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449172" w14:textId="77777777" w:rsidR="00102742" w:rsidRPr="004A32C8" w:rsidRDefault="004A32C8" w:rsidP="004A32C8">
      <w:pPr>
        <w:jc w:val="center"/>
        <w:rPr>
          <w:b/>
          <w:sz w:val="32"/>
          <w:szCs w:val="32"/>
        </w:rPr>
      </w:pPr>
      <w:bookmarkStart w:id="0" w:name="_GoBack"/>
      <w:bookmarkEnd w:id="0"/>
      <w:r w:rsidRPr="004A32C8">
        <w:rPr>
          <w:b/>
          <w:sz w:val="32"/>
          <w:szCs w:val="32"/>
        </w:rPr>
        <w:t>Zadávací dokumentace</w:t>
      </w:r>
    </w:p>
    <w:p w14:paraId="1D8CB641" w14:textId="77777777" w:rsidR="004A32C8" w:rsidRDefault="004A32C8" w:rsidP="004A32C8">
      <w:pPr>
        <w:jc w:val="center"/>
        <w:rPr>
          <w:b/>
          <w:sz w:val="32"/>
          <w:szCs w:val="32"/>
        </w:rPr>
      </w:pPr>
      <w:r>
        <w:rPr>
          <w:b/>
          <w:sz w:val="32"/>
          <w:szCs w:val="32"/>
        </w:rPr>
        <w:t>k</w:t>
      </w:r>
      <w:r w:rsidRPr="004A32C8">
        <w:rPr>
          <w:b/>
          <w:sz w:val="32"/>
          <w:szCs w:val="32"/>
        </w:rPr>
        <w:t>oncesního řízení</w:t>
      </w:r>
    </w:p>
    <w:p w14:paraId="3A38AE8F" w14:textId="77777777" w:rsidR="004A32C8" w:rsidRDefault="004A32C8" w:rsidP="004A32C8">
      <w:pPr>
        <w:jc w:val="center"/>
        <w:rPr>
          <w:b/>
          <w:sz w:val="32"/>
          <w:szCs w:val="32"/>
        </w:rPr>
      </w:pPr>
    </w:p>
    <w:p w14:paraId="2B8D80B6" w14:textId="0531DC8A" w:rsidR="004A32C8" w:rsidRDefault="004A32C8" w:rsidP="004A32C8">
      <w:pPr>
        <w:jc w:val="center"/>
        <w:rPr>
          <w:b/>
          <w:sz w:val="28"/>
          <w:szCs w:val="28"/>
        </w:rPr>
      </w:pPr>
      <w:r>
        <w:rPr>
          <w:b/>
          <w:sz w:val="28"/>
          <w:szCs w:val="28"/>
        </w:rPr>
        <w:t>„</w:t>
      </w:r>
      <w:r w:rsidRPr="004A32C8">
        <w:rPr>
          <w:b/>
          <w:sz w:val="28"/>
          <w:szCs w:val="28"/>
        </w:rPr>
        <w:t>Výběr provozovatele areálu letního koupaliště, Kolovraty</w:t>
      </w:r>
      <w:r>
        <w:rPr>
          <w:b/>
          <w:sz w:val="28"/>
          <w:szCs w:val="28"/>
        </w:rPr>
        <w:t>“</w:t>
      </w:r>
    </w:p>
    <w:p w14:paraId="6E8F9B02" w14:textId="77777777" w:rsidR="004A32C8" w:rsidRDefault="004A32C8" w:rsidP="004A32C8">
      <w:pPr>
        <w:jc w:val="center"/>
        <w:rPr>
          <w:b/>
          <w:sz w:val="28"/>
          <w:szCs w:val="28"/>
        </w:rPr>
      </w:pPr>
    </w:p>
    <w:p w14:paraId="163A9437" w14:textId="77777777" w:rsidR="004A32C8" w:rsidRDefault="004A32C8" w:rsidP="004A32C8">
      <w:pPr>
        <w:jc w:val="center"/>
      </w:pPr>
      <w:r>
        <w:t>Koncesní řízení v souladu s ustanovením § 180 zákona č. 134/2016 Sb., o zadávání veřejných zakázek, v platném znění (dále jen „</w:t>
      </w:r>
      <w:r>
        <w:rPr>
          <w:b/>
        </w:rPr>
        <w:t>ZZVZ</w:t>
      </w:r>
      <w:r>
        <w:t>“)</w:t>
      </w:r>
    </w:p>
    <w:p w14:paraId="6054B874" w14:textId="77777777" w:rsidR="004A32C8" w:rsidRDefault="004A32C8" w:rsidP="004A32C8">
      <w:pPr>
        <w:jc w:val="center"/>
      </w:pPr>
      <w:r>
        <w:t>(dále jen „</w:t>
      </w:r>
      <w:r>
        <w:rPr>
          <w:b/>
        </w:rPr>
        <w:t>koncesní řízení</w:t>
      </w:r>
      <w:r>
        <w:t>“)</w:t>
      </w:r>
    </w:p>
    <w:p w14:paraId="6899F25D" w14:textId="77777777" w:rsidR="004A32C8" w:rsidRDefault="004A32C8" w:rsidP="006079CF"/>
    <w:p w14:paraId="74F3B6FE" w14:textId="77777777" w:rsidR="004A32C8" w:rsidRDefault="004A32C8" w:rsidP="004A32C8">
      <w:pPr>
        <w:jc w:val="center"/>
      </w:pPr>
      <w:r>
        <w:t>Zadavatel koncese:</w:t>
      </w:r>
    </w:p>
    <w:p w14:paraId="44C02CFA" w14:textId="77777777" w:rsidR="004A32C8" w:rsidRDefault="004A32C8" w:rsidP="004A32C8">
      <w:pPr>
        <w:jc w:val="center"/>
      </w:pPr>
    </w:p>
    <w:p w14:paraId="1B8A52A8" w14:textId="77777777" w:rsidR="004A32C8" w:rsidRDefault="004A32C8" w:rsidP="004A32C8">
      <w:pPr>
        <w:jc w:val="center"/>
        <w:rPr>
          <w:b/>
        </w:rPr>
      </w:pPr>
      <w:r>
        <w:rPr>
          <w:b/>
        </w:rPr>
        <w:t>Městská část Praha – Kolovraty</w:t>
      </w:r>
    </w:p>
    <w:p w14:paraId="2491B6B9" w14:textId="77777777" w:rsidR="004A32C8" w:rsidRPr="00921A84" w:rsidRDefault="004A32C8" w:rsidP="004A32C8">
      <w:pPr>
        <w:jc w:val="center"/>
      </w:pPr>
      <w:r w:rsidRPr="00921A84">
        <w:t>Se sídlem: Mírová 364, 103 00 Praha 10 – Kolovraty</w:t>
      </w:r>
    </w:p>
    <w:p w14:paraId="051B99D2" w14:textId="77777777" w:rsidR="004A32C8" w:rsidRPr="00921A84" w:rsidRDefault="004A32C8" w:rsidP="004A32C8">
      <w:pPr>
        <w:jc w:val="center"/>
        <w:rPr>
          <w:rFonts w:cs="Arial"/>
        </w:rPr>
      </w:pPr>
      <w:r w:rsidRPr="00921A84">
        <w:t xml:space="preserve">IČ.: </w:t>
      </w:r>
      <w:r w:rsidR="00921A84" w:rsidRPr="00921A84">
        <w:t xml:space="preserve"> </w:t>
      </w:r>
      <w:r w:rsidR="00921A84" w:rsidRPr="00921A84">
        <w:rPr>
          <w:rFonts w:cs="Arial"/>
        </w:rPr>
        <w:t>00240346</w:t>
      </w:r>
    </w:p>
    <w:p w14:paraId="0EE8D320" w14:textId="77777777" w:rsidR="00921A84" w:rsidRPr="00921A84" w:rsidRDefault="00921A84" w:rsidP="004A32C8">
      <w:pPr>
        <w:jc w:val="center"/>
        <w:rPr>
          <w:rFonts w:cs="Arial"/>
        </w:rPr>
      </w:pPr>
      <w:r w:rsidRPr="00921A84">
        <w:rPr>
          <w:rFonts w:cs="Arial"/>
        </w:rPr>
        <w:t xml:space="preserve">zastoupena: Mgr. et Mgr. Antonínem </w:t>
      </w:r>
      <w:proofErr w:type="spellStart"/>
      <w:r w:rsidRPr="00921A84">
        <w:rPr>
          <w:rFonts w:cs="Arial"/>
        </w:rPr>
        <w:t>Klecandou</w:t>
      </w:r>
      <w:proofErr w:type="spellEnd"/>
      <w:r w:rsidRPr="00921A84">
        <w:rPr>
          <w:rFonts w:cs="Arial"/>
        </w:rPr>
        <w:t>, starostou</w:t>
      </w:r>
    </w:p>
    <w:p w14:paraId="14F83131" w14:textId="77777777" w:rsidR="00921A84" w:rsidRPr="00921A84" w:rsidRDefault="00921A84" w:rsidP="004A32C8">
      <w:pPr>
        <w:jc w:val="center"/>
        <w:rPr>
          <w:rFonts w:cs="Arial"/>
        </w:rPr>
      </w:pPr>
      <w:r w:rsidRPr="00921A84">
        <w:rPr>
          <w:rFonts w:cs="Arial"/>
        </w:rPr>
        <w:t>kontaktní osoba: Mgr. Ivana Vrbová, tel.: +420 608 736 526, e-mail.: zakazky@kolovraty.cz</w:t>
      </w:r>
    </w:p>
    <w:p w14:paraId="1083F1FB" w14:textId="77777777" w:rsidR="00921A84" w:rsidRPr="00921A84" w:rsidRDefault="00921A84" w:rsidP="004A32C8">
      <w:pPr>
        <w:jc w:val="center"/>
        <w:rPr>
          <w:rFonts w:cs="Arial"/>
        </w:rPr>
      </w:pPr>
      <w:r w:rsidRPr="00921A84">
        <w:rPr>
          <w:rFonts w:cs="Arial"/>
        </w:rPr>
        <w:t>(dále jen „</w:t>
      </w:r>
      <w:r w:rsidRPr="00921A84">
        <w:rPr>
          <w:rFonts w:cs="Arial"/>
          <w:b/>
        </w:rPr>
        <w:t>zadavatel</w:t>
      </w:r>
      <w:r w:rsidRPr="00921A84">
        <w:rPr>
          <w:rFonts w:cs="Arial"/>
        </w:rPr>
        <w:t>“)</w:t>
      </w:r>
    </w:p>
    <w:p w14:paraId="30E6E11B" w14:textId="77777777" w:rsidR="00921A84" w:rsidRDefault="00921A84" w:rsidP="004A32C8">
      <w:pPr>
        <w:jc w:val="center"/>
        <w:rPr>
          <w:rFonts w:ascii="Arial" w:hAnsi="Arial" w:cs="Arial"/>
          <w:sz w:val="20"/>
          <w:szCs w:val="20"/>
        </w:rPr>
      </w:pPr>
    </w:p>
    <w:p w14:paraId="2456A81F" w14:textId="77777777" w:rsidR="00921A84" w:rsidRDefault="007F7F5F" w:rsidP="004A32C8">
      <w:pPr>
        <w:jc w:val="center"/>
        <w:rPr>
          <w:rFonts w:ascii="Arial" w:hAnsi="Arial" w:cs="Arial"/>
          <w:sz w:val="20"/>
          <w:szCs w:val="20"/>
        </w:rPr>
      </w:pPr>
      <w:r>
        <w:rPr>
          <w:rFonts w:ascii="Arial" w:hAnsi="Arial" w:cs="Arial"/>
          <w:sz w:val="20"/>
          <w:szCs w:val="20"/>
        </w:rPr>
        <w:t xml:space="preserve"> </w:t>
      </w:r>
    </w:p>
    <w:p w14:paraId="2B7C628A" w14:textId="77777777" w:rsidR="00921A84" w:rsidRDefault="00921A84" w:rsidP="004A32C8">
      <w:pPr>
        <w:jc w:val="center"/>
        <w:rPr>
          <w:rFonts w:ascii="Arial" w:hAnsi="Arial" w:cs="Arial"/>
          <w:sz w:val="20"/>
          <w:szCs w:val="20"/>
        </w:rPr>
      </w:pPr>
    </w:p>
    <w:p w14:paraId="5DDD013A" w14:textId="77777777" w:rsidR="00921A84" w:rsidRDefault="00921A84" w:rsidP="004A32C8">
      <w:pPr>
        <w:jc w:val="center"/>
        <w:rPr>
          <w:rFonts w:ascii="Arial" w:hAnsi="Arial" w:cs="Arial"/>
          <w:sz w:val="20"/>
          <w:szCs w:val="20"/>
        </w:rPr>
      </w:pPr>
    </w:p>
    <w:p w14:paraId="0284F7A6" w14:textId="77777777" w:rsidR="00921A84" w:rsidRDefault="00921A84" w:rsidP="004A32C8">
      <w:pPr>
        <w:jc w:val="center"/>
        <w:rPr>
          <w:rFonts w:ascii="Arial" w:hAnsi="Arial" w:cs="Arial"/>
          <w:sz w:val="20"/>
          <w:szCs w:val="20"/>
        </w:rPr>
      </w:pPr>
    </w:p>
    <w:p w14:paraId="421D4C28" w14:textId="77777777" w:rsidR="00921A84" w:rsidRDefault="00921A84" w:rsidP="004A32C8">
      <w:pPr>
        <w:jc w:val="center"/>
        <w:rPr>
          <w:rFonts w:ascii="Arial" w:hAnsi="Arial" w:cs="Arial"/>
          <w:sz w:val="20"/>
          <w:szCs w:val="20"/>
        </w:rPr>
      </w:pPr>
    </w:p>
    <w:p w14:paraId="78FF84DB" w14:textId="77777777" w:rsidR="00921A84" w:rsidRDefault="00921A84" w:rsidP="004A32C8">
      <w:pPr>
        <w:jc w:val="center"/>
        <w:rPr>
          <w:rFonts w:ascii="Arial" w:hAnsi="Arial" w:cs="Arial"/>
          <w:sz w:val="20"/>
          <w:szCs w:val="20"/>
        </w:rPr>
      </w:pPr>
    </w:p>
    <w:p w14:paraId="7D98ACBB" w14:textId="77777777" w:rsidR="00921A84" w:rsidRDefault="00921A84" w:rsidP="004A32C8">
      <w:pPr>
        <w:jc w:val="center"/>
        <w:rPr>
          <w:rFonts w:ascii="Arial" w:hAnsi="Arial" w:cs="Arial"/>
          <w:sz w:val="20"/>
          <w:szCs w:val="20"/>
        </w:rPr>
      </w:pPr>
    </w:p>
    <w:p w14:paraId="652786C8" w14:textId="77777777" w:rsidR="00921A84" w:rsidRDefault="00921A84" w:rsidP="004A32C8">
      <w:pPr>
        <w:jc w:val="center"/>
        <w:rPr>
          <w:rFonts w:ascii="Arial" w:hAnsi="Arial" w:cs="Arial"/>
          <w:sz w:val="20"/>
          <w:szCs w:val="20"/>
        </w:rPr>
      </w:pPr>
    </w:p>
    <w:p w14:paraId="386A8272" w14:textId="77777777" w:rsidR="00921A84" w:rsidRDefault="00921A84" w:rsidP="004A32C8">
      <w:pPr>
        <w:jc w:val="center"/>
        <w:rPr>
          <w:rFonts w:ascii="Arial" w:hAnsi="Arial" w:cs="Arial"/>
          <w:sz w:val="20"/>
          <w:szCs w:val="20"/>
        </w:rPr>
      </w:pPr>
    </w:p>
    <w:p w14:paraId="691B1672" w14:textId="77777777" w:rsidR="00921A84" w:rsidRDefault="00921A84" w:rsidP="00921A84">
      <w:pPr>
        <w:jc w:val="both"/>
        <w:rPr>
          <w:rFonts w:ascii="Arial" w:hAnsi="Arial" w:cs="Arial"/>
          <w:sz w:val="20"/>
          <w:szCs w:val="20"/>
        </w:rPr>
      </w:pPr>
    </w:p>
    <w:p w14:paraId="4F38F4BF" w14:textId="77777777" w:rsidR="00921A84" w:rsidRPr="00921A84" w:rsidRDefault="00921A84" w:rsidP="004A32C8">
      <w:pPr>
        <w:jc w:val="center"/>
        <w:rPr>
          <w:rFonts w:cs="Arial"/>
          <w:b/>
          <w:sz w:val="28"/>
          <w:szCs w:val="28"/>
        </w:rPr>
      </w:pPr>
    </w:p>
    <w:p w14:paraId="57121B5A" w14:textId="77777777" w:rsidR="00921A84" w:rsidRDefault="00921A84" w:rsidP="009A3560">
      <w:pPr>
        <w:pStyle w:val="Odstavecseseznamem"/>
        <w:numPr>
          <w:ilvl w:val="0"/>
          <w:numId w:val="1"/>
        </w:numPr>
        <w:ind w:left="426" w:hanging="426"/>
        <w:jc w:val="both"/>
        <w:rPr>
          <w:b/>
          <w:sz w:val="28"/>
          <w:szCs w:val="28"/>
        </w:rPr>
      </w:pPr>
      <w:r>
        <w:rPr>
          <w:b/>
          <w:sz w:val="28"/>
          <w:szCs w:val="28"/>
        </w:rPr>
        <w:t>INFORMACE O VEŘEJNÉ ZAKÁZCE</w:t>
      </w:r>
    </w:p>
    <w:p w14:paraId="6CB02EF9" w14:textId="12B00DA8" w:rsidR="00921A84" w:rsidRDefault="00921A84" w:rsidP="007940B7">
      <w:pPr>
        <w:jc w:val="both"/>
      </w:pPr>
      <w:r>
        <w:t xml:space="preserve">Předmětem koncese je zajištění provozování areálu letního koupaliště Kolovraty po dobu </w:t>
      </w:r>
      <w:r w:rsidR="00E72678">
        <w:t>20</w:t>
      </w:r>
      <w:r>
        <w:t xml:space="preserve"> </w:t>
      </w:r>
      <w:r w:rsidRPr="00985E9F">
        <w:t>le</w:t>
      </w:r>
      <w:r>
        <w:t>t včetně poskytnutí služeb v požadované v kvalitě s tím, že bude v co nejširší míře zabezpečena dostupnost sportovních a volnočasových aktivit, které lze v areálu a jeho částech provozovat.</w:t>
      </w:r>
      <w:r w:rsidR="00985E9F">
        <w:t xml:space="preserve">  Podrobné informace o areálu letního koupaliště, ve kterém bude koncese plněna, jsou uvedeny v přílohách této zadávací dokumentace.</w:t>
      </w:r>
      <w:r w:rsidR="00DC3564">
        <w:t xml:space="preserve"> </w:t>
      </w:r>
    </w:p>
    <w:p w14:paraId="3539955B" w14:textId="0AE8658A" w:rsidR="00B47C3A" w:rsidRPr="00B47C3A" w:rsidRDefault="003D3881" w:rsidP="007940B7">
      <w:pPr>
        <w:jc w:val="both"/>
      </w:pPr>
      <w:r w:rsidRPr="00B47C3A">
        <w:t>Otevírací doba letního koupaliště je zadavatelem požadována od 1.6. do 30.9.</w:t>
      </w:r>
      <w:r w:rsidR="00BA367F">
        <w:t xml:space="preserve"> V období červenec a srpen</w:t>
      </w:r>
      <w:r w:rsidR="00B47C3A" w:rsidRPr="00B47C3A">
        <w:t xml:space="preserve"> je požadována otevírací doba min. od 10 do 19 hod. Zavřeno smí být pouze ve dny, kdy teplota nepřesáhne 20 stupňů Celsia. V měsících červen a září je požadováno otevřen</w:t>
      </w:r>
      <w:r w:rsidR="00BA10D9">
        <w:t>í</w:t>
      </w:r>
      <w:r w:rsidR="00B47C3A" w:rsidRPr="00B47C3A">
        <w:t xml:space="preserve"> min. od 11 do 19 hod., a to ve dny, kdy teplota přesáhne 20 stupňů Celsia ve 3 po sobě jdoucích dnech. (Údaje o teplotě budou vycházet z předpovědi Českého hydrometeorologického ústavu zveřejněné v předchozí den).</w:t>
      </w:r>
    </w:p>
    <w:p w14:paraId="3E06FA26" w14:textId="2AF05FB7" w:rsidR="00C5610F" w:rsidRPr="00C5610F" w:rsidRDefault="00C5610F" w:rsidP="007940B7">
      <w:pPr>
        <w:jc w:val="both"/>
      </w:pPr>
      <w:r w:rsidRPr="00C5610F">
        <w:t>Tyto podmínky platí s výjimkou povinných sanitárních dnů a nutného uzavření z hygienických důvodů či jiných příčin bránících bezpečnému provozu.</w:t>
      </w:r>
    </w:p>
    <w:p w14:paraId="0E6B78D4" w14:textId="6FCDA3B5" w:rsidR="005E6319" w:rsidRDefault="000D0A86" w:rsidP="007940B7">
      <w:pPr>
        <w:jc w:val="both"/>
      </w:pPr>
      <w:r>
        <w:t>Zadavatel</w:t>
      </w:r>
      <w:r w:rsidR="005E6319" w:rsidRPr="005E6319">
        <w:t xml:space="preserve"> se zavazuje zajistit otevírací dobu venkovních bazénů od 9 do 20 hodin. Otevírací doba areálu koupaliště bude maximálně do 22 hodin s tím, že pro účely pořádání sportovní či wellness  relaxační akce je provozovatel oprávněn otevírací dobu individuálně upravit, resp. otevírací dobu prodloužit. Prodloužení proběhne vždy s ohledem na dodržování nočního klidu.</w:t>
      </w:r>
    </w:p>
    <w:p w14:paraId="4C07130A" w14:textId="77777777" w:rsidR="00DC3564" w:rsidRDefault="00DC3564" w:rsidP="007940B7">
      <w:pPr>
        <w:jc w:val="both"/>
      </w:pPr>
    </w:p>
    <w:p w14:paraId="46723F0C" w14:textId="19445399" w:rsidR="00931E79" w:rsidRPr="00931E79" w:rsidRDefault="00931E79" w:rsidP="009A3560">
      <w:pPr>
        <w:pStyle w:val="Odstavecseseznamem"/>
        <w:numPr>
          <w:ilvl w:val="0"/>
          <w:numId w:val="1"/>
        </w:numPr>
        <w:ind w:left="426" w:hanging="426"/>
        <w:jc w:val="both"/>
        <w:rPr>
          <w:b/>
        </w:rPr>
      </w:pPr>
      <w:r>
        <w:rPr>
          <w:b/>
          <w:sz w:val="28"/>
          <w:szCs w:val="28"/>
        </w:rPr>
        <w:t>KLASIFIKACE DLE CPV, PŘEDPOKLÁDNÁ HODNOTA KONCESE, DOBA</w:t>
      </w:r>
      <w:r w:rsidR="00ED7490">
        <w:rPr>
          <w:b/>
          <w:sz w:val="28"/>
          <w:szCs w:val="28"/>
        </w:rPr>
        <w:t>,</w:t>
      </w:r>
      <w:r>
        <w:rPr>
          <w:b/>
          <w:sz w:val="28"/>
          <w:szCs w:val="28"/>
        </w:rPr>
        <w:t xml:space="preserve"> MÍSTO PLNĚNÍ KONCESE </w:t>
      </w:r>
      <w:r w:rsidR="00ED7490">
        <w:rPr>
          <w:b/>
          <w:sz w:val="28"/>
          <w:szCs w:val="28"/>
        </w:rPr>
        <w:t>A JISTOTA</w:t>
      </w:r>
    </w:p>
    <w:p w14:paraId="27E99616" w14:textId="77777777" w:rsidR="00931E79" w:rsidRDefault="00931E79" w:rsidP="009A3560">
      <w:pPr>
        <w:pStyle w:val="Odstavecseseznamem"/>
        <w:ind w:left="426" w:hanging="426"/>
        <w:jc w:val="both"/>
        <w:rPr>
          <w:b/>
        </w:rPr>
      </w:pPr>
    </w:p>
    <w:p w14:paraId="472FA4F4" w14:textId="77777777" w:rsidR="00931E79" w:rsidRDefault="00931E79" w:rsidP="00BE5B40">
      <w:pPr>
        <w:pStyle w:val="Odstavecseseznamem"/>
        <w:numPr>
          <w:ilvl w:val="0"/>
          <w:numId w:val="5"/>
        </w:numPr>
        <w:tabs>
          <w:tab w:val="left" w:pos="851"/>
        </w:tabs>
        <w:spacing w:after="0"/>
        <w:jc w:val="both"/>
      </w:pPr>
      <w:r>
        <w:t>Klasifikace dle CPV</w:t>
      </w:r>
    </w:p>
    <w:p w14:paraId="09D8121D" w14:textId="77777777" w:rsidR="00931E79" w:rsidRDefault="00931E79" w:rsidP="00BE5B40">
      <w:pPr>
        <w:pStyle w:val="Odstavecseseznamem"/>
        <w:numPr>
          <w:ilvl w:val="0"/>
          <w:numId w:val="3"/>
        </w:numPr>
        <w:spacing w:after="0"/>
        <w:jc w:val="both"/>
      </w:pPr>
      <w:r>
        <w:t>55241000-1   Provozování rekreačních středisek</w:t>
      </w:r>
    </w:p>
    <w:p w14:paraId="413BA479" w14:textId="3C431F6C" w:rsidR="00931E79" w:rsidRDefault="00931E79" w:rsidP="00BE5B40">
      <w:pPr>
        <w:pStyle w:val="Odstavecseseznamem"/>
        <w:numPr>
          <w:ilvl w:val="0"/>
          <w:numId w:val="5"/>
        </w:numPr>
        <w:spacing w:after="0"/>
        <w:jc w:val="both"/>
      </w:pPr>
      <w:r>
        <w:t xml:space="preserve">Předpokládaná hodnota koncese za dobu trvání koncesní smlouvy: </w:t>
      </w:r>
      <w:r w:rsidR="00C01A6F" w:rsidRPr="006079CF">
        <w:rPr>
          <w:b/>
        </w:rPr>
        <w:t>8</w:t>
      </w:r>
      <w:r w:rsidR="00A51F07" w:rsidRPr="006079CF">
        <w:rPr>
          <w:b/>
        </w:rPr>
        <w:t>0.000.000</w:t>
      </w:r>
      <w:r w:rsidR="006079CF">
        <w:rPr>
          <w:b/>
        </w:rPr>
        <w:t>,-</w:t>
      </w:r>
      <w:r w:rsidRPr="00931E79">
        <w:rPr>
          <w:color w:val="FF0000"/>
        </w:rPr>
        <w:t xml:space="preserve"> </w:t>
      </w:r>
      <w:r>
        <w:t>Kč</w:t>
      </w:r>
      <w:r w:rsidR="00A51F07">
        <w:t xml:space="preserve"> bez DPH</w:t>
      </w:r>
    </w:p>
    <w:p w14:paraId="282189CE" w14:textId="12179CBF" w:rsidR="00BE5B40" w:rsidRDefault="00931E79" w:rsidP="00BE5B40">
      <w:pPr>
        <w:pStyle w:val="Odstavecseseznamem"/>
        <w:numPr>
          <w:ilvl w:val="0"/>
          <w:numId w:val="5"/>
        </w:numPr>
        <w:spacing w:after="0"/>
        <w:jc w:val="both"/>
      </w:pPr>
      <w:r>
        <w:t xml:space="preserve">Doba plnění koncesní smlouvy: </w:t>
      </w:r>
      <w:r w:rsidR="00287B3E" w:rsidRPr="006079CF">
        <w:rPr>
          <w:b/>
        </w:rPr>
        <w:t>20</w:t>
      </w:r>
      <w:r w:rsidRPr="006079CF">
        <w:rPr>
          <w:b/>
        </w:rPr>
        <w:t xml:space="preserve"> let</w:t>
      </w:r>
    </w:p>
    <w:p w14:paraId="701EA0E9" w14:textId="38E02C09" w:rsidR="007C45FC" w:rsidRDefault="008C0728" w:rsidP="007C45FC">
      <w:pPr>
        <w:pStyle w:val="Odstavecseseznamem"/>
        <w:spacing w:after="0"/>
        <w:jc w:val="both"/>
      </w:pPr>
      <w:r>
        <w:t>Doba plnění koncesní smlouvy byla stanovena na 20 let s ohledem na ustanovení § 180 odst. 2, 3 ZZVZ z níže uvedených důvodů:</w:t>
      </w:r>
    </w:p>
    <w:p w14:paraId="1EE1E2CC" w14:textId="2354B863" w:rsidR="00B81176" w:rsidRDefault="00B81176" w:rsidP="00B81176">
      <w:pPr>
        <w:pStyle w:val="Odstavecseseznamem"/>
        <w:numPr>
          <w:ilvl w:val="0"/>
          <w:numId w:val="3"/>
        </w:numPr>
        <w:spacing w:after="0"/>
        <w:jc w:val="both"/>
      </w:pPr>
      <w:r>
        <w:t>dodavatel je povinen v souladu se zadávací dokumentací koncesního řízení provést povinné investice do dvou let od převzetí areálu</w:t>
      </w:r>
      <w:r w:rsidR="00B5015D">
        <w:t xml:space="preserve"> koupaliště</w:t>
      </w:r>
      <w:r>
        <w:t>. Povinné investice budou majetkem zadavatele. Dle průzkumu trhu zadavatele je předpokládaná hodnota povinných investic 8.500.000,- Kč bez DPH.</w:t>
      </w:r>
    </w:p>
    <w:p w14:paraId="033A9172" w14:textId="04327FB7" w:rsidR="00B5015D" w:rsidRDefault="00B5015D" w:rsidP="00B81176">
      <w:pPr>
        <w:pStyle w:val="Odstavecseseznamem"/>
        <w:numPr>
          <w:ilvl w:val="0"/>
          <w:numId w:val="3"/>
        </w:numPr>
        <w:spacing w:after="0"/>
        <w:jc w:val="both"/>
      </w:pPr>
      <w:r>
        <w:t>předmětem hodnocení nabídek koncesního řízení je též objem finančních prostředků do tzv. dobrovolných (nepovinných investic) do areálu koupaliště. Tyto nepovinné investice je dodavatel provést do čtyř let od převzetí areálu koupaliště.</w:t>
      </w:r>
    </w:p>
    <w:p w14:paraId="79331A14" w14:textId="7A3FA7FF" w:rsidR="004D4B21" w:rsidRDefault="004D4B21" w:rsidP="00B81176">
      <w:pPr>
        <w:pStyle w:val="Odstavecseseznamem"/>
        <w:numPr>
          <w:ilvl w:val="0"/>
          <w:numId w:val="3"/>
        </w:numPr>
        <w:spacing w:after="0"/>
        <w:jc w:val="both"/>
      </w:pPr>
      <w:r>
        <w:t xml:space="preserve">zadavatel má za to, že výše objemu finančních prostředků povinných i nepovinných investic ze strany dodavatele do areálu koupaliště je vysoká a návratnost investic vynaložených dodavatelem k dosažení účelu smlouvy je dlouhodobá. Dále bude </w:t>
      </w:r>
      <w:r>
        <w:lastRenderedPageBreak/>
        <w:t>z hlediska povahy služby koncesního řízení nutné provádět investice v průběhu trvání smlouvy.</w:t>
      </w:r>
    </w:p>
    <w:p w14:paraId="29B06121" w14:textId="355FA53F" w:rsidR="00871B99" w:rsidRDefault="00ED7490" w:rsidP="007940B7">
      <w:pPr>
        <w:pStyle w:val="Odstavecseseznamem"/>
        <w:numPr>
          <w:ilvl w:val="0"/>
          <w:numId w:val="3"/>
        </w:numPr>
        <w:spacing w:after="0"/>
        <w:jc w:val="both"/>
      </w:pPr>
      <w:r>
        <w:t>z</w:t>
      </w:r>
      <w:r w:rsidR="004D4B21">
        <w:t xml:space="preserve">adavatel dále očekává, že výnos z investovaného majetku dodavatele bude ročně nízký, neboť </w:t>
      </w:r>
      <w:r>
        <w:t>zadavatel reguluje ceny vstupného pro čtenáře kolovratské knihovny.</w:t>
      </w:r>
      <w:r w:rsidR="00B81176">
        <w:t xml:space="preserve"> </w:t>
      </w:r>
    </w:p>
    <w:p w14:paraId="2A6FC6D0" w14:textId="77C6F2C3" w:rsidR="00871B99" w:rsidRDefault="00931E79" w:rsidP="00585B89">
      <w:pPr>
        <w:pStyle w:val="Odstavecseseznamem"/>
        <w:numPr>
          <w:ilvl w:val="0"/>
          <w:numId w:val="5"/>
        </w:numPr>
        <w:spacing w:after="0"/>
        <w:jc w:val="both"/>
      </w:pPr>
      <w:r>
        <w:t xml:space="preserve">Místo plnění je </w:t>
      </w:r>
      <w:r w:rsidR="00354F00">
        <w:t xml:space="preserve">území </w:t>
      </w:r>
      <w:r w:rsidR="00354F00" w:rsidRPr="006079CF">
        <w:rPr>
          <w:b/>
        </w:rPr>
        <w:t>Městské části Praha</w:t>
      </w:r>
      <w:r w:rsidRPr="006079CF">
        <w:rPr>
          <w:b/>
        </w:rPr>
        <w:t xml:space="preserve"> – Kolovraty</w:t>
      </w:r>
      <w:r>
        <w:t>.</w:t>
      </w:r>
    </w:p>
    <w:p w14:paraId="3C9F41E7" w14:textId="6CB10F48" w:rsidR="00D84031" w:rsidRPr="00D84031" w:rsidRDefault="00D84031" w:rsidP="00D84031">
      <w:pPr>
        <w:pStyle w:val="Odstavecseseznamem"/>
        <w:numPr>
          <w:ilvl w:val="0"/>
          <w:numId w:val="5"/>
        </w:numPr>
        <w:autoSpaceDE w:val="0"/>
        <w:autoSpaceDN w:val="0"/>
        <w:adjustRightInd w:val="0"/>
        <w:spacing w:after="120" w:line="240" w:lineRule="auto"/>
        <w:jc w:val="both"/>
        <w:rPr>
          <w:rFonts w:cs="CMR10"/>
        </w:rPr>
      </w:pPr>
      <w:r w:rsidRPr="00D84031">
        <w:rPr>
          <w:rFonts w:cs="CMR10"/>
        </w:rPr>
        <w:t xml:space="preserve">Zadavatel požaduje, aby účastník </w:t>
      </w:r>
      <w:r w:rsidR="00F94FB8">
        <w:rPr>
          <w:rFonts w:cs="CMR10"/>
        </w:rPr>
        <w:t>koncesního</w:t>
      </w:r>
      <w:r w:rsidRPr="00D84031">
        <w:rPr>
          <w:rFonts w:cs="CMR10"/>
        </w:rPr>
        <w:t xml:space="preserve"> řízení poskytl ve lhůtě pro podání nabídek jistotu v souladu s § 41 ZZVZ.</w:t>
      </w:r>
    </w:p>
    <w:p w14:paraId="44B00027" w14:textId="6C4D3369" w:rsidR="00D84031" w:rsidRPr="00D84031" w:rsidRDefault="00D84031" w:rsidP="00D84031">
      <w:pPr>
        <w:ind w:left="709"/>
        <w:jc w:val="both"/>
      </w:pPr>
      <w:r w:rsidRPr="00D84031">
        <w:t xml:space="preserve">Zadavatel má právo na plnění z jistoty včetně úroků zúčtovaných peněžním ústavem, pokud účastníku </w:t>
      </w:r>
      <w:r w:rsidR="00F94FB8">
        <w:t>koncesního</w:t>
      </w:r>
      <w:r w:rsidRPr="00D84031">
        <w:t xml:space="preserve"> řízení v zadávací lhůtě zanikla účast v </w:t>
      </w:r>
      <w:r w:rsidR="00F94FB8">
        <w:t>koncesním</w:t>
      </w:r>
      <w:r w:rsidRPr="00D84031">
        <w:t xml:space="preserve"> řízení po vyloučení dle ustanovení § 122 odst. 5 ZZVZ, tedy pokud byl účastník </w:t>
      </w:r>
      <w:r w:rsidR="00F94FB8">
        <w:t>koncesního</w:t>
      </w:r>
      <w:r w:rsidRPr="00D84031">
        <w:t xml:space="preserve"> řízení vyloučen z důvodu nepředložení údajů, dokladů nebo vzorků dle ustanovení § 122 odst. 3 ZVZZ nebo pokud výsledek zkoušek vzorků neodpovídá zadávacím podmínkám.</w:t>
      </w:r>
    </w:p>
    <w:p w14:paraId="2F02ABB7" w14:textId="770DF3E3"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Zadavatel má právo na plnění z jistoty včetně úroků zúčtovaných peněžním ústavem, pokud účastníku </w:t>
      </w:r>
      <w:r w:rsidR="00F94FB8">
        <w:rPr>
          <w:rFonts w:cs="CMR10"/>
        </w:rPr>
        <w:t>koncesního</w:t>
      </w:r>
      <w:r w:rsidRPr="00D84031">
        <w:rPr>
          <w:rFonts w:cs="CMR10"/>
        </w:rPr>
        <w:t xml:space="preserve"> řízení v zadávací lhůtě zanikla účast v </w:t>
      </w:r>
      <w:r w:rsidR="00F94FB8">
        <w:rPr>
          <w:rFonts w:cs="CMR10"/>
        </w:rPr>
        <w:t>koncesním</w:t>
      </w:r>
      <w:r w:rsidRPr="00D84031">
        <w:rPr>
          <w:rFonts w:cs="CMR10"/>
        </w:rPr>
        <w:t xml:space="preserve"> řízení po vyloučení dle ustanovení § 124 odst. 2 ZZVZ, tedy pokud byl účastník </w:t>
      </w:r>
      <w:r w:rsidR="00F94FB8">
        <w:rPr>
          <w:rFonts w:cs="CMR10"/>
        </w:rPr>
        <w:t>koncesního</w:t>
      </w:r>
      <w:r w:rsidRPr="00D84031">
        <w:rPr>
          <w:rFonts w:cs="CMR10"/>
        </w:rPr>
        <w:t xml:space="preserve"> řízení vyloučen z důvodu neuzavření smlouvy se zadavatelem.</w:t>
      </w:r>
    </w:p>
    <w:p w14:paraId="14825344" w14:textId="3FB24AC1"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Peněžní částka odpovídající výši jistoty musí být připsána na účet </w:t>
      </w:r>
      <w:r w:rsidR="00F94FB8">
        <w:rPr>
          <w:rFonts w:cs="CMR10"/>
        </w:rPr>
        <w:t>z</w:t>
      </w:r>
      <w:r w:rsidRPr="00D84031">
        <w:rPr>
          <w:rFonts w:cs="CMR10"/>
        </w:rPr>
        <w:t xml:space="preserve">adavatele nejpozději v poslední den lhůty pro podání nabídky. V případě složení peněžní částky na účet </w:t>
      </w:r>
      <w:r w:rsidR="00F94FB8">
        <w:rPr>
          <w:rFonts w:cs="CMR10"/>
        </w:rPr>
        <w:t>z</w:t>
      </w:r>
      <w:r w:rsidRPr="00D84031">
        <w:rPr>
          <w:rFonts w:cs="CMR10"/>
        </w:rPr>
        <w:t xml:space="preserve">adavatele uvede účastník </w:t>
      </w:r>
      <w:r w:rsidR="00F94FB8">
        <w:rPr>
          <w:rFonts w:cs="CMR10"/>
        </w:rPr>
        <w:t>koncesního</w:t>
      </w:r>
      <w:r w:rsidRPr="00D84031">
        <w:rPr>
          <w:rFonts w:cs="CMR10"/>
        </w:rPr>
        <w:t xml:space="preserve"> řízení v nabídce bankovní spojení a číslo účtu, na který má být jistota vrácena po jejím uvolnění.</w:t>
      </w:r>
    </w:p>
    <w:p w14:paraId="66C10BA0" w14:textId="653F2BA0"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Neprokáže-li účastník </w:t>
      </w:r>
      <w:r w:rsidR="00F94FB8">
        <w:rPr>
          <w:rFonts w:cs="CMR10"/>
        </w:rPr>
        <w:t>koncesního</w:t>
      </w:r>
      <w:r w:rsidRPr="00D84031">
        <w:rPr>
          <w:rFonts w:cs="CMR10"/>
        </w:rPr>
        <w:t xml:space="preserve"> řízení ve své nabídce slož</w:t>
      </w:r>
      <w:r w:rsidR="00BA367F">
        <w:rPr>
          <w:rFonts w:cs="CMR10"/>
        </w:rPr>
        <w:t xml:space="preserve">ení jistoty, bude tento z účasti </w:t>
      </w:r>
      <w:r w:rsidRPr="00D84031">
        <w:rPr>
          <w:rFonts w:cs="CMR10"/>
        </w:rPr>
        <w:t>v </w:t>
      </w:r>
      <w:r w:rsidR="00BA367F">
        <w:rPr>
          <w:rFonts w:cs="CMR10"/>
        </w:rPr>
        <w:t>koncesním</w:t>
      </w:r>
      <w:r w:rsidRPr="00D84031">
        <w:rPr>
          <w:rFonts w:cs="CMR10"/>
        </w:rPr>
        <w:t xml:space="preserve"> řízení vyloučen dle § 48 odst. 3 ZZVZ.</w:t>
      </w:r>
    </w:p>
    <w:p w14:paraId="16E7F49C" w14:textId="497D1B85"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Zadavatel je povinen vrátit účastníkovi </w:t>
      </w:r>
      <w:r w:rsidR="00F94FB8">
        <w:rPr>
          <w:rFonts w:cs="CMR10"/>
        </w:rPr>
        <w:t>koncesního</w:t>
      </w:r>
      <w:r w:rsidRPr="00D84031">
        <w:rPr>
          <w:rFonts w:cs="CMR10"/>
        </w:rPr>
        <w:t xml:space="preserve"> řízení jistotu po uplynutí zadávací lhůty nebo poté, co účastníku zadávacího řízení zanikne jeho účast v </w:t>
      </w:r>
      <w:r w:rsidR="005F5391">
        <w:rPr>
          <w:rFonts w:cs="CMR10"/>
        </w:rPr>
        <w:t>koncesním</w:t>
      </w:r>
      <w:r w:rsidRPr="00D84031">
        <w:rPr>
          <w:rFonts w:cs="CMR10"/>
        </w:rPr>
        <w:t xml:space="preserve"> řízení.</w:t>
      </w:r>
    </w:p>
    <w:p w14:paraId="5B9FC555" w14:textId="77777777" w:rsidR="00D84031" w:rsidRPr="00D84031" w:rsidRDefault="00D84031" w:rsidP="00D84031">
      <w:pPr>
        <w:autoSpaceDE w:val="0"/>
        <w:autoSpaceDN w:val="0"/>
        <w:adjustRightInd w:val="0"/>
        <w:spacing w:after="120" w:line="240" w:lineRule="auto"/>
        <w:ind w:left="709"/>
        <w:jc w:val="both"/>
        <w:rPr>
          <w:rFonts w:cs="CMR10"/>
          <w:b/>
        </w:rPr>
      </w:pPr>
      <w:r w:rsidRPr="00D84031">
        <w:rPr>
          <w:rFonts w:cs="CMR10"/>
          <w:b/>
        </w:rPr>
        <w:t>Výše jistoty</w:t>
      </w:r>
    </w:p>
    <w:p w14:paraId="1B6244B8" w14:textId="3E3C4B7C"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Výše jistoty je s ohledem na výši předpokládané hodnoty </w:t>
      </w:r>
      <w:r>
        <w:rPr>
          <w:rFonts w:cs="CMR10"/>
        </w:rPr>
        <w:t>koncese</w:t>
      </w:r>
      <w:r w:rsidRPr="00D84031">
        <w:rPr>
          <w:rFonts w:cs="CMR10"/>
        </w:rPr>
        <w:t xml:space="preserve"> stanovena v absolutní výši na částku </w:t>
      </w:r>
      <w:r w:rsidRPr="00D84031">
        <w:rPr>
          <w:rFonts w:cs="CMR10"/>
          <w:b/>
        </w:rPr>
        <w:t xml:space="preserve"> </w:t>
      </w:r>
      <w:r>
        <w:rPr>
          <w:rFonts w:cs="CMR10"/>
          <w:b/>
        </w:rPr>
        <w:t>250.</w:t>
      </w:r>
      <w:r w:rsidRPr="00D84031">
        <w:rPr>
          <w:rFonts w:cs="CMR10"/>
          <w:b/>
        </w:rPr>
        <w:t>000- Kč</w:t>
      </w:r>
      <w:r w:rsidRPr="00D84031">
        <w:rPr>
          <w:rFonts w:cs="CMR10"/>
        </w:rPr>
        <w:t>.</w:t>
      </w:r>
    </w:p>
    <w:p w14:paraId="23F2FD78" w14:textId="77777777" w:rsidR="00D84031" w:rsidRPr="00D84031" w:rsidRDefault="00D84031" w:rsidP="00D84031">
      <w:pPr>
        <w:autoSpaceDE w:val="0"/>
        <w:autoSpaceDN w:val="0"/>
        <w:adjustRightInd w:val="0"/>
        <w:spacing w:after="120" w:line="240" w:lineRule="auto"/>
        <w:ind w:left="709"/>
        <w:jc w:val="both"/>
        <w:rPr>
          <w:rFonts w:cs="CMR10"/>
          <w:b/>
        </w:rPr>
      </w:pPr>
      <w:r w:rsidRPr="00D84031">
        <w:rPr>
          <w:rFonts w:cs="CMR10"/>
          <w:b/>
        </w:rPr>
        <w:t>Forma jistoty</w:t>
      </w:r>
    </w:p>
    <w:p w14:paraId="3BF2A808" w14:textId="70750F73" w:rsidR="00D84031" w:rsidRPr="00D84031" w:rsidRDefault="00D84031" w:rsidP="00D84031">
      <w:pPr>
        <w:autoSpaceDE w:val="0"/>
        <w:autoSpaceDN w:val="0"/>
        <w:adjustRightInd w:val="0"/>
        <w:spacing w:after="120" w:line="240" w:lineRule="auto"/>
        <w:ind w:left="709"/>
        <w:jc w:val="both"/>
        <w:rPr>
          <w:rFonts w:cs="CMR10"/>
        </w:rPr>
      </w:pPr>
      <w:r w:rsidRPr="00D84031">
        <w:rPr>
          <w:rFonts w:cs="CMR10"/>
        </w:rPr>
        <w:t xml:space="preserve">Jistotu poskytne účastník </w:t>
      </w:r>
      <w:r w:rsidR="00F94FB8">
        <w:rPr>
          <w:rFonts w:cs="CMR10"/>
        </w:rPr>
        <w:t>koncesního</w:t>
      </w:r>
      <w:r w:rsidRPr="00D84031">
        <w:rPr>
          <w:rFonts w:cs="CMR10"/>
        </w:rPr>
        <w:t xml:space="preserve"> řízení formou složení peněžní částky na účet </w:t>
      </w:r>
      <w:r w:rsidR="00382FA4">
        <w:rPr>
          <w:rFonts w:cs="CMR10"/>
        </w:rPr>
        <w:t>z</w:t>
      </w:r>
      <w:r w:rsidRPr="00D84031">
        <w:rPr>
          <w:rFonts w:cs="CMR10"/>
        </w:rPr>
        <w:t xml:space="preserve">adavatele (dále jen „peněžní jistota“), nebo formou bankovní záruky ve prospěch </w:t>
      </w:r>
      <w:r w:rsidR="00382FA4">
        <w:rPr>
          <w:rFonts w:cs="CMR10"/>
        </w:rPr>
        <w:t>z</w:t>
      </w:r>
      <w:r w:rsidRPr="00D84031">
        <w:rPr>
          <w:rFonts w:cs="CMR10"/>
        </w:rPr>
        <w:t xml:space="preserve">adavatele, případně formou pojištění záruky ve prospěch </w:t>
      </w:r>
      <w:r w:rsidR="00F94FB8">
        <w:rPr>
          <w:rFonts w:cs="CMR10"/>
        </w:rPr>
        <w:t>z</w:t>
      </w:r>
      <w:r w:rsidRPr="00D84031">
        <w:rPr>
          <w:rFonts w:cs="CMR10"/>
        </w:rPr>
        <w:t>adavatele.</w:t>
      </w:r>
    </w:p>
    <w:p w14:paraId="672500AA" w14:textId="77777777" w:rsidR="00D84031" w:rsidRPr="00D84031" w:rsidRDefault="00D84031" w:rsidP="00382FA4">
      <w:pPr>
        <w:autoSpaceDE w:val="0"/>
        <w:autoSpaceDN w:val="0"/>
        <w:adjustRightInd w:val="0"/>
        <w:spacing w:after="120" w:line="240" w:lineRule="auto"/>
        <w:ind w:left="709"/>
        <w:jc w:val="both"/>
        <w:rPr>
          <w:rFonts w:cs="CMR10"/>
          <w:b/>
        </w:rPr>
      </w:pPr>
      <w:r w:rsidRPr="00D84031">
        <w:rPr>
          <w:rFonts w:cs="CMR10"/>
          <w:b/>
        </w:rPr>
        <w:t>Peněžní jistota</w:t>
      </w:r>
    </w:p>
    <w:p w14:paraId="119757B9" w14:textId="0B1D0C84"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V případě peněžní jistoty složí účastník </w:t>
      </w:r>
      <w:r w:rsidR="00F94FB8">
        <w:rPr>
          <w:rFonts w:cs="CMR10"/>
        </w:rPr>
        <w:t>koncesního</w:t>
      </w:r>
      <w:r w:rsidRPr="00D84031">
        <w:rPr>
          <w:rFonts w:cs="CMR10"/>
        </w:rPr>
        <w:t xml:space="preserve"> řízení příslušnou částku na depozitní účet č. </w:t>
      </w:r>
      <w:r w:rsidR="006079CF" w:rsidRPr="006079CF">
        <w:rPr>
          <w:rFonts w:ascii="Arial" w:hAnsi="Arial" w:cs="Arial"/>
          <w:b/>
          <w:color w:val="000000"/>
          <w:sz w:val="18"/>
          <w:szCs w:val="18"/>
        </w:rPr>
        <w:t>9021-2000715339/0800</w:t>
      </w:r>
      <w:r w:rsidRPr="006079CF">
        <w:rPr>
          <w:rFonts w:cs="CMR10"/>
        </w:rPr>
        <w:t>.</w:t>
      </w:r>
    </w:p>
    <w:p w14:paraId="760CFF23" w14:textId="39AE7B02"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 Účastník </w:t>
      </w:r>
      <w:r w:rsidR="00F94FB8">
        <w:rPr>
          <w:rFonts w:cs="CMR10"/>
        </w:rPr>
        <w:t>koncesního</w:t>
      </w:r>
      <w:r w:rsidRPr="00D84031">
        <w:rPr>
          <w:rFonts w:cs="CMR10"/>
        </w:rPr>
        <w:t xml:space="preserve"> řízení musí k platbě jistoty uvést následující platební symboly:</w:t>
      </w:r>
    </w:p>
    <w:p w14:paraId="6BA4E4FD" w14:textId="7299999A"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Variabilní symbol: IČO účastníka </w:t>
      </w:r>
      <w:r w:rsidR="005F5391">
        <w:rPr>
          <w:rFonts w:cs="CMR10"/>
        </w:rPr>
        <w:t>koncesního</w:t>
      </w:r>
      <w:r w:rsidRPr="00D84031">
        <w:rPr>
          <w:rFonts w:cs="CMR10"/>
        </w:rPr>
        <w:t xml:space="preserve"> řízení (případně rodné číslo, pokud je účastníkem </w:t>
      </w:r>
      <w:r w:rsidR="005F5391">
        <w:rPr>
          <w:rFonts w:cs="CMR10"/>
        </w:rPr>
        <w:t>koncesního</w:t>
      </w:r>
      <w:r w:rsidRPr="00D84031">
        <w:rPr>
          <w:rFonts w:cs="CMR10"/>
        </w:rPr>
        <w:t xml:space="preserve"> řízení fyzická osoba)</w:t>
      </w:r>
    </w:p>
    <w:p w14:paraId="2FF1A0BE" w14:textId="64D153A3" w:rsidR="00D84031" w:rsidRDefault="00D84031" w:rsidP="00382FA4">
      <w:pPr>
        <w:autoSpaceDE w:val="0"/>
        <w:autoSpaceDN w:val="0"/>
        <w:adjustRightInd w:val="0"/>
        <w:spacing w:after="120" w:line="240" w:lineRule="auto"/>
        <w:ind w:left="709"/>
        <w:jc w:val="both"/>
        <w:rPr>
          <w:rFonts w:cs="CMR10"/>
        </w:rPr>
      </w:pPr>
      <w:r w:rsidRPr="00D84031">
        <w:rPr>
          <w:rFonts w:cs="CMR10"/>
        </w:rPr>
        <w:t xml:space="preserve">Účastník </w:t>
      </w:r>
      <w:r w:rsidR="00F94FB8">
        <w:rPr>
          <w:rFonts w:cs="CMR10"/>
        </w:rPr>
        <w:t>koncesního</w:t>
      </w:r>
      <w:r w:rsidRPr="00D84031">
        <w:rPr>
          <w:rFonts w:cs="CMR10"/>
        </w:rPr>
        <w:t xml:space="preserve"> řízení prokáže v nabídce poskytnutí jistoty sdělením údajů o provedené platbě zadavateli.</w:t>
      </w:r>
    </w:p>
    <w:p w14:paraId="38417607" w14:textId="77777777" w:rsidR="00382FA4" w:rsidRDefault="00382FA4" w:rsidP="00382FA4">
      <w:pPr>
        <w:autoSpaceDE w:val="0"/>
        <w:autoSpaceDN w:val="0"/>
        <w:adjustRightInd w:val="0"/>
        <w:spacing w:after="120" w:line="240" w:lineRule="auto"/>
        <w:ind w:left="709"/>
        <w:jc w:val="both"/>
        <w:rPr>
          <w:rFonts w:cs="CMR10"/>
        </w:rPr>
      </w:pPr>
    </w:p>
    <w:p w14:paraId="265C2704" w14:textId="77777777" w:rsidR="007940B7" w:rsidRDefault="007940B7" w:rsidP="00382FA4">
      <w:pPr>
        <w:autoSpaceDE w:val="0"/>
        <w:autoSpaceDN w:val="0"/>
        <w:adjustRightInd w:val="0"/>
        <w:spacing w:after="120" w:line="240" w:lineRule="auto"/>
        <w:ind w:left="709"/>
        <w:jc w:val="both"/>
        <w:rPr>
          <w:rFonts w:cs="CMR10"/>
        </w:rPr>
      </w:pPr>
    </w:p>
    <w:p w14:paraId="385187D1" w14:textId="77777777" w:rsidR="007940B7" w:rsidRPr="00D84031" w:rsidRDefault="007940B7" w:rsidP="00382FA4">
      <w:pPr>
        <w:autoSpaceDE w:val="0"/>
        <w:autoSpaceDN w:val="0"/>
        <w:adjustRightInd w:val="0"/>
        <w:spacing w:after="120" w:line="240" w:lineRule="auto"/>
        <w:ind w:left="709"/>
        <w:jc w:val="both"/>
        <w:rPr>
          <w:rFonts w:cs="CMR10"/>
        </w:rPr>
      </w:pPr>
    </w:p>
    <w:p w14:paraId="63B062FA" w14:textId="77777777" w:rsidR="00D84031" w:rsidRPr="00D84031" w:rsidRDefault="00D84031" w:rsidP="00382FA4">
      <w:pPr>
        <w:autoSpaceDE w:val="0"/>
        <w:autoSpaceDN w:val="0"/>
        <w:adjustRightInd w:val="0"/>
        <w:spacing w:after="120" w:line="240" w:lineRule="auto"/>
        <w:ind w:left="709"/>
        <w:jc w:val="both"/>
        <w:rPr>
          <w:rFonts w:cs="CMR10"/>
          <w:b/>
        </w:rPr>
      </w:pPr>
      <w:r w:rsidRPr="00D84031">
        <w:rPr>
          <w:rFonts w:cs="CMR10"/>
          <w:b/>
        </w:rPr>
        <w:lastRenderedPageBreak/>
        <w:t>Bankovní záruka a pojištění záruky</w:t>
      </w:r>
    </w:p>
    <w:p w14:paraId="00D1F561" w14:textId="51D78E04" w:rsidR="00D84031" w:rsidRPr="00D84031" w:rsidRDefault="00D84031" w:rsidP="00382FA4">
      <w:pPr>
        <w:autoSpaceDE w:val="0"/>
        <w:autoSpaceDN w:val="0"/>
        <w:adjustRightInd w:val="0"/>
        <w:spacing w:after="120" w:line="240" w:lineRule="auto"/>
        <w:ind w:left="709"/>
        <w:jc w:val="both"/>
        <w:rPr>
          <w:rFonts w:cs="CMBX12"/>
        </w:rPr>
      </w:pPr>
      <w:r w:rsidRPr="00D84031">
        <w:rPr>
          <w:rFonts w:cs="CMBX12"/>
        </w:rPr>
        <w:t xml:space="preserve">Poskytne-li účastník </w:t>
      </w:r>
      <w:r w:rsidR="00F94FB8">
        <w:rPr>
          <w:rFonts w:cs="CMBX12"/>
        </w:rPr>
        <w:t>koncesního</w:t>
      </w:r>
      <w:r w:rsidRPr="00D84031">
        <w:rPr>
          <w:rFonts w:cs="CMBX12"/>
        </w:rPr>
        <w:t xml:space="preserve"> řízení jistotu ve formě bankovní záruky nebo pojištění záruky, je účastník </w:t>
      </w:r>
      <w:r w:rsidR="00F94FB8">
        <w:rPr>
          <w:rFonts w:cs="CMBX12"/>
        </w:rPr>
        <w:t>koncesního</w:t>
      </w:r>
      <w:r w:rsidRPr="00D84031">
        <w:rPr>
          <w:rFonts w:cs="CMBX12"/>
        </w:rPr>
        <w:t xml:space="preserve"> řízení povinen zajistit jejich platnost po celou dobu trvání zadávací lhůty.</w:t>
      </w:r>
    </w:p>
    <w:p w14:paraId="11BF3493" w14:textId="6AA2A85E" w:rsidR="00D84031" w:rsidRPr="00D84031" w:rsidRDefault="00D84031" w:rsidP="00382FA4">
      <w:pPr>
        <w:autoSpaceDE w:val="0"/>
        <w:autoSpaceDN w:val="0"/>
        <w:adjustRightInd w:val="0"/>
        <w:spacing w:after="120" w:line="240" w:lineRule="auto"/>
        <w:ind w:left="709"/>
        <w:jc w:val="both"/>
        <w:rPr>
          <w:rFonts w:cs="CMBX12"/>
        </w:rPr>
      </w:pPr>
      <w:r w:rsidRPr="00D84031">
        <w:rPr>
          <w:rFonts w:cs="CMBX12"/>
        </w:rPr>
        <w:t xml:space="preserve">V bankovní záruce či v pojištění záruky musí být uveden závazek vyplatit </w:t>
      </w:r>
      <w:r w:rsidR="003B625A">
        <w:rPr>
          <w:rFonts w:cs="CMBX12"/>
        </w:rPr>
        <w:t>z</w:t>
      </w:r>
      <w:r w:rsidRPr="00D84031">
        <w:rPr>
          <w:rFonts w:cs="CMBX12"/>
        </w:rPr>
        <w:t xml:space="preserve">adavateli jistotu, jestliže účastníku </w:t>
      </w:r>
      <w:r w:rsidR="00F94FB8">
        <w:rPr>
          <w:rFonts w:cs="CMBX12"/>
        </w:rPr>
        <w:t>koncesního</w:t>
      </w:r>
      <w:r w:rsidRPr="00D84031">
        <w:rPr>
          <w:rFonts w:cs="CMBX12"/>
        </w:rPr>
        <w:t xml:space="preserve"> řízení zanikne jeho účast v </w:t>
      </w:r>
      <w:r w:rsidR="00F94FB8">
        <w:rPr>
          <w:rFonts w:cs="CMBX12"/>
        </w:rPr>
        <w:t>koncesním</w:t>
      </w:r>
      <w:r w:rsidRPr="00D84031">
        <w:rPr>
          <w:rFonts w:cs="CMBX12"/>
        </w:rPr>
        <w:t xml:space="preserve"> řízení po </w:t>
      </w:r>
      <w:proofErr w:type="gramStart"/>
      <w:r w:rsidRPr="00D84031">
        <w:rPr>
          <w:rFonts w:cs="CMBX12"/>
        </w:rPr>
        <w:t xml:space="preserve">vyloučení </w:t>
      </w:r>
      <w:r w:rsidR="003B625A">
        <w:rPr>
          <w:rFonts w:cs="CMBX12"/>
        </w:rPr>
        <w:t xml:space="preserve">         </w:t>
      </w:r>
      <w:r w:rsidRPr="00D84031">
        <w:rPr>
          <w:rFonts w:cs="CMBX12"/>
        </w:rPr>
        <w:t>dle</w:t>
      </w:r>
      <w:proofErr w:type="gramEnd"/>
      <w:r w:rsidRPr="00D84031">
        <w:rPr>
          <w:rFonts w:cs="CMBX12"/>
        </w:rPr>
        <w:t xml:space="preserve"> </w:t>
      </w:r>
      <w:r w:rsidR="003B625A">
        <w:rPr>
          <w:rFonts w:cs="CMBX12"/>
        </w:rPr>
        <w:t xml:space="preserve">  § </w:t>
      </w:r>
      <w:r w:rsidRPr="00D84031">
        <w:rPr>
          <w:rFonts w:cs="CMBX12"/>
        </w:rPr>
        <w:t>122 odst. 5 ZZVZ nebo § 124 odst. 2 ZZVZ.</w:t>
      </w:r>
    </w:p>
    <w:p w14:paraId="6F50B6EE" w14:textId="200AFD51" w:rsidR="00D84031" w:rsidRPr="00D84031" w:rsidRDefault="00D84031" w:rsidP="00382FA4">
      <w:pPr>
        <w:autoSpaceDE w:val="0"/>
        <w:autoSpaceDN w:val="0"/>
        <w:adjustRightInd w:val="0"/>
        <w:spacing w:after="120" w:line="240" w:lineRule="auto"/>
        <w:ind w:left="709"/>
        <w:jc w:val="both"/>
        <w:rPr>
          <w:rFonts w:cs="CMBX12"/>
        </w:rPr>
      </w:pPr>
      <w:r w:rsidRPr="00D84031">
        <w:rPr>
          <w:rFonts w:cs="CMBX12"/>
        </w:rPr>
        <w:t xml:space="preserve">Věcný rozsah bankovní záruky či pojištění záruky musí pokrývat všechny případy, ve kterých je </w:t>
      </w:r>
      <w:r w:rsidR="003B625A">
        <w:rPr>
          <w:rFonts w:cs="CMBX12"/>
        </w:rPr>
        <w:t>z</w:t>
      </w:r>
      <w:r w:rsidRPr="00D84031">
        <w:rPr>
          <w:rFonts w:cs="CMBX12"/>
        </w:rPr>
        <w:t xml:space="preserve">adavatel oprávněn čerpat jistotu. </w:t>
      </w:r>
    </w:p>
    <w:p w14:paraId="0686B167" w14:textId="77777777" w:rsidR="00D84031" w:rsidRPr="00D84031" w:rsidRDefault="00D84031" w:rsidP="00382FA4">
      <w:pPr>
        <w:autoSpaceDE w:val="0"/>
        <w:autoSpaceDN w:val="0"/>
        <w:adjustRightInd w:val="0"/>
        <w:spacing w:after="120" w:line="240" w:lineRule="auto"/>
        <w:ind w:left="709"/>
        <w:jc w:val="both"/>
        <w:rPr>
          <w:rFonts w:cs="CMR10"/>
          <w:b/>
        </w:rPr>
      </w:pPr>
      <w:r w:rsidRPr="00D84031">
        <w:rPr>
          <w:rFonts w:cs="CMR10"/>
          <w:b/>
        </w:rPr>
        <w:t>Pojištění záruky</w:t>
      </w:r>
    </w:p>
    <w:p w14:paraId="78506B8B" w14:textId="635BED59"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Poskytne-li účastník </w:t>
      </w:r>
      <w:r w:rsidR="00C70E7B">
        <w:rPr>
          <w:rFonts w:cs="CMR10"/>
        </w:rPr>
        <w:t>koncesního</w:t>
      </w:r>
      <w:r w:rsidRPr="00D84031">
        <w:rPr>
          <w:rFonts w:cs="CMR10"/>
        </w:rPr>
        <w:t xml:space="preserve"> řízení jistotu formou pojištění záruky, stanoví </w:t>
      </w:r>
      <w:r w:rsidR="003B625A">
        <w:rPr>
          <w:rFonts w:cs="CMR10"/>
        </w:rPr>
        <w:t>z</w:t>
      </w:r>
      <w:r w:rsidRPr="00D84031">
        <w:rPr>
          <w:rFonts w:cs="CMR10"/>
        </w:rPr>
        <w:t>adavatel následující podmínky:</w:t>
      </w:r>
    </w:p>
    <w:p w14:paraId="403ABD5D" w14:textId="77777777"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1. Součástí nabídky bude ověřená kopie dokladu prokazujícího uzavření pojištění (pojistná smlouva, pojistka).</w:t>
      </w:r>
    </w:p>
    <w:p w14:paraId="287F7B05" w14:textId="77777777"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2. Zadavatel musí být oprávněn oznámit škodnou událost přímo pojistiteli</w:t>
      </w:r>
    </w:p>
    <w:p w14:paraId="3D9F2750" w14:textId="63A1DF24"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3. Předmět pojistné smlouvy musí pokrývat zajištění plnění povinností účastníka </w:t>
      </w:r>
      <w:r w:rsidR="00C70E7B">
        <w:rPr>
          <w:rFonts w:cs="CMR10"/>
        </w:rPr>
        <w:t>koncesního</w:t>
      </w:r>
      <w:r w:rsidRPr="00D84031">
        <w:rPr>
          <w:rFonts w:cs="CMR10"/>
        </w:rPr>
        <w:t xml:space="preserve"> řízení vyplývajících z účasti v </w:t>
      </w:r>
      <w:r w:rsidR="00CC4C18">
        <w:rPr>
          <w:rFonts w:cs="CMR10"/>
        </w:rPr>
        <w:t>koncesním</w:t>
      </w:r>
      <w:r w:rsidRPr="00D84031">
        <w:rPr>
          <w:rFonts w:cs="CMR10"/>
        </w:rPr>
        <w:t xml:space="preserve"> řízení a takový rozsah skutečností, které odpovídají právu </w:t>
      </w:r>
      <w:r w:rsidR="003B625A">
        <w:rPr>
          <w:rFonts w:cs="CMR10"/>
        </w:rPr>
        <w:t>z</w:t>
      </w:r>
      <w:r w:rsidRPr="00D84031">
        <w:rPr>
          <w:rFonts w:cs="CMR10"/>
        </w:rPr>
        <w:t>adavatele čerpat jistotu dle ZZVZ.</w:t>
      </w:r>
    </w:p>
    <w:p w14:paraId="1DB40041" w14:textId="11E6377D"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4. Pojistná smlouva musí být účinná po celou dobu </w:t>
      </w:r>
      <w:r w:rsidR="00CC4C18">
        <w:rPr>
          <w:rFonts w:cs="CMR10"/>
        </w:rPr>
        <w:t>koncesního</w:t>
      </w:r>
      <w:r w:rsidRPr="00D84031">
        <w:rPr>
          <w:rFonts w:cs="CMR10"/>
        </w:rPr>
        <w:t xml:space="preserve"> řízení a účastník </w:t>
      </w:r>
      <w:r w:rsidR="00CC4C18">
        <w:rPr>
          <w:rFonts w:cs="CMR10"/>
        </w:rPr>
        <w:t>koncesního</w:t>
      </w:r>
      <w:r w:rsidRPr="00D84031">
        <w:rPr>
          <w:rFonts w:cs="CMR10"/>
        </w:rPr>
        <w:t xml:space="preserve"> řízení se musí zavázat k jejímu udržování po celou dobu </w:t>
      </w:r>
      <w:r w:rsidR="00CC4C18">
        <w:rPr>
          <w:rFonts w:cs="CMR10"/>
        </w:rPr>
        <w:t>koncesního</w:t>
      </w:r>
      <w:r w:rsidRPr="00D84031">
        <w:rPr>
          <w:rFonts w:cs="CMR10"/>
        </w:rPr>
        <w:t xml:space="preserve"> řízení.</w:t>
      </w:r>
    </w:p>
    <w:p w14:paraId="1D7A8F70" w14:textId="76520947"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Účastník </w:t>
      </w:r>
      <w:r w:rsidR="00CC4C18">
        <w:rPr>
          <w:rFonts w:cs="CMR10"/>
        </w:rPr>
        <w:t>koncesního</w:t>
      </w:r>
      <w:r w:rsidRPr="00D84031">
        <w:rPr>
          <w:rFonts w:cs="CMR10"/>
        </w:rPr>
        <w:t xml:space="preserve"> řízení prokáže v nabídce poskytnutí jistoty předložením originálu písemného prohlášení pojistitele obsahující závazek vyplatit </w:t>
      </w:r>
      <w:r w:rsidR="00CC4C18">
        <w:rPr>
          <w:rFonts w:cs="CMR10"/>
        </w:rPr>
        <w:t>z</w:t>
      </w:r>
      <w:r w:rsidRPr="00D84031">
        <w:rPr>
          <w:rFonts w:cs="CMR10"/>
        </w:rPr>
        <w:t>adavateli jistotu za podmínek stanovených v ustanovení § 41 odst. 8 ZZVZ.</w:t>
      </w:r>
    </w:p>
    <w:p w14:paraId="01DD7CA8" w14:textId="77777777" w:rsidR="00D84031" w:rsidRPr="00D84031" w:rsidRDefault="00D84031" w:rsidP="00382FA4">
      <w:pPr>
        <w:autoSpaceDE w:val="0"/>
        <w:autoSpaceDN w:val="0"/>
        <w:adjustRightInd w:val="0"/>
        <w:spacing w:after="120" w:line="240" w:lineRule="auto"/>
        <w:ind w:left="709"/>
        <w:jc w:val="both"/>
        <w:rPr>
          <w:rFonts w:cs="CMR10"/>
          <w:b/>
        </w:rPr>
      </w:pPr>
      <w:r w:rsidRPr="00D84031">
        <w:rPr>
          <w:rFonts w:cs="CMR10"/>
          <w:b/>
        </w:rPr>
        <w:t>Bankovní záruka</w:t>
      </w:r>
    </w:p>
    <w:p w14:paraId="2903D8A7" w14:textId="6B52C5F2"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Poskytne-li účastník </w:t>
      </w:r>
      <w:r w:rsidR="00A54BE9">
        <w:rPr>
          <w:rFonts w:cs="CMR10"/>
        </w:rPr>
        <w:t>koncesního</w:t>
      </w:r>
      <w:r w:rsidRPr="00D84031">
        <w:rPr>
          <w:rFonts w:cs="CMR10"/>
        </w:rPr>
        <w:t xml:space="preserve"> řízení jistotu formou bankovní záruky, bude originál bankovní záruky součástí nabídky s tím, že bude vyjímatelný, a současně bude součástí nabídky i kopie bankovní záruky pevně spojená s nabídkou. </w:t>
      </w:r>
    </w:p>
    <w:p w14:paraId="479FB2EC" w14:textId="12B0C6F8" w:rsidR="00D84031" w:rsidRPr="00D84031" w:rsidRDefault="003B625A" w:rsidP="003B625A">
      <w:pPr>
        <w:pStyle w:val="Seznamsodrkami2"/>
        <w:numPr>
          <w:ilvl w:val="0"/>
          <w:numId w:val="0"/>
        </w:numPr>
        <w:spacing w:before="0" w:after="120"/>
        <w:ind w:left="709" w:hanging="256"/>
        <w:rPr>
          <w:rFonts w:asciiTheme="minorHAnsi" w:hAnsiTheme="minorHAnsi"/>
          <w:sz w:val="22"/>
          <w:szCs w:val="22"/>
        </w:rPr>
      </w:pPr>
      <w:r>
        <w:rPr>
          <w:rFonts w:asciiTheme="minorHAnsi" w:hAnsiTheme="minorHAnsi"/>
          <w:sz w:val="22"/>
          <w:szCs w:val="22"/>
        </w:rPr>
        <w:t xml:space="preserve">     Záruka musí být na prvou výzvu.</w:t>
      </w:r>
    </w:p>
    <w:p w14:paraId="549FDCB4" w14:textId="31A0BBA0"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Předmět bankovní záruky musí pokrývat zajištění plnění povinností účastníka </w:t>
      </w:r>
      <w:r w:rsidR="00A54BE9">
        <w:rPr>
          <w:rFonts w:cs="CMR10"/>
        </w:rPr>
        <w:t>koncesního</w:t>
      </w:r>
      <w:r w:rsidRPr="00D84031">
        <w:rPr>
          <w:rFonts w:cs="CMR10"/>
        </w:rPr>
        <w:t xml:space="preserve"> řízení vyplývajících z účasti v </w:t>
      </w:r>
      <w:r w:rsidR="00A54BE9">
        <w:rPr>
          <w:rFonts w:cs="CMR10"/>
        </w:rPr>
        <w:t>koncesním</w:t>
      </w:r>
      <w:r w:rsidRPr="00D84031">
        <w:rPr>
          <w:rFonts w:cs="CMR10"/>
        </w:rPr>
        <w:t xml:space="preserve"> řízení a takový rozsah skutečností, které odpovídají právu </w:t>
      </w:r>
      <w:r w:rsidR="00A54BE9">
        <w:rPr>
          <w:rFonts w:cs="CMR10"/>
        </w:rPr>
        <w:t>z</w:t>
      </w:r>
      <w:r w:rsidRPr="00D84031">
        <w:rPr>
          <w:rFonts w:cs="CMR10"/>
        </w:rPr>
        <w:t>adavatele čerpat jistotu dle ZZVZ.</w:t>
      </w:r>
    </w:p>
    <w:p w14:paraId="13E2BE7C" w14:textId="290FC8D0"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Bankovní záruka musí být účinná po celou dobu </w:t>
      </w:r>
      <w:r w:rsidR="00A54BE9">
        <w:rPr>
          <w:rFonts w:cs="CMR10"/>
        </w:rPr>
        <w:t>koncesního</w:t>
      </w:r>
      <w:r w:rsidRPr="00D84031">
        <w:rPr>
          <w:rFonts w:cs="CMR10"/>
        </w:rPr>
        <w:t xml:space="preserve"> řízení a účastník </w:t>
      </w:r>
      <w:r w:rsidR="00A54BE9">
        <w:rPr>
          <w:rFonts w:cs="CMR10"/>
        </w:rPr>
        <w:t>koncesního</w:t>
      </w:r>
      <w:r w:rsidRPr="00D84031">
        <w:rPr>
          <w:rFonts w:cs="CMR10"/>
        </w:rPr>
        <w:t xml:space="preserve"> řízení se musí zavázat k jejímu udržování po celou dobu </w:t>
      </w:r>
      <w:r w:rsidR="00A54BE9">
        <w:rPr>
          <w:rFonts w:cs="CMR10"/>
        </w:rPr>
        <w:t>koncesního</w:t>
      </w:r>
      <w:r w:rsidRPr="00D84031">
        <w:rPr>
          <w:rFonts w:cs="CMR10"/>
        </w:rPr>
        <w:t xml:space="preserve"> řízení. </w:t>
      </w:r>
    </w:p>
    <w:p w14:paraId="7CB24D65" w14:textId="106222AC" w:rsidR="00D84031" w:rsidRPr="00D84031" w:rsidRDefault="00D84031" w:rsidP="00382FA4">
      <w:pPr>
        <w:autoSpaceDE w:val="0"/>
        <w:autoSpaceDN w:val="0"/>
        <w:adjustRightInd w:val="0"/>
        <w:spacing w:after="120" w:line="240" w:lineRule="auto"/>
        <w:ind w:left="709"/>
        <w:jc w:val="both"/>
        <w:rPr>
          <w:rFonts w:cs="CMR10"/>
        </w:rPr>
      </w:pPr>
      <w:r w:rsidRPr="00D84031">
        <w:rPr>
          <w:rFonts w:cs="CMR10"/>
        </w:rPr>
        <w:t xml:space="preserve">Účastník </w:t>
      </w:r>
      <w:r w:rsidR="00A54BE9">
        <w:rPr>
          <w:rFonts w:cs="CMR10"/>
        </w:rPr>
        <w:t>koncesního</w:t>
      </w:r>
      <w:r w:rsidRPr="00D84031">
        <w:rPr>
          <w:rFonts w:cs="CMR10"/>
        </w:rPr>
        <w:t xml:space="preserve"> řízení prokáže v nabídce poskytnutí jistoty předložením originálu záruční listiny obsahující závazek vyplatit zadavateli jistotu za podmínek stanovených v ustanovení § 41 odst. 8 ZZVZ.</w:t>
      </w:r>
    </w:p>
    <w:p w14:paraId="5DD12C59" w14:textId="77777777" w:rsidR="00D84031" w:rsidRDefault="00D84031" w:rsidP="00382FA4">
      <w:pPr>
        <w:ind w:left="709"/>
        <w:jc w:val="both"/>
      </w:pPr>
    </w:p>
    <w:p w14:paraId="7EBE9F9E" w14:textId="77777777" w:rsidR="003B625A" w:rsidRDefault="003B625A" w:rsidP="00382FA4">
      <w:pPr>
        <w:ind w:left="709"/>
        <w:jc w:val="both"/>
      </w:pPr>
    </w:p>
    <w:p w14:paraId="71FE7924" w14:textId="77777777" w:rsidR="003B625A" w:rsidRDefault="003B625A" w:rsidP="00382FA4">
      <w:pPr>
        <w:ind w:left="709"/>
        <w:jc w:val="both"/>
      </w:pPr>
    </w:p>
    <w:p w14:paraId="4A7A46F3" w14:textId="77777777" w:rsidR="003B625A" w:rsidRDefault="003B625A" w:rsidP="00382FA4">
      <w:pPr>
        <w:ind w:left="709"/>
        <w:jc w:val="both"/>
      </w:pPr>
    </w:p>
    <w:p w14:paraId="5000AF45" w14:textId="77777777" w:rsidR="003B625A" w:rsidRDefault="003B625A" w:rsidP="00382FA4">
      <w:pPr>
        <w:ind w:left="709"/>
        <w:jc w:val="both"/>
      </w:pPr>
    </w:p>
    <w:p w14:paraId="1D2AE34B" w14:textId="77777777" w:rsidR="00931E79" w:rsidRDefault="003A3CD1" w:rsidP="009A3560">
      <w:pPr>
        <w:pStyle w:val="Odstavecseseznamem"/>
        <w:numPr>
          <w:ilvl w:val="0"/>
          <w:numId w:val="1"/>
        </w:numPr>
        <w:ind w:left="426" w:hanging="426"/>
        <w:jc w:val="both"/>
        <w:rPr>
          <w:b/>
          <w:sz w:val="28"/>
          <w:szCs w:val="28"/>
        </w:rPr>
      </w:pPr>
      <w:r>
        <w:rPr>
          <w:b/>
          <w:sz w:val="28"/>
          <w:szCs w:val="28"/>
        </w:rPr>
        <w:lastRenderedPageBreak/>
        <w:t>POŽADAVKY NA KVALIFIKACI</w:t>
      </w:r>
    </w:p>
    <w:p w14:paraId="115E83E6" w14:textId="77777777" w:rsidR="003A3CD1" w:rsidRDefault="003A3CD1" w:rsidP="003A3CD1">
      <w:pPr>
        <w:jc w:val="both"/>
      </w:pPr>
      <w:r w:rsidRPr="003A3CD1">
        <w:t>Dodava</w:t>
      </w:r>
      <w:r w:rsidR="003F1824">
        <w:t xml:space="preserve">tel je povinen prokázat </w:t>
      </w:r>
      <w:r w:rsidR="003F1824">
        <w:rPr>
          <w:b/>
        </w:rPr>
        <w:t xml:space="preserve">základní a profesní způsobilost </w:t>
      </w:r>
      <w:r w:rsidR="003F1824">
        <w:t xml:space="preserve">a rovněž </w:t>
      </w:r>
      <w:r w:rsidR="003F1824">
        <w:rPr>
          <w:b/>
        </w:rPr>
        <w:t xml:space="preserve">technickou kvalifikaci </w:t>
      </w:r>
      <w:r w:rsidR="003F1824">
        <w:t>dle ustanovení § 73 a násl. ZZVZ a požadavků uvedených v této zadávací dokumentaci.</w:t>
      </w:r>
    </w:p>
    <w:p w14:paraId="71F6C540" w14:textId="2B7CC7EC" w:rsidR="003F1824" w:rsidRDefault="00BC334B" w:rsidP="003A3CD1">
      <w:pPr>
        <w:jc w:val="both"/>
      </w:pPr>
      <w:r>
        <w:t xml:space="preserve">Je-li zadavatelem vyžadováno prohlášení, musí být učiněno oprávněnou osobou; není-li v daném případě oprávněnou </w:t>
      </w:r>
      <w:r w:rsidR="00E72678">
        <w:t xml:space="preserve">osobou </w:t>
      </w:r>
      <w:r>
        <w:t xml:space="preserve">statutární orgán dodavatele, doporučuje zadavatel, </w:t>
      </w:r>
      <w:r w:rsidR="009E1B3D">
        <w:t>aby přílohou nabídky byla platná moc udělená oprávněné osobě a podepsaná statutárním orgánem dodavatele.</w:t>
      </w:r>
    </w:p>
    <w:p w14:paraId="22FA1905" w14:textId="77777777" w:rsidR="009E1B3D" w:rsidRDefault="00AC77B5" w:rsidP="003A3CD1">
      <w:pPr>
        <w:jc w:val="both"/>
      </w:pPr>
      <w:r>
        <w:t>K prokázání splnění kvalifikačních předpokladů předloží dodavatel v souladu s</w:t>
      </w:r>
      <w:r w:rsidR="008B7661">
        <w:t> </w:t>
      </w:r>
      <w:r>
        <w:t>ustanovením</w:t>
      </w:r>
      <w:r w:rsidR="008B7661">
        <w:t xml:space="preserve">  </w:t>
      </w:r>
      <w:r>
        <w:t xml:space="preserve">                  § 45 odst. 1 ZZVZ</w:t>
      </w:r>
      <w:r w:rsidR="008B7661">
        <w:t xml:space="preserve"> prosté kopie dokladů prokazujících splnění kvalifikačních předpokladů účastníkem koncesního řízení. </w:t>
      </w:r>
    </w:p>
    <w:p w14:paraId="6F9E9687" w14:textId="77777777" w:rsidR="009E1B3D" w:rsidRDefault="008B7661" w:rsidP="003A3CD1">
      <w:pPr>
        <w:jc w:val="both"/>
      </w:pPr>
      <w:r>
        <w:t>Povinnost předložit doklad může dodavatel splnit odkazem na odpovídající informace vedené v informačním systému veřejné správy nebo v obdobném systému vedeném v jiném členském státu, který umožňuje neomezený dálkový přístup. Takový odkaz však musí obsahovat internetovou adresu a údaje pro přihlášení a vyhledávání informace, jsou-li takové údaje nezbytné.</w:t>
      </w:r>
    </w:p>
    <w:p w14:paraId="32019E59" w14:textId="77777777" w:rsidR="008B7661" w:rsidRDefault="008B7661" w:rsidP="003A3CD1">
      <w:pPr>
        <w:jc w:val="both"/>
      </w:pPr>
      <w:r>
        <w:t xml:space="preserve">Dodavatel </w:t>
      </w:r>
      <w:r w:rsidR="00CF0D95">
        <w:t>je</w:t>
      </w:r>
      <w:r>
        <w:t xml:space="preserve"> oprávněn nahradit předložení dokladů o kvalifikaci čestným prohlášením dle ustanovení § 86 odst. 2 ZZVZ.</w:t>
      </w:r>
    </w:p>
    <w:p w14:paraId="032485FE" w14:textId="77777777" w:rsidR="008B7661" w:rsidRDefault="008B7661" w:rsidP="003A3CD1">
      <w:pPr>
        <w:jc w:val="both"/>
      </w:pPr>
      <w:r>
        <w:t xml:space="preserve">V souladu s ustanovením § 86 odst. 3 ZZVZ je zadavatel </w:t>
      </w:r>
      <w:r w:rsidR="00FE0565">
        <w:t>povinen před uzavřením smlouvy požadovat předložení originálů nebo ověřených kopií dokladů o kvalifikaci. Dodavatel, se kterým má být uzavřena smlouva podle § 124 ZZVZ, je v takovém případě povinen tyto doklady předložit, pokud již nebyly v koncesním řízení předloženy.</w:t>
      </w:r>
    </w:p>
    <w:p w14:paraId="44FE4516" w14:textId="3F70419E" w:rsidR="00647CF3" w:rsidRDefault="00647CF3" w:rsidP="00647CF3">
      <w:pPr>
        <w:spacing w:before="120" w:after="0" w:line="240" w:lineRule="auto"/>
        <w:jc w:val="both"/>
      </w:pPr>
      <w:r w:rsidRPr="00647CF3">
        <w:t xml:space="preserve">Nelze-li zjistit údaje o skutečném majiteli dle § 122 odst. 4 </w:t>
      </w:r>
      <w:r>
        <w:t>ZZVZ</w:t>
      </w:r>
      <w:r w:rsidRPr="00647CF3">
        <w:t xml:space="preserve">, zadavatel vyzve vybraného dodavatele v souladu s § 122 odst. 5 </w:t>
      </w:r>
      <w:r>
        <w:t>ZZVZ</w:t>
      </w:r>
      <w:r w:rsidRPr="00647CF3">
        <w:t xml:space="preserve"> rovněž k předložení výpisu z evidence obdobné evidenci údajů o skutečných majitelích nebo </w:t>
      </w:r>
    </w:p>
    <w:p w14:paraId="3F0ADD1D" w14:textId="77777777" w:rsidR="00647CF3" w:rsidRPr="00647CF3" w:rsidRDefault="00647CF3" w:rsidP="00647CF3">
      <w:pPr>
        <w:spacing w:before="120" w:after="0" w:line="240" w:lineRule="auto"/>
        <w:jc w:val="both"/>
      </w:pPr>
    </w:p>
    <w:p w14:paraId="0E261BCA" w14:textId="3F70419E" w:rsidR="00647CF3" w:rsidRPr="00647CF3" w:rsidRDefault="00647CF3" w:rsidP="00647CF3">
      <w:pPr>
        <w:pStyle w:val="Odstavecseseznamem"/>
        <w:ind w:left="2160"/>
        <w:jc w:val="both"/>
      </w:pPr>
      <w:r w:rsidRPr="00647CF3">
        <w:t>a) ke sdělení identifikačních údajů všech osob, které jsou jeho skutečným majitelem, a</w:t>
      </w:r>
    </w:p>
    <w:p w14:paraId="6704BF8A" w14:textId="77777777" w:rsidR="00647CF3" w:rsidRPr="00647CF3" w:rsidRDefault="00647CF3" w:rsidP="00647CF3">
      <w:pPr>
        <w:pStyle w:val="Odstavecseseznamem"/>
        <w:ind w:left="2160"/>
        <w:jc w:val="both"/>
      </w:pPr>
      <w:r w:rsidRPr="00647CF3">
        <w:t xml:space="preserve">b) k předložení dokladů, z nichž vyplývá vztah všech osob podle písmene a) k dodavateli; těmito doklady jsou zejména </w:t>
      </w:r>
    </w:p>
    <w:p w14:paraId="3C3502F3" w14:textId="77777777" w:rsidR="00647CF3" w:rsidRPr="00647CF3" w:rsidRDefault="00647CF3" w:rsidP="00647CF3">
      <w:pPr>
        <w:pStyle w:val="Odstavecseseznamem"/>
        <w:ind w:left="2880"/>
        <w:jc w:val="both"/>
      </w:pPr>
      <w:r w:rsidRPr="00647CF3">
        <w:t xml:space="preserve">1. výpis z obchodního rejstříku nebo jiné obdobné evidence, </w:t>
      </w:r>
    </w:p>
    <w:p w14:paraId="58BEFABE" w14:textId="77777777" w:rsidR="00647CF3" w:rsidRPr="00647CF3" w:rsidRDefault="00647CF3" w:rsidP="00647CF3">
      <w:pPr>
        <w:pStyle w:val="Odstavecseseznamem"/>
        <w:ind w:left="2880"/>
        <w:jc w:val="both"/>
      </w:pPr>
      <w:r w:rsidRPr="00647CF3">
        <w:t xml:space="preserve">2. seznam akcionářů, </w:t>
      </w:r>
    </w:p>
    <w:p w14:paraId="31A63C64" w14:textId="77777777" w:rsidR="00647CF3" w:rsidRPr="00647CF3" w:rsidRDefault="00647CF3" w:rsidP="00647CF3">
      <w:pPr>
        <w:pStyle w:val="Odstavecseseznamem"/>
        <w:ind w:left="2880"/>
        <w:jc w:val="both"/>
      </w:pPr>
      <w:r w:rsidRPr="00647CF3">
        <w:t xml:space="preserve">3. rozhodnutí statutárního orgánu o vyplacení podílu na zisku, </w:t>
      </w:r>
    </w:p>
    <w:p w14:paraId="51679B59" w14:textId="77777777" w:rsidR="00647CF3" w:rsidRPr="00647CF3" w:rsidRDefault="00647CF3" w:rsidP="00647CF3">
      <w:pPr>
        <w:pStyle w:val="Odstavecseseznamem"/>
        <w:ind w:left="2880"/>
        <w:jc w:val="both"/>
      </w:pPr>
      <w:r w:rsidRPr="00647CF3">
        <w:t>4. společenská smlouva, zakladatelská listina nebo stanovy.</w:t>
      </w:r>
    </w:p>
    <w:p w14:paraId="144EAE0C" w14:textId="77777777" w:rsidR="00BE5B40" w:rsidRDefault="00BE5B40" w:rsidP="00BE5B40">
      <w:pPr>
        <w:jc w:val="both"/>
      </w:pPr>
      <w:r>
        <w:t>Pokud vybraný dodavatel nepředloží výše uvedené doklady, je zadavatel povinen takového dodavatele z koncesního řízení vyloučit.</w:t>
      </w:r>
    </w:p>
    <w:p w14:paraId="2977B0E4" w14:textId="77777777" w:rsidR="00AF311A" w:rsidRDefault="00BE5B40" w:rsidP="00BE5B40">
      <w:pPr>
        <w:jc w:val="both"/>
      </w:pPr>
      <w:r>
        <w:t>Doklady prokazující základní způsobilost a vý</w:t>
      </w:r>
      <w:r w:rsidR="00AF311A">
        <w:t>pis z obchodního rejstříku nebo jiné obdobné evidence musí prokazovat splnění požadovaného kritéria způsobilosti nejpozději v době 3 měsíců přede dnem zahájení koncesního řízení.</w:t>
      </w:r>
    </w:p>
    <w:p w14:paraId="17CC6BF4" w14:textId="77777777" w:rsidR="006079CF" w:rsidRDefault="006079CF" w:rsidP="00BE5B40">
      <w:pPr>
        <w:jc w:val="both"/>
      </w:pPr>
    </w:p>
    <w:p w14:paraId="185627D7" w14:textId="77777777" w:rsidR="006079CF" w:rsidRDefault="006079CF" w:rsidP="00BE5B40">
      <w:pPr>
        <w:jc w:val="both"/>
      </w:pPr>
    </w:p>
    <w:p w14:paraId="6FC9ECF2" w14:textId="77777777" w:rsidR="00E70807" w:rsidRDefault="00E70807" w:rsidP="00E70807">
      <w:pPr>
        <w:pStyle w:val="Odstavecseseznamem"/>
        <w:numPr>
          <w:ilvl w:val="0"/>
          <w:numId w:val="7"/>
        </w:numPr>
        <w:jc w:val="both"/>
        <w:rPr>
          <w:b/>
        </w:rPr>
      </w:pPr>
      <w:r>
        <w:rPr>
          <w:b/>
        </w:rPr>
        <w:lastRenderedPageBreak/>
        <w:t>Prokázání kvalifikace prostřednictvím jiných osob</w:t>
      </w:r>
    </w:p>
    <w:p w14:paraId="3094031D" w14:textId="77777777" w:rsidR="00E70807" w:rsidRDefault="00020CCC" w:rsidP="00E70807">
      <w:pPr>
        <w:jc w:val="both"/>
      </w:pPr>
      <w:r>
        <w:t>Dodavatel může prokázat určitou část technické kvalifikace nebo profesní způsobilosti, s výjimkou předložení výpisu z obchodního rejstříku či jiné obdobné evidence, požadované zadavatelem prostřednictvím jiných osob. Dodavatel je v takovém případě povinen zadavateli předložit:</w:t>
      </w:r>
    </w:p>
    <w:p w14:paraId="39484B79" w14:textId="77777777" w:rsidR="00020CCC" w:rsidRDefault="00791289" w:rsidP="00791289">
      <w:pPr>
        <w:pStyle w:val="Odstavecseseznamem"/>
        <w:numPr>
          <w:ilvl w:val="0"/>
          <w:numId w:val="8"/>
        </w:numPr>
        <w:ind w:left="1418" w:hanging="284"/>
        <w:jc w:val="both"/>
      </w:pPr>
      <w:r>
        <w:t xml:space="preserve">doklady prokazující splnění profesní způsobilosti podle § 77 odst. 1 ZZVZ </w:t>
      </w:r>
      <w:r w:rsidR="00871C19">
        <w:t>jinou osobou;</w:t>
      </w:r>
    </w:p>
    <w:p w14:paraId="258435ED" w14:textId="77777777" w:rsidR="00871C19" w:rsidRDefault="00871C19" w:rsidP="00791289">
      <w:pPr>
        <w:pStyle w:val="Odstavecseseznamem"/>
        <w:numPr>
          <w:ilvl w:val="0"/>
          <w:numId w:val="8"/>
        </w:numPr>
        <w:ind w:left="1418" w:hanging="284"/>
        <w:jc w:val="both"/>
      </w:pPr>
      <w:r>
        <w:t>doklady prokazující splnění chybějící části kvalifikace prostřednictvím jiné osoby;</w:t>
      </w:r>
    </w:p>
    <w:p w14:paraId="5C159E30" w14:textId="77777777" w:rsidR="00871C19" w:rsidRDefault="00204960" w:rsidP="00791289">
      <w:pPr>
        <w:pStyle w:val="Odstavecseseznamem"/>
        <w:numPr>
          <w:ilvl w:val="0"/>
          <w:numId w:val="8"/>
        </w:numPr>
        <w:ind w:left="1418" w:hanging="284"/>
        <w:jc w:val="both"/>
      </w:pPr>
      <w:r>
        <w:t>doklady o splnění základní způsobilosti dle ustanovení § 74 ZZVZ jinou osobou;</w:t>
      </w:r>
    </w:p>
    <w:p w14:paraId="44627027" w14:textId="7475D6C0" w:rsidR="00204960" w:rsidRDefault="00204960" w:rsidP="00204960">
      <w:pPr>
        <w:pStyle w:val="Odstavecseseznamem"/>
        <w:numPr>
          <w:ilvl w:val="0"/>
          <w:numId w:val="8"/>
        </w:numPr>
        <w:ind w:left="1418" w:hanging="284"/>
        <w:jc w:val="both"/>
      </w:pPr>
      <w:r>
        <w:t xml:space="preserve">písemný závazek jiné osoby k poskytnutí plnění určeného k plnění koncese nebo k poskytnutí věcí nebo práv, s nimiž bude dodavatel oprávněn disponovat v rámci plnění koncese, a to alespoň v rozsahu, v jakém jiná osoba prokázala kvalifikaci za dodavatele. </w:t>
      </w:r>
      <w:r w:rsidR="00956324">
        <w:t xml:space="preserve"> Tento požadavek je splněn, pokud obsahem písemného závazku jiné osoby </w:t>
      </w:r>
      <w:r w:rsidR="00C202A4">
        <w:t xml:space="preserve">je společná a nerozdílná odpovědnost této osoby za plnění koncese společně s dodavatelem. Pokud však dodavatel prokazuje prostřednictvím jiné osoby kvalifikaci a předkládá doklady dle § 79 odst. 2 </w:t>
      </w:r>
      <w:proofErr w:type="gramStart"/>
      <w:r w:rsidR="00C202A4">
        <w:t>písm. a) (seznam</w:t>
      </w:r>
      <w:proofErr w:type="gramEnd"/>
      <w:r w:rsidR="00C202A4">
        <w:t xml:space="preserve"> stavebních zakázek) nebo d) ZZVZ (osvědčení o vzdělání a odborné kvalifikaci) vztahující se k takové osobě, musí písemný závazek znít tak, že jiná osoba bude vykonávat stavební práce, ke kterým se prokazované kritérium kvalifikace vztahuje.</w:t>
      </w:r>
    </w:p>
    <w:p w14:paraId="0F756468" w14:textId="77777777" w:rsidR="00F664E9" w:rsidRPr="00E77C80" w:rsidRDefault="00F664E9" w:rsidP="00C202A4">
      <w:pPr>
        <w:jc w:val="both"/>
      </w:pPr>
      <w:r>
        <w:t>Dodavatel není oprávněn prostřednictvím jiné osoby prokázat splnění kritéria dle ustanovení § 77 odst. 1 ZZVZ.</w:t>
      </w:r>
    </w:p>
    <w:p w14:paraId="2599B443" w14:textId="77777777" w:rsidR="00F664E9" w:rsidRDefault="00846D81" w:rsidP="00846D81">
      <w:pPr>
        <w:pStyle w:val="Odstavecseseznamem"/>
        <w:numPr>
          <w:ilvl w:val="0"/>
          <w:numId w:val="9"/>
        </w:numPr>
        <w:jc w:val="both"/>
        <w:rPr>
          <w:b/>
        </w:rPr>
      </w:pPr>
      <w:r>
        <w:rPr>
          <w:b/>
        </w:rPr>
        <w:t>Poddodavatel</w:t>
      </w:r>
    </w:p>
    <w:p w14:paraId="14A536F3" w14:textId="77777777" w:rsidR="00846D81" w:rsidRPr="000B3004" w:rsidRDefault="000B3004" w:rsidP="00846D81">
      <w:pPr>
        <w:jc w:val="both"/>
        <w:rPr>
          <w:b/>
        </w:rPr>
      </w:pPr>
      <w:r>
        <w:t>Dodavatel je povinen jako součást nabídky předložit seznam poddodavatelů, pokud jsou mu tito známi a uvést, jakou část koncese bude každý z poddodavatelů plnit</w:t>
      </w:r>
      <w:r w:rsidRPr="000B3004">
        <w:rPr>
          <w:b/>
        </w:rPr>
        <w:t>.</w:t>
      </w:r>
    </w:p>
    <w:p w14:paraId="2139BC21" w14:textId="77777777" w:rsidR="000B3004" w:rsidRPr="00CF5E14" w:rsidRDefault="000B3004" w:rsidP="000B3004">
      <w:pPr>
        <w:pStyle w:val="Odstavecseseznamem"/>
        <w:numPr>
          <w:ilvl w:val="0"/>
          <w:numId w:val="9"/>
        </w:numPr>
        <w:jc w:val="both"/>
        <w:rPr>
          <w:b/>
        </w:rPr>
      </w:pPr>
      <w:r>
        <w:rPr>
          <w:b/>
        </w:rPr>
        <w:t>Společná účast dodavatelů</w:t>
      </w:r>
    </w:p>
    <w:p w14:paraId="3EF30C24" w14:textId="77777777" w:rsidR="000B3004" w:rsidRDefault="000B3004" w:rsidP="000B3004">
      <w:pPr>
        <w:jc w:val="both"/>
      </w:pPr>
      <w:r>
        <w:t>Má-li být předmět koncese plněn několika dodavateli společně a za tímto účelem podávají či hodlají podat společnou nabídku, je každý z dodavatelů povinen prokázat splnění základní způsobilosti a profesní způsobilosti dle § 77 odst. 1 ZZVZ samostatně. V případě prokázání splnění kvalifikace v chybějícím rozsahu prostřednictvím jiných osob se ustanovení § 83 ZZVZ užije obdobně.</w:t>
      </w:r>
    </w:p>
    <w:p w14:paraId="0D2585DE" w14:textId="77777777" w:rsidR="000618FD" w:rsidRPr="00CF5E14" w:rsidRDefault="000618FD" w:rsidP="000B3004">
      <w:pPr>
        <w:jc w:val="both"/>
        <w:rPr>
          <w:b/>
        </w:rPr>
      </w:pPr>
      <w:r>
        <w:t>Zadavatel požaduje, aby v</w:t>
      </w:r>
      <w:r w:rsidR="00CF5E14">
        <w:t> </w:t>
      </w:r>
      <w:r>
        <w:t>případě</w:t>
      </w:r>
      <w:r w:rsidR="00CF5E14">
        <w:t xml:space="preserve"> společné účasti dodavatelů na předmětu plnění koncese nesli všichni dodavatelé podávající společnou a nerozdílnou odpovědnost za plnění koncese</w:t>
      </w:r>
      <w:r w:rsidR="00CF5E14" w:rsidRPr="00CF5E14">
        <w:rPr>
          <w:b/>
        </w:rPr>
        <w:t>.</w:t>
      </w:r>
    </w:p>
    <w:p w14:paraId="738D3F61" w14:textId="77777777" w:rsidR="000618FD" w:rsidRDefault="00CF5E14" w:rsidP="00CF5E14">
      <w:pPr>
        <w:pStyle w:val="Odstavecseseznamem"/>
        <w:numPr>
          <w:ilvl w:val="0"/>
          <w:numId w:val="7"/>
        </w:numPr>
        <w:jc w:val="both"/>
        <w:rPr>
          <w:b/>
        </w:rPr>
      </w:pPr>
      <w:r>
        <w:rPr>
          <w:b/>
        </w:rPr>
        <w:t>Výpis ze seznamu kvalifikovaných dodavatelů</w:t>
      </w:r>
    </w:p>
    <w:p w14:paraId="0CC5731D" w14:textId="77777777" w:rsidR="00CF5E14" w:rsidRDefault="00CF5E14" w:rsidP="00CF5E14">
      <w:pPr>
        <w:jc w:val="both"/>
      </w:pPr>
      <w:r>
        <w:t>Předloží-li dodavatel zadavateli výpis ze seznamu kvalifikovaných dodavatelů ve lhůtě pro podání nabídek, nahrazuje tento výpis doklad prokazující:</w:t>
      </w:r>
    </w:p>
    <w:p w14:paraId="0DDDD137" w14:textId="77777777" w:rsidR="00CF5E14" w:rsidRDefault="00CF5E14" w:rsidP="00CF5E14">
      <w:pPr>
        <w:pStyle w:val="Odstavecseseznamem"/>
        <w:numPr>
          <w:ilvl w:val="0"/>
          <w:numId w:val="10"/>
        </w:numPr>
        <w:ind w:left="1418" w:hanging="284"/>
        <w:jc w:val="both"/>
      </w:pPr>
      <w:r>
        <w:t>profesní způsobilost dle § 77 ZZVZ v tomto rozsahu, v jakém údaje ve výpisu ze seznamu kvalifikovaných dodavatelů prokazují splnění kritérií profesní způsobilosti a</w:t>
      </w:r>
    </w:p>
    <w:p w14:paraId="11AFEEDE" w14:textId="77777777" w:rsidR="00CF5E14" w:rsidRDefault="00CF5E14" w:rsidP="00CF5E14">
      <w:pPr>
        <w:pStyle w:val="Odstavecseseznamem"/>
        <w:numPr>
          <w:ilvl w:val="0"/>
          <w:numId w:val="10"/>
        </w:numPr>
        <w:ind w:left="1418" w:hanging="284"/>
        <w:jc w:val="both"/>
      </w:pPr>
      <w:r>
        <w:t>základní způsobilost dle § 74 ZZVZ</w:t>
      </w:r>
    </w:p>
    <w:p w14:paraId="256B83DB" w14:textId="77777777" w:rsidR="00CF5E14" w:rsidRDefault="00FA4F78" w:rsidP="00CF5E14">
      <w:pPr>
        <w:jc w:val="both"/>
      </w:pPr>
      <w:r>
        <w:lastRenderedPageBreak/>
        <w:t>Výpis ze seznamu kvalifikovaných dodavatelů nesmí být k poslednímu dni, ke kterému má být prokázána základní způsobilost nebo profesní způsobilost, starší než 3 měsíce.</w:t>
      </w:r>
    </w:p>
    <w:p w14:paraId="28AE2DCB" w14:textId="77777777" w:rsidR="00FA4F78" w:rsidRDefault="004B1D34" w:rsidP="00CF5E14">
      <w:pPr>
        <w:jc w:val="both"/>
      </w:pPr>
      <w:r>
        <w:t>Dodavatel může prokázat kvalifikaci osvědčením, které je obdobou výpisu ze seznamu kvalifikovaných dodavatelů a které pochází z jiného členského státu, v němž má dodavatel sídlo.</w:t>
      </w:r>
    </w:p>
    <w:p w14:paraId="3D1F984B" w14:textId="77777777" w:rsidR="00E77C80" w:rsidRDefault="00E77C80" w:rsidP="00E77C80">
      <w:pPr>
        <w:pStyle w:val="Odstavecseseznamem"/>
        <w:numPr>
          <w:ilvl w:val="0"/>
          <w:numId w:val="7"/>
        </w:numPr>
        <w:jc w:val="both"/>
        <w:rPr>
          <w:b/>
        </w:rPr>
      </w:pPr>
      <w:r>
        <w:rPr>
          <w:b/>
        </w:rPr>
        <w:t>Prokázání kvalifikace pomocí certifikátu vydaného v rámci systému certifikovaných dodavatelů</w:t>
      </w:r>
    </w:p>
    <w:p w14:paraId="00223D08" w14:textId="77777777" w:rsidR="00E77C80" w:rsidRDefault="00E77C80" w:rsidP="00E77C80">
      <w:pPr>
        <w:jc w:val="both"/>
      </w:pPr>
      <w:r>
        <w:t>V systému certifikovaných dodavatelů se vydávají certifikáty, kterými je možné prokázat splnění kvalifikace nebo její části.</w:t>
      </w:r>
    </w:p>
    <w:p w14:paraId="3C8C0FD5" w14:textId="77777777" w:rsidR="00E77C80" w:rsidRDefault="00E77C80" w:rsidP="00E77C80">
      <w:pPr>
        <w:jc w:val="both"/>
      </w:pPr>
      <w:r>
        <w:t>Platným certifikátem vydaným v rámci schváleného systému certifikovaných dodavatelů lze v koncesním řízení prokázat kvalifikaci.</w:t>
      </w:r>
    </w:p>
    <w:p w14:paraId="6448337F" w14:textId="77777777" w:rsidR="00E77C80" w:rsidRDefault="00E77C80" w:rsidP="00E77C80">
      <w:pPr>
        <w:jc w:val="both"/>
      </w:pPr>
      <w:r>
        <w:t>Dodavatel může prokázat kvalifikaci osvědčením, které je obdobou certifikátu vydaného v rámci systému certifikovaných dodavatelů a které pochází z jiného členského státu, v němž má dodavatel sídlo.</w:t>
      </w:r>
    </w:p>
    <w:p w14:paraId="40EC848D" w14:textId="77777777" w:rsidR="00DF30BC" w:rsidRDefault="00DF30BC" w:rsidP="00E77C80">
      <w:pPr>
        <w:jc w:val="both"/>
        <w:rPr>
          <w:b/>
          <w:sz w:val="28"/>
          <w:szCs w:val="28"/>
        </w:rPr>
      </w:pPr>
      <w:r>
        <w:rPr>
          <w:b/>
          <w:sz w:val="28"/>
          <w:szCs w:val="28"/>
        </w:rPr>
        <w:t>Základní způsobilost</w:t>
      </w:r>
    </w:p>
    <w:p w14:paraId="4CA5E0E6" w14:textId="77777777" w:rsidR="00DF30BC" w:rsidRDefault="00DF30BC" w:rsidP="00E77C80">
      <w:pPr>
        <w:jc w:val="both"/>
      </w:pPr>
      <w:r>
        <w:t>Dodavatel je v souladu s § 75 ZZVZ povinen prokázat splnění základní způsobilosti předložením dokladů, z nichž bude vyplývat, že dodavatel splňuje požadavky na základní způsobilost dle § 74 ZZVZ.</w:t>
      </w:r>
    </w:p>
    <w:p w14:paraId="12B1C2EE" w14:textId="77777777" w:rsidR="00D13B36" w:rsidRDefault="00D13B36" w:rsidP="00E77C80">
      <w:pPr>
        <w:jc w:val="both"/>
      </w:pPr>
      <w:r>
        <w:t>Způsobilým je dodavatel, který:</w:t>
      </w:r>
    </w:p>
    <w:p w14:paraId="488FE31A" w14:textId="77777777" w:rsidR="00D13B36" w:rsidRDefault="00D13B36" w:rsidP="00CD61D8">
      <w:pPr>
        <w:pStyle w:val="Odstavecseseznamem"/>
        <w:numPr>
          <w:ilvl w:val="0"/>
          <w:numId w:val="14"/>
        </w:numPr>
        <w:jc w:val="both"/>
      </w:pPr>
      <w:r>
        <w:t>nebyl v zemi svého sídla v posledních 5 letech před zahájením koncesního řízení pravomocně odsouzen pro trestný čin uvedený v příloze č. 3 k tomuto zákonu nebo obdobný trestný čin podle právního řádu země sídla dodavatele; k zahlazeným odsouzením se nepřihlíží;</w:t>
      </w:r>
    </w:p>
    <w:p w14:paraId="53083097" w14:textId="77777777" w:rsidR="002C4506" w:rsidRDefault="002C4506" w:rsidP="002C4506">
      <w:pPr>
        <w:pStyle w:val="Odstavecseseznamem"/>
        <w:numPr>
          <w:ilvl w:val="0"/>
          <w:numId w:val="12"/>
        </w:numPr>
        <w:jc w:val="both"/>
      </w:pPr>
      <w:r>
        <w:t>je-li dodavatelem právnická osoba, musí výše uvedenou způsobilost splňovat tato právnická osoba a zároveň každý člen statutárního orgánu. Je-li členem statutárního orgánu dodavatele právnická osoba, musí výše uvedenou způsobilost splňovat:</w:t>
      </w:r>
    </w:p>
    <w:p w14:paraId="7C3CEA04" w14:textId="77777777" w:rsidR="002C4506" w:rsidRDefault="004F1EEB" w:rsidP="004F1EEB">
      <w:pPr>
        <w:pStyle w:val="Odstavecseseznamem"/>
        <w:numPr>
          <w:ilvl w:val="0"/>
          <w:numId w:val="11"/>
        </w:numPr>
        <w:ind w:left="1843" w:hanging="283"/>
        <w:jc w:val="both"/>
      </w:pPr>
      <w:r>
        <w:t>tato právnická osoba</w:t>
      </w:r>
    </w:p>
    <w:p w14:paraId="47EAA180" w14:textId="77777777" w:rsidR="004F1EEB" w:rsidRDefault="004F1EEB" w:rsidP="004F1EEB">
      <w:pPr>
        <w:pStyle w:val="Odstavecseseznamem"/>
        <w:numPr>
          <w:ilvl w:val="0"/>
          <w:numId w:val="11"/>
        </w:numPr>
        <w:ind w:left="1843" w:hanging="283"/>
        <w:jc w:val="both"/>
      </w:pPr>
      <w:r>
        <w:t xml:space="preserve">každý člen statutárního orgánu této právnické osoby a </w:t>
      </w:r>
    </w:p>
    <w:p w14:paraId="0F4283B2" w14:textId="77777777" w:rsidR="004F1EEB" w:rsidRDefault="004F1EEB" w:rsidP="004F1EEB">
      <w:pPr>
        <w:pStyle w:val="Odstavecseseznamem"/>
        <w:numPr>
          <w:ilvl w:val="0"/>
          <w:numId w:val="11"/>
        </w:numPr>
        <w:ind w:left="1843" w:hanging="283"/>
        <w:jc w:val="both"/>
      </w:pPr>
      <w:r>
        <w:t>osoba zastupující tuto právnickou osobu v statutárním orgánu dodavatele</w:t>
      </w:r>
    </w:p>
    <w:p w14:paraId="05C2EF20" w14:textId="77777777" w:rsidR="004F1EEB" w:rsidRDefault="002670FC" w:rsidP="004F1EEB">
      <w:pPr>
        <w:pStyle w:val="Odstavecseseznamem"/>
        <w:numPr>
          <w:ilvl w:val="0"/>
          <w:numId w:val="12"/>
        </w:numPr>
        <w:jc w:val="both"/>
      </w:pPr>
      <w:r>
        <w:t xml:space="preserve">je-li dodavatelem pobočka závodu české právnické osoby, musí výše uvedenou způsobilost splňovat tato právnická osoba, každý člen statutárního orgánu a vedoucí pobočky závodu. Je-li </w:t>
      </w:r>
      <w:r w:rsidR="00F2340E">
        <w:t>členem statutárního orgánu dodavatele právnická osoba, musí výše uvedenou způsobilost splňovat</w:t>
      </w:r>
    </w:p>
    <w:p w14:paraId="225C5F97" w14:textId="77777777" w:rsidR="00F2340E" w:rsidRDefault="00CD61D8" w:rsidP="00CD61D8">
      <w:pPr>
        <w:pStyle w:val="Odstavecseseznamem"/>
        <w:numPr>
          <w:ilvl w:val="0"/>
          <w:numId w:val="13"/>
        </w:numPr>
        <w:ind w:left="1843" w:hanging="283"/>
        <w:jc w:val="both"/>
      </w:pPr>
      <w:r>
        <w:t>tato právnická osoba</w:t>
      </w:r>
    </w:p>
    <w:p w14:paraId="4CCBE9D7" w14:textId="77777777" w:rsidR="00CD61D8" w:rsidRDefault="00CD61D8" w:rsidP="00CD61D8">
      <w:pPr>
        <w:pStyle w:val="Odstavecseseznamem"/>
        <w:numPr>
          <w:ilvl w:val="0"/>
          <w:numId w:val="13"/>
        </w:numPr>
        <w:ind w:left="1843" w:hanging="283"/>
        <w:jc w:val="both"/>
      </w:pPr>
      <w:r>
        <w:t xml:space="preserve">každý člen statutárního orgánu této právnické osoby a </w:t>
      </w:r>
    </w:p>
    <w:p w14:paraId="45D6A99B" w14:textId="77777777" w:rsidR="00CD61D8" w:rsidRDefault="00CD61D8" w:rsidP="00CD61D8">
      <w:pPr>
        <w:pStyle w:val="Odstavecseseznamem"/>
        <w:numPr>
          <w:ilvl w:val="0"/>
          <w:numId w:val="13"/>
        </w:numPr>
        <w:ind w:left="1843" w:hanging="283"/>
        <w:jc w:val="both"/>
      </w:pPr>
      <w:r>
        <w:t>osoba zastupující tuto právnickou osobu v statutárním orgánu dodavatele.</w:t>
      </w:r>
    </w:p>
    <w:p w14:paraId="57358A9B" w14:textId="7300AC71" w:rsidR="00CD61D8" w:rsidRDefault="00CD61D8" w:rsidP="00CD61D8">
      <w:pPr>
        <w:pStyle w:val="Odstavecseseznamem"/>
        <w:numPr>
          <w:ilvl w:val="0"/>
          <w:numId w:val="12"/>
        </w:numPr>
        <w:jc w:val="both"/>
      </w:pPr>
      <w:r>
        <w:t>je-li dodavatelem pobočka závodu zahraniční právnické osoby, musí výše uvedenou způsobilost splňovat tato právnická osoba a vedoucí pobočky závodu.</w:t>
      </w:r>
    </w:p>
    <w:p w14:paraId="3C133A58" w14:textId="77777777" w:rsidR="0019626F" w:rsidRDefault="0019626F" w:rsidP="0019626F">
      <w:pPr>
        <w:pStyle w:val="Odstavecseseznamem"/>
        <w:numPr>
          <w:ilvl w:val="0"/>
          <w:numId w:val="14"/>
        </w:numPr>
        <w:jc w:val="both"/>
      </w:pPr>
      <w:r>
        <w:t>nemá v České republice nebo v zemi svého sídla v evidenci daní zachycen splatný daňový nedoplatek,</w:t>
      </w:r>
    </w:p>
    <w:p w14:paraId="48B21A3C" w14:textId="77777777" w:rsidR="0019626F" w:rsidRDefault="0019626F" w:rsidP="0019626F">
      <w:pPr>
        <w:pStyle w:val="Odstavecseseznamem"/>
        <w:numPr>
          <w:ilvl w:val="0"/>
          <w:numId w:val="14"/>
        </w:numPr>
        <w:jc w:val="both"/>
      </w:pPr>
      <w:r>
        <w:t>nemá v České republice nebo v zemi svého sídla splatný nedoplatek na pojistném nebo na penále na veřejném zdravotním pojištění,</w:t>
      </w:r>
    </w:p>
    <w:p w14:paraId="73A54896" w14:textId="77777777" w:rsidR="0019626F" w:rsidRDefault="0019626F" w:rsidP="0019626F">
      <w:pPr>
        <w:pStyle w:val="Odstavecseseznamem"/>
        <w:numPr>
          <w:ilvl w:val="0"/>
          <w:numId w:val="14"/>
        </w:numPr>
        <w:jc w:val="both"/>
      </w:pPr>
      <w:r>
        <w:lastRenderedPageBreak/>
        <w:t xml:space="preserve">nemá v České republice nebo v zemi svého sídla splatný nedoplatek na pojistném nebo na penále na sociální zabezpečení a příspěvku na státní politiku </w:t>
      </w:r>
      <w:r w:rsidR="00BE4561">
        <w:t>zaměstnanosti</w:t>
      </w:r>
      <w:r>
        <w:t>,</w:t>
      </w:r>
    </w:p>
    <w:p w14:paraId="26DE85B3" w14:textId="77777777" w:rsidR="0019626F" w:rsidRDefault="00BE4561" w:rsidP="0019626F">
      <w:pPr>
        <w:pStyle w:val="Odstavecseseznamem"/>
        <w:numPr>
          <w:ilvl w:val="0"/>
          <w:numId w:val="14"/>
        </w:numPr>
        <w:jc w:val="both"/>
      </w:pPr>
      <w:r>
        <w:t xml:space="preserve">není v likvidaci dle ustanovení § 187 zákona č. 89/2012 Sb., občanský zákoník, v platném znění, proti </w:t>
      </w:r>
      <w:r w:rsidR="00EB3D26">
        <w:t>němuž nebylo vydáno rozhodnutí o úpadku dle ustanovení § 136 zákona č. 182/2006 Sb., o úpadku a způsobech jeho řešení, ve znění pozdějších předpisů, vůči němuž nebyla nařízena nucená správa dle jiného právního předpisu nebo není v obdobné situaci dle právního řádu země sídla dodavatele.</w:t>
      </w:r>
    </w:p>
    <w:p w14:paraId="41BBEA63" w14:textId="77777777" w:rsidR="00EB3D26" w:rsidRDefault="00553844" w:rsidP="00EB3D26">
      <w:pPr>
        <w:jc w:val="both"/>
      </w:pPr>
      <w:r>
        <w:t>Dodavatel prokáže ve vztahu k České republice splnění základní způsobilosti uvedené výše předložením:</w:t>
      </w:r>
    </w:p>
    <w:p w14:paraId="611BA0F1" w14:textId="77777777" w:rsidR="00553844" w:rsidRDefault="00553844" w:rsidP="00553844">
      <w:pPr>
        <w:pStyle w:val="Odstavecseseznamem"/>
        <w:numPr>
          <w:ilvl w:val="0"/>
          <w:numId w:val="15"/>
        </w:numPr>
        <w:jc w:val="both"/>
      </w:pPr>
      <w:r>
        <w:t>výpisu z evidence Rejstříku trestů ve vztahu k § 74 odst. 1 písm. a) ZZVZ,</w:t>
      </w:r>
    </w:p>
    <w:p w14:paraId="7BFA3A9A" w14:textId="77777777" w:rsidR="00553844" w:rsidRDefault="00553844" w:rsidP="00553844">
      <w:pPr>
        <w:pStyle w:val="Odstavecseseznamem"/>
        <w:numPr>
          <w:ilvl w:val="0"/>
          <w:numId w:val="15"/>
        </w:numPr>
        <w:jc w:val="both"/>
      </w:pPr>
      <w:r>
        <w:t>potvrzení příslušného finančního úřadu ve vztahu k § 74 odst. 1 písm. b) ZZVZ</w:t>
      </w:r>
    </w:p>
    <w:p w14:paraId="49A72C37" w14:textId="77777777" w:rsidR="00553844" w:rsidRDefault="00553844" w:rsidP="00553844">
      <w:pPr>
        <w:pStyle w:val="Odstavecseseznamem"/>
        <w:numPr>
          <w:ilvl w:val="0"/>
          <w:numId w:val="15"/>
        </w:numPr>
        <w:jc w:val="both"/>
      </w:pPr>
      <w:r>
        <w:t>písemného čestného prohlášení ve vztahu ke spotřební dani ve vztahu k § 74 odst. 1 písm. b) ZZVZ a ve vztahu k § 74 odst. 1 písm. c) ZZVZ,</w:t>
      </w:r>
    </w:p>
    <w:p w14:paraId="2D582701" w14:textId="77777777" w:rsidR="00553844" w:rsidRDefault="00553844" w:rsidP="00553844">
      <w:pPr>
        <w:pStyle w:val="Odstavecseseznamem"/>
        <w:numPr>
          <w:ilvl w:val="0"/>
          <w:numId w:val="15"/>
        </w:numPr>
        <w:jc w:val="both"/>
      </w:pPr>
      <w:r>
        <w:t>potvrzení příslušné okresní správy sociálního zabezpečení ve vztahu k § 74 odst. 1 písm. d) ZZVZ,</w:t>
      </w:r>
    </w:p>
    <w:p w14:paraId="29DD0FDB" w14:textId="77777777" w:rsidR="00553844" w:rsidRDefault="00553844" w:rsidP="00553844">
      <w:pPr>
        <w:pStyle w:val="Odstavecseseznamem"/>
        <w:numPr>
          <w:ilvl w:val="0"/>
          <w:numId w:val="15"/>
        </w:numPr>
        <w:jc w:val="both"/>
      </w:pPr>
      <w:r>
        <w:t>výpisu z obchodního rejstříku nebo předložením písemného čestného prohlášení v případě, že není v obchodním rejstříku zapsán, ve vztahu k § 74 odst. 1 písm. e) ZZVZ</w:t>
      </w:r>
      <w:r w:rsidR="00F140E8">
        <w:t>.</w:t>
      </w:r>
    </w:p>
    <w:p w14:paraId="20B60AC5" w14:textId="77777777" w:rsidR="00A85250" w:rsidRDefault="00A85250" w:rsidP="00A85250">
      <w:pPr>
        <w:ind w:left="360"/>
        <w:jc w:val="both"/>
        <w:rPr>
          <w:b/>
          <w:sz w:val="28"/>
          <w:szCs w:val="28"/>
        </w:rPr>
      </w:pPr>
      <w:r>
        <w:rPr>
          <w:b/>
          <w:sz w:val="28"/>
          <w:szCs w:val="28"/>
        </w:rPr>
        <w:t>Profesní</w:t>
      </w:r>
      <w:r w:rsidRPr="00A85250">
        <w:rPr>
          <w:b/>
          <w:sz w:val="28"/>
          <w:szCs w:val="28"/>
        </w:rPr>
        <w:t xml:space="preserve"> způsobilost</w:t>
      </w:r>
    </w:p>
    <w:p w14:paraId="02C7E29D" w14:textId="77777777" w:rsidR="00A85250" w:rsidRDefault="00A85250" w:rsidP="00A85250">
      <w:pPr>
        <w:ind w:left="360"/>
        <w:jc w:val="both"/>
      </w:pPr>
      <w:r>
        <w:t>Splnění profesních způsobilosti prokáže dodavatel, který předloží:</w:t>
      </w:r>
    </w:p>
    <w:p w14:paraId="494D599B" w14:textId="77777777" w:rsidR="00A85250" w:rsidRDefault="004A6B2D" w:rsidP="00A85250">
      <w:pPr>
        <w:pStyle w:val="Odstavecseseznamem"/>
        <w:numPr>
          <w:ilvl w:val="0"/>
          <w:numId w:val="16"/>
        </w:numPr>
        <w:ind w:left="709" w:hanging="425"/>
        <w:jc w:val="both"/>
      </w:pPr>
      <w:r>
        <w:t xml:space="preserve">ve vztahu k České republice </w:t>
      </w:r>
      <w:r w:rsidRPr="004A6B2D">
        <w:rPr>
          <w:b/>
        </w:rPr>
        <w:t>výpis z obchodního rejstříku nebo výpis z jiné obdobné evidence</w:t>
      </w:r>
      <w:r>
        <w:t xml:space="preserve">, </w:t>
      </w:r>
      <w:r w:rsidR="0099156D">
        <w:t>pokud jiný právní předpis zápis do takové evidence vyžaduje, dle § 77 odst. 1 ZZVZ,</w:t>
      </w:r>
    </w:p>
    <w:p w14:paraId="37736E79" w14:textId="77777777" w:rsidR="0099156D" w:rsidRDefault="0099156D" w:rsidP="00A85250">
      <w:pPr>
        <w:pStyle w:val="Odstavecseseznamem"/>
        <w:numPr>
          <w:ilvl w:val="0"/>
          <w:numId w:val="16"/>
        </w:numPr>
        <w:ind w:left="709" w:hanging="425"/>
        <w:jc w:val="both"/>
      </w:pPr>
      <w:r>
        <w:rPr>
          <w:b/>
        </w:rPr>
        <w:t xml:space="preserve">doklad o oprávnění k podnikání </w:t>
      </w:r>
      <w:r>
        <w:t>podle zvláštních právních předpisů v rozsahu odpovídajícím předmětu koncese, zejména doklad prokazující příslušné živnostenské oprávnění či licenci, dle § 77 odst. 2 písm. a) ZZVZ,</w:t>
      </w:r>
    </w:p>
    <w:p w14:paraId="6261D64C" w14:textId="77777777" w:rsidR="00B20468" w:rsidRDefault="00B20468" w:rsidP="00B20468">
      <w:pPr>
        <w:pStyle w:val="Odstavecseseznamem"/>
        <w:ind w:left="709"/>
        <w:jc w:val="both"/>
      </w:pPr>
      <w:r>
        <w:t>„Provozování tělovýchovných a sportovních zařízení a organizování sportovní činnosti.“</w:t>
      </w:r>
    </w:p>
    <w:p w14:paraId="5E67003E" w14:textId="77777777" w:rsidR="0099156D" w:rsidRDefault="00180ECD" w:rsidP="00A85250">
      <w:pPr>
        <w:pStyle w:val="Odstavecseseznamem"/>
        <w:numPr>
          <w:ilvl w:val="0"/>
          <w:numId w:val="16"/>
        </w:numPr>
        <w:ind w:left="709" w:hanging="425"/>
        <w:jc w:val="both"/>
      </w:pPr>
      <w:r>
        <w:rPr>
          <w:b/>
        </w:rPr>
        <w:t xml:space="preserve">doklad o odborné způsobilosti </w:t>
      </w:r>
      <w:r>
        <w:t>nebo doklad, že dodavatel disponuje osobou, jejímž prostřednictvím odbornou způsobilost zabezpečuje, je-li pro plnění koncese odborná způsobilost jinými právními předpisy vyžadována, dle § 77 odst. 2 písm. c) ZZVZ.</w:t>
      </w:r>
    </w:p>
    <w:p w14:paraId="3081342C" w14:textId="77777777" w:rsidR="00180ECD" w:rsidRDefault="00180ECD" w:rsidP="00180ECD">
      <w:pPr>
        <w:jc w:val="both"/>
      </w:pPr>
    </w:p>
    <w:p w14:paraId="67BB5A2B" w14:textId="77777777" w:rsidR="00180ECD" w:rsidRDefault="00180ECD" w:rsidP="00180ECD">
      <w:pPr>
        <w:ind w:left="360"/>
        <w:jc w:val="both"/>
        <w:rPr>
          <w:b/>
          <w:sz w:val="28"/>
          <w:szCs w:val="28"/>
        </w:rPr>
      </w:pPr>
      <w:r>
        <w:rPr>
          <w:b/>
          <w:sz w:val="28"/>
          <w:szCs w:val="28"/>
        </w:rPr>
        <w:t>Technická kvalifikace</w:t>
      </w:r>
    </w:p>
    <w:p w14:paraId="197F09D3" w14:textId="77777777" w:rsidR="00180ECD" w:rsidRDefault="00C95280" w:rsidP="00180ECD">
      <w:pPr>
        <w:ind w:left="360"/>
        <w:jc w:val="both"/>
      </w:pPr>
      <w:r>
        <w:t xml:space="preserve">Splnění technických </w:t>
      </w:r>
      <w:r w:rsidR="00D24AC2">
        <w:t>kvalifikačních předpokladů prokáže dodavatel, který předloží:</w:t>
      </w:r>
    </w:p>
    <w:p w14:paraId="39A8B433" w14:textId="0A272F7A" w:rsidR="00D24AC2" w:rsidRDefault="00D24AC2" w:rsidP="00D24AC2">
      <w:pPr>
        <w:pStyle w:val="Odstavecseseznamem"/>
        <w:numPr>
          <w:ilvl w:val="0"/>
          <w:numId w:val="17"/>
        </w:numPr>
        <w:ind w:left="709" w:hanging="425"/>
        <w:jc w:val="both"/>
      </w:pPr>
      <w:r>
        <w:rPr>
          <w:b/>
        </w:rPr>
        <w:t>dle § 79 odst. 2 písm. b) ZZVZ – seznam služeb</w:t>
      </w:r>
      <w:r w:rsidR="00861B13">
        <w:t xml:space="preserve"> poskytnutých dodavatelem za posledních </w:t>
      </w:r>
      <w:r w:rsidR="00112E94">
        <w:t>2</w:t>
      </w:r>
      <w:r w:rsidR="00861B13">
        <w:t xml:space="preserve"> roky před zahájením koncesního řízení.</w:t>
      </w:r>
    </w:p>
    <w:p w14:paraId="1815EC7C" w14:textId="77777777" w:rsidR="00861B13" w:rsidRDefault="00861B13" w:rsidP="00861B13">
      <w:pPr>
        <w:pStyle w:val="Odstavecseseznamem"/>
        <w:ind w:left="709"/>
        <w:jc w:val="both"/>
        <w:rPr>
          <w:b/>
        </w:rPr>
      </w:pPr>
    </w:p>
    <w:p w14:paraId="1C1E105D" w14:textId="77777777" w:rsidR="00F72F4C" w:rsidRDefault="00861B13" w:rsidP="00861B13">
      <w:pPr>
        <w:pStyle w:val="Odstavecseseznamem"/>
        <w:ind w:left="709"/>
        <w:jc w:val="both"/>
      </w:pPr>
      <w:r>
        <w:t xml:space="preserve">V seznamu by měly být uvedeny zejm. tyto informace: výše finančního plnění, doba poskytnutí, jména soukromých či veřejných příjemců poskytnutého plnění </w:t>
      </w:r>
      <w:r w:rsidR="00F72F4C">
        <w:t>vč. kontaktní osoby.</w:t>
      </w:r>
    </w:p>
    <w:p w14:paraId="486685EB" w14:textId="77777777" w:rsidR="00F72F4C" w:rsidRDefault="00F72F4C" w:rsidP="00861B13">
      <w:pPr>
        <w:pStyle w:val="Odstavecseseznamem"/>
        <w:ind w:left="709"/>
        <w:jc w:val="both"/>
      </w:pPr>
    </w:p>
    <w:p w14:paraId="202C62D0" w14:textId="77777777" w:rsidR="00C71026" w:rsidRDefault="00F72F4C" w:rsidP="00861B13">
      <w:pPr>
        <w:pStyle w:val="Odstavecseseznamem"/>
        <w:ind w:left="709"/>
        <w:jc w:val="both"/>
      </w:pPr>
      <w:r>
        <w:lastRenderedPageBreak/>
        <w:t>Dodavatel u každé významné služby uvede, zda byly realizovány společně s jiným dodavatelem a jaký byl podíl dodavatele (stanovení v % a případně současně věcně, je-li to relevantní) na celkovém plnění, či zda byly realizovány dodavatelem jako poddodavatelem s uvedením rozsahu, v jakém se na plnění služeb se podílel</w:t>
      </w:r>
      <w:r w:rsidR="00C71026">
        <w:t>.</w:t>
      </w:r>
    </w:p>
    <w:p w14:paraId="61D78241" w14:textId="77777777" w:rsidR="00C71026" w:rsidRDefault="00C71026" w:rsidP="00861B13">
      <w:pPr>
        <w:pStyle w:val="Odstavecseseznamem"/>
        <w:ind w:left="709"/>
        <w:jc w:val="both"/>
      </w:pPr>
    </w:p>
    <w:p w14:paraId="66DAF1BC" w14:textId="391E474E" w:rsidR="00E163B9" w:rsidRDefault="00C71026" w:rsidP="003B625A">
      <w:pPr>
        <w:pStyle w:val="Odstavecseseznamem"/>
        <w:ind w:left="709"/>
        <w:jc w:val="both"/>
      </w:pPr>
      <w:r>
        <w:t>Za nejvýznamnější služby zadavatel považuje provedení a řádné dokončení těchto zakázek:</w:t>
      </w:r>
    </w:p>
    <w:p w14:paraId="7878A03F" w14:textId="1FF74D54" w:rsidR="00C71026" w:rsidRPr="00B47C3A" w:rsidRDefault="002E6E31" w:rsidP="002E6E31">
      <w:pPr>
        <w:pStyle w:val="Odstavecseseznamem"/>
        <w:numPr>
          <w:ilvl w:val="0"/>
          <w:numId w:val="28"/>
        </w:numPr>
        <w:jc w:val="both"/>
      </w:pPr>
      <w:r w:rsidRPr="00B47C3A">
        <w:t xml:space="preserve">doložení min. 1 referenční služby k prokázání praxe po dobu min. </w:t>
      </w:r>
      <w:r w:rsidR="00112E94">
        <w:t>2</w:t>
      </w:r>
      <w:r w:rsidRPr="00B47C3A">
        <w:t xml:space="preserve"> sez</w:t>
      </w:r>
      <w:r w:rsidR="00B20468" w:rsidRPr="00B47C3A">
        <w:t>ón</w:t>
      </w:r>
      <w:r w:rsidRPr="00B47C3A">
        <w:t xml:space="preserve"> v posledních </w:t>
      </w:r>
      <w:r w:rsidR="00112E94">
        <w:t>2</w:t>
      </w:r>
      <w:r w:rsidRPr="00B47C3A">
        <w:t xml:space="preserve"> letech s provozováním obdobných zařízení jako je předmět plnění tj. provozování nekr</w:t>
      </w:r>
      <w:r w:rsidR="00B20468" w:rsidRPr="00B47C3A">
        <w:t>ytých bazénů s recirkulací vody</w:t>
      </w:r>
      <w:r w:rsidRPr="00B47C3A">
        <w:t xml:space="preserve"> s vodní náplní dle zákona č. 258/2000 Sb., o ochraně veřejného zdraví a o změně některých souvisejících zákonů a vyhlášky Ministerstva zdravotnictví č. 238/2011 Sb., o stanovení hygienických </w:t>
      </w:r>
      <w:r w:rsidR="00457383" w:rsidRPr="00B47C3A">
        <w:t>požadavků na koupaliště, sauny a hygienické limity písku v pískovištích venkovních hracích ploch, ve znění pozdějších předpisů;</w:t>
      </w:r>
    </w:p>
    <w:p w14:paraId="46A880C1" w14:textId="3620BD09" w:rsidR="00457383" w:rsidRDefault="00457383" w:rsidP="002E6E31">
      <w:pPr>
        <w:pStyle w:val="Odstavecseseznamem"/>
        <w:numPr>
          <w:ilvl w:val="0"/>
          <w:numId w:val="28"/>
        </w:numPr>
        <w:jc w:val="both"/>
      </w:pPr>
      <w:r>
        <w:t xml:space="preserve">doložení min. 1 referenční služby k prokázání praxe po dobu min. </w:t>
      </w:r>
      <w:r w:rsidR="00DF310E">
        <w:t>2</w:t>
      </w:r>
      <w:r>
        <w:t xml:space="preserve"> sez</w:t>
      </w:r>
      <w:r w:rsidR="00B20468">
        <w:t>ó</w:t>
      </w:r>
      <w:r>
        <w:t xml:space="preserve">n s provozováním nekrytých bazénů s rozlohou vodní plochy min </w:t>
      </w:r>
      <w:r w:rsidR="00DF310E">
        <w:t>200</w:t>
      </w:r>
      <w:r w:rsidR="00B47C3A">
        <w:t xml:space="preserve"> m</w:t>
      </w:r>
      <w:r w:rsidR="00B47C3A">
        <w:rPr>
          <w:vertAlign w:val="superscript"/>
        </w:rPr>
        <w:t>2</w:t>
      </w:r>
      <w:r w:rsidR="009463F0">
        <w:t xml:space="preserve"> a objemem recirkulované vodní náplně </w:t>
      </w:r>
      <w:r w:rsidR="00DF310E">
        <w:t>3</w:t>
      </w:r>
      <w:r w:rsidR="002932E3">
        <w:t>00 m</w:t>
      </w:r>
      <w:r w:rsidR="00AC6121">
        <w:rPr>
          <w:vertAlign w:val="superscript"/>
        </w:rPr>
        <w:t>3</w:t>
      </w:r>
      <w:r w:rsidR="002932E3">
        <w:rPr>
          <w:vertAlign w:val="superscript"/>
        </w:rPr>
        <w:t xml:space="preserve"> </w:t>
      </w:r>
      <w:r w:rsidR="009463F0">
        <w:t>dle zákona č. 258/2000 Sb., o ochraně veřejného zdraví a o změně některých souvisejících zákonů a vyhlášky Ministerstva zdravotnictví č. 238/2011 Sb., o stanovení hygienických požadavků na koupaliště, sauny a hygienické limity písku v pískovištích venkovních hracích ploch, ve znění pozdějších předpisů;</w:t>
      </w:r>
    </w:p>
    <w:p w14:paraId="49604D4C" w14:textId="44AC79D5" w:rsidR="009463F0" w:rsidRDefault="009252B8" w:rsidP="002E6E31">
      <w:pPr>
        <w:pStyle w:val="Odstavecseseznamem"/>
        <w:numPr>
          <w:ilvl w:val="0"/>
          <w:numId w:val="28"/>
        </w:numPr>
        <w:jc w:val="both"/>
      </w:pPr>
      <w:r>
        <w:t xml:space="preserve">doložení min. 1 referenční služby k prokázání praxe po dobu min. </w:t>
      </w:r>
      <w:r w:rsidR="00DF310E">
        <w:t>2</w:t>
      </w:r>
      <w:r>
        <w:t xml:space="preserve"> sez</w:t>
      </w:r>
      <w:r w:rsidR="00B20468">
        <w:t>ó</w:t>
      </w:r>
      <w:r>
        <w:t xml:space="preserve">n v posledních </w:t>
      </w:r>
      <w:r w:rsidR="001A0150">
        <w:t>3 letech s provozováním vodních atrakcí v souladu s ČSN EN 1069-1 a ČSN EN 13451;</w:t>
      </w:r>
    </w:p>
    <w:p w14:paraId="0E8226A4" w14:textId="518ECBE9" w:rsidR="001A0150" w:rsidRDefault="006C550A" w:rsidP="002E6E31">
      <w:pPr>
        <w:pStyle w:val="Odstavecseseznamem"/>
        <w:numPr>
          <w:ilvl w:val="0"/>
          <w:numId w:val="28"/>
        </w:numPr>
        <w:jc w:val="both"/>
      </w:pPr>
      <w:r>
        <w:t xml:space="preserve">doložení min. 1 referenční služby k prokázání praxe po dobu min. </w:t>
      </w:r>
      <w:r w:rsidR="00DF310E">
        <w:t>2</w:t>
      </w:r>
      <w:r>
        <w:t xml:space="preserve"> sez</w:t>
      </w:r>
      <w:r w:rsidR="00B20468">
        <w:t>ó</w:t>
      </w:r>
      <w:r>
        <w:t xml:space="preserve">n v posledních </w:t>
      </w:r>
      <w:r w:rsidR="00DF310E">
        <w:t>2</w:t>
      </w:r>
      <w:r>
        <w:t xml:space="preserve"> letech s provozováním </w:t>
      </w:r>
      <w:r w:rsidR="005E3C70">
        <w:t>bazénového okruhu desinfikovaného chlor</w:t>
      </w:r>
      <w:r w:rsidR="00262102">
        <w:t>n</w:t>
      </w:r>
      <w:r w:rsidR="005E3C70">
        <w:t xml:space="preserve">anem sodným </w:t>
      </w:r>
      <w:r>
        <w:t>chlorového hospodářství v souladu s ČSN 755050.</w:t>
      </w:r>
    </w:p>
    <w:p w14:paraId="321126BD" w14:textId="77777777" w:rsidR="005C7D07" w:rsidRPr="00185265" w:rsidRDefault="005C7D07" w:rsidP="005C7D07">
      <w:pPr>
        <w:pStyle w:val="Odstavecseseznamem"/>
        <w:ind w:left="1429"/>
        <w:jc w:val="both"/>
        <w:rPr>
          <w:b/>
        </w:rPr>
      </w:pPr>
    </w:p>
    <w:p w14:paraId="5707ED3C" w14:textId="77777777" w:rsidR="005C7D07" w:rsidRDefault="00185265" w:rsidP="009A3560">
      <w:pPr>
        <w:pStyle w:val="Odstavecseseznamem"/>
        <w:numPr>
          <w:ilvl w:val="0"/>
          <w:numId w:val="1"/>
        </w:numPr>
        <w:ind w:left="426" w:hanging="426"/>
        <w:jc w:val="both"/>
        <w:rPr>
          <w:b/>
          <w:sz w:val="28"/>
          <w:szCs w:val="28"/>
        </w:rPr>
      </w:pPr>
      <w:r>
        <w:rPr>
          <w:b/>
          <w:sz w:val="28"/>
          <w:szCs w:val="28"/>
        </w:rPr>
        <w:t>POPIS INVESTIC DO AREÁLU KOUPALIŠTĚ</w:t>
      </w:r>
    </w:p>
    <w:p w14:paraId="6625090F" w14:textId="77777777" w:rsidR="00185265" w:rsidRDefault="00781696" w:rsidP="00185265">
      <w:pPr>
        <w:pStyle w:val="Odstavecseseznamem"/>
        <w:numPr>
          <w:ilvl w:val="0"/>
          <w:numId w:val="29"/>
        </w:numPr>
        <w:jc w:val="both"/>
      </w:pPr>
      <w:r>
        <w:t>p</w:t>
      </w:r>
      <w:r w:rsidR="00185265">
        <w:t>ovinné investice do areálu koupaliště</w:t>
      </w:r>
    </w:p>
    <w:p w14:paraId="35D984BA" w14:textId="6E318AC0" w:rsidR="007114A5" w:rsidRDefault="007114A5" w:rsidP="007114A5">
      <w:pPr>
        <w:pStyle w:val="Odstavecseseznamem"/>
        <w:jc w:val="both"/>
      </w:pPr>
      <w:r>
        <w:t xml:space="preserve">Dodavatel je povinen do </w:t>
      </w:r>
      <w:r w:rsidR="00D93ED1">
        <w:t>2 let</w:t>
      </w:r>
      <w:r>
        <w:t xml:space="preserve"> od převzetí areálu koupaliště provést níže uvedené investice:</w:t>
      </w:r>
    </w:p>
    <w:p w14:paraId="74C5AC35" w14:textId="77777777" w:rsidR="007114A5" w:rsidRPr="001A5D6B" w:rsidRDefault="00CA312D" w:rsidP="00CA312D">
      <w:pPr>
        <w:pStyle w:val="Odstavecseseznamem"/>
        <w:numPr>
          <w:ilvl w:val="0"/>
          <w:numId w:val="30"/>
        </w:numPr>
        <w:jc w:val="both"/>
      </w:pPr>
      <w:r w:rsidRPr="001A5D6B">
        <w:t>odstranění původní technologie čištění</w:t>
      </w:r>
    </w:p>
    <w:p w14:paraId="5E6C68E2" w14:textId="77777777" w:rsidR="00CA312D" w:rsidRPr="001A5D6B" w:rsidRDefault="00CA312D" w:rsidP="00CA312D">
      <w:pPr>
        <w:pStyle w:val="Odstavecseseznamem"/>
        <w:numPr>
          <w:ilvl w:val="0"/>
          <w:numId w:val="30"/>
        </w:numPr>
        <w:jc w:val="both"/>
      </w:pPr>
      <w:r w:rsidRPr="001A5D6B">
        <w:t>dětské brouzdaliště – instalace</w:t>
      </w:r>
    </w:p>
    <w:p w14:paraId="00009B38" w14:textId="53FACA7B" w:rsidR="00CA312D" w:rsidRPr="001A5D6B" w:rsidRDefault="00CA312D" w:rsidP="00CA312D">
      <w:pPr>
        <w:pStyle w:val="Odstavecseseznamem"/>
        <w:numPr>
          <w:ilvl w:val="0"/>
          <w:numId w:val="30"/>
        </w:numPr>
        <w:jc w:val="both"/>
      </w:pPr>
      <w:r w:rsidRPr="001A5D6B">
        <w:t>vodní atrakce – instalace</w:t>
      </w:r>
      <w:r w:rsidR="001A5D6B" w:rsidRPr="001A5D6B">
        <w:t xml:space="preserve"> – st</w:t>
      </w:r>
      <w:r w:rsidR="00D1764A">
        <w:t>ě</w:t>
      </w:r>
      <w:r w:rsidR="001A5D6B" w:rsidRPr="001A5D6B">
        <w:t>nové masážní tr</w:t>
      </w:r>
      <w:r w:rsidR="00D1764A">
        <w:t>y</w:t>
      </w:r>
      <w:r w:rsidR="001A5D6B" w:rsidRPr="001A5D6B">
        <w:t xml:space="preserve">sky 5 ks, </w:t>
      </w:r>
    </w:p>
    <w:p w14:paraId="03D0BD2F" w14:textId="5736AFB1" w:rsidR="001A5D6B" w:rsidRPr="001A5D6B" w:rsidRDefault="001A5D6B" w:rsidP="00CA312D">
      <w:pPr>
        <w:pStyle w:val="Odstavecseseznamem"/>
        <w:numPr>
          <w:ilvl w:val="0"/>
          <w:numId w:val="30"/>
        </w:numPr>
        <w:jc w:val="both"/>
      </w:pPr>
      <w:r w:rsidRPr="001A5D6B">
        <w:t>plovákov</w:t>
      </w:r>
      <w:r w:rsidR="00D1764A">
        <w:t>á</w:t>
      </w:r>
      <w:r w:rsidRPr="001A5D6B">
        <w:t xml:space="preserve"> dělící lana – 3 ks</w:t>
      </w:r>
    </w:p>
    <w:p w14:paraId="324F6326" w14:textId="77777777" w:rsidR="00CA312D" w:rsidRPr="001A5D6B" w:rsidRDefault="00CA312D" w:rsidP="00CA312D">
      <w:pPr>
        <w:pStyle w:val="Odstavecseseznamem"/>
        <w:numPr>
          <w:ilvl w:val="0"/>
          <w:numId w:val="30"/>
        </w:numPr>
        <w:jc w:val="both"/>
      </w:pPr>
      <w:r w:rsidRPr="001A5D6B">
        <w:t>ohřev vody</w:t>
      </w:r>
    </w:p>
    <w:p w14:paraId="2A491AE7" w14:textId="67FEFF6D" w:rsidR="00CA312D" w:rsidRDefault="00D1764A" w:rsidP="00CA312D">
      <w:pPr>
        <w:pStyle w:val="Odstavecseseznamem"/>
        <w:numPr>
          <w:ilvl w:val="0"/>
          <w:numId w:val="30"/>
        </w:numPr>
        <w:jc w:val="both"/>
      </w:pPr>
      <w:r>
        <w:t>roleta</w:t>
      </w:r>
      <w:r w:rsidRPr="001A5D6B">
        <w:t xml:space="preserve"> </w:t>
      </w:r>
      <w:r w:rsidR="00CA312D" w:rsidRPr="001A5D6B">
        <w:t>na zazimování všech bazénů či systém zakrývání hladiny u všech bazénů</w:t>
      </w:r>
    </w:p>
    <w:p w14:paraId="714A6BAD" w14:textId="76B7C9B7" w:rsidR="0030097F" w:rsidRPr="001A5D6B" w:rsidRDefault="0030097F" w:rsidP="0030097F">
      <w:pPr>
        <w:pStyle w:val="Odstavecseseznamem"/>
        <w:numPr>
          <w:ilvl w:val="0"/>
          <w:numId w:val="30"/>
        </w:numPr>
        <w:jc w:val="both"/>
      </w:pPr>
      <w:r>
        <w:t xml:space="preserve">zázemí koupaliště (sociální zázemí, převlékárny, zázemí pro plavčíka)  </w:t>
      </w:r>
    </w:p>
    <w:p w14:paraId="7E051E61" w14:textId="2E4FC6D1" w:rsidR="00033297" w:rsidRDefault="00033297" w:rsidP="00CA312D">
      <w:pPr>
        <w:pStyle w:val="Odstavecseseznamem"/>
        <w:numPr>
          <w:ilvl w:val="0"/>
          <w:numId w:val="30"/>
        </w:numPr>
        <w:jc w:val="both"/>
      </w:pPr>
      <w:r>
        <w:t>výsadba keřů kolem bazén</w:t>
      </w:r>
      <w:r w:rsidR="00CF4BE8">
        <w:t>ů</w:t>
      </w:r>
    </w:p>
    <w:p w14:paraId="050BBE5A" w14:textId="57D2D3CD" w:rsidR="00F635FB" w:rsidRDefault="00F635FB" w:rsidP="00CA312D">
      <w:pPr>
        <w:pStyle w:val="Odstavecseseznamem"/>
        <w:numPr>
          <w:ilvl w:val="0"/>
          <w:numId w:val="30"/>
        </w:numPr>
        <w:jc w:val="both"/>
      </w:pPr>
      <w:r>
        <w:t>oplocení areálu</w:t>
      </w:r>
    </w:p>
    <w:p w14:paraId="5199DBF8" w14:textId="77777777" w:rsidR="00CA312D" w:rsidRDefault="00781696" w:rsidP="00781696">
      <w:pPr>
        <w:pStyle w:val="Odstavecseseznamem"/>
        <w:numPr>
          <w:ilvl w:val="0"/>
          <w:numId w:val="29"/>
        </w:numPr>
        <w:jc w:val="both"/>
      </w:pPr>
      <w:r>
        <w:t>nepovinné investice do areálu koupaliště</w:t>
      </w:r>
    </w:p>
    <w:p w14:paraId="1698A0F2" w14:textId="26598B05" w:rsidR="00781696" w:rsidRPr="00185265" w:rsidRDefault="00781696" w:rsidP="00781696">
      <w:pPr>
        <w:pStyle w:val="Odstavecseseznamem"/>
        <w:jc w:val="both"/>
      </w:pPr>
      <w:r>
        <w:t xml:space="preserve">Dodavatel provede na základě své studie do </w:t>
      </w:r>
      <w:r w:rsidR="00DF310E">
        <w:t>4</w:t>
      </w:r>
      <w:r>
        <w:t xml:space="preserve"> let od převzetí koupaliště investice, aby mohly být poskytovány služby typu sportovně – relaxační centrum, </w:t>
      </w:r>
      <w:proofErr w:type="spellStart"/>
      <w:r>
        <w:t>wellnes</w:t>
      </w:r>
      <w:proofErr w:type="spellEnd"/>
      <w:r>
        <w:t xml:space="preserve"> centrum, občerstvení či restaurace.</w:t>
      </w:r>
    </w:p>
    <w:p w14:paraId="7863344F" w14:textId="77777777" w:rsidR="00185265" w:rsidRDefault="00185265" w:rsidP="00185265">
      <w:pPr>
        <w:pStyle w:val="Odstavecseseznamem"/>
        <w:ind w:left="284"/>
        <w:jc w:val="both"/>
        <w:rPr>
          <w:b/>
        </w:rPr>
      </w:pPr>
    </w:p>
    <w:p w14:paraId="66804AC5" w14:textId="77777777" w:rsidR="00A61BAD" w:rsidRDefault="00A61BAD" w:rsidP="00185265">
      <w:pPr>
        <w:pStyle w:val="Odstavecseseznamem"/>
        <w:ind w:left="284"/>
        <w:jc w:val="both"/>
        <w:rPr>
          <w:b/>
        </w:rPr>
      </w:pPr>
    </w:p>
    <w:p w14:paraId="62C15BC7" w14:textId="77777777" w:rsidR="00A61BAD" w:rsidRPr="00185265" w:rsidRDefault="00A61BAD" w:rsidP="00185265">
      <w:pPr>
        <w:pStyle w:val="Odstavecseseznamem"/>
        <w:ind w:left="284"/>
        <w:jc w:val="both"/>
        <w:rPr>
          <w:b/>
        </w:rPr>
      </w:pPr>
    </w:p>
    <w:p w14:paraId="10DAB715" w14:textId="77777777" w:rsidR="00861B13" w:rsidRDefault="00C71026" w:rsidP="009A3560">
      <w:pPr>
        <w:pStyle w:val="Odstavecseseznamem"/>
        <w:numPr>
          <w:ilvl w:val="0"/>
          <w:numId w:val="1"/>
        </w:numPr>
        <w:ind w:left="426" w:hanging="426"/>
        <w:jc w:val="both"/>
        <w:rPr>
          <w:b/>
          <w:sz w:val="28"/>
          <w:szCs w:val="28"/>
        </w:rPr>
      </w:pPr>
      <w:r>
        <w:rPr>
          <w:b/>
          <w:sz w:val="28"/>
          <w:szCs w:val="28"/>
        </w:rPr>
        <w:t>ZP</w:t>
      </w:r>
      <w:r w:rsidR="005A1333">
        <w:rPr>
          <w:b/>
          <w:sz w:val="28"/>
          <w:szCs w:val="28"/>
        </w:rPr>
        <w:t>ŮSOB ZPRACOVÁNÍ A FORMA NABÍDKY</w:t>
      </w:r>
    </w:p>
    <w:p w14:paraId="31AE6830" w14:textId="25F798E6" w:rsidR="005A1333" w:rsidRDefault="005A1333" w:rsidP="005A1333">
      <w:pPr>
        <w:ind w:left="360"/>
        <w:jc w:val="both"/>
      </w:pPr>
      <w:r>
        <w:t>Dodavatel zpracuje nabídku v písemné formě, v českém jazyce, v </w:t>
      </w:r>
      <w:r w:rsidR="00D856A5">
        <w:t>elektronické</w:t>
      </w:r>
      <w:r>
        <w:t xml:space="preserve"> podobě a v souladu s požadavky zadavatele uvedenými v této zadávací dokumentaci a dále v souladu se ZZVZ.</w:t>
      </w:r>
    </w:p>
    <w:p w14:paraId="44A85FC5" w14:textId="77777777" w:rsidR="005A1333" w:rsidRDefault="00DE4F5B" w:rsidP="005A1333">
      <w:pPr>
        <w:ind w:left="360"/>
        <w:jc w:val="both"/>
      </w:pPr>
      <w:r>
        <w:t xml:space="preserve">Požadavky zadavatele na způsob zpracování a formu nabídky mají zajistit </w:t>
      </w:r>
      <w:r w:rsidR="00E5717F">
        <w:t>přehlednost a porovnatelnost předkládaných nabídek a jsou pouze doporučující povahy.</w:t>
      </w:r>
    </w:p>
    <w:p w14:paraId="0A6EEE79" w14:textId="77777777" w:rsidR="00E5717F" w:rsidRDefault="00E5717F" w:rsidP="00E5717F">
      <w:pPr>
        <w:ind w:left="360"/>
        <w:jc w:val="both"/>
        <w:rPr>
          <w:b/>
          <w:sz w:val="28"/>
          <w:szCs w:val="28"/>
        </w:rPr>
      </w:pPr>
      <w:r>
        <w:rPr>
          <w:b/>
          <w:sz w:val="28"/>
          <w:szCs w:val="28"/>
        </w:rPr>
        <w:t>Členění nabídky</w:t>
      </w:r>
    </w:p>
    <w:p w14:paraId="5CBF4CA1" w14:textId="77777777" w:rsidR="00E5717F" w:rsidRDefault="00E5717F" w:rsidP="00E5717F">
      <w:pPr>
        <w:ind w:left="360"/>
        <w:jc w:val="both"/>
      </w:pPr>
      <w:r>
        <w:t>Zadavatel doporučuje, aby nabídka dodavatele byla členěna v souladu s níže uvedeným řazením:</w:t>
      </w:r>
    </w:p>
    <w:p w14:paraId="31EBB0EE" w14:textId="481C04AF" w:rsidR="00E5717F" w:rsidRPr="00E5717F" w:rsidRDefault="00E5717F" w:rsidP="00E5717F">
      <w:pPr>
        <w:pStyle w:val="Odstavecseseznamem"/>
        <w:numPr>
          <w:ilvl w:val="0"/>
          <w:numId w:val="19"/>
        </w:numPr>
        <w:jc w:val="both"/>
        <w:rPr>
          <w:b/>
        </w:rPr>
      </w:pPr>
      <w:r>
        <w:rPr>
          <w:b/>
        </w:rPr>
        <w:t xml:space="preserve">krycí list nabídky </w:t>
      </w:r>
      <w:r>
        <w:t xml:space="preserve">(vzor uvedený v Příloze č. </w:t>
      </w:r>
      <w:r w:rsidR="00F75B2A">
        <w:t>1</w:t>
      </w:r>
      <w:r>
        <w:t xml:space="preserve"> této zadávací dokumentace)</w:t>
      </w:r>
    </w:p>
    <w:p w14:paraId="39EF5847" w14:textId="77777777" w:rsidR="00E5717F" w:rsidRDefault="00E5717F" w:rsidP="00E5717F">
      <w:pPr>
        <w:pStyle w:val="Odstavecseseznamem"/>
        <w:numPr>
          <w:ilvl w:val="0"/>
          <w:numId w:val="19"/>
        </w:numPr>
        <w:jc w:val="both"/>
        <w:rPr>
          <w:b/>
        </w:rPr>
      </w:pPr>
      <w:r>
        <w:rPr>
          <w:b/>
        </w:rPr>
        <w:t>obsah nabídky</w:t>
      </w:r>
    </w:p>
    <w:p w14:paraId="2E1A7004" w14:textId="77777777" w:rsidR="00E5717F" w:rsidRPr="007F4134" w:rsidRDefault="00E5717F" w:rsidP="00E5717F">
      <w:pPr>
        <w:pStyle w:val="Odstavecseseznamem"/>
        <w:numPr>
          <w:ilvl w:val="0"/>
          <w:numId w:val="19"/>
        </w:numPr>
        <w:jc w:val="both"/>
        <w:rPr>
          <w:b/>
        </w:rPr>
      </w:pPr>
      <w:r>
        <w:rPr>
          <w:b/>
        </w:rPr>
        <w:t xml:space="preserve">příp. plná moc </w:t>
      </w:r>
      <w:r w:rsidR="004F7623">
        <w:t>udělená oprávněné osobě statutárním orgánem dodavatele (resp. Statutárními orgány všech dodavatelů, kteří podávají nabídku společně) zmocňují oprávněnou osobu k jednáním spojeným s podáním žádosti za dodavatele;</w:t>
      </w:r>
    </w:p>
    <w:p w14:paraId="47480339" w14:textId="1F37D95F" w:rsidR="007F4134" w:rsidRPr="00204F8D" w:rsidRDefault="007F4134" w:rsidP="00E5717F">
      <w:pPr>
        <w:pStyle w:val="Odstavecseseznamem"/>
        <w:numPr>
          <w:ilvl w:val="0"/>
          <w:numId w:val="19"/>
        </w:numPr>
        <w:jc w:val="both"/>
        <w:rPr>
          <w:b/>
        </w:rPr>
      </w:pPr>
      <w:r>
        <w:rPr>
          <w:b/>
        </w:rPr>
        <w:t xml:space="preserve">seznam poddodavatelů </w:t>
      </w:r>
      <w:r>
        <w:t>včetně uvedení jejich identifikačních údajů a podílu</w:t>
      </w:r>
      <w:r w:rsidR="00204F8D">
        <w:t xml:space="preserve"> na realizaci předmětu koncese (dodavatel může využít vzor v</w:t>
      </w:r>
      <w:r w:rsidR="00A65FB5">
        <w:t> </w:t>
      </w:r>
      <w:r w:rsidR="00204F8D">
        <w:t>příloze</w:t>
      </w:r>
      <w:r w:rsidR="00A65FB5">
        <w:t xml:space="preserve"> č. 7</w:t>
      </w:r>
      <w:r w:rsidR="00204F8D">
        <w:t xml:space="preserve"> této zadávací dokumentace); v případě, že dodavatel nehodlá část plnění plnit poddodavatelsky, uvede tuto skutečnost ve své nabídce;</w:t>
      </w:r>
    </w:p>
    <w:p w14:paraId="30B07D45" w14:textId="77777777" w:rsidR="00204F8D" w:rsidRPr="00A65FB5" w:rsidRDefault="00204F8D" w:rsidP="00E5717F">
      <w:pPr>
        <w:pStyle w:val="Odstavecseseznamem"/>
        <w:numPr>
          <w:ilvl w:val="0"/>
          <w:numId w:val="19"/>
        </w:numPr>
        <w:jc w:val="both"/>
        <w:rPr>
          <w:b/>
        </w:rPr>
      </w:pPr>
      <w:r>
        <w:rPr>
          <w:b/>
        </w:rPr>
        <w:t>návrh smlouvy</w:t>
      </w:r>
      <w:r>
        <w:t xml:space="preserve"> podepsaný osobou oprávněnou jednat jménem či za dodavatele;</w:t>
      </w:r>
    </w:p>
    <w:p w14:paraId="1DB113F7" w14:textId="3FBF91BE" w:rsidR="00A65FB5" w:rsidRPr="00204F8D" w:rsidRDefault="00A65FB5" w:rsidP="00E5717F">
      <w:pPr>
        <w:pStyle w:val="Odstavecseseznamem"/>
        <w:numPr>
          <w:ilvl w:val="0"/>
          <w:numId w:val="19"/>
        </w:numPr>
        <w:jc w:val="both"/>
        <w:rPr>
          <w:b/>
        </w:rPr>
      </w:pPr>
      <w:r>
        <w:rPr>
          <w:b/>
        </w:rPr>
        <w:t>Vyplněnou tabulku sloužící k vyhodnocení hodnotících kritérií (Příloha č. 3)</w:t>
      </w:r>
    </w:p>
    <w:p w14:paraId="7DC2988E" w14:textId="3C9AE788" w:rsidR="00335B3B" w:rsidRPr="00781696" w:rsidRDefault="00204F8D" w:rsidP="00335B3B">
      <w:pPr>
        <w:pStyle w:val="Odstavecseseznamem"/>
        <w:numPr>
          <w:ilvl w:val="0"/>
          <w:numId w:val="19"/>
        </w:numPr>
        <w:jc w:val="both"/>
        <w:rPr>
          <w:b/>
        </w:rPr>
      </w:pPr>
      <w:r>
        <w:rPr>
          <w:b/>
        </w:rPr>
        <w:t xml:space="preserve">návrh řešení provozu </w:t>
      </w:r>
      <w:r w:rsidR="00335B3B">
        <w:rPr>
          <w:b/>
        </w:rPr>
        <w:t>a využití areálu koupaliště</w:t>
      </w:r>
      <w:r w:rsidR="00CF0D95">
        <w:rPr>
          <w:b/>
        </w:rPr>
        <w:t xml:space="preserve"> – </w:t>
      </w:r>
      <w:r w:rsidR="00CF0D95">
        <w:t>u povinných investic</w:t>
      </w:r>
      <w:r w:rsidR="00854FF9">
        <w:t xml:space="preserve"> do areálu koupaliště</w:t>
      </w:r>
      <w:r w:rsidR="00CF0D95">
        <w:t xml:space="preserve"> - návrh technického řešení</w:t>
      </w:r>
      <w:r w:rsidR="00A262E0">
        <w:t xml:space="preserve">, katalogové listy výrobků či </w:t>
      </w:r>
      <w:r w:rsidR="00854FF9">
        <w:t>zařízení</w:t>
      </w:r>
      <w:r w:rsidR="00A262E0">
        <w:t>, obchodní</w:t>
      </w:r>
      <w:r w:rsidR="00854FF9">
        <w:t xml:space="preserve"> označení výrobků či zařízení, certifikáty </w:t>
      </w:r>
      <w:r w:rsidR="00FE7BE4">
        <w:t>v</w:t>
      </w:r>
      <w:r w:rsidR="00854FF9">
        <w:t xml:space="preserve"> souladu s ČSN. U nepovinných investic do areálu koupaliště popis</w:t>
      </w:r>
      <w:r w:rsidR="007C380C">
        <w:t xml:space="preserve"> a rozsah</w:t>
      </w:r>
      <w:r w:rsidR="00854FF9">
        <w:t xml:space="preserve"> investic a popis</w:t>
      </w:r>
      <w:r w:rsidR="007C380C">
        <w:t xml:space="preserve"> a rozsah</w:t>
      </w:r>
      <w:r w:rsidR="00854FF9">
        <w:t xml:space="preserve"> nabízených služeb týkající se sportovně – relaxační či wellness služby, občerstvení či restaurace.</w:t>
      </w:r>
    </w:p>
    <w:p w14:paraId="2D636D48" w14:textId="77777777" w:rsidR="00335B3B" w:rsidRDefault="00335B3B" w:rsidP="00335B3B">
      <w:pPr>
        <w:ind w:left="360"/>
        <w:jc w:val="both"/>
        <w:rPr>
          <w:b/>
          <w:sz w:val="28"/>
          <w:szCs w:val="28"/>
        </w:rPr>
      </w:pPr>
      <w:r>
        <w:rPr>
          <w:b/>
          <w:sz w:val="28"/>
          <w:szCs w:val="28"/>
        </w:rPr>
        <w:t>Forma</w:t>
      </w:r>
    </w:p>
    <w:p w14:paraId="5A6439FF" w14:textId="77777777" w:rsidR="003616A5" w:rsidRPr="003616A5" w:rsidRDefault="003616A5" w:rsidP="003616A5">
      <w:pPr>
        <w:jc w:val="both"/>
        <w:rPr>
          <w:rFonts w:cs="Arial"/>
          <w:bCs/>
          <w:iCs/>
        </w:rPr>
      </w:pPr>
      <w:r w:rsidRPr="003616A5">
        <w:rPr>
          <w:rFonts w:cs="Arial"/>
          <w:bCs/>
          <w:iCs/>
        </w:rPr>
        <w:t>Zadavatel uvádí, že požaduje podání nabídek pouze v elektronické podobě.</w:t>
      </w:r>
    </w:p>
    <w:p w14:paraId="5211D97B" w14:textId="700AA2CF" w:rsidR="003616A5" w:rsidRPr="003616A5" w:rsidRDefault="003616A5" w:rsidP="003616A5">
      <w:pPr>
        <w:jc w:val="both"/>
        <w:rPr>
          <w:rFonts w:cs="Arial"/>
          <w:bCs/>
          <w:iCs/>
        </w:rPr>
      </w:pPr>
      <w:r w:rsidRPr="003616A5">
        <w:rPr>
          <w:rFonts w:cs="Arial"/>
          <w:bCs/>
          <w:iCs/>
        </w:rPr>
        <w:t xml:space="preserve">Nabídka v elektronické podobě nesmí přesáhnout velikost 200 MB, z čehož maximálně 100 MB dokumenty k prokázání kvalifikace a maximálně 100 MB ostatní dokumenty nabídky. Nabídka musí být zpracována prostřednictvím akceptovatelných formátů souborů, tj. Microsoft Office (Word, Excel), Open Office, PDF, JPEG, GIF, nebo PNG. </w:t>
      </w:r>
    </w:p>
    <w:p w14:paraId="11D12877" w14:textId="77777777" w:rsidR="003616A5" w:rsidRPr="003616A5" w:rsidRDefault="003616A5" w:rsidP="003616A5">
      <w:pPr>
        <w:jc w:val="both"/>
        <w:rPr>
          <w:rFonts w:cs="Arial"/>
          <w:bCs/>
          <w:iCs/>
        </w:rPr>
      </w:pPr>
      <w:r w:rsidRPr="003616A5">
        <w:rPr>
          <w:rFonts w:cs="Arial"/>
          <w:bCs/>
          <w:iCs/>
        </w:rPr>
        <w:t>Zadavatel uvádí podrobné informace k podání nabídek v elektronické podobě:</w:t>
      </w:r>
    </w:p>
    <w:p w14:paraId="200A1C79" w14:textId="4715A720" w:rsidR="003616A5" w:rsidRPr="00FE7BE4" w:rsidRDefault="003616A5" w:rsidP="003616A5">
      <w:pPr>
        <w:numPr>
          <w:ilvl w:val="0"/>
          <w:numId w:val="25"/>
        </w:numPr>
        <w:spacing w:before="120" w:after="0"/>
        <w:jc w:val="both"/>
        <w:rPr>
          <w:rFonts w:cs="Arial"/>
        </w:rPr>
      </w:pPr>
      <w:r w:rsidRPr="00FE7BE4">
        <w:rPr>
          <w:rFonts w:cs="Arial"/>
        </w:rPr>
        <w:t xml:space="preserve">Pro podání nabídky v elektronické podobě bude použit certifikovaný elektronický nástroj </w:t>
      </w:r>
      <w:r w:rsidR="007304A4" w:rsidRPr="00FE7BE4">
        <w:rPr>
          <w:rFonts w:cs="Arial"/>
        </w:rPr>
        <w:t>www.e-zakazky.cz</w:t>
      </w:r>
      <w:r w:rsidRPr="00FE7BE4">
        <w:rPr>
          <w:rFonts w:cs="Arial"/>
        </w:rPr>
        <w:t>, (dále jen „</w:t>
      </w:r>
      <w:r w:rsidR="007304A4" w:rsidRPr="00FE7BE4">
        <w:rPr>
          <w:rFonts w:cs="Arial"/>
        </w:rPr>
        <w:t>e-</w:t>
      </w:r>
      <w:proofErr w:type="spellStart"/>
      <w:r w:rsidR="007304A4" w:rsidRPr="00FE7BE4">
        <w:rPr>
          <w:rFonts w:cs="Arial"/>
        </w:rPr>
        <w:t>zak</w:t>
      </w:r>
      <w:r w:rsidR="003B5C91">
        <w:rPr>
          <w:rFonts w:cs="Arial"/>
        </w:rPr>
        <w:t>a</w:t>
      </w:r>
      <w:r w:rsidR="007304A4" w:rsidRPr="00FE7BE4">
        <w:rPr>
          <w:rFonts w:cs="Arial"/>
        </w:rPr>
        <w:t>zky</w:t>
      </w:r>
      <w:proofErr w:type="spellEnd"/>
      <w:r w:rsidRPr="00FE7BE4">
        <w:rPr>
          <w:rFonts w:cs="Arial"/>
        </w:rPr>
        <w:t xml:space="preserve">“) dostupný na internetové adrese </w:t>
      </w:r>
      <w:r w:rsidR="007304A4" w:rsidRPr="00FE7BE4">
        <w:rPr>
          <w:rFonts w:cs="Arial"/>
        </w:rPr>
        <w:t>www.e-zakazky.cz</w:t>
      </w:r>
      <w:r w:rsidR="00FE7BE4" w:rsidRPr="00FE7BE4">
        <w:rPr>
          <w:rFonts w:cs="Arial"/>
        </w:rPr>
        <w:t>,</w:t>
      </w:r>
      <w:r w:rsidRPr="00FE7BE4">
        <w:rPr>
          <w:rFonts w:cs="Arial"/>
        </w:rPr>
        <w:t xml:space="preserve"> kde je rovněž dostupný podrobný návod na jeho použití (odkaz „nápověda“ v zápatí) a kontakty na uživatelskou podporu.</w:t>
      </w:r>
    </w:p>
    <w:p w14:paraId="3EF30D1F" w14:textId="77777777" w:rsidR="003616A5" w:rsidRPr="00FE7BE4" w:rsidRDefault="003616A5" w:rsidP="003616A5">
      <w:pPr>
        <w:numPr>
          <w:ilvl w:val="0"/>
          <w:numId w:val="25"/>
        </w:numPr>
        <w:spacing w:before="120" w:after="0"/>
        <w:jc w:val="both"/>
        <w:rPr>
          <w:rFonts w:cs="Arial"/>
        </w:rPr>
      </w:pPr>
      <w:r w:rsidRPr="00FE7BE4">
        <w:rPr>
          <w:rFonts w:cs="Arial"/>
        </w:rPr>
        <w:lastRenderedPageBreak/>
        <w:t xml:space="preserve">Účastník zadávacího řízení musí být pro možnost podání nabídky registrován jako dodavatel v elektronickém nástroji </w:t>
      </w:r>
      <w:r w:rsidR="00A51F07" w:rsidRPr="00FE7BE4">
        <w:rPr>
          <w:rFonts w:cs="Arial"/>
        </w:rPr>
        <w:t xml:space="preserve">www.e-zakazky.cz. </w:t>
      </w:r>
    </w:p>
    <w:p w14:paraId="0D4B3CD3" w14:textId="6CD6B0F2" w:rsidR="003616A5" w:rsidRPr="003616A5" w:rsidRDefault="003616A5" w:rsidP="003616A5">
      <w:pPr>
        <w:numPr>
          <w:ilvl w:val="0"/>
          <w:numId w:val="25"/>
        </w:numPr>
        <w:spacing w:before="120" w:after="0"/>
        <w:jc w:val="both"/>
        <w:rPr>
          <w:rFonts w:cs="Arial"/>
        </w:rPr>
      </w:pPr>
      <w:r w:rsidRPr="003616A5">
        <w:rPr>
          <w:rFonts w:cs="Arial"/>
        </w:rPr>
        <w:t>Pakliže je v této zadávací dokumentaci uveden požadavek na podepsání konkrétních dokumentů při současném nepřipuštění nahrazení tohoto dokumentu jeho prostou kopií či s</w:t>
      </w:r>
      <w:r w:rsidR="00FE7BE4">
        <w:rPr>
          <w:rFonts w:cs="Arial"/>
        </w:rPr>
        <w:t>ke</w:t>
      </w:r>
      <w:r w:rsidRPr="003616A5">
        <w:rPr>
          <w:rFonts w:cs="Arial"/>
        </w:rPr>
        <w:t xml:space="preserve">nem, musejí být jednotlivé dokumenty tvořící obsah nabídky, u nichž je podepsání osobou oprávněnou zastupovat účastníka zadávacího řízení vyžadováno, opatřeny elektronickým podpisem založeným na kvalifikovaném certifikátu dle zákona č. 297/2016 Sb., o službách vytvářejících důvěru pro elektronické transakce, ve znění pozdějších předpisů, popř. se musí jednat o </w:t>
      </w:r>
      <w:proofErr w:type="spellStart"/>
      <w:r w:rsidRPr="003616A5">
        <w:rPr>
          <w:rFonts w:cs="Arial"/>
        </w:rPr>
        <w:t>autorizovan</w:t>
      </w:r>
      <w:r w:rsidR="003B5C91">
        <w:rPr>
          <w:rFonts w:cs="Arial"/>
        </w:rPr>
        <w:t>ě</w:t>
      </w:r>
      <w:proofErr w:type="spellEnd"/>
      <w:r w:rsidRPr="003616A5">
        <w:rPr>
          <w:rFonts w:cs="Arial"/>
        </w:rPr>
        <w:t xml:space="preserve"> konvertovaný dokument ve smyslu zákona č. 300/2008 Sb., o elektronických úkonech a autorizované konverzi dokumentů.</w:t>
      </w:r>
    </w:p>
    <w:p w14:paraId="1A6926F9" w14:textId="77777777" w:rsidR="00AC55B0" w:rsidRDefault="003616A5" w:rsidP="00335B3B">
      <w:pPr>
        <w:numPr>
          <w:ilvl w:val="0"/>
          <w:numId w:val="25"/>
        </w:numPr>
        <w:spacing w:before="120" w:after="0"/>
        <w:jc w:val="both"/>
        <w:rPr>
          <w:rFonts w:cs="Arial"/>
        </w:rPr>
      </w:pPr>
      <w:r w:rsidRPr="003616A5">
        <w:rPr>
          <w:rFonts w:cs="Arial"/>
        </w:rPr>
        <w:t>Zadavatel nenese odpovědnost za technické podmínky na straně účastníka zadávacího řízení. Zadavatel doporučuje účastníkům zadávacího řízení zohlednit zejména rychlost jejich připojení k internetu při podávání nabídky tak, aby tato byla podána ve lhůtě pro podání nabídek (podáním nabídky se rozumí finální odeslání nabídky do nástroje po nahrání veškerých příloh!).</w:t>
      </w:r>
    </w:p>
    <w:p w14:paraId="4F08DA66" w14:textId="77777777" w:rsidR="00AC55B0" w:rsidRPr="00AC55B0" w:rsidRDefault="00AC55B0" w:rsidP="00AC55B0">
      <w:pPr>
        <w:spacing w:before="120" w:after="0"/>
        <w:ind w:left="720"/>
        <w:jc w:val="both"/>
        <w:rPr>
          <w:rFonts w:cs="Arial"/>
        </w:rPr>
      </w:pPr>
    </w:p>
    <w:p w14:paraId="21AF60E2" w14:textId="77777777" w:rsidR="00335B3B" w:rsidRDefault="004E6C3B" w:rsidP="00335B3B">
      <w:pPr>
        <w:jc w:val="both"/>
        <w:rPr>
          <w:b/>
          <w:sz w:val="28"/>
          <w:szCs w:val="28"/>
        </w:rPr>
      </w:pPr>
      <w:r>
        <w:rPr>
          <w:b/>
          <w:sz w:val="28"/>
          <w:szCs w:val="28"/>
        </w:rPr>
        <w:t>Varianty nabídky a další podmínky</w:t>
      </w:r>
    </w:p>
    <w:p w14:paraId="6024922B" w14:textId="77777777" w:rsidR="004E6C3B" w:rsidRDefault="001C7E54" w:rsidP="00335B3B">
      <w:pPr>
        <w:jc w:val="both"/>
      </w:pPr>
      <w:r>
        <w:t>Zadavatel nepřipouští varianty nabídky.</w:t>
      </w:r>
    </w:p>
    <w:p w14:paraId="7608742E" w14:textId="034F2EA7" w:rsidR="001C7E54" w:rsidRDefault="00615B18" w:rsidP="00335B3B">
      <w:pPr>
        <w:jc w:val="both"/>
      </w:pPr>
      <w:r>
        <w:t>Doda</w:t>
      </w:r>
      <w:r w:rsidR="008B2DAE">
        <w:t>vatel je oprávněn podat pouze jednu nabídku.</w:t>
      </w:r>
    </w:p>
    <w:p w14:paraId="3D5DEC84" w14:textId="77777777" w:rsidR="008B2DAE" w:rsidRDefault="008B2DAE" w:rsidP="00335B3B">
      <w:pPr>
        <w:jc w:val="both"/>
      </w:pPr>
      <w:r>
        <w:t xml:space="preserve">Dodavatel, který podal nabídku v koncesním řízení, nesmí být současně osobou, jejímž prostřednictvím jiný dodavatel v tomto koncesním řízení prokazuje </w:t>
      </w:r>
      <w:r w:rsidR="00960FE3">
        <w:t>kvalifikaci.</w:t>
      </w:r>
    </w:p>
    <w:p w14:paraId="57475BB1" w14:textId="77777777" w:rsidR="001C7E54" w:rsidRDefault="00960FE3" w:rsidP="00335B3B">
      <w:pPr>
        <w:jc w:val="both"/>
      </w:pPr>
      <w:r>
        <w:t>Dodavatel, který podá více nabídek samostatně nebo společně s jinými dodavateli, nebo podá nabídku a současně je osobou, jejímž prostřednictvím jiný účastník koncesního řízení prokazuje kvalifikaci, bude z koncesního řízení vyloučen.</w:t>
      </w:r>
    </w:p>
    <w:p w14:paraId="67958A09" w14:textId="0A78589C" w:rsidR="00627E17" w:rsidRPr="00627E17" w:rsidRDefault="00627E17" w:rsidP="0030097F">
      <w:pPr>
        <w:pStyle w:val="Odstavecseseznamem"/>
        <w:numPr>
          <w:ilvl w:val="0"/>
          <w:numId w:val="1"/>
        </w:numPr>
        <w:ind w:left="426" w:hanging="426"/>
        <w:jc w:val="both"/>
        <w:rPr>
          <w:b/>
          <w:sz w:val="28"/>
          <w:szCs w:val="28"/>
        </w:rPr>
      </w:pPr>
      <w:r>
        <w:rPr>
          <w:b/>
          <w:sz w:val="28"/>
          <w:szCs w:val="28"/>
        </w:rPr>
        <w:t>KRITÉRIA HODNOCENÍ</w:t>
      </w:r>
      <w:r w:rsidR="00D6166C">
        <w:rPr>
          <w:b/>
          <w:sz w:val="28"/>
          <w:szCs w:val="28"/>
        </w:rPr>
        <w:t>,</w:t>
      </w:r>
      <w:r>
        <w:rPr>
          <w:b/>
          <w:sz w:val="28"/>
          <w:szCs w:val="28"/>
        </w:rPr>
        <w:t xml:space="preserve"> </w:t>
      </w:r>
      <w:r w:rsidRPr="00627E17">
        <w:rPr>
          <w:b/>
          <w:sz w:val="28"/>
          <w:szCs w:val="28"/>
        </w:rPr>
        <w:t>ZPŮSOB ZPRACOVÁNÍ A FORMA NABÍDKY</w:t>
      </w:r>
    </w:p>
    <w:p w14:paraId="6EDD7B52" w14:textId="77777777" w:rsidR="00840259" w:rsidRDefault="00627E17" w:rsidP="00335B3B">
      <w:pPr>
        <w:jc w:val="both"/>
      </w:pPr>
      <w:r>
        <w:t>Nabídky, které budou předloženy ve lhůtě pro podání nabídek</w:t>
      </w:r>
      <w:r w:rsidR="00CB4F90">
        <w:t>, budou úplné a v souladu se ZZVZ a touto zadávací dokumentací, budou hodnoceny dle níže uvedených kritérií.</w:t>
      </w:r>
    </w:p>
    <w:p w14:paraId="41D0E2E3" w14:textId="67506B44" w:rsidR="00BD1BFF" w:rsidRPr="00C303E3" w:rsidRDefault="00E36220" w:rsidP="00C303E3">
      <w:pPr>
        <w:pStyle w:val="Odstavecseseznamem"/>
        <w:numPr>
          <w:ilvl w:val="0"/>
          <w:numId w:val="21"/>
        </w:numPr>
        <w:jc w:val="both"/>
        <w:rPr>
          <w:b/>
        </w:rPr>
      </w:pPr>
      <w:r w:rsidRPr="00C303E3">
        <w:rPr>
          <w:b/>
        </w:rPr>
        <w:t>v</w:t>
      </w:r>
      <w:r w:rsidR="00840259" w:rsidRPr="00C303E3">
        <w:rPr>
          <w:b/>
        </w:rPr>
        <w:t xml:space="preserve">ýše objemu finančních prostředků </w:t>
      </w:r>
      <w:r w:rsidR="00762526" w:rsidRPr="00C303E3">
        <w:rPr>
          <w:b/>
        </w:rPr>
        <w:t xml:space="preserve">týkající se </w:t>
      </w:r>
      <w:r w:rsidR="00840259" w:rsidRPr="00C303E3">
        <w:rPr>
          <w:b/>
        </w:rPr>
        <w:t>fakultativních (dobrovolných) investic do areálu koupa</w:t>
      </w:r>
      <w:r w:rsidR="00762526" w:rsidRPr="00C303E3">
        <w:rPr>
          <w:b/>
        </w:rPr>
        <w:t>liště bez DPH</w:t>
      </w:r>
      <w:r w:rsidR="00D6166C">
        <w:rPr>
          <w:b/>
        </w:rPr>
        <w:t xml:space="preserve"> - </w:t>
      </w:r>
      <w:r w:rsidR="00762526" w:rsidRPr="00C303E3">
        <w:rPr>
          <w:b/>
        </w:rPr>
        <w:t>váha 80 %</w:t>
      </w:r>
    </w:p>
    <w:p w14:paraId="059D001A" w14:textId="1FF1571A" w:rsidR="00E36220" w:rsidRPr="003B5C91" w:rsidRDefault="00BD1BFF" w:rsidP="00E36220">
      <w:pPr>
        <w:jc w:val="both"/>
        <w:rPr>
          <w:rFonts w:ascii="Calibri" w:hAnsi="Calibri"/>
        </w:rPr>
      </w:pPr>
      <w:r>
        <w:rPr>
          <w:rFonts w:ascii="Calibri" w:hAnsi="Calibri"/>
        </w:rPr>
        <w:t>N</w:t>
      </w:r>
      <w:r w:rsidRPr="00BD1BFF">
        <w:rPr>
          <w:rFonts w:ascii="Calibri" w:hAnsi="Calibri"/>
        </w:rPr>
        <w:t>ejlépe bude hodnocena nabídka s</w:t>
      </w:r>
      <w:r>
        <w:rPr>
          <w:rFonts w:ascii="Calibri" w:hAnsi="Calibri"/>
        </w:rPr>
        <w:t> </w:t>
      </w:r>
      <w:r w:rsidRPr="00BD1BFF">
        <w:rPr>
          <w:rFonts w:ascii="Calibri" w:hAnsi="Calibri"/>
        </w:rPr>
        <w:t>nej</w:t>
      </w:r>
      <w:r>
        <w:rPr>
          <w:rFonts w:ascii="Calibri" w:hAnsi="Calibri"/>
        </w:rPr>
        <w:t xml:space="preserve">vyšším objemem finančních prostředků týkajících se </w:t>
      </w:r>
      <w:r w:rsidRPr="00C303E3">
        <w:t>fakultativních (dobrovolných) investic do areálu koupaliště bez DPH</w:t>
      </w:r>
      <w:r w:rsidRPr="00C303E3">
        <w:rPr>
          <w:rFonts w:ascii="Calibri" w:hAnsi="Calibri"/>
        </w:rPr>
        <w:t>.</w:t>
      </w:r>
      <w:r w:rsidRPr="00BD1BFF">
        <w:rPr>
          <w:rFonts w:ascii="Calibri" w:hAnsi="Calibri"/>
        </w:rPr>
        <w:t xml:space="preserve"> </w:t>
      </w:r>
      <w:r w:rsidR="00762526" w:rsidRPr="00BD1BFF">
        <w:rPr>
          <w:rFonts w:ascii="Calibri" w:hAnsi="Calibri"/>
          <w:b/>
        </w:rPr>
        <w:t xml:space="preserve"> </w:t>
      </w:r>
      <w:r w:rsidR="00E36220" w:rsidRPr="003B5C91">
        <w:rPr>
          <w:rFonts w:ascii="Calibri" w:hAnsi="Calibri"/>
        </w:rPr>
        <w:t>Zadavatel bude provádět hodnocení pomocí níže uveden</w:t>
      </w:r>
      <w:r w:rsidR="00085A6F" w:rsidRPr="003B5C91">
        <w:rPr>
          <w:rFonts w:ascii="Calibri" w:hAnsi="Calibri"/>
        </w:rPr>
        <w:t xml:space="preserve">ých </w:t>
      </w:r>
      <w:r w:rsidR="00E36220" w:rsidRPr="003B5C91">
        <w:rPr>
          <w:rFonts w:ascii="Calibri" w:hAnsi="Calibri"/>
        </w:rPr>
        <w:t>vzorc</w:t>
      </w:r>
      <w:r w:rsidR="00085A6F" w:rsidRPr="003B5C91">
        <w:rPr>
          <w:rFonts w:ascii="Calibri" w:hAnsi="Calibri"/>
        </w:rPr>
        <w:t>ů</w:t>
      </w:r>
      <w:r w:rsidR="00E36220" w:rsidRPr="003B5C91">
        <w:rPr>
          <w:rFonts w:ascii="Calibri" w:hAnsi="Calibri"/>
        </w:rPr>
        <w:t>:</w:t>
      </w:r>
    </w:p>
    <w:p w14:paraId="73198C8E" w14:textId="77777777" w:rsidR="00E36220" w:rsidRPr="003B5C91" w:rsidRDefault="00E36220" w:rsidP="00E36220">
      <w:pPr>
        <w:pStyle w:val="Odstavecseseznamem"/>
        <w:rPr>
          <w:rFonts w:ascii="Calibri" w:hAnsi="Calibri"/>
        </w:rPr>
      </w:pPr>
    </w:p>
    <w:p w14:paraId="08A748C1" w14:textId="34DC1B9E" w:rsidR="00085A6F" w:rsidRPr="003B5C91" w:rsidRDefault="00085A6F" w:rsidP="00085A6F">
      <w:pPr>
        <w:pStyle w:val="Odstavecseseznamem"/>
        <w:ind w:left="426"/>
        <w:jc w:val="both"/>
        <w:rPr>
          <w:rFonts w:ascii="Calibri" w:hAnsi="Calibri"/>
          <w:b/>
        </w:rPr>
      </w:pPr>
      <w:r w:rsidRPr="003B5C91">
        <w:rPr>
          <w:rFonts w:ascii="Calibri" w:hAnsi="Calibri"/>
          <w:b/>
        </w:rPr>
        <w:t xml:space="preserve">u dobrovolných investic týkajících se sportovně – relaxačních či </w:t>
      </w:r>
      <w:proofErr w:type="spellStart"/>
      <w:r w:rsidRPr="003B5C91">
        <w:rPr>
          <w:rFonts w:ascii="Calibri" w:hAnsi="Calibri"/>
          <w:b/>
        </w:rPr>
        <w:t>wellnes</w:t>
      </w:r>
      <w:proofErr w:type="spellEnd"/>
      <w:r w:rsidRPr="003B5C91">
        <w:rPr>
          <w:rFonts w:ascii="Calibri" w:hAnsi="Calibri"/>
          <w:b/>
        </w:rPr>
        <w:t xml:space="preserve"> služeb</w:t>
      </w:r>
    </w:p>
    <w:p w14:paraId="36321CBF" w14:textId="2A4C7609" w:rsidR="00E36220" w:rsidRPr="003B5C91" w:rsidRDefault="00E36220" w:rsidP="00E36220">
      <w:pPr>
        <w:tabs>
          <w:tab w:val="right" w:pos="8505"/>
        </w:tabs>
        <w:rPr>
          <w:rFonts w:ascii="Calibri" w:hAnsi="Calibri"/>
        </w:rPr>
      </w:pPr>
      <m:oMath>
        <m:r>
          <w:rPr>
            <w:rFonts w:ascii="Cambria Math" w:hAnsi="Cambria Math"/>
          </w:rPr>
          <m:t>Po</m:t>
        </m:r>
        <m:r>
          <m:rPr>
            <m:sty m:val="p"/>
          </m:rPr>
          <w:rPr>
            <w:rFonts w:ascii="Cambria Math" w:hAnsi="Cambria Math"/>
          </w:rPr>
          <m:t>č</m:t>
        </m:r>
        <m:r>
          <w:rPr>
            <w:rFonts w:ascii="Cambria Math" w:hAnsi="Cambria Math"/>
          </w:rPr>
          <m:t>et</m:t>
        </m:r>
        <m:r>
          <m:rPr>
            <m:sty m:val="p"/>
          </m:rPr>
          <w:rPr>
            <w:rFonts w:ascii="Cambria Math" w:hAnsi="Cambria Math"/>
          </w:rPr>
          <m:t xml:space="preserve"> </m:t>
        </m:r>
        <m:r>
          <w:rPr>
            <w:rFonts w:ascii="Cambria Math" w:hAnsi="Cambria Math"/>
          </w:rPr>
          <m:t>bod</m:t>
        </m:r>
        <m:r>
          <m:rPr>
            <m:sty m:val="p"/>
          </m:rPr>
          <w:rPr>
            <w:rFonts w:ascii="Cambria Math" w:hAnsi="Cambria Math"/>
          </w:rPr>
          <m:t>ů=(hodnocená nabídka)/(nejvhodnější nabídka)∙80%×2</m:t>
        </m:r>
      </m:oMath>
      <w:r w:rsidR="00085A6F" w:rsidRPr="003B5C91">
        <w:rPr>
          <w:rFonts w:ascii="Calibri" w:hAnsi="Calibri"/>
        </w:rPr>
        <w:t>.</w:t>
      </w:r>
    </w:p>
    <w:p w14:paraId="07A9C4E8" w14:textId="1819EFC9" w:rsidR="00085A6F" w:rsidRPr="003B5C91" w:rsidRDefault="00085A6F" w:rsidP="00085A6F">
      <w:pPr>
        <w:pStyle w:val="Odstavecseseznamem"/>
        <w:ind w:left="426"/>
        <w:jc w:val="both"/>
        <w:rPr>
          <w:rFonts w:ascii="Calibri" w:hAnsi="Calibri"/>
          <w:b/>
        </w:rPr>
      </w:pPr>
      <w:r w:rsidRPr="003B5C91">
        <w:rPr>
          <w:rFonts w:ascii="Calibri" w:hAnsi="Calibri"/>
          <w:b/>
        </w:rPr>
        <w:t>u dobrovolných investic týkajících se občerstvení či restaurace</w:t>
      </w:r>
    </w:p>
    <w:p w14:paraId="2084524B" w14:textId="77777777" w:rsidR="001D0529" w:rsidRPr="003B5C91" w:rsidRDefault="001D0529" w:rsidP="00085A6F">
      <w:pPr>
        <w:pStyle w:val="Odstavecseseznamem"/>
        <w:ind w:left="426"/>
        <w:jc w:val="both"/>
        <w:rPr>
          <w:rFonts w:ascii="Calibri" w:hAnsi="Calibri"/>
        </w:rPr>
      </w:pPr>
    </w:p>
    <w:p w14:paraId="0F55D95F" w14:textId="27B9C139" w:rsidR="001D0529" w:rsidRPr="003B5C91" w:rsidRDefault="001D0529" w:rsidP="001D0529">
      <w:pPr>
        <w:pStyle w:val="Odstavecseseznamem"/>
        <w:ind w:left="0"/>
        <w:jc w:val="both"/>
        <w:rPr>
          <w:rFonts w:ascii="Calibri" w:hAnsi="Calibri"/>
        </w:rPr>
      </w:pPr>
      <m:oMathPara>
        <m:oMath>
          <m:r>
            <w:rPr>
              <w:rFonts w:ascii="Cambria Math" w:hAnsi="Cambria Math"/>
            </w:rPr>
            <m:t>Po</m:t>
          </m:r>
          <m:r>
            <m:rPr>
              <m:sty m:val="p"/>
            </m:rPr>
            <w:rPr>
              <w:rFonts w:ascii="Cambria Math" w:hAnsi="Cambria Math"/>
            </w:rPr>
            <m:t>č</m:t>
          </m:r>
          <m:r>
            <w:rPr>
              <w:rFonts w:ascii="Cambria Math" w:hAnsi="Cambria Math"/>
            </w:rPr>
            <m:t>et</m:t>
          </m:r>
          <m:r>
            <m:rPr>
              <m:sty m:val="p"/>
            </m:rPr>
            <w:rPr>
              <w:rFonts w:ascii="Cambria Math" w:hAnsi="Cambria Math"/>
            </w:rPr>
            <m:t xml:space="preserve"> </m:t>
          </m:r>
          <m:r>
            <w:rPr>
              <w:rFonts w:ascii="Cambria Math" w:hAnsi="Cambria Math"/>
            </w:rPr>
            <m:t>bod</m:t>
          </m:r>
          <m:r>
            <m:rPr>
              <m:sty m:val="p"/>
            </m:rPr>
            <w:rPr>
              <w:rFonts w:ascii="Cambria Math" w:hAnsi="Cambria Math"/>
            </w:rPr>
            <m:t>ů=(hodnocená nabídka)/(nejvhodnější nabídka)∙80%</m:t>
          </m:r>
        </m:oMath>
      </m:oMathPara>
    </w:p>
    <w:p w14:paraId="3B859A49" w14:textId="77777777" w:rsidR="009E7164" w:rsidRPr="00840259" w:rsidRDefault="009E7164" w:rsidP="00335B3B">
      <w:pPr>
        <w:jc w:val="both"/>
        <w:rPr>
          <w:b/>
        </w:rPr>
      </w:pPr>
    </w:p>
    <w:p w14:paraId="0F7CC6A1" w14:textId="6ED22C27" w:rsidR="00E5717F" w:rsidRDefault="00E36220" w:rsidP="00C303E3">
      <w:pPr>
        <w:pStyle w:val="Odstavecseseznamem"/>
        <w:numPr>
          <w:ilvl w:val="0"/>
          <w:numId w:val="21"/>
        </w:numPr>
        <w:jc w:val="both"/>
        <w:rPr>
          <w:b/>
        </w:rPr>
      </w:pPr>
      <w:r w:rsidRPr="00C303E3">
        <w:rPr>
          <w:b/>
        </w:rPr>
        <w:t>výše ročního nájemného za areál koupaliště bez DPH váha 20 %</w:t>
      </w:r>
    </w:p>
    <w:p w14:paraId="40DCB560" w14:textId="77777777" w:rsidR="009E7164" w:rsidRPr="003B5C91" w:rsidRDefault="009E7164" w:rsidP="009E7164">
      <w:pPr>
        <w:ind w:left="360"/>
        <w:jc w:val="both"/>
        <w:rPr>
          <w:rFonts w:ascii="Calibri" w:hAnsi="Calibri"/>
        </w:rPr>
      </w:pPr>
      <w:r w:rsidRPr="009E7164">
        <w:rPr>
          <w:rFonts w:ascii="Calibri" w:hAnsi="Calibri"/>
        </w:rPr>
        <w:t>Nejlépe bude hodnocena nabídka s</w:t>
      </w:r>
      <w:r>
        <w:rPr>
          <w:rFonts w:ascii="Calibri" w:hAnsi="Calibri"/>
        </w:rPr>
        <w:t> </w:t>
      </w:r>
      <w:r w:rsidRPr="009E7164">
        <w:rPr>
          <w:rFonts w:ascii="Calibri" w:hAnsi="Calibri"/>
        </w:rPr>
        <w:t>nej</w:t>
      </w:r>
      <w:r>
        <w:rPr>
          <w:rFonts w:ascii="Calibri" w:hAnsi="Calibri"/>
        </w:rPr>
        <w:t>vyšší výši ročního nájemného za areál koupaliště bez DPH.</w:t>
      </w:r>
      <w:r w:rsidRPr="009E7164">
        <w:rPr>
          <w:rFonts w:ascii="Calibri" w:hAnsi="Calibri"/>
        </w:rPr>
        <w:t xml:space="preserve"> </w:t>
      </w:r>
      <w:r w:rsidRPr="003B5C91">
        <w:rPr>
          <w:rFonts w:ascii="Calibri" w:hAnsi="Calibri"/>
        </w:rPr>
        <w:t>Zadavatel bude provádět hodnocení pomocí níže uvedeného vzorce:</w:t>
      </w:r>
    </w:p>
    <w:p w14:paraId="6E270820" w14:textId="77777777" w:rsidR="009E7164" w:rsidRDefault="009E7164" w:rsidP="009E7164">
      <w:pPr>
        <w:pStyle w:val="Odstavecseseznamem"/>
        <w:rPr>
          <w:rFonts w:ascii="Verdana" w:hAnsi="Verdana"/>
          <w:sz w:val="20"/>
        </w:rPr>
      </w:pPr>
    </w:p>
    <w:p w14:paraId="6A6FB52C" w14:textId="172B82ED" w:rsidR="009E7164" w:rsidRPr="0090540A" w:rsidRDefault="009E7164" w:rsidP="0090540A">
      <w:pPr>
        <w:tabs>
          <w:tab w:val="right" w:pos="8505"/>
        </w:tabs>
        <w:rPr>
          <w:rFonts w:eastAsiaTheme="minorEastAsia"/>
        </w:rPr>
      </w:pPr>
      <m:oMathPara>
        <m:oMath>
          <m:r>
            <w:rPr>
              <w:rFonts w:ascii="Cambria Math" w:hAnsi="Cambria Math"/>
            </w:rPr>
            <m:t>Počet bodů=</m:t>
          </m:r>
          <m:f>
            <m:fPr>
              <m:ctrlPr>
                <w:rPr>
                  <w:rFonts w:ascii="Cambria Math" w:eastAsia="Calibri" w:hAnsi="Cambria Math"/>
                  <w:i/>
                </w:rPr>
              </m:ctrlPr>
            </m:fPr>
            <m:num>
              <m:r>
                <w:rPr>
                  <w:rFonts w:ascii="Cambria Math" w:hAnsi="Cambria Math"/>
                </w:rPr>
                <m:t>hodnocená nabídka</m:t>
              </m:r>
            </m:num>
            <m:den>
              <m:r>
                <w:rPr>
                  <w:rFonts w:ascii="Cambria Math" w:hAnsi="Cambria Math"/>
                </w:rPr>
                <m:t>nejvhodnější nabídka</m:t>
              </m:r>
            </m:den>
          </m:f>
          <m:r>
            <w:rPr>
              <w:rFonts w:ascii="Cambria Math" w:hAnsi="Cambria Math"/>
            </w:rPr>
            <m:t>∙20%</m:t>
          </m:r>
        </m:oMath>
      </m:oMathPara>
    </w:p>
    <w:p w14:paraId="7B4A8906" w14:textId="77777777" w:rsidR="00FC7C85" w:rsidRDefault="00FC7C85" w:rsidP="0090540A">
      <w:pPr>
        <w:suppressAutoHyphens/>
        <w:spacing w:line="240" w:lineRule="auto"/>
        <w:jc w:val="both"/>
      </w:pPr>
    </w:p>
    <w:p w14:paraId="5A865B6F" w14:textId="77777777" w:rsidR="0090540A" w:rsidRPr="00B8547D" w:rsidRDefault="0090540A" w:rsidP="0090540A">
      <w:pPr>
        <w:suppressAutoHyphens/>
        <w:spacing w:line="240" w:lineRule="auto"/>
        <w:jc w:val="both"/>
      </w:pPr>
      <w:r w:rsidRPr="0090540A">
        <w:t xml:space="preserve">Hodnotící komise sečte body získané účastníkem v rámci výše popsaných dílčích hodnotících kritérií a stanoví konečné pořadí nabídek porovnáním celkového bodového ohodnocení nabídek. Jako </w:t>
      </w:r>
      <w:r w:rsidRPr="00B8547D">
        <w:t xml:space="preserve">nejvýhodnější bude stanovena nabídka s nejvyšším počtem získaných bodů. </w:t>
      </w:r>
    </w:p>
    <w:p w14:paraId="6F6E943A" w14:textId="0FF4BC2C" w:rsidR="00E36220" w:rsidRPr="00E163B9" w:rsidRDefault="00B8547D" w:rsidP="00E163B9">
      <w:pPr>
        <w:suppressAutoHyphens/>
        <w:spacing w:line="240" w:lineRule="auto"/>
        <w:jc w:val="both"/>
      </w:pPr>
      <w:r w:rsidRPr="00B8547D">
        <w:t xml:space="preserve">V případě rovnosti celkem získaných bodů v součtu dílčích hodnotících kritérií a), a b), zadavatel stanovuje, že jako výhodnější bude hodnotící komisí určena ta nabídka, která bude mít </w:t>
      </w:r>
      <w:r w:rsidR="00D660B5">
        <w:t>vyšší</w:t>
      </w:r>
      <w:r w:rsidRPr="00B8547D">
        <w:t xml:space="preserve"> hodnotu v rámci dílčího hodnotícího kritéria a) </w:t>
      </w:r>
      <w:r w:rsidR="00D660B5" w:rsidRPr="00D660B5">
        <w:t xml:space="preserve">výše objemu finančních prostředků týkající se fakultativních (dobrovolných) investic do areálu koupaliště bez </w:t>
      </w:r>
      <w:r w:rsidR="00D660B5">
        <w:t>DPH.</w:t>
      </w:r>
      <w:r w:rsidR="00D660B5" w:rsidRPr="00D660B5">
        <w:t xml:space="preserve">                                                                                                                              </w:t>
      </w:r>
    </w:p>
    <w:p w14:paraId="00396C49" w14:textId="77777777" w:rsidR="0005472D" w:rsidRPr="0005472D" w:rsidRDefault="00B11640" w:rsidP="0030097F">
      <w:pPr>
        <w:pStyle w:val="Odstavecseseznamem"/>
        <w:numPr>
          <w:ilvl w:val="0"/>
          <w:numId w:val="1"/>
        </w:numPr>
        <w:ind w:left="426" w:hanging="426"/>
        <w:jc w:val="both"/>
        <w:rPr>
          <w:b/>
          <w:sz w:val="28"/>
          <w:szCs w:val="28"/>
        </w:rPr>
      </w:pPr>
      <w:r>
        <w:rPr>
          <w:b/>
          <w:sz w:val="28"/>
          <w:szCs w:val="28"/>
        </w:rPr>
        <w:t>CENA VSTUPNÉHO DO AREÁLU KOUPALIŠTĚ</w:t>
      </w:r>
    </w:p>
    <w:p w14:paraId="35FBDFB2" w14:textId="34ADEE4B" w:rsidR="0005472D" w:rsidRDefault="0005472D" w:rsidP="0005472D">
      <w:pPr>
        <w:pStyle w:val="Odstavecseseznamem"/>
        <w:ind w:left="0"/>
        <w:jc w:val="both"/>
      </w:pPr>
      <w:r>
        <w:t xml:space="preserve">Zadavatel požaduje, že celodenní vstupné během letního provozu venkovního koupaliště bude stanoveno v maximální výši </w:t>
      </w:r>
      <w:r w:rsidR="008370B9">
        <w:t>0,5</w:t>
      </w:r>
      <w:r w:rsidR="009352E6">
        <w:t xml:space="preserve"> </w:t>
      </w:r>
      <w:r w:rsidR="008370B9">
        <w:t>% průměrného měsíčního výdělku v ČR aktuálně daného roku.</w:t>
      </w:r>
    </w:p>
    <w:p w14:paraId="1AC18BD4" w14:textId="77777777" w:rsidR="008370B9" w:rsidRDefault="008370B9" w:rsidP="0005472D">
      <w:pPr>
        <w:pStyle w:val="Odstavecseseznamem"/>
        <w:ind w:left="0"/>
        <w:jc w:val="both"/>
      </w:pPr>
    </w:p>
    <w:p w14:paraId="0E1E15EA" w14:textId="71960EA4" w:rsidR="004D5FEA" w:rsidRPr="0005472D" w:rsidRDefault="004D5FEA" w:rsidP="004D5FEA">
      <w:pPr>
        <w:pStyle w:val="Odstavecseseznamem"/>
        <w:ind w:left="0"/>
        <w:jc w:val="both"/>
      </w:pPr>
      <w:r>
        <w:t xml:space="preserve">Zadavatel požaduje, aby dodavatel stanovil celodenní vstupné během letního provozu venkovního koupaliště pro </w:t>
      </w:r>
      <w:r w:rsidR="004207AC">
        <w:t xml:space="preserve">registrované </w:t>
      </w:r>
      <w:r>
        <w:t>čtenáře Kolovratské knihovny v maximální výši 0,5</w:t>
      </w:r>
      <w:r w:rsidR="004207AC">
        <w:t xml:space="preserve"> </w:t>
      </w:r>
      <w:r>
        <w:t xml:space="preserve">% průměrného měsíčního výdělku v ČR dle předchozího roku a dále poskytl slevu </w:t>
      </w:r>
      <w:r w:rsidR="00F40381">
        <w:t xml:space="preserve">z tohoto vstupného </w:t>
      </w:r>
      <w:r>
        <w:t>ve výši minimálně 40 % pro děti do 15 let a osoby starší 65 let</w:t>
      </w:r>
      <w:r w:rsidR="001E5A82">
        <w:t>, kteří jsou registrovanými čtenáři kolovratské knihovny</w:t>
      </w:r>
      <w:r>
        <w:t xml:space="preserve">. Jako průkaz na slevu bude sloužit </w:t>
      </w:r>
      <w:r w:rsidR="004207AC">
        <w:t xml:space="preserve">platný </w:t>
      </w:r>
      <w:r>
        <w:t>průkaz do kolovratské knihovny.</w:t>
      </w:r>
    </w:p>
    <w:p w14:paraId="0BC1D46B" w14:textId="77777777" w:rsidR="004D5FEA" w:rsidRPr="0005472D" w:rsidRDefault="004D5FEA" w:rsidP="0005472D">
      <w:pPr>
        <w:pStyle w:val="Odstavecseseznamem"/>
        <w:ind w:left="0"/>
        <w:jc w:val="both"/>
      </w:pPr>
    </w:p>
    <w:p w14:paraId="25FEB363" w14:textId="77777777" w:rsidR="00526B84" w:rsidRDefault="00526B84" w:rsidP="0030097F">
      <w:pPr>
        <w:pStyle w:val="Odstavecseseznamem"/>
        <w:numPr>
          <w:ilvl w:val="0"/>
          <w:numId w:val="1"/>
        </w:numPr>
        <w:ind w:left="426" w:hanging="426"/>
        <w:jc w:val="both"/>
        <w:rPr>
          <w:b/>
          <w:sz w:val="28"/>
          <w:szCs w:val="28"/>
        </w:rPr>
      </w:pPr>
      <w:r>
        <w:rPr>
          <w:b/>
          <w:sz w:val="28"/>
          <w:szCs w:val="28"/>
        </w:rPr>
        <w:t>OSTATNÍ INFORMACE</w:t>
      </w:r>
    </w:p>
    <w:p w14:paraId="78ACB8AA" w14:textId="77777777" w:rsidR="003616A5" w:rsidRDefault="003616A5" w:rsidP="003616A5">
      <w:pPr>
        <w:jc w:val="both"/>
        <w:rPr>
          <w:b/>
        </w:rPr>
      </w:pPr>
      <w:r>
        <w:rPr>
          <w:b/>
        </w:rPr>
        <w:t>Způsob ukončení koncesního řízení</w:t>
      </w:r>
    </w:p>
    <w:p w14:paraId="15355243" w14:textId="77777777" w:rsidR="003616A5" w:rsidRDefault="003616A5" w:rsidP="003616A5">
      <w:pPr>
        <w:jc w:val="both"/>
      </w:pPr>
      <w:r>
        <w:t>Koncesní řízení může být ukončeno:</w:t>
      </w:r>
    </w:p>
    <w:p w14:paraId="39A19B99" w14:textId="77777777" w:rsidR="003616A5" w:rsidRDefault="003616A5" w:rsidP="003616A5">
      <w:pPr>
        <w:pStyle w:val="Odstavecseseznamem"/>
        <w:numPr>
          <w:ilvl w:val="0"/>
          <w:numId w:val="26"/>
        </w:numPr>
        <w:jc w:val="both"/>
      </w:pPr>
      <w:r>
        <w:t>uzavřením smlouvy s vítězným dodavatelem dle § 124 odst. 1 ZZVZ,</w:t>
      </w:r>
    </w:p>
    <w:p w14:paraId="07DB0C76" w14:textId="77777777" w:rsidR="003616A5" w:rsidRDefault="003616A5" w:rsidP="003616A5">
      <w:pPr>
        <w:pStyle w:val="Odstavecseseznamem"/>
        <w:numPr>
          <w:ilvl w:val="0"/>
          <w:numId w:val="26"/>
        </w:numPr>
        <w:jc w:val="both"/>
      </w:pPr>
      <w:r>
        <w:t>uzavřením smlouvy s dodavatelem umístěným v dalším pořadí, jestliže nedojde k</w:t>
      </w:r>
      <w:r w:rsidR="00036EF9">
        <w:t> </w:t>
      </w:r>
      <w:r>
        <w:t>uza</w:t>
      </w:r>
      <w:r w:rsidR="00036EF9">
        <w:t>vření smlouvy s vítězným dodavatelem § 125 odst. 1 ZZVZ,</w:t>
      </w:r>
    </w:p>
    <w:p w14:paraId="7979B01A" w14:textId="77777777" w:rsidR="00036EF9" w:rsidRDefault="00036EF9" w:rsidP="003616A5">
      <w:pPr>
        <w:pStyle w:val="Odstavecseseznamem"/>
        <w:numPr>
          <w:ilvl w:val="0"/>
          <w:numId w:val="26"/>
        </w:numPr>
        <w:jc w:val="both"/>
      </w:pPr>
      <w:r>
        <w:t>zrušením koncesního řízení v souladu s § 127 ZZVZ,</w:t>
      </w:r>
    </w:p>
    <w:p w14:paraId="37102105" w14:textId="6E8B76FD" w:rsidR="005A3E30" w:rsidRPr="00585B89" w:rsidRDefault="00036EF9" w:rsidP="00292EFC">
      <w:pPr>
        <w:pStyle w:val="Odstavecseseznamem"/>
        <w:numPr>
          <w:ilvl w:val="0"/>
          <w:numId w:val="26"/>
        </w:numPr>
        <w:jc w:val="both"/>
      </w:pPr>
      <w:r>
        <w:t xml:space="preserve">pokud zadavatel neodešle v zadávací </w:t>
      </w:r>
      <w:r w:rsidR="00292EFC">
        <w:t>lhůtě oznámení o výběru dodavatele.</w:t>
      </w:r>
    </w:p>
    <w:p w14:paraId="13EE4496" w14:textId="77777777" w:rsidR="00292EFC" w:rsidRDefault="00292EFC" w:rsidP="00292EFC">
      <w:pPr>
        <w:jc w:val="both"/>
        <w:rPr>
          <w:b/>
        </w:rPr>
      </w:pPr>
      <w:r>
        <w:rPr>
          <w:b/>
        </w:rPr>
        <w:t>Vysvětlení koncesní dokumentace</w:t>
      </w:r>
    </w:p>
    <w:p w14:paraId="36C9E3FE" w14:textId="77777777" w:rsidR="00CE5BD2" w:rsidRPr="0083306D" w:rsidRDefault="00CE5BD2" w:rsidP="0083306D">
      <w:pPr>
        <w:pStyle w:val="Styl11"/>
        <w:numPr>
          <w:ilvl w:val="0"/>
          <w:numId w:val="0"/>
        </w:numPr>
        <w:spacing w:before="0"/>
        <w:rPr>
          <w:sz w:val="22"/>
          <w:szCs w:val="22"/>
        </w:rPr>
      </w:pPr>
      <w:r w:rsidRPr="0083306D">
        <w:rPr>
          <w:sz w:val="22"/>
          <w:szCs w:val="22"/>
        </w:rPr>
        <w:t xml:space="preserve">Vysvětlení zadávací dokumentace bude poskytováno v souladu s ustanovením § 98 ZZVZ. </w:t>
      </w:r>
    </w:p>
    <w:p w14:paraId="7A3C5545" w14:textId="77777777" w:rsidR="00CE5BD2" w:rsidRPr="0083306D" w:rsidRDefault="00CE5BD2" w:rsidP="0083306D">
      <w:pPr>
        <w:pStyle w:val="Styl11"/>
        <w:numPr>
          <w:ilvl w:val="0"/>
          <w:numId w:val="0"/>
        </w:numPr>
        <w:rPr>
          <w:sz w:val="22"/>
          <w:szCs w:val="22"/>
        </w:rPr>
      </w:pPr>
      <w:r w:rsidRPr="0083306D">
        <w:rPr>
          <w:sz w:val="22"/>
          <w:szCs w:val="22"/>
        </w:rPr>
        <w:lastRenderedPageBreak/>
        <w:t xml:space="preserve">Žádosti o vysvětlení zadávací dokumentace mohou dodavatelé v písemné formě zasílat prostřednictvím elektronického nástroje </w:t>
      </w:r>
      <w:r w:rsidR="0083306D">
        <w:rPr>
          <w:sz w:val="22"/>
          <w:szCs w:val="22"/>
        </w:rPr>
        <w:t>www.e-zakazky.cz</w:t>
      </w:r>
      <w:r w:rsidRPr="0083306D">
        <w:rPr>
          <w:sz w:val="22"/>
          <w:szCs w:val="22"/>
        </w:rPr>
        <w:t xml:space="preserve"> či jiným způsobem v souladu se ZZVZ. Zadavatel ve lhůtě dle ZZVZ uveřejní vysvětlení a případné související dokumenty, vč. přesného znění žádosti, na profilu zadavatele. </w:t>
      </w:r>
    </w:p>
    <w:p w14:paraId="77A03BA3" w14:textId="77777777" w:rsidR="00E163B9" w:rsidRDefault="00E163B9" w:rsidP="00E163B9">
      <w:pPr>
        <w:jc w:val="both"/>
        <w:rPr>
          <w:b/>
        </w:rPr>
      </w:pPr>
      <w:r>
        <w:rPr>
          <w:b/>
        </w:rPr>
        <w:t>Práva Zadavatele</w:t>
      </w:r>
    </w:p>
    <w:p w14:paraId="591CDAEB" w14:textId="77777777" w:rsidR="00292EFC" w:rsidRDefault="00E163B9" w:rsidP="00292EFC">
      <w:pPr>
        <w:jc w:val="both"/>
      </w:pPr>
      <w:r>
        <w:t>Zadavatel si dále vyhrazuje níže uvedená práva a podmínky:</w:t>
      </w:r>
    </w:p>
    <w:p w14:paraId="43074934" w14:textId="77777777" w:rsidR="00E163B9" w:rsidRDefault="00E163B9" w:rsidP="00E163B9">
      <w:pPr>
        <w:pStyle w:val="Odstavecseseznamem"/>
        <w:numPr>
          <w:ilvl w:val="0"/>
          <w:numId w:val="27"/>
        </w:numPr>
        <w:jc w:val="both"/>
      </w:pPr>
      <w:r>
        <w:t>zadavatel si vyhrazuje právo nevracet podané nabídky.</w:t>
      </w:r>
    </w:p>
    <w:p w14:paraId="099035F2" w14:textId="77777777" w:rsidR="00E163B9" w:rsidRPr="00E163B9" w:rsidRDefault="00E163B9" w:rsidP="00E163B9">
      <w:pPr>
        <w:jc w:val="both"/>
        <w:rPr>
          <w:b/>
        </w:rPr>
      </w:pPr>
      <w:r w:rsidRPr="00E163B9">
        <w:rPr>
          <w:b/>
        </w:rPr>
        <w:t>P</w:t>
      </w:r>
      <w:r>
        <w:rPr>
          <w:b/>
        </w:rPr>
        <w:t>rohlídka místa plnění</w:t>
      </w:r>
    </w:p>
    <w:p w14:paraId="06EDE8BD" w14:textId="77777777" w:rsidR="00653DF8" w:rsidRDefault="00325B18" w:rsidP="00E163B9">
      <w:pPr>
        <w:jc w:val="both"/>
      </w:pPr>
      <w:r>
        <w:t>Zadavatel bude organizovat prohlídku místa plnění, a to v následujících termíne</w:t>
      </w:r>
      <w:r w:rsidR="006B4499">
        <w:t>ch:</w:t>
      </w:r>
      <w:r w:rsidR="0092078E">
        <w:t xml:space="preserve"> </w:t>
      </w:r>
    </w:p>
    <w:p w14:paraId="5BD95AB7" w14:textId="7006545A" w:rsidR="00FB69E7" w:rsidRDefault="0092078E" w:rsidP="00E163B9">
      <w:pPr>
        <w:jc w:val="both"/>
      </w:pPr>
      <w:r w:rsidRPr="00FB69E7">
        <w:rPr>
          <w:b/>
        </w:rPr>
        <w:t>24. a 25. dubna 2019 v 9 hod v místě plnění</w:t>
      </w:r>
      <w:r w:rsidR="00FB69E7" w:rsidRPr="00FB69E7">
        <w:rPr>
          <w:b/>
        </w:rPr>
        <w:t xml:space="preserve"> – areál letního koupaliště Kolovraty</w:t>
      </w:r>
      <w:r w:rsidR="00FB69E7">
        <w:rPr>
          <w:b/>
        </w:rPr>
        <w:t xml:space="preserve">. </w:t>
      </w:r>
      <w:r w:rsidR="00FB69E7">
        <w:t xml:space="preserve"> </w:t>
      </w:r>
      <w:r>
        <w:t xml:space="preserve"> </w:t>
      </w:r>
    </w:p>
    <w:p w14:paraId="7C724786" w14:textId="645058C3" w:rsidR="00E163B9" w:rsidRPr="00653DF8" w:rsidRDefault="0092078E" w:rsidP="00E163B9">
      <w:pPr>
        <w:jc w:val="both"/>
        <w:rPr>
          <w:b/>
        </w:rPr>
      </w:pPr>
      <w:r w:rsidRPr="00653DF8">
        <w:rPr>
          <w:b/>
        </w:rPr>
        <w:t>Kontaktní osoba: Radim Pokorný</w:t>
      </w:r>
      <w:r w:rsidR="00FB69E7" w:rsidRPr="00653DF8">
        <w:rPr>
          <w:b/>
        </w:rPr>
        <w:t xml:space="preserve">, e-mail: </w:t>
      </w:r>
      <w:hyperlink r:id="rId9" w:history="1">
        <w:r w:rsidR="00FB69E7" w:rsidRPr="00653DF8">
          <w:rPr>
            <w:rStyle w:val="Hypertextovodkaz"/>
            <w:rFonts w:cstheme="minorBidi"/>
            <w:b/>
          </w:rPr>
          <w:t>pokorny@kolovraty.cz</w:t>
        </w:r>
      </w:hyperlink>
      <w:r w:rsidR="00FB69E7" w:rsidRPr="00653DF8">
        <w:rPr>
          <w:b/>
        </w:rPr>
        <w:t>, tel.: 602 59 49 49</w:t>
      </w:r>
    </w:p>
    <w:p w14:paraId="4519BE83" w14:textId="5849EA1C" w:rsidR="00292EFC" w:rsidRPr="00585B89" w:rsidRDefault="006B4499" w:rsidP="00292EFC">
      <w:pPr>
        <w:jc w:val="both"/>
        <w:rPr>
          <w:b/>
        </w:rPr>
      </w:pPr>
      <w:r>
        <w:rPr>
          <w:b/>
        </w:rPr>
        <w:t>Prohlídka místa plnění slouží výhradně k seznámení dodavatelů se stávajícím místem budoucího plnění. Prohlídka není určena k případnému vyjasňování obsahu koncesní dokumentace. Při požadavku dodatečných informací ke koncesní dokumentaci je nutno postupovat analogicky dle § 98 ZZVZ.</w:t>
      </w:r>
    </w:p>
    <w:p w14:paraId="07AE84E1" w14:textId="77777777" w:rsidR="006B4499" w:rsidRPr="00E163B9" w:rsidRDefault="006B4499" w:rsidP="006B4499">
      <w:pPr>
        <w:jc w:val="both"/>
        <w:rPr>
          <w:b/>
        </w:rPr>
      </w:pPr>
      <w:r>
        <w:rPr>
          <w:b/>
        </w:rPr>
        <w:t>Zadávací lhůta</w:t>
      </w:r>
    </w:p>
    <w:p w14:paraId="4D2C64AF" w14:textId="77777777" w:rsidR="003616A5" w:rsidRPr="00410063" w:rsidRDefault="000D6E40" w:rsidP="003616A5">
      <w:pPr>
        <w:jc w:val="both"/>
        <w:rPr>
          <w:rFonts w:ascii="Calibri" w:eastAsia="Times New Roman" w:hAnsi="Calibri" w:cs="Arial"/>
        </w:rPr>
      </w:pPr>
      <w:r w:rsidRPr="00410063">
        <w:rPr>
          <w:rFonts w:ascii="Calibri" w:eastAsia="Times New Roman" w:hAnsi="Calibri" w:cs="Arial"/>
        </w:rPr>
        <w:t>Délka zadávací lhůty je stanovena zadavatelem v souladu s ustanovením § 40 odst. 1 ZZVZ v délce trvání 6 měsíců.</w:t>
      </w:r>
    </w:p>
    <w:p w14:paraId="3B1F6936" w14:textId="77777777" w:rsidR="000D6E40" w:rsidRPr="00410063" w:rsidRDefault="000D6E40" w:rsidP="003616A5">
      <w:pPr>
        <w:jc w:val="both"/>
        <w:rPr>
          <w:rFonts w:ascii="Calibri" w:eastAsia="Times New Roman" w:hAnsi="Calibri" w:cs="Arial"/>
        </w:rPr>
      </w:pPr>
      <w:r w:rsidRPr="00410063">
        <w:rPr>
          <w:rFonts w:ascii="Calibri" w:eastAsia="Times New Roman" w:hAnsi="Calibri" w:cs="Arial"/>
        </w:rPr>
        <w:t xml:space="preserve">Počátkem </w:t>
      </w:r>
      <w:r w:rsidR="00045D1F" w:rsidRPr="00410063">
        <w:rPr>
          <w:rFonts w:ascii="Calibri" w:eastAsia="Times New Roman" w:hAnsi="Calibri" w:cs="Arial"/>
        </w:rPr>
        <w:t>zadávací lhůty je konec lhůty pro podání nabídek.</w:t>
      </w:r>
    </w:p>
    <w:p w14:paraId="3F141C14" w14:textId="0D11BC6B" w:rsidR="00045D1F" w:rsidRPr="00410063" w:rsidRDefault="00045D1F" w:rsidP="003616A5">
      <w:pPr>
        <w:jc w:val="both"/>
        <w:rPr>
          <w:rFonts w:ascii="Calibri" w:eastAsia="Times New Roman" w:hAnsi="Calibri" w:cs="Arial"/>
        </w:rPr>
      </w:pPr>
      <w:r w:rsidRPr="00410063">
        <w:rPr>
          <w:rFonts w:ascii="Calibri" w:eastAsia="Times New Roman" w:hAnsi="Calibri" w:cs="Arial"/>
        </w:rPr>
        <w:t>Zadávací lhůta neběží po dobu, ve které nesmí zadavatel uzavřít smlouvu dle ustanovení § 246 ZZVZ</w:t>
      </w:r>
      <w:r w:rsidR="00410063">
        <w:rPr>
          <w:rFonts w:ascii="Calibri" w:eastAsia="Times New Roman" w:hAnsi="Calibri" w:cs="Arial"/>
        </w:rPr>
        <w:t>.</w:t>
      </w:r>
    </w:p>
    <w:p w14:paraId="0185EE7B" w14:textId="77777777" w:rsidR="002D3C33" w:rsidRDefault="005E378E" w:rsidP="002D3C33">
      <w:pPr>
        <w:jc w:val="both"/>
        <w:rPr>
          <w:b/>
        </w:rPr>
      </w:pPr>
      <w:r>
        <w:rPr>
          <w:b/>
        </w:rPr>
        <w:t>Další požadavky zadavatele</w:t>
      </w:r>
    </w:p>
    <w:p w14:paraId="2702DB65" w14:textId="67D4E873" w:rsidR="00DF6005" w:rsidRPr="005F0569" w:rsidRDefault="002A564D" w:rsidP="005F0569">
      <w:pPr>
        <w:jc w:val="both"/>
      </w:pPr>
      <w:r>
        <w:t xml:space="preserve">Dodavatel je povinen jako součást nabídky předložit doklady dle § 103 odst. 1 písm. f) ZZVZ, tj.: </w:t>
      </w:r>
      <w:r w:rsidRPr="005F0569">
        <w:rPr>
          <w:rFonts w:cs="Arial"/>
          <w:bCs/>
          <w:iCs/>
        </w:rPr>
        <w:t>v případě společné účasti dodavatelů doklad, z něhož bude patrná společná a nerozdílná odpovědnost všech dodavatelů podávajících společnou nabídku za plnění koncese</w:t>
      </w:r>
    </w:p>
    <w:p w14:paraId="1E24CC10" w14:textId="77777777" w:rsidR="009352E6" w:rsidRPr="00585B89" w:rsidRDefault="009352E6" w:rsidP="009352E6">
      <w:pPr>
        <w:pStyle w:val="Odstavecseseznamem"/>
        <w:jc w:val="both"/>
        <w:rPr>
          <w:rFonts w:cs="Arial"/>
          <w:bCs/>
          <w:iCs/>
        </w:rPr>
      </w:pPr>
    </w:p>
    <w:p w14:paraId="33A7816B" w14:textId="77777777" w:rsidR="0071495F" w:rsidRDefault="0083306D" w:rsidP="009A3560">
      <w:pPr>
        <w:pStyle w:val="Odstavecseseznamem"/>
        <w:numPr>
          <w:ilvl w:val="0"/>
          <w:numId w:val="1"/>
        </w:numPr>
        <w:ind w:left="426" w:hanging="426"/>
        <w:jc w:val="both"/>
        <w:rPr>
          <w:b/>
          <w:sz w:val="28"/>
          <w:szCs w:val="28"/>
        </w:rPr>
      </w:pPr>
      <w:r>
        <w:rPr>
          <w:b/>
          <w:sz w:val="28"/>
          <w:szCs w:val="28"/>
        </w:rPr>
        <w:t xml:space="preserve">OBCHODNÍ PODMÍNKY </w:t>
      </w:r>
    </w:p>
    <w:p w14:paraId="3C1CA38A" w14:textId="3EF7AAA4" w:rsidR="0071495F" w:rsidRDefault="00CA34F5" w:rsidP="0071495F">
      <w:pPr>
        <w:jc w:val="both"/>
      </w:pPr>
      <w:r>
        <w:t xml:space="preserve">Zadavatel stanovil obchodní a platební podmínky pro realizaci veřejné zakázky formou návrhu smlouvy. Návrh smlouvy je přílohou </w:t>
      </w:r>
      <w:r w:rsidRPr="00667B4B">
        <w:t xml:space="preserve">č. </w:t>
      </w:r>
      <w:r w:rsidR="005F0569">
        <w:t>4</w:t>
      </w:r>
      <w:r>
        <w:t xml:space="preserve"> této zadávací dokumentac</w:t>
      </w:r>
      <w:r w:rsidR="00157131">
        <w:t>e</w:t>
      </w:r>
      <w:r>
        <w:t>. Dodavatel vyplní v textu smlouvy údaje, které jsou určeny k vyplnění, aniž by změnil či jinak přepsal obligatorní části smlouvy. Doplněný a oprávněnou osobou podepsaný návrh smlouvy bude tvořit součást nabídky dodavatele.</w:t>
      </w:r>
    </w:p>
    <w:p w14:paraId="63535B9C" w14:textId="77777777" w:rsidR="009A3560" w:rsidRDefault="009A3560" w:rsidP="0071495F">
      <w:pPr>
        <w:jc w:val="both"/>
      </w:pPr>
    </w:p>
    <w:p w14:paraId="3E5A2E12" w14:textId="77777777" w:rsidR="005F0569" w:rsidRPr="0071495F" w:rsidRDefault="005F0569" w:rsidP="0071495F">
      <w:pPr>
        <w:jc w:val="both"/>
      </w:pPr>
    </w:p>
    <w:p w14:paraId="31BAAB6B" w14:textId="77777777" w:rsidR="004A32C8" w:rsidRPr="00CA34F5" w:rsidRDefault="00CA34F5" w:rsidP="009A3560">
      <w:pPr>
        <w:pStyle w:val="Odstavecseseznamem"/>
        <w:numPr>
          <w:ilvl w:val="0"/>
          <w:numId w:val="1"/>
        </w:numPr>
        <w:ind w:left="426" w:hanging="426"/>
        <w:jc w:val="both"/>
        <w:rPr>
          <w:b/>
        </w:rPr>
      </w:pPr>
      <w:r>
        <w:rPr>
          <w:b/>
          <w:sz w:val="28"/>
          <w:szCs w:val="28"/>
        </w:rPr>
        <w:lastRenderedPageBreak/>
        <w:t xml:space="preserve"> LHUTA PRO PODÁNÍ NABÍDEK</w:t>
      </w:r>
    </w:p>
    <w:p w14:paraId="614EE9E2" w14:textId="7F19C33D" w:rsidR="00CA34F5" w:rsidRDefault="00514B34" w:rsidP="00CA34F5">
      <w:pPr>
        <w:jc w:val="both"/>
      </w:pPr>
      <w:r w:rsidRPr="00514B34">
        <w:t xml:space="preserve">Lhůta </w:t>
      </w:r>
      <w:r>
        <w:t xml:space="preserve">pro podání nabídek </w:t>
      </w:r>
      <w:r w:rsidR="00157131">
        <w:t xml:space="preserve">je </w:t>
      </w:r>
      <w:proofErr w:type="gramStart"/>
      <w:r w:rsidR="00157131" w:rsidRPr="002461D7">
        <w:rPr>
          <w:b/>
        </w:rPr>
        <w:t>14.5.2019</w:t>
      </w:r>
      <w:proofErr w:type="gramEnd"/>
      <w:r w:rsidR="00157131" w:rsidRPr="002461D7">
        <w:rPr>
          <w:b/>
        </w:rPr>
        <w:t xml:space="preserve"> do </w:t>
      </w:r>
      <w:r w:rsidR="001B4AC5" w:rsidRPr="002461D7">
        <w:rPr>
          <w:b/>
        </w:rPr>
        <w:t>10 hod</w:t>
      </w:r>
      <w:r w:rsidR="001B4AC5">
        <w:t>.</w:t>
      </w:r>
    </w:p>
    <w:p w14:paraId="2B6F5DEB" w14:textId="430BA402" w:rsidR="00514B34" w:rsidRDefault="00514B34" w:rsidP="00CA34F5">
      <w:pPr>
        <w:jc w:val="both"/>
      </w:pPr>
      <w:r>
        <w:t xml:space="preserve">Zadavatel upozorňuje, že nenese odpovědnost za technické podmínky na straně dodavatele. Zadavatel </w:t>
      </w:r>
      <w:r w:rsidR="00F74AA4">
        <w:t xml:space="preserve">doporučuje dodavatelům zohlednit zejména rychlost jejich připojení k internetu při podání nabídky tak, aby byla podána ve lhůtě pro podání nabídek (podáním nabídky se rozumí finální odeslání nabídky do </w:t>
      </w:r>
      <w:hyperlink r:id="rId10" w:history="1">
        <w:r w:rsidR="00F74AA4" w:rsidRPr="007C6D13">
          <w:rPr>
            <w:rStyle w:val="Hypertextovodkaz"/>
            <w:rFonts w:cstheme="minorBidi"/>
          </w:rPr>
          <w:t>www.e-zakazky.cz</w:t>
        </w:r>
      </w:hyperlink>
      <w:r w:rsidR="00F74AA4">
        <w:t xml:space="preserve"> po nahrání veškerých příloh.</w:t>
      </w:r>
    </w:p>
    <w:p w14:paraId="3D1343A4" w14:textId="77777777" w:rsidR="00585B89" w:rsidRDefault="00585B89" w:rsidP="00CA34F5">
      <w:pPr>
        <w:jc w:val="both"/>
      </w:pPr>
    </w:p>
    <w:p w14:paraId="417966F2" w14:textId="77777777" w:rsidR="00A74752" w:rsidRPr="00875F8E" w:rsidRDefault="00A74752" w:rsidP="009A3560">
      <w:pPr>
        <w:pStyle w:val="Odstavecseseznamem"/>
        <w:numPr>
          <w:ilvl w:val="0"/>
          <w:numId w:val="1"/>
        </w:numPr>
        <w:ind w:left="567" w:hanging="567"/>
        <w:jc w:val="both"/>
        <w:rPr>
          <w:b/>
        </w:rPr>
      </w:pPr>
      <w:r>
        <w:rPr>
          <w:b/>
          <w:sz w:val="28"/>
          <w:szCs w:val="28"/>
        </w:rPr>
        <w:t xml:space="preserve"> PODMÍNKY PRO UZAVŘENÍ SMLOUVY</w:t>
      </w:r>
    </w:p>
    <w:p w14:paraId="696F163F" w14:textId="77777777" w:rsidR="00875F8E" w:rsidRPr="00875F8E" w:rsidRDefault="00875F8E" w:rsidP="00875F8E">
      <w:pPr>
        <w:jc w:val="both"/>
        <w:rPr>
          <w:b/>
        </w:rPr>
      </w:pPr>
      <w:r>
        <w:rPr>
          <w:b/>
        </w:rPr>
        <w:t>Pojistná smlouva</w:t>
      </w:r>
    </w:p>
    <w:p w14:paraId="65B561E6" w14:textId="522D5CC2" w:rsidR="00A74752" w:rsidRDefault="006F39B4" w:rsidP="00A74752">
      <w:pPr>
        <w:jc w:val="both"/>
      </w:pPr>
      <w:r>
        <w:t>Vybraný dodavatel musí být po celou dobu platnosti smlouvy pojištěn pro případ vzniku odpovědnosti za škodu způsobenou dodavatelům třetí osobě s limitem pojistného plnění na jednu pojistnou událost minimálně 20 000 000 Kč (slovy: dvacet miliónů korun českých).</w:t>
      </w:r>
    </w:p>
    <w:p w14:paraId="7A79ADC9" w14:textId="0DF0CC40" w:rsidR="006F39B4" w:rsidRDefault="006F39B4" w:rsidP="00A74752">
      <w:pPr>
        <w:jc w:val="both"/>
      </w:pPr>
      <w:r>
        <w:t>Zadavatel si v souladu s ustanovením § 104 písm. a) ZZVZ vyhrazuje předložení kopie dokladu o tomto pojištění v podobě pojistného certifikátu či pojistné smlouvy vybraným doda</w:t>
      </w:r>
      <w:r w:rsidR="000F75B0">
        <w:t>vatelem jako podmínku pro uzavření pojistné smlouvy, která splňuje podmínky v souladu s </w:t>
      </w:r>
      <w:proofErr w:type="gramStart"/>
      <w:r w:rsidR="000F75B0">
        <w:t xml:space="preserve">čl. </w:t>
      </w:r>
      <w:r w:rsidR="005F0569">
        <w:t xml:space="preserve"> </w:t>
      </w:r>
      <w:r w:rsidR="000F75B0">
        <w:t>X</w:t>
      </w:r>
      <w:r w:rsidR="005F0569">
        <w:t>I</w:t>
      </w:r>
      <w:proofErr w:type="gramEnd"/>
      <w:r w:rsidR="000F75B0">
        <w:t>. Smlouvy</w:t>
      </w:r>
      <w:r w:rsidR="005F0569">
        <w:t xml:space="preserve"> o provozování areálu koupaliště – Příloha č. 4</w:t>
      </w:r>
      <w:r w:rsidR="000F75B0">
        <w:t>.</w:t>
      </w:r>
    </w:p>
    <w:p w14:paraId="290CF42D" w14:textId="77777777" w:rsidR="000F75B0" w:rsidRDefault="000F75B0" w:rsidP="00A74752">
      <w:pPr>
        <w:jc w:val="both"/>
      </w:pPr>
      <w:r>
        <w:t xml:space="preserve">Pokud vybraný dodavatel před uzavřením smlouvy nedoloží kopii platného pojistného certifikátu či pojistné smlouvy, považuje se tato skutečnost, </w:t>
      </w:r>
      <w:r w:rsidR="00875F8E">
        <w:t>že neposkytnutí součinnosti k uzavření smlouvy dle ustanovení § 122 odst. 7 ZZVZ.</w:t>
      </w:r>
    </w:p>
    <w:p w14:paraId="71003B6F" w14:textId="77777777" w:rsidR="00875F8E" w:rsidRDefault="00875F8E" w:rsidP="00A74752">
      <w:pPr>
        <w:jc w:val="both"/>
        <w:rPr>
          <w:b/>
        </w:rPr>
      </w:pPr>
      <w:r w:rsidRPr="00875F8E">
        <w:rPr>
          <w:b/>
        </w:rPr>
        <w:t>Doklady dle § 122 odst. 3 ZZVZ</w:t>
      </w:r>
    </w:p>
    <w:p w14:paraId="30F51067" w14:textId="77777777" w:rsidR="00875F8E" w:rsidRDefault="00B61A0B" w:rsidP="00A74752">
      <w:pPr>
        <w:jc w:val="both"/>
      </w:pPr>
      <w:r>
        <w:t>Vybranému dodavateli odešle zadavatel v souladu s § 122 odst. 3 ZZVZ výzvu k předložení:</w:t>
      </w:r>
    </w:p>
    <w:p w14:paraId="44831BA8" w14:textId="77777777" w:rsidR="00B61A0B" w:rsidRDefault="00B61A0B" w:rsidP="00B61A0B">
      <w:pPr>
        <w:pStyle w:val="Odstavecseseznamem"/>
        <w:numPr>
          <w:ilvl w:val="0"/>
          <w:numId w:val="34"/>
        </w:numPr>
        <w:jc w:val="both"/>
      </w:pPr>
      <w:r>
        <w:t>Originálů nebo ověřených kopií dokladů o jeho kvalifikaci, pokud je již nemá k</w:t>
      </w:r>
      <w:r w:rsidR="00AC110C">
        <w:t> </w:t>
      </w:r>
      <w:r>
        <w:t>dispozici</w:t>
      </w:r>
      <w:r w:rsidR="00AC110C">
        <w:t>;</w:t>
      </w:r>
    </w:p>
    <w:p w14:paraId="55745832" w14:textId="2133B8EC" w:rsidR="00AC110C" w:rsidRDefault="00AC110C" w:rsidP="00AC110C">
      <w:pPr>
        <w:pStyle w:val="Odstavecseseznamem"/>
        <w:numPr>
          <w:ilvl w:val="0"/>
          <w:numId w:val="34"/>
        </w:numPr>
        <w:jc w:val="both"/>
      </w:pPr>
      <w:r>
        <w:t>Dokladů nebo vzorků, jejichž předložení je podmínkou uzavření smlouvy, pokud si je zadavatel vyhradil podle § 104 ZZVZ.</w:t>
      </w:r>
    </w:p>
    <w:p w14:paraId="4684EA69" w14:textId="77777777" w:rsidR="001D0529" w:rsidRDefault="001D0529" w:rsidP="001D0529">
      <w:pPr>
        <w:pStyle w:val="Odstavecseseznamem"/>
        <w:jc w:val="both"/>
      </w:pPr>
    </w:p>
    <w:p w14:paraId="6B685073" w14:textId="77777777" w:rsidR="00AC110C" w:rsidRDefault="00AC110C" w:rsidP="009A3560">
      <w:pPr>
        <w:pStyle w:val="Odstavecseseznamem"/>
        <w:numPr>
          <w:ilvl w:val="0"/>
          <w:numId w:val="1"/>
        </w:numPr>
        <w:ind w:left="567" w:hanging="567"/>
        <w:jc w:val="both"/>
        <w:rPr>
          <w:b/>
          <w:sz w:val="28"/>
          <w:szCs w:val="28"/>
        </w:rPr>
      </w:pPr>
      <w:r>
        <w:rPr>
          <w:b/>
          <w:sz w:val="28"/>
          <w:szCs w:val="28"/>
        </w:rPr>
        <w:t>DALŠÍ INFORMACE A POŽADAVKY ZADAVATELE</w:t>
      </w:r>
    </w:p>
    <w:p w14:paraId="1BE34743" w14:textId="77777777" w:rsidR="00AC110C" w:rsidRDefault="00A74249" w:rsidP="00AC110C">
      <w:pPr>
        <w:jc w:val="both"/>
      </w:pPr>
      <w:r>
        <w:t>Zadavatel upozorňuje, že jakékoliv konkrétní názvy obsažené v této zadávací dokumentaci či jejich přílohách jsou uvedené z důvodu přesnosti stanoveni požadavků na tyto výrobky. Zadavatel umožňuje, aby účastníci nabídli rovnocenné výrobky.</w:t>
      </w:r>
    </w:p>
    <w:p w14:paraId="6D772FD2" w14:textId="00FCFBA1" w:rsidR="009A3560" w:rsidRPr="00A74249" w:rsidRDefault="00A74249" w:rsidP="00AC110C">
      <w:pPr>
        <w:jc w:val="both"/>
      </w:pPr>
      <w:r>
        <w:t>Zadavatel si vyhrazuje právo ověřit informace obsažené v nabídce účastníka u třetích osob.</w:t>
      </w:r>
    </w:p>
    <w:p w14:paraId="091312E2" w14:textId="77777777" w:rsidR="00AC110C" w:rsidRDefault="00A74249" w:rsidP="009A3560">
      <w:pPr>
        <w:pStyle w:val="Odstavecseseznamem"/>
        <w:numPr>
          <w:ilvl w:val="0"/>
          <w:numId w:val="1"/>
        </w:numPr>
        <w:ind w:left="567" w:hanging="567"/>
        <w:jc w:val="both"/>
        <w:rPr>
          <w:b/>
          <w:sz w:val="28"/>
          <w:szCs w:val="28"/>
        </w:rPr>
      </w:pPr>
      <w:r>
        <w:rPr>
          <w:b/>
          <w:sz w:val="28"/>
          <w:szCs w:val="28"/>
        </w:rPr>
        <w:t>PŘÍLOHY ZADÁVACÍ DOKUMENTACE</w:t>
      </w:r>
    </w:p>
    <w:p w14:paraId="3BC81330" w14:textId="1328179E" w:rsidR="00A74249" w:rsidRDefault="00585B89" w:rsidP="005A3E30">
      <w:pPr>
        <w:pStyle w:val="Odstavecseseznamem"/>
        <w:numPr>
          <w:ilvl w:val="0"/>
          <w:numId w:val="35"/>
        </w:numPr>
        <w:jc w:val="both"/>
      </w:pPr>
      <w:r>
        <w:t xml:space="preserve">Krycí list nabídky </w:t>
      </w:r>
    </w:p>
    <w:p w14:paraId="401C49A0" w14:textId="2716B043" w:rsidR="005A3E30" w:rsidRDefault="005A3E30" w:rsidP="005A3E30">
      <w:pPr>
        <w:pStyle w:val="Odstavecseseznamem"/>
        <w:numPr>
          <w:ilvl w:val="0"/>
          <w:numId w:val="35"/>
        </w:numPr>
        <w:jc w:val="both"/>
      </w:pPr>
      <w:r>
        <w:t>Čestné prohlášení o splnění základní a profesní způsobilosti, technické kvalifikace</w:t>
      </w:r>
    </w:p>
    <w:p w14:paraId="372D76F3" w14:textId="4BC1B0D6" w:rsidR="005A3E30" w:rsidRDefault="00585B89" w:rsidP="005A3E30">
      <w:pPr>
        <w:pStyle w:val="Odstavecseseznamem"/>
        <w:numPr>
          <w:ilvl w:val="0"/>
          <w:numId w:val="35"/>
        </w:numPr>
        <w:jc w:val="both"/>
      </w:pPr>
      <w:r>
        <w:t xml:space="preserve">Tabulka </w:t>
      </w:r>
      <w:r w:rsidR="00F75B2A">
        <w:t>sloužící k vyhodnocení hodnotících kritérií</w:t>
      </w:r>
    </w:p>
    <w:p w14:paraId="2A70457C" w14:textId="7760BB5F" w:rsidR="00585B89" w:rsidRDefault="00585B89" w:rsidP="005A3E30">
      <w:pPr>
        <w:pStyle w:val="Odstavecseseznamem"/>
        <w:numPr>
          <w:ilvl w:val="0"/>
          <w:numId w:val="35"/>
        </w:numPr>
        <w:jc w:val="both"/>
      </w:pPr>
      <w:r>
        <w:t>Smlouva o provozování areálu koupaliště</w:t>
      </w:r>
    </w:p>
    <w:p w14:paraId="2E40C21E" w14:textId="0563B5F8" w:rsidR="00147260" w:rsidRDefault="00147260" w:rsidP="005A3E30">
      <w:pPr>
        <w:pStyle w:val="Odstavecseseznamem"/>
        <w:numPr>
          <w:ilvl w:val="0"/>
          <w:numId w:val="35"/>
        </w:numPr>
        <w:jc w:val="both"/>
      </w:pPr>
      <w:r>
        <w:lastRenderedPageBreak/>
        <w:t>Projektová dokumentace areálu koupaliště</w:t>
      </w:r>
    </w:p>
    <w:p w14:paraId="5D489FFE" w14:textId="462EB641" w:rsidR="00147260" w:rsidRDefault="00147260" w:rsidP="005A3E30">
      <w:pPr>
        <w:pStyle w:val="Odstavecseseznamem"/>
        <w:numPr>
          <w:ilvl w:val="0"/>
          <w:numId w:val="35"/>
        </w:numPr>
        <w:jc w:val="both"/>
      </w:pPr>
      <w:r>
        <w:t>Seznam a popis povinných investic</w:t>
      </w:r>
    </w:p>
    <w:p w14:paraId="5AC7A9EF" w14:textId="38CF09C8" w:rsidR="00CC6A92" w:rsidRDefault="00CC6A92" w:rsidP="005A3E30">
      <w:pPr>
        <w:pStyle w:val="Odstavecseseznamem"/>
        <w:numPr>
          <w:ilvl w:val="0"/>
          <w:numId w:val="35"/>
        </w:numPr>
        <w:jc w:val="both"/>
      </w:pPr>
      <w:r>
        <w:t>Seznam poddodavatelů</w:t>
      </w:r>
    </w:p>
    <w:p w14:paraId="0594DCED" w14:textId="04CE4806" w:rsidR="00A74249" w:rsidRPr="00FB69E7" w:rsidRDefault="00FB69E7" w:rsidP="00A74249">
      <w:pPr>
        <w:pStyle w:val="Odstavecseseznamem"/>
        <w:numPr>
          <w:ilvl w:val="0"/>
          <w:numId w:val="35"/>
        </w:numPr>
        <w:jc w:val="both"/>
      </w:pPr>
      <w:r>
        <w:t>Geometrický plán koupaliště</w:t>
      </w:r>
    </w:p>
    <w:p w14:paraId="10727F48" w14:textId="4833EFD9" w:rsidR="009A3560" w:rsidRDefault="009A3560" w:rsidP="00A74249">
      <w:pPr>
        <w:jc w:val="both"/>
      </w:pPr>
      <w:r w:rsidRPr="009A3560">
        <w:t>V Praze dne</w:t>
      </w:r>
    </w:p>
    <w:p w14:paraId="0B8529F5" w14:textId="77777777" w:rsidR="009A3560" w:rsidRDefault="009A3560" w:rsidP="00A74249">
      <w:pPr>
        <w:jc w:val="both"/>
      </w:pPr>
    </w:p>
    <w:p w14:paraId="0EA7527B" w14:textId="64DC4D16" w:rsidR="009A3560" w:rsidRDefault="009A3560" w:rsidP="009A3560">
      <w:pPr>
        <w:spacing w:after="0"/>
        <w:jc w:val="both"/>
      </w:pPr>
      <w:r>
        <w:tab/>
      </w:r>
      <w:r>
        <w:tab/>
      </w:r>
      <w:r>
        <w:tab/>
      </w:r>
      <w:r>
        <w:tab/>
      </w:r>
      <w:r>
        <w:tab/>
      </w:r>
      <w:r>
        <w:tab/>
        <w:t xml:space="preserve">Mgr. et Mgr. Antonín </w:t>
      </w:r>
      <w:proofErr w:type="spellStart"/>
      <w:r>
        <w:t>Klecanda</w:t>
      </w:r>
      <w:proofErr w:type="spellEnd"/>
    </w:p>
    <w:p w14:paraId="728639E1" w14:textId="3F8B60DF" w:rsidR="009A3560" w:rsidRDefault="009A3560" w:rsidP="009A3560">
      <w:pPr>
        <w:spacing w:after="0"/>
        <w:jc w:val="both"/>
      </w:pPr>
      <w:r>
        <w:tab/>
      </w:r>
      <w:r>
        <w:tab/>
      </w:r>
      <w:r>
        <w:tab/>
      </w:r>
      <w:r>
        <w:tab/>
      </w:r>
      <w:r>
        <w:tab/>
      </w:r>
      <w:r>
        <w:tab/>
      </w:r>
      <w:r>
        <w:tab/>
        <w:t xml:space="preserve">     starosta</w:t>
      </w:r>
    </w:p>
    <w:p w14:paraId="4413EE2F" w14:textId="77777777" w:rsidR="009A3560" w:rsidRPr="009A3560" w:rsidRDefault="009A3560" w:rsidP="00A74249">
      <w:pPr>
        <w:jc w:val="both"/>
      </w:pPr>
    </w:p>
    <w:p w14:paraId="1389A787" w14:textId="77777777" w:rsidR="009A3560" w:rsidRDefault="009A3560" w:rsidP="00A74249">
      <w:pPr>
        <w:jc w:val="both"/>
      </w:pPr>
    </w:p>
    <w:p w14:paraId="09D3F9DC" w14:textId="77777777" w:rsidR="00A0798B" w:rsidRDefault="00A0798B" w:rsidP="00A74249">
      <w:pPr>
        <w:jc w:val="both"/>
      </w:pPr>
    </w:p>
    <w:p w14:paraId="2425214C" w14:textId="77777777" w:rsidR="00A0798B" w:rsidRDefault="00A0798B" w:rsidP="00A74249">
      <w:pPr>
        <w:jc w:val="both"/>
      </w:pPr>
    </w:p>
    <w:p w14:paraId="3F7B392D" w14:textId="77777777" w:rsidR="00A0798B" w:rsidRDefault="00A0798B" w:rsidP="00A74249">
      <w:pPr>
        <w:jc w:val="both"/>
      </w:pPr>
    </w:p>
    <w:p w14:paraId="754D41A5" w14:textId="77777777" w:rsidR="00A0798B" w:rsidRDefault="00A0798B" w:rsidP="00A74249">
      <w:pPr>
        <w:jc w:val="both"/>
      </w:pPr>
    </w:p>
    <w:p w14:paraId="2FDC5007" w14:textId="77777777" w:rsidR="00A0798B" w:rsidRDefault="00A0798B" w:rsidP="00A74249">
      <w:pPr>
        <w:jc w:val="both"/>
      </w:pPr>
    </w:p>
    <w:p w14:paraId="31F6E466" w14:textId="77777777" w:rsidR="00A0798B" w:rsidRDefault="00A0798B" w:rsidP="00A74249">
      <w:pPr>
        <w:jc w:val="both"/>
      </w:pPr>
    </w:p>
    <w:p w14:paraId="67A4FE4F" w14:textId="77777777" w:rsidR="00A0798B" w:rsidRDefault="00A0798B" w:rsidP="00A74249">
      <w:pPr>
        <w:jc w:val="both"/>
      </w:pPr>
    </w:p>
    <w:p w14:paraId="3FBD140F" w14:textId="77777777" w:rsidR="00A0798B" w:rsidRDefault="00A0798B" w:rsidP="00A74249">
      <w:pPr>
        <w:jc w:val="both"/>
      </w:pPr>
    </w:p>
    <w:p w14:paraId="53B76AD9" w14:textId="77777777" w:rsidR="00A0798B" w:rsidRDefault="00A0798B" w:rsidP="00A74249">
      <w:pPr>
        <w:jc w:val="both"/>
      </w:pPr>
    </w:p>
    <w:p w14:paraId="3E8AFA26" w14:textId="77777777" w:rsidR="00A0798B" w:rsidRDefault="00A0798B" w:rsidP="00A74249">
      <w:pPr>
        <w:jc w:val="both"/>
      </w:pPr>
    </w:p>
    <w:p w14:paraId="74AB4C2F" w14:textId="77777777" w:rsidR="00A0798B" w:rsidRDefault="00A0798B" w:rsidP="00A74249">
      <w:pPr>
        <w:jc w:val="both"/>
      </w:pPr>
    </w:p>
    <w:p w14:paraId="6A9692BE" w14:textId="77777777" w:rsidR="00A0798B" w:rsidRDefault="00A0798B" w:rsidP="00A74249">
      <w:pPr>
        <w:jc w:val="both"/>
      </w:pPr>
    </w:p>
    <w:p w14:paraId="2D8883FA" w14:textId="77777777" w:rsidR="00A0798B" w:rsidRDefault="00A0798B" w:rsidP="00A74249">
      <w:pPr>
        <w:jc w:val="both"/>
      </w:pPr>
    </w:p>
    <w:p w14:paraId="693BD872" w14:textId="77777777" w:rsidR="00A0798B" w:rsidRDefault="00A0798B" w:rsidP="00A74249">
      <w:pPr>
        <w:jc w:val="both"/>
      </w:pPr>
    </w:p>
    <w:p w14:paraId="37EB8A52" w14:textId="77777777" w:rsidR="00A0798B" w:rsidRDefault="00A0798B" w:rsidP="00A74249">
      <w:pPr>
        <w:jc w:val="both"/>
      </w:pPr>
    </w:p>
    <w:p w14:paraId="62263DC2" w14:textId="77777777" w:rsidR="00A0798B" w:rsidRDefault="00A0798B" w:rsidP="00A74249">
      <w:pPr>
        <w:jc w:val="both"/>
      </w:pPr>
    </w:p>
    <w:p w14:paraId="69D868BF" w14:textId="77777777" w:rsidR="005F0569" w:rsidRDefault="005F0569" w:rsidP="00A74249">
      <w:pPr>
        <w:jc w:val="both"/>
      </w:pPr>
    </w:p>
    <w:p w14:paraId="2E375BC0" w14:textId="77777777" w:rsidR="005F0569" w:rsidRDefault="005F0569" w:rsidP="00A74249">
      <w:pPr>
        <w:jc w:val="both"/>
      </w:pPr>
    </w:p>
    <w:p w14:paraId="1CC7B1F7" w14:textId="77777777" w:rsidR="005F0569" w:rsidRDefault="005F0569" w:rsidP="00A74249">
      <w:pPr>
        <w:jc w:val="both"/>
      </w:pPr>
    </w:p>
    <w:p w14:paraId="0F077B0A" w14:textId="48E8EEE3" w:rsidR="00CC6A92" w:rsidRPr="00CC6A92" w:rsidRDefault="00A0798B" w:rsidP="00CC6A92">
      <w:pPr>
        <w:pStyle w:val="Odstavecseseznamem"/>
        <w:suppressAutoHyphens/>
        <w:spacing w:before="600"/>
        <w:ind w:left="0"/>
        <w:rPr>
          <w:b/>
          <w:sz w:val="28"/>
        </w:rPr>
      </w:pPr>
      <w:r w:rsidRPr="00CC6A92">
        <w:rPr>
          <w:b/>
        </w:rPr>
        <w:lastRenderedPageBreak/>
        <w:t>Příloha č. 1</w:t>
      </w:r>
      <w:r w:rsidRPr="00CC6A92">
        <w:rPr>
          <w:b/>
          <w:sz w:val="28"/>
        </w:rPr>
        <w:t xml:space="preserve"> </w:t>
      </w:r>
    </w:p>
    <w:p w14:paraId="6B9D8F0C" w14:textId="77777777" w:rsidR="00CC6A92" w:rsidRPr="00E3647E" w:rsidRDefault="00CC6A92" w:rsidP="00CC6A92">
      <w:pPr>
        <w:spacing w:before="240" w:after="120"/>
        <w:jc w:val="center"/>
        <w:rPr>
          <w:b/>
          <w:sz w:val="28"/>
          <w:szCs w:val="28"/>
        </w:rPr>
      </w:pPr>
      <w:r w:rsidRPr="00E3647E">
        <w:rPr>
          <w:b/>
          <w:sz w:val="28"/>
          <w:szCs w:val="28"/>
        </w:rPr>
        <w:t xml:space="preserve">KRYCÍ LIST NABÍDKY  </w:t>
      </w:r>
    </w:p>
    <w:p w14:paraId="1685C0C3" w14:textId="75AA1824" w:rsidR="00CC6A92" w:rsidRPr="00C35BAD" w:rsidRDefault="00CC6A92" w:rsidP="00CC6A92">
      <w:pPr>
        <w:jc w:val="center"/>
        <w:rPr>
          <w:b/>
        </w:rPr>
      </w:pPr>
      <w:r>
        <w:rPr>
          <w:b/>
        </w:rPr>
        <w:t>ke koncesi</w:t>
      </w:r>
      <w:r w:rsidRPr="00C35BAD">
        <w:rPr>
          <w:b/>
        </w:rPr>
        <w:t xml:space="preserve"> s názvem: „</w:t>
      </w:r>
      <w:r>
        <w:rPr>
          <w:b/>
        </w:rPr>
        <w:t>Výběr provozovatele areálu letního koupaliště, Kolovraty</w:t>
      </w:r>
      <w:r w:rsidRPr="00C35BAD">
        <w:rPr>
          <w:b/>
        </w:rPr>
        <w:t>“</w:t>
      </w:r>
    </w:p>
    <w:p w14:paraId="2440C6FE" w14:textId="77777777" w:rsidR="00CC6A92" w:rsidRPr="00E3647E" w:rsidRDefault="00CC6A92" w:rsidP="00CC6A92">
      <w:pPr>
        <w:pBdr>
          <w:bottom w:val="single" w:sz="4" w:space="1" w:color="auto"/>
        </w:pBdr>
        <w:spacing w:before="120"/>
        <w:jc w:val="center"/>
        <w:rPr>
          <w:b/>
        </w:rPr>
      </w:pPr>
    </w:p>
    <w:p w14:paraId="641EC30E" w14:textId="77777777" w:rsidR="00CC6A92" w:rsidRPr="00E3647E" w:rsidRDefault="00CC6A92" w:rsidP="00CC6A92">
      <w:pPr>
        <w:rPr>
          <w:b/>
        </w:rPr>
      </w:pPr>
    </w:p>
    <w:p w14:paraId="0B2DE68D" w14:textId="77777777" w:rsidR="00CC6A92" w:rsidRDefault="00CC6A92" w:rsidP="00CC6A92">
      <w:pPr>
        <w:rPr>
          <w:b/>
        </w:rPr>
      </w:pPr>
      <w:r w:rsidRPr="00E3647E">
        <w:rPr>
          <w:b/>
        </w:rPr>
        <w:t>Identifikace dodavatele:</w:t>
      </w:r>
    </w:p>
    <w:p w14:paraId="7AF2695D" w14:textId="77777777" w:rsidR="00CC6A92" w:rsidRDefault="00CC6A92" w:rsidP="00CC6A92">
      <w:r w:rsidRPr="00E3647E">
        <w:t xml:space="preserve">jméno / obchodní firma: </w:t>
      </w:r>
      <w:r w:rsidRPr="00E3647E">
        <w:tab/>
      </w:r>
      <w:r w:rsidRPr="00E3647E">
        <w:tab/>
      </w:r>
      <w:r>
        <w:tab/>
      </w:r>
      <w:r>
        <w:tab/>
      </w:r>
      <w:r>
        <w:tab/>
      </w:r>
      <w:r w:rsidRPr="00E3647E">
        <w:rPr>
          <w:highlight w:val="cyan"/>
        </w:rPr>
        <w:t>[DOPLNÍ DODAVATEL]</w:t>
      </w:r>
    </w:p>
    <w:p w14:paraId="40C11331" w14:textId="77777777" w:rsidR="00CC6A92" w:rsidRDefault="00CC6A92" w:rsidP="00CC6A92">
      <w:r w:rsidRPr="00E3647E">
        <w:t>adresa místa podnikání / sídla, PSČ, stát:</w:t>
      </w:r>
      <w:r>
        <w:tab/>
      </w:r>
      <w:r w:rsidRPr="00E3647E">
        <w:tab/>
      </w:r>
      <w:r>
        <w:tab/>
      </w:r>
      <w:r w:rsidRPr="00E3647E">
        <w:rPr>
          <w:highlight w:val="cyan"/>
        </w:rPr>
        <w:t>[DOPLNÍ DODAVATEL]</w:t>
      </w:r>
    </w:p>
    <w:p w14:paraId="4A0A02C3" w14:textId="77777777" w:rsidR="00CC6A92" w:rsidRDefault="00CC6A92" w:rsidP="00CC6A92">
      <w:r w:rsidRPr="00E3647E">
        <w:t>IČO:</w:t>
      </w:r>
      <w:r w:rsidRPr="00E3647E">
        <w:tab/>
      </w:r>
      <w:r w:rsidRPr="00E3647E">
        <w:tab/>
      </w:r>
      <w:r w:rsidRPr="00E3647E">
        <w:tab/>
      </w:r>
      <w:r w:rsidRPr="00E3647E">
        <w:tab/>
      </w:r>
      <w:r w:rsidRPr="00E3647E">
        <w:tab/>
      </w:r>
      <w:r>
        <w:tab/>
      </w:r>
      <w:r>
        <w:tab/>
      </w:r>
      <w:r>
        <w:tab/>
      </w:r>
      <w:r w:rsidRPr="00E3647E">
        <w:rPr>
          <w:highlight w:val="cyan"/>
        </w:rPr>
        <w:t>[DOPLNÍ DODAVATEL]</w:t>
      </w:r>
    </w:p>
    <w:p w14:paraId="7D18C302" w14:textId="77777777" w:rsidR="00CC6A92" w:rsidRDefault="00CC6A92" w:rsidP="00CC6A92">
      <w:r w:rsidRPr="00E3647E">
        <w:rPr>
          <w:bCs/>
        </w:rPr>
        <w:t>Zastoupený:</w:t>
      </w:r>
      <w:r w:rsidRPr="00E3647E">
        <w:rPr>
          <w:bCs/>
        </w:rPr>
        <w:tab/>
      </w:r>
      <w:r w:rsidRPr="00E3647E">
        <w:rPr>
          <w:bCs/>
        </w:rPr>
        <w:tab/>
      </w:r>
      <w:r w:rsidRPr="00E3647E">
        <w:rPr>
          <w:bCs/>
        </w:rPr>
        <w:tab/>
      </w:r>
      <w:r w:rsidRPr="00E3647E">
        <w:rPr>
          <w:bCs/>
        </w:rPr>
        <w:tab/>
      </w:r>
      <w:r>
        <w:rPr>
          <w:bCs/>
        </w:rPr>
        <w:tab/>
      </w:r>
      <w:r>
        <w:rPr>
          <w:bCs/>
        </w:rPr>
        <w:tab/>
      </w:r>
      <w:r>
        <w:rPr>
          <w:bCs/>
        </w:rPr>
        <w:tab/>
      </w:r>
      <w:r w:rsidRPr="00E3647E">
        <w:rPr>
          <w:highlight w:val="cyan"/>
        </w:rPr>
        <w:t>[DOPLNÍ DODAVATEL]</w:t>
      </w:r>
    </w:p>
    <w:p w14:paraId="39FE3191" w14:textId="77777777" w:rsidR="00CC6A92" w:rsidRDefault="00CC6A92" w:rsidP="00CC6A92">
      <w:r>
        <w:t>Zapsaný</w:t>
      </w:r>
      <w:r w:rsidRPr="00E3647E">
        <w:t xml:space="preserve">: </w:t>
      </w:r>
      <w:r w:rsidRPr="00E3647E">
        <w:tab/>
      </w:r>
      <w:r w:rsidRPr="00E3647E">
        <w:tab/>
      </w:r>
      <w:r w:rsidRPr="00E3647E">
        <w:tab/>
      </w:r>
      <w:r>
        <w:tab/>
      </w:r>
      <w:r>
        <w:tab/>
      </w:r>
      <w:r>
        <w:tab/>
      </w:r>
      <w:r>
        <w:tab/>
      </w:r>
      <w:r w:rsidRPr="00E3647E">
        <w:rPr>
          <w:highlight w:val="cyan"/>
        </w:rPr>
        <w:t>[DOPLNÍ DODAVATEL]</w:t>
      </w:r>
    </w:p>
    <w:p w14:paraId="67C05BAB" w14:textId="77777777" w:rsidR="00CC6A92" w:rsidRDefault="00CC6A92" w:rsidP="00CC6A92">
      <w:r w:rsidRPr="00E3647E">
        <w:t>Kontaktní osoba dodavatele:</w:t>
      </w:r>
      <w:r w:rsidRPr="00E3647E">
        <w:tab/>
      </w:r>
      <w:r w:rsidRPr="00E3647E">
        <w:tab/>
      </w:r>
      <w:r>
        <w:tab/>
      </w:r>
      <w:r>
        <w:tab/>
      </w:r>
      <w:r>
        <w:tab/>
      </w:r>
      <w:r w:rsidRPr="00E3647E">
        <w:rPr>
          <w:highlight w:val="cyan"/>
        </w:rPr>
        <w:t>[DOPLNÍ DODAVATEL]</w:t>
      </w:r>
    </w:p>
    <w:p w14:paraId="5989A0B6" w14:textId="77777777" w:rsidR="00CC6A92" w:rsidRDefault="00CC6A92" w:rsidP="00CC6A92">
      <w:r w:rsidRPr="00E3647E">
        <w:t>Email:</w:t>
      </w:r>
      <w:r w:rsidRPr="00E3647E">
        <w:tab/>
      </w:r>
      <w:r w:rsidRPr="00E3647E">
        <w:tab/>
      </w:r>
      <w:r w:rsidRPr="00E3647E">
        <w:tab/>
      </w:r>
      <w:r w:rsidRPr="00E3647E">
        <w:tab/>
      </w:r>
      <w:r w:rsidRPr="00E3647E">
        <w:tab/>
      </w:r>
      <w:r>
        <w:tab/>
      </w:r>
      <w:r>
        <w:tab/>
      </w:r>
      <w:r>
        <w:tab/>
      </w:r>
      <w:r w:rsidRPr="00E3647E">
        <w:rPr>
          <w:highlight w:val="cyan"/>
        </w:rPr>
        <w:t>[DOPLNÍ DODAVATEL]</w:t>
      </w:r>
    </w:p>
    <w:p w14:paraId="0FE74E0C" w14:textId="77777777" w:rsidR="00CC6A92" w:rsidRDefault="00CC6A92" w:rsidP="00CC6A92">
      <w:r w:rsidRPr="00E3647E">
        <w:t xml:space="preserve">Tel: </w:t>
      </w:r>
      <w:r w:rsidRPr="00E3647E">
        <w:tab/>
      </w:r>
      <w:r w:rsidRPr="00E3647E">
        <w:tab/>
      </w:r>
      <w:r w:rsidRPr="00E3647E">
        <w:tab/>
      </w:r>
      <w:r w:rsidRPr="00E3647E">
        <w:tab/>
      </w:r>
      <w:r w:rsidRPr="00E3647E">
        <w:tab/>
      </w:r>
      <w:r>
        <w:tab/>
      </w:r>
      <w:r>
        <w:tab/>
      </w:r>
      <w:r>
        <w:tab/>
      </w:r>
      <w:r w:rsidRPr="00E3647E">
        <w:rPr>
          <w:highlight w:val="cyan"/>
        </w:rPr>
        <w:t>[DOPLNÍ DODAVATEL]</w:t>
      </w:r>
    </w:p>
    <w:p w14:paraId="37A9D35D" w14:textId="77777777" w:rsidR="00CC6A92" w:rsidRDefault="00CC6A92" w:rsidP="00CC6A92">
      <w:r>
        <w:t>Bankovní spojení</w:t>
      </w:r>
      <w:r w:rsidRPr="00E3647E">
        <w:t>:</w:t>
      </w:r>
      <w:r w:rsidRPr="00E3647E">
        <w:tab/>
      </w:r>
      <w:r w:rsidRPr="00E3647E">
        <w:tab/>
      </w:r>
      <w:r w:rsidRPr="00E3647E">
        <w:tab/>
      </w:r>
      <w:r>
        <w:tab/>
      </w:r>
      <w:r>
        <w:tab/>
      </w:r>
      <w:r>
        <w:tab/>
      </w:r>
      <w:r w:rsidRPr="00E3647E">
        <w:rPr>
          <w:highlight w:val="cyan"/>
        </w:rPr>
        <w:t>[DOPLNÍ DODAVATEL]</w:t>
      </w:r>
      <w:r>
        <w:t xml:space="preserve"> </w:t>
      </w:r>
    </w:p>
    <w:p w14:paraId="091E68AF" w14:textId="77777777" w:rsidR="00CC6A92" w:rsidRPr="005F491E" w:rsidRDefault="00CC6A92" w:rsidP="00CC6A92">
      <w:pPr>
        <w:rPr>
          <w:b/>
        </w:rPr>
      </w:pPr>
      <w:r>
        <w:t xml:space="preserve">Číslo účtu: </w:t>
      </w:r>
      <w:r>
        <w:tab/>
      </w:r>
      <w:r>
        <w:tab/>
      </w:r>
      <w:r>
        <w:tab/>
      </w:r>
      <w:r>
        <w:tab/>
      </w:r>
      <w:r>
        <w:tab/>
      </w:r>
      <w:r>
        <w:tab/>
      </w:r>
      <w:r>
        <w:tab/>
      </w:r>
      <w:r w:rsidRPr="00E3647E">
        <w:rPr>
          <w:highlight w:val="cyan"/>
        </w:rPr>
        <w:t>[DOPLNÍ DODAVATEL]</w:t>
      </w:r>
    </w:p>
    <w:p w14:paraId="6EA2C981" w14:textId="77777777" w:rsidR="00CC6A92" w:rsidRPr="00E3647E" w:rsidRDefault="00CC6A92" w:rsidP="00CC6A92">
      <w:pPr>
        <w:jc w:val="both"/>
        <w:rPr>
          <w:highlight w:val="yellow"/>
        </w:rPr>
      </w:pPr>
    </w:p>
    <w:p w14:paraId="76194216" w14:textId="77777777" w:rsidR="00CC6A92" w:rsidRPr="00E3647E" w:rsidRDefault="00CC6A92" w:rsidP="00CC6A92">
      <w:pPr>
        <w:jc w:val="both"/>
        <w:rPr>
          <w:highlight w:val="yellow"/>
        </w:rPr>
      </w:pPr>
    </w:p>
    <w:p w14:paraId="4209394F" w14:textId="77777777" w:rsidR="00CC6A92" w:rsidRPr="00E3647E" w:rsidRDefault="00CC6A92" w:rsidP="00CC6A92">
      <w:pPr>
        <w:jc w:val="both"/>
        <w:rPr>
          <w:highlight w:val="yellow"/>
        </w:rPr>
      </w:pPr>
    </w:p>
    <w:p w14:paraId="76E85427" w14:textId="77777777" w:rsidR="00CC6A92" w:rsidRPr="00E3647E" w:rsidRDefault="00CC6A92" w:rsidP="00CC6A92">
      <w:pPr>
        <w:jc w:val="both"/>
      </w:pPr>
    </w:p>
    <w:p w14:paraId="49F14ECF" w14:textId="77777777" w:rsidR="00CC6A92" w:rsidRPr="00E3647E" w:rsidRDefault="00CC6A92" w:rsidP="00CC6A92">
      <w:r w:rsidRPr="00E3647E">
        <w:t>V [</w:t>
      </w:r>
      <w:r w:rsidRPr="00041AFB">
        <w:rPr>
          <w:highlight w:val="cyan"/>
        </w:rPr>
        <w:t>DOPLNÍ DODAVATEL</w:t>
      </w:r>
      <w:r w:rsidRPr="00E3647E">
        <w:t xml:space="preserve">] dne </w:t>
      </w:r>
      <w:r w:rsidRPr="00041AFB">
        <w:rPr>
          <w:highlight w:val="cyan"/>
        </w:rPr>
        <w:t>[DOPLNÍ DODAVATEL</w:t>
      </w:r>
      <w:r w:rsidRPr="00E3647E">
        <w:t>]</w:t>
      </w:r>
    </w:p>
    <w:p w14:paraId="49693197" w14:textId="77777777" w:rsidR="00CC6A92" w:rsidRPr="00E3647E" w:rsidRDefault="00CC6A92" w:rsidP="00CC6A92"/>
    <w:p w14:paraId="63A05840" w14:textId="77777777" w:rsidR="00CC6A92" w:rsidRPr="00E3647E" w:rsidRDefault="00CC6A92" w:rsidP="00CC6A92"/>
    <w:p w14:paraId="19668CC2" w14:textId="77777777" w:rsidR="00CC6A92" w:rsidRPr="00E3647E" w:rsidRDefault="00CC6A92" w:rsidP="00CC6A92"/>
    <w:p w14:paraId="0E32AB79" w14:textId="77777777" w:rsidR="00CC6A92" w:rsidRPr="00E3647E" w:rsidRDefault="00CC6A92" w:rsidP="00CC6A92"/>
    <w:p w14:paraId="2D07DD9D" w14:textId="77777777" w:rsidR="00CC6A92" w:rsidRDefault="00CC6A92" w:rsidP="00A0798B">
      <w:pPr>
        <w:pStyle w:val="Odstavecseseznamem"/>
        <w:suppressAutoHyphens/>
        <w:spacing w:before="600"/>
        <w:ind w:left="0"/>
        <w:jc w:val="center"/>
        <w:rPr>
          <w:b/>
          <w:sz w:val="28"/>
        </w:rPr>
      </w:pPr>
    </w:p>
    <w:p w14:paraId="21CDA59B" w14:textId="77777777" w:rsidR="00CC6A92" w:rsidRDefault="00CC6A92" w:rsidP="00A0798B">
      <w:pPr>
        <w:pStyle w:val="Odstavecseseznamem"/>
        <w:suppressAutoHyphens/>
        <w:spacing w:before="600"/>
        <w:ind w:left="0"/>
        <w:jc w:val="center"/>
        <w:rPr>
          <w:b/>
          <w:sz w:val="28"/>
        </w:rPr>
      </w:pPr>
    </w:p>
    <w:p w14:paraId="09C14811" w14:textId="441338F0" w:rsidR="00CC6A92" w:rsidRPr="00CC6A92" w:rsidRDefault="00CC6A92" w:rsidP="00CC6A92">
      <w:pPr>
        <w:pStyle w:val="Odstavecseseznamem"/>
        <w:suppressAutoHyphens/>
        <w:spacing w:before="600"/>
        <w:ind w:left="0"/>
        <w:rPr>
          <w:b/>
          <w:sz w:val="28"/>
        </w:rPr>
      </w:pPr>
      <w:r w:rsidRPr="00CC6A92">
        <w:rPr>
          <w:b/>
        </w:rPr>
        <w:lastRenderedPageBreak/>
        <w:t xml:space="preserve">Příloha č. </w:t>
      </w:r>
      <w:r>
        <w:rPr>
          <w:b/>
        </w:rPr>
        <w:t>2</w:t>
      </w:r>
      <w:r w:rsidRPr="00CC6A92">
        <w:rPr>
          <w:b/>
          <w:sz w:val="28"/>
        </w:rPr>
        <w:t xml:space="preserve"> </w:t>
      </w:r>
    </w:p>
    <w:p w14:paraId="78DDAF5E" w14:textId="77777777" w:rsidR="00CC6A92" w:rsidRDefault="00CC6A92" w:rsidP="00CC6A92">
      <w:pPr>
        <w:pStyle w:val="Odstavecseseznamem"/>
        <w:suppressAutoHyphens/>
        <w:spacing w:before="600"/>
        <w:ind w:left="0"/>
        <w:rPr>
          <w:b/>
          <w:sz w:val="28"/>
        </w:rPr>
      </w:pPr>
    </w:p>
    <w:p w14:paraId="4D571B8A" w14:textId="15953917" w:rsidR="00A0798B" w:rsidRPr="00C35BAD" w:rsidRDefault="00A0798B" w:rsidP="00A0798B">
      <w:pPr>
        <w:pStyle w:val="Odstavecseseznamem"/>
        <w:suppressAutoHyphens/>
        <w:spacing w:before="600"/>
        <w:ind w:left="0"/>
        <w:jc w:val="center"/>
        <w:rPr>
          <w:b/>
          <w:sz w:val="28"/>
        </w:rPr>
      </w:pPr>
      <w:r w:rsidRPr="00C35BAD">
        <w:rPr>
          <w:b/>
          <w:sz w:val="28"/>
        </w:rPr>
        <w:t>ČESTNÉ PROHLÁŠENÍ K PROKÁZÁNÍ KVALIFIKACE</w:t>
      </w:r>
    </w:p>
    <w:p w14:paraId="21C85DB8" w14:textId="77777777" w:rsidR="00A0798B" w:rsidRPr="00C35BAD" w:rsidRDefault="00A0798B" w:rsidP="00A0798B">
      <w:pPr>
        <w:spacing w:before="120"/>
        <w:jc w:val="center"/>
        <w:rPr>
          <w:i/>
        </w:rPr>
      </w:pPr>
      <w:r w:rsidRPr="00C35BAD">
        <w:rPr>
          <w:i/>
        </w:rPr>
        <w:t xml:space="preserve">podle </w:t>
      </w:r>
      <w:proofErr w:type="spellStart"/>
      <w:r w:rsidRPr="00C35BAD">
        <w:rPr>
          <w:i/>
        </w:rPr>
        <w:t>ust</w:t>
      </w:r>
      <w:proofErr w:type="spellEnd"/>
      <w:r w:rsidRPr="00C35BAD">
        <w:rPr>
          <w:i/>
        </w:rPr>
        <w:t xml:space="preserve">. § 74, § 77 odst. 1 a odst. 2 písm. a) a § 79 odst. 2 písm. </w:t>
      </w:r>
      <w:r>
        <w:rPr>
          <w:i/>
        </w:rPr>
        <w:t>a</w:t>
      </w:r>
      <w:r w:rsidRPr="00C35BAD">
        <w:rPr>
          <w:i/>
        </w:rPr>
        <w:t>)</w:t>
      </w:r>
      <w:r>
        <w:rPr>
          <w:i/>
        </w:rPr>
        <w:t>, písm. c) a písm. d)</w:t>
      </w:r>
      <w:r w:rsidRPr="00C35BAD">
        <w:rPr>
          <w:i/>
        </w:rPr>
        <w:t xml:space="preserve"> zákona č.</w:t>
      </w:r>
      <w:r>
        <w:rPr>
          <w:i/>
        </w:rPr>
        <w:t> </w:t>
      </w:r>
      <w:r w:rsidRPr="00C35BAD">
        <w:rPr>
          <w:i/>
        </w:rPr>
        <w:t xml:space="preserve">134/2016 Sb., o zadávání veřejných zakázek (dále jen </w:t>
      </w:r>
      <w:r w:rsidRPr="00C35BAD">
        <w:rPr>
          <w:b/>
          <w:i/>
        </w:rPr>
        <w:t>„ZZVZ“</w:t>
      </w:r>
      <w:r w:rsidRPr="00C35BAD">
        <w:rPr>
          <w:i/>
        </w:rPr>
        <w:t>)</w:t>
      </w:r>
    </w:p>
    <w:p w14:paraId="1EC0147E" w14:textId="77777777" w:rsidR="00A0798B" w:rsidRPr="00C35BAD" w:rsidRDefault="00A0798B" w:rsidP="00A0798B">
      <w:pPr>
        <w:pStyle w:val="Default"/>
        <w:rPr>
          <w:rFonts w:ascii="Times New Roman" w:hAnsi="Times New Roman" w:cs="Times New Roman"/>
          <w:sz w:val="22"/>
          <w:szCs w:val="22"/>
        </w:rPr>
      </w:pPr>
    </w:p>
    <w:p w14:paraId="49DEE58A" w14:textId="21051371" w:rsidR="00A0798B" w:rsidRPr="00C35BAD" w:rsidRDefault="00CC6A92" w:rsidP="00A0798B">
      <w:pPr>
        <w:jc w:val="center"/>
        <w:rPr>
          <w:b/>
        </w:rPr>
      </w:pPr>
      <w:r>
        <w:rPr>
          <w:b/>
        </w:rPr>
        <w:t>ke koncesi</w:t>
      </w:r>
      <w:r w:rsidR="00A0798B" w:rsidRPr="00C35BAD">
        <w:rPr>
          <w:b/>
        </w:rPr>
        <w:t xml:space="preserve"> s názvem: „</w:t>
      </w:r>
      <w:r>
        <w:rPr>
          <w:b/>
        </w:rPr>
        <w:t>Výběr provozovatele areálu letního koupaliště, Kolovraty</w:t>
      </w:r>
      <w:r w:rsidR="00A0798B" w:rsidRPr="00C35BAD">
        <w:rPr>
          <w:b/>
        </w:rPr>
        <w:t>“</w:t>
      </w:r>
    </w:p>
    <w:p w14:paraId="0DE4DB1B" w14:textId="77777777" w:rsidR="00A0798B" w:rsidRPr="00C35BAD" w:rsidRDefault="00A0798B" w:rsidP="00CC6A92">
      <w:pPr>
        <w:rPr>
          <w:b/>
        </w:rPr>
      </w:pPr>
    </w:p>
    <w:p w14:paraId="1FB66477" w14:textId="77777777" w:rsidR="00A0798B" w:rsidRPr="00C35BAD" w:rsidRDefault="00A0798B" w:rsidP="00A0798B">
      <w:pPr>
        <w:spacing w:after="120"/>
        <w:rPr>
          <w:b/>
        </w:rPr>
      </w:pPr>
      <w:r w:rsidRPr="00C35BAD">
        <w:rPr>
          <w:b/>
        </w:rPr>
        <w:t>Dodavatel:</w:t>
      </w:r>
      <w:r w:rsidRPr="00C35BAD">
        <w:rPr>
          <w:b/>
        </w:rPr>
        <w:tab/>
      </w:r>
      <w:r w:rsidRPr="00C35BAD">
        <w:rPr>
          <w:b/>
        </w:rPr>
        <w:tab/>
      </w:r>
      <w:r w:rsidRPr="00C35BAD">
        <w:rPr>
          <w:b/>
        </w:rPr>
        <w:tab/>
      </w:r>
      <w:r w:rsidRPr="00C35BAD">
        <w:rPr>
          <w:highlight w:val="cyan"/>
        </w:rPr>
        <w:t>[DOPLNÍ DODAVATEL]</w:t>
      </w:r>
    </w:p>
    <w:p w14:paraId="3338F1E9" w14:textId="77777777" w:rsidR="00A0798B" w:rsidRPr="00C35BAD" w:rsidRDefault="00A0798B" w:rsidP="00A0798B">
      <w:pPr>
        <w:spacing w:after="120"/>
      </w:pPr>
      <w:r w:rsidRPr="00C35BAD">
        <w:rPr>
          <w:b/>
        </w:rPr>
        <w:t>Se sídlem:</w:t>
      </w:r>
      <w:r w:rsidRPr="00C35BAD">
        <w:rPr>
          <w:b/>
        </w:rPr>
        <w:tab/>
      </w:r>
      <w:r w:rsidRPr="00C35BAD">
        <w:rPr>
          <w:b/>
        </w:rPr>
        <w:tab/>
      </w:r>
      <w:r w:rsidRPr="00C35BAD">
        <w:rPr>
          <w:b/>
        </w:rPr>
        <w:tab/>
      </w:r>
      <w:r w:rsidRPr="00C35BAD">
        <w:rPr>
          <w:highlight w:val="cyan"/>
        </w:rPr>
        <w:t>[DOPLNÍ DODAVATEL]</w:t>
      </w:r>
    </w:p>
    <w:p w14:paraId="2AA558D4" w14:textId="307C2641" w:rsidR="00A0798B" w:rsidRPr="00C35BAD" w:rsidRDefault="00A0798B" w:rsidP="00A0798B">
      <w:pPr>
        <w:spacing w:after="120"/>
        <w:rPr>
          <w:b/>
        </w:rPr>
      </w:pPr>
      <w:r w:rsidRPr="00C35BAD">
        <w:rPr>
          <w:b/>
        </w:rPr>
        <w:t>Zastoupený:</w:t>
      </w:r>
      <w:r w:rsidRPr="00C35BAD">
        <w:rPr>
          <w:b/>
        </w:rPr>
        <w:tab/>
      </w:r>
      <w:r w:rsidRPr="00C35BAD">
        <w:rPr>
          <w:b/>
        </w:rPr>
        <w:tab/>
      </w:r>
      <w:r w:rsidR="00CC6A92">
        <w:rPr>
          <w:b/>
        </w:rPr>
        <w:tab/>
      </w:r>
      <w:r w:rsidRPr="00C35BAD">
        <w:rPr>
          <w:highlight w:val="cyan"/>
        </w:rPr>
        <w:t>[DOPLNÍ DODAVATEL]</w:t>
      </w:r>
    </w:p>
    <w:p w14:paraId="244D870C" w14:textId="25D46800" w:rsidR="00A0798B" w:rsidRPr="00C35BAD" w:rsidRDefault="00A0798B" w:rsidP="00A0798B">
      <w:pPr>
        <w:spacing w:after="120"/>
        <w:rPr>
          <w:b/>
        </w:rPr>
      </w:pPr>
      <w:r w:rsidRPr="00C35BAD">
        <w:rPr>
          <w:b/>
        </w:rPr>
        <w:t>IČO:</w:t>
      </w:r>
      <w:r w:rsidRPr="00C35BAD">
        <w:rPr>
          <w:b/>
        </w:rPr>
        <w:tab/>
      </w:r>
      <w:r w:rsidRPr="00C35BAD">
        <w:rPr>
          <w:b/>
        </w:rPr>
        <w:tab/>
      </w:r>
      <w:r w:rsidRPr="00C35BAD">
        <w:rPr>
          <w:b/>
        </w:rPr>
        <w:tab/>
      </w:r>
      <w:r w:rsidRPr="00C35BAD">
        <w:rPr>
          <w:b/>
        </w:rPr>
        <w:tab/>
      </w:r>
      <w:r w:rsidRPr="00C35BAD">
        <w:rPr>
          <w:highlight w:val="cyan"/>
        </w:rPr>
        <w:t>[DOPLNÍ DODAVATEL]</w:t>
      </w:r>
    </w:p>
    <w:p w14:paraId="4D429C85" w14:textId="77777777" w:rsidR="00A0798B" w:rsidRPr="00C35BAD" w:rsidRDefault="00A0798B" w:rsidP="00A0798B">
      <w:pPr>
        <w:pStyle w:val="Tuntext"/>
        <w:numPr>
          <w:ilvl w:val="0"/>
          <w:numId w:val="38"/>
        </w:numPr>
        <w:spacing w:line="240" w:lineRule="auto"/>
        <w:ind w:left="284" w:hanging="284"/>
        <w:rPr>
          <w:rFonts w:ascii="Times New Roman" w:hAnsi="Times New Roman"/>
          <w:b w:val="0"/>
          <w:sz w:val="22"/>
          <w:szCs w:val="22"/>
        </w:rPr>
      </w:pPr>
      <w:r w:rsidRPr="00C35BAD">
        <w:rPr>
          <w:rFonts w:ascii="Times New Roman" w:hAnsi="Times New Roman"/>
          <w:sz w:val="22"/>
          <w:szCs w:val="22"/>
          <w:u w:val="single"/>
        </w:rPr>
        <w:t>Základní způsobilost.</w:t>
      </w:r>
      <w:r w:rsidRPr="00C35BAD">
        <w:rPr>
          <w:rFonts w:ascii="Times New Roman" w:hAnsi="Times New Roman"/>
          <w:b w:val="0"/>
          <w:sz w:val="22"/>
          <w:szCs w:val="22"/>
        </w:rPr>
        <w:t xml:space="preserve"> Dodavatel čestně prohlašuje, že je základně způsobilý dle požadavku zadavatele uvedeného v odst. 3.1 zadávací dokumentace a § 74 ZZVZ, tedy že:</w:t>
      </w:r>
    </w:p>
    <w:p w14:paraId="0F7B66E5" w14:textId="77777777" w:rsidR="00A0798B" w:rsidRPr="00C35BAD" w:rsidRDefault="00A0798B" w:rsidP="00A0798B">
      <w:pPr>
        <w:pStyle w:val="Odstavecseseznamem"/>
        <w:numPr>
          <w:ilvl w:val="0"/>
          <w:numId w:val="39"/>
        </w:numPr>
        <w:spacing w:before="120" w:after="120" w:line="240" w:lineRule="auto"/>
        <w:ind w:left="567" w:hanging="283"/>
        <w:jc w:val="both"/>
      </w:pPr>
      <w:r w:rsidRPr="00C35BAD">
        <w:t>nebyl v zemi svého sídla v posledních 5 letech před zahájením zadávacího řízení pravomocně odsouzen pro trestný čin uvedený v příloze č. 3 k zákonu č. 134/2016 Sb., o zadávání veřejných zakázek (dále jen „zákon“) nebo obdobný trestný čin podle právního řádu země sídla dodavatele (§ 74 odst. 1 písm. a) zákona);</w:t>
      </w:r>
    </w:p>
    <w:p w14:paraId="0C272B19" w14:textId="77777777" w:rsidR="00A0798B" w:rsidRPr="00C35BAD" w:rsidRDefault="00A0798B" w:rsidP="00A0798B">
      <w:pPr>
        <w:pStyle w:val="Odstavecseseznamem"/>
        <w:numPr>
          <w:ilvl w:val="0"/>
          <w:numId w:val="39"/>
        </w:numPr>
        <w:spacing w:after="120" w:line="240" w:lineRule="auto"/>
        <w:ind w:left="567" w:hanging="283"/>
        <w:jc w:val="both"/>
      </w:pPr>
      <w:r w:rsidRPr="00C35BAD">
        <w:t>nemá v České republice nebo v zemi svého sídla v evidenci daní zachycen splatný daňový nedoplatek (§ 74 odst. 1 písm. b) zákona);</w:t>
      </w:r>
    </w:p>
    <w:p w14:paraId="55AD11A2" w14:textId="77777777" w:rsidR="00A0798B" w:rsidRPr="00C35BAD" w:rsidRDefault="00A0798B" w:rsidP="00A0798B">
      <w:pPr>
        <w:pStyle w:val="Odstavecseseznamem"/>
        <w:numPr>
          <w:ilvl w:val="0"/>
          <w:numId w:val="39"/>
        </w:numPr>
        <w:spacing w:after="120" w:line="240" w:lineRule="auto"/>
        <w:ind w:left="567" w:hanging="283"/>
        <w:jc w:val="both"/>
      </w:pPr>
      <w:r w:rsidRPr="00C35BAD">
        <w:t xml:space="preserve">nemá v České republice nebo v zemi svého sídla splatný </w:t>
      </w:r>
      <w:r>
        <w:t>nedoplatek na pojistném nebo na </w:t>
      </w:r>
      <w:r w:rsidRPr="00C35BAD">
        <w:t>penále na veřejné zdravotní pojištění (§ 74 odst. 1 písm. c) zákona);</w:t>
      </w:r>
    </w:p>
    <w:p w14:paraId="6B8A4C7D" w14:textId="77777777" w:rsidR="00A0798B" w:rsidRPr="00C35BAD" w:rsidRDefault="00A0798B" w:rsidP="00A0798B">
      <w:pPr>
        <w:pStyle w:val="Odstavecseseznamem"/>
        <w:numPr>
          <w:ilvl w:val="0"/>
          <w:numId w:val="39"/>
        </w:numPr>
        <w:spacing w:after="120" w:line="240" w:lineRule="auto"/>
        <w:ind w:left="567" w:hanging="283"/>
        <w:jc w:val="both"/>
      </w:pPr>
      <w:r w:rsidRPr="00C35BAD">
        <w:t xml:space="preserve">nemá v České republice nebo v zemi svého sídla splatný </w:t>
      </w:r>
      <w:r>
        <w:t>nedoplatek na pojistném nebo na </w:t>
      </w:r>
      <w:r w:rsidRPr="00C35BAD">
        <w:t>penále na sociální zabezpečení a příspěvku na státní politiku zaměstnanosti (§ 74 odst. 1 písm. d) zákona);</w:t>
      </w:r>
    </w:p>
    <w:p w14:paraId="33A5530B" w14:textId="77777777" w:rsidR="00A0798B" w:rsidRPr="00C35BAD" w:rsidRDefault="00A0798B" w:rsidP="00A0798B">
      <w:pPr>
        <w:pStyle w:val="Odstavecseseznamem"/>
        <w:numPr>
          <w:ilvl w:val="0"/>
          <w:numId w:val="39"/>
        </w:numPr>
        <w:spacing w:after="120" w:line="240" w:lineRule="auto"/>
        <w:ind w:left="567" w:hanging="283"/>
        <w:jc w:val="both"/>
      </w:pPr>
      <w:r w:rsidRPr="00C35BAD">
        <w:t>není v likvidaci, nebylo proti němu vydáno rozhodnutí o úpadku, nebyla vůči němu nařízena nucená správa podle jiného právního předpisu nebo v obdobné situaci podle právního řádu země sídla dodavatele (§ 74 odst. 1 písm. e) zákona).</w:t>
      </w:r>
    </w:p>
    <w:p w14:paraId="686F9B98" w14:textId="77777777" w:rsidR="00A0798B" w:rsidRPr="00C35BAD" w:rsidRDefault="00A0798B" w:rsidP="00A0798B">
      <w:pPr>
        <w:pStyle w:val="Tuntext"/>
        <w:numPr>
          <w:ilvl w:val="0"/>
          <w:numId w:val="38"/>
        </w:numPr>
        <w:spacing w:before="360" w:line="240" w:lineRule="auto"/>
        <w:ind w:left="284" w:hanging="284"/>
        <w:rPr>
          <w:rFonts w:ascii="Times New Roman" w:hAnsi="Times New Roman"/>
          <w:b w:val="0"/>
          <w:sz w:val="22"/>
          <w:szCs w:val="22"/>
        </w:rPr>
      </w:pPr>
      <w:r w:rsidRPr="00C35BAD">
        <w:rPr>
          <w:rFonts w:ascii="Times New Roman" w:hAnsi="Times New Roman"/>
          <w:sz w:val="22"/>
          <w:szCs w:val="22"/>
          <w:u w:val="single"/>
        </w:rPr>
        <w:t>Profesní způsobilost.</w:t>
      </w:r>
      <w:r w:rsidRPr="00C35BAD">
        <w:rPr>
          <w:rFonts w:ascii="Times New Roman" w:hAnsi="Times New Roman"/>
          <w:b w:val="0"/>
          <w:sz w:val="22"/>
          <w:szCs w:val="22"/>
        </w:rPr>
        <w:t xml:space="preserve"> Dodavatel čestně prohlašuje, že je profesně způsobilý dle odst. 3.2 zadávací dokumentace, tedy že:</w:t>
      </w:r>
    </w:p>
    <w:p w14:paraId="1CB104D1" w14:textId="77777777" w:rsidR="00A0798B" w:rsidRPr="00C35BAD" w:rsidRDefault="00A0798B" w:rsidP="00A0798B">
      <w:pPr>
        <w:pStyle w:val="Tuntext"/>
        <w:numPr>
          <w:ilvl w:val="0"/>
          <w:numId w:val="40"/>
        </w:numPr>
        <w:spacing w:before="120" w:line="240" w:lineRule="auto"/>
        <w:ind w:left="567" w:hanging="284"/>
        <w:rPr>
          <w:rFonts w:ascii="Times New Roman" w:hAnsi="Times New Roman"/>
          <w:b w:val="0"/>
          <w:sz w:val="22"/>
          <w:szCs w:val="22"/>
        </w:rPr>
      </w:pPr>
      <w:r w:rsidRPr="00C35BAD">
        <w:rPr>
          <w:rFonts w:ascii="Times New Roman" w:hAnsi="Times New Roman"/>
          <w:b w:val="0"/>
          <w:sz w:val="22"/>
          <w:szCs w:val="22"/>
        </w:rPr>
        <w:t xml:space="preserve">je ve vztahu k České republice zapsán v obchodním rejstříku nebo jiné obdobné evidence, pokud jiný právní předpis zápis do takové evidence vyžaduje (viz </w:t>
      </w:r>
      <w:proofErr w:type="spellStart"/>
      <w:r w:rsidRPr="00C35BAD">
        <w:rPr>
          <w:rFonts w:ascii="Times New Roman" w:hAnsi="Times New Roman"/>
          <w:b w:val="0"/>
          <w:sz w:val="22"/>
          <w:szCs w:val="22"/>
        </w:rPr>
        <w:t>ust</w:t>
      </w:r>
      <w:proofErr w:type="spellEnd"/>
      <w:r w:rsidRPr="00C35BAD">
        <w:rPr>
          <w:rFonts w:ascii="Times New Roman" w:hAnsi="Times New Roman"/>
          <w:b w:val="0"/>
          <w:sz w:val="22"/>
          <w:szCs w:val="22"/>
        </w:rPr>
        <w:t>. § 77 odst. 1 ZZVZ);</w:t>
      </w:r>
    </w:p>
    <w:p w14:paraId="4E127D4C" w14:textId="77777777" w:rsidR="00A0798B" w:rsidRPr="00FD04BE" w:rsidRDefault="00A0798B" w:rsidP="00A0798B">
      <w:pPr>
        <w:pStyle w:val="Tuntext"/>
        <w:numPr>
          <w:ilvl w:val="0"/>
          <w:numId w:val="40"/>
        </w:numPr>
        <w:spacing w:before="120" w:line="240" w:lineRule="auto"/>
        <w:ind w:left="567" w:hanging="284"/>
        <w:rPr>
          <w:rFonts w:ascii="Times New Roman" w:hAnsi="Times New Roman"/>
          <w:bCs/>
          <w:sz w:val="22"/>
          <w:szCs w:val="22"/>
        </w:rPr>
      </w:pPr>
      <w:r w:rsidRPr="00C35BAD">
        <w:rPr>
          <w:rFonts w:ascii="Times New Roman" w:hAnsi="Times New Roman"/>
          <w:b w:val="0"/>
          <w:sz w:val="22"/>
          <w:szCs w:val="22"/>
        </w:rPr>
        <w:t xml:space="preserve">je oprávněn k podnikání v rozsahu odpovídajícím předmětu této veřejné zakázky, pokud jiné právní předpisy takové oprávnění vyžadují (viz </w:t>
      </w:r>
      <w:proofErr w:type="spellStart"/>
      <w:r w:rsidRPr="00C35BAD">
        <w:rPr>
          <w:rFonts w:ascii="Times New Roman" w:hAnsi="Times New Roman"/>
          <w:b w:val="0"/>
          <w:sz w:val="22"/>
          <w:szCs w:val="22"/>
        </w:rPr>
        <w:t>ust</w:t>
      </w:r>
      <w:proofErr w:type="spellEnd"/>
      <w:r w:rsidRPr="00C35BAD">
        <w:rPr>
          <w:rFonts w:ascii="Times New Roman" w:hAnsi="Times New Roman"/>
          <w:b w:val="0"/>
          <w:sz w:val="22"/>
          <w:szCs w:val="22"/>
        </w:rPr>
        <w:t>. § 77 odst. 2 písm. a) ZZVZ).</w:t>
      </w:r>
    </w:p>
    <w:p w14:paraId="365DAF5E" w14:textId="77777777" w:rsidR="00A0798B" w:rsidRDefault="00A0798B" w:rsidP="00A0798B">
      <w:pPr>
        <w:pStyle w:val="Tuntext"/>
        <w:spacing w:before="120" w:line="240" w:lineRule="auto"/>
        <w:rPr>
          <w:rFonts w:ascii="Times New Roman" w:hAnsi="Times New Roman"/>
          <w:b w:val="0"/>
          <w:sz w:val="22"/>
          <w:szCs w:val="22"/>
        </w:rPr>
      </w:pPr>
    </w:p>
    <w:p w14:paraId="431D6C0F" w14:textId="77777777" w:rsidR="00A0798B" w:rsidRDefault="00A0798B" w:rsidP="00A0798B">
      <w:pPr>
        <w:pStyle w:val="Tuntext"/>
        <w:spacing w:before="120" w:line="240" w:lineRule="auto"/>
        <w:rPr>
          <w:rFonts w:ascii="Times New Roman" w:hAnsi="Times New Roman"/>
          <w:b w:val="0"/>
          <w:sz w:val="22"/>
          <w:szCs w:val="22"/>
        </w:rPr>
      </w:pPr>
    </w:p>
    <w:p w14:paraId="5AC75D28" w14:textId="77777777" w:rsidR="00A0798B" w:rsidRDefault="00A0798B" w:rsidP="00A0798B">
      <w:pPr>
        <w:pStyle w:val="Tuntext"/>
        <w:spacing w:before="120" w:line="240" w:lineRule="auto"/>
        <w:rPr>
          <w:rFonts w:ascii="Times New Roman" w:hAnsi="Times New Roman"/>
          <w:b w:val="0"/>
          <w:sz w:val="22"/>
          <w:szCs w:val="22"/>
        </w:rPr>
      </w:pPr>
    </w:p>
    <w:p w14:paraId="2D4D9BFA" w14:textId="77777777" w:rsidR="00A0798B" w:rsidRPr="00C35BAD" w:rsidRDefault="00A0798B" w:rsidP="00A0798B">
      <w:pPr>
        <w:pStyle w:val="Tuntext"/>
        <w:spacing w:before="120" w:line="240" w:lineRule="auto"/>
        <w:rPr>
          <w:rFonts w:ascii="Times New Roman" w:hAnsi="Times New Roman"/>
          <w:bCs/>
          <w:sz w:val="22"/>
          <w:szCs w:val="22"/>
        </w:rPr>
      </w:pPr>
    </w:p>
    <w:p w14:paraId="1565947F" w14:textId="77777777" w:rsidR="00A0798B" w:rsidRPr="00FD7F7C" w:rsidRDefault="00A0798B" w:rsidP="00A0798B">
      <w:pPr>
        <w:pStyle w:val="Tuntext"/>
        <w:numPr>
          <w:ilvl w:val="0"/>
          <w:numId w:val="38"/>
        </w:numPr>
        <w:spacing w:before="360" w:line="240" w:lineRule="auto"/>
        <w:ind w:left="284" w:hanging="284"/>
        <w:rPr>
          <w:rFonts w:ascii="Times New Roman" w:hAnsi="Times New Roman"/>
          <w:sz w:val="22"/>
          <w:szCs w:val="22"/>
        </w:rPr>
      </w:pPr>
      <w:r>
        <w:rPr>
          <w:rFonts w:ascii="Times New Roman" w:hAnsi="Times New Roman"/>
          <w:sz w:val="22"/>
          <w:szCs w:val="22"/>
          <w:u w:val="single"/>
        </w:rPr>
        <w:lastRenderedPageBreak/>
        <w:t xml:space="preserve">Technická </w:t>
      </w:r>
      <w:r w:rsidRPr="00FD7F7C">
        <w:rPr>
          <w:rFonts w:ascii="Times New Roman" w:hAnsi="Times New Roman"/>
          <w:sz w:val="22"/>
          <w:szCs w:val="22"/>
          <w:u w:val="single"/>
        </w:rPr>
        <w:t>kvalifikace.</w:t>
      </w:r>
      <w:r w:rsidRPr="00FD7F7C">
        <w:rPr>
          <w:rFonts w:ascii="Times New Roman" w:hAnsi="Times New Roman"/>
          <w:b w:val="0"/>
          <w:sz w:val="22"/>
          <w:szCs w:val="22"/>
        </w:rPr>
        <w:t xml:space="preserve"> Dodavatel</w:t>
      </w:r>
      <w:r w:rsidRPr="00FD7F7C">
        <w:rPr>
          <w:rFonts w:ascii="Times New Roman" w:hAnsi="Times New Roman"/>
          <w:sz w:val="22"/>
          <w:szCs w:val="22"/>
        </w:rPr>
        <w:t xml:space="preserve"> čestně prohlašuje, že splňuje </w:t>
      </w:r>
      <w:r>
        <w:rPr>
          <w:rFonts w:ascii="Times New Roman" w:hAnsi="Times New Roman"/>
          <w:sz w:val="22"/>
          <w:szCs w:val="22"/>
        </w:rPr>
        <w:t xml:space="preserve">technickou </w:t>
      </w:r>
      <w:r w:rsidRPr="00FD04BE">
        <w:rPr>
          <w:rFonts w:ascii="Times New Roman" w:hAnsi="Times New Roman"/>
          <w:sz w:val="22"/>
          <w:szCs w:val="22"/>
        </w:rPr>
        <w:t xml:space="preserve">kvalifikaci </w:t>
      </w:r>
      <w:r w:rsidRPr="00FD7F7C">
        <w:rPr>
          <w:rFonts w:ascii="Times New Roman" w:hAnsi="Times New Roman"/>
          <w:b w:val="0"/>
          <w:sz w:val="22"/>
          <w:szCs w:val="22"/>
        </w:rPr>
        <w:t>dle požadavků zadavatele uvedených v čl. 3.3 ZD</w:t>
      </w:r>
    </w:p>
    <w:p w14:paraId="74FE9B55" w14:textId="77777777" w:rsidR="00A0798B" w:rsidRPr="00C35BAD" w:rsidRDefault="00A0798B" w:rsidP="00A0798B">
      <w:pPr>
        <w:pStyle w:val="Default"/>
        <w:jc w:val="both"/>
        <w:rPr>
          <w:rFonts w:ascii="Times New Roman" w:hAnsi="Times New Roman" w:cs="Times New Roman"/>
          <w:sz w:val="22"/>
          <w:szCs w:val="22"/>
        </w:rPr>
      </w:pPr>
    </w:p>
    <w:p w14:paraId="669A0BDB" w14:textId="77777777" w:rsidR="00A0798B" w:rsidRPr="00C35BAD" w:rsidRDefault="00A0798B" w:rsidP="00A0798B">
      <w:r w:rsidRPr="00C35BAD">
        <w:t xml:space="preserve">V </w:t>
      </w:r>
      <w:r w:rsidRPr="00C35BAD">
        <w:rPr>
          <w:highlight w:val="cyan"/>
        </w:rPr>
        <w:t>[DOPLNÍ DODAVATEL]</w:t>
      </w:r>
      <w:r w:rsidRPr="00C35BAD">
        <w:t xml:space="preserve"> dne </w:t>
      </w:r>
      <w:r w:rsidRPr="00C35BAD">
        <w:rPr>
          <w:highlight w:val="cyan"/>
        </w:rPr>
        <w:t>[DOPLNÍ DODAVATEL]</w:t>
      </w:r>
    </w:p>
    <w:p w14:paraId="3EC5B3B0" w14:textId="77777777" w:rsidR="00A0798B" w:rsidRPr="00C35BAD" w:rsidRDefault="00A0798B" w:rsidP="00A0798B"/>
    <w:p w14:paraId="418B4CB1" w14:textId="77777777" w:rsidR="00A0798B" w:rsidRPr="00C35BAD" w:rsidRDefault="00A0798B" w:rsidP="00A0798B"/>
    <w:p w14:paraId="1809EF68" w14:textId="77777777" w:rsidR="00A0798B" w:rsidRPr="00C35BAD" w:rsidRDefault="00A0798B" w:rsidP="00A0798B"/>
    <w:p w14:paraId="503218BC" w14:textId="77777777" w:rsidR="00A0798B" w:rsidRPr="00C35BAD" w:rsidRDefault="00A0798B" w:rsidP="00A0798B"/>
    <w:p w14:paraId="2CEBC7BA" w14:textId="77777777" w:rsidR="00A0798B" w:rsidRPr="00C35BAD" w:rsidRDefault="00A0798B" w:rsidP="00A0798B">
      <w:r w:rsidRPr="00C35BAD">
        <w:tab/>
      </w:r>
      <w:r w:rsidRPr="00C35BAD">
        <w:tab/>
      </w:r>
      <w:r w:rsidRPr="00C35BAD">
        <w:tab/>
      </w:r>
      <w:r w:rsidRPr="00C35BAD">
        <w:tab/>
      </w:r>
      <w:r w:rsidRPr="00C35BAD">
        <w:tab/>
      </w:r>
      <w:r>
        <w:tab/>
      </w:r>
      <w:r>
        <w:tab/>
      </w:r>
      <w:r>
        <w:tab/>
      </w:r>
      <w:r>
        <w:tab/>
      </w:r>
      <w:r>
        <w:tab/>
      </w:r>
      <w:r>
        <w:tab/>
      </w:r>
      <w:r>
        <w:tab/>
      </w:r>
      <w:r>
        <w:tab/>
      </w:r>
      <w:r>
        <w:tab/>
      </w:r>
      <w:r>
        <w:tab/>
      </w:r>
      <w:r w:rsidRPr="00C35BAD">
        <w:t>…………………………………………………</w:t>
      </w:r>
    </w:p>
    <w:p w14:paraId="6C5A05D5" w14:textId="77777777" w:rsidR="00A0798B" w:rsidRPr="00C35BAD" w:rsidRDefault="00A0798B" w:rsidP="00A0798B">
      <w:pPr>
        <w:ind w:left="3540" w:firstLine="4"/>
        <w:jc w:val="center"/>
      </w:pPr>
      <w:r>
        <w:rPr>
          <w:highlight w:val="cyan"/>
        </w:rPr>
        <w:sym w:font="Symbol" w:char="F05B"/>
      </w:r>
      <w:r w:rsidRPr="00C35BAD">
        <w:rPr>
          <w:highlight w:val="cyan"/>
        </w:rPr>
        <w:t>DOPLNÍ DODAVATEL – obchodní firma</w:t>
      </w:r>
      <w:r>
        <w:rPr>
          <w:highlight w:val="cyan"/>
        </w:rPr>
        <w:t xml:space="preserve"> </w:t>
      </w:r>
      <w:r w:rsidRPr="00C35BAD">
        <w:rPr>
          <w:highlight w:val="cyan"/>
        </w:rPr>
        <w:t>+</w:t>
      </w:r>
      <w:r>
        <w:rPr>
          <w:highlight w:val="cyan"/>
        </w:rPr>
        <w:t xml:space="preserve"> </w:t>
      </w:r>
      <w:r w:rsidRPr="00C35BAD">
        <w:rPr>
          <w:highlight w:val="cyan"/>
        </w:rPr>
        <w:t>podpis statutárního orgánu dodavatele nebo osoby oprávněné jednat za dodavatele</w:t>
      </w:r>
      <w:r>
        <w:rPr>
          <w:highlight w:val="cyan"/>
        </w:rPr>
        <w:sym w:font="Symbol" w:char="F05D"/>
      </w:r>
    </w:p>
    <w:p w14:paraId="529BAFB2" w14:textId="77777777" w:rsidR="00A0798B" w:rsidRDefault="00A0798B" w:rsidP="00A0798B">
      <w:pPr>
        <w:pStyle w:val="Zkladntext2"/>
        <w:spacing w:after="0" w:line="240" w:lineRule="auto"/>
        <w:ind w:left="4820"/>
        <w:jc w:val="center"/>
        <w:rPr>
          <w:sz w:val="22"/>
          <w:szCs w:val="22"/>
        </w:rPr>
      </w:pPr>
    </w:p>
    <w:p w14:paraId="51525F95" w14:textId="77777777" w:rsidR="00E45318" w:rsidRDefault="00E45318" w:rsidP="00667B4B">
      <w:pPr>
        <w:pStyle w:val="Odstavecseseznamem"/>
        <w:jc w:val="both"/>
      </w:pPr>
    </w:p>
    <w:p w14:paraId="6029B443" w14:textId="77777777" w:rsidR="00E45318" w:rsidRDefault="00E45318" w:rsidP="00667B4B">
      <w:pPr>
        <w:pStyle w:val="Odstavecseseznamem"/>
        <w:jc w:val="both"/>
      </w:pPr>
    </w:p>
    <w:p w14:paraId="3AF56613" w14:textId="77777777" w:rsidR="00E45318" w:rsidRDefault="00E45318" w:rsidP="00667B4B">
      <w:pPr>
        <w:pStyle w:val="Odstavecseseznamem"/>
        <w:jc w:val="both"/>
      </w:pPr>
    </w:p>
    <w:p w14:paraId="6F7C08A9" w14:textId="77777777" w:rsidR="00667B4B" w:rsidRDefault="00667B4B" w:rsidP="00E45318">
      <w:pPr>
        <w:ind w:left="360"/>
        <w:jc w:val="both"/>
      </w:pPr>
    </w:p>
    <w:p w14:paraId="04652CD7" w14:textId="77777777" w:rsidR="00667B4B" w:rsidRDefault="00667B4B" w:rsidP="00E45318">
      <w:pPr>
        <w:ind w:left="360"/>
        <w:jc w:val="both"/>
      </w:pPr>
    </w:p>
    <w:p w14:paraId="3875E7BB" w14:textId="77777777" w:rsidR="00667B4B" w:rsidRDefault="00667B4B" w:rsidP="00E45318">
      <w:pPr>
        <w:ind w:left="360"/>
        <w:jc w:val="both"/>
      </w:pPr>
    </w:p>
    <w:p w14:paraId="1E47D08B" w14:textId="77777777" w:rsidR="00667B4B" w:rsidRDefault="00667B4B" w:rsidP="00E45318">
      <w:pPr>
        <w:ind w:left="360"/>
        <w:jc w:val="both"/>
      </w:pPr>
    </w:p>
    <w:p w14:paraId="441835A5" w14:textId="77777777" w:rsidR="00667B4B" w:rsidRDefault="00667B4B" w:rsidP="00E45318">
      <w:pPr>
        <w:ind w:left="360"/>
        <w:jc w:val="both"/>
      </w:pPr>
    </w:p>
    <w:p w14:paraId="6FCEC9EA" w14:textId="77777777" w:rsidR="00667B4B" w:rsidRDefault="00667B4B" w:rsidP="00E45318">
      <w:pPr>
        <w:ind w:left="360"/>
        <w:jc w:val="both"/>
      </w:pPr>
    </w:p>
    <w:p w14:paraId="6B250114" w14:textId="77777777" w:rsidR="00667B4B" w:rsidRDefault="00667B4B" w:rsidP="00E45318">
      <w:pPr>
        <w:ind w:left="360"/>
        <w:jc w:val="both"/>
      </w:pPr>
    </w:p>
    <w:p w14:paraId="05A74BD6" w14:textId="77777777" w:rsidR="00667B4B" w:rsidRDefault="00667B4B" w:rsidP="00E45318">
      <w:pPr>
        <w:ind w:left="360"/>
        <w:jc w:val="both"/>
      </w:pPr>
    </w:p>
    <w:p w14:paraId="7E15160C" w14:textId="77777777" w:rsidR="00667B4B" w:rsidRDefault="00667B4B" w:rsidP="00E45318">
      <w:pPr>
        <w:ind w:left="360"/>
        <w:jc w:val="both"/>
      </w:pPr>
    </w:p>
    <w:p w14:paraId="09FBCB3D" w14:textId="77777777" w:rsidR="00667B4B" w:rsidRDefault="00667B4B" w:rsidP="00E45318">
      <w:pPr>
        <w:ind w:left="360"/>
        <w:jc w:val="both"/>
      </w:pPr>
    </w:p>
    <w:p w14:paraId="1BB0A6D3" w14:textId="77777777" w:rsidR="00667B4B" w:rsidRDefault="00667B4B" w:rsidP="00E45318">
      <w:pPr>
        <w:ind w:left="360"/>
        <w:jc w:val="both"/>
      </w:pPr>
    </w:p>
    <w:p w14:paraId="62FCA0F3" w14:textId="77777777" w:rsidR="00667B4B" w:rsidRDefault="00667B4B" w:rsidP="00E45318">
      <w:pPr>
        <w:ind w:left="360"/>
        <w:jc w:val="both"/>
      </w:pPr>
    </w:p>
    <w:p w14:paraId="10B7823E" w14:textId="77777777" w:rsidR="00667B4B" w:rsidRDefault="00667B4B" w:rsidP="00E45318">
      <w:pPr>
        <w:ind w:left="360"/>
        <w:jc w:val="both"/>
      </w:pPr>
    </w:p>
    <w:p w14:paraId="6B0C3094" w14:textId="77777777" w:rsidR="00667B4B" w:rsidRDefault="00667B4B" w:rsidP="00E45318">
      <w:pPr>
        <w:ind w:left="360"/>
        <w:jc w:val="both"/>
      </w:pPr>
    </w:p>
    <w:p w14:paraId="4DB09679" w14:textId="77777777" w:rsidR="00667B4B" w:rsidRPr="00667B4B" w:rsidRDefault="00667B4B" w:rsidP="00E45318">
      <w:pPr>
        <w:ind w:left="360"/>
        <w:jc w:val="both"/>
        <w:rPr>
          <w:b/>
        </w:rPr>
      </w:pPr>
      <w:r w:rsidRPr="00667B4B">
        <w:rPr>
          <w:b/>
        </w:rPr>
        <w:lastRenderedPageBreak/>
        <w:t>Příloha č. 3</w:t>
      </w:r>
    </w:p>
    <w:p w14:paraId="164F620B" w14:textId="0A8991C7" w:rsidR="00F75B2A" w:rsidRPr="00667B4B" w:rsidRDefault="00F75B2A" w:rsidP="00E45318">
      <w:pPr>
        <w:ind w:left="360"/>
        <w:jc w:val="both"/>
        <w:rPr>
          <w:b/>
        </w:rPr>
      </w:pPr>
      <w:r w:rsidRPr="00667B4B">
        <w:rPr>
          <w:b/>
        </w:rPr>
        <w:t>Tabulka sloužící k vyhodnocení hodnotících kritérií</w:t>
      </w:r>
    </w:p>
    <w:p w14:paraId="048C3D79" w14:textId="10B3ED8D" w:rsidR="00667B4B" w:rsidRDefault="00667B4B" w:rsidP="00A0798B">
      <w:pPr>
        <w:pStyle w:val="Odstavecseseznamem"/>
        <w:pageBreakBefore/>
        <w:suppressAutoHyphens/>
        <w:ind w:left="0"/>
        <w:jc w:val="both"/>
        <w:rPr>
          <w:b/>
          <w:bCs/>
        </w:rPr>
      </w:pPr>
      <w:r>
        <w:rPr>
          <w:b/>
          <w:bCs/>
        </w:rPr>
        <w:lastRenderedPageBreak/>
        <w:t xml:space="preserve">Příloha </w:t>
      </w:r>
      <w:proofErr w:type="gramStart"/>
      <w:r>
        <w:rPr>
          <w:b/>
          <w:bCs/>
        </w:rPr>
        <w:t>č. 4   Smlouva</w:t>
      </w:r>
      <w:proofErr w:type="gramEnd"/>
      <w:r>
        <w:rPr>
          <w:b/>
          <w:bCs/>
        </w:rPr>
        <w:t xml:space="preserve"> o provozování areálu koupaliště</w:t>
      </w:r>
    </w:p>
    <w:p w14:paraId="288F28ED" w14:textId="6745E237" w:rsidR="00667B4B" w:rsidRDefault="00667B4B" w:rsidP="00A0798B">
      <w:pPr>
        <w:pStyle w:val="Odstavecseseznamem"/>
        <w:pageBreakBefore/>
        <w:suppressAutoHyphens/>
        <w:ind w:left="0"/>
        <w:jc w:val="both"/>
        <w:rPr>
          <w:b/>
          <w:bCs/>
        </w:rPr>
      </w:pPr>
      <w:r>
        <w:rPr>
          <w:b/>
          <w:bCs/>
        </w:rPr>
        <w:lastRenderedPageBreak/>
        <w:t xml:space="preserve">Příloha </w:t>
      </w:r>
      <w:proofErr w:type="gramStart"/>
      <w:r>
        <w:rPr>
          <w:b/>
          <w:bCs/>
        </w:rPr>
        <w:t>č. 5  Projektová</w:t>
      </w:r>
      <w:proofErr w:type="gramEnd"/>
      <w:r>
        <w:rPr>
          <w:b/>
          <w:bCs/>
        </w:rPr>
        <w:t xml:space="preserve"> dokumentace areálu koupaliště</w:t>
      </w:r>
    </w:p>
    <w:p w14:paraId="79450EED" w14:textId="7F043351" w:rsidR="00F75B2A" w:rsidRDefault="00667B4B" w:rsidP="00A0798B">
      <w:pPr>
        <w:pStyle w:val="Odstavecseseznamem"/>
        <w:pageBreakBefore/>
        <w:suppressAutoHyphens/>
        <w:ind w:left="0"/>
        <w:jc w:val="both"/>
        <w:rPr>
          <w:b/>
          <w:bCs/>
        </w:rPr>
      </w:pPr>
      <w:r>
        <w:rPr>
          <w:b/>
          <w:bCs/>
        </w:rPr>
        <w:lastRenderedPageBreak/>
        <w:t>Příloha č. 6 Seznam a popis povinných investic</w:t>
      </w:r>
    </w:p>
    <w:p w14:paraId="76769260" w14:textId="77777777" w:rsidR="005F0569" w:rsidRPr="00F75B2A" w:rsidRDefault="005F0569" w:rsidP="005F0569">
      <w:pPr>
        <w:pStyle w:val="Odstavecseseznamem"/>
        <w:pageBreakBefore/>
        <w:suppressAutoHyphens/>
        <w:ind w:left="0"/>
        <w:jc w:val="both"/>
        <w:rPr>
          <w:b/>
          <w:bCs/>
        </w:rPr>
      </w:pPr>
      <w:r w:rsidRPr="00CC6A92">
        <w:rPr>
          <w:b/>
          <w:bCs/>
        </w:rPr>
        <w:lastRenderedPageBreak/>
        <w:t xml:space="preserve">Příloha č. 7 </w:t>
      </w:r>
      <w:r w:rsidRPr="00CC6A92">
        <w:rPr>
          <w:b/>
          <w:bCs/>
        </w:rPr>
        <w:tab/>
      </w:r>
      <w:r w:rsidRPr="00F75B2A">
        <w:rPr>
          <w:b/>
          <w:bCs/>
        </w:rPr>
        <w:t>Vzor seznamu poddodavatelů</w:t>
      </w:r>
    </w:p>
    <w:p w14:paraId="3DDA6EA7" w14:textId="77777777" w:rsidR="005F0569" w:rsidRPr="00F75B2A" w:rsidRDefault="005F0569" w:rsidP="005F0569">
      <w:pPr>
        <w:spacing w:before="240" w:after="120"/>
        <w:jc w:val="center"/>
        <w:rPr>
          <w:b/>
        </w:rPr>
      </w:pPr>
      <w:r w:rsidRPr="00F75B2A">
        <w:rPr>
          <w:b/>
        </w:rPr>
        <w:t xml:space="preserve">SEZNAM PODDODAVATELŮ </w:t>
      </w:r>
    </w:p>
    <w:p w14:paraId="7FD3C738" w14:textId="77777777" w:rsidR="005F0569" w:rsidRPr="00F75B2A" w:rsidRDefault="005F0569" w:rsidP="005F0569">
      <w:pPr>
        <w:jc w:val="center"/>
        <w:rPr>
          <w:b/>
        </w:rPr>
      </w:pPr>
      <w:r w:rsidRPr="00F75B2A">
        <w:rPr>
          <w:b/>
        </w:rPr>
        <w:t>k veřejné zakázce s názvem: „Výběr provozovatele areálu letního koupaliště, Kolovraty“</w:t>
      </w:r>
    </w:p>
    <w:p w14:paraId="7A8EA547" w14:textId="77777777" w:rsidR="005F0569" w:rsidRPr="00F75B2A" w:rsidRDefault="005F0569" w:rsidP="005F0569">
      <w:pPr>
        <w:pBdr>
          <w:bottom w:val="single" w:sz="4" w:space="1" w:color="1F497D" w:themeColor="text2"/>
        </w:pBdr>
        <w:jc w:val="center"/>
        <w:rPr>
          <w:b/>
        </w:rPr>
      </w:pPr>
    </w:p>
    <w:p w14:paraId="4D679140" w14:textId="77777777" w:rsidR="005F0569" w:rsidRPr="00F75B2A" w:rsidRDefault="005F0569" w:rsidP="005F0569">
      <w:pPr>
        <w:rPr>
          <w:b/>
        </w:rPr>
      </w:pPr>
    </w:p>
    <w:p w14:paraId="193C12DA" w14:textId="77777777" w:rsidR="005F0569" w:rsidRPr="00F75B2A" w:rsidRDefault="005F0569" w:rsidP="005F0569">
      <w:pPr>
        <w:rPr>
          <w:b/>
        </w:rPr>
      </w:pPr>
      <w:r w:rsidRPr="00F75B2A">
        <w:rPr>
          <w:b/>
        </w:rPr>
        <w:t>1.   Identifikace dodavatele:</w:t>
      </w:r>
    </w:p>
    <w:p w14:paraId="30ABFD6D" w14:textId="77777777" w:rsidR="005F0569" w:rsidRPr="00F75B2A" w:rsidRDefault="005F0569" w:rsidP="005F0569">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 xml:space="preserve">jméno / obchodní firma: </w:t>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highlight w:val="cyan"/>
        </w:rPr>
        <w:t>[DOPLNÍ DODAVATEL]</w:t>
      </w:r>
    </w:p>
    <w:p w14:paraId="51261C55" w14:textId="77777777" w:rsidR="005F0569" w:rsidRPr="00F75B2A" w:rsidRDefault="005F0569" w:rsidP="005F0569">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adresa místa podnikání / sídla:</w:t>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highlight w:val="cyan"/>
        </w:rPr>
        <w:t>[DOPLNÍ DODAVATEL]</w:t>
      </w:r>
    </w:p>
    <w:p w14:paraId="3E19CBA3" w14:textId="77777777" w:rsidR="005F0569" w:rsidRPr="00F75B2A" w:rsidRDefault="005F0569" w:rsidP="005F0569">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IČO:</w:t>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highlight w:val="cyan"/>
        </w:rPr>
        <w:t>[DOPLNÍ DODAVATEL]</w:t>
      </w:r>
    </w:p>
    <w:p w14:paraId="7EA5EF1F" w14:textId="77777777" w:rsidR="005F0569" w:rsidRPr="00F75B2A" w:rsidRDefault="005F0569" w:rsidP="005F0569">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811"/>
      </w:tblGrid>
      <w:tr w:rsidR="005F0569" w:rsidRPr="00F75B2A" w14:paraId="38786BD4" w14:textId="77777777" w:rsidTr="00642433">
        <w:trPr>
          <w:trHeight w:val="746"/>
        </w:trPr>
        <w:tc>
          <w:tcPr>
            <w:tcW w:w="3369" w:type="dxa"/>
            <w:shd w:val="clear" w:color="auto" w:fill="DBE5F1" w:themeFill="accent1" w:themeFillTint="33"/>
            <w:vAlign w:val="center"/>
          </w:tcPr>
          <w:p w14:paraId="3ED38055" w14:textId="77777777" w:rsidR="005F0569" w:rsidRPr="00F75B2A" w:rsidRDefault="005F0569" w:rsidP="00642433">
            <w:pPr>
              <w:pStyle w:val="Zkladntext"/>
              <w:spacing w:before="120"/>
              <w:jc w:val="center"/>
              <w:rPr>
                <w:rFonts w:asciiTheme="minorHAnsi" w:hAnsiTheme="minorHAnsi"/>
                <w:b/>
                <w:sz w:val="22"/>
                <w:szCs w:val="22"/>
                <w:lang w:eastAsia="en-US"/>
              </w:rPr>
            </w:pPr>
            <w:r w:rsidRPr="00F75B2A">
              <w:rPr>
                <w:rFonts w:asciiTheme="minorHAnsi" w:hAnsiTheme="minorHAnsi"/>
                <w:b/>
                <w:sz w:val="22"/>
                <w:szCs w:val="22"/>
                <w:lang w:eastAsia="en-US"/>
              </w:rPr>
              <w:t>Identifikace poddodavatele (firma či název a sídlo,  IČO)</w:t>
            </w:r>
          </w:p>
        </w:tc>
        <w:tc>
          <w:tcPr>
            <w:tcW w:w="5811" w:type="dxa"/>
            <w:shd w:val="clear" w:color="auto" w:fill="DBE5F1" w:themeFill="accent1" w:themeFillTint="33"/>
            <w:vAlign w:val="center"/>
          </w:tcPr>
          <w:p w14:paraId="52EF1152" w14:textId="77777777" w:rsidR="005F0569" w:rsidRPr="00F75B2A" w:rsidRDefault="005F0569" w:rsidP="00642433">
            <w:pPr>
              <w:pStyle w:val="Zkladntext"/>
              <w:spacing w:before="120"/>
              <w:jc w:val="center"/>
              <w:rPr>
                <w:rFonts w:asciiTheme="minorHAnsi" w:hAnsiTheme="minorHAnsi"/>
                <w:b/>
                <w:sz w:val="22"/>
                <w:szCs w:val="22"/>
                <w:lang w:eastAsia="en-US"/>
              </w:rPr>
            </w:pPr>
            <w:r w:rsidRPr="00F75B2A">
              <w:rPr>
                <w:rFonts w:asciiTheme="minorHAnsi" w:hAnsiTheme="minorHAnsi"/>
                <w:b/>
                <w:sz w:val="22"/>
                <w:szCs w:val="22"/>
                <w:lang w:eastAsia="en-US"/>
              </w:rPr>
              <w:t>Specifikace části veřejné zakázky, která bude plněna poddodavatelem</w:t>
            </w:r>
          </w:p>
        </w:tc>
      </w:tr>
      <w:tr w:rsidR="005F0569" w:rsidRPr="00F75B2A" w14:paraId="1D6D505A" w14:textId="77777777" w:rsidTr="00642433">
        <w:trPr>
          <w:trHeight w:val="746"/>
        </w:trPr>
        <w:tc>
          <w:tcPr>
            <w:tcW w:w="3369" w:type="dxa"/>
            <w:vAlign w:val="center"/>
          </w:tcPr>
          <w:p w14:paraId="7ECD7336" w14:textId="77777777" w:rsidR="005F0569" w:rsidRPr="00F75B2A" w:rsidRDefault="005F0569" w:rsidP="00642433">
            <w:pPr>
              <w:pStyle w:val="Zkladntext"/>
              <w:rPr>
                <w:rFonts w:asciiTheme="minorHAnsi" w:hAnsiTheme="minorHAnsi"/>
                <w:sz w:val="22"/>
                <w:szCs w:val="22"/>
                <w:lang w:eastAsia="en-US"/>
              </w:rPr>
            </w:pPr>
          </w:p>
        </w:tc>
        <w:tc>
          <w:tcPr>
            <w:tcW w:w="5811" w:type="dxa"/>
            <w:vAlign w:val="center"/>
          </w:tcPr>
          <w:p w14:paraId="2AC9DE99" w14:textId="77777777" w:rsidR="005F0569" w:rsidRPr="00F75B2A" w:rsidRDefault="005F0569" w:rsidP="00642433">
            <w:pPr>
              <w:pStyle w:val="Zkladntext"/>
              <w:rPr>
                <w:rFonts w:asciiTheme="minorHAnsi" w:hAnsiTheme="minorHAnsi"/>
                <w:sz w:val="22"/>
                <w:szCs w:val="22"/>
                <w:lang w:eastAsia="en-US"/>
              </w:rPr>
            </w:pPr>
          </w:p>
        </w:tc>
      </w:tr>
      <w:tr w:rsidR="005F0569" w:rsidRPr="00F75B2A" w14:paraId="2727300A" w14:textId="77777777" w:rsidTr="00642433">
        <w:trPr>
          <w:trHeight w:val="746"/>
        </w:trPr>
        <w:tc>
          <w:tcPr>
            <w:tcW w:w="3369" w:type="dxa"/>
            <w:vAlign w:val="center"/>
          </w:tcPr>
          <w:p w14:paraId="05B04C17" w14:textId="77777777" w:rsidR="005F0569" w:rsidRPr="00F75B2A" w:rsidRDefault="005F0569" w:rsidP="00642433">
            <w:pPr>
              <w:pStyle w:val="Zkladntext"/>
              <w:rPr>
                <w:rFonts w:asciiTheme="minorHAnsi" w:hAnsiTheme="minorHAnsi"/>
                <w:sz w:val="22"/>
                <w:szCs w:val="22"/>
                <w:lang w:eastAsia="en-US"/>
              </w:rPr>
            </w:pPr>
          </w:p>
        </w:tc>
        <w:tc>
          <w:tcPr>
            <w:tcW w:w="5811" w:type="dxa"/>
            <w:vAlign w:val="center"/>
          </w:tcPr>
          <w:p w14:paraId="5763B518" w14:textId="77777777" w:rsidR="005F0569" w:rsidRPr="00F75B2A" w:rsidRDefault="005F0569" w:rsidP="00642433">
            <w:pPr>
              <w:pStyle w:val="Zkladntext"/>
              <w:rPr>
                <w:rFonts w:asciiTheme="minorHAnsi" w:hAnsiTheme="minorHAnsi"/>
                <w:sz w:val="22"/>
                <w:szCs w:val="22"/>
                <w:lang w:eastAsia="en-US"/>
              </w:rPr>
            </w:pPr>
          </w:p>
        </w:tc>
      </w:tr>
      <w:tr w:rsidR="005F0569" w:rsidRPr="00F75B2A" w14:paraId="52133BDD" w14:textId="77777777" w:rsidTr="00642433">
        <w:trPr>
          <w:trHeight w:val="746"/>
        </w:trPr>
        <w:tc>
          <w:tcPr>
            <w:tcW w:w="3369" w:type="dxa"/>
            <w:vAlign w:val="center"/>
          </w:tcPr>
          <w:p w14:paraId="256AACB4" w14:textId="77777777" w:rsidR="005F0569" w:rsidRPr="00F75B2A" w:rsidRDefault="005F0569" w:rsidP="00642433">
            <w:pPr>
              <w:pStyle w:val="Zkladntext"/>
              <w:rPr>
                <w:rFonts w:asciiTheme="minorHAnsi" w:hAnsiTheme="minorHAnsi"/>
                <w:sz w:val="22"/>
                <w:szCs w:val="22"/>
                <w:lang w:eastAsia="en-US"/>
              </w:rPr>
            </w:pPr>
          </w:p>
        </w:tc>
        <w:tc>
          <w:tcPr>
            <w:tcW w:w="5811" w:type="dxa"/>
            <w:vAlign w:val="center"/>
          </w:tcPr>
          <w:p w14:paraId="08702A4B" w14:textId="77777777" w:rsidR="005F0569" w:rsidRPr="00F75B2A" w:rsidRDefault="005F0569" w:rsidP="00642433">
            <w:pPr>
              <w:pStyle w:val="Zkladntext"/>
              <w:rPr>
                <w:rFonts w:asciiTheme="minorHAnsi" w:hAnsiTheme="minorHAnsi"/>
                <w:sz w:val="22"/>
                <w:szCs w:val="22"/>
                <w:lang w:eastAsia="en-US"/>
              </w:rPr>
            </w:pPr>
          </w:p>
        </w:tc>
      </w:tr>
      <w:tr w:rsidR="005F0569" w:rsidRPr="00F75B2A" w14:paraId="7D06F9F3" w14:textId="77777777" w:rsidTr="00642433">
        <w:trPr>
          <w:trHeight w:val="746"/>
        </w:trPr>
        <w:tc>
          <w:tcPr>
            <w:tcW w:w="3369" w:type="dxa"/>
            <w:vAlign w:val="center"/>
          </w:tcPr>
          <w:p w14:paraId="46EC651A" w14:textId="77777777" w:rsidR="005F0569" w:rsidRPr="00F75B2A" w:rsidRDefault="005F0569" w:rsidP="00642433">
            <w:pPr>
              <w:pStyle w:val="Zkladntext"/>
              <w:rPr>
                <w:rFonts w:asciiTheme="minorHAnsi" w:hAnsiTheme="minorHAnsi"/>
                <w:sz w:val="22"/>
                <w:szCs w:val="22"/>
                <w:lang w:eastAsia="en-US"/>
              </w:rPr>
            </w:pPr>
          </w:p>
        </w:tc>
        <w:tc>
          <w:tcPr>
            <w:tcW w:w="5811" w:type="dxa"/>
            <w:vAlign w:val="center"/>
          </w:tcPr>
          <w:p w14:paraId="75EF6BC9" w14:textId="77777777" w:rsidR="005F0569" w:rsidRPr="00F75B2A" w:rsidRDefault="005F0569" w:rsidP="00642433">
            <w:pPr>
              <w:pStyle w:val="Zkladntext"/>
              <w:rPr>
                <w:rFonts w:asciiTheme="minorHAnsi" w:hAnsiTheme="minorHAnsi"/>
                <w:sz w:val="22"/>
                <w:szCs w:val="22"/>
                <w:lang w:eastAsia="en-US"/>
              </w:rPr>
            </w:pPr>
          </w:p>
        </w:tc>
      </w:tr>
    </w:tbl>
    <w:p w14:paraId="0FAFC9C1" w14:textId="77777777" w:rsidR="005F0569" w:rsidRPr="00F75B2A" w:rsidRDefault="005F0569" w:rsidP="005F0569">
      <w:pPr>
        <w:pStyle w:val="Zkladntext"/>
        <w:tabs>
          <w:tab w:val="num" w:pos="567"/>
        </w:tabs>
        <w:spacing w:before="480" w:after="0"/>
        <w:jc w:val="both"/>
        <w:rPr>
          <w:rFonts w:asciiTheme="minorHAnsi" w:hAnsiTheme="minorHAnsi"/>
          <w:b/>
          <w:sz w:val="22"/>
          <w:szCs w:val="22"/>
        </w:rPr>
      </w:pPr>
      <w:r w:rsidRPr="00F75B2A">
        <w:rPr>
          <w:rFonts w:asciiTheme="minorHAnsi" w:hAnsiTheme="minorHAnsi"/>
          <w:b/>
          <w:sz w:val="22"/>
          <w:szCs w:val="22"/>
        </w:rPr>
        <w:t>2.   Podpis dodavatele nebo osoby zastupující dodavatele:</w:t>
      </w:r>
    </w:p>
    <w:p w14:paraId="65DBA8EF" w14:textId="77777777" w:rsidR="005F0569" w:rsidRPr="00F75B2A" w:rsidRDefault="005F0569" w:rsidP="005F0569"/>
    <w:p w14:paraId="36ECBF07" w14:textId="77777777" w:rsidR="005F0569" w:rsidRPr="00F75B2A" w:rsidRDefault="005F0569" w:rsidP="005F0569">
      <w:r w:rsidRPr="00F75B2A">
        <w:t xml:space="preserve">V </w:t>
      </w:r>
      <w:r w:rsidRPr="00F75B2A">
        <w:rPr>
          <w:highlight w:val="cyan"/>
        </w:rPr>
        <w:t>[DOPLNÍ DODAVATEL</w:t>
      </w:r>
      <w:r w:rsidRPr="00F75B2A">
        <w:t>] dne [</w:t>
      </w:r>
      <w:r w:rsidRPr="00F75B2A">
        <w:rPr>
          <w:highlight w:val="cyan"/>
        </w:rPr>
        <w:t>DOPLNÍ DODAVATEL</w:t>
      </w:r>
      <w:r w:rsidRPr="00F75B2A">
        <w:t>]</w:t>
      </w:r>
    </w:p>
    <w:p w14:paraId="33694018" w14:textId="77777777" w:rsidR="005F0569" w:rsidRPr="00F75B2A" w:rsidRDefault="005F0569" w:rsidP="005F0569"/>
    <w:p w14:paraId="67CC964F" w14:textId="77777777" w:rsidR="005F0569" w:rsidRPr="00F75B2A" w:rsidRDefault="005F0569" w:rsidP="005F0569"/>
    <w:p w14:paraId="2EAF3A61" w14:textId="77777777" w:rsidR="005F0569" w:rsidRPr="00F75B2A" w:rsidRDefault="005F0569" w:rsidP="005F0569"/>
    <w:p w14:paraId="135F6160" w14:textId="77777777" w:rsidR="005F0569" w:rsidRPr="00F75B2A" w:rsidRDefault="005F0569" w:rsidP="005F0569"/>
    <w:p w14:paraId="4D2753F3" w14:textId="77777777" w:rsidR="005F0569" w:rsidRPr="00F75B2A" w:rsidRDefault="005F0569" w:rsidP="005F0569">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t>…………………………………………………</w:t>
      </w:r>
    </w:p>
    <w:p w14:paraId="78CC7454" w14:textId="77777777" w:rsidR="005F0569" w:rsidRPr="00F75B2A" w:rsidRDefault="005F0569" w:rsidP="005F0569">
      <w:pPr>
        <w:ind w:left="3540" w:firstLine="4"/>
        <w:jc w:val="center"/>
      </w:pPr>
      <w:r w:rsidRPr="00F75B2A">
        <w:rPr>
          <w:highlight w:val="cyan"/>
        </w:rPr>
        <w:sym w:font="Symbol" w:char="F05B"/>
      </w:r>
      <w:r w:rsidRPr="00F75B2A">
        <w:rPr>
          <w:highlight w:val="cyan"/>
        </w:rPr>
        <w:t>DOPLNÍ DODAVATEL – obchodní firma +podpis statutárního orgánu dodavatele nebo osoby oprávněné jednat za dodavatele]</w:t>
      </w:r>
    </w:p>
    <w:p w14:paraId="695A8FE2" w14:textId="0A179D7A" w:rsidR="00F75B2A" w:rsidRDefault="005F0569" w:rsidP="00A0798B">
      <w:pPr>
        <w:pStyle w:val="Odstavecseseznamem"/>
        <w:pageBreakBefore/>
        <w:suppressAutoHyphens/>
        <w:ind w:left="0"/>
        <w:jc w:val="both"/>
        <w:rPr>
          <w:b/>
          <w:bCs/>
        </w:rPr>
      </w:pPr>
      <w:r>
        <w:rPr>
          <w:b/>
          <w:bCs/>
        </w:rPr>
        <w:lastRenderedPageBreak/>
        <w:t>Příloha č. 8 – Geometrický plán koupaliště</w:t>
      </w:r>
    </w:p>
    <w:p w14:paraId="524EBF9F" w14:textId="77777777" w:rsidR="00F75B2A" w:rsidRDefault="00F75B2A" w:rsidP="00A0798B">
      <w:pPr>
        <w:pStyle w:val="Odstavecseseznamem"/>
        <w:pageBreakBefore/>
        <w:suppressAutoHyphens/>
        <w:ind w:left="0"/>
        <w:jc w:val="both"/>
        <w:rPr>
          <w:b/>
          <w:bCs/>
        </w:rPr>
      </w:pPr>
    </w:p>
    <w:p w14:paraId="321A0D88" w14:textId="77777777" w:rsidR="00F75B2A" w:rsidRDefault="00F75B2A" w:rsidP="00A0798B">
      <w:pPr>
        <w:pStyle w:val="Odstavecseseznamem"/>
        <w:pageBreakBefore/>
        <w:suppressAutoHyphens/>
        <w:ind w:left="0"/>
        <w:jc w:val="both"/>
        <w:rPr>
          <w:b/>
          <w:bCs/>
        </w:rPr>
      </w:pPr>
    </w:p>
    <w:p w14:paraId="2C85DAEC" w14:textId="77777777" w:rsidR="00F75B2A" w:rsidRDefault="00F75B2A" w:rsidP="00A0798B">
      <w:pPr>
        <w:pStyle w:val="Odstavecseseznamem"/>
        <w:pageBreakBefore/>
        <w:suppressAutoHyphens/>
        <w:ind w:left="0"/>
        <w:jc w:val="both"/>
        <w:rPr>
          <w:b/>
          <w:bCs/>
        </w:rPr>
      </w:pPr>
    </w:p>
    <w:p w14:paraId="262C5246" w14:textId="77777777" w:rsidR="00F75B2A" w:rsidRDefault="00F75B2A" w:rsidP="00A0798B">
      <w:pPr>
        <w:pStyle w:val="Odstavecseseznamem"/>
        <w:pageBreakBefore/>
        <w:suppressAutoHyphens/>
        <w:ind w:left="0"/>
        <w:jc w:val="both"/>
        <w:rPr>
          <w:b/>
          <w:bCs/>
        </w:rPr>
      </w:pPr>
    </w:p>
    <w:p w14:paraId="0D5D064C" w14:textId="77777777" w:rsidR="00F75B2A" w:rsidRDefault="00F75B2A" w:rsidP="00A0798B">
      <w:pPr>
        <w:pStyle w:val="Odstavecseseznamem"/>
        <w:pageBreakBefore/>
        <w:suppressAutoHyphens/>
        <w:ind w:left="0"/>
        <w:jc w:val="both"/>
        <w:rPr>
          <w:b/>
          <w:bCs/>
        </w:rPr>
      </w:pPr>
    </w:p>
    <w:p w14:paraId="44C7544C" w14:textId="77777777" w:rsidR="00F75B2A" w:rsidRDefault="00F75B2A" w:rsidP="00A0798B">
      <w:pPr>
        <w:pStyle w:val="Odstavecseseznamem"/>
        <w:pageBreakBefore/>
        <w:suppressAutoHyphens/>
        <w:ind w:left="0"/>
        <w:jc w:val="both"/>
        <w:rPr>
          <w:b/>
          <w:bCs/>
        </w:rPr>
      </w:pPr>
    </w:p>
    <w:p w14:paraId="2DF9B46A" w14:textId="77777777" w:rsidR="00F75B2A" w:rsidRDefault="00F75B2A" w:rsidP="00A0798B">
      <w:pPr>
        <w:pStyle w:val="Odstavecseseznamem"/>
        <w:pageBreakBefore/>
        <w:suppressAutoHyphens/>
        <w:ind w:left="0"/>
        <w:jc w:val="both"/>
        <w:rPr>
          <w:b/>
          <w:bCs/>
        </w:rPr>
      </w:pPr>
    </w:p>
    <w:p w14:paraId="5F8B00F3" w14:textId="77777777" w:rsidR="00F75B2A" w:rsidRDefault="00F75B2A" w:rsidP="00A0798B">
      <w:pPr>
        <w:pStyle w:val="Odstavecseseznamem"/>
        <w:pageBreakBefore/>
        <w:suppressAutoHyphens/>
        <w:ind w:left="0"/>
        <w:jc w:val="both"/>
        <w:rPr>
          <w:b/>
          <w:bCs/>
        </w:rPr>
      </w:pPr>
    </w:p>
    <w:p w14:paraId="72B05E30" w14:textId="77777777" w:rsidR="00F75B2A" w:rsidRDefault="00F75B2A" w:rsidP="00A0798B">
      <w:pPr>
        <w:pStyle w:val="Odstavecseseznamem"/>
        <w:pageBreakBefore/>
        <w:suppressAutoHyphens/>
        <w:ind w:left="0"/>
        <w:jc w:val="both"/>
        <w:rPr>
          <w:b/>
          <w:bCs/>
        </w:rPr>
      </w:pPr>
    </w:p>
    <w:p w14:paraId="731A5790" w14:textId="77777777" w:rsidR="00F75B2A" w:rsidRDefault="00F75B2A" w:rsidP="00A0798B">
      <w:pPr>
        <w:pStyle w:val="Odstavecseseznamem"/>
        <w:pageBreakBefore/>
        <w:suppressAutoHyphens/>
        <w:ind w:left="0"/>
        <w:jc w:val="both"/>
        <w:rPr>
          <w:b/>
          <w:bCs/>
        </w:rPr>
      </w:pPr>
    </w:p>
    <w:p w14:paraId="549E2061" w14:textId="77777777" w:rsidR="00F75B2A" w:rsidRDefault="00F75B2A" w:rsidP="00A0798B">
      <w:pPr>
        <w:pStyle w:val="Odstavecseseznamem"/>
        <w:pageBreakBefore/>
        <w:suppressAutoHyphens/>
        <w:ind w:left="0"/>
        <w:jc w:val="both"/>
        <w:rPr>
          <w:b/>
          <w:bCs/>
        </w:rPr>
      </w:pPr>
    </w:p>
    <w:p w14:paraId="514D06D3" w14:textId="77777777" w:rsidR="00F75B2A" w:rsidRDefault="00F75B2A" w:rsidP="00A0798B">
      <w:pPr>
        <w:pStyle w:val="Odstavecseseznamem"/>
        <w:pageBreakBefore/>
        <w:suppressAutoHyphens/>
        <w:ind w:left="0"/>
        <w:jc w:val="both"/>
        <w:rPr>
          <w:b/>
          <w:bCs/>
        </w:rPr>
      </w:pPr>
    </w:p>
    <w:p w14:paraId="130BA179" w14:textId="77777777" w:rsidR="00F75B2A" w:rsidRDefault="00F75B2A" w:rsidP="00A0798B">
      <w:pPr>
        <w:pStyle w:val="Odstavecseseznamem"/>
        <w:pageBreakBefore/>
        <w:suppressAutoHyphens/>
        <w:ind w:left="0"/>
        <w:jc w:val="both"/>
        <w:rPr>
          <w:b/>
          <w:bCs/>
        </w:rPr>
      </w:pPr>
    </w:p>
    <w:p w14:paraId="403E6A1C" w14:textId="77777777" w:rsidR="00F75B2A" w:rsidRDefault="00F75B2A" w:rsidP="00A0798B">
      <w:pPr>
        <w:pStyle w:val="Odstavecseseznamem"/>
        <w:pageBreakBefore/>
        <w:suppressAutoHyphens/>
        <w:ind w:left="0"/>
        <w:jc w:val="both"/>
        <w:rPr>
          <w:b/>
          <w:bCs/>
        </w:rPr>
      </w:pPr>
    </w:p>
    <w:p w14:paraId="39B01336" w14:textId="1F933272" w:rsidR="00A0798B" w:rsidRPr="00F75B2A" w:rsidRDefault="00A0798B" w:rsidP="00A0798B">
      <w:pPr>
        <w:pStyle w:val="Odstavecseseznamem"/>
        <w:pageBreakBefore/>
        <w:suppressAutoHyphens/>
        <w:ind w:left="0"/>
        <w:jc w:val="both"/>
        <w:rPr>
          <w:b/>
          <w:bCs/>
        </w:rPr>
      </w:pPr>
      <w:r w:rsidRPr="00CC6A92">
        <w:rPr>
          <w:b/>
          <w:bCs/>
        </w:rPr>
        <w:lastRenderedPageBreak/>
        <w:t xml:space="preserve">Příloha č. </w:t>
      </w:r>
      <w:r w:rsidR="00CC6A92" w:rsidRPr="00CC6A92">
        <w:rPr>
          <w:b/>
          <w:bCs/>
        </w:rPr>
        <w:t xml:space="preserve">7 </w:t>
      </w:r>
      <w:r w:rsidRPr="00CC6A92">
        <w:rPr>
          <w:b/>
          <w:bCs/>
        </w:rPr>
        <w:tab/>
      </w:r>
      <w:r w:rsidRPr="00F75B2A">
        <w:rPr>
          <w:b/>
          <w:bCs/>
        </w:rPr>
        <w:t>Vzor seznamu poddodavatelů</w:t>
      </w:r>
    </w:p>
    <w:p w14:paraId="32DDC666" w14:textId="77777777" w:rsidR="00A0798B" w:rsidRPr="00F75B2A" w:rsidRDefault="00A0798B" w:rsidP="00A0798B">
      <w:pPr>
        <w:spacing w:before="240" w:after="120"/>
        <w:jc w:val="center"/>
        <w:rPr>
          <w:b/>
        </w:rPr>
      </w:pPr>
      <w:r w:rsidRPr="00F75B2A">
        <w:rPr>
          <w:b/>
        </w:rPr>
        <w:t xml:space="preserve">SEZNAM PODDODAVATELŮ </w:t>
      </w:r>
    </w:p>
    <w:p w14:paraId="01111159" w14:textId="7B98FD91" w:rsidR="00A0798B" w:rsidRPr="00F75B2A" w:rsidRDefault="00A0798B" w:rsidP="00A0798B">
      <w:pPr>
        <w:jc w:val="center"/>
        <w:rPr>
          <w:b/>
        </w:rPr>
      </w:pPr>
      <w:r w:rsidRPr="00F75B2A">
        <w:rPr>
          <w:b/>
        </w:rPr>
        <w:t>k veřejné zakázce s názvem: „</w:t>
      </w:r>
      <w:r w:rsidR="00CC6A92" w:rsidRPr="00F75B2A">
        <w:rPr>
          <w:b/>
        </w:rPr>
        <w:t>Výběr provozovatele areálu letního koupaliště, Kolovraty</w:t>
      </w:r>
      <w:r w:rsidRPr="00F75B2A">
        <w:rPr>
          <w:b/>
        </w:rPr>
        <w:t>“</w:t>
      </w:r>
    </w:p>
    <w:p w14:paraId="06D33217" w14:textId="77777777" w:rsidR="00A0798B" w:rsidRPr="00F75B2A" w:rsidRDefault="00A0798B" w:rsidP="00A0798B">
      <w:pPr>
        <w:pBdr>
          <w:bottom w:val="single" w:sz="4" w:space="1" w:color="1F497D" w:themeColor="text2"/>
        </w:pBdr>
        <w:jc w:val="center"/>
        <w:rPr>
          <w:b/>
        </w:rPr>
      </w:pPr>
    </w:p>
    <w:p w14:paraId="6F355D04" w14:textId="77777777" w:rsidR="00A0798B" w:rsidRPr="00F75B2A" w:rsidRDefault="00A0798B" w:rsidP="00A0798B">
      <w:pPr>
        <w:rPr>
          <w:b/>
        </w:rPr>
      </w:pPr>
    </w:p>
    <w:p w14:paraId="6D3E64CA" w14:textId="77777777" w:rsidR="00A0798B" w:rsidRPr="00F75B2A" w:rsidRDefault="00A0798B" w:rsidP="00A0798B">
      <w:pPr>
        <w:rPr>
          <w:b/>
        </w:rPr>
      </w:pPr>
      <w:r w:rsidRPr="00F75B2A">
        <w:rPr>
          <w:b/>
        </w:rPr>
        <w:t>1.   Identifikace dodavatele:</w:t>
      </w:r>
    </w:p>
    <w:p w14:paraId="0DAD850F" w14:textId="77777777" w:rsidR="00A0798B" w:rsidRPr="00F75B2A" w:rsidRDefault="00A0798B" w:rsidP="00A0798B">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 xml:space="preserve">jméno / obchodní firma: </w:t>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highlight w:val="cyan"/>
        </w:rPr>
        <w:t>[DOPLNÍ DODAVATEL]</w:t>
      </w:r>
    </w:p>
    <w:p w14:paraId="54D644AC" w14:textId="3744A36E" w:rsidR="00A0798B" w:rsidRPr="00F75B2A" w:rsidRDefault="00A0798B" w:rsidP="00A0798B">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adresa místa podnikání / sídla:</w:t>
      </w:r>
      <w:r w:rsidRPr="00F75B2A">
        <w:rPr>
          <w:rFonts w:asciiTheme="minorHAnsi" w:hAnsiTheme="minorHAnsi"/>
          <w:sz w:val="22"/>
          <w:szCs w:val="22"/>
        </w:rPr>
        <w:tab/>
      </w:r>
      <w:r w:rsidR="00CC6A92" w:rsidRPr="00F75B2A">
        <w:rPr>
          <w:rFonts w:asciiTheme="minorHAnsi" w:hAnsiTheme="minorHAnsi"/>
          <w:sz w:val="22"/>
          <w:szCs w:val="22"/>
        </w:rPr>
        <w:tab/>
      </w:r>
      <w:r w:rsidRPr="00F75B2A">
        <w:rPr>
          <w:rFonts w:asciiTheme="minorHAnsi" w:hAnsiTheme="minorHAnsi"/>
          <w:sz w:val="22"/>
          <w:szCs w:val="22"/>
          <w:highlight w:val="cyan"/>
        </w:rPr>
        <w:t>[DOPLNÍ DODAVATEL]</w:t>
      </w:r>
    </w:p>
    <w:p w14:paraId="3B156B7A" w14:textId="46A710AE" w:rsidR="00A0798B" w:rsidRPr="00F75B2A" w:rsidRDefault="00A0798B" w:rsidP="00A0798B">
      <w:pPr>
        <w:pStyle w:val="Zkladntext"/>
        <w:spacing w:before="60" w:after="0"/>
        <w:ind w:left="357"/>
        <w:jc w:val="both"/>
        <w:rPr>
          <w:rFonts w:asciiTheme="minorHAnsi" w:hAnsiTheme="minorHAnsi"/>
          <w:sz w:val="22"/>
          <w:szCs w:val="22"/>
        </w:rPr>
      </w:pPr>
      <w:r w:rsidRPr="00F75B2A">
        <w:rPr>
          <w:rFonts w:asciiTheme="minorHAnsi" w:hAnsiTheme="minorHAnsi"/>
          <w:sz w:val="22"/>
          <w:szCs w:val="22"/>
        </w:rPr>
        <w:t>IČO:</w:t>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rPr>
        <w:tab/>
      </w:r>
      <w:r w:rsidRPr="00F75B2A">
        <w:rPr>
          <w:rFonts w:asciiTheme="minorHAnsi" w:hAnsiTheme="minorHAnsi"/>
          <w:sz w:val="22"/>
          <w:szCs w:val="22"/>
          <w:highlight w:val="cyan"/>
        </w:rPr>
        <w:t>[DOPLNÍ DODAVATEL]</w:t>
      </w:r>
    </w:p>
    <w:p w14:paraId="3FC8FDDD" w14:textId="77777777" w:rsidR="00A0798B" w:rsidRPr="00F75B2A" w:rsidRDefault="00A0798B" w:rsidP="00A0798B">
      <w:pPr>
        <w:rPr>
          <w:b/>
          <w:bC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5811"/>
      </w:tblGrid>
      <w:tr w:rsidR="00A0798B" w:rsidRPr="00F75B2A" w14:paraId="6DAF807A" w14:textId="77777777" w:rsidTr="00642433">
        <w:trPr>
          <w:trHeight w:val="746"/>
        </w:trPr>
        <w:tc>
          <w:tcPr>
            <w:tcW w:w="3369" w:type="dxa"/>
            <w:shd w:val="clear" w:color="auto" w:fill="DBE5F1" w:themeFill="accent1" w:themeFillTint="33"/>
            <w:vAlign w:val="center"/>
          </w:tcPr>
          <w:p w14:paraId="1CBFD942" w14:textId="77777777" w:rsidR="00A0798B" w:rsidRPr="00F75B2A" w:rsidRDefault="00A0798B" w:rsidP="00642433">
            <w:pPr>
              <w:pStyle w:val="Zkladntext"/>
              <w:spacing w:before="120"/>
              <w:jc w:val="center"/>
              <w:rPr>
                <w:rFonts w:asciiTheme="minorHAnsi" w:hAnsiTheme="minorHAnsi"/>
                <w:b/>
                <w:sz w:val="22"/>
                <w:szCs w:val="22"/>
                <w:lang w:eastAsia="en-US"/>
              </w:rPr>
            </w:pPr>
            <w:r w:rsidRPr="00F75B2A">
              <w:rPr>
                <w:rFonts w:asciiTheme="minorHAnsi" w:hAnsiTheme="minorHAnsi"/>
                <w:b/>
                <w:sz w:val="22"/>
                <w:szCs w:val="22"/>
                <w:lang w:eastAsia="en-US"/>
              </w:rPr>
              <w:t>Identifikace poddodavatele (firma či název a sídlo,  IČO)</w:t>
            </w:r>
          </w:p>
        </w:tc>
        <w:tc>
          <w:tcPr>
            <w:tcW w:w="5811" w:type="dxa"/>
            <w:shd w:val="clear" w:color="auto" w:fill="DBE5F1" w:themeFill="accent1" w:themeFillTint="33"/>
            <w:vAlign w:val="center"/>
          </w:tcPr>
          <w:p w14:paraId="06FE87E1" w14:textId="77777777" w:rsidR="00A0798B" w:rsidRPr="00F75B2A" w:rsidRDefault="00A0798B" w:rsidP="00642433">
            <w:pPr>
              <w:pStyle w:val="Zkladntext"/>
              <w:spacing w:before="120"/>
              <w:jc w:val="center"/>
              <w:rPr>
                <w:rFonts w:asciiTheme="minorHAnsi" w:hAnsiTheme="minorHAnsi"/>
                <w:b/>
                <w:sz w:val="22"/>
                <w:szCs w:val="22"/>
                <w:lang w:eastAsia="en-US"/>
              </w:rPr>
            </w:pPr>
            <w:r w:rsidRPr="00F75B2A">
              <w:rPr>
                <w:rFonts w:asciiTheme="minorHAnsi" w:hAnsiTheme="minorHAnsi"/>
                <w:b/>
                <w:sz w:val="22"/>
                <w:szCs w:val="22"/>
                <w:lang w:eastAsia="en-US"/>
              </w:rPr>
              <w:t>Specifikace části veřejné zakázky, která bude plněna poddodavatelem</w:t>
            </w:r>
          </w:p>
        </w:tc>
      </w:tr>
      <w:tr w:rsidR="00A0798B" w:rsidRPr="00F75B2A" w14:paraId="56244E53" w14:textId="77777777" w:rsidTr="00642433">
        <w:trPr>
          <w:trHeight w:val="746"/>
        </w:trPr>
        <w:tc>
          <w:tcPr>
            <w:tcW w:w="3369" w:type="dxa"/>
            <w:vAlign w:val="center"/>
          </w:tcPr>
          <w:p w14:paraId="00E0BBF0" w14:textId="77777777" w:rsidR="00A0798B" w:rsidRPr="00F75B2A" w:rsidRDefault="00A0798B" w:rsidP="00642433">
            <w:pPr>
              <w:pStyle w:val="Zkladntext"/>
              <w:rPr>
                <w:rFonts w:asciiTheme="minorHAnsi" w:hAnsiTheme="minorHAnsi"/>
                <w:sz w:val="22"/>
                <w:szCs w:val="22"/>
                <w:lang w:eastAsia="en-US"/>
              </w:rPr>
            </w:pPr>
          </w:p>
        </w:tc>
        <w:tc>
          <w:tcPr>
            <w:tcW w:w="5811" w:type="dxa"/>
            <w:vAlign w:val="center"/>
          </w:tcPr>
          <w:p w14:paraId="4896A427" w14:textId="77777777" w:rsidR="00A0798B" w:rsidRPr="00F75B2A" w:rsidRDefault="00A0798B" w:rsidP="00642433">
            <w:pPr>
              <w:pStyle w:val="Zkladntext"/>
              <w:rPr>
                <w:rFonts w:asciiTheme="minorHAnsi" w:hAnsiTheme="minorHAnsi"/>
                <w:sz w:val="22"/>
                <w:szCs w:val="22"/>
                <w:lang w:eastAsia="en-US"/>
              </w:rPr>
            </w:pPr>
          </w:p>
        </w:tc>
      </w:tr>
      <w:tr w:rsidR="00A0798B" w:rsidRPr="00F75B2A" w14:paraId="7D66396A" w14:textId="77777777" w:rsidTr="00642433">
        <w:trPr>
          <w:trHeight w:val="746"/>
        </w:trPr>
        <w:tc>
          <w:tcPr>
            <w:tcW w:w="3369" w:type="dxa"/>
            <w:vAlign w:val="center"/>
          </w:tcPr>
          <w:p w14:paraId="49DDA982" w14:textId="77777777" w:rsidR="00A0798B" w:rsidRPr="00F75B2A" w:rsidRDefault="00A0798B" w:rsidP="00642433">
            <w:pPr>
              <w:pStyle w:val="Zkladntext"/>
              <w:rPr>
                <w:rFonts w:asciiTheme="minorHAnsi" w:hAnsiTheme="minorHAnsi"/>
                <w:sz w:val="22"/>
                <w:szCs w:val="22"/>
                <w:lang w:eastAsia="en-US"/>
              </w:rPr>
            </w:pPr>
          </w:p>
        </w:tc>
        <w:tc>
          <w:tcPr>
            <w:tcW w:w="5811" w:type="dxa"/>
            <w:vAlign w:val="center"/>
          </w:tcPr>
          <w:p w14:paraId="57BCB485" w14:textId="77777777" w:rsidR="00A0798B" w:rsidRPr="00F75B2A" w:rsidRDefault="00A0798B" w:rsidP="00642433">
            <w:pPr>
              <w:pStyle w:val="Zkladntext"/>
              <w:rPr>
                <w:rFonts w:asciiTheme="minorHAnsi" w:hAnsiTheme="minorHAnsi"/>
                <w:sz w:val="22"/>
                <w:szCs w:val="22"/>
                <w:lang w:eastAsia="en-US"/>
              </w:rPr>
            </w:pPr>
          </w:p>
        </w:tc>
      </w:tr>
      <w:tr w:rsidR="00A0798B" w:rsidRPr="00F75B2A" w14:paraId="2869AC25" w14:textId="77777777" w:rsidTr="00642433">
        <w:trPr>
          <w:trHeight w:val="746"/>
        </w:trPr>
        <w:tc>
          <w:tcPr>
            <w:tcW w:w="3369" w:type="dxa"/>
            <w:vAlign w:val="center"/>
          </w:tcPr>
          <w:p w14:paraId="55B59550" w14:textId="77777777" w:rsidR="00A0798B" w:rsidRPr="00F75B2A" w:rsidRDefault="00A0798B" w:rsidP="00642433">
            <w:pPr>
              <w:pStyle w:val="Zkladntext"/>
              <w:rPr>
                <w:rFonts w:asciiTheme="minorHAnsi" w:hAnsiTheme="minorHAnsi"/>
                <w:sz w:val="22"/>
                <w:szCs w:val="22"/>
                <w:lang w:eastAsia="en-US"/>
              </w:rPr>
            </w:pPr>
          </w:p>
        </w:tc>
        <w:tc>
          <w:tcPr>
            <w:tcW w:w="5811" w:type="dxa"/>
            <w:vAlign w:val="center"/>
          </w:tcPr>
          <w:p w14:paraId="322DF701" w14:textId="77777777" w:rsidR="00A0798B" w:rsidRPr="00F75B2A" w:rsidRDefault="00A0798B" w:rsidP="00642433">
            <w:pPr>
              <w:pStyle w:val="Zkladntext"/>
              <w:rPr>
                <w:rFonts w:asciiTheme="minorHAnsi" w:hAnsiTheme="minorHAnsi"/>
                <w:sz w:val="22"/>
                <w:szCs w:val="22"/>
                <w:lang w:eastAsia="en-US"/>
              </w:rPr>
            </w:pPr>
          </w:p>
        </w:tc>
      </w:tr>
      <w:tr w:rsidR="00A0798B" w:rsidRPr="00F75B2A" w14:paraId="5F6F8ADC" w14:textId="77777777" w:rsidTr="00642433">
        <w:trPr>
          <w:trHeight w:val="746"/>
        </w:trPr>
        <w:tc>
          <w:tcPr>
            <w:tcW w:w="3369" w:type="dxa"/>
            <w:vAlign w:val="center"/>
          </w:tcPr>
          <w:p w14:paraId="78FDC58E" w14:textId="77777777" w:rsidR="00A0798B" w:rsidRPr="00F75B2A" w:rsidRDefault="00A0798B" w:rsidP="00642433">
            <w:pPr>
              <w:pStyle w:val="Zkladntext"/>
              <w:rPr>
                <w:rFonts w:asciiTheme="minorHAnsi" w:hAnsiTheme="minorHAnsi"/>
                <w:sz w:val="22"/>
                <w:szCs w:val="22"/>
                <w:lang w:eastAsia="en-US"/>
              </w:rPr>
            </w:pPr>
          </w:p>
        </w:tc>
        <w:tc>
          <w:tcPr>
            <w:tcW w:w="5811" w:type="dxa"/>
            <w:vAlign w:val="center"/>
          </w:tcPr>
          <w:p w14:paraId="3A90C8AE" w14:textId="77777777" w:rsidR="00A0798B" w:rsidRPr="00F75B2A" w:rsidRDefault="00A0798B" w:rsidP="00642433">
            <w:pPr>
              <w:pStyle w:val="Zkladntext"/>
              <w:rPr>
                <w:rFonts w:asciiTheme="minorHAnsi" w:hAnsiTheme="minorHAnsi"/>
                <w:sz w:val="22"/>
                <w:szCs w:val="22"/>
                <w:lang w:eastAsia="en-US"/>
              </w:rPr>
            </w:pPr>
          </w:p>
        </w:tc>
      </w:tr>
    </w:tbl>
    <w:p w14:paraId="552EF6FB" w14:textId="77777777" w:rsidR="00A0798B" w:rsidRPr="00F75B2A" w:rsidRDefault="00A0798B" w:rsidP="00A0798B">
      <w:pPr>
        <w:pStyle w:val="Zkladntext"/>
        <w:tabs>
          <w:tab w:val="num" w:pos="567"/>
        </w:tabs>
        <w:spacing w:before="480" w:after="0"/>
        <w:jc w:val="both"/>
        <w:rPr>
          <w:rFonts w:asciiTheme="minorHAnsi" w:hAnsiTheme="minorHAnsi"/>
          <w:b/>
          <w:sz w:val="22"/>
          <w:szCs w:val="22"/>
        </w:rPr>
      </w:pPr>
      <w:r w:rsidRPr="00F75B2A">
        <w:rPr>
          <w:rFonts w:asciiTheme="minorHAnsi" w:hAnsiTheme="minorHAnsi"/>
          <w:b/>
          <w:sz w:val="22"/>
          <w:szCs w:val="22"/>
        </w:rPr>
        <w:t>2.   Podpis dodavatele nebo osoby zastupující dodavatele:</w:t>
      </w:r>
    </w:p>
    <w:p w14:paraId="05C5EBF4" w14:textId="77777777" w:rsidR="00A0798B" w:rsidRPr="00F75B2A" w:rsidRDefault="00A0798B" w:rsidP="00A0798B"/>
    <w:p w14:paraId="14F9B148" w14:textId="77777777" w:rsidR="00A0798B" w:rsidRPr="00F75B2A" w:rsidRDefault="00A0798B" w:rsidP="00A0798B">
      <w:r w:rsidRPr="00F75B2A">
        <w:t xml:space="preserve">V </w:t>
      </w:r>
      <w:r w:rsidRPr="00F75B2A">
        <w:rPr>
          <w:highlight w:val="cyan"/>
        </w:rPr>
        <w:t>[DOPLNÍ DODAVATEL</w:t>
      </w:r>
      <w:r w:rsidRPr="00F75B2A">
        <w:t>] dne [</w:t>
      </w:r>
      <w:r w:rsidRPr="00F75B2A">
        <w:rPr>
          <w:highlight w:val="cyan"/>
        </w:rPr>
        <w:t>DOPLNÍ DODAVATEL</w:t>
      </w:r>
      <w:r w:rsidRPr="00F75B2A">
        <w:t>]</w:t>
      </w:r>
    </w:p>
    <w:p w14:paraId="4A12CF21" w14:textId="77777777" w:rsidR="00A0798B" w:rsidRPr="00F75B2A" w:rsidRDefault="00A0798B" w:rsidP="00A0798B"/>
    <w:p w14:paraId="4EA0F2C3" w14:textId="77777777" w:rsidR="00A0798B" w:rsidRPr="00F75B2A" w:rsidRDefault="00A0798B" w:rsidP="00A0798B"/>
    <w:p w14:paraId="0F8E1183" w14:textId="77777777" w:rsidR="00A0798B" w:rsidRPr="00F75B2A" w:rsidRDefault="00A0798B" w:rsidP="00A0798B"/>
    <w:p w14:paraId="58428CEE" w14:textId="77777777" w:rsidR="00A0798B" w:rsidRPr="00F75B2A" w:rsidRDefault="00A0798B" w:rsidP="00A0798B"/>
    <w:p w14:paraId="0C256519" w14:textId="77777777" w:rsidR="00A0798B" w:rsidRPr="00F75B2A" w:rsidRDefault="00A0798B" w:rsidP="00A0798B">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r>
      <w:r w:rsidRPr="00F75B2A">
        <w:tab/>
        <w:t>…………………………………………………</w:t>
      </w:r>
    </w:p>
    <w:p w14:paraId="11A4335F" w14:textId="77777777" w:rsidR="00A0798B" w:rsidRPr="00F75B2A" w:rsidRDefault="00A0798B" w:rsidP="00A0798B">
      <w:pPr>
        <w:ind w:left="3540" w:firstLine="4"/>
        <w:jc w:val="center"/>
      </w:pPr>
      <w:r w:rsidRPr="00F75B2A">
        <w:rPr>
          <w:highlight w:val="cyan"/>
        </w:rPr>
        <w:sym w:font="Symbol" w:char="F05B"/>
      </w:r>
      <w:r w:rsidRPr="00F75B2A">
        <w:rPr>
          <w:highlight w:val="cyan"/>
        </w:rPr>
        <w:t>DOPLNÍ DODAVATEL – obchodní firma +podpis statutárního orgánu dodavatele nebo osoby oprávněné jednat za dodavatele]</w:t>
      </w:r>
    </w:p>
    <w:p w14:paraId="63537B55" w14:textId="77777777" w:rsidR="00A0798B" w:rsidRDefault="00A0798B" w:rsidP="00A0798B">
      <w:pPr>
        <w:ind w:left="3540" w:firstLine="4"/>
        <w:jc w:val="center"/>
      </w:pPr>
    </w:p>
    <w:p w14:paraId="14AF5216" w14:textId="77777777" w:rsidR="00A0798B" w:rsidRDefault="00A0798B" w:rsidP="00A0798B">
      <w:pPr>
        <w:ind w:left="3540" w:firstLine="4"/>
        <w:jc w:val="center"/>
      </w:pPr>
    </w:p>
    <w:p w14:paraId="24ECC02E" w14:textId="77777777" w:rsidR="00A0798B" w:rsidRDefault="00A0798B" w:rsidP="00A0798B">
      <w:pPr>
        <w:ind w:left="3540" w:firstLine="4"/>
        <w:jc w:val="center"/>
      </w:pPr>
    </w:p>
    <w:p w14:paraId="2995624E" w14:textId="77777777" w:rsidR="00A0798B" w:rsidRDefault="00A0798B" w:rsidP="00A0798B">
      <w:pPr>
        <w:ind w:left="3540" w:firstLine="4"/>
        <w:jc w:val="center"/>
      </w:pPr>
    </w:p>
    <w:p w14:paraId="62E909A6" w14:textId="77777777" w:rsidR="00A0798B" w:rsidRDefault="00A0798B" w:rsidP="00A0798B">
      <w:pPr>
        <w:ind w:left="3540" w:firstLine="4"/>
        <w:jc w:val="center"/>
      </w:pPr>
    </w:p>
    <w:p w14:paraId="212411CE" w14:textId="77777777" w:rsidR="00A0798B" w:rsidRDefault="00A0798B" w:rsidP="00A0798B">
      <w:pPr>
        <w:ind w:left="3540" w:firstLine="4"/>
        <w:jc w:val="center"/>
      </w:pPr>
    </w:p>
    <w:p w14:paraId="7FCBBFE8" w14:textId="77777777" w:rsidR="00A0798B" w:rsidRDefault="00A0798B" w:rsidP="00A0798B">
      <w:pPr>
        <w:ind w:left="3540" w:firstLine="4"/>
        <w:jc w:val="center"/>
      </w:pPr>
    </w:p>
    <w:p w14:paraId="468E30B3" w14:textId="77777777" w:rsidR="00A0798B" w:rsidRDefault="00A0798B" w:rsidP="00A0798B">
      <w:pPr>
        <w:ind w:left="3540" w:firstLine="4"/>
        <w:jc w:val="center"/>
      </w:pPr>
    </w:p>
    <w:p w14:paraId="57EF21CF" w14:textId="77777777" w:rsidR="00A0798B" w:rsidRDefault="00A0798B" w:rsidP="00A0798B">
      <w:pPr>
        <w:ind w:left="3540" w:firstLine="4"/>
        <w:jc w:val="center"/>
      </w:pPr>
    </w:p>
    <w:p w14:paraId="0BF0F9CA" w14:textId="77777777" w:rsidR="00A0798B" w:rsidRDefault="00A0798B" w:rsidP="00A0798B">
      <w:pPr>
        <w:ind w:left="3540" w:firstLine="4"/>
        <w:jc w:val="center"/>
      </w:pPr>
    </w:p>
    <w:p w14:paraId="701C30BD" w14:textId="3CB87A74" w:rsidR="00A0798B" w:rsidRDefault="00A0798B" w:rsidP="00A74249">
      <w:pPr>
        <w:jc w:val="both"/>
      </w:pPr>
    </w:p>
    <w:p w14:paraId="0486A6C5" w14:textId="77777777" w:rsidR="00A0798B" w:rsidRPr="009A3560" w:rsidRDefault="00A0798B" w:rsidP="00A74249">
      <w:pPr>
        <w:jc w:val="both"/>
      </w:pPr>
    </w:p>
    <w:sectPr w:rsidR="00A0798B" w:rsidRPr="009A3560" w:rsidSect="0074103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2FD798" w15:done="0"/>
  <w15:commentEx w15:paraId="71297B01" w15:done="0"/>
  <w15:commentEx w15:paraId="64BA0EBC" w15:done="0"/>
  <w15:commentEx w15:paraId="20378294" w15:done="0"/>
  <w15:commentEx w15:paraId="15E9F5FA" w15:done="0"/>
  <w15:commentEx w15:paraId="28BAF1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FD798" w16cid:durableId="205D823B"/>
  <w16cid:commentId w16cid:paraId="71297B01" w16cid:durableId="205D823C"/>
  <w16cid:commentId w16cid:paraId="64BA0EBC" w16cid:durableId="205D8A07"/>
  <w16cid:commentId w16cid:paraId="20378294" w16cid:durableId="205D823D"/>
  <w16cid:commentId w16cid:paraId="15E9F5FA" w16cid:durableId="205EC053"/>
  <w16cid:commentId w16cid:paraId="28BAF1EA" w16cid:durableId="205D82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8E73E" w14:textId="77777777" w:rsidR="00466BE2" w:rsidRDefault="00466BE2" w:rsidP="008B2DAE">
      <w:pPr>
        <w:spacing w:after="0" w:line="240" w:lineRule="auto"/>
      </w:pPr>
      <w:r>
        <w:separator/>
      </w:r>
    </w:p>
  </w:endnote>
  <w:endnote w:type="continuationSeparator" w:id="0">
    <w:p w14:paraId="21BD9B00" w14:textId="77777777" w:rsidR="00466BE2" w:rsidRDefault="00466BE2" w:rsidP="008B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altName w:val="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EE"/>
    <w:family w:val="swiss"/>
    <w:pitch w:val="variable"/>
    <w:sig w:usb0="E10022FF" w:usb1="C000E47F" w:usb2="00000029" w:usb3="00000000" w:csb0="000001DF" w:csb1="00000000"/>
  </w:font>
  <w:font w:name="CMR10">
    <w:altName w:val="Times New Roman"/>
    <w:panose1 w:val="00000000000000000000"/>
    <w:charset w:val="00"/>
    <w:family w:val="auto"/>
    <w:notTrueType/>
    <w:pitch w:val="default"/>
    <w:sig w:usb0="00000003" w:usb1="00000000" w:usb2="00000000" w:usb3="00000000" w:csb0="00000001" w:csb1="00000000"/>
  </w:font>
  <w:font w:name="CMBX12">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F73C9" w14:textId="77777777" w:rsidR="00466BE2" w:rsidRDefault="00466BE2" w:rsidP="008B2DAE">
      <w:pPr>
        <w:spacing w:after="0" w:line="240" w:lineRule="auto"/>
      </w:pPr>
      <w:r>
        <w:separator/>
      </w:r>
    </w:p>
  </w:footnote>
  <w:footnote w:type="continuationSeparator" w:id="0">
    <w:p w14:paraId="300D5962" w14:textId="77777777" w:rsidR="00466BE2" w:rsidRDefault="00466BE2" w:rsidP="008B2D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F44"/>
    <w:multiLevelType w:val="hybridMultilevel"/>
    <w:tmpl w:val="10D060FA"/>
    <w:lvl w:ilvl="0" w:tplc="0405000F">
      <w:start w:val="1"/>
      <w:numFmt w:val="decimal"/>
      <w:lvlText w:val="%1."/>
      <w:lvlJc w:val="left"/>
      <w:pPr>
        <w:ind w:left="1470" w:hanging="360"/>
      </w:pPr>
    </w:lvl>
    <w:lvl w:ilvl="1" w:tplc="04050019" w:tentative="1">
      <w:start w:val="1"/>
      <w:numFmt w:val="lowerLetter"/>
      <w:lvlText w:val="%2."/>
      <w:lvlJc w:val="left"/>
      <w:pPr>
        <w:ind w:left="2190" w:hanging="360"/>
      </w:pPr>
    </w:lvl>
    <w:lvl w:ilvl="2" w:tplc="0405001B" w:tentative="1">
      <w:start w:val="1"/>
      <w:numFmt w:val="lowerRoman"/>
      <w:lvlText w:val="%3."/>
      <w:lvlJc w:val="right"/>
      <w:pPr>
        <w:ind w:left="2910" w:hanging="180"/>
      </w:pPr>
    </w:lvl>
    <w:lvl w:ilvl="3" w:tplc="0405000F" w:tentative="1">
      <w:start w:val="1"/>
      <w:numFmt w:val="decimal"/>
      <w:lvlText w:val="%4."/>
      <w:lvlJc w:val="left"/>
      <w:pPr>
        <w:ind w:left="3630" w:hanging="360"/>
      </w:pPr>
    </w:lvl>
    <w:lvl w:ilvl="4" w:tplc="04050019" w:tentative="1">
      <w:start w:val="1"/>
      <w:numFmt w:val="lowerLetter"/>
      <w:lvlText w:val="%5."/>
      <w:lvlJc w:val="left"/>
      <w:pPr>
        <w:ind w:left="4350" w:hanging="360"/>
      </w:pPr>
    </w:lvl>
    <w:lvl w:ilvl="5" w:tplc="0405001B" w:tentative="1">
      <w:start w:val="1"/>
      <w:numFmt w:val="lowerRoman"/>
      <w:lvlText w:val="%6."/>
      <w:lvlJc w:val="right"/>
      <w:pPr>
        <w:ind w:left="5070" w:hanging="180"/>
      </w:pPr>
    </w:lvl>
    <w:lvl w:ilvl="6" w:tplc="0405000F" w:tentative="1">
      <w:start w:val="1"/>
      <w:numFmt w:val="decimal"/>
      <w:lvlText w:val="%7."/>
      <w:lvlJc w:val="left"/>
      <w:pPr>
        <w:ind w:left="5790" w:hanging="360"/>
      </w:pPr>
    </w:lvl>
    <w:lvl w:ilvl="7" w:tplc="04050019" w:tentative="1">
      <w:start w:val="1"/>
      <w:numFmt w:val="lowerLetter"/>
      <w:lvlText w:val="%8."/>
      <w:lvlJc w:val="left"/>
      <w:pPr>
        <w:ind w:left="6510" w:hanging="360"/>
      </w:pPr>
    </w:lvl>
    <w:lvl w:ilvl="8" w:tplc="0405001B" w:tentative="1">
      <w:start w:val="1"/>
      <w:numFmt w:val="lowerRoman"/>
      <w:lvlText w:val="%9."/>
      <w:lvlJc w:val="right"/>
      <w:pPr>
        <w:ind w:left="7230" w:hanging="180"/>
      </w:pPr>
    </w:lvl>
  </w:abstractNum>
  <w:abstractNum w:abstractNumId="1">
    <w:nsid w:val="031F77A9"/>
    <w:multiLevelType w:val="hybridMultilevel"/>
    <w:tmpl w:val="5D865556"/>
    <w:lvl w:ilvl="0" w:tplc="58089EA6">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432F7B"/>
    <w:multiLevelType w:val="hybridMultilevel"/>
    <w:tmpl w:val="9B58044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nsid w:val="065A53A0"/>
    <w:multiLevelType w:val="hybridMultilevel"/>
    <w:tmpl w:val="E506B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0721AE"/>
    <w:multiLevelType w:val="hybridMultilevel"/>
    <w:tmpl w:val="2B98C52A"/>
    <w:lvl w:ilvl="0" w:tplc="04050005">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B69725B"/>
    <w:multiLevelType w:val="hybridMultilevel"/>
    <w:tmpl w:val="880EF1E2"/>
    <w:lvl w:ilvl="0" w:tplc="04050005">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nsid w:val="0C91407A"/>
    <w:multiLevelType w:val="hybridMultilevel"/>
    <w:tmpl w:val="9878CA5A"/>
    <w:lvl w:ilvl="0" w:tplc="58089EA6">
      <w:start w:val="1"/>
      <w:numFmt w:val="decimal"/>
      <w:lvlText w:val="%1."/>
      <w:lvlJc w:val="left"/>
      <w:pPr>
        <w:ind w:left="3621"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9E267B"/>
    <w:multiLevelType w:val="hybridMultilevel"/>
    <w:tmpl w:val="D4A2E7D6"/>
    <w:lvl w:ilvl="0" w:tplc="A0FC7EEC">
      <w:start w:val="2"/>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587E6B"/>
    <w:multiLevelType w:val="hybridMultilevel"/>
    <w:tmpl w:val="5D865556"/>
    <w:lvl w:ilvl="0" w:tplc="58089EA6">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5441379"/>
    <w:multiLevelType w:val="hybridMultilevel"/>
    <w:tmpl w:val="723AA560"/>
    <w:lvl w:ilvl="0" w:tplc="94343CA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68118D7"/>
    <w:multiLevelType w:val="hybridMultilevel"/>
    <w:tmpl w:val="7CF65E7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nsid w:val="1CF812B0"/>
    <w:multiLevelType w:val="hybridMultilevel"/>
    <w:tmpl w:val="5D865556"/>
    <w:lvl w:ilvl="0" w:tplc="58089EA6">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4F63E5"/>
    <w:multiLevelType w:val="hybridMultilevel"/>
    <w:tmpl w:val="20EA3A4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nsid w:val="205811FA"/>
    <w:multiLevelType w:val="hybridMultilevel"/>
    <w:tmpl w:val="CC4C0B96"/>
    <w:lvl w:ilvl="0" w:tplc="94343CAE">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50200B2"/>
    <w:multiLevelType w:val="hybridMultilevel"/>
    <w:tmpl w:val="B0ECC9E4"/>
    <w:lvl w:ilvl="0" w:tplc="0405000F">
      <w:start w:val="1"/>
      <w:numFmt w:val="decimal"/>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6">
    <w:nsid w:val="261B2182"/>
    <w:multiLevelType w:val="hybridMultilevel"/>
    <w:tmpl w:val="DD8C00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8C1D44"/>
    <w:multiLevelType w:val="hybridMultilevel"/>
    <w:tmpl w:val="57E6840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BF102CD"/>
    <w:multiLevelType w:val="hybridMultilevel"/>
    <w:tmpl w:val="38B047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E507807"/>
    <w:multiLevelType w:val="hybridMultilevel"/>
    <w:tmpl w:val="0DBE6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F273AB4"/>
    <w:multiLevelType w:val="hybridMultilevel"/>
    <w:tmpl w:val="7F08D00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21">
    <w:nsid w:val="339513C4"/>
    <w:multiLevelType w:val="hybridMultilevel"/>
    <w:tmpl w:val="EB744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4A61351"/>
    <w:multiLevelType w:val="hybridMultilevel"/>
    <w:tmpl w:val="66D6AD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5245666"/>
    <w:multiLevelType w:val="hybridMultilevel"/>
    <w:tmpl w:val="A47E044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nsid w:val="42D51C2A"/>
    <w:multiLevelType w:val="multilevel"/>
    <w:tmpl w:val="4FCCD73E"/>
    <w:lvl w:ilvl="0">
      <w:start w:val="7"/>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5">
    <w:nsid w:val="49A03A96"/>
    <w:multiLevelType w:val="hybridMultilevel"/>
    <w:tmpl w:val="8062C476"/>
    <w:lvl w:ilvl="0" w:tplc="631EE36E">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F96989"/>
    <w:multiLevelType w:val="hybridMultilevel"/>
    <w:tmpl w:val="DF50909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516711CA"/>
    <w:multiLevelType w:val="hybridMultilevel"/>
    <w:tmpl w:val="A69E95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1F56EBB"/>
    <w:multiLevelType w:val="multilevel"/>
    <w:tmpl w:val="923C924A"/>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8487EE3"/>
    <w:multiLevelType w:val="hybridMultilevel"/>
    <w:tmpl w:val="39A28F66"/>
    <w:lvl w:ilvl="0" w:tplc="415CE4D0">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nsid w:val="58672EC4"/>
    <w:multiLevelType w:val="hybridMultilevel"/>
    <w:tmpl w:val="A0F2E6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E8C765B"/>
    <w:multiLevelType w:val="hybridMultilevel"/>
    <w:tmpl w:val="8104FAE6"/>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nsid w:val="5FBF6DA1"/>
    <w:multiLevelType w:val="hybridMultilevel"/>
    <w:tmpl w:val="2020B17E"/>
    <w:lvl w:ilvl="0" w:tplc="94343CAE">
      <w:start w:val="1"/>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nsid w:val="6387751B"/>
    <w:multiLevelType w:val="hybridMultilevel"/>
    <w:tmpl w:val="54A2217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81B26E7"/>
    <w:multiLevelType w:val="hybridMultilevel"/>
    <w:tmpl w:val="0F50B3F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nsid w:val="68D73C1F"/>
    <w:multiLevelType w:val="hybridMultilevel"/>
    <w:tmpl w:val="0F02FC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C490650"/>
    <w:multiLevelType w:val="multilevel"/>
    <w:tmpl w:val="D63E9042"/>
    <w:lvl w:ilvl="0">
      <w:start w:val="1"/>
      <w:numFmt w:val="decimal"/>
      <w:pStyle w:val="Nadpis1"/>
      <w:lvlText w:val="%1."/>
      <w:lvlJc w:val="left"/>
      <w:pPr>
        <w:ind w:left="1211" w:hanging="360"/>
      </w:pPr>
      <w:rPr>
        <w:rFonts w:ascii="Calibri" w:hAnsi="Calibri" w:cs="Calibri" w:hint="default"/>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1567" w:hanging="432"/>
      </w:pPr>
      <w:rPr>
        <w:rFonts w:cs="Times New Roman" w:hint="default"/>
        <w:b w:val="0"/>
        <w:bCs w:val="0"/>
        <w:i w:val="0"/>
        <w:sz w:val="20"/>
        <w:szCs w:val="20"/>
      </w:rPr>
    </w:lvl>
    <w:lvl w:ilvl="2">
      <w:start w:val="1"/>
      <w:numFmt w:val="decimal"/>
      <w:pStyle w:val="Revize"/>
      <w:lvlText w:val="%1.%2.%3."/>
      <w:lvlJc w:val="left"/>
      <w:pPr>
        <w:ind w:left="1214" w:hanging="504"/>
      </w:pPr>
      <w:rPr>
        <w:rFonts w:ascii="Arial" w:hAnsi="Arial" w:cs="Arial" w:hint="default"/>
        <w:i w:val="0"/>
        <w:sz w:val="20"/>
        <w:szCs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77ED1C9B"/>
    <w:multiLevelType w:val="multilevel"/>
    <w:tmpl w:val="E126F0DC"/>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256"/>
        </w:tabs>
        <w:ind w:left="256" w:hanging="256"/>
      </w:pPr>
      <w:rPr>
        <w:rFonts w:ascii="Wingdings" w:hAnsi="Wingdings" w:hint="default"/>
        <w:color w:val="auto"/>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9">
    <w:nsid w:val="7964441F"/>
    <w:multiLevelType w:val="hybridMultilevel"/>
    <w:tmpl w:val="5D865556"/>
    <w:lvl w:ilvl="0" w:tplc="58089EA6">
      <w:start w:val="1"/>
      <w:numFmt w:val="decimal"/>
      <w:lvlText w:val="%1."/>
      <w:lvlJc w:val="left"/>
      <w:pPr>
        <w:ind w:left="720" w:hanging="360"/>
      </w:pPr>
      <w:rPr>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6F3D4F"/>
    <w:multiLevelType w:val="hybridMultilevel"/>
    <w:tmpl w:val="6F1A9BAE"/>
    <w:lvl w:ilvl="0" w:tplc="04050005">
      <w:start w:val="1"/>
      <w:numFmt w:val="bullet"/>
      <w:lvlText w:val=""/>
      <w:lvlJc w:val="left"/>
      <w:pPr>
        <w:ind w:left="2160" w:hanging="360"/>
      </w:pPr>
      <w:rPr>
        <w:rFonts w:ascii="Wingdings" w:hAnsi="Wingdings"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41">
    <w:nsid w:val="7CDA01EC"/>
    <w:multiLevelType w:val="hybridMultilevel"/>
    <w:tmpl w:val="87FC76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6"/>
  </w:num>
  <w:num w:numId="2">
    <w:abstractNumId w:val="24"/>
  </w:num>
  <w:num w:numId="3">
    <w:abstractNumId w:val="34"/>
  </w:num>
  <w:num w:numId="4">
    <w:abstractNumId w:val="25"/>
  </w:num>
  <w:num w:numId="5">
    <w:abstractNumId w:val="17"/>
  </w:num>
  <w:num w:numId="6">
    <w:abstractNumId w:val="30"/>
  </w:num>
  <w:num w:numId="7">
    <w:abstractNumId w:val="27"/>
  </w:num>
  <w:num w:numId="8">
    <w:abstractNumId w:val="3"/>
  </w:num>
  <w:num w:numId="9">
    <w:abstractNumId w:val="41"/>
  </w:num>
  <w:num w:numId="10">
    <w:abstractNumId w:val="21"/>
  </w:num>
  <w:num w:numId="11">
    <w:abstractNumId w:val="4"/>
  </w:num>
  <w:num w:numId="12">
    <w:abstractNumId w:val="10"/>
  </w:num>
  <w:num w:numId="13">
    <w:abstractNumId w:val="40"/>
  </w:num>
  <w:num w:numId="14">
    <w:abstractNumId w:val="22"/>
  </w:num>
  <w:num w:numId="15">
    <w:abstractNumId w:val="13"/>
  </w:num>
  <w:num w:numId="16">
    <w:abstractNumId w:val="32"/>
  </w:num>
  <w:num w:numId="17">
    <w:abstractNumId w:val="26"/>
  </w:num>
  <w:num w:numId="18">
    <w:abstractNumId w:val="0"/>
  </w:num>
  <w:num w:numId="19">
    <w:abstractNumId w:val="23"/>
  </w:num>
  <w:num w:numId="20">
    <w:abstractNumId w:val="11"/>
  </w:num>
  <w:num w:numId="21">
    <w:abstractNumId w:val="16"/>
  </w:num>
  <w:num w:numId="22">
    <w:abstractNumId w:val="3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
  </w:num>
  <w:num w:numId="25">
    <w:abstractNumId w:val="14"/>
  </w:num>
  <w:num w:numId="26">
    <w:abstractNumId w:val="9"/>
  </w:num>
  <w:num w:numId="27">
    <w:abstractNumId w:val="19"/>
  </w:num>
  <w:num w:numId="28">
    <w:abstractNumId w:val="12"/>
  </w:num>
  <w:num w:numId="29">
    <w:abstractNumId w:val="33"/>
  </w:num>
  <w:num w:numId="30">
    <w:abstractNumId w:val="2"/>
  </w:num>
  <w:num w:numId="31">
    <w:abstractNumId w:val="36"/>
  </w:num>
  <w:num w:numId="32">
    <w:abstractNumId w:val="15"/>
  </w:num>
  <w:num w:numId="33">
    <w:abstractNumId w:val="39"/>
  </w:num>
  <w:num w:numId="34">
    <w:abstractNumId w:val="18"/>
  </w:num>
  <w:num w:numId="35">
    <w:abstractNumId w:val="35"/>
  </w:num>
  <w:num w:numId="36">
    <w:abstractNumId w:val="38"/>
  </w:num>
  <w:num w:numId="37">
    <w:abstractNumId w:val="7"/>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0"/>
  </w:num>
  <w:num w:numId="41">
    <w:abstractNumId w:val="28"/>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uzana Jeřábková">
    <w15:presenceInfo w15:providerId="AD" w15:userId="S-1-5-21-470691577-555832628-2448397253-31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5A5"/>
    <w:rsid w:val="00020CCC"/>
    <w:rsid w:val="0002579A"/>
    <w:rsid w:val="00033297"/>
    <w:rsid w:val="00036EF9"/>
    <w:rsid w:val="000377C7"/>
    <w:rsid w:val="00045D1F"/>
    <w:rsid w:val="0005472D"/>
    <w:rsid w:val="000618FD"/>
    <w:rsid w:val="00085A6F"/>
    <w:rsid w:val="000B3004"/>
    <w:rsid w:val="000D0A86"/>
    <w:rsid w:val="000D3BE7"/>
    <w:rsid w:val="000D6E40"/>
    <w:rsid w:val="000F75B0"/>
    <w:rsid w:val="00112E94"/>
    <w:rsid w:val="00147260"/>
    <w:rsid w:val="00152B7E"/>
    <w:rsid w:val="00157131"/>
    <w:rsid w:val="001704B5"/>
    <w:rsid w:val="00180ECD"/>
    <w:rsid w:val="00185265"/>
    <w:rsid w:val="0019626F"/>
    <w:rsid w:val="001A0150"/>
    <w:rsid w:val="001A5D6B"/>
    <w:rsid w:val="001B4AC5"/>
    <w:rsid w:val="001C7E54"/>
    <w:rsid w:val="001D0529"/>
    <w:rsid w:val="001E5A82"/>
    <w:rsid w:val="001F1F8A"/>
    <w:rsid w:val="001F200E"/>
    <w:rsid w:val="001F30C7"/>
    <w:rsid w:val="001F37CC"/>
    <w:rsid w:val="001F5F83"/>
    <w:rsid w:val="00203E1A"/>
    <w:rsid w:val="00204960"/>
    <w:rsid w:val="00204F8D"/>
    <w:rsid w:val="00217CDC"/>
    <w:rsid w:val="00226DDA"/>
    <w:rsid w:val="002436F9"/>
    <w:rsid w:val="002461D7"/>
    <w:rsid w:val="00262102"/>
    <w:rsid w:val="00265B59"/>
    <w:rsid w:val="002670FC"/>
    <w:rsid w:val="00287B3E"/>
    <w:rsid w:val="00292EFC"/>
    <w:rsid w:val="002932E3"/>
    <w:rsid w:val="002A564D"/>
    <w:rsid w:val="002C20FF"/>
    <w:rsid w:val="002C4506"/>
    <w:rsid w:val="002D2023"/>
    <w:rsid w:val="002D3C33"/>
    <w:rsid w:val="002E6E31"/>
    <w:rsid w:val="0030097F"/>
    <w:rsid w:val="00301365"/>
    <w:rsid w:val="00325B18"/>
    <w:rsid w:val="003316C3"/>
    <w:rsid w:val="00335B3B"/>
    <w:rsid w:val="00354F00"/>
    <w:rsid w:val="003616A5"/>
    <w:rsid w:val="00363058"/>
    <w:rsid w:val="00375F29"/>
    <w:rsid w:val="00382FA4"/>
    <w:rsid w:val="003A3CD1"/>
    <w:rsid w:val="003B5C91"/>
    <w:rsid w:val="003B625A"/>
    <w:rsid w:val="003C6766"/>
    <w:rsid w:val="003D3881"/>
    <w:rsid w:val="003E68F7"/>
    <w:rsid w:val="003F1824"/>
    <w:rsid w:val="003F7B45"/>
    <w:rsid w:val="00405668"/>
    <w:rsid w:val="00410063"/>
    <w:rsid w:val="004207AC"/>
    <w:rsid w:val="00441A5E"/>
    <w:rsid w:val="00457383"/>
    <w:rsid w:val="00466BE2"/>
    <w:rsid w:val="004A32C8"/>
    <w:rsid w:val="004A41B8"/>
    <w:rsid w:val="004A6B2D"/>
    <w:rsid w:val="004B1D34"/>
    <w:rsid w:val="004D18BA"/>
    <w:rsid w:val="004D3DE8"/>
    <w:rsid w:val="004D4B21"/>
    <w:rsid w:val="004D5FEA"/>
    <w:rsid w:val="004E6C3B"/>
    <w:rsid w:val="004F1EEB"/>
    <w:rsid w:val="004F7623"/>
    <w:rsid w:val="004F79A4"/>
    <w:rsid w:val="00502A0D"/>
    <w:rsid w:val="00507A5B"/>
    <w:rsid w:val="00514B34"/>
    <w:rsid w:val="005212C7"/>
    <w:rsid w:val="00526B84"/>
    <w:rsid w:val="00545DCB"/>
    <w:rsid w:val="00553844"/>
    <w:rsid w:val="00557B1A"/>
    <w:rsid w:val="00585B89"/>
    <w:rsid w:val="005909F8"/>
    <w:rsid w:val="005A1333"/>
    <w:rsid w:val="005A3E30"/>
    <w:rsid w:val="005C06A0"/>
    <w:rsid w:val="005C7D07"/>
    <w:rsid w:val="005D50F3"/>
    <w:rsid w:val="005E378E"/>
    <w:rsid w:val="005E3C70"/>
    <w:rsid w:val="005E539F"/>
    <w:rsid w:val="005E6319"/>
    <w:rsid w:val="005F0569"/>
    <w:rsid w:val="005F47EA"/>
    <w:rsid w:val="005F5391"/>
    <w:rsid w:val="006079CF"/>
    <w:rsid w:val="00615B18"/>
    <w:rsid w:val="00627E17"/>
    <w:rsid w:val="0064292D"/>
    <w:rsid w:val="00647CF3"/>
    <w:rsid w:val="00653DF8"/>
    <w:rsid w:val="00667B4B"/>
    <w:rsid w:val="00671244"/>
    <w:rsid w:val="006B4499"/>
    <w:rsid w:val="006C550A"/>
    <w:rsid w:val="006D74A8"/>
    <w:rsid w:val="006E7406"/>
    <w:rsid w:val="006F39B4"/>
    <w:rsid w:val="007114A5"/>
    <w:rsid w:val="00714799"/>
    <w:rsid w:val="0071495F"/>
    <w:rsid w:val="007304A4"/>
    <w:rsid w:val="00741032"/>
    <w:rsid w:val="00741659"/>
    <w:rsid w:val="00762526"/>
    <w:rsid w:val="00781696"/>
    <w:rsid w:val="00787128"/>
    <w:rsid w:val="00790306"/>
    <w:rsid w:val="00791289"/>
    <w:rsid w:val="007940B7"/>
    <w:rsid w:val="007C380C"/>
    <w:rsid w:val="007C45FC"/>
    <w:rsid w:val="007D580B"/>
    <w:rsid w:val="007F2F46"/>
    <w:rsid w:val="007F4134"/>
    <w:rsid w:val="007F7F5F"/>
    <w:rsid w:val="0083306D"/>
    <w:rsid w:val="008344E2"/>
    <w:rsid w:val="008370B9"/>
    <w:rsid w:val="00840259"/>
    <w:rsid w:val="00846D81"/>
    <w:rsid w:val="00854FF9"/>
    <w:rsid w:val="00855CEF"/>
    <w:rsid w:val="00861B13"/>
    <w:rsid w:val="00871B99"/>
    <w:rsid w:val="00871C19"/>
    <w:rsid w:val="00875F8E"/>
    <w:rsid w:val="00880602"/>
    <w:rsid w:val="008865D3"/>
    <w:rsid w:val="0088714F"/>
    <w:rsid w:val="008A1ED8"/>
    <w:rsid w:val="008A67A8"/>
    <w:rsid w:val="008B045C"/>
    <w:rsid w:val="008B218B"/>
    <w:rsid w:val="008B2DAE"/>
    <w:rsid w:val="008B7661"/>
    <w:rsid w:val="008C0728"/>
    <w:rsid w:val="008F0E4A"/>
    <w:rsid w:val="0090540A"/>
    <w:rsid w:val="00910CCC"/>
    <w:rsid w:val="0092078E"/>
    <w:rsid w:val="0092126F"/>
    <w:rsid w:val="00921A84"/>
    <w:rsid w:val="009252B8"/>
    <w:rsid w:val="00931E79"/>
    <w:rsid w:val="009352E6"/>
    <w:rsid w:val="009463F0"/>
    <w:rsid w:val="00956324"/>
    <w:rsid w:val="00960FE3"/>
    <w:rsid w:val="00966B0B"/>
    <w:rsid w:val="00971F32"/>
    <w:rsid w:val="00985E9F"/>
    <w:rsid w:val="0099156D"/>
    <w:rsid w:val="009A3560"/>
    <w:rsid w:val="009B33E2"/>
    <w:rsid w:val="009D4204"/>
    <w:rsid w:val="009E1B3D"/>
    <w:rsid w:val="009E4F94"/>
    <w:rsid w:val="009E6A9B"/>
    <w:rsid w:val="009E7164"/>
    <w:rsid w:val="009F2F44"/>
    <w:rsid w:val="00A0798B"/>
    <w:rsid w:val="00A255A5"/>
    <w:rsid w:val="00A262E0"/>
    <w:rsid w:val="00A51F07"/>
    <w:rsid w:val="00A54BE9"/>
    <w:rsid w:val="00A60937"/>
    <w:rsid w:val="00A61BAD"/>
    <w:rsid w:val="00A634E5"/>
    <w:rsid w:val="00A636E0"/>
    <w:rsid w:val="00A65FB5"/>
    <w:rsid w:val="00A7003C"/>
    <w:rsid w:val="00A74249"/>
    <w:rsid w:val="00A74752"/>
    <w:rsid w:val="00A85250"/>
    <w:rsid w:val="00AB6B5A"/>
    <w:rsid w:val="00AC110C"/>
    <w:rsid w:val="00AC55B0"/>
    <w:rsid w:val="00AC6121"/>
    <w:rsid w:val="00AC77B5"/>
    <w:rsid w:val="00AF311A"/>
    <w:rsid w:val="00B11640"/>
    <w:rsid w:val="00B20468"/>
    <w:rsid w:val="00B239CB"/>
    <w:rsid w:val="00B257E1"/>
    <w:rsid w:val="00B413CA"/>
    <w:rsid w:val="00B47C3A"/>
    <w:rsid w:val="00B5015D"/>
    <w:rsid w:val="00B61A0B"/>
    <w:rsid w:val="00B61E00"/>
    <w:rsid w:val="00B64EC0"/>
    <w:rsid w:val="00B661C5"/>
    <w:rsid w:val="00B81176"/>
    <w:rsid w:val="00B8547D"/>
    <w:rsid w:val="00BA10D9"/>
    <w:rsid w:val="00BA367F"/>
    <w:rsid w:val="00BA5542"/>
    <w:rsid w:val="00BC334B"/>
    <w:rsid w:val="00BD1BFF"/>
    <w:rsid w:val="00BE4561"/>
    <w:rsid w:val="00BE5B40"/>
    <w:rsid w:val="00C01A6F"/>
    <w:rsid w:val="00C15D4F"/>
    <w:rsid w:val="00C202A4"/>
    <w:rsid w:val="00C21EF2"/>
    <w:rsid w:val="00C25F60"/>
    <w:rsid w:val="00C303E3"/>
    <w:rsid w:val="00C519D1"/>
    <w:rsid w:val="00C5610F"/>
    <w:rsid w:val="00C658D9"/>
    <w:rsid w:val="00C70E7B"/>
    <w:rsid w:val="00C71026"/>
    <w:rsid w:val="00C95280"/>
    <w:rsid w:val="00C96B6A"/>
    <w:rsid w:val="00CA312D"/>
    <w:rsid w:val="00CA34F5"/>
    <w:rsid w:val="00CB4F90"/>
    <w:rsid w:val="00CC4C18"/>
    <w:rsid w:val="00CC6A92"/>
    <w:rsid w:val="00CD61D8"/>
    <w:rsid w:val="00CE5BD2"/>
    <w:rsid w:val="00CF0C89"/>
    <w:rsid w:val="00CF0D95"/>
    <w:rsid w:val="00CF415E"/>
    <w:rsid w:val="00CF4BE8"/>
    <w:rsid w:val="00CF5E14"/>
    <w:rsid w:val="00D07B6F"/>
    <w:rsid w:val="00D13B36"/>
    <w:rsid w:val="00D1764A"/>
    <w:rsid w:val="00D24AC2"/>
    <w:rsid w:val="00D55B2B"/>
    <w:rsid w:val="00D6166C"/>
    <w:rsid w:val="00D660B5"/>
    <w:rsid w:val="00D733A8"/>
    <w:rsid w:val="00D84031"/>
    <w:rsid w:val="00D856A5"/>
    <w:rsid w:val="00D93ED1"/>
    <w:rsid w:val="00DA38F7"/>
    <w:rsid w:val="00DA406D"/>
    <w:rsid w:val="00DC3564"/>
    <w:rsid w:val="00DC5336"/>
    <w:rsid w:val="00DE4F5B"/>
    <w:rsid w:val="00DF0524"/>
    <w:rsid w:val="00DF30BC"/>
    <w:rsid w:val="00DF310E"/>
    <w:rsid w:val="00DF6005"/>
    <w:rsid w:val="00DF607F"/>
    <w:rsid w:val="00E04165"/>
    <w:rsid w:val="00E163B9"/>
    <w:rsid w:val="00E27D73"/>
    <w:rsid w:val="00E36220"/>
    <w:rsid w:val="00E45318"/>
    <w:rsid w:val="00E5717F"/>
    <w:rsid w:val="00E70807"/>
    <w:rsid w:val="00E72678"/>
    <w:rsid w:val="00E77C80"/>
    <w:rsid w:val="00E82284"/>
    <w:rsid w:val="00E822D2"/>
    <w:rsid w:val="00E931A1"/>
    <w:rsid w:val="00EB3D26"/>
    <w:rsid w:val="00ED1142"/>
    <w:rsid w:val="00ED7490"/>
    <w:rsid w:val="00EF6FD6"/>
    <w:rsid w:val="00F140E8"/>
    <w:rsid w:val="00F21C71"/>
    <w:rsid w:val="00F2340E"/>
    <w:rsid w:val="00F4033B"/>
    <w:rsid w:val="00F40381"/>
    <w:rsid w:val="00F46344"/>
    <w:rsid w:val="00F635FB"/>
    <w:rsid w:val="00F664E9"/>
    <w:rsid w:val="00F72F4C"/>
    <w:rsid w:val="00F74AA4"/>
    <w:rsid w:val="00F75B2A"/>
    <w:rsid w:val="00F94FB8"/>
    <w:rsid w:val="00FA1CD0"/>
    <w:rsid w:val="00FA4F78"/>
    <w:rsid w:val="00FB63DF"/>
    <w:rsid w:val="00FB69E7"/>
    <w:rsid w:val="00FC494F"/>
    <w:rsid w:val="00FC7C85"/>
    <w:rsid w:val="00FE0565"/>
    <w:rsid w:val="00FE7B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4752"/>
  </w:style>
  <w:style w:type="paragraph" w:styleId="Nadpis1">
    <w:name w:val="heading 1"/>
    <w:basedOn w:val="Normln"/>
    <w:next w:val="Normln"/>
    <w:link w:val="Nadpis1Char"/>
    <w:uiPriority w:val="99"/>
    <w:qFormat/>
    <w:rsid w:val="00CE5BD2"/>
    <w:pPr>
      <w:keepNext/>
      <w:numPr>
        <w:numId w:val="31"/>
      </w:numPr>
      <w:spacing w:after="0" w:line="240" w:lineRule="auto"/>
      <w:ind w:left="0" w:firstLine="0"/>
      <w:jc w:val="center"/>
      <w:outlineLvl w:val="0"/>
    </w:pPr>
    <w:rPr>
      <w:rFonts w:ascii="Verdana" w:eastAsia="Times New Roman" w:hAnsi="Verdana" w:cs="Times New Roman"/>
      <w:sz w:val="5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Odstavec cíl se seznamem,Odstavec se seznamem5,Odrážky"/>
    <w:basedOn w:val="Normln"/>
    <w:link w:val="OdstavecseseznamemChar"/>
    <w:qFormat/>
    <w:rsid w:val="00921A84"/>
    <w:pPr>
      <w:ind w:left="720"/>
      <w:contextualSpacing/>
    </w:pPr>
  </w:style>
  <w:style w:type="paragraph" w:customStyle="1" w:styleId="1">
    <w:name w:val="1"/>
    <w:basedOn w:val="Normln"/>
    <w:qFormat/>
    <w:rsid w:val="00C5610F"/>
    <w:pPr>
      <w:spacing w:after="0" w:line="240" w:lineRule="auto"/>
    </w:pPr>
    <w:rPr>
      <w:rFonts w:eastAsia="Times New Roman" w:cs="Times New Roman"/>
      <w:color w:val="00000A"/>
      <w:sz w:val="20"/>
      <w:szCs w:val="24"/>
      <w:lang w:eastAsia="cs-CZ"/>
    </w:rPr>
  </w:style>
  <w:style w:type="character" w:styleId="Odkaznakoment">
    <w:name w:val="annotation reference"/>
    <w:basedOn w:val="Standardnpsmoodstavce"/>
    <w:uiPriority w:val="99"/>
    <w:semiHidden/>
    <w:unhideWhenUsed/>
    <w:rsid w:val="00C5610F"/>
    <w:rPr>
      <w:sz w:val="16"/>
      <w:szCs w:val="16"/>
    </w:rPr>
  </w:style>
  <w:style w:type="paragraph" w:styleId="Textkomente">
    <w:name w:val="annotation text"/>
    <w:basedOn w:val="Normln"/>
    <w:link w:val="TextkomenteChar"/>
    <w:uiPriority w:val="99"/>
    <w:semiHidden/>
    <w:unhideWhenUsed/>
    <w:rsid w:val="00C5610F"/>
    <w:pPr>
      <w:spacing w:after="0" w:line="240" w:lineRule="auto"/>
    </w:pPr>
    <w:rPr>
      <w:rFonts w:ascii="Times New Roman" w:eastAsia="Times New Roman" w:hAnsi="Times New Roman" w:cs="Times New Roman"/>
      <w:color w:val="00000A"/>
      <w:sz w:val="20"/>
      <w:szCs w:val="20"/>
      <w:lang w:eastAsia="cs-CZ"/>
    </w:rPr>
  </w:style>
  <w:style w:type="character" w:customStyle="1" w:styleId="TextkomenteChar">
    <w:name w:val="Text komentáře Char"/>
    <w:basedOn w:val="Standardnpsmoodstavce"/>
    <w:link w:val="Textkomente"/>
    <w:uiPriority w:val="99"/>
    <w:semiHidden/>
    <w:rsid w:val="00C5610F"/>
    <w:rPr>
      <w:rFonts w:ascii="Times New Roman" w:eastAsia="Times New Roman" w:hAnsi="Times New Roman" w:cs="Times New Roman"/>
      <w:color w:val="00000A"/>
      <w:sz w:val="20"/>
      <w:szCs w:val="20"/>
      <w:lang w:eastAsia="cs-CZ"/>
    </w:rPr>
  </w:style>
  <w:style w:type="paragraph" w:styleId="Textbubliny">
    <w:name w:val="Balloon Text"/>
    <w:basedOn w:val="Normln"/>
    <w:link w:val="TextbublinyChar"/>
    <w:uiPriority w:val="99"/>
    <w:semiHidden/>
    <w:unhideWhenUsed/>
    <w:rsid w:val="00C561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610F"/>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B7661"/>
    <w:pPr>
      <w:spacing w:after="20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8B7661"/>
    <w:rPr>
      <w:rFonts w:ascii="Times New Roman" w:eastAsia="Times New Roman" w:hAnsi="Times New Roman" w:cs="Times New Roman"/>
      <w:b/>
      <w:bCs/>
      <w:color w:val="00000A"/>
      <w:sz w:val="20"/>
      <w:szCs w:val="20"/>
      <w:lang w:eastAsia="cs-CZ"/>
    </w:rPr>
  </w:style>
  <w:style w:type="paragraph" w:styleId="Zhlav">
    <w:name w:val="header"/>
    <w:basedOn w:val="Normln"/>
    <w:link w:val="ZhlavChar"/>
    <w:uiPriority w:val="99"/>
    <w:unhideWhenUsed/>
    <w:rsid w:val="008B2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AE"/>
  </w:style>
  <w:style w:type="paragraph" w:styleId="Zpat">
    <w:name w:val="footer"/>
    <w:basedOn w:val="Normln"/>
    <w:link w:val="ZpatChar"/>
    <w:uiPriority w:val="99"/>
    <w:unhideWhenUsed/>
    <w:rsid w:val="008B2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AE"/>
  </w:style>
  <w:style w:type="character" w:styleId="Hypertextovodkaz">
    <w:name w:val="Hyperlink"/>
    <w:basedOn w:val="Standardnpsmoodstavce"/>
    <w:uiPriority w:val="99"/>
    <w:rsid w:val="003616A5"/>
    <w:rPr>
      <w:rFonts w:cs="Times New Roman"/>
      <w:color w:val="0000FF"/>
      <w:u w:val="single"/>
    </w:rPr>
  </w:style>
  <w:style w:type="character" w:customStyle="1" w:styleId="Nadpis1Char">
    <w:name w:val="Nadpis 1 Char"/>
    <w:basedOn w:val="Standardnpsmoodstavce"/>
    <w:link w:val="Nadpis1"/>
    <w:uiPriority w:val="99"/>
    <w:rsid w:val="00CE5BD2"/>
    <w:rPr>
      <w:rFonts w:ascii="Verdana" w:eastAsia="Times New Roman" w:hAnsi="Verdana" w:cs="Times New Roman"/>
      <w:sz w:val="52"/>
      <w:szCs w:val="24"/>
      <w:lang w:eastAsia="cs-CZ"/>
    </w:rPr>
  </w:style>
  <w:style w:type="character" w:styleId="Sledovanodkaz">
    <w:name w:val="FollowedHyperlink"/>
    <w:uiPriority w:val="99"/>
    <w:semiHidden/>
    <w:rsid w:val="00CE5BD2"/>
    <w:rPr>
      <w:color w:val="800080"/>
      <w:u w:val="single"/>
    </w:rPr>
  </w:style>
  <w:style w:type="paragraph" w:styleId="Revize">
    <w:name w:val="Revision"/>
    <w:hidden/>
    <w:semiHidden/>
    <w:rsid w:val="00CE5BD2"/>
    <w:pPr>
      <w:numPr>
        <w:ilvl w:val="2"/>
        <w:numId w:val="31"/>
      </w:numPr>
      <w:spacing w:after="0" w:line="240" w:lineRule="auto"/>
      <w:ind w:left="0" w:firstLine="0"/>
    </w:pPr>
    <w:rPr>
      <w:rFonts w:ascii="Times New Roman" w:eastAsia="Times New Roman" w:hAnsi="Times New Roman" w:cs="Times New Roman"/>
      <w:sz w:val="24"/>
      <w:szCs w:val="24"/>
      <w:lang w:eastAsia="cs-CZ"/>
    </w:rPr>
  </w:style>
  <w:style w:type="paragraph" w:customStyle="1" w:styleId="Styl11">
    <w:name w:val="Styl 1.1."/>
    <w:basedOn w:val="Normln"/>
    <w:link w:val="Styl11Char"/>
    <w:uiPriority w:val="99"/>
    <w:qFormat/>
    <w:rsid w:val="00CE5BD2"/>
    <w:pPr>
      <w:numPr>
        <w:ilvl w:val="1"/>
      </w:numPr>
      <w:spacing w:before="120" w:after="120"/>
      <w:ind w:left="709" w:hanging="709"/>
      <w:jc w:val="both"/>
    </w:pPr>
    <w:rPr>
      <w:rFonts w:ascii="Calibri" w:eastAsia="Times New Roman" w:hAnsi="Calibri" w:cs="Arial"/>
      <w:sz w:val="23"/>
      <w:szCs w:val="20"/>
    </w:rPr>
  </w:style>
  <w:style w:type="character" w:customStyle="1" w:styleId="Styl11Char">
    <w:name w:val="Styl 1.1. Char"/>
    <w:link w:val="Styl11"/>
    <w:uiPriority w:val="99"/>
    <w:rsid w:val="00CE5BD2"/>
    <w:rPr>
      <w:rFonts w:ascii="Calibri" w:eastAsia="Times New Roman" w:hAnsi="Calibri" w:cs="Arial"/>
      <w:sz w:val="23"/>
      <w:szCs w:val="20"/>
    </w:rPr>
  </w:style>
  <w:style w:type="paragraph" w:styleId="Seznamsodrkami2">
    <w:name w:val="List Bullet 2"/>
    <w:basedOn w:val="Normln"/>
    <w:semiHidden/>
    <w:rsid w:val="00D84031"/>
    <w:pPr>
      <w:numPr>
        <w:ilvl w:val="1"/>
        <w:numId w:val="36"/>
      </w:numPr>
      <w:spacing w:before="60" w:after="60" w:line="240" w:lineRule="exact"/>
      <w:jc w:val="both"/>
    </w:pPr>
    <w:rPr>
      <w:rFonts w:ascii="Times New Roman" w:eastAsia="Times New Roman" w:hAnsi="Times New Roman" w:cs="Times New Roman"/>
      <w:sz w:val="24"/>
      <w:szCs w:val="16"/>
      <w:lang w:eastAsia="cs-CZ"/>
    </w:rPr>
  </w:style>
  <w:style w:type="paragraph" w:styleId="Seznamsodrkami3">
    <w:name w:val="List Bullet 3"/>
    <w:basedOn w:val="Normln"/>
    <w:semiHidden/>
    <w:rsid w:val="00D84031"/>
    <w:pPr>
      <w:numPr>
        <w:ilvl w:val="2"/>
        <w:numId w:val="36"/>
      </w:numPr>
      <w:spacing w:before="60" w:after="60" w:line="240" w:lineRule="exact"/>
      <w:jc w:val="both"/>
    </w:pPr>
    <w:rPr>
      <w:rFonts w:ascii="Verdana" w:eastAsia="Times New Roman" w:hAnsi="Verdana" w:cs="Times New Roman"/>
      <w:sz w:val="16"/>
      <w:szCs w:val="24"/>
      <w:lang w:eastAsia="cs-CZ"/>
    </w:rPr>
  </w:style>
  <w:style w:type="paragraph" w:styleId="Seznamsodrkami4">
    <w:name w:val="List Bullet 4"/>
    <w:basedOn w:val="Normln"/>
    <w:semiHidden/>
    <w:rsid w:val="00D84031"/>
    <w:pPr>
      <w:numPr>
        <w:ilvl w:val="3"/>
        <w:numId w:val="36"/>
      </w:numPr>
      <w:spacing w:before="60" w:after="60" w:line="240" w:lineRule="exact"/>
      <w:jc w:val="both"/>
    </w:pPr>
    <w:rPr>
      <w:rFonts w:ascii="Verdana" w:eastAsia="Times New Roman" w:hAnsi="Verdana" w:cs="Times New Roman"/>
      <w:sz w:val="16"/>
      <w:szCs w:val="24"/>
      <w:lang w:eastAsia="cs-CZ"/>
    </w:rPr>
  </w:style>
  <w:style w:type="paragraph" w:styleId="Seznamsodrkami5">
    <w:name w:val="List Bullet 5"/>
    <w:basedOn w:val="Normln"/>
    <w:autoRedefine/>
    <w:semiHidden/>
    <w:rsid w:val="00D84031"/>
    <w:pPr>
      <w:numPr>
        <w:ilvl w:val="4"/>
        <w:numId w:val="36"/>
      </w:numPr>
      <w:spacing w:before="60" w:after="290" w:line="360" w:lineRule="auto"/>
      <w:jc w:val="both"/>
    </w:pPr>
    <w:rPr>
      <w:rFonts w:ascii="Verdana" w:eastAsia="Times New Roman" w:hAnsi="Verdana" w:cs="Times New Roman"/>
      <w:sz w:val="16"/>
      <w:szCs w:val="24"/>
      <w:lang w:eastAsia="cs-CZ"/>
    </w:rPr>
  </w:style>
  <w:style w:type="paragraph" w:styleId="Zkladntext">
    <w:name w:val="Body Text"/>
    <w:basedOn w:val="Normln"/>
    <w:link w:val="ZkladntextChar"/>
    <w:rsid w:val="00A0798B"/>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A0798B"/>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0798B"/>
    <w:pPr>
      <w:spacing w:after="120" w:line="480" w:lineRule="auto"/>
    </w:pPr>
    <w:rPr>
      <w:rFonts w:ascii="Times New Roman" w:eastAsia="MS Mincho" w:hAnsi="Times New Roman" w:cs="Times New Roman"/>
      <w:sz w:val="24"/>
      <w:szCs w:val="24"/>
      <w:lang w:eastAsia="cs-CZ"/>
    </w:rPr>
  </w:style>
  <w:style w:type="character" w:customStyle="1" w:styleId="Zkladntext2Char">
    <w:name w:val="Základní text 2 Char"/>
    <w:basedOn w:val="Standardnpsmoodstavce"/>
    <w:link w:val="Zkladntext2"/>
    <w:uiPriority w:val="99"/>
    <w:rsid w:val="00A0798B"/>
    <w:rPr>
      <w:rFonts w:ascii="Times New Roman" w:eastAsia="MS Mincho" w:hAnsi="Times New Roman" w:cs="Times New Roman"/>
      <w:sz w:val="24"/>
      <w:szCs w:val="24"/>
      <w:lang w:eastAsia="cs-CZ"/>
    </w:rPr>
  </w:style>
  <w:style w:type="paragraph" w:customStyle="1" w:styleId="Default">
    <w:name w:val="Default"/>
    <w:rsid w:val="00A0798B"/>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A0798B"/>
  </w:style>
  <w:style w:type="paragraph" w:customStyle="1" w:styleId="Tuntext">
    <w:name w:val="Tučný text"/>
    <w:basedOn w:val="Normln"/>
    <w:qFormat/>
    <w:rsid w:val="00A0798B"/>
    <w:pPr>
      <w:spacing w:before="600" w:after="120"/>
      <w:jc w:val="both"/>
    </w:pPr>
    <w:rPr>
      <w:rFonts w:ascii="Segoe UI" w:eastAsia="Times New Roman" w:hAnsi="Segoe UI" w:cs="Times New Roman"/>
      <w:b/>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List Bullet 3"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74752"/>
  </w:style>
  <w:style w:type="paragraph" w:styleId="Nadpis1">
    <w:name w:val="heading 1"/>
    <w:basedOn w:val="Normln"/>
    <w:next w:val="Normln"/>
    <w:link w:val="Nadpis1Char"/>
    <w:uiPriority w:val="99"/>
    <w:qFormat/>
    <w:rsid w:val="00CE5BD2"/>
    <w:pPr>
      <w:keepNext/>
      <w:numPr>
        <w:numId w:val="31"/>
      </w:numPr>
      <w:spacing w:after="0" w:line="240" w:lineRule="auto"/>
      <w:ind w:left="0" w:firstLine="0"/>
      <w:jc w:val="center"/>
      <w:outlineLvl w:val="0"/>
    </w:pPr>
    <w:rPr>
      <w:rFonts w:ascii="Verdana" w:eastAsia="Times New Roman" w:hAnsi="Verdana" w:cs="Times New Roman"/>
      <w:sz w:val="52"/>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_muj,Odstavec cíl se seznamem,Odstavec se seznamem5,Odrážky"/>
    <w:basedOn w:val="Normln"/>
    <w:link w:val="OdstavecseseznamemChar"/>
    <w:qFormat/>
    <w:rsid w:val="00921A84"/>
    <w:pPr>
      <w:ind w:left="720"/>
      <w:contextualSpacing/>
    </w:pPr>
  </w:style>
  <w:style w:type="paragraph" w:customStyle="1" w:styleId="1">
    <w:name w:val="1"/>
    <w:basedOn w:val="Normln"/>
    <w:qFormat/>
    <w:rsid w:val="00C5610F"/>
    <w:pPr>
      <w:spacing w:after="0" w:line="240" w:lineRule="auto"/>
    </w:pPr>
    <w:rPr>
      <w:rFonts w:eastAsia="Times New Roman" w:cs="Times New Roman"/>
      <w:color w:val="00000A"/>
      <w:sz w:val="20"/>
      <w:szCs w:val="24"/>
      <w:lang w:eastAsia="cs-CZ"/>
    </w:rPr>
  </w:style>
  <w:style w:type="character" w:styleId="Odkaznakoment">
    <w:name w:val="annotation reference"/>
    <w:basedOn w:val="Standardnpsmoodstavce"/>
    <w:uiPriority w:val="99"/>
    <w:semiHidden/>
    <w:unhideWhenUsed/>
    <w:rsid w:val="00C5610F"/>
    <w:rPr>
      <w:sz w:val="16"/>
      <w:szCs w:val="16"/>
    </w:rPr>
  </w:style>
  <w:style w:type="paragraph" w:styleId="Textkomente">
    <w:name w:val="annotation text"/>
    <w:basedOn w:val="Normln"/>
    <w:link w:val="TextkomenteChar"/>
    <w:uiPriority w:val="99"/>
    <w:semiHidden/>
    <w:unhideWhenUsed/>
    <w:rsid w:val="00C5610F"/>
    <w:pPr>
      <w:spacing w:after="0" w:line="240" w:lineRule="auto"/>
    </w:pPr>
    <w:rPr>
      <w:rFonts w:ascii="Times New Roman" w:eastAsia="Times New Roman" w:hAnsi="Times New Roman" w:cs="Times New Roman"/>
      <w:color w:val="00000A"/>
      <w:sz w:val="20"/>
      <w:szCs w:val="20"/>
      <w:lang w:eastAsia="cs-CZ"/>
    </w:rPr>
  </w:style>
  <w:style w:type="character" w:customStyle="1" w:styleId="TextkomenteChar">
    <w:name w:val="Text komentáře Char"/>
    <w:basedOn w:val="Standardnpsmoodstavce"/>
    <w:link w:val="Textkomente"/>
    <w:uiPriority w:val="99"/>
    <w:semiHidden/>
    <w:rsid w:val="00C5610F"/>
    <w:rPr>
      <w:rFonts w:ascii="Times New Roman" w:eastAsia="Times New Roman" w:hAnsi="Times New Roman" w:cs="Times New Roman"/>
      <w:color w:val="00000A"/>
      <w:sz w:val="20"/>
      <w:szCs w:val="20"/>
      <w:lang w:eastAsia="cs-CZ"/>
    </w:rPr>
  </w:style>
  <w:style w:type="paragraph" w:styleId="Textbubliny">
    <w:name w:val="Balloon Text"/>
    <w:basedOn w:val="Normln"/>
    <w:link w:val="TextbublinyChar"/>
    <w:uiPriority w:val="99"/>
    <w:semiHidden/>
    <w:unhideWhenUsed/>
    <w:rsid w:val="00C561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610F"/>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B7661"/>
    <w:pPr>
      <w:spacing w:after="200"/>
    </w:pPr>
    <w:rPr>
      <w:rFonts w:asciiTheme="minorHAnsi" w:eastAsiaTheme="minorHAnsi" w:hAnsiTheme="minorHAnsi" w:cstheme="minorBidi"/>
      <w:b/>
      <w:bCs/>
      <w:color w:val="auto"/>
      <w:lang w:eastAsia="en-US"/>
    </w:rPr>
  </w:style>
  <w:style w:type="character" w:customStyle="1" w:styleId="PedmtkomenteChar">
    <w:name w:val="Předmět komentáře Char"/>
    <w:basedOn w:val="TextkomenteChar"/>
    <w:link w:val="Pedmtkomente"/>
    <w:uiPriority w:val="99"/>
    <w:semiHidden/>
    <w:rsid w:val="008B7661"/>
    <w:rPr>
      <w:rFonts w:ascii="Times New Roman" w:eastAsia="Times New Roman" w:hAnsi="Times New Roman" w:cs="Times New Roman"/>
      <w:b/>
      <w:bCs/>
      <w:color w:val="00000A"/>
      <w:sz w:val="20"/>
      <w:szCs w:val="20"/>
      <w:lang w:eastAsia="cs-CZ"/>
    </w:rPr>
  </w:style>
  <w:style w:type="paragraph" w:styleId="Zhlav">
    <w:name w:val="header"/>
    <w:basedOn w:val="Normln"/>
    <w:link w:val="ZhlavChar"/>
    <w:uiPriority w:val="99"/>
    <w:unhideWhenUsed/>
    <w:rsid w:val="008B2D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AE"/>
  </w:style>
  <w:style w:type="paragraph" w:styleId="Zpat">
    <w:name w:val="footer"/>
    <w:basedOn w:val="Normln"/>
    <w:link w:val="ZpatChar"/>
    <w:uiPriority w:val="99"/>
    <w:unhideWhenUsed/>
    <w:rsid w:val="008B2D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AE"/>
  </w:style>
  <w:style w:type="character" w:styleId="Hypertextovodkaz">
    <w:name w:val="Hyperlink"/>
    <w:basedOn w:val="Standardnpsmoodstavce"/>
    <w:uiPriority w:val="99"/>
    <w:rsid w:val="003616A5"/>
    <w:rPr>
      <w:rFonts w:cs="Times New Roman"/>
      <w:color w:val="0000FF"/>
      <w:u w:val="single"/>
    </w:rPr>
  </w:style>
  <w:style w:type="character" w:customStyle="1" w:styleId="Nadpis1Char">
    <w:name w:val="Nadpis 1 Char"/>
    <w:basedOn w:val="Standardnpsmoodstavce"/>
    <w:link w:val="Nadpis1"/>
    <w:uiPriority w:val="99"/>
    <w:rsid w:val="00CE5BD2"/>
    <w:rPr>
      <w:rFonts w:ascii="Verdana" w:eastAsia="Times New Roman" w:hAnsi="Verdana" w:cs="Times New Roman"/>
      <w:sz w:val="52"/>
      <w:szCs w:val="24"/>
      <w:lang w:eastAsia="cs-CZ"/>
    </w:rPr>
  </w:style>
  <w:style w:type="character" w:styleId="Sledovanodkaz">
    <w:name w:val="FollowedHyperlink"/>
    <w:uiPriority w:val="99"/>
    <w:semiHidden/>
    <w:rsid w:val="00CE5BD2"/>
    <w:rPr>
      <w:color w:val="800080"/>
      <w:u w:val="single"/>
    </w:rPr>
  </w:style>
  <w:style w:type="paragraph" w:styleId="Revize">
    <w:name w:val="Revision"/>
    <w:hidden/>
    <w:semiHidden/>
    <w:rsid w:val="00CE5BD2"/>
    <w:pPr>
      <w:numPr>
        <w:ilvl w:val="2"/>
        <w:numId w:val="31"/>
      </w:numPr>
      <w:spacing w:after="0" w:line="240" w:lineRule="auto"/>
      <w:ind w:left="0" w:firstLine="0"/>
    </w:pPr>
    <w:rPr>
      <w:rFonts w:ascii="Times New Roman" w:eastAsia="Times New Roman" w:hAnsi="Times New Roman" w:cs="Times New Roman"/>
      <w:sz w:val="24"/>
      <w:szCs w:val="24"/>
      <w:lang w:eastAsia="cs-CZ"/>
    </w:rPr>
  </w:style>
  <w:style w:type="paragraph" w:customStyle="1" w:styleId="Styl11">
    <w:name w:val="Styl 1.1."/>
    <w:basedOn w:val="Normln"/>
    <w:link w:val="Styl11Char"/>
    <w:uiPriority w:val="99"/>
    <w:qFormat/>
    <w:rsid w:val="00CE5BD2"/>
    <w:pPr>
      <w:numPr>
        <w:ilvl w:val="1"/>
      </w:numPr>
      <w:spacing w:before="120" w:after="120"/>
      <w:ind w:left="709" w:hanging="709"/>
      <w:jc w:val="both"/>
    </w:pPr>
    <w:rPr>
      <w:rFonts w:ascii="Calibri" w:eastAsia="Times New Roman" w:hAnsi="Calibri" w:cs="Arial"/>
      <w:sz w:val="23"/>
      <w:szCs w:val="20"/>
    </w:rPr>
  </w:style>
  <w:style w:type="character" w:customStyle="1" w:styleId="Styl11Char">
    <w:name w:val="Styl 1.1. Char"/>
    <w:link w:val="Styl11"/>
    <w:uiPriority w:val="99"/>
    <w:rsid w:val="00CE5BD2"/>
    <w:rPr>
      <w:rFonts w:ascii="Calibri" w:eastAsia="Times New Roman" w:hAnsi="Calibri" w:cs="Arial"/>
      <w:sz w:val="23"/>
      <w:szCs w:val="20"/>
    </w:rPr>
  </w:style>
  <w:style w:type="paragraph" w:styleId="Seznamsodrkami2">
    <w:name w:val="List Bullet 2"/>
    <w:basedOn w:val="Normln"/>
    <w:semiHidden/>
    <w:rsid w:val="00D84031"/>
    <w:pPr>
      <w:numPr>
        <w:ilvl w:val="1"/>
        <w:numId w:val="36"/>
      </w:numPr>
      <w:spacing w:before="60" w:after="60" w:line="240" w:lineRule="exact"/>
      <w:jc w:val="both"/>
    </w:pPr>
    <w:rPr>
      <w:rFonts w:ascii="Times New Roman" w:eastAsia="Times New Roman" w:hAnsi="Times New Roman" w:cs="Times New Roman"/>
      <w:sz w:val="24"/>
      <w:szCs w:val="16"/>
      <w:lang w:eastAsia="cs-CZ"/>
    </w:rPr>
  </w:style>
  <w:style w:type="paragraph" w:styleId="Seznamsodrkami3">
    <w:name w:val="List Bullet 3"/>
    <w:basedOn w:val="Normln"/>
    <w:semiHidden/>
    <w:rsid w:val="00D84031"/>
    <w:pPr>
      <w:numPr>
        <w:ilvl w:val="2"/>
        <w:numId w:val="36"/>
      </w:numPr>
      <w:spacing w:before="60" w:after="60" w:line="240" w:lineRule="exact"/>
      <w:jc w:val="both"/>
    </w:pPr>
    <w:rPr>
      <w:rFonts w:ascii="Verdana" w:eastAsia="Times New Roman" w:hAnsi="Verdana" w:cs="Times New Roman"/>
      <w:sz w:val="16"/>
      <w:szCs w:val="24"/>
      <w:lang w:eastAsia="cs-CZ"/>
    </w:rPr>
  </w:style>
  <w:style w:type="paragraph" w:styleId="Seznamsodrkami4">
    <w:name w:val="List Bullet 4"/>
    <w:basedOn w:val="Normln"/>
    <w:semiHidden/>
    <w:rsid w:val="00D84031"/>
    <w:pPr>
      <w:numPr>
        <w:ilvl w:val="3"/>
        <w:numId w:val="36"/>
      </w:numPr>
      <w:spacing w:before="60" w:after="60" w:line="240" w:lineRule="exact"/>
      <w:jc w:val="both"/>
    </w:pPr>
    <w:rPr>
      <w:rFonts w:ascii="Verdana" w:eastAsia="Times New Roman" w:hAnsi="Verdana" w:cs="Times New Roman"/>
      <w:sz w:val="16"/>
      <w:szCs w:val="24"/>
      <w:lang w:eastAsia="cs-CZ"/>
    </w:rPr>
  </w:style>
  <w:style w:type="paragraph" w:styleId="Seznamsodrkami5">
    <w:name w:val="List Bullet 5"/>
    <w:basedOn w:val="Normln"/>
    <w:autoRedefine/>
    <w:semiHidden/>
    <w:rsid w:val="00D84031"/>
    <w:pPr>
      <w:numPr>
        <w:ilvl w:val="4"/>
        <w:numId w:val="36"/>
      </w:numPr>
      <w:spacing w:before="60" w:after="290" w:line="360" w:lineRule="auto"/>
      <w:jc w:val="both"/>
    </w:pPr>
    <w:rPr>
      <w:rFonts w:ascii="Verdana" w:eastAsia="Times New Roman" w:hAnsi="Verdana" w:cs="Times New Roman"/>
      <w:sz w:val="16"/>
      <w:szCs w:val="24"/>
      <w:lang w:eastAsia="cs-CZ"/>
    </w:rPr>
  </w:style>
  <w:style w:type="paragraph" w:styleId="Zkladntext">
    <w:name w:val="Body Text"/>
    <w:basedOn w:val="Normln"/>
    <w:link w:val="ZkladntextChar"/>
    <w:rsid w:val="00A0798B"/>
    <w:pPr>
      <w:spacing w:after="120" w:line="240" w:lineRule="auto"/>
    </w:pPr>
    <w:rPr>
      <w:rFonts w:ascii="Times New Roman" w:eastAsia="MS Mincho" w:hAnsi="Times New Roman" w:cs="Times New Roman"/>
      <w:sz w:val="24"/>
      <w:szCs w:val="24"/>
      <w:lang w:eastAsia="cs-CZ"/>
    </w:rPr>
  </w:style>
  <w:style w:type="character" w:customStyle="1" w:styleId="ZkladntextChar">
    <w:name w:val="Základní text Char"/>
    <w:basedOn w:val="Standardnpsmoodstavce"/>
    <w:link w:val="Zkladntext"/>
    <w:rsid w:val="00A0798B"/>
    <w:rPr>
      <w:rFonts w:ascii="Times New Roman" w:eastAsia="MS Mincho" w:hAnsi="Times New Roman" w:cs="Times New Roman"/>
      <w:sz w:val="24"/>
      <w:szCs w:val="24"/>
      <w:lang w:eastAsia="cs-CZ"/>
    </w:rPr>
  </w:style>
  <w:style w:type="paragraph" w:styleId="Zkladntext2">
    <w:name w:val="Body Text 2"/>
    <w:basedOn w:val="Normln"/>
    <w:link w:val="Zkladntext2Char"/>
    <w:uiPriority w:val="99"/>
    <w:rsid w:val="00A0798B"/>
    <w:pPr>
      <w:spacing w:after="120" w:line="480" w:lineRule="auto"/>
    </w:pPr>
    <w:rPr>
      <w:rFonts w:ascii="Times New Roman" w:eastAsia="MS Mincho" w:hAnsi="Times New Roman" w:cs="Times New Roman"/>
      <w:sz w:val="24"/>
      <w:szCs w:val="24"/>
      <w:lang w:eastAsia="cs-CZ"/>
    </w:rPr>
  </w:style>
  <w:style w:type="character" w:customStyle="1" w:styleId="Zkladntext2Char">
    <w:name w:val="Základní text 2 Char"/>
    <w:basedOn w:val="Standardnpsmoodstavce"/>
    <w:link w:val="Zkladntext2"/>
    <w:uiPriority w:val="99"/>
    <w:rsid w:val="00A0798B"/>
    <w:rPr>
      <w:rFonts w:ascii="Times New Roman" w:eastAsia="MS Mincho" w:hAnsi="Times New Roman" w:cs="Times New Roman"/>
      <w:sz w:val="24"/>
      <w:szCs w:val="24"/>
      <w:lang w:eastAsia="cs-CZ"/>
    </w:rPr>
  </w:style>
  <w:style w:type="paragraph" w:customStyle="1" w:styleId="Default">
    <w:name w:val="Default"/>
    <w:rsid w:val="00A0798B"/>
    <w:pPr>
      <w:autoSpaceDE w:val="0"/>
      <w:autoSpaceDN w:val="0"/>
      <w:adjustRightInd w:val="0"/>
      <w:spacing w:after="0" w:line="240" w:lineRule="auto"/>
    </w:pPr>
    <w:rPr>
      <w:rFonts w:ascii="Verdana" w:eastAsia="Times New Roman" w:hAnsi="Verdana" w:cs="Verdana"/>
      <w:color w:val="000000"/>
      <w:sz w:val="24"/>
      <w:szCs w:val="24"/>
      <w:lang w:eastAsia="cs-CZ"/>
    </w:rPr>
  </w:style>
  <w:style w:type="character" w:customStyle="1" w:styleId="OdstavecseseznamemChar">
    <w:name w:val="Odstavec se seznamem Char"/>
    <w:aliases w:val="Nad Char,List Paragraph Char,Odstavec_muj Char,Odstavec cíl se seznamem Char,Odstavec se seznamem5 Char,Odrážky Char"/>
    <w:basedOn w:val="Standardnpsmoodstavce"/>
    <w:link w:val="Odstavecseseznamem"/>
    <w:uiPriority w:val="34"/>
    <w:locked/>
    <w:rsid w:val="00A0798B"/>
  </w:style>
  <w:style w:type="paragraph" w:customStyle="1" w:styleId="Tuntext">
    <w:name w:val="Tučný text"/>
    <w:basedOn w:val="Normln"/>
    <w:qFormat/>
    <w:rsid w:val="00A0798B"/>
    <w:pPr>
      <w:spacing w:before="600" w:after="120"/>
      <w:jc w:val="both"/>
    </w:pPr>
    <w:rPr>
      <w:rFonts w:ascii="Segoe UI" w:eastAsia="Times New Roman" w:hAnsi="Segoe UI" w:cs="Times New Roman"/>
      <w:b/>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e-zakazky.cz" TargetMode="External"/><Relationship Id="rId4" Type="http://schemas.microsoft.com/office/2007/relationships/stylesWithEffects" Target="stylesWithEffects.xml"/><Relationship Id="rId9" Type="http://schemas.openxmlformats.org/officeDocument/2006/relationships/hyperlink" Target="mailto:pokorny@kolovraty.cz" TargetMode="Externa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23991-175B-4A2B-B918-039522F2B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5412</Words>
  <Characters>31935</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Vrbová Ivana</dc:creator>
  <cp:lastModifiedBy>Vrbová Ivana</cp:lastModifiedBy>
  <cp:revision>2</cp:revision>
  <cp:lastPrinted>2018-10-18T06:43:00Z</cp:lastPrinted>
  <dcterms:created xsi:type="dcterms:W3CDTF">2019-04-20T09:05:00Z</dcterms:created>
  <dcterms:modified xsi:type="dcterms:W3CDTF">2019-04-20T09:05:00Z</dcterms:modified>
</cp:coreProperties>
</file>