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5134667C" w:rsidR="00950037" w:rsidRPr="00690C3F" w:rsidRDefault="00950037" w:rsidP="00950037">
      <w:pPr>
        <w:widowControl w:val="0"/>
        <w:spacing w:after="120" w:line="276" w:lineRule="auto"/>
        <w:jc w:val="center"/>
        <w:rPr>
          <w:rFonts w:asciiTheme="majorHAnsi" w:hAnsiTheme="majorHAnsi" w:cstheme="majorHAnsi"/>
          <w:b/>
          <w:bCs/>
          <w:sz w:val="24"/>
          <w:szCs w:val="24"/>
        </w:rPr>
      </w:pPr>
      <w:r w:rsidRPr="00690C3F">
        <w:rPr>
          <w:rFonts w:asciiTheme="majorHAnsi" w:hAnsiTheme="majorHAnsi" w:cstheme="majorHAnsi"/>
          <w:b/>
          <w:sz w:val="24"/>
          <w:szCs w:val="24"/>
        </w:rPr>
        <w:t>„</w:t>
      </w:r>
      <w:r w:rsidR="00690C3F" w:rsidRPr="00690C3F">
        <w:rPr>
          <w:rFonts w:asciiTheme="majorHAnsi" w:hAnsiTheme="majorHAnsi" w:cstheme="majorHAnsi"/>
          <w:b/>
          <w:bCs/>
          <w:sz w:val="24"/>
          <w:szCs w:val="24"/>
        </w:rPr>
        <w:t>Park Syrovice – Novostavba pódia a stavební úpravy parku</w:t>
      </w:r>
      <w:r w:rsidRPr="00690C3F">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021FBA51" w14:textId="77777777" w:rsidR="00B13B58" w:rsidRPr="004750B4" w:rsidRDefault="00B13B58" w:rsidP="00B13B58">
      <w:pPr>
        <w:spacing w:after="0" w:line="276" w:lineRule="auto"/>
        <w:outlineLvl w:val="1"/>
        <w:rPr>
          <w:rFonts w:asciiTheme="majorHAnsi" w:hAnsiTheme="majorHAnsi" w:cstheme="majorHAnsi"/>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Pr>
          <w:rFonts w:asciiTheme="majorHAnsi" w:hAnsiTheme="majorHAnsi" w:cstheme="majorHAnsi"/>
          <w:b/>
        </w:rPr>
        <w:t>Obec Syrovice</w:t>
      </w:r>
    </w:p>
    <w:p w14:paraId="163B55B9" w14:textId="77777777" w:rsidR="00B13B58" w:rsidRPr="004750B4" w:rsidRDefault="00B13B58" w:rsidP="00B13B58">
      <w:pPr>
        <w:spacing w:after="0" w:line="276" w:lineRule="auto"/>
        <w:outlineLvl w:val="1"/>
        <w:rPr>
          <w:rFonts w:asciiTheme="majorHAnsi" w:hAnsiTheme="majorHAnsi" w:cstheme="majorHAnsi"/>
        </w:rPr>
      </w:pPr>
      <w:r w:rsidRPr="004750B4">
        <w:rPr>
          <w:rFonts w:asciiTheme="majorHAnsi" w:eastAsia="Calibri" w:hAnsiTheme="majorHAnsi" w:cstheme="majorHAnsi"/>
          <w:color w:val="000000"/>
        </w:rPr>
        <w:t>Sídlo:</w:t>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Pr>
          <w:rFonts w:asciiTheme="majorHAnsi" w:hAnsiTheme="majorHAnsi" w:cstheme="majorHAnsi"/>
        </w:rPr>
        <w:t>Syrovice 298, PSČ 664 67</w:t>
      </w:r>
    </w:p>
    <w:p w14:paraId="7D5458B2"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Zastoupen:</w:t>
      </w:r>
      <w:r w:rsidRPr="004750B4">
        <w:rPr>
          <w:rFonts w:asciiTheme="majorHAnsi" w:eastAsia="Calibri" w:hAnsiTheme="majorHAnsi" w:cstheme="majorHAnsi"/>
          <w:color w:val="000000"/>
        </w:rPr>
        <w:tab/>
      </w:r>
      <w:r>
        <w:rPr>
          <w:rFonts w:asciiTheme="majorHAnsi" w:hAnsiTheme="majorHAnsi" w:cstheme="majorHAnsi"/>
        </w:rPr>
        <w:t>Ing. Zdeněk Joukl, starosta</w:t>
      </w:r>
    </w:p>
    <w:p w14:paraId="27DBA83D"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IČO:</w:t>
      </w:r>
      <w:r w:rsidRPr="004750B4">
        <w:rPr>
          <w:rFonts w:asciiTheme="majorHAnsi" w:eastAsia="Calibri" w:hAnsiTheme="majorHAnsi" w:cstheme="majorHAnsi"/>
          <w:color w:val="000000"/>
        </w:rPr>
        <w:tab/>
      </w:r>
      <w:r>
        <w:rPr>
          <w:rFonts w:asciiTheme="majorHAnsi" w:hAnsiTheme="majorHAnsi" w:cstheme="majorHAnsi"/>
        </w:rPr>
        <w:t>00282634</w:t>
      </w:r>
    </w:p>
    <w:p w14:paraId="30D20480" w14:textId="77777777" w:rsidR="00B13B58" w:rsidRPr="004750B4" w:rsidRDefault="00B13B58" w:rsidP="00B13B58">
      <w:pPr>
        <w:widowControl w:val="0"/>
        <w:spacing w:after="0" w:line="276" w:lineRule="auto"/>
        <w:ind w:left="2835" w:hanging="2835"/>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Pr>
          <w:rFonts w:asciiTheme="majorHAnsi" w:hAnsiTheme="majorHAnsi" w:cstheme="majorHAnsi"/>
        </w:rPr>
        <w:t>CZ00282634</w:t>
      </w:r>
    </w:p>
    <w:p w14:paraId="04038243"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Pr>
          <w:rFonts w:asciiTheme="majorHAnsi" w:hAnsiTheme="majorHAnsi" w:cstheme="majorHAnsi"/>
        </w:rPr>
        <w:t>Komerční banka, a.s.</w:t>
      </w:r>
    </w:p>
    <w:p w14:paraId="15A8FD10" w14:textId="77777777" w:rsidR="00B13B58" w:rsidRPr="004750B4" w:rsidRDefault="00B13B58" w:rsidP="00B13B58">
      <w:pPr>
        <w:widowControl w:val="0"/>
        <w:spacing w:after="0" w:line="276" w:lineRule="auto"/>
        <w:ind w:left="2835" w:hanging="2835"/>
        <w:outlineLvl w:val="1"/>
        <w:rPr>
          <w:rFonts w:asciiTheme="majorHAnsi" w:eastAsia="Calibri" w:hAnsiTheme="majorHAnsi" w:cstheme="majorHAnsi"/>
          <w:color w:val="000000"/>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Pr>
          <w:rFonts w:asciiTheme="majorHAnsi" w:hAnsiTheme="majorHAnsi" w:cstheme="majorHAnsi"/>
        </w:rPr>
        <w:t>27-1712950287/0100</w:t>
      </w:r>
    </w:p>
    <w:p w14:paraId="430475C8" w14:textId="4900C53F" w:rsidR="00821C31" w:rsidRPr="00B148F6" w:rsidRDefault="00821C31" w:rsidP="00B13B58">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095BAE92" w:rsidR="00821C31" w:rsidRPr="00B148F6" w:rsidRDefault="00821C31" w:rsidP="00B13B58">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B13B58">
        <w:rPr>
          <w:rFonts w:asciiTheme="majorHAnsi" w:hAnsiTheme="majorHAnsi" w:cstheme="majorHAnsi"/>
        </w:rPr>
        <w:t>Ing. Zdeněk Joukl, starosta</w:t>
      </w:r>
    </w:p>
    <w:p w14:paraId="1D274F87" w14:textId="2AFC742F" w:rsidR="00821C31" w:rsidRPr="005F7502" w:rsidRDefault="00821C31" w:rsidP="00B13B58">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5F7502">
        <w:rPr>
          <w:rFonts w:asciiTheme="majorHAnsi" w:hAnsiTheme="majorHAnsi" w:cstheme="majorHAnsi"/>
          <w:sz w:val="22"/>
        </w:rPr>
        <w:t xml:space="preserve">technických: </w:t>
      </w:r>
      <w:r w:rsidRPr="005F7502">
        <w:rPr>
          <w:rFonts w:asciiTheme="majorHAnsi" w:hAnsiTheme="majorHAnsi" w:cstheme="majorHAnsi"/>
          <w:i/>
          <w:iCs/>
          <w:sz w:val="22"/>
        </w:rPr>
        <w:tab/>
        <w:t>[</w:t>
      </w:r>
      <w:r w:rsidR="005F7502" w:rsidRPr="005F7502">
        <w:rPr>
          <w:rFonts w:asciiTheme="majorHAnsi" w:hAnsiTheme="majorHAnsi" w:cstheme="majorHAnsi"/>
          <w:i/>
          <w:iCs/>
          <w:sz w:val="22"/>
        </w:rPr>
        <w:t>bude doplněno před podpisem smlouvy</w:t>
      </w:r>
      <w:r w:rsidRPr="005F7502">
        <w:rPr>
          <w:rFonts w:asciiTheme="majorHAnsi" w:hAnsiTheme="majorHAnsi" w:cstheme="majorHAnsi"/>
          <w:i/>
          <w:iCs/>
          <w:sz w:val="22"/>
        </w:rPr>
        <w:t>]</w:t>
      </w:r>
    </w:p>
    <w:p w14:paraId="0822A7AB" w14:textId="42E7D203" w:rsidR="00821C31" w:rsidRPr="005F7502" w:rsidRDefault="00821C31" w:rsidP="00B13B58">
      <w:pPr>
        <w:pStyle w:val="Zkladntext"/>
        <w:keepNext/>
        <w:numPr>
          <w:ilvl w:val="0"/>
          <w:numId w:val="29"/>
        </w:numPr>
        <w:spacing w:line="276" w:lineRule="auto"/>
        <w:jc w:val="both"/>
        <w:rPr>
          <w:rFonts w:asciiTheme="majorHAnsi" w:hAnsiTheme="majorHAnsi" w:cstheme="majorHAnsi"/>
          <w:strike/>
          <w:sz w:val="20"/>
          <w:szCs w:val="22"/>
        </w:rPr>
      </w:pPr>
      <w:r w:rsidRPr="005F7502">
        <w:rPr>
          <w:rFonts w:asciiTheme="majorHAnsi" w:hAnsiTheme="majorHAnsi" w:cstheme="majorHAnsi"/>
          <w:sz w:val="22"/>
        </w:rPr>
        <w:t>koordinátor BOZP:</w:t>
      </w:r>
      <w:r w:rsidRPr="005F7502">
        <w:rPr>
          <w:rFonts w:asciiTheme="majorHAnsi" w:hAnsiTheme="majorHAnsi" w:cstheme="majorHAnsi"/>
          <w:sz w:val="22"/>
        </w:rPr>
        <w:tab/>
      </w:r>
      <w:r w:rsidR="005F7502" w:rsidRPr="005F7502">
        <w:rPr>
          <w:rFonts w:asciiTheme="majorHAnsi" w:hAnsiTheme="majorHAnsi" w:cstheme="majorHAnsi"/>
          <w:i/>
          <w:iCs/>
          <w:sz w:val="22"/>
        </w:rPr>
        <w:t>[bude doplněno před podpisem smlouvy]</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1E477CB5"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346412">
        <w:rPr>
          <w:rFonts w:asciiTheme="majorHAnsi" w:hAnsiTheme="majorHAnsi" w:cstheme="majorHAnsi"/>
        </w:rPr>
        <w:t xml:space="preserve">zadávacího řízení k podlimitní veřejné zakázce na stavební práce s názvem </w:t>
      </w:r>
      <w:r w:rsidRPr="00346412">
        <w:rPr>
          <w:rFonts w:asciiTheme="majorHAnsi" w:hAnsiTheme="majorHAnsi" w:cstheme="majorHAnsi"/>
          <w:b/>
        </w:rPr>
        <w:t>„</w:t>
      </w:r>
      <w:r w:rsidR="0059703C" w:rsidRPr="00346412">
        <w:rPr>
          <w:rFonts w:asciiTheme="majorHAnsi" w:hAnsiTheme="majorHAnsi" w:cstheme="majorHAnsi"/>
          <w:b/>
          <w:bCs/>
        </w:rPr>
        <w:t>Park Syrovice – Novostavba pódia a stavební úpravy parku</w:t>
      </w:r>
      <w:r w:rsidRPr="00346412">
        <w:rPr>
          <w:rFonts w:asciiTheme="majorHAnsi" w:hAnsiTheme="majorHAnsi" w:cstheme="majorHAnsi"/>
          <w:b/>
          <w:bCs/>
          <w:iCs/>
        </w:rPr>
        <w:t>“</w:t>
      </w:r>
      <w:r w:rsidRPr="00346412">
        <w:rPr>
          <w:rFonts w:asciiTheme="majorHAnsi" w:hAnsiTheme="majorHAnsi" w:cstheme="majorHAnsi"/>
        </w:rPr>
        <w:t xml:space="preserve"> (dále jen „</w:t>
      </w:r>
      <w:r w:rsidR="00187BB1" w:rsidRPr="00346412">
        <w:rPr>
          <w:rFonts w:asciiTheme="majorHAnsi" w:hAnsiTheme="majorHAnsi" w:cstheme="majorHAnsi"/>
          <w:b/>
        </w:rPr>
        <w:t xml:space="preserve">veřejná </w:t>
      </w:r>
      <w:r w:rsidRPr="00346412">
        <w:rPr>
          <w:rFonts w:asciiTheme="majorHAnsi" w:hAnsiTheme="majorHAnsi" w:cstheme="majorHAnsi"/>
          <w:b/>
        </w:rPr>
        <w:t>zakázka</w:t>
      </w:r>
      <w:r w:rsidRPr="00346412">
        <w:rPr>
          <w:rFonts w:asciiTheme="majorHAnsi" w:hAnsiTheme="majorHAnsi" w:cstheme="majorHAnsi"/>
        </w:rPr>
        <w:t xml:space="preserve">“) zadávané ve </w:t>
      </w:r>
      <w:r w:rsidR="0059703C" w:rsidRPr="00346412">
        <w:rPr>
          <w:rFonts w:asciiTheme="majorHAnsi" w:hAnsiTheme="majorHAnsi" w:cstheme="majorHAnsi"/>
        </w:rPr>
        <w:t>zjednodušeném podlimitním</w:t>
      </w:r>
      <w:r w:rsidRPr="00346412">
        <w:rPr>
          <w:rFonts w:asciiTheme="majorHAnsi" w:hAnsiTheme="majorHAnsi" w:cstheme="majorHAnsi"/>
        </w:rPr>
        <w:t xml:space="preserve"> řízení podle ust. § </w:t>
      </w:r>
      <w:r w:rsidR="00346412" w:rsidRPr="00346412">
        <w:rPr>
          <w:rFonts w:asciiTheme="majorHAnsi" w:hAnsiTheme="majorHAnsi" w:cstheme="majorHAnsi"/>
        </w:rPr>
        <w:t>53</w:t>
      </w:r>
      <w:r w:rsidRPr="00346412">
        <w:rPr>
          <w:rFonts w:asciiTheme="majorHAnsi" w:hAnsiTheme="majorHAnsi" w:cstheme="majorHAnsi"/>
        </w:rPr>
        <w:t xml:space="preserve"> zákona č. 134/2016 Sb., o zadávání veřejných zakázek, ve znění pozdějších předpisů (dále jen jako „</w:t>
      </w:r>
      <w:r w:rsidRPr="00346412">
        <w:rPr>
          <w:rFonts w:asciiTheme="majorHAnsi" w:hAnsiTheme="majorHAnsi" w:cstheme="majorHAnsi"/>
          <w:b/>
        </w:rPr>
        <w:t>ZZVZ</w:t>
      </w:r>
      <w:r w:rsidRPr="00346412">
        <w:rPr>
          <w:rFonts w:asciiTheme="majorHAnsi" w:hAnsiTheme="majorHAnsi" w:cstheme="majorHAnsi"/>
        </w:rPr>
        <w:t>“) mezi objednatelem</w:t>
      </w:r>
      <w:r w:rsidRPr="00B148F6">
        <w:rPr>
          <w:rFonts w:asciiTheme="majorHAnsi" w:hAnsiTheme="majorHAnsi" w:cstheme="majorHAnsi"/>
        </w:rPr>
        <w:t>,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70099213" w:rsidR="006826A2" w:rsidRPr="0097795A"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w:t>
      </w:r>
      <w:r w:rsidRPr="0097795A">
        <w:rPr>
          <w:rFonts w:asciiTheme="majorHAnsi" w:hAnsiTheme="majorHAnsi" w:cstheme="majorHAnsi"/>
        </w:rPr>
        <w:t xml:space="preserve">se rozumí provedení stavebních prací </w:t>
      </w:r>
      <w:r w:rsidRPr="0097795A">
        <w:rPr>
          <w:rFonts w:asciiTheme="majorHAnsi" w:eastAsia="Calibri" w:hAnsiTheme="majorHAnsi" w:cstheme="majorHAnsi"/>
        </w:rPr>
        <w:t xml:space="preserve">a poskytnutí souvisejících dodávek a služeb, jejichž hlavním účelem je </w:t>
      </w:r>
      <w:r w:rsidR="00346412" w:rsidRPr="0097795A">
        <w:rPr>
          <w:rFonts w:asciiTheme="majorHAnsi" w:eastAsia="Calibri" w:hAnsiTheme="majorHAnsi" w:cstheme="majorHAnsi"/>
          <w:b/>
          <w:bCs/>
        </w:rPr>
        <w:t>revitalizace parku v obci Syrovice</w:t>
      </w:r>
      <w:r w:rsidRPr="0097795A">
        <w:rPr>
          <w:rFonts w:asciiTheme="majorHAnsi" w:eastAsia="Calibri" w:hAnsiTheme="majorHAnsi" w:cstheme="majorHAnsi"/>
        </w:rPr>
        <w:t xml:space="preserve"> </w:t>
      </w:r>
      <w:r w:rsidR="00885A89" w:rsidRPr="0097795A">
        <w:rPr>
          <w:rFonts w:asciiTheme="majorHAnsi" w:hAnsiTheme="majorHAnsi" w:cstheme="majorHAnsi"/>
        </w:rPr>
        <w:t>(dále jen „</w:t>
      </w:r>
      <w:r w:rsidR="00885A89" w:rsidRPr="0097795A">
        <w:rPr>
          <w:rFonts w:asciiTheme="majorHAnsi" w:hAnsiTheme="majorHAnsi" w:cstheme="majorHAnsi"/>
          <w:b/>
        </w:rPr>
        <w:t>dílo</w:t>
      </w:r>
      <w:r w:rsidR="00885A89" w:rsidRPr="0097795A">
        <w:rPr>
          <w:rFonts w:asciiTheme="majorHAnsi" w:hAnsiTheme="majorHAnsi" w:cstheme="majorHAnsi"/>
        </w:rPr>
        <w:t xml:space="preserve">“). </w:t>
      </w:r>
      <w:r w:rsidRPr="0097795A">
        <w:rPr>
          <w:rFonts w:asciiTheme="majorHAnsi" w:hAnsiTheme="majorHAnsi" w:cstheme="majorHAnsi"/>
        </w:rPr>
        <w:t xml:space="preserve">Předmět díla zahrnuje </w:t>
      </w:r>
      <w:r w:rsidR="0097795A" w:rsidRPr="0097795A">
        <w:rPr>
          <w:rFonts w:asciiTheme="majorHAnsi" w:hAnsiTheme="majorHAnsi" w:cstheme="majorHAnsi"/>
        </w:rPr>
        <w:t>odstranění stávajícího zastřešeného pódia, novostavba pódia a stavební úpravy parku</w:t>
      </w:r>
      <w:r w:rsidR="00BE01C6">
        <w:rPr>
          <w:rFonts w:asciiTheme="majorHAnsi" w:hAnsiTheme="majorHAnsi" w:cstheme="majorHAnsi"/>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49491995" w:rsidR="006826A2" w:rsidRPr="00267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26714B">
        <w:rPr>
          <w:rFonts w:asciiTheme="majorHAnsi" w:hAnsiTheme="majorHAnsi" w:cstheme="majorHAnsi"/>
        </w:rPr>
        <w:t xml:space="preserve">provedeno v souladu s touto smlouvou, s projektovou dokumentací </w:t>
      </w:r>
      <w:r w:rsidR="0097795A" w:rsidRPr="0026714B">
        <w:rPr>
          <w:rFonts w:asciiTheme="majorHAnsi" w:hAnsiTheme="majorHAnsi" w:cstheme="majorHAnsi"/>
        </w:rPr>
        <w:t xml:space="preserve">pro odstranění </w:t>
      </w:r>
      <w:r w:rsidR="006E799E" w:rsidRPr="0026714B">
        <w:rPr>
          <w:rFonts w:asciiTheme="majorHAnsi" w:hAnsiTheme="majorHAnsi" w:cstheme="majorHAnsi"/>
        </w:rPr>
        <w:t xml:space="preserve">stavby </w:t>
      </w:r>
      <w:r w:rsidR="00C70F5E" w:rsidRPr="0026714B">
        <w:rPr>
          <w:rFonts w:asciiTheme="majorHAnsi" w:hAnsiTheme="majorHAnsi" w:cstheme="majorHAnsi"/>
        </w:rPr>
        <w:t xml:space="preserve">s názvem </w:t>
      </w:r>
      <w:r w:rsidR="00C70F5E" w:rsidRPr="0026714B">
        <w:rPr>
          <w:rFonts w:asciiTheme="majorHAnsi" w:hAnsiTheme="majorHAnsi" w:cstheme="majorHAnsi"/>
          <w:b/>
          <w:bCs/>
        </w:rPr>
        <w:t>„PARK SYROVICE – ODSTRANĚNÍ STÁVAJÍCÍHO PÓDIA“</w:t>
      </w:r>
      <w:r w:rsidR="00C70F5E" w:rsidRPr="0026714B">
        <w:rPr>
          <w:rFonts w:asciiTheme="majorHAnsi" w:hAnsiTheme="majorHAnsi" w:cstheme="majorHAnsi"/>
        </w:rPr>
        <w:t xml:space="preserve">, projektovou dokumentací </w:t>
      </w:r>
      <w:r w:rsidRPr="0026714B">
        <w:rPr>
          <w:rFonts w:asciiTheme="majorHAnsi" w:hAnsiTheme="majorHAnsi" w:cstheme="majorHAnsi"/>
        </w:rPr>
        <w:t xml:space="preserve">pro provádění stavby </w:t>
      </w:r>
      <w:r w:rsidR="008B567F" w:rsidRPr="0026714B">
        <w:rPr>
          <w:rFonts w:asciiTheme="majorHAnsi" w:hAnsiTheme="majorHAnsi" w:cstheme="majorHAnsi"/>
        </w:rPr>
        <w:t>s </w:t>
      </w:r>
      <w:r w:rsidR="008B567F" w:rsidRPr="0026714B">
        <w:rPr>
          <w:rFonts w:asciiTheme="majorHAnsi" w:hAnsiTheme="majorHAnsi" w:cstheme="majorHAnsi"/>
          <w:b/>
          <w:bCs/>
        </w:rPr>
        <w:t>názvem „PARK SYROVICE – NOVOSTAVBA PÓDIA A STAVEBNÍ ÚPRAVY PARKU“</w:t>
      </w:r>
      <w:r w:rsidR="008B567F" w:rsidRPr="0026714B">
        <w:rPr>
          <w:rFonts w:asciiTheme="majorHAnsi" w:hAnsiTheme="majorHAnsi" w:cstheme="majorHAnsi"/>
        </w:rPr>
        <w:t xml:space="preserve">, které </w:t>
      </w:r>
      <w:r w:rsidRPr="0026714B">
        <w:rPr>
          <w:rFonts w:asciiTheme="majorHAnsi" w:hAnsiTheme="majorHAnsi" w:cstheme="majorHAnsi"/>
        </w:rPr>
        <w:t>vypracova</w:t>
      </w:r>
      <w:r w:rsidR="008B567F" w:rsidRPr="0026714B">
        <w:rPr>
          <w:rFonts w:asciiTheme="majorHAnsi" w:hAnsiTheme="majorHAnsi" w:cstheme="majorHAnsi"/>
        </w:rPr>
        <w:t>l</w:t>
      </w:r>
      <w:r w:rsidRPr="0026714B">
        <w:rPr>
          <w:rFonts w:asciiTheme="majorHAnsi" w:hAnsiTheme="majorHAnsi" w:cstheme="majorHAnsi"/>
        </w:rPr>
        <w:t xml:space="preserve"> </w:t>
      </w:r>
      <w:r w:rsidR="0026714B" w:rsidRPr="0026714B">
        <w:rPr>
          <w:rFonts w:asciiTheme="majorHAnsi" w:hAnsiTheme="majorHAnsi" w:cstheme="majorHAnsi"/>
        </w:rPr>
        <w:t>Ing. Jiří Šťastný, sídlem č.p. 482, 67131 Únanov, IČO 01765787,  ČKAIT 1007064</w:t>
      </w:r>
      <w:r w:rsidR="0026714B" w:rsidRPr="0026714B">
        <w:rPr>
          <w:rFonts w:asciiTheme="majorHAnsi" w:eastAsia="Calibri" w:hAnsiTheme="majorHAnsi" w:cstheme="majorHAnsi"/>
        </w:rPr>
        <w:t xml:space="preserve"> </w:t>
      </w:r>
      <w:r w:rsidRPr="0026714B">
        <w:rPr>
          <w:rFonts w:asciiTheme="majorHAnsi" w:eastAsia="Calibri" w:hAnsiTheme="majorHAnsi" w:cstheme="majorHAnsi"/>
        </w:rPr>
        <w:t>(dále jako „</w:t>
      </w:r>
      <w:r w:rsidRPr="0026714B">
        <w:rPr>
          <w:rFonts w:asciiTheme="majorHAnsi" w:eastAsia="Calibri" w:hAnsiTheme="majorHAnsi" w:cstheme="majorHAnsi"/>
          <w:b/>
        </w:rPr>
        <w:t>projektová dokumentace</w:t>
      </w:r>
      <w:r w:rsidRPr="0026714B">
        <w:rPr>
          <w:rFonts w:asciiTheme="majorHAnsi" w:eastAsia="Calibri" w:hAnsiTheme="majorHAnsi" w:cstheme="majorHAnsi"/>
        </w:rPr>
        <w:t xml:space="preserve">“) </w:t>
      </w:r>
      <w:r w:rsidRPr="0026714B">
        <w:rPr>
          <w:rFonts w:asciiTheme="majorHAnsi" w:hAnsiTheme="majorHAnsi" w:cstheme="majorHAnsi"/>
        </w:rPr>
        <w:t>a soupisem stavebních prací, dodávek a služeb s výkazem výměr</w:t>
      </w:r>
      <w:r w:rsidR="00821C31" w:rsidRPr="0026714B">
        <w:rPr>
          <w:rFonts w:asciiTheme="majorHAnsi" w:hAnsiTheme="majorHAnsi" w:cstheme="majorHAnsi"/>
        </w:rPr>
        <w:t xml:space="preserve"> </w:t>
      </w:r>
      <w:r w:rsidR="00821C31" w:rsidRPr="0026714B">
        <w:rPr>
          <w:rFonts w:asciiTheme="majorHAnsi" w:eastAsia="Calibri" w:hAnsiTheme="majorHAnsi" w:cstheme="majorHAnsi"/>
        </w:rPr>
        <w:t>(dále jako „</w:t>
      </w:r>
      <w:r w:rsidR="00821C31" w:rsidRPr="0026714B">
        <w:rPr>
          <w:rFonts w:asciiTheme="majorHAnsi" w:eastAsia="Calibri" w:hAnsiTheme="majorHAnsi" w:cstheme="majorHAnsi"/>
          <w:b/>
        </w:rPr>
        <w:t>položkový rozpočet</w:t>
      </w:r>
      <w:r w:rsidR="00821C31" w:rsidRPr="0026714B">
        <w:rPr>
          <w:rFonts w:asciiTheme="majorHAnsi" w:eastAsia="Calibri" w:hAnsiTheme="majorHAnsi" w:cstheme="majorHAnsi"/>
        </w:rPr>
        <w:t>“)</w:t>
      </w:r>
      <w:r w:rsidRPr="0026714B">
        <w:rPr>
          <w:rFonts w:asciiTheme="majorHAnsi" w:hAnsiTheme="majorHAnsi" w:cstheme="majorHAnsi"/>
        </w:rPr>
        <w:t xml:space="preserve">, které tvoří přílohy č. </w:t>
      </w:r>
      <w:r w:rsidR="0026714B" w:rsidRPr="0026714B">
        <w:rPr>
          <w:rFonts w:asciiTheme="majorHAnsi" w:hAnsiTheme="majorHAnsi" w:cstheme="majorHAnsi"/>
        </w:rPr>
        <w:t xml:space="preserve">3.1, 3.2 </w:t>
      </w:r>
      <w:r w:rsidRPr="0026714B">
        <w:rPr>
          <w:rFonts w:asciiTheme="majorHAnsi" w:hAnsiTheme="majorHAnsi" w:cstheme="majorHAnsi"/>
        </w:rPr>
        <w:t xml:space="preserve">a </w:t>
      </w:r>
      <w:r w:rsidR="0026714B" w:rsidRPr="0026714B">
        <w:rPr>
          <w:rFonts w:asciiTheme="majorHAnsi" w:hAnsiTheme="majorHAnsi" w:cstheme="majorHAnsi"/>
        </w:rPr>
        <w:t>3.3</w:t>
      </w:r>
      <w:r w:rsidRPr="0026714B">
        <w:rPr>
          <w:rFonts w:asciiTheme="majorHAnsi" w:hAnsiTheme="majorHAnsi" w:cstheme="majorHAnsi"/>
        </w:rPr>
        <w:t xml:space="preserve"> zadávací dokumentace, a které byly zhotoviteli předány společně se zadávací dokumentací k </w:t>
      </w:r>
      <w:r w:rsidR="00187BB1" w:rsidRPr="0026714B">
        <w:rPr>
          <w:rFonts w:asciiTheme="majorHAnsi" w:hAnsiTheme="majorHAnsi" w:cstheme="majorHAnsi"/>
          <w:snapToGrid w:val="0"/>
        </w:rPr>
        <w:t>veřejné</w:t>
      </w:r>
      <w:r w:rsidR="00187BB1" w:rsidRPr="0026714B">
        <w:rPr>
          <w:rFonts w:asciiTheme="majorHAnsi" w:hAnsiTheme="majorHAnsi" w:cstheme="majorHAnsi"/>
        </w:rPr>
        <w:t xml:space="preserve"> </w:t>
      </w:r>
      <w:r w:rsidRPr="0026714B">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44A0708A" w14:textId="77777777" w:rsidR="00C12DAC" w:rsidRPr="00C12DAC" w:rsidRDefault="006826A2" w:rsidP="00C12DAC">
      <w:pPr>
        <w:widowControl w:val="0"/>
        <w:numPr>
          <w:ilvl w:val="1"/>
          <w:numId w:val="11"/>
        </w:numPr>
        <w:spacing w:after="120" w:line="240" w:lineRule="auto"/>
        <w:jc w:val="both"/>
        <w:rPr>
          <w:rFonts w:asciiTheme="majorHAnsi" w:hAnsiTheme="majorHAnsi" w:cstheme="majorHAnsi"/>
        </w:rPr>
      </w:pPr>
      <w:r w:rsidRPr="00C12DAC">
        <w:rPr>
          <w:rFonts w:asciiTheme="majorHAnsi" w:hAnsiTheme="majorHAnsi" w:cstheme="majorHAnsi"/>
        </w:rPr>
        <w:t xml:space="preserve">Zhotovitel je rovněž povinen dílo provést v souladu s právními předpisy České republiky, </w:t>
      </w:r>
      <w:r w:rsidR="00BC0429" w:rsidRPr="00C12DAC">
        <w:rPr>
          <w:rFonts w:asciiTheme="majorHAnsi" w:hAnsiTheme="majorHAnsi" w:cstheme="majorHAnsi"/>
        </w:rPr>
        <w:t>obecn</w:t>
      </w:r>
      <w:r w:rsidR="007D0893" w:rsidRPr="00C12DAC">
        <w:rPr>
          <w:rFonts w:asciiTheme="majorHAnsi" w:hAnsiTheme="majorHAnsi" w:cstheme="majorHAnsi"/>
        </w:rPr>
        <w:t xml:space="preserve">ě závaznými pravidly, </w:t>
      </w:r>
      <w:r w:rsidRPr="00C12DAC">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7FDAC05" w14:textId="5BE4B6AC" w:rsidR="006826A2" w:rsidRPr="00C12DAC" w:rsidRDefault="006826A2" w:rsidP="00F8067A">
      <w:pPr>
        <w:widowControl w:val="0"/>
        <w:tabs>
          <w:tab w:val="left" w:pos="993"/>
        </w:tabs>
        <w:spacing w:after="60" w:line="240" w:lineRule="auto"/>
        <w:ind w:left="567"/>
        <w:jc w:val="both"/>
        <w:rPr>
          <w:rFonts w:asciiTheme="majorHAnsi" w:hAnsiTheme="majorHAnsi" w:cstheme="majorHAnsi"/>
          <w:iCs/>
        </w:rPr>
      </w:pPr>
      <w:r w:rsidRPr="00C12DAC">
        <w:rPr>
          <w:rFonts w:asciiTheme="majorHAnsi" w:hAnsiTheme="majorHAnsi" w:cstheme="majorHAnsi"/>
        </w:rPr>
        <w:t xml:space="preserve">Zhotovitel se zavazuje při provádění díla respektovat a plnit dané podmínky </w:t>
      </w:r>
      <w:r w:rsidR="00C12DAC" w:rsidRPr="004C33AD">
        <w:rPr>
          <w:rFonts w:asciiTheme="majorHAnsi" w:hAnsiTheme="majorHAnsi" w:cstheme="majorHAnsi"/>
          <w:b/>
          <w:bCs/>
        </w:rPr>
        <w:t xml:space="preserve">Rozhodnutí vydaného Městským úřadem Rajhrad, stavebním úřadem I. stupně dne 22. 1. 2024 pod č.j. </w:t>
      </w:r>
      <w:proofErr w:type="spellStart"/>
      <w:r w:rsidR="00C12DAC" w:rsidRPr="004C33AD">
        <w:rPr>
          <w:rFonts w:asciiTheme="majorHAnsi" w:hAnsiTheme="majorHAnsi" w:cstheme="majorHAnsi"/>
          <w:b/>
          <w:bCs/>
        </w:rPr>
        <w:t>MěRaj</w:t>
      </w:r>
      <w:proofErr w:type="spellEnd"/>
      <w:r w:rsidR="00C12DAC" w:rsidRPr="004C33AD">
        <w:rPr>
          <w:rFonts w:asciiTheme="majorHAnsi" w:hAnsiTheme="majorHAnsi" w:cstheme="majorHAnsi"/>
          <w:b/>
          <w:bCs/>
        </w:rPr>
        <w:t>/2552/2023/Ca-3, sp. zn. MěRaj2552/2023/Ca</w:t>
      </w:r>
      <w:r w:rsidRPr="00C12DAC">
        <w:rPr>
          <w:rFonts w:asciiTheme="majorHAnsi" w:hAnsiTheme="majorHAnsi" w:cstheme="majorHAnsi"/>
        </w:rPr>
        <w:t>,</w:t>
      </w:r>
      <w:r w:rsidR="00C12DAC" w:rsidRPr="00C12DAC">
        <w:rPr>
          <w:rFonts w:asciiTheme="majorHAnsi" w:hAnsiTheme="majorHAnsi" w:cstheme="majorHAnsi"/>
        </w:rPr>
        <w:t xml:space="preserve"> </w:t>
      </w:r>
      <w:r w:rsidR="00C12DAC" w:rsidRPr="00C12DAC">
        <w:rPr>
          <w:rFonts w:asciiTheme="majorHAnsi" w:hAnsiTheme="majorHAnsi" w:cstheme="majorHAnsi"/>
          <w:iCs/>
        </w:rPr>
        <w:t>které</w:t>
      </w:r>
      <w:r w:rsidRPr="00C12DAC">
        <w:rPr>
          <w:rFonts w:asciiTheme="majorHAnsi" w:hAnsiTheme="majorHAnsi" w:cstheme="majorHAnsi"/>
          <w:iCs/>
        </w:rPr>
        <w:t xml:space="preserve"> </w:t>
      </w:r>
      <w:r w:rsidR="00C12DAC" w:rsidRPr="00C12DAC">
        <w:rPr>
          <w:rFonts w:asciiTheme="majorHAnsi" w:hAnsiTheme="majorHAnsi" w:cstheme="majorHAnsi"/>
          <w:iCs/>
        </w:rPr>
        <w:t>je</w:t>
      </w:r>
      <w:r w:rsidRPr="00C12DAC">
        <w:rPr>
          <w:rFonts w:asciiTheme="majorHAnsi" w:hAnsiTheme="majorHAnsi" w:cstheme="majorHAnsi"/>
          <w:iCs/>
        </w:rPr>
        <w:t xml:space="preserve"> přílohou</w:t>
      </w:r>
      <w:r w:rsidR="006D0734">
        <w:rPr>
          <w:rFonts w:asciiTheme="majorHAnsi" w:hAnsiTheme="majorHAnsi" w:cstheme="majorHAnsi"/>
          <w:iCs/>
        </w:rPr>
        <w:t xml:space="preserve"> č. 4</w:t>
      </w:r>
      <w:r w:rsidRPr="00C12DAC">
        <w:rPr>
          <w:rFonts w:asciiTheme="majorHAnsi" w:hAnsiTheme="majorHAnsi" w:cstheme="majorHAnsi"/>
          <w:iCs/>
        </w:rPr>
        <w:t xml:space="preserve"> zadávací dokumentace k </w:t>
      </w:r>
      <w:r w:rsidR="00187BB1" w:rsidRPr="00C12DAC">
        <w:rPr>
          <w:rFonts w:asciiTheme="majorHAnsi" w:hAnsiTheme="majorHAnsi" w:cstheme="majorHAnsi"/>
          <w:iCs/>
        </w:rPr>
        <w:t xml:space="preserve">veřejné </w:t>
      </w:r>
      <w:r w:rsidRPr="00C12DAC">
        <w:rPr>
          <w:rFonts w:asciiTheme="majorHAnsi" w:hAnsiTheme="majorHAnsi" w:cstheme="majorHAnsi"/>
          <w:iCs/>
        </w:rPr>
        <w:t>zakázce</w:t>
      </w:r>
      <w:r w:rsidR="00720190">
        <w:rPr>
          <w:rFonts w:asciiTheme="majorHAnsi" w:hAnsiTheme="majorHAnsi" w:cstheme="majorHAnsi"/>
          <w:iCs/>
        </w:rPr>
        <w:t xml:space="preserve"> (dále jen </w:t>
      </w:r>
      <w:r w:rsidR="004C33AD">
        <w:rPr>
          <w:rFonts w:asciiTheme="majorHAnsi" w:hAnsiTheme="majorHAnsi" w:cstheme="majorHAnsi"/>
          <w:iCs/>
        </w:rPr>
        <w:t>„</w:t>
      </w:r>
      <w:r w:rsidR="004C33AD" w:rsidRPr="004C33AD">
        <w:rPr>
          <w:rFonts w:asciiTheme="majorHAnsi" w:hAnsiTheme="majorHAnsi" w:cstheme="majorHAnsi"/>
          <w:b/>
          <w:bCs/>
          <w:iCs/>
        </w:rPr>
        <w:t>stavební povolení</w:t>
      </w:r>
      <w:r w:rsidR="004C33AD">
        <w:rPr>
          <w:rFonts w:asciiTheme="majorHAnsi" w:hAnsiTheme="majorHAnsi" w:cstheme="majorHAnsi"/>
          <w:iCs/>
        </w:rPr>
        <w:t>“)</w:t>
      </w:r>
      <w:r w:rsidRPr="00C12DAC">
        <w:rPr>
          <w:rFonts w:asciiTheme="majorHAnsi" w:hAnsiTheme="majorHAnsi" w:cstheme="majorHAnsi"/>
          <w:iCs/>
        </w:rPr>
        <w:t>.</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lastRenderedPageBreak/>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w:t>
      </w:r>
      <w:r w:rsidRPr="00F36D3F">
        <w:rPr>
          <w:rFonts w:asciiTheme="majorHAnsi" w:hAnsiTheme="majorHAnsi" w:cstheme="majorHAnsi"/>
        </w:rPr>
        <w:t xml:space="preserve">dodávky související s bezpečnostními opatřeními na ochranu života, zdraví a majetku v místech dotčených realizací díla (zejména chodců, imobilních osob a vozidel), </w:t>
      </w:r>
    </w:p>
    <w:p w14:paraId="0D7F361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bezpečnost práce a ochranu životního prostředí v rozsahu dle příslušných právních předpisů,</w:t>
      </w:r>
    </w:p>
    <w:p w14:paraId="3BEA384F"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F36D3F"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36D3F">
        <w:rPr>
          <w:rFonts w:asciiTheme="majorHAnsi" w:hAnsiTheme="majorHAnsi" w:cstheme="majorHAnsi"/>
        </w:rPr>
        <w:t>zřízení a odstranění zařízení staveniště včetně napojení na inženýrské sítě,</w:t>
      </w:r>
    </w:p>
    <w:p w14:paraId="5D37D3A1" w14:textId="1CA6D464" w:rsidR="006826A2" w:rsidRPr="00B148F6" w:rsidRDefault="00A86C76" w:rsidP="006826A2">
      <w:pPr>
        <w:pStyle w:val="Zkladntextodsazen"/>
        <w:widowControl w:val="0"/>
        <w:tabs>
          <w:tab w:val="left" w:pos="924"/>
        </w:tabs>
        <w:suppressAutoHyphens/>
        <w:spacing w:before="60" w:after="0"/>
        <w:ind w:left="924"/>
        <w:jc w:val="both"/>
        <w:rPr>
          <w:rFonts w:asciiTheme="majorHAnsi" w:hAnsiTheme="majorHAnsi" w:cstheme="majorHAnsi"/>
        </w:rPr>
      </w:pPr>
      <w:r>
        <w:rPr>
          <w:rFonts w:asciiTheme="majorHAnsi" w:hAnsiTheme="majorHAnsi" w:cstheme="majorHAnsi"/>
        </w:rPr>
        <w:t>z</w:t>
      </w:r>
      <w:r w:rsidR="006826A2" w:rsidRPr="00F36D3F">
        <w:rPr>
          <w:rFonts w:asciiTheme="majorHAnsi" w:hAnsiTheme="majorHAnsi" w:cstheme="majorHAnsi"/>
        </w:rPr>
        <w:t>hotovitel se připojí na potřebné zdroje el. energie, vody a zdroje jiných energií prostřednictvím odběrných zařízení s vlastními odpočtovými měřidly, a to v místech, které určí objednatel. Veškerou spotřebu el. energie, vody a jiných energií je zhotovitel</w:t>
      </w:r>
      <w:r w:rsidR="006826A2" w:rsidRPr="00B148F6">
        <w:rPr>
          <w:rFonts w:asciiTheme="majorHAnsi" w:hAnsiTheme="majorHAnsi" w:cstheme="majorHAnsi"/>
        </w:rPr>
        <w:t xml:space="preserve">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472ECF61"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0720B3">
        <w:rPr>
          <w:rFonts w:asciiTheme="majorHAnsi" w:hAnsiTheme="majorHAnsi" w:cstheme="majorHAnsi"/>
        </w:rPr>
        <w:t>,</w:t>
      </w:r>
      <w:r w:rsidR="007853A3">
        <w:rPr>
          <w:rFonts w:asciiTheme="majorHAnsi" w:hAnsiTheme="majorHAnsi" w:cstheme="majorHAnsi"/>
        </w:rPr>
        <w:t xml:space="preserve"> </w:t>
      </w:r>
    </w:p>
    <w:p w14:paraId="37DC741D" w14:textId="69D687EA"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r w:rsidR="000720B3">
        <w:rPr>
          <w:rFonts w:asciiTheme="majorHAnsi" w:hAnsiTheme="majorHAnsi" w:cstheme="majorHAnsi"/>
        </w:rPr>
        <w:t>,</w:t>
      </w:r>
    </w:p>
    <w:p w14:paraId="73543B47" w14:textId="66290761" w:rsidR="00D030DA"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r w:rsidR="000720B3">
        <w:rPr>
          <w:rFonts w:asciiTheme="majorHAnsi" w:hAnsiTheme="majorHAnsi" w:cstheme="majorHAnsi"/>
        </w:rPr>
        <w:t>,</w:t>
      </w:r>
    </w:p>
    <w:p w14:paraId="1F5F56AD" w14:textId="3CD95D99" w:rsidR="006826A2" w:rsidRDefault="007817BC"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zajištění</w:t>
      </w:r>
      <w:r>
        <w:rPr>
          <w:rFonts w:asciiTheme="majorHAnsi" w:hAnsiTheme="majorHAnsi" w:cstheme="majorHAnsi"/>
        </w:rPr>
        <w:t xml:space="preserve"> všech podkladů a dokumentů </w:t>
      </w:r>
      <w:r w:rsidR="00E40A97">
        <w:rPr>
          <w:rFonts w:asciiTheme="majorHAnsi" w:hAnsiTheme="majorHAnsi" w:cstheme="majorHAnsi"/>
        </w:rPr>
        <w:t xml:space="preserve">nezbytných k zahájení a úspěšnému ukončení </w:t>
      </w:r>
      <w:r w:rsidR="009E4719">
        <w:rPr>
          <w:rFonts w:asciiTheme="majorHAnsi" w:hAnsiTheme="majorHAnsi" w:cstheme="majorHAnsi"/>
        </w:rPr>
        <w:t>kolaudačního řízení</w:t>
      </w:r>
      <w:r w:rsidR="006826A2" w:rsidRPr="00B148F6">
        <w:rPr>
          <w:rFonts w:asciiTheme="majorHAnsi" w:hAnsiTheme="majorHAnsi" w:cstheme="majorHAnsi"/>
        </w:rPr>
        <w:t>.</w:t>
      </w:r>
    </w:p>
    <w:p w14:paraId="59C4AE85" w14:textId="77777777" w:rsidR="001F410B" w:rsidRPr="00B148F6" w:rsidRDefault="001F410B" w:rsidP="001F410B">
      <w:pPr>
        <w:pStyle w:val="Zkladntextodsazen"/>
        <w:widowControl w:val="0"/>
        <w:tabs>
          <w:tab w:val="left" w:pos="924"/>
        </w:tabs>
        <w:suppressAutoHyphens/>
        <w:spacing w:before="60" w:line="240" w:lineRule="auto"/>
        <w:ind w:left="924"/>
        <w:jc w:val="both"/>
        <w:rPr>
          <w:rFonts w:asciiTheme="majorHAnsi" w:hAnsiTheme="majorHAnsi" w:cstheme="majorHAnsi"/>
        </w:rPr>
      </w:pP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0B80E285" w:rsidR="006826A2" w:rsidRPr="005F7502"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 xml:space="preserve">Termín předání a převzetí </w:t>
      </w:r>
      <w:r w:rsidRPr="005F7502">
        <w:rPr>
          <w:rFonts w:asciiTheme="majorHAnsi" w:hAnsiTheme="majorHAnsi" w:cstheme="majorHAnsi"/>
        </w:rPr>
        <w:t>staveniště:</w:t>
      </w:r>
      <w:r w:rsidRPr="005F7502">
        <w:rPr>
          <w:rFonts w:asciiTheme="majorHAnsi" w:hAnsiTheme="majorHAnsi" w:cstheme="majorHAnsi"/>
        </w:rPr>
        <w:tab/>
      </w:r>
      <w:r w:rsidRPr="005F7502">
        <w:rPr>
          <w:rFonts w:asciiTheme="majorHAnsi" w:hAnsiTheme="majorHAnsi" w:cstheme="majorHAnsi"/>
          <w:b/>
        </w:rPr>
        <w:t xml:space="preserve">do </w:t>
      </w:r>
      <w:r w:rsidR="009F72F0" w:rsidRPr="005F7502">
        <w:rPr>
          <w:rFonts w:asciiTheme="majorHAnsi" w:hAnsiTheme="majorHAnsi" w:cstheme="majorHAnsi"/>
          <w:b/>
        </w:rPr>
        <w:t>15</w:t>
      </w:r>
      <w:r w:rsidRPr="005F7502">
        <w:rPr>
          <w:rFonts w:asciiTheme="majorHAnsi" w:hAnsiTheme="majorHAnsi" w:cstheme="majorHAnsi"/>
          <w:b/>
        </w:rPr>
        <w:t xml:space="preserve"> dnů</w:t>
      </w:r>
      <w:r w:rsidRPr="005F7502">
        <w:rPr>
          <w:rFonts w:asciiTheme="majorHAnsi" w:hAnsiTheme="majorHAnsi" w:cstheme="majorHAnsi"/>
        </w:rPr>
        <w:t xml:space="preserve"> od uzavření této smlouvy </w:t>
      </w:r>
    </w:p>
    <w:p w14:paraId="7E83783C" w14:textId="3E729865" w:rsidR="006826A2" w:rsidRPr="005F7502" w:rsidRDefault="006826A2" w:rsidP="00756DE2">
      <w:pPr>
        <w:pStyle w:val="Nadpis3"/>
        <w:spacing w:after="60"/>
        <w:ind w:left="4111" w:hanging="3544"/>
        <w:rPr>
          <w:rFonts w:cstheme="majorHAnsi"/>
          <w:color w:val="auto"/>
          <w:sz w:val="22"/>
          <w:szCs w:val="22"/>
        </w:rPr>
      </w:pPr>
      <w:r w:rsidRPr="005F7502">
        <w:rPr>
          <w:rFonts w:cstheme="majorHAnsi"/>
          <w:color w:val="auto"/>
          <w:sz w:val="22"/>
          <w:szCs w:val="22"/>
        </w:rPr>
        <w:t>Termín zahájení prací:</w:t>
      </w:r>
      <w:r w:rsidRPr="005F7502">
        <w:rPr>
          <w:rFonts w:cstheme="majorHAnsi"/>
          <w:color w:val="auto"/>
          <w:sz w:val="22"/>
          <w:szCs w:val="22"/>
        </w:rPr>
        <w:tab/>
      </w:r>
      <w:r w:rsidRPr="005F7502">
        <w:rPr>
          <w:rFonts w:cstheme="majorHAnsi"/>
          <w:b/>
          <w:color w:val="auto"/>
          <w:sz w:val="22"/>
          <w:szCs w:val="22"/>
        </w:rPr>
        <w:t xml:space="preserve">do </w:t>
      </w:r>
      <w:r w:rsidR="009F72F0" w:rsidRPr="005F7502">
        <w:rPr>
          <w:rFonts w:cstheme="majorHAnsi"/>
          <w:b/>
          <w:color w:val="auto"/>
          <w:sz w:val="22"/>
          <w:szCs w:val="22"/>
        </w:rPr>
        <w:t>15</w:t>
      </w:r>
      <w:r w:rsidRPr="005F7502">
        <w:rPr>
          <w:rFonts w:cstheme="majorHAnsi"/>
          <w:b/>
          <w:color w:val="auto"/>
          <w:sz w:val="22"/>
          <w:szCs w:val="22"/>
        </w:rPr>
        <w:t xml:space="preserve"> dnů </w:t>
      </w:r>
      <w:r w:rsidRPr="005F7502">
        <w:rPr>
          <w:rFonts w:cstheme="majorHAnsi"/>
          <w:color w:val="auto"/>
          <w:sz w:val="22"/>
          <w:szCs w:val="22"/>
        </w:rPr>
        <w:t>po předání staveniště zhotoviteli</w:t>
      </w:r>
    </w:p>
    <w:p w14:paraId="14A896FA" w14:textId="6A6C4BBB" w:rsidR="006826A2" w:rsidRPr="00B148F6" w:rsidRDefault="006826A2" w:rsidP="00756DE2">
      <w:pPr>
        <w:pStyle w:val="Nadpis3"/>
        <w:spacing w:after="120"/>
        <w:ind w:left="4111" w:hanging="3544"/>
        <w:jc w:val="both"/>
        <w:rPr>
          <w:rFonts w:cstheme="majorHAnsi"/>
          <w:color w:val="auto"/>
          <w:sz w:val="22"/>
          <w:szCs w:val="22"/>
        </w:rPr>
      </w:pPr>
      <w:r w:rsidRPr="005F7502">
        <w:rPr>
          <w:rFonts w:cstheme="majorHAnsi"/>
          <w:color w:val="auto"/>
          <w:sz w:val="22"/>
          <w:szCs w:val="22"/>
        </w:rPr>
        <w:t xml:space="preserve">Termín provedení díla: </w:t>
      </w:r>
      <w:r w:rsidRPr="005F7502">
        <w:rPr>
          <w:rFonts w:cstheme="majorHAnsi"/>
          <w:b/>
          <w:color w:val="auto"/>
          <w:sz w:val="22"/>
          <w:szCs w:val="22"/>
        </w:rPr>
        <w:t xml:space="preserve"> </w:t>
      </w:r>
      <w:r w:rsidRPr="005F7502">
        <w:rPr>
          <w:rFonts w:cstheme="majorHAnsi"/>
          <w:b/>
          <w:color w:val="auto"/>
          <w:sz w:val="22"/>
          <w:szCs w:val="22"/>
        </w:rPr>
        <w:tab/>
      </w:r>
      <w:r w:rsidRPr="005F7502">
        <w:rPr>
          <w:rFonts w:cstheme="majorHAnsi"/>
          <w:color w:val="auto"/>
          <w:sz w:val="22"/>
          <w:szCs w:val="22"/>
        </w:rPr>
        <w:t>nejpozději</w:t>
      </w:r>
      <w:r w:rsidRPr="005F7502">
        <w:rPr>
          <w:rFonts w:cstheme="majorHAnsi"/>
          <w:b/>
          <w:color w:val="auto"/>
          <w:sz w:val="22"/>
          <w:szCs w:val="22"/>
        </w:rPr>
        <w:t xml:space="preserve"> do </w:t>
      </w:r>
      <w:r w:rsidR="009E4719" w:rsidRPr="005F7502">
        <w:rPr>
          <w:rFonts w:cstheme="majorHAnsi"/>
          <w:b/>
          <w:color w:val="auto"/>
          <w:sz w:val="22"/>
          <w:szCs w:val="22"/>
        </w:rPr>
        <w:t>3</w:t>
      </w:r>
      <w:r w:rsidRPr="005F7502">
        <w:rPr>
          <w:rFonts w:cstheme="majorHAnsi"/>
          <w:b/>
          <w:color w:val="auto"/>
          <w:sz w:val="22"/>
          <w:szCs w:val="22"/>
        </w:rPr>
        <w:t xml:space="preserve"> měsíců </w:t>
      </w:r>
      <w:r w:rsidRPr="005F7502">
        <w:rPr>
          <w:rFonts w:cstheme="majorHAnsi"/>
          <w:color w:val="auto"/>
          <w:sz w:val="22"/>
          <w:szCs w:val="22"/>
        </w:rPr>
        <w:t>ode dne předání</w:t>
      </w:r>
      <w:r w:rsidR="00756DE2" w:rsidRPr="00B148F6">
        <w:rPr>
          <w:rFonts w:cstheme="majorHAnsi"/>
          <w:color w:val="auto"/>
          <w:sz w:val="22"/>
          <w:szCs w:val="22"/>
        </w:rPr>
        <w:t xml:space="preserve"> </w:t>
      </w:r>
      <w:r w:rsidRPr="00B148F6">
        <w:rPr>
          <w:rFonts w:cstheme="majorHAnsi"/>
          <w:color w:val="auto"/>
          <w:sz w:val="22"/>
          <w:szCs w:val="22"/>
        </w:rPr>
        <w:t>staveniště zhotoviteli</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21A4DEA8" w:rsidR="006826A2" w:rsidRPr="00A12810" w:rsidRDefault="006826A2" w:rsidP="00187BB1">
      <w:pPr>
        <w:widowControl w:val="0"/>
        <w:numPr>
          <w:ilvl w:val="1"/>
          <w:numId w:val="12"/>
        </w:numPr>
        <w:spacing w:after="120" w:line="240" w:lineRule="auto"/>
        <w:jc w:val="both"/>
        <w:rPr>
          <w:rFonts w:asciiTheme="majorHAnsi" w:hAnsiTheme="majorHAnsi" w:cstheme="majorHAnsi"/>
        </w:rPr>
      </w:pPr>
      <w:r w:rsidRPr="00A12810">
        <w:rPr>
          <w:rFonts w:asciiTheme="majorHAnsi" w:hAnsiTheme="majorHAnsi" w:cstheme="majorHAnsi"/>
        </w:rPr>
        <w:t xml:space="preserve">Zhotovitel je povinen respektovat harmonogram plnění </w:t>
      </w:r>
      <w:r w:rsidR="00187BB1" w:rsidRPr="00A12810">
        <w:rPr>
          <w:rFonts w:asciiTheme="majorHAnsi" w:hAnsiTheme="majorHAnsi" w:cstheme="majorHAnsi"/>
          <w:snapToGrid w:val="0"/>
        </w:rPr>
        <w:t>veřejné</w:t>
      </w:r>
      <w:r w:rsidR="00187BB1" w:rsidRPr="00A12810">
        <w:rPr>
          <w:rFonts w:asciiTheme="majorHAnsi" w:hAnsiTheme="majorHAnsi" w:cstheme="majorHAnsi"/>
        </w:rPr>
        <w:t xml:space="preserve"> </w:t>
      </w:r>
      <w:r w:rsidRPr="00A12810">
        <w:rPr>
          <w:rFonts w:asciiTheme="majorHAnsi" w:hAnsiTheme="majorHAnsi" w:cstheme="majorHAnsi"/>
        </w:rPr>
        <w:t>zakázky, který předložil</w:t>
      </w:r>
      <w:r w:rsidR="005C3056" w:rsidRPr="00A12810">
        <w:rPr>
          <w:rFonts w:asciiTheme="majorHAnsi" w:hAnsiTheme="majorHAnsi" w:cstheme="majorHAnsi"/>
        </w:rPr>
        <w:t xml:space="preserve"> jako předběžný</w:t>
      </w:r>
      <w:r w:rsidRPr="00A12810">
        <w:rPr>
          <w:rFonts w:asciiTheme="majorHAnsi" w:hAnsiTheme="majorHAnsi" w:cstheme="majorHAnsi"/>
        </w:rPr>
        <w:t xml:space="preserve"> ve své nabídce do zadávacího řízení k </w:t>
      </w:r>
      <w:r w:rsidR="00187BB1" w:rsidRPr="00A12810">
        <w:rPr>
          <w:rFonts w:asciiTheme="majorHAnsi" w:hAnsiTheme="majorHAnsi" w:cstheme="majorHAnsi"/>
        </w:rPr>
        <w:t xml:space="preserve">veřejné </w:t>
      </w:r>
      <w:r w:rsidRPr="00A12810">
        <w:rPr>
          <w:rFonts w:asciiTheme="majorHAnsi" w:hAnsiTheme="majorHAnsi" w:cstheme="majorHAnsi"/>
        </w:rPr>
        <w:t xml:space="preserve">zakázce, a který je </w:t>
      </w:r>
      <w:r w:rsidR="00A12810" w:rsidRPr="00A12810">
        <w:rPr>
          <w:rFonts w:asciiTheme="majorHAnsi" w:hAnsiTheme="majorHAnsi" w:cstheme="majorHAnsi"/>
        </w:rPr>
        <w:t xml:space="preserve">v aktualizované podobě odsouhlasené objednatelem </w:t>
      </w:r>
      <w:r w:rsidRPr="00A12810">
        <w:rPr>
          <w:rFonts w:asciiTheme="majorHAnsi" w:hAnsiTheme="majorHAnsi" w:cstheme="majorHAnsi"/>
        </w:rPr>
        <w:t xml:space="preserve">přílohou č. 2 této smlouvy o dílo. </w:t>
      </w:r>
      <w:bookmarkStart w:id="3" w:name="_Hlk145545482"/>
      <w:r w:rsidRPr="00A12810">
        <w:rPr>
          <w:rFonts w:asciiTheme="majorHAnsi" w:hAnsiTheme="majorHAnsi" w:cstheme="majorHAnsi"/>
        </w:rPr>
        <w:t>V případě jakéhokoliv rozporu mají před obsahem přílohy č. 2 této smlouvy přednost ujednání uvedená v</w:t>
      </w:r>
      <w:r w:rsidR="00885A89" w:rsidRPr="00A12810">
        <w:rPr>
          <w:rFonts w:asciiTheme="majorHAnsi" w:hAnsiTheme="majorHAnsi" w:cstheme="majorHAnsi"/>
        </w:rPr>
        <w:t> </w:t>
      </w:r>
      <w:r w:rsidRPr="00A12810">
        <w:rPr>
          <w:rFonts w:asciiTheme="majorHAnsi" w:hAnsiTheme="majorHAnsi" w:cstheme="majorHAnsi"/>
        </w:rPr>
        <w:t>článcích</w:t>
      </w:r>
      <w:r w:rsidR="00885A89" w:rsidRPr="00A12810">
        <w:rPr>
          <w:rFonts w:asciiTheme="majorHAnsi" w:hAnsiTheme="majorHAnsi" w:cstheme="majorHAnsi"/>
        </w:rPr>
        <w:t xml:space="preserve"> I. až XVII.</w:t>
      </w:r>
      <w:r w:rsidRPr="00A12810">
        <w:rPr>
          <w:rFonts w:asciiTheme="majorHAnsi" w:hAnsiTheme="majorHAnsi" w:cstheme="majorHAnsi"/>
        </w:rPr>
        <w:t xml:space="preserve"> této smlouvy.</w:t>
      </w:r>
      <w:bookmarkEnd w:id="3"/>
      <w:r w:rsidRPr="00A12810">
        <w:rPr>
          <w:rFonts w:asciiTheme="majorHAnsi" w:hAnsiTheme="majorHAnsi" w:cstheme="majorHAnsi"/>
        </w:rPr>
        <w:t xml:space="preserve"> </w:t>
      </w:r>
    </w:p>
    <w:p w14:paraId="687BB47E" w14:textId="66C70E01"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005C3056">
        <w:rPr>
          <w:rFonts w:asciiTheme="majorHAnsi" w:hAnsiTheme="majorHAnsi" w:cstheme="majorHAnsi"/>
        </w:rPr>
        <w:t>jsou</w:t>
      </w:r>
      <w:r w:rsidR="005C3056" w:rsidRPr="00E26C8B">
        <w:rPr>
          <w:rFonts w:asciiTheme="majorHAnsi" w:hAnsiTheme="majorHAnsi" w:cstheme="majorHAnsi"/>
          <w:b/>
        </w:rPr>
        <w:t xml:space="preserve"> </w:t>
      </w:r>
      <w:r w:rsidR="005C3056">
        <w:rPr>
          <w:rFonts w:asciiTheme="majorHAnsi" w:hAnsiTheme="majorHAnsi" w:cstheme="majorHAnsi"/>
          <w:b/>
        </w:rPr>
        <w:t>pozemky</w:t>
      </w:r>
      <w:r w:rsidR="005C3056" w:rsidRPr="00E26C8B">
        <w:rPr>
          <w:rFonts w:asciiTheme="majorHAnsi" w:hAnsiTheme="majorHAnsi" w:cstheme="majorHAnsi"/>
          <w:b/>
        </w:rPr>
        <w:t xml:space="preserve"> zadavatele </w:t>
      </w:r>
      <w:r w:rsidR="005C3056">
        <w:rPr>
          <w:rFonts w:asciiTheme="majorHAnsi" w:hAnsiTheme="majorHAnsi" w:cstheme="majorHAnsi"/>
          <w:b/>
        </w:rPr>
        <w:t xml:space="preserve">p.č. 56 (zastavěná plocha a nádvoří) a p.č. 57 (ostatní plocha) </w:t>
      </w:r>
      <w:r w:rsidR="005C3056">
        <w:rPr>
          <w:rFonts w:asciiTheme="majorHAnsi" w:hAnsiTheme="majorHAnsi" w:cstheme="majorHAnsi"/>
          <w:bCs/>
        </w:rPr>
        <w:t>v k.ú. Syrovice</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A12810">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A12810">
        <w:rPr>
          <w:rFonts w:asciiTheme="majorHAnsi" w:hAnsiTheme="majorHAnsi" w:cstheme="majorHAnsi"/>
        </w:rPr>
        <w:t xml:space="preserve"> Klimatickými okolnostmi</w:t>
      </w:r>
      <w:r w:rsidR="00A37544" w:rsidRPr="00A12810">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A12810">
        <w:rPr>
          <w:rFonts w:asciiTheme="majorHAnsi" w:hAnsiTheme="majorHAnsi" w:cstheme="majorHAnsi"/>
        </w:rPr>
        <w:t xml:space="preserve"> se myslí</w:t>
      </w:r>
      <w:r w:rsidR="00231B0C" w:rsidRPr="00A37544">
        <w:rPr>
          <w:rFonts w:asciiTheme="majorHAnsi" w:hAnsiTheme="majorHAnsi" w:cstheme="majorHAnsi"/>
        </w:rPr>
        <w:t xml:space="preserve">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CFEA680"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A12810">
        <w:rPr>
          <w:rFonts w:asciiTheme="majorHAnsi" w:hAnsiTheme="majorHAnsi" w:cstheme="majorHAnsi"/>
          <w:snapToGrid w:val="0"/>
        </w:rPr>
        <w:t>rámci zadávacího</w:t>
      </w:r>
      <w:bookmarkStart w:id="4" w:name="_Hlk175553313"/>
      <w:r w:rsidR="00CE1EC1" w:rsidRPr="00A12810">
        <w:rPr>
          <w:rFonts w:asciiTheme="majorHAnsi" w:hAnsiTheme="majorHAnsi" w:cstheme="majorHAnsi"/>
          <w:snapToGrid w:val="0"/>
        </w:rPr>
        <w:t xml:space="preserve"> </w:t>
      </w:r>
      <w:bookmarkEnd w:id="4"/>
      <w:r w:rsidRPr="00A12810">
        <w:rPr>
          <w:rFonts w:asciiTheme="majorHAnsi" w:hAnsiTheme="majorHAnsi" w:cstheme="majorHAnsi"/>
          <w:snapToGrid w:val="0"/>
        </w:rPr>
        <w:t>řízení na</w:t>
      </w:r>
      <w:r w:rsidRPr="00B148F6">
        <w:rPr>
          <w:rFonts w:asciiTheme="majorHAnsi" w:hAnsiTheme="majorHAnsi" w:cstheme="majorHAnsi"/>
          <w:snapToGrid w:val="0"/>
        </w:rPr>
        <w:t xml:space="preserve">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lastRenderedPageBreak/>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0771DF98" w:rsidR="00456892" w:rsidRPr="00A12810" w:rsidRDefault="00456892" w:rsidP="00A12810">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r w:rsidR="008642EC">
        <w:rPr>
          <w:rFonts w:asciiTheme="majorHAnsi" w:hAnsiTheme="majorHAnsi" w:cstheme="majorHAnsi"/>
          <w:snapToGrid w:val="0"/>
        </w:rPr>
        <w:t xml:space="preserve"> </w:t>
      </w:r>
      <w:r w:rsidRPr="00A12810">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3798BEC6" w14:textId="11543035" w:rsidR="006826A2" w:rsidRPr="008642EC" w:rsidRDefault="006826A2" w:rsidP="002E189B">
      <w:pPr>
        <w:widowControl w:val="0"/>
        <w:numPr>
          <w:ilvl w:val="1"/>
          <w:numId w:val="13"/>
        </w:numPr>
        <w:spacing w:after="120" w:line="240" w:lineRule="auto"/>
        <w:jc w:val="both"/>
        <w:rPr>
          <w:rFonts w:asciiTheme="majorHAnsi" w:hAnsiTheme="majorHAnsi" w:cstheme="majorHAnsi"/>
        </w:rPr>
      </w:pPr>
      <w:r w:rsidRPr="008642E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8642EC">
        <w:rPr>
          <w:rFonts w:asciiTheme="majorHAnsi" w:hAnsiTheme="majorHAnsi" w:cstheme="majorHAnsi"/>
        </w:rPr>
        <w:t xml:space="preserve">§ 222 </w:t>
      </w:r>
      <w:r w:rsidRPr="008642EC">
        <w:rPr>
          <w:rFonts w:asciiTheme="majorHAnsi" w:hAnsiTheme="majorHAnsi" w:cstheme="majorHAnsi"/>
        </w:rPr>
        <w:t>ZZVZ</w:t>
      </w:r>
      <w:r w:rsidR="00821C31" w:rsidRPr="008642EC">
        <w:rPr>
          <w:rFonts w:asciiTheme="majorHAnsi" w:hAnsiTheme="majorHAnsi" w:cstheme="majorHAnsi"/>
        </w:rPr>
        <w:t>.</w:t>
      </w:r>
      <w:r w:rsidRPr="008642E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8642EC">
        <w:rPr>
          <w:rFonts w:asciiTheme="majorHAnsi" w:hAnsiTheme="majorHAnsi" w:cstheme="majorBidi"/>
        </w:rPr>
        <w:t>sjednány dodatkem k této smlouvě</w:t>
      </w:r>
      <w:r w:rsidRPr="008642EC">
        <w:rPr>
          <w:rFonts w:asciiTheme="majorHAnsi" w:hAnsiTheme="majorHAnsi" w:cstheme="majorHAnsi"/>
        </w:rPr>
        <w:t xml:space="preserve">, teprve potom realizovány. Pokud zhotovitel nedodrží tento postup, má se za to, že práce, dodávky a </w:t>
      </w:r>
      <w:r w:rsidR="00B96338" w:rsidRPr="008642EC">
        <w:rPr>
          <w:rFonts w:asciiTheme="majorHAnsi" w:hAnsiTheme="majorHAnsi" w:cstheme="majorHAnsi"/>
        </w:rPr>
        <w:t>služby,</w:t>
      </w:r>
      <w:r w:rsidRPr="008642EC">
        <w:rPr>
          <w:rFonts w:asciiTheme="majorHAnsi" w:hAnsiTheme="majorHAnsi" w:cstheme="majorHAnsi"/>
        </w:rPr>
        <w:t xml:space="preserve"> resp. činnosti jím realizované, byly předmětem díla a jsou v ceně díla zahrnuty.</w:t>
      </w:r>
    </w:p>
    <w:p w14:paraId="79DB858C" w14:textId="1E24E675"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8642E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B148F6">
        <w:rPr>
          <w:rFonts w:asciiTheme="majorHAnsi" w:hAnsiTheme="majorHAnsi" w:cstheme="majorHAnsi"/>
          <w:iCs/>
        </w:rPr>
        <w:lastRenderedPageBreak/>
        <w:t xml:space="preserve">měsíce a předložit jej objednateli k odsouhlasení nejpozději do 5. dne měsíce následujícího po měsíci, </w:t>
      </w:r>
      <w:r w:rsidRPr="008642EC">
        <w:rPr>
          <w:rFonts w:asciiTheme="majorHAnsi" w:hAnsiTheme="majorHAnsi" w:cstheme="majorHAnsi"/>
          <w:iCs/>
        </w:rPr>
        <w:t xml:space="preserve">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8642EC" w:rsidRDefault="006826A2" w:rsidP="00E110AD">
      <w:pPr>
        <w:widowControl w:val="0"/>
        <w:numPr>
          <w:ilvl w:val="1"/>
          <w:numId w:val="9"/>
        </w:numPr>
        <w:spacing w:before="120" w:after="120" w:line="240" w:lineRule="auto"/>
        <w:jc w:val="both"/>
        <w:rPr>
          <w:rFonts w:asciiTheme="majorHAnsi" w:hAnsiTheme="majorHAnsi" w:cstheme="majorHAnsi"/>
          <w:iCs/>
        </w:rPr>
      </w:pPr>
      <w:r w:rsidRPr="008642E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8642EC" w:rsidRDefault="006826A2" w:rsidP="00E110AD">
      <w:pPr>
        <w:widowControl w:val="0"/>
        <w:numPr>
          <w:ilvl w:val="1"/>
          <w:numId w:val="9"/>
        </w:numPr>
        <w:spacing w:after="120" w:line="240" w:lineRule="auto"/>
        <w:jc w:val="both"/>
        <w:rPr>
          <w:rFonts w:asciiTheme="majorHAnsi" w:hAnsiTheme="majorHAnsi" w:cstheme="majorHAnsi"/>
          <w:iCs/>
        </w:rPr>
      </w:pPr>
      <w:r w:rsidRPr="008642EC">
        <w:rPr>
          <w:rFonts w:asciiTheme="majorHAnsi" w:hAnsiTheme="majorHAnsi" w:cstheme="majorHAnsi"/>
          <w:iCs/>
        </w:rPr>
        <w:t xml:space="preserve">Doba splatnosti faktur je </w:t>
      </w:r>
      <w:r w:rsidRPr="008642EC">
        <w:rPr>
          <w:rFonts w:asciiTheme="majorHAnsi" w:hAnsiTheme="majorHAnsi" w:cstheme="majorHAnsi"/>
          <w:b/>
          <w:iCs/>
        </w:rPr>
        <w:t xml:space="preserve">30 kalendářních dní </w:t>
      </w:r>
      <w:r w:rsidRPr="008642EC">
        <w:rPr>
          <w:rFonts w:asciiTheme="majorHAnsi" w:hAnsiTheme="majorHAnsi" w:cstheme="majorHAnsi"/>
          <w:iCs/>
        </w:rPr>
        <w:t>ode dne doručení faktury objednateli, bez ohledu na dřívější datum splatnosti uvedené na faktuře.</w:t>
      </w:r>
    </w:p>
    <w:p w14:paraId="474597B0" w14:textId="55B288B2" w:rsidR="006826A2" w:rsidRPr="008642EC" w:rsidRDefault="006826A2" w:rsidP="008642EC">
      <w:pPr>
        <w:widowControl w:val="0"/>
        <w:numPr>
          <w:ilvl w:val="1"/>
          <w:numId w:val="9"/>
        </w:numPr>
        <w:spacing w:after="60" w:line="240" w:lineRule="auto"/>
        <w:jc w:val="both"/>
        <w:rPr>
          <w:rFonts w:asciiTheme="majorHAnsi" w:hAnsiTheme="majorHAnsi" w:cstheme="majorHAnsi"/>
          <w:iCs/>
        </w:rPr>
      </w:pPr>
      <w:r w:rsidRPr="008642EC">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8642EC">
        <w:rPr>
          <w:rFonts w:asciiTheme="majorHAnsi" w:hAnsiTheme="majorHAnsi" w:cstheme="majorHAnsi"/>
        </w:rPr>
        <w:t xml:space="preserve"> DPH bude uvedeno podle platných daňových předpisů. </w:t>
      </w:r>
      <w:r w:rsidRPr="008642EC">
        <w:rPr>
          <w:rFonts w:asciiTheme="majorHAnsi" w:hAnsiTheme="majorHAnsi" w:cstheme="majorHAnsi"/>
          <w:iCs/>
        </w:rPr>
        <w:t xml:space="preserve"> Faktura musí vedle těchto povinných náležitostí dále obsahovat</w:t>
      </w:r>
      <w:r w:rsidR="008642EC" w:rsidRPr="008642EC">
        <w:rPr>
          <w:rFonts w:asciiTheme="majorHAnsi" w:hAnsiTheme="majorHAnsi" w:cstheme="majorHAnsi"/>
          <w:iCs/>
        </w:rPr>
        <w:t xml:space="preserve"> </w:t>
      </w:r>
      <w:r w:rsidRPr="008642EC">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D330189"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B148F6">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65CA130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r w:rsidR="00211A25">
        <w:rPr>
          <w:rFonts w:asciiTheme="majorHAnsi" w:hAnsiTheme="majorHAnsi" w:cstheme="majorHAnsi"/>
          <w:sz w:val="22"/>
          <w:szCs w:val="22"/>
        </w:rPr>
        <w:t>,</w:t>
      </w:r>
    </w:p>
    <w:p w14:paraId="5A8ED489" w14:textId="1447FE9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r w:rsidR="00211A25">
        <w:rPr>
          <w:rFonts w:asciiTheme="majorHAnsi" w:hAnsiTheme="majorHAnsi" w:cstheme="majorHAnsi"/>
          <w:sz w:val="22"/>
          <w:szCs w:val="22"/>
        </w:rPr>
        <w:t>,</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w:t>
      </w:r>
      <w:r w:rsidRPr="008642EC">
        <w:rPr>
          <w:rFonts w:asciiTheme="majorHAnsi" w:hAnsiTheme="majorHAnsi" w:cstheme="majorHAnsi"/>
          <w:iCs/>
        </w:rPr>
        <w:t xml:space="preserve">nejpozději do 15 pracovních dnů ode dne podpisu </w:t>
      </w:r>
      <w:r w:rsidRPr="008642EC">
        <w:rPr>
          <w:rFonts w:asciiTheme="majorHAnsi" w:hAnsiTheme="majorHAnsi" w:cstheme="majorHAnsi"/>
        </w:rPr>
        <w:t>předávacího protokolu, kterým dojde k předání a převzetí díla s výhradou odstranění</w:t>
      </w:r>
      <w:r w:rsidRPr="00B148F6">
        <w:rPr>
          <w:rFonts w:asciiTheme="majorHAnsi" w:hAnsiTheme="majorHAnsi" w:cstheme="majorHAnsi"/>
        </w:rPr>
        <w:t xml:space="preserve"> vad a nedodělků</w:t>
      </w:r>
      <w:r w:rsidRPr="00B148F6">
        <w:rPr>
          <w:rFonts w:asciiTheme="majorHAnsi" w:hAnsiTheme="majorHAnsi" w:cstheme="majorHAnsi"/>
          <w:iCs/>
        </w:rPr>
        <w:t xml:space="preserve">.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w:t>
      </w:r>
      <w:r w:rsidRPr="00B148F6">
        <w:rPr>
          <w:rFonts w:asciiTheme="majorHAnsi" w:hAnsiTheme="majorHAnsi" w:cstheme="majorHAnsi"/>
          <w:iCs/>
        </w:rPr>
        <w:lastRenderedPageBreak/>
        <w:t>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w:t>
      </w:r>
      <w:r w:rsidRPr="006505E9">
        <w:rPr>
          <w:rFonts w:asciiTheme="majorHAnsi" w:hAnsiTheme="majorHAnsi" w:cstheme="majorHAnsi"/>
          <w:snapToGrid w:val="0"/>
        </w:rPr>
        <w:lastRenderedPageBreak/>
        <w:t xml:space="preserve">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FE4197">
      <w:pPr>
        <w:pStyle w:val="Odstavecseseznamem"/>
        <w:widowControl w:val="0"/>
        <w:numPr>
          <w:ilvl w:val="0"/>
          <w:numId w:val="0"/>
        </w:numPr>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poskytnout potřebnou součinnost koordinátorovi BOZP k provedení ustanovení § 16 zákona </w:t>
      </w:r>
      <w:r w:rsidRPr="00B148F6">
        <w:rPr>
          <w:rFonts w:asciiTheme="majorHAnsi" w:hAnsiTheme="majorHAnsi" w:cstheme="majorHAnsi"/>
          <w:iCs/>
        </w:rPr>
        <w:lastRenderedPageBreak/>
        <w:t>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6D131EE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654DBCA7"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lastRenderedPageBreak/>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2348CA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w:t>
      </w:r>
      <w:r w:rsidRPr="00411633">
        <w:rPr>
          <w:rFonts w:asciiTheme="majorHAnsi" w:hAnsiTheme="majorHAnsi" w:cstheme="majorHAnsi"/>
          <w:snapToGrid w:val="0"/>
        </w:rPr>
        <w:t xml:space="preserve">díla, nejméně jedenkrát </w:t>
      </w:r>
      <w:r w:rsidR="00411633" w:rsidRPr="00411633">
        <w:rPr>
          <w:rFonts w:asciiTheme="majorHAnsi" w:hAnsiTheme="majorHAnsi" w:cstheme="majorHAnsi"/>
          <w:snapToGrid w:val="0"/>
        </w:rPr>
        <w:t>za 14 dní</w:t>
      </w:r>
      <w:r w:rsidRPr="00411633">
        <w:rPr>
          <w:rFonts w:asciiTheme="majorHAnsi" w:hAnsiTheme="majorHAnsi" w:cstheme="majorHAnsi"/>
          <w:snapToGrid w:val="0"/>
        </w:rPr>
        <w:t>, bude objednatel svolávat kontrolní dny, kterých se budou povinně účastnit zástupci zhotovitele a jeho dodavatelé, které objednatel určí. Vedením kontrolních dnů je pověřen objednatel, který z kontrolního</w:t>
      </w:r>
      <w:r w:rsidRPr="00B148F6">
        <w:rPr>
          <w:rFonts w:asciiTheme="majorHAnsi" w:hAnsiTheme="majorHAnsi" w:cstheme="majorHAnsi"/>
          <w:snapToGrid w:val="0"/>
        </w:rPr>
        <w:t xml:space="preserve">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411633">
        <w:rPr>
          <w:rFonts w:asciiTheme="majorHAnsi" w:hAnsiTheme="majorHAnsi" w:cstheme="majorHAnsi"/>
          <w:snapToGrid w:val="0"/>
        </w:rPr>
        <w:t>nejpozději 4 pracovní dny předem. Při kontrole zakrývaných prací předloží zhotovitel veškeré výsledky provedených zkoušek</w:t>
      </w:r>
      <w:r w:rsidRPr="00B148F6">
        <w:rPr>
          <w:rFonts w:asciiTheme="majorHAnsi" w:hAnsiTheme="majorHAnsi" w:cstheme="majorHAnsi"/>
          <w:snapToGrid w:val="0"/>
        </w:rPr>
        <w:t>,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w:t>
      </w:r>
      <w:r w:rsidRPr="00B148F6">
        <w:rPr>
          <w:rFonts w:asciiTheme="majorHAnsi" w:hAnsiTheme="majorHAnsi" w:cstheme="majorHAnsi"/>
          <w:snapToGrid w:val="0"/>
        </w:rPr>
        <w:lastRenderedPageBreak/>
        <w:t xml:space="preserve">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w:t>
      </w:r>
      <w:r w:rsidRPr="00411633">
        <w:rPr>
          <w:rFonts w:asciiTheme="majorHAnsi" w:hAnsiTheme="majorHAnsi" w:cstheme="majorHAnsi"/>
          <w:snapToGrid w:val="0"/>
        </w:rPr>
        <w:t xml:space="preserve">právními předpisy, případně vlastnosti obvyklé, a že dílo bude po celou záruční dobu plně funkční, použitelné a bude prosté vad. </w:t>
      </w:r>
    </w:p>
    <w:p w14:paraId="0EEF81CA" w14:textId="5C64CBB0"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 xml:space="preserve">Zhotovitel poskytuje na jakost díla záruku v délce </w:t>
      </w:r>
      <w:r w:rsidR="00411633" w:rsidRPr="00411633">
        <w:rPr>
          <w:rFonts w:asciiTheme="majorHAnsi" w:hAnsiTheme="majorHAnsi" w:cstheme="majorHAnsi"/>
          <w:b/>
          <w:snapToGrid w:val="0"/>
        </w:rPr>
        <w:t>60</w:t>
      </w:r>
      <w:r w:rsidRPr="00411633">
        <w:rPr>
          <w:rFonts w:asciiTheme="majorHAnsi" w:hAnsiTheme="majorHAnsi" w:cstheme="majorHAnsi"/>
          <w:b/>
          <w:snapToGrid w:val="0"/>
        </w:rPr>
        <w:t xml:space="preserve"> měsíců.</w:t>
      </w:r>
      <w:r w:rsidRPr="00411633">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Záruční doba počíná běžet dnem následujícím po předání a převzetí díla prostého zjevných vad a</w:t>
      </w:r>
      <w:r w:rsidR="00664C5A" w:rsidRPr="00411633">
        <w:rPr>
          <w:rFonts w:asciiTheme="majorHAnsi" w:hAnsiTheme="majorHAnsi" w:cstheme="majorHAnsi"/>
          <w:snapToGrid w:val="0"/>
        </w:rPr>
        <w:t> </w:t>
      </w:r>
      <w:r w:rsidRPr="00411633">
        <w:rPr>
          <w:rFonts w:asciiTheme="majorHAnsi" w:hAnsiTheme="majorHAnsi" w:cstheme="majorHAnsi"/>
          <w:snapToGrid w:val="0"/>
        </w:rPr>
        <w:t>nedodělků objednatelem. V případě, že objednatel převezme dílo</w:t>
      </w:r>
      <w:r w:rsidRPr="00B148F6">
        <w:rPr>
          <w:rFonts w:asciiTheme="majorHAnsi" w:hAnsiTheme="majorHAnsi" w:cstheme="majorHAnsi"/>
          <w:snapToGrid w:val="0"/>
        </w:rPr>
        <w:t xml:space="preserve">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1163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Pr="00411633">
        <w:rPr>
          <w:rFonts w:asciiTheme="majorHAnsi" w:hAnsiTheme="majorHAnsi" w:cstheme="majorHAnsi"/>
          <w:snapToGrid w:val="0"/>
        </w:rPr>
        <w:t>do 15 dnů ode dne doručení oznámení o vadě zhotoviteli</w:t>
      </w:r>
      <w:r w:rsidRPr="00411633">
        <w:rPr>
          <w:rFonts w:asciiTheme="majorHAnsi" w:hAnsiTheme="majorHAnsi" w:cstheme="majorHAnsi"/>
          <w:iCs/>
        </w:rPr>
        <w:t>.</w:t>
      </w:r>
      <w:bookmarkEnd w:id="12"/>
    </w:p>
    <w:p w14:paraId="1BE8CDDD" w14:textId="77777777" w:rsidR="006826A2" w:rsidRPr="0041163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11633">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411633"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411633">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411633">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411633">
        <w:rPr>
          <w:rFonts w:asciiTheme="majorHAnsi" w:hAnsiTheme="majorHAnsi" w:cstheme="majorHAnsi"/>
          <w:snapToGrid w:val="0"/>
        </w:rPr>
        <w:t>V případě vzniku pojistné události, jejímž důsledkem dojde ke snížení minimální</w:t>
      </w:r>
      <w:r w:rsidRPr="00B721B5">
        <w:rPr>
          <w:rFonts w:asciiTheme="majorHAnsi" w:hAnsiTheme="majorHAnsi" w:cstheme="majorHAnsi"/>
          <w:snapToGrid w:val="0"/>
        </w:rPr>
        <w:t xml:space="preserve">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411633"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w:t>
      </w:r>
      <w:r w:rsidRPr="00411633">
        <w:rPr>
          <w:rFonts w:asciiTheme="majorHAnsi" w:hAnsiTheme="majorHAnsi" w:cstheme="majorHAnsi"/>
          <w:snapToGrid w:val="0"/>
        </w:rPr>
        <w:t>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w:t>
      </w:r>
      <w:r w:rsidRPr="00B148F6">
        <w:rPr>
          <w:rFonts w:asciiTheme="majorHAnsi" w:hAnsiTheme="majorHAnsi" w:cstheme="majorHAnsi"/>
          <w:snapToGrid w:val="0"/>
        </w:rPr>
        <w:lastRenderedPageBreak/>
        <w:t>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0C3511">
        <w:rPr>
          <w:rFonts w:asciiTheme="majorHAnsi" w:hAnsiTheme="majorHAnsi" w:cstheme="majorHAnsi"/>
          <w:bCs/>
        </w:rPr>
        <w:t xml:space="preserve">smlouvy nebo v souvislosti s ní) znějící na částku ve výši </w:t>
      </w:r>
      <w:r w:rsidRPr="000C3511">
        <w:rPr>
          <w:rFonts w:asciiTheme="majorHAnsi" w:hAnsiTheme="majorHAnsi" w:cstheme="majorHAnsi"/>
          <w:b/>
          <w:bCs/>
        </w:rPr>
        <w:t>5 % z celkové smluvní ceny díla bez DPH</w:t>
      </w:r>
      <w:r w:rsidRPr="000C3511">
        <w:rPr>
          <w:rFonts w:asciiTheme="majorHAnsi" w:hAnsiTheme="majorHAnsi" w:cstheme="majorHAnsi"/>
          <w:bCs/>
        </w:rPr>
        <w:t xml:space="preserve"> dle čl. IV. odstavce 4.1 této smlouvy</w:t>
      </w:r>
      <w:r w:rsidR="0089798D" w:rsidRPr="000C3511">
        <w:rPr>
          <w:rFonts w:asciiTheme="majorHAnsi" w:hAnsiTheme="majorHAnsi" w:cstheme="majorHAnsi"/>
          <w:bCs/>
        </w:rPr>
        <w:t xml:space="preserve"> </w:t>
      </w:r>
      <w:bookmarkStart w:id="14" w:name="_Hlk37325002"/>
      <w:r w:rsidR="0089798D" w:rsidRPr="000C3511">
        <w:rPr>
          <w:rFonts w:asciiTheme="majorHAnsi" w:hAnsiTheme="majorHAnsi" w:cstheme="majorHAnsi"/>
          <w:bCs/>
        </w:rPr>
        <w:t>platné ke dni uzavření smlouvy</w:t>
      </w:r>
      <w:bookmarkEnd w:id="14"/>
      <w:r w:rsidRPr="000C3511">
        <w:rPr>
          <w:rFonts w:asciiTheme="majorHAnsi" w:hAnsiTheme="majorHAnsi" w:cstheme="majorHAnsi"/>
          <w:bCs/>
        </w:rPr>
        <w:t xml:space="preserve">. </w:t>
      </w:r>
    </w:p>
    <w:p w14:paraId="3C93D159" w14:textId="7F00DFBF"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0C3511">
        <w:rPr>
          <w:rFonts w:asciiTheme="majorHAnsi" w:hAnsiTheme="majorHAnsi" w:cstheme="majorHAnsi"/>
          <w:bCs/>
        </w:rPr>
        <w:t>Z</w:t>
      </w:r>
      <w:r w:rsidRPr="000C3511">
        <w:rPr>
          <w:rFonts w:asciiTheme="majorHAnsi" w:hAnsiTheme="majorHAnsi" w:cstheme="majorHAnsi"/>
          <w:bCs/>
        </w:rPr>
        <w:t>hotovitel</w:t>
      </w:r>
      <w:r w:rsidR="00DF196E" w:rsidRPr="000C3511">
        <w:rPr>
          <w:rFonts w:asciiTheme="majorHAnsi" w:hAnsiTheme="majorHAnsi" w:cstheme="majorHAnsi"/>
          <w:bCs/>
        </w:rPr>
        <w:t xml:space="preserve"> je</w:t>
      </w:r>
      <w:r w:rsidRPr="000C3511">
        <w:rPr>
          <w:rFonts w:asciiTheme="majorHAnsi" w:hAnsiTheme="majorHAnsi" w:cstheme="majorHAnsi"/>
          <w:bCs/>
        </w:rPr>
        <w:t xml:space="preserve"> povinen před vypršením platnosti bankovní záruky na vlastní náklady zajistit prodloužení platnosti bankovní záruky</w:t>
      </w:r>
      <w:r w:rsidR="00DF196E" w:rsidRPr="000C3511">
        <w:rPr>
          <w:rFonts w:asciiTheme="majorHAnsi" w:hAnsiTheme="majorHAnsi" w:cstheme="majorHAnsi"/>
          <w:bCs/>
        </w:rPr>
        <w:t xml:space="preserve"> </w:t>
      </w:r>
      <w:bookmarkStart w:id="15" w:name="_Hlk145586493"/>
      <w:r w:rsidR="00DF196E" w:rsidRPr="000C3511">
        <w:rPr>
          <w:rFonts w:asciiTheme="majorHAnsi" w:hAnsiTheme="majorHAnsi" w:cstheme="majorHAnsi"/>
          <w:bCs/>
        </w:rPr>
        <w:t>vždy</w:t>
      </w:r>
      <w:bookmarkEnd w:id="15"/>
      <w:r w:rsidRPr="000C351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Pokud zhotovitel bankovní záruku dle odstavce 11.1 tohoto článku smlouvy nezřídí a záruční listinu objednateli nepředloží</w:t>
      </w:r>
      <w:r w:rsidR="00692972" w:rsidRPr="000C3511">
        <w:rPr>
          <w:rFonts w:asciiTheme="majorHAnsi" w:hAnsiTheme="majorHAnsi" w:cstheme="majorHAnsi"/>
          <w:bCs/>
        </w:rPr>
        <w:t xml:space="preserve"> ani nesloží peněžitou jistotu dle odstavce 11.5 tohoto článku smlouvy, </w:t>
      </w:r>
      <w:r w:rsidRPr="000C351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0C3511"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0C3511">
        <w:rPr>
          <w:rFonts w:asciiTheme="majorHAnsi" w:hAnsiTheme="majorHAnsi" w:cstheme="majorHAnsi"/>
          <w:bCs/>
        </w:rPr>
        <w:t xml:space="preserve"> </w:t>
      </w:r>
      <w:r w:rsidR="0089798D" w:rsidRPr="000C3511">
        <w:rPr>
          <w:rFonts w:asciiTheme="majorHAnsi" w:hAnsiTheme="majorHAnsi" w:cstheme="majorHAnsi"/>
          <w:bCs/>
        </w:rPr>
        <w:t xml:space="preserve">dle čl. IV. odstavce 4.1 této smlouvy platné ke dni uzavření smlouvy </w:t>
      </w:r>
      <w:r w:rsidR="00DD6E90" w:rsidRPr="000C3511">
        <w:rPr>
          <w:rFonts w:asciiTheme="majorHAnsi" w:hAnsiTheme="majorHAnsi" w:cstheme="majorHAnsi"/>
          <w:bCs/>
        </w:rPr>
        <w:t>na</w:t>
      </w:r>
      <w:r w:rsidRPr="000C3511">
        <w:rPr>
          <w:rFonts w:asciiTheme="majorHAnsi" w:hAnsiTheme="majorHAnsi" w:cstheme="majorHAnsi"/>
          <w:bCs/>
        </w:rPr>
        <w:t xml:space="preserve"> účet objednatele</w:t>
      </w:r>
      <w:r w:rsidR="00FE7C54" w:rsidRPr="000C3511">
        <w:rPr>
          <w:rFonts w:asciiTheme="majorHAnsi" w:hAnsiTheme="majorHAnsi" w:cstheme="majorHAnsi"/>
          <w:bCs/>
        </w:rPr>
        <w:t xml:space="preserve"> (ve lhůtě pro předložení bankovní záruky uvedené výše)</w:t>
      </w:r>
      <w:r w:rsidRPr="000C3511">
        <w:rPr>
          <w:rFonts w:asciiTheme="majorHAnsi" w:hAnsiTheme="majorHAnsi" w:cstheme="majorHAnsi"/>
          <w:bCs/>
        </w:rPr>
        <w:t xml:space="preserve">. Tato částka bude sloužit jako jistota </w:t>
      </w:r>
      <w:r w:rsidR="0022089C" w:rsidRPr="000C351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0C3511">
        <w:rPr>
          <w:rFonts w:asciiTheme="majorHAnsi" w:hAnsiTheme="majorHAnsi" w:cstheme="majorHAnsi"/>
          <w:bCs/>
        </w:rPr>
        <w:t>pohledávek</w:t>
      </w:r>
      <w:r w:rsidR="0022089C" w:rsidRPr="000C3511">
        <w:rPr>
          <w:rFonts w:asciiTheme="majorHAnsi" w:hAnsiTheme="majorHAnsi" w:cstheme="majorHAnsi"/>
          <w:bCs/>
        </w:rPr>
        <w:t xml:space="preserve">. Nevznikne-li </w:t>
      </w:r>
      <w:r w:rsidR="002E485D" w:rsidRPr="000C3511">
        <w:rPr>
          <w:rFonts w:asciiTheme="majorHAnsi" w:hAnsiTheme="majorHAnsi" w:cstheme="majorHAnsi"/>
          <w:bCs/>
        </w:rPr>
        <w:t>o</w:t>
      </w:r>
      <w:r w:rsidR="0022089C" w:rsidRPr="000C3511">
        <w:rPr>
          <w:rFonts w:asciiTheme="majorHAnsi" w:hAnsiTheme="majorHAnsi" w:cstheme="majorHAnsi"/>
          <w:bCs/>
        </w:rPr>
        <w:t>bjednateli právo na čerpání jistoty</w:t>
      </w:r>
      <w:r w:rsidR="002E485D" w:rsidRPr="000C351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0C3511">
        <w:rPr>
          <w:rFonts w:asciiTheme="majorHAnsi" w:hAnsiTheme="majorHAnsi" w:cstheme="majorHAnsi"/>
          <w:bCs/>
        </w:rPr>
        <w:t>, není-li dále stanoveno jinak</w:t>
      </w:r>
      <w:r w:rsidR="002E485D" w:rsidRPr="000C3511">
        <w:rPr>
          <w:rFonts w:asciiTheme="majorHAnsi" w:hAnsiTheme="majorHAnsi" w:cstheme="majorHAnsi"/>
          <w:bCs/>
        </w:rPr>
        <w:t>.</w:t>
      </w:r>
      <w:r w:rsidR="00F776DC" w:rsidRPr="000C3511">
        <w:rPr>
          <w:rFonts w:asciiTheme="majorHAnsi" w:hAnsiTheme="majorHAnsi" w:cstheme="majorHAnsi"/>
          <w:bCs/>
        </w:rPr>
        <w:t xml:space="preserve"> Objednatel je oprávněn ponechat si 2 % celkové smluvní ceny díla bez DPH jako jistotu ve smyslu odst</w:t>
      </w:r>
      <w:r w:rsidR="002E099A" w:rsidRPr="000C3511">
        <w:rPr>
          <w:rFonts w:asciiTheme="majorHAnsi" w:hAnsiTheme="majorHAnsi" w:cstheme="majorHAnsi"/>
          <w:bCs/>
        </w:rPr>
        <w:t>avce</w:t>
      </w:r>
      <w:r w:rsidR="00F776DC" w:rsidRPr="000C3511">
        <w:rPr>
          <w:rFonts w:asciiTheme="majorHAnsi" w:hAnsiTheme="majorHAnsi" w:cstheme="majorHAnsi"/>
          <w:bCs/>
        </w:rPr>
        <w:t xml:space="preserve"> 11.1</w:t>
      </w:r>
      <w:r w:rsidR="002E099A" w:rsidRPr="000C3511">
        <w:rPr>
          <w:rFonts w:asciiTheme="majorHAnsi" w:hAnsiTheme="majorHAnsi" w:cstheme="majorHAnsi"/>
          <w:bCs/>
        </w:rPr>
        <w:t>1 této</w:t>
      </w:r>
      <w:r w:rsidR="00F776DC" w:rsidRPr="000C3511">
        <w:rPr>
          <w:rFonts w:asciiTheme="majorHAnsi" w:hAnsiTheme="majorHAnsi" w:cstheme="majorHAnsi"/>
          <w:bCs/>
        </w:rPr>
        <w:t xml:space="preserve"> smlouvy</w:t>
      </w:r>
      <w:r w:rsidR="00BD0F5A" w:rsidRPr="000C3511">
        <w:rPr>
          <w:rFonts w:asciiTheme="majorHAnsi" w:hAnsiTheme="majorHAnsi" w:cstheme="majorHAnsi"/>
          <w:bCs/>
        </w:rPr>
        <w:t>, pokud zhotovitel neposkytne jinou jistotu za jakost díla</w:t>
      </w:r>
      <w:r w:rsidR="002E099A" w:rsidRPr="000C3511">
        <w:rPr>
          <w:rFonts w:asciiTheme="majorHAnsi" w:hAnsiTheme="majorHAnsi" w:cstheme="majorHAnsi"/>
          <w:bCs/>
        </w:rPr>
        <w:t xml:space="preserve"> po dobu záruční doby (tzn. bankovní záruku nebo peněžitou jistotu)</w:t>
      </w:r>
      <w:r w:rsidR="00F776DC" w:rsidRPr="000C3511">
        <w:rPr>
          <w:rFonts w:asciiTheme="majorHAnsi" w:hAnsiTheme="majorHAnsi" w:cstheme="majorHAnsi"/>
          <w:bCs/>
        </w:rPr>
        <w:t>.</w:t>
      </w:r>
    </w:p>
    <w:p w14:paraId="369581D9" w14:textId="0F458D5D" w:rsidR="006826A2" w:rsidRDefault="006826A2" w:rsidP="00487A36">
      <w:pPr>
        <w:widowControl w:val="0"/>
        <w:spacing w:after="120" w:line="240" w:lineRule="auto"/>
        <w:jc w:val="both"/>
        <w:rPr>
          <w:rFonts w:asciiTheme="majorHAnsi" w:hAnsiTheme="majorHAnsi" w:cstheme="majorHAnsi"/>
          <w:bCs/>
        </w:rPr>
      </w:pPr>
    </w:p>
    <w:p w14:paraId="1AE8FBF3" w14:textId="77777777" w:rsidR="000C3511" w:rsidRPr="000C3511" w:rsidRDefault="000C3511"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0C3511">
        <w:rPr>
          <w:rFonts w:asciiTheme="majorHAnsi" w:hAnsiTheme="majorHAnsi" w:cstheme="majorHAnsi"/>
          <w:b/>
          <w:bCs/>
        </w:rPr>
        <w:lastRenderedPageBreak/>
        <w:t>Bankovní záruka za jakost díla</w:t>
      </w:r>
    </w:p>
    <w:p w14:paraId="302C930E" w14:textId="630A7F82"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w:t>
      </w:r>
      <w:r w:rsidRPr="000C3511">
        <w:rPr>
          <w:rFonts w:asciiTheme="majorHAnsi" w:hAnsiTheme="majorHAnsi" w:cstheme="majorHAnsi"/>
          <w:bCs/>
        </w:rPr>
        <w:t xml:space="preserve">objednateli záruční listinu za jakost díla znějící na částku ve výši </w:t>
      </w:r>
      <w:r w:rsidRPr="000C3511">
        <w:rPr>
          <w:rFonts w:asciiTheme="majorHAnsi" w:hAnsiTheme="majorHAnsi" w:cstheme="majorHAnsi"/>
          <w:b/>
          <w:bCs/>
        </w:rPr>
        <w:t>2 % z celkové smluvní ceny díla bez DPH</w:t>
      </w:r>
      <w:r w:rsidRPr="000C3511">
        <w:rPr>
          <w:rFonts w:asciiTheme="majorHAnsi" w:hAnsiTheme="majorHAnsi" w:cstheme="majorHAnsi"/>
          <w:bCs/>
        </w:rPr>
        <w:t xml:space="preserve"> dle čl. IV. odstavce 4.1 této smlouvy</w:t>
      </w:r>
      <w:r w:rsidR="0089798D" w:rsidRPr="000C3511">
        <w:rPr>
          <w:rFonts w:asciiTheme="majorHAnsi" w:hAnsiTheme="majorHAnsi" w:cstheme="majorHAnsi"/>
          <w:bCs/>
        </w:rPr>
        <w:t xml:space="preserve"> platné ke dni předání díla</w:t>
      </w:r>
      <w:r w:rsidRPr="000C3511">
        <w:rPr>
          <w:rFonts w:asciiTheme="majorHAnsi" w:hAnsiTheme="majorHAnsi" w:cstheme="majorHAnsi"/>
          <w:bCs/>
        </w:rPr>
        <w:t xml:space="preserve">. </w:t>
      </w:r>
    </w:p>
    <w:p w14:paraId="391254FB" w14:textId="77777777" w:rsidR="006826A2" w:rsidRPr="000C3511"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 xml:space="preserve">Bankovní záruka za jakost díla </w:t>
      </w:r>
      <w:r w:rsidRPr="000C3511">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0C3511">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0C351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0C35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Pokud zhotovitel bankovní záruku dle odstavce 11.6 tohoto článku smlouvy</w:t>
      </w:r>
      <w:r w:rsidR="002E099A" w:rsidRPr="000C3511">
        <w:rPr>
          <w:rFonts w:asciiTheme="majorHAnsi" w:hAnsiTheme="majorHAnsi" w:cstheme="majorHAnsi"/>
          <w:bCs/>
        </w:rPr>
        <w:t xml:space="preserve"> nebo peněžitou jistotu dle odstavce 11.11 tohoto článku smlouvy</w:t>
      </w:r>
      <w:r w:rsidRPr="000C3511">
        <w:rPr>
          <w:rFonts w:asciiTheme="majorHAnsi" w:hAnsiTheme="majorHAnsi" w:cstheme="majorHAnsi"/>
          <w:bCs/>
        </w:rPr>
        <w:t xml:space="preserve"> nepředloží, má objednatel právo částku v této výši, tj. 2 % ze smluvní ceny díla bez DPH dle čl. IV. odst. 4.1</w:t>
      </w:r>
      <w:r w:rsidR="0089798D" w:rsidRPr="000C3511">
        <w:rPr>
          <w:rFonts w:asciiTheme="majorHAnsi" w:hAnsiTheme="majorHAnsi" w:cstheme="majorHAnsi"/>
          <w:bCs/>
        </w:rPr>
        <w:t xml:space="preserve"> platné ke dni předání díla</w:t>
      </w:r>
      <w:r w:rsidRPr="000C3511">
        <w:rPr>
          <w:rFonts w:asciiTheme="majorHAnsi" w:hAnsiTheme="majorHAnsi" w:cstheme="majorHAnsi"/>
          <w:bCs/>
        </w:rPr>
        <w:t>, čerpat z bankovní záruky za řádné provedení díla dle odstavce 11.1 tohoto článku smlouvy.</w:t>
      </w:r>
    </w:p>
    <w:p w14:paraId="51268DFB" w14:textId="4B921484" w:rsidR="006826A2" w:rsidRPr="000C3511"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0C3511">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 xml:space="preserve">provedením díla </w:t>
      </w:r>
      <w:r w:rsidRPr="000C3511">
        <w:rPr>
          <w:rFonts w:asciiTheme="majorHAnsi" w:hAnsiTheme="majorHAnsi" w:cstheme="majorHAnsi"/>
          <w:snapToGrid w:val="0"/>
        </w:rPr>
        <w:t xml:space="preserve">dle čl. III. odst. 3.1 této smlouvy, má objednatel právo požadovat uhrazení smluvní pokuty ze strany zhotovitele ve výši 0,1 % z celkové ceny díla bez DPH za každý i započatý den prodlení. </w:t>
      </w:r>
      <w:bookmarkStart w:id="16" w:name="_Hlk145586783"/>
      <w:r w:rsidRPr="000C351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0C3511">
        <w:rPr>
          <w:rFonts w:asciiTheme="majorHAnsi" w:hAnsiTheme="majorHAnsi" w:cstheme="majorHAnsi"/>
          <w:snapToGrid w:val="0"/>
        </w:rPr>
        <w:t xml:space="preserve"> </w:t>
      </w:r>
    </w:p>
    <w:p w14:paraId="5789C3D5" w14:textId="085C57E4"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Pokud zhotovitel neodstraní vady</w:t>
      </w:r>
      <w:r w:rsidR="00926F1C">
        <w:rPr>
          <w:rFonts w:asciiTheme="majorHAnsi" w:hAnsiTheme="majorHAnsi" w:cstheme="majorHAnsi"/>
          <w:snapToGrid w:val="0"/>
        </w:rPr>
        <w:t xml:space="preserve"> </w:t>
      </w:r>
      <w:r w:rsidR="00926F1C" w:rsidRPr="004750B4">
        <w:rPr>
          <w:rFonts w:asciiTheme="majorHAnsi" w:hAnsiTheme="majorHAnsi" w:cstheme="majorHAnsi"/>
          <w:snapToGrid w:val="0"/>
        </w:rPr>
        <w:t xml:space="preserve">oznámené </w:t>
      </w:r>
      <w:r w:rsidR="00926F1C">
        <w:rPr>
          <w:rFonts w:asciiTheme="majorHAnsi" w:hAnsiTheme="majorHAnsi" w:cstheme="majorHAnsi"/>
          <w:snapToGrid w:val="0"/>
        </w:rPr>
        <w:t>v záruční době</w:t>
      </w:r>
      <w:r w:rsidRPr="00B148F6">
        <w:rPr>
          <w:rFonts w:asciiTheme="majorHAnsi" w:hAnsiTheme="majorHAnsi" w:cstheme="majorHAnsi"/>
          <w:snapToGrid w:val="0"/>
        </w:rPr>
        <w:t xml:space="preserve"> v dohodnutém termínu, má </w:t>
      </w:r>
      <w:r w:rsidRPr="00B148F6">
        <w:rPr>
          <w:rFonts w:asciiTheme="majorHAnsi" w:hAnsiTheme="majorHAnsi" w:cstheme="majorHAnsi"/>
          <w:snapToGrid w:val="0"/>
        </w:rPr>
        <w:lastRenderedPageBreak/>
        <w:t xml:space="preserve">objednatel právo požadovat uhrazení smluvní pokuty ze strany </w:t>
      </w:r>
      <w:r w:rsidRPr="000C3511">
        <w:rPr>
          <w:rFonts w:asciiTheme="majorHAnsi" w:hAnsiTheme="majorHAnsi" w:cstheme="majorHAnsi"/>
          <w:snapToGrid w:val="0"/>
        </w:rPr>
        <w:t>zhotovitele ve výši 1.000,- Kč za každou oznámenou vadu, u níž je v prodlení, a to za každý i započatý den prodlení.</w:t>
      </w:r>
    </w:p>
    <w:p w14:paraId="0FF97C84"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0C3511">
        <w:rPr>
          <w:rFonts w:asciiTheme="majorHAnsi" w:hAnsiTheme="majorHAnsi" w:cstheme="majorHAnsi"/>
          <w:snapToGrid w:val="0"/>
        </w:rPr>
        <w:noBreakHyphen/>
        <w:t xml:space="preserve"> Kč za každý i započatý den prodlení. </w:t>
      </w:r>
    </w:p>
    <w:p w14:paraId="712A8122" w14:textId="089E11B3"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zhotovitel nesplní svůj závazek dle čl. VIII. odst. 8.</w:t>
      </w:r>
      <w:r w:rsidR="00DB44B4" w:rsidRPr="000C3511">
        <w:rPr>
          <w:rFonts w:asciiTheme="majorHAnsi" w:hAnsiTheme="majorHAnsi" w:cstheme="majorHAnsi"/>
          <w:snapToGrid w:val="0"/>
        </w:rPr>
        <w:t xml:space="preserve">11 </w:t>
      </w:r>
      <w:r w:rsidRPr="000C3511">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0C3511"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C3511">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0C3511">
        <w:rPr>
          <w:rFonts w:asciiTheme="majorHAnsi" w:hAnsiTheme="majorHAnsi" w:cstheme="majorHAnsi"/>
          <w:snapToGrid w:val="0"/>
        </w:rPr>
        <w:t>6</w:t>
      </w:r>
      <w:r w:rsidRPr="000C3511">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0C3511">
        <w:rPr>
          <w:rFonts w:asciiTheme="majorHAnsi" w:hAnsiTheme="majorHAnsi" w:cstheme="majorHAnsi"/>
          <w:snapToGrid w:val="0"/>
        </w:rPr>
        <w:t>nebo</w:t>
      </w:r>
      <w:r w:rsidRPr="000C3511">
        <w:rPr>
          <w:rFonts w:asciiTheme="majorHAnsi" w:hAnsiTheme="majorHAnsi" w:cstheme="majorHAnsi"/>
          <w:snapToGrid w:val="0"/>
        </w:rPr>
        <w:t xml:space="preserve"> ustanovení odst. 8.2 nebo 8.1</w:t>
      </w:r>
      <w:r w:rsidR="00A97B5D" w:rsidRPr="000C3511">
        <w:rPr>
          <w:rFonts w:asciiTheme="majorHAnsi" w:hAnsiTheme="majorHAnsi" w:cstheme="majorHAnsi"/>
          <w:snapToGrid w:val="0"/>
        </w:rPr>
        <w:t>6</w:t>
      </w:r>
      <w:r w:rsidRPr="000C3511">
        <w:rPr>
          <w:rFonts w:asciiTheme="majorHAnsi" w:hAnsiTheme="majorHAnsi" w:cstheme="majorHAnsi"/>
          <w:snapToGrid w:val="0"/>
        </w:rPr>
        <w:t xml:space="preserve"> Smlouvy. </w:t>
      </w:r>
    </w:p>
    <w:p w14:paraId="182C5994" w14:textId="18D59084"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C3511">
        <w:rPr>
          <w:rFonts w:asciiTheme="majorHAnsi" w:hAnsiTheme="majorHAnsi" w:cstheme="majorHAnsi"/>
          <w:snapToGrid w:val="0"/>
        </w:rPr>
        <w:t xml:space="preserve">Pokud zhotovitel poruší svou povinnost stanovenou v článku X. odst. 10.1 </w:t>
      </w:r>
      <w:r w:rsidR="008A1444" w:rsidRPr="000C3511">
        <w:rPr>
          <w:rFonts w:asciiTheme="majorHAnsi" w:hAnsiTheme="majorHAnsi" w:cstheme="majorHAnsi"/>
          <w:snapToGrid w:val="0"/>
        </w:rPr>
        <w:t xml:space="preserve">této </w:t>
      </w:r>
      <w:r w:rsidRPr="000C3511">
        <w:rPr>
          <w:rFonts w:asciiTheme="majorHAnsi" w:hAnsiTheme="majorHAnsi" w:cstheme="majorHAnsi"/>
          <w:snapToGrid w:val="0"/>
        </w:rPr>
        <w:t>smlouvy, má objednatel právo požadovat uhrazení smluvní pokuty ze strany zhotovitele ve výši 5.000,</w:t>
      </w:r>
      <w:r w:rsidRPr="000C3511">
        <w:rPr>
          <w:rFonts w:asciiTheme="majorHAnsi" w:hAnsiTheme="majorHAnsi" w:cstheme="majorHAnsi"/>
          <w:snapToGrid w:val="0"/>
        </w:rPr>
        <w:noBreakHyphen/>
        <w:t xml:space="preserve"> Kč za každý započatý den, ve kterém </w:t>
      </w:r>
      <w:r w:rsidR="008A1444" w:rsidRPr="000C3511">
        <w:rPr>
          <w:rFonts w:asciiTheme="majorHAnsi" w:hAnsiTheme="majorHAnsi" w:cstheme="majorHAnsi"/>
          <w:snapToGrid w:val="0"/>
        </w:rPr>
        <w:t xml:space="preserve">bude trvat </w:t>
      </w:r>
      <w:r w:rsidRPr="000C3511">
        <w:rPr>
          <w:rFonts w:asciiTheme="majorHAnsi" w:hAnsiTheme="majorHAnsi" w:cstheme="majorHAnsi"/>
          <w:snapToGrid w:val="0"/>
        </w:rPr>
        <w:t>k porušení povinnosti ze strany zhotovitele.</w:t>
      </w:r>
    </w:p>
    <w:p w14:paraId="78753F74" w14:textId="77777777" w:rsidR="006826A2" w:rsidRPr="000C351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C351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17328FF1"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w:t>
      </w:r>
      <w:r w:rsidRPr="00B148F6">
        <w:rPr>
          <w:rFonts w:asciiTheme="majorHAnsi" w:hAnsiTheme="majorHAnsi" w:cstheme="majorHAnsi"/>
        </w:rPr>
        <w:lastRenderedPageBreak/>
        <w:t xml:space="preserve">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3D0951" w:rsidRDefault="006826A2" w:rsidP="006826A2">
      <w:pPr>
        <w:widowControl w:val="0"/>
        <w:spacing w:before="480"/>
        <w:jc w:val="center"/>
        <w:rPr>
          <w:rFonts w:asciiTheme="majorHAnsi" w:hAnsiTheme="majorHAnsi" w:cstheme="majorHAnsi"/>
          <w:b/>
          <w:bCs/>
        </w:rPr>
      </w:pPr>
      <w:r w:rsidRPr="003D0951">
        <w:rPr>
          <w:rFonts w:asciiTheme="majorHAnsi" w:hAnsiTheme="majorHAnsi" w:cstheme="majorHAnsi"/>
          <w:b/>
          <w:bCs/>
        </w:rPr>
        <w:t>XV.</w:t>
      </w:r>
    </w:p>
    <w:p w14:paraId="459A2BA0" w14:textId="77777777" w:rsidR="006826A2" w:rsidRPr="003D0951"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3D0951">
        <w:rPr>
          <w:rFonts w:asciiTheme="majorHAnsi" w:hAnsiTheme="majorHAnsi" w:cstheme="majorHAnsi"/>
          <w:b/>
          <w:snapToGrid w:val="0"/>
          <w:color w:val="000000"/>
        </w:rPr>
        <w:t>Platnost a účinnost smlouvy</w:t>
      </w:r>
    </w:p>
    <w:p w14:paraId="45BDF88B" w14:textId="77777777" w:rsidR="00774B9B" w:rsidRPr="003D0951"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3D0951">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7"/>
    <w:p w14:paraId="7CF410C9" w14:textId="77777777" w:rsidR="006826A2" w:rsidRPr="003D0951" w:rsidRDefault="006826A2" w:rsidP="006826A2">
      <w:pPr>
        <w:pStyle w:val="Zkladntext"/>
        <w:spacing w:before="480"/>
        <w:jc w:val="center"/>
        <w:outlineLvl w:val="0"/>
        <w:rPr>
          <w:rFonts w:asciiTheme="majorHAnsi" w:hAnsiTheme="majorHAnsi" w:cstheme="majorHAnsi"/>
          <w:b/>
          <w:bCs/>
          <w:sz w:val="22"/>
          <w:szCs w:val="22"/>
        </w:rPr>
      </w:pPr>
      <w:r w:rsidRPr="003D0951">
        <w:rPr>
          <w:rFonts w:asciiTheme="majorHAnsi" w:hAnsiTheme="majorHAnsi" w:cstheme="majorHAnsi"/>
          <w:b/>
          <w:bCs/>
          <w:sz w:val="22"/>
          <w:szCs w:val="22"/>
        </w:rPr>
        <w:t>XV</w:t>
      </w:r>
      <w:r w:rsidRPr="003D0951">
        <w:rPr>
          <w:rFonts w:asciiTheme="majorHAnsi" w:hAnsiTheme="majorHAnsi" w:cstheme="majorHAnsi"/>
          <w:b/>
          <w:bCs/>
          <w:sz w:val="22"/>
          <w:szCs w:val="22"/>
          <w:lang w:val="cs-CZ"/>
        </w:rPr>
        <w:t>I</w:t>
      </w:r>
      <w:r w:rsidRPr="003D0951">
        <w:rPr>
          <w:rFonts w:asciiTheme="majorHAnsi" w:hAnsiTheme="majorHAnsi" w:cstheme="majorHAnsi"/>
          <w:b/>
          <w:bCs/>
          <w:sz w:val="22"/>
          <w:szCs w:val="22"/>
        </w:rPr>
        <w:t>.</w:t>
      </w:r>
    </w:p>
    <w:p w14:paraId="3A34E974" w14:textId="77777777" w:rsidR="006826A2" w:rsidRPr="003D0951" w:rsidRDefault="006826A2" w:rsidP="006826A2">
      <w:pPr>
        <w:pStyle w:val="Zkladntext"/>
        <w:spacing w:after="120"/>
        <w:jc w:val="center"/>
        <w:outlineLvl w:val="0"/>
        <w:rPr>
          <w:rFonts w:asciiTheme="majorHAnsi" w:hAnsiTheme="majorHAnsi" w:cstheme="majorHAnsi"/>
          <w:b/>
          <w:snapToGrid w:val="0"/>
          <w:sz w:val="22"/>
          <w:szCs w:val="22"/>
        </w:rPr>
      </w:pPr>
      <w:r w:rsidRPr="003D0951">
        <w:rPr>
          <w:rFonts w:asciiTheme="majorHAnsi" w:hAnsiTheme="majorHAnsi" w:cstheme="majorHAnsi"/>
          <w:b/>
          <w:snapToGrid w:val="0"/>
          <w:sz w:val="22"/>
          <w:szCs w:val="22"/>
        </w:rPr>
        <w:t>Závěrečná ustanovení</w:t>
      </w:r>
    </w:p>
    <w:p w14:paraId="1AECD97D" w14:textId="5FD3AB96" w:rsidR="006826A2" w:rsidRPr="003D095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3D0951">
        <w:rPr>
          <w:rFonts w:asciiTheme="majorHAnsi" w:hAnsiTheme="majorHAnsi" w:cstheme="majorHAnsi"/>
          <w:snapToGrid w:val="0"/>
        </w:rPr>
        <w:t>Podkladem pro uzavření této smlouvy je nabídka zhotovitele (dále jen „</w:t>
      </w:r>
      <w:r w:rsidRPr="003D0951">
        <w:rPr>
          <w:rFonts w:asciiTheme="majorHAnsi" w:hAnsiTheme="majorHAnsi" w:cstheme="majorHAnsi"/>
          <w:b/>
          <w:snapToGrid w:val="0"/>
        </w:rPr>
        <w:t>nabídka zhotovitele</w:t>
      </w:r>
      <w:r w:rsidRPr="003D0951">
        <w:rPr>
          <w:rFonts w:asciiTheme="majorHAnsi" w:hAnsiTheme="majorHAnsi" w:cstheme="majorHAnsi"/>
          <w:snapToGrid w:val="0"/>
        </w:rPr>
        <w:t>“), kterou v postavení účastníka podal do zadávacího</w:t>
      </w:r>
      <w:r w:rsidR="008C6B87" w:rsidRPr="003D0951">
        <w:rPr>
          <w:rFonts w:asciiTheme="majorHAnsi" w:hAnsiTheme="majorHAnsi" w:cstheme="majorHAnsi"/>
          <w:snapToGrid w:val="0"/>
        </w:rPr>
        <w:t xml:space="preserve"> </w:t>
      </w:r>
      <w:r w:rsidRPr="003D0951">
        <w:rPr>
          <w:rFonts w:asciiTheme="majorHAnsi" w:hAnsiTheme="majorHAnsi" w:cstheme="majorHAnsi"/>
          <w:snapToGrid w:val="0"/>
        </w:rPr>
        <w:t xml:space="preserve">řízení na </w:t>
      </w:r>
      <w:r w:rsidR="00187BB1" w:rsidRPr="003D0951">
        <w:rPr>
          <w:rFonts w:asciiTheme="majorHAnsi" w:hAnsiTheme="majorHAnsi" w:cstheme="majorHAnsi"/>
          <w:snapToGrid w:val="0"/>
        </w:rPr>
        <w:t xml:space="preserve">veřejnou </w:t>
      </w:r>
      <w:r w:rsidRPr="003D0951">
        <w:rPr>
          <w:rFonts w:asciiTheme="majorHAnsi" w:hAnsiTheme="majorHAnsi" w:cstheme="majorHAnsi"/>
          <w:snapToGrid w:val="0"/>
        </w:rPr>
        <w:t xml:space="preserve">zakázku. Podkladem pro uzavření této smlouvy je rovněž zadávací dokumentace k </w:t>
      </w:r>
      <w:r w:rsidR="00187BB1" w:rsidRPr="003D0951">
        <w:rPr>
          <w:rFonts w:asciiTheme="majorHAnsi" w:hAnsiTheme="majorHAnsi" w:cstheme="majorHAnsi"/>
          <w:snapToGrid w:val="0"/>
        </w:rPr>
        <w:t xml:space="preserve">veřejné </w:t>
      </w:r>
      <w:r w:rsidRPr="003D0951">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w:t>
      </w:r>
      <w:r w:rsidRPr="00B148F6">
        <w:rPr>
          <w:rFonts w:asciiTheme="majorHAnsi" w:hAnsiTheme="majorHAnsi" w:cstheme="majorHAnsi"/>
          <w:snapToGrid w:val="0"/>
        </w:rPr>
        <w:lastRenderedPageBreak/>
        <w:t>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3D095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w:t>
      </w:r>
      <w:r w:rsidRPr="003D0951">
        <w:rPr>
          <w:rFonts w:asciiTheme="majorHAnsi" w:hAnsiTheme="majorHAnsi" w:cstheme="majorHAnsi"/>
          <w:snapToGrid w:val="0"/>
        </w:rPr>
        <w:t>včetně příloh je vyhotovena ve 4 vyhotoveních</w:t>
      </w:r>
      <w:r w:rsidRPr="003D0951">
        <w:rPr>
          <w:rFonts w:asciiTheme="majorHAnsi" w:hAnsiTheme="majorHAnsi" w:cstheme="majorHAnsi"/>
          <w:snapToGrid w:val="0"/>
          <w:color w:val="FF0000"/>
        </w:rPr>
        <w:t xml:space="preserve"> </w:t>
      </w:r>
      <w:r w:rsidRPr="003D0951">
        <w:rPr>
          <w:rFonts w:asciiTheme="majorHAnsi" w:hAnsiTheme="majorHAnsi" w:cstheme="majorHAnsi"/>
          <w:snapToGrid w:val="0"/>
        </w:rPr>
        <w:t>s platností originálu, z nichž každá smluvní strana obdrží po 2 vyhotoveních.</w:t>
      </w:r>
      <w:r w:rsidR="004A3D76" w:rsidRPr="003D0951">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77777777" w:rsidR="006826A2" w:rsidRPr="005F750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5F7502">
        <w:rPr>
          <w:rFonts w:asciiTheme="majorHAnsi" w:hAnsiTheme="majorHAnsi" w:cstheme="majorHAnsi"/>
          <w:snapToGrid w:val="0"/>
        </w:rPr>
        <w:t>Tato smlouva mezi shora uvedenými smluvními stranami byla schválena na ……………., konaném dne ………… pod čj.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9179F0"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w:t>
      </w:r>
      <w:r w:rsidRPr="009179F0">
        <w:rPr>
          <w:rFonts w:asciiTheme="majorHAnsi" w:hAnsiTheme="majorHAnsi" w:cstheme="majorHAnsi"/>
          <w:iCs/>
          <w:sz w:val="22"/>
          <w:szCs w:val="22"/>
        </w:rPr>
        <w:t>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9179F0" w:rsidRDefault="006826A2" w:rsidP="006826A2">
      <w:pPr>
        <w:pStyle w:val="Zkladntext"/>
        <w:spacing w:before="120"/>
        <w:outlineLvl w:val="0"/>
        <w:rPr>
          <w:rFonts w:asciiTheme="majorHAnsi" w:hAnsiTheme="majorHAnsi" w:cstheme="majorHAnsi"/>
          <w:snapToGrid w:val="0"/>
          <w:sz w:val="22"/>
          <w:szCs w:val="22"/>
        </w:rPr>
      </w:pPr>
      <w:r w:rsidRPr="009179F0">
        <w:rPr>
          <w:rFonts w:asciiTheme="majorHAnsi" w:hAnsiTheme="majorHAnsi" w:cstheme="majorHAnsi"/>
          <w:snapToGrid w:val="0"/>
          <w:sz w:val="22"/>
          <w:szCs w:val="22"/>
        </w:rPr>
        <w:t xml:space="preserve">Příloha č. 1 – </w:t>
      </w:r>
      <w:r w:rsidRPr="009179F0">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9179F0">
        <w:rPr>
          <w:rFonts w:asciiTheme="majorHAnsi" w:hAnsiTheme="majorHAnsi" w:cstheme="majorHAnsi"/>
          <w:snapToGrid w:val="0"/>
          <w:sz w:val="22"/>
          <w:szCs w:val="22"/>
        </w:rPr>
        <w:t xml:space="preserve">Příloha č. 2 – </w:t>
      </w:r>
      <w:r w:rsidRPr="009179F0">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6030A561"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0" w:name="_Hlk29285481"/>
      <w:r w:rsidRPr="00B148F6">
        <w:rPr>
          <w:rFonts w:asciiTheme="majorHAnsi" w:hAnsiTheme="majorHAnsi" w:cstheme="majorHAnsi"/>
          <w:snapToGrid w:val="0"/>
          <w:sz w:val="22"/>
          <w:szCs w:val="22"/>
        </w:rPr>
        <w:t>V </w:t>
      </w:r>
      <w:r w:rsidR="009179F0">
        <w:rPr>
          <w:rFonts w:asciiTheme="majorHAnsi" w:hAnsiTheme="majorHAnsi" w:cstheme="majorHAnsi"/>
          <w:snapToGrid w:val="0"/>
          <w:sz w:val="22"/>
          <w:szCs w:val="22"/>
          <w:lang w:val="cs-CZ"/>
        </w:rPr>
        <w:t>Syrovicích</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5D4BC338" w:rsidR="00950037" w:rsidRPr="00B148F6" w:rsidRDefault="00D96275" w:rsidP="00D96275">
      <w:pPr>
        <w:spacing w:after="0"/>
        <w:rPr>
          <w:rFonts w:asciiTheme="majorHAnsi" w:eastAsia="Calibri" w:hAnsiTheme="majorHAnsi" w:cstheme="majorHAnsi"/>
          <w:b/>
        </w:rPr>
      </w:pPr>
      <w:r w:rsidRPr="00383793">
        <w:rPr>
          <w:rFonts w:asciiTheme="majorHAnsi" w:eastAsia="Calibri" w:hAnsiTheme="majorHAnsi" w:cstheme="majorHAnsi"/>
          <w:b/>
          <w:shd w:val="clear" w:color="auto" w:fill="FFFFFF"/>
        </w:rPr>
        <w:t xml:space="preserve">Ing. </w:t>
      </w:r>
      <w:r>
        <w:rPr>
          <w:rFonts w:asciiTheme="majorHAnsi" w:eastAsia="Calibri" w:hAnsiTheme="majorHAnsi" w:cstheme="majorHAnsi"/>
          <w:b/>
          <w:shd w:val="clear" w:color="auto" w:fill="FFFFFF"/>
        </w:rPr>
        <w:t>Zdeněk Joukl</w:t>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Pr>
          <w:rFonts w:asciiTheme="majorHAnsi" w:eastAsia="Calibri" w:hAnsiTheme="majorHAnsi" w:cstheme="majorHAnsi"/>
          <w:b/>
          <w:shd w:val="clear" w:color="auto" w:fill="FFFFFF"/>
        </w:rPr>
        <w:tab/>
      </w:r>
      <w:r w:rsidR="00950037" w:rsidRPr="00B148F6">
        <w:rPr>
          <w:rFonts w:asciiTheme="majorHAnsi" w:eastAsia="Calibri" w:hAnsiTheme="majorHAnsi" w:cstheme="majorHAnsi"/>
          <w:b/>
        </w:rPr>
        <w:tab/>
      </w:r>
      <w:sdt>
        <w:sdtPr>
          <w:rPr>
            <w:rFonts w:asciiTheme="majorHAnsi" w:eastAsia="Calibri" w:hAnsiTheme="majorHAnsi" w:cstheme="majorHAnsi"/>
            <w:b/>
          </w:rPr>
          <w:id w:val="-1889796736"/>
          <w:placeholder>
            <w:docPart w:val="82D9F242BE6B47CAA830763439419211"/>
          </w:placeholder>
          <w:showingPlcHdr/>
        </w:sdtPr>
        <w:sdtContent>
          <w:r w:rsidR="0028245D" w:rsidRPr="00B148F6">
            <w:rPr>
              <w:rStyle w:val="Zstupntext"/>
              <w:rFonts w:asciiTheme="majorHAnsi" w:hAnsiTheme="majorHAnsi" w:cstheme="majorHAnsi"/>
              <w:b/>
              <w:bCs/>
              <w:highlight w:val="yellow"/>
            </w:rPr>
            <w:t>Jméno a příjmení</w:t>
          </w:r>
          <w:r w:rsidR="0028245D" w:rsidRPr="00B148F6">
            <w:rPr>
              <w:rStyle w:val="Zstupntext"/>
              <w:rFonts w:asciiTheme="majorHAnsi" w:hAnsiTheme="majorHAnsi" w:cstheme="majorHAnsi"/>
              <w:highlight w:val="yellow"/>
            </w:rPr>
            <w:t>.</w:t>
          </w:r>
        </w:sdtContent>
      </w:sdt>
    </w:p>
    <w:p w14:paraId="7D06476E" w14:textId="3BA1A477" w:rsidR="00950037" w:rsidRPr="00B148F6" w:rsidRDefault="001170A1" w:rsidP="00950037">
      <w:pPr>
        <w:tabs>
          <w:tab w:val="center" w:pos="993"/>
        </w:tabs>
        <w:spacing w:line="276" w:lineRule="auto"/>
        <w:rPr>
          <w:rFonts w:asciiTheme="majorHAnsi" w:eastAsia="Calibri" w:hAnsiTheme="majorHAnsi" w:cstheme="majorHAnsi"/>
        </w:rPr>
      </w:pPr>
      <w:r>
        <w:rPr>
          <w:rFonts w:asciiTheme="majorHAnsi" w:eastAsia="Calibri" w:hAnsiTheme="majorHAnsi" w:cstheme="majorHAnsi"/>
          <w:shd w:val="clear" w:color="auto" w:fill="FFFFFF"/>
        </w:rPr>
        <w:t>starostka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0"/>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D635" w14:textId="77777777" w:rsidR="007C173E" w:rsidRDefault="007C173E" w:rsidP="002C4725">
      <w:pPr>
        <w:spacing w:after="0" w:line="240" w:lineRule="auto"/>
      </w:pPr>
      <w:r>
        <w:separator/>
      </w:r>
    </w:p>
  </w:endnote>
  <w:endnote w:type="continuationSeparator" w:id="0">
    <w:p w14:paraId="2CD21A96" w14:textId="77777777" w:rsidR="007C173E" w:rsidRDefault="007C173E"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C9AC1" w14:textId="77777777" w:rsidR="007C173E" w:rsidRDefault="007C173E" w:rsidP="002C4725">
      <w:pPr>
        <w:spacing w:after="0" w:line="240" w:lineRule="auto"/>
      </w:pPr>
      <w:r>
        <w:separator/>
      </w:r>
    </w:p>
  </w:footnote>
  <w:footnote w:type="continuationSeparator" w:id="0">
    <w:p w14:paraId="0EFB1B81" w14:textId="77777777" w:rsidR="007C173E" w:rsidRDefault="007C173E"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DA00" w14:textId="0A574D30" w:rsidR="003D2088" w:rsidRPr="007C5495" w:rsidRDefault="006832DE" w:rsidP="000D388A">
    <w:pPr>
      <w:pStyle w:val="Zhlav"/>
      <w:jc w:val="center"/>
      <w:rPr>
        <w:rFonts w:asciiTheme="majorHAnsi" w:hAnsiTheme="majorHAnsi" w:cstheme="majorHAnsi"/>
      </w:rPr>
    </w:pPr>
    <w:r>
      <w:rPr>
        <w:noProof/>
        <w:color w:val="1F497D"/>
      </w:rPr>
      <w:drawing>
        <wp:inline distT="0" distB="0" distL="0" distR="0" wp14:anchorId="5238E1F5" wp14:editId="6B4164B2">
          <wp:extent cx="838581" cy="885825"/>
          <wp:effectExtent l="0" t="0" r="0" b="0"/>
          <wp:docPr id="209794014" name="Obrázek 1" descr="Obsah obrázku text, žlutá, Písmo, trojúhelní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96373025" descr="Obsah obrázku text, žlutá, Písmo, trojúhelník&#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702" cy="889122"/>
                  </a:xfrm>
                  <a:prstGeom prst="rect">
                    <a:avLst/>
                  </a:prstGeom>
                  <a:noFill/>
                  <a:ln>
                    <a:noFill/>
                  </a:ln>
                </pic:spPr>
              </pic:pic>
            </a:graphicData>
          </a:graphic>
        </wp:inline>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9Gm8x/z8405dIcsNp98Uv2dPt8j+XbALkyhRL1vndfAhxY1UqqU5jYpU3ctxS9nR02S6bNziAvVHhaxnka74+A==" w:salt="y5n+VjR7sFUjB3tQ3TsN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720B3"/>
    <w:rsid w:val="00072135"/>
    <w:rsid w:val="0008093F"/>
    <w:rsid w:val="00081C23"/>
    <w:rsid w:val="00082C5A"/>
    <w:rsid w:val="000869F4"/>
    <w:rsid w:val="000A2CD0"/>
    <w:rsid w:val="000A3A57"/>
    <w:rsid w:val="000A53F9"/>
    <w:rsid w:val="000B42C0"/>
    <w:rsid w:val="000C3511"/>
    <w:rsid w:val="000D388A"/>
    <w:rsid w:val="000D3E20"/>
    <w:rsid w:val="000E79BE"/>
    <w:rsid w:val="000F6DCF"/>
    <w:rsid w:val="00103255"/>
    <w:rsid w:val="00112BAE"/>
    <w:rsid w:val="001170A1"/>
    <w:rsid w:val="00130843"/>
    <w:rsid w:val="00133E4E"/>
    <w:rsid w:val="00154674"/>
    <w:rsid w:val="00185E4B"/>
    <w:rsid w:val="00186D8D"/>
    <w:rsid w:val="0018712C"/>
    <w:rsid w:val="00187BB1"/>
    <w:rsid w:val="00192A2A"/>
    <w:rsid w:val="00195D10"/>
    <w:rsid w:val="001A271D"/>
    <w:rsid w:val="001A3941"/>
    <w:rsid w:val="001A434D"/>
    <w:rsid w:val="001A6D96"/>
    <w:rsid w:val="001A6E7C"/>
    <w:rsid w:val="001B0AE6"/>
    <w:rsid w:val="001B3D87"/>
    <w:rsid w:val="001D19E5"/>
    <w:rsid w:val="001D4142"/>
    <w:rsid w:val="001D5692"/>
    <w:rsid w:val="001F3166"/>
    <w:rsid w:val="001F410B"/>
    <w:rsid w:val="0020058D"/>
    <w:rsid w:val="002013A6"/>
    <w:rsid w:val="00211A25"/>
    <w:rsid w:val="0022089C"/>
    <w:rsid w:val="0022176A"/>
    <w:rsid w:val="002317A5"/>
    <w:rsid w:val="00231B0C"/>
    <w:rsid w:val="002337AF"/>
    <w:rsid w:val="0024158E"/>
    <w:rsid w:val="002453D4"/>
    <w:rsid w:val="00245EB7"/>
    <w:rsid w:val="002559FA"/>
    <w:rsid w:val="002605F9"/>
    <w:rsid w:val="0026714B"/>
    <w:rsid w:val="00267824"/>
    <w:rsid w:val="00273B04"/>
    <w:rsid w:val="002777A2"/>
    <w:rsid w:val="0028245D"/>
    <w:rsid w:val="00291AA3"/>
    <w:rsid w:val="002B245A"/>
    <w:rsid w:val="002B46DC"/>
    <w:rsid w:val="002B6D23"/>
    <w:rsid w:val="002C4725"/>
    <w:rsid w:val="002D727F"/>
    <w:rsid w:val="002E099A"/>
    <w:rsid w:val="002E189B"/>
    <w:rsid w:val="002E485D"/>
    <w:rsid w:val="002E6381"/>
    <w:rsid w:val="002E6BD6"/>
    <w:rsid w:val="002F739C"/>
    <w:rsid w:val="003006F3"/>
    <w:rsid w:val="00302123"/>
    <w:rsid w:val="00316023"/>
    <w:rsid w:val="00325A12"/>
    <w:rsid w:val="00335B56"/>
    <w:rsid w:val="00340125"/>
    <w:rsid w:val="00346412"/>
    <w:rsid w:val="00351A75"/>
    <w:rsid w:val="00360120"/>
    <w:rsid w:val="00361213"/>
    <w:rsid w:val="00361537"/>
    <w:rsid w:val="00362531"/>
    <w:rsid w:val="00364D3E"/>
    <w:rsid w:val="003756D0"/>
    <w:rsid w:val="00375DC7"/>
    <w:rsid w:val="003823F4"/>
    <w:rsid w:val="0038461E"/>
    <w:rsid w:val="003936DE"/>
    <w:rsid w:val="00393720"/>
    <w:rsid w:val="003B3FC0"/>
    <w:rsid w:val="003C1688"/>
    <w:rsid w:val="003C20FB"/>
    <w:rsid w:val="003C35E5"/>
    <w:rsid w:val="003C77C3"/>
    <w:rsid w:val="003D0951"/>
    <w:rsid w:val="003D2088"/>
    <w:rsid w:val="003D6DCC"/>
    <w:rsid w:val="003E03F9"/>
    <w:rsid w:val="003E48A1"/>
    <w:rsid w:val="003F0F2F"/>
    <w:rsid w:val="003F121F"/>
    <w:rsid w:val="003F3D2D"/>
    <w:rsid w:val="003F660A"/>
    <w:rsid w:val="0040027B"/>
    <w:rsid w:val="00402441"/>
    <w:rsid w:val="00411633"/>
    <w:rsid w:val="00412073"/>
    <w:rsid w:val="00427539"/>
    <w:rsid w:val="00434C8F"/>
    <w:rsid w:val="00434D9D"/>
    <w:rsid w:val="00445C48"/>
    <w:rsid w:val="004524C6"/>
    <w:rsid w:val="00456892"/>
    <w:rsid w:val="00470903"/>
    <w:rsid w:val="0047338F"/>
    <w:rsid w:val="00474F9E"/>
    <w:rsid w:val="00476C99"/>
    <w:rsid w:val="00480D32"/>
    <w:rsid w:val="00484B72"/>
    <w:rsid w:val="00487A36"/>
    <w:rsid w:val="00491091"/>
    <w:rsid w:val="0049192D"/>
    <w:rsid w:val="00494E93"/>
    <w:rsid w:val="004A3D76"/>
    <w:rsid w:val="004A7132"/>
    <w:rsid w:val="004B0B9F"/>
    <w:rsid w:val="004B3047"/>
    <w:rsid w:val="004B6AE8"/>
    <w:rsid w:val="004C07D9"/>
    <w:rsid w:val="004C33AD"/>
    <w:rsid w:val="004C7878"/>
    <w:rsid w:val="004D22EA"/>
    <w:rsid w:val="004E1A31"/>
    <w:rsid w:val="004F5E5C"/>
    <w:rsid w:val="00514C93"/>
    <w:rsid w:val="00526CA2"/>
    <w:rsid w:val="005325A1"/>
    <w:rsid w:val="00535096"/>
    <w:rsid w:val="00546BCF"/>
    <w:rsid w:val="0055358D"/>
    <w:rsid w:val="00560341"/>
    <w:rsid w:val="00573A78"/>
    <w:rsid w:val="005801EE"/>
    <w:rsid w:val="0059703C"/>
    <w:rsid w:val="005A7032"/>
    <w:rsid w:val="005C3056"/>
    <w:rsid w:val="005C4A11"/>
    <w:rsid w:val="005C779D"/>
    <w:rsid w:val="005D53C2"/>
    <w:rsid w:val="005E0A1B"/>
    <w:rsid w:val="005F04B3"/>
    <w:rsid w:val="005F350C"/>
    <w:rsid w:val="005F7502"/>
    <w:rsid w:val="005F7FBF"/>
    <w:rsid w:val="00602F2D"/>
    <w:rsid w:val="00615C8B"/>
    <w:rsid w:val="00621B51"/>
    <w:rsid w:val="00635092"/>
    <w:rsid w:val="006363CA"/>
    <w:rsid w:val="006365AF"/>
    <w:rsid w:val="00636B88"/>
    <w:rsid w:val="00641E83"/>
    <w:rsid w:val="00651747"/>
    <w:rsid w:val="00664C5A"/>
    <w:rsid w:val="00667DBC"/>
    <w:rsid w:val="00677050"/>
    <w:rsid w:val="006826A2"/>
    <w:rsid w:val="006832DE"/>
    <w:rsid w:val="00684407"/>
    <w:rsid w:val="00690700"/>
    <w:rsid w:val="00690C3F"/>
    <w:rsid w:val="00692972"/>
    <w:rsid w:val="006949F1"/>
    <w:rsid w:val="00694C0A"/>
    <w:rsid w:val="006A51E9"/>
    <w:rsid w:val="006B78B3"/>
    <w:rsid w:val="006C1405"/>
    <w:rsid w:val="006C64E7"/>
    <w:rsid w:val="006D0734"/>
    <w:rsid w:val="006E03E9"/>
    <w:rsid w:val="006E1403"/>
    <w:rsid w:val="006E207C"/>
    <w:rsid w:val="006E221E"/>
    <w:rsid w:val="006E799E"/>
    <w:rsid w:val="006F06E5"/>
    <w:rsid w:val="00717651"/>
    <w:rsid w:val="00720190"/>
    <w:rsid w:val="00722CDE"/>
    <w:rsid w:val="007244DA"/>
    <w:rsid w:val="00732B9C"/>
    <w:rsid w:val="007442A1"/>
    <w:rsid w:val="007447D1"/>
    <w:rsid w:val="00750FDA"/>
    <w:rsid w:val="00756DE2"/>
    <w:rsid w:val="00763788"/>
    <w:rsid w:val="00774A88"/>
    <w:rsid w:val="00774B9B"/>
    <w:rsid w:val="00775992"/>
    <w:rsid w:val="007817BC"/>
    <w:rsid w:val="007853A3"/>
    <w:rsid w:val="007913D3"/>
    <w:rsid w:val="00794A6B"/>
    <w:rsid w:val="007977FB"/>
    <w:rsid w:val="007A7CEE"/>
    <w:rsid w:val="007C0BA3"/>
    <w:rsid w:val="007C0CC6"/>
    <w:rsid w:val="007C173E"/>
    <w:rsid w:val="007C2C75"/>
    <w:rsid w:val="007D0893"/>
    <w:rsid w:val="007D4F60"/>
    <w:rsid w:val="007D6C50"/>
    <w:rsid w:val="007E078A"/>
    <w:rsid w:val="007E1066"/>
    <w:rsid w:val="007E5031"/>
    <w:rsid w:val="007E768C"/>
    <w:rsid w:val="007F3753"/>
    <w:rsid w:val="007F73AC"/>
    <w:rsid w:val="00801E37"/>
    <w:rsid w:val="008041A5"/>
    <w:rsid w:val="008051CD"/>
    <w:rsid w:val="00812B87"/>
    <w:rsid w:val="00820ED7"/>
    <w:rsid w:val="00821C31"/>
    <w:rsid w:val="00827468"/>
    <w:rsid w:val="008309D1"/>
    <w:rsid w:val="0083788E"/>
    <w:rsid w:val="00840EA4"/>
    <w:rsid w:val="0084130F"/>
    <w:rsid w:val="00852AB8"/>
    <w:rsid w:val="00854E65"/>
    <w:rsid w:val="008642EC"/>
    <w:rsid w:val="00872CE3"/>
    <w:rsid w:val="00885A89"/>
    <w:rsid w:val="0089798D"/>
    <w:rsid w:val="008A1444"/>
    <w:rsid w:val="008B1B4C"/>
    <w:rsid w:val="008B567F"/>
    <w:rsid w:val="008C45B9"/>
    <w:rsid w:val="008C6B87"/>
    <w:rsid w:val="008D4B8D"/>
    <w:rsid w:val="008E0C93"/>
    <w:rsid w:val="008F23F4"/>
    <w:rsid w:val="008F3E3E"/>
    <w:rsid w:val="009003BE"/>
    <w:rsid w:val="009111C1"/>
    <w:rsid w:val="00917068"/>
    <w:rsid w:val="009179F0"/>
    <w:rsid w:val="0092271A"/>
    <w:rsid w:val="00926069"/>
    <w:rsid w:val="00926F1C"/>
    <w:rsid w:val="0092771A"/>
    <w:rsid w:val="00933FF0"/>
    <w:rsid w:val="00934484"/>
    <w:rsid w:val="00944CDA"/>
    <w:rsid w:val="00950037"/>
    <w:rsid w:val="009658FA"/>
    <w:rsid w:val="009707A7"/>
    <w:rsid w:val="00970A48"/>
    <w:rsid w:val="00972E4D"/>
    <w:rsid w:val="009742FD"/>
    <w:rsid w:val="0097795A"/>
    <w:rsid w:val="00986B03"/>
    <w:rsid w:val="00993A33"/>
    <w:rsid w:val="009974C4"/>
    <w:rsid w:val="009A5C04"/>
    <w:rsid w:val="009B67B4"/>
    <w:rsid w:val="009B7883"/>
    <w:rsid w:val="009C3EA0"/>
    <w:rsid w:val="009D3525"/>
    <w:rsid w:val="009E4719"/>
    <w:rsid w:val="009E6783"/>
    <w:rsid w:val="009F3146"/>
    <w:rsid w:val="009F550A"/>
    <w:rsid w:val="009F72F0"/>
    <w:rsid w:val="00A037FB"/>
    <w:rsid w:val="00A04FA6"/>
    <w:rsid w:val="00A05300"/>
    <w:rsid w:val="00A064AD"/>
    <w:rsid w:val="00A12810"/>
    <w:rsid w:val="00A12C83"/>
    <w:rsid w:val="00A139A2"/>
    <w:rsid w:val="00A34F3E"/>
    <w:rsid w:val="00A37544"/>
    <w:rsid w:val="00A4084C"/>
    <w:rsid w:val="00A47E4D"/>
    <w:rsid w:val="00A61248"/>
    <w:rsid w:val="00A72D8E"/>
    <w:rsid w:val="00A86C76"/>
    <w:rsid w:val="00A97B5D"/>
    <w:rsid w:val="00AA20B5"/>
    <w:rsid w:val="00AB717F"/>
    <w:rsid w:val="00AC04A3"/>
    <w:rsid w:val="00AC4E5A"/>
    <w:rsid w:val="00AC6E54"/>
    <w:rsid w:val="00AD0D4A"/>
    <w:rsid w:val="00AD251E"/>
    <w:rsid w:val="00AE3343"/>
    <w:rsid w:val="00AF25BE"/>
    <w:rsid w:val="00AF4FAD"/>
    <w:rsid w:val="00AF7B20"/>
    <w:rsid w:val="00B032B0"/>
    <w:rsid w:val="00B067DF"/>
    <w:rsid w:val="00B13B58"/>
    <w:rsid w:val="00B148F6"/>
    <w:rsid w:val="00B4284D"/>
    <w:rsid w:val="00B46F2F"/>
    <w:rsid w:val="00B527F4"/>
    <w:rsid w:val="00B56A03"/>
    <w:rsid w:val="00B62318"/>
    <w:rsid w:val="00B636B0"/>
    <w:rsid w:val="00B6635C"/>
    <w:rsid w:val="00B7083B"/>
    <w:rsid w:val="00B721B5"/>
    <w:rsid w:val="00B85339"/>
    <w:rsid w:val="00B96338"/>
    <w:rsid w:val="00B96B97"/>
    <w:rsid w:val="00BA141F"/>
    <w:rsid w:val="00BB33DE"/>
    <w:rsid w:val="00BB7FAC"/>
    <w:rsid w:val="00BC005C"/>
    <w:rsid w:val="00BC0429"/>
    <w:rsid w:val="00BC0CAD"/>
    <w:rsid w:val="00BC4D31"/>
    <w:rsid w:val="00BD0F5A"/>
    <w:rsid w:val="00BD513F"/>
    <w:rsid w:val="00BD51E2"/>
    <w:rsid w:val="00BE01C6"/>
    <w:rsid w:val="00BF1C08"/>
    <w:rsid w:val="00BF22E0"/>
    <w:rsid w:val="00BF318F"/>
    <w:rsid w:val="00BF4D9C"/>
    <w:rsid w:val="00BF71BE"/>
    <w:rsid w:val="00C01C47"/>
    <w:rsid w:val="00C071EF"/>
    <w:rsid w:val="00C12DAC"/>
    <w:rsid w:val="00C20D05"/>
    <w:rsid w:val="00C23834"/>
    <w:rsid w:val="00C2388A"/>
    <w:rsid w:val="00C26691"/>
    <w:rsid w:val="00C60C43"/>
    <w:rsid w:val="00C70411"/>
    <w:rsid w:val="00C70F5E"/>
    <w:rsid w:val="00C72A8D"/>
    <w:rsid w:val="00C74A1D"/>
    <w:rsid w:val="00C76BAC"/>
    <w:rsid w:val="00C7707A"/>
    <w:rsid w:val="00C93DEB"/>
    <w:rsid w:val="00CA01DF"/>
    <w:rsid w:val="00CA1FE5"/>
    <w:rsid w:val="00CA2D31"/>
    <w:rsid w:val="00CA50AE"/>
    <w:rsid w:val="00CA6ED6"/>
    <w:rsid w:val="00CB2191"/>
    <w:rsid w:val="00CC1AC4"/>
    <w:rsid w:val="00CC6CFF"/>
    <w:rsid w:val="00CD39FA"/>
    <w:rsid w:val="00CD4F51"/>
    <w:rsid w:val="00CE111F"/>
    <w:rsid w:val="00CE184D"/>
    <w:rsid w:val="00CE1EC1"/>
    <w:rsid w:val="00CE5CDF"/>
    <w:rsid w:val="00CF6DAA"/>
    <w:rsid w:val="00D030DA"/>
    <w:rsid w:val="00D12B2D"/>
    <w:rsid w:val="00D16C4A"/>
    <w:rsid w:val="00D17783"/>
    <w:rsid w:val="00D178BB"/>
    <w:rsid w:val="00D22DCA"/>
    <w:rsid w:val="00D264F2"/>
    <w:rsid w:val="00D27722"/>
    <w:rsid w:val="00D30D50"/>
    <w:rsid w:val="00D3222F"/>
    <w:rsid w:val="00D33898"/>
    <w:rsid w:val="00D41F6D"/>
    <w:rsid w:val="00D60DFA"/>
    <w:rsid w:val="00D66398"/>
    <w:rsid w:val="00D749AF"/>
    <w:rsid w:val="00D77E37"/>
    <w:rsid w:val="00D877C6"/>
    <w:rsid w:val="00D96275"/>
    <w:rsid w:val="00DA2467"/>
    <w:rsid w:val="00DA2F26"/>
    <w:rsid w:val="00DB44B4"/>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B10"/>
    <w:rsid w:val="00E36FC4"/>
    <w:rsid w:val="00E40A97"/>
    <w:rsid w:val="00E51AD0"/>
    <w:rsid w:val="00E54BD7"/>
    <w:rsid w:val="00E5672D"/>
    <w:rsid w:val="00E62D2D"/>
    <w:rsid w:val="00E65E02"/>
    <w:rsid w:val="00E81680"/>
    <w:rsid w:val="00E846A8"/>
    <w:rsid w:val="00E94454"/>
    <w:rsid w:val="00E97905"/>
    <w:rsid w:val="00EA06C0"/>
    <w:rsid w:val="00EA6A15"/>
    <w:rsid w:val="00EB7BB3"/>
    <w:rsid w:val="00EC1AC8"/>
    <w:rsid w:val="00EC6D81"/>
    <w:rsid w:val="00ED0CF7"/>
    <w:rsid w:val="00ED0F59"/>
    <w:rsid w:val="00ED5BE2"/>
    <w:rsid w:val="00ED6596"/>
    <w:rsid w:val="00EE2E83"/>
    <w:rsid w:val="00EE5F36"/>
    <w:rsid w:val="00EF14B2"/>
    <w:rsid w:val="00EF2A2A"/>
    <w:rsid w:val="00F00B96"/>
    <w:rsid w:val="00F038FF"/>
    <w:rsid w:val="00F118E1"/>
    <w:rsid w:val="00F12BBD"/>
    <w:rsid w:val="00F13430"/>
    <w:rsid w:val="00F30812"/>
    <w:rsid w:val="00F312A7"/>
    <w:rsid w:val="00F36D3F"/>
    <w:rsid w:val="00F45D28"/>
    <w:rsid w:val="00F6706F"/>
    <w:rsid w:val="00F67C55"/>
    <w:rsid w:val="00F72D7A"/>
    <w:rsid w:val="00F74ACB"/>
    <w:rsid w:val="00F76B2F"/>
    <w:rsid w:val="00F776DC"/>
    <w:rsid w:val="00F84153"/>
    <w:rsid w:val="00F90C70"/>
    <w:rsid w:val="00FB2A38"/>
    <w:rsid w:val="00FB7088"/>
    <w:rsid w:val="00FD6289"/>
    <w:rsid w:val="00FE4197"/>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B1A4E.EB63D04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B3D87"/>
    <w:rsid w:val="001C4053"/>
    <w:rsid w:val="001E4DC2"/>
    <w:rsid w:val="00315AA7"/>
    <w:rsid w:val="003229DE"/>
    <w:rsid w:val="00324393"/>
    <w:rsid w:val="00372873"/>
    <w:rsid w:val="00391742"/>
    <w:rsid w:val="003C7B6B"/>
    <w:rsid w:val="003F67E5"/>
    <w:rsid w:val="004049A5"/>
    <w:rsid w:val="004471E0"/>
    <w:rsid w:val="00460FFB"/>
    <w:rsid w:val="00535096"/>
    <w:rsid w:val="00560341"/>
    <w:rsid w:val="00661FE7"/>
    <w:rsid w:val="006950A5"/>
    <w:rsid w:val="006B06D4"/>
    <w:rsid w:val="006E221E"/>
    <w:rsid w:val="006E7CF5"/>
    <w:rsid w:val="00700741"/>
    <w:rsid w:val="007B1D2A"/>
    <w:rsid w:val="007D2573"/>
    <w:rsid w:val="007D4F60"/>
    <w:rsid w:val="007D6C50"/>
    <w:rsid w:val="007E1066"/>
    <w:rsid w:val="007F3753"/>
    <w:rsid w:val="00834C8D"/>
    <w:rsid w:val="00853CA7"/>
    <w:rsid w:val="00854E65"/>
    <w:rsid w:val="008978FF"/>
    <w:rsid w:val="008E7B5F"/>
    <w:rsid w:val="0094292F"/>
    <w:rsid w:val="009D3525"/>
    <w:rsid w:val="009F550A"/>
    <w:rsid w:val="009F78C8"/>
    <w:rsid w:val="00A445DC"/>
    <w:rsid w:val="00A60484"/>
    <w:rsid w:val="00AD013C"/>
    <w:rsid w:val="00B11B7B"/>
    <w:rsid w:val="00B35AD1"/>
    <w:rsid w:val="00B81B95"/>
    <w:rsid w:val="00BB67F0"/>
    <w:rsid w:val="00C04358"/>
    <w:rsid w:val="00C7707A"/>
    <w:rsid w:val="00C9068A"/>
    <w:rsid w:val="00C93DEB"/>
    <w:rsid w:val="00CA2D31"/>
    <w:rsid w:val="00CB75F4"/>
    <w:rsid w:val="00D749AF"/>
    <w:rsid w:val="00D77459"/>
    <w:rsid w:val="00DF7A8D"/>
    <w:rsid w:val="00E16DD5"/>
    <w:rsid w:val="00E30637"/>
    <w:rsid w:val="00EB7BB3"/>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0</TotalTime>
  <Pages>21</Pages>
  <Words>9615</Words>
  <Characters>56732</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3</cp:revision>
  <cp:lastPrinted>2019-12-09T09:19:00Z</cp:lastPrinted>
  <dcterms:created xsi:type="dcterms:W3CDTF">2024-10-23T10:13:00Z</dcterms:created>
  <dcterms:modified xsi:type="dcterms:W3CDTF">2024-10-23T10:13:00Z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