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BE584" w14:textId="7B437FF9" w:rsidR="00AC628C" w:rsidRDefault="00AC628C" w:rsidP="00AC628C">
      <w:pPr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S</w:t>
      </w:r>
      <w:r w:rsidRPr="008C1BBD">
        <w:rPr>
          <w:rFonts w:ascii="Arial" w:hAnsi="Arial" w:cs="Arial"/>
          <w:b/>
          <w:sz w:val="32"/>
          <w:szCs w:val="20"/>
        </w:rPr>
        <w:t xml:space="preserve">mlouva o </w:t>
      </w:r>
      <w:r>
        <w:rPr>
          <w:rFonts w:ascii="Arial" w:hAnsi="Arial" w:cs="Arial"/>
          <w:b/>
          <w:sz w:val="32"/>
          <w:szCs w:val="20"/>
        </w:rPr>
        <w:t xml:space="preserve">zajištění </w:t>
      </w:r>
      <w:r w:rsidR="00656A56">
        <w:rPr>
          <w:rFonts w:ascii="Arial" w:hAnsi="Arial" w:cs="Arial"/>
          <w:b/>
          <w:sz w:val="32"/>
          <w:szCs w:val="20"/>
        </w:rPr>
        <w:t>výzkumu</w:t>
      </w:r>
    </w:p>
    <w:p w14:paraId="15A03DCA" w14:textId="65221456" w:rsidR="008714DD" w:rsidRPr="00D94F06" w:rsidRDefault="00D94F06" w:rsidP="00AC628C">
      <w:pPr>
        <w:jc w:val="center"/>
        <w:rPr>
          <w:rFonts w:ascii="Arial" w:hAnsi="Arial" w:cs="Arial"/>
          <w:szCs w:val="22"/>
        </w:rPr>
      </w:pPr>
      <w:r w:rsidRPr="00D94F06">
        <w:rPr>
          <w:rFonts w:ascii="Arial" w:hAnsi="Arial" w:cs="Arial"/>
          <w:szCs w:val="22"/>
        </w:rPr>
        <w:t>(E</w:t>
      </w:r>
      <w:r w:rsidR="008714DD" w:rsidRPr="00D94F06">
        <w:rPr>
          <w:rFonts w:ascii="Arial" w:hAnsi="Arial" w:cs="Arial"/>
          <w:szCs w:val="22"/>
        </w:rPr>
        <w:t>v.</w:t>
      </w:r>
      <w:r w:rsidR="00295BFD">
        <w:rPr>
          <w:rFonts w:ascii="Arial" w:hAnsi="Arial" w:cs="Arial"/>
          <w:szCs w:val="22"/>
        </w:rPr>
        <w:t xml:space="preserve"> </w:t>
      </w:r>
      <w:r w:rsidR="008714DD" w:rsidRPr="00D94F06">
        <w:rPr>
          <w:rFonts w:ascii="Arial" w:hAnsi="Arial" w:cs="Arial"/>
          <w:szCs w:val="22"/>
        </w:rPr>
        <w:t>č. objednatele: ................</w:t>
      </w:r>
      <w:r w:rsidRPr="00D94F06">
        <w:rPr>
          <w:rFonts w:ascii="Arial" w:hAnsi="Arial" w:cs="Arial"/>
          <w:szCs w:val="22"/>
        </w:rPr>
        <w:t>.............</w:t>
      </w:r>
      <w:r w:rsidR="008714DD" w:rsidRPr="00D94F06">
        <w:rPr>
          <w:rFonts w:ascii="Arial" w:hAnsi="Arial" w:cs="Arial"/>
          <w:szCs w:val="22"/>
        </w:rPr>
        <w:t>.....)</w:t>
      </w:r>
    </w:p>
    <w:p w14:paraId="57C0DFC1" w14:textId="77777777" w:rsidR="00AC628C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1D54D10C" w14:textId="77777777" w:rsidR="00EB208F" w:rsidRPr="008C1BBD" w:rsidRDefault="00EB208F" w:rsidP="00AC628C">
      <w:pPr>
        <w:jc w:val="both"/>
        <w:rPr>
          <w:rFonts w:ascii="Arial" w:hAnsi="Arial" w:cs="Arial"/>
          <w:sz w:val="20"/>
          <w:szCs w:val="20"/>
        </w:rPr>
      </w:pPr>
    </w:p>
    <w:p w14:paraId="59E47C58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AC628C" w:rsidRPr="008C1BBD" w14:paraId="1B219E44" w14:textId="77777777" w:rsidTr="002B37D1">
        <w:trPr>
          <w:trHeight w:val="436"/>
        </w:trPr>
        <w:tc>
          <w:tcPr>
            <w:tcW w:w="8613" w:type="dxa"/>
            <w:gridSpan w:val="2"/>
            <w:vAlign w:val="center"/>
          </w:tcPr>
          <w:p w14:paraId="2D8324A5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C628C" w:rsidRPr="008C1BBD" w14:paraId="2FE5F8E8" w14:textId="77777777" w:rsidTr="002B37D1">
        <w:tc>
          <w:tcPr>
            <w:tcW w:w="2235" w:type="dxa"/>
            <w:vAlign w:val="center"/>
          </w:tcPr>
          <w:p w14:paraId="73C165C0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5D6968CA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C1BBD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AC628C" w:rsidRPr="008C1BBD" w14:paraId="2CA43791" w14:textId="77777777" w:rsidTr="002B37D1">
        <w:tc>
          <w:tcPr>
            <w:tcW w:w="2235" w:type="dxa"/>
            <w:vAlign w:val="center"/>
          </w:tcPr>
          <w:p w14:paraId="248AA8DC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767CCBD2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 xml:space="preserve">Radovan Kouřil, </w:t>
            </w:r>
            <w:r w:rsidRPr="008C1BBD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AC628C" w:rsidRPr="008C1BBD" w14:paraId="28E31144" w14:textId="77777777" w:rsidTr="002B37D1">
        <w:tc>
          <w:tcPr>
            <w:tcW w:w="2235" w:type="dxa"/>
            <w:vAlign w:val="center"/>
          </w:tcPr>
          <w:p w14:paraId="32F48E51" w14:textId="17EBE7A3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C1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B048EB1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AC628C" w:rsidRPr="008C1BBD" w14:paraId="1AC3FD99" w14:textId="77777777" w:rsidTr="002B37D1">
        <w:tc>
          <w:tcPr>
            <w:tcW w:w="2235" w:type="dxa"/>
            <w:vAlign w:val="center"/>
          </w:tcPr>
          <w:p w14:paraId="2A1A2603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4830FF6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AC628C" w:rsidRPr="008C1BBD" w14:paraId="3BEFB7D5" w14:textId="77777777" w:rsidTr="002B37D1">
        <w:tc>
          <w:tcPr>
            <w:tcW w:w="8613" w:type="dxa"/>
            <w:gridSpan w:val="2"/>
            <w:vAlign w:val="center"/>
          </w:tcPr>
          <w:p w14:paraId="6BE499D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766C4CA7" w14:textId="73280F7C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jako „</w:t>
      </w:r>
      <w:r w:rsidR="00556825">
        <w:rPr>
          <w:rFonts w:ascii="Arial" w:hAnsi="Arial" w:cs="Arial"/>
          <w:b/>
          <w:sz w:val="20"/>
          <w:szCs w:val="20"/>
        </w:rPr>
        <w:t>O</w:t>
      </w:r>
      <w:r w:rsidRPr="008C1BBD">
        <w:rPr>
          <w:rFonts w:ascii="Arial" w:hAnsi="Arial" w:cs="Arial"/>
          <w:b/>
          <w:sz w:val="20"/>
          <w:szCs w:val="20"/>
        </w:rPr>
        <w:t>bjednatel</w:t>
      </w:r>
      <w:r w:rsidRPr="008C1BB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="00BD7309">
        <w:rPr>
          <w:rFonts w:ascii="Arial" w:hAnsi="Arial" w:cs="Arial"/>
          <w:sz w:val="20"/>
          <w:szCs w:val="20"/>
        </w:rPr>
        <w:t>nebo „</w:t>
      </w:r>
      <w:r w:rsidR="00BD7309" w:rsidRPr="00BD7309">
        <w:rPr>
          <w:rFonts w:ascii="Arial" w:hAnsi="Arial" w:cs="Arial"/>
          <w:b/>
          <w:sz w:val="20"/>
          <w:szCs w:val="20"/>
        </w:rPr>
        <w:t>OZP</w:t>
      </w:r>
      <w:r w:rsidR="00BD7309">
        <w:rPr>
          <w:rFonts w:ascii="Arial" w:hAnsi="Arial" w:cs="Arial"/>
          <w:sz w:val="20"/>
          <w:szCs w:val="20"/>
        </w:rPr>
        <w:t xml:space="preserve">“ </w:t>
      </w:r>
      <w:r w:rsidRPr="008C1BBD">
        <w:rPr>
          <w:rFonts w:ascii="Arial" w:hAnsi="Arial" w:cs="Arial"/>
          <w:sz w:val="20"/>
          <w:szCs w:val="20"/>
        </w:rPr>
        <w:t xml:space="preserve">na straně jedné </w:t>
      </w:r>
    </w:p>
    <w:p w14:paraId="33C5A08C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3FACFAB1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a</w:t>
      </w:r>
    </w:p>
    <w:p w14:paraId="6A1A3E5A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991" w:type="dxa"/>
        <w:tblLook w:val="04A0" w:firstRow="1" w:lastRow="0" w:firstColumn="1" w:lastColumn="0" w:noHBand="0" w:noVBand="1"/>
      </w:tblPr>
      <w:tblGrid>
        <w:gridCol w:w="2235"/>
        <w:gridCol w:w="6378"/>
        <w:gridCol w:w="6378"/>
      </w:tblGrid>
      <w:tr w:rsidR="008714DD" w:rsidRPr="008C1BBD" w14:paraId="4F1BEB51" w14:textId="5CF9FB26" w:rsidTr="008714DD">
        <w:trPr>
          <w:trHeight w:val="436"/>
        </w:trPr>
        <w:tc>
          <w:tcPr>
            <w:tcW w:w="8613" w:type="dxa"/>
            <w:gridSpan w:val="2"/>
            <w:vAlign w:val="center"/>
          </w:tcPr>
          <w:p w14:paraId="2ACBB70B" w14:textId="77777777" w:rsidR="008714DD" w:rsidRPr="004D2246" w:rsidRDefault="008714DD" w:rsidP="00871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A4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A4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(název)</w:t>
            </w:r>
          </w:p>
          <w:p w14:paraId="0BD6EBAC" w14:textId="6ACC9596" w:rsidR="008714DD" w:rsidRPr="00807DEC" w:rsidRDefault="008714DD" w:rsidP="008714D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8" w:type="dxa"/>
            <w:vAlign w:val="center"/>
          </w:tcPr>
          <w:p w14:paraId="7D24BA7E" w14:textId="213F053B" w:rsidR="008714DD" w:rsidRPr="008C1BBD" w:rsidRDefault="008714DD" w:rsidP="008714DD">
            <w:pPr>
              <w:spacing w:after="200" w:line="276" w:lineRule="auto"/>
            </w:pPr>
          </w:p>
        </w:tc>
      </w:tr>
      <w:tr w:rsidR="008714DD" w:rsidRPr="001331D7" w14:paraId="26036A3C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7D1F675A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38CCDB3C" w14:textId="65F095F2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17159E98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6C0F46A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2117549C" w14:textId="7AFE854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36BD5C7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371F05B" w14:textId="17BDF9DB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07D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351EA34F" w14:textId="0A35050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2547311D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0AF52975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7A443236" w14:textId="4021630D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499B77B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733E3C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5CB70723" w14:textId="7E7E8561" w:rsidR="008714DD" w:rsidRPr="00634B45" w:rsidRDefault="008714DD" w:rsidP="008714DD">
            <w:pPr>
              <w:rPr>
                <w:rFonts w:ascii="Arial" w:hAnsi="Arial"/>
                <w:sz w:val="20"/>
                <w:szCs w:val="20"/>
              </w:rPr>
            </w:pPr>
            <w:r w:rsidRPr="00F70BAD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</w:t>
            </w:r>
            <w:r w:rsidRPr="00634B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4B45">
              <w:rPr>
                <w:rFonts w:ascii="Arial" w:hAnsi="Arial" w:cs="Arial"/>
                <w:sz w:val="20"/>
                <w:szCs w:val="20"/>
              </w:rPr>
              <w:t>č.ú</w:t>
            </w:r>
            <w:proofErr w:type="spellEnd"/>
            <w:r w:rsidRPr="00634B45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</w:t>
            </w:r>
          </w:p>
        </w:tc>
      </w:tr>
      <w:tr w:rsidR="008714DD" w:rsidRPr="001331D7" w14:paraId="0849B350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4820EDDB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3251D449" w14:textId="77777777" w:rsidR="008714DD" w:rsidRPr="00807DEC" w:rsidRDefault="008714DD" w:rsidP="008714DD">
            <w:pPr>
              <w:rPr>
                <w:rFonts w:ascii="Arial" w:hAnsi="Arial"/>
                <w:sz w:val="20"/>
              </w:rPr>
            </w:pPr>
          </w:p>
        </w:tc>
      </w:tr>
      <w:tr w:rsidR="008714DD" w:rsidRPr="001331D7" w14:paraId="167A2C95" w14:textId="77777777" w:rsidTr="008714DD">
        <w:trPr>
          <w:gridAfter w:val="1"/>
          <w:wAfter w:w="6378" w:type="dxa"/>
        </w:trPr>
        <w:tc>
          <w:tcPr>
            <w:tcW w:w="8613" w:type="dxa"/>
            <w:gridSpan w:val="2"/>
            <w:vAlign w:val="center"/>
          </w:tcPr>
          <w:p w14:paraId="0E70BFC9" w14:textId="731B818F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...........................................</w:t>
            </w:r>
            <w:r w:rsidRPr="008714DD">
              <w:rPr>
                <w:rFonts w:ascii="Arial" w:hAnsi="Arial" w:cs="Arial"/>
                <w:sz w:val="20"/>
                <w:szCs w:val="20"/>
              </w:rPr>
              <w:t>,</w:t>
            </w:r>
            <w:r w:rsidRPr="00807D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7DEC">
              <w:rPr>
                <w:rFonts w:ascii="Arial" w:hAnsi="Arial" w:cs="Arial"/>
                <w:sz w:val="20"/>
                <w:szCs w:val="20"/>
              </w:rPr>
              <w:t>sp.zn</w:t>
            </w:r>
            <w:proofErr w:type="spellEnd"/>
            <w:r w:rsidRPr="00807DE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</w:t>
            </w:r>
          </w:p>
        </w:tc>
      </w:tr>
    </w:tbl>
    <w:p w14:paraId="680D0A32" w14:textId="7E2E59F3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331D7">
        <w:rPr>
          <w:rFonts w:ascii="Arial" w:hAnsi="Arial" w:cs="Arial"/>
          <w:sz w:val="20"/>
          <w:szCs w:val="20"/>
        </w:rPr>
        <w:t>jako „</w:t>
      </w:r>
      <w:r w:rsidR="00556825" w:rsidRPr="00B86804">
        <w:rPr>
          <w:rFonts w:ascii="Arial" w:hAnsi="Arial" w:cs="Arial"/>
          <w:b/>
          <w:sz w:val="20"/>
          <w:szCs w:val="20"/>
        </w:rPr>
        <w:t>P</w:t>
      </w:r>
      <w:r w:rsidR="009F56AC" w:rsidRPr="00B86804">
        <w:rPr>
          <w:rFonts w:ascii="Arial" w:hAnsi="Arial" w:cs="Arial"/>
          <w:b/>
          <w:sz w:val="20"/>
          <w:szCs w:val="20"/>
        </w:rPr>
        <w:t>o</w:t>
      </w:r>
      <w:r w:rsidR="009F56AC" w:rsidRPr="001331D7">
        <w:rPr>
          <w:rFonts w:ascii="Arial" w:hAnsi="Arial" w:cs="Arial"/>
          <w:b/>
          <w:sz w:val="20"/>
          <w:szCs w:val="20"/>
        </w:rPr>
        <w:t>skytovatel</w:t>
      </w:r>
      <w:r w:rsidRPr="001331D7">
        <w:rPr>
          <w:rFonts w:ascii="Arial" w:hAnsi="Arial" w:cs="Arial"/>
          <w:sz w:val="20"/>
          <w:szCs w:val="20"/>
        </w:rPr>
        <w:t>“ na straně druhé</w:t>
      </w:r>
    </w:p>
    <w:p w14:paraId="574D1799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438F36F4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083614AF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5696E6A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683BF778" w14:textId="72878E42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uzavírají v souladu s ustanovením § </w:t>
      </w:r>
      <w:r>
        <w:rPr>
          <w:rFonts w:ascii="Arial" w:hAnsi="Arial" w:cs="Arial"/>
          <w:sz w:val="20"/>
          <w:szCs w:val="20"/>
        </w:rPr>
        <w:t>1746 odst. 2</w:t>
      </w:r>
      <w:r w:rsidRPr="008C1BBD">
        <w:rPr>
          <w:rFonts w:ascii="Arial" w:hAnsi="Arial" w:cs="Arial"/>
          <w:sz w:val="20"/>
          <w:szCs w:val="20"/>
        </w:rPr>
        <w:t> zákona č. 89/2012 Sb., občanského zákoníku, v platném znění (dále jen „občanský zákoník“)</w:t>
      </w:r>
    </w:p>
    <w:p w14:paraId="5F91A5B6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718F1F44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tuto </w:t>
      </w:r>
    </w:p>
    <w:p w14:paraId="1AAF5FFA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5501BF6E" w14:textId="00CAEB3E" w:rsidR="002F4FC2" w:rsidRDefault="00AC628C" w:rsidP="00AC628C">
      <w:pPr>
        <w:jc w:val="center"/>
        <w:rPr>
          <w:rFonts w:ascii="Arial" w:hAnsi="Arial" w:cs="Arial"/>
          <w:b/>
          <w:sz w:val="20"/>
          <w:szCs w:val="20"/>
        </w:rPr>
      </w:pPr>
      <w:r w:rsidRPr="00144898">
        <w:rPr>
          <w:rFonts w:ascii="Arial" w:hAnsi="Arial" w:cs="Arial"/>
          <w:b/>
          <w:sz w:val="20"/>
          <w:szCs w:val="20"/>
        </w:rPr>
        <w:t>Sm</w:t>
      </w:r>
      <w:r w:rsidRPr="008C1BBD">
        <w:rPr>
          <w:rFonts w:ascii="Arial" w:hAnsi="Arial" w:cs="Arial"/>
          <w:b/>
          <w:sz w:val="20"/>
          <w:szCs w:val="20"/>
        </w:rPr>
        <w:t>louvu</w:t>
      </w:r>
      <w:r>
        <w:rPr>
          <w:rFonts w:ascii="Arial" w:hAnsi="Arial" w:cs="Arial"/>
          <w:b/>
          <w:sz w:val="20"/>
          <w:szCs w:val="20"/>
        </w:rPr>
        <w:t xml:space="preserve"> o</w:t>
      </w:r>
      <w:r w:rsidRPr="008C1B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zajištění </w:t>
      </w:r>
      <w:r w:rsidR="009C6871">
        <w:rPr>
          <w:rFonts w:ascii="Arial" w:hAnsi="Arial" w:cs="Arial"/>
          <w:b/>
          <w:sz w:val="20"/>
          <w:szCs w:val="20"/>
        </w:rPr>
        <w:t>výzkumu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F19AEFC" w14:textId="77777777" w:rsidR="00AC628C" w:rsidRPr="008C1BBD" w:rsidRDefault="00EB208F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 </w:t>
      </w:r>
      <w:r w:rsidR="00AC628C" w:rsidRPr="008C1BBD">
        <w:rPr>
          <w:rFonts w:ascii="Arial" w:hAnsi="Arial" w:cs="Arial"/>
          <w:sz w:val="20"/>
          <w:szCs w:val="20"/>
        </w:rPr>
        <w:t>(dále jen „smlouva“):</w:t>
      </w:r>
    </w:p>
    <w:p w14:paraId="575AD316" w14:textId="241216AC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4FC8E5D" w14:textId="6E51E2CA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676498E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260CF27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6F7F50A" w14:textId="77777777" w:rsidR="00AC628C" w:rsidRPr="00C5586F" w:rsidRDefault="00AC628C" w:rsidP="00D74518">
      <w:pPr>
        <w:pStyle w:val="Nadpis1"/>
      </w:pPr>
      <w:r w:rsidRPr="00C5586F">
        <w:t>Předmět smlouvy</w:t>
      </w:r>
    </w:p>
    <w:p w14:paraId="518073B9" w14:textId="449D5F34" w:rsidR="00AC628C" w:rsidRPr="004C414A" w:rsidRDefault="00AC628C" w:rsidP="006A626A">
      <w:pPr>
        <w:pStyle w:val="Nadpis7"/>
      </w:pPr>
      <w:r w:rsidRPr="00C5586F">
        <w:t xml:space="preserve">Předmětem této smlouvy je závazek </w:t>
      </w:r>
      <w:r w:rsidR="00F42A76" w:rsidRPr="00C5586F">
        <w:t>P</w:t>
      </w:r>
      <w:r w:rsidR="009F56AC" w:rsidRPr="00C5586F">
        <w:t>oskytovatel</w:t>
      </w:r>
      <w:r w:rsidRPr="00C5586F">
        <w:t xml:space="preserve">e provést pro </w:t>
      </w:r>
      <w:r w:rsidR="00615FD3" w:rsidRPr="00C5586F">
        <w:t>O</w:t>
      </w:r>
      <w:r w:rsidR="00F21BBE" w:rsidRPr="00C5586F">
        <w:t xml:space="preserve">bjednatele </w:t>
      </w:r>
      <w:r w:rsidR="001325FD" w:rsidRPr="00C5586F">
        <w:t>výzkum</w:t>
      </w:r>
      <w:r w:rsidR="002255F2">
        <w:t xml:space="preserve"> s názvem</w:t>
      </w:r>
      <w:r w:rsidR="0022045C" w:rsidRPr="00C5586F">
        <w:t xml:space="preserve"> </w:t>
      </w:r>
      <w:r w:rsidRPr="004C414A">
        <w:t>„</w:t>
      </w:r>
      <w:r w:rsidR="004C414A" w:rsidRPr="004C414A">
        <w:t>Kvantitativní výzkum důležitosti atributů zdravotní pojišťovny OZP</w:t>
      </w:r>
      <w:r w:rsidRPr="004C414A">
        <w:t>“</w:t>
      </w:r>
      <w:r w:rsidR="00EA17BE" w:rsidRPr="004C414A">
        <w:t xml:space="preserve"> (dále jen jako „</w:t>
      </w:r>
      <w:r w:rsidR="001325FD" w:rsidRPr="004C414A">
        <w:t>výzkum</w:t>
      </w:r>
      <w:r w:rsidR="00BC41C3" w:rsidRPr="004C414A">
        <w:t>“) a </w:t>
      </w:r>
      <w:r w:rsidR="00EA17BE" w:rsidRPr="004C414A">
        <w:t xml:space="preserve">vyhotovit a předat </w:t>
      </w:r>
      <w:r w:rsidR="00556825" w:rsidRPr="004C414A">
        <w:t>O</w:t>
      </w:r>
      <w:r w:rsidR="00EA17BE" w:rsidRPr="004C414A">
        <w:t xml:space="preserve">bjednateli </w:t>
      </w:r>
      <w:r w:rsidR="003F0ECC" w:rsidRPr="00772755">
        <w:t xml:space="preserve">výstupy </w:t>
      </w:r>
      <w:r w:rsidR="00573200">
        <w:t>z tohot</w:t>
      </w:r>
      <w:r w:rsidR="002255F2">
        <w:t>o</w:t>
      </w:r>
      <w:r w:rsidR="00573200">
        <w:t xml:space="preserve"> výzkumu</w:t>
      </w:r>
      <w:r w:rsidR="00EB208F" w:rsidRPr="004C414A">
        <w:t xml:space="preserve">, </w:t>
      </w:r>
      <w:r w:rsidR="00EA17BE" w:rsidRPr="004C414A">
        <w:t xml:space="preserve">to vše </w:t>
      </w:r>
      <w:r w:rsidR="00EB208F" w:rsidRPr="004C414A">
        <w:t>ve</w:t>
      </w:r>
      <w:r w:rsidR="00CC23C8" w:rsidRPr="004C414A">
        <w:t xml:space="preserve"> specifikaci dle této smlouvy a </w:t>
      </w:r>
      <w:r w:rsidR="00EB208F" w:rsidRPr="004C414A">
        <w:t>její přílohy č. 1</w:t>
      </w:r>
      <w:r w:rsidR="00EA17BE" w:rsidRPr="004C414A">
        <w:t>. Dále je předmětem této smlouvy</w:t>
      </w:r>
      <w:r w:rsidRPr="004C414A">
        <w:t xml:space="preserve"> závazek </w:t>
      </w:r>
      <w:r w:rsidR="00556825" w:rsidRPr="004C414A">
        <w:t>O</w:t>
      </w:r>
      <w:r w:rsidRPr="004C414A">
        <w:t xml:space="preserve">bjednatele uhradit </w:t>
      </w:r>
      <w:r w:rsidR="00F42A76" w:rsidRPr="004C414A">
        <w:t>P</w:t>
      </w:r>
      <w:r w:rsidR="009F56AC" w:rsidRPr="004C414A">
        <w:t>oskytovatel</w:t>
      </w:r>
      <w:r w:rsidRPr="004C414A">
        <w:t xml:space="preserve">i sjednanou cenu. </w:t>
      </w:r>
    </w:p>
    <w:p w14:paraId="47E45A0C" w14:textId="76A54D9E" w:rsidR="00AC628C" w:rsidRPr="00C5586F" w:rsidRDefault="00AC628C">
      <w:pPr>
        <w:jc w:val="both"/>
        <w:rPr>
          <w:rFonts w:ascii="Arial" w:hAnsi="Arial" w:cs="Arial"/>
          <w:sz w:val="20"/>
          <w:szCs w:val="20"/>
        </w:rPr>
      </w:pPr>
    </w:p>
    <w:p w14:paraId="1E5F5009" w14:textId="53BE9855" w:rsidR="00AC628C" w:rsidRPr="00C5586F" w:rsidRDefault="00925E99">
      <w:pPr>
        <w:pStyle w:val="Nadpis1"/>
      </w:pPr>
      <w:r w:rsidRPr="00C5586F">
        <w:t>Výzkum</w:t>
      </w:r>
    </w:p>
    <w:p w14:paraId="7CEC6414" w14:textId="77777777" w:rsidR="00F86CB6" w:rsidRPr="00F86CB6" w:rsidRDefault="009F56AC" w:rsidP="00F86CB6">
      <w:pPr>
        <w:pStyle w:val="Nadpis7"/>
      </w:pPr>
      <w:r w:rsidRPr="00F86CB6">
        <w:t>Poskytovatel</w:t>
      </w:r>
      <w:r w:rsidR="00AC628C" w:rsidRPr="00F86CB6">
        <w:t xml:space="preserve"> je povinen </w:t>
      </w:r>
      <w:r w:rsidR="0027501A" w:rsidRPr="00F86CB6">
        <w:t xml:space="preserve">realizovat </w:t>
      </w:r>
      <w:r w:rsidR="00F21BBE" w:rsidRPr="00F86CB6">
        <w:t xml:space="preserve">pro Objednatele </w:t>
      </w:r>
      <w:r w:rsidR="00925E99" w:rsidRPr="00F86CB6">
        <w:t>výzkum</w:t>
      </w:r>
      <w:r w:rsidR="00F21BBE" w:rsidRPr="00F86CB6">
        <w:t>, jehož s</w:t>
      </w:r>
      <w:r w:rsidR="00FF56BA" w:rsidRPr="00F86CB6">
        <w:t xml:space="preserve">pecifikace je uvedena v příloze č. 1 této smlouvy. </w:t>
      </w:r>
    </w:p>
    <w:p w14:paraId="10E2C47E" w14:textId="7953A542" w:rsidR="00F21BBE" w:rsidRPr="00F86CB6" w:rsidRDefault="009F56AC" w:rsidP="00F86CB6">
      <w:pPr>
        <w:pStyle w:val="Nadpis7"/>
      </w:pPr>
      <w:r w:rsidRPr="00F86CB6">
        <w:t>Poskytovatel</w:t>
      </w:r>
      <w:r w:rsidR="00346AFA" w:rsidRPr="00F86CB6">
        <w:t xml:space="preserve"> je povinen </w:t>
      </w:r>
      <w:r w:rsidR="003F55A1">
        <w:t xml:space="preserve">z tohoto výzkumu předat Objednateli </w:t>
      </w:r>
      <w:r w:rsidR="00B74480">
        <w:t>veškerá data</w:t>
      </w:r>
      <w:r w:rsidR="003F55A1">
        <w:t xml:space="preserve"> a </w:t>
      </w:r>
      <w:r w:rsidR="00B74480">
        <w:t>písemnou zprávu</w:t>
      </w:r>
      <w:r w:rsidR="003F55A1">
        <w:t xml:space="preserve"> dle specifikace </w:t>
      </w:r>
      <w:r w:rsidR="004C414A" w:rsidRPr="00F86CB6">
        <w:t>uveden</w:t>
      </w:r>
      <w:r w:rsidR="003F55A1">
        <w:t>é</w:t>
      </w:r>
      <w:r w:rsidR="004C414A" w:rsidRPr="00F86CB6">
        <w:t xml:space="preserve"> v příloze č. 1 této smlouvy, </w:t>
      </w:r>
      <w:r w:rsidR="009F39D5">
        <w:t>a</w:t>
      </w:r>
      <w:r w:rsidR="00BE2751">
        <w:t> poskytnout Objednateli</w:t>
      </w:r>
      <w:r w:rsidR="004C414A" w:rsidRPr="00F86CB6">
        <w:t xml:space="preserve"> </w:t>
      </w:r>
      <w:r w:rsidR="003F55A1">
        <w:t>konzultac</w:t>
      </w:r>
      <w:r w:rsidR="00B53D96">
        <w:t>i</w:t>
      </w:r>
      <w:r w:rsidR="003A0C0C" w:rsidRPr="00F86CB6">
        <w:t xml:space="preserve"> </w:t>
      </w:r>
      <w:r w:rsidR="009F39D5">
        <w:t xml:space="preserve">k </w:t>
      </w:r>
      <w:r w:rsidR="003A0C0C" w:rsidRPr="00F86CB6">
        <w:t>výsledků</w:t>
      </w:r>
      <w:r w:rsidR="009F39D5">
        <w:t>m</w:t>
      </w:r>
      <w:r w:rsidR="003A0C0C" w:rsidRPr="00F86CB6">
        <w:t xml:space="preserve"> dat</w:t>
      </w:r>
      <w:r w:rsidR="003F0ECC">
        <w:t>, pokud bud</w:t>
      </w:r>
      <w:r w:rsidR="00BF3C5F">
        <w:t>ou</w:t>
      </w:r>
      <w:r w:rsidR="003F0ECC">
        <w:t xml:space="preserve"> </w:t>
      </w:r>
      <w:r w:rsidR="00BE2751">
        <w:t xml:space="preserve">Objednatelem </w:t>
      </w:r>
      <w:r w:rsidR="003F0ECC">
        <w:t>vyž</w:t>
      </w:r>
      <w:r w:rsidR="00BF3C5F">
        <w:t xml:space="preserve">adovány </w:t>
      </w:r>
      <w:r w:rsidR="00B74480">
        <w:t>(dále jen „výstup</w:t>
      </w:r>
      <w:r w:rsidR="004B60C3">
        <w:t>y</w:t>
      </w:r>
      <w:r w:rsidR="00B74480">
        <w:t>“)</w:t>
      </w:r>
      <w:r w:rsidR="003A0C0C" w:rsidRPr="00F86CB6">
        <w:t>.</w:t>
      </w:r>
    </w:p>
    <w:p w14:paraId="29E46994" w14:textId="645A1F69" w:rsidR="00346AFA" w:rsidRPr="00F86CB6" w:rsidRDefault="009F56AC" w:rsidP="006A626A">
      <w:pPr>
        <w:pStyle w:val="Nadpis7"/>
      </w:pPr>
      <w:r w:rsidRPr="00F86CB6">
        <w:lastRenderedPageBreak/>
        <w:t>Poskytovatel</w:t>
      </w:r>
      <w:r w:rsidR="008B1548" w:rsidRPr="00F86CB6">
        <w:t xml:space="preserve"> je povinen </w:t>
      </w:r>
      <w:r w:rsidR="00346AFA" w:rsidRPr="00F86CB6">
        <w:t xml:space="preserve">předat </w:t>
      </w:r>
      <w:r w:rsidR="00544F4C" w:rsidRPr="00F86CB6">
        <w:t>O</w:t>
      </w:r>
      <w:r w:rsidR="00346AFA" w:rsidRPr="00F86CB6">
        <w:t xml:space="preserve">bjednateli </w:t>
      </w:r>
      <w:r w:rsidR="00BD7309" w:rsidRPr="00F86CB6">
        <w:t>výstup</w:t>
      </w:r>
      <w:r w:rsidR="004B60C3">
        <w:t>y</w:t>
      </w:r>
      <w:r w:rsidR="00BD7309" w:rsidRPr="00F86CB6">
        <w:t xml:space="preserve"> </w:t>
      </w:r>
      <w:r w:rsidR="00346AFA" w:rsidRPr="00F86CB6">
        <w:t>nejpozději d</w:t>
      </w:r>
      <w:r w:rsidR="007A02C9" w:rsidRPr="00F86CB6">
        <w:t xml:space="preserve">o </w:t>
      </w:r>
      <w:r w:rsidR="00B33729" w:rsidRPr="00B33729">
        <w:t>19</w:t>
      </w:r>
      <w:r w:rsidR="00B33729">
        <w:t>. 12. 2025</w:t>
      </w:r>
      <w:r w:rsidR="00346AFA" w:rsidRPr="00F86CB6">
        <w:t>.</w:t>
      </w:r>
      <w:r w:rsidRPr="00F86CB6">
        <w:t xml:space="preserve"> Předání </w:t>
      </w:r>
      <w:r w:rsidR="00BD7309" w:rsidRPr="00F86CB6">
        <w:t>výstup</w:t>
      </w:r>
      <w:r w:rsidR="004B60C3">
        <w:t>ů</w:t>
      </w:r>
      <w:r w:rsidR="00BD7309" w:rsidRPr="00F86CB6">
        <w:t xml:space="preserve"> </w:t>
      </w:r>
      <w:r w:rsidRPr="00F86CB6">
        <w:t xml:space="preserve">bude </w:t>
      </w:r>
      <w:r w:rsidR="00544F4C" w:rsidRPr="00F86CB6">
        <w:t>O</w:t>
      </w:r>
      <w:r w:rsidRPr="00F86CB6">
        <w:t xml:space="preserve">bjednatelem potvrzeno podpisem předávacího </w:t>
      </w:r>
      <w:proofErr w:type="gramStart"/>
      <w:r w:rsidRPr="00F86CB6">
        <w:t>protokolu</w:t>
      </w:r>
      <w:proofErr w:type="gramEnd"/>
      <w:r w:rsidR="00BD7309" w:rsidRPr="00F86CB6">
        <w:t xml:space="preserve"> </w:t>
      </w:r>
      <w:r w:rsidR="004B60C3">
        <w:t>jehož vzor je uv</w:t>
      </w:r>
      <w:r w:rsidR="003119EC">
        <w:t>e</w:t>
      </w:r>
      <w:r w:rsidR="004B60C3">
        <w:t>den v příloze</w:t>
      </w:r>
      <w:r w:rsidR="00BD7309" w:rsidRPr="00F86CB6">
        <w:t xml:space="preserve"> č. 2</w:t>
      </w:r>
      <w:r w:rsidR="00C67B02" w:rsidRPr="00F86CB6">
        <w:t xml:space="preserve"> této smlouvy</w:t>
      </w:r>
      <w:r w:rsidRPr="00F86CB6">
        <w:t xml:space="preserve">, který připraví </w:t>
      </w:r>
      <w:r w:rsidR="00544F4C" w:rsidRPr="00F86CB6">
        <w:t>P</w:t>
      </w:r>
      <w:r w:rsidRPr="00F86CB6">
        <w:t xml:space="preserve">oskytovatel. </w:t>
      </w:r>
    </w:p>
    <w:p w14:paraId="3AB32470" w14:textId="5DC7F439" w:rsidR="00346AFA" w:rsidRPr="0027433A" w:rsidRDefault="008B1548" w:rsidP="006A626A">
      <w:pPr>
        <w:pStyle w:val="Nadpis7"/>
      </w:pPr>
      <w:r w:rsidRPr="00C5586F">
        <w:t xml:space="preserve">Objednatel je povinen </w:t>
      </w:r>
      <w:r w:rsidR="00BD7309" w:rsidRPr="00C5586F">
        <w:t>výstup</w:t>
      </w:r>
      <w:r w:rsidR="006211C9">
        <w:t>y</w:t>
      </w:r>
      <w:r w:rsidR="00BD7309" w:rsidRPr="00C5586F">
        <w:t xml:space="preserve"> </w:t>
      </w:r>
      <w:r w:rsidRPr="00C5586F">
        <w:t xml:space="preserve">zkontrolovat a nejpozději do </w:t>
      </w:r>
      <w:r w:rsidR="00B33729">
        <w:t>7</w:t>
      </w:r>
      <w:r w:rsidRPr="00C5586F">
        <w:t xml:space="preserve"> pracovních dnů </w:t>
      </w:r>
      <w:r w:rsidR="009F56AC" w:rsidRPr="00C5586F">
        <w:t>od je</w:t>
      </w:r>
      <w:r w:rsidR="00BA40AD">
        <w:t>jich</w:t>
      </w:r>
      <w:r w:rsidR="009F56AC" w:rsidRPr="00C5586F">
        <w:t xml:space="preserve"> převzetí </w:t>
      </w:r>
      <w:r w:rsidR="00BD7309" w:rsidRPr="00C5586F">
        <w:t>výstup</w:t>
      </w:r>
      <w:r w:rsidR="00BA40AD">
        <w:t>y</w:t>
      </w:r>
      <w:r w:rsidRPr="00C5586F">
        <w:t xml:space="preserve"> </w:t>
      </w:r>
      <w:r w:rsidR="00C6591E" w:rsidRPr="00C5586F">
        <w:t>P</w:t>
      </w:r>
      <w:r w:rsidR="009F56AC" w:rsidRPr="00C5586F">
        <w:t>oskytovatel</w:t>
      </w:r>
      <w:r w:rsidRPr="00C5586F">
        <w:t xml:space="preserve">i buď </w:t>
      </w:r>
      <w:r w:rsidR="002D3FB6" w:rsidRPr="00C5586F">
        <w:t xml:space="preserve">písemně </w:t>
      </w:r>
      <w:r w:rsidRPr="00C5586F">
        <w:t>odsouhlasit, ne</w:t>
      </w:r>
      <w:r w:rsidR="009F56AC" w:rsidRPr="00C5586F">
        <w:t>bo vytknout je</w:t>
      </w:r>
      <w:r w:rsidR="00BD7309" w:rsidRPr="00C5586F">
        <w:t>ho</w:t>
      </w:r>
      <w:r w:rsidR="009F56AC" w:rsidRPr="00C5586F">
        <w:t xml:space="preserve"> vady</w:t>
      </w:r>
      <w:r w:rsidR="00A60371" w:rsidRPr="00C5586F">
        <w:t>, vždy</w:t>
      </w:r>
      <w:r w:rsidR="009F56AC" w:rsidRPr="00C5586F">
        <w:t xml:space="preserve"> na email kontaktní osoby</w:t>
      </w:r>
      <w:r w:rsidR="009F56AC" w:rsidRPr="0027433A">
        <w:t xml:space="preserve"> </w:t>
      </w:r>
      <w:r w:rsidR="00544F4C" w:rsidRPr="0027433A">
        <w:t>P</w:t>
      </w:r>
      <w:r w:rsidR="009F56AC" w:rsidRPr="0027433A">
        <w:t xml:space="preserve">oskytovatele.  </w:t>
      </w:r>
    </w:p>
    <w:p w14:paraId="0589B615" w14:textId="7BFA5533" w:rsidR="008B1548" w:rsidRPr="0027433A" w:rsidRDefault="008B1548">
      <w:pPr>
        <w:pStyle w:val="Nadpis7"/>
      </w:pPr>
      <w:r w:rsidRPr="0027433A">
        <w:t xml:space="preserve">V případě vytknutí vad </w:t>
      </w:r>
      <w:r w:rsidR="00BD7309" w:rsidRPr="0027433A">
        <w:t>j</w:t>
      </w:r>
      <w:r w:rsidRPr="0027433A">
        <w:t xml:space="preserve">e </w:t>
      </w:r>
      <w:r w:rsidR="00544F4C" w:rsidRPr="0027433A">
        <w:t>P</w:t>
      </w:r>
      <w:r w:rsidR="009F56AC" w:rsidRPr="0027433A">
        <w:t>oskytovatel</w:t>
      </w:r>
      <w:r w:rsidRPr="0027433A">
        <w:t xml:space="preserve"> povinen konečn</w:t>
      </w:r>
      <w:r w:rsidR="00BD7309" w:rsidRPr="0027433A">
        <w:t>ý výstup</w:t>
      </w:r>
      <w:r w:rsidR="009F56AC" w:rsidRPr="0027433A">
        <w:t xml:space="preserve"> </w:t>
      </w:r>
      <w:r w:rsidR="000E67D8" w:rsidRPr="0027433A">
        <w:t xml:space="preserve">nejpozději </w:t>
      </w:r>
      <w:r w:rsidR="009F56AC" w:rsidRPr="0027433A">
        <w:t xml:space="preserve">do </w:t>
      </w:r>
      <w:r w:rsidR="00B33729">
        <w:t>7</w:t>
      </w:r>
      <w:r w:rsidR="009F56AC" w:rsidRPr="0027433A">
        <w:t xml:space="preserve"> pracovních dnů</w:t>
      </w:r>
      <w:r w:rsidRPr="0027433A">
        <w:t xml:space="preserve"> opravit tak, aby splňoval požadavky dle </w:t>
      </w:r>
      <w:r w:rsidR="00BD7309" w:rsidRPr="0027433A">
        <w:t>specifikace uveden</w:t>
      </w:r>
      <w:r w:rsidR="00E01FCE" w:rsidRPr="0027433A">
        <w:t>é</w:t>
      </w:r>
      <w:r w:rsidR="00BD7309" w:rsidRPr="0027433A">
        <w:t xml:space="preserve"> v</w:t>
      </w:r>
      <w:r w:rsidR="00E01FCE" w:rsidRPr="0027433A">
        <w:t> této smlouvě a</w:t>
      </w:r>
      <w:r w:rsidR="00BD7309" w:rsidRPr="0027433A">
        <w:t> příloze č. 1 této smlouvy</w:t>
      </w:r>
      <w:r w:rsidRPr="0027433A">
        <w:t xml:space="preserve">. </w:t>
      </w:r>
    </w:p>
    <w:p w14:paraId="079095B9" w14:textId="77777777" w:rsidR="00C14DF9" w:rsidRPr="00346AFA" w:rsidRDefault="00C14DF9" w:rsidP="004A1184">
      <w:pPr>
        <w:pStyle w:val="Nadpis7"/>
        <w:numPr>
          <w:ilvl w:val="0"/>
          <w:numId w:val="0"/>
        </w:numPr>
        <w:ind w:left="284"/>
      </w:pPr>
    </w:p>
    <w:p w14:paraId="16C90C87" w14:textId="7016EBF4" w:rsidR="00346AFA" w:rsidRDefault="00346AFA">
      <w:pPr>
        <w:pStyle w:val="Nadpis1"/>
      </w:pPr>
      <w:r>
        <w:t xml:space="preserve">Další povinnosti </w:t>
      </w:r>
      <w:r w:rsidR="00544F4C">
        <w:t>P</w:t>
      </w:r>
      <w:r w:rsidR="009F56AC">
        <w:t>oskytovatel</w:t>
      </w:r>
      <w:r>
        <w:t>e</w:t>
      </w:r>
    </w:p>
    <w:p w14:paraId="39F26305" w14:textId="6D10B1A6" w:rsidR="00346AFA" w:rsidRDefault="009F56AC">
      <w:pPr>
        <w:pStyle w:val="Nadpis7"/>
      </w:pPr>
      <w:r>
        <w:t>Poskytovatel</w:t>
      </w:r>
      <w:r w:rsidR="00346AFA" w:rsidRPr="008C1BBD">
        <w:t xml:space="preserve"> </w:t>
      </w:r>
      <w:r w:rsidR="00346AFA">
        <w:t xml:space="preserve">je </w:t>
      </w:r>
      <w:r w:rsidR="00346AFA" w:rsidRPr="008C1BBD">
        <w:t xml:space="preserve">při plnění této smlouvy </w:t>
      </w:r>
      <w:r w:rsidR="00346AFA">
        <w:t>povinen jednat</w:t>
      </w:r>
      <w:r w:rsidR="00346AFA" w:rsidRPr="008C1BBD">
        <w:t xml:space="preserve"> s odbornou péčí s vynaložením svých odborných znalostí a schopností a s důrazem na ochranu oprávněných zájmů </w:t>
      </w:r>
      <w:r w:rsidR="00C6591E">
        <w:t>O</w:t>
      </w:r>
      <w:r w:rsidR="00346AFA" w:rsidRPr="008C1BBD">
        <w:t xml:space="preserve">bjednatele a jeho klientů. </w:t>
      </w:r>
    </w:p>
    <w:p w14:paraId="22CD97B3" w14:textId="17FDFACF" w:rsidR="00346AFA" w:rsidRPr="008C1BBD" w:rsidRDefault="009F56AC">
      <w:pPr>
        <w:pStyle w:val="Nadpis7"/>
      </w:pPr>
      <w:r>
        <w:t>Poskytovatel</w:t>
      </w:r>
      <w:r w:rsidR="00346AFA" w:rsidRPr="008C1BBD">
        <w:t xml:space="preserve"> je povinen bezodkladně vyrozumět </w:t>
      </w:r>
      <w:r w:rsidR="00C6591E">
        <w:t>O</w:t>
      </w:r>
      <w:r w:rsidR="00346AFA" w:rsidRPr="008C1BBD">
        <w:t xml:space="preserve">bjednatele o </w:t>
      </w:r>
      <w:r w:rsidR="00346AFA">
        <w:t xml:space="preserve">veškerých okolnostech, které by mohly ovlivnit plnění této smlouvy. </w:t>
      </w:r>
    </w:p>
    <w:p w14:paraId="4441828C" w14:textId="24F3814B" w:rsidR="00346AFA" w:rsidRDefault="009F56AC">
      <w:pPr>
        <w:pStyle w:val="Nadpis7"/>
      </w:pPr>
      <w:r>
        <w:t>Poskytovatel</w:t>
      </w:r>
      <w:r w:rsidR="00346AFA" w:rsidRPr="00027F75">
        <w:t xml:space="preserve"> je povinen řídit se pokyny </w:t>
      </w:r>
      <w:r w:rsidR="00C6591E">
        <w:t>O</w:t>
      </w:r>
      <w:r w:rsidR="00346AFA" w:rsidRPr="00027F75">
        <w:t xml:space="preserve">bjednatele, přičemž v případě pochybností je povinen písemně vyzvat </w:t>
      </w:r>
      <w:r w:rsidR="00C6591E">
        <w:t>O</w:t>
      </w:r>
      <w:r w:rsidR="00346AFA" w:rsidRPr="00027F75">
        <w:t xml:space="preserve">bjednatele k udělení pokynu. </w:t>
      </w:r>
      <w:r>
        <w:t>Poskytovatel</w:t>
      </w:r>
      <w:r w:rsidR="00346AFA" w:rsidRPr="00027F75">
        <w:t xml:space="preserve"> se dále zavazuje </w:t>
      </w:r>
      <w:r w:rsidR="00C6591E">
        <w:t>O</w:t>
      </w:r>
      <w:r w:rsidR="00346AFA" w:rsidRPr="00027F75">
        <w:t xml:space="preserve">bjednatele bez zbytečného odkladu písemně upozornit na nevhodnost jeho pokynů pro řádné splnění. Jinak </w:t>
      </w:r>
      <w:r w:rsidR="00C6591E">
        <w:t>P</w:t>
      </w:r>
      <w:r>
        <w:t>oskytovatel</w:t>
      </w:r>
      <w:r w:rsidR="00346AFA" w:rsidRPr="00027F75">
        <w:t xml:space="preserve"> </w:t>
      </w:r>
      <w:r w:rsidR="00346AFA">
        <w:t xml:space="preserve">odpovídá za škodu </w:t>
      </w:r>
      <w:r w:rsidR="00346AFA" w:rsidRPr="00027F75">
        <w:t>vznikl</w:t>
      </w:r>
      <w:r w:rsidR="00346AFA">
        <w:t>ou</w:t>
      </w:r>
      <w:r w:rsidR="00346AFA" w:rsidRPr="00027F75">
        <w:t xml:space="preserve"> nevhodným pokynem </w:t>
      </w:r>
      <w:r w:rsidR="00615FD3">
        <w:t>O</w:t>
      </w:r>
      <w:r w:rsidR="00346AFA" w:rsidRPr="00027F75">
        <w:t>bjednatele.</w:t>
      </w:r>
    </w:p>
    <w:p w14:paraId="6DB1C1F0" w14:textId="39260D0B" w:rsidR="00346AFA" w:rsidRDefault="00346AFA" w:rsidP="004A1184">
      <w:pPr>
        <w:pStyle w:val="Nadpis7"/>
        <w:numPr>
          <w:ilvl w:val="0"/>
          <w:numId w:val="0"/>
        </w:numPr>
        <w:ind w:left="284"/>
      </w:pPr>
    </w:p>
    <w:p w14:paraId="576A148A" w14:textId="77777777" w:rsidR="00AC628C" w:rsidRDefault="00AC628C">
      <w:pPr>
        <w:pStyle w:val="Nadpis1"/>
      </w:pPr>
      <w:r>
        <w:t>C</w:t>
      </w:r>
      <w:r w:rsidRPr="008C1BBD">
        <w:t>ena a</w:t>
      </w:r>
      <w:r w:rsidR="00AF4E4F">
        <w:t xml:space="preserve"> platební podmínky</w:t>
      </w:r>
    </w:p>
    <w:p w14:paraId="1BA2D1D2" w14:textId="319A2404" w:rsidR="00D532CD" w:rsidRPr="007A02C9" w:rsidRDefault="00AC628C">
      <w:pPr>
        <w:pStyle w:val="Nadpis7"/>
      </w:pPr>
      <w:r w:rsidRPr="007A02C9">
        <w:t xml:space="preserve">Cena za </w:t>
      </w:r>
      <w:r w:rsidR="00C0694B" w:rsidRPr="007A02C9">
        <w:t xml:space="preserve">veškerá plnění </w:t>
      </w:r>
      <w:r w:rsidR="00C6591E">
        <w:t>P</w:t>
      </w:r>
      <w:r w:rsidR="00C0694B" w:rsidRPr="007A02C9">
        <w:t>oskytovatele dle této smlouvy</w:t>
      </w:r>
      <w:r w:rsidRPr="007A02C9">
        <w:t xml:space="preserve"> </w:t>
      </w:r>
      <w:r w:rsidR="00AF4E4F" w:rsidRPr="007A02C9">
        <w:t xml:space="preserve">činí částku ve výši </w:t>
      </w:r>
      <w:proofErr w:type="gramStart"/>
      <w:r w:rsidR="0093367C" w:rsidRPr="0093367C">
        <w:rPr>
          <w:highlight w:val="yellow"/>
        </w:rPr>
        <w:t>..................</w:t>
      </w:r>
      <w:r w:rsidRPr="007A02C9">
        <w:t>,-</w:t>
      </w:r>
      <w:proofErr w:type="gramEnd"/>
      <w:r w:rsidRPr="007A02C9">
        <w:t xml:space="preserve"> Kč (slovy: </w:t>
      </w:r>
      <w:r w:rsidR="0093367C" w:rsidRPr="0093367C">
        <w:rPr>
          <w:highlight w:val="yellow"/>
        </w:rPr>
        <w:t>.............</w:t>
      </w:r>
      <w:r w:rsidR="00BD7309">
        <w:rPr>
          <w:highlight w:val="yellow"/>
        </w:rPr>
        <w:t>........</w:t>
      </w:r>
      <w:r w:rsidR="0093367C" w:rsidRPr="0093367C">
        <w:rPr>
          <w:highlight w:val="yellow"/>
        </w:rPr>
        <w:t>...........</w:t>
      </w:r>
      <w:r w:rsidR="0093367C">
        <w:t>.</w:t>
      </w:r>
      <w:r w:rsidR="00D15755" w:rsidRPr="007A02C9">
        <w:t xml:space="preserve"> korun českých</w:t>
      </w:r>
      <w:r w:rsidRPr="007A02C9">
        <w:t>) bez DPH</w:t>
      </w:r>
      <w:r w:rsidR="00D532CD" w:rsidRPr="007A02C9">
        <w:t>.</w:t>
      </w:r>
      <w:r w:rsidRPr="007A02C9">
        <w:t xml:space="preserve"> </w:t>
      </w:r>
      <w:r w:rsidR="008A41F7" w:rsidRPr="007A02C9">
        <w:t>K</w:t>
      </w:r>
      <w:r w:rsidR="000E67D8" w:rsidRPr="007A02C9">
        <w:t> </w:t>
      </w:r>
      <w:r w:rsidR="008A41F7" w:rsidRPr="007A02C9">
        <w:t>ceně</w:t>
      </w:r>
      <w:r w:rsidR="000E67D8" w:rsidRPr="007A02C9">
        <w:t xml:space="preserve"> bez DPH</w:t>
      </w:r>
      <w:r w:rsidR="008A41F7" w:rsidRPr="007A02C9">
        <w:t xml:space="preserve"> bude připočteno DPH dle platných a účinných právních předpisů.</w:t>
      </w:r>
    </w:p>
    <w:p w14:paraId="5058170A" w14:textId="10CA1E8E" w:rsidR="00AC628C" w:rsidRPr="00272C6F" w:rsidRDefault="00D532CD">
      <w:pPr>
        <w:pStyle w:val="Nadpis7"/>
      </w:pPr>
      <w:r>
        <w:t xml:space="preserve">Cena dle předchozího odstavce je cenou </w:t>
      </w:r>
      <w:r w:rsidR="00AC628C" w:rsidRPr="0045287B">
        <w:t>pevnou</w:t>
      </w:r>
      <w:r>
        <w:t>,</w:t>
      </w:r>
      <w:r w:rsidR="00AC628C" w:rsidRPr="0045287B">
        <w:t xml:space="preserve"> konečnou</w:t>
      </w:r>
      <w:r>
        <w:t xml:space="preserve"> a nepřekročitelnou, ve které jsou </w:t>
      </w:r>
      <w:r w:rsidRPr="00272C6F">
        <w:t xml:space="preserve">zohledněny veškeré úkony a náklady </w:t>
      </w:r>
      <w:r w:rsidR="00300A45" w:rsidRPr="00272C6F">
        <w:t>P</w:t>
      </w:r>
      <w:r w:rsidRPr="00272C6F">
        <w:t xml:space="preserve">oskytovatele </w:t>
      </w:r>
      <w:r w:rsidR="00D94CCF">
        <w:t>potřebné ke splnění předmětu</w:t>
      </w:r>
      <w:r w:rsidRPr="00272C6F">
        <w:t xml:space="preserve"> této smlouvy</w:t>
      </w:r>
      <w:r w:rsidR="00AC628C" w:rsidRPr="00272C6F">
        <w:t>.</w:t>
      </w:r>
    </w:p>
    <w:p w14:paraId="5E78CBD9" w14:textId="093B643B" w:rsidR="00346AFA" w:rsidRPr="00272C6F" w:rsidRDefault="008A41F7">
      <w:pPr>
        <w:pStyle w:val="Nadpis7"/>
      </w:pPr>
      <w:r w:rsidRPr="00272C6F">
        <w:t xml:space="preserve">Cena bude </w:t>
      </w:r>
      <w:r w:rsidR="00C6591E" w:rsidRPr="00272C6F">
        <w:t>O</w:t>
      </w:r>
      <w:r w:rsidRPr="00272C6F">
        <w:t>bjednatelem zaplacena jednorázově na základě daňového dokladu/faktury (dále jen „</w:t>
      </w:r>
      <w:r w:rsidR="001E6B2B">
        <w:t>f</w:t>
      </w:r>
      <w:r w:rsidRPr="00272C6F">
        <w:t xml:space="preserve">aktura“). </w:t>
      </w:r>
      <w:r w:rsidR="00346AFA" w:rsidRPr="00272C6F">
        <w:t xml:space="preserve">Faktura musí mít veškeré náležitosti daňového dokladu dle platného a účinného zákona o dani z přidané hodnoty nebo faktury dle platného a </w:t>
      </w:r>
      <w:r w:rsidR="00DF3431" w:rsidRPr="00272C6F">
        <w:t>účinného zákona o účetnictví. Na</w:t>
      </w:r>
      <w:r w:rsidR="00346AFA" w:rsidRPr="00272C6F">
        <w:t xml:space="preserve"> </w:t>
      </w:r>
      <w:r w:rsidR="001E6B2B">
        <w:t>f</w:t>
      </w:r>
      <w:r w:rsidR="00346AFA" w:rsidRPr="00272C6F">
        <w:t xml:space="preserve">aktuře musí být </w:t>
      </w:r>
      <w:r w:rsidR="0093367C" w:rsidRPr="00272C6F">
        <w:t xml:space="preserve">uveden </w:t>
      </w:r>
      <w:r w:rsidR="00346AFA" w:rsidRPr="00272C6F">
        <w:t xml:space="preserve">odkaz na tuto smlouvu a její přílohou musí být kopie </w:t>
      </w:r>
      <w:r w:rsidR="00902C5F" w:rsidRPr="00272C6F">
        <w:t xml:space="preserve">oboustranně podepsaného </w:t>
      </w:r>
      <w:r w:rsidR="00F03AE0" w:rsidRPr="00272C6F">
        <w:t>protokolu o převzetí plnění (příloha č. 2 smlouvy).</w:t>
      </w:r>
    </w:p>
    <w:p w14:paraId="5B312F47" w14:textId="61C27807" w:rsidR="008A41F7" w:rsidRDefault="008A41F7" w:rsidP="00902C5F">
      <w:pPr>
        <w:pStyle w:val="Odstavecseseznamem"/>
        <w:numPr>
          <w:ilvl w:val="1"/>
          <w:numId w:val="1"/>
        </w:numPr>
        <w:ind w:left="284" w:hanging="284"/>
      </w:pPr>
      <w:r w:rsidRPr="008A41F7">
        <w:t>Poskytovatel</w:t>
      </w:r>
      <w:r>
        <w:t xml:space="preserve"> </w:t>
      </w:r>
      <w:r w:rsidRPr="000E18CC">
        <w:t xml:space="preserve">je oprávněn vystavit </w:t>
      </w:r>
      <w:r w:rsidR="001E6B2B">
        <w:t>f</w:t>
      </w:r>
      <w:r w:rsidRPr="000E18CC">
        <w:t xml:space="preserve">akturu </w:t>
      </w:r>
      <w:r w:rsidR="00346AFA">
        <w:t xml:space="preserve">až </w:t>
      </w:r>
      <w:r w:rsidR="00902C5F" w:rsidRPr="008C0D50">
        <w:t xml:space="preserve">okamžikem řádného </w:t>
      </w:r>
      <w:r w:rsidR="00902C5F">
        <w:t xml:space="preserve">předání </w:t>
      </w:r>
      <w:r w:rsidR="00902C5F" w:rsidRPr="008C0D50">
        <w:t xml:space="preserve">veškerého </w:t>
      </w:r>
      <w:r w:rsidR="00902C5F">
        <w:t xml:space="preserve">plnění Objednateli </w:t>
      </w:r>
      <w:r w:rsidR="00902C5F" w:rsidRPr="008C0D50">
        <w:t>dle této smlouvy</w:t>
      </w:r>
      <w:r w:rsidRPr="000E18CC">
        <w:t>.</w:t>
      </w:r>
      <w:r>
        <w:t xml:space="preserve"> </w:t>
      </w:r>
      <w:r w:rsidRPr="008A41F7">
        <w:t>Splatnost</w:t>
      </w:r>
      <w:r>
        <w:t xml:space="preserve"> </w:t>
      </w:r>
      <w:r w:rsidR="001E6B2B">
        <w:t>f</w:t>
      </w:r>
      <w:r>
        <w:t xml:space="preserve">aktury bude </w:t>
      </w:r>
      <w:r w:rsidRPr="00CE0EE1">
        <w:t>30 dnů</w:t>
      </w:r>
      <w:r>
        <w:t xml:space="preserve"> ode dne jejího doručení </w:t>
      </w:r>
      <w:r w:rsidR="00C6591E">
        <w:t>O</w:t>
      </w:r>
      <w:r>
        <w:t>bjednateli.</w:t>
      </w:r>
      <w:r w:rsidRPr="001B1BFC">
        <w:t xml:space="preserve"> </w:t>
      </w:r>
      <w:r>
        <w:t>Bude</w:t>
      </w:r>
      <w:r w:rsidRPr="00EA1F3B">
        <w:t xml:space="preserve">-li na </w:t>
      </w:r>
      <w:r w:rsidR="001E6B2B">
        <w:t>f</w:t>
      </w:r>
      <w:r w:rsidRPr="00EA1F3B">
        <w:t xml:space="preserve">aktuře </w:t>
      </w:r>
      <w:r w:rsidRPr="008A41F7">
        <w:t>uvedená</w:t>
      </w:r>
      <w:r w:rsidRPr="00EA1F3B">
        <w:t xml:space="preserve"> kratší doba splatnosti, použije se doba splatnosti uvedená v této smlouvě. </w:t>
      </w:r>
      <w:r w:rsidRPr="000E18CC">
        <w:t xml:space="preserve">Má se za to, že lhůta splatnosti byla dodržena, pokud bude </w:t>
      </w:r>
      <w:r>
        <w:t xml:space="preserve">odměna </w:t>
      </w:r>
      <w:r w:rsidRPr="000E18CC">
        <w:t xml:space="preserve">poukázaná </w:t>
      </w:r>
      <w:r w:rsidR="00C6591E">
        <w:t>P</w:t>
      </w:r>
      <w:r>
        <w:t xml:space="preserve">oskytovateli </w:t>
      </w:r>
      <w:r w:rsidRPr="000E18CC">
        <w:t xml:space="preserve">v den splatnosti odepsána z účtu </w:t>
      </w:r>
      <w:r w:rsidR="00CD1768">
        <w:t>O</w:t>
      </w:r>
      <w:r>
        <w:t>bjednatele</w:t>
      </w:r>
      <w:r w:rsidRPr="000E18CC">
        <w:t>.</w:t>
      </w:r>
      <w:r>
        <w:t xml:space="preserve"> </w:t>
      </w:r>
    </w:p>
    <w:p w14:paraId="08EFA2C5" w14:textId="5BB38208" w:rsidR="00C0694B" w:rsidRPr="004A1AAA" w:rsidRDefault="00C0694B">
      <w:pPr>
        <w:pStyle w:val="Nadpis7"/>
      </w:pPr>
      <w:r w:rsidRPr="004A1AAA">
        <w:t xml:space="preserve">Nebude-li </w:t>
      </w:r>
      <w:r w:rsidR="001E6B2B">
        <w:t>f</w:t>
      </w:r>
      <w:r w:rsidRPr="004A1AAA">
        <w:t xml:space="preserve">aktura obsahovat stanovené náležitosti nebo v ní nebudou správně uvedené údaje, je </w:t>
      </w:r>
      <w:r w:rsidR="00C6591E">
        <w:t>O</w:t>
      </w:r>
      <w:r w:rsidRPr="004A1AAA">
        <w:t xml:space="preserve">bjednatel oprávněn vrátit ji </w:t>
      </w:r>
      <w:r w:rsidR="0093724E">
        <w:t>P</w:t>
      </w:r>
      <w:r w:rsidRPr="004A1AAA">
        <w:t>oskytovateli ve lhůtě třiceti (30) dnů od jejího doručení s uvedením chybějících náležitostí nebo nesprávných údajů. V takovém případě se doba splatnosti nepočítá a</w:t>
      </w:r>
      <w:r w:rsidR="00F03AE0">
        <w:t> </w:t>
      </w:r>
      <w:r w:rsidRPr="004A1AAA">
        <w:t xml:space="preserve">nová doba splatnosti počne běžet doručením bezvadné </w:t>
      </w:r>
      <w:r w:rsidR="001E6B2B">
        <w:t>f</w:t>
      </w:r>
      <w:r w:rsidRPr="004A1AAA">
        <w:t xml:space="preserve">aktury </w:t>
      </w:r>
      <w:r w:rsidR="00C6591E">
        <w:t>O</w:t>
      </w:r>
      <w:r w:rsidRPr="004A1AAA">
        <w:t>bjednateli.</w:t>
      </w:r>
    </w:p>
    <w:p w14:paraId="6C440939" w14:textId="612E8859" w:rsidR="00C0694B" w:rsidRPr="004A1AAA" w:rsidRDefault="00C0694B">
      <w:pPr>
        <w:pStyle w:val="Nadpis7"/>
      </w:pPr>
      <w:r w:rsidRPr="004A1AAA">
        <w:t xml:space="preserve">Pokud nastanou okolnosti, na </w:t>
      </w:r>
      <w:proofErr w:type="gramStart"/>
      <w:r w:rsidRPr="004A1AAA">
        <w:t>základě</w:t>
      </w:r>
      <w:proofErr w:type="gramEnd"/>
      <w:r w:rsidRPr="004A1AAA">
        <w:t xml:space="preserve"> kterých by hrozilo, že Objednatel může ručit za nezaplacenou daň z přidané hodnoty Poskytovatelem podle zákona č. 235/2004 Sb., o dani z</w:t>
      </w:r>
      <w:r w:rsidR="00272C6F">
        <w:t> </w:t>
      </w:r>
      <w:r w:rsidRPr="004A1AAA">
        <w:t xml:space="preserve">přidané hodnoty, pak je Objednatel oprávněn uhradit část odměny Poskytovatele ve výši vyúčtované daně z přidané hodnoty na bankovní účet místně příslušného správce daně Poskytovatele. Taková úhrada se považuje za řádné uhrazení plnění dle této smlouvy. </w:t>
      </w:r>
    </w:p>
    <w:p w14:paraId="0922CF9D" w14:textId="31CC3AF2" w:rsidR="00C0694B" w:rsidRDefault="00C0694B">
      <w:pPr>
        <w:pStyle w:val="Nadpis7"/>
        <w:rPr>
          <w:sz w:val="22"/>
          <w:szCs w:val="24"/>
        </w:rPr>
      </w:pPr>
      <w:r w:rsidRPr="00504822">
        <w:t>Poskytovatel je oprávněn postoupit pohledávku za Objednatelem</w:t>
      </w:r>
      <w:r w:rsidR="003E729E">
        <w:t>, či tuto smlouvu</w:t>
      </w:r>
      <w:r w:rsidRPr="00504822">
        <w:t xml:space="preserve"> </w:t>
      </w:r>
      <w:r w:rsidR="003E729E">
        <w:t xml:space="preserve">nebo její část </w:t>
      </w:r>
      <w:r w:rsidRPr="00504822">
        <w:t xml:space="preserve">jen s předchozím výslovným písemným souhlasem </w:t>
      </w:r>
      <w:r w:rsidR="00CB60BA">
        <w:t>O</w:t>
      </w:r>
      <w:r w:rsidRPr="00504822">
        <w:t>bjednatele</w:t>
      </w:r>
      <w:r w:rsidR="003E729E">
        <w:t xml:space="preserve">. Poskytovatel není oprávněn započíst jakékoli své </w:t>
      </w:r>
      <w:r w:rsidR="000A7CFF">
        <w:t xml:space="preserve">pohledávky za </w:t>
      </w:r>
      <w:r w:rsidR="00CB60BA">
        <w:t>O</w:t>
      </w:r>
      <w:r w:rsidR="000A7CFF">
        <w:t>bjednatelem</w:t>
      </w:r>
      <w:r w:rsidRPr="00504822">
        <w:rPr>
          <w:sz w:val="22"/>
          <w:szCs w:val="24"/>
        </w:rPr>
        <w:t>.</w:t>
      </w:r>
      <w:r w:rsidR="003E729E">
        <w:rPr>
          <w:sz w:val="22"/>
          <w:szCs w:val="24"/>
        </w:rPr>
        <w:t xml:space="preserve">  </w:t>
      </w:r>
    </w:p>
    <w:p w14:paraId="02FE2DF5" w14:textId="77777777" w:rsidR="00C14DF9" w:rsidRDefault="00C14DF9" w:rsidP="00C14DF9">
      <w:pPr>
        <w:pStyle w:val="Nadpis7"/>
        <w:numPr>
          <w:ilvl w:val="0"/>
          <w:numId w:val="0"/>
        </w:numPr>
        <w:ind w:left="284"/>
        <w:rPr>
          <w:sz w:val="22"/>
          <w:szCs w:val="24"/>
        </w:rPr>
      </w:pPr>
    </w:p>
    <w:p w14:paraId="51938D0E" w14:textId="77777777" w:rsidR="0075114D" w:rsidRDefault="0075114D" w:rsidP="004A1184">
      <w:pPr>
        <w:pStyle w:val="Nadpis7"/>
        <w:numPr>
          <w:ilvl w:val="0"/>
          <w:numId w:val="0"/>
        </w:numPr>
        <w:ind w:left="284"/>
        <w:rPr>
          <w:sz w:val="22"/>
          <w:szCs w:val="24"/>
        </w:rPr>
      </w:pPr>
    </w:p>
    <w:p w14:paraId="2CC18440" w14:textId="1E2EF769" w:rsidR="000145CD" w:rsidRPr="00C5586F" w:rsidRDefault="000145CD" w:rsidP="004A1184">
      <w:pPr>
        <w:pStyle w:val="Nadpis1"/>
        <w:tabs>
          <w:tab w:val="clear" w:pos="680"/>
        </w:tabs>
        <w:ind w:left="284" w:hanging="284"/>
      </w:pPr>
      <w:r w:rsidRPr="00C5586F">
        <w:lastRenderedPageBreak/>
        <w:t>Smluvní sankce a úrok z prodlení</w:t>
      </w:r>
    </w:p>
    <w:p w14:paraId="1E4121A6" w14:textId="213256F7" w:rsidR="000145CD" w:rsidRPr="00C5586F" w:rsidRDefault="000145CD" w:rsidP="006A626A">
      <w:pPr>
        <w:pStyle w:val="Nadpis7"/>
      </w:pPr>
      <w:r w:rsidRPr="00C5586F">
        <w:t>V případě že Poskytovatel nepředá Objednateli výstup</w:t>
      </w:r>
      <w:r w:rsidR="0070068A">
        <w:t>y</w:t>
      </w:r>
      <w:r w:rsidRPr="00C5586F">
        <w:t xml:space="preserve"> z realizovaného </w:t>
      </w:r>
      <w:r w:rsidR="004A1184" w:rsidRPr="00C5586F">
        <w:t>výzkumu</w:t>
      </w:r>
      <w:r w:rsidRPr="00C5586F">
        <w:t xml:space="preserve"> a/nebo </w:t>
      </w:r>
      <w:r w:rsidR="0070068A">
        <w:t>neposkytne konzultace</w:t>
      </w:r>
      <w:r w:rsidRPr="00C5586F">
        <w:t xml:space="preserve"> </w:t>
      </w:r>
      <w:r w:rsidR="000D0A44" w:rsidRPr="00C5586F">
        <w:t>dle specifikace</w:t>
      </w:r>
      <w:r w:rsidR="00F04484" w:rsidRPr="00C5586F">
        <w:t xml:space="preserve"> a termínu uv</w:t>
      </w:r>
      <w:r w:rsidR="000D0A44" w:rsidRPr="00C5586F">
        <w:t>edeném v č. II. smlouvy</w:t>
      </w:r>
      <w:r w:rsidRPr="00C5586F">
        <w:t xml:space="preserve">, bude povinen uhradit Objednateli smluvní pokutu ve výši </w:t>
      </w:r>
      <w:proofErr w:type="gramStart"/>
      <w:r w:rsidRPr="00C5586F">
        <w:t>1.000,-</w:t>
      </w:r>
      <w:proofErr w:type="gramEnd"/>
      <w:r w:rsidRPr="00C5586F">
        <w:t xml:space="preserve"> Kč za každý započatý den prodlení. </w:t>
      </w:r>
    </w:p>
    <w:p w14:paraId="5D1CE44C" w14:textId="5B79B8A4" w:rsidR="000145CD" w:rsidRDefault="000145CD">
      <w:pPr>
        <w:pStyle w:val="Nadpis7"/>
      </w:pPr>
      <w:r>
        <w:t xml:space="preserve">V případě, že Poskytovatel po vytknutí vad neopraví konečný výstup nejpozději do </w:t>
      </w:r>
      <w:r w:rsidR="00B33729">
        <w:t xml:space="preserve">7 </w:t>
      </w:r>
      <w:r>
        <w:t xml:space="preserve">pracovních dnů tak, aby splňoval požadavky dle specifikace uvedené v této smlouvě a příloze č. 1 této smlouvy, bude povinen uhradit Objednateli smluvní pokutu ve výši </w:t>
      </w:r>
      <w:proofErr w:type="gramStart"/>
      <w:r>
        <w:t>1.000,-</w:t>
      </w:r>
      <w:proofErr w:type="gramEnd"/>
      <w:r>
        <w:t xml:space="preserve"> Kč za každý započatý den prodlení.</w:t>
      </w:r>
    </w:p>
    <w:p w14:paraId="22BCD6A6" w14:textId="437CA73C" w:rsidR="0075114D" w:rsidRPr="0075114D" w:rsidRDefault="0075114D" w:rsidP="0075114D">
      <w:pPr>
        <w:pStyle w:val="Nadpis7"/>
      </w:pPr>
      <w:r w:rsidRPr="0075114D">
        <w:t xml:space="preserve">V případě, že v </w:t>
      </w:r>
      <w:proofErr w:type="gramStart"/>
      <w:r w:rsidRPr="0075114D">
        <w:t>důsledku</w:t>
      </w:r>
      <w:proofErr w:type="gramEnd"/>
      <w:r w:rsidRPr="0075114D">
        <w:t xml:space="preserve"> byť nezaviněného jednání </w:t>
      </w:r>
      <w:r>
        <w:t>P</w:t>
      </w:r>
      <w:r w:rsidRPr="0075114D">
        <w:t xml:space="preserve">oskytovatele bude </w:t>
      </w:r>
      <w:r>
        <w:t>O</w:t>
      </w:r>
      <w:r w:rsidRPr="0075114D">
        <w:t xml:space="preserve">bjednateli uložena jakákoli veřejnoprávní sankce či povinnost plnění ve prospěch třetí osoby, je </w:t>
      </w:r>
      <w:r>
        <w:t>P</w:t>
      </w:r>
      <w:r w:rsidRPr="0075114D">
        <w:t xml:space="preserve">oskytovatel povinen zaplatit </w:t>
      </w:r>
      <w:r>
        <w:t>O</w:t>
      </w:r>
      <w:r w:rsidRPr="0075114D">
        <w:t>bjednateli plnou hodnotu této sankce, resp. plnění, zvýšenou o smluvní pokutu ve výši 1 % tohoto plnění.</w:t>
      </w:r>
    </w:p>
    <w:p w14:paraId="17836FE9" w14:textId="204A3014" w:rsidR="00E051BA" w:rsidRDefault="00E051BA" w:rsidP="006A626A">
      <w:pPr>
        <w:pStyle w:val="Nadpis7"/>
      </w:pPr>
      <w:r w:rsidRPr="008C1BBD">
        <w:t xml:space="preserve">V případě prodlení </w:t>
      </w:r>
      <w:r w:rsidR="00CB60BA">
        <w:t>O</w:t>
      </w:r>
      <w:r w:rsidRPr="008C1BBD">
        <w:t xml:space="preserve">bjednatele se zaplacením ceny je </w:t>
      </w:r>
      <w:r w:rsidR="00CB60BA">
        <w:t>P</w:t>
      </w:r>
      <w:r>
        <w:t>oskytovatel</w:t>
      </w:r>
      <w:r w:rsidR="00864CD3">
        <w:t xml:space="preserve"> oprávněn požadovat úroky z </w:t>
      </w:r>
      <w:r w:rsidRPr="008C1BBD">
        <w:t>prodlení v zákonné výši.</w:t>
      </w:r>
      <w:r w:rsidRPr="00AE3121">
        <w:t xml:space="preserve"> </w:t>
      </w:r>
    </w:p>
    <w:p w14:paraId="2EEA40E3" w14:textId="77777777" w:rsidR="00AC628C" w:rsidRDefault="001273BD">
      <w:pPr>
        <w:pStyle w:val="Nadpis7"/>
      </w:pPr>
      <w:r>
        <w:t xml:space="preserve">Úhrada smluvních pokut nemá vliv na možnost požadovat náhradu škody v plné výši. </w:t>
      </w:r>
      <w:r w:rsidR="00AC628C" w:rsidRPr="00A8155C">
        <w:t xml:space="preserve">Smluvní pokuty jsou splatné </w:t>
      </w:r>
      <w:r w:rsidR="00AC628C">
        <w:t xml:space="preserve">na účet oprávněné smluvní strany, a to </w:t>
      </w:r>
      <w:r w:rsidR="00AC628C" w:rsidRPr="00A8155C">
        <w:t xml:space="preserve">do 14 dnů od doručení výzvy k jejich </w:t>
      </w:r>
      <w:r w:rsidR="00AC628C">
        <w:t>úhradě povinné straně</w:t>
      </w:r>
      <w:r w:rsidR="00AC628C" w:rsidRPr="00A8155C">
        <w:t xml:space="preserve">. </w:t>
      </w:r>
    </w:p>
    <w:p w14:paraId="6BC81F80" w14:textId="72E06E59" w:rsidR="000A7CFF" w:rsidRDefault="000A7CFF">
      <w:pPr>
        <w:pStyle w:val="Nadpis7"/>
      </w:pPr>
      <w:r>
        <w:t>Objednatel je</w:t>
      </w:r>
      <w:r w:rsidR="00E65118">
        <w:t xml:space="preserve"> </w:t>
      </w:r>
      <w:r>
        <w:t>oprávně</w:t>
      </w:r>
      <w:r w:rsidR="000145CD">
        <w:t>n</w:t>
      </w:r>
      <w:r>
        <w:t xml:space="preserve"> </w:t>
      </w:r>
      <w:r w:rsidR="000145CD">
        <w:t xml:space="preserve">jednostranně </w:t>
      </w:r>
      <w:r>
        <w:t xml:space="preserve">započíst pohledávku na úhradu smluvní pokuty oproti pohledávce </w:t>
      </w:r>
      <w:r w:rsidR="00C67B85">
        <w:t>P</w:t>
      </w:r>
      <w:r>
        <w:t xml:space="preserve">oskytovatele na úhradu ceny plnění. </w:t>
      </w:r>
    </w:p>
    <w:p w14:paraId="14D532D8" w14:textId="77777777" w:rsidR="00C14DF9" w:rsidRPr="008C1BBD" w:rsidRDefault="00C14DF9">
      <w:pPr>
        <w:jc w:val="both"/>
        <w:rPr>
          <w:rFonts w:ascii="Arial" w:hAnsi="Arial" w:cs="Arial"/>
          <w:sz w:val="20"/>
          <w:szCs w:val="20"/>
        </w:rPr>
      </w:pPr>
    </w:p>
    <w:p w14:paraId="3E775045" w14:textId="77777777" w:rsidR="0075114D" w:rsidRPr="000E18CC" w:rsidRDefault="0075114D" w:rsidP="0075114D">
      <w:pPr>
        <w:pStyle w:val="Nadpis1"/>
      </w:pPr>
      <w:r>
        <w:t>Povinnost mlčenlivosti</w:t>
      </w:r>
    </w:p>
    <w:p w14:paraId="024F2F4D" w14:textId="21265BFD" w:rsidR="0075114D" w:rsidRPr="000E18CC" w:rsidRDefault="0075114D" w:rsidP="0075114D">
      <w:pPr>
        <w:pStyle w:val="Odstavecseseznamem"/>
        <w:numPr>
          <w:ilvl w:val="0"/>
          <w:numId w:val="14"/>
        </w:numPr>
      </w:pPr>
      <w:r>
        <w:t>Poskytovatel je povinen zachovávat mlčenlivost ohledně veškerých důvěrných informací Objednatele, které se v souvislosti s plněním této smlouvy dozví</w:t>
      </w:r>
      <w:r w:rsidRPr="000E18CC">
        <w:t xml:space="preserve">. </w:t>
      </w:r>
      <w:r>
        <w:t xml:space="preserve">Poskytovatel je povinen zajistit zachování mlčenlivosti </w:t>
      </w:r>
      <w:r w:rsidRPr="000E18CC">
        <w:t xml:space="preserve">i u svých zaměstnanců, zástupců, </w:t>
      </w:r>
      <w:r>
        <w:t xml:space="preserve">případně </w:t>
      </w:r>
      <w:r w:rsidRPr="000E18CC">
        <w:t xml:space="preserve">i jiných spolupracujících třetích stran, pokud </w:t>
      </w:r>
      <w:r>
        <w:t xml:space="preserve">bylo nevyhnutelné a nezbytně nutné </w:t>
      </w:r>
      <w:r w:rsidRPr="000E18CC">
        <w:t xml:space="preserve">jim takové informace </w:t>
      </w:r>
      <w:r>
        <w:t xml:space="preserve">pro účely této smlouvy </w:t>
      </w:r>
      <w:r w:rsidRPr="000E18CC">
        <w:t>poskytn</w:t>
      </w:r>
      <w:r>
        <w:t>o</w:t>
      </w:r>
      <w:r w:rsidRPr="000E18CC">
        <w:t>ut.</w:t>
      </w:r>
      <w:r>
        <w:t xml:space="preserve"> </w:t>
      </w:r>
    </w:p>
    <w:p w14:paraId="32D65459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 w:rsidRPr="001B67B0">
        <w:t xml:space="preserve">Za </w:t>
      </w:r>
      <w:r w:rsidRPr="000D3725">
        <w:t xml:space="preserve">důvěrné informace </w:t>
      </w:r>
      <w:r w:rsidRPr="001B67B0">
        <w:t>se považují jakékoliv informace, které</w:t>
      </w:r>
    </w:p>
    <w:p w14:paraId="636E96BA" w14:textId="591DA213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Objednatele (</w:t>
      </w:r>
      <w:r w:rsidRPr="001B67B0">
        <w:rPr>
          <w:rFonts w:ascii="Arial" w:hAnsi="Arial" w:cs="Arial"/>
          <w:sz w:val="20"/>
          <w:szCs w:val="20"/>
        </w:rPr>
        <w:t>skutečnosti obchodní a technické povahy související s činností objednatele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Objednatele,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 nebo</w:t>
      </w:r>
    </w:p>
    <w:p w14:paraId="2499377C" w14:textId="4FD97E4A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Nařízení Evropského parlamentu a Rady (EU) 2016/679 ze dne 27. dubna 2016 o ochraně fyzických osob v souvislosti se </w:t>
      </w:r>
      <w:proofErr w:type="spellStart"/>
      <w:r>
        <w:rPr>
          <w:rFonts w:ascii="Arial" w:hAnsi="Arial" w:cs="Arial"/>
          <w:sz w:val="20"/>
          <w:szCs w:val="20"/>
        </w:rPr>
        <w:t>zpracovnáním</w:t>
      </w:r>
      <w:proofErr w:type="spellEnd"/>
      <w:r>
        <w:rPr>
          <w:rFonts w:ascii="Arial" w:hAnsi="Arial" w:cs="Arial"/>
          <w:sz w:val="20"/>
          <w:szCs w:val="20"/>
        </w:rPr>
        <w:t xml:space="preserve"> osobních údajů a o volném pohybu těchto údajů a o zrušení směrnice 95/46/ES (obecné nařízení o ochraně osobních údajů)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24F268B0" w14:textId="057E2593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02A6FD36" w14:textId="1B907372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1B67B0">
        <w:rPr>
          <w:rFonts w:ascii="Arial" w:hAnsi="Arial" w:cs="Arial"/>
          <w:sz w:val="20"/>
          <w:szCs w:val="20"/>
        </w:rPr>
        <w:t xml:space="preserve">budou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 xml:space="preserve">bjednatelem označeny za </w:t>
      </w:r>
      <w:r>
        <w:rPr>
          <w:rFonts w:ascii="Arial" w:hAnsi="Arial" w:cs="Arial"/>
          <w:sz w:val="20"/>
          <w:szCs w:val="20"/>
        </w:rPr>
        <w:t>veřejné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5B4CA8DA" w14:textId="7EC5BB0B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>
        <w:rPr>
          <w:rFonts w:ascii="Arial" w:hAnsi="Arial" w:cs="Arial"/>
          <w:sz w:val="20"/>
          <w:szCs w:val="20"/>
        </w:rPr>
        <w:t xml:space="preserve">Objednatele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26F6A1CB" w14:textId="77777777" w:rsidR="0075114D" w:rsidRPr="00F25B47" w:rsidRDefault="0075114D" w:rsidP="0075114D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5EA9B71F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>
        <w:t xml:space="preserve">Poskytovatel </w:t>
      </w:r>
      <w:r w:rsidRPr="001B67B0">
        <w:t>se zavazuje:</w:t>
      </w:r>
    </w:p>
    <w:p w14:paraId="2FE2F9F4" w14:textId="33DDE0C9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>, při čemž je povinen řídit se pravidly pro nakládání s těmito informacemi, které vyplývají z právních předpisů,</w:t>
      </w:r>
    </w:p>
    <w:p w14:paraId="319BC961" w14:textId="7EAED358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.</w:t>
      </w:r>
    </w:p>
    <w:p w14:paraId="40894982" w14:textId="77777777" w:rsidR="0075114D" w:rsidRPr="00D26078" w:rsidRDefault="0075114D" w:rsidP="0075114D">
      <w:pPr>
        <w:pStyle w:val="Odstavecseseznamem"/>
        <w:numPr>
          <w:ilvl w:val="0"/>
          <w:numId w:val="14"/>
        </w:numPr>
      </w:pPr>
      <w:r w:rsidRPr="001B67B0">
        <w:t xml:space="preserve">Povinnost mlčenlivosti o důvěrných informacích podle </w:t>
      </w:r>
      <w:r>
        <w:t>tohoto článku trvá dále i po ukončení této smlouvy</w:t>
      </w:r>
      <w:r w:rsidRPr="001B67B0">
        <w:t>.</w:t>
      </w:r>
    </w:p>
    <w:p w14:paraId="0373BAD9" w14:textId="77777777" w:rsidR="0075114D" w:rsidRDefault="0075114D" w:rsidP="00656A56">
      <w:pPr>
        <w:pStyle w:val="Nadpis1"/>
        <w:numPr>
          <w:ilvl w:val="0"/>
          <w:numId w:val="0"/>
        </w:numPr>
        <w:ind w:left="680"/>
        <w:jc w:val="left"/>
      </w:pPr>
    </w:p>
    <w:p w14:paraId="3AEC8C84" w14:textId="021BE6D9" w:rsidR="00AC628C" w:rsidRPr="00A03DD6" w:rsidRDefault="00A03DD6" w:rsidP="006A626A">
      <w:pPr>
        <w:pStyle w:val="Nadpis1"/>
      </w:pPr>
      <w:r w:rsidRPr="00A03DD6">
        <w:t xml:space="preserve">Doba trvání </w:t>
      </w:r>
      <w:r w:rsidR="00AC628C" w:rsidRPr="00A03DD6">
        <w:t>smlouvy</w:t>
      </w:r>
    </w:p>
    <w:p w14:paraId="69DA08E8" w14:textId="77777777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Smlouva nabývá platnosti dnem jejího podpisu a účinnosti jejím zveřejněním v registru smluv.</w:t>
      </w:r>
    </w:p>
    <w:p w14:paraId="6C949B8C" w14:textId="5CA86B97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 xml:space="preserve">Smlouva se uzavírá na dobu určitou, a to do </w:t>
      </w:r>
      <w:r w:rsidR="0075114D" w:rsidRPr="00D92CAC">
        <w:rPr>
          <w:rFonts w:ascii="Arial" w:hAnsi="Arial" w:cs="Arial"/>
          <w:sz w:val="20"/>
          <w:szCs w:val="20"/>
        </w:rPr>
        <w:t>jejího splnění</w:t>
      </w:r>
      <w:r w:rsidR="00D92CAC">
        <w:rPr>
          <w:rFonts w:ascii="Arial" w:hAnsi="Arial" w:cs="Arial"/>
          <w:sz w:val="20"/>
          <w:szCs w:val="20"/>
        </w:rPr>
        <w:t xml:space="preserve">. </w:t>
      </w:r>
    </w:p>
    <w:p w14:paraId="1C203FF3" w14:textId="5A1DBFA2" w:rsidR="00A03DD6" w:rsidRPr="00A03DD6" w:rsidRDefault="0075114D">
      <w:pPr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A03DD6">
        <w:rPr>
          <w:rFonts w:ascii="Arial" w:hAnsi="Arial" w:cs="Arial"/>
          <w:sz w:val="20"/>
          <w:szCs w:val="20"/>
        </w:rPr>
        <w:t xml:space="preserve"> </w:t>
      </w:r>
      <w:r w:rsidR="00A03DD6" w:rsidRPr="00A03DD6">
        <w:rPr>
          <w:rFonts w:ascii="Arial" w:hAnsi="Arial" w:cs="Arial"/>
          <w:sz w:val="20"/>
          <w:szCs w:val="20"/>
        </w:rPr>
        <w:t xml:space="preserve">má právo </w:t>
      </w:r>
      <w:r>
        <w:rPr>
          <w:rFonts w:ascii="Arial" w:hAnsi="Arial" w:cs="Arial"/>
          <w:sz w:val="20"/>
          <w:szCs w:val="20"/>
        </w:rPr>
        <w:t xml:space="preserve">s </w:t>
      </w:r>
      <w:r w:rsidR="00A03DD6" w:rsidRPr="00A03DD6">
        <w:rPr>
          <w:rFonts w:ascii="Arial" w:hAnsi="Arial" w:cs="Arial"/>
          <w:sz w:val="20"/>
          <w:szCs w:val="20"/>
        </w:rPr>
        <w:t>okamžit</w:t>
      </w:r>
      <w:r>
        <w:rPr>
          <w:rFonts w:ascii="Arial" w:hAnsi="Arial" w:cs="Arial"/>
          <w:sz w:val="20"/>
          <w:szCs w:val="20"/>
        </w:rPr>
        <w:t>ou účinností</w:t>
      </w:r>
      <w:r w:rsidR="00A03DD6" w:rsidRPr="00A03DD6">
        <w:rPr>
          <w:rFonts w:ascii="Arial" w:hAnsi="Arial" w:cs="Arial"/>
          <w:sz w:val="20"/>
          <w:szCs w:val="20"/>
        </w:rPr>
        <w:t xml:space="preserve"> odstoupit od </w:t>
      </w:r>
      <w:r>
        <w:rPr>
          <w:rFonts w:ascii="Arial" w:hAnsi="Arial" w:cs="Arial"/>
          <w:sz w:val="20"/>
          <w:szCs w:val="20"/>
        </w:rPr>
        <w:t xml:space="preserve">této </w:t>
      </w:r>
      <w:r w:rsidR="00A03DD6" w:rsidRPr="00A03DD6">
        <w:rPr>
          <w:rFonts w:ascii="Arial" w:hAnsi="Arial" w:cs="Arial"/>
          <w:sz w:val="20"/>
          <w:szCs w:val="20"/>
        </w:rPr>
        <w:t>smlouvy v případě, kdy:</w:t>
      </w:r>
    </w:p>
    <w:p w14:paraId="02531B5E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 xml:space="preserve">Poskytovatel bude v prodlení s plněním některé ze svých povinností dle této smlouvy, </w:t>
      </w:r>
    </w:p>
    <w:p w14:paraId="494DA91C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>Poskytovatel neprovede sjednané plnění řádně,</w:t>
      </w:r>
    </w:p>
    <w:p w14:paraId="435D6759" w14:textId="77777777" w:rsidR="00A03DD6" w:rsidRPr="00A03DD6" w:rsidRDefault="00A03DD6">
      <w:pPr>
        <w:pStyle w:val="Odstavecseseznamem"/>
        <w:numPr>
          <w:ilvl w:val="0"/>
          <w:numId w:val="12"/>
        </w:numPr>
        <w:ind w:left="851" w:hanging="284"/>
      </w:pPr>
      <w:r w:rsidRPr="00A03DD6">
        <w:t>vůči Poskytovateli bude zahájeno insolvenční řízení.</w:t>
      </w:r>
    </w:p>
    <w:p w14:paraId="5FABA2F2" w14:textId="424D8351" w:rsidR="00A03DD6" w:rsidRPr="00A03DD6" w:rsidRDefault="00A03DD6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O</w:t>
      </w:r>
      <w:r w:rsidR="0075114D">
        <w:rPr>
          <w:rFonts w:ascii="Arial" w:hAnsi="Arial" w:cs="Arial"/>
          <w:sz w:val="20"/>
          <w:szCs w:val="20"/>
        </w:rPr>
        <w:t>bjednatel</w:t>
      </w:r>
      <w:r w:rsidRPr="00A03DD6">
        <w:rPr>
          <w:rFonts w:ascii="Arial" w:hAnsi="Arial" w:cs="Arial"/>
          <w:sz w:val="20"/>
          <w:szCs w:val="20"/>
        </w:rPr>
        <w:t xml:space="preserve"> má právo tuto smlouvu ukončit rovněž výpovědí bez udání důvodu, s výpovědní dobou 1 měsíce od doručení výpovědi poskytovateli.</w:t>
      </w:r>
    </w:p>
    <w:p w14:paraId="4FF3C389" w14:textId="357E3D27" w:rsidR="00A60371" w:rsidRPr="00A03DD6" w:rsidRDefault="00A6037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Ukončením této smlouvy nejsou dotčena ustanovení týkající se smluvních pokut, náhrady újmy, povinnosti mlčenlivosti a ochrany důvěrných informací a ustanovení týkající se takových práv a povinností, z jejichž povahy vyplývá, že mají trvat i po skončení účinnosti této smlouvy.</w:t>
      </w:r>
    </w:p>
    <w:p w14:paraId="55A1323D" w14:textId="30B37EDE" w:rsidR="00AC628C" w:rsidRDefault="00AC628C">
      <w:pPr>
        <w:jc w:val="both"/>
        <w:rPr>
          <w:rFonts w:ascii="Arial" w:hAnsi="Arial" w:cs="Arial"/>
          <w:b/>
          <w:sz w:val="20"/>
          <w:szCs w:val="20"/>
        </w:rPr>
      </w:pPr>
    </w:p>
    <w:p w14:paraId="7116CF94" w14:textId="77777777" w:rsidR="00C14DF9" w:rsidRPr="008C1BBD" w:rsidRDefault="00C14DF9">
      <w:pPr>
        <w:jc w:val="both"/>
        <w:rPr>
          <w:rFonts w:ascii="Arial" w:hAnsi="Arial" w:cs="Arial"/>
          <w:b/>
          <w:sz w:val="20"/>
          <w:szCs w:val="20"/>
        </w:rPr>
      </w:pPr>
    </w:p>
    <w:p w14:paraId="24113557" w14:textId="77777777" w:rsidR="00AC628C" w:rsidRDefault="00AC628C" w:rsidP="00E65118">
      <w:pPr>
        <w:pStyle w:val="Nadpis1"/>
      </w:pPr>
      <w:r w:rsidRPr="006A774E">
        <w:t>Závěrečná ustanovení</w:t>
      </w:r>
    </w:p>
    <w:p w14:paraId="433802A7" w14:textId="06E77B69" w:rsidR="00A14588" w:rsidRPr="00376888" w:rsidRDefault="00A14588" w:rsidP="00A14588">
      <w:pPr>
        <w:pStyle w:val="Odstavecseseznamem"/>
        <w:numPr>
          <w:ilvl w:val="1"/>
          <w:numId w:val="1"/>
        </w:numPr>
        <w:ind w:left="284" w:hanging="284"/>
      </w:pPr>
      <w:r w:rsidRPr="00376888">
        <w:t xml:space="preserve">Kontaktní osobou </w:t>
      </w:r>
      <w:r w:rsidR="007C2845">
        <w:t>O</w:t>
      </w:r>
      <w:r w:rsidRPr="00376888">
        <w:t xml:space="preserve">bjednatele </w:t>
      </w:r>
      <w:proofErr w:type="gramStart"/>
      <w:r w:rsidRPr="00376888">
        <w:t xml:space="preserve">je:  </w:t>
      </w:r>
      <w:r w:rsidR="005933A0">
        <w:t>.....................</w:t>
      </w:r>
      <w:proofErr w:type="gramEnd"/>
      <w:r w:rsidRPr="0075437C">
        <w:t xml:space="preserve">, </w:t>
      </w:r>
      <w:r>
        <w:t xml:space="preserve">tel.: </w:t>
      </w:r>
      <w:r w:rsidR="00CE5717">
        <w:t>+420 </w:t>
      </w:r>
      <w:r w:rsidR="005933A0">
        <w:t>..................</w:t>
      </w:r>
      <w:r>
        <w:t xml:space="preserve">, </w:t>
      </w:r>
      <w:r w:rsidRPr="0075437C">
        <w:t xml:space="preserve">email: </w:t>
      </w:r>
      <w:r w:rsidR="005933A0">
        <w:t>..................</w:t>
      </w:r>
      <w:r w:rsidR="00CE5717">
        <w:t>@ozp.cz</w:t>
      </w:r>
      <w:r w:rsidR="00181728">
        <w:t>.</w:t>
      </w:r>
    </w:p>
    <w:p w14:paraId="56CA9569" w14:textId="5C0A9986" w:rsidR="00A14588" w:rsidRPr="00807DEC" w:rsidRDefault="00A14588" w:rsidP="00A14588">
      <w:pPr>
        <w:pStyle w:val="Odstavecseseznamem"/>
        <w:numPr>
          <w:ilvl w:val="1"/>
          <w:numId w:val="1"/>
        </w:numPr>
        <w:ind w:left="284"/>
      </w:pPr>
      <w:r w:rsidRPr="00376888">
        <w:t xml:space="preserve">Kontaktní </w:t>
      </w:r>
      <w:r w:rsidRPr="00807DEC">
        <w:t xml:space="preserve">osobou </w:t>
      </w:r>
      <w:r w:rsidR="007C2845" w:rsidRPr="00807DEC">
        <w:t>P</w:t>
      </w:r>
      <w:r w:rsidRPr="00807DEC">
        <w:t xml:space="preserve">oskytovatele </w:t>
      </w:r>
      <w:proofErr w:type="gramStart"/>
      <w:r w:rsidRPr="00807DEC">
        <w:t xml:space="preserve">je:  </w:t>
      </w:r>
      <w:r w:rsidR="005933A0" w:rsidRPr="005933A0">
        <w:rPr>
          <w:highlight w:val="yellow"/>
        </w:rPr>
        <w:t>..................</w:t>
      </w:r>
      <w:proofErr w:type="gramEnd"/>
      <w:r w:rsidR="005933A0" w:rsidRPr="005933A0">
        <w:rPr>
          <w:highlight w:val="yellow"/>
        </w:rPr>
        <w:t>,</w:t>
      </w:r>
      <w:r w:rsidRPr="005933A0">
        <w:rPr>
          <w:highlight w:val="yellow"/>
        </w:rPr>
        <w:t xml:space="preserve"> tel.: </w:t>
      </w:r>
      <w:r w:rsidR="00CE5717" w:rsidRPr="005933A0">
        <w:rPr>
          <w:highlight w:val="yellow"/>
        </w:rPr>
        <w:t>+420</w:t>
      </w:r>
      <w:r w:rsidR="00807DEC" w:rsidRPr="005933A0">
        <w:rPr>
          <w:highlight w:val="yellow"/>
        </w:rPr>
        <w:t> </w:t>
      </w:r>
      <w:r w:rsidR="005933A0" w:rsidRPr="005933A0">
        <w:rPr>
          <w:highlight w:val="yellow"/>
        </w:rPr>
        <w:t>..................</w:t>
      </w:r>
      <w:r w:rsidR="00CE5717" w:rsidRPr="005933A0">
        <w:rPr>
          <w:highlight w:val="yellow"/>
        </w:rPr>
        <w:t>,</w:t>
      </w:r>
      <w:r w:rsidRPr="005933A0">
        <w:rPr>
          <w:highlight w:val="yellow"/>
        </w:rPr>
        <w:t xml:space="preserve"> email:</w:t>
      </w:r>
      <w:r w:rsidR="00807DEC" w:rsidRPr="005933A0">
        <w:rPr>
          <w:highlight w:val="yellow"/>
        </w:rPr>
        <w:t xml:space="preserve"> </w:t>
      </w:r>
      <w:r w:rsidR="005933A0" w:rsidRPr="005933A0">
        <w:rPr>
          <w:highlight w:val="yellow"/>
        </w:rPr>
        <w:t>................</w:t>
      </w:r>
      <w:r w:rsidR="00807DEC" w:rsidRPr="005933A0">
        <w:rPr>
          <w:highlight w:val="yellow"/>
        </w:rPr>
        <w:t>@</w:t>
      </w:r>
      <w:r w:rsidR="005933A0" w:rsidRPr="005933A0">
        <w:rPr>
          <w:highlight w:val="yellow"/>
        </w:rPr>
        <w:t>...............</w:t>
      </w:r>
      <w:r w:rsidRPr="00807DEC">
        <w:t xml:space="preserve"> </w:t>
      </w:r>
    </w:p>
    <w:p w14:paraId="34D2C7B2" w14:textId="0C2A8BAD" w:rsidR="00A14588" w:rsidRDefault="00A14588" w:rsidP="00A14588">
      <w:pPr>
        <w:pStyle w:val="Odstavecseseznamem"/>
        <w:numPr>
          <w:ilvl w:val="1"/>
          <w:numId w:val="1"/>
        </w:numPr>
        <w:ind w:left="284"/>
      </w:pPr>
      <w:r w:rsidRPr="00807DEC">
        <w:t>Práva a povinnosti plynoucí z této smlouvy</w:t>
      </w:r>
      <w:r w:rsidRPr="00376888">
        <w:t xml:space="preserve"> se řídí výhradně českým právem. Veškeré případné spory mezi</w:t>
      </w:r>
      <w:r w:rsidRPr="000E18CC">
        <w:t xml:space="preserve"> stranami vyplývající nebo související s ustanoveními této smlouvy budou řešeny nejprve smírně. </w:t>
      </w:r>
      <w:r>
        <w:t xml:space="preserve">Nebude-li takto dosaženo řešení, je k rozhodování sporů </w:t>
      </w:r>
      <w:r w:rsidRPr="00385839">
        <w:t xml:space="preserve">z této smlouvy příslušný obecný soud </w:t>
      </w:r>
      <w:r w:rsidR="00D24F90">
        <w:t>O</w:t>
      </w:r>
      <w:r w:rsidRPr="00385839">
        <w:t xml:space="preserve">bjednatele. </w:t>
      </w:r>
    </w:p>
    <w:p w14:paraId="11B2EF59" w14:textId="1AA48F5A" w:rsidR="0075114D" w:rsidRPr="00147119" w:rsidRDefault="0075114D" w:rsidP="0075114D">
      <w:pPr>
        <w:pStyle w:val="Odstavecseseznamem"/>
        <w:numPr>
          <w:ilvl w:val="1"/>
          <w:numId w:val="1"/>
        </w:numPr>
        <w:tabs>
          <w:tab w:val="clear" w:pos="284"/>
          <w:tab w:val="num" w:pos="283"/>
        </w:tabs>
        <w:ind w:left="284"/>
      </w:pPr>
      <w:r w:rsidRPr="00147119">
        <w:t xml:space="preserve">Jednacím jazykem mezi </w:t>
      </w:r>
      <w:r>
        <w:t>O</w:t>
      </w:r>
      <w:r w:rsidRPr="00147119">
        <w:t xml:space="preserve">bjednatelem a </w:t>
      </w:r>
      <w:r>
        <w:t>P</w:t>
      </w:r>
      <w:r w:rsidRPr="00147119">
        <w:t>oskytovatelem bude pro vešker</w:t>
      </w:r>
      <w:r>
        <w:t>ou komunikaci i</w:t>
      </w:r>
      <w:r w:rsidRPr="00147119">
        <w:t xml:space="preserve"> plnění vyplývající z této </w:t>
      </w:r>
      <w:r>
        <w:t>s</w:t>
      </w:r>
      <w:r w:rsidRPr="00147119">
        <w:t>mlouvy výhradně jazyk český.</w:t>
      </w:r>
    </w:p>
    <w:p w14:paraId="1543B662" w14:textId="3074DBB5" w:rsidR="00A14588" w:rsidRDefault="00A14588" w:rsidP="00A14588">
      <w:pPr>
        <w:pStyle w:val="Nadpis7"/>
      </w:pPr>
      <w:r w:rsidRPr="002B4931">
        <w:t xml:space="preserve">Smluvní strany si nepřejí, aby nad rámec výslovných ustanovení této </w:t>
      </w:r>
      <w:r>
        <w:t>s</w:t>
      </w:r>
      <w:r w:rsidR="000C5B7C">
        <w:t>mlouvy byla jakákoliv práva a </w:t>
      </w:r>
      <w:r w:rsidRPr="002B4931">
        <w:t xml:space="preserve">povinnosti smluvních stran dovozovány z dosavadní či budoucí praxe zavedené mezi smluvními stranami či zvyklostí zachovávaných obecně či v odvětví týkajícím se předmětu plnění této </w:t>
      </w:r>
      <w:r>
        <w:t>s</w:t>
      </w:r>
      <w:r w:rsidRPr="002B4931">
        <w:t xml:space="preserve">mlouvy, ledaže je ve </w:t>
      </w:r>
      <w:r>
        <w:t>s</w:t>
      </w:r>
      <w:r w:rsidRPr="002B4931">
        <w:t xml:space="preserve">mlouvě výslovně sjednáno jinak. Pokud se za trvání této </w:t>
      </w:r>
      <w:r>
        <w:t>s</w:t>
      </w:r>
      <w:r w:rsidRPr="002B4931">
        <w:t>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61B88259" w14:textId="77777777" w:rsidR="00A14588" w:rsidRPr="009763D2" w:rsidRDefault="00A14588" w:rsidP="00A14588">
      <w:pPr>
        <w:pStyle w:val="Odstavecseseznamem"/>
        <w:numPr>
          <w:ilvl w:val="1"/>
          <w:numId w:val="1"/>
        </w:numPr>
        <w:ind w:left="284"/>
      </w:pPr>
      <w:r w:rsidRPr="00595871">
        <w:t xml:space="preserve">Bude-li některé ustanovení této </w:t>
      </w:r>
      <w:r>
        <w:t>s</w:t>
      </w:r>
      <w:r w:rsidRPr="00595871">
        <w:t xml:space="preserve">mlouvy shledáno neplatným či neúčinným, nedotýká se to ostatních ustanovení této </w:t>
      </w:r>
      <w:r>
        <w:t>s</w:t>
      </w:r>
      <w:r w:rsidRPr="00595871">
        <w:t xml:space="preserve">mlouvy, která jsou na něm nezávislá a umožňují rozumné plnění </w:t>
      </w:r>
      <w:r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>
        <w:t xml:space="preserve">neplatného </w:t>
      </w:r>
      <w:r w:rsidRPr="00595871">
        <w:t>ustanovení.</w:t>
      </w:r>
    </w:p>
    <w:p w14:paraId="7E6D8BBC" w14:textId="5A7A146D" w:rsidR="00A14588" w:rsidRPr="000E18CC" w:rsidRDefault="00A14588" w:rsidP="00A14588">
      <w:pPr>
        <w:pStyle w:val="Odstavecseseznamem"/>
        <w:numPr>
          <w:ilvl w:val="1"/>
          <w:numId w:val="1"/>
        </w:numPr>
        <w:ind w:left="284"/>
      </w:pPr>
      <w:r w:rsidRPr="000E18CC">
        <w:t xml:space="preserve">Tato smlouva je vyhotovena </w:t>
      </w:r>
      <w:r w:rsidR="00FD139B" w:rsidRPr="000E18CC">
        <w:t>v</w:t>
      </w:r>
      <w:r w:rsidR="00FD139B">
        <w:t> elektronické podobě a podepsána elektronickými podpisy, přičemž obě strany obdrží její elektronický originál.</w:t>
      </w:r>
      <w:r>
        <w:t xml:space="preserve"> Tuto smlouvu </w:t>
      </w:r>
      <w:r w:rsidRPr="00703A23">
        <w:t xml:space="preserve">lze měnit či doplňovat pouze vzestupně číslovanými písemnými dodatky, podepsanými oběma </w:t>
      </w:r>
      <w:r>
        <w:t xml:space="preserve">smluvními </w:t>
      </w:r>
      <w:r w:rsidRPr="00703A23">
        <w:t xml:space="preserve">stranami. </w:t>
      </w:r>
      <w:r>
        <w:t xml:space="preserve">Výjimkou je pouze jednostranná změna kontaktních osob dle </w:t>
      </w:r>
      <w:r w:rsidR="007D057A">
        <w:t>článku VIII</w:t>
      </w:r>
      <w:r w:rsidR="00072DBE">
        <w:t xml:space="preserve">. </w:t>
      </w:r>
      <w:r w:rsidR="00C91EEF">
        <w:t>o</w:t>
      </w:r>
      <w:r>
        <w:t>dst</w:t>
      </w:r>
      <w:r w:rsidR="00072DBE">
        <w:t>.</w:t>
      </w:r>
      <w:r>
        <w:t xml:space="preserve"> 1 </w:t>
      </w:r>
      <w:r w:rsidR="00072DBE">
        <w:t xml:space="preserve">a 2 </w:t>
      </w:r>
      <w:r>
        <w:t xml:space="preserve">této smlouvy. Změna těchto osob je účinná doručením oznámení o </w:t>
      </w:r>
      <w:proofErr w:type="gramStart"/>
      <w:r>
        <w:t>změně  kontaktní</w:t>
      </w:r>
      <w:proofErr w:type="gramEnd"/>
      <w:r>
        <w:t xml:space="preserve"> osoby druhé smluvní straně. </w:t>
      </w:r>
      <w:r w:rsidRPr="00703A23">
        <w:t>Všechny v této smlouvě uvedené přílohy jsou její nedílnou součástí.</w:t>
      </w:r>
    </w:p>
    <w:p w14:paraId="4B96B1B8" w14:textId="77777777" w:rsidR="00A14588" w:rsidRDefault="00A14588" w:rsidP="00A14588">
      <w:pPr>
        <w:pStyle w:val="Odstavecseseznamem"/>
        <w:numPr>
          <w:ilvl w:val="1"/>
          <w:numId w:val="1"/>
        </w:numPr>
        <w:ind w:left="284"/>
      </w:pPr>
      <w:r w:rsidRPr="000E18CC">
        <w:t xml:space="preserve">Tato smlouva nabývá platnosti dnem jejího podpisu </w:t>
      </w:r>
      <w:r>
        <w:t>a účinnosti uveřejněním v registru smluv</w:t>
      </w:r>
      <w:r w:rsidR="000A7CFF">
        <w:t xml:space="preserve">. </w:t>
      </w:r>
    </w:p>
    <w:p w14:paraId="378246EB" w14:textId="544363F3" w:rsidR="00C14DF9" w:rsidRDefault="00A14588" w:rsidP="0034192C">
      <w:pPr>
        <w:pStyle w:val="Odstavecseseznamem"/>
        <w:numPr>
          <w:ilvl w:val="1"/>
          <w:numId w:val="1"/>
        </w:numPr>
        <w:ind w:left="284"/>
      </w:pPr>
      <w:r w:rsidRPr="000E18CC">
        <w:t>Smluvní strany po jejím přečtení prohlašují, že souhlasí s jejím obsahem, že smlouva byla sepsána určitě, srozumitelně, na základě jejich pravé a svobodné vůle</w:t>
      </w:r>
      <w:r>
        <w:t xml:space="preserve"> a</w:t>
      </w:r>
      <w:r w:rsidRPr="000E18CC">
        <w:t xml:space="preserve"> bez nátlaku na některou ze </w:t>
      </w:r>
      <w:r>
        <w:t xml:space="preserve">smluvních </w:t>
      </w:r>
      <w:r w:rsidRPr="000E18CC">
        <w:t xml:space="preserve">stran. Na důkaz toho připojují </w:t>
      </w:r>
      <w:r>
        <w:t xml:space="preserve">smluvní strany </w:t>
      </w:r>
      <w:r w:rsidRPr="000E18CC">
        <w:t>své podpisy.</w:t>
      </w:r>
    </w:p>
    <w:p w14:paraId="6149A2D2" w14:textId="4ED5C726" w:rsidR="00F16187" w:rsidRPr="000E18CC" w:rsidRDefault="00F16187" w:rsidP="0034192C">
      <w:pPr>
        <w:pStyle w:val="Odstavecseseznamem"/>
        <w:numPr>
          <w:ilvl w:val="1"/>
          <w:numId w:val="1"/>
        </w:numPr>
        <w:ind w:left="284"/>
      </w:pPr>
      <w:r>
        <w:t xml:space="preserve">Podpisy smluvních stran záměrně pokračují na další (páté) straně této smlouvy. </w:t>
      </w:r>
    </w:p>
    <w:p w14:paraId="2118C90B" w14:textId="31D30D28" w:rsidR="00AC628C" w:rsidRPr="008C1BBD" w:rsidRDefault="00C14DF9" w:rsidP="00A14588">
      <w:pPr>
        <w:pStyle w:val="Nadpis7"/>
      </w:pPr>
      <w:r>
        <w:t xml:space="preserve"> </w:t>
      </w:r>
      <w:r w:rsidR="00AC628C" w:rsidRPr="008C1BBD">
        <w:t>Nedílnou součástí této smlouvy jsou tyto přílohy:</w:t>
      </w:r>
    </w:p>
    <w:p w14:paraId="4EE569DC" w14:textId="35A727FA" w:rsidR="00AC628C" w:rsidRDefault="00AC628C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C1BBD">
        <w:rPr>
          <w:rFonts w:ascii="Arial" w:hAnsi="Arial" w:cs="Arial"/>
          <w:sz w:val="20"/>
          <w:szCs w:val="20"/>
        </w:rPr>
        <w:t>říloha č. 1</w:t>
      </w:r>
      <w:r w:rsidR="00A03DD6">
        <w:rPr>
          <w:rFonts w:ascii="Arial" w:hAnsi="Arial" w:cs="Arial"/>
          <w:sz w:val="20"/>
          <w:szCs w:val="20"/>
        </w:rPr>
        <w:t xml:space="preserve"> - </w:t>
      </w:r>
      <w:r w:rsidR="00D315BD">
        <w:rPr>
          <w:rFonts w:ascii="Arial" w:hAnsi="Arial" w:cs="Arial"/>
          <w:sz w:val="20"/>
          <w:szCs w:val="20"/>
        </w:rPr>
        <w:t>Specifikace p</w:t>
      </w:r>
      <w:r w:rsidR="00A03DD6">
        <w:rPr>
          <w:rFonts w:ascii="Arial" w:hAnsi="Arial" w:cs="Arial"/>
          <w:sz w:val="20"/>
          <w:szCs w:val="20"/>
        </w:rPr>
        <w:t>ředmětu plnění</w:t>
      </w:r>
    </w:p>
    <w:p w14:paraId="71C0EE41" w14:textId="6B029CA4" w:rsidR="00BA19DF" w:rsidRPr="008C1BBD" w:rsidRDefault="00A60371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19DF">
        <w:rPr>
          <w:rFonts w:ascii="Arial" w:hAnsi="Arial" w:cs="Arial"/>
          <w:sz w:val="20"/>
          <w:szCs w:val="20"/>
        </w:rPr>
        <w:t xml:space="preserve">Příloha č. </w:t>
      </w:r>
      <w:r w:rsidR="00BD7309">
        <w:rPr>
          <w:rFonts w:ascii="Arial" w:hAnsi="Arial" w:cs="Arial"/>
          <w:sz w:val="20"/>
          <w:szCs w:val="20"/>
        </w:rPr>
        <w:t>2</w:t>
      </w:r>
      <w:r w:rsidR="00A03DD6">
        <w:rPr>
          <w:rFonts w:ascii="Arial" w:hAnsi="Arial" w:cs="Arial"/>
          <w:sz w:val="20"/>
          <w:szCs w:val="20"/>
        </w:rPr>
        <w:t xml:space="preserve"> - </w:t>
      </w:r>
      <w:r w:rsidR="00C67B02">
        <w:rPr>
          <w:rFonts w:ascii="Arial" w:hAnsi="Arial" w:cs="Arial"/>
          <w:sz w:val="20"/>
          <w:szCs w:val="20"/>
        </w:rPr>
        <w:t xml:space="preserve">Protokol o převzetí plnění </w:t>
      </w:r>
    </w:p>
    <w:p w14:paraId="11813AC9" w14:textId="040D34AB" w:rsidR="00AC628C" w:rsidRDefault="00AC628C" w:rsidP="00AC628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09AA3AF9" w14:textId="4A27BBF6" w:rsidR="00614790" w:rsidRDefault="00614790" w:rsidP="00AC628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7162A2E9" w14:textId="5DC51D25" w:rsidR="00614790" w:rsidRDefault="00614790" w:rsidP="00AC628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6DFBEC7B" w14:textId="77777777" w:rsidR="00614790" w:rsidRPr="008C1BBD" w:rsidRDefault="00614790" w:rsidP="00AC628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25B8FE92" w14:textId="77777777" w:rsidR="00AC628C" w:rsidRPr="00AD7E34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E100FF" w:rsidRPr="00AD7E34" w14:paraId="0A3AB7CC" w14:textId="77777777" w:rsidTr="008C2034">
        <w:tc>
          <w:tcPr>
            <w:tcW w:w="3528" w:type="dxa"/>
            <w:vAlign w:val="center"/>
          </w:tcPr>
          <w:p w14:paraId="450B00CE" w14:textId="009DB88E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V Praze dne ......................................</w:t>
            </w:r>
          </w:p>
        </w:tc>
        <w:tc>
          <w:tcPr>
            <w:tcW w:w="1800" w:type="dxa"/>
          </w:tcPr>
          <w:p w14:paraId="522AA98A" w14:textId="77777777" w:rsidR="00E100FF" w:rsidRPr="00AD7E34" w:rsidRDefault="00E100FF" w:rsidP="00E100F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49B6F0A5" w14:textId="5F709A8E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24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...................…</w:t>
            </w:r>
          </w:p>
        </w:tc>
      </w:tr>
      <w:tr w:rsidR="00E100FF" w:rsidRPr="00AD7E34" w14:paraId="00A9058F" w14:textId="77777777" w:rsidTr="002B37D1">
        <w:trPr>
          <w:trHeight w:val="530"/>
        </w:trPr>
        <w:tc>
          <w:tcPr>
            <w:tcW w:w="3528" w:type="dxa"/>
            <w:vAlign w:val="bottom"/>
          </w:tcPr>
          <w:p w14:paraId="09A9B606" w14:textId="77777777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B8BE66" w14:textId="3153ABC4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71F15A83" w14:textId="650076B3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5DD69FD8" w14:textId="60E1B8C5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7A4425" w14:textId="7547163A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32C98B8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206D2E11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178D01F1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17904422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4928E11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5560E11D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</w:tr>
      <w:tr w:rsidR="00E100FF" w:rsidRPr="00AD7E34" w14:paraId="14CEBBED" w14:textId="77777777" w:rsidTr="002B37D1">
        <w:tc>
          <w:tcPr>
            <w:tcW w:w="3528" w:type="dxa"/>
          </w:tcPr>
          <w:p w14:paraId="6F46E144" w14:textId="77777777" w:rsidR="00E100FF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Radovan Kouřil, </w:t>
            </w:r>
          </w:p>
          <w:p w14:paraId="0D3CCEE4" w14:textId="1D9A27B8" w:rsidR="00E100FF" w:rsidRPr="00AD7E34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generální ředitel</w:t>
            </w:r>
          </w:p>
          <w:p w14:paraId="6A45ED3F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eastAsiaTheme="minorHAnsi" w:hAnsi="Arial" w:cs="Arial"/>
                <w:b/>
                <w:sz w:val="20"/>
                <w:lang w:eastAsia="en-US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7AB8A64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</w:tcPr>
          <w:p w14:paraId="38AD20C3" w14:textId="77777777" w:rsidR="00E100FF" w:rsidRPr="00327CC7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Jméno zástupce</w:t>
            </w:r>
          </w:p>
          <w:p w14:paraId="1EBF8BBA" w14:textId="77777777" w:rsidR="00E100FF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14:paraId="04D23090" w14:textId="0085FBB8" w:rsidR="00E100FF" w:rsidRPr="0067693F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Název </w:t>
            </w:r>
            <w:r w:rsidR="00A03DD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</w:t>
            </w: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oskytovatele</w:t>
            </w:r>
          </w:p>
          <w:p w14:paraId="08D2A9F4" w14:textId="7322ADC3" w:rsidR="00E100FF" w:rsidRPr="00AD7E34" w:rsidRDefault="00E100FF" w:rsidP="00E100F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5A0C351C" w14:textId="77777777" w:rsidR="00AC628C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p w14:paraId="215E4DFD" w14:textId="77777777" w:rsidR="00AC628C" w:rsidRPr="00FD6B9F" w:rsidRDefault="00AC628C" w:rsidP="00AC628C">
      <w:pPr>
        <w:rPr>
          <w:rFonts w:ascii="Arial" w:hAnsi="Arial" w:cs="Arial"/>
          <w:sz w:val="18"/>
          <w:szCs w:val="20"/>
        </w:rPr>
      </w:pPr>
    </w:p>
    <w:p w14:paraId="39E29C15" w14:textId="77777777" w:rsidR="00FF56BA" w:rsidRDefault="00FF56BA" w:rsidP="00B11B0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F56BA" w:rsidSect="0085476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A94F" w14:textId="77777777" w:rsidR="002E5B78" w:rsidRDefault="002E5B78">
      <w:r>
        <w:separator/>
      </w:r>
    </w:p>
  </w:endnote>
  <w:endnote w:type="continuationSeparator" w:id="0">
    <w:p w14:paraId="30FE92D7" w14:textId="77777777" w:rsidR="002E5B78" w:rsidRDefault="002E5B78">
      <w:r>
        <w:continuationSeparator/>
      </w:r>
    </w:p>
  </w:endnote>
  <w:endnote w:type="continuationNotice" w:id="1">
    <w:p w14:paraId="7F3A4D31" w14:textId="77777777" w:rsidR="002E5B78" w:rsidRDefault="002E5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606D20EE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E9A254A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A957534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2BE2641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43CE67B3" w14:textId="641B6071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95BFD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95BFD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59541AC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5A053CF3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16000B79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E2B49" w14:textId="77777777" w:rsidR="002E5B78" w:rsidRDefault="002E5B78">
      <w:r>
        <w:separator/>
      </w:r>
    </w:p>
  </w:footnote>
  <w:footnote w:type="continuationSeparator" w:id="0">
    <w:p w14:paraId="40415665" w14:textId="77777777" w:rsidR="002E5B78" w:rsidRDefault="002E5B78">
      <w:r>
        <w:continuationSeparator/>
      </w:r>
    </w:p>
  </w:footnote>
  <w:footnote w:type="continuationNotice" w:id="1">
    <w:p w14:paraId="7519A99A" w14:textId="77777777" w:rsidR="002E5B78" w:rsidRDefault="002E5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7D33" w14:textId="0B45AB31" w:rsidR="00A77541" w:rsidRDefault="00F03AE0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53332" wp14:editId="31DF9E3F">
          <wp:simplePos x="0" y="0"/>
          <wp:positionH relativeFrom="margin">
            <wp:posOffset>-198120</wp:posOffset>
          </wp:positionH>
          <wp:positionV relativeFrom="page">
            <wp:posOffset>83820</wp:posOffset>
          </wp:positionV>
          <wp:extent cx="2415540" cy="761365"/>
          <wp:effectExtent l="0" t="0" r="3810" b="635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5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541">
      <w:tab/>
    </w:r>
    <w:r w:rsidR="00A77541">
      <w:tab/>
    </w:r>
  </w:p>
  <w:p w14:paraId="380D14C6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01D0"/>
    <w:multiLevelType w:val="hybridMultilevel"/>
    <w:tmpl w:val="B89CBF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4C69D2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A11AE202">
      <w:start w:val="1"/>
      <w:numFmt w:val="decimal"/>
      <w:lvlText w:val="%3)"/>
      <w:lvlJc w:val="left"/>
      <w:pPr>
        <w:ind w:left="1752" w:hanging="132"/>
      </w:pPr>
      <w:rPr>
        <w:rFonts w:hint="default"/>
      </w:rPr>
    </w:lvl>
    <w:lvl w:ilvl="3" w:tplc="70644E66">
      <w:start w:val="1"/>
      <w:numFmt w:val="decimal"/>
      <w:lvlText w:val="%4"/>
      <w:lvlJc w:val="left"/>
      <w:pPr>
        <w:ind w:left="286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653BFF"/>
    <w:multiLevelType w:val="hybridMultilevel"/>
    <w:tmpl w:val="BD32A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AA23AB9"/>
    <w:multiLevelType w:val="hybridMultilevel"/>
    <w:tmpl w:val="B44E8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106F"/>
    <w:multiLevelType w:val="hybridMultilevel"/>
    <w:tmpl w:val="7966D022"/>
    <w:lvl w:ilvl="0" w:tplc="513C0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410402A1"/>
    <w:multiLevelType w:val="hybridMultilevel"/>
    <w:tmpl w:val="1578DF82"/>
    <w:lvl w:ilvl="0" w:tplc="0405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4BF11CC1"/>
    <w:multiLevelType w:val="hybridMultilevel"/>
    <w:tmpl w:val="B8DEB252"/>
    <w:lvl w:ilvl="0" w:tplc="9ECA18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13E5F3B"/>
    <w:multiLevelType w:val="multilevel"/>
    <w:tmpl w:val="FD0EB5EE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7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1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934B6B"/>
    <w:multiLevelType w:val="hybridMultilevel"/>
    <w:tmpl w:val="AE2A3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69866">
    <w:abstractNumId w:val="9"/>
  </w:num>
  <w:num w:numId="2" w16cid:durableId="1228883528">
    <w:abstractNumId w:val="10"/>
  </w:num>
  <w:num w:numId="3" w16cid:durableId="1205823720">
    <w:abstractNumId w:val="5"/>
  </w:num>
  <w:num w:numId="4" w16cid:durableId="1611932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528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9850652">
    <w:abstractNumId w:val="8"/>
  </w:num>
  <w:num w:numId="7" w16cid:durableId="1228227086">
    <w:abstractNumId w:val="1"/>
  </w:num>
  <w:num w:numId="8" w16cid:durableId="788547352">
    <w:abstractNumId w:val="7"/>
  </w:num>
  <w:num w:numId="9" w16cid:durableId="276067224">
    <w:abstractNumId w:val="4"/>
  </w:num>
  <w:num w:numId="10" w16cid:durableId="1412117930">
    <w:abstractNumId w:val="12"/>
  </w:num>
  <w:num w:numId="11" w16cid:durableId="62996828">
    <w:abstractNumId w:val="2"/>
  </w:num>
  <w:num w:numId="12" w16cid:durableId="1122571705">
    <w:abstractNumId w:val="6"/>
  </w:num>
  <w:num w:numId="13" w16cid:durableId="167720949">
    <w:abstractNumId w:val="9"/>
  </w:num>
  <w:num w:numId="14" w16cid:durableId="1110276666">
    <w:abstractNumId w:val="0"/>
  </w:num>
  <w:num w:numId="15" w16cid:durableId="140071086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15AF"/>
    <w:rsid w:val="000034AC"/>
    <w:rsid w:val="0000405C"/>
    <w:rsid w:val="00006188"/>
    <w:rsid w:val="00007075"/>
    <w:rsid w:val="00012EA3"/>
    <w:rsid w:val="00013649"/>
    <w:rsid w:val="000145CD"/>
    <w:rsid w:val="00020429"/>
    <w:rsid w:val="00020C83"/>
    <w:rsid w:val="00020D16"/>
    <w:rsid w:val="00020D6C"/>
    <w:rsid w:val="000227CB"/>
    <w:rsid w:val="00032313"/>
    <w:rsid w:val="00033BF3"/>
    <w:rsid w:val="0003563E"/>
    <w:rsid w:val="0004022C"/>
    <w:rsid w:val="00042B83"/>
    <w:rsid w:val="0004515C"/>
    <w:rsid w:val="00047816"/>
    <w:rsid w:val="000549E7"/>
    <w:rsid w:val="0005793F"/>
    <w:rsid w:val="000609D5"/>
    <w:rsid w:val="00063005"/>
    <w:rsid w:val="00063950"/>
    <w:rsid w:val="00066049"/>
    <w:rsid w:val="000665E4"/>
    <w:rsid w:val="00072DBE"/>
    <w:rsid w:val="00075FAB"/>
    <w:rsid w:val="000763C2"/>
    <w:rsid w:val="000805DF"/>
    <w:rsid w:val="000860FE"/>
    <w:rsid w:val="00086851"/>
    <w:rsid w:val="00087374"/>
    <w:rsid w:val="00094AE7"/>
    <w:rsid w:val="00096C9D"/>
    <w:rsid w:val="000A2AE4"/>
    <w:rsid w:val="000A5138"/>
    <w:rsid w:val="000A6A2F"/>
    <w:rsid w:val="000A7CFF"/>
    <w:rsid w:val="000B1EB1"/>
    <w:rsid w:val="000B66EA"/>
    <w:rsid w:val="000B6A90"/>
    <w:rsid w:val="000C3899"/>
    <w:rsid w:val="000C5B7C"/>
    <w:rsid w:val="000D0A44"/>
    <w:rsid w:val="000D3725"/>
    <w:rsid w:val="000E18CC"/>
    <w:rsid w:val="000E1F5E"/>
    <w:rsid w:val="000E58EB"/>
    <w:rsid w:val="000E67D8"/>
    <w:rsid w:val="000F0E45"/>
    <w:rsid w:val="000F13D9"/>
    <w:rsid w:val="000F269C"/>
    <w:rsid w:val="000F2FFA"/>
    <w:rsid w:val="000F4AD7"/>
    <w:rsid w:val="000F547D"/>
    <w:rsid w:val="000F5907"/>
    <w:rsid w:val="00101847"/>
    <w:rsid w:val="0010218D"/>
    <w:rsid w:val="001057B5"/>
    <w:rsid w:val="001067B9"/>
    <w:rsid w:val="00112597"/>
    <w:rsid w:val="001170F8"/>
    <w:rsid w:val="0011756D"/>
    <w:rsid w:val="001178E7"/>
    <w:rsid w:val="001234CD"/>
    <w:rsid w:val="001273BD"/>
    <w:rsid w:val="001325FD"/>
    <w:rsid w:val="001331D7"/>
    <w:rsid w:val="00134C83"/>
    <w:rsid w:val="001359D4"/>
    <w:rsid w:val="00136141"/>
    <w:rsid w:val="0013657F"/>
    <w:rsid w:val="00142227"/>
    <w:rsid w:val="00142670"/>
    <w:rsid w:val="00144239"/>
    <w:rsid w:val="0014434B"/>
    <w:rsid w:val="00146C00"/>
    <w:rsid w:val="00147D0F"/>
    <w:rsid w:val="0015035D"/>
    <w:rsid w:val="00150378"/>
    <w:rsid w:val="00150516"/>
    <w:rsid w:val="00153622"/>
    <w:rsid w:val="0016231F"/>
    <w:rsid w:val="0016380C"/>
    <w:rsid w:val="00164086"/>
    <w:rsid w:val="0016444A"/>
    <w:rsid w:val="0016743A"/>
    <w:rsid w:val="001755CD"/>
    <w:rsid w:val="00180307"/>
    <w:rsid w:val="00181080"/>
    <w:rsid w:val="00181728"/>
    <w:rsid w:val="00182C2B"/>
    <w:rsid w:val="001955DD"/>
    <w:rsid w:val="0019608F"/>
    <w:rsid w:val="001A1DAE"/>
    <w:rsid w:val="001A212C"/>
    <w:rsid w:val="001A5416"/>
    <w:rsid w:val="001A5F18"/>
    <w:rsid w:val="001A7963"/>
    <w:rsid w:val="001B1BFC"/>
    <w:rsid w:val="001B77BD"/>
    <w:rsid w:val="001C3C4B"/>
    <w:rsid w:val="001C4772"/>
    <w:rsid w:val="001C4C6B"/>
    <w:rsid w:val="001C58A6"/>
    <w:rsid w:val="001C704D"/>
    <w:rsid w:val="001C7FD5"/>
    <w:rsid w:val="001D1045"/>
    <w:rsid w:val="001D164E"/>
    <w:rsid w:val="001D2859"/>
    <w:rsid w:val="001D3417"/>
    <w:rsid w:val="001D49B1"/>
    <w:rsid w:val="001D6A60"/>
    <w:rsid w:val="001D6DF3"/>
    <w:rsid w:val="001E2255"/>
    <w:rsid w:val="001E3895"/>
    <w:rsid w:val="001E3F3D"/>
    <w:rsid w:val="001E41E1"/>
    <w:rsid w:val="001E4DE4"/>
    <w:rsid w:val="001E5D47"/>
    <w:rsid w:val="001E5ED2"/>
    <w:rsid w:val="001E6B2B"/>
    <w:rsid w:val="001F0C0D"/>
    <w:rsid w:val="001F19DD"/>
    <w:rsid w:val="001F291F"/>
    <w:rsid w:val="001F543F"/>
    <w:rsid w:val="00200F44"/>
    <w:rsid w:val="0020168D"/>
    <w:rsid w:val="00202C1E"/>
    <w:rsid w:val="00202DFB"/>
    <w:rsid w:val="0020438C"/>
    <w:rsid w:val="00206970"/>
    <w:rsid w:val="00211014"/>
    <w:rsid w:val="00212171"/>
    <w:rsid w:val="002144A0"/>
    <w:rsid w:val="0022045C"/>
    <w:rsid w:val="00220E2F"/>
    <w:rsid w:val="00224E33"/>
    <w:rsid w:val="002255F2"/>
    <w:rsid w:val="00225917"/>
    <w:rsid w:val="00225996"/>
    <w:rsid w:val="00233E74"/>
    <w:rsid w:val="00233F23"/>
    <w:rsid w:val="00244A0B"/>
    <w:rsid w:val="00245E3A"/>
    <w:rsid w:val="002473B7"/>
    <w:rsid w:val="0024751C"/>
    <w:rsid w:val="00251F6A"/>
    <w:rsid w:val="00253551"/>
    <w:rsid w:val="002577C5"/>
    <w:rsid w:val="00267724"/>
    <w:rsid w:val="00272C6F"/>
    <w:rsid w:val="0027433A"/>
    <w:rsid w:val="0027501A"/>
    <w:rsid w:val="00275C13"/>
    <w:rsid w:val="00286E8E"/>
    <w:rsid w:val="00290742"/>
    <w:rsid w:val="00290CEB"/>
    <w:rsid w:val="002939F8"/>
    <w:rsid w:val="00295BFD"/>
    <w:rsid w:val="0029768B"/>
    <w:rsid w:val="002A0C31"/>
    <w:rsid w:val="002A4C46"/>
    <w:rsid w:val="002A5B14"/>
    <w:rsid w:val="002A7896"/>
    <w:rsid w:val="002B31B2"/>
    <w:rsid w:val="002B5B64"/>
    <w:rsid w:val="002B6961"/>
    <w:rsid w:val="002B7350"/>
    <w:rsid w:val="002D0E00"/>
    <w:rsid w:val="002D1E4B"/>
    <w:rsid w:val="002D2B43"/>
    <w:rsid w:val="002D3FB6"/>
    <w:rsid w:val="002D467E"/>
    <w:rsid w:val="002E34CA"/>
    <w:rsid w:val="002E3BC0"/>
    <w:rsid w:val="002E5B78"/>
    <w:rsid w:val="002E6FA9"/>
    <w:rsid w:val="002F1577"/>
    <w:rsid w:val="002F209C"/>
    <w:rsid w:val="002F470B"/>
    <w:rsid w:val="002F4BC9"/>
    <w:rsid w:val="002F4FC2"/>
    <w:rsid w:val="002F4FC6"/>
    <w:rsid w:val="002F7012"/>
    <w:rsid w:val="00300A45"/>
    <w:rsid w:val="00301A4D"/>
    <w:rsid w:val="00307C01"/>
    <w:rsid w:val="003119EC"/>
    <w:rsid w:val="00311E0E"/>
    <w:rsid w:val="00313521"/>
    <w:rsid w:val="003160FD"/>
    <w:rsid w:val="003170D4"/>
    <w:rsid w:val="00320A73"/>
    <w:rsid w:val="0032178B"/>
    <w:rsid w:val="00327806"/>
    <w:rsid w:val="00330A68"/>
    <w:rsid w:val="0033306B"/>
    <w:rsid w:val="003334DB"/>
    <w:rsid w:val="003336E8"/>
    <w:rsid w:val="00334865"/>
    <w:rsid w:val="00334F05"/>
    <w:rsid w:val="003412E7"/>
    <w:rsid w:val="00341454"/>
    <w:rsid w:val="0034192C"/>
    <w:rsid w:val="00343162"/>
    <w:rsid w:val="00346AFA"/>
    <w:rsid w:val="00350AE7"/>
    <w:rsid w:val="00354745"/>
    <w:rsid w:val="003629C2"/>
    <w:rsid w:val="00365A3A"/>
    <w:rsid w:val="0036772E"/>
    <w:rsid w:val="00367FBE"/>
    <w:rsid w:val="00372829"/>
    <w:rsid w:val="003732A5"/>
    <w:rsid w:val="00376888"/>
    <w:rsid w:val="00380E37"/>
    <w:rsid w:val="00384D17"/>
    <w:rsid w:val="00385839"/>
    <w:rsid w:val="00387C98"/>
    <w:rsid w:val="00390518"/>
    <w:rsid w:val="003949EF"/>
    <w:rsid w:val="00394D3F"/>
    <w:rsid w:val="00396071"/>
    <w:rsid w:val="003A0C0C"/>
    <w:rsid w:val="003A2457"/>
    <w:rsid w:val="003A4576"/>
    <w:rsid w:val="003A4E8A"/>
    <w:rsid w:val="003A68F7"/>
    <w:rsid w:val="003B128D"/>
    <w:rsid w:val="003B2DB0"/>
    <w:rsid w:val="003B37FD"/>
    <w:rsid w:val="003D1225"/>
    <w:rsid w:val="003D4D0A"/>
    <w:rsid w:val="003D5CBF"/>
    <w:rsid w:val="003E0AB6"/>
    <w:rsid w:val="003E3F95"/>
    <w:rsid w:val="003E4BC1"/>
    <w:rsid w:val="003E729E"/>
    <w:rsid w:val="003E785B"/>
    <w:rsid w:val="003F0ECC"/>
    <w:rsid w:val="003F2D7B"/>
    <w:rsid w:val="003F55A1"/>
    <w:rsid w:val="0040113C"/>
    <w:rsid w:val="004042A6"/>
    <w:rsid w:val="0040729D"/>
    <w:rsid w:val="00410934"/>
    <w:rsid w:val="004169F2"/>
    <w:rsid w:val="004173C8"/>
    <w:rsid w:val="00425152"/>
    <w:rsid w:val="004254FB"/>
    <w:rsid w:val="00425CF9"/>
    <w:rsid w:val="00430333"/>
    <w:rsid w:val="00433DBA"/>
    <w:rsid w:val="00437F13"/>
    <w:rsid w:val="00441042"/>
    <w:rsid w:val="0044314D"/>
    <w:rsid w:val="00446E65"/>
    <w:rsid w:val="00457700"/>
    <w:rsid w:val="00462E80"/>
    <w:rsid w:val="004639F1"/>
    <w:rsid w:val="00466EF4"/>
    <w:rsid w:val="004672FB"/>
    <w:rsid w:val="00467755"/>
    <w:rsid w:val="00467BDC"/>
    <w:rsid w:val="0047206A"/>
    <w:rsid w:val="00472D03"/>
    <w:rsid w:val="00475122"/>
    <w:rsid w:val="00482377"/>
    <w:rsid w:val="00483355"/>
    <w:rsid w:val="00484FB8"/>
    <w:rsid w:val="00486B2F"/>
    <w:rsid w:val="00495B1E"/>
    <w:rsid w:val="00495D47"/>
    <w:rsid w:val="004976EF"/>
    <w:rsid w:val="004A1184"/>
    <w:rsid w:val="004A1835"/>
    <w:rsid w:val="004A18F2"/>
    <w:rsid w:val="004A2D60"/>
    <w:rsid w:val="004A4380"/>
    <w:rsid w:val="004A4547"/>
    <w:rsid w:val="004A6C88"/>
    <w:rsid w:val="004A6D5F"/>
    <w:rsid w:val="004A6F1D"/>
    <w:rsid w:val="004B0D8F"/>
    <w:rsid w:val="004B3F53"/>
    <w:rsid w:val="004B4569"/>
    <w:rsid w:val="004B60C3"/>
    <w:rsid w:val="004C2C9A"/>
    <w:rsid w:val="004C414A"/>
    <w:rsid w:val="004C537C"/>
    <w:rsid w:val="004C55C0"/>
    <w:rsid w:val="004C6EFC"/>
    <w:rsid w:val="004C7CB3"/>
    <w:rsid w:val="004D24F5"/>
    <w:rsid w:val="004D385D"/>
    <w:rsid w:val="004E0EED"/>
    <w:rsid w:val="004E3F4E"/>
    <w:rsid w:val="004F2EAB"/>
    <w:rsid w:val="00511DDE"/>
    <w:rsid w:val="00512419"/>
    <w:rsid w:val="00512F33"/>
    <w:rsid w:val="00513943"/>
    <w:rsid w:val="00513AF8"/>
    <w:rsid w:val="005219F9"/>
    <w:rsid w:val="00521DA2"/>
    <w:rsid w:val="00523B66"/>
    <w:rsid w:val="00524580"/>
    <w:rsid w:val="005300AD"/>
    <w:rsid w:val="005329F9"/>
    <w:rsid w:val="00535081"/>
    <w:rsid w:val="00541581"/>
    <w:rsid w:val="00543412"/>
    <w:rsid w:val="00544F4C"/>
    <w:rsid w:val="005450E9"/>
    <w:rsid w:val="00555682"/>
    <w:rsid w:val="00555ED2"/>
    <w:rsid w:val="00556825"/>
    <w:rsid w:val="00557A96"/>
    <w:rsid w:val="005622F8"/>
    <w:rsid w:val="00564ECE"/>
    <w:rsid w:val="005727E0"/>
    <w:rsid w:val="00573200"/>
    <w:rsid w:val="005836A3"/>
    <w:rsid w:val="00583D83"/>
    <w:rsid w:val="00584125"/>
    <w:rsid w:val="00584257"/>
    <w:rsid w:val="0058566F"/>
    <w:rsid w:val="00585835"/>
    <w:rsid w:val="00591A73"/>
    <w:rsid w:val="005933A0"/>
    <w:rsid w:val="00594242"/>
    <w:rsid w:val="005973F2"/>
    <w:rsid w:val="005A6EFA"/>
    <w:rsid w:val="005A7006"/>
    <w:rsid w:val="005B1A1A"/>
    <w:rsid w:val="005B2840"/>
    <w:rsid w:val="005B6782"/>
    <w:rsid w:val="005D02C5"/>
    <w:rsid w:val="005D146B"/>
    <w:rsid w:val="005D634D"/>
    <w:rsid w:val="005E0F29"/>
    <w:rsid w:val="005E1C8C"/>
    <w:rsid w:val="005E556F"/>
    <w:rsid w:val="005F1AAD"/>
    <w:rsid w:val="005F7206"/>
    <w:rsid w:val="00601822"/>
    <w:rsid w:val="006032ED"/>
    <w:rsid w:val="006042E7"/>
    <w:rsid w:val="00610801"/>
    <w:rsid w:val="00614790"/>
    <w:rsid w:val="006153F1"/>
    <w:rsid w:val="00615FD3"/>
    <w:rsid w:val="00620B4A"/>
    <w:rsid w:val="006211C9"/>
    <w:rsid w:val="00625C13"/>
    <w:rsid w:val="00631149"/>
    <w:rsid w:val="00634B45"/>
    <w:rsid w:val="0063508D"/>
    <w:rsid w:val="00635267"/>
    <w:rsid w:val="00635E99"/>
    <w:rsid w:val="006416E2"/>
    <w:rsid w:val="00641A5E"/>
    <w:rsid w:val="00653373"/>
    <w:rsid w:val="00654DF7"/>
    <w:rsid w:val="00656A56"/>
    <w:rsid w:val="0066027D"/>
    <w:rsid w:val="0066284D"/>
    <w:rsid w:val="00663EA6"/>
    <w:rsid w:val="006679DE"/>
    <w:rsid w:val="00670D8A"/>
    <w:rsid w:val="00674E91"/>
    <w:rsid w:val="0067693F"/>
    <w:rsid w:val="00681B54"/>
    <w:rsid w:val="006832A9"/>
    <w:rsid w:val="0068403D"/>
    <w:rsid w:val="00684EAF"/>
    <w:rsid w:val="006855BB"/>
    <w:rsid w:val="006863FF"/>
    <w:rsid w:val="0068785F"/>
    <w:rsid w:val="00693F2D"/>
    <w:rsid w:val="006A060D"/>
    <w:rsid w:val="006A5083"/>
    <w:rsid w:val="006A626A"/>
    <w:rsid w:val="006A78E5"/>
    <w:rsid w:val="006B0D1C"/>
    <w:rsid w:val="006B29F0"/>
    <w:rsid w:val="006B2A2D"/>
    <w:rsid w:val="006B5ABA"/>
    <w:rsid w:val="006C08D6"/>
    <w:rsid w:val="006C0CC8"/>
    <w:rsid w:val="006C5ABF"/>
    <w:rsid w:val="006D0763"/>
    <w:rsid w:val="006D144E"/>
    <w:rsid w:val="006E01C0"/>
    <w:rsid w:val="006E0898"/>
    <w:rsid w:val="006E1F8C"/>
    <w:rsid w:val="006E5C57"/>
    <w:rsid w:val="006F53B3"/>
    <w:rsid w:val="006F6251"/>
    <w:rsid w:val="0070068A"/>
    <w:rsid w:val="007030E1"/>
    <w:rsid w:val="00703A23"/>
    <w:rsid w:val="00705049"/>
    <w:rsid w:val="00705547"/>
    <w:rsid w:val="00705551"/>
    <w:rsid w:val="00707BFB"/>
    <w:rsid w:val="00711D8F"/>
    <w:rsid w:val="00714C33"/>
    <w:rsid w:val="00714E37"/>
    <w:rsid w:val="00720947"/>
    <w:rsid w:val="00727755"/>
    <w:rsid w:val="007310D5"/>
    <w:rsid w:val="00734BF7"/>
    <w:rsid w:val="00735E19"/>
    <w:rsid w:val="00742FBC"/>
    <w:rsid w:val="00745696"/>
    <w:rsid w:val="007468E8"/>
    <w:rsid w:val="007507E2"/>
    <w:rsid w:val="0075114D"/>
    <w:rsid w:val="0075437C"/>
    <w:rsid w:val="00754B87"/>
    <w:rsid w:val="0075567F"/>
    <w:rsid w:val="00755843"/>
    <w:rsid w:val="00760F34"/>
    <w:rsid w:val="00761B00"/>
    <w:rsid w:val="007656FF"/>
    <w:rsid w:val="00766F63"/>
    <w:rsid w:val="00772755"/>
    <w:rsid w:val="00774BC2"/>
    <w:rsid w:val="00784A27"/>
    <w:rsid w:val="00786EB9"/>
    <w:rsid w:val="00792583"/>
    <w:rsid w:val="00794FA3"/>
    <w:rsid w:val="007A02C9"/>
    <w:rsid w:val="007A07AA"/>
    <w:rsid w:val="007A227F"/>
    <w:rsid w:val="007A5481"/>
    <w:rsid w:val="007A75F2"/>
    <w:rsid w:val="007B1DC0"/>
    <w:rsid w:val="007B40E6"/>
    <w:rsid w:val="007B49FD"/>
    <w:rsid w:val="007B64D1"/>
    <w:rsid w:val="007C0D3C"/>
    <w:rsid w:val="007C0EE5"/>
    <w:rsid w:val="007C2845"/>
    <w:rsid w:val="007C5A74"/>
    <w:rsid w:val="007C5E35"/>
    <w:rsid w:val="007C63C2"/>
    <w:rsid w:val="007C6A65"/>
    <w:rsid w:val="007D057A"/>
    <w:rsid w:val="007D51C4"/>
    <w:rsid w:val="007D6AD8"/>
    <w:rsid w:val="007E6792"/>
    <w:rsid w:val="007F66FF"/>
    <w:rsid w:val="00801B55"/>
    <w:rsid w:val="008022AF"/>
    <w:rsid w:val="00802BDC"/>
    <w:rsid w:val="00805877"/>
    <w:rsid w:val="008063D3"/>
    <w:rsid w:val="00807DEC"/>
    <w:rsid w:val="008106F6"/>
    <w:rsid w:val="00812C09"/>
    <w:rsid w:val="008137C0"/>
    <w:rsid w:val="00814685"/>
    <w:rsid w:val="00817E7F"/>
    <w:rsid w:val="008215D6"/>
    <w:rsid w:val="00827437"/>
    <w:rsid w:val="0084066B"/>
    <w:rsid w:val="0084106F"/>
    <w:rsid w:val="00842913"/>
    <w:rsid w:val="008506C3"/>
    <w:rsid w:val="00851841"/>
    <w:rsid w:val="008529AE"/>
    <w:rsid w:val="008541FF"/>
    <w:rsid w:val="00854765"/>
    <w:rsid w:val="00854D3D"/>
    <w:rsid w:val="00855D64"/>
    <w:rsid w:val="00864CD3"/>
    <w:rsid w:val="00864EB1"/>
    <w:rsid w:val="008714DD"/>
    <w:rsid w:val="0087215F"/>
    <w:rsid w:val="00872837"/>
    <w:rsid w:val="00872838"/>
    <w:rsid w:val="008730A4"/>
    <w:rsid w:val="00880B75"/>
    <w:rsid w:val="0088208D"/>
    <w:rsid w:val="0088391B"/>
    <w:rsid w:val="00883990"/>
    <w:rsid w:val="00887C0C"/>
    <w:rsid w:val="00894809"/>
    <w:rsid w:val="008A41F7"/>
    <w:rsid w:val="008A64E9"/>
    <w:rsid w:val="008B1548"/>
    <w:rsid w:val="008B403D"/>
    <w:rsid w:val="008B75C1"/>
    <w:rsid w:val="008C281B"/>
    <w:rsid w:val="008C69B2"/>
    <w:rsid w:val="008D3745"/>
    <w:rsid w:val="008D4354"/>
    <w:rsid w:val="008F62AB"/>
    <w:rsid w:val="00901ACD"/>
    <w:rsid w:val="00902C5F"/>
    <w:rsid w:val="00903821"/>
    <w:rsid w:val="0090536B"/>
    <w:rsid w:val="00907DF6"/>
    <w:rsid w:val="00911E30"/>
    <w:rsid w:val="00912605"/>
    <w:rsid w:val="009201D7"/>
    <w:rsid w:val="00921367"/>
    <w:rsid w:val="009245F1"/>
    <w:rsid w:val="00925E99"/>
    <w:rsid w:val="0093367C"/>
    <w:rsid w:val="00934DE9"/>
    <w:rsid w:val="0093724E"/>
    <w:rsid w:val="009405FA"/>
    <w:rsid w:val="00942245"/>
    <w:rsid w:val="0094387E"/>
    <w:rsid w:val="00943D89"/>
    <w:rsid w:val="00946018"/>
    <w:rsid w:val="00946264"/>
    <w:rsid w:val="009560FC"/>
    <w:rsid w:val="00960E0D"/>
    <w:rsid w:val="00961555"/>
    <w:rsid w:val="00967417"/>
    <w:rsid w:val="00967C53"/>
    <w:rsid w:val="00972969"/>
    <w:rsid w:val="00973AAB"/>
    <w:rsid w:val="00975181"/>
    <w:rsid w:val="009763D2"/>
    <w:rsid w:val="009904E4"/>
    <w:rsid w:val="00992C03"/>
    <w:rsid w:val="00993039"/>
    <w:rsid w:val="00995078"/>
    <w:rsid w:val="00997B8A"/>
    <w:rsid w:val="00997BF0"/>
    <w:rsid w:val="009A07D7"/>
    <w:rsid w:val="009A21F3"/>
    <w:rsid w:val="009A2ACB"/>
    <w:rsid w:val="009A35FD"/>
    <w:rsid w:val="009B09EE"/>
    <w:rsid w:val="009B1560"/>
    <w:rsid w:val="009B6BFD"/>
    <w:rsid w:val="009C38E0"/>
    <w:rsid w:val="009C6871"/>
    <w:rsid w:val="009D135E"/>
    <w:rsid w:val="009D3120"/>
    <w:rsid w:val="009D6200"/>
    <w:rsid w:val="009E3D4F"/>
    <w:rsid w:val="009E3FEE"/>
    <w:rsid w:val="009F39D5"/>
    <w:rsid w:val="009F546D"/>
    <w:rsid w:val="009F56AC"/>
    <w:rsid w:val="009F79FC"/>
    <w:rsid w:val="009F7C7D"/>
    <w:rsid w:val="00A0167B"/>
    <w:rsid w:val="00A018B5"/>
    <w:rsid w:val="00A03DD6"/>
    <w:rsid w:val="00A04DEA"/>
    <w:rsid w:val="00A05E66"/>
    <w:rsid w:val="00A10687"/>
    <w:rsid w:val="00A12725"/>
    <w:rsid w:val="00A134DD"/>
    <w:rsid w:val="00A14588"/>
    <w:rsid w:val="00A147C9"/>
    <w:rsid w:val="00A16C78"/>
    <w:rsid w:val="00A22106"/>
    <w:rsid w:val="00A26D76"/>
    <w:rsid w:val="00A27498"/>
    <w:rsid w:val="00A33E78"/>
    <w:rsid w:val="00A4202D"/>
    <w:rsid w:val="00A43EFB"/>
    <w:rsid w:val="00A44B93"/>
    <w:rsid w:val="00A52BA6"/>
    <w:rsid w:val="00A534BB"/>
    <w:rsid w:val="00A53D5C"/>
    <w:rsid w:val="00A56E0C"/>
    <w:rsid w:val="00A57166"/>
    <w:rsid w:val="00A60371"/>
    <w:rsid w:val="00A6665A"/>
    <w:rsid w:val="00A6730C"/>
    <w:rsid w:val="00A72B84"/>
    <w:rsid w:val="00A72E32"/>
    <w:rsid w:val="00A72EAF"/>
    <w:rsid w:val="00A740CE"/>
    <w:rsid w:val="00A74756"/>
    <w:rsid w:val="00A77541"/>
    <w:rsid w:val="00A77CD5"/>
    <w:rsid w:val="00A80BE3"/>
    <w:rsid w:val="00A810F0"/>
    <w:rsid w:val="00A81D4C"/>
    <w:rsid w:val="00A82566"/>
    <w:rsid w:val="00A82A0C"/>
    <w:rsid w:val="00A8388C"/>
    <w:rsid w:val="00A86162"/>
    <w:rsid w:val="00A92012"/>
    <w:rsid w:val="00A924EE"/>
    <w:rsid w:val="00A94392"/>
    <w:rsid w:val="00AA68A2"/>
    <w:rsid w:val="00AB041A"/>
    <w:rsid w:val="00AB56E2"/>
    <w:rsid w:val="00AC04B9"/>
    <w:rsid w:val="00AC0B05"/>
    <w:rsid w:val="00AC0FC1"/>
    <w:rsid w:val="00AC2157"/>
    <w:rsid w:val="00AC2254"/>
    <w:rsid w:val="00AC4313"/>
    <w:rsid w:val="00AC4958"/>
    <w:rsid w:val="00AC628C"/>
    <w:rsid w:val="00AC6F03"/>
    <w:rsid w:val="00AC70AF"/>
    <w:rsid w:val="00AD4640"/>
    <w:rsid w:val="00AE329D"/>
    <w:rsid w:val="00AE4E46"/>
    <w:rsid w:val="00AF4CB6"/>
    <w:rsid w:val="00AF4E4F"/>
    <w:rsid w:val="00B01C60"/>
    <w:rsid w:val="00B02E24"/>
    <w:rsid w:val="00B03213"/>
    <w:rsid w:val="00B0499F"/>
    <w:rsid w:val="00B05C92"/>
    <w:rsid w:val="00B11B0F"/>
    <w:rsid w:val="00B16AC7"/>
    <w:rsid w:val="00B21120"/>
    <w:rsid w:val="00B249CA"/>
    <w:rsid w:val="00B25000"/>
    <w:rsid w:val="00B25429"/>
    <w:rsid w:val="00B33729"/>
    <w:rsid w:val="00B350BC"/>
    <w:rsid w:val="00B370A2"/>
    <w:rsid w:val="00B43BAB"/>
    <w:rsid w:val="00B44877"/>
    <w:rsid w:val="00B44C79"/>
    <w:rsid w:val="00B469F9"/>
    <w:rsid w:val="00B477DC"/>
    <w:rsid w:val="00B51823"/>
    <w:rsid w:val="00B53D96"/>
    <w:rsid w:val="00B5684F"/>
    <w:rsid w:val="00B56F37"/>
    <w:rsid w:val="00B57850"/>
    <w:rsid w:val="00B6310C"/>
    <w:rsid w:val="00B706F3"/>
    <w:rsid w:val="00B735D8"/>
    <w:rsid w:val="00B74480"/>
    <w:rsid w:val="00B75531"/>
    <w:rsid w:val="00B77A0C"/>
    <w:rsid w:val="00B81E72"/>
    <w:rsid w:val="00B85733"/>
    <w:rsid w:val="00B86804"/>
    <w:rsid w:val="00B94FFA"/>
    <w:rsid w:val="00B9764D"/>
    <w:rsid w:val="00BA14F8"/>
    <w:rsid w:val="00BA19DF"/>
    <w:rsid w:val="00BA40AD"/>
    <w:rsid w:val="00BA57F2"/>
    <w:rsid w:val="00BA648B"/>
    <w:rsid w:val="00BB3945"/>
    <w:rsid w:val="00BB5F0B"/>
    <w:rsid w:val="00BB6119"/>
    <w:rsid w:val="00BC3E41"/>
    <w:rsid w:val="00BC3F4F"/>
    <w:rsid w:val="00BC41C3"/>
    <w:rsid w:val="00BD44EC"/>
    <w:rsid w:val="00BD7309"/>
    <w:rsid w:val="00BE1976"/>
    <w:rsid w:val="00BE2751"/>
    <w:rsid w:val="00BE488A"/>
    <w:rsid w:val="00BE54C8"/>
    <w:rsid w:val="00BE5CDD"/>
    <w:rsid w:val="00BE736C"/>
    <w:rsid w:val="00BF29B8"/>
    <w:rsid w:val="00BF3BDF"/>
    <w:rsid w:val="00BF3C5F"/>
    <w:rsid w:val="00BF6B17"/>
    <w:rsid w:val="00C03583"/>
    <w:rsid w:val="00C04AA3"/>
    <w:rsid w:val="00C0694B"/>
    <w:rsid w:val="00C07FCB"/>
    <w:rsid w:val="00C14DF9"/>
    <w:rsid w:val="00C206E0"/>
    <w:rsid w:val="00C25C2C"/>
    <w:rsid w:val="00C320C3"/>
    <w:rsid w:val="00C409A6"/>
    <w:rsid w:val="00C45299"/>
    <w:rsid w:val="00C456CD"/>
    <w:rsid w:val="00C50CC2"/>
    <w:rsid w:val="00C530AB"/>
    <w:rsid w:val="00C55222"/>
    <w:rsid w:val="00C5586F"/>
    <w:rsid w:val="00C5651A"/>
    <w:rsid w:val="00C57997"/>
    <w:rsid w:val="00C57D2F"/>
    <w:rsid w:val="00C6591E"/>
    <w:rsid w:val="00C67B02"/>
    <w:rsid w:val="00C67B85"/>
    <w:rsid w:val="00C751DB"/>
    <w:rsid w:val="00C83AF5"/>
    <w:rsid w:val="00C83D00"/>
    <w:rsid w:val="00C85D03"/>
    <w:rsid w:val="00C85EC6"/>
    <w:rsid w:val="00C86CEA"/>
    <w:rsid w:val="00C91816"/>
    <w:rsid w:val="00C91EEF"/>
    <w:rsid w:val="00C971E7"/>
    <w:rsid w:val="00C97F1B"/>
    <w:rsid w:val="00CA06D5"/>
    <w:rsid w:val="00CA2686"/>
    <w:rsid w:val="00CA2C05"/>
    <w:rsid w:val="00CA7730"/>
    <w:rsid w:val="00CB47A2"/>
    <w:rsid w:val="00CB4A79"/>
    <w:rsid w:val="00CB4B51"/>
    <w:rsid w:val="00CB60BA"/>
    <w:rsid w:val="00CC155B"/>
    <w:rsid w:val="00CC23C8"/>
    <w:rsid w:val="00CC3823"/>
    <w:rsid w:val="00CC5077"/>
    <w:rsid w:val="00CC731D"/>
    <w:rsid w:val="00CC7718"/>
    <w:rsid w:val="00CD1768"/>
    <w:rsid w:val="00CD3606"/>
    <w:rsid w:val="00CD46DC"/>
    <w:rsid w:val="00CE0EE1"/>
    <w:rsid w:val="00CE19E4"/>
    <w:rsid w:val="00CE3F52"/>
    <w:rsid w:val="00CE5717"/>
    <w:rsid w:val="00CF088C"/>
    <w:rsid w:val="00CF0DA5"/>
    <w:rsid w:val="00CF1D4B"/>
    <w:rsid w:val="00CF2D65"/>
    <w:rsid w:val="00CF6638"/>
    <w:rsid w:val="00CF7596"/>
    <w:rsid w:val="00D00C90"/>
    <w:rsid w:val="00D13777"/>
    <w:rsid w:val="00D13F2F"/>
    <w:rsid w:val="00D15755"/>
    <w:rsid w:val="00D17F99"/>
    <w:rsid w:val="00D24F90"/>
    <w:rsid w:val="00D26078"/>
    <w:rsid w:val="00D266C5"/>
    <w:rsid w:val="00D31302"/>
    <w:rsid w:val="00D315BD"/>
    <w:rsid w:val="00D3237E"/>
    <w:rsid w:val="00D343BB"/>
    <w:rsid w:val="00D34590"/>
    <w:rsid w:val="00D36492"/>
    <w:rsid w:val="00D372DC"/>
    <w:rsid w:val="00D419EF"/>
    <w:rsid w:val="00D43102"/>
    <w:rsid w:val="00D43FC4"/>
    <w:rsid w:val="00D44916"/>
    <w:rsid w:val="00D50ECC"/>
    <w:rsid w:val="00D50F9C"/>
    <w:rsid w:val="00D5140C"/>
    <w:rsid w:val="00D532CD"/>
    <w:rsid w:val="00D53956"/>
    <w:rsid w:val="00D55A1E"/>
    <w:rsid w:val="00D61D2B"/>
    <w:rsid w:val="00D6285B"/>
    <w:rsid w:val="00D63790"/>
    <w:rsid w:val="00D73253"/>
    <w:rsid w:val="00D74518"/>
    <w:rsid w:val="00D754B2"/>
    <w:rsid w:val="00D766AE"/>
    <w:rsid w:val="00D8069E"/>
    <w:rsid w:val="00D824B2"/>
    <w:rsid w:val="00D91521"/>
    <w:rsid w:val="00D92AE1"/>
    <w:rsid w:val="00D92CAC"/>
    <w:rsid w:val="00D92CD0"/>
    <w:rsid w:val="00D94CCF"/>
    <w:rsid w:val="00D94F06"/>
    <w:rsid w:val="00DA39A8"/>
    <w:rsid w:val="00DA4B3F"/>
    <w:rsid w:val="00DA5B0E"/>
    <w:rsid w:val="00DA67F6"/>
    <w:rsid w:val="00DB4D95"/>
    <w:rsid w:val="00DB7953"/>
    <w:rsid w:val="00DC176D"/>
    <w:rsid w:val="00DC2463"/>
    <w:rsid w:val="00DD2A1E"/>
    <w:rsid w:val="00DD3342"/>
    <w:rsid w:val="00DD3CD2"/>
    <w:rsid w:val="00DD4619"/>
    <w:rsid w:val="00DD486D"/>
    <w:rsid w:val="00DE0BE8"/>
    <w:rsid w:val="00DE0D26"/>
    <w:rsid w:val="00DE17A5"/>
    <w:rsid w:val="00DE6E05"/>
    <w:rsid w:val="00DF0078"/>
    <w:rsid w:val="00DF2B37"/>
    <w:rsid w:val="00DF3431"/>
    <w:rsid w:val="00E01FCE"/>
    <w:rsid w:val="00E051BA"/>
    <w:rsid w:val="00E100FF"/>
    <w:rsid w:val="00E134BE"/>
    <w:rsid w:val="00E15BE5"/>
    <w:rsid w:val="00E16733"/>
    <w:rsid w:val="00E23C0A"/>
    <w:rsid w:val="00E261B4"/>
    <w:rsid w:val="00E27B61"/>
    <w:rsid w:val="00E30E7D"/>
    <w:rsid w:val="00E32654"/>
    <w:rsid w:val="00E34006"/>
    <w:rsid w:val="00E353C5"/>
    <w:rsid w:val="00E4147A"/>
    <w:rsid w:val="00E44547"/>
    <w:rsid w:val="00E45CB9"/>
    <w:rsid w:val="00E50743"/>
    <w:rsid w:val="00E52B66"/>
    <w:rsid w:val="00E5495E"/>
    <w:rsid w:val="00E6253A"/>
    <w:rsid w:val="00E65118"/>
    <w:rsid w:val="00E72C39"/>
    <w:rsid w:val="00E745DF"/>
    <w:rsid w:val="00E75B11"/>
    <w:rsid w:val="00E76E12"/>
    <w:rsid w:val="00E7745A"/>
    <w:rsid w:val="00E811FE"/>
    <w:rsid w:val="00E827F6"/>
    <w:rsid w:val="00E82F2D"/>
    <w:rsid w:val="00E86A21"/>
    <w:rsid w:val="00E90F75"/>
    <w:rsid w:val="00E91890"/>
    <w:rsid w:val="00E9700C"/>
    <w:rsid w:val="00E976A4"/>
    <w:rsid w:val="00EA17BE"/>
    <w:rsid w:val="00EB208F"/>
    <w:rsid w:val="00EB3D66"/>
    <w:rsid w:val="00EC1063"/>
    <w:rsid w:val="00EC285F"/>
    <w:rsid w:val="00EC4EF9"/>
    <w:rsid w:val="00ED0680"/>
    <w:rsid w:val="00ED0C6D"/>
    <w:rsid w:val="00ED4808"/>
    <w:rsid w:val="00ED659F"/>
    <w:rsid w:val="00ED7B30"/>
    <w:rsid w:val="00EE41F4"/>
    <w:rsid w:val="00EE62B4"/>
    <w:rsid w:val="00EE7B9F"/>
    <w:rsid w:val="00EF7D3D"/>
    <w:rsid w:val="00F03AE0"/>
    <w:rsid w:val="00F04484"/>
    <w:rsid w:val="00F05C87"/>
    <w:rsid w:val="00F067F8"/>
    <w:rsid w:val="00F16187"/>
    <w:rsid w:val="00F215FE"/>
    <w:rsid w:val="00F21BBE"/>
    <w:rsid w:val="00F21F09"/>
    <w:rsid w:val="00F23411"/>
    <w:rsid w:val="00F2649C"/>
    <w:rsid w:val="00F3036F"/>
    <w:rsid w:val="00F40039"/>
    <w:rsid w:val="00F42A76"/>
    <w:rsid w:val="00F44C19"/>
    <w:rsid w:val="00F45561"/>
    <w:rsid w:val="00F5158F"/>
    <w:rsid w:val="00F65519"/>
    <w:rsid w:val="00F70BAD"/>
    <w:rsid w:val="00F759AD"/>
    <w:rsid w:val="00F80FE9"/>
    <w:rsid w:val="00F81AF4"/>
    <w:rsid w:val="00F822DC"/>
    <w:rsid w:val="00F84AFE"/>
    <w:rsid w:val="00F86CB6"/>
    <w:rsid w:val="00F91301"/>
    <w:rsid w:val="00F919F6"/>
    <w:rsid w:val="00F948DE"/>
    <w:rsid w:val="00F968D9"/>
    <w:rsid w:val="00FA07B5"/>
    <w:rsid w:val="00FA16E7"/>
    <w:rsid w:val="00FA253A"/>
    <w:rsid w:val="00FA6514"/>
    <w:rsid w:val="00FB2AA7"/>
    <w:rsid w:val="00FB7613"/>
    <w:rsid w:val="00FC21EA"/>
    <w:rsid w:val="00FD0CE6"/>
    <w:rsid w:val="00FD139B"/>
    <w:rsid w:val="00FD1517"/>
    <w:rsid w:val="00FD7E1B"/>
    <w:rsid w:val="00FE34A7"/>
    <w:rsid w:val="00FE4364"/>
    <w:rsid w:val="00FE6C0D"/>
    <w:rsid w:val="00FF56BA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C7199"/>
  <w15:docId w15:val="{AB9E05AF-6764-4A91-A8DD-A8886C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D7451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Odstavecseseznamem"/>
    <w:link w:val="Nadpis7Char"/>
    <w:qFormat/>
    <w:rsid w:val="008A41F7"/>
    <w:pPr>
      <w:numPr>
        <w:ilvl w:val="1"/>
        <w:numId w:val="1"/>
      </w:numPr>
      <w:ind w:left="284" w:hanging="284"/>
      <w:outlineLvl w:val="6"/>
    </w:p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A41F7"/>
    <w:rPr>
      <w:rFonts w:ascii="Arial" w:eastAsia="Calibri" w:hAnsi="Arial" w:cs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"/>
    <w:basedOn w:val="Normln"/>
    <w:link w:val="OdstavecseseznamemChar"/>
    <w:uiPriority w:val="34"/>
    <w:qFormat/>
    <w:rsid w:val="00BA57F2"/>
    <w:p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D7451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C6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C628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"/>
    <w:basedOn w:val="Standardnpsmoodstavce"/>
    <w:link w:val="Odstavecseseznamem"/>
    <w:rsid w:val="00AC628C"/>
    <w:rPr>
      <w:rFonts w:ascii="Arial" w:eastAsia="Calibri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AC628C"/>
    <w:rPr>
      <w:b/>
      <w:bCs/>
    </w:rPr>
  </w:style>
  <w:style w:type="paragraph" w:styleId="Normlnweb">
    <w:name w:val="Normal (Web)"/>
    <w:basedOn w:val="Normln"/>
    <w:uiPriority w:val="99"/>
    <w:unhideWhenUsed/>
    <w:rsid w:val="00F21BBE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3F0E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E37472D2FA044A8EC373BF3A3F2B8" ma:contentTypeVersion="2" ma:contentTypeDescription="Vytvoří nový dokument" ma:contentTypeScope="" ma:versionID="d51e723ef0c599cf4542e2a7db6bb13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targetNamespace="http://schemas.microsoft.com/office/2006/metadata/properties" ma:root="true" ma:fieldsID="3dcd3ea84f064bceec07f14386a77ace" ns1:_="" ns2:_="">
    <xsd:import namespace="http://schemas.microsoft.com/sharepoint/v3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Popis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9" nillable="true" ma:displayName="Popis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/>
    <CategoryDescription xmlns="http://schemas.microsoft.com/sharepoint.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61E8-1A4C-4F06-B6A2-6D9B64F4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55C3B-D4E5-4134-B75D-A9C8725A19A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sharepoint.v3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70640B-1665-430D-920D-80A9E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1890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Síčová Helena</dc:creator>
  <cp:lastModifiedBy>Tichotová Denisa</cp:lastModifiedBy>
  <cp:revision>4</cp:revision>
  <cp:lastPrinted>2025-10-07T08:20:00Z</cp:lastPrinted>
  <dcterms:created xsi:type="dcterms:W3CDTF">2025-10-06T14:27:00Z</dcterms:created>
  <dcterms:modified xsi:type="dcterms:W3CDTF">2025-10-07T08:20:00Z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0x010100611E37472D2FA044A8EC373BF3A3F2B8</vt:lpwstr>
  </property>
</Properties>
</file>