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C7" w:rsidRPr="00A669F8" w:rsidRDefault="009C29C7" w:rsidP="009C29C7">
      <w:pPr>
        <w:suppressAutoHyphens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C29C7" w:rsidRPr="00A669F8" w:rsidRDefault="009C29C7" w:rsidP="009C29C7">
      <w:pPr>
        <w:suppressAutoHyphens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C29C7" w:rsidRPr="00A669F8" w:rsidRDefault="009C29C7" w:rsidP="009C29C7">
      <w:pPr>
        <w:pStyle w:val="Nzev"/>
        <w:spacing w:after="120"/>
        <w:rPr>
          <w:rFonts w:ascii="Tahoma" w:hAnsi="Tahoma" w:cs="Tahoma"/>
          <w:caps/>
          <w:sz w:val="20"/>
          <w:lang w:val="cs-CZ"/>
        </w:rPr>
      </w:pPr>
      <w:r w:rsidRPr="00A669F8">
        <w:rPr>
          <w:rFonts w:ascii="Tahoma" w:hAnsi="Tahoma" w:cs="Tahoma"/>
          <w:caps/>
          <w:sz w:val="20"/>
          <w:lang w:val="cs-CZ"/>
        </w:rPr>
        <w:t>Písemná Zpráva zadavatele</w:t>
      </w:r>
    </w:p>
    <w:p w:rsidR="009C29C7" w:rsidRPr="00A669F8" w:rsidRDefault="009C29C7" w:rsidP="009C29C7">
      <w:pPr>
        <w:pStyle w:val="Nzev"/>
        <w:spacing w:after="120"/>
        <w:rPr>
          <w:rFonts w:ascii="Tahoma" w:hAnsi="Tahoma" w:cs="Tahoma"/>
          <w:b w:val="0"/>
          <w:sz w:val="20"/>
          <w:lang w:val="cs-CZ"/>
        </w:rPr>
      </w:pPr>
      <w:r w:rsidRPr="00A669F8">
        <w:rPr>
          <w:rFonts w:ascii="Tahoma" w:hAnsi="Tahoma" w:cs="Tahoma"/>
          <w:b w:val="0"/>
          <w:sz w:val="20"/>
          <w:lang w:val="cs-CZ"/>
        </w:rPr>
        <w:t>dle § 85 zákona č. 137/2006 Sb., o veřejných zakázkách (dále „ZVZ“)</w:t>
      </w:r>
    </w:p>
    <w:p w:rsidR="009C29C7" w:rsidRPr="00A669F8" w:rsidRDefault="009C29C7" w:rsidP="009C29C7">
      <w:pPr>
        <w:pStyle w:val="Nzev"/>
        <w:spacing w:after="120"/>
        <w:jc w:val="both"/>
        <w:rPr>
          <w:rFonts w:ascii="Tahoma" w:hAnsi="Tahoma" w:cs="Tahoma"/>
          <w:b w:val="0"/>
          <w:sz w:val="20"/>
          <w:lang w:val="cs-CZ"/>
        </w:rPr>
      </w:pPr>
    </w:p>
    <w:p w:rsidR="009C29C7" w:rsidRPr="00B04B6E" w:rsidRDefault="009C29C7" w:rsidP="009C29C7">
      <w:pPr>
        <w:tabs>
          <w:tab w:val="left" w:pos="1800"/>
        </w:tabs>
        <w:ind w:left="2124" w:hanging="2124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Zadavatel: </w:t>
      </w:r>
      <w:r w:rsidRPr="00B04B6E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04B6E">
        <w:rPr>
          <w:rFonts w:ascii="Tahoma" w:hAnsi="Tahoma" w:cs="Tahoma"/>
          <w:b/>
          <w:sz w:val="20"/>
        </w:rPr>
        <w:t>Oborová zdravotní pojišťovna zaměstnanců bank, pojišťoven a stavebnictví</w:t>
      </w:r>
      <w:r w:rsidRPr="00B04B6E">
        <w:rPr>
          <w:rFonts w:ascii="Tahoma" w:hAnsi="Tahoma" w:cs="Tahoma"/>
          <w:sz w:val="20"/>
        </w:rPr>
        <w:t xml:space="preserve"> </w:t>
      </w:r>
    </w:p>
    <w:p w:rsidR="009C29C7" w:rsidRPr="00B04B6E" w:rsidRDefault="009C29C7" w:rsidP="009C29C7">
      <w:pPr>
        <w:tabs>
          <w:tab w:val="left" w:pos="1800"/>
        </w:tabs>
        <w:rPr>
          <w:rFonts w:ascii="Tahoma" w:hAnsi="Tahoma" w:cs="Tahoma"/>
          <w:sz w:val="20"/>
        </w:rPr>
      </w:pPr>
      <w:r w:rsidRPr="00B04B6E">
        <w:rPr>
          <w:rFonts w:ascii="Tahoma" w:hAnsi="Tahoma" w:cs="Tahoma"/>
          <w:sz w:val="20"/>
        </w:rPr>
        <w:t>Sídlo:</w:t>
      </w:r>
      <w:r w:rsidRPr="00B04B6E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04B6E">
        <w:rPr>
          <w:rFonts w:ascii="Tahoma" w:hAnsi="Tahoma" w:cs="Tahoma"/>
          <w:sz w:val="20"/>
        </w:rPr>
        <w:t xml:space="preserve">Roškotova 1225/1, PSČ 140 21, Praha 4 </w:t>
      </w:r>
    </w:p>
    <w:p w:rsidR="009C29C7" w:rsidRDefault="009C29C7" w:rsidP="009C29C7">
      <w:pPr>
        <w:tabs>
          <w:tab w:val="left" w:pos="1800"/>
        </w:tabs>
        <w:rPr>
          <w:rFonts w:ascii="Tahoma" w:hAnsi="Tahoma" w:cs="Tahoma"/>
          <w:sz w:val="20"/>
        </w:rPr>
      </w:pPr>
      <w:r w:rsidRPr="00B04B6E">
        <w:rPr>
          <w:rFonts w:ascii="Tahoma" w:hAnsi="Tahoma" w:cs="Tahoma"/>
          <w:sz w:val="20"/>
        </w:rPr>
        <w:t>IČ:</w:t>
      </w:r>
      <w:r w:rsidRPr="00B04B6E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04B6E">
        <w:rPr>
          <w:rFonts w:ascii="Tahoma" w:hAnsi="Tahoma" w:cs="Tahoma"/>
          <w:sz w:val="20"/>
        </w:rPr>
        <w:t>47114321</w:t>
      </w:r>
    </w:p>
    <w:p w:rsidR="009C29C7" w:rsidRDefault="009C29C7" w:rsidP="009C29C7">
      <w:pPr>
        <w:autoSpaceDE w:val="0"/>
        <w:autoSpaceDN w:val="0"/>
        <w:adjustRightInd w:val="0"/>
        <w:ind w:left="2124" w:hanging="2124"/>
        <w:rPr>
          <w:rFonts w:ascii="Tahoma" w:hAnsi="Tahoma" w:cs="Tahoma"/>
          <w:sz w:val="20"/>
        </w:rPr>
      </w:pPr>
    </w:p>
    <w:p w:rsidR="009C29C7" w:rsidRDefault="009C29C7" w:rsidP="009C29C7">
      <w:pPr>
        <w:autoSpaceDE w:val="0"/>
        <w:autoSpaceDN w:val="0"/>
        <w:adjustRightInd w:val="0"/>
        <w:ind w:left="2124" w:hanging="2124"/>
        <w:rPr>
          <w:rFonts w:ascii="Tahoma" w:hAnsi="Tahoma" w:cs="Tahoma"/>
          <w:sz w:val="20"/>
        </w:rPr>
      </w:pPr>
    </w:p>
    <w:p w:rsidR="009C29C7" w:rsidRPr="00B04B6E" w:rsidRDefault="009C29C7" w:rsidP="009C29C7">
      <w:pPr>
        <w:autoSpaceDE w:val="0"/>
        <w:autoSpaceDN w:val="0"/>
        <w:adjustRightInd w:val="0"/>
        <w:ind w:left="2124" w:hanging="2124"/>
        <w:rPr>
          <w:rFonts w:ascii="Tahoma" w:hAnsi="Tahoma" w:cs="Tahoma"/>
          <w:b/>
          <w:sz w:val="20"/>
        </w:rPr>
      </w:pPr>
      <w:r w:rsidRPr="00B04B6E">
        <w:rPr>
          <w:rFonts w:ascii="Tahoma" w:hAnsi="Tahoma" w:cs="Tahoma"/>
          <w:b/>
          <w:sz w:val="20"/>
        </w:rPr>
        <w:t>Veřejná zakázka:</w:t>
      </w:r>
      <w:r>
        <w:rPr>
          <w:rFonts w:ascii="Tahoma" w:hAnsi="Tahoma" w:cs="Tahoma"/>
          <w:b/>
          <w:sz w:val="20"/>
        </w:rPr>
        <w:tab/>
      </w:r>
      <w:r w:rsidRPr="00E54B5C">
        <w:rPr>
          <w:rFonts w:ascii="Tahoma" w:hAnsi="Tahoma" w:cs="Tahoma"/>
          <w:b/>
          <w:sz w:val="20"/>
        </w:rPr>
        <w:t>Přímořské ozdravné pobyty pro klienty OZP 2015 – 2017</w:t>
      </w:r>
      <w:r w:rsidRPr="00E54B5C">
        <w:rPr>
          <w:rFonts w:ascii="Tahoma" w:hAnsi="Tahoma" w:cs="Tahoma"/>
          <w:b/>
          <w:sz w:val="20"/>
        </w:rPr>
        <w:tab/>
      </w:r>
    </w:p>
    <w:p w:rsidR="009C29C7" w:rsidRDefault="009C29C7" w:rsidP="009C29C7">
      <w:pPr>
        <w:pStyle w:val="Default"/>
        <w:jc w:val="both"/>
        <w:rPr>
          <w:color w:val="auto"/>
          <w:sz w:val="20"/>
          <w:szCs w:val="20"/>
        </w:rPr>
      </w:pPr>
    </w:p>
    <w:p w:rsidR="009C29C7" w:rsidRPr="00B04B6E" w:rsidRDefault="009C29C7" w:rsidP="009C29C7">
      <w:pPr>
        <w:pStyle w:val="Default"/>
        <w:jc w:val="both"/>
        <w:rPr>
          <w:color w:val="auto"/>
          <w:sz w:val="20"/>
          <w:szCs w:val="20"/>
        </w:rPr>
      </w:pPr>
      <w:r w:rsidRPr="00B04B6E">
        <w:rPr>
          <w:color w:val="auto"/>
          <w:sz w:val="20"/>
          <w:szCs w:val="20"/>
        </w:rPr>
        <w:t>Ev. č.:</w:t>
      </w:r>
      <w:r w:rsidRPr="00B04B6E">
        <w:rPr>
          <w:color w:val="auto"/>
          <w:sz w:val="20"/>
          <w:szCs w:val="20"/>
        </w:rPr>
        <w:tab/>
        <w:t xml:space="preserve"> </w:t>
      </w:r>
      <w:r w:rsidRPr="00B04B6E">
        <w:rPr>
          <w:color w:val="auto"/>
          <w:sz w:val="20"/>
          <w:szCs w:val="20"/>
        </w:rPr>
        <w:tab/>
        <w:t xml:space="preserve">       </w:t>
      </w:r>
      <w:r>
        <w:rPr>
          <w:color w:val="auto"/>
          <w:sz w:val="20"/>
          <w:szCs w:val="20"/>
        </w:rPr>
        <w:tab/>
      </w:r>
      <w:r w:rsidRPr="002238C3">
        <w:rPr>
          <w:sz w:val="20"/>
        </w:rPr>
        <w:t>481479</w:t>
      </w:r>
    </w:p>
    <w:p w:rsidR="009C29C7" w:rsidRDefault="009C29C7" w:rsidP="009C29C7">
      <w:pPr>
        <w:rPr>
          <w:rFonts w:ascii="Tahoma" w:hAnsi="Tahoma" w:cs="Tahoma"/>
          <w:kern w:val="28"/>
          <w:sz w:val="20"/>
        </w:rPr>
      </w:pPr>
      <w:proofErr w:type="gramStart"/>
      <w:r w:rsidRPr="00B04B6E">
        <w:rPr>
          <w:rFonts w:ascii="Tahoma" w:hAnsi="Tahoma" w:cs="Tahoma"/>
          <w:sz w:val="20"/>
        </w:rPr>
        <w:t>Č.j.</w:t>
      </w:r>
      <w:proofErr w:type="gramEnd"/>
      <w:r w:rsidRPr="00B04B6E">
        <w:rPr>
          <w:rFonts w:ascii="Tahoma" w:hAnsi="Tahoma" w:cs="Tahoma"/>
          <w:sz w:val="20"/>
        </w:rPr>
        <w:t xml:space="preserve"> zadavatele:        </w:t>
      </w:r>
      <w:r>
        <w:rPr>
          <w:rFonts w:ascii="Tahoma" w:hAnsi="Tahoma" w:cs="Tahoma"/>
          <w:sz w:val="20"/>
        </w:rPr>
        <w:tab/>
      </w:r>
      <w:r w:rsidRPr="002238C3">
        <w:rPr>
          <w:rFonts w:ascii="Tahoma" w:hAnsi="Tahoma" w:cs="Tahoma"/>
          <w:color w:val="000000"/>
          <w:sz w:val="20"/>
        </w:rPr>
        <w:t xml:space="preserve">OZP-VZ-2014-006  </w:t>
      </w:r>
      <w:r w:rsidRPr="002238C3">
        <w:rPr>
          <w:rFonts w:ascii="Tahoma" w:hAnsi="Tahoma" w:cs="Tahoma"/>
          <w:sz w:val="20"/>
        </w:rPr>
        <w:t xml:space="preserve"> </w:t>
      </w:r>
      <w:r w:rsidRPr="002238C3">
        <w:rPr>
          <w:rFonts w:ascii="Tahoma" w:hAnsi="Tahoma" w:cs="Tahoma"/>
          <w:kern w:val="28"/>
          <w:sz w:val="20"/>
        </w:rPr>
        <w:t xml:space="preserve"> </w:t>
      </w:r>
    </w:p>
    <w:p w:rsidR="00FB31CA" w:rsidRDefault="00FB31CA" w:rsidP="009C29C7">
      <w:pPr>
        <w:rPr>
          <w:rFonts w:ascii="Tahoma" w:hAnsi="Tahoma" w:cs="Tahoma"/>
          <w:kern w:val="28"/>
          <w:sz w:val="20"/>
        </w:rPr>
      </w:pPr>
    </w:p>
    <w:p w:rsidR="00FB31CA" w:rsidRDefault="00FB31CA" w:rsidP="009C29C7">
      <w:pPr>
        <w:rPr>
          <w:rFonts w:ascii="Tahoma" w:hAnsi="Tahoma" w:cs="Tahoma"/>
          <w:kern w:val="28"/>
          <w:sz w:val="20"/>
        </w:rPr>
      </w:pPr>
    </w:p>
    <w:p w:rsidR="00FB31CA" w:rsidRPr="00B04B6E" w:rsidRDefault="00FB31CA" w:rsidP="00FB31CA">
      <w:pPr>
        <w:rPr>
          <w:sz w:val="20"/>
        </w:rPr>
      </w:pPr>
      <w:r>
        <w:rPr>
          <w:rFonts w:ascii="Tahoma" w:hAnsi="Tahoma" w:cs="Tahoma"/>
          <w:sz w:val="20"/>
          <w:szCs w:val="20"/>
        </w:rPr>
        <w:t>Praze dne 18. 12. 2014</w:t>
      </w:r>
    </w:p>
    <w:p w:rsidR="009C29C7" w:rsidRPr="00A669F8" w:rsidRDefault="009C29C7" w:rsidP="009C29C7">
      <w:pPr>
        <w:pStyle w:val="Nzev"/>
        <w:jc w:val="both"/>
        <w:rPr>
          <w:rFonts w:ascii="Tahoma" w:hAnsi="Tahoma" w:cs="Tahoma"/>
          <w:b w:val="0"/>
          <w:sz w:val="20"/>
          <w:lang w:val="cs-CZ"/>
        </w:rPr>
      </w:pPr>
    </w:p>
    <w:p w:rsidR="009C29C7" w:rsidRPr="00A669F8" w:rsidRDefault="009C29C7" w:rsidP="009C29C7">
      <w:pPr>
        <w:pStyle w:val="Nzev"/>
        <w:jc w:val="both"/>
        <w:rPr>
          <w:rFonts w:ascii="Tahoma" w:hAnsi="Tahoma" w:cs="Tahoma"/>
          <w:b w:val="0"/>
          <w:sz w:val="20"/>
          <w:lang w:val="cs-CZ"/>
        </w:rPr>
      </w:pPr>
      <w:r w:rsidRPr="00A669F8">
        <w:rPr>
          <w:rFonts w:ascii="Tahoma" w:hAnsi="Tahoma" w:cs="Tahoma"/>
          <w:b w:val="0"/>
          <w:sz w:val="20"/>
          <w:lang w:val="cs-CZ"/>
        </w:rPr>
        <w:tab/>
      </w:r>
      <w:r w:rsidRPr="00A669F8">
        <w:rPr>
          <w:rFonts w:ascii="Tahoma" w:hAnsi="Tahoma" w:cs="Tahoma"/>
          <w:b w:val="0"/>
          <w:sz w:val="20"/>
          <w:lang w:val="cs-CZ"/>
        </w:rPr>
        <w:tab/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1.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 xml:space="preserve">Cena sjednaná ve smlouvě 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EB24B4" w:rsidP="009131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za jednoho účastníka 22.990</w:t>
      </w:r>
      <w:r w:rsidRPr="00EB24B4">
        <w:rPr>
          <w:rFonts w:ascii="Tahoma" w:hAnsi="Tahoma" w:cs="Tahoma"/>
          <w:sz w:val="20"/>
          <w:szCs w:val="20"/>
        </w:rPr>
        <w:t>,-</w:t>
      </w:r>
      <w:r w:rsidR="009C29C7" w:rsidRPr="00EB24B4">
        <w:rPr>
          <w:rFonts w:ascii="Tahoma" w:hAnsi="Tahoma" w:cs="Tahoma"/>
          <w:sz w:val="20"/>
          <w:szCs w:val="20"/>
        </w:rPr>
        <w:t xml:space="preserve"> Kč bez DPH</w:t>
      </w:r>
      <w:r w:rsidR="00913102">
        <w:rPr>
          <w:rFonts w:ascii="Tahoma" w:hAnsi="Tahoma" w:cs="Tahoma"/>
          <w:sz w:val="20"/>
          <w:szCs w:val="20"/>
        </w:rPr>
        <w:t>.</w:t>
      </w:r>
      <w:r w:rsidR="00913102" w:rsidRPr="00913102">
        <w:rPr>
          <w:rFonts w:ascii="Tahoma" w:hAnsi="Tahoma" w:cs="Tahoma"/>
          <w:sz w:val="20"/>
          <w:szCs w:val="20"/>
        </w:rPr>
        <w:t xml:space="preserve"> </w:t>
      </w: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2.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Zvolený druh zadávacího řízení</w:t>
      </w:r>
    </w:p>
    <w:p w:rsidR="009C29C7" w:rsidRPr="00A669F8" w:rsidRDefault="009C29C7" w:rsidP="009C29C7">
      <w:pPr>
        <w:tabs>
          <w:tab w:val="left" w:pos="1800"/>
        </w:tabs>
        <w:ind w:left="709" w:hanging="720"/>
        <w:jc w:val="both"/>
        <w:rPr>
          <w:rFonts w:ascii="Tahoma" w:hAnsi="Tahoma" w:cs="Tahoma"/>
          <w:sz w:val="20"/>
          <w:szCs w:val="20"/>
        </w:rPr>
      </w:pPr>
    </w:p>
    <w:p w:rsidR="009C29C7" w:rsidRDefault="009C29C7" w:rsidP="009C29C7">
      <w:pPr>
        <w:pStyle w:val="Default"/>
        <w:ind w:left="426" w:hanging="426"/>
        <w:jc w:val="both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>Otevřené řízení nadlimitní</w:t>
      </w:r>
    </w:p>
    <w:p w:rsidR="009C29C7" w:rsidRPr="00A669F8" w:rsidRDefault="009C29C7" w:rsidP="009C29C7">
      <w:pPr>
        <w:pStyle w:val="Default"/>
        <w:ind w:left="426" w:hanging="426"/>
        <w:jc w:val="both"/>
        <w:rPr>
          <w:color w:val="auto"/>
          <w:sz w:val="20"/>
          <w:szCs w:val="20"/>
          <w:lang w:eastAsia="en-US"/>
        </w:rPr>
      </w:pPr>
      <w:r w:rsidRPr="00A669F8">
        <w:rPr>
          <w:color w:val="auto"/>
          <w:sz w:val="20"/>
          <w:szCs w:val="20"/>
          <w:lang w:eastAsia="en-US"/>
        </w:rPr>
        <w:t xml:space="preserve">Veřejná zakázka na </w:t>
      </w:r>
      <w:r>
        <w:rPr>
          <w:color w:val="auto"/>
          <w:sz w:val="20"/>
          <w:szCs w:val="20"/>
          <w:lang w:eastAsia="en-US"/>
        </w:rPr>
        <w:t>služby</w:t>
      </w:r>
    </w:p>
    <w:p w:rsidR="009C29C7" w:rsidRPr="00A669F8" w:rsidRDefault="009C29C7" w:rsidP="009C29C7">
      <w:pPr>
        <w:pStyle w:val="Default"/>
        <w:ind w:left="426" w:hanging="426"/>
        <w:jc w:val="both"/>
        <w:rPr>
          <w:color w:val="auto"/>
          <w:sz w:val="20"/>
          <w:szCs w:val="20"/>
          <w:lang w:eastAsia="en-US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4.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Identifikační údaje vybraného uchazeče, příp. uchazečů, je-li smlouva uzavírána s více osobami na straně uchazeče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9C29C7" w:rsidRDefault="009C29C7" w:rsidP="009C29C7">
      <w:pPr>
        <w:rPr>
          <w:rFonts w:ascii="Tahoma" w:hAnsi="Tahoma" w:cs="Tahoma"/>
          <w:sz w:val="20"/>
        </w:rPr>
      </w:pPr>
      <w:r w:rsidRPr="009C29C7">
        <w:rPr>
          <w:rFonts w:ascii="Tahoma" w:hAnsi="Tahoma" w:cs="Tahoma"/>
          <w:sz w:val="20"/>
        </w:rPr>
        <w:t>KOVOTOUR PLUS, s.r.o.</w:t>
      </w:r>
    </w:p>
    <w:p w:rsidR="009C29C7" w:rsidRDefault="009C29C7" w:rsidP="009C29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sídlem Přívozská 949/12, 702 00 Ostrava</w:t>
      </w:r>
    </w:p>
    <w:p w:rsidR="009C29C7" w:rsidRDefault="009C29C7" w:rsidP="009C29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62301055</w:t>
      </w: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5.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 xml:space="preserve">Odůvodnění výběru nejvhodnější nabídky </w:t>
      </w:r>
    </w:p>
    <w:p w:rsidR="000D7FE4" w:rsidRDefault="000D7FE4" w:rsidP="000D7FE4">
      <w:pPr>
        <w:numPr>
          <w:ilvl w:val="12"/>
          <w:numId w:val="0"/>
        </w:numPr>
        <w:rPr>
          <w:rFonts w:ascii="Tahoma" w:hAnsi="Tahoma" w:cs="Tahoma"/>
          <w:sz w:val="20"/>
        </w:rPr>
      </w:pPr>
    </w:p>
    <w:p w:rsidR="000D7FE4" w:rsidRDefault="000D7FE4" w:rsidP="000D7FE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Hodnotícím kritériem byla </w:t>
      </w:r>
      <w:r w:rsidRPr="009C29C7">
        <w:rPr>
          <w:bCs/>
          <w:sz w:val="20"/>
          <w:szCs w:val="20"/>
          <w:u w:val="single"/>
        </w:rPr>
        <w:t>ekonomická výhodnost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nabídky podle níže uvedených dílčích kritérií seřazenými v sestupném pořadí podle jejich významu: </w:t>
      </w:r>
    </w:p>
    <w:p w:rsidR="000D7FE4" w:rsidRDefault="000D7FE4" w:rsidP="000D7FE4">
      <w:pPr>
        <w:pStyle w:val="Default"/>
        <w:rPr>
          <w:b/>
          <w:bCs/>
          <w:sz w:val="20"/>
          <w:szCs w:val="20"/>
        </w:rPr>
      </w:pPr>
    </w:p>
    <w:p w:rsidR="000D7FE4" w:rsidRPr="000D7FE4" w:rsidRDefault="000D7FE4" w:rsidP="000D7FE4">
      <w:pPr>
        <w:pStyle w:val="Default"/>
        <w:rPr>
          <w:sz w:val="20"/>
          <w:szCs w:val="20"/>
          <w:u w:val="single"/>
        </w:rPr>
      </w:pPr>
      <w:r w:rsidRPr="000D7FE4">
        <w:rPr>
          <w:sz w:val="20"/>
          <w:szCs w:val="20"/>
          <w:u w:val="single"/>
        </w:rPr>
        <w:t xml:space="preserve">Kritérium </w:t>
      </w:r>
      <w:r w:rsidRPr="000D7FE4">
        <w:rPr>
          <w:sz w:val="20"/>
          <w:szCs w:val="20"/>
          <w:u w:val="single"/>
        </w:rPr>
        <w:tab/>
      </w:r>
      <w:r w:rsidRPr="000D7FE4">
        <w:rPr>
          <w:sz w:val="20"/>
          <w:szCs w:val="20"/>
          <w:u w:val="single"/>
        </w:rPr>
        <w:tab/>
      </w:r>
      <w:r w:rsidRPr="000D7FE4">
        <w:rPr>
          <w:sz w:val="20"/>
          <w:szCs w:val="20"/>
          <w:u w:val="single"/>
        </w:rPr>
        <w:tab/>
      </w:r>
      <w:r w:rsidRPr="000D7FE4">
        <w:rPr>
          <w:sz w:val="20"/>
          <w:szCs w:val="20"/>
          <w:u w:val="single"/>
        </w:rPr>
        <w:tab/>
      </w:r>
      <w:r w:rsidRPr="000D7FE4">
        <w:rPr>
          <w:sz w:val="20"/>
          <w:szCs w:val="20"/>
          <w:u w:val="single"/>
        </w:rPr>
        <w:tab/>
      </w:r>
      <w:r w:rsidRPr="000D7FE4">
        <w:rPr>
          <w:sz w:val="20"/>
          <w:szCs w:val="20"/>
          <w:u w:val="single"/>
        </w:rPr>
        <w:tab/>
        <w:t xml:space="preserve">Váha </w:t>
      </w:r>
    </w:p>
    <w:p w:rsidR="000D7FE4" w:rsidRPr="00BD7FC1" w:rsidRDefault="000D7FE4" w:rsidP="000D7FE4">
      <w:pPr>
        <w:rPr>
          <w:rFonts w:ascii="Tahoma" w:hAnsi="Tahoma" w:cs="Tahoma"/>
          <w:color w:val="000000"/>
          <w:sz w:val="20"/>
        </w:rPr>
      </w:pPr>
      <w:r w:rsidRPr="00BD7FC1">
        <w:rPr>
          <w:rFonts w:ascii="Tahoma" w:hAnsi="Tahoma" w:cs="Tahoma"/>
          <w:color w:val="000000"/>
          <w:sz w:val="20"/>
        </w:rPr>
        <w:t>1. Celková výše nabídkové ceny v Kč bez DPH</w:t>
      </w:r>
      <w:r w:rsidRPr="00BD7FC1">
        <w:rPr>
          <w:rFonts w:ascii="Tahoma" w:hAnsi="Tahoma" w:cs="Tahoma"/>
          <w:color w:val="000000"/>
          <w:sz w:val="20"/>
        </w:rPr>
        <w:tab/>
        <w:t xml:space="preserve"> </w:t>
      </w:r>
      <w:r w:rsidRPr="00BD7FC1">
        <w:rPr>
          <w:rFonts w:ascii="Tahoma" w:hAnsi="Tahoma" w:cs="Tahoma"/>
          <w:color w:val="000000"/>
          <w:sz w:val="20"/>
        </w:rPr>
        <w:tab/>
        <w:t xml:space="preserve">váha 40 % </w:t>
      </w:r>
    </w:p>
    <w:p w:rsidR="000D7FE4" w:rsidRPr="00BD7FC1" w:rsidRDefault="000D7FE4" w:rsidP="000D7FE4">
      <w:pPr>
        <w:rPr>
          <w:rFonts w:ascii="Tahoma" w:hAnsi="Tahoma" w:cs="Tahoma"/>
          <w:color w:val="000000"/>
          <w:sz w:val="20"/>
        </w:rPr>
      </w:pPr>
      <w:r w:rsidRPr="00BD7FC1">
        <w:rPr>
          <w:rFonts w:ascii="Tahoma" w:hAnsi="Tahoma" w:cs="Tahoma"/>
          <w:color w:val="000000"/>
          <w:sz w:val="20"/>
        </w:rPr>
        <w:t xml:space="preserve">2. Úroveň a místo ubytovací kapacity  </w:t>
      </w:r>
      <w:r w:rsidRPr="00BD7FC1">
        <w:rPr>
          <w:rFonts w:ascii="Tahoma" w:hAnsi="Tahoma" w:cs="Tahoma"/>
          <w:color w:val="000000"/>
          <w:sz w:val="20"/>
        </w:rPr>
        <w:tab/>
      </w:r>
      <w:r w:rsidRPr="00BD7FC1">
        <w:rPr>
          <w:rFonts w:ascii="Tahoma" w:hAnsi="Tahoma" w:cs="Tahoma"/>
          <w:color w:val="000000"/>
          <w:sz w:val="20"/>
        </w:rPr>
        <w:tab/>
      </w:r>
      <w:r w:rsidRPr="00BD7FC1">
        <w:rPr>
          <w:rFonts w:ascii="Tahoma" w:hAnsi="Tahoma" w:cs="Tahoma"/>
          <w:color w:val="000000"/>
          <w:sz w:val="20"/>
        </w:rPr>
        <w:tab/>
        <w:t>váha 20 %</w:t>
      </w:r>
    </w:p>
    <w:p w:rsidR="000D7FE4" w:rsidRPr="00BD7FC1" w:rsidRDefault="000D7FE4" w:rsidP="000D7FE4">
      <w:pPr>
        <w:rPr>
          <w:rFonts w:ascii="Tahoma" w:hAnsi="Tahoma" w:cs="Tahoma"/>
          <w:color w:val="000000"/>
          <w:sz w:val="20"/>
        </w:rPr>
      </w:pPr>
      <w:r w:rsidRPr="00BD7FC1">
        <w:rPr>
          <w:rFonts w:ascii="Tahoma" w:hAnsi="Tahoma" w:cs="Tahoma"/>
          <w:color w:val="000000"/>
          <w:sz w:val="20"/>
        </w:rPr>
        <w:t>3. Kvalita ozdravného pobytu</w:t>
      </w:r>
      <w:r w:rsidRPr="00BD7FC1">
        <w:rPr>
          <w:rFonts w:ascii="Tahoma" w:hAnsi="Tahoma" w:cs="Tahoma"/>
          <w:color w:val="000000"/>
          <w:sz w:val="20"/>
        </w:rPr>
        <w:tab/>
      </w:r>
      <w:r w:rsidRPr="00BD7FC1">
        <w:rPr>
          <w:rFonts w:ascii="Tahoma" w:hAnsi="Tahoma" w:cs="Tahoma"/>
          <w:color w:val="000000"/>
          <w:sz w:val="20"/>
        </w:rPr>
        <w:tab/>
      </w:r>
      <w:r w:rsidRPr="00BD7FC1">
        <w:rPr>
          <w:rFonts w:ascii="Tahoma" w:hAnsi="Tahoma" w:cs="Tahoma"/>
          <w:color w:val="000000"/>
          <w:sz w:val="20"/>
        </w:rPr>
        <w:tab/>
      </w:r>
      <w:r w:rsidRPr="00BD7FC1">
        <w:rPr>
          <w:rFonts w:ascii="Tahoma" w:hAnsi="Tahoma" w:cs="Tahoma"/>
          <w:color w:val="000000"/>
          <w:sz w:val="20"/>
        </w:rPr>
        <w:tab/>
        <w:t>váha 20 %</w:t>
      </w:r>
    </w:p>
    <w:p w:rsidR="000D7FE4" w:rsidRPr="00BD7FC1" w:rsidRDefault="000D7FE4" w:rsidP="000D7FE4">
      <w:pPr>
        <w:rPr>
          <w:rFonts w:ascii="Tahoma" w:hAnsi="Tahoma" w:cs="Tahoma"/>
          <w:color w:val="000000"/>
          <w:sz w:val="20"/>
        </w:rPr>
      </w:pPr>
      <w:r w:rsidRPr="00BD7FC1">
        <w:rPr>
          <w:rFonts w:ascii="Tahoma" w:hAnsi="Tahoma" w:cs="Tahoma"/>
          <w:color w:val="000000"/>
          <w:sz w:val="20"/>
        </w:rPr>
        <w:t xml:space="preserve">4. Kvalita </w:t>
      </w:r>
      <w:r>
        <w:rPr>
          <w:rFonts w:ascii="Tahoma" w:hAnsi="Tahoma" w:cs="Tahoma"/>
          <w:color w:val="000000"/>
          <w:sz w:val="20"/>
        </w:rPr>
        <w:t>sportovně kulturního programu</w:t>
      </w:r>
      <w:r>
        <w:rPr>
          <w:rFonts w:ascii="Tahoma" w:hAnsi="Tahoma" w:cs="Tahoma"/>
          <w:color w:val="000000"/>
          <w:sz w:val="20"/>
        </w:rPr>
        <w:tab/>
      </w:r>
      <w:r>
        <w:rPr>
          <w:rFonts w:ascii="Tahoma" w:hAnsi="Tahoma" w:cs="Tahoma"/>
          <w:color w:val="000000"/>
          <w:sz w:val="20"/>
        </w:rPr>
        <w:tab/>
      </w:r>
      <w:r w:rsidRPr="00BD7FC1">
        <w:rPr>
          <w:rFonts w:ascii="Tahoma" w:hAnsi="Tahoma" w:cs="Tahoma"/>
          <w:color w:val="000000"/>
          <w:sz w:val="20"/>
        </w:rPr>
        <w:t>váha 20 %</w:t>
      </w:r>
    </w:p>
    <w:p w:rsidR="000D7FE4" w:rsidRPr="000D7FE4" w:rsidRDefault="000D7FE4" w:rsidP="000D7FE4">
      <w:pPr>
        <w:rPr>
          <w:rFonts w:ascii="Tahoma" w:hAnsi="Tahoma" w:cs="Tahoma"/>
          <w:sz w:val="20"/>
          <w:highlight w:val="lightGray"/>
        </w:rPr>
      </w:pPr>
    </w:p>
    <w:p w:rsidR="009C29C7" w:rsidRPr="00FC772C" w:rsidRDefault="00676546" w:rsidP="00FC772C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návaznosti na metodiku hodnocení dle zadávací dokumentace</w:t>
      </w:r>
      <w:r w:rsidR="009C29C7" w:rsidRPr="00FC772C">
        <w:rPr>
          <w:rFonts w:ascii="Tahoma" w:hAnsi="Tahoma" w:cs="Tahoma"/>
          <w:sz w:val="20"/>
        </w:rPr>
        <w:t xml:space="preserve"> seřadil </w:t>
      </w:r>
      <w:r>
        <w:rPr>
          <w:rFonts w:ascii="Tahoma" w:hAnsi="Tahoma" w:cs="Tahoma"/>
          <w:sz w:val="20"/>
        </w:rPr>
        <w:t xml:space="preserve">zadavatel </w:t>
      </w:r>
      <w:r w:rsidR="009C29C7" w:rsidRPr="00FC772C">
        <w:rPr>
          <w:rFonts w:ascii="Tahoma" w:hAnsi="Tahoma" w:cs="Tahoma"/>
          <w:sz w:val="20"/>
        </w:rPr>
        <w:t>nabídky podle hodnotícího kritéria ekonomické výhodnosti nabídky</w:t>
      </w:r>
      <w:r w:rsidR="00FC772C" w:rsidRPr="00FC772C">
        <w:rPr>
          <w:rFonts w:ascii="Tahoma" w:hAnsi="Tahoma" w:cs="Tahoma"/>
          <w:sz w:val="20"/>
        </w:rPr>
        <w:t xml:space="preserve"> následovně:</w:t>
      </w:r>
      <w:r w:rsidR="009C29C7" w:rsidRPr="00FC772C">
        <w:rPr>
          <w:rFonts w:ascii="Tahoma" w:hAnsi="Tahoma" w:cs="Tahoma"/>
          <w:sz w:val="20"/>
        </w:rPr>
        <w:t xml:space="preserve"> </w:t>
      </w:r>
    </w:p>
    <w:p w:rsidR="009C29C7" w:rsidRDefault="009C29C7" w:rsidP="009C29C7">
      <w:pPr>
        <w:rPr>
          <w:rFonts w:ascii="Tahoma" w:hAnsi="Tahoma" w:cs="Tahoma"/>
          <w:sz w:val="20"/>
        </w:rPr>
      </w:pPr>
    </w:p>
    <w:tbl>
      <w:tblPr>
        <w:tblW w:w="4962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4820"/>
        <w:gridCol w:w="1700"/>
        <w:gridCol w:w="1060"/>
      </w:tblGrid>
      <w:tr w:rsidR="00FC772C" w:rsidRPr="00D15656" w:rsidTr="00FC772C">
        <w:trPr>
          <w:trHeight w:val="630"/>
        </w:trPr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2C" w:rsidRPr="004207A5" w:rsidRDefault="00FC772C" w:rsidP="00EB24B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207A5">
              <w:rPr>
                <w:rFonts w:ascii="Tahoma" w:hAnsi="Tahoma" w:cs="Tahoma"/>
                <w:b/>
                <w:sz w:val="20"/>
              </w:rPr>
              <w:t>Výsledné pořadí nabídek dle hodnocení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2C" w:rsidRPr="005646B7" w:rsidRDefault="00FC772C" w:rsidP="00EB24B4">
            <w:pPr>
              <w:jc w:val="center"/>
              <w:rPr>
                <w:rFonts w:ascii="Tahoma" w:hAnsi="Tahoma" w:cs="Tahoma"/>
                <w:sz w:val="20"/>
              </w:rPr>
            </w:pPr>
            <w:r w:rsidRPr="005646B7">
              <w:rPr>
                <w:rFonts w:ascii="Tahoma" w:hAnsi="Tahoma" w:cs="Tahoma"/>
                <w:b/>
                <w:sz w:val="22"/>
              </w:rPr>
              <w:t>Název uchazeče / Sídlo / IČ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2C" w:rsidRPr="004207A5" w:rsidRDefault="00FC772C" w:rsidP="00EB24B4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Celkový počet hodnocených nabídek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C" w:rsidRPr="004207A5" w:rsidRDefault="00FC772C" w:rsidP="00EB24B4">
            <w:pPr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4207A5">
              <w:rPr>
                <w:rFonts w:ascii="Tahoma" w:hAnsi="Tahoma" w:cs="Tahoma"/>
                <w:b/>
                <w:sz w:val="20"/>
              </w:rPr>
              <w:t>Poř</w:t>
            </w:r>
            <w:proofErr w:type="spellEnd"/>
            <w:r w:rsidRPr="004207A5">
              <w:rPr>
                <w:rFonts w:ascii="Tahoma" w:hAnsi="Tahoma" w:cs="Tahoma"/>
                <w:b/>
                <w:sz w:val="20"/>
              </w:rPr>
              <w:t>. číslo nabídky</w:t>
            </w:r>
          </w:p>
        </w:tc>
      </w:tr>
      <w:tr w:rsidR="00FC772C" w:rsidRPr="00D15656" w:rsidTr="00FC772C">
        <w:trPr>
          <w:trHeight w:val="630"/>
        </w:trPr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2C" w:rsidRPr="004207A5" w:rsidRDefault="00FC772C" w:rsidP="00EB24B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207A5">
              <w:rPr>
                <w:rFonts w:ascii="Tahoma" w:hAnsi="Tahoma" w:cs="Tahoma"/>
                <w:b/>
                <w:sz w:val="20"/>
              </w:rPr>
              <w:t>1.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2C" w:rsidRDefault="00FC772C" w:rsidP="00FC772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KOVOTOUR PLUS</w:t>
            </w:r>
            <w:r w:rsidRPr="00327B2A">
              <w:rPr>
                <w:rFonts w:ascii="Tahoma" w:hAnsi="Tahoma" w:cs="Tahoma"/>
                <w:b/>
                <w:sz w:val="20"/>
              </w:rPr>
              <w:t>, s.r.o.</w:t>
            </w:r>
          </w:p>
          <w:p w:rsidR="00FC772C" w:rsidRDefault="00FC772C" w:rsidP="00FC772C">
            <w:pPr>
              <w:rPr>
                <w:rFonts w:ascii="Tahoma" w:hAnsi="Tahoma" w:cs="Tahoma"/>
                <w:sz w:val="20"/>
              </w:rPr>
            </w:pPr>
          </w:p>
          <w:p w:rsidR="00FC772C" w:rsidRDefault="00FC772C" w:rsidP="00FC772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sídlem Přívozská 949/12, 702 00 Ostrava</w:t>
            </w:r>
          </w:p>
          <w:p w:rsidR="00FC772C" w:rsidRPr="00D15656" w:rsidRDefault="00FC772C" w:rsidP="00FC772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 62301055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C" w:rsidRPr="00F10C41" w:rsidRDefault="00FC772C" w:rsidP="00EB24B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98,49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C" w:rsidRPr="00D15656" w:rsidRDefault="00FC772C" w:rsidP="00EB24B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2.</w:t>
            </w:r>
          </w:p>
        </w:tc>
      </w:tr>
      <w:tr w:rsidR="00FC772C" w:rsidRPr="00D15656" w:rsidTr="00FC772C">
        <w:trPr>
          <w:trHeight w:val="630"/>
        </w:trPr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2C" w:rsidRPr="004207A5" w:rsidRDefault="00FC772C" w:rsidP="00EB24B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207A5">
              <w:rPr>
                <w:rFonts w:ascii="Tahoma" w:hAnsi="Tahoma" w:cs="Tahoma"/>
                <w:b/>
                <w:sz w:val="20"/>
              </w:rPr>
              <w:lastRenderedPageBreak/>
              <w:t>2.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72C" w:rsidRDefault="00FC772C" w:rsidP="00FC772C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ADRIATIC CURATIO, s.r.o.</w:t>
            </w:r>
          </w:p>
          <w:p w:rsidR="00FC772C" w:rsidRDefault="00FC772C" w:rsidP="00FC772C">
            <w:pPr>
              <w:rPr>
                <w:rFonts w:ascii="Tahoma" w:hAnsi="Tahoma" w:cs="Tahoma"/>
                <w:sz w:val="20"/>
              </w:rPr>
            </w:pPr>
          </w:p>
          <w:p w:rsidR="00FC772C" w:rsidRDefault="00FC772C" w:rsidP="00FC772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sídlem Mírové nám. 3d/519, 703 00 Ostrava – Vítkovice</w:t>
            </w:r>
          </w:p>
          <w:p w:rsidR="00FC772C" w:rsidRDefault="00FC772C" w:rsidP="00FC772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 25355261Mírové nám. 3d/519, 703 00 Ostrava – Vítkovice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81,10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3.</w:t>
            </w:r>
          </w:p>
        </w:tc>
      </w:tr>
    </w:tbl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6.</w:t>
      </w:r>
      <w:r w:rsidRPr="00A669F8">
        <w:rPr>
          <w:rFonts w:ascii="Tahoma" w:hAnsi="Tahoma" w:cs="Tahoma"/>
          <w:color w:val="auto"/>
          <w:sz w:val="20"/>
          <w:szCs w:val="20"/>
        </w:rPr>
        <w:tab/>
      </w:r>
      <w:r w:rsidRPr="007319C1">
        <w:rPr>
          <w:rFonts w:ascii="Tahoma" w:hAnsi="Tahoma" w:cs="Tahoma"/>
          <w:color w:val="auto"/>
          <w:sz w:val="20"/>
          <w:szCs w:val="20"/>
        </w:rPr>
        <w:t>Část zakázky plněná prostřednictvím subdodavatele</w:t>
      </w:r>
    </w:p>
    <w:p w:rsidR="00EB24B4" w:rsidRPr="00EB24B4" w:rsidRDefault="00EB24B4" w:rsidP="00EB24B4"/>
    <w:tbl>
      <w:tblPr>
        <w:tblW w:w="9229" w:type="dxa"/>
        <w:tblInd w:w="93" w:type="dxa"/>
        <w:tblLayout w:type="fixed"/>
        <w:tblLook w:val="0000"/>
      </w:tblPr>
      <w:tblGrid>
        <w:gridCol w:w="5528"/>
        <w:gridCol w:w="3701"/>
      </w:tblGrid>
      <w:tr w:rsidR="007319C1" w:rsidRPr="00677BD1" w:rsidTr="007319C1">
        <w:trPr>
          <w:trHeight w:val="284"/>
        </w:trPr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319C1" w:rsidRPr="00677BD1" w:rsidRDefault="007319C1" w:rsidP="00EB24B4">
            <w:pPr>
              <w:ind w:left="-28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Identifikace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subdodavatele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319C1" w:rsidRPr="00677BD1" w:rsidRDefault="007319C1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Specifikace služby</w:t>
            </w:r>
          </w:p>
        </w:tc>
      </w:tr>
      <w:tr w:rsidR="007319C1" w:rsidRPr="00BF5B3B" w:rsidTr="007319C1">
        <w:trPr>
          <w:trHeight w:val="97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C1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ARRIVA MORAVA, a.s.</w:t>
            </w:r>
          </w:p>
          <w:p w:rsidR="007319C1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19C1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Sídlo: Vítkovická 3133/5,702 00 Ostrava – Moravská Ostrava</w:t>
            </w:r>
          </w:p>
          <w:p w:rsidR="007319C1" w:rsidRPr="00327B2A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258274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C1" w:rsidRPr="00BF5B3B" w:rsidRDefault="007319C1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Autokarová doprava</w:t>
            </w:r>
          </w:p>
        </w:tc>
      </w:tr>
      <w:tr w:rsidR="007319C1" w:rsidRPr="00BF5B3B" w:rsidTr="007319C1">
        <w:trPr>
          <w:trHeight w:val="97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C1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HOTEL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d.o.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(s.r.o.)</w:t>
            </w:r>
          </w:p>
          <w:p w:rsidR="007319C1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319C1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Sídlo/místo podnikání nebo bydliště: Luka, 23 282 Zadar, Chorvatsko</w:t>
            </w:r>
          </w:p>
          <w:p w:rsidR="007319C1" w:rsidRPr="00327B2A" w:rsidRDefault="007319C1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127268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9C1" w:rsidRPr="00BF5B3B" w:rsidRDefault="007319C1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Hotelové služby</w:t>
            </w:r>
          </w:p>
        </w:tc>
      </w:tr>
    </w:tbl>
    <w:p w:rsidR="009C29C7" w:rsidRDefault="009C29C7" w:rsidP="009C29C7">
      <w:pPr>
        <w:rPr>
          <w:rFonts w:ascii="Tahoma" w:hAnsi="Tahoma" w:cs="Tahoma"/>
          <w:sz w:val="20"/>
          <w:szCs w:val="20"/>
        </w:rPr>
      </w:pPr>
    </w:p>
    <w:p w:rsidR="00EB24B4" w:rsidRPr="00A669F8" w:rsidRDefault="00EB24B4" w:rsidP="009C29C7">
      <w:pPr>
        <w:rPr>
          <w:rFonts w:ascii="Tahoma" w:hAnsi="Tahoma" w:cs="Tahoma"/>
          <w:sz w:val="20"/>
          <w:szCs w:val="20"/>
        </w:rPr>
      </w:pPr>
    </w:p>
    <w:p w:rsidR="009C29C7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7.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Identifikační údaje všech uchazečů a jejich nabídková cena</w:t>
      </w:r>
    </w:p>
    <w:p w:rsidR="00FC772C" w:rsidRPr="00FC772C" w:rsidRDefault="00FC772C" w:rsidP="00FC772C"/>
    <w:tbl>
      <w:tblPr>
        <w:tblW w:w="9229" w:type="dxa"/>
        <w:tblInd w:w="93" w:type="dxa"/>
        <w:tblLayout w:type="fixed"/>
        <w:tblLook w:val="0000"/>
      </w:tblPr>
      <w:tblGrid>
        <w:gridCol w:w="866"/>
        <w:gridCol w:w="5528"/>
        <w:gridCol w:w="2835"/>
      </w:tblGrid>
      <w:tr w:rsidR="00FC772C" w:rsidRPr="00677BD1" w:rsidTr="00FC772C">
        <w:trPr>
          <w:trHeight w:val="28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C772C" w:rsidRPr="00677BD1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>. č.</w:t>
            </w:r>
          </w:p>
          <w:p w:rsidR="00FC772C" w:rsidRPr="00677BD1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>nab</w:t>
            </w:r>
            <w:proofErr w:type="spellEnd"/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C772C" w:rsidRPr="00677BD1" w:rsidRDefault="00FC772C" w:rsidP="00EB24B4">
            <w:pPr>
              <w:ind w:left="-28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>Identifikace uchazeče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C772C" w:rsidRPr="00677BD1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</w:p>
          <w:p w:rsidR="00FC772C" w:rsidRPr="00677BD1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7BD1">
              <w:rPr>
                <w:rFonts w:ascii="Tahoma" w:hAnsi="Tahoma" w:cs="Tahoma"/>
                <w:b/>
                <w:bCs/>
                <w:sz w:val="20"/>
                <w:szCs w:val="20"/>
              </w:rPr>
              <w:t>v Kč bez DPH</w:t>
            </w:r>
          </w:p>
        </w:tc>
      </w:tr>
      <w:tr w:rsidR="00FC772C" w:rsidRPr="00EA7132" w:rsidTr="00FC772C">
        <w:trPr>
          <w:trHeight w:val="4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772C" w:rsidRPr="00BF5B3B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Bohemia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Travel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Service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, spol. s r.o.</w:t>
            </w:r>
          </w:p>
          <w:p w:rsidR="00FC772C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sídlem Marie Pujmanové 877/35, 140 00 Praha 4</w:t>
            </w:r>
          </w:p>
          <w:p w:rsidR="00FC772C" w:rsidRPr="00327B2A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62579070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celková</w:t>
            </w:r>
          </w:p>
          <w:p w:rsidR="00FC772C" w:rsidRPr="00BF5B3B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30.000.000,-</w:t>
            </w:r>
          </w:p>
        </w:tc>
      </w:tr>
      <w:tr w:rsidR="00FC772C" w:rsidRPr="00EA7132" w:rsidTr="00FC772C">
        <w:trPr>
          <w:trHeight w:val="42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jednoho účastníka</w:t>
            </w:r>
          </w:p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18.990,-</w:t>
            </w:r>
          </w:p>
        </w:tc>
      </w:tr>
      <w:tr w:rsidR="00FC772C" w:rsidRPr="00EA7132" w:rsidTr="00FC772C">
        <w:trPr>
          <w:trHeight w:val="4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772C" w:rsidRPr="00BF5B3B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KOVOTOUR PLUS</w:t>
            </w:r>
            <w:r w:rsidRPr="00327B2A">
              <w:rPr>
                <w:rFonts w:ascii="Tahoma" w:hAnsi="Tahoma" w:cs="Tahoma"/>
                <w:b/>
                <w:sz w:val="20"/>
                <w:szCs w:val="20"/>
              </w:rPr>
              <w:t>, s.r.o.</w:t>
            </w:r>
          </w:p>
          <w:p w:rsidR="00FC772C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sídlem Přívozská 949/12, 702 00 Ostrava</w:t>
            </w:r>
          </w:p>
          <w:p w:rsidR="00FC772C" w:rsidRPr="00327B2A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62301055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celková</w:t>
            </w:r>
          </w:p>
          <w:p w:rsidR="00FC772C" w:rsidRPr="00BF5B3B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40.002.600,-</w:t>
            </w:r>
          </w:p>
        </w:tc>
      </w:tr>
      <w:tr w:rsidR="00FC772C" w:rsidRPr="00EA7132" w:rsidTr="00FC772C">
        <w:trPr>
          <w:trHeight w:val="42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jednoho účastníka</w:t>
            </w:r>
          </w:p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22.990,-</w:t>
            </w:r>
          </w:p>
        </w:tc>
      </w:tr>
      <w:tr w:rsidR="00FC772C" w:rsidRPr="00EA7132" w:rsidTr="00FC772C">
        <w:trPr>
          <w:trHeight w:val="4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772C" w:rsidRPr="00BF5B3B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ADRIATIC CURATIO, s.r.o.</w:t>
            </w:r>
          </w:p>
          <w:p w:rsidR="00FC772C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sídlem Mírové nám. 3d/519, 703 00 Ostrava – Vítkovice</w:t>
            </w:r>
          </w:p>
          <w:p w:rsidR="00FC772C" w:rsidRPr="00327B2A" w:rsidRDefault="00FC772C" w:rsidP="00EB24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25355261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celková</w:t>
            </w:r>
          </w:p>
          <w:p w:rsidR="00FC772C" w:rsidRPr="00BF5B3B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47.835.900,-</w:t>
            </w:r>
          </w:p>
        </w:tc>
      </w:tr>
      <w:tr w:rsidR="00FC772C" w:rsidRPr="00EA7132" w:rsidTr="00FC772C">
        <w:trPr>
          <w:trHeight w:val="427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za jednoho účastníka</w:t>
            </w:r>
          </w:p>
          <w:p w:rsidR="00FC772C" w:rsidRDefault="00FC772C" w:rsidP="00EB24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35.434,- </w:t>
            </w:r>
          </w:p>
        </w:tc>
      </w:tr>
    </w:tbl>
    <w:p w:rsidR="009C29C7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0D7FE4" w:rsidRDefault="000D7FE4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8.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Identifikační údaje uchazečů (zájemců), jež byli vyloučeni z účasti v zadávacím řízení, odůvodnění jejich vyloučení</w:t>
      </w: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tbl>
      <w:tblPr>
        <w:tblW w:w="9180" w:type="dxa"/>
        <w:tblInd w:w="108" w:type="dxa"/>
        <w:tblLayout w:type="fixed"/>
        <w:tblLook w:val="0000"/>
      </w:tblPr>
      <w:tblGrid>
        <w:gridCol w:w="1440"/>
        <w:gridCol w:w="7740"/>
      </w:tblGrid>
      <w:tr w:rsidR="009C29C7" w:rsidRPr="005646B7" w:rsidTr="00EB24B4">
        <w:trPr>
          <w:cantSplit/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29C7" w:rsidRPr="005646B7" w:rsidRDefault="009C29C7" w:rsidP="00EB24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5646B7">
              <w:rPr>
                <w:rFonts w:ascii="Tahoma" w:hAnsi="Tahoma" w:cs="Tahoma"/>
                <w:b/>
                <w:sz w:val="22"/>
              </w:rPr>
              <w:t>Pořadové číslo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9C7" w:rsidRPr="005646B7" w:rsidRDefault="009C29C7" w:rsidP="00EB24B4">
            <w:pPr>
              <w:jc w:val="center"/>
              <w:rPr>
                <w:rFonts w:ascii="Tahoma" w:hAnsi="Tahoma" w:cs="Tahoma"/>
                <w:sz w:val="20"/>
              </w:rPr>
            </w:pPr>
            <w:r w:rsidRPr="005646B7">
              <w:rPr>
                <w:rFonts w:ascii="Tahoma" w:hAnsi="Tahoma" w:cs="Tahoma"/>
                <w:b/>
                <w:sz w:val="22"/>
              </w:rPr>
              <w:t>Název uchazeče / Sídlo / IČ</w:t>
            </w:r>
          </w:p>
        </w:tc>
      </w:tr>
      <w:tr w:rsidR="009C29C7" w:rsidTr="00EB24B4">
        <w:trPr>
          <w:cantSplit/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29C7" w:rsidRPr="00BF5B3B" w:rsidRDefault="009C29C7" w:rsidP="00EB24B4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72C" w:rsidRDefault="00FC772C" w:rsidP="00FC77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Bohemia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Travel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Service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, spol. s r.o.</w:t>
            </w:r>
          </w:p>
          <w:p w:rsidR="00FC772C" w:rsidRDefault="00FC772C" w:rsidP="00FC77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sídlem Marie Pujmanové 877/35, 140 00 Praha 4</w:t>
            </w:r>
          </w:p>
          <w:p w:rsidR="009C29C7" w:rsidRDefault="00FC772C" w:rsidP="00FC772C">
            <w:pPr>
              <w:ind w:right="7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62579070</w:t>
            </w:r>
          </w:p>
        </w:tc>
      </w:tr>
    </w:tbl>
    <w:p w:rsidR="009C29C7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0D7FE4" w:rsidRDefault="00FC772C" w:rsidP="000D7FE4">
      <w:pPr>
        <w:rPr>
          <w:rFonts w:ascii="Tahoma" w:hAnsi="Tahoma" w:cs="Tahoma"/>
          <w:sz w:val="20"/>
        </w:rPr>
      </w:pPr>
      <w:r w:rsidRPr="00FA000B">
        <w:rPr>
          <w:rFonts w:ascii="Tahoma" w:hAnsi="Tahoma" w:cs="Tahoma"/>
          <w:sz w:val="20"/>
        </w:rPr>
        <w:t xml:space="preserve">Zadavatel </w:t>
      </w:r>
      <w:r w:rsidR="000D7FE4">
        <w:rPr>
          <w:rFonts w:ascii="Tahoma" w:hAnsi="Tahoma" w:cs="Tahoma"/>
          <w:sz w:val="20"/>
        </w:rPr>
        <w:t xml:space="preserve">vyloučil </w:t>
      </w:r>
      <w:r w:rsidRPr="00FA000B">
        <w:rPr>
          <w:rFonts w:ascii="Tahoma" w:hAnsi="Tahoma" w:cs="Tahoma"/>
          <w:sz w:val="20"/>
        </w:rPr>
        <w:t>uchazeč</w:t>
      </w:r>
      <w:r w:rsidR="000D7FE4">
        <w:rPr>
          <w:rFonts w:ascii="Tahoma" w:hAnsi="Tahoma" w:cs="Tahoma"/>
          <w:sz w:val="20"/>
        </w:rPr>
        <w:t>e</w:t>
      </w:r>
      <w:r w:rsidRPr="00FA000B">
        <w:rPr>
          <w:rFonts w:ascii="Tahoma" w:hAnsi="Tahoma" w:cs="Tahoma"/>
          <w:sz w:val="20"/>
        </w:rPr>
        <w:t xml:space="preserve"> Bohemia </w:t>
      </w:r>
      <w:proofErr w:type="spellStart"/>
      <w:r w:rsidRPr="00FA000B">
        <w:rPr>
          <w:rFonts w:ascii="Tahoma" w:hAnsi="Tahoma" w:cs="Tahoma"/>
          <w:sz w:val="20"/>
        </w:rPr>
        <w:t>Travel</w:t>
      </w:r>
      <w:proofErr w:type="spellEnd"/>
      <w:r w:rsidRPr="00FA000B">
        <w:rPr>
          <w:rFonts w:ascii="Tahoma" w:hAnsi="Tahoma" w:cs="Tahoma"/>
          <w:sz w:val="20"/>
        </w:rPr>
        <w:t xml:space="preserve"> </w:t>
      </w:r>
      <w:proofErr w:type="spellStart"/>
      <w:r w:rsidRPr="00FA000B">
        <w:rPr>
          <w:rFonts w:ascii="Tahoma" w:hAnsi="Tahoma" w:cs="Tahoma"/>
          <w:sz w:val="20"/>
        </w:rPr>
        <w:t>Service</w:t>
      </w:r>
      <w:proofErr w:type="spellEnd"/>
      <w:r w:rsidRPr="00FA000B">
        <w:rPr>
          <w:rFonts w:ascii="Tahoma" w:hAnsi="Tahoma" w:cs="Tahoma"/>
          <w:sz w:val="20"/>
        </w:rPr>
        <w:t>, spol. s r.o., se sídlem Marie Pujmanové 877/35, 140 00 Praha 4, IČ: 62579070 (dále též „uchazeč“) v</w:t>
      </w:r>
      <w:r w:rsidR="000D7FE4">
        <w:rPr>
          <w:rFonts w:ascii="Tahoma" w:hAnsi="Tahoma" w:cs="Tahoma"/>
          <w:sz w:val="20"/>
        </w:rPr>
        <w:t xml:space="preserve"> souladu s </w:t>
      </w:r>
      <w:r w:rsidRPr="00FA000B">
        <w:rPr>
          <w:rFonts w:ascii="Tahoma" w:hAnsi="Tahoma" w:cs="Tahoma"/>
          <w:sz w:val="20"/>
        </w:rPr>
        <w:t>§ 60 odst. 1 zákona,</w:t>
      </w:r>
      <w:r w:rsidR="000D7FE4">
        <w:rPr>
          <w:rFonts w:ascii="Tahoma" w:hAnsi="Tahoma" w:cs="Tahoma"/>
          <w:sz w:val="20"/>
        </w:rPr>
        <w:t xml:space="preserve"> tedy z důvodu nesplnění kvalifikace v požadovaném rozsahu.</w:t>
      </w:r>
    </w:p>
    <w:p w:rsidR="000D7FE4" w:rsidRDefault="000D7FE4" w:rsidP="000D7FE4">
      <w:pPr>
        <w:rPr>
          <w:rFonts w:ascii="Tahoma" w:hAnsi="Tahoma" w:cs="Tahoma"/>
          <w:sz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9.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Identifikační údaje zájemců, jež nebyli vyzváni k podání nabídky, k jednání či účasti v soutěžním dialogu a odůvodnění této skutečnosti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  <w:r w:rsidRPr="00A669F8">
        <w:rPr>
          <w:rFonts w:ascii="Tahoma" w:hAnsi="Tahoma" w:cs="Tahoma"/>
          <w:sz w:val="20"/>
          <w:szCs w:val="20"/>
        </w:rPr>
        <w:t>---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10.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Odůvodnění vyloučení uchazeče, jehož nabídka obsahovala mimořádně nízkou nabídkovou cenu</w:t>
      </w: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A669F8" w:rsidRDefault="00913102" w:rsidP="0091310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Žádná z posuzovaných nabídek neobsahovala mimořádně nízkou nabídkovou cenu ve smyslu § 77 ZVZ.  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11.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Důvod použití soutěžního dialogu, jednacího řízení s uveřejněním nebo jednacího řízení bez uveřejnění</w:t>
      </w: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  <w:r w:rsidRPr="00A669F8">
        <w:rPr>
          <w:rFonts w:ascii="Tahoma" w:hAnsi="Tahoma" w:cs="Tahoma"/>
          <w:sz w:val="20"/>
          <w:szCs w:val="20"/>
        </w:rPr>
        <w:t>---</w:t>
      </w:r>
      <w:bookmarkStart w:id="0" w:name="_GoBack"/>
      <w:bookmarkEnd w:id="0"/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12.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Důvod zrušení zadávacího řízení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9C29C7" w:rsidP="009C29C7">
      <w:pPr>
        <w:jc w:val="both"/>
        <w:rPr>
          <w:rFonts w:ascii="Tahoma" w:hAnsi="Tahoma" w:cs="Tahoma"/>
          <w:sz w:val="20"/>
          <w:szCs w:val="20"/>
        </w:rPr>
      </w:pPr>
      <w:r w:rsidRPr="00A669F8">
        <w:rPr>
          <w:rFonts w:ascii="Tahoma" w:hAnsi="Tahoma" w:cs="Tahoma"/>
          <w:sz w:val="20"/>
          <w:szCs w:val="20"/>
        </w:rPr>
        <w:t>---</w:t>
      </w: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  <w:r w:rsidRPr="00A669F8">
        <w:rPr>
          <w:rFonts w:ascii="Tahoma" w:hAnsi="Tahoma" w:cs="Tahoma"/>
          <w:color w:val="auto"/>
          <w:sz w:val="20"/>
          <w:szCs w:val="20"/>
        </w:rPr>
        <w:t>13.</w:t>
      </w:r>
      <w:r w:rsidRPr="00A669F8">
        <w:rPr>
          <w:rFonts w:ascii="Tahoma" w:hAnsi="Tahoma" w:cs="Tahoma"/>
          <w:color w:val="auto"/>
          <w:sz w:val="20"/>
          <w:szCs w:val="20"/>
        </w:rPr>
        <w:tab/>
        <w:t>V případě veřejné zakázky v oblasti obrany nebo bezpečnosti uvedení informací dle § 85 odst. 2 písm. i) ZVZ</w:t>
      </w:r>
    </w:p>
    <w:p w:rsidR="009C29C7" w:rsidRPr="00A669F8" w:rsidRDefault="009C29C7" w:rsidP="009C29C7">
      <w:pPr>
        <w:pStyle w:val="Nadpis1"/>
        <w:keepLines w:val="0"/>
        <w:spacing w:before="0"/>
        <w:jc w:val="both"/>
        <w:rPr>
          <w:rFonts w:ascii="Tahoma" w:hAnsi="Tahoma" w:cs="Tahoma"/>
          <w:color w:val="auto"/>
          <w:sz w:val="20"/>
          <w:szCs w:val="20"/>
        </w:rPr>
      </w:pPr>
    </w:p>
    <w:p w:rsidR="009C29C7" w:rsidRPr="00A669F8" w:rsidRDefault="009C29C7" w:rsidP="009C29C7">
      <w:pPr>
        <w:rPr>
          <w:rFonts w:ascii="Tahoma" w:hAnsi="Tahoma" w:cs="Tahoma"/>
          <w:sz w:val="20"/>
          <w:szCs w:val="20"/>
        </w:rPr>
      </w:pPr>
      <w:r w:rsidRPr="00A669F8">
        <w:rPr>
          <w:rFonts w:ascii="Tahoma" w:hAnsi="Tahoma" w:cs="Tahoma"/>
          <w:sz w:val="20"/>
          <w:szCs w:val="20"/>
        </w:rPr>
        <w:t>---</w:t>
      </w:r>
    </w:p>
    <w:p w:rsidR="009C29C7" w:rsidRDefault="009C29C7" w:rsidP="009C29C7">
      <w:pPr>
        <w:rPr>
          <w:rFonts w:ascii="Tahoma" w:hAnsi="Tahoma" w:cs="Tahoma"/>
          <w:sz w:val="20"/>
          <w:szCs w:val="20"/>
        </w:rPr>
      </w:pPr>
    </w:p>
    <w:p w:rsidR="009C29C7" w:rsidRPr="000E1CA0" w:rsidRDefault="009C29C7" w:rsidP="009C29C7">
      <w:pPr>
        <w:rPr>
          <w:rFonts w:ascii="Tahoma" w:eastAsiaTheme="minorEastAsia" w:hAnsi="Tahoma" w:cs="Tahoma"/>
          <w:noProof/>
          <w:sz w:val="20"/>
          <w:szCs w:val="20"/>
        </w:rPr>
      </w:pPr>
      <w:r w:rsidRPr="000E1CA0">
        <w:rPr>
          <w:rFonts w:ascii="Tahoma" w:eastAsiaTheme="minorEastAsia" w:hAnsi="Tahoma" w:cs="Tahoma"/>
          <w:b/>
          <w:bCs/>
          <w:noProof/>
          <w:sz w:val="20"/>
          <w:szCs w:val="20"/>
        </w:rPr>
        <w:t xml:space="preserve">Ing. Martina Chalasová </w:t>
      </w:r>
    </w:p>
    <w:p w:rsidR="009C29C7" w:rsidRPr="000E1CA0" w:rsidRDefault="009C29C7" w:rsidP="009C29C7">
      <w:pPr>
        <w:rPr>
          <w:rFonts w:ascii="Tahoma" w:eastAsiaTheme="minorEastAsia" w:hAnsi="Tahoma" w:cs="Tahoma"/>
          <w:noProof/>
          <w:sz w:val="20"/>
          <w:szCs w:val="20"/>
        </w:rPr>
      </w:pPr>
      <w:r w:rsidRPr="000E1CA0">
        <w:rPr>
          <w:rFonts w:ascii="Tahoma" w:eastAsiaTheme="minorEastAsia" w:hAnsi="Tahoma" w:cs="Tahoma"/>
          <w:noProof/>
          <w:sz w:val="20"/>
          <w:szCs w:val="20"/>
        </w:rPr>
        <w:t>Manažerka veřejných zakázek</w:t>
      </w:r>
    </w:p>
    <w:p w:rsidR="009C29C7" w:rsidRDefault="009C29C7" w:rsidP="009C29C7">
      <w:pPr>
        <w:rPr>
          <w:rFonts w:ascii="Tahoma" w:eastAsiaTheme="minorEastAsia" w:hAnsi="Tahoma" w:cs="Tahoma"/>
          <w:noProof/>
          <w:sz w:val="20"/>
          <w:szCs w:val="20"/>
        </w:rPr>
      </w:pPr>
    </w:p>
    <w:p w:rsidR="009C29C7" w:rsidRPr="000E1CA0" w:rsidRDefault="009C29C7" w:rsidP="009C29C7">
      <w:pPr>
        <w:rPr>
          <w:rFonts w:ascii="Tahoma" w:eastAsiaTheme="minorEastAsia" w:hAnsi="Tahoma" w:cs="Tahoma"/>
          <w:b/>
          <w:bCs/>
          <w:noProof/>
          <w:sz w:val="20"/>
          <w:szCs w:val="20"/>
        </w:rPr>
      </w:pPr>
      <w:r w:rsidRPr="000E1CA0">
        <w:rPr>
          <w:rFonts w:ascii="Tahoma" w:eastAsiaTheme="minorEastAsia" w:hAnsi="Tahoma" w:cs="Tahoma"/>
          <w:noProof/>
          <w:sz w:val="20"/>
          <w:szCs w:val="20"/>
        </w:rPr>
        <w:t xml:space="preserve">i.s. </w:t>
      </w:r>
      <w:r w:rsidRPr="000E1CA0">
        <w:rPr>
          <w:rFonts w:ascii="Tahoma" w:eastAsiaTheme="minorEastAsia" w:hAnsi="Tahoma" w:cs="Tahoma"/>
          <w:b/>
          <w:bCs/>
          <w:noProof/>
          <w:sz w:val="20"/>
          <w:szCs w:val="20"/>
        </w:rPr>
        <w:t>JUDr. Jaroslava Bursíka, advokáta</w:t>
      </w:r>
    </w:p>
    <w:p w:rsidR="009C29C7" w:rsidRPr="000E1CA0" w:rsidRDefault="009C29C7" w:rsidP="009C29C7">
      <w:pPr>
        <w:rPr>
          <w:rFonts w:ascii="Tahoma" w:eastAsiaTheme="minorEastAsia" w:hAnsi="Tahoma" w:cs="Tahoma"/>
          <w:noProof/>
          <w:sz w:val="20"/>
          <w:szCs w:val="20"/>
        </w:rPr>
      </w:pPr>
      <w:r w:rsidRPr="000E1CA0">
        <w:rPr>
          <w:rFonts w:ascii="Tahoma" w:eastAsiaTheme="minorEastAsia" w:hAnsi="Tahoma" w:cs="Tahoma"/>
          <w:bCs/>
          <w:noProof/>
          <w:sz w:val="20"/>
          <w:szCs w:val="20"/>
        </w:rPr>
        <w:t xml:space="preserve">zástupce zadavatele </w:t>
      </w:r>
      <w:r>
        <w:rPr>
          <w:rFonts w:ascii="Tahoma" w:eastAsiaTheme="minorEastAsia" w:hAnsi="Tahoma" w:cs="Tahoma"/>
          <w:noProof/>
          <w:sz w:val="20"/>
          <w:szCs w:val="20"/>
        </w:rPr>
        <w:tab/>
      </w:r>
      <w:r>
        <w:rPr>
          <w:rFonts w:ascii="Tahoma" w:eastAsiaTheme="minorEastAsia" w:hAnsi="Tahoma" w:cs="Tahoma"/>
          <w:noProof/>
          <w:sz w:val="20"/>
          <w:szCs w:val="20"/>
        </w:rPr>
        <w:tab/>
      </w:r>
      <w:r>
        <w:rPr>
          <w:rFonts w:ascii="Tahoma" w:eastAsiaTheme="minorEastAsia" w:hAnsi="Tahoma" w:cs="Tahoma"/>
          <w:noProof/>
          <w:sz w:val="20"/>
          <w:szCs w:val="20"/>
        </w:rPr>
        <w:tab/>
      </w:r>
      <w:r>
        <w:rPr>
          <w:rFonts w:ascii="Tahoma" w:eastAsiaTheme="minorEastAsia" w:hAnsi="Tahoma" w:cs="Tahoma"/>
          <w:noProof/>
          <w:sz w:val="20"/>
          <w:szCs w:val="20"/>
        </w:rPr>
        <w:tab/>
      </w:r>
      <w:r>
        <w:rPr>
          <w:rFonts w:ascii="Tahoma" w:eastAsiaTheme="minorEastAsia" w:hAnsi="Tahoma" w:cs="Tahoma"/>
          <w:noProof/>
          <w:sz w:val="20"/>
          <w:szCs w:val="20"/>
        </w:rPr>
        <w:tab/>
      </w:r>
      <w:r>
        <w:rPr>
          <w:rFonts w:ascii="Tahoma" w:eastAsiaTheme="minorEastAsia" w:hAnsi="Tahoma" w:cs="Tahoma"/>
          <w:noProof/>
          <w:sz w:val="20"/>
          <w:szCs w:val="20"/>
        </w:rPr>
        <w:tab/>
      </w:r>
      <w:r>
        <w:rPr>
          <w:rFonts w:ascii="Tahoma" w:eastAsiaTheme="minorEastAsia" w:hAnsi="Tahoma" w:cs="Tahoma"/>
          <w:noProof/>
          <w:sz w:val="20"/>
          <w:szCs w:val="20"/>
        </w:rPr>
        <w:tab/>
      </w:r>
    </w:p>
    <w:p w:rsidR="00CE389A" w:rsidRDefault="00CE389A"/>
    <w:sectPr w:rsidR="00CE389A" w:rsidSect="00EB24B4">
      <w:pgSz w:w="11906" w:h="16838" w:code="9"/>
      <w:pgMar w:top="1135" w:right="1418" w:bottom="993" w:left="1418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45DC"/>
    <w:multiLevelType w:val="hybridMultilevel"/>
    <w:tmpl w:val="0EA04AD6"/>
    <w:lvl w:ilvl="0" w:tplc="8ABE1B0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9C7"/>
    <w:rsid w:val="000D7FE4"/>
    <w:rsid w:val="00326F1F"/>
    <w:rsid w:val="00627F1A"/>
    <w:rsid w:val="00676546"/>
    <w:rsid w:val="007319C1"/>
    <w:rsid w:val="00913102"/>
    <w:rsid w:val="0099013D"/>
    <w:rsid w:val="009C29C7"/>
    <w:rsid w:val="00CE389A"/>
    <w:rsid w:val="00EB24B4"/>
    <w:rsid w:val="00FB31CA"/>
    <w:rsid w:val="00FC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9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C29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9C29C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C29C7"/>
    <w:pPr>
      <w:widowControl w:val="0"/>
      <w:tabs>
        <w:tab w:val="left" w:pos="-720"/>
      </w:tabs>
      <w:suppressAutoHyphens/>
      <w:jc w:val="center"/>
    </w:pPr>
    <w:rPr>
      <w:rFonts w:eastAsia="Times New Roman"/>
      <w:b/>
      <w:sz w:val="4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9C29C7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customStyle="1" w:styleId="go">
    <w:name w:val="go"/>
    <w:basedOn w:val="Normln"/>
    <w:rsid w:val="009C29C7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9C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C772C"/>
    <w:pPr>
      <w:ind w:left="720"/>
      <w:contextualSpacing/>
      <w:jc w:val="both"/>
    </w:pPr>
    <w:rPr>
      <w:rFonts w:ascii="Arial Narrow" w:eastAsia="Times New Roman" w:hAnsi="Arial Narrow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C772C"/>
    <w:pPr>
      <w:numPr>
        <w:ilvl w:val="1"/>
        <w:numId w:val="2"/>
      </w:numPr>
      <w:jc w:val="both"/>
      <w:outlineLvl w:val="7"/>
    </w:pPr>
    <w:rPr>
      <w:rFonts w:eastAsia="Times New Roman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FC772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K44pUHiSeDAriNO+3CKG5R+ZNSw=</DigestValue>
    </Reference>
    <Reference URI="#idOfficeObject" Type="http://www.w3.org/2000/09/xmldsig#Object">
      <DigestMethod Algorithm="http://www.w3.org/2000/09/xmldsig#sha1"/>
      <DigestValue>FAFOi1GlLT/XAVXOzZOWzRF/1es=</DigestValue>
    </Reference>
  </SignedInfo>
  <SignatureValue>
    cBCgtSOZ7E2Ezyn+2Lb7hWS2ySFh+luOLU4mjxaoowUuDDeE79b25+vqWelH0aH96AkqULPS
    d6bJJ6GFNhUrCnY0+lvMOWfnufgBXLiPeUXweiWyQ3316rUMXcILK2o2szJoVTfXwGeBGjkP
    YHJoQMaKxEuhMCUhabIMz0xVG9DQzwsajXcWj5e7eP5oGz46YyzBjniDe2d9tR/xMg4fYYei
    aDXXoZoymPEJs4wmaYR2Eo22QFbPv6/+5bmh70zgMa82Zx8YcU9wIUgWgbJIbKkUKD0/UciR
    hnjwI8ihMS0N6hB2L4N0tyM0BAxPZ0Olc3EouEntyEH1kIt5H7C/jw==
  </SignatureValue>
  <KeyInfo>
    <KeyValue>
      <RSAKeyValue>
        <Modulus>
            2LJ9RrH3D0LzEEpTQzu0YoBNZSYtyHpXPZYkWtbisJKvCpZjL23QMUF697KTY0NSkhcKbeMf
            LOtFnErbcROxbqp9Ys44JNIBCwJG1aQK4lPL63Ct7pa/A4AJ+oblyzu0EyNiSrCsiC2i+Sl6
            cLjP5F+qof4hhwQ3LLVQbRadoXGSzcel0knY34KyEySayELEj6W5t2F0TlqMpPbF37EfrkSz
            gc6OVFeWyCq14EweYVE8ZMIyopqpfyNsGPkRojvyImeuQlX1mlN1OaRg/irENiEGKDt0wb0/
            sHDJ43v/EWi1ALRqJjV4jGhQwkR2eUtecTSTQdnssiT12i2LlCmUYw==
          </Modulus>
        <Exponent>AQAB</Exponent>
      </RSAKeyValue>
    </KeyValue>
    <X509Data>
      <X509Certificate>
          MIIGrjCCBZagAwIBAgIDGeSwMA0GCSqGSIb3DQEBCwUAMF8xCzAJBgNVBAYTAkNaMSwwKgYD
          VQQKDCPEjGVza8OhIHBvxaF0YSwgcy5wLiBbScSMIDQ3MTE0OTgzXTEiMCAGA1UEAxMZUG9z
          dFNpZ251bSBRdWFsaWZpZWQgQ0EgMjAeFw0xNDEwMTUxNDI2MzJaFw0xNTEwMTUxNDI2MzJa
          MIGHMQswCQYDVQQGEwJDWjE4MDYGA1UECgwvSlVEci4gSmFyb3NsYXYgQnVyc8OtaywgYWR2
          b2vDoXQgW0nEjCA2OTE4MTU2MF0xCjAIBgNVBAsTATExIDAeBgNVBAMMF0luZy4gTWFydGlu
          YSBDaGFsYXNvdsOhMRAwDgYDVQQFEwdQNDc0MzcxMIIBIjANBgkqhkiG9w0BAQEFAAOCAQ8A
          MIIBCgKCAQEA2LJ9RrH3D0LzEEpTQzu0YoBNZSYtyHpXPZYkWtbisJKvCpZjL23QMUF697KT
          Y0NSkhcKbeMfLOtFnErbcROxbqp9Ys44JNIBCwJG1aQK4lPL63Ct7pa/A4AJ+oblyzu0EyNi
          SrCsiC2i+Sl6cLjP5F+qof4hhwQ3LLVQbRadoXGSzcel0knY34KyEySayELEj6W5t2F0TlqM
          pPbF37EfrkSzgc6OVFeWyCq14EweYVE8ZMIyopqpfyNsGPkRojvyImeuQlX1mlN1OaRg/irE
          NiEGKDt0wb0/sHDJ43v/EWi1ALRqJjV4jGhQwkR2eUtecTSTQdnssiT12i2LlCmUYwIDAQAB
          o4IDSDCCA0QwRwYDVR0RBEAwPoEWemFrYXpreUBidXJzaWthc3BvbC5jeqAZBgkrBgEEAdwZ
          AgGgDBMKMTUwNjMyODM2MqAJBgNVBA2gAhMAMIIBDgYDVR0gBIIBBTCCAQEwgf4GCWeBBgEE
          AQeCLDCB8DCBxwYIKwYBBQUHAgIwgboagbdUZW50byBrdmFsaWZpa292YW55IGNlcnRpZmlr
          YXQgYnlsIHZ5ZGFuIHBvZGxlIHpha29uYSAyMjcvMjAwMFNiLiBhIG5hdmF6bnljaCBwcmVk
          cGlzdS4vVGhpcyBxdWFsaWZpZWQgY2VydGlmaWNhdGUgd2FzIGlzc3VlZCBhY2NvcmRpbmcg
          dG8gTGF3IE5vIDIyNy8yMDAwQ29sbC4gYW5kIHJlbGF0ZWQgcmVndWxhdGlvbnMwJAYIKwYB
          BQUHAgEWGGh0dHA6Ly93d3cucG9zdHNpZ251bS5jejAYBggrBgEFBQcBAwQMMAowCAYGBACO
          RgEBMIHIBggrBgEFBQcBAQSBuzCBuDA7BggrBgEFBQcwAoYvaHR0cDovL3d3dy5wb3N0c2ln
          bnVtLmN6L2NydC9wc3F1YWxpZmllZGNhMi5jcnQwPAYIKwYBBQUHMAKGMGh0dHA6Ly93d3cy
          LnBvc3RzaWdudW0uY3ovY3J0L3BzcXVhbGlmaWVkY2EyLmNydDA7BggrBgEFBQcwAoYvaHR0
          cDovL3Bvc3RzaWdudW0udHRjLmN6L2NydC9wc3F1YWxpZmllZGNhMi5jcnQwDgYDVR0PAQH/
          BAQDAgXgMB8GA1UdIwQYMBaAFInoTN+LJjk+1yQuEg565+Yn5daXMIGxBgNVHR8EgakwgaYw
          NaAzoDGGL2h0dHA6Ly93d3cucG9zdHNpZ251bS5jei9jcmwvcHNxdWFsaWZpZWRjYTIuY3Js
          MDagNKAyhjBodHRwOi8vd3d3Mi5wb3N0c2lnbnVtLmN6L2NybC9wc3F1YWxpZmllZGNhMi5j
          cmwwNaAzoDGGL2h0dHA6Ly9wb3N0c2lnbnVtLnR0Yy5jei9jcmwvcHNxdWFsaWZpZWRjYTIu
          Y3JsMB0GA1UdDgQWBBSYPBBQ1pSnx54zYuU52gQHVZaD5DANBgkqhkiG9w0BAQsFAAOCAQEA
          BCgZin7swRfIjwJVN42M/O7bFUKtzko6q/XKBUjpTJQDAyjNWwKgGMcA/DOw59po46bMUdyS
          QUUxJoe3QYQ5vj+eUOuwBvbW0IKkviZ3TITfSLPdGbDHyvKvq/VSh94YBr3Fb9eiyyo0nOHC
          SICEv5CG1K6Rla+eaxZzgQUcn6Dggu8i/lNw+VA2HHmdt5TOQJqROJd5vaC4uEJQIqZyufSk
          8O8bQeBjZcNEXUGs5J8bVJznFM/DNDeeCRH+FmrHDISo1+yWSCz8yA0W5ebj08utgWGY4WSh
          ICjDqfYrEjBBs59LQzAgdvlrxTLkQBIDSL9EzTwvky5JyDZ9HrGHHw==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cdqrer+VkybMJPSRfCVjaMxNFsg=</DigestValue>
      </Reference>
      <Reference URI="/word/fontTable.xml?ContentType=application/vnd.openxmlformats-officedocument.wordprocessingml.fontTable+xml">
        <DigestMethod Algorithm="http://www.w3.org/2000/09/xmldsig#sha1"/>
        <DigestValue>C6lJ6iq+MTJ2sawRPlLNYub1x70=</DigestValue>
      </Reference>
      <Reference URI="/word/numbering.xml?ContentType=application/vnd.openxmlformats-officedocument.wordprocessingml.numbering+xml">
        <DigestMethod Algorithm="http://www.w3.org/2000/09/xmldsig#sha1"/>
        <DigestValue>A1c+Q+ekIOvwIufHharspNED/3A=</DigestValue>
      </Reference>
      <Reference URI="/word/settings.xml?ContentType=application/vnd.openxmlformats-officedocument.wordprocessingml.settings+xml">
        <DigestMethod Algorithm="http://www.w3.org/2000/09/xmldsig#sha1"/>
        <DigestValue>KJBBJvOtiNXYqW8CpMbczTElRIs=</DigestValue>
      </Reference>
      <Reference URI="/word/styles.xml?ContentType=application/vnd.openxmlformats-officedocument.wordprocessingml.styles+xml">
        <DigestMethod Algorithm="http://www.w3.org/2000/09/xmldsig#sha1"/>
        <DigestValue>0pFuv2qK1oS9BCruPafLyX1N9/4=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2014-12-18T11:12:06Z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kon1</dc:creator>
  <cp:lastModifiedBy>sek</cp:lastModifiedBy>
  <cp:revision>2</cp:revision>
  <dcterms:created xsi:type="dcterms:W3CDTF">2014-12-18T11:12:00Z</dcterms:created>
  <dcterms:modified xsi:type="dcterms:W3CDTF">2014-12-18T11:12:00Z</dcterms:modified>
</cp:coreProperties>
</file>