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3A829D2E" w14:textId="2FF9D505" w:rsidR="00395140" w:rsidRPr="002D22D1" w:rsidRDefault="00CE5C19" w:rsidP="000840D0">
      <w:pPr>
        <w:widowControl w:val="0"/>
        <w:spacing w:after="0" w:line="240" w:lineRule="auto"/>
        <w:rPr>
          <w:rFonts w:ascii="Arial" w:hAnsi="Arial" w:cs="Arial"/>
        </w:rPr>
      </w:pPr>
      <w:r w:rsidRPr="002D22D1">
        <w:rPr>
          <w:rFonts w:ascii="Arial" w:hAnsi="Arial" w:cs="Arial"/>
        </w:rPr>
        <w:t>Předmětem</w:t>
      </w:r>
      <w:r w:rsidR="00E15372" w:rsidRPr="002D22D1">
        <w:rPr>
          <w:rFonts w:ascii="Arial" w:hAnsi="Arial" w:cs="Arial"/>
        </w:rPr>
        <w:t xml:space="preserve"> zakázky malého </w:t>
      </w:r>
      <w:proofErr w:type="gramStart"/>
      <w:r w:rsidR="00E15372" w:rsidRPr="002D22D1">
        <w:rPr>
          <w:rFonts w:ascii="Arial" w:hAnsi="Arial" w:cs="Arial"/>
        </w:rPr>
        <w:t>rozsahu  je</w:t>
      </w:r>
      <w:proofErr w:type="gramEnd"/>
      <w:r w:rsidR="00E15372" w:rsidRPr="002D22D1">
        <w:rPr>
          <w:rFonts w:ascii="Arial" w:hAnsi="Arial" w:cs="Arial"/>
        </w:rPr>
        <w:t xml:space="preserve"> </w:t>
      </w:r>
      <w:r w:rsidR="000840D0" w:rsidRPr="002D22D1">
        <w:rPr>
          <w:rFonts w:ascii="Arial" w:hAnsi="Arial" w:cs="Arial"/>
        </w:rPr>
        <w:t xml:space="preserve">kompletní </w:t>
      </w:r>
      <w:r w:rsidR="00B438F0">
        <w:rPr>
          <w:rFonts w:ascii="Arial" w:hAnsi="Arial" w:cs="Arial"/>
        </w:rPr>
        <w:t xml:space="preserve">dodávka nového osobního výtahu s mikroprocesorovým řízením. Dodávka výtahu bude provedena v souladu s novými bezpečnostními předpisy pro rekonstrukci </w:t>
      </w:r>
      <w:r w:rsidR="0002083E">
        <w:rPr>
          <w:rFonts w:ascii="Arial" w:hAnsi="Arial" w:cs="Arial"/>
        </w:rPr>
        <w:t xml:space="preserve">   </w:t>
      </w:r>
      <w:r w:rsidR="00B438F0">
        <w:rPr>
          <w:rFonts w:ascii="Arial" w:hAnsi="Arial" w:cs="Arial"/>
        </w:rPr>
        <w:t>a modernizaci výtahů dle ČSN 27 4011 a ŠN EN 81-20/50.</w:t>
      </w:r>
    </w:p>
    <w:p w14:paraId="3FD4B771" w14:textId="0DBF0691" w:rsidR="000840D0" w:rsidRDefault="000840D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746BA956" w14:textId="14DA5B27" w:rsidR="00B438F0" w:rsidRDefault="00B438F0" w:rsidP="00DB37DE">
      <w:pPr>
        <w:pStyle w:val="Odstavecseseznamem"/>
        <w:widowControl w:val="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Základní technické informace a pohon:</w:t>
      </w:r>
    </w:p>
    <w:p w14:paraId="17E7A416" w14:textId="6DFB7FFC" w:rsidR="00B438F0" w:rsidRDefault="00B438F0" w:rsidP="00B438F0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Druh:  </w:t>
      </w:r>
      <w:r w:rsidR="00DB37DE">
        <w:rPr>
          <w:rFonts w:ascii="Arial" w:hAnsi="Arial" w:cs="Arial"/>
          <w:color w:val="000000"/>
        </w:rPr>
        <w:t xml:space="preserve"> </w:t>
      </w:r>
      <w:proofErr w:type="gramEnd"/>
      <w:r w:rsidR="00DB37DE">
        <w:rPr>
          <w:rFonts w:ascii="Arial" w:hAnsi="Arial" w:cs="Arial"/>
          <w:color w:val="000000"/>
        </w:rPr>
        <w:t xml:space="preserve">                       </w:t>
      </w:r>
      <w:r>
        <w:rPr>
          <w:rFonts w:ascii="Arial" w:hAnsi="Arial" w:cs="Arial"/>
          <w:color w:val="000000"/>
        </w:rPr>
        <w:t xml:space="preserve">  trakční</w:t>
      </w:r>
    </w:p>
    <w:p w14:paraId="64BF6B0D" w14:textId="6FC64008" w:rsidR="00B438F0" w:rsidRDefault="00B438F0" w:rsidP="00B438F0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Typ:   </w:t>
      </w:r>
      <w:proofErr w:type="gramEnd"/>
      <w:r>
        <w:rPr>
          <w:rFonts w:ascii="Arial" w:hAnsi="Arial" w:cs="Arial"/>
          <w:color w:val="000000"/>
        </w:rPr>
        <w:t xml:space="preserve">  </w:t>
      </w:r>
      <w:r w:rsidR="00DB37DE">
        <w:rPr>
          <w:rFonts w:ascii="Arial" w:hAnsi="Arial" w:cs="Arial"/>
          <w:color w:val="000000"/>
        </w:rPr>
        <w:t xml:space="preserve">                       </w:t>
      </w:r>
      <w:r>
        <w:rPr>
          <w:rFonts w:ascii="Arial" w:hAnsi="Arial" w:cs="Arial"/>
          <w:color w:val="000000"/>
        </w:rPr>
        <w:t xml:space="preserve"> synchronní (bezpřevodový)</w:t>
      </w:r>
    </w:p>
    <w:p w14:paraId="1C726AA8" w14:textId="4476410C" w:rsidR="00B438F0" w:rsidRDefault="00B438F0" w:rsidP="00B438F0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Nosnost: </w:t>
      </w:r>
      <w:r w:rsidR="00DB37DE">
        <w:rPr>
          <w:rFonts w:ascii="Arial" w:hAnsi="Arial" w:cs="Arial"/>
          <w:color w:val="000000"/>
        </w:rPr>
        <w:t xml:space="preserve">  </w:t>
      </w:r>
      <w:proofErr w:type="gramEnd"/>
      <w:r w:rsidR="00DB37DE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>450 kg</w:t>
      </w:r>
    </w:p>
    <w:p w14:paraId="6926E238" w14:textId="568F6EF8" w:rsidR="00B438F0" w:rsidRDefault="00B438F0" w:rsidP="00B438F0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Počet </w:t>
      </w:r>
      <w:proofErr w:type="gramStart"/>
      <w:r>
        <w:rPr>
          <w:rFonts w:ascii="Arial" w:hAnsi="Arial" w:cs="Arial"/>
          <w:color w:val="000000"/>
        </w:rPr>
        <w:t xml:space="preserve">osob:   </w:t>
      </w:r>
      <w:proofErr w:type="gramEnd"/>
      <w:r w:rsidR="00DB37DE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>6</w:t>
      </w:r>
    </w:p>
    <w:p w14:paraId="64F0E3F4" w14:textId="7D883609" w:rsidR="00B438F0" w:rsidRDefault="00B438F0" w:rsidP="00B438F0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Příkon: </w:t>
      </w:r>
      <w:r w:rsidR="00DB37DE">
        <w:rPr>
          <w:rFonts w:ascii="Arial" w:hAnsi="Arial" w:cs="Arial"/>
          <w:color w:val="000000"/>
        </w:rPr>
        <w:t xml:space="preserve">  </w:t>
      </w:r>
      <w:proofErr w:type="gramEnd"/>
      <w:r w:rsidR="00DB37DE">
        <w:rPr>
          <w:rFonts w:ascii="Arial" w:hAnsi="Arial" w:cs="Arial"/>
          <w:color w:val="000000"/>
        </w:rPr>
        <w:t xml:space="preserve">                     </w:t>
      </w:r>
      <w:r>
        <w:rPr>
          <w:rFonts w:ascii="Arial" w:hAnsi="Arial" w:cs="Arial"/>
          <w:color w:val="000000"/>
        </w:rPr>
        <w:t>3,0 kW</w:t>
      </w:r>
    </w:p>
    <w:p w14:paraId="2042A9AA" w14:textId="7828480C" w:rsidR="00B438F0" w:rsidRDefault="00B438F0" w:rsidP="00B438F0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Jmenovitá </w:t>
      </w:r>
      <w:proofErr w:type="gramStart"/>
      <w:r>
        <w:rPr>
          <w:rFonts w:ascii="Arial" w:hAnsi="Arial" w:cs="Arial"/>
          <w:color w:val="000000"/>
        </w:rPr>
        <w:t xml:space="preserve">rychlost: </w:t>
      </w:r>
      <w:r w:rsidR="00DB37DE"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 1,00 m/s</w:t>
      </w:r>
    </w:p>
    <w:p w14:paraId="40804A75" w14:textId="6B2E2DC1" w:rsidR="00B438F0" w:rsidRDefault="00B438F0" w:rsidP="00B438F0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Počet </w:t>
      </w:r>
      <w:proofErr w:type="gramStart"/>
      <w:r>
        <w:rPr>
          <w:rFonts w:ascii="Arial" w:hAnsi="Arial" w:cs="Arial"/>
          <w:color w:val="000000"/>
        </w:rPr>
        <w:t xml:space="preserve">stanic:   </w:t>
      </w:r>
      <w:proofErr w:type="gramEnd"/>
      <w:r>
        <w:rPr>
          <w:rFonts w:ascii="Arial" w:hAnsi="Arial" w:cs="Arial"/>
          <w:color w:val="000000"/>
        </w:rPr>
        <w:t xml:space="preserve">         </w:t>
      </w:r>
      <w:r w:rsidR="00DB37DE">
        <w:rPr>
          <w:rFonts w:ascii="Arial" w:hAnsi="Arial" w:cs="Arial"/>
          <w:color w:val="000000"/>
        </w:rPr>
        <w:t xml:space="preserve"> </w:t>
      </w:r>
      <w:r w:rsidR="00BD6D0D">
        <w:rPr>
          <w:rFonts w:ascii="Arial" w:hAnsi="Arial" w:cs="Arial"/>
          <w:color w:val="000000"/>
        </w:rPr>
        <w:t xml:space="preserve"> </w:t>
      </w:r>
      <w:r w:rsidR="00DB37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</w:p>
    <w:p w14:paraId="2C378246" w14:textId="436F33AF" w:rsidR="00B438F0" w:rsidRDefault="00B438F0" w:rsidP="00B438F0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Počet </w:t>
      </w:r>
      <w:proofErr w:type="gramStart"/>
      <w:r>
        <w:rPr>
          <w:rFonts w:ascii="Arial" w:hAnsi="Arial" w:cs="Arial"/>
          <w:color w:val="000000"/>
        </w:rPr>
        <w:t>nástupiš</w:t>
      </w:r>
      <w:r w:rsidR="00DB37DE">
        <w:rPr>
          <w:rFonts w:ascii="Arial" w:hAnsi="Arial" w:cs="Arial"/>
          <w:color w:val="000000"/>
        </w:rPr>
        <w:t>ť:</w:t>
      </w:r>
      <w:r>
        <w:rPr>
          <w:rFonts w:ascii="Arial" w:hAnsi="Arial" w:cs="Arial"/>
          <w:color w:val="000000"/>
        </w:rPr>
        <w:t xml:space="preserve">   </w:t>
      </w:r>
      <w:proofErr w:type="gramEnd"/>
      <w:r>
        <w:rPr>
          <w:rFonts w:ascii="Arial" w:hAnsi="Arial" w:cs="Arial"/>
          <w:color w:val="000000"/>
        </w:rPr>
        <w:t xml:space="preserve">    </w:t>
      </w:r>
      <w:r w:rsidR="00BD6D0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5</w:t>
      </w:r>
    </w:p>
    <w:p w14:paraId="15566BEE" w14:textId="77777777" w:rsidR="00B438F0" w:rsidRDefault="00B438F0" w:rsidP="00B438F0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21DA04E7" w14:textId="688D71DF" w:rsidR="00B438F0" w:rsidRPr="00B438F0" w:rsidRDefault="00B438F0" w:rsidP="00B438F0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51CBF67" w14:textId="2125E5C2" w:rsidR="00B438F0" w:rsidRDefault="00B438F0" w:rsidP="00DB37DE">
      <w:pPr>
        <w:pStyle w:val="Odstavecseseznamem"/>
        <w:widowControl w:val="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Výtahová šachta:</w:t>
      </w:r>
    </w:p>
    <w:p w14:paraId="45EBFED2" w14:textId="798F11B0" w:rsidR="00B438F0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Šířka:   </w:t>
      </w:r>
      <w:proofErr w:type="gramEnd"/>
      <w:r>
        <w:rPr>
          <w:rFonts w:ascii="Arial" w:hAnsi="Arial" w:cs="Arial"/>
          <w:color w:val="000000"/>
        </w:rPr>
        <w:t xml:space="preserve">  </w:t>
      </w:r>
      <w:r w:rsidR="00DB37DE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>1,28 m</w:t>
      </w:r>
    </w:p>
    <w:p w14:paraId="44D4D927" w14:textId="4E1900B7" w:rsidR="00B438F0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Hloubka:</w:t>
      </w:r>
      <w:r w:rsidR="00DB37DE">
        <w:rPr>
          <w:rFonts w:ascii="Arial" w:hAnsi="Arial" w:cs="Arial"/>
          <w:color w:val="000000"/>
        </w:rPr>
        <w:t xml:space="preserve">   </w:t>
      </w:r>
      <w:proofErr w:type="gramEnd"/>
      <w:r w:rsidR="00DB37DE"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 w:cs="Arial"/>
          <w:color w:val="000000"/>
        </w:rPr>
        <w:t xml:space="preserve"> 2,20 m</w:t>
      </w:r>
    </w:p>
    <w:p w14:paraId="7F08F2F9" w14:textId="7184D5BD" w:rsidR="00B438F0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Pracovní </w:t>
      </w:r>
      <w:proofErr w:type="gramStart"/>
      <w:r>
        <w:rPr>
          <w:rFonts w:ascii="Arial" w:hAnsi="Arial" w:cs="Arial"/>
          <w:color w:val="000000"/>
        </w:rPr>
        <w:t xml:space="preserve">zdvih:  </w:t>
      </w:r>
      <w:r w:rsidR="00DB37DE">
        <w:rPr>
          <w:rFonts w:ascii="Arial" w:hAnsi="Arial" w:cs="Arial"/>
          <w:color w:val="000000"/>
        </w:rPr>
        <w:t xml:space="preserve"> </w:t>
      </w:r>
      <w:proofErr w:type="gramEnd"/>
      <w:r w:rsidR="00DB37DE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11,20 m</w:t>
      </w:r>
    </w:p>
    <w:p w14:paraId="0CBCBFEF" w14:textId="50723332" w:rsidR="00B438F0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Hlava:   </w:t>
      </w:r>
      <w:proofErr w:type="gramEnd"/>
      <w:r>
        <w:rPr>
          <w:rFonts w:ascii="Arial" w:hAnsi="Arial" w:cs="Arial"/>
          <w:color w:val="000000"/>
        </w:rPr>
        <w:t xml:space="preserve">      </w:t>
      </w:r>
      <w:r w:rsidR="00DB37DE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 4,28 m</w:t>
      </w:r>
    </w:p>
    <w:p w14:paraId="456F2524" w14:textId="06E81ACD" w:rsidR="00B438F0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Prohlubeň:   </w:t>
      </w:r>
      <w:proofErr w:type="gramEnd"/>
      <w:r w:rsidR="00DB37DE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>0,90 m</w:t>
      </w:r>
    </w:p>
    <w:p w14:paraId="7F710962" w14:textId="70EB56FE" w:rsidR="00B438F0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Umístění </w:t>
      </w:r>
      <w:proofErr w:type="gramStart"/>
      <w:r>
        <w:rPr>
          <w:rFonts w:ascii="Arial" w:hAnsi="Arial" w:cs="Arial"/>
          <w:color w:val="000000"/>
        </w:rPr>
        <w:t xml:space="preserve">stroje:   </w:t>
      </w:r>
      <w:proofErr w:type="gramEnd"/>
      <w:r w:rsidR="00DB37DE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nahoře</w:t>
      </w:r>
    </w:p>
    <w:p w14:paraId="7C4C9627" w14:textId="07BF6066" w:rsidR="00B438F0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Strojovna:   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DB37DE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>není</w:t>
      </w:r>
    </w:p>
    <w:p w14:paraId="463ABA0D" w14:textId="64D25C33" w:rsidR="00B438F0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Vodítka </w:t>
      </w:r>
      <w:proofErr w:type="gramStart"/>
      <w:r>
        <w:rPr>
          <w:rFonts w:ascii="Arial" w:hAnsi="Arial" w:cs="Arial"/>
          <w:color w:val="000000"/>
        </w:rPr>
        <w:t>kabiny</w:t>
      </w:r>
      <w:r w:rsidR="00DB37DE">
        <w:rPr>
          <w:rFonts w:ascii="Arial" w:hAnsi="Arial" w:cs="Arial"/>
          <w:color w:val="000000"/>
        </w:rPr>
        <w:t xml:space="preserve">:   </w:t>
      </w:r>
      <w:proofErr w:type="gramEnd"/>
      <w:r w:rsidR="00DB37DE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nová</w:t>
      </w:r>
    </w:p>
    <w:p w14:paraId="65F1AAD7" w14:textId="1B0E9221" w:rsidR="00B438F0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Vodítka </w:t>
      </w:r>
      <w:proofErr w:type="gramStart"/>
      <w:r>
        <w:rPr>
          <w:rFonts w:ascii="Arial" w:hAnsi="Arial" w:cs="Arial"/>
          <w:color w:val="000000"/>
        </w:rPr>
        <w:t xml:space="preserve">protiváhy: </w:t>
      </w:r>
      <w:r w:rsidR="00DB37DE">
        <w:rPr>
          <w:rFonts w:ascii="Arial" w:hAnsi="Arial" w:cs="Arial"/>
          <w:color w:val="000000"/>
        </w:rPr>
        <w:t xml:space="preserve">  </w:t>
      </w:r>
      <w:proofErr w:type="gramEnd"/>
      <w:r w:rsidR="00DB37D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nová</w:t>
      </w:r>
    </w:p>
    <w:p w14:paraId="5A747EBB" w14:textId="5F05C999" w:rsidR="00B438F0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Protiváha: </w:t>
      </w:r>
      <w:r w:rsidR="00DB37DE">
        <w:rPr>
          <w:rFonts w:ascii="Arial" w:hAnsi="Arial" w:cs="Arial"/>
          <w:color w:val="000000"/>
        </w:rPr>
        <w:t xml:space="preserve">  </w:t>
      </w:r>
      <w:proofErr w:type="gramEnd"/>
      <w:r w:rsidR="00DB37DE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>nová</w:t>
      </w:r>
    </w:p>
    <w:p w14:paraId="604A6803" w14:textId="48001E8D" w:rsidR="00B438F0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Konstrukce: </w:t>
      </w:r>
      <w:r w:rsidR="00DB37DE">
        <w:rPr>
          <w:rFonts w:ascii="Arial" w:hAnsi="Arial" w:cs="Arial"/>
          <w:color w:val="000000"/>
        </w:rPr>
        <w:t xml:space="preserve">  </w:t>
      </w:r>
      <w:proofErr w:type="gramEnd"/>
      <w:r w:rsidR="00DB37DE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nová ocelová konstrukce</w:t>
      </w:r>
    </w:p>
    <w:p w14:paraId="4598BCA1" w14:textId="74166275" w:rsidR="00B438F0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Opláštění:  </w:t>
      </w:r>
      <w:r w:rsidR="00DB37DE">
        <w:rPr>
          <w:rFonts w:ascii="Arial" w:hAnsi="Arial" w:cs="Arial"/>
          <w:color w:val="000000"/>
        </w:rPr>
        <w:t xml:space="preserve"> </w:t>
      </w:r>
      <w:proofErr w:type="gramEnd"/>
      <w:r w:rsidR="00DB37DE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sádrovláknitá deska </w:t>
      </w:r>
      <w:proofErr w:type="spellStart"/>
      <w:r>
        <w:rPr>
          <w:rFonts w:ascii="Arial" w:hAnsi="Arial" w:cs="Arial"/>
          <w:color w:val="000000"/>
        </w:rPr>
        <w:t>Fermacell</w:t>
      </w:r>
      <w:proofErr w:type="spellEnd"/>
      <w:r>
        <w:rPr>
          <w:rFonts w:ascii="Arial" w:hAnsi="Arial" w:cs="Arial"/>
          <w:color w:val="000000"/>
        </w:rPr>
        <w:t>, vnější výmalba bílou barvou</w:t>
      </w:r>
    </w:p>
    <w:p w14:paraId="17FECAF4" w14:textId="788715DC" w:rsidR="00B438F0" w:rsidRDefault="00471701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o</w:t>
      </w:r>
      <w:r w:rsidR="00B438F0">
        <w:rPr>
          <w:rFonts w:ascii="Arial" w:hAnsi="Arial" w:cs="Arial"/>
          <w:color w:val="000000"/>
        </w:rPr>
        <w:t>bložení výtahové šachty obkladovým soklem</w:t>
      </w:r>
    </w:p>
    <w:p w14:paraId="460716DD" w14:textId="715E9168" w:rsidR="006D678E" w:rsidRDefault="00B438F0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Další </w:t>
      </w:r>
      <w:proofErr w:type="gramStart"/>
      <w:r>
        <w:rPr>
          <w:rFonts w:ascii="Arial" w:hAnsi="Arial" w:cs="Arial"/>
          <w:color w:val="000000"/>
        </w:rPr>
        <w:t>výbava</w:t>
      </w:r>
      <w:r w:rsidR="00DB37D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DB37DE">
        <w:rPr>
          <w:rFonts w:ascii="Arial" w:hAnsi="Arial" w:cs="Arial"/>
          <w:color w:val="000000"/>
        </w:rPr>
        <w:t xml:space="preserve">  </w:t>
      </w:r>
      <w:proofErr w:type="gramEnd"/>
      <w:r w:rsidR="00DB37DE">
        <w:rPr>
          <w:rFonts w:ascii="Arial" w:hAnsi="Arial" w:cs="Arial"/>
          <w:color w:val="000000"/>
        </w:rPr>
        <w:t xml:space="preserve">    </w:t>
      </w:r>
      <w:r w:rsidR="00471701">
        <w:rPr>
          <w:rFonts w:ascii="Arial" w:hAnsi="Arial" w:cs="Arial"/>
          <w:color w:val="000000"/>
        </w:rPr>
        <w:t xml:space="preserve"> </w:t>
      </w:r>
      <w:r w:rsidR="00DB37DE">
        <w:rPr>
          <w:rFonts w:ascii="Arial" w:hAnsi="Arial" w:cs="Arial"/>
          <w:color w:val="000000"/>
        </w:rPr>
        <w:t xml:space="preserve">   ž</w:t>
      </w:r>
      <w:r>
        <w:rPr>
          <w:rFonts w:ascii="Arial" w:hAnsi="Arial" w:cs="Arial"/>
          <w:color w:val="000000"/>
        </w:rPr>
        <w:t>ebřík do prohlubně šachty</w:t>
      </w:r>
      <w:r w:rsidR="006D678E">
        <w:rPr>
          <w:rFonts w:ascii="Arial" w:hAnsi="Arial" w:cs="Arial"/>
          <w:color w:val="000000"/>
        </w:rPr>
        <w:t>, nové osvětlení výtahové šachty</w:t>
      </w:r>
    </w:p>
    <w:p w14:paraId="6F181326" w14:textId="77777777" w:rsidR="006D678E" w:rsidRDefault="006D678E" w:rsidP="00B438F0">
      <w:pPr>
        <w:widowControl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762AF3FE" w14:textId="68A6B059" w:rsidR="00B438F0" w:rsidRDefault="006D678E" w:rsidP="00DB37DE">
      <w:pPr>
        <w:pStyle w:val="Odstavecseseznamem"/>
        <w:widowControl w:val="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Šachetní dveře:</w:t>
      </w:r>
    </w:p>
    <w:p w14:paraId="5DC8446F" w14:textId="5A984ECC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Provedení:   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DB37DE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  ruční</w:t>
      </w:r>
    </w:p>
    <w:p w14:paraId="4CF2175A" w14:textId="79B9FC9C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Typ: </w:t>
      </w:r>
      <w:r w:rsidR="00DB37DE">
        <w:rPr>
          <w:rFonts w:ascii="Arial" w:hAnsi="Arial" w:cs="Arial"/>
          <w:color w:val="000000"/>
        </w:rPr>
        <w:t xml:space="preserve">  </w:t>
      </w:r>
      <w:proofErr w:type="gramEnd"/>
      <w:r w:rsidR="00DB37DE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 xml:space="preserve">  jednokřídlé s </w:t>
      </w:r>
      <w:proofErr w:type="spellStart"/>
      <w:r>
        <w:rPr>
          <w:rFonts w:ascii="Arial" w:hAnsi="Arial" w:cs="Arial"/>
          <w:color w:val="000000"/>
        </w:rPr>
        <w:t>dovíračem</w:t>
      </w:r>
      <w:proofErr w:type="spellEnd"/>
    </w:p>
    <w:p w14:paraId="2B1EE526" w14:textId="4E00885E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Šířka:  </w:t>
      </w:r>
      <w:r w:rsidR="00DB37DE">
        <w:rPr>
          <w:rFonts w:ascii="Arial" w:hAnsi="Arial" w:cs="Arial"/>
          <w:color w:val="000000"/>
        </w:rPr>
        <w:t xml:space="preserve"> </w:t>
      </w:r>
      <w:proofErr w:type="gramEnd"/>
      <w:r w:rsidR="00DB37DE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>800 mm</w:t>
      </w:r>
    </w:p>
    <w:p w14:paraId="67C479D5" w14:textId="30F7B006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Výška: </w:t>
      </w:r>
      <w:r w:rsidR="00DB37DE">
        <w:rPr>
          <w:rFonts w:ascii="Arial" w:hAnsi="Arial" w:cs="Arial"/>
          <w:color w:val="000000"/>
        </w:rPr>
        <w:t xml:space="preserve">  </w:t>
      </w:r>
      <w:proofErr w:type="gramEnd"/>
      <w:r w:rsidR="00DB37DE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>2 000 mm</w:t>
      </w:r>
    </w:p>
    <w:p w14:paraId="50B955A9" w14:textId="1643A088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Povrchová úprava: </w:t>
      </w:r>
      <w:proofErr w:type="spellStart"/>
      <w:r w:rsidR="00DB37DE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omaxitový</w:t>
      </w:r>
      <w:proofErr w:type="spellEnd"/>
      <w:r>
        <w:rPr>
          <w:rFonts w:ascii="Arial" w:hAnsi="Arial" w:cs="Arial"/>
          <w:color w:val="000000"/>
        </w:rPr>
        <w:t xml:space="preserve"> nástřik v odstínech RAL dle výběru</w:t>
      </w:r>
    </w:p>
    <w:p w14:paraId="4D06D328" w14:textId="3B722C0B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Požární </w:t>
      </w:r>
      <w:proofErr w:type="gramStart"/>
      <w:r>
        <w:rPr>
          <w:rFonts w:ascii="Arial" w:hAnsi="Arial" w:cs="Arial"/>
          <w:color w:val="000000"/>
        </w:rPr>
        <w:t xml:space="preserve">odolnost:  </w:t>
      </w:r>
      <w:r w:rsidR="00DB37DE"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>není požadována</w:t>
      </w:r>
    </w:p>
    <w:p w14:paraId="6D328456" w14:textId="093291D0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Přivolávače: </w:t>
      </w:r>
      <w:r w:rsidR="00DB37DE">
        <w:rPr>
          <w:rFonts w:ascii="Arial" w:hAnsi="Arial" w:cs="Arial"/>
          <w:color w:val="000000"/>
        </w:rPr>
        <w:t xml:space="preserve">  </w:t>
      </w:r>
      <w:proofErr w:type="gramEnd"/>
      <w:r w:rsidR="00DB37DE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provedení ANTIVANDAL, směrová a polohová signalizace ve všech stanicích</w:t>
      </w:r>
    </w:p>
    <w:p w14:paraId="72151E0F" w14:textId="2F2F2AAC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3F84E0D3" w14:textId="418A995A" w:rsidR="006D678E" w:rsidRDefault="006D678E" w:rsidP="00DB37DE">
      <w:pPr>
        <w:pStyle w:val="Odstavecseseznamem"/>
        <w:widowControl w:val="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Výtahová kabina:</w:t>
      </w:r>
    </w:p>
    <w:p w14:paraId="7D29F1D3" w14:textId="784C75B9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Šířka:  </w:t>
      </w:r>
      <w:r w:rsidR="0079190B">
        <w:rPr>
          <w:rFonts w:ascii="Arial" w:hAnsi="Arial" w:cs="Arial"/>
          <w:color w:val="000000"/>
        </w:rPr>
        <w:t xml:space="preserve"> </w:t>
      </w:r>
      <w:proofErr w:type="gramEnd"/>
      <w:r w:rsidR="0079190B">
        <w:rPr>
          <w:rFonts w:ascii="Arial" w:hAnsi="Arial" w:cs="Arial"/>
          <w:color w:val="000000"/>
        </w:rPr>
        <w:t xml:space="preserve">                                  </w:t>
      </w:r>
      <w:r>
        <w:rPr>
          <w:rFonts w:ascii="Arial" w:hAnsi="Arial" w:cs="Arial"/>
          <w:color w:val="000000"/>
        </w:rPr>
        <w:t>800 mm</w:t>
      </w:r>
    </w:p>
    <w:p w14:paraId="7BF1D56C" w14:textId="1360AD5D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Hloubka: </w:t>
      </w:r>
      <w:r w:rsidR="0079190B">
        <w:rPr>
          <w:rFonts w:ascii="Arial" w:hAnsi="Arial" w:cs="Arial"/>
          <w:color w:val="000000"/>
        </w:rPr>
        <w:t xml:space="preserve">  </w:t>
      </w:r>
      <w:proofErr w:type="gramEnd"/>
      <w:r w:rsidR="0079190B">
        <w:rPr>
          <w:rFonts w:ascii="Arial" w:hAnsi="Arial" w:cs="Arial"/>
          <w:color w:val="000000"/>
        </w:rPr>
        <w:t xml:space="preserve">                             </w:t>
      </w:r>
      <w:r>
        <w:rPr>
          <w:rFonts w:ascii="Arial" w:hAnsi="Arial" w:cs="Arial"/>
          <w:color w:val="000000"/>
        </w:rPr>
        <w:t>1 600 mm</w:t>
      </w:r>
    </w:p>
    <w:p w14:paraId="1D266FC5" w14:textId="154685EC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Výška:   </w:t>
      </w:r>
      <w:proofErr w:type="gramEnd"/>
      <w:r>
        <w:rPr>
          <w:rFonts w:ascii="Arial" w:hAnsi="Arial" w:cs="Arial"/>
          <w:color w:val="000000"/>
        </w:rPr>
        <w:t xml:space="preserve">  </w:t>
      </w:r>
      <w:r w:rsidR="0079190B">
        <w:rPr>
          <w:rFonts w:ascii="Arial" w:hAnsi="Arial" w:cs="Arial"/>
          <w:color w:val="000000"/>
        </w:rPr>
        <w:t xml:space="preserve">                              </w:t>
      </w:r>
      <w:r>
        <w:rPr>
          <w:rFonts w:ascii="Arial" w:hAnsi="Arial" w:cs="Arial"/>
          <w:color w:val="000000"/>
        </w:rPr>
        <w:t>2 100 mm</w:t>
      </w:r>
    </w:p>
    <w:p w14:paraId="3B256C98" w14:textId="2DF62BD3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Provedení:  </w:t>
      </w:r>
      <w:r w:rsidR="0079190B">
        <w:rPr>
          <w:rFonts w:ascii="Arial" w:hAnsi="Arial" w:cs="Arial"/>
          <w:color w:val="000000"/>
        </w:rPr>
        <w:t xml:space="preserve"> </w:t>
      </w:r>
      <w:proofErr w:type="gramEnd"/>
      <w:r w:rsidR="0079190B"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</w:rPr>
        <w:t>neprůchozí, celokovová</w:t>
      </w:r>
    </w:p>
    <w:p w14:paraId="40E329FE" w14:textId="69CB8EDE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Povrchová úprava – </w:t>
      </w:r>
      <w:proofErr w:type="gramStart"/>
      <w:r>
        <w:rPr>
          <w:rFonts w:ascii="Arial" w:hAnsi="Arial" w:cs="Arial"/>
          <w:color w:val="000000"/>
        </w:rPr>
        <w:t xml:space="preserve">stěny:   </w:t>
      </w:r>
      <w:proofErr w:type="spellStart"/>
      <w:proofErr w:type="gramEnd"/>
      <w:r>
        <w:rPr>
          <w:rFonts w:ascii="Arial" w:hAnsi="Arial" w:cs="Arial"/>
          <w:color w:val="000000"/>
        </w:rPr>
        <w:t>komaxitový</w:t>
      </w:r>
      <w:proofErr w:type="spellEnd"/>
      <w:r>
        <w:rPr>
          <w:rFonts w:ascii="Arial" w:hAnsi="Arial" w:cs="Arial"/>
          <w:color w:val="000000"/>
        </w:rPr>
        <w:t xml:space="preserve"> nástřik v odstínech RAL dle výběru</w:t>
      </w:r>
    </w:p>
    <w:p w14:paraId="4134C1AD" w14:textId="339384E4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Povrchová úprava-</w:t>
      </w:r>
      <w:proofErr w:type="gramStart"/>
      <w:r>
        <w:rPr>
          <w:rFonts w:ascii="Arial" w:hAnsi="Arial" w:cs="Arial"/>
          <w:color w:val="000000"/>
        </w:rPr>
        <w:t>podlaha:  protiskluzová</w:t>
      </w:r>
      <w:proofErr w:type="gramEnd"/>
      <w:r>
        <w:rPr>
          <w:rFonts w:ascii="Arial" w:hAnsi="Arial" w:cs="Arial"/>
          <w:color w:val="000000"/>
        </w:rPr>
        <w:t xml:space="preserve"> krytina dle výběru</w:t>
      </w:r>
    </w:p>
    <w:p w14:paraId="3D5DFFC9" w14:textId="0A8AA28C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Osvětlení:   </w:t>
      </w:r>
      <w:proofErr w:type="gramEnd"/>
      <w:r>
        <w:rPr>
          <w:rFonts w:ascii="Arial" w:hAnsi="Arial" w:cs="Arial"/>
          <w:color w:val="000000"/>
        </w:rPr>
        <w:t xml:space="preserve">    </w:t>
      </w:r>
      <w:r w:rsidR="0079190B">
        <w:rPr>
          <w:rFonts w:ascii="Arial" w:hAnsi="Arial" w:cs="Arial"/>
          <w:color w:val="000000"/>
        </w:rPr>
        <w:t xml:space="preserve">                      </w:t>
      </w:r>
      <w:r>
        <w:rPr>
          <w:rFonts w:ascii="Arial" w:hAnsi="Arial" w:cs="Arial"/>
          <w:color w:val="000000"/>
        </w:rPr>
        <w:t xml:space="preserve"> bodová světla, LED diody, nouzové osvětlení</w:t>
      </w:r>
    </w:p>
    <w:p w14:paraId="76DBD947" w14:textId="08D29A6F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Ovládací </w:t>
      </w:r>
      <w:proofErr w:type="gramStart"/>
      <w:r>
        <w:rPr>
          <w:rFonts w:ascii="Arial" w:hAnsi="Arial" w:cs="Arial"/>
          <w:color w:val="000000"/>
        </w:rPr>
        <w:t xml:space="preserve">panel: </w:t>
      </w:r>
      <w:r w:rsidR="0079190B">
        <w:rPr>
          <w:rFonts w:ascii="Arial" w:hAnsi="Arial" w:cs="Arial"/>
          <w:color w:val="000000"/>
        </w:rPr>
        <w:t xml:space="preserve">  </w:t>
      </w:r>
      <w:proofErr w:type="gramEnd"/>
      <w:r w:rsidR="0079190B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>provedení nerez brus</w:t>
      </w:r>
    </w:p>
    <w:p w14:paraId="127B4841" w14:textId="77777777" w:rsidR="0079190B" w:rsidRDefault="0079190B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7087FB4C" w14:textId="2BC07BBC" w:rsidR="006D678E" w:rsidRDefault="006D678E" w:rsidP="006D678E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053BC12E" w14:textId="77777777" w:rsidR="0079190B" w:rsidRDefault="0079190B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10C27447" w14:textId="77777777" w:rsidR="0079190B" w:rsidRDefault="0079190B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4D07EB6D" w14:textId="77777777" w:rsidR="00471701" w:rsidRDefault="00471701" w:rsidP="00B17E57">
      <w:pPr>
        <w:pStyle w:val="Odstavecseseznamem"/>
        <w:widowControl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4282481" w14:textId="77777777" w:rsidR="00471701" w:rsidRDefault="00471701" w:rsidP="00B17E57">
      <w:pPr>
        <w:pStyle w:val="Odstavecseseznamem"/>
        <w:widowControl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1257AF25" w14:textId="53FD36B2" w:rsidR="006D678E" w:rsidRPr="00471701" w:rsidRDefault="006D678E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71701">
        <w:rPr>
          <w:rFonts w:ascii="Arial" w:hAnsi="Arial" w:cs="Arial"/>
          <w:color w:val="000000"/>
          <w:u w:val="single"/>
        </w:rPr>
        <w:t>Další výbava:</w:t>
      </w:r>
    </w:p>
    <w:p w14:paraId="58F3BC90" w14:textId="0AD08A8A" w:rsidR="006D678E" w:rsidRDefault="006D678E" w:rsidP="006D678E">
      <w:pPr>
        <w:pStyle w:val="Odstavecseseznamem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Tlačítka v provedení ANTIVANDAL</w:t>
      </w:r>
    </w:p>
    <w:p w14:paraId="7D5F81E2" w14:textId="745E94F1" w:rsidR="006D678E" w:rsidRDefault="006D678E" w:rsidP="006D678E">
      <w:pPr>
        <w:pStyle w:val="Odstavecseseznamem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Digitální ukazatel polohy kabiny a směru jízdy</w:t>
      </w:r>
    </w:p>
    <w:p w14:paraId="6B84D05E" w14:textId="7AE9D30F" w:rsidR="006D678E" w:rsidRDefault="006D678E" w:rsidP="006D678E">
      <w:pPr>
        <w:pStyle w:val="Odstavecseseznamem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Hovorové zařízení pro oboustrannou hlasovou komunikaci do centra se stálou vyprošťovací službou</w:t>
      </w:r>
    </w:p>
    <w:p w14:paraId="7752E18E" w14:textId="3A2FA2E1" w:rsidR="006D678E" w:rsidRDefault="006D678E" w:rsidP="006D678E">
      <w:pPr>
        <w:pStyle w:val="Odstavecseseznamem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Modul zajišťující monitorování a vyhodnocování provozních stavů výtahu</w:t>
      </w:r>
    </w:p>
    <w:p w14:paraId="50885267" w14:textId="0D8F3B87" w:rsidR="00B17E57" w:rsidRDefault="00B17E57" w:rsidP="006D678E">
      <w:pPr>
        <w:pStyle w:val="Odstavecseseznamem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Vážení pro signalizaci přetížení</w:t>
      </w:r>
    </w:p>
    <w:p w14:paraId="4AEB6084" w14:textId="468A594A" w:rsidR="00B17E57" w:rsidRDefault="00B17E57" w:rsidP="006D678E">
      <w:pPr>
        <w:pStyle w:val="Odstavecseseznamem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Nerezové madlo</w:t>
      </w:r>
    </w:p>
    <w:p w14:paraId="449056BB" w14:textId="77636E09" w:rsidR="00B17E57" w:rsidRDefault="00B17E57" w:rsidP="006D678E">
      <w:pPr>
        <w:pStyle w:val="Odstavecseseznamem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Zrcadlo do poloviny zadní stěny</w:t>
      </w:r>
    </w:p>
    <w:p w14:paraId="3C81461B" w14:textId="0356CF7D" w:rsidR="00B17E57" w:rsidRDefault="00B17E57" w:rsidP="006D678E">
      <w:pPr>
        <w:pStyle w:val="Odstavecseseznamem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Kabina osazena obousměrnými zachycovači</w:t>
      </w:r>
    </w:p>
    <w:p w14:paraId="3462B24C" w14:textId="520C88E0" w:rsidR="00B17E57" w:rsidRDefault="00B17E57" w:rsidP="006D678E">
      <w:pPr>
        <w:pStyle w:val="Odstavecseseznamem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Revizní jízda</w:t>
      </w:r>
    </w:p>
    <w:p w14:paraId="45EBEC51" w14:textId="77777777" w:rsidR="00D97628" w:rsidRPr="00D97628" w:rsidRDefault="00D97628" w:rsidP="00D97628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6A0D530C" w14:textId="371236F5" w:rsidR="00B17E57" w:rsidRDefault="00B17E57" w:rsidP="0079190B">
      <w:pPr>
        <w:pStyle w:val="Odstavecseseznamem"/>
        <w:widowControl w:val="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Kabinové dveře:</w:t>
      </w:r>
    </w:p>
    <w:p w14:paraId="50D3155E" w14:textId="6BB9ADB8" w:rsidR="00B17E57" w:rsidRDefault="00B17E57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Šířka: </w:t>
      </w:r>
      <w:r w:rsidR="00D97628">
        <w:rPr>
          <w:rFonts w:ascii="Arial" w:hAnsi="Arial" w:cs="Arial"/>
          <w:color w:val="000000"/>
        </w:rPr>
        <w:t xml:space="preserve">  </w:t>
      </w:r>
      <w:proofErr w:type="gramEnd"/>
      <w:r w:rsidR="00D97628">
        <w:rPr>
          <w:rFonts w:ascii="Arial" w:hAnsi="Arial" w:cs="Arial"/>
          <w:color w:val="000000"/>
        </w:rPr>
        <w:t xml:space="preserve"> </w:t>
      </w:r>
      <w:r w:rsidR="0079190B">
        <w:rPr>
          <w:rFonts w:ascii="Arial" w:hAnsi="Arial" w:cs="Arial"/>
          <w:color w:val="000000"/>
        </w:rPr>
        <w:t xml:space="preserve">    </w:t>
      </w:r>
      <w:r w:rsidR="0002083E">
        <w:rPr>
          <w:rFonts w:ascii="Arial" w:hAnsi="Arial" w:cs="Arial"/>
          <w:color w:val="000000"/>
        </w:rPr>
        <w:t xml:space="preserve">                     </w:t>
      </w:r>
      <w:r w:rsidR="0079190B">
        <w:rPr>
          <w:rFonts w:ascii="Arial" w:hAnsi="Arial" w:cs="Arial"/>
          <w:color w:val="000000"/>
        </w:rPr>
        <w:t xml:space="preserve"> </w:t>
      </w:r>
      <w:r w:rsidR="00D97628">
        <w:rPr>
          <w:rFonts w:ascii="Arial" w:hAnsi="Arial" w:cs="Arial"/>
          <w:color w:val="000000"/>
        </w:rPr>
        <w:t>800 mm</w:t>
      </w:r>
    </w:p>
    <w:p w14:paraId="58B7DDAA" w14:textId="16B05C0C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Výška:   </w:t>
      </w:r>
      <w:proofErr w:type="gramEnd"/>
      <w:r w:rsidR="0079190B">
        <w:rPr>
          <w:rFonts w:ascii="Arial" w:hAnsi="Arial" w:cs="Arial"/>
          <w:color w:val="000000"/>
        </w:rPr>
        <w:t xml:space="preserve">     </w:t>
      </w:r>
      <w:r w:rsidR="0002083E">
        <w:rPr>
          <w:rFonts w:ascii="Arial" w:hAnsi="Arial" w:cs="Arial"/>
          <w:color w:val="000000"/>
        </w:rPr>
        <w:t xml:space="preserve">                     </w:t>
      </w:r>
      <w:r>
        <w:rPr>
          <w:rFonts w:ascii="Arial" w:hAnsi="Arial" w:cs="Arial"/>
          <w:color w:val="000000"/>
        </w:rPr>
        <w:t>2 000 mm</w:t>
      </w:r>
    </w:p>
    <w:p w14:paraId="486B15E3" w14:textId="067F6A97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Provedení:</w:t>
      </w:r>
      <w:r w:rsidR="0002083E">
        <w:rPr>
          <w:rFonts w:ascii="Arial" w:hAnsi="Arial" w:cs="Arial"/>
          <w:color w:val="000000"/>
        </w:rPr>
        <w:t xml:space="preserve">   </w:t>
      </w:r>
      <w:proofErr w:type="gramEnd"/>
      <w:r w:rsidR="0002083E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 xml:space="preserve"> automatické</w:t>
      </w:r>
    </w:p>
    <w:p w14:paraId="4FAA1B47" w14:textId="62850F7A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Typ: </w:t>
      </w:r>
      <w:r w:rsidR="0002083E">
        <w:rPr>
          <w:rFonts w:ascii="Arial" w:hAnsi="Arial" w:cs="Arial"/>
          <w:color w:val="000000"/>
        </w:rPr>
        <w:t xml:space="preserve">  </w:t>
      </w:r>
      <w:proofErr w:type="gramEnd"/>
      <w:r w:rsidR="0002083E">
        <w:rPr>
          <w:rFonts w:ascii="Arial" w:hAnsi="Arial" w:cs="Arial"/>
          <w:color w:val="000000"/>
        </w:rPr>
        <w:t xml:space="preserve">                              </w:t>
      </w:r>
      <w:proofErr w:type="spellStart"/>
      <w:r>
        <w:rPr>
          <w:rFonts w:ascii="Arial" w:hAnsi="Arial" w:cs="Arial"/>
          <w:color w:val="000000"/>
        </w:rPr>
        <w:t>busové</w:t>
      </w:r>
      <w:proofErr w:type="spellEnd"/>
    </w:p>
    <w:p w14:paraId="3A1D59F4" w14:textId="70AA9AB0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Povrchová </w:t>
      </w:r>
      <w:proofErr w:type="gramStart"/>
      <w:r>
        <w:rPr>
          <w:rFonts w:ascii="Arial" w:hAnsi="Arial" w:cs="Arial"/>
          <w:color w:val="000000"/>
        </w:rPr>
        <w:t xml:space="preserve">úprava: </w:t>
      </w:r>
      <w:r w:rsidR="0002083E">
        <w:rPr>
          <w:rFonts w:ascii="Arial" w:hAnsi="Arial" w:cs="Arial"/>
          <w:color w:val="000000"/>
        </w:rPr>
        <w:t xml:space="preserve">  </w:t>
      </w:r>
      <w:proofErr w:type="gramEnd"/>
      <w:r w:rsidR="0002083E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nerez brus</w:t>
      </w:r>
    </w:p>
    <w:p w14:paraId="66A23B58" w14:textId="77777777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19B9C6A2" w14:textId="389C8CAD" w:rsidR="00D97628" w:rsidRDefault="00D97628" w:rsidP="0002083E">
      <w:pPr>
        <w:pStyle w:val="Odstavecseseznamem"/>
        <w:widowControl w:val="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Řídící systém a vzdálená správa výtahu:</w:t>
      </w:r>
    </w:p>
    <w:p w14:paraId="68CD9B7E" w14:textId="6AFBBBBA" w:rsidR="00D97628" w:rsidRDefault="00D97628" w:rsidP="00D97628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Řízení výtahu: jednotlačítkové mikroprocesorové sběrné směrem dolů</w:t>
      </w:r>
    </w:p>
    <w:p w14:paraId="565DB7D8" w14:textId="6462BB40" w:rsidR="00D97628" w:rsidRDefault="00D97628" w:rsidP="00D97628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3AB661AA" w14:textId="3539A8F9" w:rsidR="00D97628" w:rsidRDefault="00D97628" w:rsidP="00D97628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Provoz výtahu bude monitorován servisní firmou prostřednictvím internetu v rámci povinného systému nouzové signalizace. Nouzová signalizace výtahu řeší evidenci průběhu alarmu (vznik, potvrzení, vyřešení). Centrální dispečink s nepřetržitou službou, zajišťující dohled nad bezpečností osob a majetku.</w:t>
      </w:r>
    </w:p>
    <w:p w14:paraId="00141B13" w14:textId="019B2B95" w:rsidR="00F432A6" w:rsidRDefault="00F432A6" w:rsidP="00D97628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Webové rozhraní:</w:t>
      </w:r>
    </w:p>
    <w:p w14:paraId="38E39FA3" w14:textId="789A5676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Celkový počet hodin výtahu v provozu</w:t>
      </w:r>
    </w:p>
    <w:p w14:paraId="0F28D14B" w14:textId="7AA08EDF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Počet jízd výtahu do jednotlivých pater</w:t>
      </w:r>
    </w:p>
    <w:p w14:paraId="7C95FA3E" w14:textId="1FE1C47E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Počet a druh chybových hlášení</w:t>
      </w:r>
    </w:p>
    <w:p w14:paraId="333BC74D" w14:textId="6E9F6EEA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Kompletní monitoring technického stavu výtahu</w:t>
      </w:r>
    </w:p>
    <w:p w14:paraId="756EF4C6" w14:textId="3CB1542E" w:rsidR="00F432A6" w:rsidRDefault="00F432A6" w:rsidP="00F432A6">
      <w:pPr>
        <w:pStyle w:val="Odstavecseseznamem"/>
        <w:widowControl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79F7331D" w14:textId="74E6D6D9" w:rsidR="00F432A6" w:rsidRDefault="00F432A6" w:rsidP="00F432A6">
      <w:pPr>
        <w:pStyle w:val="Odstavecseseznamem"/>
        <w:widowControl w:val="0"/>
        <w:spacing w:after="0" w:line="240" w:lineRule="auto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V ceně bude zahrnuto:</w:t>
      </w:r>
    </w:p>
    <w:p w14:paraId="56CD3F96" w14:textId="59755166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Projekce výtahu včetně schválení autorizovanou osobou</w:t>
      </w:r>
    </w:p>
    <w:p w14:paraId="04C09346" w14:textId="31AE0ABE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Vyřízení stavebního povolení </w:t>
      </w:r>
    </w:p>
    <w:p w14:paraId="21E5B2E4" w14:textId="7CA01C72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Kompletní dodávka výtahu včetně dopravy</w:t>
      </w:r>
    </w:p>
    <w:p w14:paraId="25704A76" w14:textId="0449B35A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Ekologická likvidace odpadu</w:t>
      </w:r>
    </w:p>
    <w:p w14:paraId="1A722903" w14:textId="50BAD2AF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Montáž nového výtahu</w:t>
      </w:r>
    </w:p>
    <w:p w14:paraId="2A3156D0" w14:textId="7FCDFA81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Úprava zábradlí kolem výtahové šachty</w:t>
      </w:r>
    </w:p>
    <w:p w14:paraId="1C101C6E" w14:textId="3DA2342B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Vybudování prohlubně kolem výtahové šachty včetně přeložky top. Potrubí</w:t>
      </w:r>
    </w:p>
    <w:p w14:paraId="77C51E40" w14:textId="76D6FE29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Opláštění výtahové šachty materiálem </w:t>
      </w:r>
      <w:proofErr w:type="spellStart"/>
      <w:r>
        <w:rPr>
          <w:rFonts w:ascii="Arial" w:hAnsi="Arial" w:cs="Arial"/>
          <w:color w:val="000000"/>
        </w:rPr>
        <w:t>Farmacell</w:t>
      </w:r>
      <w:proofErr w:type="spellEnd"/>
    </w:p>
    <w:p w14:paraId="30E1585E" w14:textId="641E9E2C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Úklid po dokončení montáže</w:t>
      </w:r>
    </w:p>
    <w:p w14:paraId="05A6F294" w14:textId="6C00E8E5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Ověření shody autorizovanou osobou a vystavení certifikátu</w:t>
      </w:r>
    </w:p>
    <w:p w14:paraId="79F37CFE" w14:textId="22D5ACD9" w:rsidR="00F432A6" w:rsidRDefault="00F432A6" w:rsidP="00F432A6">
      <w:pPr>
        <w:pStyle w:val="Odstavecseseznamem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Nový přívod elektrické energie včetně revize</w:t>
      </w:r>
    </w:p>
    <w:p w14:paraId="7A54BA99" w14:textId="541FDF09" w:rsidR="00F432A6" w:rsidRDefault="00F432A6" w:rsidP="00F432A6">
      <w:pPr>
        <w:pStyle w:val="Odstavecseseznamem"/>
        <w:widowControl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65BC4252" w14:textId="2605FDD1" w:rsidR="00F432A6" w:rsidRDefault="00F432A6" w:rsidP="0002083E">
      <w:pPr>
        <w:pStyle w:val="Odstavecseseznamem"/>
        <w:widowControl w:val="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Termíny, záruka:</w:t>
      </w:r>
    </w:p>
    <w:p w14:paraId="291E41EF" w14:textId="77777777" w:rsidR="00F432A6" w:rsidRDefault="00F432A6" w:rsidP="00F432A6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Dodací </w:t>
      </w:r>
      <w:proofErr w:type="gramStart"/>
      <w:r>
        <w:rPr>
          <w:rFonts w:ascii="Arial" w:hAnsi="Arial" w:cs="Arial"/>
          <w:color w:val="000000"/>
        </w:rPr>
        <w:t>lhůta :</w:t>
      </w:r>
      <w:proofErr w:type="gramEnd"/>
      <w:r>
        <w:rPr>
          <w:rFonts w:ascii="Arial" w:hAnsi="Arial" w:cs="Arial"/>
          <w:color w:val="000000"/>
        </w:rPr>
        <w:t xml:space="preserve">       rok 2020</w:t>
      </w:r>
    </w:p>
    <w:p w14:paraId="2A905CDC" w14:textId="77777777" w:rsidR="00F432A6" w:rsidRDefault="00F432A6" w:rsidP="00F432A6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Délka realizace.    8 týdnů (od zahájení prací po uvedení výtahu do provozu) </w:t>
      </w:r>
    </w:p>
    <w:p w14:paraId="558C3505" w14:textId="77777777" w:rsidR="00F432A6" w:rsidRDefault="00F432A6" w:rsidP="00F432A6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Záruční </w:t>
      </w:r>
      <w:proofErr w:type="gramStart"/>
      <w:r>
        <w:rPr>
          <w:rFonts w:ascii="Arial" w:hAnsi="Arial" w:cs="Arial"/>
          <w:color w:val="000000"/>
        </w:rPr>
        <w:t xml:space="preserve">doba:   </w:t>
      </w:r>
      <w:proofErr w:type="gramEnd"/>
      <w:r>
        <w:rPr>
          <w:rFonts w:ascii="Arial" w:hAnsi="Arial" w:cs="Arial"/>
          <w:color w:val="000000"/>
        </w:rPr>
        <w:t xml:space="preserve">     60 měsíců </w:t>
      </w:r>
    </w:p>
    <w:p w14:paraId="2CE8917D" w14:textId="034051BB" w:rsidR="00F432A6" w:rsidRDefault="00F432A6" w:rsidP="00F432A6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14:paraId="39C76EAF" w14:textId="6ACC3F12" w:rsidR="00D97628" w:rsidRPr="00D97628" w:rsidRDefault="00D97628" w:rsidP="00D97628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084A88BE" w14:textId="2E6C89A3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14E8F6ED" w14:textId="4855AB3A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1996B4B4" w14:textId="459F0EB2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02038A13" w14:textId="5CD4B259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66CAEA0E" w14:textId="1182173F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46C27E8A" w14:textId="2E7D45E2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16EEA919" w14:textId="5CD9EE2F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2F937391" w14:textId="77777777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0ABF1152" w14:textId="396F703D" w:rsidR="0002083E" w:rsidRDefault="0002083E" w:rsidP="0002083E">
      <w:pPr>
        <w:jc w:val="both"/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>Dílo bude realizováno s platnými předpisy ve výstavbě, platné normy ČSN a podmínkami zakázky. Zhotovitel je zodpovědný za škody na stavbě v případě, že k nim dojde v důsledku provádění zakázky. Veškeré práce je třeba provádět odbornou formou k tomu způsobilou podle příslušných norem a předpisů. Při prováděných pracích je nutno dodržet všechna ustanovení norem a vyhlášek z hlediska BOZP a PO.</w:t>
      </w:r>
    </w:p>
    <w:p w14:paraId="0331A53D" w14:textId="0E908BEC" w:rsidR="0002083E" w:rsidRPr="00F22720" w:rsidRDefault="0002083E" w:rsidP="0002083E">
      <w:pPr>
        <w:jc w:val="both"/>
        <w:rPr>
          <w:rFonts w:ascii="Arial" w:eastAsiaTheme="minorEastAsia" w:hAnsi="Arial" w:cs="Arial"/>
          <w:b/>
          <w:bCs/>
          <w:lang w:eastAsia="cs-CZ"/>
        </w:rPr>
      </w:pPr>
      <w:r w:rsidRPr="00F22720">
        <w:rPr>
          <w:rFonts w:ascii="Arial" w:eastAsiaTheme="minorEastAsia" w:hAnsi="Arial" w:cs="Arial"/>
          <w:b/>
          <w:bCs/>
          <w:lang w:eastAsia="cs-CZ"/>
        </w:rPr>
        <w:t>Dodavatel doloží do své nabídky návrh smlouvy</w:t>
      </w:r>
      <w:r w:rsidR="005D1C02" w:rsidRPr="00F22720">
        <w:rPr>
          <w:rFonts w:ascii="Arial" w:eastAsiaTheme="minorEastAsia" w:hAnsi="Arial" w:cs="Arial"/>
          <w:b/>
          <w:bCs/>
          <w:lang w:eastAsia="cs-CZ"/>
        </w:rPr>
        <w:t>:</w:t>
      </w:r>
    </w:p>
    <w:p w14:paraId="5A5489C4" w14:textId="5C507277" w:rsidR="005D1C02" w:rsidRDefault="005D1C02" w:rsidP="0002083E">
      <w:pPr>
        <w:jc w:val="both"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>1/ dodávka a montáž výtahu</w:t>
      </w:r>
    </w:p>
    <w:p w14:paraId="154434CC" w14:textId="69451F09" w:rsidR="005D1C02" w:rsidRDefault="005D1C02" w:rsidP="0002083E">
      <w:pPr>
        <w:jc w:val="both"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>2/ servis výtahu</w:t>
      </w:r>
    </w:p>
    <w:p w14:paraId="2EA81156" w14:textId="00ADD51B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1C8FCB34" w14:textId="76547ECC" w:rsidR="0002083E" w:rsidRPr="0002083E" w:rsidRDefault="0002083E" w:rsidP="0002083E">
      <w:pPr>
        <w:rPr>
          <w:rFonts w:ascii="Arial" w:eastAsiaTheme="minorEastAsia" w:hAnsi="Arial" w:cs="Arial"/>
          <w:bCs/>
          <w:u w:val="single"/>
          <w:lang w:eastAsia="cs-CZ"/>
        </w:rPr>
      </w:pPr>
      <w:r w:rsidRPr="0002083E">
        <w:rPr>
          <w:rFonts w:ascii="Arial" w:eastAsiaTheme="minorEastAsia" w:hAnsi="Arial" w:cs="Arial"/>
          <w:bCs/>
          <w:u w:val="single"/>
          <w:lang w:eastAsia="cs-CZ"/>
        </w:rPr>
        <w:t>Způsob hodnocení nabídek</w:t>
      </w:r>
    </w:p>
    <w:p w14:paraId="53733A5E" w14:textId="2977FF76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>Hodnotícím kritériem pro zadání veřejné zakázky je nejnižší nabídková cena. Pro hodnocení nabídek je rozhodná nabídková cena v Kč bez DPH.</w:t>
      </w:r>
    </w:p>
    <w:p w14:paraId="2D8B7329" w14:textId="77777777" w:rsidR="00471701" w:rsidRDefault="00471701" w:rsidP="0002083E">
      <w:pPr>
        <w:rPr>
          <w:rFonts w:ascii="Arial" w:eastAsiaTheme="minorEastAsia" w:hAnsi="Arial" w:cs="Arial"/>
          <w:bCs/>
          <w:u w:val="single"/>
          <w:lang w:eastAsia="cs-CZ"/>
        </w:rPr>
      </w:pPr>
    </w:p>
    <w:p w14:paraId="069315FF" w14:textId="030D3A8A" w:rsidR="0002083E" w:rsidRPr="0002083E" w:rsidRDefault="0002083E" w:rsidP="0002083E">
      <w:pPr>
        <w:rPr>
          <w:rFonts w:ascii="Arial" w:eastAsiaTheme="minorEastAsia" w:hAnsi="Arial" w:cs="Arial"/>
          <w:bCs/>
          <w:u w:val="single"/>
          <w:lang w:eastAsia="cs-CZ"/>
        </w:rPr>
      </w:pPr>
      <w:r w:rsidRPr="0002083E">
        <w:rPr>
          <w:rFonts w:ascii="Arial" w:eastAsiaTheme="minorEastAsia" w:hAnsi="Arial" w:cs="Arial"/>
          <w:bCs/>
          <w:u w:val="single"/>
          <w:lang w:eastAsia="cs-CZ"/>
        </w:rPr>
        <w:t>Požadavky na prokázání kvalifikačních předpokladů uchazečů:</w:t>
      </w:r>
    </w:p>
    <w:p w14:paraId="53BF960D" w14:textId="77777777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>Zadavatel požaduje splnění a prokázání:</w:t>
      </w:r>
    </w:p>
    <w:p w14:paraId="77EC5653" w14:textId="77777777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 xml:space="preserve">a) základní kvalifikační předpoklady </w:t>
      </w:r>
    </w:p>
    <w:p w14:paraId="40B893AE" w14:textId="7ADEB555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>prokáže uchazeč čestným prohlášením</w:t>
      </w:r>
      <w:r w:rsidR="00BD6D0D">
        <w:rPr>
          <w:rFonts w:ascii="Arial" w:eastAsiaTheme="minorEastAsia" w:hAnsi="Arial" w:cs="Arial"/>
          <w:lang w:eastAsia="cs-CZ"/>
        </w:rPr>
        <w:t xml:space="preserve"> </w:t>
      </w:r>
      <w:proofErr w:type="gramStart"/>
      <w:r w:rsidR="00BD6D0D">
        <w:rPr>
          <w:rFonts w:ascii="Arial" w:eastAsiaTheme="minorEastAsia" w:hAnsi="Arial" w:cs="Arial"/>
          <w:lang w:eastAsia="cs-CZ"/>
        </w:rPr>
        <w:t>( příloha</w:t>
      </w:r>
      <w:proofErr w:type="gramEnd"/>
      <w:r w:rsidR="00BD6D0D">
        <w:rPr>
          <w:rFonts w:ascii="Arial" w:eastAsiaTheme="minorEastAsia" w:hAnsi="Arial" w:cs="Arial"/>
          <w:lang w:eastAsia="cs-CZ"/>
        </w:rPr>
        <w:t>)</w:t>
      </w:r>
    </w:p>
    <w:p w14:paraId="040658D9" w14:textId="77777777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>b) profesní kvalifikačních předpoklady – uchazeč doloží:</w:t>
      </w:r>
    </w:p>
    <w:p w14:paraId="028B401F" w14:textId="3175D2D2" w:rsidR="0002083E" w:rsidRDefault="0002083E" w:rsidP="0002083E">
      <w:pPr>
        <w:jc w:val="both"/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 xml:space="preserve"> - výpis z obchodního rejstříkuji jiné evidence ne starší než 90 dní, je-li v nich uchazeč zapsán                                                                                                                                        - </w:t>
      </w:r>
      <w:r>
        <w:rPr>
          <w:rFonts w:ascii="Arial" w:eastAsiaTheme="minorEastAsia" w:hAnsi="Arial" w:cs="Arial"/>
          <w:lang w:eastAsia="cs-CZ"/>
        </w:rPr>
        <w:t xml:space="preserve">  </w:t>
      </w:r>
      <w:r w:rsidRPr="0002083E">
        <w:rPr>
          <w:rFonts w:ascii="Arial" w:eastAsiaTheme="minorEastAsia" w:hAnsi="Arial" w:cs="Arial"/>
          <w:lang w:eastAsia="cs-CZ"/>
        </w:rPr>
        <w:t>doklad o oprávnění k podnikání podle zvláštních právních předpisů v rozsahu   odpovídajícím předmětu</w:t>
      </w:r>
      <w:r w:rsidR="00BD6D0D">
        <w:rPr>
          <w:rFonts w:ascii="Arial" w:eastAsiaTheme="minorEastAsia" w:hAnsi="Arial" w:cs="Arial"/>
          <w:lang w:eastAsia="cs-CZ"/>
        </w:rPr>
        <w:t xml:space="preserve"> </w:t>
      </w:r>
      <w:r w:rsidRPr="0002083E">
        <w:rPr>
          <w:rFonts w:ascii="Arial" w:eastAsiaTheme="minorEastAsia" w:hAnsi="Arial" w:cs="Arial"/>
          <w:lang w:eastAsia="cs-CZ"/>
        </w:rPr>
        <w:t xml:space="preserve"> </w:t>
      </w:r>
      <w:r w:rsidR="00471701">
        <w:rPr>
          <w:rFonts w:ascii="Arial" w:eastAsiaTheme="minorEastAsia" w:hAnsi="Arial" w:cs="Arial"/>
          <w:lang w:eastAsia="cs-CZ"/>
        </w:rPr>
        <w:t xml:space="preserve"> </w:t>
      </w:r>
      <w:r w:rsidRPr="0002083E">
        <w:rPr>
          <w:rFonts w:ascii="Arial" w:eastAsiaTheme="minorEastAsia" w:hAnsi="Arial" w:cs="Arial"/>
          <w:lang w:eastAsia="cs-CZ"/>
        </w:rPr>
        <w:t>veřejné zakázky, zejména doklad dokazující příslušné živnostenské oprávnění či licenci</w:t>
      </w:r>
    </w:p>
    <w:p w14:paraId="34280A56" w14:textId="6FC72F4A" w:rsidR="00471701" w:rsidRDefault="00471701" w:rsidP="00B17E57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Uchazeč doloží certifikáty:</w:t>
      </w:r>
    </w:p>
    <w:p w14:paraId="3D0788C9" w14:textId="77777777" w:rsidR="00471701" w:rsidRDefault="00471701" w:rsidP="00B17E57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4D0E280B" w14:textId="62759C06" w:rsidR="00471701" w:rsidRDefault="00471701" w:rsidP="0047170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ISO 9001:2001 – systém řízení kvality a jakosti</w:t>
      </w:r>
    </w:p>
    <w:p w14:paraId="54EF86D8" w14:textId="7F118A73" w:rsidR="00471701" w:rsidRDefault="00471701" w:rsidP="0047170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ISO 14001:2005 – enviromentální systém řízení podniku</w:t>
      </w:r>
    </w:p>
    <w:p w14:paraId="5EF95789" w14:textId="75485103" w:rsidR="00471701" w:rsidRPr="00471701" w:rsidRDefault="00471701" w:rsidP="0047170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OHSAS 18001:2008 – systém řízení bezpečnosti a ochrany zdraví</w:t>
      </w:r>
    </w:p>
    <w:p w14:paraId="7104246C" w14:textId="651761C1" w:rsidR="00B17E57" w:rsidRPr="00B17E57" w:rsidRDefault="00B17E57" w:rsidP="00B17E57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</w:p>
    <w:p w14:paraId="5DF923E2" w14:textId="710F0B07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>c</w:t>
      </w:r>
      <w:r w:rsidRPr="0002083E">
        <w:rPr>
          <w:rFonts w:ascii="Arial" w:eastAsiaTheme="minorEastAsia" w:hAnsi="Arial" w:cs="Arial"/>
          <w:lang w:eastAsia="cs-CZ"/>
        </w:rPr>
        <w:t xml:space="preserve">) technické kvalifikační </w:t>
      </w:r>
      <w:proofErr w:type="gramStart"/>
      <w:r w:rsidRPr="0002083E">
        <w:rPr>
          <w:rFonts w:ascii="Arial" w:eastAsiaTheme="minorEastAsia" w:hAnsi="Arial" w:cs="Arial"/>
          <w:lang w:eastAsia="cs-CZ"/>
        </w:rPr>
        <w:t>předpoklady - uchazeč</w:t>
      </w:r>
      <w:proofErr w:type="gramEnd"/>
      <w:r w:rsidRPr="0002083E">
        <w:rPr>
          <w:rFonts w:ascii="Arial" w:eastAsiaTheme="minorEastAsia" w:hAnsi="Arial" w:cs="Arial"/>
          <w:lang w:eastAsia="cs-CZ"/>
        </w:rPr>
        <w:t xml:space="preserve"> doloží:</w:t>
      </w:r>
    </w:p>
    <w:p w14:paraId="42E5D5C3" w14:textId="0312138C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>-</w:t>
      </w:r>
      <w:r w:rsidRPr="0002083E">
        <w:rPr>
          <w:rFonts w:ascii="Arial" w:eastAsiaTheme="minorEastAsia" w:hAnsi="Arial" w:cs="Arial"/>
          <w:lang w:eastAsia="cs-CZ"/>
        </w:rPr>
        <w:t xml:space="preserve"> přehled realizací alespoň třech obdobných zakázek, stejně tak subdodavatelů s kontaktními údaji na jejich investory.</w:t>
      </w:r>
    </w:p>
    <w:p w14:paraId="064662F9" w14:textId="77777777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>Příslušné doklady není nutno předkládat v originále nebo úředně ověřeném opise.</w:t>
      </w:r>
    </w:p>
    <w:p w14:paraId="342E9E1B" w14:textId="7B743C6F" w:rsidR="00B438F0" w:rsidRDefault="00B438F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353F6B3B" w14:textId="5D01887B" w:rsidR="00B438F0" w:rsidRDefault="00B438F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1EDDAC8E" w14:textId="39317D35" w:rsidR="00B438F0" w:rsidRDefault="00B438F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3A9D27E1" w14:textId="3A0FC379" w:rsidR="00B438F0" w:rsidRDefault="00B438F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09CABF8B" w14:textId="77777777" w:rsidR="00B438F0" w:rsidRDefault="00B438F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143402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FF6CF" w14:textId="77777777" w:rsidR="00736D52" w:rsidRDefault="00736D52" w:rsidP="0001760B">
      <w:pPr>
        <w:spacing w:after="0" w:line="240" w:lineRule="auto"/>
      </w:pPr>
      <w:r>
        <w:separator/>
      </w:r>
    </w:p>
  </w:endnote>
  <w:endnote w:type="continuationSeparator" w:id="0">
    <w:p w14:paraId="76E34D97" w14:textId="77777777" w:rsidR="00736D52" w:rsidRDefault="00736D52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9013" w14:textId="77777777" w:rsidR="00736D52" w:rsidRDefault="00736D52" w:rsidP="0001760B">
      <w:pPr>
        <w:spacing w:after="0" w:line="240" w:lineRule="auto"/>
      </w:pPr>
      <w:r>
        <w:separator/>
      </w:r>
    </w:p>
  </w:footnote>
  <w:footnote w:type="continuationSeparator" w:id="0">
    <w:p w14:paraId="0CBA2F1E" w14:textId="77777777" w:rsidR="00736D52" w:rsidRDefault="00736D52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E7FC" w14:textId="77777777" w:rsidR="0001760B" w:rsidRDefault="00736D52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501898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F6F57A2"/>
    <w:multiLevelType w:val="hybridMultilevel"/>
    <w:tmpl w:val="361ACF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95216B"/>
    <w:multiLevelType w:val="hybridMultilevel"/>
    <w:tmpl w:val="9BD83A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26035"/>
    <w:multiLevelType w:val="hybridMultilevel"/>
    <w:tmpl w:val="12D8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D7013"/>
    <w:multiLevelType w:val="hybridMultilevel"/>
    <w:tmpl w:val="0FFE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7"/>
  </w:num>
  <w:num w:numId="8">
    <w:abstractNumId w:val="9"/>
  </w:num>
  <w:num w:numId="9">
    <w:abstractNumId w:val="22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6"/>
  </w:num>
  <w:num w:numId="15">
    <w:abstractNumId w:val="0"/>
  </w:num>
  <w:num w:numId="16">
    <w:abstractNumId w:val="19"/>
  </w:num>
  <w:num w:numId="17">
    <w:abstractNumId w:val="23"/>
  </w:num>
  <w:num w:numId="18">
    <w:abstractNumId w:val="14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4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2083E"/>
    <w:rsid w:val="000453BF"/>
    <w:rsid w:val="000529B2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A3DD4"/>
    <w:rsid w:val="001B3537"/>
    <w:rsid w:val="001B6653"/>
    <w:rsid w:val="001C569A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D22D1"/>
    <w:rsid w:val="002E3B92"/>
    <w:rsid w:val="002F58F9"/>
    <w:rsid w:val="003542B0"/>
    <w:rsid w:val="00357D38"/>
    <w:rsid w:val="00395140"/>
    <w:rsid w:val="003A05AD"/>
    <w:rsid w:val="003B5DB2"/>
    <w:rsid w:val="00442472"/>
    <w:rsid w:val="0045755C"/>
    <w:rsid w:val="00464C4E"/>
    <w:rsid w:val="00471701"/>
    <w:rsid w:val="00472548"/>
    <w:rsid w:val="004A1809"/>
    <w:rsid w:val="004B1AB5"/>
    <w:rsid w:val="004C0CB0"/>
    <w:rsid w:val="004C6F0A"/>
    <w:rsid w:val="004E1E0E"/>
    <w:rsid w:val="00502927"/>
    <w:rsid w:val="0050773C"/>
    <w:rsid w:val="00584F57"/>
    <w:rsid w:val="00587F13"/>
    <w:rsid w:val="005979A8"/>
    <w:rsid w:val="005D1C02"/>
    <w:rsid w:val="005E0F91"/>
    <w:rsid w:val="0063126A"/>
    <w:rsid w:val="00681BEA"/>
    <w:rsid w:val="006C3EE6"/>
    <w:rsid w:val="006D678E"/>
    <w:rsid w:val="006D7C24"/>
    <w:rsid w:val="0070651D"/>
    <w:rsid w:val="0071649E"/>
    <w:rsid w:val="0073204F"/>
    <w:rsid w:val="00733752"/>
    <w:rsid w:val="00736D52"/>
    <w:rsid w:val="00782562"/>
    <w:rsid w:val="007878C0"/>
    <w:rsid w:val="0079190B"/>
    <w:rsid w:val="00796C01"/>
    <w:rsid w:val="007C7CEF"/>
    <w:rsid w:val="007F7E37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B2927"/>
    <w:rsid w:val="009F09CF"/>
    <w:rsid w:val="009F0FB5"/>
    <w:rsid w:val="00A20A67"/>
    <w:rsid w:val="00A55FA1"/>
    <w:rsid w:val="00A65366"/>
    <w:rsid w:val="00A7200A"/>
    <w:rsid w:val="00AD7D2D"/>
    <w:rsid w:val="00AE0696"/>
    <w:rsid w:val="00AE0D43"/>
    <w:rsid w:val="00B07062"/>
    <w:rsid w:val="00B07792"/>
    <w:rsid w:val="00B17E57"/>
    <w:rsid w:val="00B438F0"/>
    <w:rsid w:val="00B520F6"/>
    <w:rsid w:val="00B5379D"/>
    <w:rsid w:val="00BA6C63"/>
    <w:rsid w:val="00BC06EF"/>
    <w:rsid w:val="00BC084E"/>
    <w:rsid w:val="00BD6D0D"/>
    <w:rsid w:val="00C0732B"/>
    <w:rsid w:val="00C20487"/>
    <w:rsid w:val="00C35988"/>
    <w:rsid w:val="00C42ACE"/>
    <w:rsid w:val="00C464E2"/>
    <w:rsid w:val="00C52E1E"/>
    <w:rsid w:val="00C61BD6"/>
    <w:rsid w:val="00C93580"/>
    <w:rsid w:val="00C94812"/>
    <w:rsid w:val="00CC6439"/>
    <w:rsid w:val="00CE5C19"/>
    <w:rsid w:val="00CF2B7B"/>
    <w:rsid w:val="00D0467D"/>
    <w:rsid w:val="00D20B73"/>
    <w:rsid w:val="00D52834"/>
    <w:rsid w:val="00D97158"/>
    <w:rsid w:val="00D97628"/>
    <w:rsid w:val="00DB37DE"/>
    <w:rsid w:val="00E15372"/>
    <w:rsid w:val="00E27570"/>
    <w:rsid w:val="00E376D1"/>
    <w:rsid w:val="00E55C53"/>
    <w:rsid w:val="00E72296"/>
    <w:rsid w:val="00EA0781"/>
    <w:rsid w:val="00EE1B8E"/>
    <w:rsid w:val="00EF2141"/>
    <w:rsid w:val="00F22720"/>
    <w:rsid w:val="00F432A6"/>
    <w:rsid w:val="00F61D88"/>
    <w:rsid w:val="00F753BE"/>
    <w:rsid w:val="00F95B14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37</cp:revision>
  <cp:lastPrinted>2020-03-11T09:03:00Z</cp:lastPrinted>
  <dcterms:created xsi:type="dcterms:W3CDTF">2016-10-12T12:26:00Z</dcterms:created>
  <dcterms:modified xsi:type="dcterms:W3CDTF">2020-05-05T11:18:00Z</dcterms:modified>
</cp:coreProperties>
</file>