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2E6" w:rsidRDefault="00265025">
      <w:pPr>
        <w:numPr>
          <w:ilvl w:val="0"/>
          <w:numId w:val="0"/>
        </w:numPr>
        <w:ind w:left="714"/>
        <w:jc w:val="center"/>
        <w:rPr>
          <w:rFonts w:ascii="Tahoma" w:hAnsi="Tahoma" w:cs="Tahoma"/>
          <w:b/>
          <w:sz w:val="20"/>
        </w:rPr>
      </w:pPr>
      <w:r>
        <w:rPr>
          <w:rFonts w:ascii="Tahoma" w:hAnsi="Tahoma" w:cs="Tahoma"/>
          <w:b/>
          <w:sz w:val="20"/>
        </w:rPr>
        <w:t>SMLOUVA O DÍLO</w:t>
      </w:r>
    </w:p>
    <w:p w:rsidR="005B62E6" w:rsidRDefault="00203EA9">
      <w:pPr>
        <w:pStyle w:val="Zkladntext3"/>
        <w:numPr>
          <w:ilvl w:val="0"/>
          <w:numId w:val="0"/>
        </w:numPr>
        <w:spacing w:after="0"/>
        <w:jc w:val="center"/>
        <w:rPr>
          <w:rFonts w:asciiTheme="minorHAnsi" w:hAnsiTheme="minorHAnsi" w:cs="Tahoma"/>
          <w:sz w:val="22"/>
          <w:szCs w:val="22"/>
          <w:lang w:eastAsia="ar-SA"/>
        </w:rPr>
      </w:pPr>
      <w:r w:rsidRPr="00203EA9">
        <w:rPr>
          <w:rFonts w:asciiTheme="minorHAnsi" w:hAnsiTheme="minorHAnsi" w:cs="Tahoma"/>
          <w:sz w:val="22"/>
          <w:szCs w:val="22"/>
          <w:lang w:eastAsia="ar-SA"/>
        </w:rPr>
        <w:t>dle § 536 zákona č. 513/1991 Sb., obchodní zákoník, ve znění pozdějších předpisů (dále jen „zákon“)</w:t>
      </w:r>
    </w:p>
    <w:p w:rsidR="005B62E6" w:rsidRDefault="005B62E6">
      <w:pPr>
        <w:numPr>
          <w:ilvl w:val="0"/>
          <w:numId w:val="0"/>
        </w:numPr>
        <w:jc w:val="center"/>
        <w:rPr>
          <w:rFonts w:asciiTheme="minorHAnsi" w:hAnsiTheme="minorHAnsi" w:cs="Tahoma"/>
          <w:b/>
          <w:szCs w:val="22"/>
        </w:rPr>
      </w:pPr>
    </w:p>
    <w:p w:rsidR="005B62E6" w:rsidRDefault="005B62E6">
      <w:pPr>
        <w:numPr>
          <w:ilvl w:val="0"/>
          <w:numId w:val="0"/>
        </w:numPr>
        <w:jc w:val="center"/>
        <w:rPr>
          <w:rFonts w:asciiTheme="minorHAnsi" w:hAnsiTheme="minorHAnsi" w:cs="Tahoma"/>
          <w:b/>
          <w:szCs w:val="22"/>
        </w:rPr>
      </w:pPr>
    </w:p>
    <w:p w:rsidR="005B62E6" w:rsidRDefault="00203EA9">
      <w:pPr>
        <w:numPr>
          <w:ilvl w:val="0"/>
          <w:numId w:val="0"/>
        </w:numPr>
        <w:autoSpaceDE w:val="0"/>
        <w:autoSpaceDN w:val="0"/>
        <w:adjustRightInd w:val="0"/>
        <w:rPr>
          <w:rFonts w:asciiTheme="minorHAnsi" w:hAnsiTheme="minorHAnsi" w:cs="Calibri,Italic"/>
          <w:i/>
          <w:iCs/>
          <w:szCs w:val="22"/>
        </w:rPr>
      </w:pPr>
      <w:r w:rsidRPr="00203EA9">
        <w:rPr>
          <w:rFonts w:asciiTheme="minorHAnsi" w:hAnsiTheme="minorHAnsi" w:cs="Calibri"/>
          <w:szCs w:val="22"/>
        </w:rPr>
        <w:t xml:space="preserve">Smluvní strany: </w:t>
      </w:r>
    </w:p>
    <w:p w:rsidR="005B62E6" w:rsidRDefault="00203EA9">
      <w:pPr>
        <w:numPr>
          <w:ilvl w:val="0"/>
          <w:numId w:val="0"/>
        </w:numPr>
        <w:autoSpaceDE w:val="0"/>
        <w:autoSpaceDN w:val="0"/>
        <w:adjustRightInd w:val="0"/>
        <w:rPr>
          <w:rFonts w:asciiTheme="minorHAnsi" w:hAnsiTheme="minorHAnsi" w:cs="Calibri,Bold"/>
          <w:b/>
          <w:bCs/>
          <w:szCs w:val="22"/>
        </w:rPr>
      </w:pPr>
      <w:r w:rsidRPr="00203EA9">
        <w:rPr>
          <w:rFonts w:asciiTheme="minorHAnsi" w:hAnsiTheme="minorHAnsi" w:cs="Calibri,Bold"/>
          <w:b/>
          <w:bCs/>
          <w:szCs w:val="22"/>
        </w:rPr>
        <w:t>Oborová zdravotní pojišťovna zaměstnanců bank, pojišťoven a stavebnictví</w:t>
      </w:r>
    </w:p>
    <w:p w:rsidR="005B62E6" w:rsidRDefault="00203EA9">
      <w:pPr>
        <w:numPr>
          <w:ilvl w:val="0"/>
          <w:numId w:val="0"/>
        </w:numPr>
        <w:autoSpaceDE w:val="0"/>
        <w:autoSpaceDN w:val="0"/>
        <w:adjustRightInd w:val="0"/>
        <w:spacing w:after="0"/>
        <w:rPr>
          <w:rFonts w:asciiTheme="minorHAnsi" w:hAnsiTheme="minorHAnsi" w:cs="Calibri"/>
          <w:szCs w:val="22"/>
        </w:rPr>
      </w:pPr>
      <w:r w:rsidRPr="00203EA9">
        <w:rPr>
          <w:rFonts w:asciiTheme="minorHAnsi" w:hAnsiTheme="minorHAnsi" w:cs="Calibri"/>
          <w:szCs w:val="22"/>
        </w:rPr>
        <w:t xml:space="preserve">se sídlem: </w:t>
      </w:r>
      <w:r w:rsidRPr="00203EA9">
        <w:rPr>
          <w:rFonts w:asciiTheme="minorHAnsi" w:hAnsiTheme="minorHAnsi" w:cs="Calibri"/>
          <w:szCs w:val="22"/>
        </w:rPr>
        <w:tab/>
      </w:r>
      <w:r w:rsidRPr="00203EA9">
        <w:rPr>
          <w:rFonts w:asciiTheme="minorHAnsi" w:hAnsiTheme="minorHAnsi" w:cs="Calibri"/>
          <w:szCs w:val="22"/>
        </w:rPr>
        <w:tab/>
      </w:r>
      <w:proofErr w:type="spellStart"/>
      <w:r w:rsidRPr="00203EA9">
        <w:rPr>
          <w:rFonts w:asciiTheme="minorHAnsi" w:hAnsiTheme="minorHAnsi" w:cs="Calibri"/>
          <w:szCs w:val="22"/>
        </w:rPr>
        <w:t>Roškotova</w:t>
      </w:r>
      <w:proofErr w:type="spellEnd"/>
      <w:r w:rsidRPr="00203EA9">
        <w:rPr>
          <w:rFonts w:asciiTheme="minorHAnsi" w:hAnsiTheme="minorHAnsi" w:cs="Calibri"/>
          <w:szCs w:val="22"/>
        </w:rPr>
        <w:t xml:space="preserve"> 1225/1, 140 21 Praha 4</w:t>
      </w:r>
    </w:p>
    <w:p w:rsidR="005B62E6" w:rsidRDefault="00203EA9">
      <w:pPr>
        <w:numPr>
          <w:ilvl w:val="0"/>
          <w:numId w:val="0"/>
        </w:numPr>
        <w:autoSpaceDE w:val="0"/>
        <w:autoSpaceDN w:val="0"/>
        <w:adjustRightInd w:val="0"/>
        <w:spacing w:after="0"/>
        <w:rPr>
          <w:rFonts w:asciiTheme="minorHAnsi" w:hAnsiTheme="minorHAnsi" w:cs="Calibri"/>
          <w:szCs w:val="22"/>
        </w:rPr>
      </w:pPr>
      <w:r w:rsidRPr="00203EA9">
        <w:rPr>
          <w:rFonts w:asciiTheme="minorHAnsi" w:hAnsiTheme="minorHAnsi" w:cs="Calibri"/>
          <w:szCs w:val="22"/>
        </w:rPr>
        <w:t xml:space="preserve">jednající: </w:t>
      </w:r>
      <w:r w:rsidRPr="00203EA9">
        <w:rPr>
          <w:rFonts w:asciiTheme="minorHAnsi" w:hAnsiTheme="minorHAnsi" w:cs="Calibri"/>
          <w:szCs w:val="22"/>
        </w:rPr>
        <w:tab/>
      </w:r>
      <w:r w:rsidRPr="00203EA9">
        <w:rPr>
          <w:rFonts w:asciiTheme="minorHAnsi" w:hAnsiTheme="minorHAnsi" w:cs="Calibri"/>
          <w:szCs w:val="22"/>
        </w:rPr>
        <w:tab/>
        <w:t>Ing. Ladislav Friedrich, CSc. – generální ředitel</w:t>
      </w:r>
    </w:p>
    <w:p w:rsidR="005B62E6" w:rsidRDefault="00203EA9">
      <w:pPr>
        <w:numPr>
          <w:ilvl w:val="0"/>
          <w:numId w:val="0"/>
        </w:numPr>
        <w:autoSpaceDE w:val="0"/>
        <w:autoSpaceDN w:val="0"/>
        <w:adjustRightInd w:val="0"/>
        <w:spacing w:after="0"/>
        <w:rPr>
          <w:rFonts w:asciiTheme="minorHAnsi" w:hAnsiTheme="minorHAnsi" w:cs="Calibri"/>
          <w:szCs w:val="22"/>
        </w:rPr>
      </w:pPr>
      <w:r w:rsidRPr="00203EA9">
        <w:rPr>
          <w:rFonts w:asciiTheme="minorHAnsi" w:hAnsiTheme="minorHAnsi" w:cs="Calibri"/>
          <w:szCs w:val="22"/>
        </w:rPr>
        <w:t xml:space="preserve">IČ: </w:t>
      </w:r>
      <w:r w:rsidRPr="00203EA9">
        <w:rPr>
          <w:rFonts w:asciiTheme="minorHAnsi" w:hAnsiTheme="minorHAnsi" w:cs="Calibri"/>
          <w:szCs w:val="22"/>
        </w:rPr>
        <w:tab/>
      </w:r>
      <w:r w:rsidRPr="00203EA9">
        <w:rPr>
          <w:rFonts w:asciiTheme="minorHAnsi" w:hAnsiTheme="minorHAnsi" w:cs="Calibri"/>
          <w:szCs w:val="22"/>
        </w:rPr>
        <w:tab/>
      </w:r>
      <w:r w:rsidRPr="00203EA9">
        <w:rPr>
          <w:rFonts w:asciiTheme="minorHAnsi" w:hAnsiTheme="minorHAnsi" w:cs="Calibri"/>
          <w:szCs w:val="22"/>
        </w:rPr>
        <w:tab/>
        <w:t>47114321</w:t>
      </w:r>
    </w:p>
    <w:p w:rsidR="005B62E6" w:rsidRDefault="00203EA9">
      <w:pPr>
        <w:numPr>
          <w:ilvl w:val="0"/>
          <w:numId w:val="0"/>
        </w:numPr>
        <w:autoSpaceDE w:val="0"/>
        <w:autoSpaceDN w:val="0"/>
        <w:adjustRightInd w:val="0"/>
        <w:spacing w:after="0"/>
        <w:rPr>
          <w:rFonts w:asciiTheme="minorHAnsi" w:hAnsiTheme="minorHAnsi" w:cs="Calibri"/>
          <w:szCs w:val="22"/>
        </w:rPr>
      </w:pPr>
      <w:r w:rsidRPr="00203EA9">
        <w:rPr>
          <w:rFonts w:asciiTheme="minorHAnsi" w:hAnsiTheme="minorHAnsi" w:cs="Calibri"/>
          <w:szCs w:val="22"/>
        </w:rPr>
        <w:t xml:space="preserve">DIČ: </w:t>
      </w:r>
      <w:r w:rsidRPr="00203EA9">
        <w:rPr>
          <w:rFonts w:asciiTheme="minorHAnsi" w:hAnsiTheme="minorHAnsi" w:cs="Calibri"/>
          <w:szCs w:val="22"/>
        </w:rPr>
        <w:tab/>
      </w:r>
      <w:r w:rsidRPr="00203EA9">
        <w:rPr>
          <w:rFonts w:asciiTheme="minorHAnsi" w:hAnsiTheme="minorHAnsi" w:cs="Calibri"/>
          <w:szCs w:val="22"/>
        </w:rPr>
        <w:tab/>
      </w:r>
      <w:r w:rsidRPr="00203EA9">
        <w:rPr>
          <w:rFonts w:asciiTheme="minorHAnsi" w:hAnsiTheme="minorHAnsi" w:cs="Calibri"/>
          <w:szCs w:val="22"/>
        </w:rPr>
        <w:tab/>
        <w:t>CZ47114321</w:t>
      </w:r>
    </w:p>
    <w:p w:rsidR="005B62E6" w:rsidRDefault="00203EA9">
      <w:pPr>
        <w:numPr>
          <w:ilvl w:val="0"/>
          <w:numId w:val="0"/>
        </w:numPr>
        <w:autoSpaceDE w:val="0"/>
        <w:autoSpaceDN w:val="0"/>
        <w:adjustRightInd w:val="0"/>
        <w:spacing w:after="0"/>
        <w:rPr>
          <w:rFonts w:asciiTheme="minorHAnsi" w:hAnsiTheme="minorHAnsi" w:cs="Calibri"/>
          <w:szCs w:val="22"/>
        </w:rPr>
      </w:pPr>
      <w:r w:rsidRPr="00203EA9">
        <w:rPr>
          <w:rFonts w:asciiTheme="minorHAnsi" w:hAnsiTheme="minorHAnsi" w:cs="Calibri"/>
          <w:szCs w:val="22"/>
        </w:rPr>
        <w:t>Zapsaná v obchodním rejstříku, vedeném Městským soudem v Praze, oddíl A, vložka 7232</w:t>
      </w:r>
    </w:p>
    <w:p w:rsidR="005B62E6" w:rsidRDefault="005B62E6">
      <w:pPr>
        <w:numPr>
          <w:ilvl w:val="0"/>
          <w:numId w:val="0"/>
        </w:numPr>
        <w:autoSpaceDE w:val="0"/>
        <w:autoSpaceDN w:val="0"/>
        <w:adjustRightInd w:val="0"/>
        <w:spacing w:after="0"/>
        <w:rPr>
          <w:rFonts w:asciiTheme="minorHAnsi" w:hAnsiTheme="minorHAnsi" w:cs="Calibri"/>
          <w:szCs w:val="22"/>
        </w:rPr>
      </w:pPr>
    </w:p>
    <w:p w:rsidR="005B62E6" w:rsidRDefault="00203EA9">
      <w:pPr>
        <w:numPr>
          <w:ilvl w:val="0"/>
          <w:numId w:val="0"/>
        </w:numPr>
        <w:autoSpaceDE w:val="0"/>
        <w:autoSpaceDN w:val="0"/>
        <w:adjustRightInd w:val="0"/>
        <w:spacing w:after="0"/>
        <w:rPr>
          <w:rFonts w:asciiTheme="minorHAnsi" w:hAnsiTheme="minorHAnsi" w:cs="Calibri"/>
          <w:szCs w:val="22"/>
        </w:rPr>
      </w:pPr>
      <w:r w:rsidRPr="00203EA9">
        <w:rPr>
          <w:rFonts w:asciiTheme="minorHAnsi" w:hAnsiTheme="minorHAnsi" w:cs="Calibri"/>
          <w:szCs w:val="22"/>
        </w:rPr>
        <w:t>zastoupena:</w:t>
      </w:r>
      <w:r w:rsidRPr="00203EA9">
        <w:rPr>
          <w:rFonts w:asciiTheme="minorHAnsi" w:hAnsiTheme="minorHAnsi"/>
          <w:b/>
          <w:bCs/>
          <w:szCs w:val="22"/>
        </w:rPr>
        <w:tab/>
      </w:r>
      <w:r w:rsidRPr="00203EA9">
        <w:rPr>
          <w:rFonts w:asciiTheme="minorHAnsi" w:hAnsiTheme="minorHAnsi"/>
          <w:b/>
          <w:bCs/>
          <w:szCs w:val="22"/>
        </w:rPr>
        <w:tab/>
      </w:r>
      <w:r w:rsidRPr="00203EA9">
        <w:rPr>
          <w:rFonts w:asciiTheme="minorHAnsi" w:hAnsiTheme="minorHAnsi"/>
          <w:b/>
          <w:bCs/>
          <w:szCs w:val="22"/>
          <w:highlight w:val="yellow"/>
        </w:rPr>
        <w:t>_________________</w:t>
      </w:r>
    </w:p>
    <w:p w:rsidR="005B62E6" w:rsidRDefault="005B62E6">
      <w:pPr>
        <w:numPr>
          <w:ilvl w:val="0"/>
          <w:numId w:val="0"/>
        </w:numPr>
        <w:autoSpaceDE w:val="0"/>
        <w:autoSpaceDN w:val="0"/>
        <w:adjustRightInd w:val="0"/>
        <w:spacing w:after="0"/>
        <w:rPr>
          <w:rFonts w:asciiTheme="minorHAnsi" w:hAnsiTheme="minorHAnsi" w:cs="Calibri"/>
          <w:szCs w:val="22"/>
        </w:rPr>
      </w:pPr>
    </w:p>
    <w:p w:rsidR="005B62E6" w:rsidRDefault="00203EA9">
      <w:pPr>
        <w:numPr>
          <w:ilvl w:val="0"/>
          <w:numId w:val="0"/>
        </w:numPr>
        <w:autoSpaceDE w:val="0"/>
        <w:autoSpaceDN w:val="0"/>
        <w:adjustRightInd w:val="0"/>
        <w:spacing w:after="0"/>
        <w:rPr>
          <w:rFonts w:asciiTheme="minorHAnsi" w:hAnsiTheme="minorHAnsi" w:cs="Calibri"/>
          <w:szCs w:val="22"/>
        </w:rPr>
      </w:pPr>
      <w:r w:rsidRPr="00203EA9">
        <w:rPr>
          <w:rFonts w:asciiTheme="minorHAnsi" w:hAnsiTheme="minorHAnsi" w:cs="Calibri"/>
          <w:szCs w:val="22"/>
        </w:rPr>
        <w:t>dále jako „objednatel“</w:t>
      </w:r>
    </w:p>
    <w:p w:rsidR="005B62E6" w:rsidRDefault="005B62E6">
      <w:pPr>
        <w:numPr>
          <w:ilvl w:val="0"/>
          <w:numId w:val="0"/>
        </w:numPr>
        <w:autoSpaceDE w:val="0"/>
        <w:autoSpaceDN w:val="0"/>
        <w:adjustRightInd w:val="0"/>
        <w:spacing w:after="0"/>
        <w:rPr>
          <w:rFonts w:asciiTheme="minorHAnsi" w:hAnsiTheme="minorHAnsi" w:cs="Calibri,Italic"/>
          <w:i/>
          <w:iCs/>
          <w:szCs w:val="22"/>
        </w:rPr>
      </w:pPr>
    </w:p>
    <w:p w:rsidR="005B62E6" w:rsidRDefault="00203EA9">
      <w:pPr>
        <w:numPr>
          <w:ilvl w:val="0"/>
          <w:numId w:val="0"/>
        </w:numPr>
        <w:autoSpaceDE w:val="0"/>
        <w:autoSpaceDN w:val="0"/>
        <w:adjustRightInd w:val="0"/>
        <w:spacing w:after="0"/>
        <w:rPr>
          <w:rFonts w:asciiTheme="minorHAnsi" w:hAnsiTheme="minorHAnsi" w:cs="Calibri"/>
          <w:szCs w:val="22"/>
        </w:rPr>
      </w:pPr>
      <w:r w:rsidRPr="00203EA9">
        <w:rPr>
          <w:rFonts w:asciiTheme="minorHAnsi" w:hAnsiTheme="minorHAnsi" w:cs="Calibri"/>
          <w:szCs w:val="22"/>
        </w:rPr>
        <w:t>OZP je plátce DPH</w:t>
      </w:r>
    </w:p>
    <w:p w:rsidR="005B62E6" w:rsidRDefault="005B62E6">
      <w:pPr>
        <w:numPr>
          <w:ilvl w:val="0"/>
          <w:numId w:val="0"/>
        </w:numPr>
        <w:autoSpaceDE w:val="0"/>
        <w:autoSpaceDN w:val="0"/>
        <w:adjustRightInd w:val="0"/>
        <w:spacing w:after="0"/>
        <w:rPr>
          <w:rFonts w:asciiTheme="minorHAnsi" w:hAnsiTheme="minorHAnsi" w:cs="Calibri"/>
          <w:szCs w:val="22"/>
        </w:rPr>
      </w:pPr>
    </w:p>
    <w:p w:rsidR="005B62E6" w:rsidRDefault="00203EA9">
      <w:pPr>
        <w:numPr>
          <w:ilvl w:val="0"/>
          <w:numId w:val="0"/>
        </w:numPr>
        <w:autoSpaceDE w:val="0"/>
        <w:autoSpaceDN w:val="0"/>
        <w:adjustRightInd w:val="0"/>
        <w:rPr>
          <w:rFonts w:asciiTheme="minorHAnsi" w:hAnsiTheme="minorHAnsi" w:cs="Calibri"/>
          <w:szCs w:val="22"/>
        </w:rPr>
      </w:pPr>
      <w:r w:rsidRPr="00203EA9">
        <w:rPr>
          <w:rFonts w:asciiTheme="minorHAnsi" w:hAnsiTheme="minorHAnsi" w:cs="Calibri"/>
          <w:szCs w:val="22"/>
        </w:rPr>
        <w:t>a</w:t>
      </w:r>
    </w:p>
    <w:p w:rsidR="005B62E6" w:rsidRDefault="00203EA9">
      <w:pPr>
        <w:numPr>
          <w:ilvl w:val="0"/>
          <w:numId w:val="0"/>
        </w:numPr>
        <w:autoSpaceDE w:val="0"/>
        <w:autoSpaceDN w:val="0"/>
        <w:adjustRightInd w:val="0"/>
        <w:rPr>
          <w:rFonts w:asciiTheme="minorHAnsi" w:hAnsiTheme="minorHAnsi" w:cs="Calibri,Italic"/>
          <w:i/>
          <w:iCs/>
          <w:szCs w:val="22"/>
        </w:rPr>
      </w:pPr>
      <w:r w:rsidRPr="00203EA9">
        <w:rPr>
          <w:rFonts w:asciiTheme="minorHAnsi" w:hAnsiTheme="minorHAnsi"/>
          <w:b/>
          <w:bCs/>
          <w:szCs w:val="22"/>
          <w:highlight w:val="yellow"/>
        </w:rPr>
        <w:t>_________________</w:t>
      </w:r>
    </w:p>
    <w:p w:rsidR="005B62E6" w:rsidRDefault="005B62E6">
      <w:pPr>
        <w:numPr>
          <w:ilvl w:val="0"/>
          <w:numId w:val="0"/>
        </w:numPr>
        <w:autoSpaceDE w:val="0"/>
        <w:autoSpaceDN w:val="0"/>
        <w:adjustRightInd w:val="0"/>
        <w:rPr>
          <w:rFonts w:asciiTheme="minorHAnsi" w:hAnsiTheme="minorHAnsi" w:cs="Calibri"/>
          <w:szCs w:val="22"/>
        </w:rPr>
      </w:pPr>
    </w:p>
    <w:p w:rsidR="005B62E6" w:rsidRDefault="00203EA9">
      <w:pPr>
        <w:numPr>
          <w:ilvl w:val="0"/>
          <w:numId w:val="0"/>
        </w:numPr>
        <w:autoSpaceDE w:val="0"/>
        <w:autoSpaceDN w:val="0"/>
        <w:adjustRightInd w:val="0"/>
        <w:spacing w:after="0"/>
        <w:rPr>
          <w:rFonts w:asciiTheme="minorHAnsi" w:hAnsiTheme="minorHAnsi" w:cs="Calibri"/>
          <w:szCs w:val="22"/>
        </w:rPr>
      </w:pPr>
      <w:r w:rsidRPr="00203EA9">
        <w:rPr>
          <w:rFonts w:asciiTheme="minorHAnsi" w:hAnsiTheme="minorHAnsi" w:cs="Calibri"/>
          <w:szCs w:val="22"/>
        </w:rPr>
        <w:t>se sídlem:</w:t>
      </w:r>
      <w:r w:rsidRPr="00203EA9">
        <w:rPr>
          <w:rFonts w:asciiTheme="minorHAnsi" w:hAnsiTheme="minorHAnsi" w:cs="Calibri"/>
          <w:szCs w:val="22"/>
        </w:rPr>
        <w:tab/>
      </w:r>
      <w:r w:rsidRPr="00203EA9">
        <w:rPr>
          <w:rFonts w:asciiTheme="minorHAnsi" w:hAnsiTheme="minorHAnsi" w:cs="Calibri"/>
          <w:szCs w:val="22"/>
        </w:rPr>
        <w:tab/>
      </w:r>
      <w:r w:rsidRPr="00203EA9">
        <w:rPr>
          <w:rFonts w:asciiTheme="minorHAnsi" w:hAnsiTheme="minorHAnsi"/>
          <w:b/>
          <w:bCs/>
          <w:szCs w:val="22"/>
          <w:highlight w:val="yellow"/>
        </w:rPr>
        <w:t>_________________</w:t>
      </w:r>
    </w:p>
    <w:p w:rsidR="005B62E6" w:rsidRDefault="00203EA9">
      <w:pPr>
        <w:numPr>
          <w:ilvl w:val="0"/>
          <w:numId w:val="0"/>
        </w:numPr>
        <w:autoSpaceDE w:val="0"/>
        <w:autoSpaceDN w:val="0"/>
        <w:adjustRightInd w:val="0"/>
        <w:spacing w:after="0"/>
        <w:rPr>
          <w:rFonts w:asciiTheme="minorHAnsi" w:hAnsiTheme="minorHAnsi" w:cs="Calibri"/>
          <w:szCs w:val="22"/>
        </w:rPr>
      </w:pPr>
      <w:r w:rsidRPr="00203EA9">
        <w:rPr>
          <w:rFonts w:asciiTheme="minorHAnsi" w:hAnsiTheme="minorHAnsi" w:cs="Calibri"/>
          <w:szCs w:val="22"/>
        </w:rPr>
        <w:t>jednající:</w:t>
      </w:r>
      <w:r w:rsidRPr="00203EA9">
        <w:rPr>
          <w:rFonts w:asciiTheme="minorHAnsi" w:hAnsiTheme="minorHAnsi" w:cs="Calibri"/>
          <w:szCs w:val="22"/>
        </w:rPr>
        <w:tab/>
      </w:r>
      <w:r w:rsidRPr="00203EA9">
        <w:rPr>
          <w:rFonts w:asciiTheme="minorHAnsi" w:hAnsiTheme="minorHAnsi" w:cs="Calibri"/>
          <w:szCs w:val="22"/>
        </w:rPr>
        <w:tab/>
      </w:r>
      <w:r w:rsidRPr="00203EA9">
        <w:rPr>
          <w:rFonts w:asciiTheme="minorHAnsi" w:hAnsiTheme="minorHAnsi"/>
          <w:b/>
          <w:bCs/>
          <w:szCs w:val="22"/>
          <w:highlight w:val="yellow"/>
        </w:rPr>
        <w:t>_________________</w:t>
      </w:r>
    </w:p>
    <w:p w:rsidR="005B62E6" w:rsidRDefault="00203EA9">
      <w:pPr>
        <w:numPr>
          <w:ilvl w:val="0"/>
          <w:numId w:val="0"/>
        </w:numPr>
        <w:autoSpaceDE w:val="0"/>
        <w:autoSpaceDN w:val="0"/>
        <w:adjustRightInd w:val="0"/>
        <w:spacing w:after="0"/>
        <w:rPr>
          <w:rFonts w:asciiTheme="minorHAnsi" w:hAnsiTheme="minorHAnsi" w:cs="Calibri"/>
          <w:szCs w:val="22"/>
        </w:rPr>
      </w:pPr>
      <w:r w:rsidRPr="00203EA9">
        <w:rPr>
          <w:rFonts w:asciiTheme="minorHAnsi" w:hAnsiTheme="minorHAnsi" w:cs="Calibri"/>
          <w:szCs w:val="22"/>
        </w:rPr>
        <w:t>IČ:</w:t>
      </w:r>
      <w:r w:rsidRPr="00203EA9">
        <w:rPr>
          <w:rFonts w:asciiTheme="minorHAnsi" w:hAnsiTheme="minorHAnsi" w:cs="Calibri"/>
          <w:szCs w:val="22"/>
        </w:rPr>
        <w:tab/>
      </w:r>
      <w:r w:rsidRPr="00203EA9">
        <w:rPr>
          <w:rFonts w:asciiTheme="minorHAnsi" w:hAnsiTheme="minorHAnsi" w:cs="Calibri"/>
          <w:szCs w:val="22"/>
        </w:rPr>
        <w:tab/>
      </w:r>
      <w:r w:rsidRPr="00203EA9">
        <w:rPr>
          <w:rFonts w:asciiTheme="minorHAnsi" w:hAnsiTheme="minorHAnsi" w:cs="Calibri"/>
          <w:szCs w:val="22"/>
        </w:rPr>
        <w:tab/>
      </w:r>
      <w:r w:rsidRPr="00203EA9">
        <w:rPr>
          <w:rFonts w:asciiTheme="minorHAnsi" w:hAnsiTheme="minorHAnsi"/>
          <w:b/>
          <w:bCs/>
          <w:szCs w:val="22"/>
          <w:highlight w:val="yellow"/>
        </w:rPr>
        <w:t>_________________</w:t>
      </w:r>
      <w:r w:rsidRPr="00203EA9">
        <w:rPr>
          <w:rFonts w:asciiTheme="minorHAnsi" w:hAnsiTheme="minorHAnsi" w:cs="Calibri"/>
          <w:szCs w:val="22"/>
        </w:rPr>
        <w:tab/>
      </w:r>
    </w:p>
    <w:p w:rsidR="005B62E6" w:rsidRDefault="00203EA9">
      <w:pPr>
        <w:numPr>
          <w:ilvl w:val="0"/>
          <w:numId w:val="0"/>
        </w:numPr>
        <w:autoSpaceDE w:val="0"/>
        <w:autoSpaceDN w:val="0"/>
        <w:adjustRightInd w:val="0"/>
        <w:spacing w:after="0"/>
        <w:rPr>
          <w:rFonts w:asciiTheme="minorHAnsi" w:hAnsiTheme="minorHAnsi" w:cstheme="minorBidi"/>
          <w:b/>
          <w:bCs/>
          <w:szCs w:val="22"/>
          <w:highlight w:val="yellow"/>
        </w:rPr>
      </w:pPr>
      <w:r w:rsidRPr="00203EA9">
        <w:rPr>
          <w:rFonts w:asciiTheme="minorHAnsi" w:hAnsiTheme="minorHAnsi" w:cs="Calibri"/>
          <w:szCs w:val="22"/>
        </w:rPr>
        <w:t>DIČ:</w:t>
      </w:r>
      <w:r w:rsidRPr="00203EA9">
        <w:rPr>
          <w:rFonts w:asciiTheme="minorHAnsi" w:hAnsiTheme="minorHAnsi" w:cs="Calibri"/>
          <w:szCs w:val="22"/>
        </w:rPr>
        <w:tab/>
      </w:r>
      <w:r w:rsidRPr="00203EA9">
        <w:rPr>
          <w:rFonts w:asciiTheme="minorHAnsi" w:hAnsiTheme="minorHAnsi" w:cs="Calibri"/>
          <w:szCs w:val="22"/>
        </w:rPr>
        <w:tab/>
      </w:r>
      <w:r w:rsidRPr="00203EA9">
        <w:rPr>
          <w:rFonts w:asciiTheme="minorHAnsi" w:hAnsiTheme="minorHAnsi" w:cs="Calibri"/>
          <w:szCs w:val="22"/>
        </w:rPr>
        <w:tab/>
      </w:r>
      <w:r w:rsidRPr="00203EA9">
        <w:rPr>
          <w:rFonts w:asciiTheme="minorHAnsi" w:hAnsiTheme="minorHAnsi"/>
          <w:b/>
          <w:bCs/>
          <w:szCs w:val="22"/>
          <w:highlight w:val="yellow"/>
        </w:rPr>
        <w:t>_________________</w:t>
      </w:r>
    </w:p>
    <w:p w:rsidR="005B62E6" w:rsidRDefault="00203EA9">
      <w:pPr>
        <w:numPr>
          <w:ilvl w:val="0"/>
          <w:numId w:val="0"/>
        </w:numPr>
        <w:autoSpaceDE w:val="0"/>
        <w:autoSpaceDN w:val="0"/>
        <w:adjustRightInd w:val="0"/>
        <w:spacing w:after="0"/>
        <w:rPr>
          <w:rFonts w:asciiTheme="minorHAnsi" w:hAnsiTheme="minorHAnsi" w:cs="Calibri"/>
          <w:szCs w:val="22"/>
        </w:rPr>
      </w:pPr>
      <w:r w:rsidRPr="00203EA9">
        <w:rPr>
          <w:rFonts w:asciiTheme="minorHAnsi" w:hAnsiTheme="minorHAnsi" w:cs="Calibri"/>
          <w:szCs w:val="22"/>
        </w:rPr>
        <w:t xml:space="preserve">zapsaná v </w:t>
      </w:r>
      <w:r w:rsidRPr="00203EA9">
        <w:rPr>
          <w:rFonts w:asciiTheme="minorHAnsi" w:hAnsiTheme="minorHAnsi"/>
          <w:b/>
          <w:bCs/>
          <w:szCs w:val="22"/>
          <w:highlight w:val="yellow"/>
        </w:rPr>
        <w:t>________________</w:t>
      </w:r>
      <w:r w:rsidRPr="00203EA9">
        <w:rPr>
          <w:rFonts w:asciiTheme="minorHAnsi" w:hAnsiTheme="minorHAnsi" w:cs="Calibri"/>
          <w:szCs w:val="22"/>
          <w:highlight w:val="yellow"/>
        </w:rPr>
        <w:t>_</w:t>
      </w:r>
    </w:p>
    <w:p w:rsidR="005B62E6" w:rsidRDefault="005B62E6">
      <w:pPr>
        <w:numPr>
          <w:ilvl w:val="0"/>
          <w:numId w:val="0"/>
        </w:numPr>
        <w:autoSpaceDE w:val="0"/>
        <w:autoSpaceDN w:val="0"/>
        <w:adjustRightInd w:val="0"/>
        <w:spacing w:after="0"/>
        <w:rPr>
          <w:rFonts w:asciiTheme="minorHAnsi" w:hAnsiTheme="minorHAnsi" w:cs="Calibri"/>
          <w:szCs w:val="22"/>
        </w:rPr>
      </w:pPr>
    </w:p>
    <w:p w:rsidR="005B62E6" w:rsidRDefault="00203EA9">
      <w:pPr>
        <w:numPr>
          <w:ilvl w:val="0"/>
          <w:numId w:val="0"/>
        </w:numPr>
        <w:autoSpaceDE w:val="0"/>
        <w:autoSpaceDN w:val="0"/>
        <w:adjustRightInd w:val="0"/>
        <w:rPr>
          <w:rFonts w:asciiTheme="minorHAnsi" w:hAnsiTheme="minorHAnsi" w:cs="Calibri"/>
          <w:szCs w:val="22"/>
        </w:rPr>
      </w:pPr>
      <w:r w:rsidRPr="00203EA9">
        <w:rPr>
          <w:rFonts w:asciiTheme="minorHAnsi" w:hAnsiTheme="minorHAnsi" w:cs="Calibri"/>
          <w:szCs w:val="22"/>
        </w:rPr>
        <w:t>dále jako „dodavatel“, „zhotovitel“</w:t>
      </w:r>
    </w:p>
    <w:p w:rsidR="005B62E6" w:rsidRDefault="005B62E6">
      <w:pPr>
        <w:numPr>
          <w:ilvl w:val="0"/>
          <w:numId w:val="0"/>
        </w:numPr>
        <w:autoSpaceDE w:val="0"/>
        <w:autoSpaceDN w:val="0"/>
        <w:adjustRightInd w:val="0"/>
        <w:jc w:val="left"/>
        <w:rPr>
          <w:rFonts w:asciiTheme="minorHAnsi" w:hAnsiTheme="minorHAnsi" w:cs="Calibri"/>
          <w:szCs w:val="22"/>
        </w:rPr>
      </w:pPr>
    </w:p>
    <w:p w:rsidR="005B62E6" w:rsidRDefault="00203EA9">
      <w:pPr>
        <w:numPr>
          <w:ilvl w:val="0"/>
          <w:numId w:val="0"/>
        </w:numPr>
        <w:autoSpaceDE w:val="0"/>
        <w:autoSpaceDN w:val="0"/>
        <w:adjustRightInd w:val="0"/>
        <w:rPr>
          <w:rFonts w:asciiTheme="minorHAnsi" w:hAnsiTheme="minorHAnsi" w:cs="Calibri"/>
          <w:szCs w:val="22"/>
        </w:rPr>
      </w:pPr>
      <w:r w:rsidRPr="00203EA9">
        <w:rPr>
          <w:rFonts w:asciiTheme="minorHAnsi" w:hAnsiTheme="minorHAnsi" w:cs="Calibri"/>
          <w:szCs w:val="22"/>
        </w:rPr>
        <w:t xml:space="preserve">uzavírají v souladu s ustanovením § </w:t>
      </w:r>
      <w:r w:rsidRPr="00203EA9">
        <w:rPr>
          <w:rFonts w:asciiTheme="minorHAnsi" w:hAnsiTheme="minorHAnsi" w:cs="Calibri,Italic"/>
          <w:i/>
          <w:iCs/>
          <w:szCs w:val="22"/>
        </w:rPr>
        <w:t xml:space="preserve">536 zákona č. 513/1991 Sb., obchodní zákoník </w:t>
      </w:r>
      <w:r w:rsidRPr="00203EA9">
        <w:rPr>
          <w:rFonts w:asciiTheme="minorHAnsi" w:hAnsiTheme="minorHAnsi" w:cs="Calibri"/>
          <w:szCs w:val="22"/>
        </w:rPr>
        <w:t xml:space="preserve">tuto </w:t>
      </w:r>
      <w:r w:rsidRPr="00203EA9">
        <w:rPr>
          <w:rFonts w:asciiTheme="minorHAnsi" w:hAnsiTheme="minorHAnsi" w:cs="Calibri,Bold"/>
          <w:b/>
          <w:bCs/>
          <w:szCs w:val="22"/>
        </w:rPr>
        <w:t xml:space="preserve">smlouvu o dílo </w:t>
      </w:r>
      <w:r w:rsidRPr="00203EA9">
        <w:rPr>
          <w:rFonts w:asciiTheme="minorHAnsi" w:hAnsiTheme="minorHAnsi" w:cs="Calibri"/>
          <w:szCs w:val="22"/>
        </w:rPr>
        <w:t>(dále jen „smlouva“):</w:t>
      </w:r>
    </w:p>
    <w:p w:rsidR="005B62E6" w:rsidRDefault="005B62E6">
      <w:pPr>
        <w:numPr>
          <w:ilvl w:val="0"/>
          <w:numId w:val="0"/>
        </w:numPr>
        <w:ind w:left="714"/>
        <w:jc w:val="center"/>
        <w:rPr>
          <w:rFonts w:asciiTheme="minorHAnsi" w:hAnsiTheme="minorHAnsi" w:cs="Tahoma"/>
          <w:b/>
          <w:szCs w:val="22"/>
        </w:rPr>
      </w:pPr>
    </w:p>
    <w:p w:rsidR="005B62E6" w:rsidRDefault="00203EA9">
      <w:pPr>
        <w:numPr>
          <w:ilvl w:val="0"/>
          <w:numId w:val="0"/>
        </w:numPr>
        <w:jc w:val="center"/>
        <w:rPr>
          <w:rFonts w:asciiTheme="minorHAnsi" w:hAnsiTheme="minorHAnsi" w:cs="Tahoma"/>
          <w:szCs w:val="22"/>
        </w:rPr>
      </w:pPr>
      <w:r w:rsidRPr="00203EA9">
        <w:rPr>
          <w:rFonts w:asciiTheme="minorHAnsi" w:hAnsiTheme="minorHAnsi" w:cs="Tahoma"/>
          <w:b/>
          <w:szCs w:val="22"/>
        </w:rPr>
        <w:t>I.</w:t>
      </w:r>
      <w:r w:rsidR="00703888">
        <w:rPr>
          <w:rFonts w:asciiTheme="minorHAnsi" w:hAnsiTheme="minorHAnsi" w:cs="Tahoma"/>
          <w:b/>
          <w:szCs w:val="22"/>
        </w:rPr>
        <w:tab/>
      </w:r>
      <w:r w:rsidRPr="00203EA9">
        <w:rPr>
          <w:rFonts w:asciiTheme="minorHAnsi" w:hAnsiTheme="minorHAnsi" w:cs="Tahoma"/>
          <w:b/>
          <w:szCs w:val="22"/>
        </w:rPr>
        <w:t>Účel smlouvy</w:t>
      </w:r>
    </w:p>
    <w:p w:rsidR="005B62E6" w:rsidRDefault="005B62E6">
      <w:pPr>
        <w:numPr>
          <w:ilvl w:val="0"/>
          <w:numId w:val="0"/>
        </w:numPr>
        <w:ind w:left="714"/>
      </w:pPr>
    </w:p>
    <w:p w:rsidR="005B62E6" w:rsidRDefault="00203EA9">
      <w:pPr>
        <w:ind w:left="426" w:hanging="426"/>
      </w:pPr>
      <w:r w:rsidRPr="00203EA9">
        <w:t xml:space="preserve">Účelem této smlouvy je upravit podmínky, za nichž zhotovitel provede dodávku předmětu smlouvy pro objednatele tak, aby objednatel mohl předmět smlouvy řádně a nerušeně užívat </w:t>
      </w:r>
      <w:r w:rsidRPr="00203EA9">
        <w:lastRenderedPageBreak/>
        <w:t>v zájmu zajištění digitalizace dat a digitálního přenosu těchto dat, a dále upravit vzájemná práva a povinnosti smluvních stran související s plněním této smlouvy.</w:t>
      </w:r>
    </w:p>
    <w:p w:rsidR="005B62E6" w:rsidRDefault="005B62E6">
      <w:pPr>
        <w:numPr>
          <w:ilvl w:val="0"/>
          <w:numId w:val="0"/>
        </w:numPr>
        <w:ind w:left="425"/>
      </w:pPr>
    </w:p>
    <w:p w:rsidR="005B62E6" w:rsidRDefault="00203EA9">
      <w:pPr>
        <w:numPr>
          <w:ilvl w:val="0"/>
          <w:numId w:val="0"/>
        </w:numPr>
        <w:ind w:left="425"/>
        <w:jc w:val="center"/>
        <w:rPr>
          <w:b/>
        </w:rPr>
      </w:pPr>
      <w:r w:rsidRPr="00203EA9">
        <w:rPr>
          <w:b/>
        </w:rPr>
        <w:t>II.</w:t>
      </w:r>
      <w:r w:rsidRPr="00203EA9">
        <w:rPr>
          <w:b/>
        </w:rPr>
        <w:tab/>
        <w:t>Předmět smlouvy</w:t>
      </w:r>
    </w:p>
    <w:p w:rsidR="005B62E6" w:rsidRDefault="00703888">
      <w:pPr>
        <w:numPr>
          <w:ilvl w:val="0"/>
          <w:numId w:val="62"/>
        </w:numPr>
        <w:ind w:left="426"/>
      </w:pPr>
      <w:r w:rsidRPr="00703888">
        <w:t>Předmětem plnění této smlouvy je k</w:t>
      </w:r>
      <w:r w:rsidR="00203EA9">
        <w:rPr>
          <w:color w:val="000000"/>
          <w:spacing w:val="2"/>
        </w:rPr>
        <w:t>omplexní outsourcing digitalizace a vytěžení sady nárokových dokladů (</w:t>
      </w:r>
      <w:r w:rsidR="00203EA9">
        <w:rPr>
          <w:spacing w:val="2"/>
        </w:rPr>
        <w:t xml:space="preserve">formulářů) pro výběr </w:t>
      </w:r>
      <w:r w:rsidR="00203EA9">
        <w:rPr>
          <w:spacing w:val="1"/>
        </w:rPr>
        <w:t>zdravotního pojištění, přičemž p</w:t>
      </w:r>
      <w:r w:rsidRPr="00703888">
        <w:t>ředmět smlouvy a jeho vlastnosti a parametry jsou blíže popsány a specifikovány v zadávací dokumentaci, zejm. části 1 čl. 1 a 2 zadávací dokumentace</w:t>
      </w:r>
      <w:r w:rsidR="00203EA9">
        <w:rPr>
          <w:b/>
        </w:rPr>
        <w:t xml:space="preserve"> </w:t>
      </w:r>
      <w:r w:rsidRPr="00703888">
        <w:t>(Příloha č. 2), která je nedílnou součástí této smlouvy</w:t>
      </w:r>
      <w:r w:rsidR="00203EA9">
        <w:rPr>
          <w:b/>
        </w:rPr>
        <w:t xml:space="preserve"> </w:t>
      </w:r>
      <w:r w:rsidRPr="00703888">
        <w:t>(dále „</w:t>
      </w:r>
      <w:r w:rsidR="00203EA9">
        <w:rPr>
          <w:b/>
        </w:rPr>
        <w:t>Dílo</w:t>
      </w:r>
      <w:r w:rsidRPr="00703888">
        <w:t xml:space="preserve">“). Zhotovitel se touto smlouvou zavazuje dodat objednateli Dílo, to vše v rozsahu a za podmínek stanovených touto smlouvou, zadávací dokumentací a nabídkou zhotovitele, </w:t>
      </w:r>
      <w:r w:rsidR="00203EA9">
        <w:rPr>
          <w:b/>
        </w:rPr>
        <w:t xml:space="preserve">které jsou nedílnou součástí této smlouvy </w:t>
      </w:r>
      <w:r w:rsidR="00203EA9">
        <w:rPr>
          <w:i/>
          <w:highlight w:val="yellow"/>
        </w:rPr>
        <w:t>(pozn. uchazeč doplní svou číselnou řadu příloh dle návrhu smlouvy</w:t>
      </w:r>
      <w:r w:rsidR="00203EA9">
        <w:rPr>
          <w:i/>
        </w:rPr>
        <w:t>),</w:t>
      </w:r>
      <w:r w:rsidRPr="00703888">
        <w:t xml:space="preserve"> a to tak, aby objednatel mohl řádně, nerušeně a v plném rozsahu užívat Dílo k účelu, pro který si jej objednal, a aby mohl rutinně používat všechny sjednané, jinak obvyklé funkcionality Díla pro použití v provozu zdravotní pojišťovny.</w:t>
      </w:r>
    </w:p>
    <w:p w:rsidR="005B62E6" w:rsidRDefault="00203EA9">
      <w:pPr>
        <w:rPr>
          <w:rFonts w:asciiTheme="minorHAnsi" w:hAnsiTheme="minorHAnsi" w:cs="Tahoma"/>
          <w:szCs w:val="22"/>
        </w:rPr>
      </w:pPr>
      <w:r w:rsidRPr="00203EA9">
        <w:rPr>
          <w:rFonts w:asciiTheme="minorHAnsi" w:hAnsiTheme="minorHAnsi" w:cs="Tahoma"/>
          <w:szCs w:val="22"/>
        </w:rPr>
        <w:t>Objednatel se touto smlouvou zavazuje zhotoviteli zaplatit cenu za dílo za podmínek stanovených v této smlouvě a poskytnout zhotoviteli sjednanou součinnost.</w:t>
      </w:r>
    </w:p>
    <w:p w:rsidR="005B62E6" w:rsidRDefault="00203EA9">
      <w:pPr>
        <w:rPr>
          <w:rFonts w:asciiTheme="minorHAnsi" w:hAnsiTheme="minorHAnsi" w:cs="Tahoma"/>
          <w:szCs w:val="22"/>
        </w:rPr>
      </w:pPr>
      <w:r w:rsidRPr="00203EA9">
        <w:rPr>
          <w:rFonts w:asciiTheme="minorHAnsi" w:hAnsiTheme="minorHAnsi" w:cs="Tahoma"/>
          <w:szCs w:val="22"/>
        </w:rPr>
        <w:t>V případě, že tato smlouva některou otázku neupravuje, zavazují se smluvní strany postupovat podle zadávací dokumentace, ve které objednatel stanovil závazné zadávací podmínky pro plnění veřejné zakázky. Zhotovitel prohlašuje, že se seznámil se zadávací dokumentací a že je mu její obsah včetně závazných podmínek pro plnění Veřejné zakázky dobře znám. Stejně tak, jsou-li ustanovení smlouvy v rozporu se zněním zadávací dokumentace vč. obchodních podmínek, které jsou její součástí, platí ustanovení a podmínky obsažené v zadávací dokumentaci.</w:t>
      </w:r>
    </w:p>
    <w:p w:rsidR="005B62E6" w:rsidRDefault="00203EA9">
      <w:pPr>
        <w:rPr>
          <w:rFonts w:asciiTheme="minorHAnsi" w:hAnsiTheme="minorHAnsi" w:cs="Tahoma"/>
          <w:szCs w:val="22"/>
        </w:rPr>
      </w:pPr>
      <w:r w:rsidRPr="00203EA9">
        <w:rPr>
          <w:rFonts w:asciiTheme="minorHAnsi" w:hAnsiTheme="minorHAnsi" w:cs="Tahoma"/>
          <w:szCs w:val="22"/>
        </w:rPr>
        <w:t>Pokud se v této smlouvě užívá pojem Dílo, rozumí se tím i jeho jednotlivá dílčí plnění.</w:t>
      </w:r>
    </w:p>
    <w:p w:rsidR="005B62E6" w:rsidRDefault="005B62E6">
      <w:pPr>
        <w:pStyle w:val="Odstavecseseznamem"/>
        <w:numPr>
          <w:ilvl w:val="0"/>
          <w:numId w:val="0"/>
        </w:numPr>
        <w:ind w:left="495"/>
        <w:rPr>
          <w:rFonts w:asciiTheme="minorHAnsi" w:hAnsiTheme="minorHAnsi" w:cs="Tahoma"/>
          <w:szCs w:val="22"/>
        </w:rPr>
      </w:pPr>
    </w:p>
    <w:p w:rsidR="005B62E6" w:rsidRDefault="00203EA9">
      <w:pPr>
        <w:numPr>
          <w:ilvl w:val="0"/>
          <w:numId w:val="0"/>
        </w:numPr>
        <w:ind w:left="495"/>
        <w:jc w:val="center"/>
        <w:rPr>
          <w:rFonts w:asciiTheme="minorHAnsi" w:hAnsiTheme="minorHAnsi" w:cs="Tahoma"/>
          <w:szCs w:val="22"/>
        </w:rPr>
      </w:pPr>
      <w:r w:rsidRPr="00203EA9">
        <w:rPr>
          <w:rFonts w:asciiTheme="minorHAnsi" w:hAnsiTheme="minorHAnsi" w:cs="Tahoma"/>
          <w:b/>
          <w:szCs w:val="22"/>
        </w:rPr>
        <w:t>III.</w:t>
      </w:r>
      <w:r w:rsidR="00703888">
        <w:rPr>
          <w:rFonts w:asciiTheme="minorHAnsi" w:hAnsiTheme="minorHAnsi" w:cs="Tahoma"/>
          <w:b/>
          <w:szCs w:val="22"/>
        </w:rPr>
        <w:tab/>
        <w:t>Další podmínky</w:t>
      </w:r>
    </w:p>
    <w:p w:rsidR="005B62E6" w:rsidRDefault="00203EA9">
      <w:pPr>
        <w:numPr>
          <w:ilvl w:val="0"/>
          <w:numId w:val="63"/>
        </w:numPr>
        <w:ind w:left="426"/>
      </w:pPr>
      <w:r w:rsidRPr="00203EA9">
        <w:t xml:space="preserve">Místo plnění: sídlo či provozovna zhotovitele, které musí být umístěny na území České republiky. </w:t>
      </w:r>
    </w:p>
    <w:p w:rsidR="005B62E6" w:rsidRDefault="00203EA9">
      <w:pPr>
        <w:rPr>
          <w:rFonts w:asciiTheme="minorHAnsi" w:hAnsiTheme="minorHAnsi" w:cs="Tahoma"/>
          <w:szCs w:val="22"/>
        </w:rPr>
      </w:pPr>
      <w:r w:rsidRPr="00203EA9">
        <w:rPr>
          <w:rFonts w:asciiTheme="minorHAnsi" w:hAnsiTheme="minorHAnsi" w:cs="Tahoma"/>
          <w:szCs w:val="22"/>
        </w:rPr>
        <w:t>Součástí předmětu plnění veřejné zakázky je také doprava listinných (papírových) dokladů od objednatele ke zhotoviteli a také po jejich zpracování zhotovitelem zpět objednateli do jeho archivu, a to na tuto adresu:</w:t>
      </w:r>
    </w:p>
    <w:p w:rsidR="00320BDB" w:rsidRPr="00703888" w:rsidRDefault="00203EA9" w:rsidP="00320BDB">
      <w:pPr>
        <w:numPr>
          <w:ilvl w:val="1"/>
          <w:numId w:val="7"/>
        </w:numPr>
        <w:tabs>
          <w:tab w:val="clear" w:pos="1440"/>
        </w:tabs>
        <w:suppressAutoHyphens w:val="0"/>
        <w:ind w:left="1080" w:hanging="540"/>
        <w:rPr>
          <w:rFonts w:asciiTheme="minorHAnsi" w:hAnsiTheme="minorHAnsi" w:cs="Tahoma"/>
          <w:szCs w:val="22"/>
        </w:rPr>
      </w:pPr>
      <w:r w:rsidRPr="00203EA9">
        <w:rPr>
          <w:rFonts w:asciiTheme="minorHAnsi" w:hAnsiTheme="minorHAnsi" w:cs="Tahoma"/>
          <w:bCs/>
          <w:szCs w:val="22"/>
        </w:rPr>
        <w:t xml:space="preserve">OZP, </w:t>
      </w:r>
      <w:proofErr w:type="spellStart"/>
      <w:r w:rsidRPr="00203EA9">
        <w:rPr>
          <w:rFonts w:asciiTheme="minorHAnsi" w:hAnsiTheme="minorHAnsi" w:cs="Tahoma"/>
          <w:szCs w:val="22"/>
        </w:rPr>
        <w:t>Roškotova</w:t>
      </w:r>
      <w:proofErr w:type="spellEnd"/>
      <w:r w:rsidRPr="00203EA9">
        <w:rPr>
          <w:rFonts w:asciiTheme="minorHAnsi" w:hAnsiTheme="minorHAnsi" w:cs="Tahoma"/>
          <w:szCs w:val="22"/>
        </w:rPr>
        <w:t xml:space="preserve"> 1225/1, 140 21 Praha 4</w:t>
      </w:r>
    </w:p>
    <w:p w:rsidR="005B62E6" w:rsidRDefault="00203EA9">
      <w:pPr>
        <w:shd w:val="clear" w:color="auto" w:fill="FFFFFF"/>
        <w:tabs>
          <w:tab w:val="left" w:pos="1080"/>
        </w:tabs>
        <w:suppressAutoHyphens w:val="0"/>
        <w:autoSpaceDE w:val="0"/>
        <w:autoSpaceDN w:val="0"/>
        <w:adjustRightInd w:val="0"/>
        <w:rPr>
          <w:rFonts w:asciiTheme="minorHAnsi" w:hAnsiTheme="minorHAnsi" w:cs="Tahoma"/>
          <w:szCs w:val="22"/>
        </w:rPr>
      </w:pPr>
      <w:r w:rsidRPr="00203EA9">
        <w:rPr>
          <w:rFonts w:asciiTheme="minorHAnsi" w:hAnsiTheme="minorHAnsi" w:cs="Tahoma"/>
          <w:szCs w:val="22"/>
        </w:rPr>
        <w:t>Objednatel má právo změnit v průběhu doby plnění předmětu smlouvy místo vrácení dokumentů k archivaci, a to formou oznámení místa zhotoviteli, ve kterých má dojít k plnění jednotlivých částí předmětu smlouvy.</w:t>
      </w:r>
    </w:p>
    <w:p w:rsidR="005B62E6" w:rsidRDefault="00203EA9">
      <w:pPr>
        <w:pStyle w:val="Odstavecseseznamem"/>
        <w:shd w:val="clear" w:color="auto" w:fill="FFFFFF"/>
        <w:tabs>
          <w:tab w:val="left" w:pos="540"/>
          <w:tab w:val="num" w:pos="792"/>
        </w:tabs>
        <w:suppressAutoHyphens w:val="0"/>
        <w:autoSpaceDE w:val="0"/>
        <w:autoSpaceDN w:val="0"/>
        <w:adjustRightInd w:val="0"/>
        <w:ind w:left="495"/>
        <w:rPr>
          <w:rFonts w:asciiTheme="minorHAnsi" w:hAnsiTheme="minorHAnsi" w:cs="Tahoma"/>
          <w:szCs w:val="22"/>
        </w:rPr>
      </w:pPr>
      <w:r w:rsidRPr="00203EA9">
        <w:rPr>
          <w:rFonts w:asciiTheme="minorHAnsi" w:hAnsiTheme="minorHAnsi" w:cs="Tahoma"/>
          <w:szCs w:val="22"/>
        </w:rPr>
        <w:t xml:space="preserve">Doba plnění předmětu smlouvy v měsících: </w:t>
      </w:r>
      <w:r w:rsidRPr="00203EA9">
        <w:rPr>
          <w:rFonts w:asciiTheme="minorHAnsi" w:hAnsiTheme="minorHAnsi" w:cs="Tahoma"/>
          <w:b/>
          <w:szCs w:val="22"/>
        </w:rPr>
        <w:t>48 měsíců</w:t>
      </w:r>
      <w:r w:rsidRPr="00203EA9">
        <w:rPr>
          <w:rFonts w:asciiTheme="minorHAnsi" w:hAnsiTheme="minorHAnsi" w:cs="Tahoma"/>
          <w:szCs w:val="22"/>
        </w:rPr>
        <w:t xml:space="preserve"> ode dne uzavření smlouvy. </w:t>
      </w:r>
    </w:p>
    <w:p w:rsidR="005B62E6" w:rsidRDefault="00203EA9">
      <w:pPr>
        <w:rPr>
          <w:rFonts w:asciiTheme="minorHAnsi" w:hAnsiTheme="minorHAnsi" w:cs="Tahoma"/>
          <w:color w:val="000000"/>
          <w:szCs w:val="22"/>
          <w:lang w:eastAsia="cs-CZ"/>
        </w:rPr>
      </w:pPr>
      <w:r w:rsidRPr="00203EA9">
        <w:rPr>
          <w:rFonts w:asciiTheme="minorHAnsi" w:hAnsiTheme="minorHAnsi" w:cs="Tahoma"/>
          <w:color w:val="000000"/>
          <w:szCs w:val="22"/>
          <w:lang w:eastAsia="cs-CZ"/>
        </w:rPr>
        <w:t>Smluvní strany se dohodly, že předávání dokladů ke zpracování zhotoviteli bude probíhat následujícím způsobem a době:</w:t>
      </w:r>
    </w:p>
    <w:p w:rsidR="00320BDB" w:rsidRPr="00703888" w:rsidRDefault="00203EA9" w:rsidP="00320BDB">
      <w:pPr>
        <w:numPr>
          <w:ilvl w:val="0"/>
          <w:numId w:val="8"/>
        </w:numPr>
        <w:shd w:val="clear" w:color="auto" w:fill="FFFFFF"/>
        <w:suppressAutoHyphens w:val="0"/>
        <w:autoSpaceDE w:val="0"/>
        <w:autoSpaceDN w:val="0"/>
        <w:adjustRightInd w:val="0"/>
        <w:ind w:firstLine="48"/>
        <w:rPr>
          <w:rFonts w:asciiTheme="minorHAnsi" w:hAnsiTheme="minorHAnsi" w:cs="Tahoma"/>
          <w:szCs w:val="22"/>
          <w:lang w:eastAsia="cs-CZ"/>
        </w:rPr>
      </w:pPr>
      <w:r w:rsidRPr="00203EA9">
        <w:rPr>
          <w:rFonts w:asciiTheme="minorHAnsi" w:hAnsiTheme="minorHAnsi" w:cs="Tahoma"/>
          <w:color w:val="000000"/>
          <w:szCs w:val="22"/>
          <w:lang w:eastAsia="cs-CZ"/>
        </w:rPr>
        <w:t>Předávání listinných dokladů bude probíhat v dávkách min. 1 x týdně</w:t>
      </w:r>
    </w:p>
    <w:p w:rsidR="00320BDB" w:rsidRPr="00703888" w:rsidRDefault="00203EA9" w:rsidP="00320BDB">
      <w:pPr>
        <w:numPr>
          <w:ilvl w:val="0"/>
          <w:numId w:val="8"/>
        </w:numPr>
        <w:shd w:val="clear" w:color="auto" w:fill="FFFFFF"/>
        <w:suppressAutoHyphens w:val="0"/>
        <w:autoSpaceDE w:val="0"/>
        <w:autoSpaceDN w:val="0"/>
        <w:adjustRightInd w:val="0"/>
        <w:ind w:firstLine="48"/>
        <w:rPr>
          <w:rFonts w:asciiTheme="minorHAnsi" w:hAnsiTheme="minorHAnsi" w:cs="Tahoma"/>
          <w:szCs w:val="22"/>
          <w:lang w:eastAsia="cs-CZ"/>
        </w:rPr>
      </w:pPr>
      <w:r w:rsidRPr="00203EA9">
        <w:rPr>
          <w:rFonts w:asciiTheme="minorHAnsi" w:hAnsiTheme="minorHAnsi" w:cs="Tahoma"/>
          <w:color w:val="000000"/>
          <w:szCs w:val="22"/>
          <w:lang w:eastAsia="cs-CZ"/>
        </w:rPr>
        <w:t>Zasílání dokladů v elektronické podobě bude probíhat denně</w:t>
      </w:r>
    </w:p>
    <w:p w:rsidR="005B62E6" w:rsidRDefault="00203EA9">
      <w:pPr>
        <w:shd w:val="clear" w:color="auto" w:fill="FFFFFF"/>
        <w:suppressAutoHyphens w:val="0"/>
        <w:autoSpaceDE w:val="0"/>
        <w:autoSpaceDN w:val="0"/>
        <w:adjustRightInd w:val="0"/>
        <w:ind w:left="495"/>
        <w:rPr>
          <w:rFonts w:asciiTheme="minorHAnsi" w:hAnsiTheme="minorHAnsi" w:cs="Tahoma"/>
          <w:szCs w:val="22"/>
        </w:rPr>
      </w:pPr>
      <w:r w:rsidRPr="00203EA9">
        <w:rPr>
          <w:rFonts w:asciiTheme="minorHAnsi" w:hAnsiTheme="minorHAnsi" w:cs="Tahoma"/>
          <w:color w:val="000000"/>
          <w:spacing w:val="2"/>
          <w:szCs w:val="22"/>
        </w:rPr>
        <w:t>Zhotovitel</w:t>
      </w:r>
      <w:r w:rsidRPr="00203EA9">
        <w:rPr>
          <w:rFonts w:asciiTheme="minorHAnsi" w:hAnsiTheme="minorHAnsi" w:cs="Tahoma"/>
          <w:szCs w:val="22"/>
        </w:rPr>
        <w:t xml:space="preserve"> se zavazuje předané doklady průběžně zpracovávat a již zpracované doklady zasílat objednateli </w:t>
      </w:r>
      <w:r w:rsidRPr="00203EA9">
        <w:rPr>
          <w:rFonts w:asciiTheme="minorHAnsi" w:hAnsiTheme="minorHAnsi" w:cs="Tahoma"/>
          <w:b/>
          <w:szCs w:val="22"/>
        </w:rPr>
        <w:t>denně</w:t>
      </w:r>
      <w:r w:rsidRPr="00203EA9">
        <w:rPr>
          <w:rFonts w:asciiTheme="minorHAnsi" w:hAnsiTheme="minorHAnsi" w:cs="Tahoma"/>
          <w:szCs w:val="22"/>
        </w:rPr>
        <w:t xml:space="preserve"> </w:t>
      </w:r>
      <w:r w:rsidRPr="00203EA9">
        <w:rPr>
          <w:rFonts w:asciiTheme="minorHAnsi" w:hAnsiTheme="minorHAnsi" w:cs="Tahoma"/>
          <w:color w:val="000000"/>
          <w:szCs w:val="22"/>
        </w:rPr>
        <w:t>přes Portál OZP zabezpečeným kanálem,</w:t>
      </w:r>
      <w:r w:rsidRPr="00203EA9">
        <w:rPr>
          <w:rFonts w:asciiTheme="minorHAnsi" w:hAnsiTheme="minorHAnsi" w:cs="Tahoma"/>
          <w:szCs w:val="22"/>
        </w:rPr>
        <w:t xml:space="preserve"> nejpozději však </w:t>
      </w:r>
      <w:r w:rsidRPr="00203EA9">
        <w:rPr>
          <w:rFonts w:asciiTheme="minorHAnsi" w:hAnsiTheme="minorHAnsi" w:cs="Tahoma"/>
          <w:b/>
          <w:szCs w:val="22"/>
        </w:rPr>
        <w:t>do 5 pracovních dnů</w:t>
      </w:r>
      <w:r w:rsidRPr="00203EA9">
        <w:rPr>
          <w:rFonts w:asciiTheme="minorHAnsi" w:hAnsiTheme="minorHAnsi" w:cs="Tahoma"/>
          <w:szCs w:val="22"/>
        </w:rPr>
        <w:t xml:space="preserve"> od předání dokladů objednatelem zhotoviteli, a to tak, aby </w:t>
      </w:r>
      <w:r w:rsidRPr="00203EA9">
        <w:rPr>
          <w:rFonts w:asciiTheme="minorHAnsi" w:hAnsiTheme="minorHAnsi" w:cs="Tahoma"/>
          <w:b/>
          <w:szCs w:val="22"/>
        </w:rPr>
        <w:t>poslední den</w:t>
      </w:r>
      <w:r w:rsidRPr="00203EA9">
        <w:rPr>
          <w:rFonts w:asciiTheme="minorHAnsi" w:hAnsiTheme="minorHAnsi" w:cs="Tahoma"/>
          <w:szCs w:val="22"/>
        </w:rPr>
        <w:t xml:space="preserve"> této lhůty byly </w:t>
      </w:r>
      <w:r w:rsidRPr="00203EA9">
        <w:rPr>
          <w:rFonts w:asciiTheme="minorHAnsi" w:hAnsiTheme="minorHAnsi" w:cs="Tahoma"/>
          <w:b/>
          <w:szCs w:val="22"/>
        </w:rPr>
        <w:t>veškeré doklady</w:t>
      </w:r>
      <w:r w:rsidRPr="00203EA9">
        <w:rPr>
          <w:rFonts w:asciiTheme="minorHAnsi" w:hAnsiTheme="minorHAnsi" w:cs="Tahoma"/>
          <w:szCs w:val="22"/>
        </w:rPr>
        <w:t xml:space="preserve"> objednatelem předané na základě toho kterého předávacího protokolu zhotovitelem zpracovány a zaslány objednateli </w:t>
      </w:r>
      <w:r w:rsidRPr="00203EA9">
        <w:rPr>
          <w:rFonts w:asciiTheme="minorHAnsi" w:hAnsiTheme="minorHAnsi" w:cs="Tahoma"/>
          <w:color w:val="000000"/>
          <w:szCs w:val="22"/>
        </w:rPr>
        <w:t>přes Portál OZP zabezpečeným kanálem</w:t>
      </w:r>
      <w:r w:rsidRPr="00203EA9">
        <w:rPr>
          <w:rFonts w:asciiTheme="minorHAnsi" w:hAnsiTheme="minorHAnsi" w:cs="Tahoma"/>
          <w:szCs w:val="22"/>
        </w:rPr>
        <w:t xml:space="preserve">. Tato lhůta počíná běžet </w:t>
      </w:r>
      <w:r w:rsidRPr="00203EA9">
        <w:rPr>
          <w:rFonts w:asciiTheme="minorHAnsi" w:hAnsiTheme="minorHAnsi" w:cs="Tahoma"/>
          <w:color w:val="000000"/>
          <w:szCs w:val="22"/>
          <w:u w:val="single"/>
        </w:rPr>
        <w:t>od okamžiku předání</w:t>
      </w:r>
      <w:r w:rsidRPr="00203EA9">
        <w:rPr>
          <w:rFonts w:asciiTheme="minorHAnsi" w:hAnsiTheme="minorHAnsi" w:cs="Tahoma"/>
          <w:color w:val="000000"/>
          <w:szCs w:val="22"/>
        </w:rPr>
        <w:t xml:space="preserve"> dokladů objednatelem zhotoviteli </w:t>
      </w:r>
      <w:r w:rsidRPr="00203EA9">
        <w:rPr>
          <w:rFonts w:asciiTheme="minorHAnsi" w:hAnsiTheme="minorHAnsi" w:cs="Tahoma"/>
          <w:color w:val="000000"/>
          <w:szCs w:val="22"/>
          <w:u w:val="single"/>
        </w:rPr>
        <w:t>do okamžiku zaslání vytěžených dat (zpracovaných dokladů) přes Portál OZP zabezpečeným kanálem.</w:t>
      </w:r>
    </w:p>
    <w:p w:rsidR="005B62E6" w:rsidRDefault="00203EA9">
      <w:pPr>
        <w:shd w:val="clear" w:color="auto" w:fill="FFFFFF"/>
        <w:tabs>
          <w:tab w:val="left" w:pos="1080"/>
        </w:tabs>
        <w:suppressAutoHyphens w:val="0"/>
        <w:autoSpaceDE w:val="0"/>
        <w:autoSpaceDN w:val="0"/>
        <w:adjustRightInd w:val="0"/>
        <w:rPr>
          <w:rFonts w:asciiTheme="minorHAnsi" w:hAnsiTheme="minorHAnsi" w:cs="Tahoma"/>
          <w:color w:val="000000"/>
          <w:szCs w:val="22"/>
          <w:lang w:eastAsia="cs-CZ"/>
        </w:rPr>
      </w:pPr>
      <w:r w:rsidRPr="00203EA9">
        <w:rPr>
          <w:rFonts w:asciiTheme="minorHAnsi" w:hAnsiTheme="minorHAnsi" w:cs="Tahoma"/>
          <w:color w:val="000000"/>
          <w:szCs w:val="22"/>
          <w:lang w:eastAsia="cs-CZ"/>
        </w:rPr>
        <w:t>Zpracované listinné (papírové) doklady ve stavu k uložení do archivu objednatele je z</w:t>
      </w:r>
      <w:r w:rsidRPr="00203EA9">
        <w:rPr>
          <w:rFonts w:asciiTheme="minorHAnsi" w:hAnsiTheme="minorHAnsi" w:cs="Tahoma"/>
          <w:color w:val="000000"/>
          <w:spacing w:val="2"/>
          <w:szCs w:val="22"/>
        </w:rPr>
        <w:t>hotovitel</w:t>
      </w:r>
      <w:r w:rsidRPr="00203EA9">
        <w:rPr>
          <w:rFonts w:asciiTheme="minorHAnsi" w:hAnsiTheme="minorHAnsi" w:cs="Tahoma"/>
          <w:szCs w:val="22"/>
        </w:rPr>
        <w:t xml:space="preserve"> </w:t>
      </w:r>
      <w:r w:rsidRPr="00203EA9">
        <w:rPr>
          <w:rFonts w:asciiTheme="minorHAnsi" w:hAnsiTheme="minorHAnsi" w:cs="Tahoma"/>
          <w:color w:val="000000"/>
          <w:szCs w:val="22"/>
          <w:lang w:eastAsia="cs-CZ"/>
        </w:rPr>
        <w:t xml:space="preserve">povinen vrátit </w:t>
      </w:r>
      <w:r w:rsidRPr="00203EA9">
        <w:rPr>
          <w:rFonts w:asciiTheme="minorHAnsi" w:hAnsiTheme="minorHAnsi" w:cs="Tahoma"/>
          <w:color w:val="000000"/>
          <w:szCs w:val="22"/>
        </w:rPr>
        <w:t>objednateli</w:t>
      </w:r>
      <w:r w:rsidRPr="00203EA9">
        <w:rPr>
          <w:rFonts w:asciiTheme="minorHAnsi" w:hAnsiTheme="minorHAnsi" w:cs="Tahoma"/>
          <w:color w:val="000000"/>
          <w:szCs w:val="22"/>
          <w:lang w:eastAsia="cs-CZ"/>
        </w:rPr>
        <w:t xml:space="preserve"> nejpozději </w:t>
      </w:r>
      <w:r w:rsidRPr="00203EA9">
        <w:rPr>
          <w:rFonts w:asciiTheme="minorHAnsi" w:hAnsiTheme="minorHAnsi" w:cs="Tahoma"/>
          <w:b/>
          <w:color w:val="000000"/>
          <w:szCs w:val="22"/>
          <w:lang w:eastAsia="cs-CZ"/>
        </w:rPr>
        <w:t>do 10 pracovních dnů</w:t>
      </w:r>
      <w:r w:rsidRPr="00203EA9">
        <w:rPr>
          <w:rFonts w:asciiTheme="minorHAnsi" w:hAnsiTheme="minorHAnsi" w:cs="Tahoma"/>
          <w:color w:val="000000"/>
          <w:szCs w:val="22"/>
          <w:lang w:eastAsia="cs-CZ"/>
        </w:rPr>
        <w:t xml:space="preserve"> od jejich převzetí od objednatele, případně dříve při převzetí bezprostředně následujících dokladů předávaných </w:t>
      </w:r>
      <w:r w:rsidRPr="00203EA9">
        <w:rPr>
          <w:rFonts w:asciiTheme="minorHAnsi" w:hAnsiTheme="minorHAnsi" w:cs="Tahoma"/>
          <w:color w:val="000000"/>
          <w:szCs w:val="22"/>
        </w:rPr>
        <w:t>objednatelem</w:t>
      </w:r>
      <w:r w:rsidRPr="00203EA9">
        <w:rPr>
          <w:rFonts w:asciiTheme="minorHAnsi" w:hAnsiTheme="minorHAnsi" w:cs="Tahoma"/>
          <w:color w:val="000000"/>
          <w:szCs w:val="22"/>
          <w:lang w:eastAsia="cs-CZ"/>
        </w:rPr>
        <w:t xml:space="preserve"> pro zpracování z</w:t>
      </w:r>
      <w:r w:rsidRPr="00203EA9">
        <w:rPr>
          <w:rFonts w:asciiTheme="minorHAnsi" w:hAnsiTheme="minorHAnsi" w:cs="Tahoma"/>
          <w:color w:val="000000"/>
          <w:spacing w:val="2"/>
          <w:szCs w:val="22"/>
        </w:rPr>
        <w:t>hotoviteli</w:t>
      </w:r>
      <w:r w:rsidRPr="00203EA9">
        <w:rPr>
          <w:rFonts w:asciiTheme="minorHAnsi" w:hAnsiTheme="minorHAnsi" w:cs="Tahoma"/>
          <w:szCs w:val="22"/>
          <w:lang w:eastAsia="cs-CZ"/>
        </w:rPr>
        <w:t>.</w:t>
      </w:r>
    </w:p>
    <w:p w:rsidR="005B62E6" w:rsidRDefault="00203EA9">
      <w:pPr>
        <w:shd w:val="clear" w:color="auto" w:fill="FFFFFF"/>
        <w:suppressAutoHyphens w:val="0"/>
        <w:autoSpaceDE w:val="0"/>
        <w:autoSpaceDN w:val="0"/>
        <w:adjustRightInd w:val="0"/>
        <w:ind w:left="495"/>
        <w:rPr>
          <w:rFonts w:asciiTheme="minorHAnsi" w:hAnsiTheme="minorHAnsi" w:cs="Tahoma"/>
          <w:szCs w:val="22"/>
        </w:rPr>
      </w:pPr>
      <w:r w:rsidRPr="00203EA9">
        <w:rPr>
          <w:rFonts w:asciiTheme="minorHAnsi" w:hAnsiTheme="minorHAnsi" w:cs="Tahoma"/>
          <w:szCs w:val="22"/>
        </w:rPr>
        <w:t>Jednotlivé doklady určené ke zpracování budou zhotoviteli předávány na základě dohody s objednatelem postupně v průběhu doby plnění veřejné zakázky, přičemž k předání a převzetí dokladů se uskuteční na základě písemného předávacího protokolu podepsaného objednatelem i zhotovitelem ze kterého bude patrné datum předání toho kterého dokladu objednatelem zhotoviteli a datum jeho předání zhotovitelem zpět objednateli.</w:t>
      </w:r>
    </w:p>
    <w:p w:rsidR="00703888" w:rsidRPr="00703888" w:rsidRDefault="00703888" w:rsidP="00703888">
      <w:r w:rsidRPr="00703888">
        <w:t xml:space="preserve">Zhotovitel provede potřebné přípravné práce za účelem dodávky Díla, zejména analýzu stávajícího prostředí objednatele za účelem včasné a řádné dodávky Díla. </w:t>
      </w:r>
    </w:p>
    <w:p w:rsidR="005B62E6" w:rsidRDefault="00203EA9">
      <w:r>
        <w:rPr>
          <w:rFonts w:asciiTheme="minorHAnsi" w:hAnsiTheme="minorHAnsi" w:cs="Tahoma"/>
          <w:szCs w:val="22"/>
        </w:rPr>
        <w:t xml:space="preserve">Zhotovitel se při plnění předmětu smlouvy a jeho uvádění do provozu zavazuje dodržovat předpisy bezpečnosti a ochrany zdraví při práci, požární, hygienické a ostatní aplikovatelné právní předpisy či jiné normy, jakož i podmínky ostrahy objednatele. Za tím účelem je zhotovitel povinen zajistit odborné pracovníky pro řádné provádění Díla dle platných právních předpisů, tj. zejména zajistit, aby všichni jeho pracovníci byli ke dni zahájení prací vyškoleni podle platných </w:t>
      </w:r>
      <w:r w:rsidRPr="00203EA9">
        <w:t>právních přepisů a ostatních norem v oblasti bezpečnosti a ochrany zdraví při práci a požární ochrany.</w:t>
      </w:r>
    </w:p>
    <w:p w:rsidR="005B62E6" w:rsidRDefault="00203EA9">
      <w:pPr>
        <w:rPr>
          <w:rFonts w:asciiTheme="minorHAnsi" w:hAnsiTheme="minorHAnsi" w:cs="Tahoma"/>
          <w:szCs w:val="22"/>
        </w:rPr>
      </w:pPr>
      <w:r w:rsidRPr="00203EA9">
        <w:t xml:space="preserve">Zhotovitel je povinen proškolit pověřené pracovníky objednatele v potřebném rozsahu </w:t>
      </w:r>
      <w:r w:rsidRPr="00203EA9">
        <w:br/>
        <w:t>tak, aby</w:t>
      </w:r>
      <w:r>
        <w:rPr>
          <w:rFonts w:asciiTheme="minorHAnsi" w:hAnsiTheme="minorHAnsi" w:cs="Tahoma"/>
          <w:szCs w:val="22"/>
        </w:rPr>
        <w:t xml:space="preserve"> mohl být předmět smlouvy řádně, bez obtíží a v souladu s příslušnými právními plněn oběma smluvními stranami a současně, aby mohli Dílo užívat. </w:t>
      </w:r>
    </w:p>
    <w:p w:rsidR="005B62E6" w:rsidRDefault="00203EA9">
      <w:pPr>
        <w:rPr>
          <w:rFonts w:asciiTheme="minorHAnsi" w:hAnsiTheme="minorHAnsi" w:cs="Tahoma"/>
          <w:szCs w:val="22"/>
        </w:rPr>
      </w:pPr>
      <w:r>
        <w:rPr>
          <w:rFonts w:asciiTheme="minorHAnsi" w:hAnsiTheme="minorHAnsi" w:cs="Tahoma"/>
          <w:szCs w:val="22"/>
        </w:rPr>
        <w:t xml:space="preserve">Zhotovitel je povinen počínat si při plnění smlouvy tak, aby provoz objednatele byl dotčen </w:t>
      </w:r>
      <w:r>
        <w:rPr>
          <w:rFonts w:asciiTheme="minorHAnsi" w:hAnsiTheme="minorHAnsi" w:cs="Tahoma"/>
          <w:szCs w:val="22"/>
        </w:rPr>
        <w:br/>
        <w:t xml:space="preserve">a omezen v nejmenší možné míře. Zhotovitel je povinen předcházet škodám, ke kterým by mohlo dojít při plnění smlouvy, a učinit veškerá potřebná opatření, aby nedošlo ke vzniku škod a aby rozsah případně způsobených škod byl co nejnižší. Zhotovitel je povinen při své činnosti dodržovat provozní řád objektů objednatele a bezpečnostní a hygienické a požární předpisy. Zhotovitel je povinen zajistit, aby při realizaci předmětu plnění byly použity pouze </w:t>
      </w:r>
      <w:r>
        <w:rPr>
          <w:rFonts w:asciiTheme="minorHAnsi" w:hAnsiTheme="minorHAnsi" w:cs="Tahoma"/>
          <w:szCs w:val="22"/>
        </w:rPr>
        <w:br/>
        <w:t xml:space="preserve">a jen materiály, přípravky, zařízení a technologie, jejichž použití je v České republice schváleno a jež mají osvědčení o jakosti materiálu, výrobku a použité technologie v souladu </w:t>
      </w:r>
      <w:r>
        <w:rPr>
          <w:rFonts w:asciiTheme="minorHAnsi" w:hAnsiTheme="minorHAnsi" w:cs="Tahoma"/>
          <w:szCs w:val="22"/>
        </w:rPr>
        <w:br/>
        <w:t>s nároky udržovaného zařízení a vybavení.</w:t>
      </w:r>
    </w:p>
    <w:p w:rsidR="005B62E6" w:rsidRDefault="00203EA9">
      <w:pPr>
        <w:rPr>
          <w:rFonts w:asciiTheme="minorHAnsi" w:hAnsiTheme="minorHAnsi" w:cs="Tahoma"/>
          <w:szCs w:val="22"/>
        </w:rPr>
      </w:pPr>
      <w:r>
        <w:rPr>
          <w:rFonts w:asciiTheme="minorHAnsi" w:hAnsiTheme="minorHAnsi" w:cs="Tahoma"/>
          <w:szCs w:val="22"/>
        </w:rPr>
        <w:t>Zhotovitel je povinen po celou sjednanou dobu poskytovat veškeré služby, jež jsou předmětem plnění, na svůj náklad a na své nebezpečí. Zhotovitel je povinen postupovat při plnění této smlouvy řádně, poctivě a s odbornou péčí a předcházet hrozícím škodám.</w:t>
      </w:r>
    </w:p>
    <w:p w:rsidR="005B62E6" w:rsidRDefault="00203EA9">
      <w:r w:rsidRPr="00203EA9">
        <w:t xml:space="preserve">Zhotovitel je povinen opatřit veškeré věci potřebné ke splnění této smlouvy, pokud tato smlouva výslovně nestanoví jinak. Zhotovitel je povinen včas zajistit všechna povolení, souhlasy, schválení, zkoušky, atesty a ostatní náležitosti potřebné a/nebo obvyklé pro plnění Díla o </w:t>
      </w:r>
      <w:proofErr w:type="gramStart"/>
      <w:r w:rsidRPr="00203EA9">
        <w:t>jeho</w:t>
      </w:r>
      <w:proofErr w:type="gramEnd"/>
      <w:r w:rsidRPr="00203EA9">
        <w:t xml:space="preserve"> následného užívání objednatelem. Zhotovitel nese plnou odpovědnost za neplnění povinností vyplývajících ze smlouvy.</w:t>
      </w:r>
    </w:p>
    <w:p w:rsidR="005B62E6" w:rsidRDefault="00203EA9">
      <w:r>
        <w:t>Zhotovitel odpovídá Objednateli za to, že Předmět smlouvy bude plně způsobilý plnit svoji funkci v rozsahu a za účelem vyplývajícím z této smlouvy, jinak v rozsahu obvyklém pro předmět smlouvy daného druhu a způsobu využití. Zhotovitel dále odpovídá objednateli za to, že Dílo bude neomezeně použitelné k účelu, pro který si objednatel toto Dílo objednal.</w:t>
      </w:r>
    </w:p>
    <w:p w:rsidR="005B62E6" w:rsidRDefault="00203EA9">
      <w:r w:rsidRPr="00203EA9">
        <w:rPr>
          <w:rFonts w:asciiTheme="minorHAnsi" w:hAnsiTheme="minorHAnsi" w:cs="Tahoma"/>
          <w:szCs w:val="22"/>
        </w:rPr>
        <w:t>Zhotovitel musí být pojištěn pro případ vzniku škody způsobené svojí provozní činností a pro případ škody způsobené vadným plněním Díla, přičemž limit pojistného plnění musí být po celou dobu trvání této smlouvy minimálně ve výši 10.000.000,- Kč (slovy: deset milionů korun českých).</w:t>
      </w:r>
    </w:p>
    <w:p w:rsidR="005B62E6" w:rsidRDefault="00203EA9">
      <w:r>
        <w:t>Zhotovitel je po celou dobu účinnosti smlouvy povinen zajistit samostatně uzamykatelnou místnost o rozměrech odpovídající rozsahu plnění Díla. Zhotovitel je povinen po dobu plnění Díla v místě plnění na pracovišti zhotovitele nastavit a udržovat níže popsaná bezpečnostní opatření, zejména:</w:t>
      </w:r>
    </w:p>
    <w:p w:rsidR="00703888" w:rsidRPr="00703888" w:rsidRDefault="00703888" w:rsidP="00703888">
      <w:pPr>
        <w:numPr>
          <w:ilvl w:val="0"/>
          <w:numId w:val="28"/>
        </w:numPr>
        <w:shd w:val="clear" w:color="auto" w:fill="FFFFFF"/>
        <w:tabs>
          <w:tab w:val="clear" w:pos="495"/>
          <w:tab w:val="num" w:pos="1276"/>
        </w:tabs>
        <w:spacing w:line="264" w:lineRule="exact"/>
        <w:ind w:right="-30" w:firstLine="72"/>
        <w:rPr>
          <w:rFonts w:asciiTheme="minorHAnsi" w:hAnsiTheme="minorHAnsi" w:cs="Tahoma"/>
          <w:szCs w:val="22"/>
        </w:rPr>
      </w:pPr>
      <w:r w:rsidRPr="00703888">
        <w:rPr>
          <w:rFonts w:asciiTheme="minorHAnsi" w:hAnsiTheme="minorHAnsi" w:cs="Tahoma"/>
          <w:color w:val="000000"/>
          <w:spacing w:val="5"/>
          <w:szCs w:val="22"/>
        </w:rPr>
        <w:t xml:space="preserve">Místnost musí být zabezpečena požárními hlásiči </w:t>
      </w:r>
    </w:p>
    <w:p w:rsidR="00703888" w:rsidRPr="00703888" w:rsidRDefault="00703888" w:rsidP="00703888">
      <w:pPr>
        <w:numPr>
          <w:ilvl w:val="0"/>
          <w:numId w:val="28"/>
        </w:numPr>
        <w:shd w:val="clear" w:color="auto" w:fill="FFFFFF"/>
        <w:tabs>
          <w:tab w:val="clear" w:pos="495"/>
          <w:tab w:val="num" w:pos="1276"/>
        </w:tabs>
        <w:spacing w:line="264" w:lineRule="exact"/>
        <w:ind w:right="-30" w:firstLine="72"/>
        <w:rPr>
          <w:rFonts w:asciiTheme="minorHAnsi" w:hAnsiTheme="minorHAnsi" w:cs="Tahoma"/>
          <w:szCs w:val="22"/>
        </w:rPr>
      </w:pPr>
      <w:r w:rsidRPr="00703888">
        <w:rPr>
          <w:rFonts w:asciiTheme="minorHAnsi" w:hAnsiTheme="minorHAnsi" w:cs="Tahoma"/>
          <w:szCs w:val="22"/>
        </w:rPr>
        <w:t xml:space="preserve">Do místností mají přístup jen pracovníci zhotovitele a kontaktní osoby vyjmenované ve </w:t>
      </w:r>
      <w:r w:rsidRPr="00703888">
        <w:rPr>
          <w:rFonts w:asciiTheme="minorHAnsi" w:hAnsiTheme="minorHAnsi" w:cs="Tahoma"/>
          <w:szCs w:val="22"/>
        </w:rPr>
        <w:tab/>
        <w:t>smlouvě</w:t>
      </w:r>
    </w:p>
    <w:p w:rsidR="00703888" w:rsidRPr="00703888" w:rsidRDefault="00703888" w:rsidP="00703888">
      <w:pPr>
        <w:numPr>
          <w:ilvl w:val="0"/>
          <w:numId w:val="28"/>
        </w:numPr>
        <w:shd w:val="clear" w:color="auto" w:fill="FFFFFF"/>
        <w:tabs>
          <w:tab w:val="clear" w:pos="495"/>
          <w:tab w:val="num" w:pos="1276"/>
        </w:tabs>
        <w:spacing w:line="264" w:lineRule="exact"/>
        <w:ind w:right="-30" w:firstLine="72"/>
        <w:rPr>
          <w:rFonts w:asciiTheme="minorHAnsi" w:hAnsiTheme="minorHAnsi" w:cs="Tahoma"/>
          <w:szCs w:val="22"/>
        </w:rPr>
      </w:pPr>
      <w:r w:rsidRPr="00703888">
        <w:rPr>
          <w:rFonts w:asciiTheme="minorHAnsi" w:hAnsiTheme="minorHAnsi" w:cs="Tahoma"/>
          <w:szCs w:val="22"/>
        </w:rPr>
        <w:t>Pracovníci zhotovitele mají podepsanou smlouvu o mlčenlivosti</w:t>
      </w:r>
    </w:p>
    <w:p w:rsidR="00703888" w:rsidRPr="00703888" w:rsidRDefault="00703888" w:rsidP="00703888">
      <w:pPr>
        <w:numPr>
          <w:ilvl w:val="0"/>
          <w:numId w:val="28"/>
        </w:numPr>
        <w:shd w:val="clear" w:color="auto" w:fill="FFFFFF"/>
        <w:tabs>
          <w:tab w:val="clear" w:pos="495"/>
          <w:tab w:val="num" w:pos="1276"/>
        </w:tabs>
        <w:spacing w:line="264" w:lineRule="exact"/>
        <w:ind w:right="-30" w:firstLine="72"/>
        <w:rPr>
          <w:rFonts w:asciiTheme="minorHAnsi" w:hAnsiTheme="minorHAnsi" w:cs="Tahoma"/>
          <w:szCs w:val="22"/>
        </w:rPr>
      </w:pPr>
      <w:r w:rsidRPr="00703888">
        <w:rPr>
          <w:rFonts w:asciiTheme="minorHAnsi" w:hAnsiTheme="minorHAnsi" w:cs="Tahoma"/>
          <w:szCs w:val="22"/>
        </w:rPr>
        <w:t>Po ukončení směny jsou místnosti uzamčeny a zapečetěny</w:t>
      </w:r>
    </w:p>
    <w:p w:rsidR="00703888" w:rsidRPr="00703888" w:rsidRDefault="00703888" w:rsidP="00703888">
      <w:pPr>
        <w:numPr>
          <w:ilvl w:val="0"/>
          <w:numId w:val="28"/>
        </w:numPr>
        <w:shd w:val="clear" w:color="auto" w:fill="FFFFFF"/>
        <w:tabs>
          <w:tab w:val="clear" w:pos="495"/>
          <w:tab w:val="num" w:pos="1276"/>
        </w:tabs>
        <w:spacing w:line="264" w:lineRule="exact"/>
        <w:ind w:right="-30" w:firstLine="72"/>
        <w:rPr>
          <w:rFonts w:asciiTheme="minorHAnsi" w:hAnsiTheme="minorHAnsi" w:cs="Tahoma"/>
          <w:szCs w:val="22"/>
        </w:rPr>
      </w:pPr>
      <w:r w:rsidRPr="00703888">
        <w:rPr>
          <w:rFonts w:asciiTheme="minorHAnsi" w:hAnsiTheme="minorHAnsi" w:cs="Tahoma"/>
          <w:szCs w:val="22"/>
        </w:rPr>
        <w:t>Po předání díla jsou veškerá data vymazána</w:t>
      </w:r>
    </w:p>
    <w:p w:rsidR="00703888" w:rsidRPr="00703888" w:rsidRDefault="00703888" w:rsidP="00703888">
      <w:pPr>
        <w:numPr>
          <w:ilvl w:val="0"/>
          <w:numId w:val="28"/>
        </w:numPr>
        <w:shd w:val="clear" w:color="auto" w:fill="FFFFFF"/>
        <w:tabs>
          <w:tab w:val="clear" w:pos="495"/>
          <w:tab w:val="num" w:pos="1276"/>
        </w:tabs>
        <w:spacing w:line="264" w:lineRule="exact"/>
        <w:ind w:right="-30" w:firstLine="72"/>
        <w:rPr>
          <w:rFonts w:asciiTheme="minorHAnsi" w:hAnsiTheme="minorHAnsi" w:cs="Tahoma"/>
          <w:szCs w:val="22"/>
        </w:rPr>
      </w:pPr>
      <w:r w:rsidRPr="00703888">
        <w:rPr>
          <w:rFonts w:asciiTheme="minorHAnsi" w:hAnsiTheme="minorHAnsi" w:cs="Tahoma"/>
          <w:szCs w:val="22"/>
        </w:rPr>
        <w:t xml:space="preserve">Přístup ke zpracovaným dokladům má pouze pověřená osoba zhotovitele, která má </w:t>
      </w:r>
      <w:r w:rsidRPr="00703888">
        <w:rPr>
          <w:rFonts w:asciiTheme="minorHAnsi" w:hAnsiTheme="minorHAnsi" w:cs="Tahoma"/>
          <w:szCs w:val="22"/>
        </w:rPr>
        <w:tab/>
        <w:t>podepsanou smlouvu o mlčenlivosti</w:t>
      </w:r>
    </w:p>
    <w:p w:rsidR="00703888" w:rsidRPr="00703888" w:rsidRDefault="00703888" w:rsidP="00703888">
      <w:pPr>
        <w:numPr>
          <w:ilvl w:val="0"/>
          <w:numId w:val="28"/>
        </w:numPr>
        <w:shd w:val="clear" w:color="auto" w:fill="FFFFFF"/>
        <w:tabs>
          <w:tab w:val="clear" w:pos="495"/>
          <w:tab w:val="num" w:pos="1276"/>
        </w:tabs>
        <w:spacing w:line="264" w:lineRule="exact"/>
        <w:ind w:right="-30" w:firstLine="72"/>
        <w:rPr>
          <w:rFonts w:asciiTheme="minorHAnsi" w:hAnsiTheme="minorHAnsi" w:cs="Tahoma"/>
          <w:color w:val="000000"/>
          <w:spacing w:val="-21"/>
          <w:szCs w:val="22"/>
        </w:rPr>
      </w:pPr>
      <w:r w:rsidRPr="00703888">
        <w:rPr>
          <w:rFonts w:asciiTheme="minorHAnsi" w:hAnsiTheme="minorHAnsi" w:cs="Tahoma"/>
          <w:szCs w:val="22"/>
        </w:rPr>
        <w:t>V místnostech digitalizace jsou uloženy pouze doklady (dokumenty) objednatele</w:t>
      </w:r>
    </w:p>
    <w:p w:rsidR="00703888" w:rsidRPr="00703888" w:rsidRDefault="00703888" w:rsidP="00703888">
      <w:pPr>
        <w:numPr>
          <w:ilvl w:val="0"/>
          <w:numId w:val="28"/>
        </w:numPr>
        <w:shd w:val="clear" w:color="auto" w:fill="FFFFFF"/>
        <w:tabs>
          <w:tab w:val="clear" w:pos="495"/>
          <w:tab w:val="num" w:pos="1276"/>
        </w:tabs>
        <w:spacing w:line="264" w:lineRule="exact"/>
        <w:ind w:right="-30" w:firstLine="72"/>
        <w:rPr>
          <w:rFonts w:asciiTheme="minorHAnsi" w:hAnsiTheme="minorHAnsi" w:cs="Tahoma"/>
          <w:szCs w:val="22"/>
        </w:rPr>
      </w:pPr>
      <w:r w:rsidRPr="00703888">
        <w:rPr>
          <w:rFonts w:asciiTheme="minorHAnsi" w:hAnsiTheme="minorHAnsi" w:cs="Tahoma"/>
          <w:szCs w:val="22"/>
        </w:rPr>
        <w:t>Místo plnění musí být zajištěno ostrahou (bezpečnostní službou) 24 hodin denně.</w:t>
      </w:r>
    </w:p>
    <w:p w:rsidR="00703888" w:rsidRPr="00703888" w:rsidRDefault="00703888" w:rsidP="00703888">
      <w:pPr>
        <w:numPr>
          <w:ilvl w:val="0"/>
          <w:numId w:val="28"/>
        </w:numPr>
        <w:shd w:val="clear" w:color="auto" w:fill="FFFFFF"/>
        <w:tabs>
          <w:tab w:val="clear" w:pos="495"/>
          <w:tab w:val="num" w:pos="1276"/>
        </w:tabs>
        <w:spacing w:line="264" w:lineRule="exact"/>
        <w:ind w:right="-30" w:firstLine="72"/>
        <w:rPr>
          <w:rFonts w:asciiTheme="minorHAnsi" w:hAnsiTheme="minorHAnsi" w:cs="Tahoma"/>
          <w:szCs w:val="22"/>
        </w:rPr>
      </w:pPr>
      <w:r w:rsidRPr="00703888">
        <w:rPr>
          <w:rFonts w:asciiTheme="minorHAnsi" w:hAnsiTheme="minorHAnsi" w:cs="Tahoma"/>
          <w:szCs w:val="22"/>
        </w:rPr>
        <w:t xml:space="preserve">Přeprava dokladů musí splňovat požadavky na utajení a bezpečnost podle příslušných </w:t>
      </w:r>
      <w:r w:rsidRPr="00703888">
        <w:rPr>
          <w:rFonts w:asciiTheme="minorHAnsi" w:hAnsiTheme="minorHAnsi" w:cs="Tahoma"/>
          <w:szCs w:val="22"/>
        </w:rPr>
        <w:tab/>
        <w:t>právních předpisů a této zadávací dokumentace</w:t>
      </w:r>
    </w:p>
    <w:p w:rsidR="005B62E6" w:rsidRDefault="00203EA9">
      <w:r w:rsidRPr="00203EA9">
        <w:t>V případě, že předmětem plnění podle této smlouvy budou osobní údaje ve smyslu zákona č. 101/2000 Sb., o ochraně osobních údajů, ve znění pozdějších předpisů (dále „ZOU“), zavazuje se zhotovitel bez zbytečného odkladu učinit veškeré kroky a splnit veškeré povinnosti, které jsou uloženy objednateli podle ZOU jako by je byl povinen splnit zhotovitel. Při nakládání s osobními údaji chráněnými ZOU a/nebo jinými údaji chráněnými zvláštními právními předpisy, se kterými se případně zhotovitel dostane do styku při plnění této smlouvy, je vždy rozhodujícím hlediskem ochrana práv a zájmů objednatele.</w:t>
      </w:r>
    </w:p>
    <w:p w:rsidR="005B62E6" w:rsidRDefault="00203EA9">
      <w:r w:rsidRPr="00203EA9">
        <w:t>Objednatel je povinen za řádně prováděné Dílo zaplatit dohodnutou cenu.</w:t>
      </w:r>
    </w:p>
    <w:p w:rsidR="005B62E6" w:rsidRDefault="00703888">
      <w:pPr>
        <w:rPr>
          <w:rFonts w:asciiTheme="minorHAnsi" w:hAnsiTheme="minorHAnsi" w:cs="Tahoma"/>
          <w:szCs w:val="22"/>
        </w:rPr>
      </w:pPr>
      <w:r w:rsidRPr="00703888">
        <w:rPr>
          <w:rFonts w:asciiTheme="minorHAnsi" w:hAnsiTheme="minorHAnsi" w:cs="Tahoma"/>
          <w:szCs w:val="22"/>
        </w:rPr>
        <w:t xml:space="preserve">Objednatel se zavazuje poskytovat zhotoviteli součinnost v rozsahu stanoveném touto smlouvou. </w:t>
      </w:r>
    </w:p>
    <w:p w:rsidR="005B62E6" w:rsidRDefault="00203EA9">
      <w:pPr>
        <w:rPr>
          <w:rFonts w:asciiTheme="minorHAnsi" w:hAnsiTheme="minorHAnsi" w:cs="Tahoma"/>
          <w:szCs w:val="22"/>
        </w:rPr>
      </w:pPr>
      <w:r>
        <w:rPr>
          <w:rFonts w:asciiTheme="minorHAnsi" w:hAnsiTheme="minorHAnsi" w:cs="Tahoma"/>
          <w:szCs w:val="22"/>
        </w:rPr>
        <w:t xml:space="preserve">Objednatel je oprávněn pověřit osobu či osoby, aby dohlížely na plnění této smlouvy </w:t>
      </w:r>
      <w:r>
        <w:rPr>
          <w:rFonts w:asciiTheme="minorHAnsi" w:hAnsiTheme="minorHAnsi" w:cs="Tahoma"/>
          <w:szCs w:val="22"/>
        </w:rPr>
        <w:br/>
        <w:t>a kontrolovaly, zda zhotovitel řádně a včas plní své povinnosti dle této smlouvy. Osoba pověřená ve smyslu tohoto ustanovení smlouvy je oprávněna být přítomna v místě plnění během plnění této smlouvy zhotovitelem. Za tím účelem se zhotovitel zavazuje umožnit objednateli a jeho pracovníkům a dalším osobám oprávněně se podílejícím na plnění této smlouvy nerušený a dostatečný přístup do místa plnění k provedení kontroly provádění Díla. Objednatel je však při tom povinen respektovat podmínky provozu a zajištění bezpečnosti v místě plnění. Na požádání je zhotovitel povinen předložit objednateli veškeré doklady o poskytování služby – dodávce Díla. Zhotovitel je povinen výkon tohoto práva strpět.</w:t>
      </w:r>
    </w:p>
    <w:p w:rsidR="005B62E6" w:rsidRDefault="00203EA9">
      <w:pPr>
        <w:pStyle w:val="Odstavecseseznamem"/>
        <w:ind w:left="495"/>
        <w:rPr>
          <w:rFonts w:asciiTheme="minorHAnsi" w:hAnsiTheme="minorHAnsi" w:cs="Tahoma"/>
          <w:szCs w:val="22"/>
        </w:rPr>
      </w:pPr>
      <w:r w:rsidRPr="00203EA9">
        <w:rPr>
          <w:rFonts w:asciiTheme="minorHAnsi" w:hAnsiTheme="minorHAnsi" w:cs="Tahoma"/>
          <w:szCs w:val="22"/>
        </w:rPr>
        <w:t>Objednatel je povinen převzít řádně dodané Dílo v místě určeném touto smlouvou (místo pro archivaci) a v souladu</w:t>
      </w:r>
      <w:r>
        <w:rPr>
          <w:rFonts w:asciiTheme="minorHAnsi" w:hAnsiTheme="minorHAnsi" w:cs="Tahoma"/>
          <w:szCs w:val="22"/>
        </w:rPr>
        <w:t xml:space="preserve"> s článkem </w:t>
      </w:r>
      <w:r w:rsidR="00654F1A">
        <w:rPr>
          <w:rFonts w:asciiTheme="minorHAnsi" w:hAnsiTheme="minorHAnsi" w:cs="Tahoma"/>
          <w:szCs w:val="22"/>
        </w:rPr>
        <w:t>III. dost. 1</w:t>
      </w:r>
      <w:r w:rsidRPr="00203EA9">
        <w:rPr>
          <w:rFonts w:asciiTheme="minorHAnsi" w:hAnsiTheme="minorHAnsi" w:cs="Tahoma"/>
          <w:szCs w:val="22"/>
        </w:rPr>
        <w:t xml:space="preserve"> této smlouvy.</w:t>
      </w:r>
    </w:p>
    <w:p w:rsidR="005B62E6" w:rsidRDefault="00203EA9">
      <w:pPr>
        <w:ind w:left="495"/>
        <w:rPr>
          <w:rFonts w:asciiTheme="minorHAnsi" w:hAnsiTheme="minorHAnsi" w:cs="Tahoma"/>
          <w:szCs w:val="22"/>
        </w:rPr>
      </w:pPr>
      <w:r>
        <w:rPr>
          <w:rFonts w:asciiTheme="minorHAnsi" w:hAnsiTheme="minorHAnsi" w:cs="Tahoma"/>
          <w:szCs w:val="22"/>
        </w:rPr>
        <w:t xml:space="preserve">Předmět smlouvy se považuje za splněný po řádném jeho provedení a předáním a převzetím předmětu smlouvy (Díla), tj. bez vad a nedodělků. Tento oboustranný akt musí být stvrzen podpisem dílčích předávacích protokolů jednotlivých dílčích plnění oběma smluvními stranami. </w:t>
      </w:r>
    </w:p>
    <w:p w:rsidR="005B62E6" w:rsidRDefault="00203EA9">
      <w:pPr>
        <w:pStyle w:val="Odstavecseseznamem"/>
        <w:ind w:left="495"/>
        <w:rPr>
          <w:rFonts w:asciiTheme="minorHAnsi" w:hAnsiTheme="minorHAnsi" w:cs="Tahoma"/>
          <w:szCs w:val="22"/>
        </w:rPr>
      </w:pPr>
      <w:r>
        <w:rPr>
          <w:rFonts w:asciiTheme="minorHAnsi" w:hAnsiTheme="minorHAnsi" w:cs="Tahoma"/>
          <w:szCs w:val="22"/>
        </w:rPr>
        <w:t>Zhotovitel se zavazuje provádět Dílo dle požadavku objednatele na kvalitu, který pro účely této smlouvy objednatel stanoví takto:</w:t>
      </w:r>
    </w:p>
    <w:p w:rsidR="00703888" w:rsidRPr="00703888" w:rsidRDefault="00703888" w:rsidP="00703888">
      <w:pPr>
        <w:numPr>
          <w:ilvl w:val="0"/>
          <w:numId w:val="33"/>
        </w:numPr>
        <w:shd w:val="clear" w:color="auto" w:fill="FFFFFF"/>
        <w:tabs>
          <w:tab w:val="clear" w:pos="495"/>
          <w:tab w:val="num" w:pos="1418"/>
        </w:tabs>
        <w:spacing w:line="264" w:lineRule="exact"/>
        <w:ind w:right="-30" w:firstLine="72"/>
        <w:rPr>
          <w:rFonts w:asciiTheme="minorHAnsi" w:hAnsiTheme="minorHAnsi" w:cs="Tahoma"/>
          <w:szCs w:val="22"/>
        </w:rPr>
      </w:pPr>
      <w:r w:rsidRPr="00703888">
        <w:rPr>
          <w:rFonts w:asciiTheme="minorHAnsi" w:hAnsiTheme="minorHAnsi" w:cs="Tahoma"/>
          <w:color w:val="000000"/>
          <w:spacing w:val="3"/>
          <w:szCs w:val="22"/>
        </w:rPr>
        <w:t xml:space="preserve">Image - 300 dpi (ČB) pořízených systémem </w:t>
      </w:r>
      <w:proofErr w:type="spellStart"/>
      <w:r w:rsidRPr="00703888">
        <w:rPr>
          <w:rFonts w:asciiTheme="minorHAnsi" w:hAnsiTheme="minorHAnsi" w:cs="Tahoma"/>
          <w:color w:val="000000"/>
          <w:spacing w:val="3"/>
          <w:szCs w:val="22"/>
          <w:u w:val="single"/>
        </w:rPr>
        <w:t>Kofax</w:t>
      </w:r>
      <w:proofErr w:type="spellEnd"/>
      <w:r w:rsidRPr="00703888">
        <w:rPr>
          <w:rFonts w:asciiTheme="minorHAnsi" w:hAnsiTheme="minorHAnsi" w:cs="Tahoma"/>
          <w:color w:val="000000"/>
          <w:spacing w:val="3"/>
          <w:szCs w:val="22"/>
          <w:u w:val="single"/>
        </w:rPr>
        <w:t xml:space="preserve">. </w:t>
      </w:r>
      <w:r w:rsidRPr="00703888">
        <w:rPr>
          <w:rFonts w:asciiTheme="minorHAnsi" w:hAnsiTheme="minorHAnsi" w:cs="Tahoma"/>
          <w:color w:val="000000"/>
          <w:spacing w:val="2"/>
          <w:szCs w:val="22"/>
        </w:rPr>
        <w:t xml:space="preserve">s optickou výstupní kontrolou </w:t>
      </w:r>
      <w:r w:rsidRPr="00703888">
        <w:rPr>
          <w:rFonts w:asciiTheme="minorHAnsi" w:hAnsiTheme="minorHAnsi" w:cs="Tahoma"/>
          <w:color w:val="000000"/>
          <w:spacing w:val="2"/>
          <w:szCs w:val="22"/>
        </w:rPr>
        <w:tab/>
        <w:t xml:space="preserve">kvality a „drop </w:t>
      </w:r>
      <w:proofErr w:type="spellStart"/>
      <w:proofErr w:type="gramStart"/>
      <w:r w:rsidRPr="00703888">
        <w:rPr>
          <w:rFonts w:asciiTheme="minorHAnsi" w:hAnsiTheme="minorHAnsi" w:cs="Tahoma"/>
          <w:color w:val="000000"/>
          <w:spacing w:val="2"/>
          <w:szCs w:val="22"/>
        </w:rPr>
        <w:t>out</w:t>
      </w:r>
      <w:proofErr w:type="spellEnd"/>
      <w:r w:rsidRPr="00703888">
        <w:rPr>
          <w:rFonts w:asciiTheme="minorHAnsi" w:hAnsiTheme="minorHAnsi" w:cs="Tahoma"/>
          <w:color w:val="000000"/>
          <w:spacing w:val="2"/>
          <w:szCs w:val="22"/>
        </w:rPr>
        <w:t>“  technologií</w:t>
      </w:r>
      <w:proofErr w:type="gramEnd"/>
      <w:r w:rsidRPr="00703888">
        <w:rPr>
          <w:rFonts w:asciiTheme="minorHAnsi" w:hAnsiTheme="minorHAnsi" w:cs="Tahoma"/>
          <w:color w:val="000000"/>
          <w:spacing w:val="2"/>
          <w:szCs w:val="22"/>
        </w:rPr>
        <w:t xml:space="preserve"> pro optimalizaci velikosti neskenovaného obrazu,</w:t>
      </w:r>
    </w:p>
    <w:p w:rsidR="00703888" w:rsidRPr="00703888" w:rsidRDefault="00703888" w:rsidP="00703888">
      <w:pPr>
        <w:numPr>
          <w:ilvl w:val="0"/>
          <w:numId w:val="33"/>
        </w:numPr>
        <w:shd w:val="clear" w:color="auto" w:fill="FFFFFF"/>
        <w:tabs>
          <w:tab w:val="clear" w:pos="495"/>
          <w:tab w:val="num" w:pos="1418"/>
        </w:tabs>
        <w:spacing w:line="264" w:lineRule="exact"/>
        <w:ind w:right="-30" w:firstLine="72"/>
        <w:rPr>
          <w:rFonts w:asciiTheme="minorHAnsi" w:hAnsiTheme="minorHAnsi" w:cs="Tahoma"/>
          <w:szCs w:val="22"/>
        </w:rPr>
      </w:pPr>
      <w:r w:rsidRPr="00703888">
        <w:rPr>
          <w:rFonts w:asciiTheme="minorHAnsi" w:hAnsiTheme="minorHAnsi" w:cs="Tahoma"/>
          <w:color w:val="000000"/>
          <w:spacing w:val="4"/>
          <w:szCs w:val="22"/>
        </w:rPr>
        <w:t xml:space="preserve">Chybovost zpracovaných dat (dokladů) nesmí přesáhnout 0,3 % z každého </w:t>
      </w:r>
      <w:r w:rsidRPr="00703888">
        <w:rPr>
          <w:rFonts w:asciiTheme="minorHAnsi" w:hAnsiTheme="minorHAnsi" w:cs="Tahoma"/>
          <w:color w:val="000000"/>
          <w:spacing w:val="4"/>
          <w:szCs w:val="22"/>
        </w:rPr>
        <w:tab/>
        <w:t>zpracovaného formuláře (dokladu) předaného objednatelem zhotoviteli,</w:t>
      </w:r>
    </w:p>
    <w:p w:rsidR="00703888" w:rsidRPr="00703888" w:rsidRDefault="00703888" w:rsidP="00703888">
      <w:pPr>
        <w:numPr>
          <w:ilvl w:val="0"/>
          <w:numId w:val="33"/>
        </w:numPr>
        <w:shd w:val="clear" w:color="auto" w:fill="FFFFFF"/>
        <w:tabs>
          <w:tab w:val="clear" w:pos="495"/>
          <w:tab w:val="num" w:pos="1418"/>
        </w:tabs>
        <w:spacing w:line="264" w:lineRule="exact"/>
        <w:ind w:right="-30" w:firstLine="72"/>
        <w:rPr>
          <w:rFonts w:asciiTheme="minorHAnsi" w:hAnsiTheme="minorHAnsi" w:cs="Tahoma"/>
          <w:szCs w:val="22"/>
        </w:rPr>
      </w:pPr>
      <w:r w:rsidRPr="00703888">
        <w:rPr>
          <w:rFonts w:asciiTheme="minorHAnsi" w:hAnsiTheme="minorHAnsi" w:cs="Tahoma"/>
          <w:color w:val="000000"/>
          <w:spacing w:val="4"/>
          <w:szCs w:val="22"/>
        </w:rPr>
        <w:t xml:space="preserve">Zpracování všech předaných dokladů objednatelem zhotoviteli na základě toho </w:t>
      </w:r>
      <w:r w:rsidRPr="00703888">
        <w:rPr>
          <w:rFonts w:asciiTheme="minorHAnsi" w:hAnsiTheme="minorHAnsi" w:cs="Tahoma"/>
          <w:color w:val="000000"/>
          <w:spacing w:val="4"/>
          <w:szCs w:val="22"/>
        </w:rPr>
        <w:tab/>
        <w:t>kterého předávacího protokolu,</w:t>
      </w:r>
    </w:p>
    <w:p w:rsidR="00703888" w:rsidRPr="00703888" w:rsidRDefault="00703888" w:rsidP="00703888">
      <w:pPr>
        <w:numPr>
          <w:ilvl w:val="0"/>
          <w:numId w:val="33"/>
        </w:numPr>
        <w:shd w:val="clear" w:color="auto" w:fill="FFFFFF"/>
        <w:tabs>
          <w:tab w:val="clear" w:pos="495"/>
          <w:tab w:val="num" w:pos="1418"/>
        </w:tabs>
        <w:spacing w:line="264" w:lineRule="exact"/>
        <w:ind w:right="-30" w:firstLine="72"/>
        <w:rPr>
          <w:rFonts w:asciiTheme="minorHAnsi" w:hAnsiTheme="minorHAnsi" w:cs="Tahoma"/>
          <w:szCs w:val="22"/>
        </w:rPr>
      </w:pPr>
      <w:r w:rsidRPr="00703888">
        <w:rPr>
          <w:rFonts w:asciiTheme="minorHAnsi" w:hAnsiTheme="minorHAnsi" w:cs="Tahoma"/>
          <w:szCs w:val="22"/>
        </w:rPr>
        <w:t xml:space="preserve">Správně vytvořená a úplná </w:t>
      </w:r>
      <w:proofErr w:type="spellStart"/>
      <w:r w:rsidRPr="00703888">
        <w:rPr>
          <w:rFonts w:asciiTheme="minorHAnsi" w:hAnsiTheme="minorHAnsi" w:cs="Tahoma"/>
          <w:szCs w:val="22"/>
        </w:rPr>
        <w:t>metadata</w:t>
      </w:r>
      <w:proofErr w:type="spellEnd"/>
    </w:p>
    <w:p w:rsidR="005B62E6" w:rsidRDefault="00203EA9">
      <w:pPr>
        <w:pStyle w:val="Odstavecseseznamem"/>
        <w:ind w:left="495"/>
        <w:rPr>
          <w:rFonts w:asciiTheme="minorHAnsi" w:hAnsiTheme="minorHAnsi" w:cs="Tahoma"/>
          <w:szCs w:val="22"/>
        </w:rPr>
      </w:pPr>
      <w:r>
        <w:rPr>
          <w:rFonts w:asciiTheme="minorHAnsi" w:hAnsiTheme="minorHAnsi" w:cs="Tahoma"/>
          <w:szCs w:val="22"/>
        </w:rPr>
        <w:t>Objednatel je povinen Dílo (a jeho jednotlivé dílčí plnění) převzít, jakmile jej k tomu zhotovitel vyzve za předpokladu, že Dílo bude řádně provedeno a dodáno v souladu s touto smlouvou. Zhotovitel je povinen objednateli prokázat, že Dílo je způsobilé k užití bez vad a nedodělků v souladu s požadavkem na kvalitu stanovených dle</w:t>
      </w:r>
      <w:r w:rsidRPr="00203EA9">
        <w:rPr>
          <w:rFonts w:asciiTheme="minorHAnsi" w:hAnsiTheme="minorHAnsi" w:cs="Tahoma"/>
          <w:szCs w:val="22"/>
        </w:rPr>
        <w:t xml:space="preserve"> čl. III odst. 23. - 27.</w:t>
      </w:r>
      <w:r>
        <w:rPr>
          <w:rFonts w:asciiTheme="minorHAnsi" w:hAnsiTheme="minorHAnsi" w:cs="Tahoma"/>
          <w:szCs w:val="22"/>
        </w:rPr>
        <w:t xml:space="preserve"> této smlouvy.</w:t>
      </w:r>
    </w:p>
    <w:p w:rsidR="005B62E6" w:rsidRDefault="00203EA9">
      <w:pPr>
        <w:rPr>
          <w:rFonts w:asciiTheme="minorHAnsi" w:hAnsiTheme="minorHAnsi" w:cs="Tahoma"/>
          <w:szCs w:val="22"/>
        </w:rPr>
      </w:pPr>
      <w:r>
        <w:rPr>
          <w:rFonts w:asciiTheme="minorHAnsi" w:hAnsiTheme="minorHAnsi" w:cs="Tahoma"/>
          <w:szCs w:val="22"/>
        </w:rPr>
        <w:t xml:space="preserve">Předpokladem předání a převzetí Díla (jeho jednotlivé dílčí plnění) je prokázání, že Dílo je způsobilé plnit své funkce a vlastnosti vyplývající z požadavku </w:t>
      </w:r>
      <w:r w:rsidRPr="00203EA9">
        <w:rPr>
          <w:rFonts w:asciiTheme="minorHAnsi" w:hAnsiTheme="minorHAnsi" w:cs="Tahoma"/>
          <w:szCs w:val="22"/>
        </w:rPr>
        <w:t>na kvalitu stanovených dle čl. I</w:t>
      </w:r>
      <w:r>
        <w:rPr>
          <w:rFonts w:asciiTheme="minorHAnsi" w:hAnsiTheme="minorHAnsi" w:cs="Tahoma"/>
          <w:szCs w:val="22"/>
        </w:rPr>
        <w:t>II</w:t>
      </w:r>
      <w:r w:rsidRPr="00203EA9">
        <w:rPr>
          <w:rFonts w:asciiTheme="minorHAnsi" w:hAnsiTheme="minorHAnsi" w:cs="Tahoma"/>
          <w:szCs w:val="22"/>
        </w:rPr>
        <w:t xml:space="preserve"> odst. 23. - 27</w:t>
      </w:r>
      <w:r>
        <w:rPr>
          <w:rFonts w:asciiTheme="minorHAnsi" w:hAnsiTheme="minorHAnsi" w:cs="Tahoma"/>
          <w:szCs w:val="22"/>
        </w:rPr>
        <w:t xml:space="preserve">. této smlouvy. Zhotovitel je povinen písemně oznámit objednateli pracovní den, kdy má dojít k předání a převzetí Díla s dostatečným předstihem. Smluvní strany sepíší o předání a převzetí Díla předávací protokol podepsaný příslušně odpovědnou osobou objednatele a zhotovitele. </w:t>
      </w:r>
    </w:p>
    <w:p w:rsidR="005B62E6" w:rsidRDefault="00203EA9">
      <w:pPr>
        <w:rPr>
          <w:rFonts w:asciiTheme="minorHAnsi" w:hAnsiTheme="minorHAnsi" w:cs="Tahoma"/>
          <w:szCs w:val="22"/>
        </w:rPr>
      </w:pPr>
      <w:r>
        <w:rPr>
          <w:rFonts w:asciiTheme="minorHAnsi" w:hAnsiTheme="minorHAnsi" w:cs="Tahoma"/>
          <w:szCs w:val="22"/>
        </w:rPr>
        <w:t xml:space="preserve">Objednatel je oprávněn odmítnout převzetí Díla od zhotovitele zejména v případě, že Dílo bude vykazovat vadu (vady), které brání jeho běžnému užívání v souladu s požadavkem na kvalitu stanovených </w:t>
      </w:r>
      <w:r w:rsidRPr="00203EA9">
        <w:rPr>
          <w:rFonts w:asciiTheme="minorHAnsi" w:hAnsiTheme="minorHAnsi" w:cs="Tahoma"/>
          <w:szCs w:val="22"/>
        </w:rPr>
        <w:t xml:space="preserve">dle čl. III odst. 23. - 27. </w:t>
      </w:r>
      <w:r>
        <w:rPr>
          <w:rFonts w:asciiTheme="minorHAnsi" w:hAnsiTheme="minorHAnsi" w:cs="Tahoma"/>
          <w:szCs w:val="22"/>
        </w:rPr>
        <w:t>této smlouvy, nebo která natolik znesnadňuje užívání Díla, že objednatel nemůže Dílo užívat obvyklým způsobem či vůbec.</w:t>
      </w:r>
    </w:p>
    <w:p w:rsidR="005B62E6" w:rsidRDefault="00203EA9">
      <w:pPr>
        <w:rPr>
          <w:rFonts w:asciiTheme="minorHAnsi" w:hAnsiTheme="minorHAnsi" w:cs="Tahoma"/>
          <w:szCs w:val="22"/>
        </w:rPr>
      </w:pPr>
      <w:r w:rsidRPr="00203EA9">
        <w:rPr>
          <w:rFonts w:asciiTheme="minorHAnsi" w:hAnsiTheme="minorHAnsi" w:cs="Tahoma"/>
          <w:szCs w:val="22"/>
        </w:rPr>
        <w:t xml:space="preserve">Vlastnické právo k Dílu a nebezpečí škody na Díle přechází na objednatele předáním </w:t>
      </w:r>
      <w:r w:rsidRPr="00203EA9">
        <w:rPr>
          <w:rFonts w:asciiTheme="minorHAnsi" w:hAnsiTheme="minorHAnsi" w:cs="Tahoma"/>
          <w:szCs w:val="22"/>
        </w:rPr>
        <w:br/>
        <w:t>a převzetím Díla (jeho dílčího plnění) v souladu s čl. III odst. 23. - 27. této smlouvy.</w:t>
      </w:r>
    </w:p>
    <w:p w:rsidR="005B62E6" w:rsidRDefault="00203EA9">
      <w:r>
        <w:t xml:space="preserve">Zhotovitel odpovídá objednateli za to, že Dílo bude mít v okamžiku jeho předání a převzetí dle </w:t>
      </w:r>
      <w:r w:rsidRPr="00203EA9">
        <w:t xml:space="preserve">čl. III odst. 23. - 27. </w:t>
      </w:r>
      <w:r>
        <w:t xml:space="preserve">této smlouvy i po celou záruční dobu vlastnosti stanovené touto smlouvou, že bude bez vad a nedodělků a že bude způsobilé pro užívání ke smluvenému, jinak obvyklému účelu.  </w:t>
      </w:r>
    </w:p>
    <w:p w:rsidR="005B62E6" w:rsidRDefault="00203EA9">
      <w:r w:rsidRPr="00203EA9">
        <w:t>Zhotovitel odpovídá objednateli za to, že Dílo bude dodáno v souladu s příslušnými právními předpisy a v souladu s touto smlouvou včetně jejích příloh.</w:t>
      </w:r>
    </w:p>
    <w:p w:rsidR="005B62E6" w:rsidRDefault="00203EA9">
      <w:pPr>
        <w:rPr>
          <w:rFonts w:asciiTheme="minorHAnsi" w:hAnsiTheme="minorHAnsi" w:cs="Tahoma"/>
          <w:szCs w:val="22"/>
        </w:rPr>
      </w:pPr>
      <w:r w:rsidRPr="00203EA9">
        <w:rPr>
          <w:rFonts w:asciiTheme="minorHAnsi" w:hAnsiTheme="minorHAnsi" w:cs="Tahoma"/>
          <w:szCs w:val="22"/>
        </w:rPr>
        <w:t xml:space="preserve">Zhotovitel poskytuje na Dílo (jeho jednotlivá dílčí plnění) záruku za jakost po dobu </w:t>
      </w:r>
      <w:r w:rsidRPr="00203EA9">
        <w:rPr>
          <w:rFonts w:asciiTheme="minorHAnsi" w:hAnsiTheme="minorHAnsi" w:cs="Tahoma"/>
          <w:b/>
          <w:szCs w:val="22"/>
        </w:rPr>
        <w:t>dvacet čtyři (24) měsíců</w:t>
      </w:r>
      <w:r w:rsidRPr="00203EA9">
        <w:rPr>
          <w:rFonts w:asciiTheme="minorHAnsi" w:hAnsiTheme="minorHAnsi" w:cs="Tahoma"/>
          <w:szCs w:val="22"/>
        </w:rPr>
        <w:t xml:space="preserve"> (dále jen „Záruční doba“). Záruka za jakost se týká použitelnosti předávaných dat a zřejmých vad, vzniklých činností zhotovitele. </w:t>
      </w:r>
    </w:p>
    <w:p w:rsidR="005B62E6" w:rsidRDefault="00203EA9">
      <w:r w:rsidRPr="00203EA9">
        <w:t>Záruční doba začíná běžet ode dne následujícího po předání a převzetí Díla.</w:t>
      </w:r>
    </w:p>
    <w:p w:rsidR="005B62E6" w:rsidRDefault="00203EA9">
      <w:r>
        <w:t xml:space="preserve">Během Záruční doby je zhotovitel povinen bezplatně odstranit veškeré vady, které se na Díle (jeho jednotlivých dílčích plnění) vyskytnou. Zhotovitel se dále zavazuje poskytovat objednateli během Záruční doby potřebnou uživatelskou podporu a poradenskou činnost při odstraňování závad, problémů či nefunkčností, které se na Díle vyskytnou, a to formou telefonických či </w:t>
      </w:r>
      <w:r>
        <w:br/>
        <w:t>e-</w:t>
      </w:r>
      <w:proofErr w:type="spellStart"/>
      <w:r>
        <w:t>mailových</w:t>
      </w:r>
      <w:proofErr w:type="spellEnd"/>
      <w:r>
        <w:t xml:space="preserve"> konzultací.</w:t>
      </w:r>
    </w:p>
    <w:p w:rsidR="005B62E6" w:rsidRDefault="00203EA9">
      <w:pPr>
        <w:rPr>
          <w:rFonts w:asciiTheme="minorHAnsi" w:hAnsiTheme="minorHAnsi" w:cs="Tahoma"/>
          <w:szCs w:val="22"/>
        </w:rPr>
      </w:pPr>
      <w:r>
        <w:rPr>
          <w:rFonts w:asciiTheme="minorHAnsi" w:hAnsiTheme="minorHAnsi" w:cs="Tahoma"/>
          <w:szCs w:val="22"/>
        </w:rPr>
        <w:t>Objednatel má v případě odpovědnosti za vady dle své volby:</w:t>
      </w:r>
    </w:p>
    <w:p w:rsidR="005B62E6" w:rsidRDefault="00203EA9">
      <w:pPr>
        <w:pStyle w:val="Odstavecseseznamem"/>
        <w:numPr>
          <w:ilvl w:val="0"/>
          <w:numId w:val="64"/>
        </w:numPr>
        <w:rPr>
          <w:rFonts w:asciiTheme="minorHAnsi" w:hAnsiTheme="minorHAnsi" w:cs="Tahoma"/>
          <w:szCs w:val="22"/>
        </w:rPr>
      </w:pPr>
      <w:r w:rsidRPr="00203EA9">
        <w:rPr>
          <w:rFonts w:asciiTheme="minorHAnsi" w:hAnsiTheme="minorHAnsi" w:cs="Tahoma"/>
          <w:szCs w:val="22"/>
        </w:rPr>
        <w:t xml:space="preserve">právo na odstranění vady bez zbytečného odkladu dodáním náhradního plnění za části vadné, dodáním chybějících částí Díla, odstraněním vad opravou Díla, </w:t>
      </w:r>
    </w:p>
    <w:p w:rsidR="005B62E6" w:rsidRDefault="00703888">
      <w:pPr>
        <w:numPr>
          <w:ilvl w:val="0"/>
          <w:numId w:val="64"/>
        </w:numPr>
        <w:rPr>
          <w:rFonts w:asciiTheme="minorHAnsi" w:hAnsiTheme="minorHAnsi" w:cs="Tahoma"/>
          <w:szCs w:val="22"/>
        </w:rPr>
      </w:pPr>
      <w:r w:rsidRPr="00703888">
        <w:rPr>
          <w:rFonts w:asciiTheme="minorHAnsi" w:hAnsiTheme="minorHAnsi" w:cs="Tahoma"/>
          <w:szCs w:val="22"/>
        </w:rPr>
        <w:t xml:space="preserve">právo požadovat přiměřenou slevu z ceny za dílo nebo </w:t>
      </w:r>
    </w:p>
    <w:p w:rsidR="005B62E6" w:rsidRDefault="00203EA9">
      <w:pPr>
        <w:numPr>
          <w:ilvl w:val="0"/>
          <w:numId w:val="64"/>
        </w:numPr>
        <w:rPr>
          <w:rFonts w:asciiTheme="minorHAnsi" w:hAnsiTheme="minorHAnsi" w:cs="Tahoma"/>
          <w:szCs w:val="22"/>
        </w:rPr>
      </w:pPr>
      <w:r>
        <w:rPr>
          <w:rFonts w:asciiTheme="minorHAnsi" w:hAnsiTheme="minorHAnsi" w:cs="Tahoma"/>
          <w:szCs w:val="22"/>
        </w:rPr>
        <w:t>právo odstoupit od smlouvy, případně její části,</w:t>
      </w:r>
    </w:p>
    <w:p w:rsidR="005B62E6" w:rsidRDefault="00203EA9">
      <w:pPr>
        <w:numPr>
          <w:ilvl w:val="0"/>
          <w:numId w:val="64"/>
        </w:numPr>
        <w:rPr>
          <w:rFonts w:asciiTheme="minorHAnsi" w:hAnsiTheme="minorHAnsi" w:cs="Tahoma"/>
          <w:szCs w:val="22"/>
        </w:rPr>
      </w:pPr>
      <w:r>
        <w:rPr>
          <w:rFonts w:asciiTheme="minorHAnsi" w:hAnsiTheme="minorHAnsi" w:cs="Tahoma"/>
          <w:szCs w:val="22"/>
        </w:rPr>
        <w:t>Nedohodnou-li se smluvní strany bez zbytečného odkladu na slevě z ceny za dílo ve smyslu tohoto článku smlouvy, má objednatel právo odstoupit od smlouvy.</w:t>
      </w:r>
    </w:p>
    <w:p w:rsidR="005B62E6" w:rsidRDefault="00203EA9">
      <w:r w:rsidRPr="00203EA9">
        <w:t xml:space="preserve">Volba mezi nároky uvedenými v předchozím odstavci náleží vždy objednateli, a to bez ohledu na jejich pořadí a na běh lhůt dle příslušných ustanovení obchodního zákoníku (zejména </w:t>
      </w:r>
      <w:r w:rsidRPr="00203EA9">
        <w:br/>
        <w:t xml:space="preserve">§ </w:t>
      </w:r>
      <w:smartTag w:uri="urn:schemas-microsoft-com:office:smarttags" w:element="metricconverter">
        <w:smartTagPr>
          <w:attr w:name="ProductID" w:val="562 a"/>
        </w:smartTagPr>
        <w:r w:rsidRPr="00203EA9">
          <w:t>562 a</w:t>
        </w:r>
      </w:smartTag>
      <w:r w:rsidRPr="00203EA9">
        <w:t xml:space="preserve"> § 564 ve spojení s § </w:t>
      </w:r>
      <w:smartTag w:uri="urn:schemas-microsoft-com:office:smarttags" w:element="metricconverter">
        <w:smartTagPr>
          <w:attr w:name="ProductID" w:val="428 a"/>
        </w:smartTagPr>
        <w:r w:rsidRPr="00203EA9">
          <w:t>428 a</w:t>
        </w:r>
      </w:smartTag>
      <w:r w:rsidRPr="00203EA9">
        <w:t xml:space="preserve"> § 436 obchodního zákoníku).</w:t>
      </w:r>
    </w:p>
    <w:p w:rsidR="005B62E6" w:rsidRDefault="00203EA9">
      <w:r>
        <w:t xml:space="preserve">Zhotovitel je povinen objednatelem reklamované vady a nedodělky Díla odstranit </w:t>
      </w:r>
      <w:r>
        <w:rPr>
          <w:b/>
        </w:rPr>
        <w:t>do 24 hodin</w:t>
      </w:r>
      <w:r>
        <w:t xml:space="preserve"> od uplatnění vady objednatelem formou </w:t>
      </w:r>
      <w:r>
        <w:rPr>
          <w:b/>
        </w:rPr>
        <w:t>písemného</w:t>
      </w:r>
      <w:r>
        <w:t xml:space="preserve"> </w:t>
      </w:r>
      <w:r>
        <w:rPr>
          <w:b/>
        </w:rPr>
        <w:t>oznámení</w:t>
      </w:r>
      <w:r>
        <w:t xml:space="preserve"> doručeného zhotoviteli. </w:t>
      </w:r>
      <w:r>
        <w:br/>
        <w:t xml:space="preserve">V případě, že zhotovitel požadavek na odstranění vady nepovažuje za oprávněný, je povinen tuto skutečnost </w:t>
      </w:r>
      <w:r>
        <w:rPr>
          <w:b/>
        </w:rPr>
        <w:t>písemně oznámit</w:t>
      </w:r>
      <w:r>
        <w:t xml:space="preserve"> objednateli </w:t>
      </w:r>
      <w:r>
        <w:rPr>
          <w:b/>
        </w:rPr>
        <w:t>do 3 pracovních dnů</w:t>
      </w:r>
      <w:r>
        <w:t xml:space="preserve"> od obdržení oznámení objednatele. Pokud se u oznámené vady prokáže, že tato byla způsobena vinou objednatele, anebo že ve skutečnosti o vadu nejde, uhradí objednatel zhotoviteli prokazatelné náklady spojené s provedením nápravy. Podle tohoto odstavce smlouvy se pokračuje až do úplného odstranění všech zjištěných vad či nedodělků tak, aby Dílo bylo zpracováno v souladu s požadavkem na kvalitu stanovenou dle čl. </w:t>
      </w:r>
      <w:r w:rsidR="00654F1A">
        <w:t>I</w:t>
      </w:r>
      <w:r>
        <w:t>II.</w:t>
      </w:r>
      <w:r w:rsidR="00654F1A">
        <w:t xml:space="preserve"> odst. </w:t>
      </w:r>
      <w:proofErr w:type="gramStart"/>
      <w:r w:rsidR="00654F1A">
        <w:t>23.- 27</w:t>
      </w:r>
      <w:proofErr w:type="gramEnd"/>
      <w:r w:rsidR="00654F1A">
        <w:t>.</w:t>
      </w:r>
      <w:r>
        <w:t xml:space="preserve"> této smlouvy. Tím není dotčeno právo objednatele na smluvní pokutu nebo odstoupení od smlouvy.</w:t>
      </w:r>
    </w:p>
    <w:p w:rsidR="005B62E6" w:rsidRDefault="00703888">
      <w:r w:rsidRPr="00703888">
        <w:t>Za vadu smluvního plnění se považují zejména odchylky dodávky od kvalitativních požadavků</w:t>
      </w:r>
      <w:r w:rsidRPr="00703888">
        <w:br/>
        <w:t xml:space="preserve">specifikovaných v zadávací dokumentaci k veřejné zakázce a to </w:t>
      </w:r>
      <w:proofErr w:type="gramStart"/>
      <w:r w:rsidRPr="00703888">
        <w:t>zejména :</w:t>
      </w:r>
      <w:proofErr w:type="gramEnd"/>
    </w:p>
    <w:p w:rsidR="00703888" w:rsidRPr="00703888" w:rsidRDefault="00703888" w:rsidP="00703888">
      <w:pPr>
        <w:numPr>
          <w:ilvl w:val="1"/>
          <w:numId w:val="5"/>
        </w:numPr>
        <w:tabs>
          <w:tab w:val="clear" w:pos="2148"/>
          <w:tab w:val="num" w:pos="1440"/>
        </w:tabs>
        <w:ind w:left="1440" w:hanging="720"/>
        <w:rPr>
          <w:rFonts w:asciiTheme="minorHAnsi" w:hAnsiTheme="minorHAnsi" w:cs="Tahoma"/>
          <w:szCs w:val="22"/>
        </w:rPr>
      </w:pPr>
      <w:r w:rsidRPr="00703888">
        <w:rPr>
          <w:rFonts w:asciiTheme="minorHAnsi" w:hAnsiTheme="minorHAnsi" w:cs="Tahoma"/>
          <w:szCs w:val="22"/>
        </w:rPr>
        <w:t>Nekompletnost zpracovaných dokladů předaných objednatelem zhotoviteli dle toho kterého předávacího protokolu,</w:t>
      </w:r>
    </w:p>
    <w:p w:rsidR="00703888" w:rsidRPr="00703888" w:rsidRDefault="00703888" w:rsidP="00703888">
      <w:pPr>
        <w:numPr>
          <w:ilvl w:val="1"/>
          <w:numId w:val="5"/>
        </w:numPr>
        <w:tabs>
          <w:tab w:val="clear" w:pos="2148"/>
          <w:tab w:val="num" w:pos="1440"/>
        </w:tabs>
        <w:ind w:left="1440" w:hanging="720"/>
        <w:rPr>
          <w:rFonts w:asciiTheme="minorHAnsi" w:hAnsiTheme="minorHAnsi" w:cs="Tahoma"/>
          <w:szCs w:val="22"/>
        </w:rPr>
      </w:pPr>
      <w:r w:rsidRPr="00703888">
        <w:rPr>
          <w:rFonts w:asciiTheme="minorHAnsi" w:hAnsiTheme="minorHAnsi" w:cs="Tahoma"/>
          <w:szCs w:val="22"/>
        </w:rPr>
        <w:t xml:space="preserve">Odchylky od požadavků na kvalitu a čitelnost zpracovaných dokladů zhotovitelem a předaných </w:t>
      </w:r>
      <w:r w:rsidR="00654F1A">
        <w:rPr>
          <w:rFonts w:asciiTheme="minorHAnsi" w:hAnsiTheme="minorHAnsi" w:cs="Tahoma"/>
          <w:szCs w:val="22"/>
        </w:rPr>
        <w:t>zpět objednateli ve smyslu čl. I</w:t>
      </w:r>
      <w:r w:rsidRPr="00703888">
        <w:rPr>
          <w:rFonts w:asciiTheme="minorHAnsi" w:hAnsiTheme="minorHAnsi" w:cs="Tahoma"/>
          <w:szCs w:val="22"/>
        </w:rPr>
        <w:t>II.</w:t>
      </w:r>
      <w:r w:rsidR="00654F1A">
        <w:rPr>
          <w:rFonts w:asciiTheme="minorHAnsi" w:hAnsiTheme="minorHAnsi" w:cs="Tahoma"/>
          <w:szCs w:val="22"/>
        </w:rPr>
        <w:t xml:space="preserve"> dost. 23. – 27.</w:t>
      </w:r>
      <w:r w:rsidRPr="00703888">
        <w:rPr>
          <w:rFonts w:asciiTheme="minorHAnsi" w:hAnsiTheme="minorHAnsi" w:cs="Tahoma"/>
          <w:szCs w:val="22"/>
        </w:rPr>
        <w:t xml:space="preserve"> této smlouvy,</w:t>
      </w:r>
    </w:p>
    <w:p w:rsidR="00703888" w:rsidRPr="00703888" w:rsidRDefault="00703888" w:rsidP="00703888">
      <w:pPr>
        <w:numPr>
          <w:ilvl w:val="1"/>
          <w:numId w:val="5"/>
        </w:numPr>
        <w:tabs>
          <w:tab w:val="clear" w:pos="2148"/>
          <w:tab w:val="num" w:pos="1440"/>
        </w:tabs>
        <w:ind w:left="1440" w:hanging="720"/>
        <w:rPr>
          <w:rFonts w:asciiTheme="minorHAnsi" w:hAnsiTheme="minorHAnsi" w:cs="Tahoma"/>
          <w:szCs w:val="22"/>
        </w:rPr>
      </w:pPr>
      <w:r w:rsidRPr="00703888">
        <w:rPr>
          <w:rFonts w:asciiTheme="minorHAnsi" w:hAnsiTheme="minorHAnsi" w:cs="Tahoma"/>
          <w:szCs w:val="22"/>
        </w:rPr>
        <w:t xml:space="preserve">Nesprávně vytvořená nebo neúplná </w:t>
      </w:r>
      <w:proofErr w:type="spellStart"/>
      <w:r w:rsidRPr="00703888">
        <w:rPr>
          <w:rFonts w:asciiTheme="minorHAnsi" w:hAnsiTheme="minorHAnsi" w:cs="Tahoma"/>
          <w:szCs w:val="22"/>
        </w:rPr>
        <w:t>metadata</w:t>
      </w:r>
      <w:proofErr w:type="spellEnd"/>
    </w:p>
    <w:p w:rsidR="005B62E6" w:rsidRDefault="00203EA9">
      <w:r>
        <w:t>Zhotovitel se zprostí své odpovědnosti za vady, pokud prokáže, že vady vznikly:</w:t>
      </w:r>
    </w:p>
    <w:p w:rsidR="00703888" w:rsidRPr="00703888" w:rsidRDefault="00703888" w:rsidP="00703888">
      <w:pPr>
        <w:numPr>
          <w:ilvl w:val="1"/>
          <w:numId w:val="10"/>
        </w:numPr>
        <w:ind w:hanging="720"/>
        <w:rPr>
          <w:rFonts w:asciiTheme="minorHAnsi" w:hAnsiTheme="minorHAnsi" w:cs="Tahoma"/>
          <w:szCs w:val="22"/>
        </w:rPr>
      </w:pPr>
      <w:r w:rsidRPr="00703888">
        <w:rPr>
          <w:rFonts w:asciiTheme="minorHAnsi" w:hAnsiTheme="minorHAnsi" w:cs="Tahoma"/>
          <w:szCs w:val="22"/>
        </w:rPr>
        <w:t>Nesprávnou manipulací objednatele s daty</w:t>
      </w:r>
    </w:p>
    <w:p w:rsidR="00703888" w:rsidRPr="00703888" w:rsidRDefault="00703888" w:rsidP="00703888">
      <w:pPr>
        <w:numPr>
          <w:ilvl w:val="1"/>
          <w:numId w:val="10"/>
        </w:numPr>
        <w:ind w:hanging="720"/>
        <w:rPr>
          <w:rFonts w:asciiTheme="minorHAnsi" w:hAnsiTheme="minorHAnsi" w:cs="Tahoma"/>
          <w:szCs w:val="22"/>
        </w:rPr>
      </w:pPr>
      <w:r w:rsidRPr="00703888">
        <w:rPr>
          <w:rFonts w:asciiTheme="minorHAnsi" w:hAnsiTheme="minorHAnsi" w:cs="Tahoma"/>
          <w:szCs w:val="22"/>
        </w:rPr>
        <w:t>Jakýmkoliv zásahem objednatele do výstupů plnění zhotovitele bez jeho souhlasu</w:t>
      </w:r>
    </w:p>
    <w:p w:rsidR="005B62E6" w:rsidRDefault="00203EA9">
      <w:r>
        <w:t xml:space="preserve">Nárok z odpovědnosti za vady je řádně a včas uplatněn objednatelem, pokud jej objednatel oznámí zhotoviteli do konce záruční doby. Oznámení nároku z odpovědnosti za vady se považuje za řádně učiněné také v případě, jestliže je objednatel zašle zhotoviteli datovou zprávou prostřednictvím datové schránky nebo elektronickou formou na poslední známou </w:t>
      </w:r>
      <w:r>
        <w:br/>
        <w:t>e-</w:t>
      </w:r>
      <w:proofErr w:type="spellStart"/>
      <w:r>
        <w:t>mailovou</w:t>
      </w:r>
      <w:proofErr w:type="spellEnd"/>
      <w:r>
        <w:t xml:space="preserve"> adresu zhotovitele.</w:t>
      </w:r>
    </w:p>
    <w:p w:rsidR="005B62E6" w:rsidRDefault="00703888">
      <w:pPr>
        <w:rPr>
          <w:b/>
          <w:u w:val="single"/>
        </w:rPr>
      </w:pPr>
      <w:r w:rsidRPr="00703888">
        <w:t xml:space="preserve">Zhotovitel bere na vědomí, že veškeré vstupy, doklady či informace (data), které jsou nutné pro plnění předmětu smlouvy, jsou a zůstanou vždy ve vlastnictví objednatele, jakož i jeho právních nástupců. </w:t>
      </w:r>
    </w:p>
    <w:p w:rsidR="005B62E6" w:rsidRDefault="00703888">
      <w:r w:rsidRPr="00703888">
        <w:t>Zhotovitel bere na vědomí, že veškeré výstupy, doklady či informace (</w:t>
      </w:r>
      <w:proofErr w:type="gramStart"/>
      <w:r w:rsidRPr="00703888">
        <w:t>data),  které</w:t>
      </w:r>
      <w:proofErr w:type="gramEnd"/>
      <w:r w:rsidRPr="00703888">
        <w:t xml:space="preserve"> vzniknou plněním předmětu smlouvy, budou a zůstanou vždy ve vlastnictví objednatele, jakož i jeho právních nástupců, kteří je budou moci nerušené užívat. </w:t>
      </w:r>
    </w:p>
    <w:p w:rsidR="005B62E6" w:rsidRDefault="00703888">
      <w:r w:rsidRPr="00703888">
        <w:t xml:space="preserve">Zhotovitel není oprávněn jakékoliv vstupy, výstupy, informace (data) či doklady získané k plnění předmětu smlouvy a vzniklé jeho plněním v jakékoliv formě, ani jejich modifikace poskytnout třetí straně. </w:t>
      </w:r>
    </w:p>
    <w:p w:rsidR="005B62E6" w:rsidRDefault="00703888">
      <w:r w:rsidRPr="00703888">
        <w:t>Všechna data pořízená během plnění smlouvy budou odstraněna ze systémů a paměťových medií zhotovitele po jejich předání objednateli a jeho písemném příkazu k jejich odstranění ze systémů zhotovitele, a to do 5 dnů po obdržení takové příkazu objednatele, a pokud takový příkaz neobdrží, nejpozději ve lhůtě do 14 dnů po ukončení Záruční doby. Jakékoliv porušení tohoto převzatého závazku je považováno za hrubé a podstatné porušení smluvní povinnosti zhotovitelem a zakládá právo objednatele odstoupit od této smlouvy. Za prokazatelné porušení tohoto článku</w:t>
      </w:r>
      <w:r w:rsidR="00654F1A">
        <w:t xml:space="preserve"> (odst. 40. - 46.)</w:t>
      </w:r>
      <w:r w:rsidRPr="00703888">
        <w:t xml:space="preserve"> je zhotovitel povinen zaplatit objednateli smluvní pokutu ve výši 10.000,- Kč (slovy: deset tisíc korun českých) za každé jednotlivé porušení povinnosti. Smluvní pokuta je splatná v termínu uvedeném v písemné výzvě objednatele.  </w:t>
      </w:r>
    </w:p>
    <w:p w:rsidR="005B62E6" w:rsidRDefault="00203EA9">
      <w:r w:rsidRPr="00203EA9">
        <w:t xml:space="preserve">Ze zpracování předmětu smlouvy nevyplývají zhotoviteli žádná autorská práva. </w:t>
      </w:r>
    </w:p>
    <w:p w:rsidR="005B62E6" w:rsidRDefault="00203EA9">
      <w:r w:rsidRPr="00203EA9">
        <w:t xml:space="preserve">Zhotovitel prohlašuje a je si vědom, že doklady předávané objednatelem pro účely plnění této smlouvy jsou originály a tedy jako takové jsou výjimečné. Za účelem ochrany dat a informací plynoucí z dokladů je povinen s předanými doklady zacházet odpovídajícím způsobem, zejm. přijmout veškerá opatření proti jejich nahodilému zničení, ztrátě, krádeži apod. a zachovávat povinnost mlčenlivosti stanovené touto smlouvou. </w:t>
      </w:r>
    </w:p>
    <w:p w:rsidR="005B62E6" w:rsidRDefault="00703888">
      <w:r w:rsidRPr="00703888">
        <w:t>Zhotovitel odpovídá za škodu vzniklou objednavateli jejich ztrátou, zničení nebo krádeži ledaže by prokázal, že ke škodě by došlo i jinak. Zhotovitel se zavazuje uhradit objednateli veškerou vzniklou škodu, tj. zejména včetně nákladů spojených s jejich opětovným vyhotovením.</w:t>
      </w:r>
    </w:p>
    <w:p w:rsidR="005B62E6" w:rsidRDefault="00203EA9">
      <w:pPr>
        <w:rPr>
          <w:rFonts w:asciiTheme="minorHAnsi" w:hAnsiTheme="minorHAnsi" w:cs="Tahoma"/>
          <w:szCs w:val="22"/>
        </w:rPr>
      </w:pPr>
      <w:r>
        <w:rPr>
          <w:rFonts w:asciiTheme="minorHAnsi" w:hAnsiTheme="minorHAnsi" w:cs="Tahoma"/>
          <w:szCs w:val="22"/>
        </w:rPr>
        <w:t xml:space="preserve">S ohledem na oprávněné zájmy objednatele je zhotovitel povinen zachovávat mlčenlivost o důvěrných informacích, o nichž se dozvěděl při plnění činností dle této smlouvy a které v zájmu objednatele nelze sdělovat jiným osobám bez jeho písemného souhlasu. </w:t>
      </w:r>
    </w:p>
    <w:p w:rsidR="005B62E6" w:rsidRDefault="00203EA9">
      <w:pPr>
        <w:rPr>
          <w:rFonts w:asciiTheme="minorHAnsi" w:hAnsiTheme="minorHAnsi"/>
          <w:szCs w:val="22"/>
        </w:rPr>
      </w:pPr>
      <w:r>
        <w:rPr>
          <w:rFonts w:asciiTheme="minorHAnsi" w:hAnsiTheme="minorHAnsi" w:cs="Tahoma"/>
          <w:szCs w:val="22"/>
        </w:rPr>
        <w:t xml:space="preserve">Za </w:t>
      </w:r>
      <w:r>
        <w:rPr>
          <w:rFonts w:asciiTheme="minorHAnsi" w:hAnsiTheme="minorHAnsi" w:cs="Tahoma"/>
          <w:b/>
          <w:szCs w:val="22"/>
        </w:rPr>
        <w:t>důvěrné informace</w:t>
      </w:r>
      <w:r>
        <w:rPr>
          <w:rFonts w:asciiTheme="minorHAnsi" w:hAnsiTheme="minorHAnsi" w:cs="Tahoma"/>
          <w:szCs w:val="22"/>
        </w:rPr>
        <w:t xml:space="preserve"> se považují jakékoliv informace, které</w:t>
      </w:r>
    </w:p>
    <w:p w:rsidR="005B62E6" w:rsidRDefault="00703888">
      <w:pPr>
        <w:numPr>
          <w:ilvl w:val="0"/>
          <w:numId w:val="4"/>
        </w:numPr>
        <w:rPr>
          <w:rFonts w:asciiTheme="minorHAnsi" w:hAnsiTheme="minorHAnsi" w:cs="Tahoma"/>
          <w:szCs w:val="22"/>
        </w:rPr>
      </w:pPr>
      <w:r w:rsidRPr="00703888">
        <w:rPr>
          <w:rFonts w:asciiTheme="minorHAnsi" w:hAnsiTheme="minorHAnsi" w:cs="Tahoma"/>
          <w:szCs w:val="22"/>
        </w:rPr>
        <w:t xml:space="preserve">tvoří obchodní tajemství objednatele, zejména se pak za obchodní tajemství považují veškeré skutečnosti obchodní a technické povahy související s činností objednatele </w:t>
      </w:r>
      <w:r w:rsidRPr="00703888">
        <w:rPr>
          <w:rFonts w:asciiTheme="minorHAnsi" w:hAnsiTheme="minorHAnsi" w:cs="Tahoma"/>
          <w:szCs w:val="22"/>
        </w:rPr>
        <w:br/>
        <w:t xml:space="preserve">a podnikatelských </w:t>
      </w:r>
      <w:proofErr w:type="gramStart"/>
      <w:r w:rsidRPr="00703888">
        <w:rPr>
          <w:rFonts w:asciiTheme="minorHAnsi" w:hAnsiTheme="minorHAnsi" w:cs="Tahoma"/>
          <w:szCs w:val="22"/>
        </w:rPr>
        <w:t>plánech</w:t>
      </w:r>
      <w:proofErr w:type="gramEnd"/>
      <w:r w:rsidRPr="00703888">
        <w:rPr>
          <w:rFonts w:asciiTheme="minorHAnsi" w:hAnsiTheme="minorHAnsi" w:cs="Tahoma"/>
          <w:szCs w:val="22"/>
        </w:rPr>
        <w:t>, které nejsou veřejně dostupné,</w:t>
      </w:r>
    </w:p>
    <w:p w:rsidR="005B62E6" w:rsidRDefault="00703888">
      <w:pPr>
        <w:numPr>
          <w:ilvl w:val="0"/>
          <w:numId w:val="4"/>
        </w:numPr>
        <w:rPr>
          <w:rFonts w:asciiTheme="minorHAnsi" w:hAnsiTheme="minorHAnsi" w:cs="Tahoma"/>
          <w:szCs w:val="22"/>
        </w:rPr>
      </w:pPr>
      <w:r w:rsidRPr="00703888">
        <w:rPr>
          <w:rFonts w:asciiTheme="minorHAnsi" w:hAnsiTheme="minorHAnsi" w:cs="Tahoma"/>
          <w:szCs w:val="22"/>
        </w:rPr>
        <w:t>jsou chráněny nebo podléhají zvláštnímu režimu nakládání na základě příslušných právních předpisů (zejména zákona č. 101/2000 Sb. o ochraně osobních údajů ve znění pozdějších předpisů nebo závazkových vztahů, jejichž účastníkem je objednatel,</w:t>
      </w:r>
    </w:p>
    <w:p w:rsidR="005B62E6" w:rsidRDefault="00703888">
      <w:pPr>
        <w:numPr>
          <w:ilvl w:val="0"/>
          <w:numId w:val="4"/>
        </w:numPr>
        <w:rPr>
          <w:rFonts w:asciiTheme="minorHAnsi" w:hAnsiTheme="minorHAnsi" w:cs="Tahoma"/>
          <w:szCs w:val="22"/>
        </w:rPr>
      </w:pPr>
      <w:proofErr w:type="gramStart"/>
      <w:r w:rsidRPr="00703888">
        <w:rPr>
          <w:rFonts w:asciiTheme="minorHAnsi" w:hAnsiTheme="minorHAnsi" w:cs="Tahoma"/>
          <w:szCs w:val="22"/>
        </w:rPr>
        <w:t>se týkají</w:t>
      </w:r>
      <w:proofErr w:type="gramEnd"/>
    </w:p>
    <w:p w:rsidR="00703888" w:rsidRPr="00703888" w:rsidRDefault="00703888" w:rsidP="00703888">
      <w:pPr>
        <w:numPr>
          <w:ilvl w:val="0"/>
          <w:numId w:val="5"/>
        </w:numPr>
        <w:rPr>
          <w:rFonts w:asciiTheme="minorHAnsi" w:hAnsiTheme="minorHAnsi" w:cs="Tahoma"/>
          <w:szCs w:val="22"/>
        </w:rPr>
      </w:pPr>
      <w:r w:rsidRPr="00703888">
        <w:rPr>
          <w:rFonts w:asciiTheme="minorHAnsi" w:hAnsiTheme="minorHAnsi" w:cs="Tahoma"/>
          <w:szCs w:val="22"/>
        </w:rPr>
        <w:t>činnosti objednatele, informací o cenách výrobků a služeb objednatele;</w:t>
      </w:r>
    </w:p>
    <w:p w:rsidR="00703888" w:rsidRPr="00703888" w:rsidRDefault="00703888" w:rsidP="00703888">
      <w:pPr>
        <w:numPr>
          <w:ilvl w:val="0"/>
          <w:numId w:val="5"/>
        </w:numPr>
        <w:rPr>
          <w:rFonts w:asciiTheme="minorHAnsi" w:hAnsiTheme="minorHAnsi" w:cs="Tahoma"/>
          <w:szCs w:val="22"/>
        </w:rPr>
      </w:pPr>
      <w:r w:rsidRPr="00703888">
        <w:rPr>
          <w:rFonts w:asciiTheme="minorHAnsi" w:hAnsiTheme="minorHAnsi" w:cs="Tahoma"/>
          <w:szCs w:val="22"/>
        </w:rPr>
        <w:t xml:space="preserve">obchodní strategie, </w:t>
      </w:r>
      <w:proofErr w:type="spellStart"/>
      <w:r w:rsidRPr="00703888">
        <w:rPr>
          <w:rFonts w:asciiTheme="minorHAnsi" w:hAnsiTheme="minorHAnsi" w:cs="Tahoma"/>
          <w:szCs w:val="22"/>
        </w:rPr>
        <w:t>know</w:t>
      </w:r>
      <w:proofErr w:type="spellEnd"/>
      <w:r w:rsidRPr="00703888">
        <w:rPr>
          <w:rFonts w:asciiTheme="minorHAnsi" w:hAnsiTheme="minorHAnsi" w:cs="Tahoma"/>
          <w:szCs w:val="22"/>
        </w:rPr>
        <w:t>-</w:t>
      </w:r>
      <w:proofErr w:type="spellStart"/>
      <w:r w:rsidRPr="00703888">
        <w:rPr>
          <w:rFonts w:asciiTheme="minorHAnsi" w:hAnsiTheme="minorHAnsi" w:cs="Tahoma"/>
          <w:szCs w:val="22"/>
        </w:rPr>
        <w:t>how</w:t>
      </w:r>
      <w:proofErr w:type="spellEnd"/>
      <w:r w:rsidRPr="00703888">
        <w:rPr>
          <w:rFonts w:asciiTheme="minorHAnsi" w:hAnsiTheme="minorHAnsi" w:cs="Tahoma"/>
          <w:szCs w:val="22"/>
        </w:rPr>
        <w:t xml:space="preserve"> a pracovních postupů objednatele,</w:t>
      </w:r>
    </w:p>
    <w:p w:rsidR="00703888" w:rsidRPr="00703888" w:rsidRDefault="00703888" w:rsidP="00703888">
      <w:pPr>
        <w:numPr>
          <w:ilvl w:val="0"/>
          <w:numId w:val="5"/>
        </w:numPr>
        <w:rPr>
          <w:rFonts w:asciiTheme="minorHAnsi" w:hAnsiTheme="minorHAnsi" w:cs="Tahoma"/>
          <w:szCs w:val="22"/>
        </w:rPr>
      </w:pPr>
      <w:r w:rsidRPr="00703888">
        <w:rPr>
          <w:rFonts w:asciiTheme="minorHAnsi" w:hAnsiTheme="minorHAnsi" w:cs="Tahoma"/>
          <w:szCs w:val="22"/>
        </w:rPr>
        <w:t>způsobu řízení objednatele a pracovních postupů objednatele,</w:t>
      </w:r>
    </w:p>
    <w:p w:rsidR="00703888" w:rsidRPr="00703888" w:rsidRDefault="00703888" w:rsidP="00703888">
      <w:pPr>
        <w:numPr>
          <w:ilvl w:val="0"/>
          <w:numId w:val="5"/>
        </w:numPr>
        <w:rPr>
          <w:rFonts w:asciiTheme="minorHAnsi" w:hAnsiTheme="minorHAnsi" w:cs="Tahoma"/>
          <w:szCs w:val="22"/>
        </w:rPr>
      </w:pPr>
      <w:r w:rsidRPr="00703888">
        <w:rPr>
          <w:rFonts w:asciiTheme="minorHAnsi" w:hAnsiTheme="minorHAnsi" w:cs="Tahoma"/>
          <w:szCs w:val="22"/>
        </w:rPr>
        <w:t>vnitřních předpisů objednatele nebo rozhodnutí jakéhokoliv jeho orgánu,</w:t>
      </w:r>
    </w:p>
    <w:p w:rsidR="005B62E6" w:rsidRDefault="00703888">
      <w:pPr>
        <w:numPr>
          <w:ilvl w:val="0"/>
          <w:numId w:val="0"/>
        </w:numPr>
        <w:ind w:left="1068"/>
        <w:rPr>
          <w:rFonts w:asciiTheme="minorHAnsi" w:hAnsiTheme="minorHAnsi" w:cs="Tahoma"/>
          <w:szCs w:val="22"/>
        </w:rPr>
      </w:pPr>
      <w:r w:rsidRPr="00703888">
        <w:rPr>
          <w:rFonts w:asciiTheme="minorHAnsi" w:hAnsiTheme="minorHAnsi" w:cs="Tahoma"/>
          <w:szCs w:val="22"/>
        </w:rPr>
        <w:t>a které nejsou veřejně dostupné.</w:t>
      </w:r>
    </w:p>
    <w:p w:rsidR="005B62E6" w:rsidRDefault="00703888">
      <w:pPr>
        <w:numPr>
          <w:ilvl w:val="0"/>
          <w:numId w:val="4"/>
        </w:numPr>
        <w:rPr>
          <w:rFonts w:asciiTheme="minorHAnsi" w:hAnsiTheme="minorHAnsi" w:cs="Tahoma"/>
          <w:szCs w:val="22"/>
        </w:rPr>
      </w:pPr>
      <w:r w:rsidRPr="00703888">
        <w:rPr>
          <w:rFonts w:asciiTheme="minorHAnsi" w:hAnsiTheme="minorHAnsi" w:cs="Tahoma"/>
          <w:szCs w:val="22"/>
        </w:rPr>
        <w:t>budou objednatelem označeny za důvěrné,</w:t>
      </w:r>
    </w:p>
    <w:p w:rsidR="005B62E6" w:rsidRDefault="00703888">
      <w:pPr>
        <w:numPr>
          <w:ilvl w:val="0"/>
          <w:numId w:val="4"/>
        </w:numPr>
        <w:rPr>
          <w:rFonts w:asciiTheme="minorHAnsi" w:hAnsiTheme="minorHAnsi" w:cs="Tahoma"/>
          <w:szCs w:val="22"/>
        </w:rPr>
      </w:pPr>
      <w:r w:rsidRPr="00703888">
        <w:rPr>
          <w:rFonts w:asciiTheme="minorHAnsi" w:hAnsiTheme="minorHAnsi" w:cs="Tahoma"/>
          <w:szCs w:val="22"/>
        </w:rPr>
        <w:t>v případě jejich prozrazení, by poškodily nebo mohly poškodit objednatele.</w:t>
      </w:r>
    </w:p>
    <w:p w:rsidR="005B62E6" w:rsidRDefault="00654F1A">
      <w:pPr>
        <w:pStyle w:val="Odstavecseseznamem"/>
        <w:numPr>
          <w:ilvl w:val="0"/>
          <w:numId w:val="0"/>
        </w:numPr>
        <w:ind w:left="1068"/>
        <w:rPr>
          <w:rFonts w:asciiTheme="minorHAnsi" w:hAnsiTheme="minorHAnsi"/>
          <w:szCs w:val="22"/>
        </w:rPr>
      </w:pPr>
      <w:r>
        <w:rPr>
          <w:rFonts w:asciiTheme="minorHAnsi" w:hAnsiTheme="minorHAnsi" w:cs="Tahoma"/>
          <w:szCs w:val="22"/>
        </w:rPr>
        <w:t>Zhoto</w:t>
      </w:r>
      <w:r w:rsidRPr="00703888">
        <w:rPr>
          <w:rFonts w:asciiTheme="minorHAnsi" w:hAnsiTheme="minorHAnsi" w:cs="Tahoma"/>
          <w:szCs w:val="22"/>
        </w:rPr>
        <w:t>vitel se zavazuje:</w:t>
      </w:r>
    </w:p>
    <w:p w:rsidR="005B62E6" w:rsidRDefault="00654F1A">
      <w:r>
        <w:t>Zhoto</w:t>
      </w:r>
      <w:r w:rsidRPr="00703888">
        <w:t>vitel se zavazuje:</w:t>
      </w:r>
    </w:p>
    <w:p w:rsidR="005B62E6" w:rsidRDefault="00703888">
      <w:pPr>
        <w:numPr>
          <w:ilvl w:val="0"/>
          <w:numId w:val="48"/>
        </w:numPr>
        <w:rPr>
          <w:rFonts w:asciiTheme="minorHAnsi" w:hAnsiTheme="minorHAnsi" w:cs="Tahoma"/>
          <w:szCs w:val="22"/>
        </w:rPr>
      </w:pPr>
      <w:r w:rsidRPr="00703888">
        <w:rPr>
          <w:rFonts w:asciiTheme="minorHAnsi" w:hAnsiTheme="minorHAnsi" w:cs="Tahoma"/>
          <w:szCs w:val="22"/>
        </w:rPr>
        <w:t>uchovávat důvěrné informace v tajnosti a nakládat s nimi výlučně v souvislosti s plněním své činnosti, při čemž je povinen řídit se pravidly pro nakládání s těmito informacemi, které vyplývají z právních předpisů, interních předpisů nebo rozhodnutí orgánů objednatele,</w:t>
      </w:r>
    </w:p>
    <w:p w:rsidR="005B62E6" w:rsidRDefault="00703888">
      <w:pPr>
        <w:numPr>
          <w:ilvl w:val="0"/>
          <w:numId w:val="48"/>
        </w:numPr>
        <w:rPr>
          <w:rFonts w:asciiTheme="minorHAnsi" w:hAnsiTheme="minorHAnsi" w:cs="Tahoma"/>
          <w:szCs w:val="22"/>
        </w:rPr>
      </w:pPr>
      <w:r w:rsidRPr="00703888">
        <w:rPr>
          <w:rFonts w:asciiTheme="minorHAnsi" w:hAnsiTheme="minorHAnsi" w:cs="Tahoma"/>
          <w:szCs w:val="22"/>
        </w:rPr>
        <w:t>nevyužít, ani se nepokusit využít důvěrné informace pro vlastní potřebu nebo pro potřebu jakékoliv třetí osoby způsobem, který by byl v rozporu s právními předpisy či s touto smlouvou nebo by přímo nebo nepřímo jakkoliv poškodil nebo mohl poškodit objednatele,</w:t>
      </w:r>
    </w:p>
    <w:p w:rsidR="005B62E6" w:rsidRDefault="00703888">
      <w:pPr>
        <w:numPr>
          <w:ilvl w:val="0"/>
          <w:numId w:val="48"/>
        </w:numPr>
        <w:rPr>
          <w:rFonts w:asciiTheme="minorHAnsi" w:hAnsiTheme="minorHAnsi" w:cs="Tahoma"/>
          <w:szCs w:val="22"/>
        </w:rPr>
      </w:pPr>
      <w:r w:rsidRPr="00703888">
        <w:rPr>
          <w:rFonts w:asciiTheme="minorHAnsi" w:hAnsiTheme="minorHAnsi" w:cs="Tahoma"/>
          <w:szCs w:val="22"/>
        </w:rPr>
        <w:t>neprodleně informovat statutární orgán objednatele, pokud zjistí, že došlo nebo by mohlo dojít k prozrazení důvěrné informace neoprávněné osobě.</w:t>
      </w:r>
    </w:p>
    <w:p w:rsidR="00703888" w:rsidRPr="00703888" w:rsidRDefault="00703888" w:rsidP="00703888">
      <w:pPr>
        <w:numPr>
          <w:ilvl w:val="0"/>
          <w:numId w:val="48"/>
        </w:numPr>
        <w:rPr>
          <w:rFonts w:asciiTheme="minorHAnsi" w:hAnsiTheme="minorHAnsi" w:cs="Tahoma"/>
          <w:szCs w:val="22"/>
        </w:rPr>
      </w:pPr>
      <w:r w:rsidRPr="00703888">
        <w:rPr>
          <w:rFonts w:asciiTheme="minorHAnsi" w:hAnsiTheme="minorHAnsi" w:cs="Tahoma"/>
          <w:szCs w:val="22"/>
        </w:rPr>
        <w:t>přijmout veškerá opatření k tomu, aby zavázal mlčenlivostí vymezenou tímto ustanovením také své zaměstnance, popř. jiné osoby, jejichž prostřednictvím bude předmět plnění zajišťovat.</w:t>
      </w:r>
    </w:p>
    <w:p w:rsidR="005B62E6" w:rsidRDefault="00703888">
      <w:r w:rsidRPr="00703888">
        <w:t xml:space="preserve">Při skončení účinnosti smlouvy z jakýchkoli důvodů je zhotovitel povinen neprodleně odevzdat objednateli všechny poznámky, memoranda, magnetofonové nahrávky, diskety, filmy, fotografie, plány brožury, literaturu a údaje týkající se objednatele, náčrtky nebo jiné formy záznamů (zapsané magneticky, opticky nebo jinak nahrané) vztahující se k / nebo vyplývající z činnosti zhotovitele dle smlouvy, které jsou ve zhotovitelově držení nebo pod jeho kontrolou </w:t>
      </w:r>
      <w:r w:rsidRPr="00703888">
        <w:br/>
        <w:t>a neponechá si žádné kopie těchto dokumentů. Každý takový materiál musí být výlučně posuzován jako vlastnictví objednatele.</w:t>
      </w:r>
    </w:p>
    <w:p w:rsidR="005B62E6" w:rsidRDefault="00703888">
      <w:r w:rsidRPr="00703888">
        <w:t>Povinnost mlčenlivosti o důvě</w:t>
      </w:r>
      <w:r w:rsidR="00654F1A">
        <w:t>rných informacích podle článku II</w:t>
      </w:r>
      <w:r w:rsidRPr="00703888">
        <w:t xml:space="preserve">I. této smlouvy trvá i po skončení účinnosti smlouvy. Zhotovitel není oprávněn po skončení účinnosti smlouvy důvěrné informace jakýmkoliv způsobem využít. </w:t>
      </w:r>
    </w:p>
    <w:p w:rsidR="005B62E6" w:rsidRDefault="00703888">
      <w:r w:rsidRPr="00703888">
        <w:t>Za porušení povinností mlč</w:t>
      </w:r>
      <w:r w:rsidR="00654F1A">
        <w:t>enlivosti uvedených výše v čl. II</w:t>
      </w:r>
      <w:r w:rsidRPr="00703888">
        <w:t xml:space="preserve">I. této </w:t>
      </w:r>
      <w:r w:rsidRPr="00703888">
        <w:rPr>
          <w:bCs/>
        </w:rPr>
        <w:t xml:space="preserve">smlouvy </w:t>
      </w:r>
      <w:r w:rsidRPr="00703888">
        <w:t xml:space="preserve">se zhotovitel zavazuje zaplatit objednateli smluvní pokutu ve výši [ 1,000.000, - ] Kč (slovy: jeden milion korun </w:t>
      </w:r>
      <w:proofErr w:type="gramStart"/>
      <w:r w:rsidRPr="00703888">
        <w:t>českých ) za</w:t>
      </w:r>
      <w:proofErr w:type="gramEnd"/>
      <w:r w:rsidRPr="00703888">
        <w:t xml:space="preserve"> každé jednotlivé porušení některé z uvedených povinností. Právo objednatele požadovat ve všech uvedených případech i náhradu škody </w:t>
      </w:r>
      <w:r w:rsidR="00654F1A">
        <w:t>není těmito ujednáními dotčeno.</w:t>
      </w:r>
    </w:p>
    <w:p w:rsidR="005B62E6" w:rsidRDefault="00703888">
      <w:r w:rsidRPr="00703888">
        <w:t xml:space="preserve">Smluvní strany jsou povinny vyvíjet veškeré úsilí k vytvoření potřebných podmínek pro plnění předmětu smlouvy, které vyplývají z jejich smluvního postavení. To platí i v případech, kde to není výslovně uloženo v jednotlivých ustanoveních smlouvy a těchto obchodních podmínek. Smluvní strany jsou povinny zejména vyvinout součinnost v rámci smlouvou upravených postupů a vyvinout potřebné úsilí, které lze na nich v souladu s pravidly poctivého obchodního styku požadovat k řádnému splnění jejich smluvních povinností. </w:t>
      </w:r>
    </w:p>
    <w:p w:rsidR="005B62E6" w:rsidRDefault="00703888">
      <w:r w:rsidRPr="00703888">
        <w:t>Pokud jsou kterékoliv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w:t>
      </w:r>
    </w:p>
    <w:p w:rsidR="005B62E6" w:rsidRDefault="005B62E6">
      <w:pPr>
        <w:numPr>
          <w:ilvl w:val="0"/>
          <w:numId w:val="0"/>
        </w:numPr>
        <w:ind w:left="425"/>
        <w:rPr>
          <w:rFonts w:asciiTheme="minorHAnsi" w:hAnsiTheme="minorHAnsi" w:cs="Tahoma"/>
          <w:szCs w:val="22"/>
        </w:rPr>
      </w:pPr>
    </w:p>
    <w:p w:rsidR="005B62E6" w:rsidRDefault="00203EA9">
      <w:pPr>
        <w:numPr>
          <w:ilvl w:val="0"/>
          <w:numId w:val="0"/>
        </w:numPr>
        <w:ind w:left="425"/>
        <w:jc w:val="center"/>
        <w:rPr>
          <w:rFonts w:asciiTheme="minorHAnsi" w:hAnsiTheme="minorHAnsi" w:cs="Tahoma"/>
          <w:szCs w:val="22"/>
        </w:rPr>
      </w:pPr>
      <w:r w:rsidRPr="00203EA9">
        <w:rPr>
          <w:rFonts w:asciiTheme="minorHAnsi" w:hAnsiTheme="minorHAnsi" w:cs="Tahoma"/>
          <w:b/>
          <w:szCs w:val="22"/>
        </w:rPr>
        <w:t>IV.</w:t>
      </w:r>
      <w:r w:rsidR="00F45D8A">
        <w:rPr>
          <w:rFonts w:asciiTheme="minorHAnsi" w:hAnsiTheme="minorHAnsi" w:cs="Tahoma"/>
          <w:b/>
          <w:szCs w:val="22"/>
        </w:rPr>
        <w:tab/>
        <w:t>Cena</w:t>
      </w:r>
    </w:p>
    <w:p w:rsidR="005B62E6" w:rsidRDefault="00203EA9">
      <w:pPr>
        <w:numPr>
          <w:ilvl w:val="0"/>
          <w:numId w:val="66"/>
        </w:numPr>
        <w:ind w:left="426"/>
      </w:pPr>
      <w:r w:rsidRPr="00203EA9">
        <w:t>Objednatel se zavazuje zaplatit zhotoviteli cenu za dílo za podmínek stanovených v tomto článku smlouvy.</w:t>
      </w:r>
    </w:p>
    <w:p w:rsidR="005B62E6" w:rsidRDefault="00203EA9">
      <w:r w:rsidRPr="00203EA9">
        <w:t xml:space="preserve">Cenu za dílo sjednávají smluvní strany ve výši </w:t>
      </w:r>
      <w:r w:rsidRPr="00203EA9">
        <w:rPr>
          <w:highlight w:val="yellow"/>
        </w:rPr>
        <w:t>_____________</w:t>
      </w:r>
      <w:r w:rsidRPr="00203EA9">
        <w:t>,- Kč.</w:t>
      </w:r>
    </w:p>
    <w:p w:rsidR="005B62E6" w:rsidRDefault="00203EA9">
      <w:pPr>
        <w:rPr>
          <w:i/>
        </w:rPr>
      </w:pPr>
      <w:r w:rsidRPr="00203EA9">
        <w:t xml:space="preserve">Cena za dílo je podrobně rozepsána dle jednotlivých položek v Příloze </w:t>
      </w:r>
      <w:proofErr w:type="gramStart"/>
      <w:r w:rsidRPr="00203EA9">
        <w:t>č.</w:t>
      </w:r>
      <w:r w:rsidRPr="00203EA9">
        <w:rPr>
          <w:highlight w:val="yellow"/>
        </w:rPr>
        <w:t>____</w:t>
      </w:r>
      <w:r w:rsidRPr="00203EA9">
        <w:t xml:space="preserve"> této</w:t>
      </w:r>
      <w:proofErr w:type="gramEnd"/>
      <w:r w:rsidRPr="00203EA9">
        <w:t xml:space="preserve"> smlouvy </w:t>
      </w:r>
      <w:r w:rsidRPr="00203EA9">
        <w:rPr>
          <w:i/>
        </w:rPr>
        <w:t>(pozn. uchazeč doplní svou číselnou řadu příloh dle návrhu smlouvy, přičemž se rozumí Příloha č. 2 zadávací dokumentace „Formulář nabídky – Specifikace“).</w:t>
      </w:r>
    </w:p>
    <w:p w:rsidR="005B62E6" w:rsidRDefault="005B62E6">
      <w:pPr>
        <w:numPr>
          <w:ilvl w:val="0"/>
          <w:numId w:val="0"/>
        </w:numPr>
        <w:ind w:left="425"/>
      </w:pPr>
    </w:p>
    <w:p w:rsidR="005B62E6" w:rsidRDefault="00203EA9">
      <w:pPr>
        <w:numPr>
          <w:ilvl w:val="0"/>
          <w:numId w:val="0"/>
        </w:numPr>
        <w:ind w:left="425"/>
        <w:jc w:val="center"/>
        <w:rPr>
          <w:b/>
        </w:rPr>
      </w:pPr>
      <w:r w:rsidRPr="00203EA9">
        <w:rPr>
          <w:b/>
        </w:rPr>
        <w:t>V.</w:t>
      </w:r>
      <w:r w:rsidRPr="00203EA9">
        <w:rPr>
          <w:b/>
        </w:rPr>
        <w:tab/>
        <w:t>Platební ujednání</w:t>
      </w:r>
    </w:p>
    <w:p w:rsidR="005B62E6" w:rsidRDefault="00F45D8A">
      <w:pPr>
        <w:numPr>
          <w:ilvl w:val="0"/>
          <w:numId w:val="67"/>
        </w:numPr>
        <w:ind w:left="426"/>
      </w:pPr>
      <w:r w:rsidRPr="00703888">
        <w:t xml:space="preserve">Cena za poskytované služby (Dílo) bude fakturována a daňový doklad bude </w:t>
      </w:r>
      <w:proofErr w:type="gramStart"/>
      <w:r w:rsidRPr="00703888">
        <w:t>vystaven l x  měsíčně</w:t>
      </w:r>
      <w:proofErr w:type="gramEnd"/>
      <w:r w:rsidRPr="00703888">
        <w:t xml:space="preserve"> za všechny vytěžené a zpracované doklady za daný měsíc, a to na základě předávacího protokolu podepsaného zástupcem objednatele.</w:t>
      </w:r>
    </w:p>
    <w:p w:rsidR="005B62E6" w:rsidRDefault="00203EA9">
      <w:pPr>
        <w:rPr>
          <w:rFonts w:asciiTheme="minorHAnsi" w:hAnsiTheme="minorHAnsi" w:cs="Tahoma"/>
          <w:b/>
          <w:szCs w:val="22"/>
        </w:rPr>
      </w:pPr>
      <w:r w:rsidRPr="00203EA9">
        <w:rPr>
          <w:rFonts w:asciiTheme="minorHAnsi" w:hAnsiTheme="minorHAnsi" w:cs="Tahoma"/>
          <w:szCs w:val="22"/>
        </w:rPr>
        <w:t xml:space="preserve">Daňový a účetní doklad (faktury) jsou splatné do čtrnácti (14) kalendářních dnů ode dne jejich doručení objednateli. </w:t>
      </w:r>
      <w:r w:rsidRPr="00203EA9">
        <w:rPr>
          <w:rFonts w:asciiTheme="minorHAnsi" w:hAnsiTheme="minorHAnsi" w:cs="Tahoma"/>
          <w:b/>
          <w:szCs w:val="22"/>
        </w:rPr>
        <w:t>Zhotovitel nemá právo požadovat po objednateli zaplacení zálohy.</w:t>
      </w:r>
    </w:p>
    <w:p w:rsidR="005B62E6" w:rsidRDefault="00203EA9">
      <w:r w:rsidRPr="00203EA9">
        <w:t>Objednatel zaplatí cenu za dílo (nebo její část) převodem na bankovní účet zhotovitele uvedený v záhlaví této smlouvy.</w:t>
      </w:r>
    </w:p>
    <w:p w:rsidR="005B62E6" w:rsidRDefault="00203EA9">
      <w:r w:rsidRPr="00203EA9">
        <w:t xml:space="preserve">Cena za dílo představuje cenu konečnou, která v sobě zahrnuje veškeré případné daně (zejména daň z přidané hodnoty), poplatky, cla a jiné podobné platby včetně nákladů na dopravu předmětu plnění smlouvy od objednatele ke zhotoviteli do místa plnění a z místa plnění do místa určení pro archivaci objednatele, balení a pojištění. Veškeré náklady spojené s dodávkou, příp. instalací a uvedením předmětu plnění smlouvy do rutinního provozu nese výlučně zhotovitel, pokud tato smlouva výslovně nestanoví jinak. </w:t>
      </w:r>
    </w:p>
    <w:p w:rsidR="005B62E6" w:rsidRDefault="00203EA9">
      <w:r w:rsidRPr="00203EA9">
        <w:t xml:space="preserve">Pro vyloučení všech pochybností smluvní strany výslovně sjednávají, že pokud v době účinnosti této smlouvy dojde ke změně podoby či obsahu dokladů (formulářů) požadovaných objednatelem ke zpracování, potom se na tyto změny uplatní jednotkové ceny za služby, tj. </w:t>
      </w:r>
      <w:r w:rsidRPr="00203EA9">
        <w:rPr>
          <w:rFonts w:eastAsia="Arial Unicode MS"/>
        </w:rPr>
        <w:t>cena (poplatek) za vývoj (úpravu) vytěžování nového formuláře v obdobném rozsahu jako jsou požadované formuláře PPPZ, HOZ a OSVČ (bez DPH),</w:t>
      </w:r>
      <w:r w:rsidRPr="00203EA9">
        <w:t xml:space="preserve"> uvedené v Příloze </w:t>
      </w:r>
      <w:proofErr w:type="gramStart"/>
      <w:r w:rsidRPr="00203EA9">
        <w:t>č.</w:t>
      </w:r>
      <w:r w:rsidRPr="00203EA9">
        <w:rPr>
          <w:highlight w:val="yellow"/>
        </w:rPr>
        <w:t>____</w:t>
      </w:r>
      <w:r w:rsidRPr="00203EA9">
        <w:t xml:space="preserve"> této</w:t>
      </w:r>
      <w:proofErr w:type="gramEnd"/>
      <w:r w:rsidRPr="00203EA9">
        <w:t xml:space="preserve"> smlouvy (</w:t>
      </w:r>
      <w:r w:rsidRPr="00203EA9">
        <w:rPr>
          <w:i/>
        </w:rPr>
        <w:t>pozn. uchazeč doplní svou číselnou řadu příloh dle návrhu smlouvy, přičemž se rozumí Příloha č. 2 zadávací dokumentace „Formulář nabídky – Specifikace“)</w:t>
      </w:r>
      <w:r w:rsidRPr="00203EA9">
        <w:t>. Jednotkové ceny za služby, tj. ú</w:t>
      </w:r>
      <w:r w:rsidRPr="00203EA9">
        <w:rPr>
          <w:color w:val="000000"/>
        </w:rPr>
        <w:t xml:space="preserve">plné zpracování formuláře PPPZ, HOZ a OSVČ či jejich obdoby jsou touto změnou nedotčeny </w:t>
      </w:r>
      <w:r w:rsidRPr="00203EA9">
        <w:rPr>
          <w:color w:val="000000"/>
        </w:rPr>
        <w:br/>
        <w:t>a budou se aplikovat na zpracování dokladů i nadále.</w:t>
      </w:r>
    </w:p>
    <w:p w:rsidR="005B62E6" w:rsidRDefault="00203EA9">
      <w:pPr>
        <w:pStyle w:val="Odstavecseseznamem"/>
        <w:ind w:left="495"/>
        <w:rPr>
          <w:rFonts w:asciiTheme="minorHAnsi" w:hAnsiTheme="minorHAnsi" w:cs="Tahoma"/>
          <w:szCs w:val="22"/>
        </w:rPr>
      </w:pPr>
      <w:r w:rsidRPr="00203EA9">
        <w:rPr>
          <w:rFonts w:asciiTheme="minorHAnsi" w:hAnsiTheme="minorHAnsi" w:cs="Tahoma"/>
          <w:szCs w:val="22"/>
        </w:rPr>
        <w:t>Cena za dílo (nebo její část) se považuje za zaplacenou v okamžiku, kdy byla příslušná částka odepsána z účtu objednatele ve prospěch účtu zhotovitele.</w:t>
      </w:r>
    </w:p>
    <w:p w:rsidR="005B62E6" w:rsidRDefault="00203EA9">
      <w:pPr>
        <w:ind w:left="540"/>
        <w:rPr>
          <w:rFonts w:asciiTheme="minorHAnsi" w:hAnsiTheme="minorHAnsi" w:cs="Tahoma"/>
          <w:szCs w:val="22"/>
        </w:rPr>
      </w:pPr>
      <w:r w:rsidRPr="00203EA9">
        <w:rPr>
          <w:rFonts w:asciiTheme="minorHAnsi" w:hAnsiTheme="minorHAnsi" w:cs="Tahoma"/>
          <w:szCs w:val="22"/>
        </w:rPr>
        <w:t xml:space="preserve">Faktura Zhotovitele musí obsahovat následující údaje: </w:t>
      </w:r>
    </w:p>
    <w:p w:rsidR="00100B0F" w:rsidRPr="00703888" w:rsidRDefault="00203EA9" w:rsidP="00100B0F">
      <w:pPr>
        <w:numPr>
          <w:ilvl w:val="1"/>
          <w:numId w:val="1"/>
        </w:numPr>
        <w:rPr>
          <w:rFonts w:asciiTheme="minorHAnsi" w:hAnsiTheme="minorHAnsi" w:cs="Tahoma"/>
          <w:szCs w:val="22"/>
        </w:rPr>
      </w:pPr>
      <w:r w:rsidRPr="00203EA9">
        <w:rPr>
          <w:rFonts w:asciiTheme="minorHAnsi" w:hAnsiTheme="minorHAnsi" w:cs="Tahoma"/>
          <w:szCs w:val="22"/>
        </w:rPr>
        <w:t xml:space="preserve">označení smluvních stran a adresy jejich sídla, </w:t>
      </w:r>
    </w:p>
    <w:p w:rsidR="00100B0F" w:rsidRPr="00703888" w:rsidRDefault="00203EA9" w:rsidP="00100B0F">
      <w:pPr>
        <w:numPr>
          <w:ilvl w:val="1"/>
          <w:numId w:val="1"/>
        </w:numPr>
        <w:rPr>
          <w:rFonts w:asciiTheme="minorHAnsi" w:hAnsiTheme="minorHAnsi" w:cs="Tahoma"/>
          <w:szCs w:val="22"/>
        </w:rPr>
      </w:pPr>
      <w:r w:rsidRPr="00203EA9">
        <w:rPr>
          <w:rFonts w:asciiTheme="minorHAnsi" w:hAnsiTheme="minorHAnsi" w:cs="Tahoma"/>
          <w:szCs w:val="22"/>
        </w:rPr>
        <w:t xml:space="preserve">IČ a DIČ smluvních stran, </w:t>
      </w:r>
    </w:p>
    <w:p w:rsidR="00100B0F" w:rsidRPr="00703888" w:rsidRDefault="00203EA9" w:rsidP="00100B0F">
      <w:pPr>
        <w:numPr>
          <w:ilvl w:val="1"/>
          <w:numId w:val="1"/>
        </w:numPr>
        <w:rPr>
          <w:rFonts w:asciiTheme="minorHAnsi" w:hAnsiTheme="minorHAnsi" w:cs="Tahoma"/>
          <w:szCs w:val="22"/>
        </w:rPr>
      </w:pPr>
      <w:r w:rsidRPr="00203EA9">
        <w:rPr>
          <w:rFonts w:asciiTheme="minorHAnsi" w:hAnsiTheme="minorHAnsi" w:cs="Tahoma"/>
          <w:szCs w:val="22"/>
        </w:rPr>
        <w:t xml:space="preserve">číslo faktury, </w:t>
      </w:r>
    </w:p>
    <w:p w:rsidR="00100B0F" w:rsidRPr="00703888" w:rsidRDefault="00203EA9" w:rsidP="00100B0F">
      <w:pPr>
        <w:numPr>
          <w:ilvl w:val="1"/>
          <w:numId w:val="1"/>
        </w:numPr>
        <w:rPr>
          <w:rFonts w:asciiTheme="minorHAnsi" w:hAnsiTheme="minorHAnsi" w:cs="Tahoma"/>
          <w:szCs w:val="22"/>
        </w:rPr>
      </w:pPr>
      <w:r w:rsidRPr="00203EA9">
        <w:rPr>
          <w:rFonts w:asciiTheme="minorHAnsi" w:hAnsiTheme="minorHAnsi" w:cs="Tahoma"/>
          <w:szCs w:val="22"/>
        </w:rPr>
        <w:t xml:space="preserve">den vystavení a den splatnosti faktury, den uskutečnění zdanitelného plnění, </w:t>
      </w:r>
    </w:p>
    <w:p w:rsidR="00100B0F" w:rsidRPr="00703888" w:rsidRDefault="00203EA9" w:rsidP="00100B0F">
      <w:pPr>
        <w:numPr>
          <w:ilvl w:val="1"/>
          <w:numId w:val="1"/>
        </w:numPr>
        <w:rPr>
          <w:rFonts w:asciiTheme="minorHAnsi" w:hAnsiTheme="minorHAnsi" w:cs="Tahoma"/>
          <w:szCs w:val="22"/>
        </w:rPr>
      </w:pPr>
      <w:r w:rsidRPr="00203EA9">
        <w:rPr>
          <w:rFonts w:asciiTheme="minorHAnsi" w:hAnsiTheme="minorHAnsi" w:cs="Tahoma"/>
          <w:szCs w:val="22"/>
        </w:rPr>
        <w:t>označení peněžního ústavu a číslo účtu, na který se má platit v souladu s touto smlouvou,</w:t>
      </w:r>
    </w:p>
    <w:p w:rsidR="00100B0F" w:rsidRPr="00703888" w:rsidRDefault="00203EA9" w:rsidP="00100B0F">
      <w:pPr>
        <w:numPr>
          <w:ilvl w:val="1"/>
          <w:numId w:val="1"/>
        </w:numPr>
        <w:rPr>
          <w:rFonts w:asciiTheme="minorHAnsi" w:hAnsiTheme="minorHAnsi" w:cs="Tahoma"/>
          <w:szCs w:val="22"/>
        </w:rPr>
      </w:pPr>
      <w:r w:rsidRPr="00203EA9">
        <w:rPr>
          <w:rFonts w:asciiTheme="minorHAnsi" w:hAnsiTheme="minorHAnsi" w:cs="Tahoma"/>
          <w:szCs w:val="22"/>
        </w:rPr>
        <w:t xml:space="preserve">fakturovanou částku, razítko, podpis oprávněné osoby </w:t>
      </w:r>
    </w:p>
    <w:p w:rsidR="002B0543" w:rsidRPr="00703888" w:rsidRDefault="00203EA9">
      <w:pPr>
        <w:numPr>
          <w:ilvl w:val="1"/>
          <w:numId w:val="1"/>
        </w:numPr>
        <w:rPr>
          <w:rFonts w:asciiTheme="minorHAnsi" w:hAnsiTheme="minorHAnsi" w:cs="Tahoma"/>
          <w:szCs w:val="22"/>
        </w:rPr>
      </w:pPr>
      <w:r w:rsidRPr="00203EA9">
        <w:rPr>
          <w:rFonts w:asciiTheme="minorHAnsi" w:hAnsiTheme="minorHAnsi" w:cs="Tahoma"/>
          <w:szCs w:val="22"/>
        </w:rPr>
        <w:t>odkaz na uzavřenou smlouvu a číslo případné objednávky jednotlivých poboček objednatele,</w:t>
      </w:r>
    </w:p>
    <w:p w:rsidR="005B62E6" w:rsidRDefault="00203EA9">
      <w:pPr>
        <w:numPr>
          <w:ilvl w:val="1"/>
          <w:numId w:val="1"/>
        </w:numPr>
        <w:rPr>
          <w:rFonts w:asciiTheme="minorHAnsi" w:hAnsiTheme="minorHAnsi" w:cs="Tahoma"/>
          <w:szCs w:val="22"/>
        </w:rPr>
      </w:pPr>
      <w:r w:rsidRPr="00203EA9">
        <w:rPr>
          <w:rFonts w:asciiTheme="minorHAnsi" w:hAnsiTheme="minorHAnsi" w:cs="Tahoma"/>
          <w:szCs w:val="22"/>
        </w:rPr>
        <w:t>a případné další náležitosti stanovené příslušnými právními předpisy,</w:t>
      </w:r>
    </w:p>
    <w:p w:rsidR="005B62E6" w:rsidRDefault="00203EA9">
      <w:r w:rsidRPr="00203EA9">
        <w:t>Přílohou daňového dokladu bude předávací protokol podepsaný příslušně odpovědnou osobou objednatele a zhotovitele.</w:t>
      </w:r>
    </w:p>
    <w:p w:rsidR="005B62E6" w:rsidRDefault="00203EA9">
      <w:r w:rsidRPr="00203EA9">
        <w:t xml:space="preserve">Za den uskutečnění zdanitelného plnění se bude považovat poslední kalendářní den měsíce, za který je faktura vystavena, nebude-li smluvními stranami dohodnuto písemně jinak.  </w:t>
      </w:r>
    </w:p>
    <w:p w:rsidR="005B62E6" w:rsidRDefault="00203EA9">
      <w:r w:rsidRPr="00203EA9">
        <w:t xml:space="preserve">Veškeré účetní a daňové doklady musí obsahovat náležitosti daňového dokladu </w:t>
      </w:r>
      <w:r w:rsidRPr="00203EA9">
        <w:rPr>
          <w:color w:val="000000"/>
        </w:rPr>
        <w:t xml:space="preserve">stanovené zákonem o DPH a zákonem o účetnictví. </w:t>
      </w:r>
      <w:r w:rsidRPr="00203EA9">
        <w:t xml:space="preserve">V případě, že účetní doklady nebudou mít odpovídající náležitosti, je objednatel oprávněn zaslat je ve lhůtě splatnosti zpět </w:t>
      </w:r>
      <w:r w:rsidR="004015D7">
        <w:t>zhotoviteli</w:t>
      </w:r>
      <w:r w:rsidRPr="00203EA9">
        <w:t xml:space="preserve"> k doplnění, aniž se tak dostane do prodlení se splatností; lhůta splatnosti počíná běžet znovu od opětovného zaslání náležitě doplněných či opravených dokladů.</w:t>
      </w:r>
    </w:p>
    <w:p w:rsidR="005B62E6" w:rsidRDefault="00203EA9">
      <w:r w:rsidRPr="00203EA9">
        <w:t>Objednatel je oprávněn pozastavit úhradu kterékoliv platby v průběhu plnění smlouvy, jestliže zhotovitel neplní kterýkoliv termín stanovený ve smlouvě. Objednatel je oprávněn pozastavit úhradu kterékoliv platby ve prospěch zhotovitele, pokud je zhotovitel v prodlení s plněním jakéhokoliv závazku vůči objednateli podle smlouvy (např. je-li zhotovitel v prodlení s úhradou smluvní pokuty apod.).</w:t>
      </w:r>
    </w:p>
    <w:p w:rsidR="005B62E6" w:rsidRDefault="00203EA9">
      <w:r w:rsidRPr="00203EA9">
        <w:t xml:space="preserve">Objednatel není v prodlení se splněním svého peněžitého závazku po dobu, po kterou je Zhotovitel v prodlení se splněním některé ze svých povinností dle tohoto článku smlouvy. </w:t>
      </w:r>
    </w:p>
    <w:p w:rsidR="005B62E6" w:rsidRDefault="00203EA9">
      <w:r w:rsidRPr="00203EA9">
        <w:t xml:space="preserve">Objednatel je oprávněn započíst si jakoukoli svoji peněžitou pohledávku vůči peněžité pohledávce zhotovitele podle této smlouvy. Objednatel je oprávněn odepřít plnění z této smlouvy v případě, že závazek zhotovitele z této smlouvy nebyl splněn řádně nebo včas. </w:t>
      </w:r>
    </w:p>
    <w:p w:rsidR="005B62E6" w:rsidRDefault="005B62E6">
      <w:pPr>
        <w:numPr>
          <w:ilvl w:val="0"/>
          <w:numId w:val="0"/>
        </w:numPr>
        <w:ind w:left="425"/>
        <w:rPr>
          <w:rFonts w:asciiTheme="minorHAnsi" w:hAnsiTheme="minorHAnsi" w:cs="Tahoma"/>
          <w:szCs w:val="22"/>
        </w:rPr>
      </w:pPr>
    </w:p>
    <w:p w:rsidR="005B62E6" w:rsidRDefault="00F45D8A">
      <w:pPr>
        <w:numPr>
          <w:ilvl w:val="0"/>
          <w:numId w:val="0"/>
        </w:numPr>
        <w:ind w:left="425"/>
        <w:jc w:val="center"/>
      </w:pPr>
      <w:r>
        <w:rPr>
          <w:rFonts w:asciiTheme="minorHAnsi" w:hAnsiTheme="minorHAnsi" w:cs="Tahoma"/>
          <w:b/>
          <w:szCs w:val="22"/>
        </w:rPr>
        <w:t>VI.</w:t>
      </w:r>
      <w:r>
        <w:rPr>
          <w:rFonts w:asciiTheme="minorHAnsi" w:hAnsiTheme="minorHAnsi" w:cs="Tahoma"/>
          <w:b/>
          <w:szCs w:val="22"/>
        </w:rPr>
        <w:tab/>
        <w:t>Sankce</w:t>
      </w:r>
    </w:p>
    <w:p w:rsidR="005B62E6" w:rsidRDefault="00203EA9">
      <w:pPr>
        <w:numPr>
          <w:ilvl w:val="0"/>
          <w:numId w:val="68"/>
        </w:numPr>
        <w:ind w:left="426"/>
      </w:pPr>
      <w:r w:rsidRPr="00203EA9">
        <w:t xml:space="preserve">Objednatel má právo požadovat po zhotoviteli smluvní pokutu, a to za následujících podmínek </w:t>
      </w:r>
      <w:r w:rsidRPr="00203EA9">
        <w:br/>
        <w:t>a ve výši:</w:t>
      </w:r>
    </w:p>
    <w:p w:rsidR="00A9050E" w:rsidRPr="00703888" w:rsidRDefault="00203EA9" w:rsidP="00A9050E">
      <w:pPr>
        <w:numPr>
          <w:ilvl w:val="1"/>
          <w:numId w:val="5"/>
        </w:numPr>
        <w:tabs>
          <w:tab w:val="clear" w:pos="2148"/>
          <w:tab w:val="num" w:pos="1440"/>
        </w:tabs>
        <w:suppressAutoHyphens w:val="0"/>
        <w:ind w:left="1440" w:hanging="720"/>
        <w:rPr>
          <w:rFonts w:asciiTheme="minorHAnsi" w:hAnsiTheme="minorHAnsi" w:cs="Tahoma"/>
          <w:color w:val="000000"/>
          <w:szCs w:val="22"/>
          <w:lang w:eastAsia="cs-CZ"/>
        </w:rPr>
      </w:pPr>
      <w:r w:rsidRPr="00203EA9">
        <w:rPr>
          <w:rFonts w:asciiTheme="minorHAnsi" w:hAnsiTheme="minorHAnsi" w:cs="Tahoma"/>
          <w:b/>
          <w:szCs w:val="22"/>
        </w:rPr>
        <w:t>10.000,- Kč</w:t>
      </w:r>
      <w:r w:rsidRPr="00203EA9">
        <w:rPr>
          <w:rFonts w:asciiTheme="minorHAnsi" w:hAnsiTheme="minorHAnsi" w:cs="Tahoma"/>
          <w:szCs w:val="22"/>
        </w:rPr>
        <w:t xml:space="preserve"> (slovy: deset tisíc korun českých) za každý kalendářní den prodlení, v případě, že zhotovitel nezašle vytěžená data (zpracované doklady) zpět objednateli nejpozději </w:t>
      </w:r>
      <w:r w:rsidRPr="00203EA9">
        <w:rPr>
          <w:rFonts w:asciiTheme="minorHAnsi" w:hAnsiTheme="minorHAnsi" w:cs="Tahoma"/>
          <w:b/>
          <w:szCs w:val="22"/>
        </w:rPr>
        <w:t>do 5 pracovních dnů</w:t>
      </w:r>
      <w:r w:rsidRPr="00203EA9">
        <w:rPr>
          <w:rFonts w:asciiTheme="minorHAnsi" w:hAnsiTheme="minorHAnsi" w:cs="Tahoma"/>
          <w:szCs w:val="22"/>
        </w:rPr>
        <w:t xml:space="preserve"> ode dne jejich předání objednatelem zhotoviteli ve smyslu čl. III. této smlouvy,</w:t>
      </w:r>
    </w:p>
    <w:p w:rsidR="00A9050E" w:rsidRPr="00703888" w:rsidRDefault="00203EA9" w:rsidP="00A9050E">
      <w:pPr>
        <w:numPr>
          <w:ilvl w:val="1"/>
          <w:numId w:val="5"/>
        </w:numPr>
        <w:tabs>
          <w:tab w:val="clear" w:pos="2148"/>
          <w:tab w:val="num" w:pos="1440"/>
        </w:tabs>
        <w:suppressAutoHyphens w:val="0"/>
        <w:ind w:left="1440" w:hanging="720"/>
        <w:rPr>
          <w:rFonts w:asciiTheme="minorHAnsi" w:hAnsiTheme="minorHAnsi" w:cs="Tahoma"/>
          <w:color w:val="000000"/>
          <w:szCs w:val="22"/>
          <w:lang w:eastAsia="cs-CZ"/>
        </w:rPr>
      </w:pPr>
      <w:r w:rsidRPr="00203EA9">
        <w:rPr>
          <w:rFonts w:asciiTheme="minorHAnsi" w:hAnsiTheme="minorHAnsi" w:cs="Tahoma"/>
          <w:b/>
          <w:szCs w:val="22"/>
        </w:rPr>
        <w:t>5.000,- Kč</w:t>
      </w:r>
      <w:r w:rsidRPr="00203EA9">
        <w:rPr>
          <w:rFonts w:asciiTheme="minorHAnsi" w:hAnsiTheme="minorHAnsi" w:cs="Tahoma"/>
          <w:szCs w:val="22"/>
        </w:rPr>
        <w:t xml:space="preserve"> (slovy: pět tisíc korun českých) za každý kalendářní den prodlení v případě, že zhotovitel zpracované</w:t>
      </w:r>
      <w:r w:rsidRPr="00203EA9">
        <w:rPr>
          <w:rFonts w:asciiTheme="minorHAnsi" w:hAnsiTheme="minorHAnsi" w:cs="Tahoma"/>
          <w:color w:val="000000"/>
          <w:szCs w:val="22"/>
          <w:lang w:eastAsia="cs-CZ"/>
        </w:rPr>
        <w:t xml:space="preserve"> listinné (papírové) doklady ve stavu k uložení do archivu objednatele nevrátí objednateli nejpozději </w:t>
      </w:r>
      <w:r w:rsidRPr="00203EA9">
        <w:rPr>
          <w:rFonts w:asciiTheme="minorHAnsi" w:hAnsiTheme="minorHAnsi" w:cs="Tahoma"/>
          <w:b/>
          <w:color w:val="000000"/>
          <w:szCs w:val="22"/>
          <w:lang w:eastAsia="cs-CZ"/>
        </w:rPr>
        <w:t>do 10 pracovních dnů</w:t>
      </w:r>
      <w:r w:rsidRPr="00203EA9">
        <w:rPr>
          <w:rFonts w:asciiTheme="minorHAnsi" w:hAnsiTheme="minorHAnsi" w:cs="Tahoma"/>
          <w:color w:val="000000"/>
          <w:szCs w:val="22"/>
          <w:lang w:eastAsia="cs-CZ"/>
        </w:rPr>
        <w:t xml:space="preserve"> od jejich převzetí od objednatele </w:t>
      </w:r>
      <w:r w:rsidRPr="00203EA9">
        <w:rPr>
          <w:rFonts w:asciiTheme="minorHAnsi" w:hAnsiTheme="minorHAnsi" w:cs="Tahoma"/>
          <w:szCs w:val="22"/>
        </w:rPr>
        <w:t>ve smyslu čl. III. této smlouvy,</w:t>
      </w:r>
    </w:p>
    <w:p w:rsidR="00A9050E" w:rsidRPr="00703888" w:rsidRDefault="00203EA9" w:rsidP="00A9050E">
      <w:pPr>
        <w:numPr>
          <w:ilvl w:val="1"/>
          <w:numId w:val="5"/>
        </w:numPr>
        <w:tabs>
          <w:tab w:val="clear" w:pos="2148"/>
          <w:tab w:val="num" w:pos="1440"/>
        </w:tabs>
        <w:suppressAutoHyphens w:val="0"/>
        <w:ind w:left="1440" w:hanging="720"/>
        <w:rPr>
          <w:rFonts w:asciiTheme="minorHAnsi" w:hAnsiTheme="minorHAnsi" w:cs="Tahoma"/>
          <w:color w:val="000000"/>
          <w:szCs w:val="22"/>
          <w:lang w:eastAsia="cs-CZ"/>
        </w:rPr>
      </w:pPr>
      <w:r w:rsidRPr="00203EA9">
        <w:rPr>
          <w:rFonts w:asciiTheme="minorHAnsi" w:hAnsiTheme="minorHAnsi" w:cs="Tahoma"/>
          <w:b/>
          <w:szCs w:val="22"/>
        </w:rPr>
        <w:t>10.000,- Kč</w:t>
      </w:r>
      <w:r w:rsidRPr="00203EA9">
        <w:rPr>
          <w:rFonts w:asciiTheme="minorHAnsi" w:hAnsiTheme="minorHAnsi" w:cs="Tahoma"/>
          <w:szCs w:val="22"/>
        </w:rPr>
        <w:t xml:space="preserve"> (slovy: deset tisíc korun českých) za každý kvalitativní nedostatek v případě nedodržení kvalitativních požadavků stanovených dle čl. </w:t>
      </w:r>
      <w:r w:rsidR="00F45D8A">
        <w:rPr>
          <w:rFonts w:asciiTheme="minorHAnsi" w:hAnsiTheme="minorHAnsi" w:cs="Tahoma"/>
          <w:szCs w:val="22"/>
        </w:rPr>
        <w:t>I</w:t>
      </w:r>
      <w:r w:rsidRPr="00203EA9">
        <w:rPr>
          <w:rFonts w:asciiTheme="minorHAnsi" w:hAnsiTheme="minorHAnsi" w:cs="Tahoma"/>
          <w:szCs w:val="22"/>
        </w:rPr>
        <w:t>II. této smlouvy.</w:t>
      </w:r>
    </w:p>
    <w:p w:rsidR="005B62E6" w:rsidRDefault="00203EA9">
      <w:r w:rsidRPr="00203EA9">
        <w:t>Zhotovitel se zavazuje plnit povinnosti, jejichž splnění je zajištěno smluvní pokutou, i po zaplacení smluvní pokuty.</w:t>
      </w:r>
    </w:p>
    <w:p w:rsidR="005B62E6" w:rsidRDefault="00203EA9">
      <w:r w:rsidRPr="00203EA9">
        <w:t>Zaplacením smluvní pokuty není dotčen nárok objednatele na náhradu škody a právo objednatele odstoupit od smlouvy. Smluvní pokuty se nezapočítávají na náhradu škody, tj. vedle smluvní pokuty se hradí náhrada škody, a to v celé její výši. Nároku na náhradu škody jakož i na zaplacení smluvní pokuty je objednatel oprávněn se domáhat kdykoli, a to i bez ohledu na případné odstoupení kterékoli ze smluvních stran od smlouvy či ukončení smlouvy z jakéhokoliv jiného důvodu.</w:t>
      </w:r>
    </w:p>
    <w:p w:rsidR="005B62E6" w:rsidRDefault="00203EA9">
      <w:r w:rsidRPr="00203EA9">
        <w:t xml:space="preserve">Smluvní pokuta je splatná nejpozději do čtrnácti (14) dnů poté, co zhotovitel poruší smluvní povinnost, jejíž splnění je zajištěno smluvní pokutou. Bez ohledu na ujednání předchozí věty je smluvní pokuta vždy splatná nejpozději do čtrnácti (14) dnů poté, co objednatel požádá zhotovitele o zaplacení smluvní pokuty. </w:t>
      </w:r>
    </w:p>
    <w:p w:rsidR="005B62E6" w:rsidRDefault="00203EA9">
      <w:r w:rsidRPr="00203EA9">
        <w:t xml:space="preserve">Smluvní strany se zavazují zaplatit druhé smluvní straně úrok z prodlení ve výši 0,01 % z dlužné částky za každý den prodlení se splněním svého peněžitého závazku dle této smlouvy. </w:t>
      </w:r>
    </w:p>
    <w:p w:rsidR="005B62E6" w:rsidRDefault="00203EA9">
      <w:r w:rsidRPr="00203EA9">
        <w:t>Za porušení právní povinnosti ve smyslu této smlouvy se rovněž považuje, jestliže se některé prohlášení zhotovitele, učiněné v této smlouvě nebo v souvislosti s plněním této smlouvy, ukáže být nepravdivým, nepřesným či zavádějícím (dále též jen „</w:t>
      </w:r>
      <w:r w:rsidRPr="00203EA9">
        <w:rPr>
          <w:b/>
        </w:rPr>
        <w:t>Porušení prohlášení</w:t>
      </w:r>
      <w:r w:rsidRPr="00203EA9">
        <w:t>“). Zhotovitel se zavazuje nahradit objednateli škodu, která mu vznikne v příčinné souvislosti s Porušením prohlášení, neboť Porušení prohlášení se považuje za porušení povinnosti zhotovitele jednat poctivě, čestně, svědomitě, s péčí řádného hospodáře a v souladu se zásadami poctivého obchodního styku a dále za porušení povinnosti zhotovitele předcházet hrozícím škodám.</w:t>
      </w:r>
    </w:p>
    <w:p w:rsidR="005B62E6" w:rsidRDefault="005B62E6">
      <w:pPr>
        <w:numPr>
          <w:ilvl w:val="0"/>
          <w:numId w:val="0"/>
        </w:numPr>
        <w:ind w:left="425"/>
      </w:pPr>
    </w:p>
    <w:p w:rsidR="005B62E6" w:rsidRDefault="00203EA9">
      <w:pPr>
        <w:numPr>
          <w:ilvl w:val="0"/>
          <w:numId w:val="0"/>
        </w:numPr>
        <w:ind w:left="425"/>
        <w:jc w:val="center"/>
        <w:rPr>
          <w:rFonts w:asciiTheme="minorHAnsi" w:hAnsiTheme="minorHAnsi" w:cs="Tahoma"/>
          <w:szCs w:val="22"/>
        </w:rPr>
      </w:pPr>
      <w:r w:rsidRPr="00203EA9">
        <w:rPr>
          <w:rFonts w:asciiTheme="minorHAnsi" w:hAnsiTheme="minorHAnsi" w:cs="Tahoma"/>
          <w:b/>
          <w:szCs w:val="22"/>
        </w:rPr>
        <w:t>VII.</w:t>
      </w:r>
      <w:r w:rsidRPr="00203EA9">
        <w:rPr>
          <w:rFonts w:asciiTheme="minorHAnsi" w:hAnsiTheme="minorHAnsi" w:cs="Tahoma"/>
          <w:b/>
          <w:szCs w:val="22"/>
        </w:rPr>
        <w:tab/>
        <w:t>Závěrečná ustanovení</w:t>
      </w:r>
    </w:p>
    <w:p w:rsidR="005B62E6" w:rsidRDefault="00203EA9">
      <w:pPr>
        <w:numPr>
          <w:ilvl w:val="0"/>
          <w:numId w:val="69"/>
        </w:numPr>
        <w:ind w:left="426"/>
      </w:pPr>
      <w:r w:rsidRPr="00203EA9">
        <w:t>Objednatel je oprávněn svá práva i povinnosti podle této smlouvy postoupit a/nebo převést písemnou smlouvou jakékoliv třetí osobě, a to v celku nebo jednotlivě a po částech. K tomu mu dává zhotovitel svůj výslovný souhlas. Zhotovitel se zavazuje poskytnout objednateli potřebnou součinnost k postoupení a/nebo převodu jeho práv a povinností podle této smlouvy na třetí osobu, a to ve formě a způsobem, které jsou k tomu případně potřebné podle příslušné právní úpravy.</w:t>
      </w:r>
    </w:p>
    <w:p w:rsidR="005B62E6" w:rsidRDefault="00203EA9">
      <w:r w:rsidRPr="00203EA9">
        <w:t>Zhotovitel není oprávněn postoupit práva, povinnosti, závazky a pohledávky z této smlouvy třetí osobě bez předchozího písemného souhlasu objednatele.</w:t>
      </w:r>
    </w:p>
    <w:p w:rsidR="005B62E6" w:rsidRDefault="00203EA9">
      <w:pPr>
        <w:rPr>
          <w:rFonts w:asciiTheme="minorHAnsi" w:hAnsiTheme="minorHAnsi" w:cs="Tahoma"/>
          <w:szCs w:val="22"/>
        </w:rPr>
      </w:pPr>
      <w:r w:rsidRPr="00203EA9">
        <w:rPr>
          <w:rFonts w:asciiTheme="minorHAnsi" w:hAnsiTheme="minorHAnsi" w:cs="Tahoma"/>
          <w:szCs w:val="22"/>
        </w:rPr>
        <w:t>Tato smlouva může být ukončena:</w:t>
      </w:r>
    </w:p>
    <w:p w:rsidR="00265025" w:rsidRPr="00703888" w:rsidRDefault="00203EA9" w:rsidP="00265025">
      <w:pPr>
        <w:numPr>
          <w:ilvl w:val="2"/>
          <w:numId w:val="6"/>
        </w:numPr>
        <w:tabs>
          <w:tab w:val="clear" w:pos="2688"/>
        </w:tabs>
        <w:ind w:hanging="1968"/>
        <w:rPr>
          <w:rFonts w:asciiTheme="minorHAnsi" w:hAnsiTheme="minorHAnsi" w:cs="Tahoma"/>
          <w:szCs w:val="22"/>
        </w:rPr>
      </w:pPr>
      <w:r w:rsidRPr="00203EA9">
        <w:rPr>
          <w:rFonts w:asciiTheme="minorHAnsi" w:hAnsiTheme="minorHAnsi" w:cs="Tahoma"/>
          <w:szCs w:val="22"/>
        </w:rPr>
        <w:t>Uplynutím doby, na kterou byla sjednána</w:t>
      </w:r>
    </w:p>
    <w:p w:rsidR="00265025" w:rsidRPr="00703888" w:rsidRDefault="00203EA9" w:rsidP="00265025">
      <w:pPr>
        <w:numPr>
          <w:ilvl w:val="2"/>
          <w:numId w:val="6"/>
        </w:numPr>
        <w:tabs>
          <w:tab w:val="clear" w:pos="2688"/>
        </w:tabs>
        <w:ind w:hanging="1968"/>
        <w:rPr>
          <w:rFonts w:asciiTheme="minorHAnsi" w:hAnsiTheme="minorHAnsi" w:cs="Tahoma"/>
          <w:szCs w:val="22"/>
        </w:rPr>
      </w:pPr>
      <w:r w:rsidRPr="00203EA9">
        <w:rPr>
          <w:rFonts w:asciiTheme="minorHAnsi" w:hAnsiTheme="minorHAnsi" w:cs="Tahoma"/>
          <w:szCs w:val="22"/>
        </w:rPr>
        <w:t>Písemnou dohodou smluvních stran</w:t>
      </w:r>
    </w:p>
    <w:p w:rsidR="00265025" w:rsidRPr="00703888" w:rsidRDefault="00203EA9" w:rsidP="00265025">
      <w:pPr>
        <w:numPr>
          <w:ilvl w:val="2"/>
          <w:numId w:val="6"/>
        </w:numPr>
        <w:tabs>
          <w:tab w:val="clear" w:pos="2688"/>
        </w:tabs>
        <w:ind w:hanging="1968"/>
        <w:rPr>
          <w:rFonts w:asciiTheme="minorHAnsi" w:hAnsiTheme="minorHAnsi" w:cs="Tahoma"/>
          <w:szCs w:val="22"/>
        </w:rPr>
      </w:pPr>
      <w:r w:rsidRPr="00203EA9">
        <w:rPr>
          <w:rFonts w:asciiTheme="minorHAnsi" w:hAnsiTheme="minorHAnsi" w:cs="Tahoma"/>
          <w:szCs w:val="22"/>
        </w:rPr>
        <w:t>Odstoupením od smlouvy</w:t>
      </w:r>
    </w:p>
    <w:p w:rsidR="005B62E6" w:rsidRPr="00C41577" w:rsidRDefault="00203EA9">
      <w:r w:rsidRPr="00C41577">
        <w:t xml:space="preserve">Odstoupit od smlouvy lze pouze z důvodů stanovených ve smlouvě nebo zákonem (§ 344 </w:t>
      </w:r>
      <w:r w:rsidRPr="00C41577">
        <w:br/>
        <w:t xml:space="preserve">a </w:t>
      </w:r>
      <w:proofErr w:type="spellStart"/>
      <w:r w:rsidRPr="00C41577">
        <w:t>násl</w:t>
      </w:r>
      <w:proofErr w:type="spellEnd"/>
      <w:r w:rsidRPr="00C41577">
        <w:t>. obchodního zákoníku).</w:t>
      </w:r>
      <w:r w:rsidR="00F7523B" w:rsidRPr="00C41577">
        <w:t xml:space="preserve"> Objednatel je oprávněn písemně odstoupit od této smlouvy v případě změny právních předpisů upravujících veřejné zdravotní pojištění nebo v případě zřízení jednotného inkasního místa (JIM), kdy odpadne pro objednatele důvod pro pokračování v plnění této smlouvy zhotovitelem, a to bez jakýchkoliv nároků či dodatečných nákladů, náhrady škody apod. ze strany zhotovitele.</w:t>
      </w:r>
    </w:p>
    <w:p w:rsidR="00F7523B" w:rsidRPr="00C41577" w:rsidRDefault="00F7523B" w:rsidP="00F7523B">
      <w:r w:rsidRPr="00C41577">
        <w:t xml:space="preserve">Odstoupení od smlouvy je účinné ke dni doručení písemného oznámení o odstoupení zhotoviteli. Objednatel je oprávněn uplatnit své právo na finanční vyrovnání podle zásad bezdůvodného obohacení.  </w:t>
      </w:r>
    </w:p>
    <w:p w:rsidR="005B62E6" w:rsidRDefault="00203EA9">
      <w:r w:rsidRPr="00203EA9">
        <w:t>Objednatel je oprávněn odstoupit od této smlouvy, poruší-li zhotovitel podstatným způsobem své smluvní povinnosti, přestože byl na tuto skutečnost prokazatelným způsobem</w:t>
      </w:r>
      <w:r w:rsidRPr="00203EA9">
        <w:br/>
        <w:t>písemně upozorněn</w:t>
      </w:r>
      <w:r w:rsidR="002B7349">
        <w:t xml:space="preserve"> výzvou</w:t>
      </w:r>
      <w:r w:rsidRPr="00203EA9">
        <w:t xml:space="preserve">, ve které objednatel zhotoviteli stanovil náhradní (dodatečnou) lhůtu ke splnění povinnosti.  </w:t>
      </w:r>
    </w:p>
    <w:p w:rsidR="005B62E6" w:rsidRDefault="00203EA9">
      <w:r w:rsidRPr="00203EA9">
        <w:t xml:space="preserve">Stanoví-li objednatel zhotoviteli pro splnění jeho závazku náhradní (dodatečnou) lhůtu, vzniká objednateli právo odstoupit od smlouvy až po marném uplynutí této lhůty; to neplatí, jestliže zhotovitel v průběhu této lhůty prohlásí, že svůj závazek nesplní. V takovém případě může objednatel odstoupit od smlouvy i před uplynutím lhůty dodatečného plnění, poté, co prohlášení zhotovitele obdržel.  </w:t>
      </w:r>
    </w:p>
    <w:p w:rsidR="005B62E6" w:rsidRDefault="00203EA9">
      <w:pPr>
        <w:rPr>
          <w:rFonts w:asciiTheme="minorHAnsi" w:hAnsiTheme="minorHAnsi" w:cs="Tahoma"/>
          <w:szCs w:val="22"/>
        </w:rPr>
      </w:pPr>
      <w:r w:rsidRPr="00203EA9">
        <w:t>Za podstatné porušení smlouvy se považuje:</w:t>
      </w:r>
    </w:p>
    <w:p w:rsidR="00A9050E" w:rsidRPr="00703888" w:rsidRDefault="00203EA9" w:rsidP="00A9050E">
      <w:pPr>
        <w:numPr>
          <w:ilvl w:val="2"/>
          <w:numId w:val="2"/>
        </w:numPr>
        <w:tabs>
          <w:tab w:val="clear" w:pos="2340"/>
          <w:tab w:val="num" w:pos="1440"/>
          <w:tab w:val="left" w:pos="5400"/>
        </w:tabs>
        <w:ind w:left="1440" w:hanging="720"/>
        <w:rPr>
          <w:rFonts w:asciiTheme="minorHAnsi" w:hAnsiTheme="minorHAnsi" w:cs="Tahoma"/>
          <w:szCs w:val="22"/>
        </w:rPr>
      </w:pPr>
      <w:r w:rsidRPr="00203EA9">
        <w:rPr>
          <w:rFonts w:asciiTheme="minorHAnsi" w:hAnsiTheme="minorHAnsi" w:cs="Tahoma"/>
          <w:szCs w:val="22"/>
        </w:rPr>
        <w:t>poškození převzatých dokladů zhotovitelem,</w:t>
      </w:r>
    </w:p>
    <w:p w:rsidR="00A9050E" w:rsidRPr="00703888" w:rsidRDefault="00203EA9" w:rsidP="00A9050E">
      <w:pPr>
        <w:numPr>
          <w:ilvl w:val="2"/>
          <w:numId w:val="2"/>
        </w:numPr>
        <w:tabs>
          <w:tab w:val="clear" w:pos="2340"/>
          <w:tab w:val="num" w:pos="1440"/>
          <w:tab w:val="left" w:pos="5400"/>
        </w:tabs>
        <w:ind w:left="1440" w:hanging="720"/>
        <w:rPr>
          <w:rFonts w:asciiTheme="minorHAnsi" w:hAnsiTheme="minorHAnsi" w:cs="Tahoma"/>
          <w:szCs w:val="22"/>
        </w:rPr>
      </w:pPr>
      <w:r w:rsidRPr="00203EA9">
        <w:rPr>
          <w:rFonts w:asciiTheme="minorHAnsi" w:hAnsiTheme="minorHAnsi" w:cs="Tahoma"/>
          <w:szCs w:val="22"/>
        </w:rPr>
        <w:t>nesplnění veškerých požadavků objednatele na formu elektronického dokumentu,</w:t>
      </w:r>
    </w:p>
    <w:p w:rsidR="00A9050E" w:rsidRPr="00703888" w:rsidRDefault="00203EA9" w:rsidP="00A9050E">
      <w:pPr>
        <w:numPr>
          <w:ilvl w:val="2"/>
          <w:numId w:val="2"/>
        </w:numPr>
        <w:tabs>
          <w:tab w:val="clear" w:pos="2340"/>
          <w:tab w:val="num" w:pos="1440"/>
          <w:tab w:val="left" w:pos="5400"/>
        </w:tabs>
        <w:ind w:left="1440" w:hanging="720"/>
        <w:rPr>
          <w:rFonts w:asciiTheme="minorHAnsi" w:hAnsiTheme="minorHAnsi" w:cs="Tahoma"/>
          <w:szCs w:val="22"/>
        </w:rPr>
      </w:pPr>
      <w:r w:rsidRPr="00203EA9">
        <w:rPr>
          <w:rFonts w:asciiTheme="minorHAnsi" w:hAnsiTheme="minorHAnsi" w:cs="Tahoma"/>
          <w:szCs w:val="22"/>
        </w:rPr>
        <w:t xml:space="preserve">porušení požadavků objednatele na zabezpečení prostor a bezpečnostních opatření stanovených v čl. </w:t>
      </w:r>
      <w:r w:rsidR="002B7349">
        <w:rPr>
          <w:rFonts w:asciiTheme="minorHAnsi" w:hAnsiTheme="minorHAnsi" w:cs="Tahoma"/>
          <w:szCs w:val="22"/>
        </w:rPr>
        <w:t>III</w:t>
      </w:r>
      <w:r w:rsidRPr="00203EA9">
        <w:rPr>
          <w:rFonts w:asciiTheme="minorHAnsi" w:hAnsiTheme="minorHAnsi" w:cs="Tahoma"/>
          <w:szCs w:val="22"/>
        </w:rPr>
        <w:t>. této smlouvy,</w:t>
      </w:r>
    </w:p>
    <w:p w:rsidR="00A9050E" w:rsidRPr="00703888" w:rsidRDefault="00203EA9" w:rsidP="00A9050E">
      <w:pPr>
        <w:numPr>
          <w:ilvl w:val="2"/>
          <w:numId w:val="2"/>
        </w:numPr>
        <w:tabs>
          <w:tab w:val="clear" w:pos="2340"/>
          <w:tab w:val="num" w:pos="1440"/>
          <w:tab w:val="left" w:pos="5400"/>
        </w:tabs>
        <w:ind w:left="1440" w:hanging="720"/>
        <w:rPr>
          <w:rFonts w:asciiTheme="minorHAnsi" w:hAnsiTheme="minorHAnsi" w:cs="Tahoma"/>
          <w:szCs w:val="22"/>
        </w:rPr>
      </w:pPr>
      <w:r w:rsidRPr="00203EA9">
        <w:rPr>
          <w:rFonts w:asciiTheme="minorHAnsi" w:hAnsiTheme="minorHAnsi" w:cs="Tahoma"/>
          <w:szCs w:val="22"/>
        </w:rPr>
        <w:t xml:space="preserve">nedodržení kvalitativních požadavků stanovených dle čl. </w:t>
      </w:r>
      <w:r w:rsidR="002B7349">
        <w:rPr>
          <w:rFonts w:asciiTheme="minorHAnsi" w:hAnsiTheme="minorHAnsi" w:cs="Tahoma"/>
          <w:szCs w:val="22"/>
        </w:rPr>
        <w:t>I</w:t>
      </w:r>
      <w:r w:rsidRPr="00203EA9">
        <w:rPr>
          <w:rFonts w:asciiTheme="minorHAnsi" w:hAnsiTheme="minorHAnsi" w:cs="Tahoma"/>
          <w:szCs w:val="22"/>
        </w:rPr>
        <w:t>II. této smlouvy.</w:t>
      </w:r>
    </w:p>
    <w:p w:rsidR="005B62E6" w:rsidRDefault="00203EA9">
      <w:r w:rsidRPr="00203EA9">
        <w:rPr>
          <w:rFonts w:asciiTheme="minorHAnsi" w:hAnsiTheme="minorHAnsi" w:cs="Tahoma"/>
          <w:szCs w:val="22"/>
        </w:rPr>
        <w:t>Skončením účinnosti smlouvy nebo jejím zánikem zanikají všechny závazky smluvních stran ze smlouvy, vyjma nároků na náhradu škody, zaplacení smluvních pokut sjednaných pro případ porušení smluvních povinností, a ty závazky smluvních stran, které podle smlouvy nebo vzhledem ke své povaze mají trvat i nadále, nebo u kterých tak stanoví zákon.</w:t>
      </w:r>
    </w:p>
    <w:p w:rsidR="005B62E6" w:rsidRDefault="00203EA9">
      <w:r w:rsidRPr="00203EA9">
        <w:t>V případě sporu mezi smluvními stranami je příslušný k rozhodování český soud.</w:t>
      </w:r>
    </w:p>
    <w:p w:rsidR="005B62E6" w:rsidRDefault="00203EA9">
      <w:r w:rsidRPr="00203EA9">
        <w:t xml:space="preserve">Smlouva nabude účinnosti dnem podpisu oprávněnými zástupci obou smluvních stran. </w:t>
      </w:r>
      <w:r w:rsidRPr="00203EA9">
        <w:rPr>
          <w:color w:val="000000"/>
        </w:rPr>
        <w:t xml:space="preserve">Sjednána bude na dobu určitou na 48 měsíců ode dne její účinnosti. </w:t>
      </w:r>
      <w:r w:rsidRPr="00203EA9">
        <w:t xml:space="preserve">V případě, že nebude možné z jakýchkoliv důvodů na straně objednatele dodržet předpokládaný termín zahájení doby plnění, je objednatel oprávněn zahájení doby plnění posunout na pozdější dobu a </w:t>
      </w:r>
      <w:r w:rsidRPr="00203EA9">
        <w:rPr>
          <w:color w:val="000000"/>
        </w:rPr>
        <w:t>stejně tak dobu ukončení účinnosti smlouvy, a to o tolik dní o kolik bude posunuta doba počátku účinnosti smlouvy tak, aby smlouva byla uzavřena na dobu 48 měsíců.</w:t>
      </w:r>
      <w:r w:rsidRPr="00203EA9">
        <w:t xml:space="preserve"> </w:t>
      </w:r>
    </w:p>
    <w:p w:rsidR="005B62E6" w:rsidRDefault="00203EA9">
      <w:pPr>
        <w:rPr>
          <w:rFonts w:asciiTheme="minorHAnsi" w:hAnsiTheme="minorHAnsi" w:cs="Tahoma"/>
          <w:szCs w:val="22"/>
        </w:rPr>
      </w:pPr>
      <w:r w:rsidRPr="00203EA9">
        <w:t>Smlouva může být měněna pouze písemně vzestupně číslovanými dodatky podepsanými oprávněnými zástupci smluvních stran.</w:t>
      </w:r>
    </w:p>
    <w:p w:rsidR="005B62E6" w:rsidRDefault="005B62E6">
      <w:pPr>
        <w:pStyle w:val="Odstavecseseznamem"/>
        <w:numPr>
          <w:ilvl w:val="0"/>
          <w:numId w:val="0"/>
        </w:numPr>
        <w:rPr>
          <w:rFonts w:asciiTheme="minorHAnsi" w:hAnsiTheme="minorHAnsi" w:cs="Tahoma"/>
          <w:szCs w:val="22"/>
        </w:rPr>
      </w:pPr>
    </w:p>
    <w:p w:rsidR="005B62E6" w:rsidRDefault="00B941B6">
      <w:pPr>
        <w:numPr>
          <w:ilvl w:val="0"/>
          <w:numId w:val="0"/>
        </w:numPr>
        <w:rPr>
          <w:rFonts w:cs="Tahoma"/>
        </w:rPr>
      </w:pPr>
      <w:r>
        <w:rPr>
          <w:rFonts w:cs="Tahoma"/>
        </w:rPr>
        <w:t xml:space="preserve">Seznam příloh: </w:t>
      </w:r>
    </w:p>
    <w:p w:rsidR="005B62E6" w:rsidRDefault="00B941B6">
      <w:pPr>
        <w:numPr>
          <w:ilvl w:val="0"/>
          <w:numId w:val="0"/>
        </w:numPr>
        <w:rPr>
          <w:rFonts w:cs="Tahoma"/>
        </w:rPr>
      </w:pPr>
      <w:r w:rsidRPr="00052267">
        <w:rPr>
          <w:rFonts w:cs="Tahoma"/>
        </w:rPr>
        <w:t xml:space="preserve">příloha  </w:t>
      </w:r>
      <w:proofErr w:type="gramStart"/>
      <w:r w:rsidRPr="00052267">
        <w:rPr>
          <w:rFonts w:cs="Tahoma"/>
        </w:rPr>
        <w:t xml:space="preserve">č.1 – </w:t>
      </w:r>
      <w:r>
        <w:rPr>
          <w:rFonts w:cs="Tahoma"/>
          <w:i/>
        </w:rPr>
        <w:t>doplní</w:t>
      </w:r>
      <w:proofErr w:type="gramEnd"/>
      <w:r>
        <w:rPr>
          <w:rFonts w:cs="Tahoma"/>
          <w:i/>
        </w:rPr>
        <w:t xml:space="preserve"> zhotovitel dle vlastní číselné řady</w:t>
      </w:r>
      <w:r w:rsidRPr="00052267">
        <w:rPr>
          <w:rFonts w:cs="Tahoma"/>
        </w:rPr>
        <w:t xml:space="preserve"> </w:t>
      </w:r>
    </w:p>
    <w:p w:rsidR="005B62E6" w:rsidRDefault="00B941B6">
      <w:pPr>
        <w:numPr>
          <w:ilvl w:val="0"/>
          <w:numId w:val="0"/>
        </w:numPr>
        <w:rPr>
          <w:rFonts w:cs="Tahoma"/>
        </w:rPr>
      </w:pPr>
      <w:r w:rsidRPr="00052267">
        <w:rPr>
          <w:rFonts w:cs="Tahoma"/>
        </w:rPr>
        <w:t xml:space="preserve">příloha č. 2 – </w:t>
      </w:r>
      <w:r>
        <w:rPr>
          <w:rFonts w:cs="Tahoma"/>
          <w:i/>
        </w:rPr>
        <w:t>doplní zhotovitel dle vlastní číselné řady</w:t>
      </w:r>
    </w:p>
    <w:p w:rsidR="005B62E6" w:rsidRDefault="00B941B6">
      <w:pPr>
        <w:numPr>
          <w:ilvl w:val="0"/>
          <w:numId w:val="0"/>
        </w:numPr>
        <w:rPr>
          <w:rFonts w:cs="Tahoma"/>
        </w:rPr>
      </w:pPr>
      <w:r w:rsidRPr="00052267">
        <w:rPr>
          <w:rFonts w:cs="Tahoma"/>
        </w:rPr>
        <w:t xml:space="preserve">příloha č. 3 – </w:t>
      </w:r>
      <w:r>
        <w:rPr>
          <w:rFonts w:cs="Tahoma"/>
          <w:i/>
        </w:rPr>
        <w:t>doplní zhotovitel dle vlastní číselné řady</w:t>
      </w:r>
    </w:p>
    <w:p w:rsidR="005B62E6" w:rsidRDefault="005B62E6">
      <w:pPr>
        <w:pStyle w:val="Zkladntext"/>
        <w:numPr>
          <w:ilvl w:val="0"/>
          <w:numId w:val="0"/>
        </w:numPr>
        <w:ind w:left="425"/>
        <w:rPr>
          <w:b/>
          <w:szCs w:val="22"/>
        </w:rPr>
      </w:pPr>
    </w:p>
    <w:p w:rsidR="005B62E6" w:rsidRDefault="00B941B6">
      <w:pPr>
        <w:pStyle w:val="Zkladntext"/>
        <w:numPr>
          <w:ilvl w:val="0"/>
          <w:numId w:val="0"/>
        </w:numPr>
        <w:ind w:left="425"/>
        <w:rPr>
          <w:szCs w:val="22"/>
        </w:rPr>
      </w:pPr>
      <w:r w:rsidRPr="00301881">
        <w:rPr>
          <w:szCs w:val="22"/>
        </w:rPr>
        <w:t xml:space="preserve">V ………… dne ……………                                 </w:t>
      </w:r>
      <w:r>
        <w:rPr>
          <w:szCs w:val="22"/>
        </w:rPr>
        <w:tab/>
      </w:r>
      <w:r>
        <w:rPr>
          <w:szCs w:val="22"/>
        </w:rPr>
        <w:tab/>
      </w:r>
      <w:r>
        <w:rPr>
          <w:szCs w:val="22"/>
        </w:rPr>
        <w:tab/>
      </w:r>
      <w:r>
        <w:rPr>
          <w:szCs w:val="22"/>
        </w:rPr>
        <w:tab/>
      </w:r>
      <w:r w:rsidRPr="00301881">
        <w:rPr>
          <w:szCs w:val="22"/>
        </w:rPr>
        <w:t>V ………… dne ……………</w:t>
      </w:r>
    </w:p>
    <w:p w:rsidR="005B62E6" w:rsidRDefault="005B62E6">
      <w:pPr>
        <w:pStyle w:val="Zkladntext"/>
        <w:numPr>
          <w:ilvl w:val="0"/>
          <w:numId w:val="0"/>
        </w:numPr>
        <w:ind w:left="425"/>
        <w:rPr>
          <w:szCs w:val="22"/>
        </w:rPr>
      </w:pPr>
    </w:p>
    <w:p w:rsidR="005B62E6" w:rsidRDefault="005B62E6">
      <w:pPr>
        <w:pStyle w:val="Zkladntext"/>
        <w:numPr>
          <w:ilvl w:val="0"/>
          <w:numId w:val="0"/>
        </w:numPr>
        <w:ind w:left="425"/>
        <w:rPr>
          <w:szCs w:val="22"/>
        </w:rPr>
      </w:pPr>
    </w:p>
    <w:p w:rsidR="005B62E6" w:rsidRDefault="00B941B6">
      <w:pPr>
        <w:pStyle w:val="Zkladntext"/>
        <w:numPr>
          <w:ilvl w:val="0"/>
          <w:numId w:val="0"/>
        </w:numPr>
        <w:ind w:left="425"/>
        <w:rPr>
          <w:szCs w:val="22"/>
        </w:rPr>
      </w:pPr>
      <w:r w:rsidRPr="00301881">
        <w:rPr>
          <w:szCs w:val="22"/>
        </w:rPr>
        <w:t xml:space="preserve">---------------------------------------                       </w:t>
      </w:r>
      <w:r>
        <w:rPr>
          <w:szCs w:val="22"/>
        </w:rPr>
        <w:tab/>
      </w:r>
      <w:r>
        <w:rPr>
          <w:szCs w:val="22"/>
        </w:rPr>
        <w:tab/>
      </w:r>
      <w:r>
        <w:rPr>
          <w:szCs w:val="22"/>
        </w:rPr>
        <w:tab/>
      </w:r>
      <w:r>
        <w:rPr>
          <w:szCs w:val="22"/>
        </w:rPr>
        <w:tab/>
      </w:r>
      <w:r w:rsidRPr="00301881">
        <w:rPr>
          <w:szCs w:val="22"/>
        </w:rPr>
        <w:t>---------------------------------------</w:t>
      </w:r>
    </w:p>
    <w:p w:rsidR="005B62E6" w:rsidRDefault="00B941B6">
      <w:pPr>
        <w:pStyle w:val="Zkladntext"/>
        <w:numPr>
          <w:ilvl w:val="0"/>
          <w:numId w:val="0"/>
        </w:numPr>
        <w:ind w:left="425"/>
        <w:rPr>
          <w:b/>
          <w:szCs w:val="22"/>
        </w:rPr>
      </w:pPr>
      <w:r>
        <w:rPr>
          <w:szCs w:val="22"/>
        </w:rPr>
        <w:t xml:space="preserve">osoba oprávněná za </w:t>
      </w:r>
      <w:proofErr w:type="gramStart"/>
      <w:r>
        <w:rPr>
          <w:szCs w:val="22"/>
        </w:rPr>
        <w:t>objednatele</w:t>
      </w:r>
      <w:r w:rsidRPr="00301881">
        <w:rPr>
          <w:szCs w:val="22"/>
        </w:rPr>
        <w:t xml:space="preserve">                                                </w:t>
      </w:r>
      <w:r>
        <w:rPr>
          <w:szCs w:val="22"/>
        </w:rPr>
        <w:t>Jméno</w:t>
      </w:r>
      <w:proofErr w:type="gramEnd"/>
      <w:r>
        <w:rPr>
          <w:szCs w:val="22"/>
        </w:rPr>
        <w:t xml:space="preserve"> osoby jednající za </w:t>
      </w:r>
      <w:proofErr w:type="spellStart"/>
      <w:r>
        <w:rPr>
          <w:szCs w:val="22"/>
        </w:rPr>
        <w:t>sml</w:t>
      </w:r>
      <w:proofErr w:type="spellEnd"/>
      <w:r>
        <w:rPr>
          <w:szCs w:val="22"/>
        </w:rPr>
        <w:t>. partnera</w:t>
      </w:r>
      <w:r>
        <w:rPr>
          <w:b/>
          <w:szCs w:val="22"/>
        </w:rPr>
        <w:tab/>
      </w:r>
      <w:r>
        <w:rPr>
          <w:b/>
          <w:szCs w:val="22"/>
        </w:rPr>
        <w:tab/>
      </w:r>
      <w:r>
        <w:rPr>
          <w:b/>
          <w:szCs w:val="22"/>
        </w:rPr>
        <w:tab/>
      </w:r>
      <w:r>
        <w:rPr>
          <w:b/>
          <w:szCs w:val="22"/>
        </w:rPr>
        <w:tab/>
      </w:r>
      <w:r>
        <w:rPr>
          <w:b/>
          <w:szCs w:val="22"/>
        </w:rPr>
        <w:tab/>
      </w:r>
      <w:r>
        <w:rPr>
          <w:b/>
          <w:szCs w:val="22"/>
        </w:rPr>
        <w:tab/>
      </w:r>
      <w:r>
        <w:rPr>
          <w:b/>
          <w:szCs w:val="22"/>
        </w:rPr>
        <w:tab/>
      </w:r>
      <w:r>
        <w:rPr>
          <w:b/>
          <w:szCs w:val="22"/>
        </w:rPr>
        <w:tab/>
      </w:r>
      <w:r>
        <w:rPr>
          <w:szCs w:val="22"/>
        </w:rPr>
        <w:t xml:space="preserve">Název/firma </w:t>
      </w:r>
      <w:proofErr w:type="spellStart"/>
      <w:r>
        <w:rPr>
          <w:szCs w:val="22"/>
        </w:rPr>
        <w:t>sml</w:t>
      </w:r>
      <w:proofErr w:type="spellEnd"/>
      <w:r>
        <w:rPr>
          <w:szCs w:val="22"/>
        </w:rPr>
        <w:t xml:space="preserve">. partnera </w:t>
      </w:r>
    </w:p>
    <w:p w:rsidR="00EE52C6" w:rsidRDefault="00EE52C6">
      <w:pPr>
        <w:pStyle w:val="Zkladntext"/>
        <w:numPr>
          <w:ilvl w:val="0"/>
          <w:numId w:val="0"/>
        </w:numPr>
        <w:ind w:left="360"/>
      </w:pPr>
    </w:p>
    <w:sectPr w:rsidR="00EE52C6" w:rsidSect="003D550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60CF" w:rsidRDefault="004360CF" w:rsidP="00A72CD8">
      <w:r>
        <w:separator/>
      </w:r>
    </w:p>
  </w:endnote>
  <w:endnote w:type="continuationSeparator" w:id="0">
    <w:p w:rsidR="004360CF" w:rsidRDefault="004360CF" w:rsidP="00A72C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Italic">
    <w:panose1 w:val="00000000000000000000"/>
    <w:charset w:val="EE"/>
    <w:family w:val="auto"/>
    <w:notTrueType/>
    <w:pitch w:val="default"/>
    <w:sig w:usb0="00000005" w:usb1="00000000" w:usb2="00000000" w:usb3="00000000" w:csb0="00000002" w:csb1="00000000"/>
  </w:font>
  <w:font w:name="Calibri,Bold">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2E6" w:rsidRDefault="005B62E6">
    <w:pPr>
      <w:pStyle w:val="Zpat"/>
      <w:numPr>
        <w:ilvl w:val="0"/>
        <w:numId w:val="0"/>
      </w:numPr>
      <w:ind w:left="382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60CF" w:rsidRDefault="004360CF" w:rsidP="00A72CD8">
      <w:r>
        <w:separator/>
      </w:r>
    </w:p>
  </w:footnote>
  <w:footnote w:type="continuationSeparator" w:id="0">
    <w:p w:rsidR="004360CF" w:rsidRDefault="004360CF" w:rsidP="00A72C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2E6" w:rsidRDefault="005B62E6">
    <w:pPr>
      <w:pStyle w:val="Zhlav"/>
      <w:numPr>
        <w:ilvl w:val="0"/>
        <w:numId w:val="0"/>
      </w:numPr>
      <w:ind w:left="35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7BA9"/>
    <w:multiLevelType w:val="hybridMultilevel"/>
    <w:tmpl w:val="86D87F44"/>
    <w:lvl w:ilvl="0" w:tplc="C80AD94A">
      <w:start w:val="1"/>
      <w:numFmt w:val="decimal"/>
      <w:lvlText w:val="9.%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
    <w:nsid w:val="00BD13FF"/>
    <w:multiLevelType w:val="multilevel"/>
    <w:tmpl w:val="C354E9BE"/>
    <w:lvl w:ilvl="0">
      <w:start w:val="1"/>
      <w:numFmt w:val="bullet"/>
      <w:lvlText w:val=""/>
      <w:lvlJc w:val="left"/>
      <w:pPr>
        <w:tabs>
          <w:tab w:val="num" w:pos="495"/>
        </w:tabs>
        <w:ind w:left="495" w:hanging="495"/>
      </w:pPr>
      <w:rPr>
        <w:rFonts w:ascii="Symbol" w:hAnsi="Symbol" w:hint="default"/>
        <w:b w:val="0"/>
        <w:i w:val="0"/>
      </w:rPr>
    </w:lvl>
    <w:lvl w:ilvl="1">
      <w:start w:val="1"/>
      <w:numFmt w:val="decimal"/>
      <w:lvlText w:val="5.%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2203126"/>
    <w:multiLevelType w:val="hybridMultilevel"/>
    <w:tmpl w:val="63506ECE"/>
    <w:lvl w:ilvl="0" w:tplc="31C81B7C">
      <w:start w:val="1"/>
      <w:numFmt w:val="decimal"/>
      <w:lvlText w:val="7.%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
    <w:nsid w:val="026934A7"/>
    <w:multiLevelType w:val="multilevel"/>
    <w:tmpl w:val="276EF4E4"/>
    <w:lvl w:ilvl="0">
      <w:start w:val="1"/>
      <w:numFmt w:val="decimal"/>
      <w:lvlText w:val="4.%1."/>
      <w:lvlJc w:val="left"/>
      <w:pPr>
        <w:tabs>
          <w:tab w:val="num" w:pos="495"/>
        </w:tabs>
        <w:ind w:left="495" w:hanging="495"/>
      </w:pPr>
      <w:rPr>
        <w:rFonts w:hint="default"/>
        <w:b w:val="0"/>
        <w:i w:val="0"/>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55C516A"/>
    <w:multiLevelType w:val="multilevel"/>
    <w:tmpl w:val="276EF4E4"/>
    <w:lvl w:ilvl="0">
      <w:start w:val="1"/>
      <w:numFmt w:val="decimal"/>
      <w:lvlText w:val="4.%1."/>
      <w:lvlJc w:val="left"/>
      <w:pPr>
        <w:tabs>
          <w:tab w:val="num" w:pos="495"/>
        </w:tabs>
        <w:ind w:left="495" w:hanging="495"/>
      </w:pPr>
      <w:rPr>
        <w:rFonts w:hint="default"/>
        <w:b w:val="0"/>
        <w:i w:val="0"/>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5A40E72"/>
    <w:multiLevelType w:val="hybridMultilevel"/>
    <w:tmpl w:val="D34A5A00"/>
    <w:lvl w:ilvl="0" w:tplc="A51EE938">
      <w:start w:val="1"/>
      <w:numFmt w:val="decimal"/>
      <w:lvlText w:val="11.%1"/>
      <w:lvlJc w:val="left"/>
      <w:pPr>
        <w:ind w:left="1429" w:hanging="360"/>
      </w:pPr>
      <w:rPr>
        <w:rFonts w:ascii="Tahoma" w:hAnsi="Tahoma" w:cs="Tahoma" w:hint="default"/>
        <w:b w:val="0"/>
        <w:sz w:val="20"/>
        <w:szCs w:val="2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nsid w:val="09106319"/>
    <w:multiLevelType w:val="multilevel"/>
    <w:tmpl w:val="B27A9696"/>
    <w:lvl w:ilvl="0">
      <w:start w:val="1"/>
      <w:numFmt w:val="decimal"/>
      <w:lvlText w:val="2.%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9897946"/>
    <w:multiLevelType w:val="hybridMultilevel"/>
    <w:tmpl w:val="83861012"/>
    <w:lvl w:ilvl="0" w:tplc="2FDEC950">
      <w:start w:val="1"/>
      <w:numFmt w:val="decimal"/>
      <w:lvlText w:val="12.%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8">
    <w:nsid w:val="0C2F0AF5"/>
    <w:multiLevelType w:val="hybridMultilevel"/>
    <w:tmpl w:val="3438B1A0"/>
    <w:lvl w:ilvl="0" w:tplc="F5B82934">
      <w:start w:val="1"/>
      <w:numFmt w:val="decimal"/>
      <w:lvlText w:val="13.%1"/>
      <w:lvlJc w:val="left"/>
      <w:pPr>
        <w:ind w:left="1428" w:hanging="360"/>
      </w:pPr>
      <w:rPr>
        <w:rFonts w:ascii="Tahoma" w:hAnsi="Tahoma" w:cs="Tahoma" w:hint="default"/>
        <w:b w:val="0"/>
        <w:sz w:val="20"/>
        <w:szCs w:val="20"/>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9">
    <w:nsid w:val="0DB51488"/>
    <w:multiLevelType w:val="hybridMultilevel"/>
    <w:tmpl w:val="5844875A"/>
    <w:lvl w:ilvl="0" w:tplc="C80AD94A">
      <w:start w:val="1"/>
      <w:numFmt w:val="decimal"/>
      <w:lvlText w:val="9.%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nsid w:val="0ED2481A"/>
    <w:multiLevelType w:val="multilevel"/>
    <w:tmpl w:val="B27A9696"/>
    <w:lvl w:ilvl="0">
      <w:start w:val="1"/>
      <w:numFmt w:val="decimal"/>
      <w:lvlText w:val="2.%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0AB1DC1"/>
    <w:multiLevelType w:val="hybridMultilevel"/>
    <w:tmpl w:val="5A12D0FA"/>
    <w:lvl w:ilvl="0" w:tplc="F43C52E4">
      <w:start w:val="1"/>
      <w:numFmt w:val="decimal"/>
      <w:lvlText w:val="10.%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nsid w:val="11AA4D1F"/>
    <w:multiLevelType w:val="hybridMultilevel"/>
    <w:tmpl w:val="D3FE357E"/>
    <w:lvl w:ilvl="0" w:tplc="707CD732">
      <w:start w:val="1"/>
      <w:numFmt w:val="decimal"/>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15A060B0"/>
    <w:multiLevelType w:val="hybridMultilevel"/>
    <w:tmpl w:val="AAF2B1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15D6761C"/>
    <w:multiLevelType w:val="multilevel"/>
    <w:tmpl w:val="D00C0FC4"/>
    <w:lvl w:ilvl="0">
      <w:start w:val="1"/>
      <w:numFmt w:val="decimal"/>
      <w:lvlText w:val="6.%1"/>
      <w:lvlJc w:val="left"/>
      <w:pPr>
        <w:tabs>
          <w:tab w:val="num" w:pos="495"/>
        </w:tabs>
        <w:ind w:left="495" w:hanging="495"/>
      </w:pPr>
      <w:rPr>
        <w:rFonts w:hint="default"/>
        <w:b w:val="0"/>
        <w:i w:val="0"/>
      </w:rPr>
    </w:lvl>
    <w:lvl w:ilvl="1">
      <w:start w:val="1"/>
      <w:numFmt w:val="decimal"/>
      <w:lvlText w:val="7.%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B263B09"/>
    <w:multiLevelType w:val="hybridMultilevel"/>
    <w:tmpl w:val="0504C24E"/>
    <w:lvl w:ilvl="0" w:tplc="30521F28">
      <w:start w:val="1"/>
      <w:numFmt w:val="decimal"/>
      <w:lvlText w:val="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1B831A88"/>
    <w:multiLevelType w:val="hybridMultilevel"/>
    <w:tmpl w:val="F0FC8330"/>
    <w:lvl w:ilvl="0" w:tplc="31C81B7C">
      <w:start w:val="1"/>
      <w:numFmt w:val="decimal"/>
      <w:lvlText w:val="7.%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7">
    <w:nsid w:val="1CF8061B"/>
    <w:multiLevelType w:val="multilevel"/>
    <w:tmpl w:val="4F6407CE"/>
    <w:lvl w:ilvl="0">
      <w:start w:val="1"/>
      <w:numFmt w:val="decimal"/>
      <w:lvlText w:val="3.%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1ED15D9C"/>
    <w:multiLevelType w:val="hybridMultilevel"/>
    <w:tmpl w:val="0CE64AA6"/>
    <w:lvl w:ilvl="0" w:tplc="FFFFFFFF">
      <w:start w:val="1"/>
      <w:numFmt w:val="bullet"/>
      <w:lvlText w:val=""/>
      <w:lvlJc w:val="left"/>
      <w:pPr>
        <w:tabs>
          <w:tab w:val="num" w:pos="360"/>
        </w:tabs>
        <w:ind w:left="360" w:hanging="360"/>
      </w:pPr>
      <w:rPr>
        <w:rFonts w:ascii="Wingdings" w:hAnsi="Wingdings" w:hint="default"/>
      </w:rPr>
    </w:lvl>
    <w:lvl w:ilvl="1" w:tplc="FFFFFFFF">
      <w:start w:val="3"/>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2"/>
      <w:numFmt w:val="bullet"/>
      <w:lvlText w:val="-"/>
      <w:lvlJc w:val="left"/>
      <w:pPr>
        <w:tabs>
          <w:tab w:val="num" w:pos="1800"/>
        </w:tabs>
        <w:ind w:left="1800" w:hanging="360"/>
      </w:pPr>
      <w:rPr>
        <w:rFonts w:ascii="Times New Roman" w:eastAsia="Times New Roman" w:hAnsi="Times New Roman" w:cs="Times New Roman"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20E116E9"/>
    <w:multiLevelType w:val="hybridMultilevel"/>
    <w:tmpl w:val="78DE6434"/>
    <w:lvl w:ilvl="0" w:tplc="04050005">
      <w:start w:val="1"/>
      <w:numFmt w:val="lowerLetter"/>
      <w:lvlText w:val="(%1)"/>
      <w:lvlJc w:val="left"/>
      <w:pPr>
        <w:tabs>
          <w:tab w:val="num" w:pos="1068"/>
        </w:tabs>
        <w:ind w:left="1068" w:hanging="360"/>
      </w:pPr>
      <w:rPr>
        <w:rFonts w:hint="default"/>
      </w:rPr>
    </w:lvl>
    <w:lvl w:ilvl="1" w:tplc="02D29684" w:tentative="1">
      <w:start w:val="1"/>
      <w:numFmt w:val="lowerLetter"/>
      <w:lvlText w:val="%2."/>
      <w:lvlJc w:val="left"/>
      <w:pPr>
        <w:tabs>
          <w:tab w:val="num" w:pos="1788"/>
        </w:tabs>
        <w:ind w:left="1788" w:hanging="360"/>
      </w:pPr>
    </w:lvl>
    <w:lvl w:ilvl="2" w:tplc="B168859C" w:tentative="1">
      <w:start w:val="1"/>
      <w:numFmt w:val="lowerRoman"/>
      <w:lvlText w:val="%3."/>
      <w:lvlJc w:val="right"/>
      <w:pPr>
        <w:tabs>
          <w:tab w:val="num" w:pos="2508"/>
        </w:tabs>
        <w:ind w:left="2508" w:hanging="180"/>
      </w:pPr>
    </w:lvl>
    <w:lvl w:ilvl="3" w:tplc="04050001" w:tentative="1">
      <w:start w:val="1"/>
      <w:numFmt w:val="decimal"/>
      <w:lvlText w:val="%4."/>
      <w:lvlJc w:val="left"/>
      <w:pPr>
        <w:tabs>
          <w:tab w:val="num" w:pos="3228"/>
        </w:tabs>
        <w:ind w:left="3228" w:hanging="360"/>
      </w:pPr>
    </w:lvl>
    <w:lvl w:ilvl="4" w:tplc="04050003" w:tentative="1">
      <w:start w:val="1"/>
      <w:numFmt w:val="lowerLetter"/>
      <w:lvlText w:val="%5."/>
      <w:lvlJc w:val="left"/>
      <w:pPr>
        <w:tabs>
          <w:tab w:val="num" w:pos="3948"/>
        </w:tabs>
        <w:ind w:left="3948" w:hanging="360"/>
      </w:pPr>
    </w:lvl>
    <w:lvl w:ilvl="5" w:tplc="04050005" w:tentative="1">
      <w:start w:val="1"/>
      <w:numFmt w:val="lowerRoman"/>
      <w:lvlText w:val="%6."/>
      <w:lvlJc w:val="right"/>
      <w:pPr>
        <w:tabs>
          <w:tab w:val="num" w:pos="4668"/>
        </w:tabs>
        <w:ind w:left="4668" w:hanging="180"/>
      </w:pPr>
    </w:lvl>
    <w:lvl w:ilvl="6" w:tplc="04050001" w:tentative="1">
      <w:start w:val="1"/>
      <w:numFmt w:val="decimal"/>
      <w:lvlText w:val="%7."/>
      <w:lvlJc w:val="left"/>
      <w:pPr>
        <w:tabs>
          <w:tab w:val="num" w:pos="5388"/>
        </w:tabs>
        <w:ind w:left="5388" w:hanging="360"/>
      </w:pPr>
    </w:lvl>
    <w:lvl w:ilvl="7" w:tplc="04050003" w:tentative="1">
      <w:start w:val="1"/>
      <w:numFmt w:val="lowerLetter"/>
      <w:lvlText w:val="%8."/>
      <w:lvlJc w:val="left"/>
      <w:pPr>
        <w:tabs>
          <w:tab w:val="num" w:pos="6108"/>
        </w:tabs>
        <w:ind w:left="6108" w:hanging="360"/>
      </w:pPr>
    </w:lvl>
    <w:lvl w:ilvl="8" w:tplc="04050005" w:tentative="1">
      <w:start w:val="1"/>
      <w:numFmt w:val="lowerRoman"/>
      <w:lvlText w:val="%9."/>
      <w:lvlJc w:val="right"/>
      <w:pPr>
        <w:tabs>
          <w:tab w:val="num" w:pos="6828"/>
        </w:tabs>
        <w:ind w:left="6828" w:hanging="180"/>
      </w:pPr>
    </w:lvl>
  </w:abstractNum>
  <w:abstractNum w:abstractNumId="20">
    <w:nsid w:val="22E74261"/>
    <w:multiLevelType w:val="multilevel"/>
    <w:tmpl w:val="276EF4E4"/>
    <w:lvl w:ilvl="0">
      <w:start w:val="1"/>
      <w:numFmt w:val="decimal"/>
      <w:lvlText w:val="4.%1."/>
      <w:lvlJc w:val="left"/>
      <w:pPr>
        <w:tabs>
          <w:tab w:val="num" w:pos="495"/>
        </w:tabs>
        <w:ind w:left="495" w:hanging="495"/>
      </w:pPr>
      <w:rPr>
        <w:rFonts w:hint="default"/>
        <w:b w:val="0"/>
        <w:i w:val="0"/>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24C43CA1"/>
    <w:multiLevelType w:val="hybridMultilevel"/>
    <w:tmpl w:val="4208BF14"/>
    <w:lvl w:ilvl="0" w:tplc="D2C67F6A">
      <w:numFmt w:val="bullet"/>
      <w:lvlText w:val="•"/>
      <w:lvlJc w:val="left"/>
      <w:pPr>
        <w:ind w:left="1032" w:hanging="360"/>
      </w:pPr>
      <w:rPr>
        <w:rFonts w:ascii="Times New Roman" w:eastAsia="Times New Roman" w:hAnsi="Times New Roman" w:cs="Times New Roman" w:hint="default"/>
        <w:color w:val="000000"/>
        <w:sz w:val="22"/>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nsid w:val="2A971F63"/>
    <w:multiLevelType w:val="hybridMultilevel"/>
    <w:tmpl w:val="B70E07AA"/>
    <w:lvl w:ilvl="0" w:tplc="3F483E28">
      <w:start w:val="1"/>
      <w:numFmt w:val="decimal"/>
      <w:lvlText w:val="11.%1"/>
      <w:lvlJc w:val="left"/>
      <w:pPr>
        <w:ind w:left="272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nsid w:val="30B309C2"/>
    <w:multiLevelType w:val="hybridMultilevel"/>
    <w:tmpl w:val="B70E07AA"/>
    <w:lvl w:ilvl="0" w:tplc="3F483E28">
      <w:start w:val="1"/>
      <w:numFmt w:val="decimal"/>
      <w:lvlText w:val="11.%1"/>
      <w:lvlJc w:val="left"/>
      <w:pPr>
        <w:ind w:left="272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4">
    <w:nsid w:val="336E4206"/>
    <w:multiLevelType w:val="hybridMultilevel"/>
    <w:tmpl w:val="CCD6C0C2"/>
    <w:lvl w:ilvl="0" w:tplc="E7C86FFC">
      <w:start w:val="1"/>
      <w:numFmt w:val="lowerLetter"/>
      <w:lvlText w:val="%1)"/>
      <w:lvlJc w:val="left"/>
      <w:pPr>
        <w:tabs>
          <w:tab w:val="num" w:pos="720"/>
        </w:tabs>
        <w:ind w:left="720" w:hanging="360"/>
      </w:pPr>
      <w:rPr>
        <w:rFonts w:hint="default"/>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lowerLetter"/>
      <w:lvlText w:val="(%3)"/>
      <w:lvlJc w:val="left"/>
      <w:pPr>
        <w:tabs>
          <w:tab w:val="num" w:pos="2340"/>
        </w:tabs>
        <w:ind w:left="2340" w:hanging="360"/>
      </w:pPr>
      <w:rPr>
        <w:rFonts w:hint="default"/>
      </w:r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5">
    <w:nsid w:val="34AA1A10"/>
    <w:multiLevelType w:val="hybridMultilevel"/>
    <w:tmpl w:val="7B246FFC"/>
    <w:lvl w:ilvl="0" w:tplc="04050017">
      <w:start w:val="1"/>
      <w:numFmt w:val="lowerLetter"/>
      <w:lvlText w:val="%1)"/>
      <w:lvlJc w:val="left"/>
      <w:pPr>
        <w:ind w:left="2160" w:hanging="360"/>
      </w:pPr>
      <w:rPr>
        <w:rFonts w:hint="default"/>
        <w:b w:val="0"/>
        <w:sz w:val="20"/>
        <w:szCs w:val="20"/>
      </w:rPr>
    </w:lvl>
    <w:lvl w:ilvl="1" w:tplc="2FDEC950">
      <w:start w:val="1"/>
      <w:numFmt w:val="decimal"/>
      <w:lvlText w:val="12.%2"/>
      <w:lvlJc w:val="left"/>
      <w:pPr>
        <w:ind w:left="2160" w:hanging="360"/>
      </w:pPr>
      <w:rPr>
        <w:rFonts w:hint="default"/>
      </w:r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6">
    <w:nsid w:val="35EA1B55"/>
    <w:multiLevelType w:val="multilevel"/>
    <w:tmpl w:val="276EF4E4"/>
    <w:lvl w:ilvl="0">
      <w:start w:val="1"/>
      <w:numFmt w:val="decimal"/>
      <w:lvlText w:val="4.%1."/>
      <w:lvlJc w:val="left"/>
      <w:pPr>
        <w:tabs>
          <w:tab w:val="num" w:pos="495"/>
        </w:tabs>
        <w:ind w:left="495" w:hanging="495"/>
      </w:pPr>
      <w:rPr>
        <w:rFonts w:hint="default"/>
        <w:b w:val="0"/>
        <w:i w:val="0"/>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386E1A7F"/>
    <w:multiLevelType w:val="hybridMultilevel"/>
    <w:tmpl w:val="77DC9FDE"/>
    <w:lvl w:ilvl="0" w:tplc="04050017">
      <w:start w:val="1"/>
      <w:numFmt w:val="bullet"/>
      <w:lvlText w:val=""/>
      <w:lvlJc w:val="left"/>
      <w:pPr>
        <w:tabs>
          <w:tab w:val="num" w:pos="1260"/>
        </w:tabs>
        <w:ind w:left="1260" w:hanging="360"/>
      </w:pPr>
      <w:rPr>
        <w:rFonts w:ascii="Symbol" w:hAnsi="Symbol" w:hint="default"/>
        <w:color w:val="auto"/>
      </w:rPr>
    </w:lvl>
    <w:lvl w:ilvl="1" w:tplc="04050001">
      <w:start w:val="1"/>
      <w:numFmt w:val="bullet"/>
      <w:lvlText w:val="o"/>
      <w:lvlJc w:val="left"/>
      <w:pPr>
        <w:tabs>
          <w:tab w:val="num" w:pos="2856"/>
        </w:tabs>
        <w:ind w:left="2856" w:hanging="360"/>
      </w:pPr>
      <w:rPr>
        <w:rFonts w:ascii="Courier New" w:hAnsi="Courier New" w:cs="Courier New" w:hint="default"/>
      </w:rPr>
    </w:lvl>
    <w:lvl w:ilvl="2" w:tplc="72185D68" w:tentative="1">
      <w:start w:val="1"/>
      <w:numFmt w:val="bullet"/>
      <w:lvlText w:val=""/>
      <w:lvlJc w:val="left"/>
      <w:pPr>
        <w:tabs>
          <w:tab w:val="num" w:pos="3576"/>
        </w:tabs>
        <w:ind w:left="3576" w:hanging="360"/>
      </w:pPr>
      <w:rPr>
        <w:rFonts w:ascii="Wingdings" w:hAnsi="Wingdings" w:hint="default"/>
      </w:rPr>
    </w:lvl>
    <w:lvl w:ilvl="3" w:tplc="0405000F" w:tentative="1">
      <w:start w:val="1"/>
      <w:numFmt w:val="bullet"/>
      <w:lvlText w:val=""/>
      <w:lvlJc w:val="left"/>
      <w:pPr>
        <w:tabs>
          <w:tab w:val="num" w:pos="4296"/>
        </w:tabs>
        <w:ind w:left="4296" w:hanging="360"/>
      </w:pPr>
      <w:rPr>
        <w:rFonts w:ascii="Symbol" w:hAnsi="Symbol" w:hint="default"/>
      </w:rPr>
    </w:lvl>
    <w:lvl w:ilvl="4" w:tplc="04050019" w:tentative="1">
      <w:start w:val="1"/>
      <w:numFmt w:val="bullet"/>
      <w:lvlText w:val="o"/>
      <w:lvlJc w:val="left"/>
      <w:pPr>
        <w:tabs>
          <w:tab w:val="num" w:pos="5016"/>
        </w:tabs>
        <w:ind w:left="5016" w:hanging="360"/>
      </w:pPr>
      <w:rPr>
        <w:rFonts w:ascii="Courier New" w:hAnsi="Courier New" w:cs="Courier New" w:hint="default"/>
      </w:rPr>
    </w:lvl>
    <w:lvl w:ilvl="5" w:tplc="0405001B" w:tentative="1">
      <w:start w:val="1"/>
      <w:numFmt w:val="bullet"/>
      <w:lvlText w:val=""/>
      <w:lvlJc w:val="left"/>
      <w:pPr>
        <w:tabs>
          <w:tab w:val="num" w:pos="5736"/>
        </w:tabs>
        <w:ind w:left="5736" w:hanging="360"/>
      </w:pPr>
      <w:rPr>
        <w:rFonts w:ascii="Wingdings" w:hAnsi="Wingdings" w:hint="default"/>
      </w:rPr>
    </w:lvl>
    <w:lvl w:ilvl="6" w:tplc="0405000F" w:tentative="1">
      <w:start w:val="1"/>
      <w:numFmt w:val="bullet"/>
      <w:lvlText w:val=""/>
      <w:lvlJc w:val="left"/>
      <w:pPr>
        <w:tabs>
          <w:tab w:val="num" w:pos="6456"/>
        </w:tabs>
        <w:ind w:left="6456" w:hanging="360"/>
      </w:pPr>
      <w:rPr>
        <w:rFonts w:ascii="Symbol" w:hAnsi="Symbol" w:hint="default"/>
      </w:rPr>
    </w:lvl>
    <w:lvl w:ilvl="7" w:tplc="04050019" w:tentative="1">
      <w:start w:val="1"/>
      <w:numFmt w:val="bullet"/>
      <w:lvlText w:val="o"/>
      <w:lvlJc w:val="left"/>
      <w:pPr>
        <w:tabs>
          <w:tab w:val="num" w:pos="7176"/>
        </w:tabs>
        <w:ind w:left="7176" w:hanging="360"/>
      </w:pPr>
      <w:rPr>
        <w:rFonts w:ascii="Courier New" w:hAnsi="Courier New" w:cs="Courier New" w:hint="default"/>
      </w:rPr>
    </w:lvl>
    <w:lvl w:ilvl="8" w:tplc="0405001B" w:tentative="1">
      <w:start w:val="1"/>
      <w:numFmt w:val="bullet"/>
      <w:lvlText w:val=""/>
      <w:lvlJc w:val="left"/>
      <w:pPr>
        <w:tabs>
          <w:tab w:val="num" w:pos="7896"/>
        </w:tabs>
        <w:ind w:left="7896" w:hanging="360"/>
      </w:pPr>
      <w:rPr>
        <w:rFonts w:ascii="Wingdings" w:hAnsi="Wingdings" w:hint="default"/>
      </w:rPr>
    </w:lvl>
  </w:abstractNum>
  <w:abstractNum w:abstractNumId="28">
    <w:nsid w:val="38D63A62"/>
    <w:multiLevelType w:val="hybridMultilevel"/>
    <w:tmpl w:val="4718E984"/>
    <w:lvl w:ilvl="0" w:tplc="F5B82934">
      <w:start w:val="1"/>
      <w:numFmt w:val="decimal"/>
      <w:lvlText w:val="13.%1"/>
      <w:lvlJc w:val="left"/>
      <w:pPr>
        <w:ind w:left="2148" w:hanging="360"/>
      </w:pPr>
      <w:rPr>
        <w:rFonts w:ascii="Tahoma" w:hAnsi="Tahoma" w:cs="Tahoma" w:hint="default"/>
        <w:b w:val="0"/>
        <w:sz w:val="20"/>
        <w:szCs w:val="20"/>
      </w:rPr>
    </w:lvl>
    <w:lvl w:ilvl="1" w:tplc="BAC6BF08">
      <w:start w:val="1"/>
      <w:numFmt w:val="decimal"/>
      <w:lvlText w:val="14.%2"/>
      <w:lvlJc w:val="left"/>
      <w:pPr>
        <w:ind w:left="2148" w:hanging="360"/>
      </w:pPr>
      <w:rPr>
        <w:rFonts w:hint="default"/>
      </w:r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9">
    <w:nsid w:val="39AB22F7"/>
    <w:multiLevelType w:val="hybridMultilevel"/>
    <w:tmpl w:val="5238A374"/>
    <w:lvl w:ilvl="0" w:tplc="A51EE938">
      <w:start w:val="1"/>
      <w:numFmt w:val="decimal"/>
      <w:lvlText w:val="11.%1"/>
      <w:lvlJc w:val="left"/>
      <w:pPr>
        <w:ind w:left="2160" w:hanging="360"/>
      </w:pPr>
      <w:rPr>
        <w:rFonts w:ascii="Tahoma" w:hAnsi="Tahoma" w:cs="Tahoma" w:hint="default"/>
        <w:b w:val="0"/>
        <w:sz w:val="20"/>
        <w:szCs w:val="2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0">
    <w:nsid w:val="3D093E9B"/>
    <w:multiLevelType w:val="hybridMultilevel"/>
    <w:tmpl w:val="E68AC932"/>
    <w:lvl w:ilvl="0" w:tplc="C1AC6AC8">
      <w:start w:val="1"/>
      <w:numFmt w:val="decimal"/>
      <w:lvlText w:val="16.%1"/>
      <w:lvlJc w:val="left"/>
      <w:pPr>
        <w:ind w:left="214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1">
    <w:nsid w:val="3D604F09"/>
    <w:multiLevelType w:val="hybridMultilevel"/>
    <w:tmpl w:val="9F3C62AC"/>
    <w:lvl w:ilvl="0" w:tplc="060A2F9E">
      <w:start w:val="2"/>
      <w:numFmt w:val="decimal"/>
      <w:lvlText w:val="%1.1"/>
      <w:lvlJc w:val="left"/>
      <w:pPr>
        <w:ind w:left="1710" w:hanging="360"/>
      </w:pPr>
      <w:rPr>
        <w:rFonts w:hint="default"/>
      </w:rPr>
    </w:lvl>
    <w:lvl w:ilvl="1" w:tplc="04050019" w:tentative="1">
      <w:start w:val="1"/>
      <w:numFmt w:val="lowerLetter"/>
      <w:lvlText w:val="%2."/>
      <w:lvlJc w:val="left"/>
      <w:pPr>
        <w:ind w:left="1935" w:hanging="360"/>
      </w:pPr>
    </w:lvl>
    <w:lvl w:ilvl="2" w:tplc="0405001B" w:tentative="1">
      <w:start w:val="1"/>
      <w:numFmt w:val="lowerRoman"/>
      <w:lvlText w:val="%3."/>
      <w:lvlJc w:val="right"/>
      <w:pPr>
        <w:ind w:left="2655" w:hanging="180"/>
      </w:pPr>
    </w:lvl>
    <w:lvl w:ilvl="3" w:tplc="0405000F" w:tentative="1">
      <w:start w:val="1"/>
      <w:numFmt w:val="decimal"/>
      <w:lvlText w:val="%4."/>
      <w:lvlJc w:val="left"/>
      <w:pPr>
        <w:ind w:left="3375" w:hanging="360"/>
      </w:pPr>
    </w:lvl>
    <w:lvl w:ilvl="4" w:tplc="04050019" w:tentative="1">
      <w:start w:val="1"/>
      <w:numFmt w:val="lowerLetter"/>
      <w:lvlText w:val="%5."/>
      <w:lvlJc w:val="left"/>
      <w:pPr>
        <w:ind w:left="4095" w:hanging="360"/>
      </w:pPr>
    </w:lvl>
    <w:lvl w:ilvl="5" w:tplc="0405001B" w:tentative="1">
      <w:start w:val="1"/>
      <w:numFmt w:val="lowerRoman"/>
      <w:lvlText w:val="%6."/>
      <w:lvlJc w:val="right"/>
      <w:pPr>
        <w:ind w:left="4815" w:hanging="180"/>
      </w:pPr>
    </w:lvl>
    <w:lvl w:ilvl="6" w:tplc="0405000F" w:tentative="1">
      <w:start w:val="1"/>
      <w:numFmt w:val="decimal"/>
      <w:lvlText w:val="%7."/>
      <w:lvlJc w:val="left"/>
      <w:pPr>
        <w:ind w:left="5535" w:hanging="360"/>
      </w:pPr>
    </w:lvl>
    <w:lvl w:ilvl="7" w:tplc="04050019" w:tentative="1">
      <w:start w:val="1"/>
      <w:numFmt w:val="lowerLetter"/>
      <w:lvlText w:val="%8."/>
      <w:lvlJc w:val="left"/>
      <w:pPr>
        <w:ind w:left="6255" w:hanging="360"/>
      </w:pPr>
    </w:lvl>
    <w:lvl w:ilvl="8" w:tplc="0405001B" w:tentative="1">
      <w:start w:val="1"/>
      <w:numFmt w:val="lowerRoman"/>
      <w:lvlText w:val="%9."/>
      <w:lvlJc w:val="right"/>
      <w:pPr>
        <w:ind w:left="6975" w:hanging="180"/>
      </w:pPr>
    </w:lvl>
  </w:abstractNum>
  <w:abstractNum w:abstractNumId="32">
    <w:nsid w:val="3DF103AD"/>
    <w:multiLevelType w:val="hybridMultilevel"/>
    <w:tmpl w:val="EB9C740E"/>
    <w:lvl w:ilvl="0" w:tplc="A51EE938">
      <w:start w:val="1"/>
      <w:numFmt w:val="decimal"/>
      <w:lvlText w:val="11.%1"/>
      <w:lvlJc w:val="left"/>
      <w:pPr>
        <w:ind w:left="1440" w:hanging="360"/>
      </w:pPr>
      <w:rPr>
        <w:rFonts w:ascii="Tahoma" w:hAnsi="Tahoma" w:cs="Tahoma" w:hint="default"/>
        <w:b w:val="0"/>
        <w:sz w:val="20"/>
        <w:szCs w:val="2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3">
    <w:nsid w:val="41B75537"/>
    <w:multiLevelType w:val="hybridMultilevel"/>
    <w:tmpl w:val="CA98A916"/>
    <w:lvl w:ilvl="0" w:tplc="C80AD94A">
      <w:start w:val="1"/>
      <w:numFmt w:val="decimal"/>
      <w:lvlText w:val="9.%1"/>
      <w:lvlJc w:val="left"/>
      <w:pPr>
        <w:ind w:left="2148" w:hanging="360"/>
      </w:pPr>
      <w:rPr>
        <w:rFonts w:hint="default"/>
      </w:rPr>
    </w:lvl>
    <w:lvl w:ilvl="1" w:tplc="04050019">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4">
    <w:nsid w:val="43BA7967"/>
    <w:multiLevelType w:val="multilevel"/>
    <w:tmpl w:val="8BD26784"/>
    <w:lvl w:ilvl="0">
      <w:start w:val="1"/>
      <w:numFmt w:val="decimal"/>
      <w:lvlText w:val="5.%1"/>
      <w:lvlJc w:val="left"/>
      <w:pPr>
        <w:tabs>
          <w:tab w:val="num" w:pos="495"/>
        </w:tabs>
        <w:ind w:left="495" w:hanging="495"/>
      </w:pPr>
      <w:rPr>
        <w:rFonts w:hint="default"/>
        <w:b w:val="0"/>
        <w:i w:val="0"/>
      </w:rPr>
    </w:lvl>
    <w:lvl w:ilvl="1">
      <w:start w:val="1"/>
      <w:numFmt w:val="decimal"/>
      <w:lvlText w:val="5.%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442C7C14"/>
    <w:multiLevelType w:val="hybridMultilevel"/>
    <w:tmpl w:val="AA3891D2"/>
    <w:lvl w:ilvl="0" w:tplc="F300EF22">
      <w:start w:val="1"/>
      <w:numFmt w:val="decimal"/>
      <w:lvlText w:val="1.%1"/>
      <w:lvlJc w:val="left"/>
      <w:pPr>
        <w:ind w:left="1215" w:hanging="360"/>
      </w:pPr>
      <w:rPr>
        <w:rFonts w:hint="default"/>
      </w:rPr>
    </w:lvl>
    <w:lvl w:ilvl="1" w:tplc="04050019" w:tentative="1">
      <w:start w:val="1"/>
      <w:numFmt w:val="lowerLetter"/>
      <w:lvlText w:val="%2."/>
      <w:lvlJc w:val="left"/>
      <w:pPr>
        <w:ind w:left="1935" w:hanging="360"/>
      </w:pPr>
    </w:lvl>
    <w:lvl w:ilvl="2" w:tplc="0405001B" w:tentative="1">
      <w:start w:val="1"/>
      <w:numFmt w:val="lowerRoman"/>
      <w:lvlText w:val="%3."/>
      <w:lvlJc w:val="right"/>
      <w:pPr>
        <w:ind w:left="2655" w:hanging="180"/>
      </w:pPr>
    </w:lvl>
    <w:lvl w:ilvl="3" w:tplc="0405000F" w:tentative="1">
      <w:start w:val="1"/>
      <w:numFmt w:val="decimal"/>
      <w:lvlText w:val="%4."/>
      <w:lvlJc w:val="left"/>
      <w:pPr>
        <w:ind w:left="3375" w:hanging="360"/>
      </w:pPr>
    </w:lvl>
    <w:lvl w:ilvl="4" w:tplc="04050019" w:tentative="1">
      <w:start w:val="1"/>
      <w:numFmt w:val="lowerLetter"/>
      <w:lvlText w:val="%5."/>
      <w:lvlJc w:val="left"/>
      <w:pPr>
        <w:ind w:left="4095" w:hanging="360"/>
      </w:pPr>
    </w:lvl>
    <w:lvl w:ilvl="5" w:tplc="0405001B" w:tentative="1">
      <w:start w:val="1"/>
      <w:numFmt w:val="lowerRoman"/>
      <w:lvlText w:val="%6."/>
      <w:lvlJc w:val="right"/>
      <w:pPr>
        <w:ind w:left="4815" w:hanging="180"/>
      </w:pPr>
    </w:lvl>
    <w:lvl w:ilvl="6" w:tplc="0405000F" w:tentative="1">
      <w:start w:val="1"/>
      <w:numFmt w:val="decimal"/>
      <w:lvlText w:val="%7."/>
      <w:lvlJc w:val="left"/>
      <w:pPr>
        <w:ind w:left="5535" w:hanging="360"/>
      </w:pPr>
    </w:lvl>
    <w:lvl w:ilvl="7" w:tplc="04050019" w:tentative="1">
      <w:start w:val="1"/>
      <w:numFmt w:val="lowerLetter"/>
      <w:lvlText w:val="%8."/>
      <w:lvlJc w:val="left"/>
      <w:pPr>
        <w:ind w:left="6255" w:hanging="360"/>
      </w:pPr>
    </w:lvl>
    <w:lvl w:ilvl="8" w:tplc="0405001B" w:tentative="1">
      <w:start w:val="1"/>
      <w:numFmt w:val="lowerRoman"/>
      <w:lvlText w:val="%9."/>
      <w:lvlJc w:val="right"/>
      <w:pPr>
        <w:ind w:left="6975" w:hanging="180"/>
      </w:pPr>
    </w:lvl>
  </w:abstractNum>
  <w:abstractNum w:abstractNumId="36">
    <w:nsid w:val="44B7756B"/>
    <w:multiLevelType w:val="multilevel"/>
    <w:tmpl w:val="D00C0FC4"/>
    <w:lvl w:ilvl="0">
      <w:start w:val="1"/>
      <w:numFmt w:val="decimal"/>
      <w:lvlText w:val="6.%1"/>
      <w:lvlJc w:val="left"/>
      <w:pPr>
        <w:tabs>
          <w:tab w:val="num" w:pos="495"/>
        </w:tabs>
        <w:ind w:left="495" w:hanging="495"/>
      </w:pPr>
      <w:rPr>
        <w:rFonts w:hint="default"/>
        <w:b w:val="0"/>
        <w:i w:val="0"/>
      </w:rPr>
    </w:lvl>
    <w:lvl w:ilvl="1">
      <w:start w:val="1"/>
      <w:numFmt w:val="decimal"/>
      <w:lvlText w:val="7.%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45D414E8"/>
    <w:multiLevelType w:val="hybridMultilevel"/>
    <w:tmpl w:val="8E886634"/>
    <w:lvl w:ilvl="0" w:tplc="C80AD94A">
      <w:start w:val="1"/>
      <w:numFmt w:val="decimal"/>
      <w:lvlText w:val="9.%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8">
    <w:nsid w:val="46B84190"/>
    <w:multiLevelType w:val="multilevel"/>
    <w:tmpl w:val="467A2032"/>
    <w:lvl w:ilvl="0">
      <w:start w:val="1"/>
      <w:numFmt w:val="decimal"/>
      <w:lvlText w:val="6.%1"/>
      <w:lvlJc w:val="left"/>
      <w:pPr>
        <w:tabs>
          <w:tab w:val="num" w:pos="495"/>
        </w:tabs>
        <w:ind w:left="495" w:hanging="495"/>
      </w:pPr>
      <w:rPr>
        <w:rFonts w:hint="default"/>
        <w:b w:val="0"/>
        <w:i w:val="0"/>
      </w:rPr>
    </w:lvl>
    <w:lvl w:ilvl="1">
      <w:start w:val="1"/>
      <w:numFmt w:val="decimal"/>
      <w:lvlText w:val="5.%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474F6B53"/>
    <w:multiLevelType w:val="hybridMultilevel"/>
    <w:tmpl w:val="C8D8A73C"/>
    <w:lvl w:ilvl="0" w:tplc="FFFFFFFF">
      <w:start w:val="1"/>
      <w:numFmt w:val="lowerRoman"/>
      <w:lvlText w:val="(%1)"/>
      <w:lvlJc w:val="left"/>
      <w:pPr>
        <w:tabs>
          <w:tab w:val="num" w:pos="1788"/>
        </w:tabs>
        <w:ind w:left="1788" w:hanging="720"/>
      </w:pPr>
      <w:rPr>
        <w:rFonts w:hint="default"/>
      </w:rPr>
    </w:lvl>
    <w:lvl w:ilvl="1" w:tplc="FFFFFFFF">
      <w:start w:val="1"/>
      <w:numFmt w:val="lowerLetter"/>
      <w:lvlText w:val="(%2)"/>
      <w:lvlJc w:val="left"/>
      <w:pPr>
        <w:tabs>
          <w:tab w:val="num" w:pos="2148"/>
        </w:tabs>
        <w:ind w:left="2148" w:hanging="360"/>
      </w:pPr>
      <w:rPr>
        <w:rFonts w:hint="default"/>
      </w:r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40">
    <w:nsid w:val="47CB022C"/>
    <w:multiLevelType w:val="hybridMultilevel"/>
    <w:tmpl w:val="11A65778"/>
    <w:lvl w:ilvl="0" w:tplc="04050005">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1">
    <w:nsid w:val="498A75BB"/>
    <w:multiLevelType w:val="hybridMultilevel"/>
    <w:tmpl w:val="426A612A"/>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Letter"/>
      <w:lvlText w:val="(%3)"/>
      <w:lvlJc w:val="left"/>
      <w:pPr>
        <w:tabs>
          <w:tab w:val="num" w:pos="2700"/>
        </w:tabs>
        <w:ind w:left="2700" w:hanging="720"/>
      </w:pPr>
      <w:rPr>
        <w:rFonts w:ascii="Arial" w:eastAsia="Times New Roman" w:hAnsi="Arial" w:cs="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nsid w:val="52B10623"/>
    <w:multiLevelType w:val="hybridMultilevel"/>
    <w:tmpl w:val="53204AAA"/>
    <w:lvl w:ilvl="0" w:tplc="F300EF22">
      <w:start w:val="1"/>
      <w:numFmt w:val="decimal"/>
      <w:lvlText w:val="1.%1"/>
      <w:lvlJc w:val="left"/>
      <w:pPr>
        <w:ind w:left="1215" w:hanging="360"/>
      </w:pPr>
      <w:rPr>
        <w:rFonts w:hint="default"/>
      </w:rPr>
    </w:lvl>
    <w:lvl w:ilvl="1" w:tplc="04050019" w:tentative="1">
      <w:start w:val="1"/>
      <w:numFmt w:val="lowerLetter"/>
      <w:lvlText w:val="%2."/>
      <w:lvlJc w:val="left"/>
      <w:pPr>
        <w:ind w:left="1935" w:hanging="360"/>
      </w:pPr>
    </w:lvl>
    <w:lvl w:ilvl="2" w:tplc="0405001B" w:tentative="1">
      <w:start w:val="1"/>
      <w:numFmt w:val="lowerRoman"/>
      <w:lvlText w:val="%3."/>
      <w:lvlJc w:val="right"/>
      <w:pPr>
        <w:ind w:left="2655" w:hanging="180"/>
      </w:pPr>
    </w:lvl>
    <w:lvl w:ilvl="3" w:tplc="0405000F" w:tentative="1">
      <w:start w:val="1"/>
      <w:numFmt w:val="decimal"/>
      <w:lvlText w:val="%4."/>
      <w:lvlJc w:val="left"/>
      <w:pPr>
        <w:ind w:left="3375" w:hanging="360"/>
      </w:pPr>
    </w:lvl>
    <w:lvl w:ilvl="4" w:tplc="04050019" w:tentative="1">
      <w:start w:val="1"/>
      <w:numFmt w:val="lowerLetter"/>
      <w:lvlText w:val="%5."/>
      <w:lvlJc w:val="left"/>
      <w:pPr>
        <w:ind w:left="4095" w:hanging="360"/>
      </w:pPr>
    </w:lvl>
    <w:lvl w:ilvl="5" w:tplc="0405001B" w:tentative="1">
      <w:start w:val="1"/>
      <w:numFmt w:val="lowerRoman"/>
      <w:lvlText w:val="%6."/>
      <w:lvlJc w:val="right"/>
      <w:pPr>
        <w:ind w:left="4815" w:hanging="180"/>
      </w:pPr>
    </w:lvl>
    <w:lvl w:ilvl="6" w:tplc="0405000F" w:tentative="1">
      <w:start w:val="1"/>
      <w:numFmt w:val="decimal"/>
      <w:lvlText w:val="%7."/>
      <w:lvlJc w:val="left"/>
      <w:pPr>
        <w:ind w:left="5535" w:hanging="360"/>
      </w:pPr>
    </w:lvl>
    <w:lvl w:ilvl="7" w:tplc="04050019" w:tentative="1">
      <w:start w:val="1"/>
      <w:numFmt w:val="lowerLetter"/>
      <w:lvlText w:val="%8."/>
      <w:lvlJc w:val="left"/>
      <w:pPr>
        <w:ind w:left="6255" w:hanging="360"/>
      </w:pPr>
    </w:lvl>
    <w:lvl w:ilvl="8" w:tplc="0405001B" w:tentative="1">
      <w:start w:val="1"/>
      <w:numFmt w:val="lowerRoman"/>
      <w:lvlText w:val="%9."/>
      <w:lvlJc w:val="right"/>
      <w:pPr>
        <w:ind w:left="6975" w:hanging="180"/>
      </w:pPr>
    </w:lvl>
  </w:abstractNum>
  <w:abstractNum w:abstractNumId="43">
    <w:nsid w:val="53CA2890"/>
    <w:multiLevelType w:val="hybridMultilevel"/>
    <w:tmpl w:val="DA00F144"/>
    <w:lvl w:ilvl="0" w:tplc="0405000F">
      <w:start w:val="1"/>
      <w:numFmt w:val="bullet"/>
      <w:lvlText w:val=""/>
      <w:lvlJc w:val="left"/>
      <w:pPr>
        <w:tabs>
          <w:tab w:val="num" w:pos="1440"/>
        </w:tabs>
        <w:ind w:left="1440" w:hanging="360"/>
      </w:pPr>
      <w:rPr>
        <w:rFonts w:ascii="Wingdings" w:hAnsi="Wingdings" w:hint="default"/>
        <w:b w:val="0"/>
        <w:i w:val="0"/>
      </w:rPr>
    </w:lvl>
    <w:lvl w:ilvl="1" w:tplc="04050019">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56AB358D"/>
    <w:multiLevelType w:val="hybridMultilevel"/>
    <w:tmpl w:val="62605C90"/>
    <w:lvl w:ilvl="0" w:tplc="BAC6BF08">
      <w:start w:val="1"/>
      <w:numFmt w:val="decimal"/>
      <w:lvlText w:val="14.%1"/>
      <w:lvlJc w:val="left"/>
      <w:pPr>
        <w:ind w:left="2148" w:hanging="360"/>
      </w:pPr>
      <w:rPr>
        <w:rFonts w:hint="default"/>
      </w:rPr>
    </w:lvl>
    <w:lvl w:ilvl="1" w:tplc="276A6FDC">
      <w:start w:val="1"/>
      <w:numFmt w:val="decimal"/>
      <w:lvlText w:val="15.%2"/>
      <w:lvlJc w:val="left"/>
      <w:pPr>
        <w:ind w:left="2148" w:hanging="360"/>
      </w:pPr>
      <w:rPr>
        <w:rFonts w:hint="default"/>
      </w:r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5">
    <w:nsid w:val="582C5406"/>
    <w:multiLevelType w:val="hybridMultilevel"/>
    <w:tmpl w:val="FDC645CE"/>
    <w:lvl w:ilvl="0" w:tplc="4AB8F922">
      <w:start w:val="1"/>
      <w:numFmt w:val="decimal"/>
      <w:pStyle w:val="Normln"/>
      <w:lvlText w:val="%1."/>
      <w:lvlJc w:val="right"/>
      <w:pPr>
        <w:ind w:left="4188"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5B7906AC"/>
    <w:multiLevelType w:val="hybridMultilevel"/>
    <w:tmpl w:val="206EA4B0"/>
    <w:lvl w:ilvl="0" w:tplc="060A2F9E">
      <w:start w:val="2"/>
      <w:numFmt w:val="decimal"/>
      <w:lvlText w:val="%1.1"/>
      <w:lvlJc w:val="left"/>
      <w:pPr>
        <w:ind w:left="1215" w:hanging="360"/>
      </w:pPr>
      <w:rPr>
        <w:rFonts w:hint="default"/>
      </w:rPr>
    </w:lvl>
    <w:lvl w:ilvl="1" w:tplc="04050019" w:tentative="1">
      <w:start w:val="1"/>
      <w:numFmt w:val="lowerLetter"/>
      <w:lvlText w:val="%2."/>
      <w:lvlJc w:val="left"/>
      <w:pPr>
        <w:ind w:left="1935" w:hanging="360"/>
      </w:pPr>
    </w:lvl>
    <w:lvl w:ilvl="2" w:tplc="0405001B" w:tentative="1">
      <w:start w:val="1"/>
      <w:numFmt w:val="lowerRoman"/>
      <w:lvlText w:val="%3."/>
      <w:lvlJc w:val="right"/>
      <w:pPr>
        <w:ind w:left="2655" w:hanging="180"/>
      </w:pPr>
    </w:lvl>
    <w:lvl w:ilvl="3" w:tplc="0405000F" w:tentative="1">
      <w:start w:val="1"/>
      <w:numFmt w:val="decimal"/>
      <w:lvlText w:val="%4."/>
      <w:lvlJc w:val="left"/>
      <w:pPr>
        <w:ind w:left="3375" w:hanging="360"/>
      </w:pPr>
    </w:lvl>
    <w:lvl w:ilvl="4" w:tplc="04050019" w:tentative="1">
      <w:start w:val="1"/>
      <w:numFmt w:val="lowerLetter"/>
      <w:lvlText w:val="%5."/>
      <w:lvlJc w:val="left"/>
      <w:pPr>
        <w:ind w:left="4095" w:hanging="360"/>
      </w:pPr>
    </w:lvl>
    <w:lvl w:ilvl="5" w:tplc="0405001B" w:tentative="1">
      <w:start w:val="1"/>
      <w:numFmt w:val="lowerRoman"/>
      <w:lvlText w:val="%6."/>
      <w:lvlJc w:val="right"/>
      <w:pPr>
        <w:ind w:left="4815" w:hanging="180"/>
      </w:pPr>
    </w:lvl>
    <w:lvl w:ilvl="6" w:tplc="0405000F" w:tentative="1">
      <w:start w:val="1"/>
      <w:numFmt w:val="decimal"/>
      <w:lvlText w:val="%7."/>
      <w:lvlJc w:val="left"/>
      <w:pPr>
        <w:ind w:left="5535" w:hanging="360"/>
      </w:pPr>
    </w:lvl>
    <w:lvl w:ilvl="7" w:tplc="04050019" w:tentative="1">
      <w:start w:val="1"/>
      <w:numFmt w:val="lowerLetter"/>
      <w:lvlText w:val="%8."/>
      <w:lvlJc w:val="left"/>
      <w:pPr>
        <w:ind w:left="6255" w:hanging="360"/>
      </w:pPr>
    </w:lvl>
    <w:lvl w:ilvl="8" w:tplc="0405001B" w:tentative="1">
      <w:start w:val="1"/>
      <w:numFmt w:val="lowerRoman"/>
      <w:lvlText w:val="%9."/>
      <w:lvlJc w:val="right"/>
      <w:pPr>
        <w:ind w:left="6975" w:hanging="180"/>
      </w:pPr>
    </w:lvl>
  </w:abstractNum>
  <w:abstractNum w:abstractNumId="47">
    <w:nsid w:val="5D526148"/>
    <w:multiLevelType w:val="hybridMultilevel"/>
    <w:tmpl w:val="A60EE708"/>
    <w:lvl w:ilvl="0" w:tplc="39E2EEC4">
      <w:start w:val="1"/>
      <w:numFmt w:val="decimal"/>
      <w:lvlText w:val="%1.1"/>
      <w:lvlJc w:val="left"/>
      <w:pPr>
        <w:ind w:left="1215" w:hanging="360"/>
      </w:pPr>
      <w:rPr>
        <w:rFonts w:hint="default"/>
      </w:rPr>
    </w:lvl>
    <w:lvl w:ilvl="1" w:tplc="04050019" w:tentative="1">
      <w:start w:val="1"/>
      <w:numFmt w:val="lowerLetter"/>
      <w:lvlText w:val="%2."/>
      <w:lvlJc w:val="left"/>
      <w:pPr>
        <w:ind w:left="1935" w:hanging="360"/>
      </w:pPr>
    </w:lvl>
    <w:lvl w:ilvl="2" w:tplc="0405001B" w:tentative="1">
      <w:start w:val="1"/>
      <w:numFmt w:val="lowerRoman"/>
      <w:lvlText w:val="%3."/>
      <w:lvlJc w:val="right"/>
      <w:pPr>
        <w:ind w:left="2655" w:hanging="180"/>
      </w:pPr>
    </w:lvl>
    <w:lvl w:ilvl="3" w:tplc="0405000F" w:tentative="1">
      <w:start w:val="1"/>
      <w:numFmt w:val="decimal"/>
      <w:lvlText w:val="%4."/>
      <w:lvlJc w:val="left"/>
      <w:pPr>
        <w:ind w:left="3375" w:hanging="360"/>
      </w:pPr>
    </w:lvl>
    <w:lvl w:ilvl="4" w:tplc="04050019" w:tentative="1">
      <w:start w:val="1"/>
      <w:numFmt w:val="lowerLetter"/>
      <w:lvlText w:val="%5."/>
      <w:lvlJc w:val="left"/>
      <w:pPr>
        <w:ind w:left="4095" w:hanging="360"/>
      </w:pPr>
    </w:lvl>
    <w:lvl w:ilvl="5" w:tplc="0405001B" w:tentative="1">
      <w:start w:val="1"/>
      <w:numFmt w:val="lowerRoman"/>
      <w:lvlText w:val="%6."/>
      <w:lvlJc w:val="right"/>
      <w:pPr>
        <w:ind w:left="4815" w:hanging="180"/>
      </w:pPr>
    </w:lvl>
    <w:lvl w:ilvl="6" w:tplc="0405000F" w:tentative="1">
      <w:start w:val="1"/>
      <w:numFmt w:val="decimal"/>
      <w:lvlText w:val="%7."/>
      <w:lvlJc w:val="left"/>
      <w:pPr>
        <w:ind w:left="5535" w:hanging="360"/>
      </w:pPr>
    </w:lvl>
    <w:lvl w:ilvl="7" w:tplc="04050019" w:tentative="1">
      <w:start w:val="1"/>
      <w:numFmt w:val="lowerLetter"/>
      <w:lvlText w:val="%8."/>
      <w:lvlJc w:val="left"/>
      <w:pPr>
        <w:ind w:left="6255" w:hanging="360"/>
      </w:pPr>
    </w:lvl>
    <w:lvl w:ilvl="8" w:tplc="0405001B" w:tentative="1">
      <w:start w:val="1"/>
      <w:numFmt w:val="lowerRoman"/>
      <w:lvlText w:val="%9."/>
      <w:lvlJc w:val="right"/>
      <w:pPr>
        <w:ind w:left="6975" w:hanging="180"/>
      </w:pPr>
    </w:lvl>
  </w:abstractNum>
  <w:abstractNum w:abstractNumId="48">
    <w:nsid w:val="5DA24707"/>
    <w:multiLevelType w:val="multilevel"/>
    <w:tmpl w:val="8BD26784"/>
    <w:lvl w:ilvl="0">
      <w:start w:val="1"/>
      <w:numFmt w:val="decimal"/>
      <w:lvlText w:val="5.%1"/>
      <w:lvlJc w:val="left"/>
      <w:pPr>
        <w:tabs>
          <w:tab w:val="num" w:pos="495"/>
        </w:tabs>
        <w:ind w:left="495" w:hanging="495"/>
      </w:pPr>
      <w:rPr>
        <w:rFonts w:hint="default"/>
        <w:b w:val="0"/>
        <w:i w:val="0"/>
      </w:rPr>
    </w:lvl>
    <w:lvl w:ilvl="1">
      <w:start w:val="1"/>
      <w:numFmt w:val="decimal"/>
      <w:lvlText w:val="5.%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61007C5D"/>
    <w:multiLevelType w:val="hybridMultilevel"/>
    <w:tmpl w:val="F322FF42"/>
    <w:lvl w:ilvl="0" w:tplc="F43C52E4">
      <w:start w:val="1"/>
      <w:numFmt w:val="decimal"/>
      <w:lvlText w:val="10.%1"/>
      <w:lvlJc w:val="left"/>
      <w:pPr>
        <w:ind w:left="2160" w:hanging="360"/>
      </w:pPr>
      <w:rPr>
        <w:rFonts w:hint="default"/>
      </w:rPr>
    </w:lvl>
    <w:lvl w:ilvl="1" w:tplc="C80AD94A">
      <w:start w:val="1"/>
      <w:numFmt w:val="decimal"/>
      <w:lvlText w:val="9.%2"/>
      <w:lvlJc w:val="left"/>
      <w:pPr>
        <w:ind w:left="2160" w:hanging="360"/>
      </w:pPr>
      <w:rPr>
        <w:rFonts w:hint="default"/>
      </w:r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0">
    <w:nsid w:val="637A1D00"/>
    <w:multiLevelType w:val="hybridMultilevel"/>
    <w:tmpl w:val="32901AC2"/>
    <w:lvl w:ilvl="0" w:tplc="F1FACDD2">
      <w:start w:val="1"/>
      <w:numFmt w:val="decimal"/>
      <w:lvlText w:val="8.%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1">
    <w:nsid w:val="63E17E67"/>
    <w:multiLevelType w:val="hybridMultilevel"/>
    <w:tmpl w:val="CB9821AE"/>
    <w:lvl w:ilvl="0" w:tplc="04050017">
      <w:start w:val="1"/>
      <w:numFmt w:val="lowerLetter"/>
      <w:lvlText w:val="%1)"/>
      <w:lvlJc w:val="left"/>
      <w:pPr>
        <w:ind w:left="1440" w:hanging="360"/>
      </w:pPr>
      <w:rPr>
        <w:rFonts w:hint="default"/>
        <w:b w:val="0"/>
        <w:sz w:val="20"/>
        <w:szCs w:val="2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2">
    <w:nsid w:val="681B27CF"/>
    <w:multiLevelType w:val="multilevel"/>
    <w:tmpl w:val="C354E9BE"/>
    <w:lvl w:ilvl="0">
      <w:start w:val="1"/>
      <w:numFmt w:val="bullet"/>
      <w:lvlText w:val=""/>
      <w:lvlJc w:val="left"/>
      <w:pPr>
        <w:tabs>
          <w:tab w:val="num" w:pos="495"/>
        </w:tabs>
        <w:ind w:left="495" w:hanging="495"/>
      </w:pPr>
      <w:rPr>
        <w:rFonts w:ascii="Symbol" w:hAnsi="Symbol" w:hint="default"/>
        <w:b w:val="0"/>
        <w:i w:val="0"/>
      </w:rPr>
    </w:lvl>
    <w:lvl w:ilvl="1">
      <w:start w:val="1"/>
      <w:numFmt w:val="decimal"/>
      <w:lvlText w:val="5.%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6A5C20EB"/>
    <w:multiLevelType w:val="hybridMultilevel"/>
    <w:tmpl w:val="1F8CB094"/>
    <w:lvl w:ilvl="0" w:tplc="04050005">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nsid w:val="6AAF1A1F"/>
    <w:multiLevelType w:val="multilevel"/>
    <w:tmpl w:val="D152D292"/>
    <w:lvl w:ilvl="0">
      <w:start w:val="1"/>
      <w:numFmt w:val="decimal"/>
      <w:pStyle w:val="Textodstavce"/>
      <w:isLgl/>
      <w:lvlText w:val="(%1)"/>
      <w:lvlJc w:val="left"/>
      <w:pPr>
        <w:tabs>
          <w:tab w:val="num" w:pos="357"/>
        </w:tabs>
        <w:ind w:firstLine="425"/>
      </w:pPr>
    </w:lvl>
    <w:lvl w:ilvl="1">
      <w:start w:val="1"/>
      <w:numFmt w:val="lowerLetter"/>
      <w:pStyle w:val="Textpsmene"/>
      <w:lvlText w:val="%2)"/>
      <w:lvlJc w:val="left"/>
      <w:pPr>
        <w:tabs>
          <w:tab w:val="num" w:pos="0"/>
        </w:tabs>
        <w:ind w:left="0" w:hanging="425"/>
      </w:pPr>
    </w:lvl>
    <w:lvl w:ilvl="2">
      <w:start w:val="1"/>
      <w:numFmt w:val="decimal"/>
      <w:isLgl/>
      <w:lvlText w:val="%3."/>
      <w:lvlJc w:val="left"/>
      <w:pPr>
        <w:tabs>
          <w:tab w:val="num" w:pos="425"/>
        </w:tabs>
        <w:ind w:left="425" w:hanging="425"/>
      </w:pPr>
    </w:lvl>
    <w:lvl w:ilvl="3">
      <w:start w:val="1"/>
      <w:numFmt w:val="decimal"/>
      <w:lvlText w:val="(%4)"/>
      <w:lvlJc w:val="left"/>
      <w:pPr>
        <w:tabs>
          <w:tab w:val="num" w:pos="1015"/>
        </w:tabs>
        <w:ind w:left="1015" w:hanging="360"/>
      </w:pPr>
    </w:lvl>
    <w:lvl w:ilvl="4">
      <w:start w:val="1"/>
      <w:numFmt w:val="lowerLetter"/>
      <w:lvlText w:val="(%5)"/>
      <w:lvlJc w:val="left"/>
      <w:pPr>
        <w:tabs>
          <w:tab w:val="num" w:pos="1375"/>
        </w:tabs>
        <w:ind w:left="1375" w:hanging="360"/>
      </w:pPr>
    </w:lvl>
    <w:lvl w:ilvl="5">
      <w:start w:val="1"/>
      <w:numFmt w:val="lowerRoman"/>
      <w:lvlText w:val="(%6)"/>
      <w:lvlJc w:val="left"/>
      <w:pPr>
        <w:tabs>
          <w:tab w:val="num" w:pos="2095"/>
        </w:tabs>
        <w:ind w:left="1735" w:hanging="360"/>
      </w:pPr>
    </w:lvl>
    <w:lvl w:ilvl="6">
      <w:start w:val="1"/>
      <w:numFmt w:val="decimal"/>
      <w:lvlText w:val="%7."/>
      <w:lvlJc w:val="left"/>
      <w:pPr>
        <w:tabs>
          <w:tab w:val="num" w:pos="2095"/>
        </w:tabs>
        <w:ind w:left="2095" w:hanging="360"/>
      </w:pPr>
    </w:lvl>
    <w:lvl w:ilvl="7">
      <w:start w:val="1"/>
      <w:numFmt w:val="lowerLetter"/>
      <w:lvlText w:val="%8."/>
      <w:lvlJc w:val="left"/>
      <w:pPr>
        <w:tabs>
          <w:tab w:val="num" w:pos="2455"/>
        </w:tabs>
        <w:ind w:left="2455" w:hanging="360"/>
      </w:pPr>
    </w:lvl>
    <w:lvl w:ilvl="8">
      <w:start w:val="1"/>
      <w:numFmt w:val="lowerRoman"/>
      <w:lvlText w:val="%9."/>
      <w:lvlJc w:val="left"/>
      <w:pPr>
        <w:tabs>
          <w:tab w:val="num" w:pos="3175"/>
        </w:tabs>
        <w:ind w:left="2815" w:hanging="360"/>
      </w:pPr>
    </w:lvl>
  </w:abstractNum>
  <w:abstractNum w:abstractNumId="55">
    <w:nsid w:val="6F1E2EBE"/>
    <w:multiLevelType w:val="hybridMultilevel"/>
    <w:tmpl w:val="D94274EA"/>
    <w:lvl w:ilvl="0" w:tplc="04050017">
      <w:start w:val="1"/>
      <w:numFmt w:val="lowerLetter"/>
      <w:lvlText w:val="%1)"/>
      <w:lvlJc w:val="left"/>
      <w:pPr>
        <w:ind w:left="1215" w:hanging="360"/>
      </w:pPr>
    </w:lvl>
    <w:lvl w:ilvl="1" w:tplc="04050019" w:tentative="1">
      <w:start w:val="1"/>
      <w:numFmt w:val="lowerLetter"/>
      <w:lvlText w:val="%2."/>
      <w:lvlJc w:val="left"/>
      <w:pPr>
        <w:ind w:left="1935" w:hanging="360"/>
      </w:pPr>
    </w:lvl>
    <w:lvl w:ilvl="2" w:tplc="0405001B" w:tentative="1">
      <w:start w:val="1"/>
      <w:numFmt w:val="lowerRoman"/>
      <w:lvlText w:val="%3."/>
      <w:lvlJc w:val="right"/>
      <w:pPr>
        <w:ind w:left="2655" w:hanging="180"/>
      </w:pPr>
    </w:lvl>
    <w:lvl w:ilvl="3" w:tplc="0405000F" w:tentative="1">
      <w:start w:val="1"/>
      <w:numFmt w:val="decimal"/>
      <w:lvlText w:val="%4."/>
      <w:lvlJc w:val="left"/>
      <w:pPr>
        <w:ind w:left="3375" w:hanging="360"/>
      </w:pPr>
    </w:lvl>
    <w:lvl w:ilvl="4" w:tplc="04050019" w:tentative="1">
      <w:start w:val="1"/>
      <w:numFmt w:val="lowerLetter"/>
      <w:lvlText w:val="%5."/>
      <w:lvlJc w:val="left"/>
      <w:pPr>
        <w:ind w:left="4095" w:hanging="360"/>
      </w:pPr>
    </w:lvl>
    <w:lvl w:ilvl="5" w:tplc="0405001B" w:tentative="1">
      <w:start w:val="1"/>
      <w:numFmt w:val="lowerRoman"/>
      <w:lvlText w:val="%6."/>
      <w:lvlJc w:val="right"/>
      <w:pPr>
        <w:ind w:left="4815" w:hanging="180"/>
      </w:pPr>
    </w:lvl>
    <w:lvl w:ilvl="6" w:tplc="0405000F" w:tentative="1">
      <w:start w:val="1"/>
      <w:numFmt w:val="decimal"/>
      <w:lvlText w:val="%7."/>
      <w:lvlJc w:val="left"/>
      <w:pPr>
        <w:ind w:left="5535" w:hanging="360"/>
      </w:pPr>
    </w:lvl>
    <w:lvl w:ilvl="7" w:tplc="04050019" w:tentative="1">
      <w:start w:val="1"/>
      <w:numFmt w:val="lowerLetter"/>
      <w:lvlText w:val="%8."/>
      <w:lvlJc w:val="left"/>
      <w:pPr>
        <w:ind w:left="6255" w:hanging="360"/>
      </w:pPr>
    </w:lvl>
    <w:lvl w:ilvl="8" w:tplc="0405001B" w:tentative="1">
      <w:start w:val="1"/>
      <w:numFmt w:val="lowerRoman"/>
      <w:lvlText w:val="%9."/>
      <w:lvlJc w:val="right"/>
      <w:pPr>
        <w:ind w:left="6975" w:hanging="180"/>
      </w:pPr>
    </w:lvl>
  </w:abstractNum>
  <w:abstractNum w:abstractNumId="56">
    <w:nsid w:val="738A56F9"/>
    <w:multiLevelType w:val="hybridMultilevel"/>
    <w:tmpl w:val="8EAE168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nsid w:val="739C6F10"/>
    <w:multiLevelType w:val="hybridMultilevel"/>
    <w:tmpl w:val="349E0E26"/>
    <w:lvl w:ilvl="0" w:tplc="A51EE938">
      <w:start w:val="1"/>
      <w:numFmt w:val="decimal"/>
      <w:lvlText w:val="11.%1"/>
      <w:lvlJc w:val="left"/>
      <w:pPr>
        <w:ind w:left="720" w:hanging="360"/>
      </w:pPr>
      <w:rPr>
        <w:rFonts w:ascii="Tahoma" w:hAnsi="Tahoma" w:cs="Tahoma"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nsid w:val="75D94CF2"/>
    <w:multiLevelType w:val="multilevel"/>
    <w:tmpl w:val="BE544FF6"/>
    <w:lvl w:ilvl="0">
      <w:start w:val="1"/>
      <w:numFmt w:val="decimal"/>
      <w:lvlText w:val="4.%1."/>
      <w:lvlJc w:val="left"/>
      <w:pPr>
        <w:tabs>
          <w:tab w:val="num" w:pos="495"/>
        </w:tabs>
        <w:ind w:left="495" w:hanging="495"/>
      </w:pPr>
      <w:rPr>
        <w:rFonts w:hint="default"/>
        <w:b w:val="0"/>
        <w:i w:val="0"/>
      </w:rPr>
    </w:lvl>
    <w:lvl w:ilvl="1">
      <w:start w:val="1"/>
      <w:numFmt w:val="decimal"/>
      <w:lvlText w:val="5.%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nsid w:val="76667006"/>
    <w:multiLevelType w:val="hybridMultilevel"/>
    <w:tmpl w:val="22A81188"/>
    <w:lvl w:ilvl="0" w:tplc="076AEFF6">
      <w:start w:val="1"/>
      <w:numFmt w:val="bullet"/>
      <w:lvlText w:val="-"/>
      <w:lvlJc w:val="left"/>
      <w:pPr>
        <w:tabs>
          <w:tab w:val="num" w:pos="900"/>
        </w:tabs>
        <w:ind w:left="900" w:hanging="360"/>
      </w:pPr>
      <w:rPr>
        <w:rFonts w:ascii="Arial" w:eastAsia="Times New Roman" w:hAnsi="Arial" w:cs="Arial" w:hint="default"/>
        <w:color w:val="auto"/>
      </w:rPr>
    </w:lvl>
    <w:lvl w:ilvl="1" w:tplc="04050003" w:tentative="1">
      <w:start w:val="1"/>
      <w:numFmt w:val="bullet"/>
      <w:lvlText w:val="o"/>
      <w:lvlJc w:val="left"/>
      <w:pPr>
        <w:tabs>
          <w:tab w:val="num" w:pos="1620"/>
        </w:tabs>
        <w:ind w:left="1620" w:hanging="360"/>
      </w:pPr>
      <w:rPr>
        <w:rFonts w:ascii="Courier New" w:hAnsi="Courier New" w:cs="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60">
    <w:nsid w:val="7B077C18"/>
    <w:multiLevelType w:val="hybridMultilevel"/>
    <w:tmpl w:val="077446F4"/>
    <w:lvl w:ilvl="0" w:tplc="04050019">
      <w:start w:val="1"/>
      <w:numFmt w:val="lowerLetter"/>
      <w:lvlText w:val="%1."/>
      <w:lvlJc w:val="left"/>
      <w:pPr>
        <w:ind w:left="1440" w:hanging="360"/>
      </w:pPr>
      <w:rPr>
        <w:rFonts w:hint="default"/>
        <w:b w:val="0"/>
        <w:sz w:val="20"/>
        <w:szCs w:val="2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1">
    <w:nsid w:val="7B8613FA"/>
    <w:multiLevelType w:val="hybridMultilevel"/>
    <w:tmpl w:val="2AB257BE"/>
    <w:lvl w:ilvl="0" w:tplc="C80AD94A">
      <w:start w:val="1"/>
      <w:numFmt w:val="decimal"/>
      <w:lvlText w:val="9.%1"/>
      <w:lvlJc w:val="left"/>
      <w:pPr>
        <w:ind w:left="2148" w:hanging="360"/>
      </w:pPr>
      <w:rPr>
        <w:rFonts w:hint="default"/>
      </w:rPr>
    </w:lvl>
    <w:lvl w:ilvl="1" w:tplc="04050019">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62">
    <w:nsid w:val="7D8A5A9C"/>
    <w:multiLevelType w:val="hybridMultilevel"/>
    <w:tmpl w:val="D0A86010"/>
    <w:lvl w:ilvl="0" w:tplc="EBB29FE2">
      <w:start w:val="1"/>
      <w:numFmt w:val="lowerLetter"/>
      <w:lvlText w:val="(%1)"/>
      <w:lvlJc w:val="left"/>
      <w:pPr>
        <w:tabs>
          <w:tab w:val="num" w:pos="1068"/>
        </w:tabs>
        <w:ind w:left="1068" w:hanging="360"/>
      </w:pPr>
      <w:rPr>
        <w:rFonts w:hint="default"/>
      </w:rPr>
    </w:lvl>
    <w:lvl w:ilvl="1" w:tplc="04050003">
      <w:start w:val="7"/>
      <w:numFmt w:val="upperLetter"/>
      <w:lvlText w:val="%2."/>
      <w:lvlJc w:val="left"/>
      <w:pPr>
        <w:tabs>
          <w:tab w:val="num" w:pos="1788"/>
        </w:tabs>
        <w:ind w:left="1788" w:hanging="360"/>
      </w:pPr>
      <w:rPr>
        <w:rFonts w:hint="default"/>
      </w:rPr>
    </w:lvl>
    <w:lvl w:ilvl="2" w:tplc="04050005">
      <w:start w:val="1"/>
      <w:numFmt w:val="lowerLetter"/>
      <w:lvlText w:val="%3)"/>
      <w:lvlJc w:val="left"/>
      <w:pPr>
        <w:tabs>
          <w:tab w:val="num" w:pos="2688"/>
        </w:tabs>
        <w:ind w:left="2688" w:hanging="360"/>
      </w:pPr>
      <w:rPr>
        <w:rFonts w:hint="default"/>
      </w:rPr>
    </w:lvl>
    <w:lvl w:ilvl="3" w:tplc="04050001" w:tentative="1">
      <w:start w:val="1"/>
      <w:numFmt w:val="decimal"/>
      <w:lvlText w:val="%4."/>
      <w:lvlJc w:val="left"/>
      <w:pPr>
        <w:tabs>
          <w:tab w:val="num" w:pos="3228"/>
        </w:tabs>
        <w:ind w:left="3228" w:hanging="360"/>
      </w:pPr>
    </w:lvl>
    <w:lvl w:ilvl="4" w:tplc="04050003" w:tentative="1">
      <w:start w:val="1"/>
      <w:numFmt w:val="lowerLetter"/>
      <w:lvlText w:val="%5."/>
      <w:lvlJc w:val="left"/>
      <w:pPr>
        <w:tabs>
          <w:tab w:val="num" w:pos="3948"/>
        </w:tabs>
        <w:ind w:left="3948" w:hanging="360"/>
      </w:pPr>
    </w:lvl>
    <w:lvl w:ilvl="5" w:tplc="04050005" w:tentative="1">
      <w:start w:val="1"/>
      <w:numFmt w:val="lowerRoman"/>
      <w:lvlText w:val="%6."/>
      <w:lvlJc w:val="right"/>
      <w:pPr>
        <w:tabs>
          <w:tab w:val="num" w:pos="4668"/>
        </w:tabs>
        <w:ind w:left="4668" w:hanging="180"/>
      </w:pPr>
    </w:lvl>
    <w:lvl w:ilvl="6" w:tplc="04050001" w:tentative="1">
      <w:start w:val="1"/>
      <w:numFmt w:val="decimal"/>
      <w:lvlText w:val="%7."/>
      <w:lvlJc w:val="left"/>
      <w:pPr>
        <w:tabs>
          <w:tab w:val="num" w:pos="5388"/>
        </w:tabs>
        <w:ind w:left="5388" w:hanging="360"/>
      </w:pPr>
    </w:lvl>
    <w:lvl w:ilvl="7" w:tplc="04050003" w:tentative="1">
      <w:start w:val="1"/>
      <w:numFmt w:val="lowerLetter"/>
      <w:lvlText w:val="%8."/>
      <w:lvlJc w:val="left"/>
      <w:pPr>
        <w:tabs>
          <w:tab w:val="num" w:pos="6108"/>
        </w:tabs>
        <w:ind w:left="6108" w:hanging="360"/>
      </w:pPr>
    </w:lvl>
    <w:lvl w:ilvl="8" w:tplc="04050005" w:tentative="1">
      <w:start w:val="1"/>
      <w:numFmt w:val="lowerRoman"/>
      <w:lvlText w:val="%9."/>
      <w:lvlJc w:val="right"/>
      <w:pPr>
        <w:tabs>
          <w:tab w:val="num" w:pos="6828"/>
        </w:tabs>
        <w:ind w:left="6828" w:hanging="180"/>
      </w:pPr>
    </w:lvl>
  </w:abstractNum>
  <w:num w:numId="1">
    <w:abstractNumId w:val="18"/>
  </w:num>
  <w:num w:numId="2">
    <w:abstractNumId w:val="24"/>
  </w:num>
  <w:num w:numId="3">
    <w:abstractNumId w:val="56"/>
  </w:num>
  <w:num w:numId="4">
    <w:abstractNumId w:val="19"/>
  </w:num>
  <w:num w:numId="5">
    <w:abstractNumId w:val="39"/>
  </w:num>
  <w:num w:numId="6">
    <w:abstractNumId w:val="62"/>
  </w:num>
  <w:num w:numId="7">
    <w:abstractNumId w:val="41"/>
  </w:num>
  <w:num w:numId="8">
    <w:abstractNumId w:val="21"/>
  </w:num>
  <w:num w:numId="9">
    <w:abstractNumId w:val="27"/>
  </w:num>
  <w:num w:numId="10">
    <w:abstractNumId w:val="43"/>
  </w:num>
  <w:num w:numId="11">
    <w:abstractNumId w:val="10"/>
  </w:num>
  <w:num w:numId="12">
    <w:abstractNumId w:val="47"/>
  </w:num>
  <w:num w:numId="13">
    <w:abstractNumId w:val="46"/>
  </w:num>
  <w:num w:numId="14">
    <w:abstractNumId w:val="31"/>
  </w:num>
  <w:num w:numId="15">
    <w:abstractNumId w:val="35"/>
  </w:num>
  <w:num w:numId="16">
    <w:abstractNumId w:val="42"/>
  </w:num>
  <w:num w:numId="17">
    <w:abstractNumId w:val="6"/>
  </w:num>
  <w:num w:numId="18">
    <w:abstractNumId w:val="17"/>
  </w:num>
  <w:num w:numId="19">
    <w:abstractNumId w:val="54"/>
  </w:num>
  <w:num w:numId="20">
    <w:abstractNumId w:val="59"/>
  </w:num>
  <w:num w:numId="21">
    <w:abstractNumId w:val="3"/>
  </w:num>
  <w:num w:numId="22">
    <w:abstractNumId w:val="20"/>
  </w:num>
  <w:num w:numId="23">
    <w:abstractNumId w:val="4"/>
  </w:num>
  <w:num w:numId="24">
    <w:abstractNumId w:val="26"/>
  </w:num>
  <w:num w:numId="25">
    <w:abstractNumId w:val="34"/>
  </w:num>
  <w:num w:numId="26">
    <w:abstractNumId w:val="58"/>
  </w:num>
  <w:num w:numId="27">
    <w:abstractNumId w:val="48"/>
  </w:num>
  <w:num w:numId="28">
    <w:abstractNumId w:val="1"/>
  </w:num>
  <w:num w:numId="29">
    <w:abstractNumId w:val="38"/>
  </w:num>
  <w:num w:numId="30">
    <w:abstractNumId w:val="14"/>
  </w:num>
  <w:num w:numId="31">
    <w:abstractNumId w:val="36"/>
  </w:num>
  <w:num w:numId="32">
    <w:abstractNumId w:val="2"/>
  </w:num>
  <w:num w:numId="33">
    <w:abstractNumId w:val="52"/>
  </w:num>
  <w:num w:numId="34">
    <w:abstractNumId w:val="50"/>
  </w:num>
  <w:num w:numId="35">
    <w:abstractNumId w:val="9"/>
  </w:num>
  <w:num w:numId="36">
    <w:abstractNumId w:val="61"/>
  </w:num>
  <w:num w:numId="37">
    <w:abstractNumId w:val="33"/>
  </w:num>
  <w:num w:numId="38">
    <w:abstractNumId w:val="16"/>
  </w:num>
  <w:num w:numId="39">
    <w:abstractNumId w:val="37"/>
  </w:num>
  <w:num w:numId="40">
    <w:abstractNumId w:val="0"/>
  </w:num>
  <w:num w:numId="41">
    <w:abstractNumId w:val="11"/>
  </w:num>
  <w:num w:numId="42">
    <w:abstractNumId w:val="49"/>
  </w:num>
  <w:num w:numId="43">
    <w:abstractNumId w:val="32"/>
  </w:num>
  <w:num w:numId="44">
    <w:abstractNumId w:val="29"/>
  </w:num>
  <w:num w:numId="45">
    <w:abstractNumId w:val="22"/>
  </w:num>
  <w:num w:numId="46">
    <w:abstractNumId w:val="23"/>
  </w:num>
  <w:num w:numId="47">
    <w:abstractNumId w:val="60"/>
  </w:num>
  <w:num w:numId="48">
    <w:abstractNumId w:val="51"/>
  </w:num>
  <w:num w:numId="49">
    <w:abstractNumId w:val="55"/>
  </w:num>
  <w:num w:numId="50">
    <w:abstractNumId w:val="25"/>
  </w:num>
  <w:num w:numId="51">
    <w:abstractNumId w:val="7"/>
  </w:num>
  <w:num w:numId="52">
    <w:abstractNumId w:val="15"/>
  </w:num>
  <w:num w:numId="53">
    <w:abstractNumId w:val="57"/>
  </w:num>
  <w:num w:numId="54">
    <w:abstractNumId w:val="5"/>
  </w:num>
  <w:num w:numId="55">
    <w:abstractNumId w:val="8"/>
  </w:num>
  <w:num w:numId="56">
    <w:abstractNumId w:val="28"/>
  </w:num>
  <w:num w:numId="57">
    <w:abstractNumId w:val="44"/>
  </w:num>
  <w:num w:numId="58">
    <w:abstractNumId w:val="30"/>
  </w:num>
  <w:num w:numId="59">
    <w:abstractNumId w:val="12"/>
  </w:num>
  <w:num w:numId="60">
    <w:abstractNumId w:val="45"/>
  </w:num>
  <w:num w:numId="61">
    <w:abstractNumId w:val="45"/>
    <w:lvlOverride w:ilvl="0">
      <w:startOverride w:val="1"/>
    </w:lvlOverride>
  </w:num>
  <w:num w:numId="62">
    <w:abstractNumId w:val="45"/>
    <w:lvlOverride w:ilvl="0">
      <w:startOverride w:val="1"/>
    </w:lvlOverride>
  </w:num>
  <w:num w:numId="63">
    <w:abstractNumId w:val="45"/>
    <w:lvlOverride w:ilvl="0">
      <w:startOverride w:val="1"/>
    </w:lvlOverride>
  </w:num>
  <w:num w:numId="64">
    <w:abstractNumId w:val="53"/>
  </w:num>
  <w:num w:numId="65">
    <w:abstractNumId w:val="40"/>
  </w:num>
  <w:num w:numId="66">
    <w:abstractNumId w:val="45"/>
    <w:lvlOverride w:ilvl="0">
      <w:startOverride w:val="1"/>
    </w:lvlOverride>
  </w:num>
  <w:num w:numId="67">
    <w:abstractNumId w:val="45"/>
    <w:lvlOverride w:ilvl="0">
      <w:startOverride w:val="1"/>
    </w:lvlOverride>
  </w:num>
  <w:num w:numId="68">
    <w:abstractNumId w:val="45"/>
    <w:lvlOverride w:ilvl="0">
      <w:startOverride w:val="1"/>
    </w:lvlOverride>
  </w:num>
  <w:num w:numId="69">
    <w:abstractNumId w:val="45"/>
    <w:lvlOverride w:ilvl="0">
      <w:startOverride w:val="1"/>
    </w:lvlOverride>
  </w:num>
  <w:num w:numId="70">
    <w:abstractNumId w:val="13"/>
  </w:num>
  <w:numIdMacAtCleanup w:val="6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rsids>
    <w:rsidRoot w:val="00265025"/>
    <w:rsid w:val="00035937"/>
    <w:rsid w:val="00100B0F"/>
    <w:rsid w:val="00203EA9"/>
    <w:rsid w:val="0020690F"/>
    <w:rsid w:val="00210D63"/>
    <w:rsid w:val="002221B5"/>
    <w:rsid w:val="00265025"/>
    <w:rsid w:val="002B0543"/>
    <w:rsid w:val="002B7349"/>
    <w:rsid w:val="002F380D"/>
    <w:rsid w:val="00320BDB"/>
    <w:rsid w:val="0033246A"/>
    <w:rsid w:val="0034345C"/>
    <w:rsid w:val="00355728"/>
    <w:rsid w:val="003D550A"/>
    <w:rsid w:val="003F21CA"/>
    <w:rsid w:val="003F38F4"/>
    <w:rsid w:val="004015D7"/>
    <w:rsid w:val="004040C0"/>
    <w:rsid w:val="004360CF"/>
    <w:rsid w:val="00492C63"/>
    <w:rsid w:val="00530832"/>
    <w:rsid w:val="005B62E6"/>
    <w:rsid w:val="005F0048"/>
    <w:rsid w:val="005F3CCC"/>
    <w:rsid w:val="00654F1A"/>
    <w:rsid w:val="006856F8"/>
    <w:rsid w:val="00703888"/>
    <w:rsid w:val="00714136"/>
    <w:rsid w:val="00726798"/>
    <w:rsid w:val="00870A55"/>
    <w:rsid w:val="008A7B2E"/>
    <w:rsid w:val="008B5997"/>
    <w:rsid w:val="0099383B"/>
    <w:rsid w:val="00A72CD8"/>
    <w:rsid w:val="00A9050E"/>
    <w:rsid w:val="00B14968"/>
    <w:rsid w:val="00B941B6"/>
    <w:rsid w:val="00C41577"/>
    <w:rsid w:val="00D06D12"/>
    <w:rsid w:val="00E04CD7"/>
    <w:rsid w:val="00E1478C"/>
    <w:rsid w:val="00E36756"/>
    <w:rsid w:val="00E43ED8"/>
    <w:rsid w:val="00E50BDC"/>
    <w:rsid w:val="00EE52C6"/>
    <w:rsid w:val="00F45D8A"/>
    <w:rsid w:val="00F7523B"/>
    <w:rsid w:val="00FD010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aliases w:val="SMLOUVA OZP"/>
    <w:qFormat/>
    <w:rsid w:val="00703888"/>
    <w:pPr>
      <w:numPr>
        <w:numId w:val="60"/>
      </w:numPr>
      <w:suppressAutoHyphens/>
      <w:spacing w:before="120" w:after="120" w:line="240" w:lineRule="auto"/>
      <w:ind w:left="425" w:hanging="357"/>
      <w:jc w:val="both"/>
    </w:pPr>
    <w:rPr>
      <w:rFonts w:ascii="Calibri" w:eastAsia="Times New Roman" w:hAnsi="Calibri" w:cs="Times New Roman"/>
      <w:szCs w:val="20"/>
      <w:lang w:eastAsia="ar-SA"/>
    </w:rPr>
  </w:style>
  <w:style w:type="paragraph" w:styleId="Nadpis1">
    <w:name w:val="heading 1"/>
    <w:basedOn w:val="Normln"/>
    <w:next w:val="Normln"/>
    <w:link w:val="Nadpis1Char"/>
    <w:qFormat/>
    <w:rsid w:val="00265025"/>
    <w:pPr>
      <w:keepNext/>
      <w:suppressAutoHyphens w:val="0"/>
      <w:spacing w:before="240" w:after="60"/>
      <w:outlineLvl w:val="0"/>
    </w:pPr>
    <w:rPr>
      <w:rFonts w:ascii="Arial" w:hAnsi="Arial" w:cs="Arial"/>
      <w:b/>
      <w:bCs/>
      <w:kern w:val="32"/>
      <w:sz w:val="32"/>
      <w:szCs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65025"/>
    <w:rPr>
      <w:rFonts w:ascii="Arial" w:eastAsia="Times New Roman" w:hAnsi="Arial" w:cs="Arial"/>
      <w:b/>
      <w:bCs/>
      <w:kern w:val="32"/>
      <w:sz w:val="32"/>
      <w:szCs w:val="32"/>
      <w:lang w:eastAsia="cs-CZ"/>
    </w:rPr>
  </w:style>
  <w:style w:type="paragraph" w:customStyle="1" w:styleId="text0">
    <w:name w:val="text 0"/>
    <w:rsid w:val="00265025"/>
    <w:pPr>
      <w:spacing w:before="120" w:after="0" w:line="240" w:lineRule="auto"/>
      <w:jc w:val="both"/>
    </w:pPr>
    <w:rPr>
      <w:rFonts w:ascii="Arial" w:eastAsia="Times New Roman" w:hAnsi="Arial" w:cs="Times New Roman"/>
      <w:sz w:val="24"/>
      <w:szCs w:val="20"/>
      <w:lang w:eastAsia="cs-CZ"/>
    </w:rPr>
  </w:style>
  <w:style w:type="paragraph" w:styleId="Zkladntextodsazen2">
    <w:name w:val="Body Text Indent 2"/>
    <w:basedOn w:val="Normln"/>
    <w:link w:val="Zkladntextodsazen2Char"/>
    <w:rsid w:val="00265025"/>
    <w:pPr>
      <w:spacing w:line="480" w:lineRule="auto"/>
      <w:ind w:left="283"/>
    </w:pPr>
  </w:style>
  <w:style w:type="character" w:customStyle="1" w:styleId="Zkladntextodsazen2Char">
    <w:name w:val="Základní text odsazený 2 Char"/>
    <w:basedOn w:val="Standardnpsmoodstavce"/>
    <w:link w:val="Zkladntextodsazen2"/>
    <w:rsid w:val="00265025"/>
    <w:rPr>
      <w:rFonts w:ascii="Times New Roman" w:eastAsia="Times New Roman" w:hAnsi="Times New Roman" w:cs="Times New Roman"/>
      <w:sz w:val="24"/>
      <w:szCs w:val="20"/>
      <w:lang w:eastAsia="ar-SA"/>
    </w:rPr>
  </w:style>
  <w:style w:type="paragraph" w:styleId="Zkladntext3">
    <w:name w:val="Body Text 3"/>
    <w:basedOn w:val="Normln"/>
    <w:link w:val="Zkladntext3Char"/>
    <w:rsid w:val="00A72CD8"/>
    <w:pPr>
      <w:suppressAutoHyphens w:val="0"/>
    </w:pPr>
    <w:rPr>
      <w:sz w:val="16"/>
      <w:szCs w:val="16"/>
      <w:lang w:eastAsia="cs-CZ"/>
    </w:rPr>
  </w:style>
  <w:style w:type="character" w:customStyle="1" w:styleId="Zkladntext3Char">
    <w:name w:val="Základní text 3 Char"/>
    <w:basedOn w:val="Standardnpsmoodstavce"/>
    <w:link w:val="Zkladntext3"/>
    <w:rsid w:val="00A72CD8"/>
    <w:rPr>
      <w:rFonts w:ascii="Times New Roman" w:eastAsia="Times New Roman" w:hAnsi="Times New Roman" w:cs="Times New Roman"/>
      <w:sz w:val="16"/>
      <w:szCs w:val="16"/>
      <w:lang w:eastAsia="cs-CZ"/>
    </w:rPr>
  </w:style>
  <w:style w:type="paragraph" w:styleId="Odstavecseseznamem">
    <w:name w:val="List Paragraph"/>
    <w:basedOn w:val="Normln"/>
    <w:qFormat/>
    <w:rsid w:val="00A72CD8"/>
    <w:pPr>
      <w:ind w:left="720"/>
      <w:contextualSpacing/>
    </w:pPr>
  </w:style>
  <w:style w:type="paragraph" w:styleId="Textbubliny">
    <w:name w:val="Balloon Text"/>
    <w:basedOn w:val="Normln"/>
    <w:link w:val="TextbublinyChar"/>
    <w:uiPriority w:val="99"/>
    <w:semiHidden/>
    <w:unhideWhenUsed/>
    <w:rsid w:val="00A72CD8"/>
    <w:rPr>
      <w:rFonts w:ascii="Tahoma" w:hAnsi="Tahoma" w:cs="Tahoma"/>
      <w:sz w:val="16"/>
      <w:szCs w:val="16"/>
    </w:rPr>
  </w:style>
  <w:style w:type="character" w:customStyle="1" w:styleId="TextbublinyChar">
    <w:name w:val="Text bubliny Char"/>
    <w:basedOn w:val="Standardnpsmoodstavce"/>
    <w:link w:val="Textbubliny"/>
    <w:uiPriority w:val="99"/>
    <w:semiHidden/>
    <w:rsid w:val="00A72CD8"/>
    <w:rPr>
      <w:rFonts w:ascii="Tahoma" w:eastAsia="Times New Roman" w:hAnsi="Tahoma" w:cs="Tahoma"/>
      <w:sz w:val="16"/>
      <w:szCs w:val="16"/>
      <w:lang w:eastAsia="ar-SA"/>
    </w:rPr>
  </w:style>
  <w:style w:type="paragraph" w:styleId="Zhlav">
    <w:name w:val="header"/>
    <w:basedOn w:val="Normln"/>
    <w:link w:val="ZhlavChar"/>
    <w:unhideWhenUsed/>
    <w:rsid w:val="00A72CD8"/>
    <w:pPr>
      <w:tabs>
        <w:tab w:val="center" w:pos="4536"/>
        <w:tab w:val="right" w:pos="9072"/>
      </w:tabs>
    </w:pPr>
  </w:style>
  <w:style w:type="character" w:customStyle="1" w:styleId="ZhlavChar">
    <w:name w:val="Záhlaví Char"/>
    <w:basedOn w:val="Standardnpsmoodstavce"/>
    <w:link w:val="Zhlav"/>
    <w:uiPriority w:val="99"/>
    <w:semiHidden/>
    <w:rsid w:val="00A72CD8"/>
    <w:rPr>
      <w:rFonts w:ascii="Times New Roman" w:eastAsia="Times New Roman" w:hAnsi="Times New Roman" w:cs="Times New Roman"/>
      <w:sz w:val="24"/>
      <w:szCs w:val="20"/>
      <w:lang w:eastAsia="ar-SA"/>
    </w:rPr>
  </w:style>
  <w:style w:type="paragraph" w:styleId="Zpat">
    <w:name w:val="footer"/>
    <w:basedOn w:val="Normln"/>
    <w:link w:val="ZpatChar"/>
    <w:uiPriority w:val="99"/>
    <w:unhideWhenUsed/>
    <w:rsid w:val="00A72CD8"/>
    <w:pPr>
      <w:tabs>
        <w:tab w:val="center" w:pos="4536"/>
        <w:tab w:val="right" w:pos="9072"/>
      </w:tabs>
    </w:pPr>
  </w:style>
  <w:style w:type="character" w:customStyle="1" w:styleId="ZpatChar">
    <w:name w:val="Zápatí Char"/>
    <w:basedOn w:val="Standardnpsmoodstavce"/>
    <w:link w:val="Zpat"/>
    <w:uiPriority w:val="99"/>
    <w:rsid w:val="00A72CD8"/>
    <w:rPr>
      <w:rFonts w:ascii="Times New Roman" w:eastAsia="Times New Roman" w:hAnsi="Times New Roman" w:cs="Times New Roman"/>
      <w:sz w:val="24"/>
      <w:szCs w:val="20"/>
      <w:lang w:eastAsia="ar-SA"/>
    </w:rPr>
  </w:style>
  <w:style w:type="paragraph" w:customStyle="1" w:styleId="Textpsmene">
    <w:name w:val="Text písmene"/>
    <w:basedOn w:val="Normln"/>
    <w:rsid w:val="00320BDB"/>
    <w:pPr>
      <w:numPr>
        <w:ilvl w:val="1"/>
        <w:numId w:val="19"/>
      </w:numPr>
      <w:outlineLvl w:val="7"/>
    </w:pPr>
  </w:style>
  <w:style w:type="paragraph" w:customStyle="1" w:styleId="Textodstavce">
    <w:name w:val="Text odstavce"/>
    <w:basedOn w:val="Normln"/>
    <w:rsid w:val="00320BDB"/>
    <w:pPr>
      <w:numPr>
        <w:numId w:val="19"/>
      </w:numPr>
      <w:tabs>
        <w:tab w:val="left" w:pos="851"/>
      </w:tabs>
      <w:ind w:left="425"/>
      <w:outlineLvl w:val="6"/>
    </w:pPr>
  </w:style>
  <w:style w:type="paragraph" w:styleId="Zkladntext">
    <w:name w:val="Body Text"/>
    <w:basedOn w:val="Normln"/>
    <w:link w:val="ZkladntextChar"/>
    <w:uiPriority w:val="99"/>
    <w:unhideWhenUsed/>
    <w:rsid w:val="00A9050E"/>
  </w:style>
  <w:style w:type="character" w:customStyle="1" w:styleId="ZkladntextChar">
    <w:name w:val="Základní text Char"/>
    <w:basedOn w:val="Standardnpsmoodstavce"/>
    <w:link w:val="Zkladntext"/>
    <w:uiPriority w:val="99"/>
    <w:rsid w:val="00A9050E"/>
    <w:rPr>
      <w:rFonts w:ascii="Times New Roman" w:eastAsia="Times New Roman" w:hAnsi="Times New Roman" w:cs="Times New Roman"/>
      <w:sz w:val="24"/>
      <w:szCs w:val="20"/>
      <w:lang w:eastAsia="ar-SA"/>
    </w:rPr>
  </w:style>
  <w:style w:type="character" w:styleId="Odkaznakoment">
    <w:name w:val="annotation reference"/>
    <w:basedOn w:val="Standardnpsmoodstavce"/>
    <w:uiPriority w:val="99"/>
    <w:semiHidden/>
    <w:unhideWhenUsed/>
    <w:rsid w:val="003F21CA"/>
    <w:rPr>
      <w:sz w:val="16"/>
      <w:szCs w:val="16"/>
    </w:rPr>
  </w:style>
  <w:style w:type="paragraph" w:styleId="Textkomente">
    <w:name w:val="annotation text"/>
    <w:basedOn w:val="Normln"/>
    <w:link w:val="TextkomenteChar"/>
    <w:uiPriority w:val="99"/>
    <w:semiHidden/>
    <w:unhideWhenUsed/>
    <w:rsid w:val="003F21CA"/>
    <w:rPr>
      <w:sz w:val="20"/>
    </w:rPr>
  </w:style>
  <w:style w:type="character" w:customStyle="1" w:styleId="TextkomenteChar">
    <w:name w:val="Text komentáře Char"/>
    <w:basedOn w:val="Standardnpsmoodstavce"/>
    <w:link w:val="Textkomente"/>
    <w:uiPriority w:val="99"/>
    <w:semiHidden/>
    <w:rsid w:val="003F21CA"/>
    <w:rPr>
      <w:rFonts w:ascii="Times New Roman" w:eastAsia="Times New Roman" w:hAnsi="Times New Roman" w:cs="Times New Roman"/>
      <w:sz w:val="20"/>
      <w:szCs w:val="20"/>
      <w:lang w:eastAsia="ar-SA"/>
    </w:rPr>
  </w:style>
  <w:style w:type="paragraph" w:styleId="Pedmtkomente">
    <w:name w:val="annotation subject"/>
    <w:basedOn w:val="Textkomente"/>
    <w:next w:val="Textkomente"/>
    <w:link w:val="PedmtkomenteChar"/>
    <w:uiPriority w:val="99"/>
    <w:semiHidden/>
    <w:unhideWhenUsed/>
    <w:rsid w:val="003F21CA"/>
    <w:rPr>
      <w:b/>
      <w:bCs/>
    </w:rPr>
  </w:style>
  <w:style w:type="character" w:customStyle="1" w:styleId="PedmtkomenteChar">
    <w:name w:val="Předmět komentáře Char"/>
    <w:basedOn w:val="TextkomenteChar"/>
    <w:link w:val="Pedmtkomente"/>
    <w:uiPriority w:val="99"/>
    <w:semiHidden/>
    <w:rsid w:val="003F21CA"/>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sH2Qqo9V5Y+WoOXSOUN+h+tQDWY=</DigestValue>
    </Reference>
    <Reference URI="#idOfficeObject" Type="http://www.w3.org/2000/09/xmldsig#Object">
      <DigestMethod Algorithm="http://www.w3.org/2000/09/xmldsig#sha1"/>
      <DigestValue>J98+JPGa3W5jrFyzroQ1kzqhQek=</DigestValue>
    </Reference>
  </SignedInfo>
  <SignatureValue>
    mm/i3Xe6xMPoxsvoeaUbf4Dbcxq2bEk61u8amTYivM83n4g7ZTqPAg1id2anHO46XbXyYplr
    1jNfjgo8lV0Lb4/cyT46WXa+xlx5YTzpzERGQvm0KOmTcz/JfZABuEuP5FoEMc6ulcAeqSVc
    9IDrNo1bOrJrTlZCTrXdpbTLFfsxoPJZv68e98cdltUIxwG8zyOvq2SqUTozK1K08NtGORXu
    KbMoefyQYlO941QFpRvl5BZ4g/PjvxxGQ7ApGhIgYk3Msb1B3iOP0FdVFQJdgn1DXlI8eMP5
    8Lb3Pdf69dYFHGxx2ZEqP1KLMw1ztog7vcmqgGytjhuLYfBZCXevdQ==
  </SignatureValue>
  <KeyInfo>
    <KeyValue>
      <RSAKeyValue>
        <Modulus>
            yKtD+QxWHCm59/HV63uErD+ysk5PN58TNEzJZCrENVcjTPhYugUU+IxQi+2pt1MWJUTLt68x
            98yi6l5psOxoepST0A2iVuFDZcoBUkKBlO3TPuwFJOA2b4Bq+AQq0gLUfgzR2jJ0mM2oFB4Z
            y4HcOgODFUDqMXpwboVLoZsLFDVu99/H+CAD2sUkmjLVgbEiMmeWMlYOYYhEZ0iZ0XvdK8VZ
            puBxE5MoZCg7IWwIGs7QQrxw0C07blpCbFjJzGUy/egXmnoDsM698CsjchPFAbMeibZgO0XG
            OdNeTAHn0FJlJIWIvdv9cCGx+yyRJf6fQO1NjzgWaB7UNlaPvZhWRQ==
          </Modulus>
        <Exponent>AQAB</Exponent>
      </RSAKeyValue>
    </KeyValue>
    <X509Data>
      <X509Certificate>
          MIIGszCCBZugAwIBAgIDFPkzMA0GCSqGSIb3DQEBCwUAMF8xCzAJBgNVBAYTAkNaMSwwKgYD
          VQQKDCPEjGVza8OhIHBvxaF0YSwgcy5wLiBbScSMIDQ3MTE0OTgzXTEiMCAGA1UEAxMZUG9z
          dFNpZ251bSBRdWFsaWZpZWQgQ0EgMjAeFw0xMjEwMjYxMzUyMTBaFw0xMzEwMjYxMzUyMTBa
          MIGEMQswCQYDVQQGEwJDWjE4MDYGA1UECgwvSlVEci4gSmFyb3NsYXYgQnVyc8OtaywgYWR2
          b2vDoXQgW0nEjCA2OTE4MTU2MF0xCjAIBgNVBAsTATExHzAdBgNVBAMMFkpVRHIuIEphcm9z
          bGF2IEJ1cnPDrWsxDjAMBgNVBAUTBVAzODA0MIIBIjANBgkqhkiG9w0BAQEFAAOCAQ8AMIIB
          CgKCAQEAyKtD+QxWHCm59/HV63uErD+ysk5PN58TNEzJZCrENVcjTPhYugUU+IxQi+2pt1MW
          JUTLt68x98yi6l5psOxoepST0A2iVuFDZcoBUkKBlO3TPuwFJOA2b4Bq+AQq0gLUfgzR2jJ0
          mM2oFB4Zy4HcOgODFUDqMXpwboVLoZsLFDVu99/H+CAD2sUkmjLVgbEiMmeWMlYOYYhEZ0iZ
          0XvdK8VZpuBxE5MoZCg7IWwIGs7QQrxw0C07blpCbFjJzGUy/egXmnoDsM698CsjchPFAbMe
          ibZgO0XGOdNeTAHn0FJlJIWIvdv9cCGx+yyRJf6fQO1NjzgWaB7UNlaPvZhWRQIDAQABo4ID
          UDCCA0wwTwYDVR0RBEgwRoEeamFyb3NsYXYuYnVyc2lrQGJ1cnNpa2FzcG9sLmN6oBkGCSsG
          AQQB3BkCAaAMEwoxOTk5NjQwOTUxoAkGA1UEDaACEwAwggEOBgNVHSAEggEFMIIBATCB/gYJ
          Z4EGAQQBB4FSMIHwMIHHBggrBgEFBQcCAjCBuhqBt1RlbnRvIGt2YWxpZmlrb3ZhbnkgY2Vy
          dGlmaWthdCBieWwgdnlkYW4gcG9kbGUgemFrb25hIDIyNy8yMDAwU2IuIGEgbmF2YXpueWNo
          IHByZWRwaXN1Li9UaGlzIHF1YWxpZmllZCBjZXJ0aWZpY2F0ZSB3YXMgaXNzdWVkIGFjY29y
          ZGluZyB0byBMYXcgTm8gMjI3LzIwMDBDb2xsLiBhbmQgcmVsYXRlZCByZWd1bGF0aW9uczAk
          BggrBgEFBQcCARYYaHR0cDovL3d3dy5wb3N0c2lnbnVtLmN6MBgGCCsGAQUFBwEDBAwwCjAI
          BgYEAI5GAQEwgcgGCCsGAQUFBwEBBIG7MIG4MDsGCCsGAQUFBzAChi9odHRwOi8vd3d3LnBv
          c3RzaWdudW0uY3ovY3J0L3BzcXVhbGlmaWVkY2EyLmNydDA8BggrBgEFBQcwAoYwaHR0cDov
          L3d3dzIucG9zdHNpZ251bS5jei9jcnQvcHNxdWFsaWZpZWRjYTIuY3J0MDsGCCsGAQUFBzAC
          hi9odHRwOi8vcG9zdHNpZ251bS50dGMuY3ovY3J0L3BzcXVhbGlmaWVkY2EyLmNydDAOBgNV
          HQ8BAf8EBAMCBeAwHwYDVR0jBBgwFoAUiehM34smOT7XJC4SDnrn5ifl1pcwgbEGA1UdHwSB
          qTCBpjA1oDOgMYYvaHR0cDovL3d3dy5wb3N0c2lnbnVtLmN6L2NybC9wc3F1YWxpZmllZGNh
          Mi5jcmwwNqA0oDKGMGh0dHA6Ly93d3cyLnBvc3RzaWdudW0uY3ovY3JsL3BzcXVhbGlmaWVk
          Y2EyLmNybDA1oDOgMYYvaHR0cDovL3Bvc3RzaWdudW0udHRjLmN6L2NybC9wc3F1YWxpZmll
          ZGNhMi5jcmwwHQYDVR0OBBYEFOCOWtGAP8FhHVQCpiU547koVf6jMA0GCSqGSIb3DQEBCwUA
          A4IBAQAJyXHy7jiKxrTofqogvgOBA7puXhvjYn5w2nT51X0PDt72gxfcnDbB+ocnIQbL67Pj
          1v33R4oAPongfikJHayANznncujsAKAe+46qdA0rCbS8ao/MWvTtHXNxnFveU2vMJiMKhcIA
          iNgSed8TV3lseIfFBkLViES3/wI8L0uQ5GlTWpMCVkd3+ICTOnR3tPdCht55YkVOFEGCyDTK
          mg5CBKr877VZJneqeAFW2YPTTE4vkWiQRNgS475YJ/rYA5grUMjaQVhEMM9mCi4Ky6uNE93H
          elfxkxUZaKeykxogNJq6An6ryW4EeN+TrUlf6evXbDT60PtrszD/QBJeyTIo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pb06yHZXoTjXYkgGeIvzRYs7mQM=</DigestValue>
      </Reference>
      <Reference URI="/word/document.xml?ContentType=application/vnd.openxmlformats-officedocument.wordprocessingml.document.main+xml">
        <DigestMethod Algorithm="http://www.w3.org/2000/09/xmldsig#sha1"/>
        <DigestValue>PYO75VHPzpQxygStdsiDojBs65A=</DigestValue>
      </Reference>
      <Reference URI="/word/endnotes.xml?ContentType=application/vnd.openxmlformats-officedocument.wordprocessingml.endnotes+xml">
        <DigestMethod Algorithm="http://www.w3.org/2000/09/xmldsig#sha1"/>
        <DigestValue>x/L9jQKqAi0DUe++ljhNHQHJ05I=</DigestValue>
      </Reference>
      <Reference URI="/word/fontTable.xml?ContentType=application/vnd.openxmlformats-officedocument.wordprocessingml.fontTable+xml">
        <DigestMethod Algorithm="http://www.w3.org/2000/09/xmldsig#sha1"/>
        <DigestValue>pZv0Y8Ny+hRdisCZM8mPCeBrRDg=</DigestValue>
      </Reference>
      <Reference URI="/word/footer1.xml?ContentType=application/vnd.openxmlformats-officedocument.wordprocessingml.footer+xml">
        <DigestMethod Algorithm="http://www.w3.org/2000/09/xmldsig#sha1"/>
        <DigestValue>Q1xW0/B+/tBtmUc/5W8X0knPtEo=</DigestValue>
      </Reference>
      <Reference URI="/word/footnotes.xml?ContentType=application/vnd.openxmlformats-officedocument.wordprocessingml.footnotes+xml">
        <DigestMethod Algorithm="http://www.w3.org/2000/09/xmldsig#sha1"/>
        <DigestValue>2hdfu8X+nKCC5u56aB7+pZc8NBI=</DigestValue>
      </Reference>
      <Reference URI="/word/header1.xml?ContentType=application/vnd.openxmlformats-officedocument.wordprocessingml.header+xml">
        <DigestMethod Algorithm="http://www.w3.org/2000/09/xmldsig#sha1"/>
        <DigestValue>Pw4fMVdAJLszmGPxqJzrKCXtzCE=</DigestValue>
      </Reference>
      <Reference URI="/word/numbering.xml?ContentType=application/vnd.openxmlformats-officedocument.wordprocessingml.numbering+xml">
        <DigestMethod Algorithm="http://www.w3.org/2000/09/xmldsig#sha1"/>
        <DigestValue>bxRXBKGzOihdyWigGtegYLFwPI4=</DigestValue>
      </Reference>
      <Reference URI="/word/settings.xml?ContentType=application/vnd.openxmlformats-officedocument.wordprocessingml.settings+xml">
        <DigestMethod Algorithm="http://www.w3.org/2000/09/xmldsig#sha1"/>
        <DigestValue>FYH9gMrQKbhZezSg3kIrtloPBzc=</DigestValue>
      </Reference>
      <Reference URI="/word/styles.xml?ContentType=application/vnd.openxmlformats-officedocument.wordprocessingml.styles+xml">
        <DigestMethod Algorithm="http://www.w3.org/2000/09/xmldsig#sha1"/>
        <DigestValue>7npuM99MHcN0C9YPObf4XHx7Ulw=</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Jv9y5olITUXaiRMLzlT6X+MnFwI=</DigestValue>
      </Reference>
    </Manifest>
    <SignatureProperties>
      <SignatureProperty Id="idSignatureTime" Target="#idPackageSignature">
        <mdssi:SignatureTime>
          <mdssi:Format>YYYY-MM-DDThh:mm:ssTZD</mdssi:Format>
          <mdssi:Value>2012-12-19T08:52:19Z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9</TotalTime>
  <Pages>12</Pages>
  <Words>5001</Words>
  <Characters>29506</Characters>
  <Application>Microsoft Office Word</Application>
  <DocSecurity>0</DocSecurity>
  <Lines>245</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Gábi</dc:creator>
  <cp:lastModifiedBy>Gábi</cp:lastModifiedBy>
  <cp:revision>3</cp:revision>
  <cp:lastPrinted>2012-11-23T08:35:00Z</cp:lastPrinted>
  <dcterms:created xsi:type="dcterms:W3CDTF">2012-12-17T08:24:00Z</dcterms:created>
  <dcterms:modified xsi:type="dcterms:W3CDTF">2012-12-17T08:51:00Z</dcterms:modified>
</cp:coreProperties>
</file>