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67B1" w14:textId="77777777" w:rsidR="00AF2B78" w:rsidRPr="00AF2B78" w:rsidRDefault="00AF2B78" w:rsidP="00AF2B78">
      <w:pPr>
        <w:widowControl w:val="0"/>
        <w:ind w:left="33"/>
        <w:jc w:val="right"/>
        <w:rPr>
          <w:rFonts w:ascii="Times New Roman" w:eastAsia="Batang" w:hAnsi="Times New Roman"/>
          <w:lang w:val="en-GB" w:eastAsia="en-GB"/>
        </w:rPr>
      </w:pPr>
      <w:r w:rsidRPr="00AF2B78">
        <w:rPr>
          <w:rFonts w:ascii="Times New Roman" w:hAnsi="Times New Roman"/>
          <w:bCs/>
          <w:i/>
          <w:lang w:val="en-US"/>
        </w:rPr>
        <w:t xml:space="preserve">Buyer’s Contract No. </w:t>
      </w:r>
      <w:r w:rsidRPr="00AF2B78">
        <w:rPr>
          <w:rFonts w:ascii="Times New Roman" w:eastAsia="Batang" w:hAnsi="Times New Roman"/>
          <w:i/>
          <w:highlight w:val="cyan"/>
          <w:lang w:val="en-GB" w:eastAsia="en-GB"/>
        </w:rPr>
        <w:t xml:space="preserve">[to be filled in by the </w:t>
      </w:r>
      <w:r w:rsidRPr="00AF2B78">
        <w:rPr>
          <w:rFonts w:ascii="Times New Roman" w:hAnsi="Times New Roman"/>
          <w:i/>
          <w:highlight w:val="cyan"/>
          <w:lang w:val="en-GB"/>
        </w:rPr>
        <w:t>Buyer</w:t>
      </w:r>
      <w:r w:rsidRPr="00AF2B78">
        <w:rPr>
          <w:rFonts w:ascii="Times New Roman" w:eastAsia="Batang" w:hAnsi="Times New Roman"/>
          <w:i/>
          <w:highlight w:val="cyan"/>
          <w:lang w:val="en-GB" w:eastAsia="en-GB"/>
        </w:rPr>
        <w:t>]</w:t>
      </w:r>
    </w:p>
    <w:p w14:paraId="0BF3EB4A" w14:textId="77777777" w:rsidR="00AF2B78" w:rsidRPr="00AF2B78" w:rsidRDefault="00AF2B78" w:rsidP="00AF2B78">
      <w:pPr>
        <w:widowControl w:val="0"/>
        <w:ind w:left="33"/>
        <w:jc w:val="center"/>
        <w:rPr>
          <w:rFonts w:ascii="Times New Roman" w:hAnsi="Times New Roman"/>
          <w:b/>
          <w:bCs/>
          <w:caps/>
          <w:sz w:val="24"/>
          <w:szCs w:val="24"/>
          <w:lang w:val="en-US"/>
        </w:rPr>
      </w:pPr>
      <w:r w:rsidRPr="00AF2B78">
        <w:rPr>
          <w:rFonts w:ascii="Times New Roman" w:hAnsi="Times New Roman"/>
          <w:b/>
          <w:bCs/>
          <w:caps/>
          <w:sz w:val="24"/>
          <w:szCs w:val="24"/>
          <w:lang w:val="en-US"/>
        </w:rPr>
        <w:t>Purchase contract</w:t>
      </w:r>
    </w:p>
    <w:p w14:paraId="27961E45" w14:textId="77777777" w:rsidR="00AF2B78" w:rsidRPr="00AF2B78" w:rsidRDefault="00AF2B78" w:rsidP="00AF2B78">
      <w:pPr>
        <w:widowControl w:val="0"/>
        <w:ind w:right="-1"/>
        <w:jc w:val="both"/>
        <w:rPr>
          <w:rFonts w:ascii="Times New Roman" w:hAnsi="Times New Roman"/>
          <w:bCs/>
          <w:sz w:val="24"/>
          <w:szCs w:val="24"/>
          <w:lang w:val="en-US"/>
        </w:rPr>
      </w:pPr>
      <w:r w:rsidRPr="00AF2B78">
        <w:rPr>
          <w:rFonts w:ascii="Times New Roman" w:hAnsi="Times New Roman"/>
          <w:bCs/>
          <w:sz w:val="24"/>
          <w:szCs w:val="24"/>
          <w:lang w:val="en-US"/>
        </w:rPr>
        <w:t xml:space="preserve">This purchase contract </w:t>
      </w:r>
      <w:proofErr w:type="gramStart"/>
      <w:r w:rsidRPr="00AF2B78">
        <w:rPr>
          <w:rFonts w:ascii="Times New Roman" w:hAnsi="Times New Roman"/>
          <w:bCs/>
          <w:sz w:val="24"/>
          <w:szCs w:val="24"/>
          <w:lang w:val="en-US"/>
        </w:rPr>
        <w:t>(”</w:t>
      </w:r>
      <w:r w:rsidRPr="00AF2B78">
        <w:rPr>
          <w:rFonts w:ascii="Times New Roman" w:hAnsi="Times New Roman"/>
          <w:b/>
          <w:bCs/>
          <w:sz w:val="24"/>
          <w:szCs w:val="24"/>
          <w:lang w:val="en-US"/>
        </w:rPr>
        <w:t>Contract</w:t>
      </w:r>
      <w:proofErr w:type="gramEnd"/>
      <w:r w:rsidRPr="00AF2B78">
        <w:rPr>
          <w:rFonts w:ascii="Times New Roman" w:hAnsi="Times New Roman"/>
          <w:bCs/>
          <w:sz w:val="24"/>
          <w:szCs w:val="24"/>
          <w:lang w:val="en-US"/>
        </w:rPr>
        <w:t xml:space="preserve">”) was concluded pursuant to section 2079 </w:t>
      </w:r>
      <w:r w:rsidRPr="00AF2B78">
        <w:rPr>
          <w:rFonts w:ascii="Times New Roman" w:hAnsi="Times New Roman"/>
          <w:bCs/>
          <w:i/>
          <w:sz w:val="24"/>
          <w:szCs w:val="24"/>
          <w:lang w:val="en-US"/>
        </w:rPr>
        <w:t>et seq</w:t>
      </w:r>
      <w:r w:rsidRPr="00AF2B78">
        <w:rPr>
          <w:rFonts w:ascii="Times New Roman" w:hAnsi="Times New Roman"/>
          <w:bCs/>
          <w:sz w:val="24"/>
          <w:szCs w:val="24"/>
          <w:lang w:val="en-US"/>
        </w:rPr>
        <w:t>. of the act no. 89/2012 Coll., Civil Code, as amended (“</w:t>
      </w:r>
      <w:r w:rsidRPr="00AF2B78">
        <w:rPr>
          <w:rFonts w:ascii="Times New Roman" w:hAnsi="Times New Roman"/>
          <w:b/>
          <w:bCs/>
          <w:sz w:val="24"/>
          <w:szCs w:val="24"/>
          <w:lang w:val="en-US"/>
        </w:rPr>
        <w:t>Civil Code</w:t>
      </w:r>
      <w:r w:rsidRPr="00AF2B78">
        <w:rPr>
          <w:rFonts w:ascii="Times New Roman" w:hAnsi="Times New Roman"/>
          <w:bCs/>
          <w:sz w:val="24"/>
          <w:szCs w:val="24"/>
          <w:lang w:val="en-US"/>
        </w:rPr>
        <w:t>”), on the day, month and year stated below by and between:</w:t>
      </w:r>
    </w:p>
    <w:p w14:paraId="4514133C" w14:textId="440BFE47" w:rsidR="00AF2B78" w:rsidRPr="00AF2B78" w:rsidRDefault="00AF2B78" w:rsidP="00AF2B78">
      <w:pPr>
        <w:widowControl w:val="0"/>
        <w:numPr>
          <w:ilvl w:val="0"/>
          <w:numId w:val="5"/>
        </w:numPr>
        <w:spacing w:after="120" w:line="288" w:lineRule="auto"/>
        <w:ind w:left="743" w:hanging="743"/>
        <w:jc w:val="both"/>
        <w:rPr>
          <w:rFonts w:ascii="Times New Roman" w:hAnsi="Times New Roman"/>
          <w:sz w:val="24"/>
          <w:szCs w:val="24"/>
          <w:lang w:val="en-US"/>
        </w:rPr>
      </w:pPr>
      <w:r w:rsidRPr="00AF2B78">
        <w:rPr>
          <w:rFonts w:ascii="Times New Roman" w:hAnsi="Times New Roman"/>
          <w:b/>
          <w:sz w:val="24"/>
          <w:szCs w:val="24"/>
          <w:lang w:val="en-US"/>
        </w:rPr>
        <w:t xml:space="preserve">Institute of Physics of the </w:t>
      </w:r>
      <w:r w:rsidR="00245C5A">
        <w:rPr>
          <w:rFonts w:ascii="Times New Roman" w:hAnsi="Times New Roman"/>
          <w:b/>
          <w:sz w:val="24"/>
          <w:szCs w:val="24"/>
          <w:lang w:val="en-US"/>
        </w:rPr>
        <w:t xml:space="preserve">Czech </w:t>
      </w:r>
      <w:r w:rsidRPr="00AF2B78">
        <w:rPr>
          <w:rFonts w:ascii="Times New Roman" w:hAnsi="Times New Roman"/>
          <w:b/>
          <w:sz w:val="24"/>
          <w:szCs w:val="24"/>
          <w:lang w:val="en-US"/>
        </w:rPr>
        <w:t>Academy of Sciences, public research institution</w:t>
      </w:r>
    </w:p>
    <w:p w14:paraId="2E32BA4B"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with its registered office at: Na Slovance 2, Praha 8, 182 00, Czech Republic</w:t>
      </w:r>
    </w:p>
    <w:p w14:paraId="6B218C63"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registration no.: 68378271</w:t>
      </w:r>
    </w:p>
    <w:p w14:paraId="01139433"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represented by: RNDr. Michael Prouza, Ph.D. – director</w:t>
      </w:r>
    </w:p>
    <w:p w14:paraId="67292119"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Buyer</w:t>
      </w:r>
      <w:r w:rsidRPr="00AF2B78">
        <w:rPr>
          <w:rFonts w:ascii="Times New Roman" w:hAnsi="Times New Roman"/>
          <w:sz w:val="24"/>
          <w:szCs w:val="24"/>
          <w:lang w:val="en-US"/>
        </w:rPr>
        <w:t>”); and</w:t>
      </w:r>
    </w:p>
    <w:p w14:paraId="2FE79B3E" w14:textId="77777777" w:rsidR="00AF2B78" w:rsidRPr="00AF2B78" w:rsidRDefault="00AF2B78" w:rsidP="00AF2B78">
      <w:pPr>
        <w:widowControl w:val="0"/>
        <w:ind w:left="709" w:hanging="1"/>
        <w:jc w:val="both"/>
        <w:rPr>
          <w:rFonts w:ascii="Times New Roman" w:hAnsi="Times New Roman"/>
          <w:sz w:val="24"/>
          <w:szCs w:val="24"/>
          <w:lang w:val="en-US"/>
        </w:rPr>
      </w:pPr>
    </w:p>
    <w:p w14:paraId="633B72B0" w14:textId="77777777" w:rsidR="00AF2B78" w:rsidRPr="00AF2B78" w:rsidRDefault="00AF2B78" w:rsidP="00AF2B78">
      <w:pPr>
        <w:widowControl w:val="0"/>
        <w:numPr>
          <w:ilvl w:val="0"/>
          <w:numId w:val="5"/>
        </w:numPr>
        <w:spacing w:line="288" w:lineRule="auto"/>
        <w:ind w:left="709" w:hanging="709"/>
        <w:jc w:val="both"/>
        <w:rPr>
          <w:rFonts w:ascii="Times New Roman" w:hAnsi="Times New Roman"/>
          <w:sz w:val="24"/>
          <w:szCs w:val="24"/>
          <w:highlight w:val="yellow"/>
          <w:lang w:val="en-US"/>
        </w:rPr>
      </w:pPr>
      <w:r w:rsidRPr="00AF2B78">
        <w:rPr>
          <w:rFonts w:ascii="Times New Roman" w:hAnsi="Times New Roman"/>
          <w:szCs w:val="24"/>
          <w:highlight w:val="yellow"/>
          <w:lang w:val="en-GB"/>
        </w:rPr>
        <w:t>[to be filled in by the bidder]</w:t>
      </w:r>
    </w:p>
    <w:p w14:paraId="7AABA99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with its registered office at: </w:t>
      </w:r>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269710E1" w14:textId="77777777" w:rsidR="00AF2B78" w:rsidRPr="00AF2B78" w:rsidRDefault="00AF2B78" w:rsidP="00AF2B78">
      <w:pPr>
        <w:widowControl w:val="0"/>
        <w:ind w:left="709" w:hanging="1"/>
        <w:jc w:val="both"/>
        <w:rPr>
          <w:rFonts w:ascii="Times New Roman" w:eastAsia="Batang" w:hAnsi="Times New Roman"/>
          <w:lang w:val="en-GB" w:eastAsia="en-GB"/>
        </w:rPr>
      </w:pPr>
      <w:r w:rsidRPr="00AF2B78">
        <w:rPr>
          <w:rFonts w:ascii="Times New Roman" w:hAnsi="Times New Roman"/>
          <w:sz w:val="24"/>
          <w:szCs w:val="24"/>
          <w:lang w:val="en-US"/>
        </w:rPr>
        <w:t xml:space="preserve">registration </w:t>
      </w:r>
      <w:proofErr w:type="gramStart"/>
      <w:r w:rsidRPr="00AF2B78">
        <w:rPr>
          <w:rFonts w:ascii="Times New Roman" w:hAnsi="Times New Roman"/>
          <w:sz w:val="24"/>
          <w:szCs w:val="24"/>
          <w:lang w:val="en-US"/>
        </w:rPr>
        <w:t>no.:</w:t>
      </w:r>
      <w:r w:rsidRPr="00AF2B78">
        <w:rPr>
          <w:rFonts w:ascii="Times New Roman" w:eastAsia="Batang" w:hAnsi="Times New Roman"/>
          <w:highlight w:val="yellow"/>
          <w:lang w:val="en-GB" w:eastAsia="en-GB"/>
        </w:rPr>
        <w:t>[</w:t>
      </w:r>
      <w:proofErr w:type="gramEnd"/>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0C6F5298"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represented by: </w:t>
      </w:r>
      <w:r w:rsidRPr="00AF2B78">
        <w:rPr>
          <w:rFonts w:ascii="Times New Roman" w:hAnsi="Times New Roman"/>
          <w:szCs w:val="24"/>
          <w:highlight w:val="yellow"/>
          <w:lang w:val="en-GB"/>
        </w:rPr>
        <w:t>[to be filled in by the bidder]</w:t>
      </w:r>
      <w:r w:rsidRPr="00AF2B78">
        <w:rPr>
          <w:rFonts w:ascii="Times New Roman" w:hAnsi="Times New Roman"/>
          <w:sz w:val="24"/>
          <w:szCs w:val="24"/>
          <w:lang w:val="en-US"/>
        </w:rPr>
        <w:t xml:space="preserve"> </w:t>
      </w:r>
    </w:p>
    <w:p w14:paraId="25C0564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enrolled in the commercial registered kept by </w:t>
      </w:r>
      <w:r w:rsidRPr="00AF2B78">
        <w:rPr>
          <w:rFonts w:ascii="Times New Roman" w:hAnsi="Times New Roman"/>
          <w:szCs w:val="24"/>
          <w:highlight w:val="yellow"/>
          <w:lang w:val="en-GB"/>
        </w:rPr>
        <w:t>[to be filled in by the bidder]</w:t>
      </w:r>
    </w:p>
    <w:p w14:paraId="5EBBB3F1"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Seller</w:t>
      </w:r>
      <w:r w:rsidRPr="00AF2B78">
        <w:rPr>
          <w:rFonts w:ascii="Times New Roman" w:hAnsi="Times New Roman"/>
          <w:sz w:val="24"/>
          <w:szCs w:val="24"/>
          <w:lang w:val="en-US"/>
        </w:rPr>
        <w:t>”).</w:t>
      </w:r>
    </w:p>
    <w:p w14:paraId="61F31AF0" w14:textId="77777777" w:rsidR="00AF2B78" w:rsidRPr="00AF2B78" w:rsidRDefault="00AF2B78" w:rsidP="00AF2B78">
      <w:pPr>
        <w:widowControl w:val="0"/>
        <w:ind w:left="-6" w:firstLine="6"/>
        <w:jc w:val="both"/>
        <w:rPr>
          <w:rFonts w:ascii="Times New Roman" w:hAnsi="Times New Roman"/>
          <w:bCs/>
          <w:sz w:val="24"/>
          <w:szCs w:val="24"/>
          <w:lang w:val="en-US"/>
        </w:rPr>
      </w:pPr>
      <w:r w:rsidRPr="00AF2B78">
        <w:rPr>
          <w:rFonts w:ascii="Times New Roman" w:hAnsi="Times New Roman"/>
          <w:bCs/>
          <w:sz w:val="24"/>
          <w:szCs w:val="24"/>
          <w:lang w:val="en-US"/>
        </w:rPr>
        <w:t>(The Buyer and the Seller are hereinafter jointly referred to as „</w:t>
      </w:r>
      <w:r w:rsidRPr="00AF2B78">
        <w:rPr>
          <w:rFonts w:ascii="Times New Roman" w:hAnsi="Times New Roman"/>
          <w:b/>
          <w:bCs/>
          <w:sz w:val="24"/>
          <w:szCs w:val="24"/>
          <w:lang w:val="en-US"/>
        </w:rPr>
        <w:t>Parties</w:t>
      </w:r>
      <w:r w:rsidRPr="00AF2B78">
        <w:rPr>
          <w:rFonts w:ascii="Times New Roman" w:hAnsi="Times New Roman"/>
          <w:bCs/>
          <w:sz w:val="24"/>
          <w:szCs w:val="24"/>
          <w:lang w:val="en-US"/>
        </w:rPr>
        <w:t>” and individually as “</w:t>
      </w:r>
      <w:r w:rsidRPr="00AF2B78">
        <w:rPr>
          <w:rFonts w:ascii="Times New Roman" w:hAnsi="Times New Roman"/>
          <w:b/>
          <w:bCs/>
          <w:sz w:val="24"/>
          <w:szCs w:val="24"/>
          <w:lang w:val="en-US"/>
        </w:rPr>
        <w:t>Party</w:t>
      </w:r>
      <w:r w:rsidRPr="00AF2B78">
        <w:rPr>
          <w:rFonts w:ascii="Times New Roman" w:hAnsi="Times New Roman"/>
          <w:bCs/>
          <w:sz w:val="24"/>
          <w:szCs w:val="24"/>
          <w:lang w:val="en-US"/>
        </w:rPr>
        <w:t>”.)</w:t>
      </w:r>
    </w:p>
    <w:p w14:paraId="465D42BA"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whereas</w:t>
      </w:r>
    </w:p>
    <w:p w14:paraId="5BA9B0CE" w14:textId="509342B2" w:rsidR="00AF2B78" w:rsidRPr="00AF2B78" w:rsidRDefault="00A06CEE" w:rsidP="00AF2B78">
      <w:pPr>
        <w:numPr>
          <w:ilvl w:val="0"/>
          <w:numId w:val="4"/>
        </w:numPr>
        <w:spacing w:line="288" w:lineRule="auto"/>
        <w:ind w:left="630" w:hanging="630"/>
        <w:jc w:val="both"/>
        <w:rPr>
          <w:rFonts w:ascii="Times New Roman" w:eastAsia="Batang" w:hAnsi="Times New Roman"/>
          <w:sz w:val="24"/>
          <w:szCs w:val="24"/>
          <w:lang w:val="en-US"/>
        </w:rPr>
      </w:pPr>
      <w:r>
        <w:rPr>
          <w:rFonts w:ascii="Times New Roman" w:eastAsia="Batang" w:hAnsi="Times New Roman"/>
          <w:sz w:val="24"/>
          <w:szCs w:val="24"/>
          <w:lang w:val="en-US"/>
        </w:rPr>
        <w:t xml:space="preserve">The Buyer </w:t>
      </w:r>
      <w:r w:rsidR="002C2F87">
        <w:rPr>
          <w:rFonts w:ascii="Times New Roman" w:eastAsia="Batang" w:hAnsi="Times New Roman"/>
          <w:sz w:val="24"/>
          <w:szCs w:val="24"/>
          <w:lang w:val="en-US"/>
        </w:rPr>
        <w:t xml:space="preserve">is the owner and operator of the HiLASE research facility. </w:t>
      </w:r>
      <w:r w:rsidR="00AF2B78" w:rsidRPr="00AF2B78">
        <w:rPr>
          <w:rFonts w:ascii="Times New Roman" w:eastAsia="Batang" w:hAnsi="Times New Roman"/>
          <w:sz w:val="24"/>
          <w:szCs w:val="24"/>
          <w:lang w:val="en-US"/>
        </w:rPr>
        <w:t xml:space="preserve">For the </w:t>
      </w:r>
      <w:r w:rsidR="002C2F87">
        <w:rPr>
          <w:rFonts w:ascii="Times New Roman" w:eastAsia="Batang" w:hAnsi="Times New Roman"/>
          <w:sz w:val="24"/>
          <w:szCs w:val="24"/>
          <w:lang w:val="en-US"/>
        </w:rPr>
        <w:t>operation</w:t>
      </w:r>
      <w:r w:rsidR="00AF2B78" w:rsidRPr="00AF2B78">
        <w:rPr>
          <w:rFonts w:ascii="Times New Roman" w:eastAsia="Batang" w:hAnsi="Times New Roman"/>
          <w:sz w:val="24"/>
          <w:szCs w:val="24"/>
          <w:lang w:val="en-US"/>
        </w:rPr>
        <w:t xml:space="preserve"> of the </w:t>
      </w:r>
      <w:proofErr w:type="gramStart"/>
      <w:r w:rsidR="002C2F87">
        <w:rPr>
          <w:rFonts w:ascii="Times New Roman" w:eastAsia="Batang" w:hAnsi="Times New Roman"/>
          <w:sz w:val="24"/>
          <w:szCs w:val="24"/>
          <w:lang w:val="en-US"/>
        </w:rPr>
        <w:t>facility</w:t>
      </w:r>
      <w:proofErr w:type="gramEnd"/>
      <w:r w:rsidR="002C2F87">
        <w:rPr>
          <w:rFonts w:ascii="Times New Roman" w:eastAsia="Batang" w:hAnsi="Times New Roman"/>
          <w:sz w:val="24"/>
          <w:szCs w:val="24"/>
          <w:lang w:val="en-US"/>
        </w:rPr>
        <w:t xml:space="preserve"> </w:t>
      </w:r>
      <w:r w:rsidR="00AF2B78" w:rsidRPr="00AF2B78">
        <w:rPr>
          <w:rFonts w:ascii="Times New Roman" w:eastAsia="Batang" w:hAnsi="Times New Roman"/>
          <w:sz w:val="24"/>
          <w:szCs w:val="24"/>
          <w:lang w:val="en-US"/>
        </w:rPr>
        <w:t>it is necessary to purchase the Object of Purchase (as defined below).</w:t>
      </w:r>
    </w:p>
    <w:p w14:paraId="17F0C1EE"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Seller wishes to provide the Object of Purchase to the Buyer for consideration.</w:t>
      </w:r>
    </w:p>
    <w:p w14:paraId="0A4C91F1" w14:textId="589CA41A" w:rsidR="00AF2B78" w:rsidRPr="00AF2B78" w:rsidRDefault="00AF2B78" w:rsidP="00AF2B78">
      <w:pPr>
        <w:numPr>
          <w:ilvl w:val="0"/>
          <w:numId w:val="4"/>
        </w:numPr>
        <w:spacing w:line="288" w:lineRule="auto"/>
        <w:ind w:left="630" w:hanging="630"/>
        <w:jc w:val="both"/>
        <w:rPr>
          <w:rFonts w:ascii="Times New Roman" w:eastAsia="Batang" w:hAnsi="Times New Roman"/>
          <w:lang w:val="en-GB" w:eastAsia="en-GB"/>
        </w:rPr>
      </w:pPr>
      <w:r w:rsidRPr="00AF2B78">
        <w:rPr>
          <w:rFonts w:ascii="Times New Roman" w:eastAsia="Batang" w:hAnsi="Times New Roman"/>
          <w:sz w:val="24"/>
          <w:szCs w:val="24"/>
          <w:lang w:val="en-US"/>
        </w:rPr>
        <w:t>The Seller’s bid for the public procurement entitled „</w:t>
      </w:r>
      <w:r w:rsidR="001062BD" w:rsidRPr="001062BD">
        <w:rPr>
          <w:rFonts w:ascii="Times New Roman" w:eastAsia="Batang" w:hAnsi="Times New Roman"/>
          <w:b/>
          <w:i/>
          <w:sz w:val="24"/>
          <w:szCs w:val="24"/>
          <w:lang w:val="en-GB" w:eastAsia="en-GB"/>
        </w:rPr>
        <w:t xml:space="preserve">High-power </w:t>
      </w:r>
      <w:proofErr w:type="spellStart"/>
      <w:r w:rsidR="001062BD" w:rsidRPr="001062BD">
        <w:rPr>
          <w:rFonts w:ascii="Times New Roman" w:eastAsia="Batang" w:hAnsi="Times New Roman"/>
          <w:b/>
          <w:i/>
          <w:sz w:val="24"/>
          <w:szCs w:val="24"/>
          <w:lang w:val="en-GB" w:eastAsia="en-GB"/>
        </w:rPr>
        <w:t>p</w:t>
      </w:r>
      <w:r w:rsidR="00177101">
        <w:rPr>
          <w:rFonts w:ascii="Times New Roman" w:eastAsia="Batang" w:hAnsi="Times New Roman"/>
          <w:b/>
          <w:i/>
          <w:sz w:val="24"/>
          <w:szCs w:val="24"/>
          <w:lang w:val="en-GB" w:eastAsia="en-GB"/>
        </w:rPr>
        <w:t>s</w:t>
      </w:r>
      <w:proofErr w:type="spellEnd"/>
      <w:r w:rsidR="00177101">
        <w:rPr>
          <w:rFonts w:ascii="Times New Roman" w:eastAsia="Batang" w:hAnsi="Times New Roman"/>
          <w:b/>
          <w:i/>
          <w:sz w:val="24"/>
          <w:szCs w:val="24"/>
          <w:lang w:val="en-GB" w:eastAsia="en-GB"/>
        </w:rPr>
        <w:t xml:space="preserve"> </w:t>
      </w:r>
      <w:r w:rsidR="001062BD" w:rsidRPr="001062BD">
        <w:rPr>
          <w:rFonts w:ascii="Times New Roman" w:eastAsia="Batang" w:hAnsi="Times New Roman"/>
          <w:b/>
          <w:i/>
          <w:sz w:val="24"/>
          <w:szCs w:val="24"/>
          <w:lang w:val="en-GB" w:eastAsia="en-GB"/>
        </w:rPr>
        <w:t>fiber laser for material processing</w:t>
      </w:r>
      <w:r w:rsidRPr="00AF2B78">
        <w:rPr>
          <w:rFonts w:ascii="Times New Roman" w:eastAsia="Batang" w:hAnsi="Times New Roman"/>
          <w:sz w:val="24"/>
          <w:szCs w:val="24"/>
          <w:lang w:val="en-US"/>
        </w:rPr>
        <w:t xml:space="preserve">”, </w:t>
      </w:r>
      <w:r w:rsidR="006D72A0">
        <w:rPr>
          <w:rFonts w:ascii="Times New Roman" w:eastAsia="Batang" w:hAnsi="Times New Roman"/>
          <w:sz w:val="24"/>
          <w:szCs w:val="24"/>
          <w:lang w:val="en-US"/>
        </w:rPr>
        <w:t>which</w:t>
      </w:r>
      <w:r w:rsidRPr="00AF2B78">
        <w:rPr>
          <w:rFonts w:ascii="Times New Roman" w:eastAsia="Batang" w:hAnsi="Times New Roman"/>
          <w:sz w:val="24"/>
          <w:szCs w:val="24"/>
          <w:lang w:val="en-US"/>
        </w:rPr>
        <w:t xml:space="preserve"> purpose was to procure the </w:t>
      </w:r>
      <w:r w:rsidR="006D72A0">
        <w:rPr>
          <w:rFonts w:ascii="Times New Roman" w:eastAsia="Batang" w:hAnsi="Times New Roman"/>
          <w:sz w:val="24"/>
          <w:szCs w:val="24"/>
          <w:lang w:val="en-US"/>
        </w:rPr>
        <w:t>O</w:t>
      </w:r>
      <w:r w:rsidRPr="00AF2B78">
        <w:rPr>
          <w:rFonts w:ascii="Times New Roman" w:eastAsia="Batang" w:hAnsi="Times New Roman"/>
          <w:sz w:val="24"/>
          <w:szCs w:val="24"/>
          <w:lang w:val="en-US"/>
        </w:rPr>
        <w:t xml:space="preserve">bject of </w:t>
      </w:r>
      <w:r w:rsidR="006D72A0">
        <w:rPr>
          <w:rFonts w:ascii="Times New Roman" w:eastAsia="Batang" w:hAnsi="Times New Roman"/>
          <w:sz w:val="24"/>
          <w:szCs w:val="24"/>
          <w:lang w:val="en-US"/>
        </w:rPr>
        <w:t>P</w:t>
      </w:r>
      <w:r w:rsidRPr="00AF2B78">
        <w:rPr>
          <w:rFonts w:ascii="Times New Roman" w:eastAsia="Batang" w:hAnsi="Times New Roman"/>
          <w:sz w:val="24"/>
          <w:szCs w:val="24"/>
          <w:lang w:val="en-US"/>
        </w:rPr>
        <w:t>urchase („</w:t>
      </w:r>
      <w:r w:rsidRPr="00AF2B78">
        <w:rPr>
          <w:rFonts w:ascii="Times New Roman" w:eastAsia="Batang" w:hAnsi="Times New Roman"/>
          <w:b/>
          <w:sz w:val="24"/>
          <w:szCs w:val="24"/>
          <w:lang w:val="en-US"/>
        </w:rPr>
        <w:t>Public Procurement</w:t>
      </w:r>
      <w:r w:rsidRPr="00AF2B78">
        <w:rPr>
          <w:rFonts w:ascii="Times New Roman" w:eastAsia="Batang" w:hAnsi="Times New Roman"/>
          <w:sz w:val="24"/>
          <w:szCs w:val="24"/>
          <w:lang w:val="en-US"/>
        </w:rPr>
        <w:t xml:space="preserve">”), was selected by the Buyer as the most </w:t>
      </w:r>
      <w:r w:rsidR="006D72A0">
        <w:rPr>
          <w:rFonts w:ascii="Times New Roman" w:eastAsia="Batang" w:hAnsi="Times New Roman"/>
          <w:sz w:val="24"/>
          <w:szCs w:val="24"/>
          <w:lang w:val="en-US"/>
        </w:rPr>
        <w:t>advantageous</w:t>
      </w:r>
      <w:r w:rsidRPr="00AF2B78">
        <w:rPr>
          <w:rFonts w:ascii="Times New Roman" w:eastAsia="Batang" w:hAnsi="Times New Roman"/>
          <w:sz w:val="24"/>
          <w:szCs w:val="24"/>
          <w:lang w:val="en-US"/>
        </w:rPr>
        <w:t>.</w:t>
      </w:r>
    </w:p>
    <w:p w14:paraId="36879328"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Buyer is not in connection to the subject matter of this Contract, an entrepreneur, </w:t>
      </w:r>
      <w:proofErr w:type="gramStart"/>
      <w:r w:rsidRPr="00AF2B78">
        <w:rPr>
          <w:rFonts w:ascii="Times New Roman" w:eastAsia="Batang" w:hAnsi="Times New Roman"/>
          <w:sz w:val="24"/>
          <w:szCs w:val="24"/>
          <w:lang w:val="en-US"/>
        </w:rPr>
        <w:t>and also</w:t>
      </w:r>
      <w:proofErr w:type="gramEnd"/>
      <w:r w:rsidRPr="00AF2B78">
        <w:rPr>
          <w:rFonts w:ascii="Times New Roman" w:eastAsia="Batang" w:hAnsi="Times New Roman"/>
          <w:sz w:val="24"/>
          <w:szCs w:val="24"/>
          <w:lang w:val="en-US"/>
        </w:rPr>
        <w:t xml:space="preserve"> that the subject matter of this Contract is not related to any business activities of the Buyer.</w:t>
      </w:r>
    </w:p>
    <w:p w14:paraId="0A253FC0"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documentation necessary for the execution of the Contract is</w:t>
      </w:r>
    </w:p>
    <w:p w14:paraId="520B5089" w14:textId="21A7CFE1" w:rsidR="00AF2B78" w:rsidRPr="00AF2B78" w:rsidRDefault="00AF2B78" w:rsidP="00AF2B78">
      <w:pPr>
        <w:numPr>
          <w:ilvl w:val="1"/>
          <w:numId w:val="9"/>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Technical Specification, which forms an integral part hereof as its Annex No. 1 to this Contract (hereinafter the “</w:t>
      </w:r>
      <w:r w:rsidRPr="00AF2B78">
        <w:rPr>
          <w:rFonts w:ascii="Times New Roman" w:eastAsia="Batang" w:hAnsi="Times New Roman"/>
          <w:b/>
          <w:sz w:val="24"/>
          <w:szCs w:val="24"/>
          <w:lang w:val="en-US"/>
        </w:rPr>
        <w:t>TS</w:t>
      </w:r>
      <w:r w:rsidRPr="00AF2B78">
        <w:rPr>
          <w:rFonts w:ascii="Times New Roman" w:eastAsia="Batang" w:hAnsi="Times New Roman"/>
          <w:sz w:val="24"/>
          <w:szCs w:val="24"/>
          <w:lang w:val="en-US"/>
        </w:rPr>
        <w:t xml:space="preserve">”); this TS also formed a part of the tender documentation for the Public </w:t>
      </w:r>
      <w:r w:rsidRPr="000C2793">
        <w:rPr>
          <w:rFonts w:ascii="Times New Roman" w:eastAsia="Batang" w:hAnsi="Times New Roman"/>
          <w:sz w:val="24"/>
          <w:szCs w:val="24"/>
          <w:lang w:val="en-US"/>
        </w:rPr>
        <w:t xml:space="preserve">Procurement </w:t>
      </w:r>
      <w:r w:rsidR="00B334CA" w:rsidRPr="000C2793">
        <w:rPr>
          <w:rFonts w:ascii="Times New Roman" w:eastAsia="Batang" w:hAnsi="Times New Roman"/>
          <w:sz w:val="24"/>
          <w:szCs w:val="24"/>
          <w:lang w:val="en-US"/>
        </w:rPr>
        <w:t>as</w:t>
      </w:r>
      <w:r w:rsidRPr="000C2793">
        <w:rPr>
          <w:rFonts w:ascii="Times New Roman" w:eastAsia="Batang" w:hAnsi="Times New Roman"/>
          <w:sz w:val="24"/>
          <w:szCs w:val="24"/>
          <w:lang w:val="en-US"/>
        </w:rPr>
        <w:t xml:space="preserve"> Annex No. 1,</w:t>
      </w:r>
    </w:p>
    <w:p w14:paraId="171D82EB" w14:textId="77777777" w:rsidR="00AF2B78" w:rsidRPr="007C4295" w:rsidRDefault="00AF2B78" w:rsidP="00AF2B78">
      <w:pPr>
        <w:numPr>
          <w:ilvl w:val="1"/>
          <w:numId w:val="9"/>
        </w:numPr>
        <w:spacing w:line="288" w:lineRule="auto"/>
        <w:jc w:val="both"/>
        <w:rPr>
          <w:rFonts w:ascii="Times New Roman" w:eastAsia="Batang" w:hAnsi="Times New Roman"/>
          <w:sz w:val="24"/>
          <w:szCs w:val="24"/>
          <w:lang w:val="en-US"/>
        </w:rPr>
      </w:pPr>
      <w:r w:rsidRPr="007C4295">
        <w:rPr>
          <w:rFonts w:ascii="Times New Roman" w:eastAsia="Batang" w:hAnsi="Times New Roman"/>
          <w:sz w:val="24"/>
          <w:szCs w:val="24"/>
          <w:lang w:val="en-US"/>
        </w:rPr>
        <w:t>Technical Specification submitted by the Seller during the Public Procurement as a part of the Seller’s Bid, this document forms an integral part hereof as its Annex No. 2 to this Contract.</w:t>
      </w:r>
    </w:p>
    <w:p w14:paraId="62344178"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it was agreed as follows:</w:t>
      </w:r>
    </w:p>
    <w:p w14:paraId="09C0791B" w14:textId="77777777" w:rsidR="00AF2B78" w:rsidRPr="00AF2B78" w:rsidRDefault="00AF2B78" w:rsidP="00AF2B78">
      <w:pPr>
        <w:keepNext/>
        <w:numPr>
          <w:ilvl w:val="0"/>
          <w:numId w:val="6"/>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basic provisions</w:t>
      </w:r>
    </w:p>
    <w:p w14:paraId="37F2B27D" w14:textId="5BA6DF82" w:rsidR="00AF2B78" w:rsidRPr="00AF2B78" w:rsidRDefault="00AF2B78" w:rsidP="00591153">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Under this Contract</w:t>
      </w:r>
      <w:r w:rsidR="00A723A0">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 the Seller shall deliver to the Buyer a</w:t>
      </w:r>
      <w:r w:rsidR="00591153">
        <w:rPr>
          <w:rFonts w:ascii="Times New Roman" w:eastAsia="Batang" w:hAnsi="Times New Roman"/>
          <w:sz w:val="24"/>
          <w:szCs w:val="24"/>
          <w:lang w:val="en-US"/>
        </w:rPr>
        <w:t xml:space="preserve"> </w:t>
      </w:r>
      <w:r w:rsidR="006E6A0C">
        <w:rPr>
          <w:rFonts w:ascii="Times New Roman" w:eastAsia="Batang" w:hAnsi="Times New Roman"/>
          <w:sz w:val="24"/>
          <w:szCs w:val="24"/>
          <w:lang w:val="en-US"/>
        </w:rPr>
        <w:t>h</w:t>
      </w:r>
      <w:r w:rsidR="00591153" w:rsidRPr="00591153">
        <w:rPr>
          <w:rFonts w:ascii="Times New Roman" w:eastAsia="Batang" w:hAnsi="Times New Roman"/>
          <w:sz w:val="24"/>
          <w:szCs w:val="24"/>
          <w:lang w:val="en-US"/>
        </w:rPr>
        <w:t>igh-power pulsed picosecond fiber laser for material processing</w:t>
      </w:r>
      <w:r w:rsidRPr="00AF2B78">
        <w:rPr>
          <w:rFonts w:ascii="Times New Roman" w:eastAsia="Batang" w:hAnsi="Times New Roman"/>
          <w:sz w:val="24"/>
          <w:szCs w:val="24"/>
          <w:lang w:val="en-US"/>
        </w:rPr>
        <w:t xml:space="preserve"> as described in detail in Annex 1 (Technical Specification) to this Contract in the required quality, and with the properties and related performance described therein („</w:t>
      </w:r>
      <w:r w:rsidRPr="00AF2B78">
        <w:rPr>
          <w:rFonts w:ascii="Times New Roman" w:eastAsia="Batang" w:hAnsi="Times New Roman"/>
          <w:b/>
          <w:sz w:val="24"/>
          <w:szCs w:val="24"/>
          <w:lang w:val="en-US"/>
        </w:rPr>
        <w:t>Object of Purchase</w:t>
      </w:r>
      <w:r w:rsidRPr="00AF2B78">
        <w:rPr>
          <w:rFonts w:ascii="Times New Roman" w:eastAsia="Batang" w:hAnsi="Times New Roman"/>
          <w:sz w:val="24"/>
          <w:szCs w:val="24"/>
          <w:lang w:val="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74B6294B" w14:textId="77777777"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EE79A7">
        <w:rPr>
          <w:rFonts w:ascii="Times New Roman" w:eastAsia="Batang" w:hAnsi="Times New Roman"/>
          <w:sz w:val="24"/>
          <w:szCs w:val="24"/>
          <w:lang w:val="en-US" w:eastAsia="en-GB"/>
        </w:rPr>
        <w:t>Under this Contract the Seller shall also carry out the following activities („</w:t>
      </w:r>
      <w:r w:rsidRPr="00EE79A7">
        <w:rPr>
          <w:rFonts w:ascii="Times New Roman" w:eastAsia="Batang" w:hAnsi="Times New Roman"/>
          <w:b/>
          <w:sz w:val="24"/>
          <w:szCs w:val="24"/>
          <w:lang w:val="en-US" w:eastAsia="en-GB"/>
        </w:rPr>
        <w:t>Related Activities</w:t>
      </w:r>
      <w:r w:rsidRPr="00EE79A7">
        <w:rPr>
          <w:rFonts w:ascii="Times New Roman" w:eastAsia="Batang" w:hAnsi="Times New Roman"/>
          <w:sz w:val="24"/>
          <w:szCs w:val="24"/>
          <w:lang w:val="en-US" w:eastAsia="en-GB"/>
        </w:rPr>
        <w:t>”):</w:t>
      </w:r>
    </w:p>
    <w:p w14:paraId="0B5B11D1" w14:textId="3F13FEE1" w:rsidR="00AF2B78" w:rsidRPr="00AF2B78"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AF2B78">
        <w:rPr>
          <w:rFonts w:ascii="Times New Roman" w:eastAsia="Batang" w:hAnsi="Times New Roman"/>
          <w:sz w:val="24"/>
          <w:szCs w:val="24"/>
          <w:lang w:val="en-US" w:eastAsia="en-GB"/>
        </w:rPr>
        <w:t xml:space="preserve">Transport </w:t>
      </w:r>
      <w:r w:rsidR="00DD2539">
        <w:rPr>
          <w:rFonts w:ascii="Times New Roman" w:eastAsia="Batang" w:hAnsi="Times New Roman"/>
          <w:sz w:val="24"/>
          <w:szCs w:val="24"/>
          <w:lang w:val="en-US" w:eastAsia="en-GB"/>
        </w:rPr>
        <w:t>of</w:t>
      </w:r>
      <w:r w:rsidRPr="00AF2B78">
        <w:rPr>
          <w:rFonts w:ascii="Times New Roman" w:eastAsia="Batang" w:hAnsi="Times New Roman"/>
          <w:sz w:val="24"/>
          <w:szCs w:val="24"/>
          <w:lang w:val="en-US" w:eastAsia="en-GB"/>
        </w:rPr>
        <w:t xml:space="preserve"> the Object of Purchase to the place of delivery (Art. 2.2 of the Contract</w:t>
      </w:r>
      <w:proofErr w:type="gramStart"/>
      <w:r w:rsidRPr="00AF2B78">
        <w:rPr>
          <w:rFonts w:ascii="Times New Roman" w:eastAsia="Batang" w:hAnsi="Times New Roman"/>
          <w:sz w:val="24"/>
          <w:szCs w:val="24"/>
          <w:lang w:val="en-US" w:eastAsia="en-GB"/>
        </w:rPr>
        <w:t>);</w:t>
      </w:r>
      <w:proofErr w:type="gramEnd"/>
      <w:r w:rsidRPr="00AF2B78">
        <w:rPr>
          <w:rFonts w:ascii="Times New Roman" w:eastAsia="Batang" w:hAnsi="Times New Roman"/>
          <w:sz w:val="24"/>
          <w:szCs w:val="24"/>
          <w:lang w:val="en-US" w:eastAsia="en-GB"/>
        </w:rPr>
        <w:t xml:space="preserve"> </w:t>
      </w:r>
    </w:p>
    <w:p w14:paraId="5A918C4F" w14:textId="77777777" w:rsidR="00AF2B78" w:rsidRPr="00AF2B78"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Provide the Buyer with a certificate of conformity for CE </w:t>
      </w:r>
      <w:proofErr w:type="gramStart"/>
      <w:r w:rsidRPr="00AF2B78">
        <w:rPr>
          <w:rFonts w:ascii="Times New Roman" w:eastAsia="Batang" w:hAnsi="Times New Roman"/>
          <w:sz w:val="24"/>
          <w:szCs w:val="24"/>
          <w:lang w:val="en-US" w:eastAsia="en-GB"/>
        </w:rPr>
        <w:t>marking;</w:t>
      </w:r>
      <w:proofErr w:type="gramEnd"/>
      <w:r w:rsidRPr="00AF2B78">
        <w:rPr>
          <w:rFonts w:ascii="Times New Roman" w:eastAsia="Batang" w:hAnsi="Times New Roman"/>
          <w:sz w:val="24"/>
          <w:szCs w:val="24"/>
          <w:lang w:val="en-US" w:eastAsia="en-GB"/>
        </w:rPr>
        <w:t xml:space="preserve"> </w:t>
      </w:r>
    </w:p>
    <w:p w14:paraId="24493FDF" w14:textId="77777777" w:rsidR="00AF2B78" w:rsidRPr="00AF2B78" w:rsidRDefault="00AF2B78" w:rsidP="00AF2B78">
      <w:pPr>
        <w:numPr>
          <w:ilvl w:val="0"/>
          <w:numId w:val="3"/>
        </w:numPr>
        <w:spacing w:line="288" w:lineRule="auto"/>
        <w:ind w:left="1260" w:hanging="540"/>
        <w:contextualSpacing/>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Provide the Buyer with the Operating and Maintenance manuals, in English in reproducible form; and</w:t>
      </w:r>
    </w:p>
    <w:p w14:paraId="29241F9C" w14:textId="77777777" w:rsidR="00AF2B78" w:rsidRPr="00AF2B78"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AF2B78">
        <w:rPr>
          <w:rFonts w:ascii="Times New Roman" w:eastAsia="Batang" w:hAnsi="Times New Roman"/>
          <w:sz w:val="24"/>
          <w:szCs w:val="24"/>
          <w:lang w:val="en-US" w:eastAsia="en-GB"/>
        </w:rPr>
        <w:t>Cooperate with the Buyer anytime during the performance of this Contract.</w:t>
      </w:r>
    </w:p>
    <w:p w14:paraId="69DD7617"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eastAsia="en-GB"/>
        </w:rPr>
      </w:pPr>
      <w:r w:rsidRPr="00AF2B78">
        <w:rPr>
          <w:rFonts w:ascii="Times New Roman" w:eastAsia="Batang" w:hAnsi="Times New Roman"/>
          <w:b/>
          <w:caps/>
          <w:sz w:val="24"/>
          <w:szCs w:val="24"/>
          <w:lang w:val="en-US" w:eastAsia="en-GB"/>
        </w:rPr>
        <w:t xml:space="preserve">the time and place of delivery </w:t>
      </w:r>
    </w:p>
    <w:p w14:paraId="70084910" w14:textId="310C38F0"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EE79A7">
        <w:rPr>
          <w:rFonts w:ascii="Times New Roman" w:eastAsia="Batang" w:hAnsi="Times New Roman"/>
          <w:sz w:val="24"/>
          <w:szCs w:val="24"/>
          <w:lang w:val="en-US"/>
        </w:rPr>
        <w:t xml:space="preserve">The Seller shall deliver the Object of Purchase and shall carry out Related Activities stated in Art. 1.2 a) </w:t>
      </w:r>
      <w:r w:rsidR="008608C1" w:rsidRPr="00EE79A7">
        <w:rPr>
          <w:rFonts w:ascii="Times New Roman" w:eastAsia="Batang" w:hAnsi="Times New Roman"/>
          <w:sz w:val="24"/>
          <w:szCs w:val="24"/>
          <w:lang w:val="en-US"/>
        </w:rPr>
        <w:t xml:space="preserve">within </w:t>
      </w:r>
      <w:r w:rsidR="008608C1" w:rsidRPr="00EE79A7">
        <w:rPr>
          <w:rFonts w:ascii="Times New Roman" w:eastAsia="Batang" w:hAnsi="Times New Roman"/>
          <w:b/>
          <w:bCs/>
          <w:sz w:val="24"/>
          <w:szCs w:val="24"/>
          <w:lang w:val="en-US"/>
        </w:rPr>
        <w:t>4 months from the conclusion of this Contract</w:t>
      </w:r>
      <w:r w:rsidRPr="00EE79A7">
        <w:rPr>
          <w:rFonts w:ascii="Times New Roman" w:eastAsia="Batang" w:hAnsi="Times New Roman"/>
          <w:sz w:val="24"/>
          <w:szCs w:val="24"/>
          <w:lang w:val="en-US"/>
        </w:rPr>
        <w:t xml:space="preserve">. The Buyer is entitled to prolong the </w:t>
      </w:r>
      <w:r w:rsidR="00626053" w:rsidRPr="00EE79A7">
        <w:rPr>
          <w:rFonts w:ascii="Times New Roman" w:eastAsia="Batang" w:hAnsi="Times New Roman"/>
          <w:sz w:val="24"/>
          <w:szCs w:val="24"/>
          <w:lang w:val="en-US"/>
        </w:rPr>
        <w:t>delivery deadline</w:t>
      </w:r>
      <w:r w:rsidRPr="00EE79A7">
        <w:rPr>
          <w:rFonts w:ascii="Times New Roman" w:eastAsia="Batang" w:hAnsi="Times New Roman"/>
          <w:sz w:val="24"/>
          <w:szCs w:val="24"/>
          <w:lang w:val="en-US"/>
        </w:rPr>
        <w:t xml:space="preserve"> </w:t>
      </w:r>
      <w:r w:rsidR="00626053" w:rsidRPr="00EE79A7">
        <w:rPr>
          <w:rFonts w:ascii="Times New Roman" w:eastAsia="Batang" w:hAnsi="Times New Roman"/>
          <w:sz w:val="24"/>
          <w:szCs w:val="24"/>
          <w:lang w:val="en-US"/>
        </w:rPr>
        <w:t xml:space="preserve">by </w:t>
      </w:r>
      <w:r w:rsidR="00403E3C">
        <w:rPr>
          <w:rFonts w:ascii="Times New Roman" w:eastAsia="Batang" w:hAnsi="Times New Roman"/>
          <w:sz w:val="24"/>
          <w:szCs w:val="24"/>
          <w:lang w:val="en-US"/>
        </w:rPr>
        <w:t xml:space="preserve">maximum </w:t>
      </w:r>
      <w:r w:rsidRPr="00EE79A7">
        <w:rPr>
          <w:rFonts w:ascii="Times New Roman" w:eastAsia="Batang" w:hAnsi="Times New Roman"/>
          <w:sz w:val="24"/>
          <w:szCs w:val="24"/>
          <w:lang w:val="en-US"/>
        </w:rPr>
        <w:t xml:space="preserve">four (4) more weeks, should there be important reasons for that on the side of the Buyer, such as, but not </w:t>
      </w:r>
      <w:r w:rsidR="00626053" w:rsidRPr="00EE79A7">
        <w:rPr>
          <w:rFonts w:ascii="Times New Roman" w:eastAsia="Batang" w:hAnsi="Times New Roman"/>
          <w:sz w:val="24"/>
          <w:szCs w:val="24"/>
          <w:lang w:val="en-US"/>
        </w:rPr>
        <w:t>limited to</w:t>
      </w:r>
      <w:r w:rsidRPr="00EE79A7">
        <w:rPr>
          <w:rFonts w:ascii="Times New Roman" w:eastAsia="Batang" w:hAnsi="Times New Roman"/>
          <w:sz w:val="24"/>
          <w:szCs w:val="24"/>
          <w:lang w:val="en-US"/>
        </w:rPr>
        <w:t xml:space="preserve">, </w:t>
      </w:r>
      <w:r w:rsidR="00EE4875" w:rsidRPr="00EE79A7">
        <w:rPr>
          <w:rFonts w:ascii="Times New Roman" w:eastAsia="Batang" w:hAnsi="Times New Roman"/>
          <w:sz w:val="24"/>
          <w:szCs w:val="24"/>
          <w:lang w:val="en-US"/>
        </w:rPr>
        <w:t>incapability</w:t>
      </w:r>
      <w:r w:rsidRPr="00EE79A7">
        <w:rPr>
          <w:rFonts w:ascii="Times New Roman" w:eastAsia="Batang" w:hAnsi="Times New Roman"/>
          <w:sz w:val="24"/>
          <w:szCs w:val="24"/>
          <w:lang w:val="en-US"/>
        </w:rPr>
        <w:t xml:space="preserve"> to take over the Object of Purchase </w:t>
      </w:r>
      <w:r w:rsidR="006F2CFD" w:rsidRPr="00EE79A7">
        <w:rPr>
          <w:rFonts w:ascii="Times New Roman" w:eastAsia="Batang" w:hAnsi="Times New Roman"/>
          <w:sz w:val="24"/>
          <w:szCs w:val="24"/>
          <w:lang w:val="en-US"/>
        </w:rPr>
        <w:t xml:space="preserve">in the </w:t>
      </w:r>
      <w:r w:rsidRPr="00EE79A7">
        <w:rPr>
          <w:rFonts w:ascii="Times New Roman" w:eastAsia="Batang" w:hAnsi="Times New Roman"/>
          <w:sz w:val="24"/>
          <w:szCs w:val="24"/>
          <w:lang w:val="en-US"/>
        </w:rPr>
        <w:t xml:space="preserve">place of delivery </w:t>
      </w:r>
      <w:r w:rsidR="006F2CFD" w:rsidRPr="00EE79A7">
        <w:rPr>
          <w:rFonts w:ascii="Times New Roman" w:eastAsia="Batang" w:hAnsi="Times New Roman"/>
          <w:sz w:val="24"/>
          <w:szCs w:val="24"/>
          <w:lang w:val="en-US"/>
        </w:rPr>
        <w:t>(</w:t>
      </w:r>
      <w:r w:rsidRPr="00EE79A7">
        <w:rPr>
          <w:rFonts w:ascii="Times New Roman" w:eastAsia="Batang" w:hAnsi="Times New Roman"/>
          <w:sz w:val="24"/>
          <w:szCs w:val="24"/>
          <w:lang w:val="en-US"/>
        </w:rPr>
        <w:t>Art. 2.</w:t>
      </w:r>
      <w:r w:rsidR="006F2CFD" w:rsidRPr="00EE79A7">
        <w:rPr>
          <w:rFonts w:ascii="Times New Roman" w:eastAsia="Batang" w:hAnsi="Times New Roman"/>
          <w:sz w:val="24"/>
          <w:szCs w:val="24"/>
          <w:lang w:val="en-US"/>
        </w:rPr>
        <w:t>2</w:t>
      </w:r>
      <w:r w:rsidRPr="00EE79A7">
        <w:rPr>
          <w:rFonts w:ascii="Times New Roman" w:eastAsia="Batang" w:hAnsi="Times New Roman"/>
          <w:sz w:val="24"/>
          <w:szCs w:val="24"/>
          <w:lang w:val="en-US"/>
        </w:rPr>
        <w:t xml:space="preserve"> of this Contract) due to reconstruction works taking plac</w:t>
      </w:r>
      <w:bookmarkStart w:id="0" w:name="__DdeLink__1363_3819663415"/>
      <w:bookmarkEnd w:id="0"/>
      <w:r w:rsidRPr="00EE79A7">
        <w:rPr>
          <w:rFonts w:ascii="Times New Roman" w:eastAsia="Batang" w:hAnsi="Times New Roman"/>
          <w:sz w:val="24"/>
          <w:szCs w:val="24"/>
          <w:lang w:val="en-US"/>
        </w:rPr>
        <w:t xml:space="preserve">e there. </w:t>
      </w:r>
    </w:p>
    <w:p w14:paraId="08E7DC8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The place of delivery shall be Fyzikální ústav AV ČR, v.v.i - HiLASE Centrum, Za Radnicí 828, 252 41 Dolní Břežany, Czech Republic or any other address in Dolní Břežany, Czech Republic, which the Buyer communicated to the Seller prior to the delivery of the Object of Purchase. </w:t>
      </w:r>
    </w:p>
    <w:p w14:paraId="4205033C" w14:textId="0EEC61FD"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deadlines stated in this Article are of essential importance to the Buyer with respect to the timeline of </w:t>
      </w:r>
      <w:r w:rsidR="0033547A">
        <w:rPr>
          <w:rFonts w:ascii="Times New Roman" w:eastAsia="Batang" w:hAnsi="Times New Roman"/>
          <w:sz w:val="24"/>
          <w:szCs w:val="24"/>
          <w:lang w:val="en-US"/>
        </w:rPr>
        <w:t>subsequent project activities</w:t>
      </w:r>
      <w:r w:rsidRPr="00AF2B78">
        <w:rPr>
          <w:rFonts w:ascii="Times New Roman" w:eastAsia="Batang" w:hAnsi="Times New Roman"/>
          <w:sz w:val="24"/>
          <w:szCs w:val="24"/>
          <w:lang w:val="en-US"/>
        </w:rPr>
        <w:t xml:space="preserve">, and that the Buyer could incur damage </w:t>
      </w:r>
      <w:proofErr w:type="gramStart"/>
      <w:r w:rsidRPr="00AF2B78">
        <w:rPr>
          <w:rFonts w:ascii="Times New Roman" w:eastAsia="Batang" w:hAnsi="Times New Roman"/>
          <w:sz w:val="24"/>
          <w:szCs w:val="24"/>
          <w:lang w:val="en-US"/>
        </w:rPr>
        <w:t>as a result of</w:t>
      </w:r>
      <w:proofErr w:type="gramEnd"/>
      <w:r w:rsidRPr="00AF2B78">
        <w:rPr>
          <w:rFonts w:ascii="Times New Roman" w:eastAsia="Batang" w:hAnsi="Times New Roman"/>
          <w:sz w:val="24"/>
          <w:szCs w:val="24"/>
          <w:lang w:val="en-US"/>
        </w:rPr>
        <w:t xml:space="preserve"> </w:t>
      </w:r>
      <w:r w:rsidR="00847B3A">
        <w:rPr>
          <w:rFonts w:ascii="Times New Roman" w:eastAsia="Batang" w:hAnsi="Times New Roman"/>
          <w:sz w:val="24"/>
          <w:szCs w:val="24"/>
          <w:lang w:val="en-US"/>
        </w:rPr>
        <w:t>any delay</w:t>
      </w:r>
      <w:r w:rsidRPr="00AF2B78">
        <w:rPr>
          <w:rFonts w:ascii="Times New Roman" w:eastAsia="Batang" w:hAnsi="Times New Roman"/>
          <w:sz w:val="24"/>
          <w:szCs w:val="24"/>
          <w:lang w:val="en-US"/>
        </w:rPr>
        <w:t xml:space="preserve">.  </w:t>
      </w:r>
    </w:p>
    <w:p w14:paraId="5559F1DB" w14:textId="77777777" w:rsidR="00AF2B78" w:rsidRPr="00AF2B78" w:rsidRDefault="00AF2B78" w:rsidP="00AF2B78">
      <w:pPr>
        <w:keepNext/>
        <w:numPr>
          <w:ilvl w:val="0"/>
          <w:numId w:val="2"/>
        </w:numPr>
        <w:tabs>
          <w:tab w:val="left" w:pos="22"/>
        </w:tabs>
        <w:spacing w:before="240" w:after="240" w:line="288" w:lineRule="auto"/>
        <w:ind w:left="619" w:hanging="619"/>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The ownership right</w:t>
      </w:r>
    </w:p>
    <w:p w14:paraId="76A04F53" w14:textId="77777777" w:rsidR="00AF2B78" w:rsidRPr="00AF2B78" w:rsidRDefault="00AF2B78" w:rsidP="00AF2B78">
      <w:pPr>
        <w:tabs>
          <w:tab w:val="left" w:pos="22"/>
        </w:tabs>
        <w:spacing w:after="0"/>
        <w:ind w:left="619"/>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ownership right to the Object of Purchase shall be transferred to the Buyer upon the signature of the Hand – over protocol (delivery note).</w:t>
      </w:r>
    </w:p>
    <w:p w14:paraId="7F100B26"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price and payment terms</w:t>
      </w:r>
    </w:p>
    <w:p w14:paraId="2588B58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rPr>
      </w:pPr>
      <w:bookmarkStart w:id="1" w:name="_Ref5367813"/>
      <w:r w:rsidRPr="00AF2B78">
        <w:rPr>
          <w:rFonts w:ascii="Times New Roman" w:eastAsia="Batang" w:hAnsi="Times New Roman"/>
          <w:sz w:val="24"/>
          <w:szCs w:val="24"/>
          <w:lang w:val="en-US"/>
        </w:rPr>
        <w:t xml:space="preserve">The purchase price for the Object of Purchase is </w:t>
      </w:r>
      <w:r w:rsidRPr="00AF2B78">
        <w:rPr>
          <w:rFonts w:ascii="Times New Roman" w:hAnsi="Times New Roman"/>
          <w:sz w:val="24"/>
          <w:szCs w:val="24"/>
          <w:highlight w:val="yellow"/>
          <w:lang w:val="en-GB"/>
        </w:rPr>
        <w:t>[to be filled in by bidder]</w:t>
      </w:r>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US"/>
        </w:rPr>
        <w:t>EUR</w:t>
      </w:r>
      <w:r w:rsidRPr="00AF2B78">
        <w:rPr>
          <w:rFonts w:ascii="Times New Roman" w:eastAsia="Batang" w:hAnsi="Times New Roman"/>
          <w:b/>
          <w:color w:val="FF0000"/>
          <w:sz w:val="24"/>
          <w:szCs w:val="24"/>
          <w:lang w:val="en-US"/>
        </w:rPr>
        <w:t xml:space="preserve"> </w:t>
      </w:r>
      <w:r w:rsidRPr="00AF2B78">
        <w:rPr>
          <w:rFonts w:ascii="Times New Roman" w:eastAsia="Batang" w:hAnsi="Times New Roman"/>
          <w:sz w:val="24"/>
          <w:szCs w:val="24"/>
          <w:lang w:val="en-US"/>
        </w:rPr>
        <w:t>(„</w:t>
      </w:r>
      <w:r w:rsidRPr="00AF2B78">
        <w:rPr>
          <w:rFonts w:ascii="Times New Roman" w:eastAsia="Batang" w:hAnsi="Times New Roman"/>
          <w:b/>
          <w:sz w:val="24"/>
          <w:szCs w:val="24"/>
          <w:lang w:val="en-US"/>
        </w:rPr>
        <w:t>Purchase Price</w:t>
      </w:r>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GB"/>
        </w:rPr>
        <w:t xml:space="preserve">excluding VAT. </w:t>
      </w:r>
      <w:r w:rsidRPr="00AF2B78">
        <w:rPr>
          <w:rFonts w:ascii="Times New Roman" w:eastAsia="Batang" w:hAnsi="Times New Roman"/>
          <w:sz w:val="24"/>
          <w:szCs w:val="24"/>
          <w:lang w:val="en-GB"/>
        </w:rPr>
        <w:t>VAT shall be set and paid in accordance with respective legislation</w:t>
      </w:r>
      <w:r w:rsidRPr="00AF2B78">
        <w:rPr>
          <w:rFonts w:ascii="Times New Roman" w:eastAsia="Batang" w:hAnsi="Times New Roman"/>
          <w:lang w:val="en-GB"/>
        </w:rPr>
        <w:t>.</w:t>
      </w:r>
      <w:bookmarkEnd w:id="1"/>
      <w:r w:rsidRPr="00AF2B78">
        <w:rPr>
          <w:rFonts w:ascii="Times New Roman" w:eastAsia="Batang" w:hAnsi="Times New Roman"/>
          <w:lang w:val="en-GB"/>
        </w:rPr>
        <w:t xml:space="preserve">  </w:t>
      </w:r>
    </w:p>
    <w:p w14:paraId="08A7E3B8"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Purchase Price cannot be exceeded and includes all costs and expenses of the Seller related to the performance of this Contract. The Purchase Price includes, among others, all expenses related to the delivery, the handover of the Object of Purchase and execution of Related Activities, costs of copyright, insurance, customs, warranty service and any other costs and expenses connected with the performance of this Contract.</w:t>
      </w:r>
    </w:p>
    <w:p w14:paraId="0CF176B3" w14:textId="22AC12BE" w:rsidR="00AF2B78" w:rsidRPr="00173D48" w:rsidRDefault="00AF2B78" w:rsidP="00AF2B78">
      <w:pPr>
        <w:numPr>
          <w:ilvl w:val="1"/>
          <w:numId w:val="2"/>
        </w:numPr>
        <w:spacing w:line="288" w:lineRule="auto"/>
        <w:jc w:val="both"/>
        <w:rPr>
          <w:rFonts w:ascii="Times New Roman" w:eastAsia="Batang" w:hAnsi="Times New Roman"/>
          <w:sz w:val="24"/>
          <w:szCs w:val="24"/>
          <w:lang w:val="en-US"/>
        </w:rPr>
      </w:pPr>
      <w:r w:rsidRPr="00173D48">
        <w:rPr>
          <w:rFonts w:ascii="Times New Roman" w:eastAsia="Batang" w:hAnsi="Times New Roman"/>
          <w:sz w:val="24"/>
          <w:szCs w:val="24"/>
          <w:lang w:val="en-US"/>
        </w:rPr>
        <w:t xml:space="preserve">The Buyer shall realize payment </w:t>
      </w:r>
      <w:proofErr w:type="gramStart"/>
      <w:r w:rsidRPr="00173D48">
        <w:rPr>
          <w:rFonts w:ascii="Times New Roman" w:eastAsia="Batang" w:hAnsi="Times New Roman"/>
          <w:sz w:val="24"/>
          <w:szCs w:val="24"/>
          <w:lang w:val="en-US"/>
        </w:rPr>
        <w:t>on the basis of</w:t>
      </w:r>
      <w:proofErr w:type="gramEnd"/>
      <w:r w:rsidRPr="00173D48">
        <w:rPr>
          <w:rFonts w:ascii="Times New Roman" w:eastAsia="Batang" w:hAnsi="Times New Roman"/>
          <w:sz w:val="24"/>
          <w:szCs w:val="24"/>
          <w:lang w:val="en-US"/>
        </w:rPr>
        <w:t xml:space="preserve"> </w:t>
      </w:r>
      <w:r w:rsidR="00173D48" w:rsidRPr="00173D48">
        <w:rPr>
          <w:rFonts w:ascii="Times New Roman" w:eastAsia="Batang" w:hAnsi="Times New Roman"/>
          <w:sz w:val="24"/>
          <w:szCs w:val="24"/>
          <w:lang w:val="en-US"/>
        </w:rPr>
        <w:t xml:space="preserve">a </w:t>
      </w:r>
      <w:r w:rsidRPr="00173D48">
        <w:rPr>
          <w:rFonts w:ascii="Times New Roman" w:eastAsia="Batang" w:hAnsi="Times New Roman"/>
          <w:sz w:val="24"/>
          <w:szCs w:val="24"/>
          <w:lang w:val="en-US"/>
        </w:rPr>
        <w:t xml:space="preserve">duly issued invoice within thirty (30) calendar days from </w:t>
      </w:r>
      <w:r w:rsidR="00173D48" w:rsidRPr="00173D48">
        <w:rPr>
          <w:rFonts w:ascii="Times New Roman" w:eastAsia="Batang" w:hAnsi="Times New Roman"/>
          <w:sz w:val="24"/>
          <w:szCs w:val="24"/>
          <w:lang w:val="en-US"/>
        </w:rPr>
        <w:t xml:space="preserve">its </w:t>
      </w:r>
      <w:r w:rsidRPr="00173D48">
        <w:rPr>
          <w:rFonts w:ascii="Times New Roman" w:eastAsia="Batang" w:hAnsi="Times New Roman"/>
          <w:sz w:val="24"/>
          <w:szCs w:val="24"/>
          <w:lang w:val="en-US"/>
        </w:rPr>
        <w:t>receipt. If the Seller stipulates any shorter due period of the invoiced amount in the invoice, such different due period shall not be deemed relevant and the due period stipulated herein prevails. The invoice shall be issued only after the Hand – over protocol signature.</w:t>
      </w:r>
    </w:p>
    <w:p w14:paraId="266369AD" w14:textId="4ACA4EB3"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invoice issued by the Seller as a tax document must contain all information required by the applicable laws of the Czech Republic. Invoice issued by the Seller in accordance with this Contract shall </w:t>
      </w:r>
      <w:r w:rsidR="00E22D8F">
        <w:rPr>
          <w:rFonts w:ascii="Times New Roman" w:eastAsia="Batang" w:hAnsi="Times New Roman"/>
          <w:sz w:val="24"/>
          <w:szCs w:val="24"/>
          <w:lang w:val="en-US"/>
        </w:rPr>
        <w:t xml:space="preserve">further </w:t>
      </w:r>
      <w:r w:rsidRPr="00AF2B78">
        <w:rPr>
          <w:rFonts w:ascii="Times New Roman" w:eastAsia="Batang" w:hAnsi="Times New Roman"/>
          <w:sz w:val="24"/>
          <w:szCs w:val="24"/>
          <w:lang w:val="en-US"/>
        </w:rPr>
        <w:t xml:space="preserve">contain </w:t>
      </w:r>
      <w:r w:rsidR="00E22D8F">
        <w:rPr>
          <w:rFonts w:ascii="Times New Roman" w:eastAsia="Batang" w:hAnsi="Times New Roman"/>
          <w:sz w:val="24"/>
          <w:szCs w:val="24"/>
          <w:lang w:val="en-US"/>
        </w:rPr>
        <w:t>the</w:t>
      </w:r>
      <w:r w:rsidRPr="00AF2B78">
        <w:rPr>
          <w:rFonts w:ascii="Times New Roman" w:eastAsia="Batang" w:hAnsi="Times New Roman"/>
          <w:sz w:val="24"/>
          <w:szCs w:val="24"/>
          <w:lang w:val="en-US"/>
        </w:rPr>
        <w:t xml:space="preserve"> following information:</w:t>
      </w:r>
    </w:p>
    <w:p w14:paraId="5E6B8AA7" w14:textId="77777777" w:rsidR="00AF2B78" w:rsidRPr="00AF2B78" w:rsidRDefault="00AF2B78" w:rsidP="004F3DCC">
      <w:pPr>
        <w:numPr>
          <w:ilvl w:val="0"/>
          <w:numId w:val="11"/>
        </w:numPr>
        <w:tabs>
          <w:tab w:val="left" w:pos="68"/>
          <w:tab w:val="left" w:pos="624"/>
        </w:tabs>
        <w:spacing w:line="288" w:lineRule="auto"/>
        <w:ind w:left="1701"/>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Registration number of this Contract, which the Buyer shall communicate to the Seller based on Seller’s request before the issuance of the invoice,</w:t>
      </w:r>
    </w:p>
    <w:p w14:paraId="18341BB5" w14:textId="43A0328D" w:rsidR="00AF2B78" w:rsidRPr="00AF2B78" w:rsidRDefault="00AF2B78" w:rsidP="004F3DCC">
      <w:pPr>
        <w:tabs>
          <w:tab w:val="left" w:pos="68"/>
        </w:tabs>
        <w:ind w:left="1276"/>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and must also comply with any double taxation treaties applicable to the given case. </w:t>
      </w:r>
      <w:r w:rsidR="00E55F1B">
        <w:rPr>
          <w:rFonts w:ascii="Times New Roman" w:eastAsia="Batang" w:hAnsi="Times New Roman"/>
          <w:sz w:val="24"/>
          <w:szCs w:val="24"/>
          <w:lang w:val="en-US"/>
        </w:rPr>
        <w:t xml:space="preserve">The Buyer shall advice the Seller </w:t>
      </w:r>
      <w:r w:rsidR="007A3B3E">
        <w:rPr>
          <w:rFonts w:ascii="Times New Roman" w:eastAsia="Batang" w:hAnsi="Times New Roman"/>
          <w:sz w:val="24"/>
          <w:szCs w:val="24"/>
          <w:lang w:val="en-US"/>
        </w:rPr>
        <w:t>on proper contents of invoices in advance if required.</w:t>
      </w:r>
    </w:p>
    <w:p w14:paraId="2217A66E" w14:textId="77777777"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lastRenderedPageBreak/>
        <w:t xml:space="preserve">Seller shall issue an electronic invoice and send it to following e-mails </w:t>
      </w:r>
      <w:hyperlink r:id="rId7" w:history="1">
        <w:r w:rsidRPr="00AF2B78">
          <w:rPr>
            <w:rFonts w:ascii="Times New Roman" w:eastAsia="Batang" w:hAnsi="Times New Roman"/>
            <w:i/>
            <w:color w:val="0563C1"/>
            <w:sz w:val="24"/>
            <w:szCs w:val="24"/>
            <w:u w:val="single"/>
            <w:lang w:val="en-US"/>
          </w:rPr>
          <w:t>joujova@fzu.cz</w:t>
        </w:r>
      </w:hyperlink>
      <w:r w:rsidRPr="00AF2B78">
        <w:rPr>
          <w:rFonts w:ascii="Times New Roman" w:eastAsia="Batang" w:hAnsi="Times New Roman"/>
          <w:lang w:val="en-US"/>
        </w:rPr>
        <w:t xml:space="preserve">  </w:t>
      </w:r>
      <w:r w:rsidRPr="00AF2B78">
        <w:rPr>
          <w:rFonts w:ascii="Times New Roman" w:eastAsia="Batang" w:hAnsi="Times New Roman"/>
          <w:sz w:val="24"/>
          <w:szCs w:val="24"/>
          <w:lang w:val="en-US"/>
        </w:rPr>
        <w:t xml:space="preserve">and </w:t>
      </w:r>
      <w:hyperlink r:id="rId8">
        <w:r w:rsidRPr="00AF2B78">
          <w:rPr>
            <w:rFonts w:ascii="Times New Roman" w:eastAsia="Batang" w:hAnsi="Times New Roman"/>
            <w:i/>
            <w:color w:val="0563C1"/>
            <w:sz w:val="24"/>
            <w:szCs w:val="24"/>
            <w:u w:val="single"/>
            <w:lang w:val="en-US"/>
          </w:rPr>
          <w:t>svobodav@fzu.cz</w:t>
        </w:r>
      </w:hyperlink>
      <w:r w:rsidRPr="00AF2B78">
        <w:rPr>
          <w:rFonts w:ascii="Times New Roman" w:eastAsia="Batang" w:hAnsi="Times New Roman"/>
          <w:sz w:val="24"/>
          <w:szCs w:val="24"/>
          <w:lang w:val="en-US"/>
        </w:rPr>
        <w:t xml:space="preserve"> for preliminary check. After the preliminary check the Seller shall send the final electronic invoice to </w:t>
      </w:r>
      <w:hyperlink r:id="rId9">
        <w:r w:rsidRPr="00AF2B78">
          <w:rPr>
            <w:rFonts w:ascii="Times New Roman" w:eastAsia="Batang" w:hAnsi="Times New Roman"/>
            <w:i/>
            <w:color w:val="0563C1"/>
            <w:sz w:val="24"/>
            <w:szCs w:val="24"/>
            <w:u w:val="single"/>
            <w:lang w:val="en-US"/>
          </w:rPr>
          <w:t>efaktury@fzu.cz</w:t>
        </w:r>
      </w:hyperlink>
      <w:r w:rsidRPr="00AF2B78">
        <w:rPr>
          <w:rFonts w:ascii="Times New Roman" w:eastAsia="Batang" w:hAnsi="Times New Roman"/>
          <w:lang w:val="en-GB" w:eastAsia="en-GB"/>
        </w:rPr>
        <w:t>.</w:t>
      </w:r>
      <w:r w:rsidRPr="00AF2B78">
        <w:rPr>
          <w:rFonts w:ascii="Times New Roman" w:eastAsia="Batang" w:hAnsi="Times New Roman"/>
          <w:lang w:val="en-US"/>
        </w:rPr>
        <w:t xml:space="preserve"> </w:t>
      </w:r>
    </w:p>
    <w:p w14:paraId="2AB40A1C"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Seller’s RIGHTS AND duties</w:t>
      </w:r>
    </w:p>
    <w:p w14:paraId="57F4A8EA" w14:textId="480CE187" w:rsidR="00AF2B78" w:rsidRPr="00AF2B78" w:rsidRDefault="00AF2B78" w:rsidP="004F3DCC">
      <w:pPr>
        <w:numPr>
          <w:ilvl w:val="1"/>
          <w:numId w:val="2"/>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w:t>
      </w:r>
      <w:r w:rsidR="00F82892">
        <w:rPr>
          <w:rFonts w:ascii="Times New Roman" w:eastAsia="Batang" w:hAnsi="Times New Roman"/>
          <w:sz w:val="24"/>
          <w:szCs w:val="24"/>
          <w:lang w:val="en-US"/>
        </w:rPr>
        <w:t>shall</w:t>
      </w:r>
      <w:r w:rsidRPr="00AF2B78">
        <w:rPr>
          <w:rFonts w:ascii="Times New Roman" w:eastAsia="Batang" w:hAnsi="Times New Roman"/>
          <w:sz w:val="24"/>
          <w:szCs w:val="24"/>
          <w:lang w:val="en-US"/>
        </w:rPr>
        <w:t xml:space="preserve"> communicate effectively (as defined below) with the Buyer at all stages of this Contract </w:t>
      </w:r>
      <w:proofErr w:type="gramStart"/>
      <w:r w:rsidRPr="00AF2B78">
        <w:rPr>
          <w:rFonts w:ascii="Times New Roman" w:eastAsia="Batang" w:hAnsi="Times New Roman"/>
          <w:sz w:val="24"/>
          <w:szCs w:val="24"/>
          <w:lang w:val="en-US"/>
        </w:rPr>
        <w:t>in order to</w:t>
      </w:r>
      <w:proofErr w:type="gramEnd"/>
      <w:r w:rsidRPr="00AF2B78">
        <w:rPr>
          <w:rFonts w:ascii="Times New Roman" w:eastAsia="Batang" w:hAnsi="Times New Roman"/>
          <w:sz w:val="24"/>
          <w:szCs w:val="24"/>
          <w:lang w:val="en-US"/>
        </w:rPr>
        <w:t xml:space="preserve"> resolve any technical issues or problems that arise in a timely and efficient manner.</w:t>
      </w:r>
    </w:p>
    <w:p w14:paraId="6001038E"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ensure that the Object of Purchase and Related Activities </w:t>
      </w:r>
      <w:proofErr w:type="gramStart"/>
      <w:r w:rsidRPr="00AF2B78">
        <w:rPr>
          <w:rFonts w:ascii="Times New Roman" w:eastAsia="Batang" w:hAnsi="Times New Roman"/>
          <w:sz w:val="24"/>
          <w:szCs w:val="24"/>
          <w:lang w:val="en-US"/>
        </w:rPr>
        <w:t>are in compliance with</w:t>
      </w:r>
      <w:proofErr w:type="gramEnd"/>
      <w:r w:rsidRPr="00AF2B78">
        <w:rPr>
          <w:rFonts w:ascii="Times New Roman" w:eastAsia="Batang" w:hAnsi="Times New Roman"/>
          <w:sz w:val="24"/>
          <w:szCs w:val="24"/>
          <w:lang w:val="en-US"/>
        </w:rPr>
        <w:t xml:space="preserve"> this Contract including all its annexes and applicable legal (e.g. safety), technical and quality norms. </w:t>
      </w:r>
    </w:p>
    <w:p w14:paraId="21F243AB"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661AABDE"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things necessary for the performance of this Contract shall be procured by the Seller, unless this Contract stipulates otherwise.</w:t>
      </w:r>
    </w:p>
    <w:p w14:paraId="28405F0F"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Handover of the Object of purchase</w:t>
      </w:r>
    </w:p>
    <w:p w14:paraId="488B7C25" w14:textId="0DB31568" w:rsidR="00AF2B78" w:rsidRPr="00AF2B78" w:rsidRDefault="00AF2B78" w:rsidP="00AF2B78">
      <w:pPr>
        <w:widowControl w:val="0"/>
        <w:numPr>
          <w:ilvl w:val="1"/>
          <w:numId w:val="2"/>
        </w:numPr>
        <w:tabs>
          <w:tab w:val="left" w:pos="22"/>
        </w:tabs>
        <w:suppressAutoHyphens/>
        <w:spacing w:after="120" w:line="240" w:lineRule="auto"/>
        <w:ind w:left="1325" w:right="43" w:hanging="619"/>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Handover and takeover of the Object of Purchase shall be realized </w:t>
      </w:r>
      <w:proofErr w:type="gramStart"/>
      <w:r w:rsidRPr="00AF2B78">
        <w:rPr>
          <w:rFonts w:ascii="Times New Roman" w:eastAsia="Batang" w:hAnsi="Times New Roman"/>
          <w:sz w:val="24"/>
          <w:szCs w:val="24"/>
          <w:lang w:val="en-US" w:eastAsia="en-GB"/>
        </w:rPr>
        <w:t>on the basis of</w:t>
      </w:r>
      <w:proofErr w:type="gramEnd"/>
      <w:r w:rsidRPr="00AF2B78">
        <w:rPr>
          <w:rFonts w:ascii="Times New Roman" w:eastAsia="Batang" w:hAnsi="Times New Roman"/>
          <w:sz w:val="24"/>
          <w:szCs w:val="24"/>
          <w:lang w:val="en-US" w:eastAsia="en-GB"/>
        </w:rPr>
        <w:t xml:space="preserve"> hand-over protocol (“</w:t>
      </w:r>
      <w:r w:rsidRPr="00AF2B78">
        <w:rPr>
          <w:rFonts w:ascii="Times New Roman" w:eastAsia="Batang" w:hAnsi="Times New Roman"/>
          <w:b/>
          <w:sz w:val="24"/>
          <w:szCs w:val="24"/>
          <w:lang w:val="en-US" w:eastAsia="en-GB"/>
        </w:rPr>
        <w:t>Hand – over protocol</w:t>
      </w:r>
      <w:r w:rsidRPr="00AF2B78">
        <w:rPr>
          <w:rFonts w:ascii="Times New Roman" w:eastAsia="Batang" w:hAnsi="Times New Roman"/>
          <w:sz w:val="24"/>
          <w:szCs w:val="24"/>
          <w:lang w:val="en-US" w:eastAsia="en-GB"/>
        </w:rPr>
        <w:t xml:space="preserve">”) </w:t>
      </w:r>
      <w:r w:rsidR="008B3D11">
        <w:rPr>
          <w:rFonts w:ascii="Times New Roman" w:eastAsia="Batang" w:hAnsi="Times New Roman"/>
          <w:sz w:val="24"/>
          <w:szCs w:val="24"/>
          <w:lang w:val="en-US" w:eastAsia="en-GB"/>
        </w:rPr>
        <w:t xml:space="preserve">after delivery of the Object of Purchase </w:t>
      </w:r>
      <w:r w:rsidR="00D67D0C">
        <w:rPr>
          <w:rFonts w:ascii="Times New Roman" w:eastAsia="Batang" w:hAnsi="Times New Roman"/>
          <w:sz w:val="24"/>
          <w:szCs w:val="24"/>
          <w:lang w:val="en-US" w:eastAsia="en-GB"/>
        </w:rPr>
        <w:t>to the place of delivery</w:t>
      </w:r>
      <w:r w:rsidRPr="00AF2B78">
        <w:rPr>
          <w:rFonts w:ascii="Times New Roman" w:eastAsia="Batang" w:hAnsi="Times New Roman"/>
          <w:sz w:val="24"/>
          <w:szCs w:val="24"/>
          <w:lang w:val="en-US" w:eastAsia="en-GB"/>
        </w:rPr>
        <w:t xml:space="preserve"> which shall contain following information:</w:t>
      </w:r>
    </w:p>
    <w:p w14:paraId="2A266C09"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identification of the Seller, the Buyer and all subcontractors, if there are any,</w:t>
      </w:r>
    </w:p>
    <w:p w14:paraId="1F0B71E2" w14:textId="4A292DD5" w:rsidR="00AF2B78" w:rsidRPr="00AF2B78" w:rsidRDefault="00990025"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Pr>
          <w:rFonts w:ascii="Times New Roman" w:eastAsia="Batang" w:hAnsi="Times New Roman" w:cs="Calibri"/>
          <w:sz w:val="24"/>
          <w:szCs w:val="24"/>
          <w:lang w:val="en-US" w:eastAsia="en-GB"/>
        </w:rPr>
        <w:t xml:space="preserve">identification </w:t>
      </w:r>
      <w:r w:rsidR="00AF2B78" w:rsidRPr="00AF2B78">
        <w:rPr>
          <w:rFonts w:ascii="Times New Roman" w:eastAsia="Batang" w:hAnsi="Times New Roman" w:cs="Calibri"/>
          <w:sz w:val="24"/>
          <w:szCs w:val="24"/>
          <w:lang w:val="en-US" w:eastAsia="en-GB"/>
        </w:rPr>
        <w:t>of the Object of Purchase,</w:t>
      </w:r>
    </w:p>
    <w:p w14:paraId="151CB210"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the list of defects and deficiencies of the Object of Purchase, if there are any, and the deadlines for their removal,</w:t>
      </w:r>
    </w:p>
    <w:p w14:paraId="08E7C3D1"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 xml:space="preserve">the signature and the date of the hand-over. </w:t>
      </w:r>
    </w:p>
    <w:p w14:paraId="3E4FDEA6" w14:textId="77777777" w:rsidR="00AF2B78" w:rsidRPr="00AF2B78" w:rsidRDefault="00AF2B78" w:rsidP="00C44751">
      <w:pPr>
        <w:widowControl w:val="0"/>
        <w:numPr>
          <w:ilvl w:val="1"/>
          <w:numId w:val="2"/>
        </w:numPr>
        <w:tabs>
          <w:tab w:val="left" w:pos="22"/>
        </w:tabs>
        <w:suppressAutoHyphens/>
        <w:spacing w:line="240" w:lineRule="auto"/>
        <w:ind w:left="1327" w:right="45" w:hanging="618"/>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Instructions and manuals and certificate of conformity for CE marking related to all items of the Object of Purchase shall be attached to the Handover Protocol at the latest. </w:t>
      </w:r>
    </w:p>
    <w:p w14:paraId="191D6936" w14:textId="13A0E141"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eastAsia="en-GB"/>
        </w:rPr>
        <w:t xml:space="preserve">If the Seller fails to duly carry out all Related Activities or if the Object of Purchase does not fully meet requirements of this Contract, the Buyer is entitled to refuse the takeover of the </w:t>
      </w:r>
      <w:r w:rsidRPr="00AF2B78">
        <w:rPr>
          <w:rFonts w:ascii="Times New Roman" w:eastAsia="Batang" w:hAnsi="Times New Roman"/>
          <w:sz w:val="24"/>
          <w:szCs w:val="24"/>
          <w:lang w:val="en-US" w:eastAsia="en-GB"/>
        </w:rPr>
        <w:lastRenderedPageBreak/>
        <w:t xml:space="preserve">Object of Purchase. In such a case, the Seller shall remedy the deficiencies within thirty (30) calendar days, unless Parties agree otherwise. The Buyer is entitled (but not obliged) </w:t>
      </w:r>
      <w:r w:rsidR="00C44751" w:rsidRPr="00AF2B78">
        <w:rPr>
          <w:rFonts w:ascii="Times New Roman" w:eastAsia="Batang" w:hAnsi="Times New Roman"/>
          <w:sz w:val="24"/>
          <w:szCs w:val="24"/>
          <w:lang w:val="en-US" w:eastAsia="en-GB"/>
        </w:rPr>
        <w:t>to take</w:t>
      </w:r>
      <w:r w:rsidRPr="00AF2B78">
        <w:rPr>
          <w:rFonts w:ascii="Times New Roman" w:eastAsia="Batang" w:hAnsi="Times New Roman"/>
          <w:sz w:val="24"/>
          <w:szCs w:val="24"/>
          <w:lang w:val="en-US" w:eastAsia="en-GB"/>
        </w:rPr>
        <w:t xml:space="preserve"> over the Object of Purchase despite the </w:t>
      </w:r>
      <w:proofErr w:type="gramStart"/>
      <w:r w:rsidRPr="00AF2B78">
        <w:rPr>
          <w:rFonts w:ascii="Times New Roman" w:eastAsia="Batang" w:hAnsi="Times New Roman"/>
          <w:sz w:val="24"/>
          <w:szCs w:val="24"/>
          <w:lang w:val="en-US" w:eastAsia="en-GB"/>
        </w:rPr>
        <w:t>above mentioned</w:t>
      </w:r>
      <w:proofErr w:type="gramEnd"/>
      <w:r w:rsidRPr="00AF2B78">
        <w:rPr>
          <w:rFonts w:ascii="Times New Roman" w:eastAsia="Batang" w:hAnsi="Times New Roman"/>
          <w:sz w:val="24"/>
          <w:szCs w:val="24"/>
          <w:lang w:val="en-US" w:eastAsia="en-GB"/>
        </w:rPr>
        <w:t xml:space="preserve"> deficiencies, in particular if such deficiencies do not prevent the Buyer </w:t>
      </w:r>
      <w:r w:rsidR="00C44751">
        <w:rPr>
          <w:rFonts w:ascii="Times New Roman" w:eastAsia="Batang" w:hAnsi="Times New Roman"/>
          <w:sz w:val="24"/>
          <w:szCs w:val="24"/>
          <w:lang w:val="en-US" w:eastAsia="en-GB"/>
        </w:rPr>
        <w:t>from</w:t>
      </w:r>
      <w:r w:rsidRPr="00AF2B78">
        <w:rPr>
          <w:rFonts w:ascii="Times New Roman" w:eastAsia="Batang" w:hAnsi="Times New Roman"/>
          <w:sz w:val="24"/>
          <w:szCs w:val="24"/>
          <w:lang w:val="en-US" w:eastAsia="en-GB"/>
        </w:rPr>
        <w:t xml:space="preserve"> the proper operation of the Object of Purchase. In such a case, the Seller and the Buyer shall list the deficiencies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rotocol, including the manner and the date of their removal (remedy). If the Parties do not reach agreement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 xml:space="preserve">rotocol regarding the date of the removal, the Seller shall remove the deficiencies within fourteen (14) calendar days. </w:t>
      </w:r>
    </w:p>
    <w:p w14:paraId="185A0D7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Parties hereby exclude application of section 2126 of the Civil Code. </w:t>
      </w:r>
    </w:p>
    <w:p w14:paraId="51C367B2"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warranty</w:t>
      </w:r>
    </w:p>
    <w:p w14:paraId="506DECDB" w14:textId="6C457F78" w:rsidR="00AF2B78" w:rsidRPr="007C10A5"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hereby provides a warranty of quality of the Object of Purchase for the period of </w:t>
      </w:r>
      <w:r w:rsidRPr="007C10A5">
        <w:rPr>
          <w:rFonts w:ascii="Times New Roman" w:eastAsia="Batang" w:hAnsi="Times New Roman"/>
          <w:sz w:val="24"/>
          <w:szCs w:val="24"/>
          <w:lang w:val="en-US"/>
        </w:rPr>
        <w:t>12</w:t>
      </w:r>
      <w:r w:rsidRPr="00AF2B78">
        <w:rPr>
          <w:rFonts w:ascii="Times New Roman" w:eastAsia="Batang" w:hAnsi="Times New Roman"/>
          <w:sz w:val="24"/>
          <w:szCs w:val="24"/>
          <w:lang w:val="en-US"/>
        </w:rPr>
        <w:t xml:space="preserve"> </w:t>
      </w:r>
      <w:bookmarkStart w:id="2" w:name="__DdeLink__2698_4200218854"/>
      <w:r w:rsidRPr="00AF2B78">
        <w:rPr>
          <w:rFonts w:ascii="Times New Roman" w:eastAsia="Batang" w:hAnsi="Times New Roman"/>
          <w:sz w:val="24"/>
          <w:szCs w:val="24"/>
          <w:lang w:val="en-US"/>
        </w:rPr>
        <w:t>calendar</w:t>
      </w:r>
      <w:bookmarkEnd w:id="2"/>
      <w:r w:rsidRPr="00AF2B78">
        <w:rPr>
          <w:rFonts w:ascii="Times New Roman" w:eastAsia="Batang" w:hAnsi="Times New Roman"/>
          <w:sz w:val="24"/>
          <w:szCs w:val="24"/>
          <w:lang w:val="en-US"/>
        </w:rPr>
        <w:t xml:space="preserve"> months.  </w:t>
      </w:r>
    </w:p>
    <w:p w14:paraId="24247B8E" w14:textId="7206DB3D"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warranty period shall commence on the day of the signature of the Hand</w:t>
      </w:r>
      <w:r w:rsidR="00A35CEF">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over </w:t>
      </w:r>
      <w:r w:rsidR="00A35CEF">
        <w:rPr>
          <w:rFonts w:ascii="Times New Roman" w:eastAsia="Batang" w:hAnsi="Times New Roman"/>
          <w:sz w:val="24"/>
          <w:szCs w:val="24"/>
          <w:lang w:val="en-US"/>
        </w:rPr>
        <w:t>p</w:t>
      </w:r>
      <w:r w:rsidRPr="00AF2B78">
        <w:rPr>
          <w:rFonts w:ascii="Times New Roman" w:eastAsia="Batang" w:hAnsi="Times New Roman"/>
          <w:sz w:val="24"/>
          <w:szCs w:val="24"/>
          <w:lang w:val="en-US"/>
        </w:rPr>
        <w:t>rotocol by both Parties. However, if the Object of Purchase</w:t>
      </w:r>
      <w:r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rPr>
        <w:t>is taken over with defects or deficiencies or the Seller fails to carry out any Related Activity stipulated in Art. 1.2 hereof, the warranty period shall commence on the date of the removal of the last defect or deficiency by the Seller.</w:t>
      </w:r>
    </w:p>
    <w:p w14:paraId="26A4C2F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that occur during the warranty period free of charge. </w:t>
      </w:r>
    </w:p>
    <w:p w14:paraId="19D74E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If the Buyer ascertains a defect of the Object of Purchase during the warranty period, the Buyer shall notify such defect without undue delay to the Seller (“</w:t>
      </w:r>
      <w:r w:rsidRPr="00AF2B78">
        <w:rPr>
          <w:rFonts w:ascii="Times New Roman" w:eastAsia="Batang" w:hAnsi="Times New Roman"/>
          <w:b/>
          <w:sz w:val="24"/>
          <w:szCs w:val="24"/>
          <w:lang w:val="en-US"/>
        </w:rPr>
        <w:t>Warranty Claim</w:t>
      </w:r>
      <w:r w:rsidRPr="00AF2B78">
        <w:rPr>
          <w:rFonts w:ascii="Times New Roman" w:eastAsia="Batang" w:hAnsi="Times New Roman"/>
          <w:sz w:val="24"/>
          <w:szCs w:val="24"/>
          <w:lang w:val="en-US"/>
        </w:rPr>
        <w:t xml:space="preserve">”). Defects may be notified on the last day of warranty period, at the latest; </w:t>
      </w:r>
      <w:r w:rsidRPr="00AF2B78">
        <w:rPr>
          <w:rFonts w:ascii="Times New Roman" w:eastAsia="Batang" w:hAnsi="Times New Roman"/>
          <w:sz w:val="24"/>
          <w:szCs w:val="24"/>
          <w:lang w:val="en-GB" w:eastAsia="en-GB"/>
        </w:rPr>
        <w:t>an email is considered an adequate way to initiate a Warranty Claim</w:t>
      </w:r>
      <w:r w:rsidRPr="00AF2B78">
        <w:rPr>
          <w:rFonts w:ascii="Times New Roman" w:eastAsia="Batang" w:hAnsi="Times New Roman"/>
          <w:sz w:val="24"/>
          <w:szCs w:val="24"/>
          <w:lang w:val="en-US"/>
        </w:rPr>
        <w:t>. Warranty Claim sent by the Buyer on the last day of the warranty period shall be deemed to be made in time.</w:t>
      </w:r>
    </w:p>
    <w:p w14:paraId="73ED37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notifies defects in writing via e-mail. The Seller shall accept notifications of defects on the following e-mail address</w:t>
      </w:r>
      <w:proofErr w:type="gramStart"/>
      <w:r w:rsidRPr="00AF2B78">
        <w:rPr>
          <w:rFonts w:ascii="Times New Roman" w:eastAsia="Batang" w:hAnsi="Times New Roman"/>
          <w:sz w:val="24"/>
          <w:szCs w:val="24"/>
          <w:lang w:val="en-US"/>
        </w:rPr>
        <w:t xml:space="preserve">:  </w:t>
      </w:r>
      <w:r w:rsidRPr="00AF2B78">
        <w:rPr>
          <w:rFonts w:ascii="Times New Roman" w:eastAsia="Batang" w:hAnsi="Times New Roman"/>
          <w:sz w:val="24"/>
          <w:szCs w:val="24"/>
          <w:lang w:val="en-GB"/>
        </w:rPr>
        <w:t>[</w:t>
      </w:r>
      <w:proofErr w:type="gramEnd"/>
      <w:r w:rsidRPr="00AF2B78">
        <w:rPr>
          <w:rFonts w:ascii="Times New Roman" w:eastAsia="Batang" w:hAnsi="Times New Roman"/>
          <w:sz w:val="24"/>
          <w:szCs w:val="24"/>
          <w:shd w:val="clear" w:color="auto" w:fill="FFFF00"/>
          <w:lang w:val="en-GB"/>
        </w:rPr>
        <w:t>to be filled in by the bidder</w:t>
      </w:r>
      <w:r w:rsidRPr="00AF2B78">
        <w:rPr>
          <w:rFonts w:ascii="Times New Roman" w:eastAsia="Batang" w:hAnsi="Times New Roman"/>
          <w:sz w:val="24"/>
          <w:szCs w:val="24"/>
          <w:lang w:val="en-GB"/>
        </w:rPr>
        <w:t>]</w:t>
      </w:r>
    </w:p>
    <w:p w14:paraId="6E6911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In the Warranty Claim the Buyer shall describe the defect and the manner of removal of the defect. The Parties shall agree on the manner of defect´s removal. If the Parties do not reach the agreement, the Buyer has the right to:</w:t>
      </w:r>
    </w:p>
    <w:p w14:paraId="4FC6E444" w14:textId="49B9D393"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 xml:space="preserve">removal of the defect by the delivery of </w:t>
      </w:r>
      <w:r w:rsidR="006C754D">
        <w:rPr>
          <w:rFonts w:ascii="Times New Roman" w:eastAsia="Batang" w:hAnsi="Times New Roman"/>
          <w:sz w:val="24"/>
          <w:szCs w:val="24"/>
          <w:lang w:val="en-US"/>
        </w:rPr>
        <w:t xml:space="preserve">a new </w:t>
      </w:r>
      <w:r w:rsidRPr="00AF2B78">
        <w:rPr>
          <w:rFonts w:ascii="Times New Roman" w:eastAsia="Batang" w:hAnsi="Times New Roman"/>
          <w:sz w:val="24"/>
          <w:szCs w:val="24"/>
          <w:lang w:val="en-US"/>
        </w:rPr>
        <w:t xml:space="preserve">Object of Purchase or its individual parts, or </w:t>
      </w:r>
    </w:p>
    <w:p w14:paraId="1C2FEAD5" w14:textId="12746E2E"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removal of the defect by repair, or</w:t>
      </w:r>
    </w:p>
    <w:p w14:paraId="7550B6F5" w14:textId="23703C87"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an </w:t>
      </w:r>
      <w:r w:rsidRPr="00AF2B78">
        <w:rPr>
          <w:rFonts w:ascii="Times New Roman" w:eastAsia="Batang" w:hAnsi="Times New Roman"/>
          <w:sz w:val="24"/>
          <w:szCs w:val="24"/>
          <w:lang w:val="en-US"/>
        </w:rPr>
        <w:t xml:space="preserve">adequate discount from the Purchase Price. </w:t>
      </w:r>
    </w:p>
    <w:p w14:paraId="3487BD15" w14:textId="441E33D8" w:rsidR="00AF2B78" w:rsidRPr="00AF2B78" w:rsidRDefault="00AF2B78" w:rsidP="00AF2B78">
      <w:pPr>
        <w:tabs>
          <w:tab w:val="left" w:pos="22"/>
        </w:tabs>
        <w:ind w:left="624"/>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lastRenderedPageBreak/>
        <w:t xml:space="preserve">The choice among the </w:t>
      </w:r>
      <w:r w:rsidR="00CD573E" w:rsidRPr="00AF2B78">
        <w:rPr>
          <w:rFonts w:ascii="Times New Roman" w:eastAsia="Batang" w:hAnsi="Times New Roman"/>
          <w:sz w:val="24"/>
          <w:szCs w:val="24"/>
          <w:lang w:val="en-US"/>
        </w:rPr>
        <w:t>above-mentioned</w:t>
      </w:r>
      <w:r w:rsidRPr="00AF2B78">
        <w:rPr>
          <w:rFonts w:ascii="Times New Roman" w:eastAsia="Batang" w:hAnsi="Times New Roman"/>
          <w:sz w:val="24"/>
          <w:szCs w:val="24"/>
          <w:lang w:val="en-US"/>
        </w:rPr>
        <w:t xml:space="preserve"> rights shall be made by the Buyer, who shall </w:t>
      </w:r>
      <w:proofErr w:type="gramStart"/>
      <w:r w:rsidRPr="00AF2B78">
        <w:rPr>
          <w:rFonts w:ascii="Times New Roman" w:eastAsia="Batang" w:hAnsi="Times New Roman"/>
          <w:sz w:val="24"/>
          <w:szCs w:val="24"/>
          <w:lang w:val="en-US"/>
        </w:rPr>
        <w:t>take into account</w:t>
      </w:r>
      <w:proofErr w:type="gramEnd"/>
      <w:r w:rsidRPr="00AF2B78">
        <w:rPr>
          <w:rFonts w:ascii="Times New Roman" w:eastAsia="Batang" w:hAnsi="Times New Roman"/>
          <w:sz w:val="24"/>
          <w:szCs w:val="24"/>
          <w:lang w:val="en-US"/>
        </w:rPr>
        <w:t xml:space="preserve"> reasonable balance between economic perspective of the Seller and Buyer´s </w:t>
      </w:r>
      <w:r w:rsidR="00A74512">
        <w:rPr>
          <w:rFonts w:ascii="Times New Roman" w:eastAsia="Batang" w:hAnsi="Times New Roman"/>
          <w:sz w:val="24"/>
          <w:szCs w:val="24"/>
          <w:lang w:val="en-US"/>
        </w:rPr>
        <w:t xml:space="preserve">project </w:t>
      </w:r>
      <w:r w:rsidRPr="00AF2B78">
        <w:rPr>
          <w:rFonts w:ascii="Times New Roman" w:eastAsia="Batang" w:hAnsi="Times New Roman"/>
          <w:sz w:val="24"/>
          <w:szCs w:val="24"/>
          <w:lang w:val="en-US"/>
        </w:rPr>
        <w:t>work planning. However, in case of a removable defect that occurs for the first time the Buyer shall not request removal of the defect by delivery of new Object of Purchase or its individual parts.</w:t>
      </w:r>
    </w:p>
    <w:p w14:paraId="566D8DA4"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Seller shall remove the defect within </w:t>
      </w:r>
      <w:r w:rsidRPr="00AF2B78">
        <w:rPr>
          <w:rFonts w:ascii="Times New Roman" w:eastAsia="Batang" w:hAnsi="Times New Roman"/>
          <w:sz w:val="24"/>
          <w:szCs w:val="24"/>
          <w:lang w:val="en-US" w:eastAsia="en-GB"/>
        </w:rPr>
        <w:t>thirty</w:t>
      </w:r>
      <w:r w:rsidRPr="00AF2B78">
        <w:rPr>
          <w:rFonts w:ascii="Times New Roman" w:eastAsia="Batang" w:hAnsi="Times New Roman"/>
          <w:sz w:val="24"/>
          <w:szCs w:val="24"/>
          <w:lang w:val="en-US"/>
        </w:rPr>
        <w:t xml:space="preserve"> (30) calendar days </w:t>
      </w:r>
      <w:r w:rsidRPr="00AF2B78">
        <w:rPr>
          <w:rFonts w:ascii="Times New Roman" w:eastAsia="Batang" w:hAnsi="Times New Roman"/>
          <w:sz w:val="24"/>
          <w:szCs w:val="24"/>
          <w:lang w:val="en-GB" w:eastAsia="en-GB"/>
        </w:rPr>
        <w:t>from the date on which the Warranty Claim was notified to the Seller, at the latest, unless the Buyer and the Seller agree otherwise</w:t>
      </w:r>
      <w:r w:rsidRPr="00AF2B78">
        <w:rPr>
          <w:rFonts w:ascii="Times New Roman" w:eastAsia="Batang" w:hAnsi="Times New Roman"/>
          <w:sz w:val="24"/>
          <w:szCs w:val="24"/>
          <w:lang w:val="en-US"/>
        </w:rPr>
        <w:t>.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w:t>
      </w:r>
    </w:p>
    <w:p w14:paraId="43DFC390"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shall remove defects of the Object of Purchase within periods stated in the Contract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expert’s assessment, the Buyer shall reimburse the Seller all reasonably incurred costs associated with removing the defect.</w:t>
      </w:r>
    </w:p>
    <w:p w14:paraId="7A5E56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Parties shall execute a protocol on the removal of the defect, which shall contain the description of the defect and the confirmation that the defect was removed. </w:t>
      </w:r>
      <w:r w:rsidRPr="00AF2B78">
        <w:rPr>
          <w:rFonts w:ascii="Times New Roman" w:eastAsia="Batang" w:hAnsi="Times New Roman"/>
          <w:sz w:val="24"/>
          <w:szCs w:val="24"/>
          <w:lang w:val="en-GB" w:eastAsia="en-GB"/>
        </w:rPr>
        <w:t xml:space="preserve">The warranty period shall be extended by the time that expires from the date of exercising the Warranty Claim until the defect is removed </w:t>
      </w:r>
      <w:r w:rsidRPr="00AF2B78">
        <w:rPr>
          <w:rFonts w:ascii="Times New Roman" w:eastAsia="Batang" w:hAnsi="Times New Roman"/>
          <w:sz w:val="24"/>
          <w:szCs w:val="24"/>
          <w:lang w:val="en-US"/>
        </w:rPr>
        <w:t xml:space="preserve">in cases where the Buyer was prevented from using the Object of Purchase for its intended purpose. </w:t>
      </w:r>
    </w:p>
    <w:p w14:paraId="101F1D5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 case that the Seller fails to remove the defect within time stipulated in this Contract or if the Seller refuses to remove the defect, then the Buyer is entitled to remove the defect at his own costs and the Seller shall reimburse these costs within thirty (30) calendar days after the Buyer’s request to do so. </w:t>
      </w:r>
    </w:p>
    <w:p w14:paraId="14B5F2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warranty does not cover defects caused by unprofessional handling or by the failure to follow Seller’s instructions for the operation and maintenance of the Object of Purchase.  </w:t>
      </w:r>
    </w:p>
    <w:p w14:paraId="232D3B5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Parties exclude application of the section 1925 (the sentence behind semi-colon) of the Civil Code.</w:t>
      </w:r>
    </w:p>
    <w:p w14:paraId="194A1874"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lastRenderedPageBreak/>
        <w:t>TERMINATION, right of withdrawal, contractual Penalties</w:t>
      </w:r>
    </w:p>
    <w:p w14:paraId="4A98D52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GB" w:eastAsia="en-GB"/>
        </w:rPr>
        <w:t>This Contract may be terminated by completing the performance required hereunder, by agreement of the Parties or by withdrawal from the Contract on the grounds stipulated by law or in the Contract.</w:t>
      </w:r>
    </w:p>
    <w:p w14:paraId="64374B0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Buyer is entitled to withdraw from this Contract, if any of the following circumstances occur: </w:t>
      </w:r>
    </w:p>
    <w:p w14:paraId="38456AE3" w14:textId="3671509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the Seller has materially breached obligations imposed by the Contract, specifically by being in delay with the fulfillment of this Contract</w:t>
      </w:r>
      <w:r w:rsidR="004B2C30">
        <w:rPr>
          <w:rFonts w:ascii="Times New Roman" w:eastAsia="Batang" w:hAnsi="Times New Roman"/>
          <w:sz w:val="24"/>
          <w:szCs w:val="24"/>
          <w:lang w:val="en-US"/>
        </w:rPr>
        <w:t xml:space="preserve"> by more than </w:t>
      </w:r>
      <w:r w:rsidR="00D505B7">
        <w:rPr>
          <w:rFonts w:ascii="Times New Roman" w:eastAsia="Batang" w:hAnsi="Times New Roman"/>
          <w:sz w:val="24"/>
          <w:szCs w:val="24"/>
          <w:lang w:val="en-US"/>
        </w:rPr>
        <w:t>1 month</w:t>
      </w:r>
      <w:r w:rsidRPr="00AF2B78">
        <w:rPr>
          <w:rFonts w:ascii="Times New Roman" w:eastAsia="Batang" w:hAnsi="Times New Roman"/>
          <w:sz w:val="24"/>
          <w:szCs w:val="24"/>
          <w:lang w:val="en-US"/>
        </w:rPr>
        <w:t xml:space="preserve">; or </w:t>
      </w:r>
    </w:p>
    <w:p w14:paraId="5A22542A"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has materially breached obligations imposed by the Contract, specifically Object of Purchase fails to meet technical parameters and </w:t>
      </w:r>
      <w:proofErr w:type="gramStart"/>
      <w:r w:rsidRPr="00AF2B78">
        <w:rPr>
          <w:rFonts w:ascii="Times New Roman" w:eastAsia="Batang" w:hAnsi="Times New Roman"/>
          <w:sz w:val="24"/>
          <w:szCs w:val="24"/>
          <w:lang w:val="en-US"/>
        </w:rPr>
        <w:t>qualities</w:t>
      </w:r>
      <w:proofErr w:type="gramEnd"/>
      <w:r w:rsidRPr="00AF2B78">
        <w:rPr>
          <w:rFonts w:ascii="Times New Roman" w:eastAsia="Batang" w:hAnsi="Times New Roman"/>
          <w:sz w:val="24"/>
          <w:szCs w:val="24"/>
          <w:lang w:val="en-US"/>
        </w:rPr>
        <w:t xml:space="preserve"> or other requirements defined in the Annex 1 (Technical Specification);</w:t>
      </w:r>
    </w:p>
    <w:p w14:paraId="7203B6F5"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insolvency proceeding is initiated against the Seller´s </w:t>
      </w:r>
      <w:proofErr w:type="gramStart"/>
      <w:r w:rsidRPr="00AF2B78">
        <w:rPr>
          <w:rFonts w:ascii="Times New Roman" w:eastAsia="Batang" w:hAnsi="Times New Roman"/>
          <w:sz w:val="24"/>
          <w:szCs w:val="24"/>
          <w:lang w:val="en-US"/>
        </w:rPr>
        <w:t>assets;</w:t>
      </w:r>
      <w:proofErr w:type="gramEnd"/>
    </w:p>
    <w:p w14:paraId="66154C59" w14:textId="760C3C4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w:t>
      </w:r>
      <w:r w:rsidR="006D5E97">
        <w:rPr>
          <w:rFonts w:ascii="Times New Roman" w:eastAsia="Batang" w:hAnsi="Times New Roman"/>
          <w:sz w:val="24"/>
          <w:szCs w:val="24"/>
          <w:lang w:val="en-US"/>
        </w:rPr>
        <w:t>f</w:t>
      </w:r>
      <w:r w:rsidRPr="00AF2B78">
        <w:rPr>
          <w:rFonts w:ascii="Times New Roman" w:eastAsia="Batang" w:hAnsi="Times New Roman"/>
          <w:sz w:val="24"/>
          <w:szCs w:val="24"/>
          <w:lang w:val="en-US"/>
        </w:rPr>
        <w:t>inancial s</w:t>
      </w:r>
      <w:r w:rsidR="006D5E97">
        <w:rPr>
          <w:rFonts w:ascii="Times New Roman" w:eastAsia="Batang" w:hAnsi="Times New Roman"/>
          <w:sz w:val="24"/>
          <w:szCs w:val="24"/>
          <w:lang w:val="en-US"/>
        </w:rPr>
        <w:t>ource</w:t>
      </w:r>
      <w:r w:rsidRPr="00AF2B78">
        <w:rPr>
          <w:rFonts w:ascii="Times New Roman" w:eastAsia="Batang" w:hAnsi="Times New Roman"/>
          <w:sz w:val="24"/>
          <w:szCs w:val="24"/>
          <w:lang w:val="en-US"/>
        </w:rPr>
        <w:t xml:space="preserve"> for </w:t>
      </w:r>
      <w:r w:rsidR="00AD0E51">
        <w:rPr>
          <w:rFonts w:ascii="Times New Roman" w:eastAsia="Batang" w:hAnsi="Times New Roman"/>
          <w:sz w:val="24"/>
          <w:szCs w:val="24"/>
          <w:lang w:val="en-US"/>
        </w:rPr>
        <w:t>this Public Procurement</w:t>
      </w:r>
      <w:r w:rsidRPr="00AF2B78">
        <w:rPr>
          <w:rFonts w:ascii="Times New Roman" w:eastAsia="Batang" w:hAnsi="Times New Roman"/>
          <w:sz w:val="24"/>
          <w:szCs w:val="24"/>
          <w:lang w:val="en-US"/>
        </w:rPr>
        <w:t xml:space="preserve"> </w:t>
      </w:r>
      <w:r w:rsidR="008F0720">
        <w:rPr>
          <w:rFonts w:ascii="Times New Roman" w:eastAsia="Batang" w:hAnsi="Times New Roman"/>
          <w:sz w:val="24"/>
          <w:szCs w:val="24"/>
          <w:lang w:val="en-US"/>
        </w:rPr>
        <w:t>becomes unavailable</w:t>
      </w:r>
      <w:r w:rsidRPr="00AF2B78">
        <w:rPr>
          <w:rFonts w:ascii="Times New Roman" w:eastAsia="Batang" w:hAnsi="Times New Roman"/>
          <w:sz w:val="24"/>
          <w:szCs w:val="24"/>
          <w:lang w:val="en-US"/>
        </w:rPr>
        <w:t xml:space="preserve">, however Buyer hereby declares that </w:t>
      </w:r>
      <w:r w:rsidR="008F0720">
        <w:rPr>
          <w:rFonts w:ascii="Times New Roman" w:eastAsia="Batang" w:hAnsi="Times New Roman"/>
          <w:sz w:val="24"/>
          <w:szCs w:val="24"/>
          <w:lang w:val="en-US"/>
        </w:rPr>
        <w:t>the financial cover is available</w:t>
      </w:r>
      <w:r w:rsidRPr="00AF2B78">
        <w:rPr>
          <w:rFonts w:ascii="Times New Roman" w:eastAsia="Batang" w:hAnsi="Times New Roman"/>
          <w:sz w:val="24"/>
          <w:szCs w:val="24"/>
          <w:lang w:val="en-US"/>
        </w:rPr>
        <w:t xml:space="preserve"> at the time of signing th</w:t>
      </w:r>
      <w:r w:rsidR="00172B40">
        <w:rPr>
          <w:rFonts w:ascii="Times New Roman" w:eastAsia="Batang" w:hAnsi="Times New Roman"/>
          <w:sz w:val="24"/>
          <w:szCs w:val="24"/>
          <w:lang w:val="en-US"/>
        </w:rPr>
        <w:t xml:space="preserve">is </w:t>
      </w:r>
      <w:r w:rsidRPr="00AF2B78">
        <w:rPr>
          <w:rFonts w:ascii="Times New Roman" w:eastAsia="Batang" w:hAnsi="Times New Roman"/>
          <w:sz w:val="24"/>
          <w:szCs w:val="24"/>
          <w:lang w:val="en-US"/>
        </w:rPr>
        <w:t>Contract; or</w:t>
      </w:r>
    </w:p>
    <w:p w14:paraId="5A1EE678" w14:textId="3493FE71" w:rsidR="00AF2B78" w:rsidRPr="00AF2B78" w:rsidRDefault="00AF2B78" w:rsidP="002533C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should it become apparent that the Seller provided information or documents in the Seller’s bid, which were </w:t>
      </w:r>
      <w:proofErr w:type="gramStart"/>
      <w:r w:rsidR="00172B40">
        <w:rPr>
          <w:rFonts w:ascii="Times New Roman" w:eastAsia="Batang" w:hAnsi="Times New Roman"/>
          <w:sz w:val="24"/>
          <w:szCs w:val="24"/>
          <w:lang w:val="en-US"/>
        </w:rPr>
        <w:t>un</w:t>
      </w:r>
      <w:r w:rsidRPr="00AF2B78">
        <w:rPr>
          <w:rFonts w:ascii="Times New Roman" w:eastAsia="Batang" w:hAnsi="Times New Roman"/>
          <w:sz w:val="24"/>
          <w:szCs w:val="24"/>
          <w:lang w:val="en-US"/>
        </w:rPr>
        <w:t>true</w:t>
      </w:r>
      <w:proofErr w:type="gramEnd"/>
      <w:r w:rsidRPr="00AF2B78">
        <w:rPr>
          <w:rFonts w:ascii="Times New Roman" w:eastAsia="Batang" w:hAnsi="Times New Roman"/>
          <w:sz w:val="24"/>
          <w:szCs w:val="24"/>
          <w:lang w:val="en-US"/>
        </w:rPr>
        <w:t xml:space="preserve"> and which could, therefore, influence the outcome of the Procurement Procedure leading to the conclusion of this Contract. </w:t>
      </w:r>
    </w:p>
    <w:p w14:paraId="6E7C7843" w14:textId="77777777" w:rsidR="00AF2B78" w:rsidRPr="00AF2B78" w:rsidRDefault="00AF2B78" w:rsidP="002533C8">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withdrawal becomes effective by the moment of its delivery to the other Party.</w:t>
      </w:r>
    </w:p>
    <w:p w14:paraId="381E870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Seller is entitled to withdraw from the Contract in the event of material breach of the Contract by the Buyer and in case of events outside the control of the Seller (e.g. natural disasters, etc.). </w:t>
      </w:r>
    </w:p>
    <w:p w14:paraId="062F8FA2" w14:textId="51EF0315"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In the event the Seller is in delay with term of delivery of the Object of Purchase as stipulated in Art. 2.</w:t>
      </w:r>
      <w:r w:rsidR="00F77E21">
        <w:rPr>
          <w:rFonts w:ascii="Times New Roman" w:eastAsia="Batang" w:hAnsi="Times New Roman"/>
          <w:sz w:val="24"/>
          <w:szCs w:val="24"/>
          <w:lang w:val="en-GB" w:eastAsia="en-GB"/>
        </w:rPr>
        <w:t>1</w:t>
      </w:r>
      <w:r w:rsidRPr="00AF2B78">
        <w:rPr>
          <w:rFonts w:ascii="Times New Roman" w:eastAsia="Batang" w:hAnsi="Times New Roman"/>
          <w:sz w:val="24"/>
          <w:szCs w:val="24"/>
          <w:lang w:val="en-GB" w:eastAsia="en-GB"/>
        </w:rPr>
        <w:t xml:space="preserve"> here</w:t>
      </w:r>
      <w:r w:rsidR="00F77E21">
        <w:rPr>
          <w:rFonts w:ascii="Times New Roman" w:eastAsia="Batang" w:hAnsi="Times New Roman"/>
          <w:sz w:val="24"/>
          <w:szCs w:val="24"/>
          <w:lang w:val="en-GB" w:eastAsia="en-GB"/>
        </w:rPr>
        <w:t>of</w:t>
      </w:r>
      <w:r w:rsidRPr="00AF2B78">
        <w:rPr>
          <w:rFonts w:ascii="Times New Roman" w:eastAsia="Batang" w:hAnsi="Times New Roman"/>
          <w:sz w:val="24"/>
          <w:szCs w:val="24"/>
          <w:lang w:val="en-GB" w:eastAsia="en-GB"/>
        </w:rPr>
        <w:t xml:space="preserve"> for more than ten (10) working days, the Seller shall pay to the Buyer the contractual penalty in the amount </w:t>
      </w:r>
      <w:r w:rsidRPr="00A1234A">
        <w:rPr>
          <w:rFonts w:ascii="Times New Roman" w:eastAsia="Batang" w:hAnsi="Times New Roman"/>
          <w:sz w:val="24"/>
          <w:szCs w:val="24"/>
          <w:lang w:val="en-GB" w:eastAsia="en-GB"/>
        </w:rPr>
        <w:t>of 30 EUR for each</w:t>
      </w:r>
      <w:r w:rsidRPr="00AF2B78">
        <w:rPr>
          <w:rFonts w:ascii="Times New Roman" w:eastAsia="Batang" w:hAnsi="Times New Roman"/>
          <w:sz w:val="24"/>
          <w:szCs w:val="24"/>
          <w:lang w:val="en-GB" w:eastAsia="en-GB"/>
        </w:rPr>
        <w:t>, even commenced calendar day of delay, since the first day of delay.</w:t>
      </w:r>
    </w:p>
    <w:p w14:paraId="69A5FD23" w14:textId="77777777" w:rsidR="00AF2B78" w:rsidRPr="00AF2B78" w:rsidRDefault="00AF2B78" w:rsidP="00ED5E73">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In the case where the Seller fails to remove defects within the periods stipulated in the Contract and the default lasts more than ten (10) working days, the Seller shall pay to the Buyer a contractual penalty in the amount of 30 EUR for each defect and for each calendar day of delay, since the first day of delay.</w:t>
      </w:r>
    </w:p>
    <w:p w14:paraId="1FED05E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lastRenderedPageBreak/>
        <w:t xml:space="preserve">If the Buyer fails to pay the Purchase Price within the deadlines set out in this Contract, the Buyer shall pay the Seller interest on delay in the amount set forth by the law for each day of delay unless the Buyer proves that the delay with the payment of the Purchase Price was caused by late release of the </w:t>
      </w:r>
      <w:r w:rsidRPr="00AF2B78">
        <w:rPr>
          <w:rFonts w:ascii="Times New Roman" w:eastAsia="Batang" w:hAnsi="Times New Roman"/>
          <w:sz w:val="24"/>
          <w:szCs w:val="24"/>
          <w:lang w:val="en-US"/>
        </w:rPr>
        <w:t>Financial subsidy</w:t>
      </w:r>
      <w:r w:rsidRPr="00AF2B78">
        <w:rPr>
          <w:rFonts w:ascii="Times New Roman" w:eastAsia="Batang" w:hAnsi="Times New Roman"/>
          <w:sz w:val="24"/>
          <w:szCs w:val="24"/>
          <w:lang w:val="en-GB" w:eastAsia="en-GB"/>
        </w:rPr>
        <w:t xml:space="preserve"> for the Project by the funding body. </w:t>
      </w:r>
    </w:p>
    <w:p w14:paraId="63082EC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obliged party must pay any contractual penalties to the entitled party not later than within fifteen (15) calendar days of the date of receipt of the relevant claim from the other party.</w:t>
      </w:r>
    </w:p>
    <w:p w14:paraId="4BF6990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Payment of the contractual penalties pursuant to this Article shall in no way prejudice the Buyer’s right to claim compensation for damage incurred by the Buyer </w:t>
      </w:r>
      <w:proofErr w:type="gramStart"/>
      <w:r w:rsidRPr="00AF2B78">
        <w:rPr>
          <w:rFonts w:ascii="Times New Roman" w:eastAsia="Batang" w:hAnsi="Times New Roman"/>
          <w:sz w:val="24"/>
          <w:szCs w:val="24"/>
          <w:lang w:val="en-GB" w:eastAsia="en-GB"/>
        </w:rPr>
        <w:t>as a result of</w:t>
      </w:r>
      <w:proofErr w:type="gramEnd"/>
      <w:r w:rsidRPr="00AF2B78">
        <w:rPr>
          <w:rFonts w:ascii="Times New Roman" w:eastAsia="Batang" w:hAnsi="Times New Roman"/>
          <w:sz w:val="24"/>
          <w:szCs w:val="24"/>
          <w:lang w:val="en-GB" w:eastAsia="en-GB"/>
        </w:rPr>
        <w:t xml:space="preserve"> the Seller’s breach of </w:t>
      </w:r>
      <w:r w:rsidRPr="00A1234A">
        <w:rPr>
          <w:rFonts w:ascii="Times New Roman" w:eastAsia="Batang" w:hAnsi="Times New Roman"/>
          <w:sz w:val="24"/>
          <w:szCs w:val="24"/>
          <w:lang w:val="en-GB" w:eastAsia="en-GB"/>
        </w:rPr>
        <w:t xml:space="preserve">obligations to which the penalty applies. The Parties have agreed that the maximal amount of claim compensation for damage incurred by the Buyer </w:t>
      </w:r>
      <w:proofErr w:type="gramStart"/>
      <w:r w:rsidRPr="00A1234A">
        <w:rPr>
          <w:rFonts w:ascii="Times New Roman" w:eastAsia="Batang" w:hAnsi="Times New Roman"/>
          <w:sz w:val="24"/>
          <w:szCs w:val="24"/>
          <w:lang w:val="en-GB" w:eastAsia="en-GB"/>
        </w:rPr>
        <w:t>as a result of</w:t>
      </w:r>
      <w:proofErr w:type="gramEnd"/>
      <w:r w:rsidRPr="00A1234A">
        <w:rPr>
          <w:rFonts w:ascii="Times New Roman" w:eastAsia="Batang" w:hAnsi="Times New Roman"/>
          <w:sz w:val="24"/>
          <w:szCs w:val="24"/>
          <w:lang w:val="en-GB" w:eastAsia="en-GB"/>
        </w:rPr>
        <w:t xml:space="preserve"> the Seller’s breach of obligations to which the penalty applies shall be limited to 100% of the Purchase Price.</w:t>
      </w:r>
    </w:p>
    <w:p w14:paraId="4E595F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Parties have agreed that the maximal </w:t>
      </w:r>
      <w:proofErr w:type="gramStart"/>
      <w:r w:rsidRPr="00AF2B78">
        <w:rPr>
          <w:rFonts w:ascii="Times New Roman" w:eastAsia="Batang" w:hAnsi="Times New Roman"/>
          <w:sz w:val="24"/>
          <w:szCs w:val="24"/>
          <w:lang w:val="en-GB" w:eastAsia="en-GB"/>
        </w:rPr>
        <w:t>amount</w:t>
      </w:r>
      <w:proofErr w:type="gramEnd"/>
      <w:r w:rsidRPr="00AF2B78">
        <w:rPr>
          <w:rFonts w:ascii="Times New Roman" w:eastAsia="Batang" w:hAnsi="Times New Roman"/>
          <w:sz w:val="24"/>
          <w:szCs w:val="24"/>
          <w:lang w:val="en-GB" w:eastAsia="en-GB"/>
        </w:rPr>
        <w:t xml:space="preserve"> of contractual penalties shall be limited to 10 % of the Purchase Price.</w:t>
      </w:r>
    </w:p>
    <w:p w14:paraId="55A3810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Buyer is entitled to set off by unilateral declaration any of its receivable or part of its receivable resulting from contractual penalty against Seller´s claim to pay Purchase price. </w:t>
      </w:r>
    </w:p>
    <w:p w14:paraId="7C99D609"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SOCIAL, ECOLOGICAL AND INNOVATIVE ASPECTS</w:t>
      </w:r>
    </w:p>
    <w:p w14:paraId="34B51813" w14:textId="77777777" w:rsidR="00AF2B78" w:rsidRPr="00AF2B78" w:rsidRDefault="00AF2B78" w:rsidP="00AF2B78">
      <w:pPr>
        <w:spacing w:after="120" w:line="288" w:lineRule="auto"/>
        <w:ind w:left="624"/>
        <w:jc w:val="both"/>
        <w:rPr>
          <w:rFonts w:ascii="Times New Roman" w:eastAsia="Batang" w:hAnsi="Times New Roman"/>
          <w:sz w:val="24"/>
          <w:szCs w:val="24"/>
          <w:lang w:val="en-GB" w:eastAsia="cs-CZ"/>
        </w:rPr>
      </w:pPr>
      <w:r w:rsidRPr="00AF2B78">
        <w:rPr>
          <w:rFonts w:ascii="Times New Roman" w:eastAsia="Batang" w:hAnsi="Times New Roman"/>
          <w:sz w:val="24"/>
          <w:szCs w:val="24"/>
          <w:lang w:val="en-GB" w:eastAsia="cs-CZ"/>
        </w:rPr>
        <w:t xml:space="preserve">The Buyer aims to conclude contracts with suppliers that </w:t>
      </w:r>
      <w:proofErr w:type="gramStart"/>
      <w:r w:rsidRPr="00AF2B78">
        <w:rPr>
          <w:rFonts w:ascii="Times New Roman" w:eastAsia="Batang" w:hAnsi="Times New Roman"/>
          <w:sz w:val="24"/>
          <w:szCs w:val="24"/>
          <w:lang w:val="en-GB" w:eastAsia="cs-CZ"/>
        </w:rPr>
        <w:t>take into account</w:t>
      </w:r>
      <w:proofErr w:type="gramEnd"/>
      <w:r w:rsidRPr="00AF2B78">
        <w:rPr>
          <w:rFonts w:ascii="Times New Roman" w:eastAsia="Batang" w:hAnsi="Times New Roman"/>
          <w:sz w:val="24"/>
          <w:szCs w:val="24"/>
          <w:lang w:val="en-GB" w:eastAsia="cs-CZ"/>
        </w:rPr>
        <w:t xml:space="preserve"> and implement the principles of social responsibility, ecological sustainability and innovation. Therefore, the Seller shall ensure that: </w:t>
      </w:r>
    </w:p>
    <w:p w14:paraId="22694DAC" w14:textId="77777777" w:rsidR="00AF2B78" w:rsidRPr="00AF2B78" w:rsidRDefault="00AF2B78" w:rsidP="00AF2B78">
      <w:pPr>
        <w:numPr>
          <w:ilvl w:val="0"/>
          <w:numId w:val="12"/>
        </w:numPr>
        <w:spacing w:after="120" w:line="240" w:lineRule="auto"/>
        <w:ind w:left="994"/>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this Contract shall be fulfilled only by persons that are employed in accordance with the applicable legal regulations (no illegal or child workers</w:t>
      </w:r>
      <w:proofErr w:type="gramStart"/>
      <w:r w:rsidRPr="00AF2B78">
        <w:rPr>
          <w:rFonts w:ascii="Times New Roman" w:eastAsia="Batang" w:hAnsi="Times New Roman"/>
          <w:sz w:val="24"/>
          <w:szCs w:val="24"/>
          <w:lang w:val="en-GB" w:eastAsia="en-GB"/>
        </w:rPr>
        <w:t>);</w:t>
      </w:r>
      <w:proofErr w:type="gramEnd"/>
    </w:p>
    <w:p w14:paraId="3CD57EE0"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while performing this Contract, all applicable health and safety regulations and rules at </w:t>
      </w:r>
      <w:proofErr w:type="gramStart"/>
      <w:r w:rsidRPr="00AF2B78">
        <w:rPr>
          <w:rFonts w:ascii="Times New Roman" w:hAnsi="Times New Roman"/>
          <w:sz w:val="24"/>
          <w:szCs w:val="24"/>
          <w:lang w:val="en-GB" w:eastAsia="cs-CZ"/>
        </w:rPr>
        <w:t>work place</w:t>
      </w:r>
      <w:proofErr w:type="gramEnd"/>
      <w:r w:rsidRPr="00AF2B78">
        <w:rPr>
          <w:rFonts w:ascii="Times New Roman" w:hAnsi="Times New Roman"/>
          <w:sz w:val="24"/>
          <w:szCs w:val="24"/>
          <w:lang w:val="en-GB" w:eastAsia="cs-CZ"/>
        </w:rPr>
        <w:t xml:space="preserve"> are observed;</w:t>
      </w:r>
    </w:p>
    <w:p w14:paraId="65712479"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all persons performing this Contract are employed under fair and non-discriminatory working </w:t>
      </w:r>
      <w:proofErr w:type="gramStart"/>
      <w:r w:rsidRPr="00AF2B78">
        <w:rPr>
          <w:rFonts w:ascii="Times New Roman" w:hAnsi="Times New Roman"/>
          <w:sz w:val="24"/>
          <w:szCs w:val="24"/>
          <w:lang w:val="en-GB" w:eastAsia="cs-CZ"/>
        </w:rPr>
        <w:t>conditions;</w:t>
      </w:r>
      <w:proofErr w:type="gramEnd"/>
      <w:r w:rsidRPr="00AF2B78">
        <w:rPr>
          <w:rFonts w:ascii="Times New Roman" w:hAnsi="Times New Roman"/>
          <w:sz w:val="24"/>
          <w:szCs w:val="24"/>
          <w:lang w:val="en-GB" w:eastAsia="cs-CZ"/>
        </w:rPr>
        <w:t xml:space="preserve"> </w:t>
      </w:r>
    </w:p>
    <w:p w14:paraId="409132A3"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1D507AA6" w14:textId="77777777" w:rsidR="00AF2B78" w:rsidRPr="00AF2B78" w:rsidRDefault="00AF2B78" w:rsidP="00AF2B78">
      <w:pPr>
        <w:numPr>
          <w:ilvl w:val="0"/>
          <w:numId w:val="12"/>
        </w:numPr>
        <w:spacing w:after="120" w:line="240" w:lineRule="auto"/>
        <w:ind w:left="994" w:hanging="357"/>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the most innovative.</w:t>
      </w:r>
    </w:p>
    <w:p w14:paraId="337DE735"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special provisions</w:t>
      </w:r>
    </w:p>
    <w:p w14:paraId="001B98E0" w14:textId="61C71295" w:rsidR="00AF2B78" w:rsidRPr="00AF2B78" w:rsidRDefault="00AF2B78" w:rsidP="00AF2B78">
      <w:pPr>
        <w:widowControl w:val="0"/>
        <w:ind w:left="624"/>
        <w:jc w:val="both"/>
        <w:outlineLvl w:val="1"/>
        <w:rPr>
          <w:rFonts w:ascii="Times New Roman" w:eastAsia="Batang" w:hAnsi="Times New Roman"/>
          <w:lang w:val="en-GB" w:eastAsia="en-GB"/>
        </w:rPr>
      </w:pPr>
      <w:r w:rsidRPr="00AF2B78">
        <w:rPr>
          <w:rFonts w:ascii="Times New Roman" w:eastAsia="MS Gothic" w:hAnsi="Times New Roman"/>
          <w:bCs/>
          <w:sz w:val="24"/>
          <w:szCs w:val="24"/>
          <w:lang w:val="en-US"/>
        </w:rPr>
        <w:t xml:space="preserve">By signing this Contract, the Seller becomes a person that must cooperate during the finance control </w:t>
      </w:r>
      <w:r w:rsidRPr="00AF2B78">
        <w:rPr>
          <w:rFonts w:ascii="Times New Roman" w:eastAsia="MS Gothic" w:hAnsi="Times New Roman"/>
          <w:bCs/>
          <w:sz w:val="24"/>
          <w:szCs w:val="24"/>
          <w:lang w:val="en-US"/>
        </w:rPr>
        <w:lastRenderedPageBreak/>
        <w:t xml:space="preserve">within the Act no. 320/2001 Coll., on finance control in the public administration, as amended, and shall provide to the </w:t>
      </w:r>
      <w:r w:rsidR="00774D12">
        <w:rPr>
          <w:rFonts w:ascii="Times New Roman" w:eastAsia="MS Gothic" w:hAnsi="Times New Roman"/>
          <w:bCs/>
          <w:sz w:val="24"/>
          <w:szCs w:val="24"/>
          <w:lang w:val="en-US"/>
        </w:rPr>
        <w:t>respective audit bodies</w:t>
      </w:r>
      <w:r w:rsidRPr="00AF2B78">
        <w:rPr>
          <w:rFonts w:ascii="Times New Roman" w:eastAsia="MS Gothic" w:hAnsi="Times New Roman"/>
          <w:bCs/>
          <w:sz w:val="24"/>
          <w:szCs w:val="24"/>
          <w:lang w:val="en-US"/>
        </w:rPr>
        <w:t xml:space="preserve"> access to all parts of the bid, Contract or other documents that are related to the legal relationship formed by this Contract. This duty also covers documents that are subject to the protection in accordance with other acts (business secrets, secret information, etc.) </w:t>
      </w:r>
      <w:proofErr w:type="gramStart"/>
      <w:r w:rsidRPr="00AF2B78">
        <w:rPr>
          <w:rFonts w:ascii="Times New Roman" w:eastAsia="MS Gothic" w:hAnsi="Times New Roman"/>
          <w:bCs/>
          <w:sz w:val="24"/>
          <w:szCs w:val="24"/>
          <w:lang w:val="en-US"/>
        </w:rPr>
        <w:t>provided that</w:t>
      </w:r>
      <w:proofErr w:type="gramEnd"/>
      <w:r w:rsidRPr="00AF2B78">
        <w:rPr>
          <w:rFonts w:ascii="Times New Roman" w:eastAsia="MS Gothic" w:hAnsi="Times New Roman"/>
          <w:bCs/>
          <w:sz w:val="24"/>
          <w:szCs w:val="24"/>
          <w:lang w:val="en-US"/>
        </w:rPr>
        <w:t xml:space="preserve">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fulfill requirements stipulated by these acts. The Seller shall secure that all its subcontractors are also obliged to cooperate with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shall secure that all its subcontractors are also obliged to cooperate with </w:t>
      </w:r>
      <w:r w:rsidR="00F8395B">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is obliged to duly </w:t>
      </w:r>
      <w:r w:rsidRPr="00AF2B78">
        <w:rPr>
          <w:rFonts w:ascii="Times New Roman" w:eastAsia="Batang" w:hAnsi="Times New Roman"/>
          <w:sz w:val="24"/>
          <w:szCs w:val="24"/>
          <w:lang w:val="en-GB" w:eastAsia="en-GB"/>
        </w:rPr>
        <w:t xml:space="preserve">archive all written material prepared in connection with the execution of this Contract and to provide access to the Buyer to these archived documents until 2033; any finance control may also be carried out until </w:t>
      </w:r>
      <w:r w:rsidRPr="00AF2B78">
        <w:rPr>
          <w:rFonts w:ascii="Times New Roman" w:eastAsia="MS Gothic" w:hAnsi="Times New Roman"/>
          <w:bCs/>
          <w:sz w:val="24"/>
          <w:szCs w:val="24"/>
          <w:lang w:val="en-US"/>
        </w:rPr>
        <w:t>year 2033.</w:t>
      </w:r>
    </w:p>
    <w:p w14:paraId="3DC47AD4"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Final provisions</w:t>
      </w:r>
    </w:p>
    <w:p w14:paraId="35A8EC5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This Contract is governed by the laws of the Czech Republic, especially by the Civil Code.</w:t>
      </w:r>
    </w:p>
    <w:p w14:paraId="2C80696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55576D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modifications and supplements of this Contract must be in writing.</w:t>
      </w:r>
    </w:p>
    <w:p w14:paraId="1612A6B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proofErr w:type="gramStart"/>
      <w:r w:rsidRPr="00AF2B78">
        <w:rPr>
          <w:rFonts w:ascii="Times New Roman" w:eastAsia="Batang" w:hAnsi="Times New Roman"/>
          <w:sz w:val="24"/>
          <w:szCs w:val="24"/>
          <w:lang w:val="en-US"/>
        </w:rPr>
        <w:t>In the event that</w:t>
      </w:r>
      <w:proofErr w:type="gramEnd"/>
      <w:r w:rsidRPr="00AF2B78">
        <w:rPr>
          <w:rFonts w:ascii="Times New Roman" w:eastAsia="Batang" w:hAnsi="Times New Roman"/>
          <w:sz w:val="24"/>
          <w:szCs w:val="24"/>
          <w:lang w:val="en-US"/>
        </w:rPr>
        <w:t xml:space="preserve"> any of the provisions of this contract shall later be shown or determined to be invalid, putative, ineffective or unenforceable, then such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xml:space="preserve">, ineffectiveness or unenforceability shall not cause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6492BB4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6C279C3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rPr>
        <w:t>This Contract shall constitute complete agreement of the Parties on the Contract su</w:t>
      </w:r>
      <w:r w:rsidRPr="00AF2B78">
        <w:rPr>
          <w:rFonts w:ascii="Times New Roman" w:eastAsia="Batang" w:hAnsi="Times New Roman"/>
          <w:sz w:val="24"/>
          <w:szCs w:val="24"/>
          <w:lang w:val="en-US" w:eastAsia="en-GB"/>
        </w:rPr>
        <w:t xml:space="preserve">bject matter including the Object of Purchase and shall substitute </w:t>
      </w:r>
      <w:proofErr w:type="gramStart"/>
      <w:r w:rsidRPr="00AF2B78">
        <w:rPr>
          <w:rFonts w:ascii="Times New Roman" w:eastAsia="Batang" w:hAnsi="Times New Roman"/>
          <w:sz w:val="24"/>
          <w:szCs w:val="24"/>
          <w:lang w:val="en-US" w:eastAsia="en-GB"/>
        </w:rPr>
        <w:t>any and all</w:t>
      </w:r>
      <w:proofErr w:type="gramEnd"/>
      <w:r w:rsidRPr="00AF2B78">
        <w:rPr>
          <w:rFonts w:ascii="Times New Roman" w:eastAsia="Batang" w:hAnsi="Times New Roman"/>
          <w:sz w:val="24"/>
          <w:szCs w:val="24"/>
          <w:lang w:val="en-US" w:eastAsia="en-GB"/>
        </w:rPr>
        <w:t xml:space="preserve"> possible previous discussions, negotiations and agreements of the Parties related to the Contract subject matter including the Object of Purchase.  </w:t>
      </w:r>
    </w:p>
    <w:p w14:paraId="46A0A267" w14:textId="77777777" w:rsidR="00AF2B78" w:rsidRPr="00AF2B78" w:rsidRDefault="00AF2B78" w:rsidP="00AA7878">
      <w:pPr>
        <w:numPr>
          <w:ilvl w:val="1"/>
          <w:numId w:val="2"/>
        </w:numPr>
        <w:spacing w:line="288" w:lineRule="auto"/>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lastRenderedPageBreak/>
        <w:t>This Contract is executed in one (1) counterpart in electronic form.</w:t>
      </w:r>
    </w:p>
    <w:p w14:paraId="1B831A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following Annexes form an integral part of the Contract:</w:t>
      </w:r>
    </w:p>
    <w:p w14:paraId="0FA4BB65"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1:</w:t>
      </w:r>
      <w:r w:rsidRPr="00AF2B78">
        <w:rPr>
          <w:rFonts w:ascii="Times New Roman" w:eastAsia="Batang" w:hAnsi="Times New Roman"/>
          <w:sz w:val="24"/>
          <w:szCs w:val="24"/>
          <w:lang w:val="en-US"/>
        </w:rPr>
        <w:t xml:space="preserve"> Technical Specification Document (if Annex 1 uses the term “Contracting Authority” or “contracting authority” it means Buyer. If Annex 1 uses the term “Supplier” or “supplier”, it means Seller</w:t>
      </w:r>
      <w:proofErr w:type="gramStart"/>
      <w:r w:rsidRPr="00AF2B78">
        <w:rPr>
          <w:rFonts w:ascii="Times New Roman" w:eastAsia="Batang" w:hAnsi="Times New Roman"/>
          <w:sz w:val="24"/>
          <w:szCs w:val="24"/>
          <w:lang w:val="en-US"/>
        </w:rPr>
        <w:t>);</w:t>
      </w:r>
      <w:proofErr w:type="gramEnd"/>
    </w:p>
    <w:p w14:paraId="3DB5CE29"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2:</w:t>
      </w:r>
      <w:r w:rsidRPr="00AF2B78">
        <w:rPr>
          <w:rFonts w:ascii="Times New Roman" w:eastAsia="Batang" w:hAnsi="Times New Roman"/>
          <w:sz w:val="24"/>
          <w:szCs w:val="24"/>
          <w:lang w:val="en-US"/>
        </w:rPr>
        <w:t xml:space="preserve"> Technical Specification of the Seller submitted by the Seller during the Public Procurement as a part of his Bid. </w:t>
      </w:r>
    </w:p>
    <w:p w14:paraId="02B2C4C7" w14:textId="7777777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this Contract and any of its annexes, the provisions of this Contract shall prevail. </w:t>
      </w:r>
    </w:p>
    <w:p w14:paraId="1F33BD84" w14:textId="4331432A"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Annex No. 1 and Annex No. 2, </w:t>
      </w:r>
      <w:r w:rsidR="00C45637" w:rsidRPr="00AF2B78">
        <w:rPr>
          <w:rFonts w:ascii="Times New Roman" w:eastAsia="Batang" w:hAnsi="Times New Roman"/>
          <w:sz w:val="24"/>
          <w:szCs w:val="24"/>
          <w:lang w:val="en-US"/>
        </w:rPr>
        <w:t>Annex</w:t>
      </w:r>
      <w:r w:rsidRPr="00AF2B78">
        <w:rPr>
          <w:rFonts w:ascii="Times New Roman" w:eastAsia="Batang" w:hAnsi="Times New Roman"/>
          <w:sz w:val="24"/>
          <w:szCs w:val="24"/>
          <w:lang w:val="en-US"/>
        </w:rPr>
        <w:t xml:space="preserve"> No. 1 shall prevail.</w:t>
      </w:r>
    </w:p>
    <w:p w14:paraId="1EFA45C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02539F1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This Contract shall become valid on the date of the signature of both Parties. The Contract shall become effective on the date of its publication at Register of Contracts. </w:t>
      </w:r>
    </w:p>
    <w:p w14:paraId="5D0AE6E2"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sz w:val="24"/>
          <w:szCs w:val="24"/>
          <w:lang w:val="en-US"/>
        </w:rPr>
      </w:pPr>
      <w:r w:rsidRPr="00AF2B78">
        <w:rPr>
          <w:rFonts w:ascii="Times New Roman" w:eastAsia="Batang" w:hAnsi="Times New Roman"/>
          <w:b/>
          <w:sz w:val="24"/>
          <w:szCs w:val="24"/>
          <w:lang w:val="en-US"/>
        </w:rPr>
        <w:t>Representatives of the Parties</w:t>
      </w:r>
    </w:p>
    <w:p w14:paraId="0648486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has appointed the following authorized representatives for communication with the Buyer in relation to the subject of performance hereunder:</w:t>
      </w:r>
    </w:p>
    <w:p w14:paraId="1E0EF2F6" w14:textId="77777777" w:rsidR="00AF2B78" w:rsidRPr="00AF2B78" w:rsidRDefault="00AF2B78" w:rsidP="00AF2B78">
      <w:pPr>
        <w:spacing w:line="288" w:lineRule="auto"/>
        <w:ind w:left="1333"/>
        <w:jc w:val="both"/>
        <w:rPr>
          <w:rFonts w:ascii="Times New Roman" w:eastAsia="Batang" w:hAnsi="Times New Roman"/>
          <w:sz w:val="28"/>
          <w:szCs w:val="28"/>
          <w:lang w:val="en-US"/>
        </w:rPr>
      </w:pPr>
      <w:r w:rsidRPr="00AF2B78">
        <w:rPr>
          <w:rFonts w:ascii="Times New Roman" w:eastAsia="Batang" w:hAnsi="Times New Roman"/>
          <w:sz w:val="24"/>
          <w:szCs w:val="24"/>
          <w:lang w:val="en-US"/>
        </w:rPr>
        <w:t>In technical matters:</w:t>
      </w:r>
      <w:r w:rsidRPr="00AF2B78">
        <w:rPr>
          <w:rFonts w:ascii="Times New Roman" w:eastAsia="Batang" w:hAnsi="Times New Roman"/>
          <w:sz w:val="24"/>
          <w:szCs w:val="24"/>
          <w:lang w:val="en-US"/>
        </w:rPr>
        <w:tab/>
      </w:r>
      <w:r w:rsidRPr="00AF2B78">
        <w:rPr>
          <w:rFonts w:ascii="Times New Roman" w:eastAsia="Batang" w:hAnsi="Times New Roman"/>
          <w:szCs w:val="24"/>
          <w:highlight w:val="yellow"/>
          <w:lang w:val="en-GB" w:eastAsia="en-GB"/>
        </w:rPr>
        <w:t xml:space="preserve">[to be filled in by </w:t>
      </w:r>
      <w:r w:rsidRPr="00AF2B78">
        <w:rPr>
          <w:rFonts w:ascii="Times New Roman" w:hAnsi="Times New Roman"/>
          <w:szCs w:val="28"/>
          <w:highlight w:val="yellow"/>
          <w:lang w:val="en-GB"/>
        </w:rPr>
        <w:t>the bidder</w:t>
      </w:r>
      <w:r w:rsidRPr="00AF2B78">
        <w:rPr>
          <w:rFonts w:ascii="Times New Roman" w:eastAsia="Batang" w:hAnsi="Times New Roman"/>
          <w:szCs w:val="24"/>
          <w:highlight w:val="yellow"/>
          <w:lang w:val="en-GB" w:eastAsia="en-GB"/>
        </w:rPr>
        <w:t>]</w:t>
      </w:r>
    </w:p>
    <w:p w14:paraId="3E8B82C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has appointed the following authorized representatives for communication with the Seller in relation to the subject of performance hereunder:</w:t>
      </w:r>
    </w:p>
    <w:p w14:paraId="09253470" w14:textId="3FF9CCED" w:rsidR="00AF2B78" w:rsidRPr="00AF2B78" w:rsidRDefault="00AF2B78" w:rsidP="00AF2B78">
      <w:pPr>
        <w:spacing w:line="288" w:lineRule="auto"/>
        <w:ind w:left="2880" w:hanging="2070"/>
        <w:jc w:val="both"/>
        <w:rPr>
          <w:rFonts w:ascii="Times New Roman" w:eastAsia="Batang" w:hAnsi="Times New Roman"/>
          <w:color w:val="0563C1"/>
          <w:sz w:val="24"/>
          <w:szCs w:val="24"/>
          <w:u w:val="single"/>
          <w:lang w:val="en-US"/>
        </w:rPr>
      </w:pPr>
      <w:r w:rsidRPr="00C93CC5">
        <w:rPr>
          <w:rFonts w:ascii="Times New Roman" w:eastAsia="Batang" w:hAnsi="Times New Roman"/>
          <w:sz w:val="24"/>
          <w:szCs w:val="24"/>
          <w:lang w:val="en-US"/>
        </w:rPr>
        <w:t>In technical matters:</w:t>
      </w:r>
      <w:r w:rsidRPr="00C93CC5">
        <w:rPr>
          <w:rFonts w:ascii="Times New Roman" w:eastAsia="Batang" w:hAnsi="Times New Roman"/>
          <w:sz w:val="24"/>
          <w:szCs w:val="24"/>
          <w:lang w:val="en-US"/>
        </w:rPr>
        <w:tab/>
      </w:r>
      <w:r w:rsidR="00FF2AB2" w:rsidRPr="00C93CC5">
        <w:rPr>
          <w:rFonts w:ascii="Times New Roman" w:eastAsia="Batang" w:hAnsi="Times New Roman"/>
          <w:sz w:val="24"/>
          <w:szCs w:val="24"/>
          <w:lang w:val="en-US"/>
        </w:rPr>
        <w:t>Petr Haus</w:t>
      </w:r>
      <w:r w:rsidR="007E541C" w:rsidRPr="00C93CC5">
        <w:rPr>
          <w:rFonts w:ascii="Times New Roman" w:eastAsia="Batang" w:hAnsi="Times New Roman"/>
          <w:sz w:val="24"/>
          <w:szCs w:val="24"/>
          <w:lang w:val="en-US"/>
        </w:rPr>
        <w:t>chwitz, tel.</w:t>
      </w:r>
      <w:r w:rsidR="005F2B9B" w:rsidRPr="00C93CC5">
        <w:rPr>
          <w:rFonts w:ascii="Times New Roman" w:eastAsia="Batang" w:hAnsi="Times New Roman"/>
          <w:sz w:val="24"/>
          <w:szCs w:val="24"/>
          <w:lang w:val="en-US"/>
        </w:rPr>
        <w:t xml:space="preserve"> 00420 </w:t>
      </w:r>
      <w:r w:rsidR="00C93CC5" w:rsidRPr="00C93CC5">
        <w:rPr>
          <w:rFonts w:ascii="Times New Roman" w:eastAsia="Batang" w:hAnsi="Times New Roman"/>
          <w:sz w:val="24"/>
          <w:szCs w:val="24"/>
          <w:lang w:val="en-US"/>
        </w:rPr>
        <w:t>736 663 690</w:t>
      </w:r>
      <w:r w:rsidR="007E541C" w:rsidRPr="00C93CC5">
        <w:rPr>
          <w:rFonts w:ascii="Times New Roman" w:eastAsia="Batang" w:hAnsi="Times New Roman"/>
          <w:sz w:val="24"/>
          <w:szCs w:val="24"/>
          <w:lang w:val="en-US"/>
        </w:rPr>
        <w:t>, email</w:t>
      </w:r>
      <w:r w:rsidR="007E541C">
        <w:rPr>
          <w:rFonts w:ascii="Times New Roman" w:eastAsia="Batang" w:hAnsi="Times New Roman"/>
          <w:sz w:val="24"/>
          <w:szCs w:val="24"/>
          <w:lang w:val="en-US"/>
        </w:rPr>
        <w:t xml:space="preserve"> </w:t>
      </w:r>
      <w:hyperlink r:id="rId10" w:history="1">
        <w:r w:rsidR="005B6B81" w:rsidRPr="00A66CCB">
          <w:rPr>
            <w:rStyle w:val="Hypertextovodkaz"/>
            <w:rFonts w:ascii="Times New Roman" w:eastAsia="Batang" w:hAnsi="Times New Roman"/>
            <w:sz w:val="24"/>
            <w:szCs w:val="24"/>
            <w:lang w:val="en-US"/>
          </w:rPr>
          <w:t>Petr.Hauschwitz@hilase.cz</w:t>
        </w:r>
      </w:hyperlink>
      <w:r w:rsidR="005B6B81">
        <w:rPr>
          <w:rFonts w:ascii="Times New Roman" w:eastAsia="Batang" w:hAnsi="Times New Roman"/>
          <w:sz w:val="24"/>
          <w:szCs w:val="24"/>
          <w:lang w:val="en-US"/>
        </w:rPr>
        <w:t xml:space="preserve"> </w:t>
      </w:r>
    </w:p>
    <w:p w14:paraId="62A8709E" w14:textId="77777777" w:rsidR="00AF2B78" w:rsidRDefault="00AF2B78" w:rsidP="00AF2B78">
      <w:pPr>
        <w:spacing w:line="288" w:lineRule="auto"/>
        <w:jc w:val="both"/>
        <w:rPr>
          <w:rFonts w:ascii="Times New Roman" w:hAnsi="Times New Roman"/>
          <w:b/>
          <w:caps/>
          <w:sz w:val="24"/>
          <w:szCs w:val="24"/>
          <w:lang w:val="en-US"/>
        </w:rPr>
      </w:pPr>
    </w:p>
    <w:p w14:paraId="1439AE4F" w14:textId="1C46C962" w:rsidR="00AF2B78" w:rsidRPr="00AF2B78" w:rsidRDefault="00AF2B78" w:rsidP="00AF2B78">
      <w:pPr>
        <w:spacing w:line="288" w:lineRule="auto"/>
        <w:jc w:val="both"/>
        <w:rPr>
          <w:rFonts w:ascii="Times New Roman" w:hAnsi="Times New Roman"/>
          <w:sz w:val="24"/>
          <w:szCs w:val="24"/>
          <w:lang w:val="en-US"/>
        </w:rPr>
      </w:pPr>
      <w:r w:rsidRPr="00AF2B78">
        <w:rPr>
          <w:rFonts w:ascii="Times New Roman" w:hAnsi="Times New Roman"/>
          <w:b/>
          <w:caps/>
          <w:sz w:val="24"/>
          <w:szCs w:val="24"/>
          <w:lang w:val="en-US"/>
        </w:rPr>
        <w:t>in witness whereof</w:t>
      </w:r>
      <w:r w:rsidRPr="00AF2B78">
        <w:rPr>
          <w:rFonts w:ascii="Times New Roman" w:hAnsi="Times New Roman"/>
          <w:sz w:val="24"/>
          <w:szCs w:val="24"/>
          <w:lang w:val="en-US"/>
        </w:rPr>
        <w:t xml:space="preserve"> attach Parties their handwritten signatures:</w:t>
      </w:r>
    </w:p>
    <w:p w14:paraId="03E0C2CD" w14:textId="77777777" w:rsidR="00AF2B78" w:rsidRPr="00AF2B78" w:rsidRDefault="00AF2B78" w:rsidP="00AF2B78">
      <w:pPr>
        <w:widowControl w:val="0"/>
        <w:spacing w:after="60"/>
        <w:ind w:left="709" w:hanging="709"/>
        <w:jc w:val="both"/>
        <w:rPr>
          <w:rFonts w:ascii="Times New Roman" w:hAnsi="Times New Roman"/>
          <w:b/>
          <w:lang w:val="en-US"/>
        </w:rPr>
      </w:pPr>
    </w:p>
    <w:p w14:paraId="609DEB7E" w14:textId="77777777" w:rsidR="00AF2B78" w:rsidRPr="00AF2B78" w:rsidRDefault="00AF2B78" w:rsidP="00AF2B78">
      <w:pPr>
        <w:widowControl w:val="0"/>
        <w:spacing w:after="60"/>
        <w:ind w:left="-630" w:firstLine="630"/>
        <w:jc w:val="both"/>
        <w:rPr>
          <w:rFonts w:ascii="Times New Roman" w:hAnsi="Times New Roman"/>
          <w:b/>
          <w:sz w:val="24"/>
          <w:szCs w:val="24"/>
          <w:lang w:val="en-US"/>
        </w:rPr>
      </w:pPr>
      <w:r w:rsidRPr="00AF2B78">
        <w:rPr>
          <w:rFonts w:ascii="Times New Roman" w:hAnsi="Times New Roman"/>
          <w:b/>
          <w:sz w:val="24"/>
          <w:szCs w:val="24"/>
          <w:lang w:val="en-US"/>
        </w:rPr>
        <w:t xml:space="preserve">Buyer                                   </w:t>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t xml:space="preserve">        Seller</w:t>
      </w:r>
    </w:p>
    <w:tbl>
      <w:tblPr>
        <w:tblStyle w:val="Mkatabulky1"/>
        <w:tblpPr w:leftFromText="141" w:rightFromText="141" w:vertAnchor="text" w:horzAnchor="margin" w:tblpXSpec="right" w:tblpY="232"/>
        <w:tblW w:w="5387" w:type="dxa"/>
        <w:tblLook w:val="04A0" w:firstRow="1" w:lastRow="0" w:firstColumn="1" w:lastColumn="0" w:noHBand="0" w:noVBand="1"/>
      </w:tblPr>
      <w:tblGrid>
        <w:gridCol w:w="5387"/>
      </w:tblGrid>
      <w:tr w:rsidR="00AF2B78" w14:paraId="6D967802" w14:textId="77777777" w:rsidTr="00AF2B78">
        <w:tc>
          <w:tcPr>
            <w:tcW w:w="5387" w:type="dxa"/>
            <w:tcBorders>
              <w:top w:val="nil"/>
              <w:left w:val="nil"/>
              <w:bottom w:val="nil"/>
              <w:right w:val="nil"/>
            </w:tcBorders>
            <w:shd w:val="clear" w:color="auto" w:fill="auto"/>
          </w:tcPr>
          <w:p w14:paraId="548E2E63"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lastRenderedPageBreak/>
              <w:t>Signature:</w:t>
            </w:r>
            <w:r w:rsidRPr="00AF2B78">
              <w:rPr>
                <w:rFonts w:ascii="Times New Roman" w:hAnsi="Times New Roman" w:cs="Times New Roman"/>
                <w:sz w:val="22"/>
              </w:rPr>
              <w:tab/>
              <w:t>______________________</w:t>
            </w:r>
          </w:p>
        </w:tc>
      </w:tr>
      <w:tr w:rsidR="00AF2B78" w14:paraId="119C1520" w14:textId="77777777" w:rsidTr="00AF2B78">
        <w:tc>
          <w:tcPr>
            <w:tcW w:w="5387" w:type="dxa"/>
            <w:tcBorders>
              <w:top w:val="nil"/>
              <w:left w:val="nil"/>
              <w:bottom w:val="nil"/>
              <w:right w:val="nil"/>
            </w:tcBorders>
            <w:shd w:val="clear" w:color="auto" w:fill="auto"/>
          </w:tcPr>
          <w:p w14:paraId="4086E21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Name: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44C6266F" w14:textId="77777777" w:rsidTr="00AF2B78">
        <w:trPr>
          <w:trHeight w:val="378"/>
        </w:trPr>
        <w:tc>
          <w:tcPr>
            <w:tcW w:w="5387" w:type="dxa"/>
            <w:tcBorders>
              <w:top w:val="nil"/>
              <w:left w:val="nil"/>
              <w:bottom w:val="nil"/>
              <w:right w:val="nil"/>
            </w:tcBorders>
            <w:shd w:val="clear" w:color="auto" w:fill="auto"/>
          </w:tcPr>
          <w:p w14:paraId="2BE329C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Position:</w:t>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79939643" w14:textId="77777777" w:rsidTr="00AF2B78">
        <w:tc>
          <w:tcPr>
            <w:tcW w:w="5387" w:type="dxa"/>
            <w:tcBorders>
              <w:top w:val="nil"/>
              <w:left w:val="nil"/>
              <w:bottom w:val="nil"/>
              <w:right w:val="nil"/>
            </w:tcBorders>
            <w:shd w:val="clear" w:color="auto" w:fill="auto"/>
          </w:tcPr>
          <w:p w14:paraId="00BD4F30"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Date: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bl>
    <w:tbl>
      <w:tblPr>
        <w:tblStyle w:val="Mkatabulky1"/>
        <w:tblpPr w:leftFromText="141" w:rightFromText="141" w:vertAnchor="text" w:horzAnchor="margin" w:tblpY="262"/>
        <w:tblW w:w="4322" w:type="dxa"/>
        <w:tblLook w:val="04A0" w:firstRow="1" w:lastRow="0" w:firstColumn="1" w:lastColumn="0" w:noHBand="0" w:noVBand="1"/>
      </w:tblPr>
      <w:tblGrid>
        <w:gridCol w:w="4322"/>
      </w:tblGrid>
      <w:tr w:rsidR="00AF2B78" w:rsidRPr="00AF2B78" w14:paraId="4C2DACEC" w14:textId="77777777" w:rsidTr="00AF2B78">
        <w:tc>
          <w:tcPr>
            <w:tcW w:w="4322" w:type="dxa"/>
            <w:tcBorders>
              <w:top w:val="nil"/>
              <w:left w:val="nil"/>
              <w:bottom w:val="nil"/>
              <w:right w:val="nil"/>
            </w:tcBorders>
            <w:shd w:val="clear" w:color="auto" w:fill="auto"/>
          </w:tcPr>
          <w:p w14:paraId="1599E68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Signature:     ______________________</w:t>
            </w:r>
          </w:p>
        </w:tc>
      </w:tr>
      <w:tr w:rsidR="00AF2B78" w:rsidRPr="00AF2B78" w14:paraId="0063B7AC" w14:textId="77777777" w:rsidTr="00AF2B78">
        <w:tc>
          <w:tcPr>
            <w:tcW w:w="4322" w:type="dxa"/>
            <w:tcBorders>
              <w:top w:val="nil"/>
              <w:left w:val="nil"/>
              <w:bottom w:val="nil"/>
              <w:right w:val="nil"/>
            </w:tcBorders>
            <w:shd w:val="clear" w:color="auto" w:fill="auto"/>
          </w:tcPr>
          <w:p w14:paraId="0F4FB872"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Name:</w:t>
            </w:r>
            <w:r w:rsidRPr="00AF2B78">
              <w:rPr>
                <w:rFonts w:ascii="Times New Roman" w:hAnsi="Times New Roman"/>
                <w:sz w:val="22"/>
              </w:rPr>
              <w:tab/>
              <w:t xml:space="preserve">         RNDr. Michael Prouza, Ph.D.</w:t>
            </w:r>
          </w:p>
        </w:tc>
      </w:tr>
      <w:tr w:rsidR="00AF2B78" w:rsidRPr="00AF2B78" w14:paraId="645CCC12" w14:textId="77777777" w:rsidTr="00AF2B78">
        <w:tc>
          <w:tcPr>
            <w:tcW w:w="4322" w:type="dxa"/>
            <w:tcBorders>
              <w:top w:val="nil"/>
              <w:left w:val="nil"/>
              <w:bottom w:val="nil"/>
              <w:right w:val="nil"/>
            </w:tcBorders>
            <w:shd w:val="clear" w:color="auto" w:fill="auto"/>
          </w:tcPr>
          <w:p w14:paraId="0C89F530"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Position:       director</w:t>
            </w:r>
          </w:p>
          <w:p w14:paraId="238FF2A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Date:</w:t>
            </w:r>
            <w:r w:rsidRPr="00AF2B78">
              <w:rPr>
                <w:rFonts w:ascii="Times New Roman" w:hAnsi="Times New Roman"/>
                <w:sz w:val="22"/>
              </w:rPr>
              <w:tab/>
            </w:r>
          </w:p>
        </w:tc>
      </w:tr>
    </w:tbl>
    <w:p w14:paraId="25602362" w14:textId="59BA0896" w:rsidR="00AF2B78" w:rsidRPr="00AF2B78" w:rsidRDefault="00AF2B78" w:rsidP="00AF2B78">
      <w:pPr>
        <w:widowControl w:val="0"/>
        <w:spacing w:after="60"/>
        <w:ind w:left="709" w:hanging="709"/>
        <w:jc w:val="both"/>
        <w:rPr>
          <w:rFonts w:ascii="Times New Roman" w:hAnsi="Times New Roman"/>
          <w:sz w:val="24"/>
          <w:szCs w:val="24"/>
          <w:lang w:val="en-US"/>
        </w:rPr>
      </w:pPr>
      <w:r>
        <w:rPr>
          <w:noProof/>
        </w:rPr>
        <mc:AlternateContent>
          <mc:Choice Requires="wps">
            <w:drawing>
              <wp:anchor distT="0" distB="0" distL="89535" distR="89535" simplePos="0" relativeHeight="251659264" behindDoc="0" locked="0" layoutInCell="1" allowOverlap="1" wp14:anchorId="6A6B5880" wp14:editId="166271F2">
                <wp:simplePos x="0" y="0"/>
                <wp:positionH relativeFrom="page">
                  <wp:posOffset>3789045</wp:posOffset>
                </wp:positionH>
                <wp:positionV relativeFrom="paragraph">
                  <wp:posOffset>192405</wp:posOffset>
                </wp:positionV>
                <wp:extent cx="3420745" cy="323215"/>
                <wp:effectExtent l="0" t="0" r="0" b="0"/>
                <wp:wrapSquare wrapText="bothSides"/>
                <wp:docPr id="33919535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745" cy="323215"/>
                        </a:xfrm>
                        <a:prstGeom prst="rect">
                          <a:avLst/>
                        </a:prstGeom>
                      </wps:spPr>
                      <wps:txbx>
                        <w:txbxContent>
                          <w:p w14:paraId="5B40CE82" w14:textId="77777777" w:rsidR="00AF2B78" w:rsidRDefault="00AF2B78" w:rsidP="00AF2B78"/>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A6B5880" id="_x0000_t202" coordsize="21600,21600" o:spt="202" path="m,l,21600r21600,l21600,xe">
                <v:stroke joinstyle="miter"/>
                <v:path gradientshapeok="t" o:connecttype="rect"/>
              </v:shapetype>
              <v:shape id="Textové pole 1" o:spid="_x0000_s1026" type="#_x0000_t202" style="position:absolute;left:0;text-align:left;margin-left:298.35pt;margin-top:15.15pt;width:269.35pt;height:25.4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" filled="f" stroked="f">
                <v:textbox style="mso-fit-shape-to-text:t" inset="0,0,0,0">
                  <w:txbxContent>
                    <w:p w14:paraId="5B40CE82" w14:textId="77777777" w:rsidR="00AF2B78" w:rsidRDefault="00AF2B78" w:rsidP="00AF2B78"/>
                  </w:txbxContent>
                </v:textbox>
                <w10:wrap type="square" anchorx="page"/>
              </v:shape>
            </w:pict>
          </mc:Fallback>
        </mc:AlternateContent>
      </w:r>
    </w:p>
    <w:p w14:paraId="06B96CA3" w14:textId="77777777" w:rsidR="00AF2B78" w:rsidRPr="00AF2B78" w:rsidRDefault="00AF2B78" w:rsidP="00AF2B78">
      <w:pPr>
        <w:widowControl w:val="0"/>
        <w:spacing w:after="60"/>
        <w:jc w:val="center"/>
        <w:rPr>
          <w:rFonts w:ascii="Times New Roman" w:hAnsi="Times New Roman"/>
          <w:b/>
          <w:caps/>
          <w:sz w:val="24"/>
          <w:szCs w:val="24"/>
          <w:lang w:val="en-US"/>
        </w:rPr>
      </w:pPr>
    </w:p>
    <w:p w14:paraId="12896D54" w14:textId="77777777" w:rsidR="00AF2B78" w:rsidRPr="00AF2B78" w:rsidRDefault="00AF2B78" w:rsidP="00AF2B78">
      <w:pPr>
        <w:spacing w:after="0" w:line="240" w:lineRule="auto"/>
        <w:rPr>
          <w:rFonts w:ascii="Times New Roman" w:hAnsi="Times New Roman"/>
          <w:b/>
          <w:caps/>
          <w:sz w:val="24"/>
          <w:szCs w:val="24"/>
          <w:lang w:val="en-US"/>
        </w:rPr>
      </w:pPr>
      <w:r w:rsidRPr="00AF2B78">
        <w:rPr>
          <w:rFonts w:ascii="Times New Roman" w:eastAsia="Batang" w:hAnsi="Times New Roman"/>
          <w:lang w:val="en-GB" w:eastAsia="en-GB"/>
        </w:rPr>
        <w:br w:type="page"/>
      </w:r>
    </w:p>
    <w:p w14:paraId="3D33E743"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1</w:t>
      </w:r>
    </w:p>
    <w:p w14:paraId="0B3BD49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w:t>
      </w:r>
    </w:p>
    <w:p w14:paraId="1156E013" w14:textId="77777777" w:rsidR="00AF2B78" w:rsidRPr="0036005D" w:rsidRDefault="00AF2B78" w:rsidP="00AF2B78">
      <w:pPr>
        <w:widowControl w:val="0"/>
        <w:spacing w:after="60"/>
        <w:jc w:val="both"/>
        <w:rPr>
          <w:rFonts w:ascii="Times New Roman" w:hAnsi="Times New Roman"/>
          <w:b/>
          <w:caps/>
          <w:sz w:val="24"/>
          <w:szCs w:val="24"/>
          <w:lang w:val="en-GB"/>
        </w:rPr>
      </w:pPr>
      <w:r w:rsidRPr="0036005D">
        <w:rPr>
          <w:rFonts w:ascii="Times New Roman" w:hAnsi="Times New Roman"/>
          <w:i/>
          <w:caps/>
          <w:sz w:val="24"/>
          <w:szCs w:val="24"/>
          <w:lang w:val="en-GB"/>
        </w:rPr>
        <w:t xml:space="preserve">(Note: </w:t>
      </w:r>
      <w:r w:rsidRPr="0036005D">
        <w:rPr>
          <w:rFonts w:ascii="Times New Roman" w:hAnsi="Times New Roman"/>
          <w:i/>
          <w:sz w:val="24"/>
          <w:szCs w:val="24"/>
          <w:lang w:val="en-GB"/>
        </w:rPr>
        <w:t>Annex No 1 to the Tender Documentation for the Public Procurement shall be attached hereto by the Contracting Authority before signature hereof by the Contracting Authority after the Public Procurement procedure is finished)</w:t>
      </w:r>
    </w:p>
    <w:p w14:paraId="4CDEF61E" w14:textId="77777777" w:rsidR="00AF2B78" w:rsidRPr="0036005D" w:rsidRDefault="00AF2B78" w:rsidP="00AF2B78">
      <w:pPr>
        <w:widowControl w:val="0"/>
        <w:spacing w:after="60"/>
        <w:jc w:val="both"/>
        <w:rPr>
          <w:rFonts w:ascii="Times New Roman" w:hAnsi="Times New Roman"/>
          <w:b/>
          <w:caps/>
          <w:sz w:val="24"/>
          <w:szCs w:val="24"/>
          <w:lang w:val="en-GB"/>
        </w:rPr>
      </w:pPr>
    </w:p>
    <w:p w14:paraId="2094C61A" w14:textId="77777777" w:rsidR="00AF2B78" w:rsidRPr="0036005D" w:rsidRDefault="00AF2B78" w:rsidP="00AF2B78">
      <w:pPr>
        <w:widowControl w:val="0"/>
        <w:spacing w:after="60"/>
        <w:jc w:val="both"/>
        <w:rPr>
          <w:rFonts w:ascii="Times New Roman" w:hAnsi="Times New Roman"/>
          <w:b/>
          <w:caps/>
          <w:sz w:val="24"/>
          <w:szCs w:val="24"/>
          <w:lang w:val="en-GB"/>
        </w:rPr>
      </w:pPr>
    </w:p>
    <w:p w14:paraId="068087D3" w14:textId="77777777" w:rsidR="00AF2B78" w:rsidRPr="0036005D" w:rsidRDefault="00AF2B78" w:rsidP="00AF2B78">
      <w:pPr>
        <w:widowControl w:val="0"/>
        <w:spacing w:after="60"/>
        <w:jc w:val="both"/>
        <w:rPr>
          <w:rFonts w:ascii="Times New Roman" w:hAnsi="Times New Roman"/>
          <w:b/>
          <w:caps/>
          <w:sz w:val="24"/>
          <w:szCs w:val="24"/>
          <w:lang w:val="en-GB"/>
        </w:rPr>
      </w:pPr>
    </w:p>
    <w:p w14:paraId="0BE75BDC" w14:textId="77777777" w:rsidR="00AF2B78" w:rsidRPr="0036005D" w:rsidRDefault="00AF2B78" w:rsidP="00AF2B78">
      <w:pPr>
        <w:spacing w:after="0" w:line="240" w:lineRule="auto"/>
        <w:rPr>
          <w:rFonts w:ascii="Times New Roman" w:hAnsi="Times New Roman"/>
          <w:b/>
          <w:caps/>
          <w:sz w:val="24"/>
          <w:szCs w:val="24"/>
          <w:lang w:val="en-GB"/>
        </w:rPr>
      </w:pPr>
      <w:r w:rsidRPr="0036005D">
        <w:rPr>
          <w:rFonts w:ascii="Times New Roman" w:hAnsi="Times New Roman"/>
          <w:b/>
          <w:caps/>
          <w:sz w:val="24"/>
          <w:szCs w:val="24"/>
          <w:lang w:val="en-GB"/>
        </w:rPr>
        <w:br w:type="page"/>
      </w:r>
    </w:p>
    <w:p w14:paraId="45BBAEDC"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2</w:t>
      </w:r>
    </w:p>
    <w:p w14:paraId="4C3000A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 of the seller</w:t>
      </w:r>
    </w:p>
    <w:p w14:paraId="689581CC" w14:textId="15CCA5A8" w:rsidR="00AF2B78" w:rsidRPr="0036005D" w:rsidRDefault="00AF2B78" w:rsidP="00AF2B78">
      <w:pPr>
        <w:widowControl w:val="0"/>
        <w:spacing w:after="60"/>
        <w:jc w:val="both"/>
        <w:rPr>
          <w:rFonts w:ascii="Times New Roman" w:hAnsi="Times New Roman"/>
          <w:b/>
          <w:caps/>
          <w:sz w:val="24"/>
          <w:szCs w:val="24"/>
          <w:lang w:val="en-GB"/>
        </w:rPr>
      </w:pPr>
      <w:r w:rsidRPr="0036005D">
        <w:rPr>
          <w:rFonts w:ascii="Times New Roman" w:hAnsi="Times New Roman"/>
          <w:i/>
          <w:caps/>
          <w:sz w:val="24"/>
          <w:szCs w:val="24"/>
          <w:lang w:val="en-GB"/>
        </w:rPr>
        <w:t xml:space="preserve">(Note: </w:t>
      </w:r>
      <w:r w:rsidRPr="0036005D">
        <w:rPr>
          <w:rFonts w:ascii="Times New Roman" w:hAnsi="Times New Roman"/>
          <w:i/>
          <w:sz w:val="24"/>
          <w:szCs w:val="24"/>
          <w:lang w:val="en-GB"/>
        </w:rPr>
        <w:t xml:space="preserve">The part of the Seller’s Bid – </w:t>
      </w:r>
      <w:r w:rsidRPr="0036005D">
        <w:rPr>
          <w:rFonts w:ascii="Times New Roman" w:hAnsi="Times New Roman"/>
          <w:i/>
          <w:sz w:val="24"/>
          <w:szCs w:val="24"/>
          <w:u w:val="single"/>
          <w:lang w:val="en-GB"/>
        </w:rPr>
        <w:t xml:space="preserve">Technical description of the offered </w:t>
      </w:r>
      <w:r w:rsidR="00A141BB" w:rsidRPr="0036005D">
        <w:rPr>
          <w:rFonts w:ascii="Times New Roman" w:hAnsi="Times New Roman"/>
          <w:i/>
          <w:sz w:val="24"/>
          <w:szCs w:val="24"/>
          <w:u w:val="single"/>
          <w:lang w:val="en-GB"/>
        </w:rPr>
        <w:t>product</w:t>
      </w:r>
      <w:r w:rsidRPr="0036005D">
        <w:rPr>
          <w:rFonts w:ascii="Times New Roman" w:hAnsi="Times New Roman"/>
          <w:i/>
          <w:sz w:val="24"/>
          <w:szCs w:val="24"/>
          <w:lang w:val="en-GB"/>
        </w:rPr>
        <w:t xml:space="preserve">, as described in Art. </w:t>
      </w:r>
      <w:r w:rsidR="00412EFF" w:rsidRPr="0036005D">
        <w:rPr>
          <w:rFonts w:ascii="Times New Roman" w:hAnsi="Times New Roman"/>
          <w:i/>
          <w:sz w:val="24"/>
          <w:szCs w:val="24"/>
          <w:lang w:val="en-GB"/>
        </w:rPr>
        <w:t>6</w:t>
      </w:r>
      <w:r w:rsidRPr="0036005D">
        <w:rPr>
          <w:rFonts w:ascii="Times New Roman" w:hAnsi="Times New Roman"/>
          <w:i/>
          <w:sz w:val="24"/>
          <w:szCs w:val="24"/>
          <w:lang w:val="en-GB"/>
        </w:rPr>
        <w:t>.</w:t>
      </w:r>
      <w:r w:rsidR="00412EFF" w:rsidRPr="0036005D">
        <w:rPr>
          <w:rFonts w:ascii="Times New Roman" w:hAnsi="Times New Roman"/>
          <w:i/>
          <w:sz w:val="24"/>
          <w:szCs w:val="24"/>
          <w:lang w:val="en-GB"/>
        </w:rPr>
        <w:t>1</w:t>
      </w:r>
      <w:r w:rsidRPr="0036005D">
        <w:rPr>
          <w:rFonts w:ascii="Times New Roman" w:hAnsi="Times New Roman"/>
          <w:i/>
          <w:sz w:val="24"/>
          <w:szCs w:val="24"/>
          <w:lang w:val="en-GB"/>
        </w:rPr>
        <w:t xml:space="preserve"> of the Tender Documentation, shall be attached hereto by the Contracting Authority before signature hereof by the Contracting Authority after the Public Procurement procedure is finished)</w:t>
      </w:r>
    </w:p>
    <w:p w14:paraId="4AA1505E" w14:textId="77777777" w:rsidR="00AF2B78" w:rsidRPr="0036005D" w:rsidRDefault="00AF2B78" w:rsidP="00AF2B78">
      <w:pPr>
        <w:widowControl w:val="0"/>
        <w:spacing w:after="60"/>
        <w:jc w:val="both"/>
        <w:rPr>
          <w:rFonts w:ascii="Times New Roman" w:hAnsi="Times New Roman"/>
          <w:b/>
          <w:caps/>
          <w:sz w:val="24"/>
          <w:szCs w:val="24"/>
          <w:lang w:val="en-GB"/>
        </w:rPr>
      </w:pPr>
    </w:p>
    <w:p w14:paraId="2994F726" w14:textId="77777777" w:rsidR="00AF2B78" w:rsidRPr="0036005D" w:rsidRDefault="00AF2B78" w:rsidP="00AF2B78">
      <w:pPr>
        <w:widowControl w:val="0"/>
        <w:spacing w:after="60"/>
        <w:jc w:val="both"/>
        <w:rPr>
          <w:rFonts w:ascii="Times New Roman" w:hAnsi="Times New Roman"/>
          <w:b/>
          <w:caps/>
          <w:sz w:val="24"/>
          <w:szCs w:val="24"/>
          <w:lang w:val="en-GB"/>
        </w:rPr>
      </w:pPr>
    </w:p>
    <w:p w14:paraId="52DA2DD7" w14:textId="77777777" w:rsidR="00AF2B78" w:rsidRPr="0036005D" w:rsidRDefault="00AF2B78" w:rsidP="00AF2B78">
      <w:pPr>
        <w:widowControl w:val="0"/>
        <w:spacing w:after="60"/>
        <w:jc w:val="both"/>
        <w:rPr>
          <w:rFonts w:ascii="Times New Roman" w:hAnsi="Times New Roman"/>
          <w:b/>
          <w:caps/>
          <w:sz w:val="24"/>
          <w:szCs w:val="24"/>
          <w:lang w:val="en-GB"/>
        </w:rPr>
      </w:pPr>
    </w:p>
    <w:p w14:paraId="171D846C" w14:textId="77777777" w:rsidR="00AF2B78" w:rsidRPr="0036005D" w:rsidRDefault="00AF2B78" w:rsidP="00AF2B78">
      <w:pPr>
        <w:widowControl w:val="0"/>
        <w:spacing w:after="60"/>
        <w:jc w:val="both"/>
        <w:rPr>
          <w:rFonts w:ascii="Times New Roman" w:hAnsi="Times New Roman"/>
          <w:b/>
          <w:caps/>
          <w:sz w:val="24"/>
          <w:szCs w:val="24"/>
          <w:lang w:val="en-GB"/>
        </w:rPr>
      </w:pPr>
    </w:p>
    <w:p w14:paraId="626DEB9D" w14:textId="77777777" w:rsidR="00AF2B78" w:rsidRPr="00AF2B78" w:rsidRDefault="00AF2B78" w:rsidP="00AF2B78">
      <w:pPr>
        <w:widowControl w:val="0"/>
        <w:spacing w:after="60"/>
        <w:jc w:val="both"/>
        <w:rPr>
          <w:rFonts w:ascii="Times New Roman" w:hAnsi="Times New Roman"/>
          <w:b/>
          <w:caps/>
          <w:sz w:val="24"/>
          <w:szCs w:val="24"/>
          <w:lang w:val="en-US"/>
        </w:rPr>
      </w:pPr>
    </w:p>
    <w:p w14:paraId="2DF4D1B5" w14:textId="77777777" w:rsidR="00AF2B78" w:rsidRPr="00AF2B78" w:rsidRDefault="00AF2B78" w:rsidP="00AF2B78">
      <w:pPr>
        <w:widowControl w:val="0"/>
        <w:spacing w:after="60"/>
        <w:jc w:val="both"/>
        <w:rPr>
          <w:rFonts w:ascii="Times New Roman" w:hAnsi="Times New Roman"/>
          <w:b/>
          <w:caps/>
          <w:sz w:val="24"/>
          <w:szCs w:val="24"/>
          <w:lang w:val="en-US"/>
        </w:rPr>
      </w:pPr>
    </w:p>
    <w:p w14:paraId="241DE745" w14:textId="77777777" w:rsidR="00AF2B78" w:rsidRPr="00AF2B78" w:rsidRDefault="00AF2B78" w:rsidP="00AF2B78">
      <w:pPr>
        <w:widowControl w:val="0"/>
        <w:spacing w:after="60"/>
        <w:jc w:val="both"/>
        <w:rPr>
          <w:rFonts w:ascii="Times New Roman" w:hAnsi="Times New Roman"/>
          <w:b/>
          <w:caps/>
          <w:sz w:val="24"/>
          <w:szCs w:val="24"/>
          <w:lang w:val="en-US"/>
        </w:rPr>
      </w:pPr>
    </w:p>
    <w:p w14:paraId="2A3E05BA" w14:textId="77777777" w:rsidR="00AF2B78" w:rsidRPr="00AF2B78" w:rsidRDefault="00AF2B78" w:rsidP="00AF2B78">
      <w:pPr>
        <w:widowControl w:val="0"/>
        <w:spacing w:after="60"/>
        <w:jc w:val="both"/>
        <w:rPr>
          <w:rFonts w:ascii="Times New Roman" w:hAnsi="Times New Roman"/>
          <w:b/>
          <w:caps/>
          <w:sz w:val="24"/>
          <w:szCs w:val="24"/>
          <w:lang w:val="en-US"/>
        </w:rPr>
      </w:pPr>
    </w:p>
    <w:p w14:paraId="286E8B3C" w14:textId="77777777" w:rsidR="00AF2B78" w:rsidRPr="00AF2B78" w:rsidRDefault="00AF2B78" w:rsidP="00AF2B78">
      <w:pPr>
        <w:widowControl w:val="0"/>
        <w:spacing w:after="60"/>
        <w:jc w:val="both"/>
        <w:rPr>
          <w:rFonts w:ascii="Times New Roman" w:hAnsi="Times New Roman"/>
          <w:b/>
          <w:caps/>
          <w:sz w:val="24"/>
          <w:szCs w:val="24"/>
          <w:lang w:val="en-US"/>
        </w:rPr>
      </w:pPr>
    </w:p>
    <w:p w14:paraId="33E04E65" w14:textId="77777777" w:rsidR="00AF2B78" w:rsidRPr="00AF2B78" w:rsidRDefault="00AF2B78" w:rsidP="00AF2B78">
      <w:pPr>
        <w:widowControl w:val="0"/>
        <w:spacing w:after="60"/>
        <w:jc w:val="both"/>
        <w:rPr>
          <w:rFonts w:ascii="Times New Roman" w:hAnsi="Times New Roman"/>
          <w:b/>
          <w:caps/>
          <w:sz w:val="24"/>
          <w:szCs w:val="24"/>
          <w:lang w:val="en-US"/>
        </w:rPr>
      </w:pPr>
    </w:p>
    <w:p w14:paraId="3F2C4B1D" w14:textId="77777777" w:rsidR="00AF2B78" w:rsidRPr="00AF2B78" w:rsidRDefault="00AF2B78" w:rsidP="00AF2B78">
      <w:pPr>
        <w:widowControl w:val="0"/>
        <w:spacing w:after="60"/>
        <w:jc w:val="both"/>
        <w:rPr>
          <w:rFonts w:ascii="Times New Roman" w:hAnsi="Times New Roman"/>
          <w:b/>
          <w:caps/>
          <w:sz w:val="24"/>
          <w:szCs w:val="24"/>
          <w:lang w:val="en-US"/>
        </w:rPr>
      </w:pPr>
    </w:p>
    <w:p w14:paraId="214A69E2" w14:textId="77777777" w:rsidR="00AF2B78" w:rsidRPr="00AF2B78" w:rsidRDefault="00AF2B78" w:rsidP="00AF2B78">
      <w:pPr>
        <w:widowControl w:val="0"/>
        <w:spacing w:after="60"/>
        <w:jc w:val="both"/>
        <w:rPr>
          <w:rFonts w:ascii="Times New Roman" w:hAnsi="Times New Roman"/>
          <w:b/>
          <w:caps/>
          <w:sz w:val="24"/>
          <w:szCs w:val="24"/>
          <w:lang w:val="en-US"/>
        </w:rPr>
      </w:pPr>
    </w:p>
    <w:p w14:paraId="3ECCCE7B" w14:textId="77777777" w:rsidR="00AF2B78" w:rsidRPr="00AF2B78" w:rsidRDefault="00AF2B78" w:rsidP="00AF2B78">
      <w:pPr>
        <w:widowControl w:val="0"/>
        <w:spacing w:after="60"/>
        <w:jc w:val="both"/>
        <w:rPr>
          <w:rFonts w:ascii="Times New Roman" w:hAnsi="Times New Roman"/>
          <w:b/>
          <w:caps/>
          <w:sz w:val="24"/>
          <w:szCs w:val="24"/>
          <w:lang w:val="en-US"/>
        </w:rPr>
      </w:pPr>
    </w:p>
    <w:p w14:paraId="521A142F" w14:textId="77777777" w:rsidR="00AF2B78" w:rsidRPr="00AF2B78" w:rsidRDefault="00AF2B78" w:rsidP="00AF2B78">
      <w:pPr>
        <w:widowControl w:val="0"/>
        <w:spacing w:after="60"/>
        <w:jc w:val="both"/>
        <w:rPr>
          <w:rFonts w:ascii="Times New Roman" w:hAnsi="Times New Roman"/>
          <w:b/>
          <w:caps/>
          <w:sz w:val="24"/>
          <w:szCs w:val="24"/>
          <w:lang w:val="en-US"/>
        </w:rPr>
      </w:pPr>
    </w:p>
    <w:p w14:paraId="4D851E33" w14:textId="77777777" w:rsidR="00AF2B78" w:rsidRPr="00AF2B78" w:rsidRDefault="00AF2B78" w:rsidP="00AF2B78">
      <w:pPr>
        <w:widowControl w:val="0"/>
        <w:spacing w:after="60"/>
        <w:jc w:val="both"/>
        <w:rPr>
          <w:rFonts w:ascii="Times New Roman" w:hAnsi="Times New Roman"/>
          <w:b/>
          <w:caps/>
          <w:sz w:val="24"/>
          <w:szCs w:val="24"/>
          <w:lang w:val="en-US"/>
        </w:rPr>
      </w:pPr>
    </w:p>
    <w:p w14:paraId="06E45D2D" w14:textId="77777777" w:rsidR="00AF2B78" w:rsidRPr="00AF2B78" w:rsidRDefault="00AF2B78" w:rsidP="00AF2B78">
      <w:pPr>
        <w:widowControl w:val="0"/>
        <w:spacing w:after="60"/>
        <w:jc w:val="both"/>
        <w:rPr>
          <w:rFonts w:ascii="Times New Roman" w:hAnsi="Times New Roman"/>
          <w:b/>
          <w:caps/>
          <w:sz w:val="24"/>
          <w:szCs w:val="24"/>
          <w:lang w:val="en-US"/>
        </w:rPr>
      </w:pPr>
    </w:p>
    <w:p w14:paraId="01D7483D" w14:textId="77777777" w:rsidR="00AF2B78" w:rsidRPr="00AF2B78" w:rsidRDefault="00AF2B78" w:rsidP="00AF2B78">
      <w:pPr>
        <w:widowControl w:val="0"/>
        <w:spacing w:after="60"/>
        <w:jc w:val="both"/>
        <w:rPr>
          <w:rFonts w:ascii="Times New Roman" w:hAnsi="Times New Roman"/>
          <w:b/>
          <w:caps/>
          <w:sz w:val="24"/>
          <w:szCs w:val="24"/>
          <w:lang w:val="en-US"/>
        </w:rPr>
      </w:pPr>
    </w:p>
    <w:p w14:paraId="3AFB0B2D" w14:textId="77777777" w:rsidR="00AF2B78" w:rsidRPr="00AF2B78" w:rsidRDefault="00AF2B78" w:rsidP="00AF2B78">
      <w:pPr>
        <w:widowControl w:val="0"/>
        <w:spacing w:after="60"/>
        <w:jc w:val="both"/>
        <w:rPr>
          <w:rFonts w:ascii="Times New Roman" w:hAnsi="Times New Roman"/>
          <w:b/>
          <w:caps/>
          <w:sz w:val="24"/>
          <w:szCs w:val="24"/>
          <w:lang w:val="en-US"/>
        </w:rPr>
      </w:pPr>
    </w:p>
    <w:p w14:paraId="4BE88DF9" w14:textId="77777777" w:rsidR="00AF2B78" w:rsidRPr="00AF2B78" w:rsidRDefault="00AF2B78" w:rsidP="00AF2B78">
      <w:pPr>
        <w:widowControl w:val="0"/>
        <w:spacing w:after="60"/>
        <w:jc w:val="both"/>
        <w:rPr>
          <w:rFonts w:ascii="Times New Roman" w:hAnsi="Times New Roman"/>
          <w:b/>
          <w:caps/>
          <w:sz w:val="24"/>
          <w:szCs w:val="24"/>
          <w:lang w:val="en-US"/>
        </w:rPr>
      </w:pPr>
    </w:p>
    <w:p w14:paraId="339B6505" w14:textId="77777777" w:rsidR="00AF2B78" w:rsidRPr="00AF2B78" w:rsidRDefault="00AF2B78" w:rsidP="00AF2B78">
      <w:pPr>
        <w:widowControl w:val="0"/>
        <w:spacing w:after="60"/>
        <w:jc w:val="both"/>
        <w:rPr>
          <w:rFonts w:ascii="Times New Roman" w:hAnsi="Times New Roman"/>
          <w:b/>
          <w:caps/>
          <w:sz w:val="24"/>
          <w:szCs w:val="24"/>
          <w:lang w:val="en-US"/>
        </w:rPr>
      </w:pPr>
    </w:p>
    <w:p w14:paraId="6B7F494E" w14:textId="77777777" w:rsidR="00AF2B78" w:rsidRPr="00AF2B78" w:rsidRDefault="00AF2B78" w:rsidP="00AF2B78">
      <w:pPr>
        <w:widowControl w:val="0"/>
        <w:spacing w:after="60"/>
        <w:jc w:val="both"/>
        <w:rPr>
          <w:rFonts w:ascii="Times New Roman" w:hAnsi="Times New Roman"/>
          <w:b/>
          <w:caps/>
          <w:sz w:val="24"/>
          <w:szCs w:val="24"/>
          <w:lang w:val="en-US"/>
        </w:rPr>
      </w:pPr>
    </w:p>
    <w:p w14:paraId="0D2C2309" w14:textId="77777777" w:rsidR="00AF2B78" w:rsidRPr="00AF2B78" w:rsidRDefault="00AF2B78" w:rsidP="00AF2B78">
      <w:pPr>
        <w:widowControl w:val="0"/>
        <w:spacing w:after="60"/>
        <w:jc w:val="both"/>
        <w:rPr>
          <w:rFonts w:ascii="Times New Roman" w:hAnsi="Times New Roman"/>
          <w:b/>
          <w:caps/>
          <w:sz w:val="24"/>
          <w:szCs w:val="24"/>
          <w:lang w:val="en-US"/>
        </w:rPr>
      </w:pPr>
    </w:p>
    <w:p w14:paraId="7148C0BF" w14:textId="77777777" w:rsidR="00AF2B78" w:rsidRPr="00AF2B78" w:rsidRDefault="00AF2B78" w:rsidP="00AF2B78">
      <w:pPr>
        <w:widowControl w:val="0"/>
        <w:spacing w:after="60"/>
        <w:jc w:val="both"/>
        <w:rPr>
          <w:rFonts w:ascii="Times New Roman" w:hAnsi="Times New Roman"/>
          <w:b/>
          <w:caps/>
          <w:sz w:val="24"/>
          <w:szCs w:val="24"/>
          <w:lang w:val="en-US"/>
        </w:rPr>
      </w:pPr>
    </w:p>
    <w:p w14:paraId="0F174D3C" w14:textId="77777777" w:rsidR="00AF2B78" w:rsidRPr="00AF2B78" w:rsidRDefault="00AF2B78" w:rsidP="00AF2B78">
      <w:pPr>
        <w:widowControl w:val="0"/>
        <w:spacing w:after="60"/>
        <w:jc w:val="both"/>
        <w:rPr>
          <w:rFonts w:ascii="Times New Roman" w:hAnsi="Times New Roman"/>
          <w:b/>
          <w:caps/>
          <w:sz w:val="24"/>
          <w:szCs w:val="24"/>
          <w:lang w:val="en-US"/>
        </w:rPr>
      </w:pPr>
    </w:p>
    <w:p w14:paraId="0BFAB55E" w14:textId="77777777" w:rsidR="00AF2B78" w:rsidRPr="00AF2B78" w:rsidRDefault="00AF2B78" w:rsidP="00AF2B78">
      <w:pPr>
        <w:widowControl w:val="0"/>
        <w:spacing w:after="60"/>
        <w:jc w:val="both"/>
        <w:rPr>
          <w:rFonts w:ascii="Times New Roman" w:hAnsi="Times New Roman"/>
          <w:b/>
          <w:caps/>
          <w:sz w:val="24"/>
          <w:szCs w:val="24"/>
          <w:lang w:val="en-US"/>
        </w:rPr>
      </w:pPr>
    </w:p>
    <w:p w14:paraId="2C0C7DF6" w14:textId="77777777" w:rsidR="00AF2B78" w:rsidRPr="00AF2B78" w:rsidRDefault="00AF2B78" w:rsidP="00AF2B78">
      <w:pPr>
        <w:spacing w:after="0" w:line="240" w:lineRule="auto"/>
        <w:rPr>
          <w:rFonts w:ascii="Times New Roman" w:eastAsia="Batang" w:hAnsi="Times New Roman"/>
          <w:lang w:val="en-GB" w:eastAsia="en-GB"/>
        </w:rPr>
      </w:pPr>
    </w:p>
    <w:p w14:paraId="08E33DBB" w14:textId="77777777" w:rsidR="002F4CD2" w:rsidRDefault="002F4CD2" w:rsidP="00D82467"/>
    <w:sectPr w:rsidR="002F4CD2" w:rsidSect="00EE4770">
      <w:headerReference w:type="even" r:id="rId11"/>
      <w:headerReference w:type="default" r:id="rId12"/>
      <w:footerReference w:type="even" r:id="rId13"/>
      <w:footerReference w:type="default" r:id="rId14"/>
      <w:headerReference w:type="first" r:id="rId15"/>
      <w:footerReference w:type="first" r:id="rId16"/>
      <w:pgSz w:w="11906" w:h="16838" w:code="9"/>
      <w:pgMar w:top="2285" w:right="851" w:bottom="851" w:left="851"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EABB8" w14:textId="77777777" w:rsidR="003B08DC" w:rsidRDefault="003B08DC" w:rsidP="005614DD">
      <w:pPr>
        <w:spacing w:after="0" w:line="240" w:lineRule="auto"/>
      </w:pPr>
      <w:r>
        <w:separator/>
      </w:r>
    </w:p>
  </w:endnote>
  <w:endnote w:type="continuationSeparator" w:id="0">
    <w:p w14:paraId="763A555D" w14:textId="77777777" w:rsidR="003B08DC" w:rsidRDefault="003B08DC"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font>
  <w:font w:name="CillianSemiexpanded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6DE6C" w14:textId="77777777" w:rsidR="00CC443B" w:rsidRDefault="00CC44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AFCA8" w14:textId="77777777" w:rsidR="0016012D" w:rsidRDefault="0016012D">
    <w:pPr>
      <w:pStyle w:val="Zpat"/>
    </w:pPr>
    <w:r>
      <w:rPr>
        <w:noProof/>
        <w:lang w:eastAsia="cs-CZ"/>
      </w:rPr>
      <w:t xml:space="preserve">         </w:t>
    </w:r>
    <w:r>
      <w:t xml:space="preserve">       </w:t>
    </w:r>
    <w:r>
      <w:rPr>
        <w:noProof/>
        <w:lang w:eastAsia="cs-C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24F2" w14:textId="77777777" w:rsidR="00CC443B" w:rsidRDefault="00CC4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7F9B2" w14:textId="77777777" w:rsidR="003B08DC" w:rsidRDefault="003B08DC" w:rsidP="005614DD">
      <w:pPr>
        <w:spacing w:after="0" w:line="240" w:lineRule="auto"/>
      </w:pPr>
      <w:r>
        <w:separator/>
      </w:r>
    </w:p>
  </w:footnote>
  <w:footnote w:type="continuationSeparator" w:id="0">
    <w:p w14:paraId="0B3CD4F7" w14:textId="77777777" w:rsidR="003B08DC" w:rsidRDefault="003B08DC"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022D" w14:textId="77777777" w:rsidR="0016012D" w:rsidRDefault="0036005D">
    <w:pPr>
      <w:pStyle w:val="Zhlav"/>
    </w:pPr>
    <w:r>
      <w:rPr>
        <w:noProof/>
        <w:lang w:eastAsia="cs-CZ"/>
      </w:rPr>
      <w:pict w14:anchorId="228C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D39E3" w14:textId="77777777" w:rsidR="0016012D" w:rsidRDefault="00EB0944" w:rsidP="00D913CB">
    <w:pPr>
      <w:pStyle w:val="Zhlav"/>
    </w:pPr>
    <w:r>
      <w:rPr>
        <w:noProof/>
        <w:lang w:eastAsia="cs-CZ"/>
      </w:rPr>
      <w:drawing>
        <wp:anchor distT="0" distB="0" distL="114300" distR="114300" simplePos="0" relativeHeight="251656704" behindDoc="1" locked="0" layoutInCell="1" allowOverlap="1" wp14:anchorId="136C3B31" wp14:editId="3A2790C1">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7CE80" w14:textId="77777777" w:rsidR="0016012D" w:rsidRDefault="000B471B">
    <w:pPr>
      <w:pStyle w:val="Zhlav"/>
    </w:pPr>
    <w:r>
      <w:rPr>
        <w:noProof/>
        <w:lang w:eastAsia="cs-CZ"/>
      </w:rPr>
      <w:drawing>
        <wp:anchor distT="0" distB="0" distL="114300" distR="114300" simplePos="0" relativeHeight="251657728" behindDoc="1" locked="0" layoutInCell="1" allowOverlap="1" wp14:anchorId="1AE920AB" wp14:editId="55E0C74D">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AA2"/>
    <w:multiLevelType w:val="multilevel"/>
    <w:tmpl w:val="6E8C734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rFonts w:ascii="Times New Roman" w:hAnsi="Times New Roman"/>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b w:val="0"/>
        <w:i w:val="0"/>
        <w:sz w:val="24"/>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 w15:restartNumberingAfterBreak="0">
    <w:nsid w:val="0C53708E"/>
    <w:multiLevelType w:val="multilevel"/>
    <w:tmpl w:val="89D08BC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F17C4F"/>
    <w:multiLevelType w:val="multilevel"/>
    <w:tmpl w:val="6D7E0674"/>
    <w:lvl w:ilvl="0">
      <w:start w:val="1"/>
      <w:numFmt w:val="upperLetter"/>
      <w:lvlText w:val="(%1)"/>
      <w:lvlJc w:val="left"/>
      <w:pPr>
        <w:ind w:left="360" w:hanging="360"/>
      </w:pPr>
      <w:rPr>
        <w:rFonts w:cs="Times New Roman"/>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C25D84"/>
    <w:multiLevelType w:val="multilevel"/>
    <w:tmpl w:val="A9603178"/>
    <w:lvl w:ilvl="0">
      <w:start w:val="1"/>
      <w:numFmt w:val="decimal"/>
      <w:lvlText w:val="%1."/>
      <w:lvlJc w:val="left"/>
      <w:pPr>
        <w:tabs>
          <w:tab w:val="num" w:pos="624"/>
        </w:tabs>
        <w:ind w:left="624" w:hanging="624"/>
      </w:pPr>
      <w:rPr>
        <w:b w:val="0"/>
        <w:i w:val="0"/>
        <w:sz w:val="20"/>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5" w15:restartNumberingAfterBreak="0">
    <w:nsid w:val="4EEF6E24"/>
    <w:multiLevelType w:val="multilevel"/>
    <w:tmpl w:val="0F348544"/>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53495A65"/>
    <w:multiLevelType w:val="multilevel"/>
    <w:tmpl w:val="55284AD6"/>
    <w:lvl w:ilvl="0">
      <w:start w:val="1"/>
      <w:numFmt w:val="lowerLetter"/>
      <w:lvlText w:val="%1)"/>
      <w:lvlJc w:val="left"/>
      <w:pPr>
        <w:ind w:left="1103" w:hanging="360"/>
      </w:p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7" w15:restartNumberingAfterBreak="0">
    <w:nsid w:val="55AC6378"/>
    <w:multiLevelType w:val="multilevel"/>
    <w:tmpl w:val="8A5C514C"/>
    <w:lvl w:ilvl="0">
      <w:start w:val="1"/>
      <w:numFmt w:val="lowerLetter"/>
      <w:lvlText w:val="%1)"/>
      <w:lvlJc w:val="left"/>
      <w:pPr>
        <w:ind w:left="927" w:hanging="360"/>
      </w:pPr>
      <w:rPr>
        <w:rFonts w:ascii="Times New Roman" w:hAnsi="Times New Roman"/>
        <w:sz w:val="24"/>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B535461"/>
    <w:multiLevelType w:val="multilevel"/>
    <w:tmpl w:val="A956CDF2"/>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9" w15:restartNumberingAfterBreak="0">
    <w:nsid w:val="5E645BDB"/>
    <w:multiLevelType w:val="multilevel"/>
    <w:tmpl w:val="42CC01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DA2B1C"/>
    <w:multiLevelType w:val="hybridMultilevel"/>
    <w:tmpl w:val="F774AB2C"/>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2E764F9"/>
    <w:multiLevelType w:val="multilevel"/>
    <w:tmpl w:val="EFBA737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OpenSymbol" w:hAnsi="OpenSymbol" w:cs="OpenSymbol" w:hint="default"/>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2" w15:restartNumberingAfterBreak="0">
    <w:nsid w:val="7D992624"/>
    <w:multiLevelType w:val="multilevel"/>
    <w:tmpl w:val="C8B09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378259">
    <w:abstractNumId w:val="3"/>
  </w:num>
  <w:num w:numId="2" w16cid:durableId="1983457861">
    <w:abstractNumId w:val="0"/>
  </w:num>
  <w:num w:numId="3" w16cid:durableId="1195116546">
    <w:abstractNumId w:val="7"/>
  </w:num>
  <w:num w:numId="4" w16cid:durableId="1614052729">
    <w:abstractNumId w:val="2"/>
  </w:num>
  <w:num w:numId="5" w16cid:durableId="1103303530">
    <w:abstractNumId w:val="12"/>
  </w:num>
  <w:num w:numId="6" w16cid:durableId="1662612680">
    <w:abstractNumId w:val="11"/>
  </w:num>
  <w:num w:numId="7" w16cid:durableId="872498656">
    <w:abstractNumId w:val="9"/>
  </w:num>
  <w:num w:numId="8" w16cid:durableId="1842352690">
    <w:abstractNumId w:val="8"/>
  </w:num>
  <w:num w:numId="9" w16cid:durableId="919100163">
    <w:abstractNumId w:val="4"/>
  </w:num>
  <w:num w:numId="10" w16cid:durableId="1089812643">
    <w:abstractNumId w:val="1"/>
  </w:num>
  <w:num w:numId="11" w16cid:durableId="680670118">
    <w:abstractNumId w:val="5"/>
  </w:num>
  <w:num w:numId="12" w16cid:durableId="542601505">
    <w:abstractNumId w:val="6"/>
  </w:num>
  <w:num w:numId="13" w16cid:durableId="1871524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4242F"/>
    <w:rsid w:val="0004369C"/>
    <w:rsid w:val="00072A30"/>
    <w:rsid w:val="00076020"/>
    <w:rsid w:val="00083D54"/>
    <w:rsid w:val="000B471B"/>
    <w:rsid w:val="000C2793"/>
    <w:rsid w:val="000F793A"/>
    <w:rsid w:val="001062BD"/>
    <w:rsid w:val="0011653E"/>
    <w:rsid w:val="001209F8"/>
    <w:rsid w:val="0016012D"/>
    <w:rsid w:val="00172B40"/>
    <w:rsid w:val="00173D48"/>
    <w:rsid w:val="00177101"/>
    <w:rsid w:val="00177EFF"/>
    <w:rsid w:val="00194C55"/>
    <w:rsid w:val="001D0656"/>
    <w:rsid w:val="002154A4"/>
    <w:rsid w:val="0022183B"/>
    <w:rsid w:val="00226A00"/>
    <w:rsid w:val="002301BF"/>
    <w:rsid w:val="002354D7"/>
    <w:rsid w:val="00240573"/>
    <w:rsid w:val="00245C5A"/>
    <w:rsid w:val="002533C8"/>
    <w:rsid w:val="002558F8"/>
    <w:rsid w:val="00264D4F"/>
    <w:rsid w:val="0029263C"/>
    <w:rsid w:val="002B1FCD"/>
    <w:rsid w:val="002C1359"/>
    <w:rsid w:val="002C2F87"/>
    <w:rsid w:val="002F4CD2"/>
    <w:rsid w:val="0033547A"/>
    <w:rsid w:val="0036005D"/>
    <w:rsid w:val="00366740"/>
    <w:rsid w:val="00371870"/>
    <w:rsid w:val="00372AE5"/>
    <w:rsid w:val="0038363B"/>
    <w:rsid w:val="003B08DC"/>
    <w:rsid w:val="003B2F9B"/>
    <w:rsid w:val="003C2DA8"/>
    <w:rsid w:val="003F516C"/>
    <w:rsid w:val="00403E3C"/>
    <w:rsid w:val="00412EFF"/>
    <w:rsid w:val="004149BF"/>
    <w:rsid w:val="004621B5"/>
    <w:rsid w:val="004912FE"/>
    <w:rsid w:val="004A17C3"/>
    <w:rsid w:val="004B1635"/>
    <w:rsid w:val="004B2C30"/>
    <w:rsid w:val="004C1145"/>
    <w:rsid w:val="004D4AD5"/>
    <w:rsid w:val="004D64B9"/>
    <w:rsid w:val="004F3DCC"/>
    <w:rsid w:val="00511362"/>
    <w:rsid w:val="00541735"/>
    <w:rsid w:val="005614DD"/>
    <w:rsid w:val="00575832"/>
    <w:rsid w:val="00587FFC"/>
    <w:rsid w:val="00591153"/>
    <w:rsid w:val="005B682B"/>
    <w:rsid w:val="005B6B81"/>
    <w:rsid w:val="005F2B9B"/>
    <w:rsid w:val="00606267"/>
    <w:rsid w:val="00616FF9"/>
    <w:rsid w:val="00621BC3"/>
    <w:rsid w:val="00624E28"/>
    <w:rsid w:val="00626053"/>
    <w:rsid w:val="00626C12"/>
    <w:rsid w:val="00640E90"/>
    <w:rsid w:val="006548CD"/>
    <w:rsid w:val="006944C1"/>
    <w:rsid w:val="006C754D"/>
    <w:rsid w:val="006D5E97"/>
    <w:rsid w:val="006D72A0"/>
    <w:rsid w:val="006E6A0C"/>
    <w:rsid w:val="006F07DA"/>
    <w:rsid w:val="006F2CFD"/>
    <w:rsid w:val="00772EEE"/>
    <w:rsid w:val="00774D12"/>
    <w:rsid w:val="00782B44"/>
    <w:rsid w:val="007A3B3E"/>
    <w:rsid w:val="007C10A5"/>
    <w:rsid w:val="007C3D93"/>
    <w:rsid w:val="007C4295"/>
    <w:rsid w:val="007D210C"/>
    <w:rsid w:val="007D6064"/>
    <w:rsid w:val="007D7810"/>
    <w:rsid w:val="007D79DC"/>
    <w:rsid w:val="007E541C"/>
    <w:rsid w:val="00807FF2"/>
    <w:rsid w:val="00847B3A"/>
    <w:rsid w:val="00853E97"/>
    <w:rsid w:val="00857FC0"/>
    <w:rsid w:val="008608C1"/>
    <w:rsid w:val="00892117"/>
    <w:rsid w:val="008B3D11"/>
    <w:rsid w:val="008F0720"/>
    <w:rsid w:val="008F17F8"/>
    <w:rsid w:val="00910D8E"/>
    <w:rsid w:val="00911AE4"/>
    <w:rsid w:val="00942FBF"/>
    <w:rsid w:val="00990025"/>
    <w:rsid w:val="00997667"/>
    <w:rsid w:val="009A21C1"/>
    <w:rsid w:val="009A401C"/>
    <w:rsid w:val="009A6DE8"/>
    <w:rsid w:val="009B0E9F"/>
    <w:rsid w:val="009C4E0B"/>
    <w:rsid w:val="009D4903"/>
    <w:rsid w:val="009F69A6"/>
    <w:rsid w:val="00A06CEE"/>
    <w:rsid w:val="00A11AF4"/>
    <w:rsid w:val="00A1234A"/>
    <w:rsid w:val="00A141BB"/>
    <w:rsid w:val="00A3018D"/>
    <w:rsid w:val="00A35CEF"/>
    <w:rsid w:val="00A71023"/>
    <w:rsid w:val="00A723A0"/>
    <w:rsid w:val="00A74512"/>
    <w:rsid w:val="00A83F4D"/>
    <w:rsid w:val="00A852F3"/>
    <w:rsid w:val="00AA7878"/>
    <w:rsid w:val="00AB7D0F"/>
    <w:rsid w:val="00AB7E92"/>
    <w:rsid w:val="00AC392B"/>
    <w:rsid w:val="00AD0E51"/>
    <w:rsid w:val="00AE4D0C"/>
    <w:rsid w:val="00AF2B78"/>
    <w:rsid w:val="00B2459D"/>
    <w:rsid w:val="00B334CA"/>
    <w:rsid w:val="00B33879"/>
    <w:rsid w:val="00B743CE"/>
    <w:rsid w:val="00B84E7F"/>
    <w:rsid w:val="00B87850"/>
    <w:rsid w:val="00B92B54"/>
    <w:rsid w:val="00B9609D"/>
    <w:rsid w:val="00C02804"/>
    <w:rsid w:val="00C13D10"/>
    <w:rsid w:val="00C44751"/>
    <w:rsid w:val="00C45637"/>
    <w:rsid w:val="00C84CE3"/>
    <w:rsid w:val="00C93CC5"/>
    <w:rsid w:val="00CC443B"/>
    <w:rsid w:val="00CD573E"/>
    <w:rsid w:val="00CE473B"/>
    <w:rsid w:val="00CF051D"/>
    <w:rsid w:val="00D27943"/>
    <w:rsid w:val="00D45A94"/>
    <w:rsid w:val="00D505B7"/>
    <w:rsid w:val="00D67D0C"/>
    <w:rsid w:val="00D82467"/>
    <w:rsid w:val="00D913CB"/>
    <w:rsid w:val="00D976A0"/>
    <w:rsid w:val="00DA0057"/>
    <w:rsid w:val="00DC798D"/>
    <w:rsid w:val="00DD2539"/>
    <w:rsid w:val="00E22D8F"/>
    <w:rsid w:val="00E303E0"/>
    <w:rsid w:val="00E318F8"/>
    <w:rsid w:val="00E5437D"/>
    <w:rsid w:val="00E55F1B"/>
    <w:rsid w:val="00E67A30"/>
    <w:rsid w:val="00E95BB8"/>
    <w:rsid w:val="00EA39BC"/>
    <w:rsid w:val="00EB0944"/>
    <w:rsid w:val="00EC41ED"/>
    <w:rsid w:val="00ED1CEF"/>
    <w:rsid w:val="00ED5E73"/>
    <w:rsid w:val="00EE4770"/>
    <w:rsid w:val="00EE4875"/>
    <w:rsid w:val="00EE79A7"/>
    <w:rsid w:val="00F03549"/>
    <w:rsid w:val="00F21FEB"/>
    <w:rsid w:val="00F53C7B"/>
    <w:rsid w:val="00F77E21"/>
    <w:rsid w:val="00F82892"/>
    <w:rsid w:val="00F8395B"/>
    <w:rsid w:val="00F97746"/>
    <w:rsid w:val="00FA40F3"/>
    <w:rsid w:val="00FF2AB2"/>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165C"/>
  <w15:docId w15:val="{D2100D80-3CF4-45DB-B5C3-DD53DD2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B7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table" w:customStyle="1" w:styleId="Mkatabulky1">
    <w:name w:val="Mřížka tabulky1"/>
    <w:basedOn w:val="Normlntabulka"/>
    <w:rsid w:val="00AF2B78"/>
    <w:rPr>
      <w:rFonts w:cs="Calibr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6B81"/>
    <w:rPr>
      <w:color w:val="0000FF" w:themeColor="hyperlink"/>
      <w:u w:val="single"/>
    </w:rPr>
  </w:style>
  <w:style w:type="character" w:styleId="Nevyeenzmnka">
    <w:name w:val="Unresolved Mention"/>
    <w:basedOn w:val="Standardnpsmoodstavce"/>
    <w:uiPriority w:val="99"/>
    <w:semiHidden/>
    <w:unhideWhenUsed/>
    <w:rsid w:val="005B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etr.Hauschwitz@hilase.cz"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5e93b6c1a2a0d23166ed8a9a74ab45ad">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8d68662e7041d1d0e6cc291cb8597510"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Props1.xml><?xml version="1.0" encoding="utf-8"?>
<ds:datastoreItem xmlns:ds="http://schemas.openxmlformats.org/officeDocument/2006/customXml" ds:itemID="{0B0850E6-7B34-4394-A07A-93C10F0369D8}"/>
</file>

<file path=customXml/itemProps2.xml><?xml version="1.0" encoding="utf-8"?>
<ds:datastoreItem xmlns:ds="http://schemas.openxmlformats.org/officeDocument/2006/customXml" ds:itemID="{799C3CA3-C0EB-4282-90C5-D817C7A09430}"/>
</file>

<file path=customXml/itemProps3.xml><?xml version="1.0" encoding="utf-8"?>
<ds:datastoreItem xmlns:ds="http://schemas.openxmlformats.org/officeDocument/2006/customXml" ds:itemID="{FF6EC45D-28C2-489A-9B0B-9FDAB066A062}"/>
</file>

<file path=docProps/app.xml><?xml version="1.0" encoding="utf-8"?>
<Properties xmlns="http://schemas.openxmlformats.org/officeDocument/2006/extended-properties" xmlns:vt="http://schemas.openxmlformats.org/officeDocument/2006/docPropsVTypes">
  <Template>Normal</Template>
  <TotalTime>65</TotalTime>
  <Pages>13</Pages>
  <Words>3488</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Text</vt:lpstr>
    </vt:vector>
  </TitlesOfParts>
  <Company>HP</Company>
  <LinksUpToDate>false</LinksUpToDate>
  <CharactersWithSpaces>24022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Toman Radek</cp:lastModifiedBy>
  <cp:revision>30</cp:revision>
  <cp:lastPrinted>2017-03-01T13:32:00Z</cp:lastPrinted>
  <dcterms:created xsi:type="dcterms:W3CDTF">2024-10-17T11:25:00Z</dcterms:created>
  <dcterms:modified xsi:type="dcterms:W3CDTF">2024-10-31T08:57:00Z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ies>
</file>