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12AF726E" w:rsidR="0089213D" w:rsidRDefault="003223BC" w:rsidP="003B1D3C">
      <w:pPr>
        <w:pStyle w:val="Zkladntext2"/>
        <w:spacing w:after="0" w:line="240" w:lineRule="auto"/>
        <w:ind w:left="6379" w:hanging="6379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</w:t>
      </w: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5A6F39E" w14:textId="77777777" w:rsidR="00812F01" w:rsidRDefault="00812F01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p w14:paraId="00DCEB04" w14:textId="77777777" w:rsidR="00812F01" w:rsidRDefault="00812F01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p w14:paraId="17089005" w14:textId="77777777" w:rsidR="00A774B1" w:rsidRDefault="00A774B1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p w14:paraId="7C7181AA" w14:textId="77777777" w:rsidR="009A0A94" w:rsidRDefault="009A0A9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p w14:paraId="29885D41" w14:textId="77777777" w:rsidR="009A0A94" w:rsidRDefault="009A0A9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7571"/>
      </w:tblGrid>
      <w:tr w:rsidR="00C94F47" w:rsidRPr="007223C1" w14:paraId="5636921E" w14:textId="77777777" w:rsidTr="00785B91">
        <w:tc>
          <w:tcPr>
            <w:tcW w:w="10343" w:type="dxa"/>
            <w:gridSpan w:val="2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</w:tcPr>
          <w:p w14:paraId="6CDAF650" w14:textId="5911D88D" w:rsidR="00A576C9" w:rsidRPr="007223C1" w:rsidRDefault="003C5B99" w:rsidP="00EA5C3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3C5B99">
              <w:rPr>
                <w:rFonts w:asciiTheme="minorHAnsi" w:hAnsiTheme="minorHAnsi" w:cs="Calibri"/>
                <w:bCs/>
              </w:rPr>
              <w:t>Rekonstrukce plynové kotelny</w:t>
            </w:r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2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2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812F01">
        <w:tc>
          <w:tcPr>
            <w:tcW w:w="277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812F01">
        <w:tc>
          <w:tcPr>
            <w:tcW w:w="27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709052C" w14:textId="77777777" w:rsidR="00196868" w:rsidRDefault="00196868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621D2B1B" w14:textId="77777777" w:rsidR="00812F01" w:rsidRDefault="00812F01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4D24C78F" w14:textId="77777777" w:rsidR="00A774B1" w:rsidRDefault="00A774B1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4563858E" w14:textId="77777777" w:rsidR="00BB62C2" w:rsidRDefault="00BB62C2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668258C2" w14:textId="77777777" w:rsidR="00BB62C2" w:rsidRDefault="00BB62C2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tbl>
      <w:tblPr>
        <w:tblW w:w="1034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843"/>
        <w:gridCol w:w="1559"/>
        <w:gridCol w:w="1701"/>
      </w:tblGrid>
      <w:tr w:rsidR="00BB62C2" w:rsidRPr="00D70170" w14:paraId="154BE1BD" w14:textId="77777777" w:rsidTr="00D4678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0A1F" w14:textId="77777777" w:rsidR="00BB62C2" w:rsidRPr="00D447EE" w:rsidRDefault="00BB62C2" w:rsidP="00D467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Položky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FDE9" w14:textId="77777777" w:rsidR="00BB62C2" w:rsidRDefault="00BB62C2" w:rsidP="00D467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  <w:r w:rsidRPr="00D447EE">
              <w:rPr>
                <w:b/>
                <w:bCs/>
              </w:rPr>
              <w:t xml:space="preserve">v Kč </w:t>
            </w:r>
          </w:p>
          <w:p w14:paraId="747A273E" w14:textId="3CC2B4E7" w:rsidR="00BB62C2" w:rsidRPr="00D70170" w:rsidRDefault="00BB62C2" w:rsidP="00D467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7EE">
              <w:rPr>
                <w:b/>
                <w:bCs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06984" w14:textId="77777777" w:rsidR="00BB62C2" w:rsidRDefault="00BB62C2" w:rsidP="00D467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 v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B1490" w14:textId="77777777" w:rsidR="00BB62C2" w:rsidRDefault="00BB62C2" w:rsidP="00D467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284B2D">
              <w:rPr>
                <w:b/>
                <w:bCs/>
              </w:rPr>
              <w:t xml:space="preserve">ena v Kč </w:t>
            </w:r>
          </w:p>
          <w:p w14:paraId="7B1CA752" w14:textId="3B90D166" w:rsidR="00BB62C2" w:rsidRDefault="00BB62C2" w:rsidP="00D467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včetně </w:t>
            </w:r>
            <w:r w:rsidRPr="00284B2D">
              <w:rPr>
                <w:b/>
                <w:bCs/>
              </w:rPr>
              <w:t>DPH</w:t>
            </w:r>
          </w:p>
        </w:tc>
      </w:tr>
      <w:tr w:rsidR="00BB62C2" w:rsidRPr="00D70170" w14:paraId="3DD4CFF0" w14:textId="77777777" w:rsidTr="00D4678D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C756" w14:textId="5C10E689" w:rsidR="00BB62C2" w:rsidRPr="00D54E5E" w:rsidRDefault="00022841" w:rsidP="00022841">
            <w:pPr>
              <w:spacing w:after="0" w:line="240" w:lineRule="auto"/>
            </w:pPr>
            <w:r>
              <w:rPr>
                <w:rFonts w:cs="Calibri"/>
              </w:rPr>
              <w:t>C</w:t>
            </w:r>
            <w:r w:rsidRPr="00CB4122">
              <w:rPr>
                <w:rFonts w:cs="Calibri"/>
              </w:rPr>
              <w:t xml:space="preserve">ena </w:t>
            </w:r>
            <w:r>
              <w:rPr>
                <w:rFonts w:cs="Calibri"/>
              </w:rPr>
              <w:t>za první</w:t>
            </w:r>
            <w:r w:rsidRPr="00CB412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et</w:t>
            </w:r>
            <w:r w:rsidRPr="00CB4122">
              <w:rPr>
                <w:rFonts w:cs="Calibri"/>
              </w:rPr>
              <w:t>ap</w:t>
            </w:r>
            <w:r>
              <w:rPr>
                <w:rFonts w:cs="Calibri"/>
              </w:rPr>
              <w:t>u díla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E025" w14:textId="77777777" w:rsidR="00BB62C2" w:rsidRPr="00D54E5E" w:rsidRDefault="00BB62C2" w:rsidP="00D4678D">
            <w:pPr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59C43A" w14:textId="77777777" w:rsidR="00BB62C2" w:rsidRPr="00D70170" w:rsidRDefault="00BB62C2" w:rsidP="00D467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C9EEA3" w14:textId="77777777" w:rsidR="00BB62C2" w:rsidRPr="00D70170" w:rsidRDefault="00BB62C2" w:rsidP="00D4678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022841" w:rsidRPr="00D70170" w14:paraId="29098778" w14:textId="77777777" w:rsidTr="00D4678D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CB96" w14:textId="7E1267FD" w:rsidR="00022841" w:rsidRPr="00C86286" w:rsidRDefault="00022841" w:rsidP="00022841">
            <w:pPr>
              <w:spacing w:after="0" w:line="240" w:lineRule="auto"/>
            </w:pPr>
            <w:r>
              <w:rPr>
                <w:rFonts w:cs="Calibri"/>
              </w:rPr>
              <w:t>C</w:t>
            </w:r>
            <w:r w:rsidRPr="00CB4122">
              <w:rPr>
                <w:rFonts w:cs="Calibri"/>
              </w:rPr>
              <w:t xml:space="preserve">ena </w:t>
            </w:r>
            <w:r w:rsidRPr="00022841">
              <w:rPr>
                <w:rFonts w:cs="Calibri"/>
              </w:rPr>
              <w:t xml:space="preserve">za </w:t>
            </w:r>
            <w:r>
              <w:rPr>
                <w:rFonts w:cs="Calibri"/>
              </w:rPr>
              <w:t>druhou</w:t>
            </w:r>
            <w:r w:rsidRPr="00022841">
              <w:rPr>
                <w:rFonts w:cs="Calibri"/>
              </w:rPr>
              <w:t xml:space="preserve"> etapu díla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08B0" w14:textId="77777777" w:rsidR="00022841" w:rsidRPr="00D54E5E" w:rsidRDefault="00022841" w:rsidP="00D4678D">
            <w:pPr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A947EA" w14:textId="77777777" w:rsidR="00022841" w:rsidRPr="00D70170" w:rsidRDefault="00022841" w:rsidP="00D467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38BF23" w14:textId="77777777" w:rsidR="00022841" w:rsidRPr="00D70170" w:rsidRDefault="00022841" w:rsidP="00D4678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BB62C2" w:rsidRPr="00D70170" w14:paraId="28531F77" w14:textId="77777777" w:rsidTr="00D4678D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F32B" w14:textId="0EA65401" w:rsidR="00BB62C2" w:rsidRPr="00D54E5E" w:rsidRDefault="00BB62C2" w:rsidP="00CE5F39">
            <w:pPr>
              <w:spacing w:after="0" w:line="240" w:lineRule="auto"/>
            </w:pPr>
            <w:r>
              <w:t xml:space="preserve">Cena za poskytování </w:t>
            </w:r>
            <w:r w:rsidRPr="00BB62C2">
              <w:t>kompletní</w:t>
            </w:r>
            <w:r>
              <w:t>ch</w:t>
            </w:r>
            <w:r w:rsidRPr="00BB62C2">
              <w:t xml:space="preserve"> služ</w:t>
            </w:r>
            <w:r w:rsidR="00CE5F39">
              <w:t>e</w:t>
            </w:r>
            <w:r w:rsidRPr="00BB62C2">
              <w:t>b</w:t>
            </w:r>
            <w:r>
              <w:t xml:space="preserve"> </w:t>
            </w:r>
            <w:r w:rsidRPr="00BB62C2">
              <w:t>servisní</w:t>
            </w:r>
            <w:r w:rsidR="00CE5F39">
              <w:t>ch</w:t>
            </w:r>
            <w:r w:rsidRPr="00BB62C2">
              <w:t xml:space="preserve"> a revizní</w:t>
            </w:r>
            <w:r w:rsidR="00CE5F39">
              <w:t xml:space="preserve">ch </w:t>
            </w:r>
            <w:bookmarkStart w:id="0" w:name="_GoBack"/>
            <w:bookmarkEnd w:id="0"/>
            <w:r>
              <w:t>za období</w:t>
            </w:r>
            <w:r w:rsidR="003826E7">
              <w:t xml:space="preserve"> 60 </w:t>
            </w:r>
            <w:r w:rsidR="003826E7" w:rsidRPr="003826E7">
              <w:t>měsíců</w:t>
            </w:r>
            <w:r w:rsidRPr="003826E7">
              <w:t xml:space="preserve"> </w:t>
            </w:r>
            <w:r w:rsidR="003826E7" w:rsidRPr="003826E7">
              <w:t>(</w:t>
            </w:r>
            <w:r w:rsidRPr="003826E7">
              <w:t>5 roků</w:t>
            </w:r>
            <w:r w:rsidR="003826E7" w:rsidRPr="003826E7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8F50" w14:textId="77777777" w:rsidR="00BB62C2" w:rsidRPr="00D54E5E" w:rsidRDefault="00BB62C2" w:rsidP="00D4678D">
            <w:pPr>
              <w:spacing w:after="0" w:line="240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B0CFF8" w14:textId="77777777" w:rsidR="00BB62C2" w:rsidRPr="00D70170" w:rsidRDefault="00BB62C2" w:rsidP="00D467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274A1E" w14:textId="77777777" w:rsidR="00BB62C2" w:rsidRPr="00D70170" w:rsidRDefault="00BB62C2" w:rsidP="00D4678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BB62C2" w:rsidRPr="00D70170" w14:paraId="499B0008" w14:textId="77777777" w:rsidTr="00D4678D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E569" w14:textId="77777777" w:rsidR="00BB62C2" w:rsidRPr="00D447EE" w:rsidRDefault="00BB62C2" w:rsidP="00D4678D">
            <w:pPr>
              <w:spacing w:after="0" w:line="240" w:lineRule="auto"/>
              <w:jc w:val="both"/>
              <w:rPr>
                <w:rFonts w:cs="Arial"/>
                <w:b/>
                <w:bCs/>
                <w:iCs/>
                <w:sz w:val="24"/>
                <w:szCs w:val="24"/>
              </w:rPr>
            </w:pPr>
            <w:r w:rsidRPr="00D447EE">
              <w:rPr>
                <w:rFonts w:cs="Arial"/>
                <w:b/>
                <w:bCs/>
                <w:iCs/>
                <w:sz w:val="24"/>
                <w:szCs w:val="24"/>
              </w:rPr>
              <w:t xml:space="preserve">Celková 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t xml:space="preserve">nabídková </w:t>
            </w:r>
            <w:r w:rsidRPr="00D447EE">
              <w:rPr>
                <w:rFonts w:cs="Arial"/>
                <w:b/>
                <w:bCs/>
                <w:iCs/>
                <w:sz w:val="24"/>
                <w:szCs w:val="24"/>
              </w:rPr>
              <w:t>cena: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A412" w14:textId="77777777" w:rsidR="00BB62C2" w:rsidRPr="00D70170" w:rsidRDefault="00BB62C2" w:rsidP="00D4678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AF5FF7C" w14:textId="77777777" w:rsidR="00BB62C2" w:rsidRPr="00D70170" w:rsidRDefault="00BB62C2" w:rsidP="00D467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0A5713B0" w14:textId="77777777" w:rsidR="00BB62C2" w:rsidRPr="00D70170" w:rsidRDefault="00BB62C2" w:rsidP="00D4678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14:paraId="7D71E348" w14:textId="17904B2C" w:rsidR="00BB62C2" w:rsidRDefault="00BB62C2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  <w:r>
        <w:rPr>
          <w:rFonts w:cs="Arial"/>
          <w:bCs/>
          <w:iCs/>
          <w:sz w:val="24"/>
          <w:szCs w:val="24"/>
        </w:rPr>
        <w:t xml:space="preserve"> </w:t>
      </w:r>
    </w:p>
    <w:p w14:paraId="09EC0568" w14:textId="77777777" w:rsidR="00196868" w:rsidRDefault="00196868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78BC10B5" w14:textId="77777777" w:rsidR="009A0A94" w:rsidRDefault="009A0A94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4EE51500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</w:t>
      </w:r>
      <w:r w:rsidR="00BB62C2">
        <w:rPr>
          <w:rFonts w:asciiTheme="minorHAnsi" w:hAnsiTheme="minorHAnsi" w:cs="Tahoma"/>
          <w:szCs w:val="20"/>
        </w:rPr>
        <w:t xml:space="preserve">, </w:t>
      </w:r>
      <w:r w:rsidRPr="005200DB">
        <w:rPr>
          <w:rFonts w:asciiTheme="minorHAnsi" w:hAnsiTheme="minorHAnsi" w:cs="Tahoma"/>
          <w:szCs w:val="20"/>
        </w:rPr>
        <w:t>souvisejících výkonů</w:t>
      </w:r>
      <w:r w:rsidR="00BB62C2">
        <w:rPr>
          <w:rFonts w:asciiTheme="minorHAnsi" w:hAnsiTheme="minorHAnsi" w:cs="Tahoma"/>
          <w:szCs w:val="20"/>
        </w:rPr>
        <w:t xml:space="preserve"> a služeb</w:t>
      </w:r>
      <w:r w:rsidRPr="005200DB">
        <w:rPr>
          <w:rFonts w:asciiTheme="minorHAnsi" w:hAnsiTheme="minorHAnsi" w:cs="Tahoma"/>
          <w:szCs w:val="20"/>
        </w:rPr>
        <w:t xml:space="preserve">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6C7F8E55" w14:textId="77777777" w:rsidR="00A774B1" w:rsidRDefault="00A774B1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74845447" w14:textId="77777777" w:rsidR="00A774B1" w:rsidRDefault="00A774B1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13A21C4F" w14:textId="77777777" w:rsidR="00A774B1" w:rsidRDefault="00A774B1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68E0BBF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lastRenderedPageBreak/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</w:t>
      </w:r>
      <w:r w:rsidR="00654955">
        <w:rPr>
          <w:rFonts w:asciiTheme="minorHAnsi" w:hAnsiTheme="minorHAnsi" w:cs="Tahoma"/>
          <w:color w:val="000000"/>
        </w:rPr>
        <w:t xml:space="preserve"> předmět zakázky </w:t>
      </w:r>
      <w:r w:rsidR="00AD0F42" w:rsidRPr="00AD0F42">
        <w:rPr>
          <w:rFonts w:asciiTheme="minorHAnsi" w:hAnsiTheme="minorHAnsi" w:cs="Tahoma"/>
          <w:color w:val="000000"/>
        </w:rPr>
        <w:t xml:space="preserve">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127D548" w14:textId="77777777" w:rsidR="009E6461" w:rsidRDefault="009E6461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602DFC74" w14:textId="77777777" w:rsidR="009E6461" w:rsidRDefault="009E6461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………………………………………………………………………………………………………..……………..…………………</w:t>
      </w:r>
      <w:r w:rsidR="00DA70D5" w:rsidRPr="00812F01">
        <w:rPr>
          <w:rFonts w:asciiTheme="minorHAnsi" w:hAnsiTheme="minorHAnsi"/>
          <w:shd w:val="clear" w:color="auto" w:fill="FFFF99"/>
        </w:rPr>
        <w:t>..</w:t>
      </w:r>
      <w:r w:rsidRPr="00812F01">
        <w:rPr>
          <w:rFonts w:asciiTheme="minorHAnsi" w:hAnsiTheme="minorHAnsi"/>
          <w:shd w:val="clear" w:color="auto" w:fill="FFFF99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3E89C5D7" w14:textId="77777777" w:rsidR="00A774B1" w:rsidRDefault="00A774B1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F3ACB0D" w14:textId="77777777" w:rsidR="009E6461" w:rsidRDefault="009E6461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……………………………………………………………………………………………………….………………….</w:t>
      </w:r>
    </w:p>
    <w:sectPr w:rsidR="008C598D" w:rsidRPr="00DA70D5" w:rsidSect="00C428B6">
      <w:headerReference w:type="default" r:id="rId8"/>
      <w:footerReference w:type="default" r:id="rId9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E336E4" w16cid:durableId="1EE723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F39">
          <w:rPr>
            <w:noProof/>
          </w:rPr>
          <w:t>- 1 -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2841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2E69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868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26E7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1D3C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B99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4955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C65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2F01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5A4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26F1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A94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461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774B1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5E4C"/>
    <w:rsid w:val="00BB62C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2873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0025"/>
    <w:rsid w:val="00CE14CE"/>
    <w:rsid w:val="00CE1830"/>
    <w:rsid w:val="00CE3044"/>
    <w:rsid w:val="00CE3F89"/>
    <w:rsid w:val="00CE4034"/>
    <w:rsid w:val="00CE4710"/>
    <w:rsid w:val="00CE4825"/>
    <w:rsid w:val="00CE4BC2"/>
    <w:rsid w:val="00CE5F39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C3A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EEA2-3F4C-4617-A135-2ACC9711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</Pages>
  <Words>268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2055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191</cp:revision>
  <cp:lastPrinted>2018-06-04T07:43:00Z</cp:lastPrinted>
  <dcterms:created xsi:type="dcterms:W3CDTF">2015-09-21T07:06:00Z</dcterms:created>
  <dcterms:modified xsi:type="dcterms:W3CDTF">2018-08-01T10:22:00Z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