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7e6e6" w:themeFill="background2"/>
        <w:spacing/>
        <w:ind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ČESTNÉ PROHLÁŠENÍ – SEZNAM PODDODAVATELŮ</w:t>
      </w:r>
      <w:r>
        <w:rPr>
          <w:rFonts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cs="Times New Roman"/>
          <w:sz w:val="16"/>
        </w:rPr>
      </w:pPr>
      <w:r>
        <w:rPr>
          <w:rFonts w:cs="Times New Roman"/>
          <w:sz w:val="16"/>
        </w:rPr>
      </w:r>
      <w:r>
        <w:rPr>
          <w:rFonts w:cs="Times New Roman"/>
          <w:sz w:val="16"/>
        </w:rPr>
      </w:r>
    </w:p>
    <w:p>
      <w:pPr>
        <w:pBdr/>
        <w:spacing/>
        <w:ind/>
        <w:jc w:val="both"/>
        <w:rPr>
          <w:rFonts w:cs="Times New Roman"/>
          <w:sz w:val="18"/>
        </w:rPr>
      </w:pPr>
      <w:r>
        <w:rPr>
          <w:rFonts w:cs="Times New Roman"/>
          <w:sz w:val="18"/>
        </w:rPr>
      </w:r>
      <w:r>
        <w:rPr>
          <w:rFonts w:cs="Times New Roman"/>
          <w:sz w:val="18"/>
        </w:rPr>
      </w:r>
    </w:p>
    <w:p>
      <w:pPr>
        <w:pStyle w:val="725"/>
        <w:pBdr/>
        <w:spacing w:line="264" w:lineRule="auto"/>
        <w:ind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Účastník zadávacího řízení prohlašuje, že</w:t>
      </w:r>
      <w:r>
        <w:rPr>
          <w:rFonts w:cs="Times New Roman"/>
          <w:b/>
          <w:bCs/>
          <w:sz w:val="20"/>
          <w:szCs w:val="20"/>
        </w:rPr>
        <w:t xml:space="preserve">:</w:t>
      </w:r>
      <w:r>
        <w:rPr>
          <w:rFonts w:cs="Times New Roman"/>
          <w:b/>
          <w:bCs/>
          <w:sz w:val="20"/>
          <w:szCs w:val="20"/>
        </w:rPr>
      </w:r>
    </w:p>
    <w:p>
      <w:pPr>
        <w:pStyle w:val="725"/>
        <w:numPr>
          <w:ilvl w:val="0"/>
          <w:numId w:val="5"/>
        </w:numPr>
        <w:pBdr/>
        <w:spacing w:line="264" w:lineRule="auto"/>
        <w:ind w:hanging="283" w:left="567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v souladu </w:t>
      </w:r>
      <w:r>
        <w:rPr>
          <w:rFonts w:cs="Times New Roman"/>
          <w:b/>
          <w:bCs/>
          <w:sz w:val="20"/>
          <w:szCs w:val="20"/>
        </w:rPr>
        <w:t xml:space="preserve">s čl. 5 uvedl níže všechny jemu známé poddodavatelé, kteří budou plnit minimálně 10 % z celkové hodnoty veřejné zakázky, tj. nabídkové ceny účastníka</w:t>
      </w:r>
      <w:r>
        <w:rPr>
          <w:rFonts w:cs="Times New Roman"/>
          <w:b/>
          <w:bCs/>
          <w:sz w:val="20"/>
          <w:szCs w:val="20"/>
        </w:rPr>
        <w:t xml:space="preserve">,</w:t>
      </w:r>
      <w:r>
        <w:rPr>
          <w:rFonts w:cs="Times New Roman"/>
          <w:sz w:val="20"/>
          <w:szCs w:val="20"/>
        </w:rPr>
      </w:r>
    </w:p>
    <w:p>
      <w:pPr>
        <w:pStyle w:val="725"/>
        <w:pBdr/>
        <w:spacing w:line="264" w:lineRule="auto"/>
        <w:ind w:left="0"/>
        <w:jc w:val="both"/>
        <w:rPr>
          <w:rFonts w:cs="Times New Roman"/>
          <w:b/>
          <w:bCs/>
          <w:sz w:val="20"/>
          <w:szCs w:val="20"/>
          <w:highlight w:val="none"/>
        </w:rPr>
      </w:pPr>
      <w:r>
        <w:rPr>
          <w:rFonts w:cs="Times New Roman"/>
          <w:b/>
          <w:bCs/>
          <w:sz w:val="20"/>
          <w:szCs w:val="20"/>
          <w:highlight w:val="none"/>
        </w:rPr>
      </w:r>
      <w:r>
        <w:rPr>
          <w:rFonts w:cs="Times New Roman"/>
          <w:b/>
          <w:bCs/>
          <w:sz w:val="20"/>
          <w:szCs w:val="20"/>
          <w:highlight w:val="none"/>
        </w:rPr>
      </w:r>
    </w:p>
    <w:p>
      <w:pPr>
        <w:pStyle w:val="725"/>
        <w:pBdr/>
        <w:spacing w:line="264" w:lineRule="auto"/>
        <w:ind w:left="0"/>
        <w:jc w:val="both"/>
        <w:rPr>
          <w:rFonts w:cs="Times New Roman"/>
          <w:b/>
          <w:bCs/>
          <w:sz w:val="20"/>
          <w:szCs w:val="20"/>
          <w:highlight w:val="none"/>
        </w:rPr>
      </w:pPr>
      <w:r>
        <w:rPr>
          <w:rFonts w:cs="Times New Roman"/>
          <w:b/>
          <w:bCs/>
          <w:sz w:val="20"/>
          <w:szCs w:val="20"/>
        </w:rPr>
        <w:t xml:space="preserve">NEBO</w:t>
      </w:r>
      <w:r>
        <w:rPr>
          <w:rFonts w:cs="Times New Roman"/>
          <w:sz w:val="20"/>
          <w:szCs w:val="20"/>
        </w:rPr>
      </w:r>
    </w:p>
    <w:p>
      <w:pPr>
        <w:pStyle w:val="725"/>
        <w:pBdr/>
        <w:spacing w:line="264" w:lineRule="auto"/>
        <w:ind w:left="0"/>
        <w:jc w:val="both"/>
        <w:rPr>
          <w:rFonts w:cs="Times New Roman"/>
          <w:b/>
          <w:bCs/>
          <w:sz w:val="20"/>
          <w:szCs w:val="20"/>
          <w:highlight w:val="none"/>
        </w:rPr>
      </w:pPr>
      <w:r>
        <w:rPr>
          <w:rFonts w:cs="Times New Roman"/>
          <w:b/>
          <w:bCs/>
          <w:sz w:val="20"/>
          <w:szCs w:val="20"/>
          <w:highlight w:val="none"/>
        </w:rPr>
      </w:r>
      <w:r>
        <w:rPr>
          <w:rFonts w:cs="Times New Roman"/>
          <w:b/>
          <w:bCs/>
          <w:sz w:val="20"/>
          <w:szCs w:val="20"/>
          <w:highlight w:val="none"/>
        </w:rPr>
      </w:r>
    </w:p>
    <w:p>
      <w:pPr>
        <w:pStyle w:val="725"/>
        <w:numPr>
          <w:ilvl w:val="0"/>
          <w:numId w:val="5"/>
        </w:numPr>
        <w:pBdr/>
        <w:spacing w:line="264" w:lineRule="auto"/>
        <w:ind w:hanging="283" w:left="567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b</w:t>
      </w:r>
      <w:r>
        <w:rPr>
          <w:rFonts w:cs="Times New Roman"/>
          <w:b/>
          <w:bCs/>
          <w:sz w:val="20"/>
          <w:szCs w:val="20"/>
        </w:rPr>
        <w:t xml:space="preserve">ude realizovat zakázku vlastními kapacitami bez poddodavatelů</w:t>
      </w:r>
      <w:r>
        <w:rPr>
          <w:rFonts w:cs="Times New Roman"/>
          <w:sz w:val="20"/>
          <w:szCs w:val="20"/>
        </w:rPr>
      </w:r>
    </w:p>
    <w:p>
      <w:pPr>
        <w:pStyle w:val="725"/>
        <w:numPr>
          <w:ilvl w:val="0"/>
          <w:numId w:val="5"/>
        </w:numPr>
        <w:pBdr/>
        <w:spacing w:line="264" w:lineRule="auto"/>
        <w:ind w:hanging="283" w:left="567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v souladu s čl. 5.3. bude část plnění „elektromontáže plnit přímo účastník,</w:t>
      </w:r>
      <w:r>
        <w:rPr>
          <w:rFonts w:cs="Times New Roman"/>
          <w:b/>
          <w:bCs/>
          <w:sz w:val="20"/>
          <w:szCs w:val="20"/>
        </w:rPr>
      </w:r>
    </w:p>
    <w:p>
      <w:pPr>
        <w:pStyle w:val="725"/>
        <w:numPr>
          <w:ilvl w:val="0"/>
          <w:numId w:val="5"/>
        </w:numPr>
        <w:pBdr/>
        <w:spacing w:line="264" w:lineRule="auto"/>
        <w:ind w:hanging="283" w:left="567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v souladu s čl. 5.3. je osoba na pozici Vedoucí elektromontér fotovoltaických systémů je zaměstnancem účastníka a nejedná se o poddodavatele. </w:t>
      </w:r>
      <w:r>
        <w:rPr>
          <w:rFonts w:cs="Times New Roman"/>
          <w:b/>
          <w:bCs/>
          <w:sz w:val="20"/>
          <w:szCs w:val="20"/>
        </w:rPr>
      </w:r>
    </w:p>
    <w:p>
      <w:pPr>
        <w:pStyle w:val="725"/>
        <w:pBdr/>
        <w:spacing w:line="264" w:lineRule="auto"/>
        <w:ind w:left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Bdr/>
        <w:spacing/>
        <w:ind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tbl>
      <w:tblPr>
        <w:tblW w:w="10773" w:type="dxa"/>
        <w:jc w:val="center"/>
        <w:tblBorders/>
        <w:tblLayout w:type="fixed"/>
        <w:tblCellMar>
          <w:left w:w="28" w:type="dxa"/>
          <w:top w:w="28" w:type="dxa"/>
          <w:right w:w="28" w:type="dxa"/>
          <w:bottom w:w="28" w:type="dxa"/>
        </w:tblCellMar>
        <w:tblLook w:val="0000" w:firstRow="0" w:lastRow="0" w:firstColumn="0" w:lastColumn="0" w:noHBand="0" w:noVBand="0"/>
      </w:tblPr>
      <w:tblGrid>
        <w:gridCol w:w="2232"/>
        <w:gridCol w:w="1175"/>
        <w:gridCol w:w="2386"/>
        <w:gridCol w:w="1276"/>
        <w:gridCol w:w="1250"/>
        <w:gridCol w:w="2454"/>
      </w:tblGrid>
      <w:tr>
        <w:trPr>
          <w:jc w:val="center"/>
          <w:trHeight w:val="360"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3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 w:right="34"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PODDODAVATEL</w:t>
            </w:r>
            <w:r>
              <w:rPr>
                <w:rFonts w:cs="Times New Roman"/>
                <w:b/>
                <w:sz w:val="20"/>
                <w:szCs w:val="20"/>
              </w:rPr>
              <w:t xml:space="preserve"> Č. 1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jc w:val="center"/>
          <w:trHeight w:val="794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2232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 w:right="34"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Název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17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69"/>
              </w:tabs>
              <w:spacing w:line="200" w:lineRule="atLeast"/>
              <w:ind w:right="34"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IČ</w:t>
            </w:r>
            <w:r>
              <w:rPr>
                <w:rFonts w:cs="Times New Roman"/>
                <w:sz w:val="20"/>
                <w:szCs w:val="20"/>
              </w:rPr>
              <w:t xml:space="preserve">O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 w:right="34"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Sídlo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 w:right="34"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Finanční objem plnění v Kč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Podíl plnění v % z celkové ceny zakázky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vAlign w:val="center"/>
            <w:textDirection w:val="lrTb"/>
            <w:noWrap w:val="false"/>
          </w:tcPr>
          <w:p>
            <w:pPr>
              <w:pStyle w:val="722"/>
              <w:numPr>
                <w:ilvl w:val="0"/>
                <w:numId w:val="0"/>
              </w:numPr>
              <w:pBdr/>
              <w:spacing w:before="0" w:line="200" w:lineRule="atLeast"/>
              <w:ind w:right="195" w:left="19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Č</w:t>
            </w:r>
            <w:r>
              <w:rPr>
                <w:rFonts w:cs="Times New Roman"/>
                <w:sz w:val="20"/>
                <w:szCs w:val="20"/>
              </w:rPr>
              <w:t xml:space="preserve">ásti zakázky, které máte v úmyslu zadat poddodavateli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jc w:val="center"/>
          <w:trHeight w:val="1134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2232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 w:right="34"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17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69"/>
              </w:tabs>
              <w:spacing w:line="200" w:lineRule="atLeast"/>
              <w:ind w:right="34"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 w:right="34"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 w:right="34"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textDirection w:val="lrTb"/>
            <w:noWrap w:val="false"/>
          </w:tcPr>
          <w:p>
            <w:pPr>
              <w:pBdr/>
              <w:spacing w:line="200" w:lineRule="atLeast"/>
              <w:ind/>
              <w:rPr>
                <w:rFonts w:cs="Times New Roman"/>
                <w:sz w:val="20"/>
                <w:szCs w:val="20"/>
                <w:u w:val="single"/>
              </w:rPr>
            </w:pPr>
            <w:r>
              <w:rPr>
                <w:rFonts w:cs="Times New Roman"/>
                <w:sz w:val="20"/>
                <w:szCs w:val="20"/>
                <w:u w:val="single"/>
              </w:rPr>
            </w:r>
            <w:r>
              <w:rPr>
                <w:rFonts w:cs="Times New Roman"/>
                <w:sz w:val="20"/>
                <w:szCs w:val="20"/>
                <w:u w:val="single"/>
              </w:rPr>
            </w:r>
            <w:r>
              <w:rPr>
                <w:rFonts w:cs="Times New Roman"/>
                <w:sz w:val="20"/>
                <w:szCs w:val="20"/>
                <w:u w:val="single"/>
              </w:rPr>
            </w:r>
          </w:p>
        </w:tc>
      </w:tr>
      <w:tr>
        <w:trPr>
          <w:jc w:val="center"/>
          <w:trHeight w:val="367"/>
        </w:trPr>
        <w:tc>
          <w:tcPr>
            <w:gridSpan w:val="6"/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3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 w:right="34"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PODDODAVATEL</w:t>
            </w:r>
            <w:r>
              <w:rPr>
                <w:rFonts w:cs="Times New Roman"/>
                <w:b/>
                <w:sz w:val="20"/>
                <w:szCs w:val="20"/>
              </w:rPr>
              <w:t xml:space="preserve"> Č. 2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jc w:val="center"/>
          <w:trHeight w:val="367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2232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 w:right="34"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Název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17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69"/>
              </w:tabs>
              <w:spacing w:line="200" w:lineRule="atLeast"/>
              <w:ind w:right="34"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IČ</w:t>
            </w:r>
            <w:r>
              <w:rPr>
                <w:rFonts w:cs="Times New Roman"/>
                <w:sz w:val="20"/>
                <w:szCs w:val="20"/>
              </w:rPr>
              <w:t xml:space="preserve">O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 w:right="34"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Sídlo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 w:right="34"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Finanční objem plnění v Kč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Podíl plnění v % z celkové ceny zakázky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vAlign w:val="center"/>
            <w:textDirection w:val="lrTb"/>
            <w:noWrap w:val="false"/>
          </w:tcPr>
          <w:p>
            <w:pPr>
              <w:pStyle w:val="722"/>
              <w:numPr>
                <w:ilvl w:val="0"/>
                <w:numId w:val="0"/>
              </w:numPr>
              <w:pBdr/>
              <w:spacing w:before="0" w:line="200" w:lineRule="atLeast"/>
              <w:ind w:right="195" w:left="19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Části zakázky, které máte v úmyslu zadat poddodavateli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jc w:val="center"/>
          <w:trHeight w:val="1134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2232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 w:right="34" w:left="3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>
              <w:rPr>
                <w:rFonts w:cs="Times New Roman"/>
                <w:b/>
                <w:sz w:val="20"/>
                <w:szCs w:val="20"/>
              </w:rPr>
            </w: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175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textDirection w:val="lrTb"/>
            <w:noWrap w:val="false"/>
          </w:tcPr>
          <w:p>
            <w:pPr>
              <w:pBdr/>
              <w:spacing w:line="200" w:lineRule="atLeast"/>
              <w:ind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</w:r>
            <w:r>
              <w:rPr>
                <w:rFonts w:cs="Times New Roman"/>
                <w:b/>
                <w:sz w:val="20"/>
                <w:szCs w:val="20"/>
                <w:u w:val="single"/>
              </w:rPr>
            </w:r>
            <w:r>
              <w:rPr>
                <w:rFonts w:cs="Times New Roman"/>
                <w:b/>
                <w:sz w:val="20"/>
                <w:szCs w:val="20"/>
                <w:u w:val="single"/>
              </w:rPr>
            </w:r>
          </w:p>
        </w:tc>
      </w:tr>
      <w:tr>
        <w:trPr>
          <w:jc w:val="center"/>
          <w:trHeight w:val="367"/>
        </w:trPr>
        <w:tc>
          <w:tcPr>
            <w:gridSpan w:val="6"/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3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 w:right="34"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PODDODAVATEL</w:t>
            </w:r>
            <w:r>
              <w:rPr>
                <w:rFonts w:cs="Times New Roman"/>
                <w:b/>
                <w:sz w:val="20"/>
                <w:szCs w:val="20"/>
              </w:rPr>
              <w:t xml:space="preserve"> Č. 3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jc w:val="center"/>
          <w:trHeight w:val="367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2232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 w:right="34"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Název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17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769"/>
              </w:tabs>
              <w:spacing w:line="200" w:lineRule="atLeast"/>
              <w:ind w:right="34"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IČ</w:t>
            </w:r>
            <w:r>
              <w:rPr>
                <w:rFonts w:cs="Times New Roman"/>
                <w:sz w:val="20"/>
                <w:szCs w:val="20"/>
              </w:rPr>
              <w:t xml:space="preserve">O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 w:right="34"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Sídlo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 w:right="34"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Finanční objem plnění v Kč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Podíl plnění v % z celkové ceny zakázky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vAlign w:val="center"/>
            <w:textDirection w:val="lrTb"/>
            <w:noWrap w:val="false"/>
          </w:tcPr>
          <w:p>
            <w:pPr>
              <w:pStyle w:val="722"/>
              <w:numPr>
                <w:ilvl w:val="0"/>
                <w:numId w:val="0"/>
              </w:numPr>
              <w:pBdr/>
              <w:spacing w:before="0" w:line="200" w:lineRule="atLeast"/>
              <w:ind w:right="195" w:left="19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Části zakázky, které máte v úmyslu zadat poddodavateli</w:t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jc w:val="center"/>
          <w:trHeight w:val="1134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2232" w:type="dxa"/>
            <w:vAlign w:val="center"/>
            <w:textDirection w:val="lrTb"/>
            <w:noWrap w:val="false"/>
          </w:tcPr>
          <w:p>
            <w:pPr>
              <w:pStyle w:val="721"/>
              <w:pBdr/>
              <w:spacing w:line="200" w:lineRule="atLeast"/>
              <w:ind w:right="34" w:left="3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</w:r>
            <w:r>
              <w:rPr>
                <w:rFonts w:cs="Times New Roman"/>
                <w:b/>
                <w:sz w:val="20"/>
                <w:szCs w:val="20"/>
              </w:rPr>
            </w:r>
            <w:r>
              <w:rPr>
                <w:rFonts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175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1250" w:type="dxa"/>
            <w:vAlign w:val="center"/>
            <w:textDirection w:val="lrTb"/>
            <w:noWrap w:val="false"/>
          </w:tcPr>
          <w:p>
            <w:pPr>
              <w:pBdr/>
              <w:spacing w:line="200" w:lineRule="atLeast"/>
              <w:ind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textDirection w:val="lrTb"/>
            <w:noWrap w:val="false"/>
          </w:tcPr>
          <w:p>
            <w:pPr>
              <w:pBdr/>
              <w:spacing w:line="200" w:lineRule="atLeast"/>
              <w:ind/>
              <w:rPr>
                <w:rFonts w:cs="Times New Roman"/>
                <w:b/>
                <w:sz w:val="20"/>
                <w:szCs w:val="20"/>
                <w:u w:val="single"/>
              </w:rPr>
            </w:pPr>
            <w:r>
              <w:rPr>
                <w:rFonts w:cs="Times New Roman"/>
                <w:b/>
                <w:sz w:val="20"/>
                <w:szCs w:val="20"/>
                <w:u w:val="single"/>
              </w:rPr>
            </w:r>
            <w:r>
              <w:rPr>
                <w:rFonts w:cs="Times New Roman"/>
                <w:b/>
                <w:sz w:val="20"/>
                <w:szCs w:val="20"/>
                <w:u w:val="single"/>
              </w:rPr>
            </w:r>
            <w:r>
              <w:rPr>
                <w:rFonts w:cs="Times New Roman"/>
                <w:b/>
                <w:sz w:val="20"/>
                <w:szCs w:val="20"/>
                <w:u w:val="single"/>
              </w:rPr>
            </w:r>
          </w:p>
        </w:tc>
      </w:tr>
    </w:tbl>
    <w:p>
      <w:pPr>
        <w:pBdr/>
        <w:spacing/>
        <w:ind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Bdr/>
        <w:spacing/>
        <w:ind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Bdr/>
        <w:spacing/>
        <w:ind/>
        <w:jc w:val="both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</w:r>
      <w:r>
        <w:rPr>
          <w:rFonts w:cs="Times New Roman"/>
          <w:i/>
          <w:sz w:val="20"/>
        </w:rPr>
      </w:r>
    </w:p>
    <w:p>
      <w:pPr>
        <w:pBdr/>
        <w:spacing/>
        <w:ind/>
        <w:jc w:val="both"/>
        <w:rPr>
          <w:rFonts w:cs="Times New Roman"/>
          <w:sz w:val="20"/>
          <w:szCs w:val="20"/>
        </w:rPr>
      </w:pPr>
      <w:r>
        <w:rPr>
          <w:rFonts w:cs="Times New Roman"/>
          <w:i/>
          <w:sz w:val="20"/>
        </w:rPr>
        <w:t xml:space="preserve">V ............................................. dne .......................</w:t>
      </w:r>
      <w:r>
        <w:rPr>
          <w:rFonts w:cs="Times New Roman"/>
          <w:sz w:val="20"/>
          <w:szCs w:val="20"/>
        </w:rPr>
      </w:r>
    </w:p>
    <w:p>
      <w:pPr>
        <w:pBdr/>
        <w:spacing/>
        <w:ind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Bdr/>
        <w:spacing/>
        <w:ind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Bdr/>
        <w:spacing/>
        <w:ind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  <w:r>
        <w:rPr>
          <w:rFonts w:cs="Times New Roman"/>
          <w:sz w:val="20"/>
          <w:szCs w:val="20"/>
        </w:rPr>
      </w:r>
    </w:p>
    <w:p>
      <w:pPr>
        <w:pBdr/>
        <w:tabs>
          <w:tab w:val="left" w:leader="none" w:pos="3402"/>
        </w:tabs>
        <w:spacing/>
        <w:ind/>
        <w:jc w:val="right"/>
        <w:rPr>
          <w:rFonts w:eastAsia="Times New Roman" w:cs="Times New Roman"/>
          <w:sz w:val="22"/>
          <w:szCs w:val="22"/>
          <w:lang w:eastAsia="cs-CZ" w:bidi="ar-SA"/>
        </w:rPr>
      </w:pPr>
      <w:r>
        <w:rPr>
          <w:rFonts w:cs="Times New Roman"/>
          <w:sz w:val="22"/>
          <w:szCs w:val="22"/>
        </w:rPr>
        <w:t xml:space="preserve">…………………………………………………………….</w:t>
      </w:r>
      <w:r>
        <w:rPr>
          <w:rFonts w:eastAsia="Times New Roman" w:cs="Times New Roman"/>
          <w:sz w:val="22"/>
          <w:szCs w:val="22"/>
          <w:lang w:eastAsia="cs-CZ" w:bidi="ar-SA"/>
        </w:rPr>
      </w:r>
    </w:p>
    <w:p>
      <w:pPr>
        <w:pBdr/>
        <w:spacing/>
        <w:ind w:hanging="1" w:left="6521"/>
        <w:jc w:val="center"/>
        <w:rPr>
          <w:rFonts w:cs="Times New Roman"/>
          <w:i/>
          <w:sz w:val="20"/>
          <w:szCs w:val="22"/>
        </w:rPr>
      </w:pPr>
      <w:r>
        <w:rPr>
          <w:rFonts w:cs="Times New Roman"/>
          <w:i/>
          <w:sz w:val="20"/>
          <w:szCs w:val="22"/>
        </w:rPr>
        <w:t xml:space="preserve">jméno a příjmení osoby oprávněné </w:t>
      </w:r>
      <w:r>
        <w:rPr>
          <w:rFonts w:cs="Times New Roman"/>
          <w:i/>
          <w:sz w:val="20"/>
          <w:szCs w:val="22"/>
        </w:rPr>
        <w:br/>
        <w:t xml:space="preserve">jednat jménem či za dodavatele</w:t>
      </w:r>
      <w:r>
        <w:rPr>
          <w:rFonts w:cs="Times New Roman"/>
          <w:i/>
          <w:sz w:val="20"/>
          <w:szCs w:val="22"/>
        </w:rPr>
      </w:r>
    </w:p>
    <w:p>
      <w:pPr>
        <w:pBdr/>
        <w:spacing/>
        <w:ind w:hanging="1" w:left="6521"/>
        <w:jc w:val="center"/>
        <w:rPr>
          <w:rFonts w:cs="Times New Roman"/>
          <w:i/>
          <w:sz w:val="20"/>
          <w:szCs w:val="22"/>
        </w:rPr>
      </w:pPr>
      <w:r>
        <w:rPr>
          <w:rFonts w:cs="Times New Roman"/>
          <w:i/>
          <w:sz w:val="20"/>
          <w:szCs w:val="22"/>
        </w:rPr>
        <w:t xml:space="preserve">razítko a podpis</w:t>
      </w:r>
      <w:r>
        <w:rPr>
          <w:rFonts w:cs="Times New Roman"/>
          <w:i/>
          <w:sz w:val="20"/>
          <w:szCs w:val="22"/>
        </w:rPr>
      </w:r>
    </w:p>
    <w:p>
      <w:pPr>
        <w:pBdr/>
        <w:tabs>
          <w:tab w:val="left" w:leader="none" w:pos="960"/>
        </w:tabs>
        <w:spacing/>
        <w:ind/>
        <w:jc w:val="both"/>
        <w:rPr>
          <w:rFonts w:cs="Times New Roman"/>
          <w:i/>
          <w:color w:val="a6a6a6"/>
          <w:sz w:val="18"/>
          <w:szCs w:val="18"/>
        </w:rPr>
      </w:pPr>
      <w:r>
        <w:rPr>
          <w:rFonts w:cs="Times New Roman"/>
          <w:i/>
          <w:color w:val="a6a6a6"/>
          <w:sz w:val="18"/>
          <w:szCs w:val="18"/>
        </w:rPr>
        <w:tab/>
      </w:r>
      <w:r>
        <w:rPr>
          <w:rFonts w:cs="Times New Roman"/>
          <w:i/>
          <w:color w:val="a6a6a6"/>
          <w:sz w:val="18"/>
          <w:szCs w:val="18"/>
        </w:rPr>
      </w:r>
    </w:p>
    <w:p>
      <w:pPr>
        <w:pBdr/>
        <w:tabs>
          <w:tab w:val="left" w:leader="none" w:pos="960"/>
        </w:tabs>
        <w:spacing/>
        <w:ind/>
        <w:jc w:val="both"/>
        <w:rPr>
          <w:rFonts w:cs="Times New Roman"/>
          <w:i/>
          <w:color w:val="a6a6a6"/>
          <w:sz w:val="18"/>
          <w:szCs w:val="18"/>
        </w:rPr>
      </w:pPr>
      <w:r>
        <w:rPr>
          <w:rFonts w:cs="Times New Roman"/>
          <w:i/>
          <w:color w:val="a6a6a6"/>
          <w:sz w:val="18"/>
          <w:szCs w:val="18"/>
        </w:rPr>
        <w:t xml:space="preserve">Poznámka:</w:t>
      </w:r>
      <w:r>
        <w:rPr>
          <w:rFonts w:cs="Times New Roman"/>
          <w:i/>
          <w:color w:val="a6a6a6"/>
          <w:sz w:val="18"/>
          <w:szCs w:val="18"/>
        </w:rPr>
      </w:r>
    </w:p>
    <w:p>
      <w:pPr>
        <w:pBdr/>
        <w:spacing/>
        <w:ind/>
        <w:jc w:val="both"/>
        <w:rPr>
          <w:rFonts w:cs="Times New Roman"/>
          <w:i/>
          <w:color w:val="a6a6a6"/>
          <w:sz w:val="14"/>
        </w:rPr>
      </w:pPr>
      <w:r>
        <w:rPr>
          <w:rFonts w:cs="Times New Roman"/>
          <w:i/>
          <w:color w:val="a6a6a6"/>
          <w:sz w:val="18"/>
          <w:szCs w:val="18"/>
        </w:rPr>
        <w:t xml:space="preserve">Pokud nejsou účastníkovi zadávacího řízení konkrétní poddodavatelé známi, vymezí pouze části zakázky, které máte v úmyslu zadat poddodavateli ve smyslu § 105 odst. 1 písm. a), v takovém případě </w:t>
      </w:r>
      <w:r>
        <w:rPr>
          <w:rFonts w:cs="Times New Roman"/>
          <w:i/>
          <w:color w:val="a6a6a6"/>
          <w:sz w:val="18"/>
          <w:szCs w:val="18"/>
        </w:rPr>
        <w:t xml:space="preserve">vyplní pouze 4. až 6. sloupec tabulky.</w:t>
      </w:r>
      <w:r>
        <w:rPr>
          <w:rFonts w:cs="Times New Roman"/>
          <w:i/>
          <w:color w:val="a6a6a6"/>
          <w:sz w:val="14"/>
        </w:rPr>
      </w:r>
    </w:p>
    <w:sectPr>
      <w:headerReference w:type="first" r:id="rId9"/>
      <w:footnotePr/>
      <w:endnotePr/>
      <w:type w:val="nextPage"/>
      <w:pgSz w:h="11906" w:orient="landscape" w:w="16838"/>
      <w:pgMar w:top="555" w:right="1134" w:bottom="536" w:left="1134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Microsoft YaHei">
    <w:panose1 w:val="020B0503020204020204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842635" cy="855345"/>
              <wp:effectExtent l="0" t="0" r="5715" b="1905"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8854714" name="Obrázek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842635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0.05pt;height:67.3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432" w:left="432"/>
      </w:pPr>
      <w:pStyle w:val="722"/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abstractNum w:abstractNumId="1">
    <w:lvl w:ilvl="0">
      <w:isLgl w:val="false"/>
      <w:lvlJc w:val="left"/>
      <w:lvlText/>
      <w:numFmt w:val="none"/>
      <w:pPr>
        <w:pBdr/>
        <w:tabs>
          <w:tab w:val="num" w:leader="none" w:pos="432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576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ahoma" w:hAnsi="Tahoma" w:eastAsia="Times New Roman" w:cs="Tahoma"/>
        <w:b/>
        <w:sz w:val="2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cs-CZ" w:eastAsia="cs-CZ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9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9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9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9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9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94"/>
    <w:next w:val="69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94"/>
    <w:next w:val="69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94"/>
    <w:next w:val="69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94"/>
    <w:next w:val="69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94"/>
    <w:next w:val="69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94"/>
    <w:next w:val="69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94"/>
    <w:next w:val="69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94"/>
    <w:next w:val="69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94"/>
    <w:next w:val="69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95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5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5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5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94"/>
    <w:next w:val="69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95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94"/>
    <w:next w:val="69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95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94"/>
    <w:next w:val="69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9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94"/>
    <w:next w:val="69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9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95"/>
    <w:link w:val="726"/>
    <w:uiPriority w:val="99"/>
    <w:pPr>
      <w:pBdr/>
      <w:spacing/>
      <w:ind/>
    </w:pPr>
  </w:style>
  <w:style w:type="character" w:styleId="178">
    <w:name w:val="Footer Char"/>
    <w:basedOn w:val="695"/>
    <w:link w:val="728"/>
    <w:uiPriority w:val="99"/>
    <w:pPr>
      <w:pBdr/>
      <w:spacing/>
      <w:ind/>
    </w:pPr>
  </w:style>
  <w:style w:type="paragraph" w:styleId="179">
    <w:name w:val="Caption"/>
    <w:basedOn w:val="694"/>
    <w:next w:val="6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9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9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9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95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9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9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94"/>
    <w:next w:val="694"/>
    <w:uiPriority w:val="99"/>
    <w:unhideWhenUsed/>
    <w:pPr>
      <w:pBdr/>
      <w:spacing w:after="0" w:afterAutospacing="0"/>
      <w:ind/>
    </w:pPr>
  </w:style>
  <w:style w:type="paragraph" w:styleId="694" w:default="1">
    <w:name w:val="Normal"/>
    <w:qFormat/>
    <w:pPr>
      <w:widowControl w:val="false"/>
      <w:pBdr/>
      <w:spacing/>
      <w:ind/>
    </w:pPr>
    <w:rPr>
      <w:rFonts w:eastAsia="SimSun" w:cs="Mangal"/>
      <w:sz w:val="24"/>
      <w:szCs w:val="24"/>
      <w:lang w:eastAsia="hi-IN" w:bidi="hi-IN"/>
    </w:rPr>
  </w:style>
  <w:style w:type="character" w:styleId="695" w:default="1">
    <w:name w:val="Default Paragraph Font"/>
    <w:uiPriority w:val="1"/>
    <w:semiHidden/>
    <w:unhideWhenUsed/>
    <w:pPr>
      <w:pBdr/>
      <w:spacing/>
      <w:ind/>
    </w:pPr>
  </w:style>
  <w:style w:type="table" w:styleId="69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7" w:default="1">
    <w:name w:val="No List"/>
    <w:uiPriority w:val="99"/>
    <w:semiHidden/>
    <w:unhideWhenUsed/>
    <w:pPr>
      <w:pBdr/>
      <w:spacing/>
      <w:ind/>
    </w:pPr>
  </w:style>
  <w:style w:type="character" w:styleId="698" w:customStyle="1">
    <w:name w:val="WW8Num1z0"/>
    <w:pPr>
      <w:pBdr/>
      <w:spacing/>
      <w:ind/>
    </w:pPr>
  </w:style>
  <w:style w:type="character" w:styleId="699" w:customStyle="1">
    <w:name w:val="WW8Num1z1"/>
    <w:pPr>
      <w:pBdr/>
      <w:spacing/>
      <w:ind/>
    </w:pPr>
  </w:style>
  <w:style w:type="character" w:styleId="700" w:customStyle="1">
    <w:name w:val="WW8Num1z2"/>
    <w:pPr>
      <w:pBdr/>
      <w:spacing/>
      <w:ind/>
    </w:pPr>
  </w:style>
  <w:style w:type="character" w:styleId="701" w:customStyle="1">
    <w:name w:val="WW8Num1z3"/>
    <w:pPr>
      <w:pBdr/>
      <w:spacing/>
      <w:ind/>
    </w:pPr>
  </w:style>
  <w:style w:type="character" w:styleId="702" w:customStyle="1">
    <w:name w:val="WW8Num1z4"/>
    <w:pPr>
      <w:pBdr/>
      <w:spacing/>
      <w:ind/>
    </w:pPr>
  </w:style>
  <w:style w:type="character" w:styleId="703" w:customStyle="1">
    <w:name w:val="WW8Num1z5"/>
    <w:pPr>
      <w:pBdr/>
      <w:spacing/>
      <w:ind/>
    </w:pPr>
  </w:style>
  <w:style w:type="character" w:styleId="704" w:customStyle="1">
    <w:name w:val="WW8Num1z6"/>
    <w:pPr>
      <w:pBdr/>
      <w:spacing/>
      <w:ind/>
    </w:pPr>
  </w:style>
  <w:style w:type="character" w:styleId="705" w:customStyle="1">
    <w:name w:val="WW8Num1z7"/>
    <w:pPr>
      <w:pBdr/>
      <w:spacing/>
      <w:ind/>
    </w:pPr>
  </w:style>
  <w:style w:type="character" w:styleId="706" w:customStyle="1">
    <w:name w:val="WW8Num1z8"/>
    <w:pPr>
      <w:pBdr/>
      <w:spacing/>
      <w:ind/>
    </w:pPr>
  </w:style>
  <w:style w:type="character" w:styleId="707" w:customStyle="1">
    <w:name w:val="WW8Num2z0"/>
    <w:pPr>
      <w:pBdr/>
      <w:spacing/>
      <w:ind/>
    </w:pPr>
  </w:style>
  <w:style w:type="character" w:styleId="708" w:customStyle="1">
    <w:name w:val="WW8Num2z1"/>
    <w:pPr>
      <w:pBdr/>
      <w:spacing/>
      <w:ind/>
    </w:pPr>
  </w:style>
  <w:style w:type="character" w:styleId="709" w:customStyle="1">
    <w:name w:val="WW8Num2z2"/>
    <w:pPr>
      <w:pBdr/>
      <w:spacing/>
      <w:ind/>
    </w:pPr>
  </w:style>
  <w:style w:type="character" w:styleId="710" w:customStyle="1">
    <w:name w:val="WW8Num2z3"/>
    <w:pPr>
      <w:pBdr/>
      <w:spacing/>
      <w:ind/>
    </w:pPr>
  </w:style>
  <w:style w:type="character" w:styleId="711" w:customStyle="1">
    <w:name w:val="WW8Num2z4"/>
    <w:pPr>
      <w:pBdr/>
      <w:spacing/>
      <w:ind/>
    </w:pPr>
  </w:style>
  <w:style w:type="character" w:styleId="712" w:customStyle="1">
    <w:name w:val="WW8Num2z5"/>
    <w:pPr>
      <w:pBdr/>
      <w:spacing/>
      <w:ind/>
    </w:pPr>
  </w:style>
  <w:style w:type="character" w:styleId="713" w:customStyle="1">
    <w:name w:val="WW8Num2z6"/>
    <w:pPr>
      <w:pBdr/>
      <w:spacing/>
      <w:ind/>
    </w:pPr>
  </w:style>
  <w:style w:type="character" w:styleId="714" w:customStyle="1">
    <w:name w:val="WW8Num2z7"/>
    <w:pPr>
      <w:pBdr/>
      <w:spacing/>
      <w:ind/>
    </w:pPr>
  </w:style>
  <w:style w:type="character" w:styleId="715" w:customStyle="1">
    <w:name w:val="WW8Num2z8"/>
    <w:pPr>
      <w:pBdr/>
      <w:spacing/>
      <w:ind/>
    </w:pPr>
  </w:style>
  <w:style w:type="paragraph" w:styleId="716" w:customStyle="1">
    <w:name w:val="Nadpis"/>
    <w:basedOn w:val="694"/>
    <w:next w:val="717"/>
    <w:pPr>
      <w:keepNext w:val="true"/>
      <w:pBdr/>
      <w:spacing w:after="120" w:before="240"/>
      <w:ind/>
    </w:pPr>
    <w:rPr>
      <w:rFonts w:ascii="Arial" w:hAnsi="Arial" w:eastAsia="Microsoft YaHei"/>
      <w:sz w:val="28"/>
      <w:szCs w:val="28"/>
    </w:rPr>
  </w:style>
  <w:style w:type="paragraph" w:styleId="717">
    <w:name w:val="Body Text"/>
    <w:basedOn w:val="694"/>
    <w:pPr>
      <w:pBdr/>
      <w:spacing w:after="120"/>
      <w:ind/>
    </w:pPr>
  </w:style>
  <w:style w:type="paragraph" w:styleId="718">
    <w:name w:val="List"/>
    <w:basedOn w:val="717"/>
    <w:pPr>
      <w:pBdr/>
      <w:spacing/>
      <w:ind/>
    </w:pPr>
  </w:style>
  <w:style w:type="paragraph" w:styleId="719" w:customStyle="1">
    <w:name w:val="Popisek"/>
    <w:basedOn w:val="694"/>
    <w:pPr>
      <w:suppressLineNumbers w:val="true"/>
      <w:pBdr/>
      <w:spacing w:after="120" w:before="120"/>
      <w:ind/>
    </w:pPr>
    <w:rPr>
      <w:i/>
      <w:iCs/>
    </w:rPr>
  </w:style>
  <w:style w:type="paragraph" w:styleId="720" w:customStyle="1">
    <w:name w:val="Rejstřík"/>
    <w:basedOn w:val="694"/>
    <w:pPr>
      <w:suppressLineNumbers w:val="true"/>
      <w:pBdr/>
      <w:spacing/>
      <w:ind/>
    </w:pPr>
  </w:style>
  <w:style w:type="paragraph" w:styleId="721">
    <w:name w:val="List Paragraph"/>
    <w:basedOn w:val="694"/>
    <w:qFormat/>
    <w:pPr>
      <w:pBdr/>
      <w:spacing/>
      <w:ind w:left="720"/>
    </w:pPr>
  </w:style>
  <w:style w:type="paragraph" w:styleId="722" w:customStyle="1">
    <w:name w:val="písm. 1"/>
    <w:pPr>
      <w:widowControl w:val="false"/>
      <w:numPr>
        <w:ilvl w:val="0"/>
        <w:numId w:val="1"/>
      </w:numPr>
      <w:pBdr/>
      <w:spacing w:before="120"/>
      <w:ind/>
    </w:pPr>
    <w:rPr>
      <w:rFonts w:eastAsia="SimSun" w:cs="Mangal"/>
      <w:sz w:val="24"/>
      <w:szCs w:val="24"/>
      <w:lang w:eastAsia="hi-IN" w:bidi="hi-IN"/>
    </w:rPr>
  </w:style>
  <w:style w:type="paragraph" w:styleId="723" w:customStyle="1">
    <w:name w:val="Obsah tabulky"/>
    <w:basedOn w:val="694"/>
    <w:pPr>
      <w:suppressLineNumbers w:val="true"/>
      <w:pBdr/>
      <w:spacing/>
      <w:ind/>
    </w:pPr>
  </w:style>
  <w:style w:type="paragraph" w:styleId="724" w:customStyle="1">
    <w:name w:val="Nadpis tabulky"/>
    <w:basedOn w:val="723"/>
    <w:pPr>
      <w:pBdr/>
      <w:spacing/>
      <w:ind/>
      <w:jc w:val="center"/>
    </w:pPr>
    <w:rPr>
      <w:b/>
      <w:bCs/>
    </w:rPr>
  </w:style>
  <w:style w:type="paragraph" w:styleId="725">
    <w:name w:val="No Spacing"/>
    <w:uiPriority w:val="1"/>
    <w:qFormat/>
    <w:pPr>
      <w:pBdr/>
      <w:spacing/>
      <w:ind/>
    </w:pPr>
    <w:rPr>
      <w:rFonts w:cs="Calibri"/>
      <w:sz w:val="24"/>
      <w:szCs w:val="24"/>
      <w:lang w:eastAsia="ar-SA"/>
    </w:rPr>
  </w:style>
  <w:style w:type="paragraph" w:styleId="726">
    <w:name w:val="Header"/>
    <w:basedOn w:val="694"/>
    <w:link w:val="727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  <w:rPr>
      <w:szCs w:val="21"/>
    </w:rPr>
  </w:style>
  <w:style w:type="character" w:styleId="727" w:customStyle="1">
    <w:name w:val="Záhlaví Char"/>
    <w:basedOn w:val="695"/>
    <w:link w:val="726"/>
    <w:uiPriority w:val="99"/>
    <w:pPr>
      <w:pBdr/>
      <w:spacing/>
      <w:ind/>
    </w:pPr>
    <w:rPr>
      <w:rFonts w:eastAsia="SimSun" w:cs="Mangal"/>
      <w:sz w:val="24"/>
      <w:szCs w:val="21"/>
      <w:lang w:eastAsia="hi-IN" w:bidi="hi-IN"/>
    </w:rPr>
  </w:style>
  <w:style w:type="paragraph" w:styleId="728">
    <w:name w:val="Footer"/>
    <w:basedOn w:val="694"/>
    <w:link w:val="729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  <w:rPr>
      <w:szCs w:val="21"/>
    </w:rPr>
  </w:style>
  <w:style w:type="character" w:styleId="729" w:customStyle="1">
    <w:name w:val="Zápatí Char"/>
    <w:basedOn w:val="695"/>
    <w:link w:val="728"/>
    <w:uiPriority w:val="99"/>
    <w:pPr>
      <w:pBdr/>
      <w:spacing/>
      <w:ind/>
    </w:pPr>
    <w:rPr>
      <w:rFonts w:eastAsia="SimSun" w:cs="Mangal"/>
      <w:sz w:val="24"/>
      <w:szCs w:val="21"/>
      <w:lang w:eastAsia="hi-I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Kudláč</dc:creator>
  <cp:keywords/>
  <cp:revision>9</cp:revision>
  <dcterms:created xsi:type="dcterms:W3CDTF">2020-08-11T07:43:00Z</dcterms:created>
  <dcterms:modified xsi:type="dcterms:W3CDTF">2024-06-26T09:28:47Z</dcterms:modified>
</cp:coreProperties>
</file>