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213331DC" w:rsidR="00FE2A67" w:rsidRPr="007A3CC0" w:rsidRDefault="00FE2A67" w:rsidP="00FE2A67">
      <w:pPr>
        <w:spacing w:before="120" w:line="264" w:lineRule="auto"/>
        <w:rPr>
          <w:rFonts w:cs="Arial"/>
          <w:i/>
          <w:sz w:val="16"/>
          <w:szCs w:val="16"/>
        </w:rPr>
      </w:pPr>
      <w:bookmarkStart w:id="0" w:name="_Hlk113543283"/>
      <w:r w:rsidRPr="007A3CC0">
        <w:rPr>
          <w:rFonts w:cs="Arial"/>
          <w:i/>
          <w:sz w:val="16"/>
          <w:szCs w:val="16"/>
        </w:rPr>
        <w:t>ZP</w:t>
      </w:r>
      <w:r w:rsidR="00D969F9" w:rsidRPr="007A3CC0">
        <w:rPr>
          <w:rFonts w:cs="Arial"/>
          <w:i/>
          <w:sz w:val="16"/>
          <w:szCs w:val="16"/>
        </w:rPr>
        <w:t>MV</w:t>
      </w:r>
      <w:r w:rsidRPr="007A3CC0">
        <w:rPr>
          <w:rFonts w:cs="Arial"/>
          <w:i/>
          <w:sz w:val="16"/>
          <w:szCs w:val="16"/>
        </w:rPr>
        <w:t xml:space="preserve"> </w:t>
      </w:r>
      <w:bookmarkEnd w:id="0"/>
      <w:sdt>
        <w:sdtPr>
          <w:rPr>
            <w:rFonts w:cs="Arial"/>
            <w:i/>
            <w:sz w:val="16"/>
            <w:szCs w:val="16"/>
            <w:lang w:eastAsia="cs-CZ"/>
          </w:rPr>
          <w:id w:val="450759086"/>
          <w:lock w:val="sdtLocked"/>
          <w:placeholder>
            <w:docPart w:val="18BC27E918D44840ADD6E21EAEEA8E14"/>
          </w:placeholder>
          <w:text/>
        </w:sdtPr>
        <w:sdtEndPr/>
        <w:sdtContent>
          <w:r w:rsidR="007A3CC0" w:rsidRPr="007A3CC0">
            <w:rPr>
              <w:rFonts w:cs="Arial"/>
              <w:i/>
              <w:sz w:val="16"/>
              <w:szCs w:val="16"/>
              <w:lang w:eastAsia="cs-CZ"/>
            </w:rPr>
            <w:t>/1044997/2025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bookmarkStart w:id="1" w:name="_Hlk169639230"/>
    <w:p w14:paraId="4EFB6426" w14:textId="4F64C531" w:rsidR="009F3E6E" w:rsidRPr="007D696F" w:rsidRDefault="003B5841" w:rsidP="007D696F">
      <w:pPr>
        <w:pStyle w:val="5Nzevprvnstrana1"/>
      </w:pPr>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E977E3">
            <w:t>Kupní a servisní smlouva</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E96A09A" w14:textId="1EFE7C74" w:rsidR="00615943" w:rsidRDefault="00615943" w:rsidP="002E66E2">
      <w:pPr>
        <w:pStyle w:val="4text"/>
      </w:pPr>
      <w:r w:rsidRPr="00A2013E">
        <w:t>zastoupena</w:t>
      </w:r>
      <w:bookmarkStart w:id="2" w:name="_Hlk200614539"/>
      <w:r w:rsidR="00D4362F" w:rsidRPr="00D4362F">
        <w:rPr>
          <w:szCs w:val="22"/>
          <w:lang w:eastAsia="cs-CZ"/>
        </w:rPr>
        <w:t xml:space="preserve"> </w:t>
      </w:r>
      <w:sdt>
        <w:sdtPr>
          <w:rPr>
            <w:szCs w:val="22"/>
            <w:lang w:eastAsia="cs-CZ"/>
          </w:rPr>
          <w:id w:val="-2058457057"/>
          <w:placeholder>
            <w:docPart w:val="BD81FA8B2AA34C6B9AEEA07C2E4CBE25"/>
          </w:placeholder>
          <w:comboBox>
            <w:listItem w:value="Zvolte položku."/>
            <w:listItem w:displayText="MUDr. Davidem Kostkou, MBA, LL.M., generálním ředitelem" w:value="MUDr. Davidem Kostkou, MBA, LL.M., generálním ředitelem"/>
            <w:listItem w:displayText="doc. Ing. Otakarem Smolíkem, CSc., MBA, LL.M., výkonným ředitelem" w:value="doc. Ing. Otakarem Smolíkem, CSc., MBA, LL.M., výkonným ředitelem"/>
          </w:comboBox>
        </w:sdtPr>
        <w:sdtEndPr/>
        <w:sdtContent>
          <w:r w:rsidR="00D4362F" w:rsidRPr="00C53D49">
            <w:rPr>
              <w:szCs w:val="22"/>
              <w:lang w:eastAsia="cs-CZ"/>
            </w:rPr>
            <w:t>MUDr. Davidem Kostkou, MBA, LL.M., generálním ředitelem</w:t>
          </w:r>
        </w:sdtContent>
      </w:sdt>
      <w:bookmarkEnd w:id="2"/>
      <w:r w:rsidRPr="00A2013E">
        <w:t>,</w:t>
      </w:r>
    </w:p>
    <w:p w14:paraId="53BED1F6" w14:textId="7FA380F1"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1EF4009E" w:rsidR="00346792" w:rsidRDefault="00346792" w:rsidP="002E66E2">
      <w:pPr>
        <w:pStyle w:val="4text"/>
      </w:pPr>
      <w:r w:rsidRPr="00F26700">
        <w:t xml:space="preserve">(dále </w:t>
      </w:r>
      <w:r w:rsidR="00786848" w:rsidRPr="00F26700">
        <w:t>též jako</w:t>
      </w:r>
      <w:r w:rsidRPr="00F26700">
        <w:t xml:space="preserve"> „</w:t>
      </w:r>
      <w:r w:rsidR="00CA01C7" w:rsidRPr="00C85B8E">
        <w:rPr>
          <w:b/>
          <w:i/>
        </w:rPr>
        <w:t>Kupující</w:t>
      </w:r>
      <w:r w:rsidR="001B00D4">
        <w:rPr>
          <w:bCs/>
          <w:i/>
        </w:rPr>
        <w:t>“</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7C52D650" w14:textId="77777777" w:rsidR="003E2127" w:rsidRDefault="003E2127" w:rsidP="002E66E2">
      <w:pPr>
        <w:pStyle w:val="4text"/>
      </w:pPr>
    </w:p>
    <w:p w14:paraId="1C20BF7E" w14:textId="10F4A3AA" w:rsidR="003E2127" w:rsidRDefault="003B5841" w:rsidP="002E66E2">
      <w:pPr>
        <w:pStyle w:val="4text"/>
        <w:rPr>
          <w:rStyle w:val="TexttunChar"/>
          <w:b w:val="0"/>
          <w:bCs/>
        </w:rPr>
      </w:pPr>
      <w:sdt>
        <w:sdtPr>
          <w:rPr>
            <w:rStyle w:val="TexttunChar"/>
          </w:rPr>
          <w:alias w:val="Partner"/>
          <w:tag w:val=""/>
          <w:id w:val="96302077"/>
          <w:lock w:val="sdtLocked"/>
          <w:placeholder>
            <w:docPart w:val="FBE376036D354A2AB04783CBD2F19B17"/>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rFonts w:cs="Arial"/>
            <w:b w:val="0"/>
          </w:rPr>
        </w:sdtEndPr>
        <w:sdtContent>
          <w:r w:rsidR="003E2127" w:rsidRPr="003E2127">
            <w:rPr>
              <w:rStyle w:val="TexttunChar"/>
              <w:highlight w:val="green"/>
            </w:rPr>
            <w:t>______________________</w:t>
          </w:r>
        </w:sdtContent>
      </w:sdt>
      <w:r w:rsidR="003E2127">
        <w:rPr>
          <w:rStyle w:val="TexttunChar"/>
        </w:rPr>
        <w:t>,</w:t>
      </w:r>
      <w:r w:rsidR="003E2127" w:rsidRPr="00FE2A67">
        <w:rPr>
          <w:b/>
          <w:bCs/>
          <w:lang w:eastAsia="cs-CZ"/>
        </w:rPr>
        <w:tab/>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3" w:name="_Hlk169761363"/>
          <w:r w:rsidR="00FE2A67" w:rsidRPr="00AA481B">
            <w:rPr>
              <w:highlight w:val="green"/>
              <w:lang w:eastAsia="cs-CZ"/>
            </w:rPr>
            <w:t>_______________________</w:t>
          </w:r>
          <w:bookmarkEnd w:id="3"/>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4" w:name="_Hlk169759347"/>
          <w:r w:rsidR="002A37DA" w:rsidRPr="005A5A94">
            <w:rPr>
              <w:highlight w:val="green"/>
            </w:rPr>
            <w:t>_______________________</w:t>
          </w:r>
          <w:bookmarkEnd w:id="4"/>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69CA11CE"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CA01C7" w:rsidRPr="002E1B66">
            <w:t>Prodávající</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5CC08268" w:rsidR="00346792" w:rsidRPr="005A5A94" w:rsidRDefault="00346792" w:rsidP="002E66E2">
      <w:pPr>
        <w:pStyle w:val="4text"/>
      </w:pPr>
      <w:r w:rsidRPr="005A5A94">
        <w:t>(</w:t>
      </w:r>
      <w:r w:rsidR="00CA01C7">
        <w:t>Kupující</w:t>
      </w:r>
      <w:r w:rsidRPr="005A5A94">
        <w:t xml:space="preserve">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CA01C7">
            <w:t>Prodávající</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00D4" w:rsidRPr="001B00D4">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677314F7" w:rsidR="002D0AC2" w:rsidRPr="002D0AC2" w:rsidRDefault="00CA01C7" w:rsidP="002E66E2">
      <w:pPr>
        <w:pStyle w:val="4text"/>
      </w:pPr>
      <w:r w:rsidRPr="00CA01C7">
        <w:t>uzavírají v souladu s § 2079 a násl. zákona č. 89/2012 Sb., občanský zákoník, ve znění pozdějších předpisů (dále jen „</w:t>
      </w:r>
      <w:r w:rsidRPr="0029581E">
        <w:rPr>
          <w:b/>
          <w:bCs/>
          <w:i/>
          <w:iCs/>
        </w:rPr>
        <w:t>občanský zákoník</w:t>
      </w:r>
      <w:r w:rsidRPr="00CA01C7">
        <w:t xml:space="preserve">“), na základě veřejné zakázky: “Prodloužení platnosti licencí DLP Safetica </w:t>
      </w:r>
      <w:r w:rsidR="00E031FE">
        <w:t xml:space="preserve">2025 </w:t>
      </w:r>
      <w:r w:rsidRPr="00CA01C7">
        <w:t xml:space="preserve">včetně technické podpory“ evidované u Kupujícího pod č.j. </w:t>
      </w:r>
      <w:sdt>
        <w:sdtPr>
          <w:rPr>
            <w:rStyle w:val="4textChar"/>
          </w:rPr>
          <w:id w:val="13047097"/>
          <w:lock w:val="sdtLocked"/>
          <w:placeholder>
            <w:docPart w:val="8F0BFB0FD2664A648BB5B8093EC5CE38"/>
          </w:placeholder>
          <w:text/>
        </w:sdtPr>
        <w:sdtEndPr>
          <w:rPr>
            <w:rStyle w:val="4textChar"/>
          </w:rPr>
        </w:sdtEndPr>
        <w:sdtContent>
          <w:r w:rsidR="007A3CC0">
            <w:rPr>
              <w:rStyle w:val="4textChar"/>
            </w:rPr>
            <w:t>Z</w:t>
          </w:r>
          <w:r w:rsidR="007A3CC0" w:rsidRPr="007A3CC0">
            <w:rPr>
              <w:rStyle w:val="4textChar"/>
            </w:rPr>
            <w:t>PMV/1044997/2025</w:t>
          </w:r>
        </w:sdtContent>
      </w:sdt>
      <w:r w:rsidR="002D0AC2" w:rsidRPr="002D0AC2">
        <w:t xml:space="preserve"> </w:t>
      </w:r>
    </w:p>
    <w:p w14:paraId="5BF3CF66" w14:textId="77777777" w:rsidR="002D0AC2" w:rsidRPr="002D0AC2" w:rsidRDefault="002D0AC2" w:rsidP="002E66E2">
      <w:pPr>
        <w:pStyle w:val="4text"/>
      </w:pPr>
    </w:p>
    <w:p w14:paraId="3368543F" w14:textId="571E4DB7" w:rsidR="00346792" w:rsidRDefault="00F86D45" w:rsidP="002D0AC2">
      <w:pPr>
        <w:pStyle w:val="4textsted"/>
      </w:pPr>
      <w:r w:rsidRPr="00F86D45">
        <w:t>tuto</w:t>
      </w:r>
    </w:p>
    <w:p w14:paraId="55050E7D" w14:textId="77777777" w:rsidR="00CA3908" w:rsidRPr="00CA3908" w:rsidRDefault="00CA3908" w:rsidP="00CA3908">
      <w:pPr>
        <w:pStyle w:val="Bezmezer"/>
        <w:rPr>
          <w:lang w:eastAsia="ar-SA" w:bidi="ar-SA"/>
        </w:rPr>
      </w:pPr>
    </w:p>
    <w:p w14:paraId="4EF7F514" w14:textId="4EF7DB31" w:rsidR="00346792" w:rsidRPr="00594361" w:rsidRDefault="00CA3908" w:rsidP="00CA3908">
      <w:pPr>
        <w:pStyle w:val="Nzev"/>
        <w:rPr>
          <w:szCs w:val="32"/>
        </w:rPr>
      </w:pPr>
      <w:r>
        <w:t>Kupní a servisní smlouvu</w:t>
      </w:r>
    </w:p>
    <w:p w14:paraId="2E88DE83" w14:textId="77777777"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55CEB923"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3B5841">
            <w:rPr>
              <w:rFonts w:cs="Arial"/>
              <w:szCs w:val="24"/>
            </w:rPr>
            <w:t>K</w:t>
          </w:r>
          <w:r w:rsidR="007A3CC0">
            <w:rPr>
              <w:rFonts w:cs="Arial"/>
              <w:szCs w:val="24"/>
            </w:rPr>
            <w:t>upujícího</w:t>
          </w:r>
        </w:sdtContent>
      </w:sdt>
      <w:r w:rsidRPr="000521FF">
        <w:rPr>
          <w:rFonts w:cs="Arial"/>
          <w:szCs w:val="22"/>
          <w:lang w:eastAsia="cs-CZ"/>
        </w:rPr>
        <w:t xml:space="preserve"> pod č.j. </w:t>
      </w:r>
      <w:sdt>
        <w:sdtPr>
          <w:rPr>
            <w:rFonts w:cs="Arial"/>
            <w:szCs w:val="24"/>
          </w:rPr>
          <w:id w:val="286400123"/>
          <w:placeholder>
            <w:docPart w:val="4A3DB2709C0C4988AD433B3B561B085B"/>
          </w:placeholder>
          <w:text/>
        </w:sdtPr>
        <w:sdtEndPr/>
        <w:sdtContent>
          <w:r w:rsidR="007A3CC0" w:rsidRPr="007A3CC0">
            <w:rPr>
              <w:rFonts w:cs="Arial"/>
              <w:szCs w:val="24"/>
            </w:rPr>
            <w:t>000090-000/2025-00</w:t>
          </w:r>
        </w:sdtContent>
      </w:sdt>
    </w:p>
    <w:p w14:paraId="365C9FF7" w14:textId="77777777" w:rsidR="00FE2A67" w:rsidRPr="000521FF" w:rsidRDefault="00FE2A67" w:rsidP="00FE2A67">
      <w:pPr>
        <w:jc w:val="center"/>
        <w:rPr>
          <w:rFonts w:cs="Arial"/>
          <w:szCs w:val="22"/>
          <w:lang w:eastAsia="cs-CZ"/>
        </w:rPr>
      </w:pPr>
      <w:r w:rsidRPr="000521FF">
        <w:rPr>
          <w:rFonts w:cs="Arial"/>
          <w:szCs w:val="22"/>
          <w:lang w:eastAsia="cs-CZ"/>
        </w:rPr>
        <w:t xml:space="preserve">evidovanou u </w:t>
      </w:r>
      <w:sdt>
        <w:sdtPr>
          <w:rPr>
            <w:rFonts w:cs="Arial"/>
            <w:szCs w:val="24"/>
          </w:rPr>
          <w:id w:val="1622348471"/>
          <w:placeholder>
            <w:docPart w:val="DAF9DA7BAF3D48848DAF645014EAEA94"/>
          </w:placeholder>
          <w:showingPlcHdr/>
          <w:text/>
        </w:sdtPr>
        <w:sdtEndPr>
          <w:rPr>
            <w:b/>
            <w:szCs w:val="22"/>
            <w:lang w:eastAsia="cs-CZ"/>
          </w:rPr>
        </w:sdtEndPr>
        <w:sdtContent>
          <w:r w:rsidRPr="000521FF">
            <w:rPr>
              <w:rFonts w:cs="Arial"/>
              <w:color w:val="666666"/>
              <w:szCs w:val="22"/>
              <w:highlight w:val="green"/>
              <w:lang w:eastAsia="cs-CZ"/>
            </w:rPr>
            <w:t>……………………………………..</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61E3E611" w14:textId="77777777" w:rsidR="002F6E75" w:rsidRDefault="002F6E75" w:rsidP="008969B9">
      <w:pPr>
        <w:pStyle w:val="Bezmezer"/>
      </w:pPr>
    </w:p>
    <w:p w14:paraId="7EFDF835" w14:textId="6E0017E2" w:rsidR="0054033C" w:rsidRDefault="0054033C" w:rsidP="003E08DA">
      <w:pPr>
        <w:pStyle w:val="1lnekI"/>
      </w:pPr>
      <w:bookmarkStart w:id="5" w:name="_Toc178074858"/>
      <w:bookmarkEnd w:id="5"/>
    </w:p>
    <w:p w14:paraId="1B16A850" w14:textId="1642B81F" w:rsidR="001D0A1B" w:rsidRPr="00015EA4" w:rsidRDefault="00CA01C7" w:rsidP="00015EA4">
      <w:pPr>
        <w:pStyle w:val="1Nzevlnku"/>
      </w:pPr>
      <w:r w:rsidRPr="00C85B8E">
        <w:t>Předmět Smlouvy</w:t>
      </w:r>
    </w:p>
    <w:p w14:paraId="73478D13" w14:textId="77777777" w:rsidR="00CA01C7" w:rsidRDefault="00CA01C7" w:rsidP="00CA01C7">
      <w:pPr>
        <w:pStyle w:val="2bodlnku"/>
      </w:pPr>
      <w:bookmarkStart w:id="6" w:name="_Toc178074859"/>
      <w:bookmarkEnd w:id="6"/>
      <w:r>
        <w:t>Prodávající se touto Smlouvou zavazuje dodat, resp. prodat Kupujícímu potřebné SW licence a zajišťovat resp. poskytovat služby technické a zákaznické podpory tak, aby byl zajištěn na období 12 měsíců provoz počítačového systému DLP (Data Loss Prevention) Safetica Enterprise včetně UEBA, určeného na ochranu citlivých dat Kupujícího (dále jen „</w:t>
      </w:r>
      <w:r w:rsidRPr="0029581E">
        <w:rPr>
          <w:b/>
          <w:bCs/>
          <w:i/>
          <w:iCs/>
        </w:rPr>
        <w:t>SW</w:t>
      </w:r>
      <w:r>
        <w:t xml:space="preserve">“), pořízeného Kupujícím v roce 2020 na základě výsledků veřejné zakázky s názvem: “Pořízení systému DLP na ochranu citlivých dat“ a evidované u Kupujícího pod </w:t>
      </w:r>
      <w:r>
        <w:lastRenderedPageBreak/>
        <w:t>č.j. ZP-910458/2020-R. Popis a konfigurace dodaného SW včetně souvisejících licenčních podmínek, je uveden v kap. I Přílohy č. 1 této Smlouvy.</w:t>
      </w:r>
    </w:p>
    <w:p w14:paraId="1AFBFC01" w14:textId="77777777" w:rsidR="00CA01C7" w:rsidRDefault="00CA01C7" w:rsidP="00345828">
      <w:pPr>
        <w:pStyle w:val="2bodlnku"/>
        <w:numPr>
          <w:ilvl w:val="0"/>
          <w:numId w:val="0"/>
        </w:numPr>
        <w:ind w:left="567"/>
      </w:pPr>
      <w:r>
        <w:t>Předmětem této Smlouvy je tedy plnění v následujícím rozsahu:</w:t>
      </w:r>
    </w:p>
    <w:p w14:paraId="4FFF6DA2" w14:textId="368B3708" w:rsidR="00CA01C7" w:rsidRDefault="00CA01C7" w:rsidP="00345828">
      <w:pPr>
        <w:pStyle w:val="2bodlnku"/>
        <w:numPr>
          <w:ilvl w:val="1"/>
          <w:numId w:val="40"/>
        </w:numPr>
      </w:pPr>
      <w:r>
        <w:t xml:space="preserve">Poskytnutí všech licencí potřebných k užití a provozu SW pro 850 uživatelů na dobu </w:t>
      </w:r>
      <w:r w:rsidRPr="00744505">
        <w:rPr>
          <w:b/>
          <w:bCs/>
        </w:rPr>
        <w:t>12 měsíců</w:t>
      </w:r>
      <w:r>
        <w:t xml:space="preserve"> vč. příp. klíčů a certifikátů (dále jen „</w:t>
      </w:r>
      <w:r w:rsidRPr="0029581E">
        <w:rPr>
          <w:b/>
          <w:bCs/>
          <w:i/>
          <w:iCs/>
        </w:rPr>
        <w:t>Licence</w:t>
      </w:r>
      <w:r>
        <w:t xml:space="preserve">“). Licence současně podléhají všeobecným licenčním podmínkám výrobce SW, společnosti Safetica Inc., USA, které jsou uvedeny v Příloze č. 4 této Smlouvy. </w:t>
      </w:r>
    </w:p>
    <w:p w14:paraId="151DAD55" w14:textId="359D5691" w:rsidR="00CA01C7" w:rsidRDefault="00345828" w:rsidP="00345828">
      <w:pPr>
        <w:pStyle w:val="2bodlnku"/>
        <w:numPr>
          <w:ilvl w:val="0"/>
          <w:numId w:val="0"/>
        </w:numPr>
        <w:ind w:left="567"/>
      </w:pPr>
      <w:r>
        <w:t xml:space="preserve">1.2 </w:t>
      </w:r>
      <w:r w:rsidR="00CA01C7">
        <w:t xml:space="preserve">Poskytování plné technické a zákaznické podpory k Licencím na úrovni Premium SLA Gold v českém jazyce po dobu </w:t>
      </w:r>
      <w:r w:rsidR="00CA01C7" w:rsidRPr="00744505">
        <w:rPr>
          <w:b/>
          <w:bCs/>
        </w:rPr>
        <w:t>12 měsíců</w:t>
      </w:r>
      <w:r w:rsidR="00CA01C7">
        <w:t xml:space="preserve"> od předání Licencí, a to minimálně v rozsahu uvedeném v kap. III Přílohy č. 1 této Smlouvy (dále jen „</w:t>
      </w:r>
      <w:r w:rsidR="00CA01C7" w:rsidRPr="0029581E">
        <w:rPr>
          <w:b/>
          <w:bCs/>
          <w:i/>
          <w:iCs/>
        </w:rPr>
        <w:t>Podpora</w:t>
      </w:r>
      <w:r w:rsidR="00CA01C7">
        <w:t>“).</w:t>
      </w:r>
    </w:p>
    <w:p w14:paraId="2E8F4250" w14:textId="77777777" w:rsidR="00CA01C7" w:rsidRDefault="00CA01C7" w:rsidP="00CA01C7">
      <w:pPr>
        <w:pStyle w:val="2bodlnku"/>
      </w:pPr>
      <w:r>
        <w:t>Kupující se zavazuje za poskytnuté plnění dle odst. 1 tohoto článku řádně převzít, zaplatit za plnění dle této Smlouvy cenu ve výši a způsobem stanoveným v čl. III této Smlouvy a poskytnout Prodávajícímu nezbytně nutnou součinnost pro řádné plnění této Smlouvy.</w:t>
      </w:r>
    </w:p>
    <w:p w14:paraId="48EFC5E3" w14:textId="77777777" w:rsidR="00CA01C7" w:rsidRDefault="00CA01C7" w:rsidP="00CA01C7">
      <w:pPr>
        <w:pStyle w:val="2bodlnku"/>
      </w:pPr>
      <w:r>
        <w:t>Prodávající se zavazuje zajistit, že veškeré vlastnosti předmětu Smlouvy, včetně provádění podpory, budou po celou dobu účinnosti této Smlouvy odpovídat vždy aktuálním obecně závazným právním předpisům České republiky a relevantním mezinárodním právním předpisům týkajícím se oblasti předmětu plnění této Smlouvy.</w:t>
      </w:r>
    </w:p>
    <w:p w14:paraId="3ADB2CF3" w14:textId="77777777" w:rsidR="00CA01C7" w:rsidRDefault="00CA01C7" w:rsidP="00CA01C7">
      <w:pPr>
        <w:pStyle w:val="2bodlnku"/>
        <w:numPr>
          <w:ilvl w:val="0"/>
          <w:numId w:val="0"/>
        </w:numPr>
      </w:pPr>
    </w:p>
    <w:p w14:paraId="5B826ECC" w14:textId="77777777" w:rsidR="00CA01C7" w:rsidRDefault="00CA01C7" w:rsidP="00CA01C7">
      <w:pPr>
        <w:pStyle w:val="1lnekI"/>
      </w:pPr>
    </w:p>
    <w:p w14:paraId="34444F52" w14:textId="2B00DF47" w:rsidR="00CA01C7" w:rsidRDefault="00CA01C7" w:rsidP="00CA01C7">
      <w:pPr>
        <w:pStyle w:val="1Nzevlnku"/>
      </w:pPr>
      <w:r>
        <w:t>Místo, doba a způsob předání plnění</w:t>
      </w:r>
    </w:p>
    <w:p w14:paraId="3BA3BA4E" w14:textId="77777777" w:rsidR="00CA01C7" w:rsidRDefault="00CA01C7" w:rsidP="00CA01C7">
      <w:pPr>
        <w:pStyle w:val="2bodlnku"/>
      </w:pPr>
      <w:r>
        <w:t>Místem plnění dle této Smlouvy je pracoviště Kupujícího umístěné na adrese Zdravotní pojišťovna ministerstva vnitra České republiky, ředitelství Praha, budova Crystal, Vinohradská 2577/178, 130 00 Praha 3; poskytování Podpory příp. činnosti spojené s aktivaci Licencí lze též realizovat vzdáleným připojením do vnitřní sítě Kupujícího, pokud k tomu udělí Kupující souhlas a zajistí Prodávajícímu možnost připojení.</w:t>
      </w:r>
    </w:p>
    <w:p w14:paraId="132F210C" w14:textId="77777777" w:rsidR="00CA01C7" w:rsidRDefault="00CA01C7" w:rsidP="00CA01C7">
      <w:pPr>
        <w:pStyle w:val="2bodlnku"/>
      </w:pPr>
      <w:r>
        <w:t xml:space="preserve">Prodávající se zavazuje dodat Kupujícímu Licence v elektronické podobě resp. aktivovat Licence ve prospěch Kupujícího a rovněž začít poskytovat Kupujícímu Podporu dle této Smlouvy nejpozději </w:t>
      </w:r>
      <w:r w:rsidRPr="00744505">
        <w:rPr>
          <w:b/>
          <w:bCs/>
        </w:rPr>
        <w:t>10 (deset) pracovních dní</w:t>
      </w:r>
      <w:r>
        <w:t xml:space="preserve"> ode dne nabytí účinnosti této Smlouvy jejím uveřejněním v Registru smluv. Poskytování Podpory bude Prodávajícím v každém případě zahájeno dnem dodání resp. aktivace Licence dle tohoto odstavce.</w:t>
      </w:r>
    </w:p>
    <w:p w14:paraId="1213939E" w14:textId="77777777" w:rsidR="00CA01C7" w:rsidRDefault="00CA01C7" w:rsidP="00CA01C7">
      <w:pPr>
        <w:pStyle w:val="2bodlnku"/>
      </w:pPr>
      <w:r>
        <w:t>O předání a převzetí, resp. o aktivaci Licencí dle odst. 2 tohoto článku bude sepsán předávací protokol podepsaný zástupci obou Smluvních stran, případně Prodávající zašle Kupujícímu e-mailem výpis z evidence výrobce SW resp. certifikát, ve kterém bude zřetelně uvedeno, že Licence byly řádně připsány výrobcem SW na účet Kupujícího.</w:t>
      </w:r>
    </w:p>
    <w:p w14:paraId="1412C81A" w14:textId="77777777" w:rsidR="00CA01C7" w:rsidRDefault="00CA01C7" w:rsidP="00CA01C7">
      <w:pPr>
        <w:pStyle w:val="2bodlnku"/>
      </w:pPr>
      <w:r>
        <w:t>Zástupci Smluvních stran pro dodání a převzetí Licencí dle tohoto odstavce jsou uvedeny v čl. XI. odst. 6 této Smlouvy.</w:t>
      </w:r>
    </w:p>
    <w:p w14:paraId="2F934DA9" w14:textId="77777777" w:rsidR="00CA01C7" w:rsidRDefault="00CA01C7" w:rsidP="00CA01C7">
      <w:pPr>
        <w:pStyle w:val="2bodlnku"/>
      </w:pPr>
      <w:r>
        <w:t>Dnem splnění závazku Prodávajícího vůči Kupujícímu dle této Smlouvy se rozumí den podepsání předávacího protokolu nebo den připsání předmětného Zboží v evidenci výrobce SW dle odst. 3 tohoto článku.</w:t>
      </w:r>
    </w:p>
    <w:p w14:paraId="4117196C" w14:textId="77777777" w:rsidR="00CA01C7" w:rsidRDefault="00CA01C7" w:rsidP="00CA01C7">
      <w:pPr>
        <w:pStyle w:val="2bodlnku"/>
        <w:numPr>
          <w:ilvl w:val="0"/>
          <w:numId w:val="0"/>
        </w:numPr>
      </w:pPr>
    </w:p>
    <w:p w14:paraId="2E371396" w14:textId="48084766" w:rsidR="00CA01C7" w:rsidRDefault="00CA01C7" w:rsidP="00CA01C7">
      <w:pPr>
        <w:pStyle w:val="1lnekI"/>
      </w:pPr>
    </w:p>
    <w:p w14:paraId="11F722AF" w14:textId="77777777" w:rsidR="00CA01C7" w:rsidRDefault="00CA01C7" w:rsidP="00CA01C7">
      <w:pPr>
        <w:pStyle w:val="1Nzevlnku"/>
      </w:pPr>
      <w:r>
        <w:t>Cena a platební podmínky</w:t>
      </w:r>
    </w:p>
    <w:p w14:paraId="50FA4819" w14:textId="77777777" w:rsidR="00CA01C7" w:rsidRDefault="00CA01C7" w:rsidP="00CA01C7">
      <w:pPr>
        <w:pStyle w:val="2bodlnku"/>
      </w:pPr>
      <w:r>
        <w:t xml:space="preserve">Sjednaná celková cena předmětu plnění této Smlouvy v rozsahu dle čl. I. této Smlouvy činí </w:t>
      </w:r>
      <w:r w:rsidRPr="00345828">
        <w:rPr>
          <w:highlight w:val="green"/>
        </w:rPr>
        <w:t>……………..</w:t>
      </w:r>
      <w:r>
        <w:t xml:space="preserve"> Kč (slovy: </w:t>
      </w:r>
      <w:r w:rsidRPr="00345828">
        <w:rPr>
          <w:highlight w:val="green"/>
        </w:rPr>
        <w:t>……………………………………………</w:t>
      </w:r>
      <w:r>
        <w:t xml:space="preserve"> korun českých) bez DPH. Rozpis cen jednotlivých součástí plnění je uveden v Příloze č. 2 – „Ceník plnění“ této Smlouvy (dále jen „</w:t>
      </w:r>
      <w:r w:rsidRPr="0029581E">
        <w:rPr>
          <w:b/>
          <w:bCs/>
          <w:i/>
          <w:iCs/>
        </w:rPr>
        <w:t>Ceník</w:t>
      </w:r>
      <w:r>
        <w:t>“).</w:t>
      </w:r>
    </w:p>
    <w:p w14:paraId="2CACCD96" w14:textId="77777777" w:rsidR="00CA01C7" w:rsidRDefault="00CA01C7" w:rsidP="00CA01C7">
      <w:pPr>
        <w:pStyle w:val="2bodlnku"/>
      </w:pPr>
      <w:r>
        <w:lastRenderedPageBreak/>
        <w:t>Všechny ceny dle odst. 1 tohoto článku jsou uvedeny v Kč bez DPH. DPH k nim bude připočtena ve výši dle právních předpisů platných v okamžiku uskutečnění zdanitelného plnění. Všechny uvedené ceny jsou nejvýše přípustné, konečné a zahrnují veškeré náklady Prodávajícího spojené s úplným a kvalitním plněním předmětu této Smlouvy, ledaže tato Smlouva nestanoví jinak. Zálohu Kupující neposkytuje.</w:t>
      </w:r>
    </w:p>
    <w:p w14:paraId="7C57B98C" w14:textId="77777777" w:rsidR="00CA01C7" w:rsidRDefault="00CA01C7" w:rsidP="00CA01C7">
      <w:pPr>
        <w:pStyle w:val="2bodlnku"/>
      </w:pPr>
      <w:r>
        <w:t>Cenami za plnění pro účely vyúčtování smluvních pokut podle čl. VII. této Smlouvy se rozumí ceny podle odst. 1 tohoto článku včetně DPH.</w:t>
      </w:r>
    </w:p>
    <w:p w14:paraId="4C7629B1" w14:textId="77777777" w:rsidR="00CA01C7" w:rsidRDefault="00CA01C7" w:rsidP="00CA01C7">
      <w:pPr>
        <w:pStyle w:val="2bodlnku"/>
      </w:pPr>
      <w:r>
        <w:t>Úhrada celkové ceny plnění dle této Smlouvy bude provedena bezhotovostním platebním stykem na základě účetního dokladu (faktury) vystavené Prodávajícím bez zbytečného odkladu po předání Licencí dle čl. II. odst. 3 této Smlouvy.</w:t>
      </w:r>
    </w:p>
    <w:p w14:paraId="6C2A52A0" w14:textId="77777777" w:rsidR="00CA01C7" w:rsidRDefault="00CA01C7" w:rsidP="00CA01C7">
      <w:pPr>
        <w:pStyle w:val="2bodlnku"/>
      </w:pPr>
      <w:r>
        <w:t>Účetní doklad, oprávněně vystavený Prodávajícím v souladu s touto Smlouvou, musí obsahovat náležitosti řádného účetního dokladu, náležitosti dle § 435 občanského zákoníku a dohodnuté dle této Smlouvy, zejména pak nedílnou součástí účetního dokladu musí být podepsaný předávací protokol, resp. jiný doklad o přidělení Licencí dle čl. II. odst. 3 této Smlouvy. Splatnost účetního dokladu se sjednává na 21 dní ode dne jejich řádného doručení Kupujícímu. Účetní doklad se považuje za uhrazený dnem odepsání příslušné sjednané částky z účtu Kupujícího ve prospěch účtu Prodávajícího uvedeného v záhlaví této Smlouvy.</w:t>
      </w:r>
    </w:p>
    <w:p w14:paraId="2EB0B079" w14:textId="77777777" w:rsidR="00CA01C7" w:rsidRDefault="00CA01C7" w:rsidP="00CA01C7">
      <w:pPr>
        <w:pStyle w:val="2bodlnku"/>
      </w:pPr>
      <w:r>
        <w:t>V případě, že účetní doklad nebude obsahovat náležitosti stanovené zákonem nebo dohodnuté dle této Smlouvy, je Kupující oprávněn ve lhůtě splatnosti Prodávajícímu tento účetní doklad vrátit neproplacený. V takovém případě je Prodávající povinen účetní doklad opravit nebo vyhotovit znovu a zaslat Kupujícímu zpět s novou lhůtou splatnosti, která začne běžet dnem doručení nového nebo opraveného účetního dokladu Kupujícímu. Po tuto dobu není Kupující v prodlení s placením sjednané ceny.</w:t>
      </w:r>
    </w:p>
    <w:p w14:paraId="4B6EDE9C" w14:textId="77777777" w:rsidR="00CA01C7" w:rsidRDefault="00CA01C7" w:rsidP="00CA01C7">
      <w:pPr>
        <w:pStyle w:val="2bodlnku"/>
      </w:pPr>
      <w:r>
        <w:t>Prodávající, pokud je plátcem DPH, prohlašuje, že si je vědom své povinnosti přiznat a zaplatit daň z přidané hodnoty z ceny za poskytnuté zdanitelné plnění dle této Smlouvy dle zák. č. 235/2004 Sb., o dani z přidané hodnoty ve znění pozdějších předpisů (dále jen „</w:t>
      </w:r>
      <w:r w:rsidRPr="0029581E">
        <w:rPr>
          <w:b/>
          <w:bCs/>
          <w:i/>
          <w:iCs/>
        </w:rPr>
        <w:t>zákon č. 235/2004 Sb</w:t>
      </w:r>
      <w:r w:rsidRPr="00744505">
        <w:rPr>
          <w:b/>
          <w:bCs/>
        </w:rPr>
        <w:t>.</w:t>
      </w:r>
      <w:r>
        <w:t>“) a že mu nejsou ke dni uskutečnění zdanitelného plnění dle této Smlouvy známy žádné skutečnosti uvedené v § 109 zákona č. 235/2004 Sb., které by splnění těchto povinností bránily</w:t>
      </w:r>
    </w:p>
    <w:p w14:paraId="775ED98A" w14:textId="77777777" w:rsidR="00CA01C7" w:rsidRDefault="00CA01C7" w:rsidP="00CA01C7">
      <w:pPr>
        <w:pStyle w:val="2bodlnku"/>
      </w:pPr>
      <w:r>
        <w:t>Prodávající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podpory z veřejných výdajů.</w:t>
      </w:r>
    </w:p>
    <w:p w14:paraId="0CCC7F4B" w14:textId="77777777" w:rsidR="00CA01C7" w:rsidRDefault="00CA01C7" w:rsidP="00CA01C7">
      <w:pPr>
        <w:pStyle w:val="2bodlnku"/>
      </w:pPr>
      <w:r>
        <w:t>Fakturu lze zaslat Kupujícímu elektronicky ve formátu PDF prostřednictvím datové schránky ZP MV ČR, kód: 9swaix3. Nedisponuje-li Prodávající datovou schránkou, účetní doklad lze též odeslat na emailovou adresu info@zpmvcr.cz. Do předmětu zprávy je třeba v obou případech uvést text „Fakturace_R“.</w:t>
      </w:r>
    </w:p>
    <w:p w14:paraId="1C3C12FA" w14:textId="18170244" w:rsidR="00CA01C7" w:rsidRDefault="00CA01C7" w:rsidP="00CA01C7">
      <w:pPr>
        <w:pStyle w:val="2bodlnku"/>
      </w:pPr>
      <w:r>
        <w:t xml:space="preserve">Vyúčtování musí, kromě náležitostí uvedených v tomto článku, obsahovat číslo </w:t>
      </w:r>
      <w:r w:rsidR="007A3CC0" w:rsidRPr="007A3CC0">
        <w:rPr>
          <w:b/>
          <w:bCs/>
          <w:highlight w:val="lightGray"/>
        </w:rPr>
        <w:t>000090-000/2025-00</w:t>
      </w:r>
      <w:r>
        <w:t>, pod kterým je Smlouva evidována u Kupujícího.</w:t>
      </w:r>
    </w:p>
    <w:p w14:paraId="47B0B32C" w14:textId="77777777" w:rsidR="00CA01C7" w:rsidRDefault="00CA01C7" w:rsidP="00CA01C7">
      <w:pPr>
        <w:pStyle w:val="2bodlnku"/>
        <w:numPr>
          <w:ilvl w:val="0"/>
          <w:numId w:val="0"/>
        </w:numPr>
      </w:pPr>
    </w:p>
    <w:p w14:paraId="60D67B38" w14:textId="051E7BF6" w:rsidR="00CA01C7" w:rsidRDefault="00CA01C7" w:rsidP="00CA01C7">
      <w:pPr>
        <w:pStyle w:val="1lnekI"/>
      </w:pPr>
    </w:p>
    <w:p w14:paraId="1F420430" w14:textId="77777777" w:rsidR="00CA01C7" w:rsidRDefault="00CA01C7" w:rsidP="00CA01C7">
      <w:pPr>
        <w:pStyle w:val="1Nzevlnku"/>
      </w:pPr>
      <w:r>
        <w:t>Licence</w:t>
      </w:r>
    </w:p>
    <w:p w14:paraId="42A76E0B" w14:textId="77777777" w:rsidR="00CA01C7" w:rsidRDefault="00CA01C7" w:rsidP="00CA01C7">
      <w:pPr>
        <w:pStyle w:val="2bodlnku"/>
      </w:pPr>
      <w:r>
        <w:t xml:space="preserve">Prodávající poskytuje Kupujícímu nevýhradní, místně neomezené Licence jako součást plnění této Smlouvy, a to </w:t>
      </w:r>
      <w:r w:rsidRPr="00744505">
        <w:rPr>
          <w:b/>
          <w:bCs/>
        </w:rPr>
        <w:t xml:space="preserve">na dobu 12 (dvanáct) měsíců </w:t>
      </w:r>
      <w:r>
        <w:t>počínaje dnem podepsání předávacího protokolu resp. dnem aktivace Licencí dle čl. II. odst. 2 a 3 této Smlouvy. Smluvní strany se výslovně dohodly, že odměna za poskytnutí Licencí je obsažena v dohodnuté ceně plnění dle čl. III. odst. 1 této Smlouvy.</w:t>
      </w:r>
    </w:p>
    <w:p w14:paraId="2C357636" w14:textId="77777777" w:rsidR="00CA01C7" w:rsidRDefault="00CA01C7" w:rsidP="00CA01C7">
      <w:pPr>
        <w:pStyle w:val="2bodlnku"/>
      </w:pPr>
      <w:r>
        <w:lastRenderedPageBreak/>
        <w:t>Prodávající uděluje Kupujícímu oprávnění k výkonu práva Licence užívat podle podmínek této Smlouvy. Používání Licencí v rozsahu dle kap. I a II Přílohy č. 1 Smlouvy se, za podmínek dle čl. I. odst. 1.1 a dle čl. XI. odst. 10 Smlouvy, řídí pravidly výrobce SW; podmínky pro poskytování technické podpory jsou uvedeny v kap. III Přílohy č. 1 této Smlouvy.</w:t>
      </w:r>
    </w:p>
    <w:p w14:paraId="1A04C3C5" w14:textId="77777777" w:rsidR="00CA01C7" w:rsidRDefault="00CA01C7" w:rsidP="00CA01C7">
      <w:pPr>
        <w:pStyle w:val="2bodlnku"/>
      </w:pPr>
      <w:r>
        <w:t>Prodávající prohlašuje, že Licence nejsou zatíženy žádnými právy třetích osob, s výjimkou autorských práv výrobce SW.</w:t>
      </w:r>
    </w:p>
    <w:p w14:paraId="43D7215A" w14:textId="77777777" w:rsidR="00CA01C7" w:rsidRDefault="00CA01C7" w:rsidP="00CA01C7">
      <w:pPr>
        <w:pStyle w:val="2bodlnku"/>
        <w:numPr>
          <w:ilvl w:val="0"/>
          <w:numId w:val="0"/>
        </w:numPr>
      </w:pPr>
    </w:p>
    <w:p w14:paraId="2F2749CC" w14:textId="4681EAFB" w:rsidR="00CA01C7" w:rsidRDefault="00CA01C7" w:rsidP="00CA01C7">
      <w:pPr>
        <w:pStyle w:val="1lnekI"/>
      </w:pPr>
    </w:p>
    <w:p w14:paraId="1146D142" w14:textId="77777777" w:rsidR="00CA01C7" w:rsidRDefault="00CA01C7" w:rsidP="00CA01C7">
      <w:pPr>
        <w:pStyle w:val="1Nzevlnku"/>
      </w:pPr>
      <w:r>
        <w:t>Mlčenlivost a zpracování osobních údajů</w:t>
      </w:r>
    </w:p>
    <w:p w14:paraId="64D682A7" w14:textId="77777777" w:rsidR="00CA01C7" w:rsidRDefault="00CA01C7" w:rsidP="00CA01C7">
      <w:pPr>
        <w:pStyle w:val="2bodlnku"/>
      </w:pPr>
      <w:r>
        <w:t>Prodávající se zavazuje zachovávat mlčenlivost ohledně skutečností, které se v souvislosti s plněním této Smlouvy dozvěděl nebo které Kupující označil za důvěrné (dále jen „</w:t>
      </w:r>
      <w:r w:rsidRPr="0029581E">
        <w:rPr>
          <w:b/>
          <w:bCs/>
          <w:i/>
          <w:iCs/>
        </w:rPr>
        <w:t>důvěrné informace</w:t>
      </w:r>
      <w:r>
        <w:t>“). Důvěrné informace mohou být Prodávajícím použity výhradně k činnostem, kterými bude zajištěno dosažení účelu Smlouvy. Prodávající nesdělí či nezpřístupní žádnou z důvěrných informací třetím osobám, nevyužije ji k vlastnímu prospěchu nebo jinak nezneužije. Povinnost mlčenlivosti a zachování důvěrnosti informací se nevztahuje na informace, které se staly obecně známými za předpokladu, že se tak nestalo porušením některé z povinností vyplývajících z této Smlouvy, nebo o kterých tak stanoví zákon, zpřístupnění je však možné vždy jen v nezbytném rozsahu.</w:t>
      </w:r>
    </w:p>
    <w:p w14:paraId="145F2AEB" w14:textId="77777777" w:rsidR="00CA01C7" w:rsidRDefault="00CA01C7" w:rsidP="00CA01C7">
      <w:pPr>
        <w:pStyle w:val="2bodlnku"/>
      </w:pPr>
      <w: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 důvěrných informací.</w:t>
      </w:r>
    </w:p>
    <w:p w14:paraId="21FE4294" w14:textId="77777777" w:rsidR="00CA01C7" w:rsidRDefault="00CA01C7" w:rsidP="00CA01C7">
      <w:pPr>
        <w:pStyle w:val="2bodlnku"/>
      </w:pPr>
      <w:r>
        <w:t>Prodávající je povinen přijmout opatření k ochraně důvěrných informací a zajistit utajení důvěrných informací i u svých zaměstnanců, zástupců, jakož i u jiných spolupracujících třetích stran.</w:t>
      </w:r>
    </w:p>
    <w:p w14:paraId="324CED00" w14:textId="77777777" w:rsidR="00CA01C7" w:rsidRDefault="00CA01C7" w:rsidP="00CA01C7">
      <w:pPr>
        <w:pStyle w:val="2bodlnku"/>
      </w:pPr>
      <w:r>
        <w:t>Povinností mlčenlivosti dle tohoto článku Smlouvy není dotčena povinnost Smluvní strany sdělit nebo zpřístupnit důvěrné informace třetí osobě, která vyplývá z platných Právních předpisů nebo z rozhodnutí orgánů veřejné moci, jakož i zpřístupnění důvěrných informací svému právnímu, účetnímu nebo daňovému poradci, kteří jsou vázáni povinností mlčenlivosti.</w:t>
      </w:r>
    </w:p>
    <w:p w14:paraId="4C2CEC8B" w14:textId="77777777" w:rsidR="00CA01C7" w:rsidRDefault="00CA01C7" w:rsidP="00CA01C7">
      <w:pPr>
        <w:pStyle w:val="2bodlnku"/>
      </w:pPr>
      <w:r>
        <w:t>Povinnost zachovávat mlčenlivost trvá i po skončení tohoto smluvního vztahu.</w:t>
      </w:r>
    </w:p>
    <w:p w14:paraId="727B7EA3" w14:textId="77777777" w:rsidR="00CA01C7" w:rsidRDefault="00CA01C7" w:rsidP="00CA01C7">
      <w:pPr>
        <w:pStyle w:val="2bodlnku"/>
      </w:pPr>
      <w:r>
        <w:t>Při plnění této Smlouvy musí Prodávající zajistit, že z jeho strany nebude docházet k automatizovanému nebo manuálnímu zpracování osobních údajů, jejichž správcem je Kupující. V případě, že k takovému zpracování osobních údajů bez pokynu Kupujícího dojde, odpovídá za legálnost takového zpracování výlučně Prodávající.</w:t>
      </w:r>
    </w:p>
    <w:p w14:paraId="06B633DF" w14:textId="77777777" w:rsidR="00CA01C7" w:rsidRDefault="00CA01C7" w:rsidP="00CA01C7">
      <w:pPr>
        <w:pStyle w:val="2bodlnku"/>
      </w:pPr>
      <w:r>
        <w:t>V případě, že při plnění Smlouvy bude Prodávajícím identifikována potřeba zpracovávat osobní údaje pro účely naplnění předmětu Smlouvy, je Prodávající povinen o tom bezodkladně informovat Kupujícího. Pokud Kupující sezná, že zpracování osobních údajů Prodávajícím je pro další plnění Smlouvy nezbytné, zavazuje se Prodávající uzavřít s Kupujícím dodatek o zpracování osobních údajů ke Smlouvě (dále jen „</w:t>
      </w:r>
      <w:r w:rsidRPr="0029581E">
        <w:rPr>
          <w:b/>
          <w:bCs/>
          <w:i/>
          <w:iCs/>
        </w:rPr>
        <w:t>Dodatek</w:t>
      </w:r>
      <w:r>
        <w:t>“). Nabytí účinnosti Dodatku se bere jako pokyn Kupujícího Prodávajícímu ke zpracování osobních údajů v rozsahu daném příslušným Dodatkem.</w:t>
      </w:r>
    </w:p>
    <w:p w14:paraId="16F0A0D8" w14:textId="77777777" w:rsidR="00CA01C7" w:rsidRDefault="00CA01C7" w:rsidP="00CA01C7">
      <w:pPr>
        <w:pStyle w:val="2bodlnku"/>
      </w:pPr>
      <w:r>
        <w:t xml:space="preserve">Prodávající je povinen v okamžiku zjištění potřeby zpracovávat osobní údaje za účelem plnění předmětu Smlouvy pozastavit plnění předmětu Smlouvy do okamžiku, než bude podepsán Dodatek o zpracování osobních údajů, nebo do okamžiku, kdy obdrží od Kupujícího pokyn k pokračování v plnění Smlouvy. </w:t>
      </w:r>
    </w:p>
    <w:p w14:paraId="2857461A" w14:textId="77777777" w:rsidR="00CA01C7" w:rsidRDefault="00CA01C7" w:rsidP="00CA01C7">
      <w:pPr>
        <w:pStyle w:val="2bodlnku"/>
        <w:numPr>
          <w:ilvl w:val="0"/>
          <w:numId w:val="0"/>
        </w:numPr>
      </w:pPr>
    </w:p>
    <w:p w14:paraId="37291FCC" w14:textId="2380FC6E" w:rsidR="00CA01C7" w:rsidRDefault="00CA01C7" w:rsidP="00CA01C7">
      <w:pPr>
        <w:pStyle w:val="1lnekI"/>
      </w:pPr>
    </w:p>
    <w:p w14:paraId="388C8BDF" w14:textId="65730568" w:rsidR="00CA01C7" w:rsidRDefault="00CA01C7" w:rsidP="00345828">
      <w:pPr>
        <w:pStyle w:val="1Nzevlnku"/>
      </w:pPr>
      <w:r>
        <w:t>Kybernetická bezpečnost</w:t>
      </w:r>
      <w:r w:rsidR="00345828">
        <w:t xml:space="preserve"> </w:t>
      </w:r>
      <w:r>
        <w:t>a související povinnosti Prodávajícího</w:t>
      </w:r>
    </w:p>
    <w:p w14:paraId="02DEC188" w14:textId="77777777" w:rsidR="00CA01C7" w:rsidRDefault="00CA01C7" w:rsidP="00CA01C7">
      <w:pPr>
        <w:pStyle w:val="2bodlnku"/>
      </w:pPr>
      <w:r>
        <w:t>Prodávající  se zavazuje při plnění postupovat v souladu se zákonem č. 181/2014 Sb., o kybernetické bezpečnosti a o změně souvisejících zákonů, ve znění pozdějších předpisů (zákon o kybernetické bezpečnosti) (dále též „</w:t>
      </w:r>
      <w:r w:rsidRPr="0029581E">
        <w:rPr>
          <w:b/>
          <w:bCs/>
          <w:i/>
          <w:iCs/>
        </w:rPr>
        <w:t>ZoKB</w:t>
      </w:r>
      <w:r>
        <w:t>“), jakož i v souladu se souvisejícími prováděcími předpisy, s účinností od 1. 11. 2025 pak v souladu se zákonem č. 264/2025 Sb. , o kybernetické bezpečnosti a zákonem č. 265/2025 Sb., kterým se mění některé zákony v souvislosti s přijetím zákona o kybernetické bezpečnosti, a oprávněnými požadavky Kupujícího.</w:t>
      </w:r>
    </w:p>
    <w:p w14:paraId="36B337E1" w14:textId="0BF00647" w:rsidR="00CA01C7" w:rsidRDefault="00CA01C7" w:rsidP="00CA01C7">
      <w:pPr>
        <w:pStyle w:val="2bodlnku"/>
      </w:pPr>
      <w:r>
        <w:t xml:space="preserve">Prodávající bere na vědomí, že předmět plnění podle této Smlouvy může souviset s užitím, správou, či rozvojem tzv. významného informačního systému ve smyslu ustanovení § 2 písm. d) i ZoKB. Smluvní strany konstatují, že předmět plnění nemusí být dnem podpisu Smlouvy významným informačním systémem, Kupující však požaduje jeho zabezpečení způsobem stanoveným pro významné informační systémy. Stane-li se předmět plnění v budoucnu významným informačním systémem, zavazuje se Kupující písemně o této skutečnosti Prodávajícího informovat; Smluvní strany pro tento případ sjednávají, že povinnosti podle ZoKB a provádějících předpisů vůči Národnímu úřadu pro kybernetickou a informační bezpečnost </w:t>
      </w:r>
      <w:r w:rsidR="003B5841">
        <w:t>(dále jen „</w:t>
      </w:r>
      <w:r w:rsidR="003B5841" w:rsidRPr="003B5841">
        <w:rPr>
          <w:b/>
          <w:bCs/>
          <w:i/>
          <w:iCs/>
        </w:rPr>
        <w:t>NÚKIB</w:t>
      </w:r>
      <w:r w:rsidR="003B5841">
        <w:t xml:space="preserve">“) </w:t>
      </w:r>
      <w:r>
        <w:t xml:space="preserve">provádí Kupující ve všech povinných rolích. Prodávající má v tomto případě postavení Významného dodavatele a vztahují se na něj rovněž všechny povinnosti stanovené v tomto článku pro Prodávajícího. </w:t>
      </w:r>
    </w:p>
    <w:p w14:paraId="1473726F" w14:textId="77777777" w:rsidR="00CA01C7" w:rsidRDefault="00CA01C7" w:rsidP="00CA01C7">
      <w:pPr>
        <w:pStyle w:val="2bodlnku"/>
      </w:pPr>
      <w:r>
        <w:t>Prodávající se zavazuje podstoupit na základě písemné výzvy Kupujícího audit/kontrolu plnění všech relevantních povinností, ke kterým se Prodávající smluvně zavázal. Audit/kontrola proběhne nejdříve 30 dní po doručení výzvy. Typicky půjde o kontrolu způsobu plnění dohodnutých bezpečnostních opatření, způsobu řízení poddodavatelů, způsobu nakládání s daty, způsobu identifikace a hlášení kybernetických bezpečnostních incidentů apod. Ustanovení může být nahrazeno předaným výstupem auditu ISO/IEC 27001:2023 (resp. 2024) Prodávajícího ne starším než 12 měsíců.</w:t>
      </w:r>
    </w:p>
    <w:p w14:paraId="2BF9BF94" w14:textId="77777777" w:rsidR="00CA01C7" w:rsidRDefault="00CA01C7" w:rsidP="00CA01C7">
      <w:pPr>
        <w:pStyle w:val="2bodlnku"/>
      </w:pPr>
      <w:r>
        <w:t xml:space="preserve">Kontrola zavedení a užití bezpečnostních opatření a procesů viz odst. 2 tohoto článku: </w:t>
      </w:r>
    </w:p>
    <w:p w14:paraId="27374D89" w14:textId="77777777" w:rsidR="00CA01C7" w:rsidRDefault="00CA01C7" w:rsidP="00A66321">
      <w:pPr>
        <w:pStyle w:val="3odrkyp"/>
      </w:pPr>
      <w:r>
        <w:t xml:space="preserve">Prodávající se na výzvu zavazuje umožnit Kupujícímu provedení kontroly v rozsahu zavedení a realizace bezpečnostních opatření, jejichž zavedení a užití je vyžadováno ZoKB, prováděcími předpisy k tomuto zákonu nebo vnitřními předpisy Kupujícího. Výzva na Prodávajícího bude zaslána minimálně 1 měsíc před první takovou kontrolou. První kontrola proběhne po akceptaci s výrokem „Akceptováno“ do produkčního prostředí Předmětu plnění. Druhá a popřípadě další kontroly budou následovat v intervalu maximálně 12 měsíců. Prodávající v této věci poskytne Kupujícímu, nebo jím určené třetí straně, nutnou součinnost. Z kontroly vyhotoví Kupující dokument s názvem Zápis z kontroly Prodávajícího. </w:t>
      </w:r>
    </w:p>
    <w:p w14:paraId="0FA6402A" w14:textId="77777777" w:rsidR="00CA01C7" w:rsidRDefault="00CA01C7" w:rsidP="00A66321">
      <w:pPr>
        <w:pStyle w:val="3odrkyp"/>
      </w:pPr>
      <w:r>
        <w:t xml:space="preserve">Při těchto kontrolách bude vždy přihlédnuto rozsahu plnění podle této Smlouvy. </w:t>
      </w:r>
    </w:p>
    <w:p w14:paraId="77F831FE" w14:textId="77777777" w:rsidR="00CA01C7" w:rsidRDefault="00CA01C7" w:rsidP="00A66321">
      <w:pPr>
        <w:pStyle w:val="3odrkyp"/>
      </w:pPr>
      <w:r>
        <w:t>Pokud bude během kontroly zjištěno, že Prodávající nesplňuje povinné náležitosti, tj. bezpečnostní organizační a technická opatření nejsou zavedena nebo užita, nebo jsou zavedena či užita v nedostatečném rozsahu, je tato skutečnost zapsána do Zápisu z kontroly Prodávajícího. Kupující v Zápisu z kontroly Prodávajícího stanoví závazný termín pro jejich nápravu. Při určení tohoto termínu bude vždy přihlédnuto k povaze bezpečnostního opatření, které není zavedeno či užito, nebo je zavedeno či užito v nedostatečném rozsahu.</w:t>
      </w:r>
    </w:p>
    <w:p w14:paraId="07A2D9F5" w14:textId="77777777" w:rsidR="00CA01C7" w:rsidRDefault="00CA01C7" w:rsidP="00CA01C7">
      <w:pPr>
        <w:pStyle w:val="2bodlnku"/>
      </w:pPr>
      <w:r>
        <w:lastRenderedPageBreak/>
        <w:t>V případě Kybernetického bezpečnostního incidentu (dále též „</w:t>
      </w:r>
      <w:r w:rsidRPr="0029581E">
        <w:rPr>
          <w:b/>
          <w:bCs/>
          <w:i/>
          <w:iCs/>
        </w:rPr>
        <w:t>KBI</w:t>
      </w:r>
      <w:r>
        <w:t xml:space="preserve">“) vzniklého na předmětu smlouvy podle této Smlouvy se Prodávající zavazuje tento KBI neprodleně oznámit Kupujícímu, který ohlásí KBI na NÚKIB, a následně pracovat na jeho odstranění s cílem uvést předmět smlouvy podle této Smlouvy do stavu s užitím, správou, či rozvojem významného informačního systému ve smyslu ustanovení § 2 písm. d) ZoKB bez rizika vzniku KBI. Prodávající informuje Kupujícího o odstranění nahlášeného KBI a sepíše akceptační protokol, který bude obsahovat, mimo jiné, popis závady, případně důvod jejího vzniku, způsob odstranění závady, a po tom, co Kupující akceptuje, že je závada kompletně odstraněna, podpisy Prodávajícího a Kupujícího, přičemž Kupujícího bude ve věcech kybernetické bezpečnosti zastupovat Manažer kybernetické bezpečnosti Kupujícího .Prodávající se zavazuje umožnit Kupujícímu provést kontrolu procesu odstraňování KBI a vypořádat se s případnými připomínkami Kupujícího k procesu odstraňování KBI. </w:t>
      </w:r>
    </w:p>
    <w:p w14:paraId="0D904913" w14:textId="6B568948" w:rsidR="00CA01C7" w:rsidRDefault="00CA01C7" w:rsidP="00CA01C7">
      <w:pPr>
        <w:pStyle w:val="2bodlnku"/>
      </w:pPr>
      <w:r>
        <w:t>Smluvní strany sjednávají, že náklady, které Prodávajícímu v průběhu plnění dle této Smlouvy, v souvislosti s výše uvedenými kontrolami, zavedením a plněním požadavků dle ZoKB, řešením KBI či užitím definovaných bezpečnostních opatření vzniknou, jsou zahrnuty v celkové ceně předmětu smlouvy</w:t>
      </w:r>
      <w:r w:rsidR="003B5841">
        <w:t>.</w:t>
      </w:r>
      <w:r>
        <w:t xml:space="preserve"> </w:t>
      </w:r>
    </w:p>
    <w:p w14:paraId="735012CD" w14:textId="24AACE6E" w:rsidR="00CA01C7" w:rsidRDefault="00CA01C7" w:rsidP="00CA01C7">
      <w:pPr>
        <w:pStyle w:val="2bodlnku"/>
      </w:pPr>
      <w:r>
        <w:t xml:space="preserve">Seznam vyžadovaných bezpečnostních opatření podle odst. </w:t>
      </w:r>
      <w:r w:rsidR="003B5841">
        <w:t>8</w:t>
      </w:r>
      <w:r>
        <w:t xml:space="preserve"> tohoto článku se může měnit buď v souvislosti se změnou povahy a rozsahu plnění podle této Smlouvy nebo v návaznosti na povinnosti Kupujícího vyplývající z ustanovení § 13 ZoKB. Pokud Národní bezpečnostní úřad Kupujícímu uloží povinnost, v návaznosti na výskyt kybernetické bezpečnostní události či incidentu, zavést či užívat určité bezpečnostní opatření, dotýká–li se toto jakkoliv povahy či rozsahu plnění dle této Smlouvy, má Prodávající povinnost toto bezpečnostní opatření zavést či užívat, nebo Kupujícímu poskytnout nutnou součinnost.</w:t>
      </w:r>
    </w:p>
    <w:p w14:paraId="61EE2574" w14:textId="77777777" w:rsidR="00CA01C7" w:rsidRDefault="00CA01C7" w:rsidP="00CA01C7">
      <w:pPr>
        <w:pStyle w:val="2bodlnku"/>
      </w:pPr>
      <w:r>
        <w:t xml:space="preserve">Jmenovitě </w:t>
      </w:r>
      <w:r w:rsidRPr="00744505">
        <w:rPr>
          <w:b/>
          <w:bCs/>
        </w:rPr>
        <w:t>se jedná o tyto kontrolované oblasti a bezpečnostní opatření</w:t>
      </w:r>
      <w:r>
        <w:t xml:space="preserve"> v prostředí Prodávajícího nebo související s Předmětem plnění dle této Smlouvy:</w:t>
      </w:r>
    </w:p>
    <w:p w14:paraId="081FAB09" w14:textId="77777777" w:rsidR="00CA01C7" w:rsidRDefault="00CA01C7" w:rsidP="00C02F70">
      <w:pPr>
        <w:pStyle w:val="3odrkyt"/>
      </w:pPr>
      <w:r>
        <w:t xml:space="preserve">Existenci a rozsah bezpečnostních politik a bezpečnostní dokumentace; </w:t>
      </w:r>
    </w:p>
    <w:p w14:paraId="41F12E38" w14:textId="77777777" w:rsidR="00CA01C7" w:rsidRDefault="00CA01C7" w:rsidP="00C02F70">
      <w:pPr>
        <w:pStyle w:val="3odrkyt"/>
      </w:pPr>
      <w:r>
        <w:t xml:space="preserve">Zavedení procesů organizační bezpečnosti včetně zavedení bezpečnostních rolí; </w:t>
      </w:r>
    </w:p>
    <w:p w14:paraId="5C86EBCA" w14:textId="77777777" w:rsidR="00CA01C7" w:rsidRDefault="00CA01C7" w:rsidP="00C02F70">
      <w:pPr>
        <w:pStyle w:val="3odrkyt"/>
      </w:pPr>
      <w:r>
        <w:t xml:space="preserve">Zavedení procesů řízení Prodávajícího; </w:t>
      </w:r>
    </w:p>
    <w:p w14:paraId="3F108F3B" w14:textId="77777777" w:rsidR="00CA01C7" w:rsidRDefault="00CA01C7" w:rsidP="00C02F70">
      <w:pPr>
        <w:pStyle w:val="3odrkyt"/>
      </w:pPr>
      <w:r>
        <w:t xml:space="preserve">Zavedení procesů bezpečnosti lidských zdrojů včetně doložení stavu bezpečnostního povědomí pracovníků Prodávajícího a plán jeho dalšího rozvoje; </w:t>
      </w:r>
    </w:p>
    <w:p w14:paraId="7953A505" w14:textId="77777777" w:rsidR="00CA01C7" w:rsidRDefault="00CA01C7" w:rsidP="00C02F70">
      <w:pPr>
        <w:pStyle w:val="3odrkyt"/>
      </w:pPr>
      <w:r>
        <w:t xml:space="preserve">Zavedení procesů a nástroje pro řízení přístupu; </w:t>
      </w:r>
    </w:p>
    <w:p w14:paraId="18EEA1D0" w14:textId="77777777" w:rsidR="00CA01C7" w:rsidRDefault="00CA01C7" w:rsidP="00C02F70">
      <w:pPr>
        <w:pStyle w:val="3odrkyt"/>
      </w:pPr>
      <w:r>
        <w:t xml:space="preserve">Zavedení procesů zvládání kybernetických bezpečnostních událostí a incidentů včetně nasazení nástroje pro detekci kybernetických bezpečnostních událostí a nasazení nástroje pro sběr a vyhodnocení kybernetických bezpečnostních událostí; </w:t>
      </w:r>
    </w:p>
    <w:p w14:paraId="15C258BF" w14:textId="77777777" w:rsidR="00CA01C7" w:rsidRDefault="00CA01C7" w:rsidP="00C02F70">
      <w:pPr>
        <w:pStyle w:val="3odrkyt"/>
      </w:pPr>
      <w:r>
        <w:t xml:space="preserve">Zavedení procesů a nasazení nástroje pro řízení změn včetně zpracování incidentů, servisních požadavků, problémů či změnových požadavků; </w:t>
      </w:r>
    </w:p>
    <w:p w14:paraId="5BD342FE" w14:textId="77777777" w:rsidR="00CA01C7" w:rsidRDefault="00CA01C7" w:rsidP="00C02F70">
      <w:pPr>
        <w:pStyle w:val="3odrkyt"/>
      </w:pPr>
      <w:r>
        <w:t xml:space="preserve">Zavedení procesů řízení kontinuity činností; </w:t>
      </w:r>
    </w:p>
    <w:p w14:paraId="52BDFF89" w14:textId="77777777" w:rsidR="00CA01C7" w:rsidRDefault="00CA01C7" w:rsidP="00C02F70">
      <w:pPr>
        <w:pStyle w:val="3odrkyt"/>
      </w:pPr>
      <w:r>
        <w:t xml:space="preserve">Nasazení nástroje a souvisejících procesů pro zajištění úrovně dostupnosti informací (zálohování, plán a principy testování obnovy dat); </w:t>
      </w:r>
    </w:p>
    <w:p w14:paraId="5E010EDF" w14:textId="77777777" w:rsidR="00CA01C7" w:rsidRDefault="00CA01C7" w:rsidP="00C02F70">
      <w:pPr>
        <w:pStyle w:val="3odrkyt"/>
      </w:pPr>
      <w:r>
        <w:t xml:space="preserve">Způsob vzdáleného připojení do vnitřní sítě a jeho zabezpečení; </w:t>
      </w:r>
    </w:p>
    <w:p w14:paraId="69A474A0" w14:textId="77777777" w:rsidR="00CA01C7" w:rsidRDefault="00CA01C7" w:rsidP="00C02F70">
      <w:pPr>
        <w:pStyle w:val="3odrkyt"/>
      </w:pPr>
      <w:r>
        <w:t>Nasazení nástroje a procesů pro správu a ověřování identit pracovníků Prodávajícího</w:t>
      </w:r>
    </w:p>
    <w:p w14:paraId="651B0261" w14:textId="77777777" w:rsidR="00CA01C7" w:rsidRDefault="00CA01C7" w:rsidP="00C02F70">
      <w:pPr>
        <w:pStyle w:val="3odrkyt"/>
      </w:pPr>
      <w:r>
        <w:lastRenderedPageBreak/>
        <w:t xml:space="preserve">(koncových uživatelů i administrátorů) včetně nasazení nástroje a souvisejících procesů pro řízení přístupových oprávnění; </w:t>
      </w:r>
    </w:p>
    <w:p w14:paraId="58371E6D" w14:textId="77777777" w:rsidR="00CA01C7" w:rsidRDefault="00CA01C7" w:rsidP="00C02F70">
      <w:pPr>
        <w:pStyle w:val="3odrkyt"/>
      </w:pPr>
      <w:r>
        <w:t xml:space="preserve">Nasazení nástroje pro záznam činnosti uživatelů a administrátorů; </w:t>
      </w:r>
    </w:p>
    <w:p w14:paraId="5597179C" w14:textId="77777777" w:rsidR="00CA01C7" w:rsidRDefault="00CA01C7" w:rsidP="00C02F70">
      <w:pPr>
        <w:pStyle w:val="3odrkyt"/>
      </w:pPr>
      <w:r>
        <w:t xml:space="preserve">Zavedení procesů pro pravidelné ověření, jestli daný pracovník Prodávajícího disponuje právě těmi právy, která jsou nutná pro jeho pracovní zařazení; </w:t>
      </w:r>
    </w:p>
    <w:p w14:paraId="2071979C" w14:textId="77777777" w:rsidR="00CA01C7" w:rsidRDefault="00CA01C7" w:rsidP="00C02F70">
      <w:pPr>
        <w:pStyle w:val="3odrkyt"/>
      </w:pPr>
      <w:r>
        <w:t xml:space="preserve">Nasazení a provoz nástroje pro ochranu před škodlivým kódem, antivirové kontroly na zařízeních Prodávajícího použitých pro plnění předmětu této Smlouvy a implementace antimalwaru a antispywaru a antivirové kontroly na koncových zařízeních včetně navazujících procesů; </w:t>
      </w:r>
    </w:p>
    <w:p w14:paraId="40D210A4" w14:textId="77777777" w:rsidR="00CA01C7" w:rsidRDefault="00CA01C7" w:rsidP="00C02F70">
      <w:pPr>
        <w:pStyle w:val="3odrkyt"/>
      </w:pPr>
      <w:r>
        <w:t xml:space="preserve">Zavedení kryptografických prostředků a způsob jejich aplikace; </w:t>
      </w:r>
    </w:p>
    <w:p w14:paraId="55D53CAB" w14:textId="77777777" w:rsidR="00CA01C7" w:rsidRDefault="00CA01C7" w:rsidP="00C02F70">
      <w:pPr>
        <w:pStyle w:val="3odrkyt"/>
      </w:pPr>
      <w:r>
        <w:t>Zajištění fyzické bezpečnosti objektů, z kterých Prodávající realizuje dodávku pro Kupujícího.</w:t>
      </w:r>
    </w:p>
    <w:p w14:paraId="708544D5" w14:textId="77777777" w:rsidR="00CA01C7" w:rsidRDefault="00CA01C7" w:rsidP="00CA01C7">
      <w:pPr>
        <w:pStyle w:val="2bodlnku"/>
      </w:pPr>
      <w:r>
        <w:t>Ostatní bezpečnostní požadavky jsou uvedeny v Příloze č. 3 – „Bezpečnostní požadavky ve smluvních vztazích“ této Smlouvy.</w:t>
      </w:r>
    </w:p>
    <w:p w14:paraId="43AEA1FB" w14:textId="0EEE3E1D" w:rsidR="00CA01C7" w:rsidRDefault="00CA01C7" w:rsidP="00CA01C7">
      <w:pPr>
        <w:pStyle w:val="2bodlnku"/>
      </w:pPr>
      <w:r>
        <w:t>S ohledem na skutečnost, že v průběhu poskytování plnění ve smyslu čl. I.  Smlouvy nastane s účinností od 1. 11. 2025 platnost a účinnost zákona č. 264/2025 Sb., o kybernetické bezpečnosti (dále jen „</w:t>
      </w:r>
      <w:r w:rsidRPr="0029581E">
        <w:rPr>
          <w:b/>
          <w:bCs/>
          <w:i/>
          <w:iCs/>
        </w:rPr>
        <w:t>zákon č. 264/2025 Sb</w:t>
      </w:r>
      <w:r w:rsidRPr="00744505">
        <w:rPr>
          <w:b/>
          <w:bCs/>
        </w:rPr>
        <w:t>.</w:t>
      </w:r>
      <w:r>
        <w:t>“), zavazuje se Prodávající , že předmět plnění bude naplňovat podmínky stanovené zákonem č. 264/2025 Sb. včetně prováděcích právních předpisů k tomuto zákonu. Kupující uvádí, že do doby přesného znění prováděcích právních předpisů předpokládá, že bude spadat pod režim vyšších povinností ve smyslu ustanovení § 8 zákona č. 264/2025 Sb.</w:t>
      </w:r>
    </w:p>
    <w:p w14:paraId="1D88E4BD" w14:textId="64D1A38B" w:rsidR="00CA01C7" w:rsidRDefault="00CA01C7" w:rsidP="00CA01C7">
      <w:pPr>
        <w:pStyle w:val="2bodlnku"/>
      </w:pPr>
      <w:r>
        <w:t>V případě, že v době poskytování předmětu plnění Smlouvy nebudou známy veškeré právní předpisy provádějící zákon č. 264/2025 Sb., zavazuje se Prodávající, že Podporu bude poskytovat způsobem, které zajistí soulad těchto činností se zákonem č. 264/2025 Sb. včetně všech jeho prováděcích právních předpisů, které budou do doby ukončení těchto činností známy.</w:t>
      </w:r>
    </w:p>
    <w:p w14:paraId="27BBF63C" w14:textId="70714955" w:rsidR="00CA01C7" w:rsidRDefault="00CA01C7" w:rsidP="00A66321">
      <w:pPr>
        <w:pStyle w:val="2bodlnku"/>
        <w:numPr>
          <w:ilvl w:val="0"/>
          <w:numId w:val="0"/>
        </w:numPr>
      </w:pPr>
    </w:p>
    <w:p w14:paraId="25B6EF2D" w14:textId="77777777" w:rsidR="00A66321" w:rsidRDefault="00A66321" w:rsidP="00A66321">
      <w:pPr>
        <w:pStyle w:val="1lnekI"/>
      </w:pPr>
    </w:p>
    <w:p w14:paraId="70E231E3" w14:textId="77777777" w:rsidR="00CA01C7" w:rsidRDefault="00CA01C7" w:rsidP="00A66321">
      <w:pPr>
        <w:pStyle w:val="1Nzevlnku"/>
      </w:pPr>
      <w:r>
        <w:t>Smluvní pokuty a úrok z prodlení</w:t>
      </w:r>
    </w:p>
    <w:p w14:paraId="30A0C65B" w14:textId="77777777" w:rsidR="00CA01C7" w:rsidRDefault="00CA01C7" w:rsidP="00CA01C7">
      <w:pPr>
        <w:pStyle w:val="2bodlnku"/>
      </w:pPr>
      <w:r>
        <w:t>Pokud se Prodávající dostane do prodlení oproti termínu dodání resp. aktivace Licencí uvedenému v čl. II. odst. 2 Smlouvy, má Kupující právo požadovat po Prodávajícím zaplacení smluvní pokuty ve výši 0,3 % z ceny nedodaných Licencí dle Ceníku za každý i započatý den prodlení.</w:t>
      </w:r>
    </w:p>
    <w:p w14:paraId="22E65253" w14:textId="77777777" w:rsidR="00CA01C7" w:rsidRDefault="00CA01C7" w:rsidP="00CA01C7">
      <w:pPr>
        <w:pStyle w:val="2bodlnku"/>
      </w:pPr>
      <w:r>
        <w:t>Pokud se Prodávající dostane do prodlení oproti termínu zahájení poskytování Podpory dle čl. II. odst. 2 Smlouvy, má Kupující právo požadovat po Prodávajícím zaplacení smluvní pokuty ve výši 0,3 % z celkové ceny Podpory dle Ceníku za každý i započatý den prodlení.</w:t>
      </w:r>
    </w:p>
    <w:p w14:paraId="78F0F5A4" w14:textId="77777777" w:rsidR="00CA01C7" w:rsidRDefault="00CA01C7" w:rsidP="00CA01C7">
      <w:pPr>
        <w:pStyle w:val="2bodlnku"/>
      </w:pPr>
      <w:r>
        <w:t>Pokud se Prodávající dostane v rámci poskytování podpory do prodlení oproti lhůtám uvedeným v Příloze č. 1 kap. III čl. A bod 1, 2 nebo 3 této Smlouvy, má Kupující právo požadovat po Prodávajícím zaplacení smluvní pokuty ve výši 0,05 % z ceny Podpory dle Ceníku za každou i započatou hodinu a každý jednotlivý případ prodlení.</w:t>
      </w:r>
    </w:p>
    <w:p w14:paraId="4F0C9D52" w14:textId="4E428622" w:rsidR="00CA01C7" w:rsidRDefault="00CA01C7" w:rsidP="00CA01C7">
      <w:pPr>
        <w:pStyle w:val="2bodlnku"/>
      </w:pPr>
      <w:r>
        <w:t xml:space="preserve">V případě, že Prodávající v rámci poskytování podpory poruší ustanovení podle Přílohy č. 1 kap. III čl. A bod 4, 5, 6 nebo 7 a stanovené povinnosti v dohodnutých lhůtách nebo dohodnuté, </w:t>
      </w:r>
      <w:r w:rsidR="003B5841">
        <w:t xml:space="preserve">v jejich </w:t>
      </w:r>
      <w:r>
        <w:t>rozsahu neprovede, má Kupující právo požadovat po Prodávajícím zaplacení smluvní pokuty ve výši 2 000 Kč za každý jednotlivý případ prodlení.</w:t>
      </w:r>
    </w:p>
    <w:p w14:paraId="31FC3FA9" w14:textId="77777777" w:rsidR="00CA01C7" w:rsidRDefault="00CA01C7" w:rsidP="00CA01C7">
      <w:pPr>
        <w:pStyle w:val="2bodlnku"/>
      </w:pPr>
      <w:r>
        <w:lastRenderedPageBreak/>
        <w:t>V případě porušení povinnosti Prodávajícího v oblasti poskytování licencí podle čl. IV. této Smlouvy je Prodávající povinen uhradit Kupujícímu smluvní pokutu ve výši 25 000 Kč za každé jednotlivé porušení, a to i opakovaně.</w:t>
      </w:r>
    </w:p>
    <w:p w14:paraId="35230D50" w14:textId="77777777" w:rsidR="00CA01C7" w:rsidRDefault="00CA01C7" w:rsidP="00CA01C7">
      <w:pPr>
        <w:pStyle w:val="2bodlnku"/>
      </w:pPr>
      <w:r>
        <w:t>V případě porušení povinnosti Prodávajícího v oblasti ochrany informací dle čl. V. této Smlouvy je Prodávající povinen uhradit Kupujícímu smluvní pokutu 100 000 Kč za každý jednotlivý případ porušení povinností chránit důvěrné informace a porušení povinností při zpracování osobních údajů, a to i opakovaně.</w:t>
      </w:r>
    </w:p>
    <w:p w14:paraId="1CC28484" w14:textId="77777777" w:rsidR="00CA01C7" w:rsidRDefault="00CA01C7" w:rsidP="00CA01C7">
      <w:pPr>
        <w:pStyle w:val="2bodlnku"/>
      </w:pPr>
      <w:r>
        <w:t>V případě porušení povinnosti Prodávajícího v oblasti kybernetické bezpečnosti dle čl. VI. nebo Přílohy č. 3 této Smlouvy je Prodávající povinen uhradit Kupujícímu smluvní pokutu 100 000 Kč za každý jednotlivý případ porušení povinností chránit důvěrné informace a porušení povinností při zpracování osobních údajů, a to i opakovaně.</w:t>
      </w:r>
    </w:p>
    <w:p w14:paraId="6D62763F" w14:textId="77777777" w:rsidR="00CA01C7" w:rsidRDefault="00CA01C7" w:rsidP="00CA01C7">
      <w:pPr>
        <w:pStyle w:val="2bodlnku"/>
      </w:pPr>
      <w:r>
        <w:t>Pokud se Kupující dostane do prodlení oproti termínu zaplacení smluvené celkové ceny plnění uvedené v čl. III. odst. 1 této Smlouvy, má Prodávající právo požadovat po Kupujícím zaplacení úroku z prodlení ve výši 0,5 % z dlužné částky za každý i započatý den prodlení.</w:t>
      </w:r>
    </w:p>
    <w:p w14:paraId="755F34DC" w14:textId="77777777" w:rsidR="00CA01C7" w:rsidRDefault="00CA01C7" w:rsidP="00CA01C7">
      <w:pPr>
        <w:pStyle w:val="2bodlnku"/>
      </w:pPr>
      <w:r>
        <w:t xml:space="preserve">Smluvní pokuta se nevztahuje na prodlení, vyvolané provozními, popř. jinými důvody na straně Kupujícího. </w:t>
      </w:r>
    </w:p>
    <w:p w14:paraId="607BE45D" w14:textId="77777777" w:rsidR="00CA01C7" w:rsidRDefault="00CA01C7" w:rsidP="00CA01C7">
      <w:pPr>
        <w:pStyle w:val="2bodlnku"/>
      </w:pPr>
      <w:r>
        <w:t>Pokud je Smluvní strana v prodlení s placením smluvní pokuty, je povinna zaplatit druhé Smluvní straně úrok z prodlení ve výši 0,05 % z neuhrazené smluvní pokuty za každý i započatý den prodlení.</w:t>
      </w:r>
    </w:p>
    <w:p w14:paraId="0BF4BB26" w14:textId="77777777" w:rsidR="00CA01C7" w:rsidRDefault="00CA01C7" w:rsidP="00CA01C7">
      <w:pPr>
        <w:pStyle w:val="2bodlnku"/>
      </w:pPr>
      <w:r>
        <w:t>Smluvní pokuta a úrok z prodlení jsou splatné do 30 dnů po doručení oznámení o uložení smluvní pokuty nebo úroku z prodlení jednou Smluvní stranou druhé Smluvní straně. Kupující si vyhrazuje právo na určení způsobu úhrady smluvní pokuty, a to včetně formou zápočtu proti splatné pohledávce Prodávajícího vůči Kupujícímu.</w:t>
      </w:r>
    </w:p>
    <w:p w14:paraId="46BC61D8" w14:textId="77777777" w:rsidR="00CA01C7" w:rsidRDefault="00CA01C7" w:rsidP="00CA01C7">
      <w:pPr>
        <w:pStyle w:val="2bodlnku"/>
      </w:pPr>
      <w:r>
        <w:t>Ve všech případech platí, že úhradou smluvní pokuty není dotčeno právo na náhradu škody způsobené porušením povinnosti, na kterou se smluvní pokuta vztahuje.</w:t>
      </w:r>
    </w:p>
    <w:p w14:paraId="2B6CBF9E" w14:textId="77777777" w:rsidR="00CA01C7" w:rsidRDefault="00CA01C7" w:rsidP="00CA01C7">
      <w:pPr>
        <w:pStyle w:val="2bodlnku"/>
        <w:numPr>
          <w:ilvl w:val="0"/>
          <w:numId w:val="0"/>
        </w:numPr>
      </w:pPr>
    </w:p>
    <w:p w14:paraId="05FFD5B6" w14:textId="0C305998" w:rsidR="00CA01C7" w:rsidRDefault="00CA01C7" w:rsidP="00CA01C7">
      <w:pPr>
        <w:pStyle w:val="1lnekI"/>
      </w:pPr>
    </w:p>
    <w:p w14:paraId="42B65B44" w14:textId="77777777" w:rsidR="00CA01C7" w:rsidRDefault="00CA01C7" w:rsidP="00CA01C7">
      <w:pPr>
        <w:pStyle w:val="1Nzevlnku"/>
      </w:pPr>
      <w:r>
        <w:t>Náhrada škody</w:t>
      </w:r>
    </w:p>
    <w:p w14:paraId="68D829B9" w14:textId="77777777" w:rsidR="00CA01C7" w:rsidRDefault="00CA01C7" w:rsidP="00CA01C7">
      <w:pPr>
        <w:pStyle w:val="2bodlnku"/>
      </w:pPr>
      <w:r>
        <w:t>Smluvní strany se zavazují k vyvinutí maximálního úsilí k předcházení škodám a k minimalizaci vzniklých škod.</w:t>
      </w:r>
    </w:p>
    <w:p w14:paraId="47C59F3C" w14:textId="77777777" w:rsidR="00CA01C7" w:rsidRDefault="00CA01C7" w:rsidP="00CA01C7">
      <w:pPr>
        <w:pStyle w:val="2bodlnku"/>
      </w:pPr>
      <w:r>
        <w:t>Smluvní strany se zavazují bez zbytečného odkladu upozornit druhou Smluvní stranu na mimořádné nepředvídatelné nebo nepřekonatelné překážky vzniklé nezávisle na jejich vůli, které by jim zabránily trvale nebo dočasně splnit povinnosti dle této Smlouvy.</w:t>
      </w:r>
    </w:p>
    <w:p w14:paraId="037A9266" w14:textId="2AFF7331" w:rsidR="00CA01C7" w:rsidRDefault="00CA01C7" w:rsidP="00CA01C7">
      <w:pPr>
        <w:pStyle w:val="2bodlnku"/>
      </w:pPr>
      <w:r>
        <w:t>Náhrada škody se řídí obecnými ustanoveními občanského zákoníku.</w:t>
      </w:r>
    </w:p>
    <w:p w14:paraId="104EFF1E" w14:textId="77777777" w:rsidR="00CA01C7" w:rsidRDefault="00CA01C7" w:rsidP="00CA01C7">
      <w:pPr>
        <w:pStyle w:val="2bodlnku"/>
        <w:numPr>
          <w:ilvl w:val="0"/>
          <w:numId w:val="0"/>
        </w:numPr>
      </w:pPr>
    </w:p>
    <w:p w14:paraId="419DCDE2" w14:textId="764489C2" w:rsidR="00CA01C7" w:rsidRDefault="00CA01C7" w:rsidP="00CA01C7">
      <w:pPr>
        <w:pStyle w:val="1lnekI"/>
      </w:pPr>
    </w:p>
    <w:p w14:paraId="5DF0227A" w14:textId="77777777" w:rsidR="00CA01C7" w:rsidRDefault="00CA01C7" w:rsidP="00CA01C7">
      <w:pPr>
        <w:pStyle w:val="1Nzevlnku"/>
      </w:pPr>
      <w:r>
        <w:t>Doba trvání Smlouvy a zánik závazku</w:t>
      </w:r>
    </w:p>
    <w:p w14:paraId="6067982E" w14:textId="77777777" w:rsidR="00CA01C7" w:rsidRDefault="00CA01C7" w:rsidP="00CA01C7">
      <w:pPr>
        <w:pStyle w:val="2bodlnku"/>
      </w:pPr>
      <w:r>
        <w:t xml:space="preserve">Tato Smlouva se uzavírá na dobu </w:t>
      </w:r>
      <w:r w:rsidRPr="00744505">
        <w:rPr>
          <w:b/>
          <w:bCs/>
        </w:rPr>
        <w:t>12 (dvanáct) měsíců</w:t>
      </w:r>
      <w:r>
        <w:t xml:space="preserve"> od termínu dodání resp. aktivace Licencí uvedeného v čl. II. odst. 2 této Smlouvy.</w:t>
      </w:r>
    </w:p>
    <w:p w14:paraId="01461234" w14:textId="77777777" w:rsidR="00CA01C7" w:rsidRDefault="00CA01C7" w:rsidP="00CA01C7">
      <w:pPr>
        <w:pStyle w:val="2bodlnku"/>
      </w:pPr>
      <w:r>
        <w:t xml:space="preserve">Každá ze Smluvních stran je oprávněna tuto Smlouvu vypovědět i bez uvedení důvodů, přičemž výpovědní lhůta činí </w:t>
      </w:r>
      <w:r w:rsidRPr="00744505">
        <w:rPr>
          <w:b/>
          <w:bCs/>
        </w:rPr>
        <w:t xml:space="preserve">3 (tři) měsíce </w:t>
      </w:r>
      <w:r>
        <w:t>a počíná běžet prvním dnem kalendářního měsíce následujícího po doručení písemné výpovědi druhé Smluvní straně.</w:t>
      </w:r>
    </w:p>
    <w:p w14:paraId="7835012C" w14:textId="77777777" w:rsidR="00CA01C7" w:rsidRDefault="00CA01C7" w:rsidP="00CA01C7">
      <w:pPr>
        <w:pStyle w:val="2bodlnku"/>
      </w:pPr>
      <w:r>
        <w:t xml:space="preserve">V případě, že jedna ze Smluvních stran poruší podstatným způsobem či opakovaně své povinnosti stanovené zákonem či touto Smlouvou, může druhá Smluvní strana od </w:t>
      </w:r>
      <w:r>
        <w:lastRenderedPageBreak/>
        <w:t xml:space="preserve">Smlouvy odstoupit. Pro účely této Smlouvy se podstatným porušením Smlouvy rozumí zejména: </w:t>
      </w:r>
    </w:p>
    <w:p w14:paraId="247ADC3D" w14:textId="7ACD15B0" w:rsidR="00CA01C7" w:rsidRDefault="00CA01C7" w:rsidP="00A66321">
      <w:pPr>
        <w:pStyle w:val="2bodlnku"/>
        <w:numPr>
          <w:ilvl w:val="1"/>
          <w:numId w:val="41"/>
        </w:numPr>
      </w:pPr>
      <w:r>
        <w:t>Prodávající se zdrží s dodáním resp. aktivací Licencí, příp. se zahájením poskytování Podpory dle čl. II odst. 2 Smlouvy o více než 1 měsíc po termínu uvedeném tamtéž.</w:t>
      </w:r>
    </w:p>
    <w:p w14:paraId="185FDAB7" w14:textId="561592AF" w:rsidR="00CA01C7" w:rsidRDefault="00A66321" w:rsidP="00A66321">
      <w:pPr>
        <w:pStyle w:val="2bodlnku"/>
        <w:numPr>
          <w:ilvl w:val="0"/>
          <w:numId w:val="0"/>
        </w:numPr>
        <w:ind w:left="567"/>
      </w:pPr>
      <w:r>
        <w:t xml:space="preserve">3.2 </w:t>
      </w:r>
      <w:r w:rsidR="00CA01C7">
        <w:t>Prodávající neplní povinnosti spojené s poskytováním Podpory dle čl. I. odst. 1.2 této Smlouvy alespoň v jednom z následujících případů:</w:t>
      </w:r>
    </w:p>
    <w:p w14:paraId="30566E0E" w14:textId="77777777" w:rsidR="00CA01C7" w:rsidRDefault="00CA01C7" w:rsidP="00A66321">
      <w:pPr>
        <w:pStyle w:val="3msk"/>
      </w:pPr>
      <w:r>
        <w:t>po dobu delší než 3 kalendářní měsíce,</w:t>
      </w:r>
    </w:p>
    <w:p w14:paraId="7EC8E52D" w14:textId="77777777" w:rsidR="00CA01C7" w:rsidRDefault="00CA01C7" w:rsidP="00A66321">
      <w:pPr>
        <w:pStyle w:val="3msk"/>
      </w:pPr>
      <w:r>
        <w:t>Prodávající byl Kupujícím nejméně 5x za uplynulé 3 po sobě jdoucí kalendářní měsíce písemně vyzván k plnění svých shora uvedených povinností.</w:t>
      </w:r>
    </w:p>
    <w:p w14:paraId="7C0CE43C" w14:textId="6FBAE39D" w:rsidR="00CA01C7" w:rsidRDefault="00A66321" w:rsidP="00A66321">
      <w:pPr>
        <w:pStyle w:val="2bodlnku"/>
        <w:numPr>
          <w:ilvl w:val="0"/>
          <w:numId w:val="0"/>
        </w:numPr>
        <w:ind w:left="567"/>
      </w:pPr>
      <w:r>
        <w:t xml:space="preserve">3.3 </w:t>
      </w:r>
      <w:r w:rsidR="00CA01C7">
        <w:t>Kupující se se zaplacením smluvené celkové ceny plnění dle čl. III. odst. 1 zdrží o více než 2 měsíce po termínu splatnosti uvedeném v čl. III. odst. 5 této Smlouvy.</w:t>
      </w:r>
    </w:p>
    <w:p w14:paraId="159CB96D" w14:textId="4D567EC0" w:rsidR="00CA01C7" w:rsidRDefault="00CA01C7" w:rsidP="00A66321">
      <w:pPr>
        <w:pStyle w:val="2bodlnku"/>
        <w:numPr>
          <w:ilvl w:val="1"/>
          <w:numId w:val="42"/>
        </w:numPr>
      </w:pPr>
      <w:r>
        <w:t>Porušení jakéhokoliv ustanovení čl. IV. této Smlouvy.</w:t>
      </w:r>
    </w:p>
    <w:p w14:paraId="3882462B" w14:textId="75EB9078" w:rsidR="00CA01C7" w:rsidRDefault="00A66321" w:rsidP="00A66321">
      <w:pPr>
        <w:pStyle w:val="2bodlnku"/>
        <w:numPr>
          <w:ilvl w:val="0"/>
          <w:numId w:val="0"/>
        </w:numPr>
        <w:ind w:left="567"/>
      </w:pPr>
      <w:r>
        <w:t xml:space="preserve">3.5 </w:t>
      </w:r>
      <w:r w:rsidR="00CA01C7">
        <w:t>Porušení jakéhokoliv ustanovení čl. V. této Smlouvy.</w:t>
      </w:r>
    </w:p>
    <w:p w14:paraId="78CAA29B" w14:textId="545B98B8" w:rsidR="00CA01C7" w:rsidRDefault="00A66321" w:rsidP="00A66321">
      <w:pPr>
        <w:pStyle w:val="2bodlnku"/>
        <w:numPr>
          <w:ilvl w:val="0"/>
          <w:numId w:val="0"/>
        </w:numPr>
        <w:ind w:left="567"/>
      </w:pPr>
      <w:r>
        <w:t xml:space="preserve">3.6 </w:t>
      </w:r>
      <w:r w:rsidR="00CA01C7">
        <w:t>Porušení jakéhokoliv ustanovení čl. VI. nebo Přílohy č. 3 této Smlouvy.</w:t>
      </w:r>
    </w:p>
    <w:p w14:paraId="10CCFCFD" w14:textId="77777777" w:rsidR="00CA01C7" w:rsidRDefault="00CA01C7" w:rsidP="00CA01C7">
      <w:pPr>
        <w:pStyle w:val="2bodlnku"/>
      </w:pPr>
      <w:r>
        <w:t>Kupující je dále oprávněn od této Smlouvy odstoupit:</w:t>
      </w:r>
    </w:p>
    <w:p w14:paraId="23121FF2" w14:textId="27AFC63B" w:rsidR="00CA01C7" w:rsidRDefault="00CA01C7" w:rsidP="00A66321">
      <w:pPr>
        <w:pStyle w:val="2bodlnku"/>
        <w:numPr>
          <w:ilvl w:val="1"/>
          <w:numId w:val="43"/>
        </w:numPr>
      </w:pPr>
      <w:r>
        <w:t xml:space="preserve">Prodávajícímu bude rozhodnutím správce daně přidělen status nespolehlivého plátce. </w:t>
      </w:r>
    </w:p>
    <w:p w14:paraId="09605CEF" w14:textId="19E4D5AD" w:rsidR="00CA01C7" w:rsidRDefault="00A66321" w:rsidP="00A66321">
      <w:pPr>
        <w:pStyle w:val="2bodlnku"/>
        <w:numPr>
          <w:ilvl w:val="0"/>
          <w:numId w:val="0"/>
        </w:numPr>
        <w:ind w:left="567"/>
      </w:pPr>
      <w:r>
        <w:t xml:space="preserve">4.2 </w:t>
      </w:r>
      <w:r w:rsidR="00CA01C7">
        <w:t>Vůči Prodávajícímu bylo zahájeno insolvenční řízení nebo vstoupí do likvidace.</w:t>
      </w:r>
    </w:p>
    <w:p w14:paraId="50DA0461" w14:textId="77777777" w:rsidR="00CA01C7" w:rsidRDefault="00CA01C7" w:rsidP="00CA01C7">
      <w:pPr>
        <w:pStyle w:val="2bodlnku"/>
      </w:pPr>
      <w:r>
        <w:t>Pokud dojde k odstoupení od Smlouvy z výše uvedených důvodů, mají Smluvní strany nárok na vypořádání vzájemných pohledávek vzniklých do dne odstoupení od Smlouvy.</w:t>
      </w:r>
    </w:p>
    <w:p w14:paraId="56E6E8FC" w14:textId="77777777" w:rsidR="00CA01C7" w:rsidRDefault="00CA01C7" w:rsidP="00CA01C7">
      <w:pPr>
        <w:pStyle w:val="2bodlnku"/>
      </w:pPr>
      <w:r>
        <w:t xml:space="preserve">Odstoupení od této Smlouvy musí mít vždy písemnou formu. Odstoupení od této Smlouvy nabývá účinnosti dnem doručení oznámení o odstoupení druhé Smluvní straně. Odstoupení se považuje za doručené 3. (třetím) pracovním dnem po jeho prokazatelném odeslání. </w:t>
      </w:r>
    </w:p>
    <w:p w14:paraId="7384ED07" w14:textId="77777777" w:rsidR="00CA01C7" w:rsidRDefault="00CA01C7" w:rsidP="00CA01C7">
      <w:pPr>
        <w:pStyle w:val="2bodlnku"/>
      </w:pPr>
      <w:r>
        <w:t>Odstoupením od této Smlouvy nejsou dotčena ustanovení týkající se smluvních pokut, náhrady škody a dále ochrany informací a řešení sporů.</w:t>
      </w:r>
    </w:p>
    <w:p w14:paraId="4D860B72" w14:textId="77777777" w:rsidR="00CA01C7" w:rsidRDefault="00CA01C7" w:rsidP="00CA01C7">
      <w:pPr>
        <w:pStyle w:val="2bodlnku"/>
      </w:pPr>
      <w:r>
        <w:t xml:space="preserve">Zánik účinnosti Smlouvy se nedotýká zejména nároku na náhradu škody, smluvní pokuty a povinnosti mlčenlivosti. </w:t>
      </w:r>
    </w:p>
    <w:p w14:paraId="2A71EF74" w14:textId="77777777" w:rsidR="00CA01C7" w:rsidRDefault="00CA01C7" w:rsidP="00CA01C7">
      <w:pPr>
        <w:pStyle w:val="2bodlnku"/>
        <w:numPr>
          <w:ilvl w:val="0"/>
          <w:numId w:val="0"/>
        </w:numPr>
      </w:pPr>
    </w:p>
    <w:p w14:paraId="6FFC0337" w14:textId="0DBDFA00" w:rsidR="00CA01C7" w:rsidRDefault="00CA01C7" w:rsidP="00CA01C7">
      <w:pPr>
        <w:pStyle w:val="1lnekI"/>
      </w:pPr>
    </w:p>
    <w:p w14:paraId="32143929" w14:textId="77777777" w:rsidR="00CA01C7" w:rsidRDefault="00CA01C7" w:rsidP="00CA01C7">
      <w:pPr>
        <w:pStyle w:val="1Nzevlnku"/>
      </w:pPr>
      <w:r>
        <w:t>Uveřejňovací povinnost</w:t>
      </w:r>
    </w:p>
    <w:p w14:paraId="4CE1AE30" w14:textId="77777777" w:rsidR="00CA01C7" w:rsidRDefault="00CA01C7" w:rsidP="00CA01C7">
      <w:pPr>
        <w:pStyle w:val="2bodlnku"/>
      </w:pPr>
      <w:r>
        <w:t>Prodávající prohlašuje, že si je vědom toho, že Kupující jako povinný subjekt podle zákona č. 340/2015 Sb., o zvláštních podmínkách účinnosti některých smluv, uveřejňování těchto smluv a o registru smluv (zákon o registru smluv), ve znění pozdějších předpisů (dále jen „</w:t>
      </w:r>
      <w:r w:rsidRPr="0029581E">
        <w:rPr>
          <w:b/>
          <w:bCs/>
          <w:i/>
          <w:iCs/>
        </w:rPr>
        <w:t>zákon o registru smluv</w:t>
      </w:r>
      <w:r>
        <w:t>“), je povinen uveřejnit v Registru smluv, jehož správcem je Digitální a informační agentura, tuto Smlouvu včetně jejích případných změn a dodatků a s uveřejněním této Smlouvy v plném znění souhlasí.</w:t>
      </w:r>
    </w:p>
    <w:p w14:paraId="08E44E8B" w14:textId="77777777" w:rsidR="00CA01C7" w:rsidRDefault="00CA01C7" w:rsidP="00CA01C7">
      <w:pPr>
        <w:pStyle w:val="2bodlnku"/>
      </w:pPr>
      <w:r>
        <w:t>Kupující se zavazuje Smlouvu, uveřejnit ve lhůtě do 15 dnů od jejího uzavření v Registru smluv. Prodávající je povinen po uplynutí této lhůty, nejpozději do 20 dnů ode dne, kdy byla Smlouva, uzavřena, v Registru smluv ověřit, zda Kupující řádně uveřejnil a pokud se tak nestalo, je povinen Smlouvu, uveřejnit sám a o této skutečnosti informovat Kupujícího.</w:t>
      </w:r>
    </w:p>
    <w:p w14:paraId="39A5DB93" w14:textId="77777777" w:rsidR="00CA01C7" w:rsidRDefault="00CA01C7" w:rsidP="00CA01C7">
      <w:pPr>
        <w:pStyle w:val="2bodlnku"/>
      </w:pPr>
      <w:r>
        <w:t xml:space="preserve">Prodávající prohlašuje, že si je vědom toho, že Kupující, jako zadavatel veřejné zakázky, jež je předmětem této Smlouvy, je povinen, v souladu s ustanovením § 219 odst. 3 </w:t>
      </w:r>
      <w:r>
        <w:lastRenderedPageBreak/>
        <w:t>zákona č. 134/2016 Sb., o zadávání veřejných zakázek, ve znění pozdějších předpisů (dále jen „</w:t>
      </w:r>
      <w:r w:rsidRPr="0029581E">
        <w:rPr>
          <w:b/>
          <w:bCs/>
          <w:i/>
          <w:iCs/>
        </w:rPr>
        <w:t>ZZVZ</w:t>
      </w:r>
      <w:r>
        <w:t>“), uveřejnit na svém profilu výši skutečně uhrazené ceny za plnění Smlouvy, v souladu s podmínkami a ve lhůtách stanovených ZZVZ, včetně všech případně dalších povinností zadavatele stanovených tímto zákonem.</w:t>
      </w:r>
    </w:p>
    <w:p w14:paraId="2AE56F45" w14:textId="77777777" w:rsidR="00CA01C7" w:rsidRDefault="00CA01C7" w:rsidP="00A66321">
      <w:pPr>
        <w:pStyle w:val="2bodlnku"/>
        <w:numPr>
          <w:ilvl w:val="0"/>
          <w:numId w:val="0"/>
        </w:numPr>
      </w:pPr>
    </w:p>
    <w:p w14:paraId="3EEA6DE0" w14:textId="35BABCF1" w:rsidR="00CA01C7" w:rsidRDefault="00CA01C7" w:rsidP="00CA01C7">
      <w:pPr>
        <w:pStyle w:val="1lnekI"/>
      </w:pPr>
    </w:p>
    <w:p w14:paraId="428612FA" w14:textId="77777777" w:rsidR="00CA01C7" w:rsidRDefault="00CA01C7" w:rsidP="00CA01C7">
      <w:pPr>
        <w:pStyle w:val="1Nzevlnku"/>
      </w:pPr>
      <w:r>
        <w:t>Závěrečná ustanovení</w:t>
      </w:r>
    </w:p>
    <w:p w14:paraId="2C92CA2D" w14:textId="77777777" w:rsidR="00CA01C7" w:rsidRDefault="00CA01C7" w:rsidP="00CA01C7">
      <w:pPr>
        <w:pStyle w:val="2bodlnku"/>
      </w:pPr>
      <w:r>
        <w:t>Tato Smlouva nabývá platnosti dnem jejího podpisu oprávněnými zástupci obou Smluvních stran a účinnosti dnem uveřejnění v Registru smluv dle čl. X. odst. 2 této Smlouvy. Za den uzavření Smlouvy se považuje podpis Smlouvy druhou Smluvní stranou. Prodávající je povinen dodat zboží ve lhůtě dohodnuté dle této Smlouvy, ne však dříve, než bude tato Smlouva uveřejněna v Registru smluv.</w:t>
      </w:r>
    </w:p>
    <w:p w14:paraId="1662F385" w14:textId="77777777" w:rsidR="00CA01C7" w:rsidRDefault="00CA01C7" w:rsidP="00CA01C7">
      <w:pPr>
        <w:pStyle w:val="2bodlnku"/>
      </w:pPr>
      <w:r>
        <w:t>Jakékoli změny této Smlouvy je možné činit pouze písemně, a to formou dodatků číslovaných vzestupně a podepsaných oprávněnými zástupci obou Smluvních stran.</w:t>
      </w:r>
    </w:p>
    <w:p w14:paraId="6D25009E" w14:textId="77777777" w:rsidR="00CA01C7" w:rsidRDefault="00CA01C7" w:rsidP="00CA01C7">
      <w:pPr>
        <w:pStyle w:val="2bodlnku"/>
      </w:pPr>
      <w:r>
        <w:t>Pokud se některé z ustanovení této Smlouvy stane neplatným, neúčinným či nesrozumitelným, není tím dotčena platnost a účinnost ostatních ustanovení této Smlouvy ani platnost a účinnost Smlouvy jakožto celku. Smluvní strany se zavazují takové ustanovení bez zbytečného odkladu, nejpozději do 30 dnů od okamžiku, kdy se o této skutečnosti dozvěděly, nahradit platným, srozumitelným či účinným ustanovením, které je svým obsahem původnímu ustanovení nejbližší.</w:t>
      </w:r>
    </w:p>
    <w:p w14:paraId="3F959C4B" w14:textId="77777777" w:rsidR="00CA01C7" w:rsidRDefault="00CA01C7" w:rsidP="00CA01C7">
      <w:pPr>
        <w:pStyle w:val="2bodlnku"/>
      </w:pPr>
      <w:r>
        <w:t>Tato Smlouva se řídí českým právním řádem. Otázky výslovně neupravené v této Smlouvě se řídí občanským zákoníkem a ostatními obecně závaznými právními předpisy platnými v České republice. Smluvní strany se ve smyslu § 1 odst. 2 občanského zákoníku odchylují od ustanovení § 2050 občanského zákoníku, jehož režim se pro vztahy Kupujícího a Prodávajícího dle této Smlouvy nepoužije.</w:t>
      </w:r>
    </w:p>
    <w:p w14:paraId="6999BC7D" w14:textId="77777777" w:rsidR="00CA01C7" w:rsidRDefault="00CA01C7" w:rsidP="00CA01C7">
      <w:pPr>
        <w:pStyle w:val="2bodlnku"/>
      </w:pPr>
      <w:r>
        <w:t>Smluvní strany se dohodly, že všechny spory, které by případně vznikly z této Smlouvy nebo v souvislosti s ní, budou přednostně řešeny formou dohody na úrovni oprávněných zástupců obou Smluvních stran. O těchto jednáních bude vždy vyhotoven písemný zápis podepsaný oprávněnými zástupci obou Smluvních stran. Nedojde-li do 30 (třicet) kalendářních dní od začátku jednání k dohodě mezi Smluvními stranami, sjednaly si Smluvní strany v souladu s ust. § 89a zákona č. 99/1963 Sb., občanský soudní řád, že spory budou řešeny místně příslušným soudem České republiky určeným dle sídla Kupujícího.</w:t>
      </w:r>
    </w:p>
    <w:p w14:paraId="49E1000B" w14:textId="77777777" w:rsidR="00CA01C7" w:rsidRDefault="00CA01C7" w:rsidP="00CA01C7">
      <w:pPr>
        <w:pStyle w:val="2bodlnku"/>
      </w:pPr>
      <w:r>
        <w:t>Osobami pověřenými jednat za Smluvní strany během plnění dle této Smlouvy jsou:</w:t>
      </w:r>
    </w:p>
    <w:p w14:paraId="57CB90C5" w14:textId="7E83066C" w:rsidR="00CA01C7" w:rsidRDefault="00CA01C7" w:rsidP="00A66321">
      <w:pPr>
        <w:pStyle w:val="2bodlnku"/>
        <w:numPr>
          <w:ilvl w:val="1"/>
          <w:numId w:val="44"/>
        </w:numPr>
      </w:pPr>
      <w:r>
        <w:t>za stranu Kupujícího:</w:t>
      </w:r>
    </w:p>
    <w:p w14:paraId="377DA930" w14:textId="77777777" w:rsidR="00CA01C7" w:rsidRDefault="00CA01C7" w:rsidP="00C02F70">
      <w:pPr>
        <w:pStyle w:val="3odrkyt"/>
      </w:pPr>
      <w:r>
        <w:t>pro případ podepisování předávacích protokolů:</w:t>
      </w:r>
    </w:p>
    <w:p w14:paraId="2C89E70E" w14:textId="3B369D9F" w:rsidR="00A66321" w:rsidRPr="00F26700" w:rsidRDefault="00A66321" w:rsidP="00A66321">
      <w:r w:rsidRPr="00F26700">
        <w:t xml:space="preserve">Jméno: </w:t>
      </w:r>
      <w:r w:rsidRPr="00F26700">
        <w:tab/>
      </w:r>
      <w:sdt>
        <w:sdtPr>
          <w:id w:val="1980724542"/>
          <w:placeholder>
            <w:docPart w:val="9294968B1BF744FCB7DF0391C1BE4AFE"/>
          </w:placeholder>
          <w:text/>
        </w:sdtPr>
        <w:sdtEndPr/>
        <w:sdtContent>
          <w:r w:rsidRPr="00A66321">
            <w:t>Ing. Miroslav Tůma, Ph.D.</w:t>
          </w:r>
        </w:sdtContent>
      </w:sdt>
      <w:r w:rsidRPr="00F26700">
        <w:t>,</w:t>
      </w:r>
      <w:r w:rsidRPr="00A66321">
        <w:t xml:space="preserve"> </w:t>
      </w:r>
      <w:r>
        <w:t xml:space="preserve">ředitel Odboru </w:t>
      </w:r>
      <w:r w:rsidR="00E54A72">
        <w:t xml:space="preserve">informačních </w:t>
      </w:r>
      <w:r>
        <w:t>systém</w:t>
      </w:r>
      <w:r w:rsidR="00E54A72">
        <w:t>ů</w:t>
      </w:r>
    </w:p>
    <w:p w14:paraId="4171BEAE" w14:textId="01DF684C" w:rsidR="00A66321" w:rsidRDefault="00A66321" w:rsidP="00A66321">
      <w:r w:rsidRPr="00F26700">
        <w:t>Tel. č.:</w:t>
      </w:r>
      <w:r w:rsidRPr="00101FAC">
        <w:t xml:space="preserve"> </w:t>
      </w:r>
      <w:r w:rsidRPr="00F26700">
        <w:tab/>
      </w:r>
      <w:sdt>
        <w:sdtPr>
          <w:id w:val="908352469"/>
          <w:placeholder>
            <w:docPart w:val="71F26DB0A3C4447FBE146EFB13564338"/>
          </w:placeholder>
          <w:text/>
        </w:sdtPr>
        <w:sdtEndPr/>
        <w:sdtContent>
          <w:r w:rsidRPr="00A66321">
            <w:t>272 095 223</w:t>
          </w:r>
        </w:sdtContent>
      </w:sdt>
      <w:r w:rsidRPr="00F26700">
        <w:t>,</w:t>
      </w:r>
    </w:p>
    <w:p w14:paraId="43ACF4B3" w14:textId="36708203" w:rsidR="00A66321" w:rsidRDefault="00A66321" w:rsidP="00A66321">
      <w:r w:rsidRPr="00F26700">
        <w:t>E-mail:</w:t>
      </w:r>
      <w:r w:rsidRPr="00101FAC">
        <w:t xml:space="preserve"> </w:t>
      </w:r>
      <w:r w:rsidRPr="00F26700">
        <w:tab/>
      </w:r>
      <w:sdt>
        <w:sdtPr>
          <w:id w:val="1061595629"/>
          <w:placeholder>
            <w:docPart w:val="2158CF8059704A4681035378D3F22E8F"/>
          </w:placeholder>
          <w:text/>
        </w:sdtPr>
        <w:sdtEndPr/>
        <w:sdtContent>
          <w:r w:rsidRPr="00A66321">
            <w:t>mtuma@zpmvcr.cz</w:t>
          </w:r>
        </w:sdtContent>
      </w:sdt>
      <w:r>
        <w:t>.</w:t>
      </w:r>
    </w:p>
    <w:p w14:paraId="6EEB2E79" w14:textId="77777777" w:rsidR="00C02F70" w:rsidRPr="00F26700" w:rsidRDefault="00C02F70" w:rsidP="00A66321"/>
    <w:p w14:paraId="57C6B89B" w14:textId="77777777" w:rsidR="00CA01C7" w:rsidRDefault="00CA01C7" w:rsidP="00C02F70">
      <w:pPr>
        <w:pStyle w:val="3odrkyt"/>
      </w:pPr>
      <w:r>
        <w:t>pro případ řešení smluvních záležitostí:</w:t>
      </w:r>
    </w:p>
    <w:p w14:paraId="31D9BED2" w14:textId="4E8EE521" w:rsidR="00A66321" w:rsidRPr="00F26700" w:rsidRDefault="00A66321" w:rsidP="00A66321">
      <w:r w:rsidRPr="00F26700">
        <w:t xml:space="preserve">Jméno: </w:t>
      </w:r>
      <w:r w:rsidRPr="00F26700">
        <w:tab/>
      </w:r>
      <w:sdt>
        <w:sdtPr>
          <w:id w:val="918133561"/>
          <w:placeholder>
            <w:docPart w:val="A8DED2FA43F84B838FA0A46790FB6127"/>
          </w:placeholder>
          <w:text/>
        </w:sdtPr>
        <w:sdtEndPr/>
        <w:sdtContent>
          <w:r w:rsidRPr="00A66321">
            <w:t>Ing. Miroslav Tůma</w:t>
          </w:r>
        </w:sdtContent>
      </w:sdt>
      <w:r w:rsidRPr="00F26700">
        <w:t>,</w:t>
      </w:r>
      <w:r w:rsidRPr="00A66321">
        <w:t xml:space="preserve"> </w:t>
      </w:r>
      <w:r>
        <w:t>, Ph.D.,</w:t>
      </w:r>
    </w:p>
    <w:p w14:paraId="097A4D7E" w14:textId="761A8748" w:rsidR="00A66321" w:rsidRDefault="00A66321" w:rsidP="00A66321">
      <w:r w:rsidRPr="00F26700">
        <w:t>Tel. č.:</w:t>
      </w:r>
      <w:r w:rsidRPr="00101FAC">
        <w:t xml:space="preserve"> </w:t>
      </w:r>
      <w:r w:rsidRPr="00F26700">
        <w:tab/>
      </w:r>
      <w:sdt>
        <w:sdtPr>
          <w:id w:val="1193728230"/>
          <w:placeholder>
            <w:docPart w:val="67A37559EF3940DCACBD00E0954B13D5"/>
          </w:placeholder>
          <w:text/>
        </w:sdtPr>
        <w:sdtEndPr/>
        <w:sdtContent>
          <w:r w:rsidRPr="00A66321">
            <w:t>272 095 223</w:t>
          </w:r>
        </w:sdtContent>
      </w:sdt>
      <w:r w:rsidRPr="00F26700">
        <w:t>,</w:t>
      </w:r>
    </w:p>
    <w:p w14:paraId="33FB8E07" w14:textId="5A4FD306" w:rsidR="00A66321" w:rsidRDefault="00A66321" w:rsidP="00A66321">
      <w:r w:rsidRPr="00F26700">
        <w:t>E-mail:</w:t>
      </w:r>
      <w:r w:rsidRPr="00101FAC">
        <w:t xml:space="preserve"> </w:t>
      </w:r>
      <w:r w:rsidRPr="00F26700">
        <w:tab/>
      </w:r>
      <w:sdt>
        <w:sdtPr>
          <w:id w:val="1816369644"/>
          <w:placeholder>
            <w:docPart w:val="C2BCFDB79B6E4A6C95C5AC11831072CE"/>
          </w:placeholder>
          <w:text/>
        </w:sdtPr>
        <w:sdtEndPr/>
        <w:sdtContent>
          <w:r w:rsidRPr="00A66321">
            <w:t>mtuma@zpmvcr.cz</w:t>
          </w:r>
        </w:sdtContent>
      </w:sdt>
      <w:r>
        <w:t>.</w:t>
      </w:r>
    </w:p>
    <w:p w14:paraId="0FA58181" w14:textId="77777777" w:rsidR="00C02F70" w:rsidRPr="00F26700" w:rsidRDefault="00C02F70" w:rsidP="00A66321"/>
    <w:p w14:paraId="3A6346B8" w14:textId="77777777" w:rsidR="00CA01C7" w:rsidRDefault="00CA01C7" w:rsidP="00C02F70">
      <w:pPr>
        <w:pStyle w:val="3odrkyt"/>
      </w:pPr>
      <w:r>
        <w:t>pro případ řešení technických záležitostí v souvislosti s plněním:</w:t>
      </w:r>
    </w:p>
    <w:p w14:paraId="3787EA23" w14:textId="53F2246F" w:rsidR="00A66321" w:rsidRPr="00F26700" w:rsidRDefault="00A66321" w:rsidP="00A66321">
      <w:r w:rsidRPr="00F26700">
        <w:t xml:space="preserve">Jméno: </w:t>
      </w:r>
      <w:r w:rsidRPr="00F26700">
        <w:tab/>
      </w:r>
      <w:sdt>
        <w:sdtPr>
          <w:id w:val="1910809251"/>
          <w:placeholder>
            <w:docPart w:val="AFD7805E76B54EFC9C43653D76EBAD9E"/>
          </w:placeholder>
          <w:text/>
        </w:sdtPr>
        <w:sdtEndPr/>
        <w:sdtContent>
          <w:r w:rsidRPr="00A66321">
            <w:t>Pavel Čejka</w:t>
          </w:r>
        </w:sdtContent>
      </w:sdt>
      <w:r w:rsidRPr="00F26700">
        <w:t>,</w:t>
      </w:r>
    </w:p>
    <w:p w14:paraId="742E14C8" w14:textId="752FD6FA" w:rsidR="00A66321" w:rsidRDefault="00A66321" w:rsidP="00A66321">
      <w:r w:rsidRPr="00F26700">
        <w:lastRenderedPageBreak/>
        <w:t>Tel. č.:</w:t>
      </w:r>
      <w:r w:rsidRPr="00101FAC">
        <w:t xml:space="preserve"> </w:t>
      </w:r>
      <w:r w:rsidRPr="00F26700">
        <w:tab/>
      </w:r>
      <w:sdt>
        <w:sdtPr>
          <w:id w:val="-1691675505"/>
          <w:placeholder>
            <w:docPart w:val="062D9DBC59DB4565859BC25D785ABD56"/>
          </w:placeholder>
          <w:text/>
        </w:sdtPr>
        <w:sdtEndPr/>
        <w:sdtContent>
          <w:r w:rsidRPr="00A66321">
            <w:t>272 095 747</w:t>
          </w:r>
        </w:sdtContent>
      </w:sdt>
      <w:r w:rsidRPr="00F26700">
        <w:t>,</w:t>
      </w:r>
    </w:p>
    <w:p w14:paraId="26E03538" w14:textId="2E463260" w:rsidR="00A66321" w:rsidRPr="00F26700" w:rsidRDefault="00A66321" w:rsidP="00A66321">
      <w:r w:rsidRPr="00F26700">
        <w:t>E-mail:</w:t>
      </w:r>
      <w:r w:rsidRPr="00101FAC">
        <w:t xml:space="preserve"> </w:t>
      </w:r>
      <w:r w:rsidRPr="00F26700">
        <w:tab/>
      </w:r>
      <w:sdt>
        <w:sdtPr>
          <w:id w:val="130528707"/>
          <w:placeholder>
            <w:docPart w:val="8F614D7BD3A74DF3AC80BA61397C10EE"/>
          </w:placeholder>
          <w:text/>
        </w:sdtPr>
        <w:sdtEndPr/>
        <w:sdtContent>
          <w:r w:rsidRPr="00A66321">
            <w:t>pcejka@zpmvcr.cz</w:t>
          </w:r>
        </w:sdtContent>
      </w:sdt>
      <w:r>
        <w:t>.</w:t>
      </w:r>
    </w:p>
    <w:p w14:paraId="6946698A" w14:textId="77777777" w:rsidR="00A66321" w:rsidRDefault="00A66321" w:rsidP="00A66321">
      <w:pPr>
        <w:pStyle w:val="2bodlnku"/>
        <w:numPr>
          <w:ilvl w:val="0"/>
          <w:numId w:val="0"/>
        </w:numPr>
        <w:ind w:left="567"/>
      </w:pPr>
    </w:p>
    <w:p w14:paraId="5589BCBA" w14:textId="5AC8ED5A" w:rsidR="00CA01C7" w:rsidRDefault="00A66321" w:rsidP="00A66321">
      <w:pPr>
        <w:pStyle w:val="2bodlnku"/>
        <w:numPr>
          <w:ilvl w:val="0"/>
          <w:numId w:val="0"/>
        </w:numPr>
        <w:ind w:left="567"/>
      </w:pPr>
      <w:r>
        <w:t xml:space="preserve">6.2 </w:t>
      </w:r>
      <w:r w:rsidR="00CA01C7">
        <w:t xml:space="preserve">za stranu Prodávajícího: </w:t>
      </w:r>
    </w:p>
    <w:p w14:paraId="471D4481" w14:textId="77777777" w:rsidR="00CA01C7" w:rsidRDefault="00CA01C7" w:rsidP="00C02F70">
      <w:pPr>
        <w:pStyle w:val="3odrkyt"/>
      </w:pPr>
      <w:r>
        <w:t>pro případ podepisování předávacích protokolů:</w:t>
      </w:r>
    </w:p>
    <w:p w14:paraId="32E1AE15" w14:textId="77777777" w:rsidR="00A66321" w:rsidRPr="00F26700" w:rsidRDefault="00A66321" w:rsidP="00A66321">
      <w:r w:rsidRPr="00F26700">
        <w:t xml:space="preserve">Jméno: </w:t>
      </w:r>
      <w:r w:rsidRPr="00F26700">
        <w:tab/>
      </w:r>
      <w:sdt>
        <w:sdtPr>
          <w:rPr>
            <w:rStyle w:val="4textChar"/>
          </w:rPr>
          <w:id w:val="383764150"/>
          <w:placeholder>
            <w:docPart w:val="838D1AF4A7A84877A263860B88ED3664"/>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16E018D9" w14:textId="77777777" w:rsidR="00A66321" w:rsidRPr="00F26700" w:rsidRDefault="00A66321" w:rsidP="00A66321">
      <w:r w:rsidRPr="00F26700">
        <w:t>Tel. č.:</w:t>
      </w:r>
      <w:r w:rsidRPr="00101FAC">
        <w:t xml:space="preserve"> </w:t>
      </w:r>
      <w:r w:rsidRPr="00F26700">
        <w:tab/>
      </w:r>
      <w:sdt>
        <w:sdtPr>
          <w:rPr>
            <w:rStyle w:val="4textChar"/>
          </w:rPr>
          <w:id w:val="-1828817449"/>
          <w:placeholder>
            <w:docPart w:val="5B31005D3E5547F592B91148F6D8579C"/>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2E25FFAB" w14:textId="77777777" w:rsidR="00A66321" w:rsidRDefault="00A66321" w:rsidP="00A66321">
      <w:r w:rsidRPr="00F26700">
        <w:t>E-mail:</w:t>
      </w:r>
      <w:r w:rsidRPr="00101FAC">
        <w:t xml:space="preserve"> </w:t>
      </w:r>
      <w:r w:rsidRPr="00F26700">
        <w:tab/>
      </w:r>
      <w:sdt>
        <w:sdtPr>
          <w:rPr>
            <w:rStyle w:val="4textChar"/>
          </w:rPr>
          <w:id w:val="265968985"/>
          <w:placeholder>
            <w:docPart w:val="F677383215B0451591D9679128FFC673"/>
          </w:placeholder>
          <w:showingPlcHdr/>
          <w:text/>
        </w:sdtPr>
        <w:sdtEndPr>
          <w:rPr>
            <w:rStyle w:val="Standardnpsmoodstavce"/>
            <w:rFonts w:cs="Courier New"/>
            <w:szCs w:val="20"/>
          </w:rPr>
        </w:sdtEndPr>
        <w:sdtContent>
          <w:r w:rsidRPr="00F26700">
            <w:rPr>
              <w:highlight w:val="green"/>
            </w:rPr>
            <w:t>________________</w:t>
          </w:r>
        </w:sdtContent>
      </w:sdt>
      <w:r>
        <w:t>.</w:t>
      </w:r>
    </w:p>
    <w:p w14:paraId="68C131BC" w14:textId="77777777" w:rsidR="00CA01C7" w:rsidRDefault="00CA01C7" w:rsidP="00C02F70">
      <w:pPr>
        <w:pStyle w:val="3odrkyt"/>
      </w:pPr>
      <w:r>
        <w:t>pro případ řešení smluvních záležitostí:</w:t>
      </w:r>
    </w:p>
    <w:p w14:paraId="2ECCE3FF" w14:textId="77777777" w:rsidR="00A66321" w:rsidRPr="00F26700" w:rsidRDefault="00A66321" w:rsidP="00A66321">
      <w:r w:rsidRPr="00F26700">
        <w:t xml:space="preserve">Jméno: </w:t>
      </w:r>
      <w:r w:rsidRPr="00F26700">
        <w:tab/>
      </w:r>
      <w:sdt>
        <w:sdtPr>
          <w:rPr>
            <w:rStyle w:val="4textChar"/>
          </w:rPr>
          <w:id w:val="1123575763"/>
          <w:placeholder>
            <w:docPart w:val="E042463AA87946E6BEC26EDC96E3296A"/>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5536B75" w14:textId="77777777" w:rsidR="00A66321" w:rsidRPr="00F26700" w:rsidRDefault="00A66321" w:rsidP="00A66321">
      <w:r w:rsidRPr="00F26700">
        <w:t>Tel. č.:</w:t>
      </w:r>
      <w:r w:rsidRPr="00101FAC">
        <w:t xml:space="preserve"> </w:t>
      </w:r>
      <w:r w:rsidRPr="00F26700">
        <w:tab/>
      </w:r>
      <w:sdt>
        <w:sdtPr>
          <w:rPr>
            <w:rStyle w:val="4textChar"/>
          </w:rPr>
          <w:id w:val="1495136807"/>
          <w:placeholder>
            <w:docPart w:val="D0850ACACCE94B9597F0FAEB26E6B3EE"/>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6C4E155C" w14:textId="77777777" w:rsidR="00A66321" w:rsidRDefault="00A66321" w:rsidP="00A66321">
      <w:r w:rsidRPr="00F26700">
        <w:t>E-mail:</w:t>
      </w:r>
      <w:r w:rsidRPr="00101FAC">
        <w:t xml:space="preserve"> </w:t>
      </w:r>
      <w:r w:rsidRPr="00F26700">
        <w:tab/>
      </w:r>
      <w:sdt>
        <w:sdtPr>
          <w:rPr>
            <w:rStyle w:val="4textChar"/>
          </w:rPr>
          <w:id w:val="626744471"/>
          <w:placeholder>
            <w:docPart w:val="7C5A8501E80640F395FD5A90D43AD54E"/>
          </w:placeholder>
          <w:showingPlcHdr/>
          <w:text/>
        </w:sdtPr>
        <w:sdtEndPr>
          <w:rPr>
            <w:rStyle w:val="Standardnpsmoodstavce"/>
            <w:rFonts w:cs="Courier New"/>
            <w:szCs w:val="20"/>
          </w:rPr>
        </w:sdtEndPr>
        <w:sdtContent>
          <w:r w:rsidRPr="00F26700">
            <w:rPr>
              <w:highlight w:val="green"/>
            </w:rPr>
            <w:t>________________</w:t>
          </w:r>
        </w:sdtContent>
      </w:sdt>
      <w:r>
        <w:t>.</w:t>
      </w:r>
    </w:p>
    <w:p w14:paraId="02B09540" w14:textId="77777777" w:rsidR="00CA01C7" w:rsidRDefault="00CA01C7" w:rsidP="00C02F70">
      <w:pPr>
        <w:pStyle w:val="3odrkyt"/>
      </w:pPr>
      <w:r>
        <w:t>pro případ řešení technických záležitostí v souvislosti s plněním:</w:t>
      </w:r>
    </w:p>
    <w:p w14:paraId="190B7AB6" w14:textId="77777777" w:rsidR="00A66321" w:rsidRPr="00F26700" w:rsidRDefault="00A66321" w:rsidP="00A66321">
      <w:r w:rsidRPr="00F26700">
        <w:t xml:space="preserve">Jméno: </w:t>
      </w:r>
      <w:r w:rsidRPr="00F26700">
        <w:tab/>
      </w:r>
      <w:sdt>
        <w:sdtPr>
          <w:rPr>
            <w:rStyle w:val="4textChar"/>
          </w:rPr>
          <w:id w:val="-311793389"/>
          <w:placeholder>
            <w:docPart w:val="61402B6C234D451AB80D54DB10BF7E31"/>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686F4466" w14:textId="77777777" w:rsidR="00A66321" w:rsidRPr="00F26700" w:rsidRDefault="00A66321" w:rsidP="00A66321">
      <w:r w:rsidRPr="00F26700">
        <w:t>Tel. č.:</w:t>
      </w:r>
      <w:r w:rsidRPr="00101FAC">
        <w:t xml:space="preserve"> </w:t>
      </w:r>
      <w:r w:rsidRPr="00F26700">
        <w:tab/>
      </w:r>
      <w:sdt>
        <w:sdtPr>
          <w:rPr>
            <w:rStyle w:val="4textChar"/>
          </w:rPr>
          <w:id w:val="1629902412"/>
          <w:placeholder>
            <w:docPart w:val="151FDE00BAB44317B194E908A34A3DF8"/>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0F9FE44F" w14:textId="77777777" w:rsidR="00A66321" w:rsidRDefault="00A66321" w:rsidP="00A66321">
      <w:r w:rsidRPr="00F26700">
        <w:t>E-mail:</w:t>
      </w:r>
      <w:r w:rsidRPr="00101FAC">
        <w:t xml:space="preserve"> </w:t>
      </w:r>
      <w:r w:rsidRPr="00F26700">
        <w:tab/>
      </w:r>
      <w:sdt>
        <w:sdtPr>
          <w:rPr>
            <w:rStyle w:val="4textChar"/>
          </w:rPr>
          <w:id w:val="80724229"/>
          <w:placeholder>
            <w:docPart w:val="D74B7331EEE7476AAA0514DA8DE569B0"/>
          </w:placeholder>
          <w:showingPlcHdr/>
          <w:text/>
        </w:sdtPr>
        <w:sdtEndPr>
          <w:rPr>
            <w:rStyle w:val="Standardnpsmoodstavce"/>
            <w:rFonts w:cs="Courier New"/>
            <w:szCs w:val="20"/>
          </w:rPr>
        </w:sdtEndPr>
        <w:sdtContent>
          <w:r w:rsidRPr="00F26700">
            <w:rPr>
              <w:highlight w:val="green"/>
            </w:rPr>
            <w:t>________________</w:t>
          </w:r>
        </w:sdtContent>
      </w:sdt>
      <w:r>
        <w:t>.</w:t>
      </w:r>
    </w:p>
    <w:p w14:paraId="4B5A5D7D" w14:textId="1E7B2E8E" w:rsidR="00CA01C7" w:rsidRDefault="00CA01C7" w:rsidP="00C02F70">
      <w:pPr>
        <w:pStyle w:val="2bodlnku"/>
        <w:numPr>
          <w:ilvl w:val="0"/>
          <w:numId w:val="0"/>
        </w:numPr>
        <w:ind w:left="567" w:hanging="567"/>
      </w:pPr>
    </w:p>
    <w:p w14:paraId="64C168D1" w14:textId="77777777" w:rsidR="00CA01C7" w:rsidRDefault="00CA01C7" w:rsidP="00CA01C7">
      <w:pPr>
        <w:pStyle w:val="2bodlnku"/>
      </w:pPr>
      <w:r>
        <w:t>Pouze odpovědní pracovníci Smluvních stran uvedení v odst. 6 tohoto článku a/nebo jejich pověření zástupci jsou oprávněni vznášet vůči druhé Smluvní straně požadavky související s plněním této Smlouvy a k těmto požadavkům se náležitě vyjadřovat.</w:t>
      </w:r>
    </w:p>
    <w:p w14:paraId="6ADEF3B0" w14:textId="77777777" w:rsidR="00CA01C7" w:rsidRDefault="00CA01C7" w:rsidP="00CA01C7">
      <w:pPr>
        <w:pStyle w:val="2bodlnku"/>
      </w:pPr>
      <w:r>
        <w:t>Prodávající na sebe přebírá nebezpečí změny okolností podle ustanovení § 1765 odst. 2 občanského zákoníku, nedohodnou-li se Smluvní strany jinak. Tímto však nejsou nikterak dotčena práva Smluvních stran upravená v této Smlouvě.</w:t>
      </w:r>
    </w:p>
    <w:p w14:paraId="06379802" w14:textId="77777777" w:rsidR="00CA01C7" w:rsidRDefault="00CA01C7" w:rsidP="00CA01C7">
      <w:pPr>
        <w:pStyle w:val="2bodlnku"/>
      </w:pPr>
      <w:r>
        <w:t>Pod pojmem „bez zbytečného odkladu“ je pro účely této Smlouvy myšlena lhůta 5 pracovních dní, pokud není uvedeno jinak.</w:t>
      </w:r>
    </w:p>
    <w:p w14:paraId="1DCF3BF3" w14:textId="77777777" w:rsidR="00CA01C7" w:rsidRDefault="00CA01C7" w:rsidP="00CA01C7">
      <w:pPr>
        <w:pStyle w:val="2bodlnku"/>
      </w:pPr>
      <w:r>
        <w:t>V případě, že se některá ustanovení kap. III čl. B v Příloze č. 1 této Smlouvy vytvořené Prodávajícím dostanou do rozporu s obsahem ostatních ustanovení této Smlouvy a jejích Příloh vytvořených nebo přiložených Kupujícím v tom smyslu, že parametry nabízeného plnění budou v horší kvalitě nebo rozsahu než požaduje Kupující, pak se tato ustanovení kap. III čl. B v Příloze č. 1 této Smlouvy nepoužijí a platí ustanovení Smlouvy a jejích příloh přiložených Kupujícím. Obdobně platí, že pokud ustanovení licenčních podmínek uvedených v Příloze č. 4 Smlouvy jsou v rozporu s ustanoveními Smlouvy nebo Přílohy č. 1 kap. I. a III. část A Smlouvy nebo obsahují ustanovení které zhoršují postavení Kupujícího a nejsou obsahem Smlouvy nebo příloh přiložených Kupujícím, platí pouze ta ustanovení Přílohy č. 4 Smlouvy, která odpovídají požadavkům Kupujícího ve Smlouvě a v Příloze č. 1 kap. I. a III. část A této Smlouvy.</w:t>
      </w:r>
    </w:p>
    <w:p w14:paraId="323BAE19" w14:textId="77777777" w:rsidR="00CA01C7" w:rsidRDefault="00CA01C7" w:rsidP="00744505">
      <w:pPr>
        <w:pStyle w:val="2bodlnku"/>
      </w:pPr>
      <w:r>
        <w:t>Nedílnou součástí této Smlouvy jsou následující přílohy:</w:t>
      </w:r>
    </w:p>
    <w:p w14:paraId="3692C03C" w14:textId="77777777" w:rsidR="00CA01C7" w:rsidRDefault="00CA01C7" w:rsidP="00744505">
      <w:pPr>
        <w:pStyle w:val="3odrkyt"/>
      </w:pPr>
      <w:r>
        <w:t>Příloha č. 1 – Specifikace předmětu plnění</w:t>
      </w:r>
    </w:p>
    <w:p w14:paraId="36E59EC1" w14:textId="77777777" w:rsidR="00CA01C7" w:rsidRDefault="00CA01C7" w:rsidP="00744505">
      <w:pPr>
        <w:pStyle w:val="3odrkyt"/>
      </w:pPr>
      <w:r>
        <w:t>Příloha č. 2 – Ceník plnění</w:t>
      </w:r>
    </w:p>
    <w:p w14:paraId="22082D9A" w14:textId="77777777" w:rsidR="00CA01C7" w:rsidRDefault="00CA01C7" w:rsidP="00744505">
      <w:pPr>
        <w:pStyle w:val="3odrkyt"/>
      </w:pPr>
      <w:r>
        <w:t>Příloha č. 3 – Bezpečnostní požadavky ve smluvních vztazích</w:t>
      </w:r>
    </w:p>
    <w:p w14:paraId="2ECA3E78" w14:textId="77777777" w:rsidR="00CA01C7" w:rsidRDefault="00CA01C7" w:rsidP="00744505">
      <w:pPr>
        <w:pStyle w:val="3odrkyt"/>
      </w:pPr>
      <w:r>
        <w:t>Příloha č. 4 – Licenční podmínky Safetica</w:t>
      </w:r>
    </w:p>
    <w:p w14:paraId="34F07FC0" w14:textId="77777777" w:rsidR="00730F82" w:rsidRPr="00730F82" w:rsidRDefault="00730F82" w:rsidP="00744505">
      <w:pPr>
        <w:pStyle w:val="2bodlnku"/>
        <w:numPr>
          <w:ilvl w:val="0"/>
          <w:numId w:val="0"/>
        </w:numPr>
        <w:ind w:left="567"/>
      </w:pPr>
    </w:p>
    <w:p w14:paraId="43C81FFF" w14:textId="77777777" w:rsidR="00C37283" w:rsidRPr="00AF0AB3" w:rsidRDefault="00C37283" w:rsidP="00730F82">
      <w:pPr>
        <w:pStyle w:val="2bodylnk"/>
        <w:numPr>
          <w:ilvl w:val="0"/>
          <w:numId w:val="0"/>
        </w:numPr>
        <w:ind w:left="576"/>
      </w:pPr>
    </w:p>
    <w:p w14:paraId="63ED9E4F" w14:textId="77777777" w:rsidR="000143F0" w:rsidRPr="000143F0" w:rsidRDefault="000143F0" w:rsidP="00891DEC">
      <w:pPr>
        <w:pStyle w:val="2bodlnku"/>
        <w:numPr>
          <w:ilvl w:val="0"/>
          <w:numId w:val="0"/>
        </w:numPr>
        <w:ind w:left="567"/>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FE2A67" w:rsidRPr="00FE2A67" w14:paraId="6725E6EF" w14:textId="77777777" w:rsidTr="002659F0">
        <w:tc>
          <w:tcPr>
            <w:tcW w:w="4606" w:type="dxa"/>
          </w:tcPr>
          <w:p w14:paraId="4B93515A" w14:textId="77777777" w:rsidR="00FE2A67" w:rsidRPr="00FE2A67" w:rsidRDefault="00FE2A67" w:rsidP="00FE2A67">
            <w:pPr>
              <w:spacing w:line="264" w:lineRule="auto"/>
              <w:jc w:val="both"/>
              <w:rPr>
                <w:rFonts w:cs="Arial"/>
                <w:szCs w:val="24"/>
                <w:lang w:eastAsia="cs-CZ"/>
              </w:rPr>
            </w:pPr>
            <w:bookmarkStart w:id="7" w:name="_Hlk161736133"/>
            <w:r w:rsidRPr="00FE2A67">
              <w:rPr>
                <w:rFonts w:cs="Arial"/>
                <w:szCs w:val="24"/>
                <w:lang w:eastAsia="cs-CZ"/>
              </w:rPr>
              <w:lastRenderedPageBreak/>
              <w:t xml:space="preserve">V </w:t>
            </w:r>
            <w:sdt>
              <w:sdtPr>
                <w:rPr>
                  <w:bCs/>
                  <w:szCs w:val="28"/>
                </w:rPr>
                <w:id w:val="1692723092"/>
                <w:placeholder>
                  <w:docPart w:val="D42C1470434C47189C55781BEB4D86CE"/>
                </w:placeholder>
                <w:showingPlcHdr/>
                <w:text/>
              </w:sdtPr>
              <w:sdtEndPr>
                <w:rPr>
                  <w:bCs w:val="0"/>
                  <w:szCs w:val="20"/>
                </w:rPr>
              </w:sdtEndPr>
              <w:sdtContent>
                <w:r w:rsidRPr="00CA01C7">
                  <w:rPr>
                    <w:highlight w:val="lightGray"/>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3578F9">
                  <w:rPr>
                    <w:highlight w:val="lightGray"/>
                  </w:rPr>
                  <w:t>______________</w:t>
                </w:r>
              </w:sdtContent>
            </w:sdt>
          </w:p>
        </w:tc>
        <w:tc>
          <w:tcPr>
            <w:tcW w:w="4606"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2659F0">
        <w:tc>
          <w:tcPr>
            <w:tcW w:w="4606" w:type="dxa"/>
          </w:tcPr>
          <w:p w14:paraId="341959EF" w14:textId="77777777" w:rsidR="00FE2A67" w:rsidRPr="00FE2A67" w:rsidRDefault="00FE2A67" w:rsidP="00FE2A67">
            <w:pPr>
              <w:spacing w:line="264" w:lineRule="auto"/>
              <w:jc w:val="right"/>
              <w:rPr>
                <w:rFonts w:cs="Arial"/>
                <w:b/>
                <w:bCs/>
                <w:lang w:eastAsia="cs-CZ"/>
              </w:rPr>
            </w:pPr>
          </w:p>
          <w:p w14:paraId="4B9BEA02" w14:textId="77777777" w:rsidR="00FE2A67" w:rsidRPr="00FE2A67" w:rsidRDefault="00FE2A67" w:rsidP="00FE2A67">
            <w:pPr>
              <w:spacing w:line="264" w:lineRule="auto"/>
              <w:jc w:val="right"/>
              <w:rPr>
                <w:rFonts w:cs="Arial"/>
                <w:szCs w:val="24"/>
                <w:lang w:eastAsia="cs-CZ"/>
              </w:rPr>
            </w:pPr>
            <w:r w:rsidRPr="00FE2A67">
              <w:rPr>
                <w:rFonts w:cs="Arial"/>
                <w:b/>
                <w:bCs/>
                <w:lang w:eastAsia="cs-CZ"/>
              </w:rPr>
              <w:t>Objednatel</w:t>
            </w:r>
            <w:r w:rsidRPr="00FE2A67">
              <w:rPr>
                <w:rFonts w:cs="Arial"/>
                <w:bCs/>
                <w:lang w:eastAsia="cs-CZ"/>
              </w:rPr>
              <w:t>:</w:t>
            </w:r>
          </w:p>
        </w:tc>
        <w:tc>
          <w:tcPr>
            <w:tcW w:w="4606"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2659F0">
        <w:tc>
          <w:tcPr>
            <w:tcW w:w="4606" w:type="dxa"/>
          </w:tcPr>
          <w:p w14:paraId="2548DB72" w14:textId="77777777" w:rsidR="00FE2A67" w:rsidRDefault="00FE2A67" w:rsidP="00FE2A67">
            <w:pPr>
              <w:spacing w:line="264" w:lineRule="auto"/>
              <w:jc w:val="both"/>
              <w:rPr>
                <w:rFonts w:cs="Arial"/>
                <w:szCs w:val="24"/>
                <w:lang w:eastAsia="cs-CZ"/>
              </w:rPr>
            </w:pPr>
          </w:p>
          <w:p w14:paraId="27ED7F53" w14:textId="771773D6" w:rsidR="003578F9" w:rsidRPr="003578F9" w:rsidRDefault="003578F9" w:rsidP="003578F9">
            <w:pPr>
              <w:tabs>
                <w:tab w:val="left" w:pos="2796"/>
              </w:tabs>
              <w:rPr>
                <w:rFonts w:cs="Arial"/>
                <w:szCs w:val="24"/>
                <w:lang w:eastAsia="cs-CZ"/>
              </w:rPr>
            </w:pPr>
            <w:r>
              <w:rPr>
                <w:rFonts w:cs="Arial"/>
                <w:szCs w:val="24"/>
                <w:lang w:eastAsia="cs-CZ"/>
              </w:rPr>
              <w:tab/>
            </w:r>
          </w:p>
        </w:tc>
        <w:tc>
          <w:tcPr>
            <w:tcW w:w="4606"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2659F0">
        <w:tc>
          <w:tcPr>
            <w:tcW w:w="4606" w:type="dxa"/>
          </w:tcPr>
          <w:p w14:paraId="073BB5C8" w14:textId="77777777" w:rsidR="00FE2A67" w:rsidRPr="00FE2A67" w:rsidRDefault="00FE2A67" w:rsidP="00FE2A67">
            <w:pPr>
              <w:spacing w:line="264" w:lineRule="auto"/>
              <w:jc w:val="both"/>
              <w:rPr>
                <w:rFonts w:cs="Arial"/>
                <w:szCs w:val="24"/>
                <w:lang w:eastAsia="cs-CZ"/>
              </w:rPr>
            </w:pPr>
          </w:p>
        </w:tc>
        <w:tc>
          <w:tcPr>
            <w:tcW w:w="4606" w:type="dxa"/>
          </w:tcPr>
          <w:p w14:paraId="18B96A23" w14:textId="633D8EA0" w:rsidR="00FE2A67" w:rsidRPr="00FE2A67" w:rsidRDefault="003B5841"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D4362F">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3B5841"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výkonný ředitel" w:value="výkonný ředitel"/>
                </w:comboBox>
              </w:sdtPr>
              <w:sdtEndPr/>
              <w:sdtContent>
                <w:r w:rsidR="00E672AA">
                  <w:rPr>
                    <w:rFonts w:cs="Arial"/>
                    <w:szCs w:val="22"/>
                    <w:lang w:eastAsia="cs-CZ"/>
                  </w:rPr>
                  <w:t>generální ředitel</w:t>
                </w:r>
              </w:sdtContent>
            </w:sdt>
          </w:p>
        </w:tc>
      </w:tr>
      <w:tr w:rsidR="00FE2A67" w:rsidRPr="00FE2A67" w14:paraId="6C4C8F9B" w14:textId="77777777" w:rsidTr="002659F0">
        <w:tc>
          <w:tcPr>
            <w:tcW w:w="9212"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2659F0">
        <w:tc>
          <w:tcPr>
            <w:tcW w:w="4606"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3578F9">
                  <w:rPr>
                    <w:highlight w:val="green"/>
                  </w:rPr>
                  <w:t>______________</w:t>
                </w:r>
              </w:sdtContent>
            </w:sdt>
          </w:p>
        </w:tc>
        <w:tc>
          <w:tcPr>
            <w:tcW w:w="4606"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2659F0">
        <w:tc>
          <w:tcPr>
            <w:tcW w:w="4606" w:type="dxa"/>
          </w:tcPr>
          <w:p w14:paraId="41FACC00" w14:textId="77777777" w:rsidR="00FE2A67" w:rsidRPr="00FE2A67" w:rsidRDefault="00FE2A67" w:rsidP="00FE2A67">
            <w:pPr>
              <w:spacing w:line="264" w:lineRule="auto"/>
              <w:jc w:val="right"/>
              <w:rPr>
                <w:rFonts w:cs="Arial"/>
                <w:b/>
                <w:bCs/>
                <w:lang w:eastAsia="cs-CZ"/>
              </w:rPr>
            </w:pPr>
          </w:p>
          <w:p w14:paraId="4D70E9C6" w14:textId="322632F9" w:rsidR="00FE2A67" w:rsidRPr="00FE2A67" w:rsidRDefault="003B5841"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CA01C7">
                  <w:rPr>
                    <w:rStyle w:val="TexttunChar"/>
                  </w:rPr>
                  <w:t>Prodávající</w:t>
                </w:r>
              </w:sdtContent>
            </w:sdt>
            <w:r w:rsidR="00FE2A67" w:rsidRPr="00FE2A67">
              <w:rPr>
                <w:rFonts w:cs="Arial"/>
                <w:b/>
                <w:bCs/>
                <w:lang w:eastAsia="cs-CZ"/>
              </w:rPr>
              <w:t>:</w:t>
            </w:r>
          </w:p>
        </w:tc>
        <w:tc>
          <w:tcPr>
            <w:tcW w:w="4606"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2659F0">
        <w:tc>
          <w:tcPr>
            <w:tcW w:w="4606" w:type="dxa"/>
          </w:tcPr>
          <w:p w14:paraId="3AA89028" w14:textId="77777777" w:rsidR="00FE2A67" w:rsidRPr="00FE2A67" w:rsidRDefault="00FE2A67" w:rsidP="00FE2A67">
            <w:pPr>
              <w:spacing w:line="264" w:lineRule="auto"/>
              <w:jc w:val="both"/>
              <w:rPr>
                <w:rFonts w:cs="Arial"/>
                <w:szCs w:val="24"/>
                <w:lang w:eastAsia="cs-CZ"/>
              </w:rPr>
            </w:pPr>
          </w:p>
        </w:tc>
        <w:tc>
          <w:tcPr>
            <w:tcW w:w="4606" w:type="dxa"/>
          </w:tcPr>
          <w:p w14:paraId="6F6A8548" w14:textId="77777777" w:rsidR="003578F9" w:rsidRPr="00FE2A67" w:rsidRDefault="003578F9" w:rsidP="003578F9">
            <w:pPr>
              <w:tabs>
                <w:tab w:val="left" w:pos="-1701"/>
                <w:tab w:val="left" w:pos="-1560"/>
                <w:tab w:val="left" w:pos="0"/>
              </w:tabs>
              <w:jc w:val="both"/>
              <w:rPr>
                <w:rFonts w:cs="Arial"/>
                <w:bCs/>
                <w:lang w:eastAsia="cs-CZ"/>
              </w:rPr>
            </w:pPr>
            <w:bookmarkStart w:id="8" w:name="_Hlk179808759"/>
            <w:r w:rsidRPr="00FE2A67">
              <w:rPr>
                <w:rFonts w:cs="Arial"/>
                <w:bCs/>
                <w:lang w:eastAsia="cs-CZ"/>
              </w:rPr>
              <w:t>_____________________</w:t>
            </w:r>
          </w:p>
          <w:p w14:paraId="2A4B5D1D" w14:textId="4FBF056A" w:rsidR="00FE2A67" w:rsidRPr="00FE2A67" w:rsidRDefault="003B5841"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3578F9">
                  <w:rPr>
                    <w:rStyle w:val="Zstupntext"/>
                    <w:highlight w:val="green"/>
                  </w:rPr>
                  <w:t>…………</w:t>
                </w:r>
              </w:sdtContent>
            </w:sdt>
            <w:r w:rsidR="00FE2A67" w:rsidRPr="00FE2A67">
              <w:rPr>
                <w:rFonts w:cs="Arial"/>
                <w:b/>
                <w:bCs/>
                <w:lang w:eastAsia="cs-CZ"/>
              </w:rPr>
              <w:tab/>
            </w:r>
            <w:bookmarkEnd w:id="8"/>
          </w:p>
        </w:tc>
      </w:tr>
      <w:tr w:rsidR="00FE2A67" w:rsidRPr="00FE2A67" w14:paraId="61511266" w14:textId="77777777" w:rsidTr="002659F0">
        <w:tc>
          <w:tcPr>
            <w:tcW w:w="4606" w:type="dxa"/>
          </w:tcPr>
          <w:p w14:paraId="35B8D04B" w14:textId="77777777" w:rsidR="00FE2A67" w:rsidRPr="00FE2A67" w:rsidRDefault="00FE2A67" w:rsidP="00FE2A67">
            <w:pPr>
              <w:spacing w:line="264" w:lineRule="auto"/>
              <w:jc w:val="both"/>
              <w:rPr>
                <w:rFonts w:cs="Arial"/>
                <w:szCs w:val="24"/>
                <w:lang w:eastAsia="cs-CZ"/>
              </w:rPr>
            </w:pPr>
          </w:p>
        </w:tc>
        <w:tc>
          <w:tcPr>
            <w:tcW w:w="4606" w:type="dxa"/>
          </w:tcPr>
          <w:p w14:paraId="0554B2C1" w14:textId="6C87345E" w:rsidR="009D5258" w:rsidRDefault="003B5841"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6CBBE51" w14:textId="77777777" w:rsidR="00FE2A67" w:rsidRPr="00FE2A67" w:rsidRDefault="00FE2A67" w:rsidP="009D5258">
            <w:pPr>
              <w:spacing w:line="264" w:lineRule="auto"/>
              <w:jc w:val="both"/>
              <w:rPr>
                <w:rFonts w:cs="Arial"/>
                <w:szCs w:val="24"/>
                <w:lang w:eastAsia="cs-CZ"/>
              </w:rPr>
            </w:pPr>
          </w:p>
        </w:tc>
      </w:tr>
    </w:tbl>
    <w:p w14:paraId="14D15632" w14:textId="68924E24" w:rsidR="00CA01C7" w:rsidRDefault="00CA01C7" w:rsidP="00D321A6">
      <w:pPr>
        <w:rPr>
          <w:lang w:eastAsia="cs-CZ"/>
        </w:rPr>
      </w:pPr>
    </w:p>
    <w:p w14:paraId="4FCCAE2B" w14:textId="77777777" w:rsidR="00CA01C7" w:rsidRDefault="00CA01C7">
      <w:pPr>
        <w:suppressAutoHyphens w:val="0"/>
        <w:rPr>
          <w:lang w:eastAsia="cs-CZ"/>
        </w:rPr>
      </w:pPr>
      <w:r>
        <w:rPr>
          <w:lang w:eastAsia="cs-CZ"/>
        </w:rPr>
        <w:br w:type="page"/>
      </w:r>
    </w:p>
    <w:p w14:paraId="28E8B4C8" w14:textId="77777777" w:rsidR="00CA01C7" w:rsidRPr="00C85B8E" w:rsidRDefault="00CA01C7" w:rsidP="00CA01C7">
      <w:pPr>
        <w:pageBreakBefore/>
        <w:pBdr>
          <w:bottom w:val="single" w:sz="4" w:space="1" w:color="auto"/>
        </w:pBdr>
        <w:spacing w:after="120" w:line="264" w:lineRule="auto"/>
        <w:rPr>
          <w:rFonts w:cs="Arial"/>
          <w:b/>
          <w:bCs/>
          <w:sz w:val="24"/>
          <w:szCs w:val="22"/>
        </w:rPr>
      </w:pPr>
      <w:r w:rsidRPr="00C85B8E">
        <w:rPr>
          <w:rFonts w:cs="Arial"/>
          <w:b/>
          <w:bCs/>
          <w:sz w:val="24"/>
          <w:szCs w:val="22"/>
        </w:rPr>
        <w:lastRenderedPageBreak/>
        <w:t xml:space="preserve">Příloha č. 1 – </w:t>
      </w:r>
      <w:bookmarkStart w:id="9" w:name="_Hlk169088725"/>
      <w:r w:rsidRPr="00C85B8E">
        <w:rPr>
          <w:rFonts w:cs="Arial"/>
          <w:b/>
          <w:bCs/>
          <w:sz w:val="24"/>
          <w:szCs w:val="22"/>
        </w:rPr>
        <w:t>Specifikace předmětu plnění</w:t>
      </w:r>
      <w:bookmarkEnd w:id="9"/>
      <w:r w:rsidRPr="00C85B8E">
        <w:rPr>
          <w:rFonts w:cs="Arial"/>
          <w:b/>
          <w:bCs/>
          <w:sz w:val="24"/>
          <w:szCs w:val="22"/>
        </w:rPr>
        <w:t>:</w:t>
      </w:r>
    </w:p>
    <w:p w14:paraId="026C3347" w14:textId="77777777" w:rsidR="00CA01C7" w:rsidRPr="00C85B8E" w:rsidRDefault="00CA01C7" w:rsidP="00CA01C7">
      <w:pPr>
        <w:spacing w:line="264" w:lineRule="auto"/>
        <w:rPr>
          <w:sz w:val="24"/>
          <w:szCs w:val="22"/>
        </w:rPr>
      </w:pPr>
    </w:p>
    <w:p w14:paraId="0BF7DD60" w14:textId="77777777" w:rsidR="00CA01C7" w:rsidRPr="00C85B8E" w:rsidRDefault="00CA01C7" w:rsidP="00CA01C7">
      <w:pPr>
        <w:spacing w:line="264" w:lineRule="auto"/>
        <w:rPr>
          <w:sz w:val="24"/>
          <w:szCs w:val="22"/>
        </w:rPr>
      </w:pPr>
    </w:p>
    <w:p w14:paraId="3EF4504B" w14:textId="77777777" w:rsidR="00CA01C7" w:rsidRPr="00C85B8E" w:rsidRDefault="00CA01C7" w:rsidP="00CA01C7">
      <w:pPr>
        <w:pStyle w:val="SafeticaHeader2"/>
        <w:numPr>
          <w:ilvl w:val="0"/>
          <w:numId w:val="28"/>
        </w:numPr>
        <w:spacing w:before="0" w:after="240" w:line="264" w:lineRule="auto"/>
        <w:jc w:val="both"/>
        <w:rPr>
          <w:rFonts w:ascii="Arial" w:hAnsi="Arial" w:cs="Arial"/>
          <w:b/>
          <w:color w:val="auto"/>
          <w:szCs w:val="20"/>
        </w:rPr>
      </w:pPr>
      <w:r w:rsidRPr="00C85B8E">
        <w:rPr>
          <w:rFonts w:ascii="Arial" w:hAnsi="Arial" w:cs="Arial"/>
          <w:b/>
          <w:color w:val="auto"/>
          <w:szCs w:val="20"/>
        </w:rPr>
        <w:t>Technická specifikace a licenční podmínky systému DLP Safetica</w:t>
      </w:r>
    </w:p>
    <w:p w14:paraId="3DB9225B" w14:textId="77777777" w:rsidR="00CA01C7" w:rsidRPr="00C85B8E" w:rsidRDefault="00CA01C7" w:rsidP="00CA01C7">
      <w:pPr>
        <w:pStyle w:val="SafeticaHeader2"/>
        <w:spacing w:before="0" w:line="264" w:lineRule="auto"/>
        <w:jc w:val="both"/>
        <w:rPr>
          <w:rFonts w:ascii="Arial" w:hAnsi="Arial" w:cs="Arial"/>
          <w:bCs/>
          <w:color w:val="auto"/>
          <w:sz w:val="22"/>
          <w:szCs w:val="22"/>
        </w:rPr>
      </w:pPr>
      <w:r w:rsidRPr="00C85B8E">
        <w:rPr>
          <w:rFonts w:ascii="Arial" w:hAnsi="Arial" w:cs="Arial"/>
          <w:bCs/>
          <w:color w:val="auto"/>
          <w:sz w:val="22"/>
          <w:szCs w:val="22"/>
        </w:rPr>
        <w:t xml:space="preserve">Detailní specifikace předmětného SW DLP Safetica v rozsahu a konfiguraci pořízené Kupujícím na základě výsledků veřejné zakázky z roku 2020 s názvem: “Pořízení systému DLP na ochranu citlivých dat“, evidované u Kupujícího pod č.j. ZP-910458/2020-R, je – spolu s popisem </w:t>
      </w:r>
      <w:r>
        <w:rPr>
          <w:rFonts w:ascii="Arial" w:hAnsi="Arial" w:cs="Arial"/>
          <w:bCs/>
          <w:color w:val="auto"/>
          <w:sz w:val="22"/>
          <w:szCs w:val="22"/>
        </w:rPr>
        <w:t xml:space="preserve">souvisejících </w:t>
      </w:r>
      <w:r w:rsidRPr="00C85B8E">
        <w:rPr>
          <w:rFonts w:ascii="Arial" w:hAnsi="Arial" w:cs="Arial"/>
          <w:bCs/>
          <w:color w:val="auto"/>
          <w:sz w:val="22"/>
          <w:szCs w:val="22"/>
        </w:rPr>
        <w:t>licenčních podmínek k SW – k dispozici v Registru smluv, jehož správcem je Digitální a informační agentura, na následujícím odkazu:</w:t>
      </w:r>
    </w:p>
    <w:p w14:paraId="0267D4CE" w14:textId="77777777" w:rsidR="00CA01C7" w:rsidRPr="00C85B8E" w:rsidRDefault="00CA01C7" w:rsidP="00CA01C7">
      <w:pPr>
        <w:pStyle w:val="SafeticaHeader2"/>
        <w:spacing w:before="0" w:line="264" w:lineRule="auto"/>
        <w:jc w:val="both"/>
        <w:rPr>
          <w:rFonts w:ascii="Arial" w:hAnsi="Arial" w:cs="Arial"/>
          <w:bCs/>
          <w:color w:val="auto"/>
          <w:sz w:val="22"/>
          <w:szCs w:val="22"/>
        </w:rPr>
      </w:pPr>
      <w:hyperlink r:id="rId9" w:history="1">
        <w:r w:rsidRPr="00C85B8E">
          <w:rPr>
            <w:rStyle w:val="Hypertextovodkaz"/>
            <w:rFonts w:ascii="Arial" w:hAnsi="Arial" w:cs="Arial"/>
            <w:bCs/>
            <w:sz w:val="22"/>
            <w:szCs w:val="22"/>
          </w:rPr>
          <w:t>https://smlouvy.gov.cz/smlouva/soubor/20751231/000163-000_2020-00.pdf?backlink=kio1h</w:t>
        </w:r>
      </w:hyperlink>
      <w:r w:rsidRPr="00C85B8E">
        <w:rPr>
          <w:rFonts w:ascii="Arial" w:hAnsi="Arial" w:cs="Arial"/>
          <w:bCs/>
          <w:color w:val="auto"/>
          <w:sz w:val="22"/>
          <w:szCs w:val="22"/>
        </w:rPr>
        <w:tab/>
      </w:r>
    </w:p>
    <w:p w14:paraId="645B8AD9" w14:textId="77777777" w:rsidR="00CA01C7" w:rsidRPr="003D7289" w:rsidRDefault="00CA01C7" w:rsidP="00CA01C7">
      <w:pPr>
        <w:pStyle w:val="SafeticaHeader2"/>
        <w:spacing w:before="0" w:after="0" w:line="264" w:lineRule="auto"/>
        <w:jc w:val="both"/>
        <w:rPr>
          <w:rFonts w:ascii="Arial" w:hAnsi="Arial" w:cs="Arial"/>
          <w:bCs/>
          <w:color w:val="auto"/>
          <w:sz w:val="22"/>
          <w:szCs w:val="22"/>
        </w:rPr>
      </w:pPr>
    </w:p>
    <w:p w14:paraId="26EA8087" w14:textId="77777777" w:rsidR="00CA01C7" w:rsidRPr="003D7289" w:rsidRDefault="00CA01C7" w:rsidP="00CA01C7">
      <w:pPr>
        <w:pStyle w:val="Bezmezer"/>
        <w:keepNext w:val="0"/>
        <w:keepLines w:val="0"/>
        <w:spacing w:line="264" w:lineRule="auto"/>
        <w:rPr>
          <w:rStyle w:val="text"/>
          <w:rFonts w:cs="Arial"/>
          <w:bCs/>
          <w:color w:val="auto"/>
        </w:rPr>
      </w:pPr>
    </w:p>
    <w:p w14:paraId="0D516F6C" w14:textId="77777777" w:rsidR="00CA01C7" w:rsidRPr="00C85B8E" w:rsidRDefault="00CA01C7" w:rsidP="00CA01C7">
      <w:pPr>
        <w:pStyle w:val="SafeticaHeader2"/>
        <w:numPr>
          <w:ilvl w:val="0"/>
          <w:numId w:val="28"/>
        </w:numPr>
        <w:spacing w:before="0" w:after="240" w:line="264" w:lineRule="auto"/>
        <w:jc w:val="both"/>
        <w:rPr>
          <w:rFonts w:ascii="Arial" w:hAnsi="Arial" w:cs="Arial"/>
          <w:b/>
          <w:color w:val="auto"/>
          <w:szCs w:val="20"/>
        </w:rPr>
      </w:pPr>
      <w:r>
        <w:rPr>
          <w:rFonts w:ascii="Arial" w:hAnsi="Arial" w:cs="Arial"/>
          <w:b/>
          <w:color w:val="auto"/>
          <w:szCs w:val="20"/>
        </w:rPr>
        <w:t>L</w:t>
      </w:r>
      <w:r w:rsidRPr="00C85B8E">
        <w:rPr>
          <w:rFonts w:ascii="Arial" w:hAnsi="Arial" w:cs="Arial"/>
          <w:b/>
          <w:color w:val="auto"/>
          <w:szCs w:val="20"/>
        </w:rPr>
        <w:t xml:space="preserve">icenční podmínky </w:t>
      </w:r>
      <w:r>
        <w:rPr>
          <w:rFonts w:ascii="Arial" w:hAnsi="Arial" w:cs="Arial"/>
          <w:b/>
          <w:color w:val="auto"/>
          <w:szCs w:val="20"/>
        </w:rPr>
        <w:t>k Licencím</w:t>
      </w:r>
    </w:p>
    <w:p w14:paraId="082C3471" w14:textId="77777777" w:rsidR="00CA01C7" w:rsidRDefault="00CA01C7" w:rsidP="00CA01C7">
      <w:pPr>
        <w:pStyle w:val="Bezmezer"/>
        <w:keepNext w:val="0"/>
        <w:keepLines w:val="0"/>
        <w:spacing w:line="264" w:lineRule="auto"/>
        <w:rPr>
          <w:rStyle w:val="text"/>
          <w:rFonts w:cs="Arial"/>
          <w:color w:val="auto"/>
        </w:rPr>
      </w:pPr>
      <w:r>
        <w:rPr>
          <w:rStyle w:val="text"/>
          <w:rFonts w:cs="Arial"/>
          <w:color w:val="auto"/>
        </w:rPr>
        <w:t>viz Příloha č. 4 Smlouvy.</w:t>
      </w:r>
    </w:p>
    <w:p w14:paraId="22E47AFD" w14:textId="77777777" w:rsidR="00CA01C7" w:rsidRDefault="00CA01C7" w:rsidP="00CA01C7">
      <w:pPr>
        <w:pStyle w:val="Bezmezer"/>
        <w:keepNext w:val="0"/>
        <w:keepLines w:val="0"/>
        <w:spacing w:line="264" w:lineRule="auto"/>
        <w:rPr>
          <w:rStyle w:val="text"/>
          <w:rFonts w:cs="Arial"/>
          <w:color w:val="auto"/>
        </w:rPr>
      </w:pPr>
    </w:p>
    <w:p w14:paraId="324F0EA2" w14:textId="77777777" w:rsidR="00CA01C7" w:rsidRPr="00C85B8E" w:rsidRDefault="00CA01C7" w:rsidP="00CA01C7">
      <w:pPr>
        <w:pStyle w:val="Bezmezer"/>
        <w:keepNext w:val="0"/>
        <w:keepLines w:val="0"/>
        <w:spacing w:line="264" w:lineRule="auto"/>
        <w:rPr>
          <w:rStyle w:val="text"/>
          <w:rFonts w:cs="Arial"/>
          <w:color w:val="auto"/>
        </w:rPr>
      </w:pPr>
    </w:p>
    <w:p w14:paraId="1DF124B6" w14:textId="77777777" w:rsidR="00CA01C7" w:rsidRPr="00C85B8E" w:rsidRDefault="00CA01C7" w:rsidP="00CA01C7">
      <w:pPr>
        <w:pStyle w:val="SafeticaHeader2"/>
        <w:numPr>
          <w:ilvl w:val="0"/>
          <w:numId w:val="28"/>
        </w:numPr>
        <w:spacing w:before="0" w:after="240" w:line="264" w:lineRule="auto"/>
        <w:jc w:val="both"/>
        <w:rPr>
          <w:rFonts w:ascii="Arial" w:hAnsi="Arial" w:cs="Arial"/>
          <w:b/>
          <w:color w:val="auto"/>
          <w:szCs w:val="20"/>
        </w:rPr>
      </w:pPr>
      <w:r w:rsidRPr="00C85B8E">
        <w:rPr>
          <w:rFonts w:ascii="Arial" w:hAnsi="Arial" w:cs="Arial"/>
          <w:b/>
          <w:color w:val="auto"/>
          <w:szCs w:val="20"/>
        </w:rPr>
        <w:t>Rozsah Podpory:</w:t>
      </w:r>
    </w:p>
    <w:p w14:paraId="471A1503" w14:textId="77777777" w:rsidR="00CA01C7" w:rsidRPr="00C85B8E" w:rsidRDefault="00CA01C7" w:rsidP="00CA01C7">
      <w:pPr>
        <w:numPr>
          <w:ilvl w:val="0"/>
          <w:numId w:val="39"/>
        </w:numPr>
        <w:spacing w:after="240" w:line="264" w:lineRule="auto"/>
        <w:rPr>
          <w:szCs w:val="22"/>
          <w:u w:val="single"/>
        </w:rPr>
      </w:pPr>
      <w:r w:rsidRPr="00C85B8E">
        <w:rPr>
          <w:szCs w:val="22"/>
          <w:u w:val="single"/>
        </w:rPr>
        <w:t>Podpora SW bude</w:t>
      </w:r>
      <w:r w:rsidRPr="00C85B8E">
        <w:rPr>
          <w:rFonts w:eastAsia="Cambria" w:cs="Arial"/>
          <w:szCs w:val="22"/>
          <w:u w:val="single"/>
        </w:rPr>
        <w:t xml:space="preserve"> po celou dobu platnosti Smlouvy </w:t>
      </w:r>
      <w:r w:rsidRPr="00C85B8E">
        <w:rPr>
          <w:szCs w:val="22"/>
          <w:u w:val="single"/>
        </w:rPr>
        <w:t xml:space="preserve">poskytována v úrovni </w:t>
      </w:r>
      <w:r w:rsidRPr="00C85B8E">
        <w:rPr>
          <w:b/>
          <w:bCs/>
          <w:szCs w:val="22"/>
          <w:u w:val="single"/>
        </w:rPr>
        <w:t>Premium SLA Gold*</w:t>
      </w:r>
      <w:r w:rsidRPr="00C85B8E">
        <w:rPr>
          <w:szCs w:val="22"/>
          <w:u w:val="single"/>
        </w:rPr>
        <w:t>, která zahrnuje následující druhy plnění v následujícím rozsahu a režimu:</w:t>
      </w:r>
    </w:p>
    <w:tbl>
      <w:tblPr>
        <w:tblStyle w:val="Mkatabulky"/>
        <w:tblW w:w="8642" w:type="dxa"/>
        <w:jc w:val="center"/>
        <w:tblLook w:val="04A0" w:firstRow="1" w:lastRow="0" w:firstColumn="1" w:lastColumn="0" w:noHBand="0" w:noVBand="1"/>
      </w:tblPr>
      <w:tblGrid>
        <w:gridCol w:w="562"/>
        <w:gridCol w:w="8080"/>
      </w:tblGrid>
      <w:tr w:rsidR="00CA01C7" w:rsidRPr="00C85B8E" w14:paraId="2F1943A5"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A4E516" w14:textId="77777777" w:rsidR="00CA01C7" w:rsidRPr="00C85B8E" w:rsidRDefault="00CA01C7" w:rsidP="0074553C">
            <w:pPr>
              <w:pStyle w:val="SafeticaHeader2"/>
              <w:suppressLineNumbers/>
              <w:spacing w:before="60" w:after="60" w:line="264" w:lineRule="auto"/>
              <w:jc w:val="center"/>
              <w:rPr>
                <w:rFonts w:ascii="Arial" w:hAnsi="Arial" w:cs="Arial"/>
                <w:b/>
                <w:color w:val="auto"/>
                <w:sz w:val="20"/>
                <w:szCs w:val="20"/>
              </w:rPr>
            </w:pPr>
            <w:r w:rsidRPr="00C85B8E">
              <w:rPr>
                <w:rFonts w:ascii="Arial" w:hAnsi="Arial" w:cs="Arial"/>
                <w:b/>
                <w:color w:val="auto"/>
                <w:sz w:val="20"/>
                <w:szCs w:val="20"/>
              </w:rPr>
              <w:t>č.</w:t>
            </w:r>
          </w:p>
        </w:tc>
        <w:tc>
          <w:tcPr>
            <w:tcW w:w="8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56465" w14:textId="77777777" w:rsidR="00CA01C7" w:rsidRPr="00C85B8E" w:rsidRDefault="00CA01C7" w:rsidP="0074553C">
            <w:pPr>
              <w:pStyle w:val="SafeticaHeader2"/>
              <w:suppressLineNumbers/>
              <w:spacing w:before="60" w:after="60" w:line="264" w:lineRule="auto"/>
              <w:rPr>
                <w:rFonts w:ascii="Arial" w:hAnsi="Arial" w:cs="Arial"/>
                <w:b/>
                <w:color w:val="auto"/>
                <w:sz w:val="20"/>
                <w:szCs w:val="20"/>
              </w:rPr>
            </w:pPr>
            <w:r w:rsidRPr="00C85B8E">
              <w:rPr>
                <w:rFonts w:ascii="Arial" w:hAnsi="Arial" w:cs="Arial"/>
                <w:b/>
                <w:color w:val="auto"/>
                <w:sz w:val="20"/>
                <w:szCs w:val="20"/>
              </w:rPr>
              <w:t>Požadovaný parametr</w:t>
            </w:r>
          </w:p>
        </w:tc>
      </w:tr>
      <w:tr w:rsidR="00CA01C7" w:rsidRPr="00C85B8E" w14:paraId="11682B75"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744D952"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20A76"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Služba pohotovosti je v režimu 5 x 9 (pondělí – pátek od 8 do 17 hodin)</w:t>
            </w:r>
          </w:p>
        </w:tc>
      </w:tr>
      <w:tr w:rsidR="00CA01C7" w:rsidRPr="00C85B8E" w14:paraId="5EBD9B29"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457F221"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0D8E5"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Podpora vzdáleným přístupem – reakce do 6 pracovních hodin</w:t>
            </w:r>
          </w:p>
        </w:tc>
      </w:tr>
      <w:tr w:rsidR="00CA01C7" w:rsidRPr="00C85B8E" w14:paraId="3C8AC577"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F66929"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3</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D07A3"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Telefonická podpora a E-mailová podpora – reakce do 4 pracovních hodin</w:t>
            </w:r>
          </w:p>
        </w:tc>
      </w:tr>
      <w:tr w:rsidR="00CA01C7" w:rsidRPr="00C85B8E" w14:paraId="1873A3D0"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2C64A7C"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4523B"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Proaktivní služby – proaktivní sledování a kontrola prostředí, úprava a vytváření reportů, doporučení, konzultační činnost a konfigurace – každé 3 měsíce.</w:t>
            </w:r>
          </w:p>
        </w:tc>
      </w:tr>
      <w:tr w:rsidR="00CA01C7" w:rsidRPr="00C85B8E" w14:paraId="63B4D1A9"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7601823"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ACBAF"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Pravidelná profylaxe prostředí – analýza a vyhodnocení aktuálního nastavení produktu v prostředí Kupujícího a návrh úpravy konfigurace tak, aby produkt přinášel Kupujícího nejvyšší možnou hodnotu s ohledem na dostupné funkce a požadavky Kupujícího – každé 4 měsíce.</w:t>
            </w:r>
          </w:p>
        </w:tc>
      </w:tr>
      <w:tr w:rsidR="00CA01C7" w:rsidRPr="00C85B8E" w14:paraId="517B05A4"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DC3F79"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6</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BE131"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Konzultační služby, Bezpečnostní audity nebo služby spojené s konfigurací a zabezpečení prostředí (v rozsahu nejvýše 8 hodin na měsíc)</w:t>
            </w:r>
          </w:p>
        </w:tc>
      </w:tr>
      <w:tr w:rsidR="00CA01C7" w:rsidRPr="00C85B8E" w14:paraId="4DB4330D" w14:textId="77777777" w:rsidTr="0074553C">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794538B" w14:textId="77777777" w:rsidR="00CA01C7" w:rsidRPr="00C85B8E" w:rsidRDefault="00CA01C7" w:rsidP="0074553C">
            <w:pPr>
              <w:suppressLineNumbers/>
              <w:spacing w:before="60" w:after="60" w:line="264" w:lineRule="auto"/>
              <w:jc w:val="center"/>
              <w:rPr>
                <w:rFonts w:eastAsia="Cambria" w:cs="Arial"/>
                <w:sz w:val="20"/>
              </w:rPr>
            </w:pPr>
            <w:r w:rsidRPr="00C85B8E">
              <w:rPr>
                <w:rFonts w:eastAsia="Cambria" w:cs="Arial"/>
                <w:sz w:val="20"/>
              </w:rPr>
              <w:t>7</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5FC14" w14:textId="77777777" w:rsidR="00CA01C7" w:rsidRPr="00C85B8E" w:rsidRDefault="00CA01C7" w:rsidP="0074553C">
            <w:pPr>
              <w:suppressLineNumbers/>
              <w:spacing w:before="60" w:after="60" w:line="264" w:lineRule="auto"/>
              <w:rPr>
                <w:rFonts w:eastAsia="Cambria" w:cs="Arial"/>
                <w:sz w:val="20"/>
              </w:rPr>
            </w:pPr>
            <w:r w:rsidRPr="00C85B8E">
              <w:rPr>
                <w:rFonts w:eastAsia="Cambria" w:cs="Arial"/>
                <w:sz w:val="20"/>
              </w:rPr>
              <w:t>Uspořádání pracovního setkání (workshop), kde budou shrnuty poznatky z prostředí Kupujícího. Mimořádně může být workshop upořádán po vzájemné dohodě v případě závažných zjištění v rámci profylaxí, závažného incidentu, bezpečnostní hrozby a podobně (v rozsahu 1x za tři měsíce)</w:t>
            </w:r>
          </w:p>
        </w:tc>
      </w:tr>
    </w:tbl>
    <w:p w14:paraId="151764E0" w14:textId="77777777" w:rsidR="00CA01C7" w:rsidRPr="00C85B8E" w:rsidRDefault="00CA01C7" w:rsidP="00CA01C7">
      <w:pPr>
        <w:spacing w:line="264" w:lineRule="auto"/>
      </w:pPr>
    </w:p>
    <w:p w14:paraId="3D858F1C" w14:textId="77777777" w:rsidR="00CA01C7" w:rsidRPr="00C85B8E" w:rsidRDefault="00CA01C7" w:rsidP="00CA01C7">
      <w:pPr>
        <w:spacing w:line="264" w:lineRule="auto"/>
        <w:ind w:left="284" w:hanging="284"/>
        <w:jc w:val="both"/>
        <w:rPr>
          <w:i/>
          <w:iCs/>
        </w:rPr>
      </w:pPr>
      <w:r w:rsidRPr="00C85B8E">
        <w:rPr>
          <w:i/>
          <w:iCs/>
        </w:rPr>
        <w:t>*)</w:t>
      </w:r>
      <w:r>
        <w:rPr>
          <w:i/>
          <w:iCs/>
        </w:rPr>
        <w:t xml:space="preserve"> </w:t>
      </w:r>
      <w:r w:rsidRPr="00C85B8E">
        <w:rPr>
          <w:i/>
          <w:iCs/>
        </w:rPr>
        <w:t>Úroveň prémiové technické a zákaznické podpory, jejíž rozsah garantuje výrobce SW, společnost Safetica Technologies s.r.o.</w:t>
      </w:r>
    </w:p>
    <w:p w14:paraId="47D005AE" w14:textId="77777777" w:rsidR="00CA01C7" w:rsidRPr="00C85B8E" w:rsidRDefault="00CA01C7" w:rsidP="00CA01C7">
      <w:pPr>
        <w:spacing w:after="120" w:line="264" w:lineRule="auto"/>
      </w:pPr>
    </w:p>
    <w:p w14:paraId="1276BC41" w14:textId="77777777" w:rsidR="00CA01C7" w:rsidRPr="00C85B8E" w:rsidRDefault="00CA01C7" w:rsidP="00CA01C7">
      <w:pPr>
        <w:keepNext/>
        <w:keepLines/>
        <w:numPr>
          <w:ilvl w:val="0"/>
          <w:numId w:val="39"/>
        </w:numPr>
        <w:spacing w:after="360" w:line="264" w:lineRule="auto"/>
        <w:rPr>
          <w:szCs w:val="22"/>
          <w:u w:val="single"/>
        </w:rPr>
      </w:pPr>
      <w:bookmarkStart w:id="10" w:name="_Hlk169174886"/>
      <w:r w:rsidRPr="00C85B8E">
        <w:rPr>
          <w:szCs w:val="22"/>
          <w:u w:val="single"/>
        </w:rPr>
        <w:lastRenderedPageBreak/>
        <w:t>Detailní popis rozsahu a podmínek poskytování Podpory</w:t>
      </w:r>
      <w:bookmarkEnd w:id="10"/>
      <w:r w:rsidRPr="00C85B8E">
        <w:rPr>
          <w:szCs w:val="22"/>
          <w:u w:val="single"/>
        </w:rPr>
        <w:t xml:space="preserve"> je následující: </w:t>
      </w:r>
    </w:p>
    <w:p w14:paraId="7020CD7F" w14:textId="77777777" w:rsidR="00CA01C7" w:rsidRPr="00C85B8E" w:rsidRDefault="00CA01C7" w:rsidP="00CA01C7">
      <w:pPr>
        <w:keepNext/>
        <w:keepLines/>
        <w:spacing w:line="264" w:lineRule="auto"/>
      </w:pPr>
      <w:r w:rsidRPr="00C85B8E">
        <w:rPr>
          <w:highlight w:val="green"/>
        </w:rPr>
        <w:t>……………………………..</w:t>
      </w:r>
    </w:p>
    <w:p w14:paraId="357870B5" w14:textId="77777777" w:rsidR="00CA01C7" w:rsidRPr="00C85B8E" w:rsidRDefault="00CA01C7" w:rsidP="00CA01C7">
      <w:pPr>
        <w:spacing w:line="264" w:lineRule="auto"/>
        <w:rPr>
          <w:sz w:val="24"/>
          <w:szCs w:val="22"/>
        </w:rPr>
      </w:pPr>
    </w:p>
    <w:p w14:paraId="6888950F" w14:textId="77777777" w:rsidR="00CA01C7" w:rsidRPr="00C85B8E" w:rsidRDefault="00CA01C7" w:rsidP="00CA01C7">
      <w:pPr>
        <w:spacing w:line="264" w:lineRule="auto"/>
        <w:rPr>
          <w:sz w:val="24"/>
          <w:szCs w:val="22"/>
        </w:rPr>
      </w:pPr>
    </w:p>
    <w:p w14:paraId="5ACB6153" w14:textId="77777777" w:rsidR="00CA01C7" w:rsidRPr="00C85B8E" w:rsidRDefault="00CA01C7" w:rsidP="00CA01C7">
      <w:pPr>
        <w:spacing w:line="264" w:lineRule="auto"/>
        <w:rPr>
          <w:sz w:val="24"/>
          <w:szCs w:val="22"/>
        </w:rPr>
      </w:pPr>
    </w:p>
    <w:p w14:paraId="4761972D" w14:textId="77777777" w:rsidR="00CA01C7" w:rsidRPr="00C85B8E" w:rsidRDefault="00CA01C7" w:rsidP="00CA01C7">
      <w:pPr>
        <w:keepNext/>
        <w:keepLines/>
        <w:numPr>
          <w:ilvl w:val="0"/>
          <w:numId w:val="39"/>
        </w:numPr>
        <w:spacing w:after="240" w:line="264" w:lineRule="auto"/>
        <w:rPr>
          <w:szCs w:val="22"/>
          <w:u w:val="single"/>
        </w:rPr>
      </w:pPr>
      <w:r w:rsidRPr="00C85B8E">
        <w:rPr>
          <w:szCs w:val="22"/>
          <w:u w:val="single"/>
        </w:rPr>
        <w:t>Podpora bude poskytována prostřednictvím následujících kontaktů:</w:t>
      </w:r>
    </w:p>
    <w:p w14:paraId="05F17404" w14:textId="77777777" w:rsidR="00CA01C7" w:rsidRPr="00C85B8E" w:rsidRDefault="00CA01C7" w:rsidP="00CA01C7">
      <w:pPr>
        <w:keepNext/>
        <w:keepLines/>
        <w:spacing w:line="264" w:lineRule="auto"/>
      </w:pPr>
    </w:p>
    <w:p w14:paraId="1AFC68B0" w14:textId="77777777" w:rsidR="00CA01C7" w:rsidRPr="00C85B8E" w:rsidRDefault="00CA01C7" w:rsidP="00CA01C7">
      <w:pPr>
        <w:keepNext/>
        <w:keepLines/>
        <w:spacing w:after="240" w:line="264" w:lineRule="auto"/>
      </w:pPr>
      <w:r w:rsidRPr="00C85B8E">
        <w:t>Telefon:</w:t>
      </w:r>
      <w:r w:rsidRPr="00C85B8E">
        <w:tab/>
      </w:r>
      <w:r w:rsidRPr="00C85B8E">
        <w:rPr>
          <w:highlight w:val="green"/>
        </w:rPr>
        <w:t>………………………………………………</w:t>
      </w:r>
    </w:p>
    <w:p w14:paraId="6048FA5B" w14:textId="77777777" w:rsidR="00CA01C7" w:rsidRPr="00C85B8E" w:rsidRDefault="00CA01C7" w:rsidP="00CA01C7">
      <w:pPr>
        <w:spacing w:after="240" w:line="264" w:lineRule="auto"/>
      </w:pPr>
      <w:r w:rsidRPr="00C85B8E">
        <w:t>e-mail:</w:t>
      </w:r>
      <w:r w:rsidRPr="00C85B8E">
        <w:tab/>
      </w:r>
      <w:r w:rsidRPr="00C85B8E">
        <w:tab/>
      </w:r>
      <w:r w:rsidRPr="00C85B8E">
        <w:rPr>
          <w:highlight w:val="green"/>
        </w:rPr>
        <w:t>………………………………………………</w:t>
      </w:r>
    </w:p>
    <w:p w14:paraId="6AB96DC4" w14:textId="77777777" w:rsidR="00CA01C7" w:rsidRPr="00C85B8E" w:rsidRDefault="00CA01C7" w:rsidP="00CA01C7">
      <w:pPr>
        <w:spacing w:after="240" w:line="264" w:lineRule="auto"/>
      </w:pPr>
      <w:r w:rsidRPr="00C85B8E">
        <w:t>web:</w:t>
      </w:r>
      <w:r w:rsidRPr="00C85B8E">
        <w:tab/>
      </w:r>
      <w:r w:rsidRPr="00C85B8E">
        <w:tab/>
      </w:r>
      <w:r w:rsidRPr="00C85B8E">
        <w:rPr>
          <w:highlight w:val="green"/>
        </w:rPr>
        <w:t>………………………………………………</w:t>
      </w:r>
    </w:p>
    <w:p w14:paraId="66B4E9F1" w14:textId="77777777" w:rsidR="00CA01C7" w:rsidRPr="00C85B8E" w:rsidRDefault="00CA01C7" w:rsidP="00CA01C7">
      <w:pPr>
        <w:spacing w:line="264" w:lineRule="auto"/>
      </w:pPr>
    </w:p>
    <w:p w14:paraId="457FB86A" w14:textId="77777777" w:rsidR="00CA01C7" w:rsidRPr="00C85B8E" w:rsidRDefault="00CA01C7" w:rsidP="00CA01C7">
      <w:pPr>
        <w:spacing w:line="264" w:lineRule="auto"/>
      </w:pPr>
    </w:p>
    <w:p w14:paraId="4FD289A2" w14:textId="77777777" w:rsidR="00CA01C7" w:rsidRPr="00C85B8E" w:rsidRDefault="00CA01C7" w:rsidP="00CA01C7">
      <w:pPr>
        <w:pageBreakBefore/>
        <w:widowControl w:val="0"/>
        <w:pBdr>
          <w:bottom w:val="single" w:sz="4" w:space="1" w:color="auto"/>
        </w:pBdr>
        <w:suppressAutoHyphens w:val="0"/>
        <w:spacing w:line="264" w:lineRule="auto"/>
        <w:ind w:right="6"/>
        <w:rPr>
          <w:b/>
          <w:szCs w:val="22"/>
          <w:lang w:eastAsia="cs-CZ"/>
        </w:rPr>
      </w:pPr>
      <w:r w:rsidRPr="00C85B8E">
        <w:rPr>
          <w:rFonts w:cs="Arial"/>
          <w:b/>
          <w:bCs/>
          <w:sz w:val="24"/>
          <w:szCs w:val="22"/>
        </w:rPr>
        <w:lastRenderedPageBreak/>
        <w:t>Příloha č. 2 – Ceník plnění</w:t>
      </w:r>
      <w:r w:rsidRPr="00C85B8E">
        <w:rPr>
          <w:b/>
          <w:szCs w:val="22"/>
          <w:lang w:eastAsia="cs-CZ"/>
        </w:rPr>
        <w:t>:</w:t>
      </w:r>
    </w:p>
    <w:p w14:paraId="5AF6DE7F" w14:textId="77777777" w:rsidR="00CA01C7" w:rsidRPr="00C85B8E" w:rsidRDefault="00CA01C7" w:rsidP="00CA01C7">
      <w:pPr>
        <w:widowControl w:val="0"/>
        <w:suppressAutoHyphens w:val="0"/>
        <w:spacing w:line="264" w:lineRule="auto"/>
        <w:rPr>
          <w:rFonts w:cs="Arial"/>
          <w:highlight w:val="yellow"/>
        </w:rPr>
      </w:pPr>
    </w:p>
    <w:p w14:paraId="4BC29563" w14:textId="77777777" w:rsidR="00CA01C7" w:rsidRPr="00C85B8E" w:rsidRDefault="00CA01C7" w:rsidP="00CA01C7">
      <w:pPr>
        <w:widowControl w:val="0"/>
        <w:suppressAutoHyphens w:val="0"/>
        <w:spacing w:line="264" w:lineRule="auto"/>
        <w:rPr>
          <w:rFonts w:cs="Arial"/>
          <w:highlight w:val="yellow"/>
        </w:rPr>
      </w:pPr>
    </w:p>
    <w:p w14:paraId="02E9DC59" w14:textId="77777777" w:rsidR="00CA01C7" w:rsidRPr="00C85B8E" w:rsidRDefault="00CA01C7" w:rsidP="00CA01C7">
      <w:pPr>
        <w:widowControl w:val="0"/>
        <w:tabs>
          <w:tab w:val="left" w:pos="9360"/>
        </w:tabs>
        <w:spacing w:line="264" w:lineRule="auto"/>
        <w:ind w:right="181"/>
        <w:rPr>
          <w:rFonts w:cs="Arial"/>
        </w:rPr>
      </w:pPr>
    </w:p>
    <w:p w14:paraId="60B6EC97" w14:textId="77777777" w:rsidR="00CA01C7" w:rsidRPr="00C85B8E" w:rsidRDefault="00CA01C7" w:rsidP="00CA01C7">
      <w:pPr>
        <w:widowControl w:val="0"/>
        <w:tabs>
          <w:tab w:val="left" w:pos="9360"/>
        </w:tabs>
        <w:spacing w:line="264" w:lineRule="auto"/>
        <w:ind w:right="181"/>
        <w:rPr>
          <w:rFonts w:cs="Arial"/>
        </w:rPr>
      </w:pP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7"/>
        <w:gridCol w:w="6794"/>
        <w:gridCol w:w="2417"/>
      </w:tblGrid>
      <w:tr w:rsidR="00CA01C7" w:rsidRPr="00C85B8E" w14:paraId="4B22C7BE" w14:textId="77777777" w:rsidTr="0074553C">
        <w:trPr>
          <w:trHeight w:val="671"/>
          <w:jc w:val="center"/>
        </w:trPr>
        <w:tc>
          <w:tcPr>
            <w:tcW w:w="657" w:type="dxa"/>
            <w:shd w:val="clear" w:color="auto" w:fill="D9D9D9"/>
            <w:noWrap/>
            <w:vAlign w:val="center"/>
            <w:hideMark/>
          </w:tcPr>
          <w:p w14:paraId="649F47C7" w14:textId="77777777" w:rsidR="00CA01C7" w:rsidRPr="00C85B8E" w:rsidRDefault="00CA01C7" w:rsidP="0074553C">
            <w:pPr>
              <w:spacing w:before="120" w:line="264" w:lineRule="auto"/>
              <w:jc w:val="center"/>
              <w:rPr>
                <w:rFonts w:cs="Arial"/>
                <w:b/>
                <w:bCs/>
                <w:color w:val="000000"/>
                <w:sz w:val="20"/>
                <w:lang w:eastAsia="cs-CZ"/>
              </w:rPr>
            </w:pPr>
            <w:r w:rsidRPr="00C85B8E">
              <w:rPr>
                <w:rFonts w:cs="Arial"/>
                <w:b/>
                <w:bCs/>
                <w:color w:val="000000"/>
                <w:sz w:val="20"/>
                <w:lang w:eastAsia="cs-CZ"/>
              </w:rPr>
              <w:t>č.</w:t>
            </w:r>
          </w:p>
        </w:tc>
        <w:tc>
          <w:tcPr>
            <w:tcW w:w="6794" w:type="dxa"/>
            <w:shd w:val="clear" w:color="auto" w:fill="D9D9D9"/>
            <w:noWrap/>
            <w:vAlign w:val="center"/>
            <w:hideMark/>
          </w:tcPr>
          <w:p w14:paraId="4D9195DA" w14:textId="77777777" w:rsidR="00CA01C7" w:rsidRPr="00C85B8E" w:rsidRDefault="00CA01C7" w:rsidP="0074553C">
            <w:pPr>
              <w:spacing w:before="120" w:line="264" w:lineRule="auto"/>
              <w:rPr>
                <w:rFonts w:cs="Arial"/>
                <w:b/>
                <w:bCs/>
                <w:color w:val="000000"/>
                <w:sz w:val="20"/>
                <w:lang w:eastAsia="cs-CZ"/>
              </w:rPr>
            </w:pPr>
            <w:r w:rsidRPr="00C85B8E">
              <w:rPr>
                <w:rFonts w:cs="Arial"/>
                <w:b/>
                <w:bCs/>
                <w:color w:val="000000"/>
                <w:sz w:val="20"/>
                <w:lang w:eastAsia="cs-CZ"/>
              </w:rPr>
              <w:t>Položka</w:t>
            </w:r>
          </w:p>
        </w:tc>
        <w:tc>
          <w:tcPr>
            <w:tcW w:w="2417" w:type="dxa"/>
            <w:shd w:val="clear" w:color="auto" w:fill="D9D9D9"/>
            <w:noWrap/>
            <w:vAlign w:val="center"/>
            <w:hideMark/>
          </w:tcPr>
          <w:p w14:paraId="652EAFFF" w14:textId="77777777" w:rsidR="00CA01C7" w:rsidRPr="00C85B8E" w:rsidRDefault="00CA01C7" w:rsidP="0074553C">
            <w:pPr>
              <w:spacing w:before="120" w:line="264" w:lineRule="auto"/>
              <w:jc w:val="center"/>
              <w:rPr>
                <w:rFonts w:cs="Arial"/>
                <w:b/>
                <w:bCs/>
                <w:color w:val="000000"/>
                <w:sz w:val="20"/>
                <w:lang w:eastAsia="cs-CZ"/>
              </w:rPr>
            </w:pPr>
            <w:r w:rsidRPr="00C85B8E">
              <w:rPr>
                <w:rFonts w:cs="Arial"/>
                <w:b/>
                <w:bCs/>
                <w:color w:val="000000"/>
                <w:sz w:val="20"/>
                <w:lang w:eastAsia="cs-CZ"/>
              </w:rPr>
              <w:t>Cena bez DPH</w:t>
            </w:r>
          </w:p>
        </w:tc>
      </w:tr>
      <w:tr w:rsidR="00CA01C7" w:rsidRPr="00C85B8E" w14:paraId="54BD63AB" w14:textId="77777777" w:rsidTr="0074553C">
        <w:trPr>
          <w:trHeight w:val="340"/>
          <w:jc w:val="center"/>
        </w:trPr>
        <w:tc>
          <w:tcPr>
            <w:tcW w:w="657" w:type="dxa"/>
            <w:shd w:val="clear" w:color="auto" w:fill="auto"/>
            <w:vAlign w:val="center"/>
          </w:tcPr>
          <w:p w14:paraId="10559267" w14:textId="77777777" w:rsidR="00CA01C7" w:rsidRPr="00C85B8E" w:rsidRDefault="00CA01C7" w:rsidP="0074553C">
            <w:pPr>
              <w:spacing w:before="120" w:after="120" w:line="264" w:lineRule="auto"/>
              <w:ind w:left="20"/>
              <w:jc w:val="center"/>
              <w:rPr>
                <w:rFonts w:cs="Arial"/>
                <w:color w:val="000000"/>
                <w:lang w:eastAsia="cs-CZ"/>
              </w:rPr>
            </w:pPr>
            <w:r w:rsidRPr="00C85B8E">
              <w:rPr>
                <w:rFonts w:cs="Arial"/>
                <w:color w:val="000000"/>
                <w:lang w:eastAsia="cs-CZ"/>
              </w:rPr>
              <w:t>1</w:t>
            </w:r>
          </w:p>
        </w:tc>
        <w:tc>
          <w:tcPr>
            <w:tcW w:w="6794" w:type="dxa"/>
            <w:shd w:val="clear" w:color="auto" w:fill="auto"/>
            <w:vAlign w:val="center"/>
          </w:tcPr>
          <w:p w14:paraId="3DDE2CBF" w14:textId="77777777" w:rsidR="00CA01C7" w:rsidRPr="00C85B8E" w:rsidRDefault="00CA01C7" w:rsidP="0074553C">
            <w:pPr>
              <w:spacing w:before="120" w:after="60" w:line="264" w:lineRule="auto"/>
              <w:rPr>
                <w:rFonts w:cs="Arial"/>
                <w:b/>
                <w:bCs/>
              </w:rPr>
            </w:pPr>
            <w:r w:rsidRPr="00C85B8E">
              <w:rPr>
                <w:rFonts w:cs="Arial"/>
                <w:b/>
                <w:bCs/>
              </w:rPr>
              <w:t xml:space="preserve">Dodávka licencí pro 850 stanic </w:t>
            </w:r>
            <w:r w:rsidRPr="00C85B8E">
              <w:rPr>
                <w:rFonts w:cs="Arial"/>
                <w:bCs/>
              </w:rPr>
              <w:t>na období 12 měsíců</w:t>
            </w:r>
          </w:p>
          <w:p w14:paraId="0F675F20" w14:textId="77777777" w:rsidR="00CA01C7" w:rsidRPr="00C85B8E" w:rsidRDefault="00CA01C7" w:rsidP="0074553C">
            <w:pPr>
              <w:spacing w:after="120" w:line="264" w:lineRule="auto"/>
              <w:rPr>
                <w:rFonts w:cs="Arial"/>
                <w:b/>
                <w:color w:val="000000"/>
              </w:rPr>
            </w:pPr>
            <w:r w:rsidRPr="00C85B8E">
              <w:rPr>
                <w:rFonts w:cs="Arial"/>
                <w:i/>
                <w:color w:val="000000"/>
                <w:sz w:val="20"/>
              </w:rPr>
              <w:t>(vč. příp. klíčů a certifikátů dle čl. I</w:t>
            </w:r>
            <w:r>
              <w:rPr>
                <w:rFonts w:cs="Arial"/>
                <w:i/>
                <w:color w:val="000000"/>
                <w:sz w:val="20"/>
              </w:rPr>
              <w:t>.</w:t>
            </w:r>
            <w:r w:rsidRPr="00C85B8E">
              <w:rPr>
                <w:rFonts w:cs="Arial"/>
                <w:i/>
                <w:color w:val="000000"/>
                <w:sz w:val="20"/>
              </w:rPr>
              <w:t xml:space="preserve"> odst. 1.1 Smlouvy)</w:t>
            </w:r>
          </w:p>
        </w:tc>
        <w:tc>
          <w:tcPr>
            <w:tcW w:w="2417" w:type="dxa"/>
            <w:shd w:val="clear" w:color="auto" w:fill="auto"/>
            <w:vAlign w:val="center"/>
          </w:tcPr>
          <w:p w14:paraId="0BB909E6" w14:textId="77777777" w:rsidR="00CA01C7" w:rsidRPr="00C85B8E" w:rsidRDefault="00CA01C7" w:rsidP="0074553C">
            <w:pPr>
              <w:spacing w:before="120" w:after="120" w:line="264" w:lineRule="auto"/>
              <w:jc w:val="right"/>
              <w:rPr>
                <w:rFonts w:cs="Arial"/>
                <w:color w:val="000000"/>
                <w:lang w:eastAsia="cs-CZ"/>
              </w:rPr>
            </w:pPr>
            <w:r w:rsidRPr="00C85B8E">
              <w:rPr>
                <w:rFonts w:cs="Arial"/>
                <w:color w:val="000000"/>
                <w:highlight w:val="green"/>
                <w:lang w:eastAsia="cs-CZ"/>
              </w:rPr>
              <w:t>…………………</w:t>
            </w:r>
            <w:r w:rsidRPr="00C85B8E">
              <w:rPr>
                <w:rFonts w:cs="Arial"/>
                <w:color w:val="000000"/>
                <w:lang w:eastAsia="cs-CZ"/>
              </w:rPr>
              <w:t xml:space="preserve"> Kč</w:t>
            </w:r>
          </w:p>
        </w:tc>
      </w:tr>
      <w:tr w:rsidR="00CA01C7" w:rsidRPr="00C85B8E" w14:paraId="7441390F" w14:textId="77777777" w:rsidTr="0074553C">
        <w:trPr>
          <w:trHeight w:val="340"/>
          <w:jc w:val="center"/>
        </w:trPr>
        <w:tc>
          <w:tcPr>
            <w:tcW w:w="657" w:type="dxa"/>
            <w:shd w:val="clear" w:color="auto" w:fill="auto"/>
            <w:vAlign w:val="center"/>
          </w:tcPr>
          <w:p w14:paraId="00A569EC" w14:textId="77777777" w:rsidR="00CA01C7" w:rsidRPr="00C85B8E" w:rsidRDefault="00CA01C7" w:rsidP="0074553C">
            <w:pPr>
              <w:spacing w:before="120" w:after="120" w:line="264" w:lineRule="auto"/>
              <w:ind w:left="20"/>
              <w:jc w:val="center"/>
              <w:rPr>
                <w:rFonts w:cs="Arial"/>
                <w:color w:val="000000"/>
                <w:lang w:eastAsia="cs-CZ"/>
              </w:rPr>
            </w:pPr>
            <w:r w:rsidRPr="00C85B8E">
              <w:rPr>
                <w:rFonts w:cs="Arial"/>
                <w:color w:val="000000"/>
                <w:lang w:eastAsia="cs-CZ"/>
              </w:rPr>
              <w:t>2</w:t>
            </w:r>
          </w:p>
        </w:tc>
        <w:tc>
          <w:tcPr>
            <w:tcW w:w="6794" w:type="dxa"/>
            <w:shd w:val="clear" w:color="auto" w:fill="auto"/>
            <w:vAlign w:val="center"/>
          </w:tcPr>
          <w:p w14:paraId="64DD2B32" w14:textId="77777777" w:rsidR="00CA01C7" w:rsidRPr="00C85B8E" w:rsidRDefault="00CA01C7" w:rsidP="0074553C">
            <w:pPr>
              <w:spacing w:before="120" w:after="60" w:line="264" w:lineRule="auto"/>
              <w:rPr>
                <w:rFonts w:cs="Arial"/>
                <w:bCs/>
              </w:rPr>
            </w:pPr>
            <w:r w:rsidRPr="00C85B8E">
              <w:rPr>
                <w:rFonts w:cs="Arial"/>
                <w:b/>
                <w:bCs/>
              </w:rPr>
              <w:t>Technická a zákaznická podpora licencí</w:t>
            </w:r>
            <w:r w:rsidRPr="00C85B8E">
              <w:rPr>
                <w:rFonts w:cs="Arial"/>
                <w:bCs/>
              </w:rPr>
              <w:t xml:space="preserve"> v délce 12 měsíců</w:t>
            </w:r>
          </w:p>
          <w:p w14:paraId="13CEFA4E" w14:textId="77777777" w:rsidR="00CA01C7" w:rsidRPr="00C85B8E" w:rsidRDefault="00CA01C7" w:rsidP="0074553C">
            <w:pPr>
              <w:spacing w:after="120" w:line="264" w:lineRule="auto"/>
              <w:rPr>
                <w:rFonts w:cs="Arial"/>
                <w:bCs/>
              </w:rPr>
            </w:pPr>
            <w:r w:rsidRPr="00C85B8E">
              <w:rPr>
                <w:rFonts w:cs="Arial"/>
                <w:bCs/>
                <w:i/>
                <w:sz w:val="20"/>
                <w:szCs w:val="18"/>
              </w:rPr>
              <w:t>(dle čl. I odst. 1.2 Smlouvy)</w:t>
            </w:r>
          </w:p>
        </w:tc>
        <w:tc>
          <w:tcPr>
            <w:tcW w:w="2417" w:type="dxa"/>
            <w:shd w:val="clear" w:color="auto" w:fill="auto"/>
            <w:vAlign w:val="center"/>
          </w:tcPr>
          <w:p w14:paraId="066538D0" w14:textId="77777777" w:rsidR="00CA01C7" w:rsidRPr="00C85B8E" w:rsidRDefault="00CA01C7" w:rsidP="0074553C">
            <w:pPr>
              <w:spacing w:before="120" w:after="120" w:line="264" w:lineRule="auto"/>
              <w:jc w:val="right"/>
              <w:rPr>
                <w:rFonts w:cs="Arial"/>
                <w:color w:val="000000"/>
                <w:lang w:eastAsia="cs-CZ"/>
              </w:rPr>
            </w:pPr>
            <w:r w:rsidRPr="00C85B8E">
              <w:rPr>
                <w:rFonts w:cs="Arial"/>
                <w:color w:val="000000"/>
                <w:highlight w:val="green"/>
                <w:lang w:eastAsia="cs-CZ"/>
              </w:rPr>
              <w:t>…………………</w:t>
            </w:r>
            <w:r w:rsidRPr="00C85B8E">
              <w:rPr>
                <w:rFonts w:cs="Arial"/>
                <w:color w:val="000000"/>
                <w:lang w:eastAsia="cs-CZ"/>
              </w:rPr>
              <w:t xml:space="preserve"> Kč</w:t>
            </w:r>
          </w:p>
        </w:tc>
      </w:tr>
      <w:tr w:rsidR="00CA01C7" w:rsidRPr="00C85B8E" w14:paraId="3CC07424" w14:textId="77777777" w:rsidTr="0074553C">
        <w:trPr>
          <w:trHeight w:val="340"/>
          <w:jc w:val="center"/>
        </w:trPr>
        <w:tc>
          <w:tcPr>
            <w:tcW w:w="7451" w:type="dxa"/>
            <w:gridSpan w:val="2"/>
            <w:shd w:val="clear" w:color="auto" w:fill="auto"/>
            <w:vAlign w:val="center"/>
          </w:tcPr>
          <w:p w14:paraId="0536E8D1" w14:textId="77777777" w:rsidR="00CA01C7" w:rsidRPr="00C85B8E" w:rsidRDefault="00CA01C7" w:rsidP="0074553C">
            <w:pPr>
              <w:spacing w:before="120" w:after="60" w:line="264" w:lineRule="auto"/>
              <w:jc w:val="right"/>
              <w:rPr>
                <w:rFonts w:cs="Arial"/>
                <w:b/>
                <w:bCs/>
              </w:rPr>
            </w:pPr>
            <w:r w:rsidRPr="00C85B8E">
              <w:rPr>
                <w:rFonts w:cs="Arial"/>
                <w:b/>
                <w:bCs/>
              </w:rPr>
              <w:t>CELKOVÁ CENA PŘEDMĚTU PLNĚNÍ:</w:t>
            </w:r>
          </w:p>
        </w:tc>
        <w:tc>
          <w:tcPr>
            <w:tcW w:w="2417" w:type="dxa"/>
            <w:shd w:val="clear" w:color="auto" w:fill="auto"/>
            <w:vAlign w:val="center"/>
          </w:tcPr>
          <w:p w14:paraId="268E50DA" w14:textId="77777777" w:rsidR="00CA01C7" w:rsidRPr="00C85B8E" w:rsidRDefault="00CA01C7" w:rsidP="0074553C">
            <w:pPr>
              <w:spacing w:before="120" w:after="120" w:line="264" w:lineRule="auto"/>
              <w:jc w:val="right"/>
              <w:rPr>
                <w:rFonts w:cs="Arial"/>
                <w:color w:val="000000"/>
                <w:highlight w:val="green"/>
                <w:lang w:eastAsia="cs-CZ"/>
              </w:rPr>
            </w:pPr>
            <w:r w:rsidRPr="00C85B8E">
              <w:rPr>
                <w:rFonts w:cs="Arial"/>
                <w:color w:val="000000"/>
                <w:highlight w:val="green"/>
                <w:lang w:eastAsia="cs-CZ"/>
              </w:rPr>
              <w:t>…..………………</w:t>
            </w:r>
            <w:r w:rsidRPr="00C85B8E">
              <w:rPr>
                <w:rFonts w:cs="Arial"/>
                <w:color w:val="000000"/>
                <w:lang w:eastAsia="cs-CZ"/>
              </w:rPr>
              <w:t xml:space="preserve"> Kč</w:t>
            </w:r>
          </w:p>
        </w:tc>
      </w:tr>
    </w:tbl>
    <w:p w14:paraId="3E3464B7" w14:textId="77777777" w:rsidR="00CA01C7" w:rsidRPr="00C85B8E" w:rsidRDefault="00CA01C7" w:rsidP="00CA01C7">
      <w:pPr>
        <w:widowControl w:val="0"/>
        <w:spacing w:line="264" w:lineRule="auto"/>
        <w:rPr>
          <w:i/>
          <w:lang w:eastAsia="cs-CZ"/>
        </w:rPr>
      </w:pPr>
    </w:p>
    <w:p w14:paraId="7B089FF0" w14:textId="77777777" w:rsidR="00CA01C7" w:rsidRPr="00C85B8E" w:rsidRDefault="00CA01C7" w:rsidP="00CA01C7">
      <w:pPr>
        <w:tabs>
          <w:tab w:val="left" w:pos="426"/>
        </w:tabs>
        <w:spacing w:line="264" w:lineRule="auto"/>
        <w:rPr>
          <w:rFonts w:cs="Arial"/>
          <w:szCs w:val="24"/>
        </w:rPr>
      </w:pPr>
    </w:p>
    <w:p w14:paraId="14ECA3C4" w14:textId="77777777" w:rsidR="00CA01C7" w:rsidRPr="00C85B8E" w:rsidRDefault="00CA01C7" w:rsidP="00CA01C7">
      <w:pPr>
        <w:keepNext/>
        <w:keepLines/>
        <w:pageBreakBefore/>
        <w:pBdr>
          <w:bottom w:val="single" w:sz="4" w:space="1" w:color="auto"/>
        </w:pBdr>
        <w:tabs>
          <w:tab w:val="left" w:pos="426"/>
        </w:tabs>
        <w:rPr>
          <w:rFonts w:eastAsia="Calibri"/>
          <w:bCs/>
          <w:szCs w:val="28"/>
          <w:lang w:eastAsia="zh-CN"/>
        </w:rPr>
      </w:pPr>
      <w:bookmarkStart w:id="11" w:name="_Hlk124942848"/>
      <w:bookmarkStart w:id="12" w:name="_Hlk125533923"/>
      <w:r w:rsidRPr="00C85B8E">
        <w:rPr>
          <w:rFonts w:cs="Arial"/>
          <w:b/>
          <w:bCs/>
          <w:sz w:val="24"/>
          <w:szCs w:val="22"/>
        </w:rPr>
        <w:lastRenderedPageBreak/>
        <w:t>Příloha č. 3 – Bezpečnostní požadavky ve smluvních vztazích:</w:t>
      </w:r>
    </w:p>
    <w:bookmarkEnd w:id="11"/>
    <w:p w14:paraId="55534721" w14:textId="77777777" w:rsidR="00CA01C7" w:rsidRPr="00C85B8E" w:rsidRDefault="00CA01C7" w:rsidP="00CA01C7">
      <w:pPr>
        <w:suppressAutoHyphens w:val="0"/>
        <w:rPr>
          <w:rFonts w:cs="Arial"/>
          <w:szCs w:val="24"/>
        </w:rPr>
      </w:pPr>
    </w:p>
    <w:p w14:paraId="76DCAE47" w14:textId="77777777" w:rsidR="00CA01C7" w:rsidRPr="00C85B8E" w:rsidRDefault="00CA01C7" w:rsidP="00CA01C7">
      <w:pPr>
        <w:suppressAutoHyphens w:val="0"/>
        <w:rPr>
          <w:rFonts w:cs="Arial"/>
          <w:szCs w:val="24"/>
        </w:rPr>
      </w:pPr>
    </w:p>
    <w:bookmarkEnd w:id="12"/>
    <w:p w14:paraId="0B16CC36" w14:textId="77777777" w:rsidR="00CA01C7" w:rsidRPr="00C85B8E" w:rsidRDefault="00CA01C7" w:rsidP="00CA01C7">
      <w:pPr>
        <w:spacing w:after="240"/>
        <w:ind w:left="-15"/>
        <w:outlineLvl w:val="0"/>
        <w:rPr>
          <w:rFonts w:eastAsia="Arial" w:cs="Arial"/>
          <w:b/>
          <w:w w:val="111"/>
          <w:sz w:val="24"/>
          <w:szCs w:val="24"/>
          <w:lang w:eastAsia="zh-CN"/>
        </w:rPr>
      </w:pPr>
      <w:r w:rsidRPr="00C85B8E">
        <w:rPr>
          <w:rFonts w:eastAsia="Arial" w:cs="Arial"/>
          <w:b/>
          <w:w w:val="111"/>
          <w:sz w:val="24"/>
          <w:szCs w:val="24"/>
          <w:lang w:eastAsia="zh-CN"/>
        </w:rPr>
        <w:t>Ostatní všeobecné bezpečnostní požadavky ZP MV ČR:</w:t>
      </w:r>
    </w:p>
    <w:p w14:paraId="04A4F52F" w14:textId="77777777" w:rsidR="00CA01C7" w:rsidRPr="00C85B8E" w:rsidRDefault="00CA01C7" w:rsidP="00CA01C7">
      <w:pPr>
        <w:suppressAutoHyphens w:val="0"/>
        <w:spacing w:after="120"/>
        <w:jc w:val="both"/>
        <w:rPr>
          <w:rFonts w:cs="Arial"/>
          <w:bCs/>
          <w:szCs w:val="22"/>
          <w:lang w:eastAsia="en-US"/>
        </w:rPr>
      </w:pPr>
      <w:bookmarkStart w:id="13" w:name="_Hlk124943004"/>
      <w:r w:rsidRPr="00C85B8E">
        <w:rPr>
          <w:rFonts w:cs="Arial"/>
          <w:bCs/>
          <w:szCs w:val="22"/>
          <w:lang w:eastAsia="en-US"/>
        </w:rPr>
        <w:t>(Prodávající a Kupující pro účely této přílohy dále jako „</w:t>
      </w:r>
      <w:r w:rsidRPr="00C85B8E">
        <w:rPr>
          <w:rFonts w:cs="Arial"/>
          <w:b/>
          <w:i/>
          <w:iCs/>
          <w:szCs w:val="22"/>
          <w:lang w:eastAsia="en-US"/>
        </w:rPr>
        <w:t>poskytovatel</w:t>
      </w:r>
      <w:r w:rsidRPr="00C85B8E">
        <w:rPr>
          <w:rFonts w:cs="Arial"/>
          <w:bCs/>
          <w:szCs w:val="22"/>
          <w:lang w:eastAsia="en-US"/>
        </w:rPr>
        <w:t>“ a „</w:t>
      </w:r>
      <w:r w:rsidRPr="00C85B8E">
        <w:rPr>
          <w:rFonts w:cs="Arial"/>
          <w:b/>
          <w:i/>
          <w:iCs/>
          <w:szCs w:val="22"/>
          <w:lang w:eastAsia="en-US"/>
        </w:rPr>
        <w:t>objednatel</w:t>
      </w:r>
      <w:r w:rsidRPr="00C85B8E">
        <w:rPr>
          <w:rFonts w:cs="Arial"/>
          <w:bCs/>
          <w:szCs w:val="22"/>
          <w:lang w:eastAsia="en-US"/>
        </w:rPr>
        <w:t>“)</w:t>
      </w:r>
    </w:p>
    <w:bookmarkEnd w:id="13"/>
    <w:p w14:paraId="475EBD14" w14:textId="77777777" w:rsidR="00CA01C7" w:rsidRPr="00C85B8E" w:rsidRDefault="00CA01C7" w:rsidP="00C02F70">
      <w:pPr>
        <w:pStyle w:val="4text"/>
        <w:rPr>
          <w:rFonts w:eastAsia="Arial"/>
          <w:w w:val="111"/>
          <w:lang w:eastAsia="zh-CN"/>
        </w:rPr>
      </w:pPr>
    </w:p>
    <w:p w14:paraId="18887A2A"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Úvod</w:t>
      </w:r>
    </w:p>
    <w:p w14:paraId="46C36530" w14:textId="77777777" w:rsidR="00CA01C7" w:rsidRPr="00C85B8E" w:rsidRDefault="00CA01C7" w:rsidP="00CA01C7">
      <w:pPr>
        <w:spacing w:after="120"/>
        <w:jc w:val="both"/>
        <w:rPr>
          <w:rFonts w:cs="Arial"/>
          <w:szCs w:val="24"/>
          <w:lang w:eastAsia="cs-CZ"/>
        </w:rPr>
      </w:pPr>
      <w:r w:rsidRPr="00C85B8E">
        <w:rPr>
          <w:rFonts w:cs="Arial"/>
          <w:szCs w:val="24"/>
          <w:lang w:eastAsia="cs-CZ"/>
        </w:rPr>
        <w:t>Účelem je definovat závazné obecné bezpečnostní požadavky pro poskytovatele, jejichž předmětem plnění pro objednatele je (výhradně či jako součást předmětu plnění jiné služby) vývoj, implementace a/nebo servis software či hardware (dále také jen „</w:t>
      </w:r>
      <w:r w:rsidRPr="00C85B8E">
        <w:rPr>
          <w:rFonts w:cs="Arial"/>
          <w:b/>
          <w:bCs/>
          <w:i/>
          <w:iCs/>
          <w:szCs w:val="24"/>
          <w:lang w:eastAsia="cs-CZ"/>
        </w:rPr>
        <w:t>SW</w:t>
      </w:r>
      <w:r w:rsidRPr="00C85B8E">
        <w:rPr>
          <w:rFonts w:cs="Arial"/>
          <w:szCs w:val="24"/>
          <w:lang w:eastAsia="cs-CZ"/>
        </w:rPr>
        <w:t>“ či „</w:t>
      </w:r>
      <w:r w:rsidRPr="00C85B8E">
        <w:rPr>
          <w:rFonts w:cs="Arial"/>
          <w:b/>
          <w:bCs/>
          <w:i/>
          <w:iCs/>
          <w:szCs w:val="24"/>
          <w:lang w:eastAsia="cs-CZ"/>
        </w:rPr>
        <w:t>HW</w:t>
      </w:r>
      <w:r w:rsidRPr="00C85B8E">
        <w:rPr>
          <w:rFonts w:cs="Arial"/>
          <w:szCs w:val="24"/>
          <w:lang w:eastAsia="cs-CZ"/>
        </w:rPr>
        <w:t>“), a/nebo kteří v souvislosti s plněním pro objednatele přistupují do informačního a komunikačního systému objednatele (dále také jen „</w:t>
      </w:r>
      <w:r w:rsidRPr="00C85B8E">
        <w:rPr>
          <w:rFonts w:cs="Arial"/>
          <w:b/>
          <w:bCs/>
          <w:i/>
          <w:iCs/>
          <w:szCs w:val="24"/>
          <w:lang w:eastAsia="cs-CZ"/>
        </w:rPr>
        <w:t>systém ICT</w:t>
      </w:r>
      <w:r w:rsidRPr="00C85B8E">
        <w:rPr>
          <w:rFonts w:cs="Arial"/>
          <w:szCs w:val="24"/>
          <w:lang w:eastAsia="cs-CZ"/>
        </w:rPr>
        <w:t>“), a/nebo kteří v rámci poskytovaného plnění pro objednatele zpracovávají, a/nebo přenášejí a/nebo ukládají a/nebo archivují jakákoli data a informace objednatele a/nebo jeho zákazníků (dále také jen „</w:t>
      </w:r>
      <w:r w:rsidRPr="00C85B8E">
        <w:rPr>
          <w:rFonts w:cs="Arial"/>
          <w:b/>
          <w:bCs/>
          <w:i/>
          <w:iCs/>
          <w:szCs w:val="24"/>
          <w:lang w:eastAsia="cs-CZ"/>
        </w:rPr>
        <w:t>Bezpečnostní požadavky</w:t>
      </w:r>
      <w:r w:rsidRPr="00C85B8E">
        <w:rPr>
          <w:rFonts w:cs="Arial"/>
          <w:szCs w:val="24"/>
          <w:lang w:eastAsia="cs-CZ"/>
        </w:rPr>
        <w:t>“). Účelem tohoto dokumentu je současně definovat požadavky na Poskytovatele dle platné právní úpravy, především pak dle ustanovení § 5 odst. 2 písm. e) zákona č. 181/2014 Sb., o kybernetické bezpečnosti a o změně souvisejících zákonů (zákon o kybernetické bezpečnosti) a § 7 vyhlášky č. 82/2018 Sb., o bezpečnostních opatřeních, kybernetických bezpečnostních incidentech, reaktivních opatřeních, náležitostech podání v oblasti kybernetické bezpečnosti a likvidaci dat (vyhláška o kybernetické bezpečnosti), přičemž zohledňuje také ostatní související platné právní předpisy týkající se dané problematiky</w:t>
      </w:r>
      <w:r>
        <w:rPr>
          <w:rFonts w:cs="Arial"/>
          <w:szCs w:val="24"/>
          <w:lang w:eastAsia="cs-CZ"/>
        </w:rPr>
        <w:t xml:space="preserve">, </w:t>
      </w:r>
      <w:r w:rsidRPr="005373E0">
        <w:rPr>
          <w:rFonts w:cs="Arial"/>
          <w:szCs w:val="24"/>
          <w:lang w:eastAsia="cs-CZ"/>
        </w:rPr>
        <w:t>jakož i v souladu se souvisejícími prováděcími předpisy, s účinností od 1. 11. 2025 pak v souladu se zákonem č. 264/2025 Sb., o</w:t>
      </w:r>
      <w:r>
        <w:rPr>
          <w:rFonts w:cs="Arial"/>
          <w:szCs w:val="24"/>
          <w:lang w:eastAsia="cs-CZ"/>
        </w:rPr>
        <w:t> </w:t>
      </w:r>
      <w:r w:rsidRPr="005373E0">
        <w:rPr>
          <w:rFonts w:cs="Arial"/>
          <w:szCs w:val="24"/>
          <w:lang w:eastAsia="cs-CZ"/>
        </w:rPr>
        <w:t>kybernetické bezpečnosti a zákonem č. 265/2025 Sb., kterým se mění některé zákony v</w:t>
      </w:r>
      <w:r>
        <w:rPr>
          <w:rFonts w:cs="Arial"/>
          <w:szCs w:val="24"/>
          <w:lang w:eastAsia="cs-CZ"/>
        </w:rPr>
        <w:t> </w:t>
      </w:r>
      <w:r w:rsidRPr="005373E0">
        <w:rPr>
          <w:rFonts w:cs="Arial"/>
          <w:szCs w:val="24"/>
          <w:lang w:eastAsia="cs-CZ"/>
        </w:rPr>
        <w:t>souvislosti s</w:t>
      </w:r>
      <w:r>
        <w:rPr>
          <w:rFonts w:cs="Arial"/>
          <w:szCs w:val="24"/>
          <w:lang w:eastAsia="cs-CZ"/>
        </w:rPr>
        <w:t> </w:t>
      </w:r>
      <w:r w:rsidRPr="005373E0">
        <w:rPr>
          <w:rFonts w:cs="Arial"/>
          <w:szCs w:val="24"/>
          <w:lang w:eastAsia="cs-CZ"/>
        </w:rPr>
        <w:t xml:space="preserve">přijetím zákona o kybernetické bezpečnosti, a oprávněnými požadavky </w:t>
      </w:r>
      <w:r>
        <w:rPr>
          <w:rFonts w:cs="Arial"/>
          <w:szCs w:val="24"/>
          <w:lang w:eastAsia="cs-CZ"/>
        </w:rPr>
        <w:t>o</w:t>
      </w:r>
      <w:r w:rsidRPr="005373E0">
        <w:rPr>
          <w:rFonts w:cs="Arial"/>
          <w:szCs w:val="24"/>
          <w:lang w:eastAsia="cs-CZ"/>
        </w:rPr>
        <w:t>bjednatele</w:t>
      </w:r>
      <w:r>
        <w:rPr>
          <w:rFonts w:cs="Arial"/>
          <w:szCs w:val="24"/>
          <w:lang w:eastAsia="cs-CZ"/>
        </w:rPr>
        <w:t>.</w:t>
      </w:r>
    </w:p>
    <w:p w14:paraId="510DCAA9" w14:textId="77777777" w:rsidR="00CA01C7" w:rsidRPr="00C85B8E" w:rsidRDefault="00CA01C7" w:rsidP="00CA01C7">
      <w:pPr>
        <w:spacing w:after="120"/>
        <w:rPr>
          <w:rFonts w:cs="Arial"/>
          <w:lang w:eastAsia="cs-CZ"/>
        </w:rPr>
      </w:pPr>
    </w:p>
    <w:p w14:paraId="1924A8A3"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ab/>
        <w:t>Obecné požadavky</w:t>
      </w:r>
    </w:p>
    <w:p w14:paraId="2E6636A1" w14:textId="77777777" w:rsidR="00CA01C7" w:rsidRPr="00C85B8E" w:rsidRDefault="00CA01C7" w:rsidP="00CA01C7">
      <w:pPr>
        <w:numPr>
          <w:ilvl w:val="0"/>
          <w:numId w:val="29"/>
        </w:numPr>
        <w:suppressAutoHyphens w:val="0"/>
        <w:spacing w:before="120" w:after="120"/>
        <w:ind w:left="426"/>
        <w:jc w:val="both"/>
        <w:rPr>
          <w:rFonts w:cs="Arial"/>
          <w:szCs w:val="24"/>
          <w:lang w:eastAsia="cs-CZ"/>
        </w:rPr>
      </w:pPr>
      <w:r w:rsidRPr="00C85B8E">
        <w:rPr>
          <w:rFonts w:cs="Arial"/>
          <w:szCs w:val="24"/>
          <w:lang w:eastAsia="cs-CZ"/>
        </w:rPr>
        <w:t>pokud poskytovatel využívá při poskytování plnění subdodavatele, poskytovatel se zavazuje zajistit dodržování Bezpečnostních požadavků rovněž ve smluvních vztazích se svými subdodavateli; přičemž tuto skutečnost se poskytovatel zavazuje doložit objednateli na vyžádání předložením příslušného smluvního vztahu uzavřeného s tímto subdodavatelem poskytovatele, případně předložením čestného prohlášení o řádném naplňování této povinnosti;</w:t>
      </w:r>
    </w:p>
    <w:p w14:paraId="224A87EC" w14:textId="77777777" w:rsidR="00CA01C7" w:rsidRPr="00C85B8E" w:rsidRDefault="00CA01C7" w:rsidP="00CA01C7">
      <w:pPr>
        <w:numPr>
          <w:ilvl w:val="0"/>
          <w:numId w:val="29"/>
        </w:numPr>
        <w:suppressAutoHyphens w:val="0"/>
        <w:spacing w:before="120" w:after="120"/>
        <w:ind w:left="426"/>
        <w:jc w:val="both"/>
        <w:rPr>
          <w:rFonts w:cs="Arial"/>
          <w:szCs w:val="24"/>
          <w:lang w:eastAsia="cs-CZ"/>
        </w:rPr>
      </w:pPr>
      <w:r w:rsidRPr="00C85B8E">
        <w:rPr>
          <w:rFonts w:cs="Arial"/>
          <w:szCs w:val="24"/>
          <w:lang w:eastAsia="cs-CZ"/>
        </w:rPr>
        <w:t>nestanoví-li dohoda stran jinak, poskytovatel jmenuje nejpozději do 3 dnů po uzavření Smlouvy zodpovědnou kontaktní osobu pro potřeby zajištění plnění Bezpečnostních požadavků a související komunikace mezi smluvními stranami (dále také jen „</w:t>
      </w:r>
      <w:r w:rsidRPr="00C85B8E">
        <w:rPr>
          <w:rFonts w:cs="Arial"/>
          <w:b/>
          <w:bCs/>
          <w:i/>
          <w:iCs/>
          <w:szCs w:val="24"/>
          <w:lang w:eastAsia="cs-CZ"/>
        </w:rPr>
        <w:t>Kontaktní osoba</w:t>
      </w:r>
      <w:r w:rsidRPr="00C85B8E">
        <w:rPr>
          <w:rFonts w:cs="Arial"/>
          <w:szCs w:val="24"/>
          <w:lang w:eastAsia="cs-CZ"/>
        </w:rPr>
        <w:t>“).</w:t>
      </w:r>
    </w:p>
    <w:p w14:paraId="204D1C83" w14:textId="77777777" w:rsidR="00CA01C7" w:rsidRPr="00C85B8E" w:rsidRDefault="00CA01C7" w:rsidP="00CA01C7">
      <w:pPr>
        <w:numPr>
          <w:ilvl w:val="0"/>
          <w:numId w:val="29"/>
        </w:numPr>
        <w:suppressAutoHyphens w:val="0"/>
        <w:spacing w:before="120" w:after="120"/>
        <w:ind w:left="426"/>
        <w:jc w:val="both"/>
        <w:rPr>
          <w:rFonts w:cs="Arial"/>
          <w:szCs w:val="24"/>
          <w:lang w:eastAsia="cs-CZ"/>
        </w:rPr>
      </w:pPr>
      <w:r w:rsidRPr="00C85B8E">
        <w:rPr>
          <w:rFonts w:cs="Arial"/>
          <w:szCs w:val="24"/>
          <w:lang w:eastAsia="cs-CZ"/>
        </w:rPr>
        <w:t>Pokud při plnění předmětu Smlouvy dochází ke zpracování osobních údajů, poskytovatel se zavazuje zajistit uzavření samostatných smluv ve smyslu příslušných ustanovení Nařízení Evropského parlamentu a Rady (EU) 2016/679, o ochraně fyzických osob v souvislosti se zpracováním osobních údajů a o volném pohybu těchto údajů a o zrušení směrnice 95/46/ES (obecné nařízení o ochraně osobních údajů);</w:t>
      </w:r>
    </w:p>
    <w:p w14:paraId="494B94C5" w14:textId="77777777" w:rsidR="00CA01C7" w:rsidRPr="00C85B8E" w:rsidRDefault="00CA01C7" w:rsidP="00CA01C7">
      <w:pPr>
        <w:numPr>
          <w:ilvl w:val="0"/>
          <w:numId w:val="29"/>
        </w:numPr>
        <w:suppressAutoHyphens w:val="0"/>
        <w:spacing w:before="120" w:after="120"/>
        <w:ind w:left="426"/>
        <w:jc w:val="both"/>
        <w:rPr>
          <w:rFonts w:cs="Arial"/>
          <w:szCs w:val="24"/>
          <w:lang w:eastAsia="cs-CZ"/>
        </w:rPr>
      </w:pPr>
      <w:r w:rsidRPr="00C85B8E">
        <w:rPr>
          <w:rFonts w:cs="Arial"/>
          <w:szCs w:val="24"/>
          <w:lang w:eastAsia="cs-CZ"/>
        </w:rPr>
        <w:t>dodržovat příslušná ustanovení bezpečnostních politik, metodik a postupů společnosti objednatele resp. platné řídící dokumentace objednatele či její části, pokud byl s takovými dokumenty nebo jejich částmi seznámen.</w:t>
      </w:r>
    </w:p>
    <w:p w14:paraId="739738D5" w14:textId="77777777" w:rsidR="00CA01C7" w:rsidRPr="00C85B8E" w:rsidRDefault="00CA01C7" w:rsidP="00CA01C7">
      <w:pPr>
        <w:spacing w:after="120"/>
        <w:rPr>
          <w:rFonts w:cs="Arial"/>
          <w:lang w:eastAsia="cs-CZ"/>
        </w:rPr>
      </w:pPr>
      <w:r w:rsidRPr="00C85B8E">
        <w:rPr>
          <w:rFonts w:cs="Arial"/>
          <w:lang w:eastAsia="cs-CZ"/>
        </w:rPr>
        <w:t xml:space="preserve"> </w:t>
      </w:r>
    </w:p>
    <w:p w14:paraId="0B6C3978" w14:textId="77777777" w:rsidR="00CA01C7" w:rsidRPr="00C85B8E" w:rsidRDefault="00CA01C7" w:rsidP="00CA01C7">
      <w:pPr>
        <w:keepNext/>
        <w:keepLines/>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lastRenderedPageBreak/>
        <w:t>Bezpečnostní požadavky na vývoj SW</w:t>
      </w:r>
    </w:p>
    <w:p w14:paraId="51E56E42" w14:textId="77777777" w:rsidR="00CA01C7" w:rsidRPr="00C85B8E" w:rsidRDefault="00CA01C7" w:rsidP="00CA01C7">
      <w:pPr>
        <w:keepNext/>
        <w:keepLines/>
        <w:spacing w:after="120"/>
        <w:rPr>
          <w:rFonts w:cs="Arial"/>
          <w:lang w:eastAsia="cs-CZ"/>
        </w:rPr>
      </w:pPr>
      <w:r w:rsidRPr="00C85B8E">
        <w:rPr>
          <w:rFonts w:eastAsia="Calibri" w:cs="Arial"/>
          <w:b/>
          <w:lang w:eastAsia="cs-CZ"/>
        </w:rPr>
        <w:t>Poskytovatel se při poskytování plnění pro objednatele zavazuje:</w:t>
      </w:r>
    </w:p>
    <w:p w14:paraId="69C3C69F" w14:textId="77777777" w:rsidR="00CA01C7" w:rsidRPr="00C85B8E" w:rsidRDefault="00CA01C7" w:rsidP="00CA01C7">
      <w:pPr>
        <w:keepNext/>
        <w:keepLines/>
        <w:numPr>
          <w:ilvl w:val="0"/>
          <w:numId w:val="36"/>
        </w:numPr>
        <w:suppressAutoHyphens w:val="0"/>
        <w:spacing w:before="120" w:after="120"/>
        <w:ind w:left="567"/>
        <w:jc w:val="both"/>
        <w:rPr>
          <w:rFonts w:cs="Arial"/>
          <w:szCs w:val="24"/>
          <w:lang w:eastAsia="cs-CZ"/>
        </w:rPr>
      </w:pPr>
      <w:r w:rsidRPr="00C85B8E">
        <w:rPr>
          <w:rFonts w:cs="Arial"/>
          <w:szCs w:val="24"/>
          <w:lang w:eastAsia="cs-CZ"/>
        </w:rPr>
        <w:t>poskytovat objednateli v termínech stanovených objednatelem, resp. bez zbytečného odkladu požadovanou součinnost na provedení bezpečnostního testování v průběhu vývoje SW či po jeho předání;</w:t>
      </w:r>
    </w:p>
    <w:p w14:paraId="16A7AA24"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k dodání systémové a provozní bezpečnostní dokumentace nejpozději do doby předání a převzetí SW způsobem uvedeným ve Smlouvě, a to minimálně v rozsahu stanoveném v odst. 4 této přílohy;</w:t>
      </w:r>
    </w:p>
    <w:p w14:paraId="3936DB87"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plnění bude obsahovat jen ty součásti, které jsou objektivně potřebné pro řádné provozování SW a/nebo které jsou specifikovány výslovně ve Smlouvě (zejména, že SW nebude obsahovat žádné nepotřebné komponenty, žádné programové vzorky apod.);</w:t>
      </w:r>
    </w:p>
    <w:p w14:paraId="0890A995"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pokud součástí plnění je i instalace operačního systému případně SW třetích stran, v průběhu jeho instalace budou použity nejnovější aktualizované verze těchto produktů;</w:t>
      </w:r>
    </w:p>
    <w:p w14:paraId="30C65CF2"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veškeré důvěrné informace</w:t>
      </w:r>
      <w:r w:rsidRPr="00C85B8E">
        <w:rPr>
          <w:rFonts w:cs="Arial"/>
          <w:szCs w:val="24"/>
          <w:vertAlign w:val="superscript"/>
          <w:lang w:eastAsia="cs-CZ"/>
        </w:rPr>
        <w:footnoteReference w:id="1"/>
      </w:r>
      <w:r w:rsidRPr="00C85B8E">
        <w:rPr>
          <w:rFonts w:cs="Arial"/>
          <w:szCs w:val="24"/>
          <w:lang w:eastAsia="cs-CZ"/>
        </w:rPr>
        <w:t xml:space="preserve"> poskytnuté objednateli při realizaci plnění nebudou uchovávány v nešifrovaném tvaru a budou chráněna vůči neautorizovanému přístupu, nebude-li mezi smluvními stranami v konkrétním případě dohodnuto jinak;</w:t>
      </w:r>
    </w:p>
    <w:p w14:paraId="44E88302"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v rámci poskytovaného plnění bude instalovat SW nebo jejich upgrade podle hardeningových bezpečnostních politik a v souladu s bezpečnostními standardy objednatele (platí pro poskytovatele, pokud byl s takovými bezpečnostními standardy seznámen);</w:t>
      </w:r>
    </w:p>
    <w:p w14:paraId="26F6CE6D"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v produkčním prostředí systému ICT bude obsažen jen kompilovaný, respektive spustitelný kód a další nezbytná data pro provozování systému ICT;</w:t>
      </w:r>
    </w:p>
    <w:p w14:paraId="6559F83F"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před spuštěním SW v produkčním prostředí daného systému ICT provede kontrolu souladu daného SW s bezpečnostními požadavky hardeningových bezpečnostních politik a v případě zjištění nesouladu zajistí bez zbytečného odkladu soulad dodávaného SW s bezpečnostními požadavky hardeningových politik (platí pro poskytovatele, pokud byl s takovými bezpečnostními standardy seznámen).</w:t>
      </w:r>
    </w:p>
    <w:p w14:paraId="4795821F" w14:textId="77777777" w:rsidR="00CA01C7" w:rsidRPr="00C85B8E" w:rsidRDefault="00CA01C7" w:rsidP="00CA01C7">
      <w:pPr>
        <w:numPr>
          <w:ilvl w:val="0"/>
          <w:numId w:val="36"/>
        </w:numPr>
        <w:suppressAutoHyphens w:val="0"/>
        <w:spacing w:before="120" w:after="120"/>
        <w:ind w:left="567"/>
        <w:jc w:val="both"/>
        <w:rPr>
          <w:rFonts w:cs="Arial"/>
          <w:szCs w:val="24"/>
          <w:lang w:eastAsia="cs-CZ"/>
        </w:rPr>
      </w:pPr>
      <w:r w:rsidRPr="00C85B8E">
        <w:rPr>
          <w:rFonts w:cs="Arial"/>
          <w:szCs w:val="24"/>
          <w:lang w:eastAsia="cs-CZ"/>
        </w:rPr>
        <w:t>že bude instalovat nový SW nebo nové verze SW pouze na základě objednatelem předem schválených migračních postupů</w:t>
      </w:r>
      <w:r w:rsidRPr="00C85B8E">
        <w:rPr>
          <w:rFonts w:cs="Arial"/>
          <w:szCs w:val="24"/>
          <w:vertAlign w:val="superscript"/>
          <w:lang w:eastAsia="cs-CZ"/>
        </w:rPr>
        <w:footnoteReference w:id="2"/>
      </w:r>
      <w:r w:rsidRPr="00C85B8E">
        <w:rPr>
          <w:rFonts w:cs="Arial"/>
          <w:szCs w:val="24"/>
          <w:lang w:eastAsia="cs-CZ"/>
        </w:rPr>
        <w:t>;</w:t>
      </w:r>
    </w:p>
    <w:p w14:paraId="4DADB50E" w14:textId="77777777" w:rsidR="00CA01C7" w:rsidRPr="00C85B8E" w:rsidRDefault="00CA01C7" w:rsidP="00CA01C7">
      <w:pPr>
        <w:numPr>
          <w:ilvl w:val="0"/>
          <w:numId w:val="36"/>
        </w:numPr>
        <w:suppressAutoHyphens w:val="0"/>
        <w:spacing w:before="120" w:after="60"/>
        <w:ind w:left="567"/>
        <w:jc w:val="both"/>
        <w:rPr>
          <w:rFonts w:cs="Arial"/>
          <w:szCs w:val="24"/>
          <w:lang w:eastAsia="cs-CZ"/>
        </w:rPr>
      </w:pPr>
      <w:r w:rsidRPr="00C85B8E">
        <w:rPr>
          <w:rFonts w:cs="Arial"/>
          <w:szCs w:val="24"/>
          <w:lang w:eastAsia="cs-CZ"/>
        </w:rPr>
        <w:t>že ověří integritu zdrojového kódu a předá zdrojový kód objednateli bezpečnou formou zajištující integritu zdrojového kódu, přičemž bude průběžně evidovat a bezpečné ukládat zdrojové kódy provozovaných aplikací, a to i v případě, že budou zdrojové kódy předávány objednateli, přičemž při vývoji SW se poskytovatel zavazuje, že:</w:t>
      </w:r>
    </w:p>
    <w:p w14:paraId="1C07B31A"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zdrojový kód programů vyvíjených poskytovatelem bude předmětem procesu řízení verzí;</w:t>
      </w:r>
    </w:p>
    <w:p w14:paraId="6E6EBE31"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zdrojový kód programů je zálohován a uložen mimo produkční prostředí a současně je stanoven postup, jak sestavit systém ze zdrojového kódu;</w:t>
      </w:r>
    </w:p>
    <w:p w14:paraId="29833E29"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provádění konfiguračních změn je v souladu s procesem změnového řízení objednatele;</w:t>
      </w:r>
    </w:p>
    <w:p w14:paraId="2AF47526"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konfigurační soubory jsou pravidelně průběžně zálohovány;</w:t>
      </w:r>
    </w:p>
    <w:p w14:paraId="7F3F0CDD" w14:textId="77777777" w:rsidR="00CA01C7" w:rsidRPr="00C85B8E" w:rsidRDefault="00CA01C7" w:rsidP="00CA01C7">
      <w:pPr>
        <w:numPr>
          <w:ilvl w:val="0"/>
          <w:numId w:val="38"/>
        </w:numPr>
        <w:tabs>
          <w:tab w:val="clear" w:pos="432"/>
        </w:tabs>
        <w:suppressAutoHyphens w:val="0"/>
        <w:spacing w:after="240"/>
        <w:ind w:left="993" w:hanging="284"/>
        <w:jc w:val="both"/>
        <w:outlineLvl w:val="1"/>
        <w:rPr>
          <w:rFonts w:eastAsia="Calibri"/>
          <w:bCs/>
          <w:szCs w:val="28"/>
          <w:lang w:eastAsia="zh-CN"/>
        </w:rPr>
      </w:pPr>
      <w:r w:rsidRPr="00C85B8E">
        <w:rPr>
          <w:rFonts w:eastAsia="Calibri"/>
          <w:bCs/>
          <w:szCs w:val="28"/>
          <w:lang w:eastAsia="zh-CN"/>
        </w:rPr>
        <w:t>eviduje každou změnu konfigurace.</w:t>
      </w:r>
    </w:p>
    <w:p w14:paraId="30DD873A" w14:textId="77777777" w:rsidR="00CA01C7" w:rsidRPr="00C85B8E" w:rsidRDefault="00CA01C7" w:rsidP="00CA01C7">
      <w:pPr>
        <w:spacing w:after="120"/>
        <w:ind w:left="720"/>
        <w:rPr>
          <w:rFonts w:cs="Arial"/>
          <w:lang w:eastAsia="cs-CZ"/>
        </w:rPr>
      </w:pPr>
    </w:p>
    <w:p w14:paraId="3D99892C" w14:textId="77777777" w:rsidR="00CA01C7" w:rsidRPr="00C85B8E" w:rsidRDefault="00CA01C7" w:rsidP="00CA01C7">
      <w:pPr>
        <w:keepNext/>
        <w:keepLines/>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Požadavky na systémovou a provozní bezpečnostní dokumentaci</w:t>
      </w:r>
    </w:p>
    <w:p w14:paraId="4630334D" w14:textId="77777777" w:rsidR="00CA01C7" w:rsidRPr="00C85B8E" w:rsidRDefault="00CA01C7" w:rsidP="00CA01C7">
      <w:pPr>
        <w:keepNext/>
        <w:keepLines/>
        <w:spacing w:after="60"/>
        <w:jc w:val="both"/>
        <w:rPr>
          <w:rFonts w:cs="Arial"/>
          <w:szCs w:val="24"/>
          <w:lang w:eastAsia="cs-CZ"/>
        </w:rPr>
      </w:pPr>
      <w:r w:rsidRPr="00C85B8E">
        <w:rPr>
          <w:rFonts w:cs="Arial"/>
          <w:szCs w:val="24"/>
          <w:lang w:eastAsia="cs-CZ"/>
        </w:rPr>
        <w:t>Nedílnou součástí poskytovaného plnění je zdokumentování všech bezpečnostních nastavení, funkcí a mechanismů formou zpracování bezpečnostní dokumentace. Poskytovatel se v rámci poskytovaného plnění pro objednatele zavazuje předat objednateli dokumentaci minimálně v následujícím nebo obdobném rozsahu:</w:t>
      </w:r>
    </w:p>
    <w:p w14:paraId="422CF467" w14:textId="77777777" w:rsidR="00CA01C7" w:rsidRPr="00C85B8E" w:rsidRDefault="00CA01C7" w:rsidP="00CA01C7">
      <w:pPr>
        <w:numPr>
          <w:ilvl w:val="0"/>
          <w:numId w:val="38"/>
        </w:numPr>
        <w:tabs>
          <w:tab w:val="clear" w:pos="432"/>
        </w:tabs>
        <w:suppressAutoHyphens w:val="0"/>
        <w:spacing w:after="60"/>
        <w:ind w:left="709" w:hanging="284"/>
        <w:jc w:val="both"/>
        <w:outlineLvl w:val="1"/>
        <w:rPr>
          <w:rFonts w:eastAsia="Calibri"/>
          <w:bCs/>
          <w:szCs w:val="28"/>
          <w:lang w:eastAsia="zh-CN"/>
        </w:rPr>
      </w:pPr>
      <w:r w:rsidRPr="00C85B8E">
        <w:rPr>
          <w:rFonts w:eastAsia="Calibri"/>
          <w:bCs/>
          <w:szCs w:val="28"/>
          <w:lang w:eastAsia="zh-CN"/>
        </w:rPr>
        <w:t>strategie obnovy,</w:t>
      </w:r>
    </w:p>
    <w:p w14:paraId="51A8EEAE" w14:textId="77777777" w:rsidR="00CA01C7" w:rsidRPr="00C85B8E" w:rsidRDefault="00CA01C7" w:rsidP="00CA01C7">
      <w:pPr>
        <w:numPr>
          <w:ilvl w:val="0"/>
          <w:numId w:val="38"/>
        </w:numPr>
        <w:tabs>
          <w:tab w:val="clear" w:pos="432"/>
        </w:tabs>
        <w:suppressAutoHyphens w:val="0"/>
        <w:spacing w:after="60"/>
        <w:ind w:left="709" w:hanging="284"/>
        <w:jc w:val="both"/>
        <w:outlineLvl w:val="1"/>
        <w:rPr>
          <w:rFonts w:eastAsia="Calibri"/>
          <w:bCs/>
          <w:szCs w:val="28"/>
          <w:lang w:eastAsia="zh-CN"/>
        </w:rPr>
      </w:pPr>
      <w:r w:rsidRPr="00C85B8E">
        <w:rPr>
          <w:rFonts w:eastAsia="Calibri"/>
          <w:bCs/>
          <w:szCs w:val="28"/>
          <w:lang w:eastAsia="zh-CN"/>
        </w:rPr>
        <w:t>dokumentace skutečného provedení,</w:t>
      </w:r>
    </w:p>
    <w:p w14:paraId="58D96C31" w14:textId="77777777" w:rsidR="00CA01C7" w:rsidRPr="00C85B8E" w:rsidRDefault="00CA01C7" w:rsidP="00CA01C7">
      <w:pPr>
        <w:numPr>
          <w:ilvl w:val="0"/>
          <w:numId w:val="38"/>
        </w:numPr>
        <w:tabs>
          <w:tab w:val="clear" w:pos="432"/>
        </w:tabs>
        <w:suppressAutoHyphens w:val="0"/>
        <w:spacing w:after="60"/>
        <w:ind w:left="709" w:hanging="284"/>
        <w:jc w:val="both"/>
        <w:outlineLvl w:val="1"/>
        <w:rPr>
          <w:rFonts w:eastAsia="Calibri"/>
          <w:bCs/>
          <w:szCs w:val="28"/>
          <w:lang w:eastAsia="zh-CN"/>
        </w:rPr>
      </w:pPr>
      <w:r w:rsidRPr="00C85B8E">
        <w:rPr>
          <w:rFonts w:eastAsia="Calibri"/>
          <w:bCs/>
          <w:szCs w:val="28"/>
          <w:lang w:eastAsia="zh-CN"/>
        </w:rPr>
        <w:t>popis autorizačního konceptu a oprávnění,</w:t>
      </w:r>
    </w:p>
    <w:p w14:paraId="28186B9E" w14:textId="77777777" w:rsidR="00CA01C7" w:rsidRPr="00C85B8E" w:rsidRDefault="00CA01C7" w:rsidP="00CA01C7">
      <w:pPr>
        <w:numPr>
          <w:ilvl w:val="0"/>
          <w:numId w:val="38"/>
        </w:numPr>
        <w:tabs>
          <w:tab w:val="clear" w:pos="432"/>
        </w:tabs>
        <w:suppressAutoHyphens w:val="0"/>
        <w:spacing w:after="60"/>
        <w:ind w:left="709" w:hanging="284"/>
        <w:jc w:val="both"/>
        <w:outlineLvl w:val="1"/>
        <w:rPr>
          <w:rFonts w:eastAsia="Calibri"/>
          <w:bCs/>
          <w:szCs w:val="28"/>
          <w:lang w:eastAsia="zh-CN"/>
        </w:rPr>
      </w:pPr>
      <w:r w:rsidRPr="00C85B8E">
        <w:rPr>
          <w:rFonts w:eastAsia="Calibri"/>
          <w:bCs/>
          <w:szCs w:val="28"/>
          <w:lang w:eastAsia="zh-CN"/>
        </w:rPr>
        <w:t>zálohovací a archivační postupy,</w:t>
      </w:r>
    </w:p>
    <w:p w14:paraId="4BE561BE" w14:textId="77777777" w:rsidR="00CA01C7" w:rsidRPr="00C85B8E" w:rsidRDefault="00CA01C7" w:rsidP="00CA01C7">
      <w:pPr>
        <w:numPr>
          <w:ilvl w:val="0"/>
          <w:numId w:val="38"/>
        </w:numPr>
        <w:tabs>
          <w:tab w:val="clear" w:pos="432"/>
        </w:tabs>
        <w:suppressAutoHyphens w:val="0"/>
        <w:spacing w:after="60"/>
        <w:ind w:left="709" w:hanging="284"/>
        <w:jc w:val="both"/>
        <w:outlineLvl w:val="1"/>
        <w:rPr>
          <w:rFonts w:eastAsia="Calibri"/>
          <w:bCs/>
          <w:szCs w:val="28"/>
          <w:lang w:eastAsia="zh-CN"/>
        </w:rPr>
      </w:pPr>
      <w:r w:rsidRPr="00C85B8E">
        <w:rPr>
          <w:rFonts w:eastAsia="Calibri"/>
          <w:bCs/>
          <w:szCs w:val="28"/>
          <w:lang w:eastAsia="zh-CN"/>
        </w:rPr>
        <w:t>instalační a konfigurační postupy,</w:t>
      </w:r>
    </w:p>
    <w:p w14:paraId="39E38B98" w14:textId="77777777" w:rsidR="00CA01C7" w:rsidRPr="00C85B8E" w:rsidRDefault="00CA01C7" w:rsidP="00CA01C7">
      <w:pPr>
        <w:numPr>
          <w:ilvl w:val="0"/>
          <w:numId w:val="38"/>
        </w:numPr>
        <w:tabs>
          <w:tab w:val="clear" w:pos="432"/>
        </w:tabs>
        <w:suppressAutoHyphens w:val="0"/>
        <w:spacing w:after="240"/>
        <w:ind w:left="709" w:hanging="284"/>
        <w:jc w:val="both"/>
        <w:outlineLvl w:val="1"/>
        <w:rPr>
          <w:rFonts w:eastAsia="Calibri"/>
          <w:bCs/>
          <w:szCs w:val="28"/>
          <w:lang w:eastAsia="zh-CN"/>
        </w:rPr>
      </w:pPr>
      <w:r w:rsidRPr="00C85B8E">
        <w:rPr>
          <w:rFonts w:eastAsia="Calibri"/>
          <w:bCs/>
          <w:szCs w:val="28"/>
          <w:lang w:eastAsia="zh-CN"/>
        </w:rPr>
        <w:t>bezpečností nastavení.</w:t>
      </w:r>
    </w:p>
    <w:p w14:paraId="696F0A54" w14:textId="77777777" w:rsidR="00CA01C7" w:rsidRPr="00C85B8E" w:rsidRDefault="00CA01C7" w:rsidP="00CA01C7">
      <w:pPr>
        <w:spacing w:after="120"/>
        <w:rPr>
          <w:rFonts w:cs="Arial"/>
          <w:lang w:eastAsia="cs-CZ"/>
        </w:rPr>
      </w:pPr>
    </w:p>
    <w:p w14:paraId="63EC16A0"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Fyzická ochrana a bezpečnost prostředí</w:t>
      </w:r>
    </w:p>
    <w:p w14:paraId="732CD75B" w14:textId="77777777" w:rsidR="00CA01C7" w:rsidRPr="00C85B8E" w:rsidRDefault="00CA01C7" w:rsidP="00CA01C7">
      <w:pPr>
        <w:numPr>
          <w:ilvl w:val="0"/>
          <w:numId w:val="35"/>
        </w:numPr>
        <w:suppressAutoHyphens w:val="0"/>
        <w:spacing w:before="120" w:after="120"/>
        <w:ind w:left="426"/>
        <w:jc w:val="both"/>
        <w:rPr>
          <w:rFonts w:cs="Arial"/>
          <w:szCs w:val="24"/>
          <w:lang w:eastAsia="cs-CZ"/>
        </w:rPr>
      </w:pPr>
      <w:r w:rsidRPr="00C85B8E">
        <w:rPr>
          <w:rFonts w:cs="Arial"/>
          <w:szCs w:val="24"/>
          <w:lang w:eastAsia="cs-CZ"/>
        </w:rPr>
        <w:t>Poskytovatel se zavazuje dodržovat provozní řády budov (režimová opatření) a využívaných prostor, zejména pak v oblasti fyzické ochrany bezpečnostních zón, kde jsou umístěny komponenty systémů ICT anebo datové nosiče (dále také jen „</w:t>
      </w:r>
      <w:r w:rsidRPr="00C85B8E">
        <w:rPr>
          <w:rFonts w:cs="Arial"/>
          <w:b/>
          <w:bCs/>
          <w:i/>
          <w:iCs/>
          <w:szCs w:val="24"/>
          <w:lang w:eastAsia="cs-CZ"/>
        </w:rPr>
        <w:t>Pracoviště</w:t>
      </w:r>
      <w:r w:rsidRPr="00C85B8E">
        <w:rPr>
          <w:rFonts w:cs="Arial"/>
          <w:szCs w:val="24"/>
          <w:lang w:eastAsia="cs-CZ"/>
        </w:rPr>
        <w:t>“).</w:t>
      </w:r>
    </w:p>
    <w:p w14:paraId="1A4EB918" w14:textId="77777777" w:rsidR="00CA01C7" w:rsidRPr="00C85B8E" w:rsidRDefault="00CA01C7" w:rsidP="00CA01C7">
      <w:pPr>
        <w:numPr>
          <w:ilvl w:val="0"/>
          <w:numId w:val="35"/>
        </w:numPr>
        <w:suppressAutoHyphens w:val="0"/>
        <w:spacing w:before="120" w:after="120"/>
        <w:ind w:left="426"/>
        <w:jc w:val="both"/>
        <w:rPr>
          <w:rFonts w:cs="Arial"/>
          <w:szCs w:val="24"/>
          <w:lang w:eastAsia="cs-CZ"/>
        </w:rPr>
      </w:pPr>
      <w:r w:rsidRPr="00C85B8E">
        <w:rPr>
          <w:rFonts w:cs="Arial"/>
          <w:szCs w:val="24"/>
          <w:lang w:eastAsia="cs-CZ"/>
        </w:rPr>
        <w:t>Poskytovatel se zavazuje, že na Pracovišti neponechá volně dostupná instalační, záložní nebo archivní média ani dokumentaci k systému ICT, který je předmětem plnění dle této Smlouvy.</w:t>
      </w:r>
    </w:p>
    <w:p w14:paraId="591F8B15" w14:textId="77777777" w:rsidR="00CA01C7" w:rsidRPr="00C85B8E" w:rsidRDefault="00CA01C7" w:rsidP="00CA01C7">
      <w:pPr>
        <w:spacing w:after="120"/>
        <w:ind w:left="720"/>
        <w:rPr>
          <w:rFonts w:cs="Arial"/>
          <w:lang w:eastAsia="cs-CZ"/>
        </w:rPr>
      </w:pPr>
      <w:r w:rsidRPr="00C85B8E">
        <w:rPr>
          <w:rFonts w:cs="Arial"/>
          <w:lang w:eastAsia="cs-CZ"/>
        </w:rPr>
        <w:t xml:space="preserve"> </w:t>
      </w:r>
    </w:p>
    <w:p w14:paraId="2A279BC4"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Řízení přístupu</w:t>
      </w:r>
    </w:p>
    <w:p w14:paraId="4C8F80B3"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bere na vědomí, že přístup k systému ICT je možné povolit pouze fyzické identitě zaměstnance poskytovatele / poddodavatele poskytovatele zaevidované v registru identit objednatele, a to na základě požadavku poskytovatele na přístup.</w:t>
      </w:r>
    </w:p>
    <w:p w14:paraId="38492C58"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bere na vědomí, že zaměstnanec poskytovatele musí prokazatelně souhlasit se zpracováním osobních údajů potřebných pro zřízení přístupu, v opačném případě objednatel není povinen přístup k systému ICT zaměstnanci poskytovatele povolit. Zaměstnanec poskytovatele s přiděleným přístupem (fyzickým, logickým) k systému ICT musí prokazatelně souhlasit se zpracováním osobních údajů zpracovávaných během vyhodnocování údajů o pohybu a prováděných aktivitách v prostorách objednatele (např.: monitoring pomocí řešení Security Incident and Event Monitoring), přičemž takový souhlas musí být proveden souhlasem písemným nebo digitálním formou emailu, není-li smluvními stranami dohodnuto jinak.</w:t>
      </w:r>
    </w:p>
    <w:p w14:paraId="6A36F339"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bere na vědomí, že přidělení oprávnění zaměstnanci poskytovatele musí být řízeno principem nezbytného minima a není nárokové.</w:t>
      </w:r>
    </w:p>
    <w:p w14:paraId="591DC7F1"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udělený přístup nesmí být sdílen více zaměstnanci poskytovatele nebo subdodavatele poskytovatele.</w:t>
      </w:r>
    </w:p>
    <w:p w14:paraId="668C5A84"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ICT systém bude ověřovat identitu uživatelů, administrátorů a aplikací odpovídajícím způsobem dle nároků definovaných v §19 odst. 3 či 4, případně odst. 5 vyhlášky o kybernetické bezpečnosti.</w:t>
      </w:r>
    </w:p>
    <w:p w14:paraId="31795E5C"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přístup do systému ICT prostřednictvím mobilní aplikace bude vždy uskutečněn pouze prostřednictvím zabezpečeného připojení VPN.</w:t>
      </w:r>
    </w:p>
    <w:p w14:paraId="1825B230"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lastRenderedPageBreak/>
        <w:t>Poskytovatel se zavazuje, že před připojením koncového zařízení, mobilní koncového zařízení nebo aktivního síťového prvku jako síťové switche, WiFi access pointy, routery či huby do počítačové sítě zažádá o schválení připojení kontaktní osobu na straně objednatele.</w:t>
      </w:r>
    </w:p>
    <w:p w14:paraId="793188D7"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bez zbytečného odkladu deaktivuje všechny nevyužívané zakončení sítě anebo nepoužívané porty aktivního síťového prvku.</w:t>
      </w:r>
    </w:p>
    <w:p w14:paraId="7C5BA327" w14:textId="77777777" w:rsidR="00CA01C7" w:rsidRPr="00C85B8E" w:rsidRDefault="00CA01C7" w:rsidP="00CA01C7">
      <w:pPr>
        <w:numPr>
          <w:ilvl w:val="0"/>
          <w:numId w:val="34"/>
        </w:numPr>
        <w:suppressAutoHyphens w:val="0"/>
        <w:spacing w:before="120" w:after="60"/>
        <w:ind w:left="426"/>
        <w:jc w:val="both"/>
        <w:rPr>
          <w:rFonts w:cs="Arial"/>
          <w:szCs w:val="24"/>
          <w:lang w:eastAsia="cs-CZ"/>
        </w:rPr>
      </w:pPr>
      <w:r w:rsidRPr="00C85B8E">
        <w:rPr>
          <w:rFonts w:cs="Arial"/>
          <w:szCs w:val="24"/>
          <w:lang w:eastAsia="cs-CZ"/>
        </w:rPr>
        <w:t>Poskytovatel se zavazuje, že nebude instalovat a používat tyto typy nástrojů:</w:t>
      </w:r>
    </w:p>
    <w:p w14:paraId="628F0388"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Keylogger,</w:t>
      </w:r>
    </w:p>
    <w:p w14:paraId="238755B2"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Sniffer,</w:t>
      </w:r>
    </w:p>
    <w:p w14:paraId="19EF469D"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Analyzátor zranitelností a Port Scanner,</w:t>
      </w:r>
    </w:p>
    <w:p w14:paraId="0B74AA50" w14:textId="77777777" w:rsidR="00CA01C7" w:rsidRPr="00C85B8E" w:rsidRDefault="00CA01C7" w:rsidP="00CA01C7">
      <w:pPr>
        <w:numPr>
          <w:ilvl w:val="0"/>
          <w:numId w:val="38"/>
        </w:numPr>
        <w:tabs>
          <w:tab w:val="clear" w:pos="432"/>
        </w:tabs>
        <w:suppressAutoHyphens w:val="0"/>
        <w:spacing w:after="240"/>
        <w:ind w:left="993" w:hanging="284"/>
        <w:jc w:val="both"/>
        <w:outlineLvl w:val="1"/>
        <w:rPr>
          <w:rFonts w:eastAsia="Calibri"/>
          <w:bCs/>
          <w:szCs w:val="28"/>
          <w:lang w:eastAsia="zh-CN"/>
        </w:rPr>
      </w:pPr>
      <w:r w:rsidRPr="00C85B8E">
        <w:rPr>
          <w:rFonts w:eastAsia="Calibri"/>
          <w:bCs/>
          <w:szCs w:val="28"/>
          <w:lang w:eastAsia="zh-CN"/>
        </w:rPr>
        <w:t>Backdoor, rootkit a trojský kůň nebo jinou podobu malware.</w:t>
      </w:r>
    </w:p>
    <w:p w14:paraId="15B67829"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všechny ICT systémy poskytovatele, které se připojují do síťové infrastruktury objednatele, jsou a budou chráněny proti malware.</w:t>
      </w:r>
    </w:p>
    <w:p w14:paraId="142C801C"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že nebude vyvíjet, kompilovat a šířit v jakékoliv části systému ICT programový kód, který má za cíl nelegální ovládnutí, narušení, nebo diskreditaci systému ICT nebo nelegální získání dat a informací.</w:t>
      </w:r>
    </w:p>
    <w:p w14:paraId="0A3B6307" w14:textId="77777777" w:rsidR="00CA01C7" w:rsidRPr="00C85B8E" w:rsidRDefault="00CA01C7" w:rsidP="00CA01C7">
      <w:pPr>
        <w:keepNext/>
        <w:keepLines/>
        <w:numPr>
          <w:ilvl w:val="0"/>
          <w:numId w:val="34"/>
        </w:numPr>
        <w:suppressAutoHyphens w:val="0"/>
        <w:spacing w:before="120" w:after="60"/>
        <w:ind w:left="426"/>
        <w:jc w:val="both"/>
        <w:rPr>
          <w:rFonts w:cs="Arial"/>
          <w:szCs w:val="24"/>
          <w:lang w:eastAsia="cs-CZ"/>
        </w:rPr>
      </w:pPr>
      <w:r w:rsidRPr="00C85B8E">
        <w:rPr>
          <w:rFonts w:cs="Arial"/>
          <w:szCs w:val="24"/>
          <w:lang w:eastAsia="cs-CZ"/>
        </w:rPr>
        <w:t>Poskytovatel se zavazuje zajistit, aby osoby podílející se na poskytování plnění objednateli vyvarují se níže uvedeného jednání při připojení do síťové infrastruktury objednatele/na stanicích připojovaných do síťové infrastruktury objednatele/při poskytování plnění/apod.:</w:t>
      </w:r>
    </w:p>
    <w:p w14:paraId="2352C781"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nenavštěvovali internetové stránky s eticky nevhodným obsahem</w:t>
      </w:r>
      <w:r w:rsidRPr="00C85B8E">
        <w:rPr>
          <w:rFonts w:eastAsia="Calibri"/>
          <w:bCs/>
          <w:szCs w:val="28"/>
          <w:vertAlign w:val="superscript"/>
          <w:lang w:eastAsia="zh-CN"/>
        </w:rPr>
        <w:footnoteReference w:id="3"/>
      </w:r>
      <w:r w:rsidRPr="00C85B8E">
        <w:rPr>
          <w:rFonts w:eastAsia="Calibri"/>
          <w:bCs/>
          <w:szCs w:val="28"/>
          <w:lang w:eastAsia="zh-CN"/>
        </w:rPr>
        <w:t>;</w:t>
      </w:r>
    </w:p>
    <w:p w14:paraId="39BC700A"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neukládali a/nebo nesdíleli data i informace eticky nevhodného obsahu, odporující dobrým mravům nebo poškozující jméno objednatele;</w:t>
      </w:r>
    </w:p>
    <w:p w14:paraId="0D22F0C0"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nestahovali, nesdíleli, neukládali, nearchivovali a/nebo neinstalovali datové a spustitelné soubory v rozporu s licenčními podmínkami nebo autorským zákonem;</w:t>
      </w:r>
    </w:p>
    <w:p w14:paraId="107AA34F"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neukládat a/nebo nesdíleli data a informace společnosti na nepovolených datových úložištích nebo médiích;</w:t>
      </w:r>
    </w:p>
    <w:p w14:paraId="4BD7D1F5" w14:textId="77777777" w:rsidR="00CA01C7" w:rsidRPr="00C85B8E" w:rsidRDefault="00CA01C7" w:rsidP="00CA01C7">
      <w:pPr>
        <w:numPr>
          <w:ilvl w:val="0"/>
          <w:numId w:val="38"/>
        </w:numPr>
        <w:tabs>
          <w:tab w:val="clear" w:pos="432"/>
        </w:tabs>
        <w:suppressAutoHyphens w:val="0"/>
        <w:spacing w:after="240"/>
        <w:ind w:left="993" w:hanging="284"/>
        <w:jc w:val="both"/>
        <w:outlineLvl w:val="1"/>
        <w:rPr>
          <w:rFonts w:eastAsia="Calibri"/>
          <w:bCs/>
          <w:szCs w:val="28"/>
          <w:lang w:eastAsia="zh-CN"/>
        </w:rPr>
      </w:pPr>
      <w:r w:rsidRPr="00C85B8E">
        <w:rPr>
          <w:rFonts w:eastAsia="Calibri"/>
          <w:bCs/>
          <w:szCs w:val="28"/>
          <w:lang w:eastAsia="zh-CN"/>
        </w:rPr>
        <w:t>nezasílali řetězové emaily.</w:t>
      </w:r>
    </w:p>
    <w:p w14:paraId="319E900D"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Poskytovatel se zavazuje zajistit, aby osoby podílející se na poskytování plnění objednateli, kteří přistupují do interní sítě a/nebo systému ICT objednatele, respektovali a dodržovali následující omezení:</w:t>
      </w:r>
    </w:p>
    <w:p w14:paraId="2B0919B7" w14:textId="77777777" w:rsidR="00CA01C7" w:rsidRPr="00C85B8E" w:rsidRDefault="00CA01C7" w:rsidP="00CA01C7">
      <w:pPr>
        <w:keepNext/>
        <w:spacing w:after="60"/>
        <w:ind w:left="426"/>
        <w:jc w:val="both"/>
        <w:outlineLvl w:val="1"/>
        <w:rPr>
          <w:rFonts w:cs="Arial"/>
          <w:color w:val="000000"/>
          <w:szCs w:val="24"/>
          <w:u w:val="single"/>
          <w:lang w:eastAsia="zh-CN"/>
        </w:rPr>
      </w:pPr>
      <w:r w:rsidRPr="00C85B8E">
        <w:rPr>
          <w:rFonts w:cs="Arial"/>
          <w:color w:val="000000"/>
          <w:szCs w:val="24"/>
          <w:u w:val="single"/>
          <w:lang w:eastAsia="zh-CN"/>
        </w:rPr>
        <w:t xml:space="preserve">Zařízení typu notebook/počítač musí mít: </w:t>
      </w:r>
    </w:p>
    <w:p w14:paraId="172C56E7" w14:textId="77777777" w:rsidR="00CA01C7" w:rsidRPr="00C85B8E" w:rsidRDefault="00CA01C7" w:rsidP="00CA01C7">
      <w:pPr>
        <w:numPr>
          <w:ilvl w:val="0"/>
          <w:numId w:val="38"/>
        </w:numPr>
        <w:tabs>
          <w:tab w:val="clear" w:pos="432"/>
        </w:tabs>
        <w:suppressAutoHyphens w:val="0"/>
        <w:spacing w:after="60"/>
        <w:ind w:left="993" w:hanging="284"/>
        <w:jc w:val="both"/>
        <w:outlineLvl w:val="1"/>
        <w:rPr>
          <w:rFonts w:eastAsia="Calibri"/>
          <w:bCs/>
          <w:szCs w:val="28"/>
          <w:lang w:eastAsia="zh-CN"/>
        </w:rPr>
      </w:pPr>
      <w:r w:rsidRPr="00C85B8E">
        <w:rPr>
          <w:rFonts w:eastAsia="Calibri"/>
          <w:bCs/>
          <w:szCs w:val="28"/>
          <w:lang w:eastAsia="zh-CN"/>
        </w:rPr>
        <w:t>aplikovány bezpečnostní záplaty (operačního systému, internetového prohlížeče a Javy),</w:t>
      </w:r>
    </w:p>
    <w:p w14:paraId="1B0E9218" w14:textId="77777777" w:rsidR="00CA01C7" w:rsidRPr="00C85B8E" w:rsidRDefault="00CA01C7" w:rsidP="00CA01C7">
      <w:pPr>
        <w:numPr>
          <w:ilvl w:val="0"/>
          <w:numId w:val="38"/>
        </w:numPr>
        <w:tabs>
          <w:tab w:val="clear" w:pos="432"/>
        </w:tabs>
        <w:suppressAutoHyphens w:val="0"/>
        <w:spacing w:after="240"/>
        <w:ind w:left="993" w:hanging="284"/>
        <w:jc w:val="both"/>
        <w:outlineLvl w:val="1"/>
        <w:rPr>
          <w:rFonts w:eastAsia="Calibri"/>
          <w:bCs/>
          <w:szCs w:val="28"/>
          <w:lang w:eastAsia="zh-CN"/>
        </w:rPr>
      </w:pPr>
      <w:r w:rsidRPr="00C85B8E">
        <w:rPr>
          <w:rFonts w:eastAsia="Calibri"/>
          <w:bCs/>
          <w:szCs w:val="28"/>
          <w:lang w:eastAsia="zh-CN"/>
        </w:rPr>
        <w:t>nainstalovanou, spuštěnou a aktualizovanou antivirovou ochranu.</w:t>
      </w:r>
    </w:p>
    <w:p w14:paraId="190762B6" w14:textId="77777777" w:rsidR="00CA01C7" w:rsidRPr="00C85B8E" w:rsidRDefault="00CA01C7" w:rsidP="00CA01C7">
      <w:pPr>
        <w:numPr>
          <w:ilvl w:val="0"/>
          <w:numId w:val="34"/>
        </w:numPr>
        <w:suppressAutoHyphens w:val="0"/>
        <w:spacing w:before="120" w:after="120"/>
        <w:ind w:left="426"/>
        <w:jc w:val="both"/>
        <w:rPr>
          <w:rFonts w:cs="Arial"/>
          <w:szCs w:val="24"/>
          <w:lang w:eastAsia="cs-CZ"/>
        </w:rPr>
      </w:pPr>
      <w:r w:rsidRPr="00C85B8E">
        <w:rPr>
          <w:rFonts w:cs="Arial"/>
          <w:szCs w:val="24"/>
          <w:lang w:eastAsia="cs-CZ"/>
        </w:rPr>
        <w:t xml:space="preserve">Poskytovatel se zavazuje zajistit, aby osoby podílející se na poskytování plnění objednateli, kteří přistupují do interní sítě a/nebo systému ICT objednatele chránili autentizační prostředky a údaje k systémům ICT objednatele. Poskytovatel bere na vědomí, že v případě neúspěšných pokusů o autentizaci uživatele může být příslušný účet zablokován a řešen jako bezpečnostní incident ve smyslu příslušné řídící dokumentace a mohou být uplatněny příslušné postupy zvládání bezpečnostního incidentu (např. okamžité zrušení přístupu k informačním aktivům fyzických osob externího subjektu). </w:t>
      </w:r>
      <w:r w:rsidRPr="00C85B8E">
        <w:rPr>
          <w:rFonts w:cs="Arial"/>
          <w:szCs w:val="24"/>
          <w:lang w:eastAsia="cs-CZ"/>
        </w:rPr>
        <w:lastRenderedPageBreak/>
        <w:t>Poskytovatel bere na vědomí, že postup zvládání bezpečnostního incidentu či jiný důsledek porušení Bezpečnostních požadavků nebude posuzován jako okolnost vylučující odpovědnost poskytovatele za prodlení s řádným a včasným plněním předmětu Smlouvy a nebude důvodem k jakékoli náhradě případné újmy poskytovateli či jiné osobě ze strany objednatele.</w:t>
      </w:r>
    </w:p>
    <w:p w14:paraId="4B62983D" w14:textId="77777777" w:rsidR="00CA01C7" w:rsidRPr="00C85B8E" w:rsidRDefault="00CA01C7" w:rsidP="00CA01C7">
      <w:pPr>
        <w:spacing w:after="120"/>
        <w:rPr>
          <w:rFonts w:cs="Arial"/>
          <w:lang w:eastAsia="cs-CZ"/>
        </w:rPr>
      </w:pPr>
      <w:r w:rsidRPr="00C85B8E">
        <w:rPr>
          <w:rFonts w:cs="Arial"/>
          <w:lang w:eastAsia="cs-CZ"/>
        </w:rPr>
        <w:t xml:space="preserve"> </w:t>
      </w:r>
    </w:p>
    <w:p w14:paraId="207737E0" w14:textId="77777777" w:rsidR="00CA01C7" w:rsidRPr="00C85B8E" w:rsidRDefault="00CA01C7" w:rsidP="00CA01C7">
      <w:pPr>
        <w:keepNext/>
        <w:keepLines/>
        <w:numPr>
          <w:ilvl w:val="0"/>
          <w:numId w:val="37"/>
        </w:numPr>
        <w:suppressAutoHyphens w:val="0"/>
        <w:spacing w:before="120" w:after="120"/>
        <w:ind w:hanging="357"/>
        <w:outlineLvl w:val="0"/>
        <w:rPr>
          <w:rFonts w:eastAsia="Arial" w:cs="Arial"/>
          <w:b/>
          <w:w w:val="111"/>
          <w:sz w:val="24"/>
          <w:szCs w:val="24"/>
          <w:lang w:eastAsia="zh-CN"/>
        </w:rPr>
      </w:pPr>
      <w:r w:rsidRPr="00C85B8E">
        <w:rPr>
          <w:rFonts w:eastAsia="Arial" w:cs="Arial"/>
          <w:b/>
          <w:w w:val="111"/>
          <w:sz w:val="24"/>
          <w:szCs w:val="24"/>
          <w:lang w:eastAsia="zh-CN"/>
        </w:rPr>
        <w:t>Monitorování</w:t>
      </w:r>
    </w:p>
    <w:p w14:paraId="18A74C71" w14:textId="77777777" w:rsidR="00CA01C7" w:rsidRPr="00C85B8E" w:rsidRDefault="00CA01C7" w:rsidP="00CA01C7">
      <w:pPr>
        <w:keepNext/>
        <w:keepLines/>
        <w:numPr>
          <w:ilvl w:val="0"/>
          <w:numId w:val="33"/>
        </w:numPr>
        <w:suppressAutoHyphens w:val="0"/>
        <w:spacing w:before="120" w:after="120"/>
        <w:ind w:left="426" w:hanging="357"/>
        <w:jc w:val="both"/>
        <w:rPr>
          <w:rFonts w:cs="Arial"/>
          <w:szCs w:val="24"/>
          <w:lang w:eastAsia="cs-CZ"/>
        </w:rPr>
      </w:pPr>
      <w:r w:rsidRPr="00C85B8E">
        <w:rPr>
          <w:rFonts w:cs="Arial"/>
          <w:szCs w:val="24"/>
          <w:lang w:eastAsia="cs-CZ"/>
        </w:rPr>
        <w:t>Poskytovatel bere na vědomí, že veškerá aktivita poskytovatele a jeho plnění realizované v systémovém prostředí objednatele budou objednatelem průběžně a pravidelně monitorovány a vyhodnocovány s ohledem na obsah Smlouvy a interních dokumentů objednatele, se kterými byl poskytovatel seznámen.</w:t>
      </w:r>
    </w:p>
    <w:p w14:paraId="652C4A23" w14:textId="77777777" w:rsidR="00CA01C7" w:rsidRPr="00C85B8E" w:rsidRDefault="00CA01C7" w:rsidP="00CA01C7">
      <w:pPr>
        <w:numPr>
          <w:ilvl w:val="0"/>
          <w:numId w:val="33"/>
        </w:numPr>
        <w:suppressAutoHyphens w:val="0"/>
        <w:spacing w:before="120" w:after="120"/>
        <w:ind w:left="426"/>
        <w:jc w:val="both"/>
        <w:rPr>
          <w:rFonts w:cs="Arial"/>
          <w:szCs w:val="24"/>
          <w:lang w:eastAsia="cs-CZ"/>
        </w:rPr>
      </w:pPr>
      <w:r w:rsidRPr="00C85B8E">
        <w:rPr>
          <w:rFonts w:cs="Arial"/>
          <w:szCs w:val="24"/>
          <w:lang w:eastAsia="cs-CZ"/>
        </w:rPr>
        <w:t>Poskytovatel se zavazuje, že záznamy/logy obsahující výsledky monitorování, úspěšná a neúspěšná přihlášení do ICT systému a záznamy o správě uživatelů je povinen na vyžádání a bez zbytečného odkladu předložit objednateli, a to po celou dobu trvání Smlouvy a až 5 let po jejím ukončení.</w:t>
      </w:r>
    </w:p>
    <w:p w14:paraId="6F251EAB" w14:textId="77777777" w:rsidR="00CA01C7" w:rsidRPr="00C85B8E" w:rsidRDefault="00CA01C7" w:rsidP="00CA01C7">
      <w:pPr>
        <w:spacing w:after="120"/>
        <w:ind w:left="720"/>
        <w:rPr>
          <w:rFonts w:cs="Arial"/>
          <w:lang w:eastAsia="cs-CZ"/>
        </w:rPr>
      </w:pPr>
      <w:r w:rsidRPr="00C85B8E">
        <w:rPr>
          <w:rFonts w:cs="Arial"/>
          <w:lang w:eastAsia="cs-CZ"/>
        </w:rPr>
        <w:t xml:space="preserve"> </w:t>
      </w:r>
    </w:p>
    <w:p w14:paraId="7E166CEB"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Předání a převzetí plnění</w:t>
      </w:r>
    </w:p>
    <w:p w14:paraId="3D5D7BAB" w14:textId="77777777" w:rsidR="00CA01C7" w:rsidRPr="00C85B8E" w:rsidRDefault="00CA01C7" w:rsidP="00CA01C7">
      <w:pPr>
        <w:numPr>
          <w:ilvl w:val="0"/>
          <w:numId w:val="32"/>
        </w:numPr>
        <w:suppressAutoHyphens w:val="0"/>
        <w:spacing w:before="120" w:after="120"/>
        <w:ind w:left="426"/>
        <w:jc w:val="both"/>
        <w:rPr>
          <w:rFonts w:cs="Arial"/>
          <w:szCs w:val="24"/>
          <w:lang w:eastAsia="cs-CZ"/>
        </w:rPr>
      </w:pPr>
      <w:r w:rsidRPr="00C85B8E">
        <w:rPr>
          <w:rFonts w:cs="Arial"/>
          <w:szCs w:val="24"/>
          <w:lang w:eastAsia="cs-CZ"/>
        </w:rPr>
        <w:t>Poskytovatel bere na vědomí, že nedodržení Bezpečnostních požadavků včetně požadavku na předání kompletní systémové a provozní dokumentace je vadou bránící převzetí předmětu Smlouvy (je vadou kategorie A), přičemž objednatel není do doby odstranění příslušné vady plnění povinen plnění převzít.</w:t>
      </w:r>
    </w:p>
    <w:p w14:paraId="465E122F" w14:textId="77777777" w:rsidR="00CA01C7" w:rsidRPr="00C85B8E" w:rsidRDefault="00CA01C7" w:rsidP="00CA01C7">
      <w:pPr>
        <w:numPr>
          <w:ilvl w:val="0"/>
          <w:numId w:val="32"/>
        </w:numPr>
        <w:suppressAutoHyphens w:val="0"/>
        <w:spacing w:before="120" w:after="120"/>
        <w:ind w:left="426"/>
        <w:jc w:val="both"/>
        <w:rPr>
          <w:rFonts w:cs="Arial"/>
          <w:szCs w:val="24"/>
          <w:lang w:eastAsia="cs-CZ"/>
        </w:rPr>
      </w:pPr>
      <w:r w:rsidRPr="00C85B8E">
        <w:rPr>
          <w:rFonts w:cs="Arial"/>
          <w:szCs w:val="24"/>
          <w:lang w:eastAsia="cs-CZ"/>
        </w:rPr>
        <w:t>Poskytovatel odpovídá za to, že systémy ICT budou obsahovat nejnovější bezpečnostní aktualizace (patche)</w:t>
      </w:r>
      <w:r w:rsidRPr="00C85B8E">
        <w:rPr>
          <w:rFonts w:cs="Arial"/>
          <w:szCs w:val="24"/>
          <w:vertAlign w:val="superscript"/>
          <w:lang w:eastAsia="cs-CZ"/>
        </w:rPr>
        <w:footnoteReference w:id="4"/>
      </w:r>
      <w:r w:rsidRPr="00C85B8E">
        <w:rPr>
          <w:rFonts w:cs="Arial"/>
          <w:szCs w:val="24"/>
          <w:lang w:eastAsia="cs-CZ"/>
        </w:rPr>
        <w:t xml:space="preserve"> po celou dobu Smlouvy není-li ve Smlouvě definováno jinak.</w:t>
      </w:r>
    </w:p>
    <w:p w14:paraId="21EC5E5B" w14:textId="77777777" w:rsidR="00CA01C7" w:rsidRPr="00C85B8E" w:rsidRDefault="00CA01C7" w:rsidP="00CA01C7">
      <w:pPr>
        <w:spacing w:after="120"/>
        <w:rPr>
          <w:rFonts w:cs="Arial"/>
          <w:lang w:eastAsia="cs-CZ"/>
        </w:rPr>
      </w:pPr>
      <w:r w:rsidRPr="00C85B8E">
        <w:rPr>
          <w:rFonts w:cs="Arial"/>
          <w:lang w:eastAsia="cs-CZ"/>
        </w:rPr>
        <w:t xml:space="preserve"> </w:t>
      </w:r>
    </w:p>
    <w:p w14:paraId="03EC9544"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Výměna informací</w:t>
      </w:r>
    </w:p>
    <w:p w14:paraId="2626FAC4" w14:textId="77777777" w:rsidR="00CA01C7" w:rsidRPr="00C85B8E" w:rsidRDefault="00CA01C7" w:rsidP="00CA01C7">
      <w:pPr>
        <w:numPr>
          <w:ilvl w:val="0"/>
          <w:numId w:val="31"/>
        </w:numPr>
        <w:suppressAutoHyphens w:val="0"/>
        <w:spacing w:before="120" w:after="120"/>
        <w:ind w:left="426"/>
        <w:jc w:val="both"/>
        <w:rPr>
          <w:rFonts w:cs="Arial"/>
          <w:szCs w:val="24"/>
          <w:lang w:eastAsia="cs-CZ"/>
        </w:rPr>
      </w:pPr>
      <w:r w:rsidRPr="00C85B8E">
        <w:rPr>
          <w:rFonts w:cs="Arial"/>
          <w:szCs w:val="24"/>
          <w:lang w:eastAsia="cs-CZ"/>
        </w:rPr>
        <w:t>Pokud je předmětem Smlouvy výměna informací mezi smluvními stranami, musí být mezi smluvními stranami uzavřena dohoda o ochraně předmětných informací, zejména při jejich výměně, uložení, archivaci a ukončení Smlouvy.</w:t>
      </w:r>
    </w:p>
    <w:p w14:paraId="406EF95C" w14:textId="77777777" w:rsidR="00CA01C7" w:rsidRPr="00C85B8E" w:rsidRDefault="00CA01C7" w:rsidP="00CA01C7">
      <w:pPr>
        <w:numPr>
          <w:ilvl w:val="0"/>
          <w:numId w:val="31"/>
        </w:numPr>
        <w:suppressAutoHyphens w:val="0"/>
        <w:spacing w:before="120" w:after="120"/>
        <w:ind w:left="426"/>
        <w:jc w:val="both"/>
        <w:rPr>
          <w:rFonts w:cs="Arial"/>
          <w:szCs w:val="24"/>
          <w:lang w:eastAsia="cs-CZ"/>
        </w:rPr>
      </w:pPr>
      <w:r w:rsidRPr="00C85B8E">
        <w:rPr>
          <w:rFonts w:cs="Arial"/>
          <w:szCs w:val="24"/>
          <w:lang w:eastAsia="cs-CZ"/>
        </w:rPr>
        <w:t>Poskytovatel se zavazuje, že veškerý přenos dat a informací musí být dostatečně zabezpečen z pohledu bezpečnostní klasifikace Kupujícího a tedy požadavků na důvěrnost, integritu a dostupnost dat a informací.</w:t>
      </w:r>
    </w:p>
    <w:p w14:paraId="7C61152F" w14:textId="77777777" w:rsidR="00CA01C7" w:rsidRPr="00C85B8E" w:rsidRDefault="00CA01C7" w:rsidP="00CA01C7">
      <w:pPr>
        <w:numPr>
          <w:ilvl w:val="0"/>
          <w:numId w:val="31"/>
        </w:numPr>
        <w:suppressAutoHyphens w:val="0"/>
        <w:spacing w:before="120" w:after="120"/>
        <w:ind w:left="426"/>
        <w:jc w:val="both"/>
        <w:rPr>
          <w:rFonts w:cs="Arial"/>
          <w:szCs w:val="24"/>
          <w:lang w:eastAsia="cs-CZ"/>
        </w:rPr>
      </w:pPr>
      <w:r w:rsidRPr="00C85B8E">
        <w:rPr>
          <w:rFonts w:cs="Arial"/>
          <w:szCs w:val="24"/>
          <w:lang w:eastAsia="cs-CZ"/>
        </w:rPr>
        <w:t>Poskytovatel se zavazuje, že on-line transakce realizované prostřednictvím webových technologií budou chráněny SSL certifikáty.</w:t>
      </w:r>
    </w:p>
    <w:p w14:paraId="3376B951" w14:textId="77777777" w:rsidR="00CA01C7" w:rsidRPr="00C85B8E" w:rsidRDefault="00CA01C7" w:rsidP="00CA01C7">
      <w:pPr>
        <w:spacing w:after="120"/>
        <w:ind w:left="720"/>
        <w:rPr>
          <w:rFonts w:cs="Arial"/>
          <w:lang w:eastAsia="cs-CZ"/>
        </w:rPr>
      </w:pPr>
    </w:p>
    <w:p w14:paraId="6CB01B09" w14:textId="77777777" w:rsidR="00CA01C7" w:rsidRPr="00C85B8E" w:rsidRDefault="00CA01C7" w:rsidP="00CA01C7">
      <w:pPr>
        <w:numPr>
          <w:ilvl w:val="0"/>
          <w:numId w:val="37"/>
        </w:numPr>
        <w:suppressAutoHyphens w:val="0"/>
        <w:spacing w:before="120" w:after="120"/>
        <w:outlineLvl w:val="0"/>
        <w:rPr>
          <w:rFonts w:eastAsia="Arial" w:cs="Arial"/>
          <w:b/>
          <w:w w:val="111"/>
          <w:sz w:val="24"/>
          <w:szCs w:val="24"/>
          <w:lang w:eastAsia="zh-CN"/>
        </w:rPr>
      </w:pPr>
      <w:r w:rsidRPr="00C85B8E">
        <w:rPr>
          <w:rFonts w:eastAsia="Arial" w:cs="Arial"/>
          <w:b/>
          <w:w w:val="111"/>
          <w:sz w:val="24"/>
          <w:szCs w:val="24"/>
          <w:lang w:eastAsia="zh-CN"/>
        </w:rPr>
        <w:t>Zvládání bezpečnostních incidentů</w:t>
      </w:r>
      <w:r w:rsidRPr="00C85B8E">
        <w:rPr>
          <w:rFonts w:eastAsia="Arial" w:cs="Arial"/>
          <w:b/>
          <w:w w:val="111"/>
          <w:sz w:val="24"/>
          <w:szCs w:val="24"/>
          <w:vertAlign w:val="superscript"/>
          <w:lang w:eastAsia="zh-CN"/>
        </w:rPr>
        <w:footnoteReference w:id="5"/>
      </w:r>
    </w:p>
    <w:p w14:paraId="3B0A1477" w14:textId="77777777" w:rsidR="00CA01C7" w:rsidRPr="00C85B8E" w:rsidRDefault="00CA01C7" w:rsidP="00CA01C7">
      <w:pPr>
        <w:spacing w:after="120"/>
        <w:ind w:left="142" w:hanging="10"/>
        <w:rPr>
          <w:rFonts w:cs="Arial"/>
          <w:lang w:eastAsia="cs-CZ"/>
        </w:rPr>
      </w:pPr>
      <w:r w:rsidRPr="00C85B8E">
        <w:rPr>
          <w:rFonts w:eastAsia="Calibri" w:cs="Arial"/>
          <w:b/>
          <w:lang w:eastAsia="cs-CZ"/>
        </w:rPr>
        <w:t>Poskytovatel se při poskytování plnění pro objednatele zavazuje, že:</w:t>
      </w:r>
    </w:p>
    <w:p w14:paraId="0CBFFE2A" w14:textId="77777777" w:rsidR="00CA01C7" w:rsidRPr="00C85B8E" w:rsidRDefault="00CA01C7" w:rsidP="00CA01C7">
      <w:pPr>
        <w:numPr>
          <w:ilvl w:val="0"/>
          <w:numId w:val="30"/>
        </w:numPr>
        <w:suppressAutoHyphens w:val="0"/>
        <w:spacing w:before="120" w:after="120"/>
        <w:ind w:left="567"/>
        <w:jc w:val="both"/>
        <w:rPr>
          <w:rFonts w:cs="Arial"/>
          <w:szCs w:val="24"/>
          <w:lang w:eastAsia="cs-CZ"/>
        </w:rPr>
      </w:pPr>
      <w:r w:rsidRPr="00C85B8E">
        <w:rPr>
          <w:rFonts w:cs="Arial"/>
          <w:szCs w:val="24"/>
          <w:lang w:eastAsia="cs-CZ"/>
        </w:rPr>
        <w:t>neprodleně nahlásí bezpečnostní událost přes Kontaktní osobu objednatele uvedenou ve Smlouvě;</w:t>
      </w:r>
    </w:p>
    <w:p w14:paraId="3C863812" w14:textId="77777777" w:rsidR="00CA01C7" w:rsidRPr="00C85B8E" w:rsidRDefault="00CA01C7" w:rsidP="00CA01C7">
      <w:pPr>
        <w:numPr>
          <w:ilvl w:val="0"/>
          <w:numId w:val="30"/>
        </w:numPr>
        <w:suppressAutoHyphens w:val="0"/>
        <w:spacing w:before="120" w:after="120"/>
        <w:ind w:left="567"/>
        <w:jc w:val="both"/>
        <w:rPr>
          <w:rFonts w:cs="Arial"/>
          <w:szCs w:val="24"/>
          <w:lang w:eastAsia="cs-CZ"/>
        </w:rPr>
      </w:pPr>
      <w:r w:rsidRPr="00C85B8E">
        <w:rPr>
          <w:rFonts w:cs="Arial"/>
          <w:szCs w:val="24"/>
          <w:lang w:eastAsia="cs-CZ"/>
        </w:rPr>
        <w:t xml:space="preserve">v případě vzniku bezpečnostní události a následného zvládání a vyhodnocování bezpečnostního incidentu a/nebo v případě podezření na bezpečnostní incident, </w:t>
      </w:r>
      <w:r w:rsidRPr="00C85B8E">
        <w:rPr>
          <w:rFonts w:cs="Arial"/>
          <w:szCs w:val="24"/>
          <w:lang w:eastAsia="cs-CZ"/>
        </w:rPr>
        <w:lastRenderedPageBreak/>
        <w:t>poskytne objednateli požadovanou součinnost (např.: poskytne logy a identifikační údaje (např. IP adresa, MAC adresa, HW typ, sériové číslo případně IMEI) dotyčného koncového zařízení nebo mobilního koncového zařízení zaměstnance poskytovatele nebo zaměstnance poddodavatele podílející se na realizaci plnění, k analýze obsahu, případně bez zbytečného odkladu zrealizuje opatření požadovaná objednatelem). provede analýzu příčin bezpečnostního incidentu a navrhne opatření s cílem zamezit jeho opakování v případě, že poskytovatel bezpečnostní incident zapříčinil nebo se na jeho vzniku podílel.</w:t>
      </w:r>
    </w:p>
    <w:p w14:paraId="0421E7D4" w14:textId="77777777" w:rsidR="00CA01C7" w:rsidRPr="00C85B8E" w:rsidRDefault="00CA01C7" w:rsidP="00CA01C7">
      <w:pPr>
        <w:spacing w:after="120"/>
        <w:ind w:left="574"/>
        <w:jc w:val="both"/>
        <w:outlineLvl w:val="1"/>
        <w:rPr>
          <w:rFonts w:eastAsia="Calibri"/>
          <w:bCs/>
          <w:szCs w:val="28"/>
          <w:lang w:eastAsia="zh-CN"/>
        </w:rPr>
      </w:pPr>
    </w:p>
    <w:p w14:paraId="23C768F7" w14:textId="77777777" w:rsidR="00CA01C7" w:rsidRPr="00C85B8E" w:rsidRDefault="00CA01C7" w:rsidP="00CA01C7">
      <w:pPr>
        <w:spacing w:after="120"/>
        <w:ind w:left="574"/>
        <w:jc w:val="both"/>
        <w:outlineLvl w:val="1"/>
        <w:rPr>
          <w:rFonts w:eastAsia="Calibri"/>
          <w:bCs/>
          <w:szCs w:val="28"/>
          <w:lang w:eastAsia="zh-CN"/>
        </w:rPr>
      </w:pPr>
    </w:p>
    <w:p w14:paraId="34128101" w14:textId="77777777" w:rsidR="00CA01C7" w:rsidRPr="00C85B8E" w:rsidRDefault="00CA01C7" w:rsidP="00CA01C7">
      <w:pPr>
        <w:spacing w:after="120"/>
        <w:ind w:left="574"/>
        <w:jc w:val="both"/>
        <w:outlineLvl w:val="1"/>
        <w:rPr>
          <w:rFonts w:eastAsia="Calibri"/>
          <w:bCs/>
          <w:szCs w:val="28"/>
          <w:lang w:eastAsia="zh-CN"/>
        </w:rPr>
      </w:pPr>
    </w:p>
    <w:p w14:paraId="44EBE2D2" w14:textId="77777777" w:rsidR="00CA01C7" w:rsidRPr="00C85B8E" w:rsidRDefault="00CA01C7" w:rsidP="00CA01C7">
      <w:pPr>
        <w:widowControl w:val="0"/>
        <w:spacing w:after="240"/>
        <w:ind w:left="-6" w:right="40" w:hanging="11"/>
        <w:jc w:val="both"/>
        <w:rPr>
          <w:rFonts w:cs="Arial"/>
          <w:sz w:val="18"/>
          <w:szCs w:val="18"/>
          <w:lang w:eastAsia="cs-CZ"/>
        </w:rPr>
      </w:pPr>
      <w:bookmarkStart w:id="14" w:name="_Hlk98171622"/>
      <w:r w:rsidRPr="00C85B8E">
        <w:rPr>
          <w:rFonts w:eastAsia="Calibri" w:cs="Arial"/>
          <w:b/>
          <w:sz w:val="18"/>
          <w:szCs w:val="18"/>
          <w:lang w:eastAsia="cs-CZ"/>
        </w:rPr>
        <w:t>Bezpečnostní událost</w:t>
      </w:r>
      <w:r w:rsidRPr="00C85B8E">
        <w:rPr>
          <w:rFonts w:cs="Arial"/>
          <w:sz w:val="18"/>
          <w:szCs w:val="18"/>
          <w:lang w:eastAsia="cs-CZ"/>
        </w:rPr>
        <w:t xml:space="preserve">: </w:t>
      </w:r>
      <w:r w:rsidRPr="00C85B8E">
        <w:rPr>
          <w:rFonts w:cs="Arial"/>
          <w:sz w:val="18"/>
          <w:szCs w:val="18"/>
        </w:rPr>
        <w:t>událost, která může způsobit narušení bezpečnosti informací v informačních systémech nebo narušení bezpečnosti služeb anebo bezpečnosti a integrity sítí elektronických komunikací</w:t>
      </w:r>
      <w:r w:rsidRPr="00C85B8E" w:rsidDel="003F1768">
        <w:rPr>
          <w:rFonts w:cs="Arial"/>
          <w:sz w:val="18"/>
          <w:szCs w:val="18"/>
          <w:lang w:eastAsia="cs-CZ"/>
        </w:rPr>
        <w:t xml:space="preserve"> </w:t>
      </w:r>
      <w:r w:rsidRPr="00C85B8E">
        <w:rPr>
          <w:rFonts w:cs="Arial"/>
          <w:sz w:val="18"/>
          <w:szCs w:val="18"/>
          <w:vertAlign w:val="superscript"/>
          <w:lang w:eastAsia="cs-CZ"/>
        </w:rPr>
        <w:footnoteReference w:id="6"/>
      </w:r>
      <w:r w:rsidRPr="00C85B8E">
        <w:rPr>
          <w:rFonts w:cs="Arial"/>
          <w:sz w:val="18"/>
          <w:szCs w:val="18"/>
          <w:lang w:eastAsia="cs-CZ"/>
        </w:rPr>
        <w:t>.</w:t>
      </w:r>
    </w:p>
    <w:p w14:paraId="28697BDD" w14:textId="77777777" w:rsidR="00CA01C7" w:rsidRPr="00C85B8E" w:rsidRDefault="00CA01C7" w:rsidP="00CA01C7">
      <w:pPr>
        <w:keepNext/>
        <w:keepLines/>
        <w:spacing w:after="240"/>
        <w:jc w:val="both"/>
        <w:rPr>
          <w:rFonts w:cs="Arial"/>
          <w:sz w:val="18"/>
          <w:szCs w:val="18"/>
        </w:rPr>
      </w:pPr>
      <w:r w:rsidRPr="00C85B8E">
        <w:rPr>
          <w:rFonts w:eastAsia="Calibri" w:cs="Arial"/>
          <w:b/>
          <w:sz w:val="18"/>
          <w:szCs w:val="18"/>
          <w:lang w:eastAsia="cs-CZ"/>
        </w:rPr>
        <w:t>Bezpečnostní incident</w:t>
      </w:r>
      <w:r w:rsidRPr="00C85B8E">
        <w:rPr>
          <w:rFonts w:cs="Arial"/>
          <w:sz w:val="18"/>
          <w:szCs w:val="18"/>
          <w:lang w:eastAsia="cs-CZ"/>
        </w:rPr>
        <w:t xml:space="preserve">: </w:t>
      </w:r>
      <w:r w:rsidRPr="00C85B8E">
        <w:rPr>
          <w:rFonts w:cs="Arial"/>
          <w:sz w:val="18"/>
          <w:szCs w:val="18"/>
        </w:rPr>
        <w:t>narušení bezpečnosti informací v informačních systémech nebo narušení bezpečnosti služeb anebo bezpečnosti a integrity sítí elektronických komunikací v důsledku bezpečnostní události.</w:t>
      </w:r>
    </w:p>
    <w:bookmarkEnd w:id="14"/>
    <w:p w14:paraId="71C1A480" w14:textId="77777777" w:rsidR="00CA01C7" w:rsidRPr="00C85B8E" w:rsidRDefault="00CA01C7" w:rsidP="00CA01C7">
      <w:pPr>
        <w:rPr>
          <w:rFonts w:cs="Tms Rmn"/>
          <w:szCs w:val="22"/>
        </w:rPr>
      </w:pPr>
    </w:p>
    <w:p w14:paraId="2CD0ACD3" w14:textId="77777777" w:rsidR="00CA01C7" w:rsidRPr="00C85B8E" w:rsidRDefault="00CA01C7" w:rsidP="00CA01C7">
      <w:pPr>
        <w:rPr>
          <w:rFonts w:cs="Tms Rmn"/>
          <w:szCs w:val="22"/>
        </w:rPr>
      </w:pPr>
    </w:p>
    <w:p w14:paraId="5C82EAE6" w14:textId="77777777" w:rsidR="00CA01C7" w:rsidRPr="00C85B8E" w:rsidRDefault="00CA01C7" w:rsidP="00CA01C7">
      <w:pPr>
        <w:rPr>
          <w:rFonts w:cs="Arial"/>
          <w:sz w:val="20"/>
        </w:rPr>
      </w:pPr>
    </w:p>
    <w:p w14:paraId="257A6800" w14:textId="77777777" w:rsidR="00CA01C7" w:rsidRPr="00C85B8E" w:rsidRDefault="00CA01C7" w:rsidP="00CA01C7">
      <w:pPr>
        <w:pageBreakBefore/>
        <w:widowControl w:val="0"/>
        <w:pBdr>
          <w:bottom w:val="single" w:sz="4" w:space="1" w:color="auto"/>
        </w:pBdr>
        <w:suppressAutoHyphens w:val="0"/>
        <w:spacing w:line="264" w:lineRule="auto"/>
        <w:ind w:right="6"/>
        <w:rPr>
          <w:rFonts w:cs="Arial"/>
          <w:b/>
          <w:bCs/>
          <w:sz w:val="24"/>
          <w:szCs w:val="22"/>
        </w:rPr>
      </w:pPr>
      <w:r w:rsidRPr="00C85B8E">
        <w:rPr>
          <w:rFonts w:cs="Arial"/>
          <w:b/>
          <w:bCs/>
          <w:sz w:val="24"/>
          <w:szCs w:val="22"/>
        </w:rPr>
        <w:lastRenderedPageBreak/>
        <w:t>Příloha č. 4 – Licenční podmínky Safetica:</w:t>
      </w:r>
    </w:p>
    <w:p w14:paraId="63F497CC" w14:textId="77777777" w:rsidR="00CA01C7" w:rsidRPr="00C85B8E" w:rsidRDefault="00CA01C7" w:rsidP="00CA01C7">
      <w:pPr>
        <w:keepNext/>
        <w:keepLines/>
        <w:tabs>
          <w:tab w:val="left" w:pos="426"/>
        </w:tabs>
        <w:spacing w:line="264" w:lineRule="auto"/>
        <w:rPr>
          <w:rFonts w:cs="Arial"/>
          <w:szCs w:val="24"/>
        </w:rPr>
      </w:pPr>
    </w:p>
    <w:p w14:paraId="3970581C" w14:textId="77777777" w:rsidR="00CA01C7" w:rsidRPr="00C85B8E" w:rsidRDefault="00CA01C7" w:rsidP="00CA01C7">
      <w:pPr>
        <w:keepNext/>
        <w:keepLines/>
        <w:tabs>
          <w:tab w:val="left" w:pos="426"/>
        </w:tabs>
        <w:spacing w:line="264" w:lineRule="auto"/>
        <w:rPr>
          <w:rFonts w:cs="Arial"/>
          <w:szCs w:val="24"/>
        </w:rPr>
      </w:pPr>
    </w:p>
    <w:p w14:paraId="25F0EC56" w14:textId="77777777" w:rsidR="00CA01C7" w:rsidRPr="00C85B8E" w:rsidRDefault="00CA01C7" w:rsidP="00CA01C7">
      <w:pPr>
        <w:keepNext/>
        <w:keepLines/>
        <w:tabs>
          <w:tab w:val="left" w:pos="426"/>
        </w:tabs>
        <w:spacing w:line="264" w:lineRule="auto"/>
        <w:rPr>
          <w:rFonts w:cs="Arial"/>
          <w:szCs w:val="24"/>
        </w:rPr>
      </w:pPr>
    </w:p>
    <w:p w14:paraId="26A761A1" w14:textId="77777777" w:rsidR="00CA01C7" w:rsidRDefault="00CA01C7" w:rsidP="00CA01C7">
      <w:pPr>
        <w:keepNext/>
        <w:keepLines/>
        <w:tabs>
          <w:tab w:val="left" w:pos="426"/>
        </w:tabs>
        <w:spacing w:line="264" w:lineRule="auto"/>
        <w:rPr>
          <w:rFonts w:cs="Arial"/>
          <w:szCs w:val="24"/>
        </w:rPr>
      </w:pPr>
      <w:r w:rsidRPr="00C85B8E">
        <w:rPr>
          <w:rFonts w:cs="Arial"/>
          <w:szCs w:val="24"/>
          <w:highlight w:val="green"/>
        </w:rPr>
        <w:t>………………………………….</w:t>
      </w:r>
    </w:p>
    <w:p w14:paraId="7E5934C7" w14:textId="77777777" w:rsidR="00CA01C7" w:rsidRDefault="00CA01C7" w:rsidP="00CA01C7">
      <w:pPr>
        <w:keepNext/>
        <w:keepLines/>
        <w:tabs>
          <w:tab w:val="left" w:pos="426"/>
        </w:tabs>
        <w:spacing w:line="264" w:lineRule="auto"/>
        <w:rPr>
          <w:rFonts w:cs="Arial"/>
          <w:szCs w:val="24"/>
        </w:rPr>
      </w:pPr>
    </w:p>
    <w:p w14:paraId="3F4AA796" w14:textId="77777777" w:rsidR="00CA01C7" w:rsidRPr="00C85B8E" w:rsidRDefault="00CA01C7" w:rsidP="00CA01C7">
      <w:pPr>
        <w:keepNext/>
        <w:keepLines/>
        <w:tabs>
          <w:tab w:val="left" w:pos="426"/>
        </w:tabs>
        <w:spacing w:line="264" w:lineRule="auto"/>
        <w:rPr>
          <w:rFonts w:cs="Arial"/>
          <w:szCs w:val="24"/>
        </w:rPr>
      </w:pPr>
    </w:p>
    <w:p w14:paraId="57DD8709" w14:textId="77777777" w:rsidR="00B63933" w:rsidRDefault="00B63933" w:rsidP="00D321A6">
      <w:pPr>
        <w:rPr>
          <w:lang w:eastAsia="cs-CZ"/>
        </w:rPr>
      </w:pPr>
    </w:p>
    <w:p w14:paraId="31979307" w14:textId="77777777" w:rsidR="00FE2A67" w:rsidRDefault="00FE2A67" w:rsidP="00D321A6">
      <w:pPr>
        <w:rPr>
          <w:lang w:eastAsia="cs-CZ"/>
        </w:rPr>
      </w:pPr>
    </w:p>
    <w:p w14:paraId="013D7827" w14:textId="77777777" w:rsidR="00FE2A67" w:rsidRPr="00F26700" w:rsidRDefault="00FE2A67" w:rsidP="00D321A6">
      <w:pPr>
        <w:rPr>
          <w:lang w:eastAsia="cs-CZ"/>
        </w:rPr>
      </w:pPr>
    </w:p>
    <w:bookmarkEnd w:id="7"/>
    <w:p w14:paraId="4F45E97B" w14:textId="77777777" w:rsidR="00CF3347" w:rsidRDefault="00CF3347" w:rsidP="0052554B">
      <w:pPr>
        <w:spacing w:line="264" w:lineRule="auto"/>
        <w:rPr>
          <w:rFonts w:cs="Arial"/>
          <w:szCs w:val="24"/>
        </w:rPr>
      </w:pPr>
    </w:p>
    <w:p w14:paraId="4E00BF43" w14:textId="77777777" w:rsidR="0029439B" w:rsidRDefault="0029439B" w:rsidP="0052554B">
      <w:pPr>
        <w:spacing w:line="264" w:lineRule="auto"/>
        <w:rPr>
          <w:rFonts w:cs="Arial"/>
          <w:szCs w:val="24"/>
        </w:rPr>
      </w:pPr>
    </w:p>
    <w:p w14:paraId="588E3CB7" w14:textId="77777777" w:rsidR="00712979" w:rsidRPr="00712979" w:rsidRDefault="00712979" w:rsidP="003E08DA">
      <w:pPr>
        <w:pStyle w:val="1lnekI"/>
        <w:numPr>
          <w:ilvl w:val="0"/>
          <w:numId w:val="0"/>
        </w:numPr>
      </w:pPr>
    </w:p>
    <w:sectPr w:rsidR="00712979" w:rsidRPr="00712979" w:rsidSect="008502F3">
      <w:footerReference w:type="default" r:id="rId10"/>
      <w:footerReference w:type="first" r:id="rId11"/>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68E3B" w14:textId="77777777" w:rsidR="00D12A33" w:rsidRDefault="00D12A33" w:rsidP="008221A4">
      <w:r>
        <w:separator/>
      </w:r>
    </w:p>
  </w:endnote>
  <w:endnote w:type="continuationSeparator" w:id="0">
    <w:p w14:paraId="042F4CEA" w14:textId="77777777" w:rsidR="00D12A33" w:rsidRDefault="00D12A33" w:rsidP="0082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Etelka Text">
    <w:altName w:val="Arial"/>
    <w:charset w:val="00"/>
    <w:family w:val="modern"/>
    <w:pitch w:val="variable"/>
    <w:sig w:usb0="A00002EF" w:usb1="5000206A" w:usb2="00000004" w:usb3="00000000" w:csb0="0000019F" w:csb1="00000000"/>
  </w:font>
  <w:font w:name="Etelka Thin">
    <w:altName w:val="Arial"/>
    <w:panose1 w:val="00000000000000000000"/>
    <w:charset w:val="00"/>
    <w:family w:val="modern"/>
    <w:notTrueType/>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rsidTr="002659F0">
      <w:trPr>
        <w:trHeight w:val="227"/>
        <w:jc w:val="center"/>
      </w:trPr>
      <w:tc>
        <w:tcPr>
          <w:tcW w:w="10031" w:type="dxa"/>
          <w:gridSpan w:val="3"/>
          <w:tcBorders>
            <w:top w:val="single" w:sz="4" w:space="0" w:color="000000"/>
            <w:bottom w:val="single" w:sz="4" w:space="0" w:color="000000"/>
          </w:tcBorders>
          <w:vAlign w:val="center"/>
        </w:tcPr>
        <w:p w14:paraId="54909396" w14:textId="29CBF70C" w:rsidR="00FE2A67" w:rsidRPr="00763C46" w:rsidRDefault="003B5841" w:rsidP="00FE2A67">
          <w:pPr>
            <w:pStyle w:val="Zpat"/>
            <w:jc w:val="left"/>
            <w:rPr>
              <w:szCs w:val="20"/>
            </w:rPr>
          </w:pP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E977E3">
                <w:rPr>
                  <w:szCs w:val="14"/>
                </w:rPr>
                <w:t>Kupní a servisní smlouva</w:t>
              </w:r>
            </w:sdtContent>
          </w:sdt>
          <w:r w:rsidR="00FE2A67" w:rsidRPr="00763C46">
            <w:rPr>
              <w:szCs w:val="14"/>
            </w:rPr>
            <w:t xml:space="preserve"> – </w:t>
          </w:r>
          <w:r w:rsidR="0031392F">
            <w:rPr>
              <w:szCs w:val="14"/>
            </w:rPr>
            <w:t xml:space="preserve"> </w:t>
          </w:r>
          <w:r w:rsidR="00FE2A67" w:rsidRPr="00763C46">
            <w:rPr>
              <w:szCs w:val="14"/>
            </w:rPr>
            <w:t>Zdravotní</w:t>
          </w:r>
          <w:r w:rsidR="00FE2A67" w:rsidRPr="00763C46">
            <w:rPr>
              <w:rFonts w:cs="Arial"/>
              <w:sz w:val="10"/>
              <w:szCs w:val="10"/>
              <w:lang w:eastAsia="cs-CZ"/>
            </w:rPr>
            <w:t xml:space="preserve"> </w:t>
          </w:r>
          <w:r w:rsidR="00FE2A67"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3578F9">
                <w:rPr>
                  <w:rStyle w:val="Zstupntext"/>
                  <w:highlight w:val="green"/>
                </w:rPr>
                <w:t>…………</w:t>
              </w:r>
            </w:sdtContent>
          </w:sdt>
        </w:p>
      </w:tc>
    </w:tr>
    <w:tr w:rsidR="00FE2A67" w:rsidRPr="006D244D" w14:paraId="7532EDD7" w14:textId="77777777" w:rsidTr="002659F0">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3017144E"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rsidTr="00AF2E9A">
      <w:trPr>
        <w:trHeight w:val="227"/>
        <w:jc w:val="center"/>
      </w:trPr>
      <w:tc>
        <w:tcPr>
          <w:tcW w:w="10031" w:type="dxa"/>
          <w:gridSpan w:val="3"/>
          <w:tcBorders>
            <w:top w:val="single" w:sz="4" w:space="0" w:color="000000"/>
            <w:bottom w:val="single" w:sz="4" w:space="0" w:color="000000"/>
          </w:tcBorders>
          <w:vAlign w:val="center"/>
        </w:tcPr>
        <w:p w14:paraId="6E72627F" w14:textId="6963399D" w:rsidR="008502F3" w:rsidRPr="00763C46" w:rsidRDefault="003B5841" w:rsidP="00AF2E9A">
          <w:pPr>
            <w:pStyle w:val="Zpat"/>
            <w:jc w:val="left"/>
            <w:rPr>
              <w:szCs w:val="20"/>
            </w:rPr>
          </w:pP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E977E3">
                <w:rPr>
                  <w:szCs w:val="14"/>
                </w:rPr>
                <w:t>Kupní a servisní smlouva</w:t>
              </w:r>
            </w:sdtContent>
          </w:sdt>
          <w:r w:rsidR="008502F3" w:rsidRPr="00763C46">
            <w:rPr>
              <w:szCs w:val="14"/>
            </w:rPr>
            <w:t xml:space="preserve"> – </w:t>
          </w:r>
          <w:r w:rsidR="0031392F">
            <w:rPr>
              <w:szCs w:val="14"/>
            </w:rPr>
            <w:t xml:space="preserve"> </w:t>
          </w:r>
          <w:r w:rsidR="008502F3" w:rsidRPr="00763C46">
            <w:rPr>
              <w:szCs w:val="14"/>
            </w:rPr>
            <w:t>Zdravotní</w:t>
          </w:r>
          <w:r w:rsidR="008502F3" w:rsidRPr="00763C46">
            <w:rPr>
              <w:rFonts w:cs="Arial"/>
              <w:sz w:val="10"/>
              <w:szCs w:val="10"/>
              <w:lang w:eastAsia="cs-CZ"/>
            </w:rPr>
            <w:t xml:space="preserve"> </w:t>
          </w:r>
          <w:r w:rsidR="008502F3"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502F3" w:rsidRPr="003578F9">
                <w:rPr>
                  <w:rStyle w:val="Zstupntext"/>
                  <w:highlight w:val="green"/>
                </w:rPr>
                <w:t>…………</w:t>
              </w:r>
            </w:sdtContent>
          </w:sdt>
        </w:p>
      </w:tc>
    </w:tr>
    <w:tr w:rsidR="008502F3" w:rsidRPr="006D244D" w14:paraId="2412750C" w14:textId="77777777" w:rsidTr="00AF2E9A">
      <w:trPr>
        <w:trHeight w:val="737"/>
        <w:jc w:val="center"/>
      </w:trPr>
      <w:tc>
        <w:tcPr>
          <w:tcW w:w="1004" w:type="dxa"/>
          <w:vMerge w:val="restart"/>
          <w:tcBorders>
            <w:top w:val="single" w:sz="4" w:space="0" w:color="000000"/>
          </w:tcBorders>
        </w:tcPr>
        <w:p w14:paraId="7ECDD8A8" w14:textId="77777777" w:rsidR="008502F3" w:rsidRPr="00763C46" w:rsidRDefault="008502F3" w:rsidP="00AF2E9A">
          <w:pPr>
            <w:pStyle w:val="Zpat"/>
            <w:rPr>
              <w:sz w:val="4"/>
              <w:szCs w:val="4"/>
            </w:rPr>
          </w:pPr>
        </w:p>
        <w:p w14:paraId="39FDA6A8" w14:textId="77777777" w:rsidR="008502F3" w:rsidRPr="00763C46" w:rsidRDefault="008502F3" w:rsidP="00AF2E9A">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rsidP="00AF2E9A">
          <w:pPr>
            <w:pStyle w:val="Zpat"/>
            <w:rPr>
              <w:sz w:val="4"/>
              <w:szCs w:val="4"/>
            </w:rPr>
          </w:pPr>
        </w:p>
        <w:p w14:paraId="43FC30A6" w14:textId="77777777" w:rsidR="008502F3" w:rsidRPr="00763C46" w:rsidRDefault="008502F3" w:rsidP="00AF2E9A">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rsidP="00AF2E9A">
          <w:pPr>
            <w:pStyle w:val="Zpat"/>
          </w:pPr>
          <w:r w:rsidRPr="00763C46">
            <w:t>Zdravotní pojišťovna ministerstva vnitra České republiky,</w:t>
          </w:r>
        </w:p>
        <w:p w14:paraId="6FEBF519" w14:textId="77777777" w:rsidR="008502F3" w:rsidRPr="00763C46" w:rsidRDefault="008502F3" w:rsidP="00AF2E9A">
          <w:pPr>
            <w:pStyle w:val="Zpat"/>
          </w:pPr>
          <w:r w:rsidRPr="00763C46">
            <w:t>sídlo Vinohradská 2577/178, 130 00 Praha 3, kód pojišťovny 211, IČO 47114304,</w:t>
          </w:r>
        </w:p>
        <w:p w14:paraId="4A26A383" w14:textId="77777777" w:rsidR="008502F3" w:rsidRPr="00763C46" w:rsidRDefault="008502F3" w:rsidP="00AF2E9A">
          <w:pPr>
            <w:pStyle w:val="Zpat"/>
          </w:pPr>
          <w:r w:rsidRPr="00763C46">
            <w:t>zapsána v obchodním rejstříku vedeném Městským soudem v Praze oddíl A, vložka 7216</w:t>
          </w:r>
        </w:p>
        <w:p w14:paraId="475BB3ED" w14:textId="77777777" w:rsidR="008502F3" w:rsidRPr="00763C46" w:rsidRDefault="008502F3" w:rsidP="00AF2E9A">
          <w:pPr>
            <w:pStyle w:val="Zpat"/>
          </w:pPr>
          <w:r w:rsidRPr="00763C46">
            <w:t>datová schránka: 9swaix3, infolinka: 222 222 255, e-mail: info@zpmvcr.cz, www.211.cz</w:t>
          </w:r>
        </w:p>
      </w:tc>
    </w:tr>
    <w:tr w:rsidR="008502F3" w:rsidRPr="006D244D" w14:paraId="210A26F9" w14:textId="77777777" w:rsidTr="00AF2E9A">
      <w:trPr>
        <w:trHeight w:val="144"/>
        <w:jc w:val="center"/>
      </w:trPr>
      <w:tc>
        <w:tcPr>
          <w:tcW w:w="1004" w:type="dxa"/>
          <w:vMerge/>
        </w:tcPr>
        <w:p w14:paraId="7321210D" w14:textId="77777777" w:rsidR="008502F3" w:rsidRPr="00763C46" w:rsidRDefault="008502F3" w:rsidP="00AF2E9A">
          <w:pPr>
            <w:pStyle w:val="Zpat"/>
          </w:pPr>
        </w:p>
      </w:tc>
      <w:tc>
        <w:tcPr>
          <w:tcW w:w="947" w:type="dxa"/>
          <w:vMerge/>
        </w:tcPr>
        <w:p w14:paraId="58FDEBCD" w14:textId="77777777" w:rsidR="008502F3" w:rsidRPr="00763C46" w:rsidRDefault="008502F3" w:rsidP="00AF2E9A">
          <w:pPr>
            <w:pStyle w:val="Zpat"/>
          </w:pPr>
        </w:p>
      </w:tc>
      <w:tc>
        <w:tcPr>
          <w:tcW w:w="8080" w:type="dxa"/>
          <w:vAlign w:val="bottom"/>
        </w:tcPr>
        <w:p w14:paraId="204C0FE2" w14:textId="37C486FF" w:rsidR="008502F3" w:rsidRPr="00763C46" w:rsidRDefault="008502F3" w:rsidP="00AF2E9A">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0B62" w14:textId="77777777" w:rsidR="00D12A33" w:rsidRDefault="00D12A33" w:rsidP="008221A4">
      <w:r>
        <w:separator/>
      </w:r>
    </w:p>
  </w:footnote>
  <w:footnote w:type="continuationSeparator" w:id="0">
    <w:p w14:paraId="307DFE40" w14:textId="77777777" w:rsidR="00D12A33" w:rsidRDefault="00D12A33" w:rsidP="008221A4">
      <w:r>
        <w:continuationSeparator/>
      </w:r>
    </w:p>
  </w:footnote>
  <w:footnote w:id="1">
    <w:p w14:paraId="2E0BF18C" w14:textId="77777777" w:rsidR="00CA01C7" w:rsidRPr="00AA270F" w:rsidRDefault="00CA01C7" w:rsidP="00CA01C7">
      <w:pPr>
        <w:pStyle w:val="footnotedescription"/>
        <w:spacing w:after="240"/>
        <w:rPr>
          <w:rFonts w:ascii="Arial" w:hAnsi="Arial" w:cs="Arial"/>
          <w:szCs w:val="18"/>
        </w:rPr>
      </w:pPr>
      <w:r w:rsidRPr="00AA270F">
        <w:rPr>
          <w:rStyle w:val="footnotemark"/>
          <w:szCs w:val="18"/>
        </w:rPr>
        <w:footnoteRef/>
      </w:r>
      <w:r w:rsidRPr="00AA270F">
        <w:rPr>
          <w:rFonts w:ascii="Arial" w:hAnsi="Arial" w:cs="Arial"/>
          <w:szCs w:val="18"/>
        </w:rPr>
        <w:t xml:space="preserve"> Za důvěrné informace se ve smyslu této přílohy považují zejména identifikační údaje certifikátu, hesla, konfigurační soubory, systémové programy, kritické knihovny, obnovovací procedury apod. </w:t>
      </w:r>
    </w:p>
  </w:footnote>
  <w:footnote w:id="2">
    <w:p w14:paraId="1B3E4959" w14:textId="77777777" w:rsidR="00CA01C7" w:rsidRPr="00AA270F" w:rsidRDefault="00CA01C7" w:rsidP="00CA01C7">
      <w:pPr>
        <w:pStyle w:val="3odrky"/>
        <w:keepNext w:val="0"/>
        <w:numPr>
          <w:ilvl w:val="0"/>
          <w:numId w:val="0"/>
        </w:numPr>
        <w:spacing w:after="240" w:line="240" w:lineRule="auto"/>
        <w:rPr>
          <w:rFonts w:eastAsia="Calibri"/>
          <w:sz w:val="18"/>
          <w:szCs w:val="18"/>
          <w:lang w:eastAsia="cs-CZ"/>
        </w:rPr>
      </w:pPr>
      <w:r w:rsidRPr="00AA270F">
        <w:rPr>
          <w:rFonts w:eastAsia="Calibri"/>
          <w:sz w:val="18"/>
          <w:szCs w:val="18"/>
          <w:vertAlign w:val="superscript"/>
          <w:lang w:eastAsia="cs-CZ"/>
        </w:rPr>
        <w:footnoteRef/>
      </w:r>
      <w:r w:rsidRPr="00AA270F">
        <w:rPr>
          <w:rFonts w:eastAsia="Calibri"/>
          <w:sz w:val="18"/>
          <w:szCs w:val="18"/>
          <w:vertAlign w:val="superscript"/>
          <w:lang w:eastAsia="cs-CZ"/>
        </w:rPr>
        <w:t xml:space="preserve"> </w:t>
      </w:r>
      <w:r w:rsidRPr="00AA270F">
        <w:rPr>
          <w:rFonts w:eastAsia="Calibri"/>
          <w:sz w:val="18"/>
          <w:szCs w:val="18"/>
          <w:lang w:eastAsia="cs-CZ"/>
        </w:rPr>
        <w:t xml:space="preserve">Migrační postup – soubor kroků definující převod dat mezi dvěma nebo více systémy ICT. </w:t>
      </w:r>
    </w:p>
  </w:footnote>
  <w:footnote w:id="3">
    <w:p w14:paraId="3F90ABBB" w14:textId="77777777" w:rsidR="00CA01C7" w:rsidRPr="006A55E1" w:rsidRDefault="00CA01C7" w:rsidP="00CA01C7">
      <w:pPr>
        <w:pStyle w:val="footnotedescription"/>
        <w:spacing w:line="249" w:lineRule="auto"/>
        <w:ind w:right="54"/>
        <w:rPr>
          <w:rFonts w:ascii="Arial Nova" w:hAnsi="Arial Nova"/>
        </w:rPr>
      </w:pPr>
      <w:r w:rsidRPr="006A55E1">
        <w:rPr>
          <w:rStyle w:val="footnotemark"/>
          <w:rFonts w:ascii="Arial Nova" w:hAnsi="Arial Nova"/>
        </w:rPr>
        <w:footnoteRef/>
      </w:r>
      <w:r w:rsidRPr="006A55E1">
        <w:rPr>
          <w:rFonts w:ascii="Arial Nova" w:hAnsi="Arial Nova"/>
        </w:rPr>
        <w:t xml:space="preserve"> Data a informace obsahující prvky extrémismu, terorismu, pornografie anebo podněcování k nesnášenlivosti a společenským předsudkům vztahujícím se ke společenské skupině identifikované na základě rasy, náboženství nebo víry, pohlaví, sexuální orientace, národnostní a etnické příslušnosti či jiné odlišnosti. </w:t>
      </w:r>
    </w:p>
  </w:footnote>
  <w:footnote w:id="4">
    <w:p w14:paraId="2C18FAF4" w14:textId="77777777" w:rsidR="00CA01C7" w:rsidRPr="00AE1CBE" w:rsidRDefault="00CA01C7" w:rsidP="00CA01C7">
      <w:pPr>
        <w:pStyle w:val="footnotedescription"/>
        <w:spacing w:after="240" w:line="259" w:lineRule="auto"/>
        <w:jc w:val="left"/>
        <w:rPr>
          <w:rFonts w:ascii="Arial" w:hAnsi="Arial" w:cs="Arial"/>
        </w:rPr>
      </w:pPr>
      <w:r w:rsidRPr="00AE1CBE">
        <w:rPr>
          <w:rStyle w:val="footnotemark"/>
        </w:rPr>
        <w:footnoteRef/>
      </w:r>
      <w:r w:rsidRPr="00AE1CBE">
        <w:rPr>
          <w:rFonts w:ascii="Arial" w:hAnsi="Arial" w:cs="Arial"/>
        </w:rPr>
        <w:t xml:space="preserve"> Aktualizace software na vyšší vývojovou verzi. </w:t>
      </w:r>
    </w:p>
  </w:footnote>
  <w:footnote w:id="5">
    <w:p w14:paraId="55602A32" w14:textId="77777777" w:rsidR="00CA01C7" w:rsidRPr="00AE1CBE" w:rsidRDefault="00CA01C7" w:rsidP="00CA01C7">
      <w:pPr>
        <w:pStyle w:val="footnotedescription"/>
        <w:spacing w:after="240" w:line="249" w:lineRule="auto"/>
        <w:ind w:right="65"/>
        <w:rPr>
          <w:rFonts w:ascii="Arial" w:hAnsi="Arial" w:cs="Arial"/>
        </w:rPr>
      </w:pPr>
      <w:r w:rsidRPr="00AE1CBE">
        <w:rPr>
          <w:rStyle w:val="footnotemark"/>
          <w:szCs w:val="18"/>
        </w:rPr>
        <w:footnoteRef/>
      </w:r>
      <w:r w:rsidRPr="00AE1CBE">
        <w:rPr>
          <w:rFonts w:ascii="Arial" w:hAnsi="Arial" w:cs="Arial"/>
          <w:szCs w:val="18"/>
        </w:rPr>
        <w:t xml:space="preserve"> Pojem bezpečnostní incident a bezpečnostní událost je ekvivalentní pojmům Kybernetická bezpečnostní událost / Kybernetický bezpečnostní incident, vydefinovaných zákonem č. 181/2014 Sb. o kybernetické bezpečnosti.</w:t>
      </w:r>
    </w:p>
  </w:footnote>
  <w:footnote w:id="6">
    <w:p w14:paraId="653FABE9" w14:textId="77777777" w:rsidR="00CA01C7" w:rsidRPr="00AE1CBE" w:rsidRDefault="00CA01C7" w:rsidP="00CA01C7">
      <w:pPr>
        <w:pStyle w:val="Textpoznpodarou"/>
        <w:spacing w:after="240"/>
        <w:rPr>
          <w:rFonts w:cs="Arial"/>
          <w:sz w:val="18"/>
          <w:szCs w:val="18"/>
        </w:rPr>
      </w:pPr>
      <w:r w:rsidRPr="00AE1CBE">
        <w:rPr>
          <w:rStyle w:val="Znakapoznpodarou"/>
          <w:rFonts w:cs="Arial"/>
          <w:sz w:val="18"/>
          <w:szCs w:val="18"/>
        </w:rPr>
        <w:footnoteRef/>
      </w:r>
      <w:r w:rsidRPr="00AE1CBE">
        <w:rPr>
          <w:rFonts w:cs="Arial"/>
          <w:sz w:val="18"/>
          <w:szCs w:val="18"/>
        </w:rPr>
        <w:t xml:space="preserve"> Zákon č. 127/2005 Sb., o elektronických komunikacích a o změně některých souvisejících zákonů (zákon o elektronických komunikacích), ve znění pozdějších předpisů</w:t>
      </w:r>
      <w:r>
        <w:rPr>
          <w:rFonts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6D2A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2120F9"/>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4128EC"/>
    <w:multiLevelType w:val="multilevel"/>
    <w:tmpl w:val="57E8E7C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2F2145E"/>
    <w:multiLevelType w:val="multilevel"/>
    <w:tmpl w:val="017C531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13C51E94"/>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7" w15:restartNumberingAfterBreak="0">
    <w:nsid w:val="1F565E2C"/>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DD0B5A"/>
    <w:multiLevelType w:val="multilevel"/>
    <w:tmpl w:val="784A1B0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0"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2" w15:restartNumberingAfterBreak="0">
    <w:nsid w:val="33E87BDD"/>
    <w:multiLevelType w:val="hybridMultilevel"/>
    <w:tmpl w:val="66728446"/>
    <w:lvl w:ilvl="0" w:tplc="04050003">
      <w:start w:val="1"/>
      <w:numFmt w:val="bullet"/>
      <w:lvlText w:val="o"/>
      <w:lvlJc w:val="left"/>
      <w:pPr>
        <w:ind w:left="1620" w:hanging="360"/>
      </w:pPr>
      <w:rPr>
        <w:rFonts w:ascii="Courier New" w:hAnsi="Courier New" w:cs="Courier New"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3" w15:restartNumberingAfterBreak="0">
    <w:nsid w:val="367E3F4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8164D9"/>
    <w:multiLevelType w:val="multilevel"/>
    <w:tmpl w:val="593CAE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9B0E14"/>
    <w:multiLevelType w:val="hybridMultilevel"/>
    <w:tmpl w:val="1814F802"/>
    <w:lvl w:ilvl="0" w:tplc="95EC2A2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1B0199"/>
    <w:multiLevelType w:val="hybridMultilevel"/>
    <w:tmpl w:val="59B00D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F46BAC"/>
    <w:multiLevelType w:val="multilevel"/>
    <w:tmpl w:val="96DAA04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552D05"/>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B50E0A"/>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BE28CD"/>
    <w:multiLevelType w:val="multilevel"/>
    <w:tmpl w:val="E0000F7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6DDF6332"/>
    <w:multiLevelType w:val="hybridMultilevel"/>
    <w:tmpl w:val="62A84EA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330460"/>
    <w:multiLevelType w:val="hybridMultilevel"/>
    <w:tmpl w:val="5B762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6197933"/>
    <w:multiLevelType w:val="multilevel"/>
    <w:tmpl w:val="A8262A12"/>
    <w:lvl w:ilvl="0">
      <w:start w:val="1"/>
      <w:numFmt w:val="upperRoman"/>
      <w:pStyle w:val="1lnekI"/>
      <w:suff w:val="nothing"/>
      <w:lvlText w:val="Článek %1."/>
      <w:lvlJc w:val="left"/>
      <w:pPr>
        <w:ind w:left="360" w:hanging="360"/>
      </w:pPr>
    </w:lvl>
    <w:lvl w:ilvl="1">
      <w:start w:val="1"/>
      <w:numFmt w:val="decimal"/>
      <w:pStyle w:val="2bodlnku"/>
      <w:lvlText w:val="%2. "/>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454C4F"/>
    <w:multiLevelType w:val="hybridMultilevel"/>
    <w:tmpl w:val="51000658"/>
    <w:lvl w:ilvl="0" w:tplc="DF323450">
      <w:start w:val="1"/>
      <w:numFmt w:val="upperRoman"/>
      <w:lvlText w:val="%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num w:numId="1" w16cid:durableId="1711413920">
    <w:abstractNumId w:val="27"/>
  </w:num>
  <w:num w:numId="2" w16cid:durableId="1891719612">
    <w:abstractNumId w:val="9"/>
  </w:num>
  <w:num w:numId="3" w16cid:durableId="1930775668">
    <w:abstractNumId w:val="0"/>
  </w:num>
  <w:num w:numId="4" w16cid:durableId="1377008815">
    <w:abstractNumId w:val="4"/>
  </w:num>
  <w:num w:numId="5" w16cid:durableId="1395198647">
    <w:abstractNumId w:val="0"/>
  </w:num>
  <w:num w:numId="6" w16cid:durableId="261498925">
    <w:abstractNumId w:val="28"/>
  </w:num>
  <w:num w:numId="7" w16cid:durableId="9649383">
    <w:abstractNumId w:val="11"/>
  </w:num>
  <w:num w:numId="8" w16cid:durableId="773283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52517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1091">
    <w:abstractNumId w:val="23"/>
  </w:num>
  <w:num w:numId="11" w16cid:durableId="1389839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9507488">
    <w:abstractNumId w:val="12"/>
  </w:num>
  <w:num w:numId="13" w16cid:durableId="1346862759">
    <w:abstractNumId w:val="6"/>
  </w:num>
  <w:num w:numId="14" w16cid:durableId="133719352">
    <w:abstractNumId w:val="25"/>
  </w:num>
  <w:num w:numId="15" w16cid:durableId="785975414">
    <w:abstractNumId w:val="15"/>
  </w:num>
  <w:num w:numId="16" w16cid:durableId="259073167">
    <w:abstractNumId w:val="18"/>
  </w:num>
  <w:num w:numId="17" w16cid:durableId="739670788">
    <w:abstractNumId w:val="10"/>
  </w:num>
  <w:num w:numId="18" w16cid:durableId="1290018453">
    <w:abstractNumId w:val="15"/>
    <w:lvlOverride w:ilvl="0">
      <w:startOverride w:val="1"/>
    </w:lvlOverride>
  </w:num>
  <w:num w:numId="19" w16cid:durableId="1140223153">
    <w:abstractNumId w:val="15"/>
  </w:num>
  <w:num w:numId="20" w16cid:durableId="2005282550">
    <w:abstractNumId w:val="15"/>
    <w:lvlOverride w:ilvl="0">
      <w:startOverride w:val="1"/>
    </w:lvlOverride>
  </w:num>
  <w:num w:numId="21" w16cid:durableId="1934626856">
    <w:abstractNumId w:val="25"/>
    <w:lvlOverride w:ilvl="0">
      <w:startOverride w:val="1"/>
    </w:lvlOverride>
  </w:num>
  <w:num w:numId="22" w16cid:durableId="306017455">
    <w:abstractNumId w:val="9"/>
    <w:lvlOverride w:ilvl="0">
      <w:startOverride w:val="1"/>
    </w:lvlOverride>
  </w:num>
  <w:num w:numId="23" w16cid:durableId="443116646">
    <w:abstractNumId w:val="6"/>
    <w:lvlOverride w:ilvl="0">
      <w:startOverride w:val="1"/>
    </w:lvlOverride>
  </w:num>
  <w:num w:numId="24" w16cid:durableId="1932548779">
    <w:abstractNumId w:val="25"/>
    <w:lvlOverride w:ilvl="0">
      <w:startOverride w:val="1"/>
    </w:lvlOverride>
  </w:num>
  <w:num w:numId="25" w16cid:durableId="1462378657">
    <w:abstractNumId w:val="10"/>
    <w:lvlOverride w:ilvl="0">
      <w:startOverride w:val="1"/>
    </w:lvlOverride>
  </w:num>
  <w:num w:numId="26" w16cid:durableId="2008634360">
    <w:abstractNumId w:val="18"/>
    <w:lvlOverride w:ilvl="0">
      <w:startOverride w:val="1"/>
    </w:lvlOverride>
  </w:num>
  <w:num w:numId="27" w16cid:durableId="993409717">
    <w:abstractNumId w:val="29"/>
  </w:num>
  <w:num w:numId="28" w16cid:durableId="1443452843">
    <w:abstractNumId w:val="16"/>
  </w:num>
  <w:num w:numId="29" w16cid:durableId="1864632163">
    <w:abstractNumId w:val="1"/>
  </w:num>
  <w:num w:numId="30" w16cid:durableId="425614180">
    <w:abstractNumId w:val="26"/>
  </w:num>
  <w:num w:numId="31" w16cid:durableId="1307053918">
    <w:abstractNumId w:val="5"/>
  </w:num>
  <w:num w:numId="32" w16cid:durableId="1276672943">
    <w:abstractNumId w:val="20"/>
  </w:num>
  <w:num w:numId="33" w16cid:durableId="734548244">
    <w:abstractNumId w:val="7"/>
  </w:num>
  <w:num w:numId="34" w16cid:durableId="614947165">
    <w:abstractNumId w:val="17"/>
  </w:num>
  <w:num w:numId="35" w16cid:durableId="528184500">
    <w:abstractNumId w:val="21"/>
  </w:num>
  <w:num w:numId="36" w16cid:durableId="2103842067">
    <w:abstractNumId w:val="13"/>
  </w:num>
  <w:num w:numId="37" w16cid:durableId="837116521">
    <w:abstractNumId w:val="30"/>
  </w:num>
  <w:num w:numId="38" w16cid:durableId="78719467">
    <w:abstractNumId w:val="19"/>
  </w:num>
  <w:num w:numId="39" w16cid:durableId="1650401628">
    <w:abstractNumId w:val="24"/>
  </w:num>
  <w:num w:numId="40" w16cid:durableId="932468995">
    <w:abstractNumId w:val="14"/>
  </w:num>
  <w:num w:numId="41" w16cid:durableId="746463952">
    <w:abstractNumId w:val="3"/>
  </w:num>
  <w:num w:numId="42" w16cid:durableId="79526541">
    <w:abstractNumId w:val="2"/>
  </w:num>
  <w:num w:numId="43" w16cid:durableId="1229149822">
    <w:abstractNumId w:val="8"/>
  </w:num>
  <w:num w:numId="44" w16cid:durableId="2058698845">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143F0"/>
    <w:rsid w:val="00015EA4"/>
    <w:rsid w:val="00026E17"/>
    <w:rsid w:val="0003071A"/>
    <w:rsid w:val="00030EF3"/>
    <w:rsid w:val="000344F7"/>
    <w:rsid w:val="00042D7C"/>
    <w:rsid w:val="0006126E"/>
    <w:rsid w:val="000644B1"/>
    <w:rsid w:val="00072B26"/>
    <w:rsid w:val="000753EA"/>
    <w:rsid w:val="00082FB4"/>
    <w:rsid w:val="000C7DD4"/>
    <w:rsid w:val="000D6C5D"/>
    <w:rsid w:val="000E3946"/>
    <w:rsid w:val="000E5606"/>
    <w:rsid w:val="000F0791"/>
    <w:rsid w:val="00101FAC"/>
    <w:rsid w:val="0010509B"/>
    <w:rsid w:val="00105FD9"/>
    <w:rsid w:val="00126403"/>
    <w:rsid w:val="00143AF6"/>
    <w:rsid w:val="0015215F"/>
    <w:rsid w:val="00163303"/>
    <w:rsid w:val="00181164"/>
    <w:rsid w:val="00184910"/>
    <w:rsid w:val="001A5151"/>
    <w:rsid w:val="001B00D4"/>
    <w:rsid w:val="001B1AE0"/>
    <w:rsid w:val="001B3CFC"/>
    <w:rsid w:val="001D0A1B"/>
    <w:rsid w:val="001D0F7E"/>
    <w:rsid w:val="001D548D"/>
    <w:rsid w:val="001E75A4"/>
    <w:rsid w:val="001F1DB9"/>
    <w:rsid w:val="001F2460"/>
    <w:rsid w:val="001F7170"/>
    <w:rsid w:val="00206A0F"/>
    <w:rsid w:val="00207068"/>
    <w:rsid w:val="002101B9"/>
    <w:rsid w:val="00214B8A"/>
    <w:rsid w:val="00225CB9"/>
    <w:rsid w:val="002348DD"/>
    <w:rsid w:val="00246F01"/>
    <w:rsid w:val="002471EF"/>
    <w:rsid w:val="00256499"/>
    <w:rsid w:val="002643E2"/>
    <w:rsid w:val="0027570F"/>
    <w:rsid w:val="00277DF3"/>
    <w:rsid w:val="00291A1E"/>
    <w:rsid w:val="0029439B"/>
    <w:rsid w:val="0029581E"/>
    <w:rsid w:val="002A19DA"/>
    <w:rsid w:val="002A37DA"/>
    <w:rsid w:val="002B7EE7"/>
    <w:rsid w:val="002D0AC2"/>
    <w:rsid w:val="002D289B"/>
    <w:rsid w:val="002E66E2"/>
    <w:rsid w:val="002F6E75"/>
    <w:rsid w:val="003011BD"/>
    <w:rsid w:val="00303A85"/>
    <w:rsid w:val="00303CFF"/>
    <w:rsid w:val="00303F22"/>
    <w:rsid w:val="0031392F"/>
    <w:rsid w:val="00314789"/>
    <w:rsid w:val="00321F41"/>
    <w:rsid w:val="00345828"/>
    <w:rsid w:val="00346792"/>
    <w:rsid w:val="003578F9"/>
    <w:rsid w:val="00365FDE"/>
    <w:rsid w:val="00383458"/>
    <w:rsid w:val="00391D00"/>
    <w:rsid w:val="00395D31"/>
    <w:rsid w:val="00396EE4"/>
    <w:rsid w:val="003A59BE"/>
    <w:rsid w:val="003B5841"/>
    <w:rsid w:val="003C0031"/>
    <w:rsid w:val="003C0274"/>
    <w:rsid w:val="003E08DA"/>
    <w:rsid w:val="003E2127"/>
    <w:rsid w:val="003E5958"/>
    <w:rsid w:val="003E59AC"/>
    <w:rsid w:val="003E7633"/>
    <w:rsid w:val="003F013D"/>
    <w:rsid w:val="003F02EF"/>
    <w:rsid w:val="003F3CCC"/>
    <w:rsid w:val="004033C2"/>
    <w:rsid w:val="004267C5"/>
    <w:rsid w:val="00427A4C"/>
    <w:rsid w:val="004638AC"/>
    <w:rsid w:val="0046436C"/>
    <w:rsid w:val="00477C3F"/>
    <w:rsid w:val="004829D6"/>
    <w:rsid w:val="00482DD2"/>
    <w:rsid w:val="00487AA1"/>
    <w:rsid w:val="004952A1"/>
    <w:rsid w:val="004A0020"/>
    <w:rsid w:val="004A0F01"/>
    <w:rsid w:val="004A433D"/>
    <w:rsid w:val="004A7535"/>
    <w:rsid w:val="004B3D77"/>
    <w:rsid w:val="004B7A4D"/>
    <w:rsid w:val="004C72D6"/>
    <w:rsid w:val="004F737C"/>
    <w:rsid w:val="005138BF"/>
    <w:rsid w:val="00516860"/>
    <w:rsid w:val="0052554B"/>
    <w:rsid w:val="0053291D"/>
    <w:rsid w:val="0054033C"/>
    <w:rsid w:val="005539A3"/>
    <w:rsid w:val="00565E0B"/>
    <w:rsid w:val="00571B89"/>
    <w:rsid w:val="00583486"/>
    <w:rsid w:val="00584FE8"/>
    <w:rsid w:val="00594361"/>
    <w:rsid w:val="005A5A94"/>
    <w:rsid w:val="005B3D25"/>
    <w:rsid w:val="005C64CC"/>
    <w:rsid w:val="005E6FA6"/>
    <w:rsid w:val="005F2D53"/>
    <w:rsid w:val="00605DBD"/>
    <w:rsid w:val="00607564"/>
    <w:rsid w:val="00615943"/>
    <w:rsid w:val="00627426"/>
    <w:rsid w:val="00631BB0"/>
    <w:rsid w:val="00640A24"/>
    <w:rsid w:val="00651C23"/>
    <w:rsid w:val="00655DDC"/>
    <w:rsid w:val="006942E5"/>
    <w:rsid w:val="006974C7"/>
    <w:rsid w:val="006B3BEA"/>
    <w:rsid w:val="006B5878"/>
    <w:rsid w:val="006D18CB"/>
    <w:rsid w:val="006D202C"/>
    <w:rsid w:val="006E47E7"/>
    <w:rsid w:val="006E4D41"/>
    <w:rsid w:val="006E6CA3"/>
    <w:rsid w:val="007014F0"/>
    <w:rsid w:val="00712979"/>
    <w:rsid w:val="007161D2"/>
    <w:rsid w:val="007225CD"/>
    <w:rsid w:val="00730F82"/>
    <w:rsid w:val="00740043"/>
    <w:rsid w:val="00741044"/>
    <w:rsid w:val="00744505"/>
    <w:rsid w:val="00752568"/>
    <w:rsid w:val="00754CC7"/>
    <w:rsid w:val="007561DF"/>
    <w:rsid w:val="00763C46"/>
    <w:rsid w:val="007778A4"/>
    <w:rsid w:val="00783C4B"/>
    <w:rsid w:val="00786848"/>
    <w:rsid w:val="007964BD"/>
    <w:rsid w:val="007A3CC0"/>
    <w:rsid w:val="007B3511"/>
    <w:rsid w:val="007C081B"/>
    <w:rsid w:val="007C2FDC"/>
    <w:rsid w:val="007C61A4"/>
    <w:rsid w:val="007C7082"/>
    <w:rsid w:val="007D696F"/>
    <w:rsid w:val="007E4777"/>
    <w:rsid w:val="008221A4"/>
    <w:rsid w:val="00825A02"/>
    <w:rsid w:val="00832EE7"/>
    <w:rsid w:val="00846C56"/>
    <w:rsid w:val="00846FD0"/>
    <w:rsid w:val="008502F3"/>
    <w:rsid w:val="00852184"/>
    <w:rsid w:val="00856D69"/>
    <w:rsid w:val="00857CD8"/>
    <w:rsid w:val="00891DEC"/>
    <w:rsid w:val="008969B9"/>
    <w:rsid w:val="008A2639"/>
    <w:rsid w:val="008B5349"/>
    <w:rsid w:val="008C309E"/>
    <w:rsid w:val="008C3997"/>
    <w:rsid w:val="008D0BEC"/>
    <w:rsid w:val="008E31CC"/>
    <w:rsid w:val="00931F30"/>
    <w:rsid w:val="00935268"/>
    <w:rsid w:val="0094687B"/>
    <w:rsid w:val="009512C9"/>
    <w:rsid w:val="009608CB"/>
    <w:rsid w:val="00963C2A"/>
    <w:rsid w:val="009648D6"/>
    <w:rsid w:val="0097162B"/>
    <w:rsid w:val="00974352"/>
    <w:rsid w:val="0098184B"/>
    <w:rsid w:val="00987D67"/>
    <w:rsid w:val="009939FF"/>
    <w:rsid w:val="009A3207"/>
    <w:rsid w:val="009D5258"/>
    <w:rsid w:val="009F3E6E"/>
    <w:rsid w:val="00A276E5"/>
    <w:rsid w:val="00A31259"/>
    <w:rsid w:val="00A415B7"/>
    <w:rsid w:val="00A50AE1"/>
    <w:rsid w:val="00A55CBA"/>
    <w:rsid w:val="00A631DB"/>
    <w:rsid w:val="00A66321"/>
    <w:rsid w:val="00A8223A"/>
    <w:rsid w:val="00A847DC"/>
    <w:rsid w:val="00A87022"/>
    <w:rsid w:val="00A87428"/>
    <w:rsid w:val="00AB72F9"/>
    <w:rsid w:val="00AC04B1"/>
    <w:rsid w:val="00AE5FAA"/>
    <w:rsid w:val="00AE6B5D"/>
    <w:rsid w:val="00AF0AB3"/>
    <w:rsid w:val="00B04D68"/>
    <w:rsid w:val="00B058A1"/>
    <w:rsid w:val="00B20890"/>
    <w:rsid w:val="00B63933"/>
    <w:rsid w:val="00B764E9"/>
    <w:rsid w:val="00B86F5C"/>
    <w:rsid w:val="00B90D79"/>
    <w:rsid w:val="00B947AD"/>
    <w:rsid w:val="00B96431"/>
    <w:rsid w:val="00BA4D4E"/>
    <w:rsid w:val="00BB0F7A"/>
    <w:rsid w:val="00BE5E79"/>
    <w:rsid w:val="00BE6426"/>
    <w:rsid w:val="00BF3184"/>
    <w:rsid w:val="00C02F70"/>
    <w:rsid w:val="00C20D45"/>
    <w:rsid w:val="00C21E20"/>
    <w:rsid w:val="00C37283"/>
    <w:rsid w:val="00C529A0"/>
    <w:rsid w:val="00C52BAE"/>
    <w:rsid w:val="00C621F8"/>
    <w:rsid w:val="00CA01C7"/>
    <w:rsid w:val="00CA3908"/>
    <w:rsid w:val="00CB2869"/>
    <w:rsid w:val="00CC766B"/>
    <w:rsid w:val="00CE1B28"/>
    <w:rsid w:val="00CE6C97"/>
    <w:rsid w:val="00CE7D5C"/>
    <w:rsid w:val="00CF3347"/>
    <w:rsid w:val="00D12A33"/>
    <w:rsid w:val="00D321A6"/>
    <w:rsid w:val="00D413FE"/>
    <w:rsid w:val="00D417CC"/>
    <w:rsid w:val="00D4362F"/>
    <w:rsid w:val="00D5675F"/>
    <w:rsid w:val="00D60C75"/>
    <w:rsid w:val="00D77C39"/>
    <w:rsid w:val="00D969F9"/>
    <w:rsid w:val="00D97156"/>
    <w:rsid w:val="00DA1B0F"/>
    <w:rsid w:val="00DA3B9F"/>
    <w:rsid w:val="00DA5FAE"/>
    <w:rsid w:val="00DD575C"/>
    <w:rsid w:val="00DD6343"/>
    <w:rsid w:val="00DF5EA7"/>
    <w:rsid w:val="00E031FE"/>
    <w:rsid w:val="00E24D2E"/>
    <w:rsid w:val="00E332CD"/>
    <w:rsid w:val="00E37CA9"/>
    <w:rsid w:val="00E54A72"/>
    <w:rsid w:val="00E54AFA"/>
    <w:rsid w:val="00E672AA"/>
    <w:rsid w:val="00E977E3"/>
    <w:rsid w:val="00EA0DB9"/>
    <w:rsid w:val="00EA1625"/>
    <w:rsid w:val="00EB4582"/>
    <w:rsid w:val="00ED138C"/>
    <w:rsid w:val="00ED3974"/>
    <w:rsid w:val="00EE4E25"/>
    <w:rsid w:val="00EE514B"/>
    <w:rsid w:val="00F04F55"/>
    <w:rsid w:val="00F16459"/>
    <w:rsid w:val="00F16CAF"/>
    <w:rsid w:val="00F22FE4"/>
    <w:rsid w:val="00F26700"/>
    <w:rsid w:val="00F304FE"/>
    <w:rsid w:val="00F52631"/>
    <w:rsid w:val="00F55E8A"/>
    <w:rsid w:val="00F6351A"/>
    <w:rsid w:val="00F73B41"/>
    <w:rsid w:val="00F75030"/>
    <w:rsid w:val="00F83799"/>
    <w:rsid w:val="00F86D45"/>
    <w:rsid w:val="00F908AC"/>
    <w:rsid w:val="00F90D57"/>
    <w:rsid w:val="00F94F1F"/>
    <w:rsid w:val="00F976FA"/>
    <w:rsid w:val="00FC6076"/>
    <w:rsid w:val="00FD01B5"/>
    <w:rsid w:val="00FD2BBC"/>
    <w:rsid w:val="00FE2A67"/>
    <w:rsid w:val="00FE74EE"/>
    <w:rsid w:val="00FF032F"/>
    <w:rsid w:val="00FF274E"/>
    <w:rsid w:val="00FF316F"/>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5EA24451-9DD8-4C9D-94F7-19F235C29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3C0031"/>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7"/>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7"/>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7"/>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qFormat/>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4"/>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cs="Courier New"/>
      <w:bCs/>
      <w:sz w:val="22"/>
      <w:szCs w:val="28"/>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qFormat/>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qFormat/>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cs="Arial"/>
      <w:b/>
      <w:w w:val="111"/>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3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3E08DA"/>
    <w:pPr>
      <w:numPr>
        <w:numId w:val="6"/>
      </w:numPr>
      <w:jc w:val="center"/>
      <w:outlineLvl w:val="0"/>
    </w:pPr>
    <w:rPr>
      <w:b/>
      <w:sz w:val="24"/>
      <w:lang w:eastAsia="zh-CN"/>
    </w:rPr>
  </w:style>
  <w:style w:type="character" w:customStyle="1" w:styleId="1lnekIChar">
    <w:name w:val="1. článek I. Char"/>
    <w:basedOn w:val="Standardnpsmoodstavce"/>
    <w:link w:val="1lnekI"/>
    <w:rsid w:val="003E08DA"/>
    <w:rPr>
      <w:rFonts w:ascii="Arial" w:hAnsi="Arial" w:cs="Courier New"/>
      <w:b/>
      <w:sz w:val="24"/>
      <w:lang w:eastAsia="zh-CN"/>
    </w:rPr>
  </w:style>
  <w:style w:type="paragraph" w:customStyle="1" w:styleId="2bodlnku">
    <w:name w:val="2. bod článku"/>
    <w:link w:val="2bodlnkuChar"/>
    <w:qFormat/>
    <w:rsid w:val="00891DEC"/>
    <w:pPr>
      <w:numPr>
        <w:ilvl w:val="1"/>
        <w:numId w:val="6"/>
      </w:numPr>
      <w:tabs>
        <w:tab w:val="left" w:pos="567"/>
      </w:tabs>
      <w:spacing w:after="120"/>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10"/>
      </w:numPr>
      <w:spacing w:after="120"/>
      <w:ind w:left="578" w:hanging="578"/>
      <w:contextualSpacing w:val="0"/>
      <w:jc w:val="both"/>
    </w:pPr>
  </w:style>
  <w:style w:type="character" w:customStyle="1" w:styleId="OdstavecseseznamemChar">
    <w:name w:val="Odstavec se seznamem Char"/>
    <w:basedOn w:val="Standardnpsmoodstavce"/>
    <w:link w:val="Odstavecseseznamem"/>
    <w:uiPriority w:val="34"/>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13"/>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14"/>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9"/>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16"/>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7"/>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27"/>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paragraph" w:customStyle="1" w:styleId="SafeticaHeader2">
    <w:name w:val="Safetica Header 2"/>
    <w:basedOn w:val="Normln"/>
    <w:link w:val="SafeticaHeader2Char"/>
    <w:qFormat/>
    <w:rsid w:val="00CA01C7"/>
    <w:pPr>
      <w:autoSpaceDE w:val="0"/>
      <w:autoSpaceDN w:val="0"/>
      <w:adjustRightInd w:val="0"/>
      <w:spacing w:before="220" w:after="80" w:line="288" w:lineRule="auto"/>
      <w:textAlignment w:val="center"/>
    </w:pPr>
    <w:rPr>
      <w:rFonts w:ascii="Calibri" w:eastAsiaTheme="minorHAnsi" w:hAnsi="Calibri" w:cs="Etelka Text"/>
      <w:color w:val="006298"/>
      <w:sz w:val="24"/>
      <w:szCs w:val="24"/>
      <w:lang w:eastAsia="en-US"/>
    </w:rPr>
  </w:style>
  <w:style w:type="character" w:customStyle="1" w:styleId="SafeticaHeader2Char">
    <w:name w:val="Safetica Header 2 Char"/>
    <w:basedOn w:val="Standardnpsmoodstavce"/>
    <w:link w:val="SafeticaHeader2"/>
    <w:rsid w:val="00CA01C7"/>
    <w:rPr>
      <w:rFonts w:ascii="Calibri" w:eastAsiaTheme="minorHAnsi" w:hAnsi="Calibri" w:cs="Etelka Text"/>
      <w:color w:val="006298"/>
      <w:sz w:val="24"/>
      <w:szCs w:val="24"/>
      <w:lang w:eastAsia="en-US"/>
    </w:rPr>
  </w:style>
  <w:style w:type="character" w:customStyle="1" w:styleId="text">
    <w:name w:val="text"/>
    <w:uiPriority w:val="99"/>
    <w:rsid w:val="00CA01C7"/>
    <w:rPr>
      <w:rFonts w:ascii="Etelka Thin" w:hAnsi="Etelka Thin" w:cs="Etelka Thin"/>
      <w:sz w:val="22"/>
      <w:szCs w:val="22"/>
      <w:lang w:val="cs-CZ"/>
    </w:rPr>
  </w:style>
  <w:style w:type="paragraph" w:styleId="Textpoznpodarou">
    <w:name w:val="footnote text"/>
    <w:basedOn w:val="Normln"/>
    <w:link w:val="TextpoznpodarouChar"/>
    <w:rsid w:val="00CA01C7"/>
    <w:pPr>
      <w:spacing w:before="120"/>
    </w:pPr>
    <w:rPr>
      <w:rFonts w:cs="Tms Rmn"/>
      <w:sz w:val="20"/>
    </w:rPr>
  </w:style>
  <w:style w:type="character" w:customStyle="1" w:styleId="TextpoznpodarouChar">
    <w:name w:val="Text pozn. pod čarou Char"/>
    <w:basedOn w:val="Standardnpsmoodstavce"/>
    <w:link w:val="Textpoznpodarou"/>
    <w:rsid w:val="00CA01C7"/>
    <w:rPr>
      <w:rFonts w:ascii="Arial" w:hAnsi="Arial" w:cs="Tms Rmn"/>
      <w:lang w:eastAsia="ar-SA"/>
    </w:rPr>
  </w:style>
  <w:style w:type="character" w:styleId="Znakapoznpodarou">
    <w:name w:val="footnote reference"/>
    <w:uiPriority w:val="99"/>
    <w:rsid w:val="00CA01C7"/>
    <w:rPr>
      <w:vertAlign w:val="superscript"/>
    </w:rPr>
  </w:style>
  <w:style w:type="paragraph" w:customStyle="1" w:styleId="footnotedescription">
    <w:name w:val="footnote description"/>
    <w:next w:val="Normln"/>
    <w:link w:val="footnotedescriptionChar"/>
    <w:hidden/>
    <w:rsid w:val="00CA01C7"/>
    <w:pPr>
      <w:spacing w:line="255" w:lineRule="auto"/>
      <w:jc w:val="both"/>
    </w:pPr>
    <w:rPr>
      <w:rFonts w:ascii="Calibri" w:eastAsia="Calibri" w:hAnsi="Calibri" w:cs="Calibri"/>
      <w:color w:val="000000"/>
      <w:sz w:val="18"/>
      <w:szCs w:val="22"/>
    </w:rPr>
  </w:style>
  <w:style w:type="character" w:customStyle="1" w:styleId="footnotedescriptionChar">
    <w:name w:val="footnote description Char"/>
    <w:link w:val="footnotedescription"/>
    <w:rsid w:val="00CA01C7"/>
    <w:rPr>
      <w:rFonts w:ascii="Calibri" w:eastAsia="Calibri" w:hAnsi="Calibri" w:cs="Calibri"/>
      <w:color w:val="000000"/>
      <w:sz w:val="18"/>
      <w:szCs w:val="22"/>
    </w:rPr>
  </w:style>
  <w:style w:type="character" w:customStyle="1" w:styleId="footnotemark">
    <w:name w:val="footnote mark"/>
    <w:hidden/>
    <w:rsid w:val="00CA01C7"/>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mlouvy.gov.cz/smlouva/soubor/20751231/000163-000_2020-00.pdf?backlink=kio1h"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E65DD3" w:rsidP="00E65DD3">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E65DD3" w:rsidP="00E65DD3">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E65DD3" w:rsidP="00E65DD3">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E65DD3" w:rsidP="00E65DD3">
          <w:pPr>
            <w:pStyle w:val="8F0BFB0FD2664A648BB5B8093EC5CE381"/>
          </w:pPr>
          <w:r w:rsidRPr="003578F9">
            <w:rPr>
              <w:highlight w:val="lightGray"/>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E65DD3" w:rsidP="00E65DD3">
          <w:pPr>
            <w:pStyle w:val="18BC27E918D44840ADD6E21EAEEA8E141"/>
          </w:pPr>
          <w:r w:rsidRPr="003578F9">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C346BF" w:rsidP="00C346BF">
          <w:pPr>
            <w:pStyle w:val="7E96C7E3BF2A4CC8A2FCE77F0BB5FEA5"/>
          </w:pPr>
          <w:bookmarkStart w:id="1" w:name="_Hlk169639181"/>
          <w:r w:rsidRPr="003578F9">
            <w:rPr>
              <w:rStyle w:val="3odrkypsmenaChar"/>
              <w:highlight w:val="lightGray"/>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E65DD3" w:rsidP="00E65DD3">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E65DD3" w:rsidP="00E65DD3">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E65DD3" w:rsidP="00E65DD3">
          <w:pPr>
            <w:pStyle w:val="1102B75A31CC4A7FB37E554F3287D58D1"/>
          </w:pPr>
          <w:r w:rsidRPr="003578F9">
            <w:rPr>
              <w:rStyle w:val="Zstupntext"/>
              <w:b w:val="0"/>
              <w:bCs/>
              <w:highlight w:val="lightGray"/>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E65DD3" w:rsidP="00E65DD3">
          <w:pPr>
            <w:pStyle w:val="4BF2F93D4ADB45A595BFE45ADA470B481"/>
          </w:pPr>
          <w:r w:rsidRPr="003578F9">
            <w:rPr>
              <w:rStyle w:val="Zstupntext"/>
              <w:b/>
              <w:bCs/>
              <w:highlight w:val="lightGray"/>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E65DD3" w:rsidP="00E65DD3">
          <w:pPr>
            <w:pStyle w:val="4F65E6F2FDB94E60B704A2DB34C4DF731"/>
          </w:pPr>
          <w:r w:rsidRPr="003578F9">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E65DD3" w:rsidP="00E65DD3">
          <w:pPr>
            <w:pStyle w:val="4A3DB2709C0C4988AD433B3B561B085B1"/>
          </w:pPr>
          <w:r w:rsidRPr="003578F9">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E65DD3" w:rsidP="00E65DD3">
          <w:pPr>
            <w:pStyle w:val="DAF9DA7BAF3D48848DAF645014EAEA941"/>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E65DD3" w:rsidP="00E65DD3">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C346BF" w:rsidP="00C346BF">
          <w:pPr>
            <w:pStyle w:val="6C86DA86BB934F369B84B6146C2A14C3"/>
          </w:pPr>
          <w:r w:rsidRPr="003578F9">
            <w:rPr>
              <w:highlight w:val="lightGray"/>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E65DD3" w:rsidP="00E65DD3">
          <w:pPr>
            <w:pStyle w:val="D42C1470434C47189C55781BEB4D86CE1"/>
          </w:pPr>
          <w:r w:rsidRPr="00FE2A67">
            <w:rPr>
              <w:highlight w:val="green"/>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E65DD3" w:rsidP="00E65DD3">
          <w:pPr>
            <w:pStyle w:val="A34C3F42065E416B99CD5A6BFA0CFD371"/>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E65DD3" w:rsidP="00E65DD3">
          <w:pPr>
            <w:pStyle w:val="A11331B5325149C2B0DD2CBED1EC7E891"/>
          </w:pPr>
          <w:r w:rsidRPr="003578F9">
            <w:rPr>
              <w:rStyle w:val="TexttunChar"/>
              <w:highlight w:val="lightGray"/>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E65DD3" w:rsidP="00E65DD3">
          <w:pPr>
            <w:pStyle w:val="E4D385B82AF442F4B33D7B1EB7AE13851"/>
          </w:pPr>
          <w:r w:rsidRPr="003578F9">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E65DD3" w:rsidP="00E65DD3">
          <w:pPr>
            <w:pStyle w:val="0458943A5B8C47C4B98238688D2214EF1"/>
          </w:pPr>
          <w:r w:rsidRPr="003578F9">
            <w:rPr>
              <w:rStyle w:val="Zstupntext"/>
              <w:highlight w:val="green"/>
            </w:rPr>
            <w: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C346BF" w:rsidP="00C346BF">
          <w:pPr>
            <w:pStyle w:val="14B8716CF31A467F96038618396EDCB0"/>
          </w:pPr>
          <w:r w:rsidRPr="003578F9">
            <w:rPr>
              <w:highlight w:val="lightGray"/>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E65DD3" w:rsidP="00E65DD3">
          <w:pPr>
            <w:pStyle w:val="930F6684223848E5844343695DD822991"/>
          </w:pPr>
          <w:r w:rsidRPr="003578F9">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E65DD3" w:rsidP="00E65DD3">
          <w:pPr>
            <w:pStyle w:val="6BE0E9B3991A4177B94B0ED8D656CF881"/>
          </w:pPr>
          <w:r w:rsidRPr="009D5258">
            <w:rPr>
              <w:rStyle w:val="4textChar"/>
              <w:highlight w:val="green"/>
            </w:rPr>
            <w:t>Statutární orgán, jednatel …</w:t>
          </w:r>
        </w:p>
      </w:docPartBody>
    </w:docPart>
    <w:docPart>
      <w:docPartPr>
        <w:name w:val="FBE376036D354A2AB04783CBD2F19B17"/>
        <w:category>
          <w:name w:val="Obecné"/>
          <w:gallery w:val="placeholder"/>
        </w:category>
        <w:types>
          <w:type w:val="bbPlcHdr"/>
        </w:types>
        <w:behaviors>
          <w:behavior w:val="content"/>
        </w:behaviors>
        <w:guid w:val="{AD8BA604-879F-46EF-A36F-8F8220CDCD12}"/>
      </w:docPartPr>
      <w:docPartBody>
        <w:p w:rsidR="002E2345" w:rsidRDefault="00E65DD3" w:rsidP="00E65DD3">
          <w:pPr>
            <w:pStyle w:val="FBE376036D354A2AB04783CBD2F19B171"/>
          </w:pPr>
          <w:r w:rsidRPr="003E2127">
            <w:rPr>
              <w:rStyle w:val="TexttunChar"/>
              <w:highlight w:val="green"/>
            </w:rPr>
            <w:t>______________________</w:t>
          </w:r>
        </w:p>
      </w:docPartBody>
    </w:docPart>
    <w:docPart>
      <w:docPartPr>
        <w:name w:val="BD81FA8B2AA34C6B9AEEA07C2E4CBE25"/>
        <w:category>
          <w:name w:val="Obecné"/>
          <w:gallery w:val="placeholder"/>
        </w:category>
        <w:types>
          <w:type w:val="bbPlcHdr"/>
        </w:types>
        <w:behaviors>
          <w:behavior w:val="content"/>
        </w:behaviors>
        <w:guid w:val="{ABD778A9-7582-454F-9B95-61A4DCB3774F}"/>
      </w:docPartPr>
      <w:docPartBody>
        <w:p w:rsidR="00196F17" w:rsidRDefault="00196F17" w:rsidP="00196F17">
          <w:pPr>
            <w:pStyle w:val="BD81FA8B2AA34C6B9AEEA07C2E4CBE25"/>
          </w:pPr>
          <w:r w:rsidRPr="00147295">
            <w:rPr>
              <w:color w:val="666666"/>
              <w:highlight w:val="green"/>
            </w:rPr>
            <w:t>Zvolte položku.</w:t>
          </w:r>
        </w:p>
      </w:docPartBody>
    </w:docPart>
    <w:docPart>
      <w:docPartPr>
        <w:name w:val="838D1AF4A7A84877A263860B88ED3664"/>
        <w:category>
          <w:name w:val="Obecné"/>
          <w:gallery w:val="placeholder"/>
        </w:category>
        <w:types>
          <w:type w:val="bbPlcHdr"/>
        </w:types>
        <w:behaviors>
          <w:behavior w:val="content"/>
        </w:behaviors>
        <w:guid w:val="{8770A12B-553C-48D5-94CE-D5996C9B9847}"/>
      </w:docPartPr>
      <w:docPartBody>
        <w:p w:rsidR="00E65DD3" w:rsidRDefault="00E65DD3" w:rsidP="00E65DD3">
          <w:pPr>
            <w:pStyle w:val="838D1AF4A7A84877A263860B88ED3664"/>
          </w:pPr>
          <w:r w:rsidRPr="00F26700">
            <w:rPr>
              <w:highlight w:val="green"/>
            </w:rPr>
            <w:t>________________</w:t>
          </w:r>
        </w:p>
      </w:docPartBody>
    </w:docPart>
    <w:docPart>
      <w:docPartPr>
        <w:name w:val="5B31005D3E5547F592B91148F6D8579C"/>
        <w:category>
          <w:name w:val="Obecné"/>
          <w:gallery w:val="placeholder"/>
        </w:category>
        <w:types>
          <w:type w:val="bbPlcHdr"/>
        </w:types>
        <w:behaviors>
          <w:behavior w:val="content"/>
        </w:behaviors>
        <w:guid w:val="{5ED58EBB-4A0B-40F2-AFA5-C853A0B4E519}"/>
      </w:docPartPr>
      <w:docPartBody>
        <w:p w:rsidR="00E65DD3" w:rsidRDefault="00E65DD3" w:rsidP="00E65DD3">
          <w:pPr>
            <w:pStyle w:val="5B31005D3E5547F592B91148F6D8579C"/>
          </w:pPr>
          <w:r w:rsidRPr="00F26700">
            <w:rPr>
              <w:highlight w:val="green"/>
            </w:rPr>
            <w:t>________________</w:t>
          </w:r>
        </w:p>
      </w:docPartBody>
    </w:docPart>
    <w:docPart>
      <w:docPartPr>
        <w:name w:val="F677383215B0451591D9679128FFC673"/>
        <w:category>
          <w:name w:val="Obecné"/>
          <w:gallery w:val="placeholder"/>
        </w:category>
        <w:types>
          <w:type w:val="bbPlcHdr"/>
        </w:types>
        <w:behaviors>
          <w:behavior w:val="content"/>
        </w:behaviors>
        <w:guid w:val="{B50C9B26-529A-4F65-BF84-6CDB0D2E22B5}"/>
      </w:docPartPr>
      <w:docPartBody>
        <w:p w:rsidR="00E65DD3" w:rsidRDefault="00E65DD3" w:rsidP="00E65DD3">
          <w:pPr>
            <w:pStyle w:val="F677383215B0451591D9679128FFC673"/>
          </w:pPr>
          <w:r w:rsidRPr="00F26700">
            <w:rPr>
              <w:highlight w:val="green"/>
            </w:rPr>
            <w:t>________________</w:t>
          </w:r>
        </w:p>
      </w:docPartBody>
    </w:docPart>
    <w:docPart>
      <w:docPartPr>
        <w:name w:val="E042463AA87946E6BEC26EDC96E3296A"/>
        <w:category>
          <w:name w:val="Obecné"/>
          <w:gallery w:val="placeholder"/>
        </w:category>
        <w:types>
          <w:type w:val="bbPlcHdr"/>
        </w:types>
        <w:behaviors>
          <w:behavior w:val="content"/>
        </w:behaviors>
        <w:guid w:val="{B2443B65-1AFD-44CF-A25F-B1DED53F2336}"/>
      </w:docPartPr>
      <w:docPartBody>
        <w:p w:rsidR="00E65DD3" w:rsidRDefault="00E65DD3" w:rsidP="00E65DD3">
          <w:pPr>
            <w:pStyle w:val="E042463AA87946E6BEC26EDC96E3296A"/>
          </w:pPr>
          <w:r w:rsidRPr="00F26700">
            <w:rPr>
              <w:highlight w:val="green"/>
            </w:rPr>
            <w:t>________________</w:t>
          </w:r>
        </w:p>
      </w:docPartBody>
    </w:docPart>
    <w:docPart>
      <w:docPartPr>
        <w:name w:val="D0850ACACCE94B9597F0FAEB26E6B3EE"/>
        <w:category>
          <w:name w:val="Obecné"/>
          <w:gallery w:val="placeholder"/>
        </w:category>
        <w:types>
          <w:type w:val="bbPlcHdr"/>
        </w:types>
        <w:behaviors>
          <w:behavior w:val="content"/>
        </w:behaviors>
        <w:guid w:val="{153AB26F-894C-4287-99FA-BA659E6C03B5}"/>
      </w:docPartPr>
      <w:docPartBody>
        <w:p w:rsidR="00E65DD3" w:rsidRDefault="00E65DD3" w:rsidP="00E65DD3">
          <w:pPr>
            <w:pStyle w:val="D0850ACACCE94B9597F0FAEB26E6B3EE"/>
          </w:pPr>
          <w:r w:rsidRPr="00F26700">
            <w:rPr>
              <w:highlight w:val="green"/>
            </w:rPr>
            <w:t>________________</w:t>
          </w:r>
        </w:p>
      </w:docPartBody>
    </w:docPart>
    <w:docPart>
      <w:docPartPr>
        <w:name w:val="7C5A8501E80640F395FD5A90D43AD54E"/>
        <w:category>
          <w:name w:val="Obecné"/>
          <w:gallery w:val="placeholder"/>
        </w:category>
        <w:types>
          <w:type w:val="bbPlcHdr"/>
        </w:types>
        <w:behaviors>
          <w:behavior w:val="content"/>
        </w:behaviors>
        <w:guid w:val="{D3741D76-A440-4CC3-A5D8-47702C8F573F}"/>
      </w:docPartPr>
      <w:docPartBody>
        <w:p w:rsidR="00E65DD3" w:rsidRDefault="00E65DD3" w:rsidP="00E65DD3">
          <w:pPr>
            <w:pStyle w:val="7C5A8501E80640F395FD5A90D43AD54E"/>
          </w:pPr>
          <w:r w:rsidRPr="00F26700">
            <w:rPr>
              <w:highlight w:val="green"/>
            </w:rPr>
            <w:t>________________</w:t>
          </w:r>
        </w:p>
      </w:docPartBody>
    </w:docPart>
    <w:docPart>
      <w:docPartPr>
        <w:name w:val="61402B6C234D451AB80D54DB10BF7E31"/>
        <w:category>
          <w:name w:val="Obecné"/>
          <w:gallery w:val="placeholder"/>
        </w:category>
        <w:types>
          <w:type w:val="bbPlcHdr"/>
        </w:types>
        <w:behaviors>
          <w:behavior w:val="content"/>
        </w:behaviors>
        <w:guid w:val="{BFA0D845-9FE7-4E24-AB4D-9AFCF81546E1}"/>
      </w:docPartPr>
      <w:docPartBody>
        <w:p w:rsidR="00E65DD3" w:rsidRDefault="00E65DD3" w:rsidP="00E65DD3">
          <w:pPr>
            <w:pStyle w:val="61402B6C234D451AB80D54DB10BF7E31"/>
          </w:pPr>
          <w:r w:rsidRPr="00F26700">
            <w:rPr>
              <w:highlight w:val="green"/>
            </w:rPr>
            <w:t>________________</w:t>
          </w:r>
        </w:p>
      </w:docPartBody>
    </w:docPart>
    <w:docPart>
      <w:docPartPr>
        <w:name w:val="151FDE00BAB44317B194E908A34A3DF8"/>
        <w:category>
          <w:name w:val="Obecné"/>
          <w:gallery w:val="placeholder"/>
        </w:category>
        <w:types>
          <w:type w:val="bbPlcHdr"/>
        </w:types>
        <w:behaviors>
          <w:behavior w:val="content"/>
        </w:behaviors>
        <w:guid w:val="{603413F8-F308-42CC-81A8-38449CA8FDFE}"/>
      </w:docPartPr>
      <w:docPartBody>
        <w:p w:rsidR="00E65DD3" w:rsidRDefault="00E65DD3" w:rsidP="00E65DD3">
          <w:pPr>
            <w:pStyle w:val="151FDE00BAB44317B194E908A34A3DF8"/>
          </w:pPr>
          <w:r w:rsidRPr="00F26700">
            <w:rPr>
              <w:highlight w:val="green"/>
            </w:rPr>
            <w:t>________________</w:t>
          </w:r>
        </w:p>
      </w:docPartBody>
    </w:docPart>
    <w:docPart>
      <w:docPartPr>
        <w:name w:val="D74B7331EEE7476AAA0514DA8DE569B0"/>
        <w:category>
          <w:name w:val="Obecné"/>
          <w:gallery w:val="placeholder"/>
        </w:category>
        <w:types>
          <w:type w:val="bbPlcHdr"/>
        </w:types>
        <w:behaviors>
          <w:behavior w:val="content"/>
        </w:behaviors>
        <w:guid w:val="{2DF05826-A229-4DBC-9134-985C4C93853E}"/>
      </w:docPartPr>
      <w:docPartBody>
        <w:p w:rsidR="00E65DD3" w:rsidRDefault="00E65DD3" w:rsidP="00E65DD3">
          <w:pPr>
            <w:pStyle w:val="D74B7331EEE7476AAA0514DA8DE569B0"/>
          </w:pPr>
          <w:r w:rsidRPr="00F26700">
            <w:rPr>
              <w:highlight w:val="green"/>
            </w:rPr>
            <w:t>________________</w:t>
          </w:r>
        </w:p>
      </w:docPartBody>
    </w:docPart>
    <w:docPart>
      <w:docPartPr>
        <w:name w:val="9294968B1BF744FCB7DF0391C1BE4AFE"/>
        <w:category>
          <w:name w:val="Obecné"/>
          <w:gallery w:val="placeholder"/>
        </w:category>
        <w:types>
          <w:type w:val="bbPlcHdr"/>
        </w:types>
        <w:behaviors>
          <w:behavior w:val="content"/>
        </w:behaviors>
        <w:guid w:val="{8E4DC8CF-B156-4BAD-9967-B9BC51E58D95}"/>
      </w:docPartPr>
      <w:docPartBody>
        <w:p w:rsidR="00E65DD3" w:rsidRDefault="00E65DD3" w:rsidP="00E65DD3">
          <w:pPr>
            <w:pStyle w:val="9294968B1BF744FCB7DF0391C1BE4AFE"/>
          </w:pPr>
          <w:r w:rsidRPr="003578F9">
            <w:rPr>
              <w:highlight w:val="lightGray"/>
            </w:rPr>
            <w:t>________________</w:t>
          </w:r>
        </w:p>
      </w:docPartBody>
    </w:docPart>
    <w:docPart>
      <w:docPartPr>
        <w:name w:val="71F26DB0A3C4447FBE146EFB13564338"/>
        <w:category>
          <w:name w:val="Obecné"/>
          <w:gallery w:val="placeholder"/>
        </w:category>
        <w:types>
          <w:type w:val="bbPlcHdr"/>
        </w:types>
        <w:behaviors>
          <w:behavior w:val="content"/>
        </w:behaviors>
        <w:guid w:val="{75FF5D20-B250-490B-ABA2-A9F48ABF485C}"/>
      </w:docPartPr>
      <w:docPartBody>
        <w:p w:rsidR="00E65DD3" w:rsidRDefault="00E65DD3" w:rsidP="00E65DD3">
          <w:pPr>
            <w:pStyle w:val="71F26DB0A3C4447FBE146EFB13564338"/>
          </w:pPr>
          <w:r w:rsidRPr="003578F9">
            <w:rPr>
              <w:highlight w:val="lightGray"/>
            </w:rPr>
            <w:t>________________</w:t>
          </w:r>
        </w:p>
      </w:docPartBody>
    </w:docPart>
    <w:docPart>
      <w:docPartPr>
        <w:name w:val="2158CF8059704A4681035378D3F22E8F"/>
        <w:category>
          <w:name w:val="Obecné"/>
          <w:gallery w:val="placeholder"/>
        </w:category>
        <w:types>
          <w:type w:val="bbPlcHdr"/>
        </w:types>
        <w:behaviors>
          <w:behavior w:val="content"/>
        </w:behaviors>
        <w:guid w:val="{BF55AF2D-B405-48EF-ABAC-48026D4A546C}"/>
      </w:docPartPr>
      <w:docPartBody>
        <w:p w:rsidR="00E65DD3" w:rsidRDefault="00E65DD3" w:rsidP="00E65DD3">
          <w:pPr>
            <w:pStyle w:val="2158CF8059704A4681035378D3F22E8F"/>
          </w:pPr>
          <w:r w:rsidRPr="003578F9">
            <w:rPr>
              <w:highlight w:val="lightGray"/>
            </w:rPr>
            <w:t>________________</w:t>
          </w:r>
        </w:p>
      </w:docPartBody>
    </w:docPart>
    <w:docPart>
      <w:docPartPr>
        <w:name w:val="A8DED2FA43F84B838FA0A46790FB6127"/>
        <w:category>
          <w:name w:val="Obecné"/>
          <w:gallery w:val="placeholder"/>
        </w:category>
        <w:types>
          <w:type w:val="bbPlcHdr"/>
        </w:types>
        <w:behaviors>
          <w:behavior w:val="content"/>
        </w:behaviors>
        <w:guid w:val="{A598133C-4BA8-427D-9930-E13146004CFB}"/>
      </w:docPartPr>
      <w:docPartBody>
        <w:p w:rsidR="00E65DD3" w:rsidRDefault="00E65DD3" w:rsidP="00E65DD3">
          <w:pPr>
            <w:pStyle w:val="A8DED2FA43F84B838FA0A46790FB6127"/>
          </w:pPr>
          <w:r w:rsidRPr="003578F9">
            <w:rPr>
              <w:highlight w:val="lightGray"/>
            </w:rPr>
            <w:t>________________</w:t>
          </w:r>
        </w:p>
      </w:docPartBody>
    </w:docPart>
    <w:docPart>
      <w:docPartPr>
        <w:name w:val="67A37559EF3940DCACBD00E0954B13D5"/>
        <w:category>
          <w:name w:val="Obecné"/>
          <w:gallery w:val="placeholder"/>
        </w:category>
        <w:types>
          <w:type w:val="bbPlcHdr"/>
        </w:types>
        <w:behaviors>
          <w:behavior w:val="content"/>
        </w:behaviors>
        <w:guid w:val="{0BF16E03-3F92-48FA-B373-4C63A031DE5B}"/>
      </w:docPartPr>
      <w:docPartBody>
        <w:p w:rsidR="00E65DD3" w:rsidRDefault="00E65DD3" w:rsidP="00E65DD3">
          <w:pPr>
            <w:pStyle w:val="67A37559EF3940DCACBD00E0954B13D5"/>
          </w:pPr>
          <w:r w:rsidRPr="003578F9">
            <w:rPr>
              <w:highlight w:val="lightGray"/>
            </w:rPr>
            <w:t>________________</w:t>
          </w:r>
        </w:p>
      </w:docPartBody>
    </w:docPart>
    <w:docPart>
      <w:docPartPr>
        <w:name w:val="C2BCFDB79B6E4A6C95C5AC11831072CE"/>
        <w:category>
          <w:name w:val="Obecné"/>
          <w:gallery w:val="placeholder"/>
        </w:category>
        <w:types>
          <w:type w:val="bbPlcHdr"/>
        </w:types>
        <w:behaviors>
          <w:behavior w:val="content"/>
        </w:behaviors>
        <w:guid w:val="{4C1754F4-A7CF-4703-A855-D66325FEB946}"/>
      </w:docPartPr>
      <w:docPartBody>
        <w:p w:rsidR="00E65DD3" w:rsidRDefault="00E65DD3" w:rsidP="00E65DD3">
          <w:pPr>
            <w:pStyle w:val="C2BCFDB79B6E4A6C95C5AC11831072CE"/>
          </w:pPr>
          <w:r w:rsidRPr="003578F9">
            <w:rPr>
              <w:highlight w:val="lightGray"/>
            </w:rPr>
            <w:t>________________</w:t>
          </w:r>
        </w:p>
      </w:docPartBody>
    </w:docPart>
    <w:docPart>
      <w:docPartPr>
        <w:name w:val="AFD7805E76B54EFC9C43653D76EBAD9E"/>
        <w:category>
          <w:name w:val="Obecné"/>
          <w:gallery w:val="placeholder"/>
        </w:category>
        <w:types>
          <w:type w:val="bbPlcHdr"/>
        </w:types>
        <w:behaviors>
          <w:behavior w:val="content"/>
        </w:behaviors>
        <w:guid w:val="{45DF89C7-B2F4-42EE-BA8D-D619A411DA2D}"/>
      </w:docPartPr>
      <w:docPartBody>
        <w:p w:rsidR="00E65DD3" w:rsidRDefault="00E65DD3" w:rsidP="00E65DD3">
          <w:pPr>
            <w:pStyle w:val="AFD7805E76B54EFC9C43653D76EBAD9E"/>
          </w:pPr>
          <w:r w:rsidRPr="003578F9">
            <w:rPr>
              <w:highlight w:val="lightGray"/>
            </w:rPr>
            <w:t>________________</w:t>
          </w:r>
        </w:p>
      </w:docPartBody>
    </w:docPart>
    <w:docPart>
      <w:docPartPr>
        <w:name w:val="062D9DBC59DB4565859BC25D785ABD56"/>
        <w:category>
          <w:name w:val="Obecné"/>
          <w:gallery w:val="placeholder"/>
        </w:category>
        <w:types>
          <w:type w:val="bbPlcHdr"/>
        </w:types>
        <w:behaviors>
          <w:behavior w:val="content"/>
        </w:behaviors>
        <w:guid w:val="{26B0A805-951A-4F05-BE5D-544DC5675B84}"/>
      </w:docPartPr>
      <w:docPartBody>
        <w:p w:rsidR="00E65DD3" w:rsidRDefault="00E65DD3" w:rsidP="00E65DD3">
          <w:pPr>
            <w:pStyle w:val="062D9DBC59DB4565859BC25D785ABD56"/>
          </w:pPr>
          <w:r w:rsidRPr="003578F9">
            <w:rPr>
              <w:highlight w:val="lightGray"/>
            </w:rPr>
            <w:t>________________</w:t>
          </w:r>
        </w:p>
      </w:docPartBody>
    </w:docPart>
    <w:docPart>
      <w:docPartPr>
        <w:name w:val="8F614D7BD3A74DF3AC80BA61397C10EE"/>
        <w:category>
          <w:name w:val="Obecné"/>
          <w:gallery w:val="placeholder"/>
        </w:category>
        <w:types>
          <w:type w:val="bbPlcHdr"/>
        </w:types>
        <w:behaviors>
          <w:behavior w:val="content"/>
        </w:behaviors>
        <w:guid w:val="{4B9BA300-06B9-462E-8EF0-5201CEBB4DD8}"/>
      </w:docPartPr>
      <w:docPartBody>
        <w:p w:rsidR="00E65DD3" w:rsidRDefault="00E65DD3" w:rsidP="00E65DD3">
          <w:pPr>
            <w:pStyle w:val="8F614D7BD3A74DF3AC80BA61397C10EE"/>
          </w:pPr>
          <w:r w:rsidRPr="003578F9">
            <w:rPr>
              <w:highlight w:val="lightGray"/>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Etelka Text">
    <w:altName w:val="Arial"/>
    <w:charset w:val="00"/>
    <w:family w:val="modern"/>
    <w:pitch w:val="variable"/>
    <w:sig w:usb0="A00002EF" w:usb1="5000206A" w:usb2="00000004" w:usb3="00000000" w:csb0="0000019F" w:csb1="00000000"/>
  </w:font>
  <w:font w:name="Etelka Thin">
    <w:altName w:val="Arial"/>
    <w:panose1 w:val="00000000000000000000"/>
    <w:charset w:val="00"/>
    <w:family w:val="modern"/>
    <w:notTrueType/>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161168"/>
    <w:rsid w:val="00196F17"/>
    <w:rsid w:val="001A5459"/>
    <w:rsid w:val="00205672"/>
    <w:rsid w:val="002A4F88"/>
    <w:rsid w:val="002D1411"/>
    <w:rsid w:val="002E2345"/>
    <w:rsid w:val="00347F8D"/>
    <w:rsid w:val="003C2E23"/>
    <w:rsid w:val="00583486"/>
    <w:rsid w:val="005E6FA6"/>
    <w:rsid w:val="006D202C"/>
    <w:rsid w:val="007C7082"/>
    <w:rsid w:val="008A2639"/>
    <w:rsid w:val="008D0BEC"/>
    <w:rsid w:val="009760DD"/>
    <w:rsid w:val="009A3207"/>
    <w:rsid w:val="00A631DB"/>
    <w:rsid w:val="00B86F5C"/>
    <w:rsid w:val="00BE6426"/>
    <w:rsid w:val="00C346BF"/>
    <w:rsid w:val="00C537F1"/>
    <w:rsid w:val="00C6258B"/>
    <w:rsid w:val="00D40250"/>
    <w:rsid w:val="00E65DD3"/>
    <w:rsid w:val="00E77051"/>
    <w:rsid w:val="00EE4E25"/>
    <w:rsid w:val="00FB16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65DD3"/>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7E96C7E3BF2A4CC8A2FCE77F0BB5FEA5">
    <w:name w:val="7E96C7E3BF2A4CC8A2FCE77F0BB5FEA5"/>
    <w:rsid w:val="00C346BF"/>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6C86DA86BB934F369B84B6146C2A14C3">
    <w:name w:val="6C86DA86BB934F369B84B6146C2A14C3"/>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
    <w:name w:val="14B8716CF31A467F96038618396EDCB0"/>
    <w:rsid w:val="00C346BF"/>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3odrkypsmena">
    <w:name w:val="3. odrážky písmena"/>
    <w:basedOn w:val="Normln"/>
    <w:link w:val="3odrkypsmenaChar"/>
    <w:rsid w:val="00C346BF"/>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C346BF"/>
    <w:rPr>
      <w:rFonts w:ascii="Arial" w:eastAsia="Arial" w:hAnsi="Arial" w:cs="Arial"/>
      <w:color w:val="000000"/>
      <w:kern w:val="0"/>
      <w:sz w:val="22"/>
      <w:lang w:eastAsia="zh-CN"/>
      <w14:ligatures w14:val="none"/>
    </w:rPr>
  </w:style>
  <w:style w:type="paragraph" w:customStyle="1" w:styleId="Texttun">
    <w:name w:val="Text tučně"/>
    <w:basedOn w:val="Normln"/>
    <w:link w:val="TexttunChar"/>
    <w:qFormat/>
    <w:rsid w:val="00E65DD3"/>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E65DD3"/>
    <w:rPr>
      <w:rFonts w:ascii="Arial" w:eastAsia="Times New Roman" w:hAnsi="Arial" w:cs="Courier New"/>
      <w:b/>
      <w:kern w:val="0"/>
      <w:sz w:val="22"/>
      <w:szCs w:val="20"/>
      <w:lang w:eastAsia="ar-SA"/>
      <w14:ligatures w14:val="none"/>
    </w:rPr>
  </w:style>
  <w:style w:type="paragraph" w:customStyle="1" w:styleId="4text">
    <w:name w:val="4. text"/>
    <w:basedOn w:val="Normln"/>
    <w:link w:val="4textChar"/>
    <w:qFormat/>
    <w:rsid w:val="00E65DD3"/>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E65DD3"/>
    <w:rPr>
      <w:rFonts w:ascii="Arial" w:eastAsia="Times New Roman" w:hAnsi="Arial" w:cs="Arial"/>
      <w:kern w:val="0"/>
      <w:sz w:val="22"/>
      <w:lang w:eastAsia="ar-SA"/>
      <w14:ligatures w14:val="none"/>
    </w:rPr>
  </w:style>
  <w:style w:type="paragraph" w:customStyle="1" w:styleId="18BC27E918D44840ADD6E21EAEEA8E141">
    <w:name w:val="18BC27E918D44840ADD6E21EAEEA8E14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D81FA8B2AA34C6B9AEEA07C2E4CBE25">
    <w:name w:val="BD81FA8B2AA34C6B9AEEA07C2E4CBE25"/>
    <w:rsid w:val="00196F17"/>
  </w:style>
  <w:style w:type="paragraph" w:customStyle="1" w:styleId="FBE376036D354A2AB04783CBD2F19B171">
    <w:name w:val="FBE376036D354A2AB04783CBD2F19B17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A23568288C7541D88982BECC5EAAB39D1">
    <w:name w:val="A23568288C7541D88982BECC5EAAB39D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1102B75A31CC4A7FB37E554F3287D58D1">
    <w:name w:val="1102B75A31CC4A7FB37E554F3287D58D1"/>
    <w:rsid w:val="00E65DD3"/>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1">
    <w:name w:val="4BF2F93D4ADB45A595BFE45ADA470B48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1">
    <w:name w:val="8F0BFB0FD2664A648BB5B8093EC5CE381"/>
    <w:rsid w:val="00E65DD3"/>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F65E6F2FDB94E60B704A2DB34C4DF731">
    <w:name w:val="4F65E6F2FDB94E60B704A2DB34C4DF73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1">
    <w:name w:val="4A3DB2709C0C4988AD433B3B561B085B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1">
    <w:name w:val="DAF9DA7BAF3D48848DAF645014EAEA94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1">
    <w:name w:val="D44BE2889B0E4CFA94CB8C81C39C8683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1">
    <w:name w:val="D42C1470434C47189C55781BEB4D86CE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1">
    <w:name w:val="A34C3F42065E416B99CD5A6BFA0CFD37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11331B5325149C2B0DD2CBED1EC7E891">
    <w:name w:val="A11331B5325149C2B0DD2CBED1EC7E89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1">
    <w:name w:val="6BE0E9B3991A4177B94B0ED8D656CF881"/>
    <w:rsid w:val="00E65DD3"/>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E65DD3"/>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1">
    <w:name w:val="930F6684223848E5844343695DD822991"/>
    <w:rsid w:val="00E65DD3"/>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838D1AF4A7A84877A263860B88ED3664">
    <w:name w:val="838D1AF4A7A84877A263860B88ED3664"/>
    <w:rsid w:val="00E65DD3"/>
  </w:style>
  <w:style w:type="paragraph" w:customStyle="1" w:styleId="5B31005D3E5547F592B91148F6D8579C">
    <w:name w:val="5B31005D3E5547F592B91148F6D8579C"/>
    <w:rsid w:val="00E65DD3"/>
  </w:style>
  <w:style w:type="paragraph" w:customStyle="1" w:styleId="F677383215B0451591D9679128FFC673">
    <w:name w:val="F677383215B0451591D9679128FFC673"/>
    <w:rsid w:val="00E65DD3"/>
  </w:style>
  <w:style w:type="paragraph" w:customStyle="1" w:styleId="E042463AA87946E6BEC26EDC96E3296A">
    <w:name w:val="E042463AA87946E6BEC26EDC96E3296A"/>
    <w:rsid w:val="00E65DD3"/>
  </w:style>
  <w:style w:type="paragraph" w:customStyle="1" w:styleId="D0850ACACCE94B9597F0FAEB26E6B3EE">
    <w:name w:val="D0850ACACCE94B9597F0FAEB26E6B3EE"/>
    <w:rsid w:val="00E65DD3"/>
  </w:style>
  <w:style w:type="paragraph" w:customStyle="1" w:styleId="7C5A8501E80640F395FD5A90D43AD54E">
    <w:name w:val="7C5A8501E80640F395FD5A90D43AD54E"/>
    <w:rsid w:val="00E65DD3"/>
  </w:style>
  <w:style w:type="paragraph" w:customStyle="1" w:styleId="61402B6C234D451AB80D54DB10BF7E31">
    <w:name w:val="61402B6C234D451AB80D54DB10BF7E31"/>
    <w:rsid w:val="00E65DD3"/>
  </w:style>
  <w:style w:type="paragraph" w:customStyle="1" w:styleId="151FDE00BAB44317B194E908A34A3DF8">
    <w:name w:val="151FDE00BAB44317B194E908A34A3DF8"/>
    <w:rsid w:val="00E65DD3"/>
  </w:style>
  <w:style w:type="paragraph" w:customStyle="1" w:styleId="D74B7331EEE7476AAA0514DA8DE569B0">
    <w:name w:val="D74B7331EEE7476AAA0514DA8DE569B0"/>
    <w:rsid w:val="00E65DD3"/>
  </w:style>
  <w:style w:type="paragraph" w:customStyle="1" w:styleId="9294968B1BF744FCB7DF0391C1BE4AFE">
    <w:name w:val="9294968B1BF744FCB7DF0391C1BE4AFE"/>
    <w:rsid w:val="00E65DD3"/>
  </w:style>
  <w:style w:type="paragraph" w:customStyle="1" w:styleId="71F26DB0A3C4447FBE146EFB13564338">
    <w:name w:val="71F26DB0A3C4447FBE146EFB13564338"/>
    <w:rsid w:val="00E65DD3"/>
  </w:style>
  <w:style w:type="paragraph" w:customStyle="1" w:styleId="2158CF8059704A4681035378D3F22E8F">
    <w:name w:val="2158CF8059704A4681035378D3F22E8F"/>
    <w:rsid w:val="00E65DD3"/>
  </w:style>
  <w:style w:type="paragraph" w:customStyle="1" w:styleId="A8DED2FA43F84B838FA0A46790FB6127">
    <w:name w:val="A8DED2FA43F84B838FA0A46790FB6127"/>
    <w:rsid w:val="00E65DD3"/>
  </w:style>
  <w:style w:type="paragraph" w:customStyle="1" w:styleId="67A37559EF3940DCACBD00E0954B13D5">
    <w:name w:val="67A37559EF3940DCACBD00E0954B13D5"/>
    <w:rsid w:val="00E65DD3"/>
  </w:style>
  <w:style w:type="paragraph" w:customStyle="1" w:styleId="C2BCFDB79B6E4A6C95C5AC11831072CE">
    <w:name w:val="C2BCFDB79B6E4A6C95C5AC11831072CE"/>
    <w:rsid w:val="00E65DD3"/>
  </w:style>
  <w:style w:type="paragraph" w:customStyle="1" w:styleId="AFD7805E76B54EFC9C43653D76EBAD9E">
    <w:name w:val="AFD7805E76B54EFC9C43653D76EBAD9E"/>
    <w:rsid w:val="00E65DD3"/>
  </w:style>
  <w:style w:type="paragraph" w:customStyle="1" w:styleId="062D9DBC59DB4565859BC25D785ABD56">
    <w:name w:val="062D9DBC59DB4565859BC25D785ABD56"/>
    <w:rsid w:val="00E65DD3"/>
  </w:style>
  <w:style w:type="paragraph" w:customStyle="1" w:styleId="8F614D7BD3A74DF3AC80BA61397C10EE">
    <w:name w:val="8F614D7BD3A74DF3AC80BA61397C10EE"/>
    <w:rsid w:val="00E65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7247</Words>
  <Characters>42762</Characters>
  <Application>Microsoft Office Word</Application>
  <DocSecurity>0</DocSecurity>
  <Lines>356</Lines>
  <Paragraphs>99</Paragraphs>
  <ScaleCrop>false</ScaleCrop>
  <HeadingPairs>
    <vt:vector size="2" baseType="variant">
      <vt:variant>
        <vt:lpstr>Název</vt:lpstr>
      </vt:variant>
      <vt:variant>
        <vt:i4>1</vt:i4>
      </vt:variant>
    </vt:vector>
  </HeadingPairs>
  <TitlesOfParts>
    <vt:vector size="1" baseType="lpstr">
      <vt:lpstr/>
    </vt:vector>
  </TitlesOfParts>
  <Manager>Kupní a servisní smlouva</Manager>
  <Company>Prodávající</Company>
  <LinksUpToDate>false</LinksUpToDate>
  <CharactersWithSpaces>49910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lastModifiedBy>Zuzana Fogaraš Vitáková</cp:lastModifiedBy>
  <cp:revision>4</cp:revision>
  <cp:lastPrinted>2024-03-19T10:13:00Z</cp:lastPrinted>
  <dcterms:created xsi:type="dcterms:W3CDTF">2025-08-28T12:32:00Z</dcterms:created>
  <dcterms:modified xsi:type="dcterms:W3CDTF">2025-09-09T10:41:00Z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ZPMV </vt:lpwstr>
  </property>
</Properties>
</file>