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437C" w14:textId="77777777" w:rsidR="00FD7831" w:rsidRPr="001C557D" w:rsidRDefault="00FD7831" w:rsidP="00FD7831">
      <w:pPr>
        <w:pStyle w:val="Nzev"/>
        <w:rPr>
          <w:rFonts w:ascii="Times New Roman" w:hAnsi="Times New Roman"/>
        </w:rPr>
      </w:pPr>
    </w:p>
    <w:p w14:paraId="544BE6EE" w14:textId="77777777" w:rsidR="004F6F48" w:rsidRDefault="00FD7831" w:rsidP="00FD7831">
      <w:pPr>
        <w:pStyle w:val="Nzev"/>
        <w:rPr>
          <w:rFonts w:ascii="Times New Roman" w:hAnsi="Times New Roman"/>
        </w:rPr>
      </w:pPr>
      <w:r w:rsidRPr="001C557D">
        <w:rPr>
          <w:rFonts w:ascii="Times New Roman" w:hAnsi="Times New Roman"/>
        </w:rPr>
        <w:t>SMLOUVA O P</w:t>
      </w:r>
      <w:r w:rsidR="004F6F48">
        <w:rPr>
          <w:rFonts w:ascii="Times New Roman" w:hAnsi="Times New Roman"/>
        </w:rPr>
        <w:t xml:space="preserve">OSKYTOVÁNÍ SLUŽEB </w:t>
      </w:r>
      <w:r w:rsidRPr="001C557D">
        <w:rPr>
          <w:rFonts w:ascii="Times New Roman" w:hAnsi="Times New Roman"/>
        </w:rPr>
        <w:t>TIC</w:t>
      </w:r>
      <w:r w:rsidR="004F6F48">
        <w:rPr>
          <w:rFonts w:ascii="Times New Roman" w:hAnsi="Times New Roman"/>
        </w:rPr>
        <w:t xml:space="preserve"> </w:t>
      </w:r>
    </w:p>
    <w:p w14:paraId="7EE70E1A" w14:textId="77777777" w:rsidR="00FD7831" w:rsidRDefault="004F6F48" w:rsidP="00FD7831">
      <w:pPr>
        <w:pStyle w:val="Nze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PODĚBRADECH</w:t>
      </w:r>
    </w:p>
    <w:p w14:paraId="0114ECE4" w14:textId="77777777" w:rsidR="004F6F48" w:rsidRPr="004F6F48" w:rsidRDefault="004F6F48" w:rsidP="004F6F48"/>
    <w:p w14:paraId="1AD09A9B" w14:textId="77777777" w:rsidR="00FD7831" w:rsidRPr="001C557D" w:rsidRDefault="00FD7831" w:rsidP="00FD7831">
      <w:pPr>
        <w:jc w:val="center"/>
      </w:pPr>
      <w:r w:rsidRPr="001C557D">
        <w:t xml:space="preserve">dle </w:t>
      </w:r>
      <w:proofErr w:type="spellStart"/>
      <w:r w:rsidRPr="001C557D">
        <w:t>ust</w:t>
      </w:r>
      <w:proofErr w:type="spellEnd"/>
      <w:r w:rsidRPr="001C557D">
        <w:t xml:space="preserve">. § </w:t>
      </w:r>
      <w:r w:rsidR="001C557D">
        <w:t>1746 odst. 2</w:t>
      </w:r>
      <w:r w:rsidRPr="001C557D">
        <w:t xml:space="preserve"> občanského zákoníku </w:t>
      </w:r>
    </w:p>
    <w:p w14:paraId="4FC7F37E" w14:textId="77777777" w:rsidR="00FD7831" w:rsidRPr="001C557D" w:rsidRDefault="00FD7831" w:rsidP="00FD7831"/>
    <w:p w14:paraId="44D4FD2E" w14:textId="77777777" w:rsidR="00FD7831" w:rsidRPr="001C557D" w:rsidRDefault="00FD7831" w:rsidP="00FD7831"/>
    <w:p w14:paraId="3A01AC1F" w14:textId="77777777" w:rsidR="00FD7831" w:rsidRPr="001C557D" w:rsidRDefault="00FD7831" w:rsidP="00FD7831">
      <w:r w:rsidRPr="001C557D">
        <w:t>Číslo smlouvy objednatele:</w:t>
      </w:r>
    </w:p>
    <w:p w14:paraId="6D34F601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</w:p>
    <w:p w14:paraId="23CE6EEA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  <w:r w:rsidRPr="001C557D">
        <w:t>Smluvní strany:</w:t>
      </w:r>
    </w:p>
    <w:p w14:paraId="4181C5DF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before="278" w:line="283" w:lineRule="exact"/>
        <w:ind w:right="72"/>
      </w:pPr>
      <w:r w:rsidRPr="001C557D">
        <w:rPr>
          <w:b/>
        </w:rPr>
        <w:t>Objednatel:</w:t>
      </w:r>
      <w:r w:rsidRPr="001C557D">
        <w:tab/>
        <w:t>Město Poděbrady</w:t>
      </w:r>
    </w:p>
    <w:p w14:paraId="2A90E510" w14:textId="77777777" w:rsidR="00FD7831" w:rsidRPr="001C557D" w:rsidRDefault="00FD7831" w:rsidP="00FD7831">
      <w:pPr>
        <w:widowControl w:val="0"/>
        <w:shd w:val="clear" w:color="auto" w:fill="FFFFFF"/>
        <w:tabs>
          <w:tab w:val="left" w:pos="3523"/>
        </w:tabs>
        <w:suppressAutoHyphens/>
        <w:autoSpaceDE w:val="0"/>
        <w:spacing w:line="283" w:lineRule="exact"/>
        <w:ind w:right="72"/>
      </w:pPr>
      <w:r w:rsidRPr="001C557D">
        <w:t>se sídlem:</w:t>
      </w:r>
      <w:r w:rsidRPr="001C557D">
        <w:tab/>
        <w:t>Jiřího náměstí 20/I, 290 31 Poděbrady</w:t>
      </w:r>
    </w:p>
    <w:p w14:paraId="13B0639E" w14:textId="77777777" w:rsidR="00FD7831" w:rsidRPr="001C557D" w:rsidRDefault="00FD7831" w:rsidP="00FD7831">
      <w:pPr>
        <w:widowControl w:val="0"/>
        <w:shd w:val="clear" w:color="auto" w:fill="FFFFFF"/>
        <w:tabs>
          <w:tab w:val="left" w:pos="3523"/>
        </w:tabs>
        <w:suppressAutoHyphens/>
        <w:autoSpaceDE w:val="0"/>
        <w:spacing w:line="283" w:lineRule="exact"/>
        <w:ind w:right="72"/>
      </w:pPr>
      <w:r w:rsidRPr="001C557D">
        <w:t>bankovní spojení:</w:t>
      </w:r>
      <w:r w:rsidRPr="001C557D">
        <w:tab/>
        <w:t>Komerční banka, a.s.</w:t>
      </w:r>
    </w:p>
    <w:p w14:paraId="70EA5ED7" w14:textId="77777777" w:rsidR="00FD7831" w:rsidRPr="001C557D" w:rsidRDefault="006C0ABC" w:rsidP="00FD7831">
      <w:pPr>
        <w:widowControl w:val="0"/>
        <w:shd w:val="clear" w:color="auto" w:fill="FFFFFF"/>
        <w:tabs>
          <w:tab w:val="left" w:pos="3538"/>
        </w:tabs>
        <w:suppressAutoHyphens/>
        <w:autoSpaceDE w:val="0"/>
        <w:spacing w:line="283" w:lineRule="exact"/>
        <w:ind w:right="72"/>
      </w:pPr>
      <w:r>
        <w:t>číslo účtu:</w:t>
      </w:r>
      <w:r>
        <w:tab/>
        <w:t>725</w:t>
      </w:r>
      <w:r w:rsidR="00FD7831" w:rsidRPr="001C557D">
        <w:t>191/0100</w:t>
      </w:r>
    </w:p>
    <w:p w14:paraId="6A455204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  <w:r w:rsidRPr="001C557D">
        <w:t>IČ:</w:t>
      </w:r>
      <w:r w:rsidRPr="001C557D">
        <w:tab/>
        <w:t>00239640</w:t>
      </w:r>
    </w:p>
    <w:p w14:paraId="006863A9" w14:textId="77777777" w:rsidR="00FD7831" w:rsidRPr="001C557D" w:rsidRDefault="00FD7831" w:rsidP="00FD7831">
      <w:pPr>
        <w:widowControl w:val="0"/>
        <w:shd w:val="clear" w:color="auto" w:fill="FFFFFF"/>
        <w:tabs>
          <w:tab w:val="left" w:pos="3538"/>
        </w:tabs>
        <w:suppressAutoHyphens/>
        <w:autoSpaceDE w:val="0"/>
        <w:spacing w:line="283" w:lineRule="exact"/>
        <w:ind w:right="72"/>
      </w:pPr>
      <w:r w:rsidRPr="001C557D">
        <w:t>DIČ:</w:t>
      </w:r>
      <w:r w:rsidRPr="001C557D">
        <w:tab/>
        <w:t>CZ00239640</w:t>
      </w:r>
    </w:p>
    <w:p w14:paraId="3FC3F5B4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  <w:r w:rsidRPr="001C557D">
        <w:t>zastoupený ve věcech sml</w:t>
      </w:r>
      <w:r w:rsidR="00473209">
        <w:t>uvních:</w:t>
      </w:r>
      <w:r w:rsidR="00473209">
        <w:tab/>
        <w:t>Mgr. Roman Schulz</w:t>
      </w:r>
      <w:r w:rsidRPr="001C557D">
        <w:t>, starostou</w:t>
      </w:r>
    </w:p>
    <w:p w14:paraId="5BB5D3C8" w14:textId="77777777" w:rsidR="00FD7831" w:rsidRPr="001C557D" w:rsidRDefault="00FD7831" w:rsidP="00FD783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"/>
        <w:rPr>
          <w:rFonts w:ascii="Times New Roman" w:hAnsi="Times New Roman"/>
          <w:color w:val="auto"/>
          <w:sz w:val="24"/>
          <w:szCs w:val="24"/>
          <w:lang w:val="cs-CZ"/>
        </w:rPr>
      </w:pPr>
      <w:r w:rsidRPr="001C557D">
        <w:rPr>
          <w:rFonts w:ascii="Times New Roman" w:hAnsi="Times New Roman"/>
          <w:color w:val="auto"/>
          <w:sz w:val="24"/>
          <w:szCs w:val="24"/>
          <w:lang w:val="cs-CZ"/>
        </w:rPr>
        <w:t>zastoupený ve věcech technických:</w:t>
      </w:r>
      <w:r w:rsidRPr="001C557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473209">
        <w:rPr>
          <w:rFonts w:ascii="Times New Roman" w:hAnsi="Times New Roman"/>
          <w:color w:val="auto"/>
          <w:sz w:val="24"/>
          <w:szCs w:val="24"/>
          <w:lang w:val="cs-CZ"/>
        </w:rPr>
        <w:t>Mgr. Klára Zubíková, vedoucí odboru kancelář úřadu</w:t>
      </w:r>
    </w:p>
    <w:p w14:paraId="698A7C44" w14:textId="77777777" w:rsidR="00FD7831" w:rsidRPr="001C557D" w:rsidRDefault="00FD7831" w:rsidP="00FD783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00CE2A07" w14:textId="77777777" w:rsidR="00FD7831" w:rsidRPr="001C557D" w:rsidRDefault="00FD7831" w:rsidP="00FD783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  <w:r w:rsidRPr="001C557D">
        <w:rPr>
          <w:rFonts w:ascii="Times New Roman" w:hAnsi="Times New Roman"/>
          <w:color w:val="auto"/>
          <w:sz w:val="24"/>
          <w:szCs w:val="24"/>
          <w:lang w:val="cs-CZ"/>
        </w:rPr>
        <w:t>(dále jen „objednatel“)</w:t>
      </w:r>
    </w:p>
    <w:p w14:paraId="002F028C" w14:textId="77777777" w:rsidR="00FD7831" w:rsidRPr="001C557D" w:rsidRDefault="00FD7831" w:rsidP="00FD7831">
      <w:pPr>
        <w:pStyle w:val="Zkladntext2"/>
        <w:spacing w:line="283" w:lineRule="exact"/>
        <w:rPr>
          <w:color w:val="auto"/>
          <w:szCs w:val="24"/>
        </w:rPr>
      </w:pPr>
    </w:p>
    <w:p w14:paraId="26816A96" w14:textId="77777777" w:rsidR="00FD7831" w:rsidRPr="001C557D" w:rsidRDefault="00FD7831" w:rsidP="00FD7831">
      <w:pPr>
        <w:pStyle w:val="Zkladntext2"/>
        <w:spacing w:line="283" w:lineRule="exact"/>
        <w:rPr>
          <w:color w:val="auto"/>
          <w:szCs w:val="24"/>
        </w:rPr>
      </w:pPr>
      <w:r w:rsidRPr="001C557D">
        <w:rPr>
          <w:color w:val="auto"/>
          <w:szCs w:val="24"/>
        </w:rPr>
        <w:t>a</w:t>
      </w:r>
    </w:p>
    <w:p w14:paraId="4DE2C488" w14:textId="77777777" w:rsidR="00FD7831" w:rsidRPr="001C557D" w:rsidRDefault="00FD7831" w:rsidP="00FD7831">
      <w:pPr>
        <w:pStyle w:val="Zkladntext2"/>
        <w:spacing w:line="283" w:lineRule="exact"/>
        <w:rPr>
          <w:color w:val="auto"/>
          <w:szCs w:val="24"/>
        </w:rPr>
      </w:pPr>
    </w:p>
    <w:p w14:paraId="0F9A8727" w14:textId="087B306B" w:rsidR="00FD7831" w:rsidRPr="002C630D" w:rsidRDefault="001C557D" w:rsidP="00FD7831">
      <w:pPr>
        <w:pStyle w:val="Zkladntext2"/>
        <w:spacing w:line="283" w:lineRule="exact"/>
        <w:rPr>
          <w:b/>
          <w:bCs/>
          <w:color w:val="auto"/>
          <w:szCs w:val="24"/>
        </w:rPr>
      </w:pPr>
      <w:r w:rsidRPr="002C630D">
        <w:rPr>
          <w:b/>
          <w:bCs/>
          <w:color w:val="auto"/>
          <w:szCs w:val="24"/>
        </w:rPr>
        <w:t>Poskytovatel</w:t>
      </w:r>
      <w:r w:rsidR="00FD7831" w:rsidRPr="002C630D">
        <w:rPr>
          <w:b/>
          <w:bCs/>
          <w:color w:val="auto"/>
          <w:szCs w:val="24"/>
        </w:rPr>
        <w:t>:</w:t>
      </w:r>
      <w:r w:rsidR="00FD7831" w:rsidRPr="002C630D">
        <w:rPr>
          <w:color w:val="auto"/>
          <w:szCs w:val="24"/>
        </w:rPr>
        <w:tab/>
      </w:r>
      <w:r w:rsidR="00363710" w:rsidRPr="006F4641">
        <w:rPr>
          <w:highlight w:val="cyan"/>
        </w:rPr>
        <w:t>Bude doplněno před podpisem smlouvy</w:t>
      </w:r>
    </w:p>
    <w:p w14:paraId="363F8C4E" w14:textId="502578FA" w:rsidR="00FD7831" w:rsidRPr="002C630D" w:rsidRDefault="00FD7831" w:rsidP="00FD7831">
      <w:pPr>
        <w:widowControl w:val="0"/>
        <w:shd w:val="clear" w:color="auto" w:fill="FFFFFF"/>
        <w:tabs>
          <w:tab w:val="left" w:pos="3552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2C630D">
        <w:t>se sídlem:</w:t>
      </w:r>
      <w:r w:rsidRPr="002C630D">
        <w:tab/>
      </w:r>
      <w:r w:rsidR="00363710" w:rsidRPr="006F4641">
        <w:rPr>
          <w:highlight w:val="cyan"/>
        </w:rPr>
        <w:t>Bude doplněno před podpisem smlouvy</w:t>
      </w:r>
    </w:p>
    <w:p w14:paraId="3EF65B76" w14:textId="1EE0A2EF" w:rsidR="00FD7831" w:rsidRPr="002C630D" w:rsidRDefault="00FD7831" w:rsidP="00FD783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2C630D">
        <w:t>bankovní spojení:</w:t>
      </w:r>
      <w:r w:rsidRPr="002C630D">
        <w:tab/>
      </w:r>
      <w:r w:rsidR="00363710" w:rsidRPr="006F4641">
        <w:rPr>
          <w:highlight w:val="cyan"/>
        </w:rPr>
        <w:t>Bude doplněno před podpisem smlouvy</w:t>
      </w:r>
    </w:p>
    <w:p w14:paraId="0C1F9084" w14:textId="5879C2BE" w:rsidR="00FD7831" w:rsidRPr="002C630D" w:rsidRDefault="00FD7831" w:rsidP="00FD783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2C630D">
        <w:t>číslo účtu:</w:t>
      </w:r>
      <w:r w:rsidRPr="002C630D">
        <w:tab/>
      </w:r>
      <w:r w:rsidR="00363710" w:rsidRPr="006F4641">
        <w:rPr>
          <w:highlight w:val="cyan"/>
        </w:rPr>
        <w:t>Bude doplněno před podpisem smlouvy</w:t>
      </w:r>
    </w:p>
    <w:p w14:paraId="31F7D8D8" w14:textId="4EFD0061" w:rsidR="00FD7831" w:rsidRPr="002C630D" w:rsidRDefault="00FD7831" w:rsidP="00FD783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</w:pPr>
      <w:r w:rsidRPr="002C630D">
        <w:t xml:space="preserve">IČ: </w:t>
      </w:r>
      <w:r w:rsidRPr="002C630D">
        <w:rPr>
          <w:sz w:val="22"/>
          <w:szCs w:val="22"/>
        </w:rPr>
        <w:tab/>
      </w:r>
      <w:r w:rsidR="00363710" w:rsidRPr="006F4641">
        <w:rPr>
          <w:highlight w:val="cyan"/>
        </w:rPr>
        <w:t>Bude doplněno před podpisem smlouvy</w:t>
      </w:r>
    </w:p>
    <w:p w14:paraId="0C46957D" w14:textId="62FE5814" w:rsidR="00FD7831" w:rsidRPr="002C630D" w:rsidRDefault="00FD7831" w:rsidP="00FD7831">
      <w:pPr>
        <w:widowControl w:val="0"/>
        <w:shd w:val="clear" w:color="auto" w:fill="FFFFFF"/>
        <w:tabs>
          <w:tab w:val="left" w:pos="3544"/>
        </w:tabs>
        <w:suppressAutoHyphens/>
        <w:autoSpaceDE w:val="0"/>
        <w:spacing w:line="283" w:lineRule="exact"/>
        <w:ind w:right="72"/>
        <w:rPr>
          <w:lang w:eastAsia="ar-SA"/>
        </w:rPr>
      </w:pPr>
      <w:r w:rsidRPr="002C630D">
        <w:t>DIČ:</w:t>
      </w:r>
      <w:r w:rsidRPr="002C630D">
        <w:tab/>
      </w:r>
      <w:r w:rsidR="00363710" w:rsidRPr="006F4641">
        <w:rPr>
          <w:highlight w:val="cyan"/>
        </w:rPr>
        <w:t>Bude doplněno před podpisem smlouvy</w:t>
      </w:r>
    </w:p>
    <w:p w14:paraId="0AE186AC" w14:textId="24C0A319" w:rsidR="00FD7831" w:rsidRPr="002C630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  <w:r w:rsidRPr="002C630D">
        <w:t>zastoupený ve věcech smluvních:</w:t>
      </w:r>
      <w:r w:rsidRPr="002C630D">
        <w:tab/>
      </w:r>
      <w:r w:rsidR="00363710" w:rsidRPr="006F4641">
        <w:rPr>
          <w:highlight w:val="cyan"/>
        </w:rPr>
        <w:t>Bude doplněno před podpisem smlouvy</w:t>
      </w:r>
    </w:p>
    <w:p w14:paraId="08F8390C" w14:textId="4F3B170C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  <w:rPr>
          <w:sz w:val="22"/>
          <w:szCs w:val="22"/>
        </w:rPr>
      </w:pPr>
      <w:r w:rsidRPr="002C630D">
        <w:t>zastoupený ve věcech technických:</w:t>
      </w:r>
      <w:r w:rsidRPr="001C557D">
        <w:t xml:space="preserve"> </w:t>
      </w:r>
      <w:r w:rsidRPr="001C557D">
        <w:tab/>
      </w:r>
      <w:r w:rsidR="00363710" w:rsidRPr="006F4641">
        <w:rPr>
          <w:highlight w:val="cyan"/>
        </w:rPr>
        <w:t>Bude doplněno před podpisem smlouvy</w:t>
      </w:r>
    </w:p>
    <w:p w14:paraId="35B13C8E" w14:textId="77777777" w:rsidR="00FD7831" w:rsidRPr="001C557D" w:rsidRDefault="00FD7831" w:rsidP="00FD7831">
      <w:pPr>
        <w:widowControl w:val="0"/>
        <w:shd w:val="clear" w:color="auto" w:fill="FFFFFF"/>
        <w:tabs>
          <w:tab w:val="left" w:pos="3533"/>
        </w:tabs>
        <w:suppressAutoHyphens/>
        <w:autoSpaceDE w:val="0"/>
        <w:spacing w:line="283" w:lineRule="exact"/>
        <w:ind w:right="72"/>
      </w:pPr>
    </w:p>
    <w:p w14:paraId="6B6CDA17" w14:textId="77777777" w:rsidR="00FD7831" w:rsidRPr="001C557D" w:rsidRDefault="00FD7831" w:rsidP="00FD783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auto"/>
          <w:sz w:val="24"/>
          <w:szCs w:val="24"/>
          <w:lang w:val="cs-CZ"/>
        </w:rPr>
      </w:pPr>
      <w:r w:rsidRPr="001C557D">
        <w:rPr>
          <w:rFonts w:ascii="Times New Roman" w:hAnsi="Times New Roman"/>
          <w:color w:val="auto"/>
          <w:sz w:val="24"/>
          <w:szCs w:val="24"/>
          <w:lang w:val="cs-CZ"/>
        </w:rPr>
        <w:t>(dále jen „</w:t>
      </w:r>
      <w:r w:rsidR="001C557D">
        <w:rPr>
          <w:rFonts w:ascii="Times New Roman" w:hAnsi="Times New Roman"/>
          <w:color w:val="auto"/>
          <w:sz w:val="24"/>
          <w:szCs w:val="24"/>
          <w:lang w:val="cs-CZ"/>
        </w:rPr>
        <w:t>poskytovatel</w:t>
      </w:r>
      <w:r w:rsidRPr="001C557D">
        <w:rPr>
          <w:rFonts w:ascii="Times New Roman" w:hAnsi="Times New Roman"/>
          <w:color w:val="auto"/>
          <w:sz w:val="24"/>
          <w:szCs w:val="24"/>
          <w:lang w:val="cs-CZ"/>
        </w:rPr>
        <w:t>“)</w:t>
      </w:r>
    </w:p>
    <w:p w14:paraId="49F7A1A3" w14:textId="77777777" w:rsidR="00FD7831" w:rsidRPr="001C557D" w:rsidRDefault="00FD7831" w:rsidP="00FD783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18"/>
        <w:rPr>
          <w:rFonts w:ascii="Times New Roman" w:hAnsi="Times New Roman"/>
          <w:color w:val="FF0000"/>
          <w:sz w:val="22"/>
          <w:szCs w:val="22"/>
          <w:lang w:val="de-DE"/>
        </w:rPr>
      </w:pPr>
    </w:p>
    <w:p w14:paraId="3C00B8AA" w14:textId="77777777" w:rsidR="00FD7831" w:rsidRPr="001C557D" w:rsidRDefault="00FD7831" w:rsidP="00F61F8F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rPr>
          <w:b/>
          <w:bCs/>
        </w:rPr>
      </w:pPr>
    </w:p>
    <w:p w14:paraId="02B9326B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</w:rPr>
      </w:pPr>
    </w:p>
    <w:p w14:paraId="15CFF27D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  <w:lang w:eastAsia="ar-SA"/>
        </w:rPr>
        <w:t>I.</w:t>
      </w:r>
    </w:p>
    <w:p w14:paraId="6596610E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>Předmět smlouvy</w:t>
      </w:r>
    </w:p>
    <w:p w14:paraId="5516370B" w14:textId="77777777" w:rsidR="00FD7831" w:rsidRPr="001C557D" w:rsidRDefault="001C557D" w:rsidP="00FD7831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360" w:right="72"/>
        <w:jc w:val="both"/>
      </w:pPr>
      <w:r>
        <w:t>Poskytovatel</w:t>
      </w:r>
      <w:r w:rsidR="00FD7831" w:rsidRPr="001C557D">
        <w:t xml:space="preserve"> se na základě této smlouvy zavazuje pro objednatele na svůj náklad a na své ne</w:t>
      </w:r>
      <w:r w:rsidR="00F61F8F">
        <w:t xml:space="preserve">bezpečí řádně a včas poskytovat služby </w:t>
      </w:r>
      <w:r w:rsidR="00FD7831" w:rsidRPr="001C557D">
        <w:t xml:space="preserve">Turistického informačního centra (dále jen TIC) dle této smlouvy. Objednatel se zavazuje za řádně provedené služby zaplatit </w:t>
      </w:r>
      <w:r>
        <w:t>poskytovateli</w:t>
      </w:r>
      <w:r w:rsidR="00FD7831" w:rsidRPr="001C557D">
        <w:t xml:space="preserve"> </w:t>
      </w:r>
      <w:r w:rsidR="00FD7831" w:rsidRPr="001C557D">
        <w:lastRenderedPageBreak/>
        <w:t xml:space="preserve">cenu dle této smlouvy. </w:t>
      </w:r>
    </w:p>
    <w:p w14:paraId="504A7C7C" w14:textId="77777777" w:rsidR="00FD7831" w:rsidRPr="001C557D" w:rsidRDefault="00FD7831" w:rsidP="00FD7831">
      <w:pPr>
        <w:widowControl w:val="0"/>
        <w:numPr>
          <w:ilvl w:val="0"/>
          <w:numId w:val="4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360" w:right="72"/>
        <w:jc w:val="both"/>
      </w:pPr>
      <w:r w:rsidRPr="001C557D">
        <w:t xml:space="preserve">Předmětem této smlouvy je </w:t>
      </w:r>
      <w:r w:rsidR="00F61F8F">
        <w:t xml:space="preserve">poskytování služeb TIC </w:t>
      </w:r>
      <w:r w:rsidRPr="001C557D">
        <w:t xml:space="preserve">v rozsahu dle Přílohy č. 1 této smlouvy.  </w:t>
      </w:r>
    </w:p>
    <w:p w14:paraId="54967291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274"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</w:rPr>
        <w:t>II.</w:t>
      </w:r>
    </w:p>
    <w:p w14:paraId="2AB6167E" w14:textId="77777777" w:rsidR="00FD7831" w:rsidRPr="001C557D" w:rsidRDefault="00C26B22" w:rsidP="00FD7831">
      <w:pPr>
        <w:pStyle w:val="Nadpis1"/>
        <w:rPr>
          <w:color w:val="auto"/>
          <w:spacing w:val="0"/>
          <w:szCs w:val="24"/>
        </w:rPr>
      </w:pPr>
      <w:r w:rsidRPr="001C557D">
        <w:rPr>
          <w:color w:val="auto"/>
          <w:spacing w:val="0"/>
          <w:szCs w:val="24"/>
        </w:rPr>
        <w:t xml:space="preserve">Práva a povinnosti smluvních stran </w:t>
      </w:r>
    </w:p>
    <w:p w14:paraId="2689B63E" w14:textId="77777777" w:rsidR="00FD7831" w:rsidRPr="001C557D" w:rsidRDefault="00FD7831" w:rsidP="00AB1FC9">
      <w:pPr>
        <w:ind w:left="426" w:hanging="426"/>
      </w:pPr>
    </w:p>
    <w:p w14:paraId="0C213388" w14:textId="77777777" w:rsidR="00FD7831" w:rsidRPr="001C557D" w:rsidRDefault="00AB1FC9" w:rsidP="00AB1FC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Poskytovatel </w:t>
      </w:r>
      <w:r w:rsidR="00FD7831" w:rsidRPr="001C557D">
        <w:t>prohlašuje, že se seznámil s po</w:t>
      </w:r>
      <w:r w:rsidR="00F61F8F">
        <w:t xml:space="preserve">žadavky objednatele </w:t>
      </w:r>
      <w:r w:rsidR="00FD7831" w:rsidRPr="001C557D">
        <w:t>a nese plnou odpovědnost za splnění povinností vyplývajících z této smlouvy.</w:t>
      </w:r>
    </w:p>
    <w:p w14:paraId="70C29510" w14:textId="77777777" w:rsidR="00FD7831" w:rsidRPr="001C557D" w:rsidRDefault="00AB1FC9" w:rsidP="00AB1FC9">
      <w:pPr>
        <w:widowControl w:val="0"/>
        <w:numPr>
          <w:ilvl w:val="0"/>
          <w:numId w:val="22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 Poskytovatel </w:t>
      </w:r>
      <w:r w:rsidR="00FD7831" w:rsidRPr="001C557D">
        <w:t xml:space="preserve">se zavazuje písemně informovat objednatele o skutečnostech majících vliv na plnění smlouvy, a to nejpozději následující pracovní den poté, kdy příslušná skutečnost nastane nebo </w:t>
      </w:r>
      <w:r w:rsidR="001C557D">
        <w:t>poskytovatel</w:t>
      </w:r>
      <w:r w:rsidR="00FD7831" w:rsidRPr="001C557D">
        <w:t xml:space="preserve"> zjistí, že by nastat mohla.</w:t>
      </w:r>
    </w:p>
    <w:p w14:paraId="73DD6A8A" w14:textId="77777777" w:rsidR="00AB1FC9" w:rsidRPr="001C557D" w:rsidRDefault="00AB1FC9" w:rsidP="00AB1FC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 Poskytovatel </w:t>
      </w:r>
      <w:r w:rsidR="00FD7831" w:rsidRPr="001C557D">
        <w:t xml:space="preserve">je povinen po celou dobu trvání této smlouvy disponovat kvalifikací, kterou prokázal v rámci zadávacího řízení před uzavřením této smlouvy. </w:t>
      </w:r>
      <w:r w:rsidRPr="001C557D">
        <w:t>Poskytovatel je povinen pro plnění smlouvy využít na pozici vedoucí TIC v plném rozsahu osobu, jejímž prostřednictvím prokázal technické kvalifikační předpoklady pro splnění veřejné zakázky. Obměna takové osoby v průběhu plnění smlouvy je možná pouze na základě předchozího souhlasu zadavatele, který jej bez vážného důvodu neodmítne; má však vždy právo vyžádat si potřebné podklady o kvalifikaci osoby, která se má nově na plnění smlouvy podílet.</w:t>
      </w:r>
    </w:p>
    <w:p w14:paraId="104D2759" w14:textId="77777777" w:rsidR="00AB1FC9" w:rsidRPr="001C557D" w:rsidRDefault="00AB1FC9" w:rsidP="00AB1FC9">
      <w:pPr>
        <w:widowControl w:val="0"/>
        <w:numPr>
          <w:ilvl w:val="0"/>
          <w:numId w:val="22"/>
        </w:numPr>
        <w:shd w:val="clear" w:color="auto" w:fill="FFFFFF"/>
        <w:tabs>
          <w:tab w:val="num" w:pos="360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 </w:t>
      </w:r>
      <w:r w:rsidR="001C557D">
        <w:t>Poskytovatel</w:t>
      </w:r>
      <w:r w:rsidR="00D244F3">
        <w:t xml:space="preserve"> se zavazuje služby</w:t>
      </w:r>
      <w:r w:rsidR="00FD7831" w:rsidRPr="001C557D">
        <w:t xml:space="preserve"> provádět prostřednictvím kvalifikovaných pracovníků.  Při provádění </w:t>
      </w:r>
      <w:r w:rsidR="00D244F3">
        <w:t>služeb</w:t>
      </w:r>
      <w:r w:rsidR="00FD7831" w:rsidRPr="001C557D">
        <w:t xml:space="preserve"> prostřednictvím </w:t>
      </w:r>
      <w:proofErr w:type="spellStart"/>
      <w:r w:rsidR="00FD7831" w:rsidRPr="001C557D">
        <w:t>poddavatele</w:t>
      </w:r>
      <w:proofErr w:type="spellEnd"/>
      <w:r w:rsidR="00FD7831" w:rsidRPr="001C557D">
        <w:t xml:space="preserve"> má </w:t>
      </w:r>
      <w:r w:rsidR="001C557D">
        <w:t>poskytovatel</w:t>
      </w:r>
      <w:r w:rsidR="00FD7831" w:rsidRPr="001C557D">
        <w:t xml:space="preserve"> odpovědnost, jako by </w:t>
      </w:r>
      <w:r w:rsidR="00D244F3">
        <w:t>služby</w:t>
      </w:r>
      <w:r w:rsidR="00FD7831" w:rsidRPr="001C557D">
        <w:t xml:space="preserve"> prováděl sám. </w:t>
      </w:r>
    </w:p>
    <w:p w14:paraId="7AEB3481" w14:textId="77777777" w:rsidR="00AB1FC9" w:rsidRPr="001C557D" w:rsidRDefault="00AB1FC9" w:rsidP="00AB1FC9">
      <w:pPr>
        <w:pStyle w:val="Odstavecseseznamem"/>
        <w:numPr>
          <w:ilvl w:val="0"/>
          <w:numId w:val="22"/>
        </w:numPr>
        <w:tabs>
          <w:tab w:val="clear" w:pos="720"/>
        </w:tabs>
        <w:spacing w:after="120"/>
        <w:ind w:left="426" w:hanging="426"/>
        <w:jc w:val="both"/>
      </w:pPr>
      <w:r w:rsidRPr="001C557D">
        <w:t>Objednatel je na základě této smlouvy povinen zpřístupnit poskytovateli všechny potřebné informace související s cestovním ruchem pro potřeby poskytování služeb v této oblasti dle této smlouvy,</w:t>
      </w:r>
    </w:p>
    <w:p w14:paraId="2C4A3B64" w14:textId="77777777" w:rsidR="00AB1FC9" w:rsidRPr="001C557D" w:rsidRDefault="001C557D" w:rsidP="001C557D">
      <w:pPr>
        <w:widowControl w:val="0"/>
        <w:shd w:val="clear" w:color="auto" w:fill="FFFFFF"/>
        <w:suppressAutoHyphens/>
        <w:autoSpaceDE w:val="0"/>
        <w:spacing w:line="283" w:lineRule="exact"/>
        <w:ind w:left="360" w:right="72"/>
        <w:jc w:val="center"/>
        <w:rPr>
          <w:b/>
        </w:rPr>
      </w:pPr>
      <w:r w:rsidRPr="001C557D">
        <w:rPr>
          <w:b/>
        </w:rPr>
        <w:t>III.</w:t>
      </w:r>
    </w:p>
    <w:p w14:paraId="36D52EFD" w14:textId="77777777" w:rsidR="001C557D" w:rsidRDefault="001C557D" w:rsidP="001C557D">
      <w:pPr>
        <w:widowControl w:val="0"/>
        <w:shd w:val="clear" w:color="auto" w:fill="FFFFFF"/>
        <w:suppressAutoHyphens/>
        <w:autoSpaceDE w:val="0"/>
        <w:spacing w:line="283" w:lineRule="exact"/>
        <w:ind w:left="360" w:right="72"/>
        <w:jc w:val="center"/>
        <w:rPr>
          <w:b/>
        </w:rPr>
      </w:pPr>
      <w:r w:rsidRPr="001C557D">
        <w:rPr>
          <w:b/>
        </w:rPr>
        <w:t>Místo plnění</w:t>
      </w:r>
    </w:p>
    <w:p w14:paraId="2B787A93" w14:textId="77777777" w:rsidR="00F61F8F" w:rsidRPr="001C557D" w:rsidRDefault="00F61F8F" w:rsidP="001C557D">
      <w:pPr>
        <w:widowControl w:val="0"/>
        <w:shd w:val="clear" w:color="auto" w:fill="FFFFFF"/>
        <w:suppressAutoHyphens/>
        <w:autoSpaceDE w:val="0"/>
        <w:spacing w:line="283" w:lineRule="exact"/>
        <w:ind w:left="360" w:right="72"/>
        <w:jc w:val="center"/>
        <w:rPr>
          <w:b/>
        </w:rPr>
      </w:pPr>
    </w:p>
    <w:p w14:paraId="48032B00" w14:textId="5EA290F8" w:rsidR="001C557D" w:rsidRPr="001C557D" w:rsidRDefault="001929DE" w:rsidP="001C557D">
      <w:pPr>
        <w:pStyle w:val="Odstavecseseznamem"/>
        <w:numPr>
          <w:ilvl w:val="0"/>
          <w:numId w:val="24"/>
        </w:numPr>
        <w:ind w:left="426" w:hanging="426"/>
        <w:jc w:val="both"/>
      </w:pPr>
      <w:r>
        <w:t>Služby dle této smlouvy je poskytovatel povinen poskytovat v prostorech v centru města vyhovujícím k těmto účelům. Objednatel p</w:t>
      </w:r>
      <w:r w:rsidR="00F61F8F">
        <w:t>rostory pro neposkytuje</w:t>
      </w:r>
      <w:r>
        <w:t>.</w:t>
      </w:r>
    </w:p>
    <w:p w14:paraId="3C95716C" w14:textId="77777777" w:rsidR="001C557D" w:rsidRPr="001C557D" w:rsidRDefault="001C557D" w:rsidP="00AB1FC9">
      <w:pPr>
        <w:widowControl w:val="0"/>
        <w:shd w:val="clear" w:color="auto" w:fill="FFFFFF"/>
        <w:suppressAutoHyphens/>
        <w:autoSpaceDE w:val="0"/>
        <w:spacing w:line="283" w:lineRule="exact"/>
        <w:ind w:left="360" w:right="72"/>
        <w:jc w:val="both"/>
      </w:pPr>
    </w:p>
    <w:p w14:paraId="4C2D0E95" w14:textId="77777777" w:rsidR="00FD7831" w:rsidRPr="001C557D" w:rsidRDefault="00FD7831" w:rsidP="00AB1FC9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</w:rPr>
        <w:t>IV.</w:t>
      </w:r>
    </w:p>
    <w:p w14:paraId="77953581" w14:textId="77777777" w:rsidR="00FD7831" w:rsidRPr="001C557D" w:rsidRDefault="00C26B22" w:rsidP="00AB1FC9">
      <w:pPr>
        <w:pStyle w:val="Nadpis1"/>
        <w:rPr>
          <w:color w:val="auto"/>
          <w:spacing w:val="0"/>
          <w:szCs w:val="24"/>
        </w:rPr>
      </w:pPr>
      <w:r w:rsidRPr="001C557D">
        <w:rPr>
          <w:color w:val="auto"/>
          <w:spacing w:val="0"/>
          <w:szCs w:val="24"/>
        </w:rPr>
        <w:t>Odměna</w:t>
      </w:r>
      <w:bookmarkStart w:id="0" w:name="_GoBack"/>
      <w:bookmarkEnd w:id="0"/>
    </w:p>
    <w:p w14:paraId="32328BBA" w14:textId="77777777" w:rsidR="00FD7831" w:rsidRPr="001C557D" w:rsidRDefault="00FD7831" w:rsidP="00FD7831"/>
    <w:p w14:paraId="58272DC5" w14:textId="2D392D0C" w:rsidR="00FD7831" w:rsidRPr="001C557D" w:rsidRDefault="00C26B22" w:rsidP="00AB1FC9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 w:rsidRPr="001C557D">
        <w:t>Odměna za poskytnuté služby vy</w:t>
      </w:r>
      <w:r w:rsidR="00FD7831" w:rsidRPr="001C557D">
        <w:t xml:space="preserve">chází z cenové </w:t>
      </w:r>
      <w:proofErr w:type="gramStart"/>
      <w:r w:rsidR="00FD7831" w:rsidRPr="001C557D">
        <w:t xml:space="preserve">nabídky  </w:t>
      </w:r>
      <w:r w:rsidR="003D2CBE" w:rsidRPr="001C557D">
        <w:t>poskytovatele</w:t>
      </w:r>
      <w:proofErr w:type="gramEnd"/>
      <w:r w:rsidR="003D2CBE" w:rsidRPr="001C557D">
        <w:t xml:space="preserve"> v zadávacím řízení</w:t>
      </w:r>
      <w:r w:rsidR="00FD7831" w:rsidRPr="001C557D">
        <w:t xml:space="preserve">. Celková cena </w:t>
      </w:r>
      <w:r w:rsidR="003D2CBE" w:rsidRPr="001C557D">
        <w:t xml:space="preserve">služeb </w:t>
      </w:r>
      <w:r w:rsidR="00FD7831" w:rsidRPr="001C557D">
        <w:t xml:space="preserve">za </w:t>
      </w:r>
      <w:r w:rsidR="00916BAC">
        <w:t>měsíční</w:t>
      </w:r>
      <w:r w:rsidR="00FD7831" w:rsidRPr="001C557D">
        <w:t xml:space="preserve"> plnění sjednána v maximálně ve výši:</w:t>
      </w:r>
    </w:p>
    <w:p w14:paraId="173E1415" w14:textId="77777777" w:rsidR="00363710" w:rsidRDefault="00363710" w:rsidP="00363710">
      <w:pPr>
        <w:widowControl w:val="0"/>
        <w:shd w:val="clear" w:color="auto" w:fill="FFFFFF"/>
        <w:tabs>
          <w:tab w:val="num" w:pos="426"/>
        </w:tabs>
        <w:suppressAutoHyphens/>
        <w:autoSpaceDE w:val="0"/>
        <w:spacing w:line="283" w:lineRule="exact"/>
        <w:ind w:left="1701" w:right="72"/>
        <w:jc w:val="center"/>
        <w:rPr>
          <w:highlight w:val="cyan"/>
        </w:rPr>
      </w:pPr>
    </w:p>
    <w:p w14:paraId="7213B82E" w14:textId="0581E67A" w:rsidR="00FD7831" w:rsidRPr="008D3AA4" w:rsidRDefault="00363710" w:rsidP="002C630D">
      <w:pPr>
        <w:widowControl w:val="0"/>
        <w:shd w:val="clear" w:color="auto" w:fill="FFFFFF"/>
        <w:tabs>
          <w:tab w:val="num" w:pos="426"/>
        </w:tabs>
        <w:suppressAutoHyphens/>
        <w:autoSpaceDE w:val="0"/>
        <w:spacing w:line="283" w:lineRule="exact"/>
        <w:ind w:left="1701" w:right="72" w:hanging="1559"/>
        <w:jc w:val="center"/>
        <w:rPr>
          <w:highlight w:val="yellow"/>
        </w:rPr>
      </w:pPr>
      <w:r w:rsidRPr="006F4641">
        <w:rPr>
          <w:highlight w:val="cyan"/>
        </w:rPr>
        <w:t xml:space="preserve">Bude doplněno před podpisem </w:t>
      </w:r>
      <w:proofErr w:type="gramStart"/>
      <w:r w:rsidRPr="006F4641">
        <w:rPr>
          <w:highlight w:val="cyan"/>
        </w:rPr>
        <w:t>smlouvy</w:t>
      </w:r>
      <w:r w:rsidRPr="00AB3430">
        <w:t xml:space="preserve"> </w:t>
      </w:r>
      <w:r w:rsidR="00FD7831" w:rsidRPr="001C557D">
        <w:t xml:space="preserve"> Kč</w:t>
      </w:r>
      <w:proofErr w:type="gramEnd"/>
      <w:r w:rsidR="00FD7831" w:rsidRPr="001C557D">
        <w:t xml:space="preserve"> bez DPH </w:t>
      </w:r>
      <w:r w:rsidR="00FD7831" w:rsidRPr="00363710">
        <w:t>/</w:t>
      </w:r>
      <w:r w:rsidR="00FD7831" w:rsidRPr="002C630D">
        <w:t>1</w:t>
      </w:r>
      <w:r w:rsidR="00916BAC" w:rsidRPr="002C630D">
        <w:t xml:space="preserve"> měsíc</w:t>
      </w:r>
    </w:p>
    <w:p w14:paraId="4C7704F8" w14:textId="77777777" w:rsidR="00FD7831" w:rsidRPr="001C557D" w:rsidRDefault="00FD7831" w:rsidP="00AB1FC9">
      <w:pPr>
        <w:widowControl w:val="0"/>
        <w:shd w:val="clear" w:color="auto" w:fill="FFFFFF"/>
        <w:tabs>
          <w:tab w:val="num" w:pos="426"/>
        </w:tabs>
        <w:suppressAutoHyphens/>
        <w:autoSpaceDE w:val="0"/>
        <w:spacing w:line="283" w:lineRule="exact"/>
        <w:ind w:left="2835" w:right="72"/>
      </w:pPr>
    </w:p>
    <w:p w14:paraId="534F1628" w14:textId="10D166FD" w:rsidR="00363710" w:rsidRPr="00AB3430" w:rsidRDefault="00363710" w:rsidP="002C630D">
      <w:pPr>
        <w:pStyle w:val="Bezmezer"/>
        <w:numPr>
          <w:ilvl w:val="0"/>
          <w:numId w:val="6"/>
        </w:numPr>
        <w:tabs>
          <w:tab w:val="clear" w:pos="720"/>
        </w:tabs>
        <w:ind w:left="426" w:hanging="426"/>
      </w:pPr>
      <w:r w:rsidRPr="00AB3430">
        <w:t>K této ceně bude účtováno DPH v zákonné sazbě platné ke dni zdanitelného plnění.</w:t>
      </w:r>
      <w:r>
        <w:t xml:space="preserve"> </w:t>
      </w:r>
    </w:p>
    <w:p w14:paraId="39F5DEFD" w14:textId="1566796C" w:rsidR="001929DE" w:rsidRDefault="00C26B22" w:rsidP="002C630D">
      <w:pPr>
        <w:pStyle w:val="Bezmezer"/>
        <w:numPr>
          <w:ilvl w:val="0"/>
          <w:numId w:val="6"/>
        </w:numPr>
        <w:tabs>
          <w:tab w:val="clear" w:pos="720"/>
        </w:tabs>
        <w:ind w:left="426" w:hanging="426"/>
        <w:rPr>
          <w:rFonts w:eastAsia="Calibri"/>
        </w:rPr>
      </w:pPr>
      <w:r w:rsidRPr="001929DE">
        <w:rPr>
          <w:bCs/>
        </w:rPr>
        <w:t xml:space="preserve">Odměna </w:t>
      </w:r>
      <w:r w:rsidR="00FD7831" w:rsidRPr="001929DE">
        <w:rPr>
          <w:rFonts w:eastAsia="Calibri"/>
        </w:rPr>
        <w:t xml:space="preserve">zahrnuje hodnotu všech prací, dodávek a všech nákladů a výdajů, které mohou být vynaloženy při realizaci </w:t>
      </w:r>
      <w:r w:rsidR="003D2CBE" w:rsidRPr="001929DE">
        <w:rPr>
          <w:rFonts w:eastAsia="Calibri"/>
        </w:rPr>
        <w:t>této smlouvy</w:t>
      </w:r>
      <w:r w:rsidR="00FD7831" w:rsidRPr="001929DE">
        <w:rPr>
          <w:rFonts w:eastAsia="Calibri"/>
        </w:rPr>
        <w:t xml:space="preserve">. </w:t>
      </w:r>
    </w:p>
    <w:p w14:paraId="4C19FEA9" w14:textId="77777777" w:rsidR="00FD7831" w:rsidRPr="001C557D" w:rsidRDefault="00FD7831" w:rsidP="002C630D">
      <w:pPr>
        <w:pStyle w:val="Bezmezer"/>
        <w:numPr>
          <w:ilvl w:val="0"/>
          <w:numId w:val="6"/>
        </w:numPr>
        <w:tabs>
          <w:tab w:val="clear" w:pos="720"/>
        </w:tabs>
        <w:ind w:left="426" w:hanging="426"/>
        <w:rPr>
          <w:bCs/>
        </w:rPr>
      </w:pPr>
      <w:r w:rsidRPr="001C557D">
        <w:rPr>
          <w:bCs/>
        </w:rPr>
        <w:t xml:space="preserve">Změna sjednané </w:t>
      </w:r>
      <w:r w:rsidR="00C26B22" w:rsidRPr="001C557D">
        <w:rPr>
          <w:bCs/>
        </w:rPr>
        <w:t xml:space="preserve">odměny </w:t>
      </w:r>
      <w:r w:rsidRPr="001C557D">
        <w:rPr>
          <w:bCs/>
        </w:rPr>
        <w:t>je možná pouze v případě změny sazby DPH na základě změny příslušného zákona o DPH.</w:t>
      </w:r>
    </w:p>
    <w:p w14:paraId="1C4B7183" w14:textId="77777777" w:rsidR="00AB1FC9" w:rsidRPr="001C557D" w:rsidRDefault="00AB1FC9" w:rsidP="002C630D">
      <w:pPr>
        <w:pStyle w:val="Bezmezer"/>
        <w:rPr>
          <w:b/>
          <w:bCs/>
        </w:rPr>
      </w:pPr>
    </w:p>
    <w:p w14:paraId="7E95CF7F" w14:textId="77777777" w:rsidR="003D2CBE" w:rsidRPr="001C557D" w:rsidRDefault="003D2CBE" w:rsidP="003D2CBE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</w:rPr>
        <w:t>V.</w:t>
      </w:r>
    </w:p>
    <w:p w14:paraId="5446271C" w14:textId="77777777" w:rsidR="003D2CBE" w:rsidRPr="001C557D" w:rsidRDefault="003D2CBE" w:rsidP="003D2CBE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>Fakturace a placení</w:t>
      </w:r>
    </w:p>
    <w:p w14:paraId="22572D46" w14:textId="77777777" w:rsidR="00C26B22" w:rsidRPr="001C557D" w:rsidRDefault="00C26B22" w:rsidP="003D2CBE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05709094" w14:textId="0A294727" w:rsidR="003D2CBE" w:rsidRDefault="00C26B22" w:rsidP="003D2CBE">
      <w:pPr>
        <w:widowControl w:val="0"/>
        <w:numPr>
          <w:ilvl w:val="0"/>
          <w:numId w:val="7"/>
        </w:numPr>
        <w:shd w:val="clear" w:color="auto" w:fill="FFFFFF"/>
        <w:tabs>
          <w:tab w:val="clear" w:pos="540"/>
          <w:tab w:val="num" w:pos="360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 w:rsidRPr="001C557D">
        <w:lastRenderedPageBreak/>
        <w:t>Smluvní strany se dohodly, že sjednaná odměna tato cena bude hrazena měsíčně, vždy na základě faktury ve výši 1/12 celkové sjednané roční odměny. Faktura bude vystavena do 5. dne běžného měsíce za uplynulý měsíc, ve kterém byly služby poskytnuty se splatností 14 dnů ode dne doručení objednateli</w:t>
      </w:r>
      <w:r w:rsidR="001929DE">
        <w:t>.</w:t>
      </w:r>
    </w:p>
    <w:p w14:paraId="3DA6474A" w14:textId="537DF0D0" w:rsidR="001929DE" w:rsidRPr="001C557D" w:rsidRDefault="001929DE" w:rsidP="003D2CBE">
      <w:pPr>
        <w:widowControl w:val="0"/>
        <w:numPr>
          <w:ilvl w:val="0"/>
          <w:numId w:val="7"/>
        </w:numPr>
        <w:shd w:val="clear" w:color="auto" w:fill="FFFFFF"/>
        <w:tabs>
          <w:tab w:val="clear" w:pos="540"/>
          <w:tab w:val="num" w:pos="360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>
        <w:t xml:space="preserve">V případě, že služby dle této smlouvy nebudou poskytovány po dobu celého měsíce, bude uhrazena poměrná část měsíční odměny za počet dnů, ve kterých byla služba poskytována.  </w:t>
      </w:r>
    </w:p>
    <w:p w14:paraId="4A672F71" w14:textId="77777777" w:rsidR="003D2CBE" w:rsidRPr="001C557D" w:rsidRDefault="003D2CBE" w:rsidP="003D2CBE">
      <w:pPr>
        <w:widowControl w:val="0"/>
        <w:numPr>
          <w:ilvl w:val="0"/>
          <w:numId w:val="7"/>
        </w:numPr>
        <w:shd w:val="clear" w:color="auto" w:fill="FFFFFF"/>
        <w:tabs>
          <w:tab w:val="clear" w:pos="540"/>
          <w:tab w:val="num" w:pos="360"/>
        </w:tabs>
        <w:suppressAutoHyphens/>
        <w:autoSpaceDE w:val="0"/>
        <w:spacing w:line="283" w:lineRule="exact"/>
        <w:ind w:left="360" w:right="72"/>
        <w:jc w:val="both"/>
        <w:rPr>
          <w:lang w:eastAsia="ar-SA"/>
        </w:rPr>
      </w:pPr>
      <w:r w:rsidRPr="001C557D">
        <w:t xml:space="preserve">Faktura musí obsahovat veškeré náležitosti požadované platnými právními předpisy. </w:t>
      </w:r>
    </w:p>
    <w:p w14:paraId="7393EC4C" w14:textId="77777777" w:rsidR="003D2CBE" w:rsidRPr="001C557D" w:rsidRDefault="003D2CBE" w:rsidP="003D2CBE">
      <w:pPr>
        <w:widowControl w:val="0"/>
        <w:numPr>
          <w:ilvl w:val="0"/>
          <w:numId w:val="7"/>
        </w:numPr>
        <w:tabs>
          <w:tab w:val="clear" w:pos="540"/>
          <w:tab w:val="num" w:pos="360"/>
        </w:tabs>
        <w:ind w:left="360"/>
        <w:jc w:val="both"/>
      </w:pPr>
      <w:r w:rsidRPr="001C557D">
        <w:t xml:space="preserve">V případě, že kterákoliv z faktur vystavených </w:t>
      </w:r>
      <w:r w:rsidR="00C26B22" w:rsidRPr="001C557D">
        <w:t xml:space="preserve">poskytovatelem </w:t>
      </w:r>
      <w:r w:rsidRPr="001C557D">
        <w:t xml:space="preserve">objednateli nebude mít zákonem stanovené náležitosti a dále náležitosti stanovené touto smlouvou, je objednatel oprávněn vrátit tuto </w:t>
      </w:r>
      <w:r w:rsidR="00AB1FC9" w:rsidRPr="001C557D">
        <w:t xml:space="preserve">poskytovateli </w:t>
      </w:r>
      <w:r w:rsidRPr="001C557D">
        <w:t xml:space="preserve">k přepracování. V tomto případě počíná běžet nová lhůta splatnosti, a to doručením přepracované faktury </w:t>
      </w:r>
      <w:r w:rsidR="00AB1FC9" w:rsidRPr="001C557D">
        <w:t xml:space="preserve">poskytovatele </w:t>
      </w:r>
      <w:r w:rsidRPr="001C557D">
        <w:t>objednateli.</w:t>
      </w:r>
    </w:p>
    <w:p w14:paraId="0CDD0F2E" w14:textId="77777777" w:rsidR="003D2CBE" w:rsidRPr="001C557D" w:rsidRDefault="003D2CBE" w:rsidP="003D2CBE">
      <w:pPr>
        <w:widowControl w:val="0"/>
        <w:numPr>
          <w:ilvl w:val="0"/>
          <w:numId w:val="7"/>
        </w:numPr>
        <w:tabs>
          <w:tab w:val="clear" w:pos="540"/>
          <w:tab w:val="num" w:pos="360"/>
        </w:tabs>
        <w:ind w:left="360"/>
        <w:jc w:val="both"/>
      </w:pPr>
      <w:r w:rsidRPr="001C557D">
        <w:t xml:space="preserve">Smluvní strany sjednaly, že platby faktur budou probíhat pouze na bankovní účty zveřejněné v „Registru plátců DPH“ a identifikovaných osob ve smyslu </w:t>
      </w:r>
      <w:proofErr w:type="spellStart"/>
      <w:r w:rsidRPr="001C557D">
        <w:t>ust</w:t>
      </w:r>
      <w:proofErr w:type="spellEnd"/>
      <w:r w:rsidRPr="001C557D">
        <w:t xml:space="preserve">. § 98 zákona č. 235/2004 Sb., v platném znění, pokud takovému režimu smluvní strana podléhá. </w:t>
      </w:r>
    </w:p>
    <w:p w14:paraId="179C1D06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</w:p>
    <w:p w14:paraId="5B122354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</w:p>
    <w:p w14:paraId="61E2378A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>VI.</w:t>
      </w:r>
    </w:p>
    <w:p w14:paraId="3E7983CC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 xml:space="preserve">Doba plnění smlouvy </w:t>
      </w:r>
    </w:p>
    <w:p w14:paraId="56C1FAB5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6ABBC42C" w14:textId="0076D330" w:rsidR="00FD7831" w:rsidRPr="002C630D" w:rsidRDefault="00FD7831" w:rsidP="00FD7831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uppressAutoHyphens/>
        <w:autoSpaceDE w:val="0"/>
        <w:spacing w:line="283" w:lineRule="exact"/>
        <w:ind w:left="360" w:right="72"/>
        <w:jc w:val="both"/>
      </w:pPr>
      <w:r w:rsidRPr="002C630D">
        <w:t>Tato sml</w:t>
      </w:r>
      <w:r w:rsidR="00F61F8F" w:rsidRPr="002C630D">
        <w:t xml:space="preserve">ouva se uzavírá na dobu určitou </w:t>
      </w:r>
      <w:r w:rsidR="001929DE" w:rsidRPr="002C630D">
        <w:t xml:space="preserve">v délce trvání 3 let. od účinnosti smlouvy. </w:t>
      </w:r>
    </w:p>
    <w:p w14:paraId="6355DBA3" w14:textId="2716FC20" w:rsidR="001929DE" w:rsidRPr="002C630D" w:rsidRDefault="001929DE" w:rsidP="00FD7831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uppressAutoHyphens/>
        <w:autoSpaceDE w:val="0"/>
        <w:spacing w:line="283" w:lineRule="exact"/>
        <w:ind w:left="360" w:right="72"/>
        <w:jc w:val="both"/>
      </w:pPr>
      <w:r w:rsidRPr="002C630D">
        <w:t xml:space="preserve">Tato smlouva je platná dnem jejího podpisu a účinná dnem jejího zveřejnění v registru smluv, ne však dříve než 1.1.2026. </w:t>
      </w:r>
    </w:p>
    <w:p w14:paraId="4061C4B2" w14:textId="77777777" w:rsidR="00FD7831" w:rsidRPr="001C557D" w:rsidRDefault="00FD7831" w:rsidP="00FD7831"/>
    <w:p w14:paraId="01C3AC0C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</w:p>
    <w:p w14:paraId="4AABF17F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>VII.</w:t>
      </w:r>
    </w:p>
    <w:p w14:paraId="415C6443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 xml:space="preserve">Ukončení smlouvy </w:t>
      </w:r>
    </w:p>
    <w:p w14:paraId="107F47FE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left="426" w:right="72" w:hanging="426"/>
        <w:jc w:val="center"/>
        <w:rPr>
          <w:b/>
          <w:bCs/>
        </w:rPr>
      </w:pPr>
    </w:p>
    <w:p w14:paraId="7DF99317" w14:textId="77777777" w:rsidR="00FD7831" w:rsidRPr="001C557D" w:rsidRDefault="00FD7831" w:rsidP="00FD7831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1C557D">
        <w:rPr>
          <w:bCs/>
        </w:rPr>
        <w:t xml:space="preserve">Tuto smlouvu je možné ukončit dohodou smluvní stran, odstoupením od smlouvy nebo výpovědí. </w:t>
      </w:r>
    </w:p>
    <w:p w14:paraId="6A8CE5EB" w14:textId="77777777" w:rsidR="00FD7831" w:rsidRPr="001C557D" w:rsidRDefault="00FD7831" w:rsidP="00FD7831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 w:rsidRPr="001C557D">
        <w:rPr>
          <w:bCs/>
        </w:rPr>
        <w:t>Objednatel je oprávněn od smlouvy odstoupit kromě zákonných důvodů v těchto případech:</w:t>
      </w:r>
    </w:p>
    <w:p w14:paraId="3A5D5F48" w14:textId="77777777" w:rsidR="00FD7831" w:rsidRPr="001C557D" w:rsidRDefault="003D2CBE" w:rsidP="00FD783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  <w:r w:rsidRPr="001C557D">
        <w:rPr>
          <w:bCs/>
        </w:rPr>
        <w:t xml:space="preserve">Poskytovatel </w:t>
      </w:r>
      <w:r w:rsidR="00FD7831" w:rsidRPr="001C557D">
        <w:rPr>
          <w:bCs/>
        </w:rPr>
        <w:t xml:space="preserve">poruší své povinnosti uvedené v čl. I této smlouvy a nesjedná nápravu ani na výzvu objednatele. V případě porušení povinností ze strany </w:t>
      </w:r>
      <w:r w:rsidR="00C26B22" w:rsidRPr="001C557D">
        <w:rPr>
          <w:bCs/>
        </w:rPr>
        <w:t xml:space="preserve">poskytovatele </w:t>
      </w:r>
      <w:r w:rsidR="00FD7831" w:rsidRPr="001C557D">
        <w:rPr>
          <w:bCs/>
        </w:rPr>
        <w:t xml:space="preserve">(porušení ustanovení této smlouvy, nedodržování dohodnutých termínů, nedostatečná kvalita prováděných </w:t>
      </w:r>
      <w:r w:rsidR="009D51BB" w:rsidRPr="001C557D">
        <w:rPr>
          <w:bCs/>
        </w:rPr>
        <w:t>služeb</w:t>
      </w:r>
      <w:r w:rsidR="00FD7831" w:rsidRPr="001C557D">
        <w:rPr>
          <w:bCs/>
        </w:rPr>
        <w:t xml:space="preserve">, neodborné provádění </w:t>
      </w:r>
      <w:r w:rsidR="009D51BB" w:rsidRPr="001C557D">
        <w:rPr>
          <w:bCs/>
        </w:rPr>
        <w:t>služeb</w:t>
      </w:r>
      <w:r w:rsidR="00FD7831" w:rsidRPr="001C557D">
        <w:rPr>
          <w:bCs/>
        </w:rPr>
        <w:t xml:space="preserve">) objednatel písemně </w:t>
      </w:r>
      <w:r w:rsidR="001C557D">
        <w:rPr>
          <w:bCs/>
        </w:rPr>
        <w:t>poskytovatele</w:t>
      </w:r>
      <w:r w:rsidR="00FD7831" w:rsidRPr="001C557D">
        <w:rPr>
          <w:bCs/>
        </w:rPr>
        <w:t xml:space="preserve"> vyzve k nápravě. Ve výzvě budou uvedeny vytýkané nedostatky nebo porušení smlouvy se stanovením termínu jejich odstranění. Marné uplynutí lhůty k odstranění nedostatků nebo opakování již jednou vytknutých porušení smlouvy je důvodem pro odstoupení od smlouvy. </w:t>
      </w:r>
    </w:p>
    <w:p w14:paraId="2B1D311D" w14:textId="77777777" w:rsidR="00FD7831" w:rsidRPr="001C557D" w:rsidRDefault="00C26B22" w:rsidP="00FD7831">
      <w:pPr>
        <w:pStyle w:val="slolnku"/>
        <w:keepNext w:val="0"/>
        <w:numPr>
          <w:ilvl w:val="0"/>
          <w:numId w:val="15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b w:val="0"/>
          <w:szCs w:val="24"/>
        </w:rPr>
      </w:pPr>
      <w:r w:rsidRPr="001C557D">
        <w:rPr>
          <w:b w:val="0"/>
          <w:szCs w:val="24"/>
        </w:rPr>
        <w:t xml:space="preserve">Poskytovatel </w:t>
      </w:r>
      <w:r w:rsidR="00FD7831" w:rsidRPr="001C557D">
        <w:rPr>
          <w:b w:val="0"/>
          <w:szCs w:val="24"/>
        </w:rPr>
        <w:t xml:space="preserve">pozbude oprávnění vyžadovaného právními předpisy k činnostem, které jsou předmětem této smlouvy. </w:t>
      </w:r>
    </w:p>
    <w:p w14:paraId="19F1E4DA" w14:textId="77777777" w:rsidR="00FD7831" w:rsidRPr="001C557D" w:rsidRDefault="00C26B22" w:rsidP="00FD7831">
      <w:pPr>
        <w:pStyle w:val="slolnku"/>
        <w:keepNext w:val="0"/>
        <w:numPr>
          <w:ilvl w:val="0"/>
          <w:numId w:val="15"/>
        </w:numPr>
        <w:tabs>
          <w:tab w:val="clear" w:pos="0"/>
          <w:tab w:val="clear" w:pos="284"/>
          <w:tab w:val="clear" w:pos="1701"/>
        </w:tabs>
        <w:spacing w:before="40" w:after="0"/>
        <w:jc w:val="both"/>
        <w:rPr>
          <w:b w:val="0"/>
          <w:szCs w:val="24"/>
        </w:rPr>
      </w:pPr>
      <w:r w:rsidRPr="001C557D">
        <w:rPr>
          <w:b w:val="0"/>
          <w:szCs w:val="24"/>
        </w:rPr>
        <w:t xml:space="preserve">Poskytovatel </w:t>
      </w:r>
      <w:r w:rsidR="00FD7831" w:rsidRPr="001C557D">
        <w:rPr>
          <w:b w:val="0"/>
          <w:szCs w:val="24"/>
        </w:rPr>
        <w:t>vstoupí do likvidace.</w:t>
      </w:r>
    </w:p>
    <w:p w14:paraId="6FE54553" w14:textId="77777777" w:rsidR="00FD7831" w:rsidRPr="001C557D" w:rsidRDefault="00FD7831" w:rsidP="00FD783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</w:rPr>
      </w:pPr>
      <w:r w:rsidRPr="001C557D">
        <w:t xml:space="preserve">Na majetek </w:t>
      </w:r>
      <w:r w:rsidR="00C26B22" w:rsidRPr="001C557D">
        <w:t>poskytovatel</w:t>
      </w:r>
      <w:r w:rsidRPr="001C557D">
        <w:t>e bude</w:t>
      </w:r>
      <w:r w:rsidRPr="001C557D">
        <w:rPr>
          <w:lang w:eastAsia="en-US"/>
        </w:rPr>
        <w:t xml:space="preserve"> prohlášen úpadek, </w:t>
      </w:r>
      <w:r w:rsidR="00C26B22" w:rsidRPr="001C557D">
        <w:rPr>
          <w:lang w:eastAsia="en-US"/>
        </w:rPr>
        <w:t>poskytovatel</w:t>
      </w:r>
      <w:r w:rsidRPr="001C557D">
        <w:rPr>
          <w:lang w:eastAsia="en-US"/>
        </w:rPr>
        <w:t xml:space="preserve"> sám podá dlužnický návrh na zahájení insolvenčního řízení nebo insolvenční návrh je zamítnut proto, že majetek nepostačuje k úhradě nákladů insolvenčního řízení</w:t>
      </w:r>
    </w:p>
    <w:p w14:paraId="49A181F4" w14:textId="77777777" w:rsidR="00FD7831" w:rsidRPr="00586A4C" w:rsidRDefault="00C26B22" w:rsidP="00FD7831">
      <w:pPr>
        <w:pStyle w:val="RLTextlnkuslovan"/>
        <w:numPr>
          <w:ilvl w:val="0"/>
          <w:numId w:val="15"/>
        </w:numPr>
        <w:rPr>
          <w:rFonts w:ascii="Times New Roman" w:hAnsi="Times New Roman"/>
          <w:szCs w:val="24"/>
          <w:lang w:eastAsia="en-US"/>
        </w:rPr>
      </w:pPr>
      <w:r w:rsidRPr="00586A4C">
        <w:rPr>
          <w:rFonts w:ascii="Times New Roman" w:hAnsi="Times New Roman"/>
          <w:szCs w:val="24"/>
          <w:lang w:eastAsia="en-US"/>
        </w:rPr>
        <w:t xml:space="preserve">proti poskytovateli </w:t>
      </w:r>
      <w:r w:rsidR="00FD7831" w:rsidRPr="00586A4C">
        <w:rPr>
          <w:rFonts w:ascii="Times New Roman" w:hAnsi="Times New Roman"/>
          <w:szCs w:val="24"/>
          <w:lang w:eastAsia="en-US"/>
        </w:rPr>
        <w:t>je zahájeno trestní řízení podle zákona č. 418/2011 Sb., o trestní odpovědnosti právnických osob, ve znění pozdějších předpisů.</w:t>
      </w:r>
    </w:p>
    <w:p w14:paraId="1E3E7B52" w14:textId="77777777" w:rsidR="00FD7831" w:rsidRPr="001C557D" w:rsidRDefault="001C557D" w:rsidP="004E1CAC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bCs/>
        </w:rPr>
      </w:pPr>
      <w:r>
        <w:rPr>
          <w:bCs/>
        </w:rPr>
        <w:t>Poskytovatel</w:t>
      </w:r>
      <w:r w:rsidR="009D51BB" w:rsidRPr="001C557D">
        <w:rPr>
          <w:bCs/>
        </w:rPr>
        <w:t xml:space="preserve"> </w:t>
      </w:r>
      <w:r w:rsidR="00FD7831" w:rsidRPr="001C557D">
        <w:rPr>
          <w:bCs/>
        </w:rPr>
        <w:t xml:space="preserve">je oprávněn od smlouvy odstoupit v případě prodlení objednatele s úhradou </w:t>
      </w:r>
      <w:r w:rsidR="00D244F3">
        <w:rPr>
          <w:bCs/>
        </w:rPr>
        <w:t>odměny za poskytování služeb</w:t>
      </w:r>
      <w:r w:rsidR="00FD7831" w:rsidRPr="001C557D">
        <w:rPr>
          <w:bCs/>
        </w:rPr>
        <w:t xml:space="preserve"> delšího 30 dnů. </w:t>
      </w:r>
    </w:p>
    <w:p w14:paraId="5E0DC5E4" w14:textId="77777777" w:rsidR="00FD7831" w:rsidRPr="001C557D" w:rsidRDefault="00FD7831" w:rsidP="004E1CAC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rPr>
          <w:bCs/>
        </w:rPr>
        <w:lastRenderedPageBreak/>
        <w:t xml:space="preserve">Odstoupení </w:t>
      </w:r>
      <w:r w:rsidRPr="001C557D">
        <w:t xml:space="preserve">musí mít písemnou formu a musí být doručené druhé straně, jinak je neplatné. V případě pochybností se má za to, že je odstoupení doručeno třetí den od jeho odeslání. </w:t>
      </w:r>
    </w:p>
    <w:p w14:paraId="516D9225" w14:textId="77777777" w:rsidR="00FD7831" w:rsidRPr="001C557D" w:rsidRDefault="009D51BB" w:rsidP="004E1CAC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Smluvní strany </w:t>
      </w:r>
      <w:r w:rsidR="00FD7831" w:rsidRPr="001C557D">
        <w:t>můž</w:t>
      </w:r>
      <w:r w:rsidRPr="001C557D">
        <w:t>ou</w:t>
      </w:r>
      <w:r w:rsidR="00FD7831" w:rsidRPr="001C557D">
        <w:t xml:space="preserve"> smlouvu ukončit i výpovědí bez udání důvodu, a to s výpovědní lhůtou </w:t>
      </w:r>
      <w:r w:rsidR="00F61F8F">
        <w:t>3</w:t>
      </w:r>
      <w:r w:rsidR="00FD7831" w:rsidRPr="001C557D">
        <w:t xml:space="preserve"> měsíc</w:t>
      </w:r>
      <w:r w:rsidRPr="001C557D">
        <w:t>ů</w:t>
      </w:r>
      <w:r w:rsidR="00FD7831" w:rsidRPr="001C557D">
        <w:t xml:space="preserve">, která počne plynout prvním dnem měsíce následujícího po doručení písemné výpovědi </w:t>
      </w:r>
      <w:r w:rsidR="001C557D">
        <w:t>poskytovateli</w:t>
      </w:r>
      <w:r w:rsidR="00FD7831" w:rsidRPr="001C557D">
        <w:t xml:space="preserve">. </w:t>
      </w:r>
    </w:p>
    <w:p w14:paraId="738C78DE" w14:textId="77777777" w:rsidR="00FD7831" w:rsidRPr="001C557D" w:rsidRDefault="00C26B22" w:rsidP="004E1CAC">
      <w:pPr>
        <w:pStyle w:val="Zkladntextodsazen21"/>
        <w:numPr>
          <w:ilvl w:val="0"/>
          <w:numId w:val="10"/>
        </w:numPr>
        <w:tabs>
          <w:tab w:val="clear" w:pos="720"/>
          <w:tab w:val="num" w:pos="426"/>
          <w:tab w:val="left" w:pos="851"/>
        </w:tabs>
        <w:ind w:left="426" w:hanging="426"/>
        <w:rPr>
          <w:szCs w:val="24"/>
        </w:rPr>
      </w:pPr>
      <w:r w:rsidRPr="001C557D">
        <w:rPr>
          <w:szCs w:val="24"/>
        </w:rPr>
        <w:t xml:space="preserve">Poskytovatel </w:t>
      </w:r>
      <w:r w:rsidR="00FD7831" w:rsidRPr="001C557D">
        <w:rPr>
          <w:szCs w:val="24"/>
        </w:rPr>
        <w:t xml:space="preserve">je po ukončení smlouvy povinen předat objednateli na jeho žádost ve lhůtě pěti kalendářních dnů veškeré podklady a dokumenty opatřené </w:t>
      </w:r>
      <w:r w:rsidR="001C557D">
        <w:rPr>
          <w:szCs w:val="24"/>
        </w:rPr>
        <w:t>poskytovatelem</w:t>
      </w:r>
      <w:r w:rsidR="00FD7831" w:rsidRPr="001C557D">
        <w:rPr>
          <w:szCs w:val="24"/>
        </w:rPr>
        <w:t xml:space="preserve"> za účelem plnění jeho závazků podle smlouvy. </w:t>
      </w:r>
    </w:p>
    <w:p w14:paraId="6F05DE46" w14:textId="77777777" w:rsidR="00FD7831" w:rsidRPr="001C557D" w:rsidRDefault="00C26B22" w:rsidP="004E1CAC">
      <w:pPr>
        <w:pStyle w:val="Zkladntextodsazen21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szCs w:val="24"/>
        </w:rPr>
      </w:pPr>
      <w:r w:rsidRPr="001C557D">
        <w:rPr>
          <w:szCs w:val="24"/>
        </w:rPr>
        <w:t xml:space="preserve">Poskytovatel </w:t>
      </w:r>
      <w:r w:rsidR="00FD7831" w:rsidRPr="001C557D">
        <w:rPr>
          <w:szCs w:val="24"/>
        </w:rPr>
        <w:t>je povinen předat objednateli do pěti kalendářních dnů ode dne ukončení smlouvy veškeré informace a podklady, které mu byly v souvislosti s plněním smlouvy poskytnuty zadavatelem nebo třetími osobami, nedohodnou-li se smluvní strany jinak.</w:t>
      </w:r>
    </w:p>
    <w:p w14:paraId="4F2D068F" w14:textId="699094C1" w:rsidR="00FD7831" w:rsidRPr="001C557D" w:rsidRDefault="00FD7831" w:rsidP="004E1CAC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/>
        <w:autoSpaceDE w:val="0"/>
        <w:spacing w:line="283" w:lineRule="exact"/>
        <w:ind w:left="425" w:right="74" w:hanging="425"/>
        <w:jc w:val="both"/>
        <w:rPr>
          <w:bCs/>
          <w:lang w:eastAsia="ar-SA"/>
        </w:rPr>
      </w:pPr>
      <w:r w:rsidRPr="001C557D">
        <w:rPr>
          <w:bCs/>
          <w:lang w:eastAsia="ar-SA"/>
        </w:rPr>
        <w:t xml:space="preserve">V případě odstoupení od smlouvy před ukončením platnosti této smlouvy z důvodů na straně </w:t>
      </w:r>
      <w:r w:rsidR="00C26B22" w:rsidRPr="001C557D">
        <w:rPr>
          <w:bCs/>
          <w:lang w:eastAsia="ar-SA"/>
        </w:rPr>
        <w:t xml:space="preserve">poskytovatele </w:t>
      </w:r>
      <w:r w:rsidRPr="001C557D">
        <w:rPr>
          <w:bCs/>
          <w:lang w:eastAsia="ar-SA"/>
        </w:rPr>
        <w:t xml:space="preserve">uvedených v odst. 2 tohoto článku se </w:t>
      </w:r>
      <w:r w:rsidR="001C557D">
        <w:rPr>
          <w:bCs/>
          <w:lang w:eastAsia="ar-SA"/>
        </w:rPr>
        <w:t>poskytovatel</w:t>
      </w:r>
      <w:r w:rsidR="009D51BB" w:rsidRPr="001C557D">
        <w:rPr>
          <w:bCs/>
          <w:lang w:eastAsia="ar-SA"/>
        </w:rPr>
        <w:t xml:space="preserve"> </w:t>
      </w:r>
      <w:r w:rsidRPr="001C557D">
        <w:rPr>
          <w:bCs/>
          <w:lang w:eastAsia="ar-SA"/>
        </w:rPr>
        <w:t xml:space="preserve">uhradit objednateli částku ve výši 50.000,- Kč jako úhradu nákladů na nové zadávací řízení pro veřejnou zakázku. </w:t>
      </w:r>
    </w:p>
    <w:p w14:paraId="0D6181C8" w14:textId="77777777" w:rsidR="00FD7831" w:rsidRPr="001C557D" w:rsidRDefault="00FD7831" w:rsidP="004A4E63">
      <w:pPr>
        <w:widowControl w:val="0"/>
        <w:shd w:val="clear" w:color="auto" w:fill="FFFFFF"/>
        <w:tabs>
          <w:tab w:val="num" w:pos="426"/>
        </w:tabs>
        <w:suppressAutoHyphens/>
        <w:autoSpaceDE w:val="0"/>
        <w:spacing w:before="120" w:line="283" w:lineRule="exact"/>
        <w:ind w:left="425" w:right="74" w:hanging="425"/>
        <w:jc w:val="both"/>
        <w:rPr>
          <w:bCs/>
          <w:lang w:eastAsia="ar-SA"/>
        </w:rPr>
      </w:pPr>
    </w:p>
    <w:p w14:paraId="70BC835C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</w:pPr>
    </w:p>
    <w:p w14:paraId="0B0858FC" w14:textId="77777777" w:rsidR="00FD7831" w:rsidRPr="001C557D" w:rsidRDefault="001C557D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</w:rPr>
        <w:t>VIII</w:t>
      </w:r>
      <w:r w:rsidR="00FD7831" w:rsidRPr="001C557D">
        <w:rPr>
          <w:b/>
          <w:bCs/>
        </w:rPr>
        <w:t>.</w:t>
      </w:r>
    </w:p>
    <w:p w14:paraId="5A4A7910" w14:textId="77777777" w:rsidR="00FD7831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  <w:lang w:eastAsia="ar-SA"/>
        </w:rPr>
        <w:t xml:space="preserve">Odpovědnost za škodu </w:t>
      </w:r>
    </w:p>
    <w:p w14:paraId="76133985" w14:textId="77777777" w:rsidR="004E1CAC" w:rsidRPr="001C557D" w:rsidRDefault="004E1CAC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5A9293EF" w14:textId="77777777" w:rsidR="00FD7831" w:rsidRPr="001C557D" w:rsidRDefault="009D51BB" w:rsidP="00FD7831">
      <w:pPr>
        <w:pStyle w:val="Normln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1C557D">
        <w:rPr>
          <w:sz w:val="24"/>
          <w:szCs w:val="24"/>
        </w:rPr>
        <w:t xml:space="preserve">Poskytovatel </w:t>
      </w:r>
      <w:r w:rsidR="00FD7831" w:rsidRPr="001C557D">
        <w:rPr>
          <w:sz w:val="24"/>
          <w:szCs w:val="24"/>
        </w:rPr>
        <w:t xml:space="preserve">odpovídá objednateli za případný vznik škody související s neodborným, nedostatečným nebo nekvalitním prováděním prací nebo v souvislosti s jeho činností, která souvisí s předmětem této smlouvy. V případě vzniku škody na majetku </w:t>
      </w:r>
      <w:r w:rsidRPr="001C557D">
        <w:rPr>
          <w:sz w:val="24"/>
          <w:szCs w:val="24"/>
        </w:rPr>
        <w:t xml:space="preserve">nebo </w:t>
      </w:r>
      <w:r w:rsidR="00FD7831" w:rsidRPr="001C557D">
        <w:rPr>
          <w:sz w:val="24"/>
          <w:szCs w:val="24"/>
        </w:rPr>
        <w:t>na zdraví třetích osob, vzniklé protiprávním jednáním poskytovatele</w:t>
      </w:r>
      <w:r w:rsidRPr="001C557D">
        <w:rPr>
          <w:sz w:val="24"/>
          <w:szCs w:val="24"/>
        </w:rPr>
        <w:t xml:space="preserve">, se tento </w:t>
      </w:r>
      <w:r w:rsidR="00FD7831" w:rsidRPr="001C557D">
        <w:rPr>
          <w:sz w:val="24"/>
          <w:szCs w:val="24"/>
        </w:rPr>
        <w:t>zavazuje uhradit způsobenou škodu v plném rozsahu.</w:t>
      </w:r>
    </w:p>
    <w:p w14:paraId="444211F7" w14:textId="77777777" w:rsidR="00FD7831" w:rsidRPr="001C557D" w:rsidRDefault="009D51BB" w:rsidP="00FD783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>Poskytovatel</w:t>
      </w:r>
      <w:r w:rsidR="00FD7831" w:rsidRPr="001C557D">
        <w:rPr>
          <w:lang w:eastAsia="ar-SA"/>
        </w:rPr>
        <w:t xml:space="preserve"> </w:t>
      </w:r>
      <w:r w:rsidR="00FD7831" w:rsidRPr="001C557D">
        <w:t>se zavazuje učinit vše, aby bylo zabráněno jakékoliv újmě objednatele nebo třetích osob a provést všechna předepsaná opatření k uchování a zabezpečení majetku objednatele. Hrozí-li vznik jakákoliv újmy, je poskytovatel povinen na ni bezodkladně upozornit objednatele.</w:t>
      </w:r>
    </w:p>
    <w:p w14:paraId="35B7F7EA" w14:textId="77777777" w:rsidR="00FD7831" w:rsidRPr="001C557D" w:rsidRDefault="009D51BB" w:rsidP="00FD783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t>Poskytovatel</w:t>
      </w:r>
      <w:r w:rsidR="00FD7831" w:rsidRPr="001C557D">
        <w:t xml:space="preserve"> je povinen vzniklou škodu bezodkladně nahlásit objednateli a v souladu s jeho požadavky je povinen neprodleně na své náklady škodu odstranit nebo nahradit. </w:t>
      </w:r>
    </w:p>
    <w:p w14:paraId="6DAE94E9" w14:textId="77777777" w:rsidR="00FD7831" w:rsidRPr="001C557D" w:rsidRDefault="009D51BB" w:rsidP="00FD7831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spacing w:line="283" w:lineRule="exact"/>
        <w:ind w:left="426" w:right="72" w:hanging="426"/>
        <w:jc w:val="both"/>
      </w:pPr>
      <w:r w:rsidRPr="001C557D">
        <w:t xml:space="preserve">Poskytovatel </w:t>
      </w:r>
      <w:r w:rsidR="00FD7831" w:rsidRPr="001C557D">
        <w:t>neodpovídá za škody, které sám nezpůsobil</w:t>
      </w:r>
      <w:r w:rsidRPr="001C557D">
        <w:t xml:space="preserve">. </w:t>
      </w:r>
      <w:r w:rsidR="00FD7831" w:rsidRPr="001C557D">
        <w:t>Odstranění následků takovýchto událostí bude řešeno další objednávkou objednatele.</w:t>
      </w:r>
    </w:p>
    <w:p w14:paraId="5D93A4BB" w14:textId="77777777" w:rsidR="00FD7831" w:rsidRPr="001C557D" w:rsidRDefault="00FD7831" w:rsidP="00FD7831">
      <w:pPr>
        <w:tabs>
          <w:tab w:val="left" w:pos="426"/>
        </w:tabs>
        <w:ind w:left="426" w:hanging="426"/>
      </w:pPr>
    </w:p>
    <w:p w14:paraId="04237DF8" w14:textId="77777777" w:rsidR="00081D1D" w:rsidRDefault="00081D1D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60A43303" w14:textId="77777777" w:rsidR="00FD7831" w:rsidRPr="001C557D" w:rsidRDefault="001C557D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  <w:lang w:eastAsia="ar-SA"/>
        </w:rPr>
        <w:t>I</w:t>
      </w:r>
      <w:r w:rsidR="00FD7831" w:rsidRPr="001C557D">
        <w:rPr>
          <w:b/>
          <w:bCs/>
          <w:lang w:eastAsia="ar-SA"/>
        </w:rPr>
        <w:t>X.</w:t>
      </w:r>
    </w:p>
    <w:p w14:paraId="1645E278" w14:textId="77777777" w:rsidR="00FD7831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  <w:r w:rsidRPr="001C557D">
        <w:rPr>
          <w:b/>
          <w:bCs/>
          <w:lang w:eastAsia="ar-SA"/>
        </w:rPr>
        <w:t>Smluvní pokuty a sankce</w:t>
      </w:r>
    </w:p>
    <w:p w14:paraId="120DCA0C" w14:textId="77777777" w:rsidR="00081D1D" w:rsidRPr="001C557D" w:rsidRDefault="00081D1D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360CE788" w14:textId="6B508F36" w:rsidR="00FD7831" w:rsidRDefault="00FD7831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 xml:space="preserve">V případě </w:t>
      </w:r>
      <w:r w:rsidR="001929DE">
        <w:rPr>
          <w:lang w:eastAsia="ar-SA"/>
        </w:rPr>
        <w:t xml:space="preserve">porušení kterékoliv povinnosti dle této smlouvy ze strany poskytovatele </w:t>
      </w:r>
      <w:r w:rsidRPr="001C557D">
        <w:rPr>
          <w:lang w:eastAsia="ar-SA"/>
        </w:rPr>
        <w:t>nebo</w:t>
      </w:r>
      <w:r w:rsidR="001929DE">
        <w:rPr>
          <w:lang w:eastAsia="ar-SA"/>
        </w:rPr>
        <w:t xml:space="preserve"> v případě </w:t>
      </w:r>
      <w:r w:rsidRPr="001C557D">
        <w:rPr>
          <w:lang w:eastAsia="ar-SA"/>
        </w:rPr>
        <w:t xml:space="preserve">nekvalitně, neodborně, popř. neúplně provedených </w:t>
      </w:r>
      <w:r w:rsidR="009D51BB" w:rsidRPr="001C557D">
        <w:rPr>
          <w:lang w:eastAsia="ar-SA"/>
        </w:rPr>
        <w:t xml:space="preserve">služeb </w:t>
      </w:r>
      <w:r w:rsidRPr="001C557D">
        <w:rPr>
          <w:lang w:eastAsia="ar-SA"/>
        </w:rPr>
        <w:t xml:space="preserve">uhradí </w:t>
      </w:r>
      <w:r w:rsidR="009D51BB" w:rsidRPr="001C557D">
        <w:rPr>
          <w:lang w:eastAsia="ar-SA"/>
        </w:rPr>
        <w:t xml:space="preserve">poskytovatel </w:t>
      </w:r>
      <w:r w:rsidRPr="001C557D">
        <w:rPr>
          <w:lang w:eastAsia="ar-SA"/>
        </w:rPr>
        <w:t xml:space="preserve">objednateli smluvní pokutu ve výši </w:t>
      </w:r>
      <w:r w:rsidR="009D51BB" w:rsidRPr="001C557D">
        <w:rPr>
          <w:lang w:eastAsia="ar-SA"/>
        </w:rPr>
        <w:t xml:space="preserve">500,-Kč za každý </w:t>
      </w:r>
      <w:r w:rsidR="001929DE">
        <w:rPr>
          <w:lang w:eastAsia="ar-SA"/>
        </w:rPr>
        <w:t>případ porušení povi</w:t>
      </w:r>
      <w:r w:rsidR="009D51BB" w:rsidRPr="001C557D">
        <w:rPr>
          <w:lang w:eastAsia="ar-SA"/>
        </w:rPr>
        <w:t xml:space="preserve">nností dle čl. I této smlouvy. </w:t>
      </w:r>
      <w:r w:rsidRPr="001C557D">
        <w:rPr>
          <w:lang w:eastAsia="ar-SA"/>
        </w:rPr>
        <w:t xml:space="preserve"> </w:t>
      </w:r>
    </w:p>
    <w:p w14:paraId="3D1F9959" w14:textId="02146AD7" w:rsidR="001929DE" w:rsidRPr="001C557D" w:rsidRDefault="001929DE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>
        <w:rPr>
          <w:lang w:eastAsia="ar-SA"/>
        </w:rPr>
        <w:t xml:space="preserve">V případě </w:t>
      </w:r>
      <w:r w:rsidR="0039177A">
        <w:rPr>
          <w:lang w:eastAsia="ar-SA"/>
        </w:rPr>
        <w:t xml:space="preserve">nedodržení otevírací doby TIC je poskytovatel povinen uhradit smluvní pokutu ve výši 100,-Kč za každých započatých 10 minut. </w:t>
      </w:r>
    </w:p>
    <w:p w14:paraId="281B1696" w14:textId="77777777" w:rsidR="00FD7831" w:rsidRPr="001C557D" w:rsidRDefault="00FD7831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 xml:space="preserve">Smluvní pokuta je splatná do 7 dnů od písemné výzvy k její úhradě. </w:t>
      </w:r>
    </w:p>
    <w:p w14:paraId="323E4B97" w14:textId="77777777" w:rsidR="00FD7831" w:rsidRPr="001C557D" w:rsidRDefault="00FD7831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 xml:space="preserve">Objednatel má právo smluvní pokutu jednostranně započíst proti platbám poskytovaným </w:t>
      </w:r>
      <w:r w:rsidR="001C557D">
        <w:rPr>
          <w:lang w:eastAsia="ar-SA"/>
        </w:rPr>
        <w:t>poskytovateli</w:t>
      </w:r>
      <w:r w:rsidRPr="001C557D">
        <w:rPr>
          <w:lang w:eastAsia="ar-SA"/>
        </w:rPr>
        <w:t xml:space="preserve"> za </w:t>
      </w:r>
      <w:r w:rsidR="00335192">
        <w:rPr>
          <w:lang w:eastAsia="ar-SA"/>
        </w:rPr>
        <w:t>poskytování služeb</w:t>
      </w:r>
      <w:r w:rsidRPr="001C557D">
        <w:rPr>
          <w:lang w:eastAsia="ar-SA"/>
        </w:rPr>
        <w:t>.</w:t>
      </w:r>
    </w:p>
    <w:p w14:paraId="1AE6A431" w14:textId="77777777" w:rsidR="00FD7831" w:rsidRPr="001C557D" w:rsidRDefault="00FD7831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 xml:space="preserve">Uhrazení smluvní pokuty nemá za následek zánik práva požadovat náhradu škody způsobenou objednavateli, zejména </w:t>
      </w:r>
      <w:r w:rsidR="00335192">
        <w:rPr>
          <w:lang w:eastAsia="ar-SA"/>
        </w:rPr>
        <w:t>neposkytnutím služby</w:t>
      </w:r>
      <w:r w:rsidRPr="001C557D">
        <w:rPr>
          <w:lang w:eastAsia="ar-SA"/>
        </w:rPr>
        <w:t xml:space="preserve">, nekvalitním </w:t>
      </w:r>
      <w:r w:rsidR="00335192">
        <w:rPr>
          <w:lang w:eastAsia="ar-SA"/>
        </w:rPr>
        <w:t xml:space="preserve">poskytnutím </w:t>
      </w:r>
      <w:r w:rsidR="00335192">
        <w:rPr>
          <w:lang w:eastAsia="ar-SA"/>
        </w:rPr>
        <w:lastRenderedPageBreak/>
        <w:t>služby</w:t>
      </w:r>
      <w:r w:rsidRPr="001C557D">
        <w:rPr>
          <w:lang w:eastAsia="ar-SA"/>
        </w:rPr>
        <w:t xml:space="preserve"> nebo neúplným </w:t>
      </w:r>
      <w:r w:rsidR="00335192">
        <w:rPr>
          <w:lang w:eastAsia="ar-SA"/>
        </w:rPr>
        <w:t>poskytnutím služby</w:t>
      </w:r>
      <w:r w:rsidRPr="001C557D">
        <w:rPr>
          <w:lang w:eastAsia="ar-SA"/>
        </w:rPr>
        <w:t>.</w:t>
      </w:r>
    </w:p>
    <w:p w14:paraId="1D35B874" w14:textId="77777777" w:rsidR="00FD7831" w:rsidRPr="001C557D" w:rsidRDefault="00FD7831" w:rsidP="00C26B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suppressAutoHyphens/>
        <w:autoSpaceDE w:val="0"/>
        <w:spacing w:line="283" w:lineRule="exact"/>
        <w:ind w:left="426" w:right="72" w:hanging="426"/>
        <w:jc w:val="both"/>
        <w:rPr>
          <w:lang w:eastAsia="ar-SA"/>
        </w:rPr>
      </w:pPr>
      <w:r w:rsidRPr="001C557D">
        <w:rPr>
          <w:lang w:eastAsia="ar-SA"/>
        </w:rPr>
        <w:t xml:space="preserve">Nebudou-li objednané práce provedeny ve stanovených termínech a odstraněny v náhradně stanovených termínech, může objednatel zadat tyto práce jiné firmě na náklady </w:t>
      </w:r>
      <w:r w:rsidR="001C557D">
        <w:rPr>
          <w:lang w:eastAsia="ar-SA"/>
        </w:rPr>
        <w:t>poskytovatel</w:t>
      </w:r>
      <w:r w:rsidRPr="001C557D">
        <w:rPr>
          <w:lang w:eastAsia="ar-SA"/>
        </w:rPr>
        <w:t>e.</w:t>
      </w:r>
    </w:p>
    <w:p w14:paraId="30F20D03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both"/>
        <w:rPr>
          <w:bCs/>
          <w:lang w:eastAsia="ar-SA"/>
        </w:rPr>
      </w:pPr>
    </w:p>
    <w:p w14:paraId="50EA01E2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293" w:line="283" w:lineRule="exact"/>
        <w:ind w:right="72"/>
        <w:jc w:val="center"/>
        <w:rPr>
          <w:b/>
          <w:bCs/>
          <w:w w:val="133"/>
          <w:lang w:eastAsia="ar-SA"/>
        </w:rPr>
      </w:pPr>
      <w:r w:rsidRPr="001C557D">
        <w:rPr>
          <w:b/>
          <w:lang w:eastAsia="ar-SA"/>
        </w:rPr>
        <w:t>X</w:t>
      </w:r>
      <w:r w:rsidRPr="001C557D">
        <w:rPr>
          <w:b/>
          <w:bCs/>
          <w:w w:val="133"/>
        </w:rPr>
        <w:t>.</w:t>
      </w:r>
    </w:p>
    <w:p w14:paraId="3C57141E" w14:textId="77777777" w:rsidR="00FD7831" w:rsidRDefault="00FD783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</w:rPr>
      </w:pPr>
      <w:r w:rsidRPr="001C557D">
        <w:rPr>
          <w:b/>
          <w:bCs/>
        </w:rPr>
        <w:t>Závěrečná ustanovení</w:t>
      </w:r>
    </w:p>
    <w:p w14:paraId="73AB94A4" w14:textId="77777777" w:rsidR="008F4D21" w:rsidRPr="001C557D" w:rsidRDefault="008F4D21" w:rsidP="00FD7831">
      <w:pPr>
        <w:widowControl w:val="0"/>
        <w:shd w:val="clear" w:color="auto" w:fill="FFFFFF"/>
        <w:suppressAutoHyphens/>
        <w:autoSpaceDE w:val="0"/>
        <w:spacing w:line="283" w:lineRule="exact"/>
        <w:ind w:right="72"/>
        <w:jc w:val="center"/>
        <w:rPr>
          <w:b/>
          <w:bCs/>
          <w:lang w:eastAsia="ar-SA"/>
        </w:rPr>
      </w:pPr>
    </w:p>
    <w:p w14:paraId="76987A39" w14:textId="77777777" w:rsidR="00FD7831" w:rsidRPr="001C557D" w:rsidRDefault="00FD7831" w:rsidP="00A776F9">
      <w:pPr>
        <w:pStyle w:val="NormlnZarovnatdobloku"/>
        <w:numPr>
          <w:ilvl w:val="0"/>
          <w:numId w:val="9"/>
        </w:numPr>
        <w:tabs>
          <w:tab w:val="clear" w:pos="720"/>
        </w:tabs>
        <w:ind w:left="426" w:hanging="426"/>
      </w:pPr>
      <w:r w:rsidRPr="001C557D">
        <w:t xml:space="preserve">Smlouvu lze měnit či doplňovat pouze písemnými dodatky, podepsanými statutárními zástupci. </w:t>
      </w:r>
    </w:p>
    <w:p w14:paraId="5295DD22" w14:textId="77777777" w:rsidR="00FD7831" w:rsidRPr="001C557D" w:rsidRDefault="00FD7831" w:rsidP="00A776F9">
      <w:pPr>
        <w:pStyle w:val="NormlnZarovnatdobloku"/>
        <w:numPr>
          <w:ilvl w:val="0"/>
          <w:numId w:val="9"/>
        </w:numPr>
        <w:tabs>
          <w:tab w:val="clear" w:pos="720"/>
        </w:tabs>
        <w:ind w:left="426" w:hanging="426"/>
      </w:pPr>
      <w:r w:rsidRPr="001C557D">
        <w:t xml:space="preserve">Tato smlouva je vyhotovena ve 3 stejnopisech platnosti originálů, z nichž objednatel obdrží 2 výtisky a </w:t>
      </w:r>
      <w:r w:rsidR="001C557D">
        <w:t>poskytovatel</w:t>
      </w:r>
      <w:r w:rsidRPr="001C557D">
        <w:t xml:space="preserve"> 1 výtisk.</w:t>
      </w:r>
    </w:p>
    <w:p w14:paraId="5A514814" w14:textId="63A7DB89" w:rsidR="00A776F9" w:rsidRDefault="00A776F9" w:rsidP="00A776F9">
      <w:pPr>
        <w:pStyle w:val="Default"/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F01249">
        <w:rPr>
          <w:rFonts w:ascii="Times New Roman" w:hAnsi="Times New Roman" w:cs="Times New Roman"/>
        </w:rPr>
        <w:t xml:space="preserve">Účastníci této smlouvy sjednali, že veškeré údaje obsažené v této smlouvě, včetně veškerých dodatků a příloh, je město Poděbrady oprávněno zveřejnit, a to jakýmkoliv způsobem, přičemž text této smlouvy, jejích dodatků a příloh, se nepovažuje za obchodní tajemství. </w:t>
      </w:r>
    </w:p>
    <w:p w14:paraId="7B47023A" w14:textId="77777777" w:rsidR="00FD7831" w:rsidRPr="001C557D" w:rsidRDefault="00FD7831" w:rsidP="00A776F9">
      <w:pPr>
        <w:pStyle w:val="Default"/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1C557D">
        <w:rPr>
          <w:rFonts w:ascii="Times New Roman" w:hAnsi="Times New Roman" w:cs="Times New Roman"/>
        </w:rPr>
        <w:t>Smluvní strany se dohodly, že objednatel bezodkladně po uzavření této smlouvy odešle smlouvu k řádnému uveřejnění do registru smluv vedeného Ministerstvem vnitra ČR</w:t>
      </w:r>
      <w:r w:rsidR="00B27F53" w:rsidRPr="00B27F53">
        <w:rPr>
          <w:rFonts w:ascii="Times New Roman" w:hAnsi="Times New Roman" w:cs="Times New Roman"/>
        </w:rPr>
        <w:t xml:space="preserve"> </w:t>
      </w:r>
      <w:r w:rsidR="00B27F53" w:rsidRPr="001C557D">
        <w:rPr>
          <w:rFonts w:ascii="Times New Roman" w:hAnsi="Times New Roman" w:cs="Times New Roman"/>
        </w:rPr>
        <w:t>ve smyslu z. č. 340/2015 Sb., o zvláštních podmínkách účinnosti některých smluv, uveřejňování těchto smluv a o registru smluv (zákon o registru smluv)</w:t>
      </w:r>
      <w:r w:rsidRPr="001C557D">
        <w:rPr>
          <w:rFonts w:ascii="Times New Roman" w:hAnsi="Times New Roman" w:cs="Times New Roman"/>
        </w:rPr>
        <w:t xml:space="preserve">. </w:t>
      </w:r>
    </w:p>
    <w:p w14:paraId="6E2D588A" w14:textId="77777777" w:rsidR="00FD7831" w:rsidRPr="001C557D" w:rsidRDefault="00B27F53" w:rsidP="00A776F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</w:tabs>
        <w:suppressAutoHyphens/>
        <w:autoSpaceDE w:val="0"/>
        <w:spacing w:before="5" w:line="290" w:lineRule="exact"/>
        <w:ind w:left="426" w:right="74" w:hanging="426"/>
        <w:jc w:val="both"/>
        <w:rPr>
          <w:lang w:eastAsia="ar-SA"/>
        </w:rPr>
      </w:pPr>
      <w:r>
        <w:rPr>
          <w:lang w:eastAsia="ar-SA"/>
        </w:rPr>
        <w:t>Součástí</w:t>
      </w:r>
      <w:r w:rsidR="00FD7831" w:rsidRPr="001C557D">
        <w:rPr>
          <w:lang w:eastAsia="ar-SA"/>
        </w:rPr>
        <w:t xml:space="preserve"> této smlouvy jsou tyto přílohy: </w:t>
      </w:r>
    </w:p>
    <w:p w14:paraId="5CAA8E82" w14:textId="77777777" w:rsidR="00FD7831" w:rsidRDefault="00FD7831" w:rsidP="00FD7831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before="5" w:line="290" w:lineRule="exact"/>
        <w:ind w:right="74"/>
        <w:jc w:val="both"/>
        <w:rPr>
          <w:lang w:eastAsia="ar-SA"/>
        </w:rPr>
      </w:pPr>
      <w:r w:rsidRPr="001C557D">
        <w:rPr>
          <w:lang w:eastAsia="ar-SA"/>
        </w:rPr>
        <w:t xml:space="preserve">Příloha č. 1 – Rozsah služeb </w:t>
      </w:r>
    </w:p>
    <w:p w14:paraId="1629EC1E" w14:textId="77777777" w:rsidR="00F61F8F" w:rsidRPr="001C557D" w:rsidRDefault="00F61F8F" w:rsidP="00F61F8F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jc w:val="both"/>
        <w:rPr>
          <w:lang w:eastAsia="ar-SA"/>
        </w:rPr>
      </w:pPr>
    </w:p>
    <w:p w14:paraId="6153FB09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left="1440" w:right="74"/>
        <w:jc w:val="both"/>
        <w:rPr>
          <w:lang w:eastAsia="ar-SA"/>
        </w:rPr>
      </w:pPr>
    </w:p>
    <w:p w14:paraId="6DD274B0" w14:textId="77777777" w:rsidR="00FD7831" w:rsidRPr="001C557D" w:rsidRDefault="00FD7831" w:rsidP="00FD7831">
      <w:pPr>
        <w:widowControl w:val="0"/>
        <w:shd w:val="clear" w:color="auto" w:fill="FFFFFF"/>
        <w:tabs>
          <w:tab w:val="num" w:pos="360"/>
        </w:tabs>
        <w:suppressAutoHyphens/>
        <w:autoSpaceDE w:val="0"/>
        <w:spacing w:before="5" w:line="290" w:lineRule="exact"/>
        <w:ind w:left="360" w:right="74" w:hanging="360"/>
        <w:rPr>
          <w:lang w:eastAsia="ar-SA"/>
        </w:rPr>
      </w:pPr>
      <w:r w:rsidRPr="001C557D">
        <w:rPr>
          <w:lang w:eastAsia="ar-SA"/>
        </w:rPr>
        <w:t>Uzavření smlouvy bylo schváleno usnesením Rady města Pod</w:t>
      </w:r>
      <w:r w:rsidR="00F61F8F">
        <w:rPr>
          <w:lang w:eastAsia="ar-SA"/>
        </w:rPr>
        <w:t xml:space="preserve">ěbrad č. ....................  </w:t>
      </w:r>
      <w:r w:rsidRPr="001C557D">
        <w:rPr>
          <w:lang w:eastAsia="ar-SA"/>
        </w:rPr>
        <w:t xml:space="preserve">ze </w:t>
      </w:r>
      <w:proofErr w:type="gramStart"/>
      <w:r w:rsidRPr="001C557D">
        <w:rPr>
          <w:lang w:eastAsia="ar-SA"/>
        </w:rPr>
        <w:t>dne  ....................................</w:t>
      </w:r>
      <w:proofErr w:type="gramEnd"/>
    </w:p>
    <w:p w14:paraId="3DD37DC5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jc w:val="both"/>
        <w:rPr>
          <w:lang w:eastAsia="ar-SA"/>
        </w:rPr>
      </w:pPr>
    </w:p>
    <w:p w14:paraId="758CD5E4" w14:textId="77777777" w:rsidR="00FD7831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36F6782D" w14:textId="77777777" w:rsidR="00F61F8F" w:rsidRDefault="00F61F8F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286D2300" w14:textId="77777777" w:rsidR="00F61F8F" w:rsidRPr="001C557D" w:rsidRDefault="00F61F8F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7DE489DE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438A05CE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  <w:r w:rsidRPr="001C557D">
        <w:rPr>
          <w:lang w:eastAsia="ar-SA"/>
        </w:rPr>
        <w:t>V Poděbradech dne……………</w:t>
      </w:r>
      <w:r w:rsidRPr="001C557D">
        <w:rPr>
          <w:lang w:eastAsia="ar-SA"/>
        </w:rPr>
        <w:tab/>
      </w:r>
      <w:r w:rsidRPr="001C557D">
        <w:rPr>
          <w:lang w:eastAsia="ar-SA"/>
        </w:rPr>
        <w:tab/>
      </w:r>
      <w:r w:rsidRPr="001C557D">
        <w:rPr>
          <w:lang w:eastAsia="ar-SA"/>
        </w:rPr>
        <w:tab/>
        <w:t>V ……………dne…………….</w:t>
      </w:r>
    </w:p>
    <w:p w14:paraId="210D88EE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1F4AC4D1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right="74"/>
        <w:rPr>
          <w:lang w:eastAsia="ar-SA"/>
        </w:rPr>
      </w:pPr>
    </w:p>
    <w:p w14:paraId="126D3BCD" w14:textId="77777777" w:rsidR="00FD7831" w:rsidRPr="001C557D" w:rsidRDefault="00FD7831" w:rsidP="00FD7831">
      <w:pPr>
        <w:widowControl w:val="0"/>
        <w:shd w:val="clear" w:color="auto" w:fill="FFFFFF"/>
        <w:suppressAutoHyphens/>
        <w:autoSpaceDE w:val="0"/>
        <w:spacing w:before="5" w:line="290" w:lineRule="exact"/>
        <w:ind w:left="708" w:right="74" w:hanging="573"/>
        <w:rPr>
          <w:lang w:eastAsia="ar-SA"/>
        </w:rPr>
      </w:pPr>
      <w:r w:rsidRPr="001C557D">
        <w:t>..................................................</w:t>
      </w:r>
      <w:r w:rsidRPr="001C557D">
        <w:tab/>
      </w:r>
      <w:r w:rsidRPr="001C557D">
        <w:tab/>
      </w:r>
      <w:r w:rsidRPr="001C557D">
        <w:tab/>
        <w:t>..................................................</w:t>
      </w:r>
    </w:p>
    <w:p w14:paraId="039BF1F5" w14:textId="6150CF93" w:rsidR="00FD7831" w:rsidRPr="001C557D" w:rsidRDefault="00363710" w:rsidP="00FD7831">
      <w:pPr>
        <w:ind w:firstLine="135"/>
      </w:pPr>
      <w:r>
        <w:t>Mgr. Roman Schulz</w:t>
      </w:r>
      <w:r w:rsidR="00FD7831" w:rsidRPr="001C557D">
        <w:tab/>
      </w:r>
      <w:r w:rsidR="00FD7831" w:rsidRPr="001C557D">
        <w:tab/>
      </w:r>
      <w:r w:rsidR="00FD7831" w:rsidRPr="001C557D">
        <w:tab/>
      </w:r>
      <w:r w:rsidR="00FD7831" w:rsidRPr="001C557D">
        <w:tab/>
      </w:r>
      <w:r w:rsidRPr="006F4641">
        <w:rPr>
          <w:highlight w:val="cyan"/>
        </w:rPr>
        <w:t>Bude doplněno před podpisem smlouvy</w:t>
      </w:r>
    </w:p>
    <w:p w14:paraId="109DE640" w14:textId="49C87909" w:rsidR="00D515D5" w:rsidRDefault="00363710">
      <w:r>
        <w:t xml:space="preserve">           starosta </w:t>
      </w:r>
    </w:p>
    <w:p w14:paraId="70C7A37D" w14:textId="77777777" w:rsidR="001E5651" w:rsidRDefault="001E5651"/>
    <w:p w14:paraId="1E3BFC89" w14:textId="77777777" w:rsidR="001E5651" w:rsidRDefault="001E5651"/>
    <w:p w14:paraId="43F250BD" w14:textId="77777777" w:rsidR="001E5651" w:rsidRDefault="001E5651"/>
    <w:p w14:paraId="4F61B278" w14:textId="77777777" w:rsidR="001E5651" w:rsidRDefault="001E5651"/>
    <w:p w14:paraId="6D228DCE" w14:textId="77777777" w:rsidR="001E5651" w:rsidRDefault="001E5651"/>
    <w:p w14:paraId="184D9689" w14:textId="77777777" w:rsidR="001E5651" w:rsidRDefault="001E5651"/>
    <w:p w14:paraId="4A2F862F" w14:textId="77777777" w:rsidR="001E5651" w:rsidRDefault="001E5651"/>
    <w:p w14:paraId="53416EC5" w14:textId="77777777" w:rsidR="001E5651" w:rsidRDefault="001E5651"/>
    <w:p w14:paraId="60DA930E" w14:textId="77777777" w:rsidR="001E5651" w:rsidRDefault="001E5651"/>
    <w:p w14:paraId="0F2A1039" w14:textId="77777777" w:rsidR="001E5651" w:rsidRDefault="001E5651"/>
    <w:p w14:paraId="15FDDE6E" w14:textId="77777777" w:rsidR="001E5651" w:rsidRDefault="001E5651"/>
    <w:p w14:paraId="4D56BD00" w14:textId="77777777" w:rsidR="001E5651" w:rsidRDefault="001E5651"/>
    <w:p w14:paraId="199D4891" w14:textId="71E7320F" w:rsidR="001E5651" w:rsidRDefault="001E5651">
      <w:r>
        <w:t xml:space="preserve">Příloha č. 1 Smlouvy </w:t>
      </w:r>
    </w:p>
    <w:p w14:paraId="4F8DCA85" w14:textId="77777777" w:rsidR="001E5651" w:rsidRDefault="001E5651"/>
    <w:p w14:paraId="1E5F3A0F" w14:textId="77777777" w:rsidR="001E5651" w:rsidRDefault="001E5651"/>
    <w:p w14:paraId="158912F2" w14:textId="77777777" w:rsidR="001E5651" w:rsidRDefault="001E5651"/>
    <w:p w14:paraId="4B237A2C" w14:textId="77777777" w:rsidR="001E5651" w:rsidRDefault="001E5651"/>
    <w:p w14:paraId="79FD2754" w14:textId="77777777" w:rsidR="001E5651" w:rsidRDefault="001E5651" w:rsidP="001E5651">
      <w:pPr>
        <w:jc w:val="center"/>
        <w:rPr>
          <w:b/>
        </w:rPr>
      </w:pPr>
      <w:r>
        <w:rPr>
          <w:b/>
        </w:rPr>
        <w:t>ROZSAH SLUŽEB</w:t>
      </w:r>
    </w:p>
    <w:p w14:paraId="7FDAC8FB" w14:textId="77777777" w:rsidR="001E5651" w:rsidRPr="00B77C32" w:rsidRDefault="001E5651" w:rsidP="001E5651">
      <w:pPr>
        <w:jc w:val="center"/>
      </w:pPr>
    </w:p>
    <w:p w14:paraId="075D54FA" w14:textId="77777777" w:rsidR="001E5651" w:rsidRPr="00B77C32" w:rsidRDefault="001E5651" w:rsidP="001E5651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b/>
        </w:rPr>
      </w:pPr>
      <w:r w:rsidRPr="00B77C32">
        <w:rPr>
          <w:b/>
        </w:rPr>
        <w:t xml:space="preserve">Provozovatel Turistického informačního centra v Poděbradech (dále jen TIC) je povinen poskytovat zejména tyto služby: </w:t>
      </w:r>
    </w:p>
    <w:p w14:paraId="22919DD0" w14:textId="77777777" w:rsidR="001E5651" w:rsidRDefault="001E5651" w:rsidP="002C630D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 xml:space="preserve">shromažďování informací v podobě tvorby a aktualizace komplexní databanky nabídky služeb cestovního ruchu v dané oblasti (doporučená struktura dle Asociace turistických informačních center České </w:t>
      </w:r>
      <w:proofErr w:type="gramStart"/>
      <w:r>
        <w:t>republiky - ATIC</w:t>
      </w:r>
      <w:proofErr w:type="gramEnd"/>
      <w:r>
        <w:t>) a bezplatné poskytování těchto informací návštěvníkům TIC všemi dostupnými formami (ústně, telefonicky, písemně, elektronicky). Databanka bude obsahovat ověřené turistické, kulturní a všeobecné informace pro návštěvníky i trvale žijící občany, zejména pak:</w:t>
      </w:r>
    </w:p>
    <w:p w14:paraId="476007BC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 xml:space="preserve">podrobné informace o </w:t>
      </w:r>
      <w:r>
        <w:t xml:space="preserve">turistických </w:t>
      </w:r>
      <w:r w:rsidRPr="009D5556">
        <w:t>zajímavostech v Poděbradech, v blízkém okolí, regionu</w:t>
      </w:r>
    </w:p>
    <w:p w14:paraId="4A158299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informace o turistických a naučných stezkách, cyklotrasách, možnosti aktivního využití volného času, sportovní a relaxační vyžití, nabídka dalších vhodných služeb</w:t>
      </w:r>
    </w:p>
    <w:p w14:paraId="3640167A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přehled kulturních, společenských a sportovních akcí v Poděbradech a okolí</w:t>
      </w:r>
    </w:p>
    <w:p w14:paraId="53AB1991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informace o službách cestovního ruchu</w:t>
      </w:r>
    </w:p>
    <w:p w14:paraId="6600A1F2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informace o autobusových a vlakových spojích, dopravní informace</w:t>
      </w:r>
    </w:p>
    <w:p w14:paraId="4151ABB0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informace a kontakty o místních firmách a produktech</w:t>
      </w:r>
    </w:p>
    <w:p w14:paraId="7534528E" w14:textId="77777777" w:rsidR="001E5651" w:rsidRPr="009D5556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 w:rsidRPr="009D5556">
        <w:t>oblast informací „v nouzi“, informace o počasí apod.</w:t>
      </w:r>
    </w:p>
    <w:p w14:paraId="735006B2" w14:textId="77777777" w:rsidR="001E5651" w:rsidRPr="009D5556" w:rsidRDefault="001E5651" w:rsidP="002C630D">
      <w:pPr>
        <w:pStyle w:val="Odstavecseseznamem"/>
        <w:ind w:left="851"/>
        <w:jc w:val="both"/>
      </w:pPr>
    </w:p>
    <w:p w14:paraId="601DD745" w14:textId="77777777" w:rsidR="001E5651" w:rsidRDefault="001E5651" w:rsidP="002C630D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>udržování a doplňování propagačních materiálů, určených k volné distribuci, zejména pak:</w:t>
      </w:r>
    </w:p>
    <w:p w14:paraId="73D84E9A" w14:textId="77777777" w:rsidR="001E5651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>
        <w:t>získávání propagačních materiálů od jiných subjektů</w:t>
      </w:r>
    </w:p>
    <w:p w14:paraId="4C4C504C" w14:textId="77777777" w:rsidR="001E5651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proofErr w:type="gramStart"/>
      <w:r>
        <w:t>distribuce</w:t>
      </w:r>
      <w:proofErr w:type="gramEnd"/>
      <w:r>
        <w:t xml:space="preserve"> popř. prodej propagačních materiálů dodaných městem</w:t>
      </w:r>
    </w:p>
    <w:p w14:paraId="26B1523F" w14:textId="77777777" w:rsidR="001E5651" w:rsidRDefault="001E5651" w:rsidP="002C630D">
      <w:pPr>
        <w:pStyle w:val="Odstavecseseznamem"/>
        <w:jc w:val="both"/>
      </w:pPr>
    </w:p>
    <w:p w14:paraId="7BACFE2B" w14:textId="77777777" w:rsidR="001E5651" w:rsidRDefault="001E5651" w:rsidP="002C630D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 xml:space="preserve">zajišťovat distribuci a prodej map, průvodců, pohlednic, propagačních materiálů či regionálních suvenýrů, knižních publikací, kalendářů a reklamních materiálů města Poděbrady a Městského kulturního centra Poděbrady </w:t>
      </w:r>
    </w:p>
    <w:p w14:paraId="369FBC2C" w14:textId="77777777" w:rsidR="001E5651" w:rsidRDefault="001E5651" w:rsidP="002C630D">
      <w:pPr>
        <w:pStyle w:val="Odstavecseseznamem"/>
        <w:jc w:val="both"/>
      </w:pPr>
    </w:p>
    <w:p w14:paraId="2902A3E6" w14:textId="77777777" w:rsidR="001E5651" w:rsidRDefault="001E5651" w:rsidP="002C630D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>na poli propagace, prezentace a informatiky plnit operativní zadání vyplývající z potřeb města, zejména pak:</w:t>
      </w:r>
    </w:p>
    <w:p w14:paraId="65568612" w14:textId="77777777" w:rsidR="001E5651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>
        <w:t xml:space="preserve"> Ve spolupráci a součinnosti s městem Poděbrady prezentovat město na odborných akcích, kongresech, konferencích, veletrzích apod. (2x ročně), o účasti bude podávat písemnou zprávu a dokumentaci </w:t>
      </w:r>
    </w:p>
    <w:p w14:paraId="4362405F" w14:textId="77777777" w:rsidR="001E5651" w:rsidRDefault="001E5651" w:rsidP="002C630D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  <w:jc w:val="both"/>
      </w:pPr>
      <w:r>
        <w:t>provádět prodej vstupenek pro kino a divadlo v Poděbradech</w:t>
      </w:r>
    </w:p>
    <w:p w14:paraId="2B4C6291" w14:textId="77777777" w:rsidR="001E5651" w:rsidRDefault="001E5651" w:rsidP="002C630D">
      <w:pPr>
        <w:pStyle w:val="Odstavecseseznamem"/>
        <w:jc w:val="both"/>
      </w:pPr>
    </w:p>
    <w:p w14:paraId="2C6E174A" w14:textId="77777777" w:rsidR="001E5651" w:rsidRDefault="001E5651" w:rsidP="002C630D">
      <w:pPr>
        <w:pStyle w:val="Odstavecseseznamem"/>
        <w:numPr>
          <w:ilvl w:val="0"/>
          <w:numId w:val="28"/>
        </w:numPr>
        <w:spacing w:after="200" w:line="276" w:lineRule="auto"/>
        <w:jc w:val="both"/>
      </w:pPr>
      <w:r>
        <w:t xml:space="preserve">spolupracovat s ostatními informačními středisky, zejména v oblasti Středočeského kraje a na rozvoji cestovního ruchu. Spolupracovat s destinačním </w:t>
      </w:r>
      <w:proofErr w:type="gramStart"/>
      <w:r>
        <w:t xml:space="preserve">managementem  </w:t>
      </w:r>
      <w:r>
        <w:lastRenderedPageBreak/>
        <w:t>zejména</w:t>
      </w:r>
      <w:proofErr w:type="gramEnd"/>
      <w:r>
        <w:t xml:space="preserve"> Pojizeří a Polabí a Středočeskou centrálou cestovního ruchu. </w:t>
      </w:r>
      <w:r>
        <w:br/>
      </w:r>
    </w:p>
    <w:p w14:paraId="57D42341" w14:textId="77777777" w:rsidR="001E5651" w:rsidRPr="00B77C32" w:rsidRDefault="001E5651" w:rsidP="001E5651">
      <w:pPr>
        <w:pStyle w:val="Odstavecseseznamem"/>
        <w:numPr>
          <w:ilvl w:val="0"/>
          <w:numId w:val="28"/>
        </w:numPr>
        <w:spacing w:after="200" w:line="276" w:lineRule="auto"/>
      </w:pPr>
      <w:r>
        <w:t xml:space="preserve">TIC bude dodržovat předepsanou </w:t>
      </w:r>
      <w:r w:rsidRPr="00B77C32">
        <w:t xml:space="preserve">otevírací dobu: </w:t>
      </w:r>
    </w:p>
    <w:tbl>
      <w:tblPr>
        <w:tblW w:w="5805" w:type="dxa"/>
        <w:jc w:val="center"/>
        <w:tblBorders>
          <w:top w:val="outset" w:sz="6" w:space="0" w:color="858585"/>
          <w:left w:val="outset" w:sz="6" w:space="0" w:color="858585"/>
          <w:bottom w:val="outset" w:sz="6" w:space="0" w:color="858585"/>
          <w:right w:val="outset" w:sz="6" w:space="0" w:color="8585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878"/>
        <w:gridCol w:w="2299"/>
      </w:tblGrid>
      <w:tr w:rsidR="001E5651" w:rsidRPr="00CE7A0F" w14:paraId="7EDE6416" w14:textId="77777777" w:rsidTr="001347AC">
        <w:trPr>
          <w:jc w:val="center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5413" w14:textId="77777777" w:rsidR="001E5651" w:rsidRPr="00CE7A0F" w:rsidRDefault="001E5651" w:rsidP="001347AC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201C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</w:p>
          <w:p w14:paraId="260BCFC1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proofErr w:type="gramStart"/>
            <w:r w:rsidRPr="00CE7A0F">
              <w:rPr>
                <w:b/>
                <w:bCs/>
                <w:sz w:val="20"/>
                <w:szCs w:val="20"/>
              </w:rPr>
              <w:t>DUBEN - ZÁŘÍ</w:t>
            </w:r>
            <w:proofErr w:type="gramEnd"/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F176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</w:p>
          <w:p w14:paraId="3395073F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proofErr w:type="gramStart"/>
            <w:r w:rsidRPr="00CE7A0F">
              <w:rPr>
                <w:b/>
                <w:bCs/>
                <w:sz w:val="20"/>
                <w:szCs w:val="20"/>
              </w:rPr>
              <w:t>ŘÍJEN - BŘEZEN</w:t>
            </w:r>
            <w:proofErr w:type="gramEnd"/>
          </w:p>
          <w:p w14:paraId="7743CB62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</w:p>
        </w:tc>
      </w:tr>
      <w:tr w:rsidR="001E5651" w:rsidRPr="00CE7A0F" w14:paraId="7DAFC300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9901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pondělí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7C54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  <w:r w:rsidRPr="00CE7A0F">
              <w:rPr>
                <w:bCs/>
                <w:sz w:val="20"/>
                <w:szCs w:val="20"/>
              </w:rPr>
              <w:t>9:30 – 18:00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6880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</w:tr>
      <w:tr w:rsidR="001E5651" w:rsidRPr="00CE7A0F" w14:paraId="3C3AA70B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C24C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úterý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BBA5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18:00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8135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</w:tr>
      <w:tr w:rsidR="001E5651" w:rsidRPr="00CE7A0F" w14:paraId="580D6B20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3434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 středa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540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18:00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E13B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</w:tr>
      <w:tr w:rsidR="001E5651" w:rsidRPr="00CE7A0F" w14:paraId="50062A7F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8A89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 čtvrtek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706D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  <w:r w:rsidRPr="00CE7A0F">
              <w:rPr>
                <w:bCs/>
                <w:sz w:val="20"/>
                <w:szCs w:val="20"/>
              </w:rPr>
              <w:t>9:30 – 18:00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EA74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</w:tr>
      <w:tr w:rsidR="001E5651" w:rsidRPr="00CE7A0F" w14:paraId="01E229AE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397C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 pátek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FA60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18:00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814C8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</w:tr>
      <w:tr w:rsidR="001E5651" w:rsidRPr="00CE7A0F" w14:paraId="3C9F9C24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B6B3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sobota a svátky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D9A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sz w:val="20"/>
                <w:szCs w:val="20"/>
              </w:rPr>
              <w:t> </w:t>
            </w: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2EFE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13:00</w:t>
            </w:r>
          </w:p>
        </w:tc>
      </w:tr>
      <w:tr w:rsidR="001E5651" w:rsidRPr="00CE7A0F" w14:paraId="42E51AE4" w14:textId="77777777" w:rsidTr="001347AC">
        <w:trPr>
          <w:jc w:val="center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F10F" w14:textId="77777777" w:rsidR="001E5651" w:rsidRPr="00CE7A0F" w:rsidRDefault="001E5651" w:rsidP="001347AC">
            <w:pPr>
              <w:rPr>
                <w:b/>
                <w:sz w:val="20"/>
                <w:szCs w:val="20"/>
              </w:rPr>
            </w:pPr>
            <w:r w:rsidRPr="00CE7A0F">
              <w:rPr>
                <w:b/>
                <w:sz w:val="20"/>
                <w:szCs w:val="20"/>
              </w:rPr>
              <w:t>neděle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C06F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9:30 – 17:00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696B" w14:textId="77777777" w:rsidR="001E5651" w:rsidRPr="00CE7A0F" w:rsidRDefault="001E5651" w:rsidP="001347AC">
            <w:pPr>
              <w:jc w:val="center"/>
              <w:rPr>
                <w:sz w:val="20"/>
                <w:szCs w:val="20"/>
              </w:rPr>
            </w:pPr>
            <w:r w:rsidRPr="00CE7A0F">
              <w:rPr>
                <w:bCs/>
                <w:sz w:val="20"/>
                <w:szCs w:val="20"/>
              </w:rPr>
              <w:t>zavřeno</w:t>
            </w:r>
          </w:p>
        </w:tc>
      </w:tr>
    </w:tbl>
    <w:p w14:paraId="6A4581AE" w14:textId="77777777" w:rsidR="001E5651" w:rsidRDefault="001E5651" w:rsidP="001E5651"/>
    <w:p w14:paraId="078CDCC9" w14:textId="77777777" w:rsidR="001E5651" w:rsidRDefault="001E5651" w:rsidP="001E5651">
      <w:pPr>
        <w:pStyle w:val="Odstavecseseznamem"/>
        <w:numPr>
          <w:ilvl w:val="0"/>
          <w:numId w:val="28"/>
        </w:numPr>
        <w:spacing w:after="200" w:line="276" w:lineRule="auto"/>
      </w:pPr>
      <w:r w:rsidRPr="00B77C32">
        <w:t xml:space="preserve"> do 3 měsíců od zahájení provozování provést certifikaci ATIC </w:t>
      </w:r>
      <w:r>
        <w:t xml:space="preserve">v </w:t>
      </w:r>
      <w:r w:rsidRPr="00B77C32">
        <w:t>klasifikační tří</w:t>
      </w:r>
      <w:r>
        <w:t>dě B</w:t>
      </w:r>
      <w:r w:rsidRPr="00B77C32">
        <w:t xml:space="preserve">. Metodika pro certifikaci je dostupná na této adrese: </w:t>
      </w:r>
      <w:hyperlink r:id="rId7" w:history="1">
        <w:r w:rsidRPr="00B77C32">
          <w:t>http://www.aticcr.cz/assets/File.ashx?id_org=200039&amp;id_dokumenty=2538</w:t>
        </w:r>
      </w:hyperlink>
    </w:p>
    <w:p w14:paraId="41FEC610" w14:textId="77777777" w:rsidR="001E5651" w:rsidRDefault="001E5651" w:rsidP="001E5651">
      <w:pPr>
        <w:pStyle w:val="Odstavecseseznamem"/>
      </w:pPr>
    </w:p>
    <w:p w14:paraId="660132BF" w14:textId="77777777" w:rsidR="001E5651" w:rsidRDefault="001E5651" w:rsidP="001E5651">
      <w:pPr>
        <w:pStyle w:val="Odstavecseseznamem"/>
        <w:numPr>
          <w:ilvl w:val="0"/>
          <w:numId w:val="28"/>
        </w:numPr>
        <w:spacing w:after="200" w:line="276" w:lineRule="auto"/>
      </w:pPr>
      <w:r>
        <w:t xml:space="preserve">další služby vyplývající ze standardu pro klasifikační třídu B, zejména </w:t>
      </w:r>
    </w:p>
    <w:p w14:paraId="5704A88B" w14:textId="77777777" w:rsidR="001E5651" w:rsidRDefault="001E5651" w:rsidP="001E5651">
      <w:pPr>
        <w:pStyle w:val="Odstavecseseznamem"/>
        <w:numPr>
          <w:ilvl w:val="0"/>
          <w:numId w:val="29"/>
        </w:numPr>
        <w:spacing w:after="200" w:line="276" w:lineRule="auto"/>
        <w:ind w:left="1276" w:hanging="425"/>
      </w:pPr>
      <w:r>
        <w:t xml:space="preserve">zprostředkování průvodcovské služby </w:t>
      </w:r>
    </w:p>
    <w:p w14:paraId="68C2D08F" w14:textId="77777777" w:rsidR="001E5651" w:rsidRPr="0049648C" w:rsidRDefault="001E5651" w:rsidP="001E565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1276" w:hanging="425"/>
      </w:pPr>
      <w:r>
        <w:t>poskytování informací</w:t>
      </w:r>
      <w:r w:rsidRPr="0049648C">
        <w:t xml:space="preserve"> alespoň ve 2 světových jazycích, přičemž jeden z nich</w:t>
      </w:r>
    </w:p>
    <w:p w14:paraId="14C7E5A7" w14:textId="77777777" w:rsidR="001E5651" w:rsidRPr="00B77C32" w:rsidRDefault="001E5651" w:rsidP="001E5651">
      <w:pPr>
        <w:pStyle w:val="Odstavecseseznamem"/>
        <w:ind w:left="1276"/>
      </w:pPr>
      <w:r w:rsidRPr="0049648C">
        <w:t>může být na úrovni pasivní znalosti</w:t>
      </w:r>
    </w:p>
    <w:p w14:paraId="53C1FA21" w14:textId="77777777" w:rsidR="001E5651" w:rsidRDefault="001E5651" w:rsidP="001E5651">
      <w:pPr>
        <w:pStyle w:val="Odstavecseseznamem"/>
        <w:rPr>
          <w:b/>
        </w:rPr>
      </w:pPr>
    </w:p>
    <w:p w14:paraId="53A5A23F" w14:textId="77777777" w:rsidR="001E5651" w:rsidRDefault="001E5651" w:rsidP="001E5651">
      <w:pPr>
        <w:pStyle w:val="Odstavecseseznamem"/>
        <w:rPr>
          <w:b/>
        </w:rPr>
      </w:pPr>
    </w:p>
    <w:p w14:paraId="144E380F" w14:textId="77777777" w:rsidR="001E5651" w:rsidRPr="009D5556" w:rsidRDefault="001E5651" w:rsidP="001E5651">
      <w:pPr>
        <w:pStyle w:val="Odstavecseseznamem"/>
        <w:numPr>
          <w:ilvl w:val="0"/>
          <w:numId w:val="27"/>
        </w:numPr>
        <w:spacing w:after="200" w:line="276" w:lineRule="auto"/>
        <w:ind w:left="426" w:hanging="426"/>
        <w:rPr>
          <w:b/>
        </w:rPr>
      </w:pPr>
      <w:r w:rsidRPr="009D5556">
        <w:rPr>
          <w:b/>
        </w:rPr>
        <w:t xml:space="preserve">Další podmínky provozování TIC </w:t>
      </w:r>
    </w:p>
    <w:p w14:paraId="17C963E1" w14:textId="77777777" w:rsidR="001E5651" w:rsidRDefault="001E5651" w:rsidP="002C630D">
      <w:pPr>
        <w:pStyle w:val="Odstavecseseznamem"/>
        <w:numPr>
          <w:ilvl w:val="0"/>
          <w:numId w:val="30"/>
        </w:numPr>
        <w:spacing w:after="200" w:line="276" w:lineRule="auto"/>
        <w:jc w:val="both"/>
      </w:pPr>
      <w:r>
        <w:t>všichni pracovníci informačního centra musí být schopni poskytovat informace alespoň v jednom světovém jazyce a disponovat min. SŠ vzděláním</w:t>
      </w:r>
    </w:p>
    <w:p w14:paraId="24096CB5" w14:textId="77777777" w:rsidR="001E5651" w:rsidRDefault="001E5651" w:rsidP="002C630D">
      <w:pPr>
        <w:pStyle w:val="Odstavecseseznamem"/>
        <w:jc w:val="both"/>
      </w:pPr>
    </w:p>
    <w:p w14:paraId="189C178D" w14:textId="77777777" w:rsidR="001E5651" w:rsidRPr="0049648C" w:rsidRDefault="001E5651" w:rsidP="002C630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nejméně </w:t>
      </w:r>
      <w:r w:rsidRPr="0049648C">
        <w:t>1 pracovník certifikovaného TIC se alespoň 1 x ročně účastní vzdělávacího</w:t>
      </w:r>
    </w:p>
    <w:p w14:paraId="37402DC0" w14:textId="77777777" w:rsidR="001E5651" w:rsidRDefault="001E5651" w:rsidP="002C630D">
      <w:pPr>
        <w:autoSpaceDE w:val="0"/>
        <w:autoSpaceDN w:val="0"/>
        <w:adjustRightInd w:val="0"/>
        <w:ind w:left="708"/>
        <w:jc w:val="both"/>
      </w:pPr>
      <w:r w:rsidRPr="0049648C">
        <w:t xml:space="preserve">programu A.T.I.C. ČR, </w:t>
      </w:r>
      <w:proofErr w:type="spellStart"/>
      <w:r w:rsidRPr="0049648C">
        <w:t>CzechTourism</w:t>
      </w:r>
      <w:proofErr w:type="spellEnd"/>
      <w:r w:rsidRPr="0049648C">
        <w:t>, nebo jiného vzdělávacího programu</w:t>
      </w:r>
      <w:r>
        <w:t xml:space="preserve"> </w:t>
      </w:r>
      <w:r w:rsidRPr="0049648C">
        <w:t>v oblasti cestovního ruchu. Účast na vzdělávání je prokazatelná podpisem</w:t>
      </w:r>
      <w:r>
        <w:t xml:space="preserve"> </w:t>
      </w:r>
      <w:r w:rsidRPr="0049648C">
        <w:t xml:space="preserve">účastníka v prezenční listině, získáním </w:t>
      </w:r>
      <w:proofErr w:type="gramStart"/>
      <w:r w:rsidRPr="0049648C">
        <w:t>certifikátu,</w:t>
      </w:r>
      <w:proofErr w:type="gramEnd"/>
      <w:r w:rsidRPr="0049648C">
        <w:t xml:space="preserve"> apod.</w:t>
      </w:r>
    </w:p>
    <w:p w14:paraId="3427FB10" w14:textId="77777777" w:rsidR="001E5651" w:rsidRDefault="001E5651" w:rsidP="002C630D">
      <w:pPr>
        <w:autoSpaceDE w:val="0"/>
        <w:autoSpaceDN w:val="0"/>
        <w:adjustRightInd w:val="0"/>
        <w:ind w:left="708"/>
        <w:jc w:val="both"/>
      </w:pPr>
    </w:p>
    <w:p w14:paraId="7CD76642" w14:textId="77777777" w:rsidR="001E5651" w:rsidRDefault="001E5651" w:rsidP="001E565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spolupracovat s městem Poděbrady na koncepčních materiálech týkajících se rozvoje cestovního </w:t>
      </w:r>
      <w:proofErr w:type="gramStart"/>
      <w:r>
        <w:t>ruchu,  společně</w:t>
      </w:r>
      <w:proofErr w:type="gramEnd"/>
      <w:r>
        <w:t xml:space="preserve"> s městem se aktivně spolupracovat v získávání dotací, aktivní spolupráce se sociálními medii města Poděbrady,  Poděbradským Zpravodajem, aktivní spolupráce s městem na ediční a publikační činnosti </w:t>
      </w:r>
    </w:p>
    <w:p w14:paraId="4E705F78" w14:textId="77777777" w:rsidR="00E333BA" w:rsidRDefault="00E333BA" w:rsidP="002C630D">
      <w:pPr>
        <w:pStyle w:val="Odstavecseseznamem"/>
        <w:autoSpaceDE w:val="0"/>
        <w:autoSpaceDN w:val="0"/>
        <w:adjustRightInd w:val="0"/>
        <w:jc w:val="both"/>
      </w:pPr>
    </w:p>
    <w:p w14:paraId="6E7ADCD2" w14:textId="77777777" w:rsidR="001E5651" w:rsidRDefault="001E5651" w:rsidP="002C630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informovat město Poděbrady o návštěvnosti písemně vždy po čtvrtletích a ke konci roku formou ucelené zprávy </w:t>
      </w:r>
    </w:p>
    <w:p w14:paraId="7A766563" w14:textId="77777777" w:rsidR="001E5651" w:rsidRDefault="001E5651" w:rsidP="002C630D">
      <w:pPr>
        <w:jc w:val="both"/>
      </w:pPr>
    </w:p>
    <w:p w14:paraId="71CBAB2D" w14:textId="77777777" w:rsidR="001E5651" w:rsidRPr="001C557D" w:rsidRDefault="001E5651"/>
    <w:sectPr w:rsidR="001E5651" w:rsidRPr="001C557D" w:rsidSect="001E5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9F90" w14:textId="77777777" w:rsidR="006E462A" w:rsidRDefault="006E462A" w:rsidP="001C557D">
      <w:r>
        <w:separator/>
      </w:r>
    </w:p>
  </w:endnote>
  <w:endnote w:type="continuationSeparator" w:id="0">
    <w:p w14:paraId="19733EBF" w14:textId="77777777" w:rsidR="006E462A" w:rsidRDefault="006E462A" w:rsidP="001C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4862" w14:textId="77777777" w:rsidR="00E333BA" w:rsidRDefault="00E333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BFC6" w14:textId="77777777" w:rsidR="00363710" w:rsidRDefault="00B83C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7CE3">
      <w:rPr>
        <w:noProof/>
      </w:rPr>
      <w:t>1</w:t>
    </w:r>
    <w:r>
      <w:fldChar w:fldCharType="end"/>
    </w:r>
  </w:p>
  <w:p w14:paraId="2D9FC435" w14:textId="77777777" w:rsidR="00363710" w:rsidRDefault="003637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2BBA" w14:textId="77777777" w:rsidR="00E333BA" w:rsidRDefault="00E33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00192" w14:textId="77777777" w:rsidR="006E462A" w:rsidRDefault="006E462A" w:rsidP="001C557D">
      <w:r>
        <w:separator/>
      </w:r>
    </w:p>
  </w:footnote>
  <w:footnote w:type="continuationSeparator" w:id="0">
    <w:p w14:paraId="5C977EFB" w14:textId="77777777" w:rsidR="006E462A" w:rsidRDefault="006E462A" w:rsidP="001C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EBE2" w14:textId="77777777" w:rsidR="00E333BA" w:rsidRDefault="00E333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DD9A2" w14:textId="74382E50" w:rsidR="001E5651" w:rsidRDefault="00B83CB4">
    <w:pPr>
      <w:pStyle w:val="Zhlav"/>
      <w:rPr>
        <w:sz w:val="22"/>
        <w:szCs w:val="22"/>
      </w:rPr>
    </w:pPr>
    <w:r w:rsidRPr="00586A4C">
      <w:rPr>
        <w:sz w:val="22"/>
        <w:szCs w:val="22"/>
      </w:rPr>
      <w:t xml:space="preserve">Příloha </w:t>
    </w:r>
    <w:proofErr w:type="gramStart"/>
    <w:r w:rsidRPr="00586A4C">
      <w:rPr>
        <w:sz w:val="22"/>
        <w:szCs w:val="22"/>
      </w:rPr>
      <w:t>č.</w:t>
    </w:r>
    <w:r w:rsidR="00E333BA">
      <w:rPr>
        <w:sz w:val="22"/>
        <w:szCs w:val="22"/>
      </w:rPr>
      <w:t>2</w:t>
    </w:r>
    <w:r w:rsidR="00853BF3">
      <w:rPr>
        <w:sz w:val="22"/>
        <w:szCs w:val="22"/>
      </w:rPr>
      <w:t xml:space="preserve"> </w:t>
    </w:r>
    <w:r w:rsidR="001C557D" w:rsidRPr="00586A4C">
      <w:rPr>
        <w:sz w:val="22"/>
        <w:szCs w:val="22"/>
      </w:rPr>
      <w:t xml:space="preserve"> </w:t>
    </w:r>
    <w:r w:rsidR="001E5651">
      <w:rPr>
        <w:sz w:val="22"/>
        <w:szCs w:val="22"/>
      </w:rPr>
      <w:t>ZD</w:t>
    </w:r>
    <w:proofErr w:type="gramEnd"/>
  </w:p>
  <w:p w14:paraId="4D6A52B3" w14:textId="2A55B331" w:rsidR="00363710" w:rsidRDefault="001C557D">
    <w:pPr>
      <w:pStyle w:val="Zhlav"/>
      <w:rPr>
        <w:sz w:val="22"/>
        <w:szCs w:val="22"/>
      </w:rPr>
    </w:pPr>
    <w:r w:rsidRPr="00586A4C">
      <w:rPr>
        <w:sz w:val="22"/>
        <w:szCs w:val="22"/>
      </w:rPr>
      <w:t xml:space="preserve"> </w:t>
    </w:r>
  </w:p>
  <w:p w14:paraId="02F38C4D" w14:textId="77777777" w:rsidR="00586A4C" w:rsidRPr="00586A4C" w:rsidRDefault="00586A4C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8BAC" w14:textId="6494007F" w:rsidR="001E5651" w:rsidRDefault="001E5651">
    <w:pPr>
      <w:pStyle w:val="Zhlav"/>
    </w:pPr>
    <w:r>
      <w:t xml:space="preserve">Příloha č. 2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965"/>
    <w:multiLevelType w:val="hybridMultilevel"/>
    <w:tmpl w:val="CC5EEA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C5449"/>
    <w:multiLevelType w:val="hybridMultilevel"/>
    <w:tmpl w:val="C57A6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F2F"/>
    <w:multiLevelType w:val="hybridMultilevel"/>
    <w:tmpl w:val="F07A0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30CE"/>
    <w:multiLevelType w:val="hybridMultilevel"/>
    <w:tmpl w:val="4976B5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01F59"/>
    <w:multiLevelType w:val="hybridMultilevel"/>
    <w:tmpl w:val="5FD27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3CEC"/>
    <w:multiLevelType w:val="hybridMultilevel"/>
    <w:tmpl w:val="748EE0B0"/>
    <w:lvl w:ilvl="0" w:tplc="3DA07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972E7D"/>
    <w:multiLevelType w:val="hybridMultilevel"/>
    <w:tmpl w:val="6C56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B54"/>
    <w:multiLevelType w:val="hybridMultilevel"/>
    <w:tmpl w:val="0C9C170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052FDA"/>
    <w:multiLevelType w:val="hybridMultilevel"/>
    <w:tmpl w:val="36EAF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351DDD"/>
    <w:multiLevelType w:val="hybridMultilevel"/>
    <w:tmpl w:val="BD0E5DD0"/>
    <w:lvl w:ilvl="0" w:tplc="9990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45BA2"/>
    <w:multiLevelType w:val="hybridMultilevel"/>
    <w:tmpl w:val="CD326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3C49"/>
    <w:multiLevelType w:val="hybridMultilevel"/>
    <w:tmpl w:val="1422D1CC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62C6FCD"/>
    <w:multiLevelType w:val="multilevel"/>
    <w:tmpl w:val="F790FBA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eorgia" w:hAnsi="Georgia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eorgia" w:hAnsi="Georgia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A02C5D"/>
    <w:multiLevelType w:val="hybridMultilevel"/>
    <w:tmpl w:val="9A52B45C"/>
    <w:lvl w:ilvl="0" w:tplc="A4E8EE2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F4798"/>
    <w:multiLevelType w:val="hybridMultilevel"/>
    <w:tmpl w:val="C4546880"/>
    <w:lvl w:ilvl="0" w:tplc="6C800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26473A"/>
    <w:multiLevelType w:val="hybridMultilevel"/>
    <w:tmpl w:val="FD7E92BA"/>
    <w:lvl w:ilvl="0" w:tplc="9990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003DCD"/>
    <w:multiLevelType w:val="hybridMultilevel"/>
    <w:tmpl w:val="BD0CF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474C34"/>
    <w:multiLevelType w:val="hybridMultilevel"/>
    <w:tmpl w:val="4BA086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A67063B"/>
    <w:multiLevelType w:val="hybridMultilevel"/>
    <w:tmpl w:val="8C227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7828BE"/>
    <w:multiLevelType w:val="hybridMultilevel"/>
    <w:tmpl w:val="D17E77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907BF5"/>
    <w:multiLevelType w:val="hybridMultilevel"/>
    <w:tmpl w:val="E56CF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8C6B1E"/>
    <w:multiLevelType w:val="hybridMultilevel"/>
    <w:tmpl w:val="33E084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100602"/>
    <w:multiLevelType w:val="hybridMultilevel"/>
    <w:tmpl w:val="36EAF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192A20"/>
    <w:multiLevelType w:val="hybridMultilevel"/>
    <w:tmpl w:val="E508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B09"/>
    <w:multiLevelType w:val="multilevel"/>
    <w:tmpl w:val="46F8FC9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25" w15:restartNumberingAfterBreak="0">
    <w:nsid w:val="6B7D7A48"/>
    <w:multiLevelType w:val="multilevel"/>
    <w:tmpl w:val="CCCEA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A1A9D"/>
    <w:multiLevelType w:val="hybridMultilevel"/>
    <w:tmpl w:val="4C84B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C34D3"/>
    <w:multiLevelType w:val="hybridMultilevel"/>
    <w:tmpl w:val="9A204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665BB8"/>
    <w:multiLevelType w:val="hybridMultilevel"/>
    <w:tmpl w:val="B0BCB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16"/>
  </w:num>
  <w:num w:numId="4">
    <w:abstractNumId w:val="8"/>
  </w:num>
  <w:num w:numId="5">
    <w:abstractNumId w:val="18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20"/>
  </w:num>
  <w:num w:numId="11">
    <w:abstractNumId w:val="13"/>
  </w:num>
  <w:num w:numId="12">
    <w:abstractNumId w:val="11"/>
  </w:num>
  <w:num w:numId="13">
    <w:abstractNumId w:val="19"/>
  </w:num>
  <w:num w:numId="14">
    <w:abstractNumId w:val="21"/>
  </w:num>
  <w:num w:numId="15">
    <w:abstractNumId w:val="17"/>
  </w:num>
  <w:num w:numId="16">
    <w:abstractNumId w:val="4"/>
  </w:num>
  <w:num w:numId="17">
    <w:abstractNumId w:val="12"/>
  </w:num>
  <w:num w:numId="18">
    <w:abstractNumId w:val="0"/>
  </w:num>
  <w:num w:numId="19">
    <w:abstractNumId w:val="10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2"/>
  </w:num>
  <w:num w:numId="27">
    <w:abstractNumId w:val="1"/>
  </w:num>
  <w:num w:numId="28">
    <w:abstractNumId w:val="26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31"/>
    <w:rsid w:val="00081D1D"/>
    <w:rsid w:val="000A08AF"/>
    <w:rsid w:val="00110275"/>
    <w:rsid w:val="001929DE"/>
    <w:rsid w:val="001C557D"/>
    <w:rsid w:val="001E5651"/>
    <w:rsid w:val="002669B6"/>
    <w:rsid w:val="002C630D"/>
    <w:rsid w:val="00315B1A"/>
    <w:rsid w:val="00335192"/>
    <w:rsid w:val="00363710"/>
    <w:rsid w:val="0039177A"/>
    <w:rsid w:val="003D2CBE"/>
    <w:rsid w:val="00413C8A"/>
    <w:rsid w:val="0047049D"/>
    <w:rsid w:val="00473209"/>
    <w:rsid w:val="004A4E63"/>
    <w:rsid w:val="004C6B26"/>
    <w:rsid w:val="004E1CAC"/>
    <w:rsid w:val="004F6F48"/>
    <w:rsid w:val="00586A4C"/>
    <w:rsid w:val="006A4E03"/>
    <w:rsid w:val="006C0ABC"/>
    <w:rsid w:val="006D0993"/>
    <w:rsid w:val="006E06CE"/>
    <w:rsid w:val="006E462A"/>
    <w:rsid w:val="007F1925"/>
    <w:rsid w:val="00847AAA"/>
    <w:rsid w:val="00853BF3"/>
    <w:rsid w:val="00890F02"/>
    <w:rsid w:val="008D3AA4"/>
    <w:rsid w:val="008F4D21"/>
    <w:rsid w:val="00916BAC"/>
    <w:rsid w:val="00935C24"/>
    <w:rsid w:val="009D51BB"/>
    <w:rsid w:val="00A3173D"/>
    <w:rsid w:val="00A776F9"/>
    <w:rsid w:val="00AB1FC9"/>
    <w:rsid w:val="00B05091"/>
    <w:rsid w:val="00B27F53"/>
    <w:rsid w:val="00B55F93"/>
    <w:rsid w:val="00B83CB4"/>
    <w:rsid w:val="00C12AD8"/>
    <w:rsid w:val="00C26B22"/>
    <w:rsid w:val="00CC7CE3"/>
    <w:rsid w:val="00D244F3"/>
    <w:rsid w:val="00D515D5"/>
    <w:rsid w:val="00E333BA"/>
    <w:rsid w:val="00F3257A"/>
    <w:rsid w:val="00F61F8F"/>
    <w:rsid w:val="00FC7A63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32E"/>
  <w15:docId w15:val="{261D72FA-0148-48A7-83A8-35F371E5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D7831"/>
    <w:pPr>
      <w:keepNext/>
      <w:widowControl w:val="0"/>
      <w:shd w:val="clear" w:color="auto" w:fill="FFFFFF"/>
      <w:suppressAutoHyphens/>
      <w:autoSpaceDE w:val="0"/>
      <w:spacing w:line="283" w:lineRule="exact"/>
      <w:ind w:right="72"/>
      <w:jc w:val="center"/>
      <w:outlineLvl w:val="0"/>
    </w:pPr>
    <w:rPr>
      <w:b/>
      <w:bCs/>
      <w:color w:val="000000"/>
      <w:spacing w:val="-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8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D7831"/>
    <w:rPr>
      <w:rFonts w:ascii="Times New Roman" w:eastAsia="Times New Roman" w:hAnsi="Times New Roman" w:cs="Times New Roman"/>
      <w:b/>
      <w:bCs/>
      <w:color w:val="000000"/>
      <w:spacing w:val="-2"/>
      <w:sz w:val="24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D783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D7831"/>
    <w:pPr>
      <w:widowControl w:val="0"/>
      <w:shd w:val="clear" w:color="auto" w:fill="FFFFFF"/>
      <w:tabs>
        <w:tab w:val="left" w:pos="3542"/>
      </w:tabs>
      <w:suppressAutoHyphens/>
      <w:autoSpaceDE w:val="0"/>
      <w:spacing w:line="283" w:lineRule="atLeast"/>
      <w:ind w:right="72"/>
    </w:pPr>
    <w:rPr>
      <w:color w:val="000000"/>
      <w:szCs w:val="22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7831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FD7831"/>
    <w:pPr>
      <w:widowControl w:val="0"/>
      <w:shd w:val="clear" w:color="auto" w:fill="FFFFFF"/>
      <w:suppressAutoHyphens/>
      <w:autoSpaceDE w:val="0"/>
      <w:spacing w:line="283" w:lineRule="exact"/>
      <w:ind w:right="72"/>
      <w:jc w:val="both"/>
    </w:pPr>
    <w:rPr>
      <w:color w:val="FF0000"/>
      <w:spacing w:val="-10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7831"/>
    <w:rPr>
      <w:rFonts w:ascii="Times New Roman" w:eastAsia="Times New Roman" w:hAnsi="Times New Roman" w:cs="Times New Roman"/>
      <w:color w:val="FF0000"/>
      <w:spacing w:val="-10"/>
      <w:sz w:val="24"/>
      <w:shd w:val="clear" w:color="auto" w:fill="FFFFFF"/>
      <w:lang w:eastAsia="cs-CZ"/>
    </w:rPr>
  </w:style>
  <w:style w:type="paragraph" w:styleId="Textvbloku">
    <w:name w:val="Block Text"/>
    <w:basedOn w:val="Normln"/>
    <w:uiPriority w:val="99"/>
    <w:semiHidden/>
    <w:rsid w:val="00FD7831"/>
    <w:pPr>
      <w:widowControl w:val="0"/>
      <w:shd w:val="clear" w:color="auto" w:fill="FFFFFF"/>
      <w:suppressAutoHyphens/>
      <w:autoSpaceDE w:val="0"/>
      <w:spacing w:line="283" w:lineRule="exact"/>
      <w:ind w:left="360" w:right="72" w:hanging="360"/>
      <w:jc w:val="both"/>
    </w:pPr>
    <w:rPr>
      <w:color w:val="FF0000"/>
      <w:spacing w:val="-10"/>
      <w:szCs w:val="22"/>
      <w:lang w:eastAsia="ar-SA"/>
    </w:rPr>
  </w:style>
  <w:style w:type="paragraph" w:customStyle="1" w:styleId="Text">
    <w:name w:val="Text"/>
    <w:basedOn w:val="Normln"/>
    <w:uiPriority w:val="99"/>
    <w:rsid w:val="00FD7831"/>
    <w:pPr>
      <w:tabs>
        <w:tab w:val="left" w:pos="227"/>
      </w:tabs>
      <w:overflowPunct w:val="0"/>
      <w:autoSpaceDE w:val="0"/>
      <w:autoSpaceDN w:val="0"/>
      <w:adjustRightInd w:val="0"/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NormlnZarovnatdobloku">
    <w:name w:val="Normální + Zarovnat do bloku"/>
    <w:aliases w:val="Vpravo:  0,13 cm,Řádkování:  Přesně 14,15 b.,..."/>
    <w:basedOn w:val="Normln"/>
    <w:uiPriority w:val="99"/>
    <w:rsid w:val="00FD7831"/>
    <w:pPr>
      <w:widowControl w:val="0"/>
      <w:shd w:val="clear" w:color="auto" w:fill="FFFFFF"/>
      <w:tabs>
        <w:tab w:val="num" w:pos="360"/>
        <w:tab w:val="num" w:pos="720"/>
      </w:tabs>
      <w:suppressAutoHyphens/>
      <w:autoSpaceDE w:val="0"/>
      <w:spacing w:line="283" w:lineRule="exact"/>
      <w:ind w:left="360" w:right="72" w:hanging="360"/>
      <w:jc w:val="both"/>
    </w:pPr>
  </w:style>
  <w:style w:type="paragraph" w:customStyle="1" w:styleId="Odstavecseseznamem1">
    <w:name w:val="Odstavec se seznamem1"/>
    <w:basedOn w:val="Normln"/>
    <w:rsid w:val="00FD7831"/>
    <w:pPr>
      <w:spacing w:before="120"/>
      <w:ind w:left="360"/>
      <w:jc w:val="both"/>
    </w:pPr>
    <w:rPr>
      <w:rFonts w:ascii="Verdana" w:hAnsi="Verdana" w:cs="Verdana"/>
      <w:b/>
      <w:bCs/>
      <w:sz w:val="17"/>
      <w:szCs w:val="17"/>
    </w:rPr>
  </w:style>
  <w:style w:type="paragraph" w:styleId="Nzev">
    <w:name w:val="Title"/>
    <w:basedOn w:val="Normln"/>
    <w:next w:val="Normln"/>
    <w:link w:val="NzevChar"/>
    <w:uiPriority w:val="99"/>
    <w:qFormat/>
    <w:rsid w:val="00FD78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D78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D78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D7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D7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uiPriority w:val="99"/>
    <w:rsid w:val="00FD7831"/>
    <w:pPr>
      <w:ind w:left="284"/>
      <w:jc w:val="both"/>
    </w:pPr>
    <w:rPr>
      <w:rFonts w:eastAsia="Calibri"/>
      <w:szCs w:val="20"/>
    </w:rPr>
  </w:style>
  <w:style w:type="paragraph" w:customStyle="1" w:styleId="slolnku">
    <w:name w:val="Číslo článku"/>
    <w:basedOn w:val="Normln"/>
    <w:next w:val="Normln"/>
    <w:uiPriority w:val="99"/>
    <w:rsid w:val="00FD7831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ormln0">
    <w:name w:val="Normální~"/>
    <w:basedOn w:val="Normln"/>
    <w:uiPriority w:val="99"/>
    <w:rsid w:val="00FD7831"/>
    <w:pPr>
      <w:widowControl w:val="0"/>
    </w:pPr>
    <w:rPr>
      <w:rFonts w:eastAsia="Calibri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FD7831"/>
    <w:pPr>
      <w:numPr>
        <w:ilvl w:val="1"/>
        <w:numId w:val="17"/>
      </w:numPr>
      <w:spacing w:after="120" w:line="280" w:lineRule="exact"/>
      <w:jc w:val="both"/>
    </w:pPr>
    <w:rPr>
      <w:rFonts w:ascii="Calibri" w:eastAsia="Calibri" w:hAnsi="Calibri"/>
      <w:szCs w:val="20"/>
    </w:rPr>
  </w:style>
  <w:style w:type="paragraph" w:customStyle="1" w:styleId="RLlneksmlouvy">
    <w:name w:val="RL Článek smlouvy"/>
    <w:basedOn w:val="Normln"/>
    <w:next w:val="RLTextlnkuslovan"/>
    <w:uiPriority w:val="99"/>
    <w:rsid w:val="00FD7831"/>
    <w:pPr>
      <w:keepNext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/>
      <w:b/>
      <w:sz w:val="22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FD7831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basedOn w:val="Normln"/>
    <w:rsid w:val="00FD7831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paragraph" w:styleId="Bezmezer">
    <w:name w:val="No Spacing"/>
    <w:link w:val="BezmezerChar"/>
    <w:uiPriority w:val="1"/>
    <w:qFormat/>
    <w:rsid w:val="00AB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C55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92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363710"/>
    <w:pPr>
      <w:keepNext/>
      <w:numPr>
        <w:numId w:val="25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363710"/>
    <w:pPr>
      <w:numPr>
        <w:ilvl w:val="1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uiPriority w:val="99"/>
    <w:qFormat/>
    <w:rsid w:val="00363710"/>
    <w:pPr>
      <w:numPr>
        <w:ilvl w:val="2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363710"/>
    <w:rPr>
      <w:rFonts w:ascii="Verdana" w:eastAsia="Times New Roman" w:hAnsi="Verdana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3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iccr.cz/assets/File.ashx?id_org=200039&amp;id_dokumenty=253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2117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Krouželová Veronika</cp:lastModifiedBy>
  <cp:revision>6</cp:revision>
  <dcterms:created xsi:type="dcterms:W3CDTF">2025-11-24T10:05:00Z</dcterms:created>
  <dcterms:modified xsi:type="dcterms:W3CDTF">2025-11-24T15:46:00Z</dcterms:modified>
</cp:coreProperties>
</file>