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0E1014">
      <w:pPr>
        <w:shd w:val="clear" w:color="auto" w:fill="F8F274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0E1014" w:rsidRDefault="00602809" w:rsidP="00602809">
      <w:pPr>
        <w:pStyle w:val="Nadpis1"/>
      </w:pPr>
      <w:r w:rsidRPr="00602809">
        <w:t>Dodávka RTG přístroje s C-ramenem</w:t>
      </w:r>
    </w:p>
    <w:p w:rsidR="00602809" w:rsidRPr="00D5247B" w:rsidRDefault="00602809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 xml:space="preserve">V souladu se zadávací dokumentací musí nabídka obsahovat specifikaci nabízeného plnění, ze které bude vyplývat splnění požadavků stanovených zadavatelem v rámci zadávacích podmínek. Splnění závazných charakteristik a požadavků popíše </w:t>
      </w:r>
      <w:r w:rsidR="00602809">
        <w:rPr>
          <w:rFonts w:asciiTheme="minorHAnsi" w:hAnsiTheme="minorHAnsi" w:cstheme="minorHAnsi"/>
          <w:sz w:val="22"/>
          <w:szCs w:val="22"/>
        </w:rPr>
        <w:t>dodavatel</w:t>
      </w:r>
      <w:r w:rsidRPr="00504A9F">
        <w:rPr>
          <w:rFonts w:asciiTheme="minorHAnsi" w:hAnsiTheme="minorHAnsi" w:cstheme="minorHAnsi"/>
          <w:sz w:val="22"/>
          <w:szCs w:val="22"/>
        </w:rPr>
        <w:t xml:space="preserve">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D14FCA" w:rsidRDefault="00D14FCA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602809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2809">
              <w:rPr>
                <w:rFonts w:ascii="Calibri" w:hAnsi="Calibri" w:cs="Calibri"/>
                <w:b/>
                <w:sz w:val="28"/>
                <w:szCs w:val="28"/>
              </w:rPr>
              <w:t>RTG přístroj s C-ramenem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DA57E0" w:rsidRDefault="00602809" w:rsidP="00602809">
            <w:pPr>
              <w:pStyle w:val="Odstavecseseznamem"/>
              <w:ind w:left="22" w:hanging="22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602809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Mobilní C-rameno s vysokofrekvenčním generátorem, rentgenkou se stacionární anodou a synchronním ovládáním na monitorovém vozíku i na těle C ramene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E9793B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E9793B">
              <w:rPr>
                <w:rFonts w:asciiTheme="minorHAnsi" w:hAnsiTheme="minorHAnsi" w:cs="Arial"/>
                <w:color w:val="FF0000"/>
                <w:szCs w:val="20"/>
              </w:rPr>
              <w:t>dodavatel)</w:t>
            </w:r>
          </w:p>
        </w:tc>
      </w:tr>
      <w:tr w:rsidR="00602809" w:rsidTr="00914E6A">
        <w:trPr>
          <w:trHeight w:val="340"/>
        </w:trPr>
        <w:tc>
          <w:tcPr>
            <w:tcW w:w="4390" w:type="dxa"/>
            <w:vAlign w:val="center"/>
          </w:tcPr>
          <w:p w:rsidR="00602809" w:rsidRPr="00914E6A" w:rsidRDefault="00602809" w:rsidP="00602809">
            <w:pPr>
              <w:pStyle w:val="Odstavecseseznamem"/>
              <w:ind w:left="22" w:hanging="22"/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</w:pPr>
            <w:r w:rsidRPr="00914E6A"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  <w:t>C rameno:</w:t>
            </w:r>
          </w:p>
        </w:tc>
        <w:tc>
          <w:tcPr>
            <w:tcW w:w="1275" w:type="dxa"/>
            <w:vAlign w:val="center"/>
          </w:tcPr>
          <w:p w:rsidR="00602809" w:rsidRPr="00A06C58" w:rsidRDefault="00602809" w:rsidP="00D14FCA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602809" w:rsidRPr="00A95BB8" w:rsidRDefault="00602809" w:rsidP="00D14FCA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602809" w:rsidP="00E9793B">
            <w:pPr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602809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plně vyvážené v každé poloze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E9793B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602809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602809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motorický vertikální pohyb min. 42 cm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  <w:szCs w:val="20"/>
              </w:rPr>
              <w:t>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602809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602809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horizontální pohyb min. 22 cm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  <w:szCs w:val="20"/>
              </w:rPr>
              <w:t>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orbitální pohyb min. -90/+45°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D17A2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rotace min. +/-225°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D17A2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wig-wag</w:t>
            </w:r>
            <w:proofErr w:type="spellEnd"/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min +/-10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D17A2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vzdálenost ohnisko-zesilovač min. 95 cm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D17A2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vnitřní hloubka C-ramene min. 68 cm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D17A2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AC3007" w:rsidTr="00914E6A">
        <w:trPr>
          <w:trHeight w:val="340"/>
        </w:trPr>
        <w:tc>
          <w:tcPr>
            <w:tcW w:w="4390" w:type="dxa"/>
            <w:vAlign w:val="center"/>
          </w:tcPr>
          <w:p w:rsidR="00AC3007" w:rsidRPr="00914E6A" w:rsidRDefault="00AC3007" w:rsidP="00E9793B">
            <w:pPr>
              <w:ind w:left="306" w:hanging="306"/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</w:pPr>
            <w:r w:rsidRPr="00914E6A"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  <w:t>Rentgenka:</w:t>
            </w:r>
          </w:p>
        </w:tc>
        <w:tc>
          <w:tcPr>
            <w:tcW w:w="1275" w:type="dxa"/>
            <w:vAlign w:val="center"/>
          </w:tcPr>
          <w:p w:rsidR="00AC3007" w:rsidRPr="000914B2" w:rsidRDefault="00AC3007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AC3007" w:rsidRPr="00D17A2A" w:rsidRDefault="00AC3007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z w:val="22"/>
                <w:szCs w:val="22"/>
              </w:rPr>
              <w:t>stacionární anoda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D17A2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z w:val="22"/>
                <w:szCs w:val="22"/>
              </w:rPr>
              <w:t>ohnisko 0,6 mm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0914B2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D17A2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tepelná kapacita anody min. 48 000 HU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pStyle w:val="Odstavecseseznamem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z w:val="22"/>
                <w:szCs w:val="22"/>
              </w:rPr>
              <w:lastRenderedPageBreak/>
              <w:t>aktivní kapalinové chlazení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min. 5 mil HU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AC3007" w:rsidTr="00914E6A">
        <w:trPr>
          <w:trHeight w:val="340"/>
        </w:trPr>
        <w:tc>
          <w:tcPr>
            <w:tcW w:w="4390" w:type="dxa"/>
            <w:vAlign w:val="center"/>
          </w:tcPr>
          <w:p w:rsidR="00AC3007" w:rsidRPr="00914E6A" w:rsidRDefault="00AC3007" w:rsidP="00E9793B">
            <w:pPr>
              <w:ind w:left="306" w:hanging="284"/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</w:pPr>
            <w:r w:rsidRPr="00914E6A"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  <w:t>Generátor:</w:t>
            </w:r>
          </w:p>
        </w:tc>
        <w:tc>
          <w:tcPr>
            <w:tcW w:w="1275" w:type="dxa"/>
            <w:vAlign w:val="center"/>
          </w:tcPr>
          <w:p w:rsidR="00AC3007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AC3007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AC3007">
            <w:pPr>
              <w:ind w:left="22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vysokofrekvenční 40kHz, řízený mikroprocesorem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AC3007" w:rsidRDefault="00AC3007" w:rsidP="00E9793B">
            <w:pPr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z w:val="22"/>
                <w:szCs w:val="22"/>
              </w:rPr>
              <w:t>nominální výkon min. 2,0 kW (100kV)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maximální výkon 2,0 kW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napětí 40-110 </w:t>
            </w:r>
            <w:proofErr w:type="spellStart"/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kV</w:t>
            </w:r>
            <w:proofErr w:type="spellEnd"/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, 0.2-20 mA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AC3007" w:rsidRDefault="00AC3007" w:rsidP="00AC3007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C3007">
              <w:rPr>
                <w:rFonts w:ascii="Calibri" w:hAnsi="Calibri" w:cs="Calibri"/>
                <w:sz w:val="22"/>
                <w:szCs w:val="22"/>
              </w:rPr>
              <w:t>fluroskopie</w:t>
            </w:r>
            <w:proofErr w:type="spellEnd"/>
            <w:r w:rsidRPr="00AC3007">
              <w:rPr>
                <w:rFonts w:ascii="Calibri" w:hAnsi="Calibri" w:cs="Calibri"/>
                <w:sz w:val="22"/>
                <w:szCs w:val="22"/>
              </w:rPr>
              <w:t xml:space="preserve"> a pulsní </w:t>
            </w:r>
            <w:proofErr w:type="spellStart"/>
            <w:r w:rsidRPr="00AC3007">
              <w:rPr>
                <w:rFonts w:ascii="Calibri" w:hAnsi="Calibri" w:cs="Calibri"/>
                <w:sz w:val="22"/>
                <w:szCs w:val="22"/>
              </w:rPr>
              <w:t>fluoroskopie</w:t>
            </w:r>
            <w:proofErr w:type="spellEnd"/>
            <w:r w:rsidRPr="00AC3007">
              <w:rPr>
                <w:rFonts w:ascii="Calibri" w:hAnsi="Calibri" w:cs="Calibri"/>
                <w:sz w:val="22"/>
                <w:szCs w:val="22"/>
              </w:rPr>
              <w:t xml:space="preserve"> –  s počtem pulsů za sekundu v rozsahu: 1-25/s (min. v 6 krocích)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z w:val="22"/>
                <w:szCs w:val="22"/>
              </w:rPr>
              <w:t>orgánová automatika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AC3007">
        <w:trPr>
          <w:trHeight w:val="652"/>
        </w:trPr>
        <w:tc>
          <w:tcPr>
            <w:tcW w:w="4390" w:type="dxa"/>
            <w:vAlign w:val="center"/>
          </w:tcPr>
          <w:p w:rsidR="00E9793B" w:rsidRPr="00DA57E0" w:rsidRDefault="00AC3007" w:rsidP="00AC3007">
            <w:pPr>
              <w:ind w:firstLine="22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funkce 1/2 dávky automaticky po spuštění přístroje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AC3007" w:rsidTr="00914E6A">
        <w:trPr>
          <w:trHeight w:val="340"/>
        </w:trPr>
        <w:tc>
          <w:tcPr>
            <w:tcW w:w="4390" w:type="dxa"/>
            <w:vAlign w:val="center"/>
          </w:tcPr>
          <w:p w:rsidR="00AC3007" w:rsidRPr="009F7566" w:rsidRDefault="00AC3007" w:rsidP="00AC3007">
            <w:pPr>
              <w:ind w:firstLine="22"/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</w:pPr>
            <w:r w:rsidRPr="009F7566">
              <w:rPr>
                <w:rFonts w:ascii="Calibri" w:hAnsi="Calibri" w:cs="Calibri"/>
                <w:b/>
                <w:snapToGrid w:val="0"/>
                <w:color w:val="000000"/>
                <w:sz w:val="24"/>
              </w:rPr>
              <w:t>Orgánové programy:</w:t>
            </w:r>
          </w:p>
        </w:tc>
        <w:tc>
          <w:tcPr>
            <w:tcW w:w="1275" w:type="dxa"/>
            <w:vAlign w:val="center"/>
          </w:tcPr>
          <w:p w:rsidR="00AC3007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AC3007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končetiny a děti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hlava, páteř, pánev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4390" w:type="dxa"/>
            <w:vAlign w:val="center"/>
          </w:tcPr>
          <w:p w:rsidR="00E9793B" w:rsidRPr="00DA57E0" w:rsidRDefault="00AC3007" w:rsidP="00E9793B">
            <w:p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hrudník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rPr>
          <w:trHeight w:val="540"/>
        </w:trPr>
        <w:tc>
          <w:tcPr>
            <w:tcW w:w="4390" w:type="dxa"/>
            <w:vAlign w:val="center"/>
          </w:tcPr>
          <w:p w:rsidR="00E9793B" w:rsidRPr="00125E54" w:rsidRDefault="00AC3007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z w:val="22"/>
                <w:szCs w:val="22"/>
              </w:rPr>
              <w:t>metal-eliminace kovů</w:t>
            </w:r>
          </w:p>
        </w:tc>
        <w:tc>
          <w:tcPr>
            <w:tcW w:w="1275" w:type="dxa"/>
            <w:vAlign w:val="center"/>
          </w:tcPr>
          <w:p w:rsidR="00E9793B" w:rsidRDefault="00E9793B" w:rsidP="00E9793B">
            <w:pPr>
              <w:jc w:val="center"/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9793B" w:rsidRDefault="00E9793B" w:rsidP="00E9793B">
            <w:pPr>
              <w:jc w:val="center"/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AC3007" w:rsidTr="00E9793B">
        <w:trPr>
          <w:trHeight w:val="540"/>
        </w:trPr>
        <w:tc>
          <w:tcPr>
            <w:tcW w:w="4390" w:type="dxa"/>
            <w:vAlign w:val="center"/>
          </w:tcPr>
          <w:p w:rsidR="00AC3007" w:rsidRPr="00AC3007" w:rsidRDefault="00AC3007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AC3007">
              <w:rPr>
                <w:rFonts w:ascii="Calibri" w:hAnsi="Calibri" w:cs="Calibri"/>
                <w:sz w:val="22"/>
                <w:szCs w:val="22"/>
              </w:rPr>
              <w:t>SOFT-pro zobrazení měkkých tkání</w:t>
            </w:r>
          </w:p>
        </w:tc>
        <w:tc>
          <w:tcPr>
            <w:tcW w:w="1275" w:type="dxa"/>
            <w:vAlign w:val="center"/>
          </w:tcPr>
          <w:p w:rsidR="00AC3007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AC3007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F748FE" w:rsidTr="00914E6A">
        <w:trPr>
          <w:trHeight w:val="340"/>
        </w:trPr>
        <w:tc>
          <w:tcPr>
            <w:tcW w:w="4390" w:type="dxa"/>
            <w:vAlign w:val="center"/>
          </w:tcPr>
          <w:p w:rsidR="00F748FE" w:rsidRPr="00455EA3" w:rsidRDefault="00F748FE" w:rsidP="00F748FE">
            <w:pPr>
              <w:rPr>
                <w:rFonts w:ascii="Calibri" w:hAnsi="Calibri" w:cs="Calibri"/>
                <w:b/>
                <w:sz w:val="24"/>
              </w:rPr>
            </w:pPr>
            <w:r w:rsidRPr="00455EA3">
              <w:rPr>
                <w:rFonts w:ascii="Calibri" w:hAnsi="Calibri" w:cs="Calibri"/>
                <w:b/>
                <w:sz w:val="24"/>
              </w:rPr>
              <w:t>Zesilovač:</w:t>
            </w:r>
          </w:p>
        </w:tc>
        <w:tc>
          <w:tcPr>
            <w:tcW w:w="1275" w:type="dxa"/>
            <w:vAlign w:val="center"/>
          </w:tcPr>
          <w:p w:rsidR="00F748FE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F748FE" w:rsidTr="00E9793B">
        <w:trPr>
          <w:trHeight w:val="540"/>
        </w:trPr>
        <w:tc>
          <w:tcPr>
            <w:tcW w:w="4390" w:type="dxa"/>
            <w:vAlign w:val="center"/>
          </w:tcPr>
          <w:p w:rsidR="00F748FE" w:rsidRPr="00AC3007" w:rsidRDefault="00F748FE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F748FE">
              <w:rPr>
                <w:rFonts w:ascii="Calibri" w:hAnsi="Calibri" w:cs="Calibri"/>
                <w:sz w:val="22"/>
                <w:szCs w:val="22"/>
              </w:rPr>
              <w:t xml:space="preserve">typ cesium </w:t>
            </w:r>
            <w:proofErr w:type="spellStart"/>
            <w:r w:rsidRPr="00F748FE">
              <w:rPr>
                <w:rFonts w:ascii="Calibri" w:hAnsi="Calibri" w:cs="Calibri"/>
                <w:sz w:val="22"/>
                <w:szCs w:val="22"/>
              </w:rPr>
              <w:t>iodid</w:t>
            </w:r>
            <w:proofErr w:type="spellEnd"/>
          </w:p>
        </w:tc>
        <w:tc>
          <w:tcPr>
            <w:tcW w:w="1275" w:type="dxa"/>
            <w:vAlign w:val="center"/>
          </w:tcPr>
          <w:p w:rsidR="00F748FE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F748FE" w:rsidTr="00E9793B">
        <w:trPr>
          <w:trHeight w:val="540"/>
        </w:trPr>
        <w:tc>
          <w:tcPr>
            <w:tcW w:w="4390" w:type="dxa"/>
            <w:vAlign w:val="center"/>
          </w:tcPr>
          <w:p w:rsidR="00F748FE" w:rsidRPr="00AC3007" w:rsidRDefault="00F748FE" w:rsidP="00F748FE">
            <w:pPr>
              <w:pStyle w:val="Odstavecseseznamem"/>
              <w:ind w:left="0" w:firstLine="22"/>
              <w:rPr>
                <w:rFonts w:ascii="Calibri" w:hAnsi="Calibri" w:cs="Calibri"/>
                <w:sz w:val="22"/>
                <w:szCs w:val="22"/>
              </w:rPr>
            </w:pPr>
            <w:r w:rsidRPr="00F748FE">
              <w:rPr>
                <w:rFonts w:ascii="Calibri" w:hAnsi="Calibri" w:cs="Calibri"/>
                <w:sz w:val="22"/>
                <w:szCs w:val="22"/>
              </w:rPr>
              <w:t>velikost zesilovače 23 cm s možností ZOOM (23-15-10 cm)</w:t>
            </w:r>
          </w:p>
        </w:tc>
        <w:tc>
          <w:tcPr>
            <w:tcW w:w="1275" w:type="dxa"/>
            <w:vAlign w:val="center"/>
          </w:tcPr>
          <w:p w:rsidR="00F748FE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F748FE" w:rsidTr="00E9793B">
        <w:trPr>
          <w:trHeight w:val="540"/>
        </w:trPr>
        <w:tc>
          <w:tcPr>
            <w:tcW w:w="4390" w:type="dxa"/>
            <w:vAlign w:val="center"/>
          </w:tcPr>
          <w:p w:rsidR="00F748FE" w:rsidRPr="00AC3007" w:rsidRDefault="00F748FE" w:rsidP="00F748FE">
            <w:pPr>
              <w:pStyle w:val="Odstavecseseznamem"/>
              <w:ind w:left="0" w:firstLine="22"/>
              <w:rPr>
                <w:rFonts w:ascii="Calibri" w:hAnsi="Calibri" w:cs="Calibri"/>
                <w:sz w:val="22"/>
                <w:szCs w:val="22"/>
              </w:rPr>
            </w:pPr>
            <w:r w:rsidRPr="00F748FE">
              <w:rPr>
                <w:rFonts w:ascii="Calibri" w:hAnsi="Calibri" w:cs="Calibri"/>
                <w:sz w:val="22"/>
                <w:szCs w:val="22"/>
              </w:rPr>
              <w:t xml:space="preserve">obrazový řetězec HD CCD kamera 1024 x 1024 </w:t>
            </w:r>
            <w:proofErr w:type="spellStart"/>
            <w:r w:rsidRPr="00F748FE">
              <w:rPr>
                <w:rFonts w:ascii="Calibri" w:hAnsi="Calibri" w:cs="Calibri"/>
                <w:sz w:val="22"/>
                <w:szCs w:val="22"/>
              </w:rPr>
              <w:t>pixels</w:t>
            </w:r>
            <w:proofErr w:type="spellEnd"/>
          </w:p>
        </w:tc>
        <w:tc>
          <w:tcPr>
            <w:tcW w:w="1275" w:type="dxa"/>
            <w:vAlign w:val="center"/>
          </w:tcPr>
          <w:p w:rsidR="00F748FE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F748FE" w:rsidTr="00E9793B">
        <w:trPr>
          <w:trHeight w:val="540"/>
        </w:trPr>
        <w:tc>
          <w:tcPr>
            <w:tcW w:w="4390" w:type="dxa"/>
            <w:vAlign w:val="center"/>
          </w:tcPr>
          <w:p w:rsidR="00F748FE" w:rsidRPr="00AC3007" w:rsidRDefault="00F748FE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F748FE">
              <w:rPr>
                <w:rFonts w:ascii="Calibri" w:hAnsi="Calibri" w:cs="Calibri"/>
                <w:sz w:val="22"/>
                <w:szCs w:val="22"/>
              </w:rPr>
              <w:t>laserový zaměřovač na straně zesilovače</w:t>
            </w:r>
          </w:p>
        </w:tc>
        <w:tc>
          <w:tcPr>
            <w:tcW w:w="1275" w:type="dxa"/>
            <w:vAlign w:val="center"/>
          </w:tcPr>
          <w:p w:rsidR="00F748FE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14E6A" w:rsidTr="00914E6A">
        <w:trPr>
          <w:trHeight w:val="340"/>
        </w:trPr>
        <w:tc>
          <w:tcPr>
            <w:tcW w:w="4390" w:type="dxa"/>
            <w:vAlign w:val="center"/>
          </w:tcPr>
          <w:p w:rsidR="00914E6A" w:rsidRPr="009F7566" w:rsidRDefault="00914E6A" w:rsidP="00E9793B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9F7566">
              <w:rPr>
                <w:rFonts w:ascii="Calibri" w:hAnsi="Calibri" w:cs="Calibri"/>
                <w:b/>
                <w:sz w:val="24"/>
              </w:rPr>
              <w:t>Kolimace:</w:t>
            </w:r>
          </w:p>
        </w:tc>
        <w:tc>
          <w:tcPr>
            <w:tcW w:w="1275" w:type="dxa"/>
            <w:vAlign w:val="center"/>
          </w:tcPr>
          <w:p w:rsidR="00914E6A" w:rsidRPr="00A23BEE" w:rsidRDefault="00914E6A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914E6A" w:rsidRPr="00B36A27" w:rsidRDefault="00914E6A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F748FE" w:rsidTr="00E9793B">
        <w:trPr>
          <w:trHeight w:val="540"/>
        </w:trPr>
        <w:tc>
          <w:tcPr>
            <w:tcW w:w="4390" w:type="dxa"/>
            <w:vAlign w:val="center"/>
          </w:tcPr>
          <w:p w:rsidR="00F748FE" w:rsidRPr="00AC3007" w:rsidRDefault="00914E6A" w:rsidP="00914E6A">
            <w:pPr>
              <w:pStyle w:val="Odstavecseseznamem"/>
              <w:ind w:left="0" w:firstLine="22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 xml:space="preserve">clony polopropustné, virtuální nastavení bez </w:t>
            </w:r>
            <w:proofErr w:type="spellStart"/>
            <w:r w:rsidRPr="00914E6A">
              <w:rPr>
                <w:rFonts w:ascii="Calibri" w:hAnsi="Calibri" w:cs="Calibri"/>
                <w:sz w:val="22"/>
                <w:szCs w:val="22"/>
              </w:rPr>
              <w:t>rtg</w:t>
            </w:r>
            <w:proofErr w:type="spellEnd"/>
            <w:r w:rsidRPr="00914E6A">
              <w:rPr>
                <w:rFonts w:ascii="Calibri" w:hAnsi="Calibri" w:cs="Calibri"/>
                <w:sz w:val="22"/>
                <w:szCs w:val="22"/>
              </w:rPr>
              <w:t xml:space="preserve"> záření, rotace +</w:t>
            </w:r>
            <w:r w:rsidR="00581936">
              <w:rPr>
                <w:rFonts w:ascii="Calibri" w:hAnsi="Calibri" w:cs="Calibri"/>
                <w:sz w:val="22"/>
                <w:szCs w:val="22"/>
              </w:rPr>
              <w:t>/</w:t>
            </w:r>
            <w:bookmarkStart w:id="0" w:name="_GoBack"/>
            <w:bookmarkEnd w:id="0"/>
            <w:r w:rsidRPr="00914E6A">
              <w:rPr>
                <w:rFonts w:ascii="Calibri" w:hAnsi="Calibri" w:cs="Calibri"/>
                <w:sz w:val="22"/>
                <w:szCs w:val="22"/>
              </w:rPr>
              <w:t>-90st</w:t>
            </w:r>
          </w:p>
        </w:tc>
        <w:tc>
          <w:tcPr>
            <w:tcW w:w="1275" w:type="dxa"/>
            <w:vAlign w:val="center"/>
          </w:tcPr>
          <w:p w:rsidR="00F748FE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F748FE" w:rsidTr="00E9793B">
        <w:trPr>
          <w:trHeight w:val="540"/>
        </w:trPr>
        <w:tc>
          <w:tcPr>
            <w:tcW w:w="4390" w:type="dxa"/>
            <w:vAlign w:val="center"/>
          </w:tcPr>
          <w:p w:rsidR="00F748FE" w:rsidRPr="00AC3007" w:rsidRDefault="00914E6A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štěrbinová clona-irisová clona - 50-230 mm</w:t>
            </w:r>
          </w:p>
        </w:tc>
        <w:tc>
          <w:tcPr>
            <w:tcW w:w="1275" w:type="dxa"/>
            <w:vAlign w:val="center"/>
          </w:tcPr>
          <w:p w:rsidR="00F748FE" w:rsidRPr="00A23BEE" w:rsidRDefault="009F7566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23BEE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9F7566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340"/>
        </w:trPr>
        <w:tc>
          <w:tcPr>
            <w:tcW w:w="4390" w:type="dxa"/>
            <w:vAlign w:val="center"/>
          </w:tcPr>
          <w:p w:rsidR="009F7566" w:rsidRPr="009F7566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9F7566">
              <w:rPr>
                <w:rFonts w:ascii="Calibri" w:hAnsi="Calibri" w:cs="Calibri"/>
                <w:b/>
                <w:sz w:val="24"/>
              </w:rPr>
              <w:lastRenderedPageBreak/>
              <w:t>Monitor ovládací: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otočný pro lepší manipulaci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TFT monitor dotykový min.10,4"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rozlišení 1024 x 768 pixel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úhlopříčka 26,6 cm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kontrast ratio 300:1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340"/>
        </w:trPr>
        <w:tc>
          <w:tcPr>
            <w:tcW w:w="4390" w:type="dxa"/>
            <w:vAlign w:val="center"/>
          </w:tcPr>
          <w:p w:rsidR="009F7566" w:rsidRPr="009F7566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9F7566">
              <w:rPr>
                <w:rFonts w:ascii="Calibri" w:hAnsi="Calibri" w:cs="Calibri"/>
                <w:b/>
                <w:sz w:val="24"/>
              </w:rPr>
              <w:t>Monitory zobrazovací: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dva ploché monitory TFT, možnost horizontálního/vertikálního natáčení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velikost obrazovky min. 2x19“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svítivost 1000 cd/m2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kontrast ratio 800:1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náhledový úhel min.178°, náklon min. 10°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antireflexní, antistatické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9F7566" w:rsidTr="009F7566">
        <w:trPr>
          <w:trHeight w:val="540"/>
        </w:trPr>
        <w:tc>
          <w:tcPr>
            <w:tcW w:w="4390" w:type="dxa"/>
            <w:vAlign w:val="center"/>
          </w:tcPr>
          <w:p w:rsidR="009F7566" w:rsidRPr="00AC3007" w:rsidRDefault="009F7566" w:rsidP="009F7566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r w:rsidRPr="00914E6A">
              <w:rPr>
                <w:rFonts w:ascii="Calibri" w:hAnsi="Calibri" w:cs="Calibri"/>
                <w:sz w:val="22"/>
                <w:szCs w:val="22"/>
              </w:rPr>
              <w:t>automatické nastavení jasu podle vnějšího prostředí</w:t>
            </w:r>
          </w:p>
        </w:tc>
        <w:tc>
          <w:tcPr>
            <w:tcW w:w="1275" w:type="dxa"/>
            <w:vAlign w:val="center"/>
          </w:tcPr>
          <w:p w:rsidR="009F7566" w:rsidRPr="00A23BEE" w:rsidRDefault="009F7566" w:rsidP="009F756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36A2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7566" w:rsidRDefault="009F7566" w:rsidP="009F7566">
            <w:pPr>
              <w:jc w:val="center"/>
            </w:pPr>
            <w:r w:rsidRPr="007A53D7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340"/>
        </w:trPr>
        <w:tc>
          <w:tcPr>
            <w:tcW w:w="4390" w:type="dxa"/>
            <w:vAlign w:val="center"/>
          </w:tcPr>
          <w:p w:rsidR="00DB3858" w:rsidRPr="009F7566" w:rsidRDefault="00DB3858" w:rsidP="00DB3858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9F7566">
              <w:rPr>
                <w:rFonts w:ascii="Calibri" w:hAnsi="Calibri" w:cs="Calibri"/>
                <w:b/>
                <w:sz w:val="24"/>
              </w:rPr>
              <w:t>DAP metr: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9F7566">
              <w:rPr>
                <w:rFonts w:ascii="Calibri" w:hAnsi="Calibri" w:cs="Calibri"/>
                <w:sz w:val="22"/>
                <w:szCs w:val="22"/>
              </w:rPr>
              <w:t>integrovaný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r w:rsidRPr="009F7566">
              <w:rPr>
                <w:rFonts w:ascii="Calibri" w:hAnsi="Calibri" w:cs="Calibri"/>
                <w:sz w:val="22"/>
                <w:szCs w:val="22"/>
              </w:rPr>
              <w:t>detekce kontroly dávky, automatická korekce dávky u kovových implantátů, automatická detekce pohybu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9F7566" w:rsidRDefault="00DB3858" w:rsidP="00DB3858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9F7566">
              <w:rPr>
                <w:rFonts w:ascii="Calibri" w:hAnsi="Calibri" w:cs="Calibri"/>
                <w:b/>
                <w:sz w:val="24"/>
              </w:rPr>
              <w:t>Pracovní stanice: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r w:rsidRPr="00492AE5">
              <w:rPr>
                <w:rFonts w:ascii="Calibri" w:hAnsi="Calibri" w:cs="Calibri"/>
                <w:sz w:val="22"/>
                <w:szCs w:val="22"/>
              </w:rPr>
              <w:t>plnohodnotná pracovní stanice na monitorovém vozíku propojitelná s PACS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492AE5">
              <w:rPr>
                <w:rFonts w:ascii="Calibri" w:hAnsi="Calibri" w:cs="Calibri"/>
                <w:sz w:val="22"/>
                <w:szCs w:val="22"/>
              </w:rPr>
              <w:t>DICOM Interface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492AE5">
              <w:rPr>
                <w:rFonts w:ascii="Calibri" w:hAnsi="Calibri" w:cs="Calibri"/>
                <w:sz w:val="22"/>
                <w:szCs w:val="22"/>
              </w:rPr>
              <w:t>digitální zpracování obrazu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492AE5">
              <w:rPr>
                <w:rFonts w:ascii="Calibri" w:hAnsi="Calibri" w:cs="Calibri"/>
                <w:sz w:val="22"/>
                <w:szCs w:val="22"/>
              </w:rPr>
              <w:t>video smyčka 1 až 8 snímků/sec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DB3858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r w:rsidRPr="00492AE5">
              <w:rPr>
                <w:rFonts w:ascii="Calibri" w:hAnsi="Calibri" w:cs="Calibri"/>
                <w:sz w:val="22"/>
                <w:szCs w:val="22"/>
              </w:rPr>
              <w:t xml:space="preserve">digitální paměť min. 10 000 obrazů v rozlišení 1024x1024 </w:t>
            </w:r>
            <w:proofErr w:type="spellStart"/>
            <w:r w:rsidRPr="00492AE5">
              <w:rPr>
                <w:rFonts w:ascii="Calibri" w:hAnsi="Calibri" w:cs="Calibri"/>
                <w:sz w:val="22"/>
                <w:szCs w:val="22"/>
              </w:rPr>
              <w:t>pixels</w:t>
            </w:r>
            <w:proofErr w:type="spellEnd"/>
            <w:r w:rsidRPr="00492AE5">
              <w:rPr>
                <w:rFonts w:ascii="Calibri" w:hAnsi="Calibri" w:cs="Calibri"/>
                <w:sz w:val="22"/>
                <w:szCs w:val="22"/>
              </w:rPr>
              <w:t>/32bit</w:t>
            </w:r>
          </w:p>
        </w:tc>
        <w:tc>
          <w:tcPr>
            <w:tcW w:w="1275" w:type="dxa"/>
            <w:vAlign w:val="center"/>
          </w:tcPr>
          <w:p w:rsidR="00DB3858" w:rsidRDefault="00DB3858" w:rsidP="00DB3858">
            <w:pPr>
              <w:jc w:val="center"/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Default="00DB3858" w:rsidP="00DB3858">
            <w:pPr>
              <w:jc w:val="center"/>
            </w:pPr>
            <w:r w:rsidRPr="006E5D8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F748FE" w:rsidTr="00E9793B">
        <w:trPr>
          <w:trHeight w:val="540"/>
        </w:trPr>
        <w:tc>
          <w:tcPr>
            <w:tcW w:w="4390" w:type="dxa"/>
            <w:vAlign w:val="center"/>
          </w:tcPr>
          <w:p w:rsidR="00F748FE" w:rsidRPr="00DB3858" w:rsidRDefault="00DB3858" w:rsidP="00DB3858">
            <w:pPr>
              <w:rPr>
                <w:rFonts w:ascii="Calibri" w:hAnsi="Calibri" w:cs="Calibri"/>
                <w:b/>
                <w:sz w:val="24"/>
              </w:rPr>
            </w:pPr>
            <w:r w:rsidRPr="00DB3858">
              <w:rPr>
                <w:rFonts w:ascii="Calibri" w:hAnsi="Calibri" w:cs="Calibri"/>
                <w:b/>
                <w:sz w:val="24"/>
              </w:rPr>
              <w:lastRenderedPageBreak/>
              <w:t>Digitální zpracování obrazu:</w:t>
            </w:r>
          </w:p>
        </w:tc>
        <w:tc>
          <w:tcPr>
            <w:tcW w:w="1275" w:type="dxa"/>
            <w:vAlign w:val="center"/>
          </w:tcPr>
          <w:p w:rsidR="00F748FE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48FE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Last Image Hold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zoom, rotace, inverze, redukce šumu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digitální rotace obrazu-nezávislost polohy objektu vůči zesilovači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DB3858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DB3858">
              <w:rPr>
                <w:rFonts w:ascii="Calibri" w:hAnsi="Calibri" w:cs="Calibri"/>
                <w:b/>
                <w:sz w:val="24"/>
              </w:rPr>
              <w:t>Databáze: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DB3858">
            <w:pPr>
              <w:pStyle w:val="Odstavecseseznamem"/>
              <w:ind w:left="22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popis pacienta, katalog s možností mozaiky až 16 snímků, vyhledávání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možnost zadání pacienta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DB3858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DB3858">
              <w:rPr>
                <w:rFonts w:ascii="Calibri" w:hAnsi="Calibri" w:cs="Calibri"/>
                <w:b/>
                <w:sz w:val="24"/>
              </w:rPr>
              <w:t>Archivace: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mozaika - 16 obrazů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USB port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AC3007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DICOM 3.0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DB3858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b/>
                <w:sz w:val="24"/>
              </w:rPr>
            </w:pPr>
            <w:r w:rsidRPr="00DB3858">
              <w:rPr>
                <w:rFonts w:ascii="Calibri" w:hAnsi="Calibri" w:cs="Calibri"/>
                <w:b/>
                <w:sz w:val="24"/>
              </w:rPr>
              <w:t>Nožní spínač: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DB3858" w:rsidRDefault="00DB3858" w:rsidP="00E9793B">
            <w:pPr>
              <w:pStyle w:val="Odstavecseseznamem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DB3858">
              <w:rPr>
                <w:rFonts w:ascii="Calibri" w:hAnsi="Calibri" w:cs="Calibri"/>
                <w:sz w:val="22"/>
                <w:szCs w:val="22"/>
              </w:rPr>
              <w:t>dvojitý nožní spínač-skiaskopie/uložení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B3858" w:rsidTr="00E9793B">
        <w:trPr>
          <w:trHeight w:val="540"/>
        </w:trPr>
        <w:tc>
          <w:tcPr>
            <w:tcW w:w="4390" w:type="dxa"/>
            <w:vAlign w:val="center"/>
          </w:tcPr>
          <w:p w:rsidR="00DB3858" w:rsidRPr="00455EA3" w:rsidRDefault="00455EA3" w:rsidP="00455EA3">
            <w:pPr>
              <w:pStyle w:val="Odstavecseseznamem"/>
              <w:ind w:left="22"/>
              <w:rPr>
                <w:rFonts w:ascii="Calibri" w:hAnsi="Calibri" w:cs="Calibri"/>
                <w:b/>
                <w:sz w:val="22"/>
                <w:szCs w:val="22"/>
              </w:rPr>
            </w:pPr>
            <w:r w:rsidRPr="00455EA3">
              <w:rPr>
                <w:rFonts w:ascii="Calibri" w:hAnsi="Calibri" w:cs="Calibri"/>
                <w:b/>
                <w:sz w:val="22"/>
                <w:szCs w:val="22"/>
              </w:rPr>
              <w:t>Možnost sterilního zakrytí-TV zesilovač, C-rameno a generátor.</w:t>
            </w:r>
          </w:p>
        </w:tc>
        <w:tc>
          <w:tcPr>
            <w:tcW w:w="1275" w:type="dxa"/>
            <w:vAlign w:val="center"/>
          </w:tcPr>
          <w:p w:rsidR="00DB3858" w:rsidRPr="00A23BEE" w:rsidRDefault="007D1814" w:rsidP="00E9793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DB3858" w:rsidRPr="00B36A27" w:rsidRDefault="007D1814" w:rsidP="00E9793B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34FB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B360D1" w:rsidRDefault="00B360D1" w:rsidP="00504A9F">
      <w:pPr>
        <w:jc w:val="both"/>
        <w:rPr>
          <w:rFonts w:ascii="Calibri" w:hAnsi="Calibri"/>
          <w:b/>
          <w:sz w:val="28"/>
          <w:szCs w:val="28"/>
        </w:rPr>
      </w:pPr>
    </w:p>
    <w:p w:rsidR="00DA57E0" w:rsidRDefault="00DA57E0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E9793B" w:rsidTr="00E9793B">
        <w:tc>
          <w:tcPr>
            <w:tcW w:w="6516" w:type="dxa"/>
          </w:tcPr>
          <w:p w:rsidR="00E9793B" w:rsidRPr="00830E4D" w:rsidRDefault="00E9793B" w:rsidP="00E9793B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apod.)</w:t>
            </w:r>
          </w:p>
        </w:tc>
        <w:tc>
          <w:tcPr>
            <w:tcW w:w="3112" w:type="dxa"/>
            <w:vAlign w:val="center"/>
          </w:tcPr>
          <w:p w:rsidR="00E9793B" w:rsidRDefault="00E9793B" w:rsidP="00E9793B">
            <w:pPr>
              <w:jc w:val="center"/>
            </w:pPr>
            <w:r w:rsidRPr="0017316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6516" w:type="dxa"/>
          </w:tcPr>
          <w:p w:rsidR="00E9793B" w:rsidRPr="00426B74" w:rsidRDefault="00E9793B" w:rsidP="00E979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E9793B" w:rsidRDefault="00E9793B" w:rsidP="00E9793B">
            <w:pPr>
              <w:jc w:val="center"/>
            </w:pPr>
            <w:r w:rsidRPr="0017316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rPr>
          <w:trHeight w:val="270"/>
        </w:trPr>
        <w:tc>
          <w:tcPr>
            <w:tcW w:w="6516" w:type="dxa"/>
          </w:tcPr>
          <w:p w:rsidR="00E9793B" w:rsidRPr="00830E4D" w:rsidRDefault="00E9793B" w:rsidP="00E9793B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E9793B" w:rsidRDefault="00E9793B" w:rsidP="00E9793B">
            <w:pPr>
              <w:jc w:val="center"/>
            </w:pPr>
            <w:r w:rsidRPr="0017316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rPr>
          <w:trHeight w:val="270"/>
        </w:trPr>
        <w:tc>
          <w:tcPr>
            <w:tcW w:w="6516" w:type="dxa"/>
          </w:tcPr>
          <w:p w:rsidR="00E9793B" w:rsidRPr="005B5067" w:rsidRDefault="00E9793B" w:rsidP="00E9793B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E9793B" w:rsidRDefault="00E9793B" w:rsidP="00E9793B">
            <w:pPr>
              <w:jc w:val="center"/>
            </w:pPr>
            <w:r w:rsidRPr="0017316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6516" w:type="dxa"/>
          </w:tcPr>
          <w:p w:rsidR="00E9793B" w:rsidRDefault="00E9793B" w:rsidP="00E9793B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>
              <w:rPr>
                <w:rFonts w:ascii="Calibri" w:hAnsi="Calibri"/>
                <w:sz w:val="22"/>
                <w:szCs w:val="22"/>
              </w:rPr>
              <w:t>aného zdravotnického prostředku</w:t>
            </w:r>
            <w:r w:rsidRPr="00F615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E9793B" w:rsidRDefault="00E9793B" w:rsidP="00E9793B">
            <w:pPr>
              <w:jc w:val="center"/>
            </w:pPr>
            <w:r w:rsidRPr="0017316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E9793B" w:rsidTr="00E9793B">
        <w:tc>
          <w:tcPr>
            <w:tcW w:w="6516" w:type="dxa"/>
          </w:tcPr>
          <w:p w:rsidR="00E9793B" w:rsidRPr="00830E4D" w:rsidRDefault="00E9793B" w:rsidP="00E9793B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E9793B" w:rsidRDefault="00E9793B" w:rsidP="00E9793B">
            <w:pPr>
              <w:jc w:val="center"/>
            </w:pPr>
            <w:r w:rsidRPr="0017316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BB2159" w:rsidRDefault="00BB215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p w:rsidR="000A1ECC" w:rsidRPr="004C57F4" w:rsidRDefault="000A1ECC" w:rsidP="000E1014">
      <w:pPr>
        <w:jc w:val="both"/>
        <w:rPr>
          <w:rFonts w:ascii="Calibri" w:hAnsi="Calibri" w:cs="Calibri"/>
          <w:b/>
          <w:sz w:val="22"/>
          <w:szCs w:val="22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sectPr w:rsidR="000A1ECC" w:rsidSect="009F7566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58E69EF"/>
    <w:multiLevelType w:val="hybridMultilevel"/>
    <w:tmpl w:val="887A5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24862"/>
    <w:multiLevelType w:val="hybridMultilevel"/>
    <w:tmpl w:val="1EFC34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3F75"/>
    <w:multiLevelType w:val="hybridMultilevel"/>
    <w:tmpl w:val="76204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7"/>
  </w:num>
  <w:num w:numId="11">
    <w:abstractNumId w:val="2"/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35A0E"/>
    <w:rsid w:val="00042339"/>
    <w:rsid w:val="000A1ECC"/>
    <w:rsid w:val="000C1FBC"/>
    <w:rsid w:val="000E1014"/>
    <w:rsid w:val="00125E54"/>
    <w:rsid w:val="00136081"/>
    <w:rsid w:val="001770B9"/>
    <w:rsid w:val="001B1F70"/>
    <w:rsid w:val="002B39F1"/>
    <w:rsid w:val="002C543B"/>
    <w:rsid w:val="003846F9"/>
    <w:rsid w:val="003E5E6D"/>
    <w:rsid w:val="00426B74"/>
    <w:rsid w:val="00455EA3"/>
    <w:rsid w:val="00492AE5"/>
    <w:rsid w:val="004C57F4"/>
    <w:rsid w:val="004D2DB6"/>
    <w:rsid w:val="00504A9F"/>
    <w:rsid w:val="00581936"/>
    <w:rsid w:val="005E15EB"/>
    <w:rsid w:val="00602809"/>
    <w:rsid w:val="0062603D"/>
    <w:rsid w:val="006518A6"/>
    <w:rsid w:val="00652279"/>
    <w:rsid w:val="007D1814"/>
    <w:rsid w:val="007D591C"/>
    <w:rsid w:val="00843B0E"/>
    <w:rsid w:val="00907E39"/>
    <w:rsid w:val="00914E6A"/>
    <w:rsid w:val="00985725"/>
    <w:rsid w:val="0098671F"/>
    <w:rsid w:val="009E189C"/>
    <w:rsid w:val="009F7566"/>
    <w:rsid w:val="00AC3007"/>
    <w:rsid w:val="00B360D1"/>
    <w:rsid w:val="00BB2159"/>
    <w:rsid w:val="00C95D5F"/>
    <w:rsid w:val="00D14FCA"/>
    <w:rsid w:val="00D3510F"/>
    <w:rsid w:val="00D5247B"/>
    <w:rsid w:val="00DA57E0"/>
    <w:rsid w:val="00DB3858"/>
    <w:rsid w:val="00E14675"/>
    <w:rsid w:val="00E640CE"/>
    <w:rsid w:val="00E9793B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5B3D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2809"/>
    <w:pPr>
      <w:keepNext/>
      <w:shd w:val="clear" w:color="auto" w:fill="F8F274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02809"/>
    <w:rPr>
      <w:rFonts w:ascii="Calibri" w:eastAsia="Times New Roman" w:hAnsi="Calibri" w:cs="Calibri"/>
      <w:b/>
      <w:sz w:val="28"/>
      <w:szCs w:val="28"/>
      <w:shd w:val="clear" w:color="auto" w:fill="F8F27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BBA4-43CD-4ADE-8323-02441D3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1089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21</cp:revision>
  <dcterms:created xsi:type="dcterms:W3CDTF">2016-08-05T10:13:00Z</dcterms:created>
  <dcterms:modified xsi:type="dcterms:W3CDTF">2018-02-09T12:02:00Z</dcterms:modified>
</cp:coreProperties>
</file>