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53" w:rsidRPr="00991F1F" w:rsidRDefault="00EC5E53" w:rsidP="00EC5E53">
      <w:pPr>
        <w:spacing w:line="276" w:lineRule="auto"/>
        <w:jc w:val="center"/>
        <w:rPr>
          <w:rFonts w:cs="Arial"/>
          <w:b/>
          <w:caps/>
          <w:sz w:val="48"/>
          <w:szCs w:val="48"/>
        </w:rPr>
      </w:pPr>
      <w:r w:rsidRPr="00991F1F">
        <w:rPr>
          <w:rFonts w:cs="Arial"/>
          <w:b/>
          <w:sz w:val="48"/>
          <w:szCs w:val="48"/>
        </w:rPr>
        <w:t>Smlouva o dodávce software</w:t>
      </w:r>
      <w:r w:rsidRPr="00991F1F">
        <w:rPr>
          <w:rFonts w:cs="Arial"/>
          <w:b/>
          <w:caps/>
          <w:sz w:val="48"/>
          <w:szCs w:val="48"/>
          <w:lang w:eastAsia="cs-CZ"/>
        </w:rPr>
        <w:t xml:space="preserve"> </w:t>
      </w:r>
    </w:p>
    <w:p w:rsidR="00EC5E53" w:rsidRPr="00B30CBD" w:rsidRDefault="00EC5E53" w:rsidP="00EC5E53">
      <w:pPr>
        <w:suppressAutoHyphens w:val="0"/>
        <w:spacing w:line="276" w:lineRule="auto"/>
        <w:jc w:val="center"/>
        <w:rPr>
          <w:rFonts w:cs="Arial"/>
          <w:bCs/>
          <w:szCs w:val="22"/>
          <w:lang w:eastAsia="cs-CZ"/>
        </w:rPr>
      </w:pPr>
    </w:p>
    <w:p w:rsidR="00EC5E53" w:rsidRPr="00F46478" w:rsidRDefault="00EC5E53" w:rsidP="00EC5E53">
      <w:pPr>
        <w:spacing w:after="60" w:line="276" w:lineRule="auto"/>
        <w:jc w:val="center"/>
        <w:rPr>
          <w:rFonts w:cs="Arial"/>
          <w:i/>
          <w:sz w:val="20"/>
          <w:szCs w:val="20"/>
        </w:rPr>
      </w:pPr>
      <w:r w:rsidRPr="00F46478">
        <w:rPr>
          <w:rFonts w:cs="Arial"/>
          <w:i/>
          <w:sz w:val="20"/>
          <w:szCs w:val="20"/>
        </w:rPr>
        <w:t xml:space="preserve">uzavřená ve smyslu § 2079 a násl. a § 2358 a násl. zákona č. 89/2012 Sb., občanského zákoníku, ve znění pozdějších předpisů a zákona č. 121/2000 Sb., o právu autorském, </w:t>
      </w:r>
      <w:r w:rsidRPr="00F46478">
        <w:rPr>
          <w:rFonts w:cs="Arial"/>
          <w:i/>
          <w:sz w:val="20"/>
          <w:szCs w:val="20"/>
        </w:rPr>
        <w:br/>
        <w:t>o právech souvisejících s právem autorským a o změně některých zákonů (autorský zákon), ve znění pozdějších předpisů</w:t>
      </w:r>
    </w:p>
    <w:p w:rsidR="00EC5E53" w:rsidRPr="00682B47" w:rsidRDefault="00EC5E53" w:rsidP="00EC5E53">
      <w:pPr>
        <w:suppressAutoHyphens w:val="0"/>
        <w:spacing w:line="276" w:lineRule="auto"/>
        <w:jc w:val="center"/>
        <w:rPr>
          <w:rFonts w:cs="Arial"/>
          <w:bCs/>
          <w:iCs/>
          <w:lang w:eastAsia="cs-CZ"/>
        </w:rPr>
      </w:pPr>
    </w:p>
    <w:p w:rsidR="00EC5E53" w:rsidRPr="00682B47" w:rsidRDefault="00EC5E53" w:rsidP="00EC5E53">
      <w:pPr>
        <w:suppressAutoHyphens w:val="0"/>
        <w:spacing w:line="276" w:lineRule="auto"/>
        <w:jc w:val="center"/>
        <w:rPr>
          <w:rFonts w:cs="Arial"/>
          <w:bCs/>
          <w:iCs/>
          <w:lang w:eastAsia="cs-CZ"/>
        </w:rPr>
      </w:pPr>
    </w:p>
    <w:p w:rsidR="00EC5E53" w:rsidRPr="00682B47" w:rsidRDefault="00EC5E53" w:rsidP="00EC5E53">
      <w:pPr>
        <w:suppressAutoHyphens w:val="0"/>
        <w:spacing w:line="276" w:lineRule="auto"/>
        <w:jc w:val="center"/>
        <w:rPr>
          <w:rFonts w:cs="Arial"/>
          <w:bCs/>
          <w:iCs/>
          <w:lang w:eastAsia="cs-CZ"/>
        </w:rPr>
      </w:pPr>
    </w:p>
    <w:p w:rsidR="00EC5E53" w:rsidRPr="009F6E68" w:rsidRDefault="00EC5E53" w:rsidP="00EC5E53">
      <w:pPr>
        <w:suppressAutoHyphens w:val="0"/>
        <w:spacing w:line="276" w:lineRule="auto"/>
        <w:rPr>
          <w:rFonts w:cs="Arial"/>
          <w:szCs w:val="22"/>
          <w:lang w:eastAsia="cs-CZ"/>
        </w:rPr>
      </w:pPr>
    </w:p>
    <w:p w:rsidR="00EC5E53" w:rsidRPr="009F6E68" w:rsidRDefault="00EC5E53" w:rsidP="00EC5E53">
      <w:pPr>
        <w:spacing w:line="276" w:lineRule="auto"/>
        <w:rPr>
          <w:rFonts w:cs="Arial"/>
          <w:bCs/>
          <w:szCs w:val="22"/>
        </w:rPr>
      </w:pPr>
      <w:r w:rsidRPr="009F6E68">
        <w:rPr>
          <w:rFonts w:cs="Arial"/>
          <w:bCs/>
          <w:szCs w:val="22"/>
        </w:rPr>
        <w:t>Smluvní strany:</w:t>
      </w:r>
    </w:p>
    <w:p w:rsidR="00EC5E53" w:rsidRPr="009F6E68" w:rsidRDefault="00EC5E53" w:rsidP="00EC5E53">
      <w:pPr>
        <w:suppressAutoHyphens w:val="0"/>
        <w:spacing w:line="276" w:lineRule="auto"/>
        <w:rPr>
          <w:rFonts w:cs="Arial"/>
          <w:szCs w:val="22"/>
          <w:lang w:eastAsia="cs-CZ"/>
        </w:rPr>
      </w:pPr>
    </w:p>
    <w:p w:rsidR="00EC5E53" w:rsidRPr="009F6E68" w:rsidRDefault="00EC5E53" w:rsidP="00EC5E53">
      <w:pPr>
        <w:spacing w:line="276" w:lineRule="auto"/>
        <w:ind w:left="2832" w:hanging="2832"/>
        <w:rPr>
          <w:rFonts w:cs="Arial"/>
          <w:b/>
          <w:szCs w:val="22"/>
        </w:rPr>
      </w:pPr>
      <w:r w:rsidRPr="009F6E68">
        <w:rPr>
          <w:rFonts w:cs="Arial"/>
          <w:b/>
          <w:szCs w:val="22"/>
        </w:rPr>
        <w:t>Ústav fyziky atmosféry AV ČR, v. v. i.</w:t>
      </w:r>
    </w:p>
    <w:p w:rsidR="00EC5E53" w:rsidRPr="009F6E68" w:rsidRDefault="00EC5E53" w:rsidP="00EC5E53">
      <w:pPr>
        <w:tabs>
          <w:tab w:val="left" w:pos="3686"/>
        </w:tabs>
        <w:spacing w:line="276" w:lineRule="auto"/>
        <w:rPr>
          <w:rFonts w:cs="Arial"/>
          <w:szCs w:val="22"/>
        </w:rPr>
      </w:pPr>
      <w:r w:rsidRPr="009F6E68">
        <w:rPr>
          <w:rFonts w:cs="Arial"/>
          <w:bCs/>
          <w:szCs w:val="22"/>
        </w:rPr>
        <w:t>se sídlem:</w:t>
      </w:r>
      <w:r w:rsidRPr="009F6E68">
        <w:rPr>
          <w:rFonts w:cs="Arial"/>
          <w:szCs w:val="22"/>
        </w:rPr>
        <w:t xml:space="preserve"> </w:t>
      </w:r>
      <w:r w:rsidRPr="009F6E68">
        <w:rPr>
          <w:rFonts w:cs="Arial"/>
          <w:szCs w:val="22"/>
        </w:rPr>
        <w:tab/>
        <w:t>Boční II 1401, 141 31 Praha 4</w:t>
      </w:r>
    </w:p>
    <w:p w:rsidR="00EC5E53" w:rsidRPr="009F6E68" w:rsidRDefault="00EC5E53" w:rsidP="00EC5E53">
      <w:pPr>
        <w:tabs>
          <w:tab w:val="left" w:pos="3686"/>
        </w:tabs>
        <w:spacing w:line="276" w:lineRule="auto"/>
        <w:rPr>
          <w:rFonts w:cs="Arial"/>
          <w:bCs/>
          <w:szCs w:val="22"/>
        </w:rPr>
      </w:pPr>
      <w:r w:rsidRPr="009F6E68">
        <w:rPr>
          <w:rFonts w:cs="Arial"/>
          <w:szCs w:val="22"/>
        </w:rPr>
        <w:t>IČ:</w:t>
      </w:r>
      <w:r w:rsidRPr="009F6E68">
        <w:rPr>
          <w:rFonts w:cs="Arial"/>
          <w:szCs w:val="22"/>
        </w:rPr>
        <w:tab/>
      </w:r>
      <w:r w:rsidRPr="009F6E68">
        <w:rPr>
          <w:rFonts w:cs="Arial"/>
          <w:bCs/>
          <w:szCs w:val="22"/>
        </w:rPr>
        <w:t>68378289</w:t>
      </w:r>
    </w:p>
    <w:p w:rsidR="00EC5E53" w:rsidRPr="009F6E68" w:rsidRDefault="00EC5E53" w:rsidP="00EC5E53">
      <w:pPr>
        <w:tabs>
          <w:tab w:val="left" w:pos="3686"/>
        </w:tabs>
        <w:spacing w:line="276" w:lineRule="auto"/>
        <w:rPr>
          <w:rFonts w:cs="Arial"/>
          <w:bCs/>
          <w:szCs w:val="22"/>
        </w:rPr>
      </w:pPr>
      <w:r w:rsidRPr="009F6E68">
        <w:rPr>
          <w:rFonts w:cs="Arial"/>
          <w:szCs w:val="22"/>
        </w:rPr>
        <w:t>DIČ:</w:t>
      </w:r>
      <w:r w:rsidRPr="009F6E68">
        <w:rPr>
          <w:rFonts w:cs="Arial"/>
          <w:szCs w:val="22"/>
        </w:rPr>
        <w:tab/>
        <w:t>CZ</w:t>
      </w:r>
      <w:r w:rsidRPr="009F6E68">
        <w:rPr>
          <w:rFonts w:cs="Arial"/>
          <w:bCs/>
          <w:szCs w:val="22"/>
        </w:rPr>
        <w:t>68378289</w:t>
      </w:r>
    </w:p>
    <w:p w:rsidR="00EC5E53" w:rsidRPr="009F6E68" w:rsidRDefault="00EC5E53" w:rsidP="00EC5E53">
      <w:pPr>
        <w:tabs>
          <w:tab w:val="left" w:pos="3686"/>
        </w:tabs>
        <w:spacing w:line="276" w:lineRule="auto"/>
        <w:rPr>
          <w:rFonts w:cs="Arial"/>
          <w:szCs w:val="22"/>
        </w:rPr>
      </w:pPr>
      <w:r w:rsidRPr="009F6E68">
        <w:rPr>
          <w:rFonts w:cs="Arial"/>
          <w:bCs/>
          <w:szCs w:val="22"/>
        </w:rPr>
        <w:t>osoba zastupovat kupujícího:</w:t>
      </w:r>
      <w:r w:rsidRPr="009F6E68">
        <w:rPr>
          <w:rFonts w:cs="Arial"/>
          <w:szCs w:val="22"/>
        </w:rPr>
        <w:t xml:space="preserve"> </w:t>
      </w:r>
      <w:r w:rsidRPr="009F6E68">
        <w:rPr>
          <w:rFonts w:cs="Arial"/>
          <w:szCs w:val="22"/>
        </w:rPr>
        <w:tab/>
        <w:t>doc. RNDr. Zbyněk Sokol, CSc., ředitel</w:t>
      </w:r>
    </w:p>
    <w:p w:rsidR="00EC5E53" w:rsidRPr="009F6E68" w:rsidRDefault="00EC5E53" w:rsidP="00EC5E53">
      <w:pPr>
        <w:tabs>
          <w:tab w:val="left" w:pos="3686"/>
        </w:tabs>
        <w:suppressAutoHyphens w:val="0"/>
        <w:spacing w:line="276" w:lineRule="auto"/>
        <w:ind w:left="1410" w:hanging="1410"/>
        <w:rPr>
          <w:rFonts w:cs="Arial"/>
          <w:szCs w:val="22"/>
          <w:lang w:eastAsia="cs-CZ"/>
        </w:rPr>
      </w:pPr>
      <w:r w:rsidRPr="009F6E68">
        <w:rPr>
          <w:rFonts w:cs="Arial"/>
          <w:szCs w:val="22"/>
          <w:lang w:eastAsia="cs-CZ"/>
        </w:rPr>
        <w:t>bankovní spojení:</w:t>
      </w:r>
      <w:r w:rsidRPr="009F6E68">
        <w:rPr>
          <w:rFonts w:cs="Arial"/>
          <w:szCs w:val="22"/>
          <w:lang w:eastAsia="cs-CZ"/>
        </w:rPr>
        <w:tab/>
      </w:r>
      <w:r w:rsidRPr="009F6E68">
        <w:rPr>
          <w:rFonts w:cs="Arial"/>
          <w:szCs w:val="22"/>
        </w:rPr>
        <w:t>Komerční banka a.s., Praha 1</w:t>
      </w:r>
    </w:p>
    <w:p w:rsidR="00EC5E53" w:rsidRPr="009F6E68" w:rsidRDefault="00EC5E53" w:rsidP="00EC5E53">
      <w:pPr>
        <w:tabs>
          <w:tab w:val="left" w:pos="3686"/>
        </w:tabs>
        <w:suppressAutoHyphens w:val="0"/>
        <w:spacing w:line="276" w:lineRule="auto"/>
        <w:ind w:left="1410" w:hanging="1410"/>
        <w:rPr>
          <w:rFonts w:cs="Arial"/>
          <w:szCs w:val="22"/>
          <w:lang w:eastAsia="cs-CZ"/>
        </w:rPr>
      </w:pPr>
      <w:r w:rsidRPr="009F6E68">
        <w:rPr>
          <w:rFonts w:cs="Arial"/>
          <w:szCs w:val="22"/>
          <w:lang w:eastAsia="cs-CZ"/>
        </w:rPr>
        <w:t>číslo účtu:</w:t>
      </w:r>
      <w:r w:rsidRPr="009F6E68">
        <w:rPr>
          <w:rFonts w:cs="Arial"/>
          <w:szCs w:val="22"/>
          <w:lang w:eastAsia="cs-CZ"/>
        </w:rPr>
        <w:tab/>
      </w:r>
      <w:r w:rsidRPr="009F6E68">
        <w:rPr>
          <w:rFonts w:cs="Arial"/>
          <w:szCs w:val="22"/>
          <w:lang w:eastAsia="cs-CZ"/>
        </w:rPr>
        <w:tab/>
      </w:r>
      <w:r w:rsidRPr="009F6E68">
        <w:rPr>
          <w:rFonts w:cs="Arial"/>
          <w:szCs w:val="22"/>
        </w:rPr>
        <w:t>19-9208360217/0100</w:t>
      </w:r>
    </w:p>
    <w:p w:rsidR="00EC5E53" w:rsidRPr="009F6E68" w:rsidRDefault="00EC5E53" w:rsidP="00EC5E53">
      <w:pPr>
        <w:suppressAutoHyphens w:val="0"/>
        <w:spacing w:line="276" w:lineRule="auto"/>
        <w:rPr>
          <w:rFonts w:cs="Arial"/>
          <w:szCs w:val="22"/>
          <w:lang w:eastAsia="cs-CZ"/>
        </w:rPr>
      </w:pPr>
      <w:r w:rsidRPr="009F6E68">
        <w:rPr>
          <w:rFonts w:cs="Arial"/>
          <w:szCs w:val="22"/>
          <w:lang w:eastAsia="cs-CZ"/>
        </w:rPr>
        <w:t xml:space="preserve">na straně jedné jako kupující (dále jen „Kupující“) </w:t>
      </w:r>
    </w:p>
    <w:p w:rsidR="00EC5E53" w:rsidRPr="009F6E68" w:rsidRDefault="00EC5E53" w:rsidP="00EC5E53">
      <w:pPr>
        <w:suppressAutoHyphens w:val="0"/>
        <w:spacing w:line="276" w:lineRule="auto"/>
        <w:rPr>
          <w:rFonts w:cs="Arial"/>
          <w:szCs w:val="22"/>
          <w:lang w:eastAsia="cs-CZ"/>
        </w:rPr>
      </w:pPr>
    </w:p>
    <w:p w:rsidR="00EC5E53" w:rsidRPr="009F6E68" w:rsidRDefault="00EC5E53" w:rsidP="00EC5E53">
      <w:pPr>
        <w:suppressAutoHyphens w:val="0"/>
        <w:spacing w:line="276" w:lineRule="auto"/>
        <w:rPr>
          <w:rFonts w:cs="Arial"/>
          <w:szCs w:val="22"/>
          <w:lang w:eastAsia="cs-CZ"/>
        </w:rPr>
      </w:pPr>
      <w:r w:rsidRPr="009F6E68">
        <w:rPr>
          <w:rFonts w:cs="Arial"/>
          <w:szCs w:val="22"/>
          <w:lang w:eastAsia="cs-CZ"/>
        </w:rPr>
        <w:t>a</w:t>
      </w:r>
    </w:p>
    <w:p w:rsidR="00EC5E53" w:rsidRPr="009F6E68" w:rsidRDefault="00EC5E53" w:rsidP="00EC5E53">
      <w:pPr>
        <w:suppressAutoHyphens w:val="0"/>
        <w:spacing w:line="276" w:lineRule="auto"/>
        <w:rPr>
          <w:rFonts w:cs="Arial"/>
          <w:szCs w:val="22"/>
          <w:lang w:eastAsia="cs-CZ"/>
        </w:rPr>
      </w:pPr>
    </w:p>
    <w:p w:rsidR="00EC5E53" w:rsidRPr="009F6E68" w:rsidRDefault="00EC5E53" w:rsidP="00EC5E53">
      <w:pPr>
        <w:suppressAutoHyphens w:val="0"/>
        <w:spacing w:line="276" w:lineRule="auto"/>
        <w:rPr>
          <w:rFonts w:cs="Arial"/>
          <w:b/>
          <w:szCs w:val="22"/>
          <w:highlight w:val="yellow"/>
          <w:lang w:eastAsia="cs-CZ"/>
        </w:rPr>
      </w:pPr>
      <w:r w:rsidRPr="009F6E68">
        <w:rPr>
          <w:rFonts w:cs="Arial"/>
          <w:b/>
          <w:szCs w:val="22"/>
          <w:highlight w:val="yellow"/>
          <w:lang w:eastAsia="cs-CZ"/>
        </w:rPr>
        <w:t>[doplní uchazeč – název firmy]</w:t>
      </w:r>
    </w:p>
    <w:p w:rsidR="00EC5E53" w:rsidRPr="009F6E68" w:rsidRDefault="00EC5E53" w:rsidP="00EC5E53">
      <w:pPr>
        <w:tabs>
          <w:tab w:val="left" w:pos="3686"/>
        </w:tabs>
        <w:suppressAutoHyphens w:val="0"/>
        <w:spacing w:line="276" w:lineRule="auto"/>
        <w:rPr>
          <w:rFonts w:cs="Arial"/>
          <w:szCs w:val="22"/>
          <w:highlight w:val="yellow"/>
          <w:lang w:eastAsia="cs-CZ"/>
        </w:rPr>
      </w:pPr>
      <w:r w:rsidRPr="009F6E68">
        <w:rPr>
          <w:rFonts w:cs="Arial"/>
          <w:szCs w:val="22"/>
          <w:lang w:eastAsia="cs-CZ"/>
        </w:rPr>
        <w:t>se sídlem:</w:t>
      </w:r>
      <w:r w:rsidRPr="009F6E68">
        <w:rPr>
          <w:rFonts w:cs="Arial"/>
          <w:szCs w:val="22"/>
          <w:lang w:eastAsia="cs-CZ"/>
        </w:rPr>
        <w:tab/>
      </w:r>
      <w:r w:rsidRPr="009F6E68">
        <w:rPr>
          <w:rFonts w:cs="Arial"/>
          <w:szCs w:val="22"/>
          <w:highlight w:val="yellow"/>
          <w:lang w:eastAsia="cs-CZ"/>
        </w:rPr>
        <w:t>[doplní uchazeč]</w:t>
      </w:r>
    </w:p>
    <w:p w:rsidR="00EC5E53" w:rsidRPr="009F6E68" w:rsidRDefault="00EC5E53" w:rsidP="00EC5E53">
      <w:pPr>
        <w:tabs>
          <w:tab w:val="left" w:pos="3686"/>
        </w:tabs>
        <w:suppressAutoHyphens w:val="0"/>
        <w:spacing w:line="276" w:lineRule="auto"/>
        <w:rPr>
          <w:rFonts w:cs="Arial"/>
          <w:szCs w:val="22"/>
          <w:highlight w:val="yellow"/>
          <w:lang w:eastAsia="cs-CZ"/>
        </w:rPr>
      </w:pPr>
      <w:r w:rsidRPr="009F6E68">
        <w:rPr>
          <w:rFonts w:cs="Arial"/>
          <w:szCs w:val="22"/>
          <w:lang w:eastAsia="cs-CZ"/>
        </w:rPr>
        <w:t xml:space="preserve">IČ: </w:t>
      </w:r>
      <w:r w:rsidRPr="009F6E68">
        <w:rPr>
          <w:rFonts w:cs="Arial"/>
          <w:szCs w:val="22"/>
          <w:lang w:eastAsia="cs-CZ"/>
        </w:rPr>
        <w:tab/>
      </w:r>
      <w:r w:rsidRPr="009F6E68">
        <w:rPr>
          <w:rFonts w:cs="Arial"/>
          <w:szCs w:val="22"/>
          <w:highlight w:val="yellow"/>
          <w:lang w:eastAsia="cs-CZ"/>
        </w:rPr>
        <w:t>[doplní uchazeč]</w:t>
      </w:r>
    </w:p>
    <w:p w:rsidR="00EC5E53" w:rsidRPr="009F6E68" w:rsidRDefault="00EC5E53" w:rsidP="00EC5E53">
      <w:pPr>
        <w:tabs>
          <w:tab w:val="left" w:pos="3686"/>
        </w:tabs>
        <w:suppressAutoHyphens w:val="0"/>
        <w:spacing w:line="276" w:lineRule="auto"/>
        <w:rPr>
          <w:rFonts w:cs="Arial"/>
          <w:szCs w:val="22"/>
          <w:highlight w:val="yellow"/>
          <w:lang w:eastAsia="cs-CZ"/>
        </w:rPr>
      </w:pPr>
      <w:r w:rsidRPr="009F6E68">
        <w:rPr>
          <w:rFonts w:cs="Arial"/>
          <w:szCs w:val="22"/>
          <w:lang w:eastAsia="cs-CZ"/>
        </w:rPr>
        <w:t>DIČ:</w:t>
      </w:r>
      <w:r w:rsidRPr="009F6E68">
        <w:rPr>
          <w:rFonts w:cs="Arial"/>
          <w:szCs w:val="22"/>
          <w:lang w:eastAsia="cs-CZ"/>
        </w:rPr>
        <w:tab/>
      </w:r>
      <w:r w:rsidRPr="009F6E68">
        <w:rPr>
          <w:rFonts w:cs="Arial"/>
          <w:szCs w:val="22"/>
          <w:highlight w:val="yellow"/>
          <w:lang w:eastAsia="cs-CZ"/>
        </w:rPr>
        <w:t>[doplní uchazeč]</w:t>
      </w:r>
    </w:p>
    <w:p w:rsidR="00EC5E53" w:rsidRPr="009F6E68" w:rsidRDefault="00EC5E53" w:rsidP="00EC5E53">
      <w:pPr>
        <w:tabs>
          <w:tab w:val="left" w:pos="3686"/>
        </w:tabs>
        <w:suppressAutoHyphens w:val="0"/>
        <w:spacing w:line="276" w:lineRule="auto"/>
        <w:rPr>
          <w:rFonts w:cs="Arial"/>
          <w:szCs w:val="22"/>
          <w:highlight w:val="yellow"/>
          <w:lang w:eastAsia="cs-CZ"/>
        </w:rPr>
      </w:pPr>
      <w:r w:rsidRPr="009F6E68">
        <w:rPr>
          <w:rFonts w:cs="Arial"/>
          <w:szCs w:val="22"/>
          <w:lang w:eastAsia="cs-CZ"/>
        </w:rPr>
        <w:t>zastoupený:</w:t>
      </w:r>
      <w:r w:rsidRPr="009F6E68">
        <w:rPr>
          <w:rFonts w:cs="Arial"/>
          <w:szCs w:val="22"/>
          <w:lang w:eastAsia="cs-CZ"/>
        </w:rPr>
        <w:tab/>
      </w:r>
      <w:r w:rsidRPr="009F6E68">
        <w:rPr>
          <w:rFonts w:cs="Arial"/>
          <w:szCs w:val="22"/>
          <w:highlight w:val="yellow"/>
          <w:lang w:eastAsia="cs-CZ"/>
        </w:rPr>
        <w:t>[doplní uchazeč]</w:t>
      </w:r>
    </w:p>
    <w:p w:rsidR="00EC5E53" w:rsidRPr="009F6E68" w:rsidRDefault="00EC5E53" w:rsidP="00EC5E53">
      <w:pPr>
        <w:tabs>
          <w:tab w:val="left" w:pos="3686"/>
        </w:tabs>
        <w:suppressAutoHyphens w:val="0"/>
        <w:spacing w:line="276" w:lineRule="auto"/>
        <w:rPr>
          <w:rFonts w:cs="Arial"/>
          <w:szCs w:val="22"/>
          <w:lang w:eastAsia="cs-CZ"/>
        </w:rPr>
      </w:pPr>
      <w:r w:rsidRPr="009F6E68">
        <w:rPr>
          <w:rFonts w:cs="Arial"/>
          <w:szCs w:val="22"/>
          <w:lang w:eastAsia="cs-CZ"/>
        </w:rPr>
        <w:t>Zapsaný v:</w:t>
      </w:r>
      <w:r w:rsidRPr="009F6E68">
        <w:rPr>
          <w:rFonts w:cs="Arial"/>
          <w:szCs w:val="22"/>
          <w:lang w:eastAsia="cs-CZ"/>
        </w:rPr>
        <w:tab/>
      </w:r>
      <w:r w:rsidRPr="009F6E68">
        <w:rPr>
          <w:rFonts w:cs="Arial"/>
          <w:szCs w:val="22"/>
          <w:highlight w:val="yellow"/>
          <w:lang w:eastAsia="cs-CZ"/>
        </w:rPr>
        <w:t>[doplní uchazeč]</w:t>
      </w:r>
    </w:p>
    <w:p w:rsidR="00EC5E53" w:rsidRPr="009F6E68" w:rsidRDefault="00EC5E53" w:rsidP="00EC5E53">
      <w:pPr>
        <w:tabs>
          <w:tab w:val="left" w:pos="3686"/>
        </w:tabs>
        <w:suppressAutoHyphens w:val="0"/>
        <w:spacing w:line="276" w:lineRule="auto"/>
        <w:rPr>
          <w:rFonts w:cs="Arial"/>
          <w:szCs w:val="22"/>
          <w:highlight w:val="yellow"/>
          <w:lang w:eastAsia="cs-CZ"/>
        </w:rPr>
      </w:pPr>
      <w:r w:rsidRPr="009F6E68">
        <w:rPr>
          <w:rFonts w:cs="Arial"/>
          <w:szCs w:val="22"/>
          <w:lang w:eastAsia="cs-CZ"/>
        </w:rPr>
        <w:t>bankovní spojení:</w:t>
      </w:r>
      <w:r w:rsidRPr="009F6E68">
        <w:rPr>
          <w:rFonts w:cs="Arial"/>
          <w:szCs w:val="22"/>
          <w:lang w:eastAsia="cs-CZ"/>
        </w:rPr>
        <w:tab/>
      </w:r>
      <w:r w:rsidRPr="009F6E68">
        <w:rPr>
          <w:rFonts w:cs="Arial"/>
          <w:szCs w:val="22"/>
          <w:highlight w:val="yellow"/>
          <w:lang w:eastAsia="cs-CZ"/>
        </w:rPr>
        <w:t>[doplní uchazeč]</w:t>
      </w:r>
    </w:p>
    <w:p w:rsidR="00EC5E53" w:rsidRPr="009F6E68" w:rsidRDefault="00EC5E53" w:rsidP="00EC5E53">
      <w:pPr>
        <w:tabs>
          <w:tab w:val="left" w:pos="3686"/>
        </w:tabs>
        <w:suppressAutoHyphens w:val="0"/>
        <w:spacing w:line="276" w:lineRule="auto"/>
        <w:rPr>
          <w:rFonts w:cs="Arial"/>
          <w:szCs w:val="22"/>
          <w:lang w:eastAsia="cs-CZ"/>
        </w:rPr>
      </w:pPr>
      <w:r w:rsidRPr="009F6E68">
        <w:rPr>
          <w:rFonts w:cs="Arial"/>
          <w:szCs w:val="22"/>
          <w:lang w:eastAsia="cs-CZ"/>
        </w:rPr>
        <w:t>číslo účtu:</w:t>
      </w:r>
      <w:r w:rsidRPr="009F6E68">
        <w:rPr>
          <w:rFonts w:cs="Arial"/>
          <w:szCs w:val="22"/>
          <w:lang w:eastAsia="cs-CZ"/>
        </w:rPr>
        <w:tab/>
      </w:r>
      <w:r w:rsidRPr="009F6E68">
        <w:rPr>
          <w:rFonts w:cs="Arial"/>
          <w:szCs w:val="22"/>
          <w:highlight w:val="yellow"/>
          <w:lang w:eastAsia="cs-CZ"/>
        </w:rPr>
        <w:t>[doplní uchazeč]</w:t>
      </w:r>
    </w:p>
    <w:p w:rsidR="00EC5E53" w:rsidRPr="009F6E68" w:rsidRDefault="00EC5E53" w:rsidP="00EC5E53">
      <w:pPr>
        <w:suppressAutoHyphens w:val="0"/>
        <w:spacing w:line="276" w:lineRule="auto"/>
        <w:rPr>
          <w:rFonts w:cs="Arial"/>
          <w:szCs w:val="22"/>
          <w:lang w:eastAsia="cs-CZ"/>
        </w:rPr>
      </w:pPr>
      <w:r w:rsidRPr="009F6E68">
        <w:rPr>
          <w:rFonts w:cs="Arial"/>
          <w:szCs w:val="22"/>
          <w:lang w:eastAsia="cs-CZ"/>
        </w:rPr>
        <w:t xml:space="preserve">na straně druhé jako prodávající (dále jen „Prodávající“) </w:t>
      </w:r>
    </w:p>
    <w:p w:rsidR="00EC5E53" w:rsidRPr="009F6E68" w:rsidRDefault="00EC5E53" w:rsidP="00EC5E53">
      <w:pPr>
        <w:suppressAutoHyphens w:val="0"/>
        <w:spacing w:line="276" w:lineRule="auto"/>
        <w:rPr>
          <w:rFonts w:cs="Arial"/>
          <w:b/>
          <w:szCs w:val="22"/>
          <w:lang w:eastAsia="cs-CZ"/>
        </w:rPr>
      </w:pPr>
    </w:p>
    <w:p w:rsidR="00EC5E53" w:rsidRPr="009F6E68" w:rsidRDefault="00EC5E53" w:rsidP="00EC5E53">
      <w:pPr>
        <w:suppressAutoHyphens w:val="0"/>
        <w:spacing w:line="276" w:lineRule="auto"/>
        <w:rPr>
          <w:rFonts w:cs="Arial"/>
          <w:szCs w:val="22"/>
          <w:lang w:eastAsia="cs-CZ"/>
        </w:rPr>
      </w:pPr>
      <w:r w:rsidRPr="009F6E68">
        <w:rPr>
          <w:rFonts w:cs="Arial"/>
          <w:szCs w:val="22"/>
          <w:lang w:eastAsia="cs-CZ"/>
        </w:rPr>
        <w:t>uzavřely níže uvedeného dne, měsíce a roku tuto kupní smlouvu (dále jen „Smlouva“):</w:t>
      </w:r>
    </w:p>
    <w:p w:rsidR="00EC5E53" w:rsidRPr="009F6E68" w:rsidRDefault="00EC5E53" w:rsidP="00EC5E53">
      <w:pPr>
        <w:pStyle w:val="Smlouva-Nadpis1"/>
        <w:tabs>
          <w:tab w:val="left" w:pos="284"/>
        </w:tabs>
        <w:spacing w:line="276" w:lineRule="auto"/>
        <w:ind w:left="0" w:firstLine="0"/>
        <w:rPr>
          <w:sz w:val="24"/>
        </w:rPr>
      </w:pPr>
      <w:r w:rsidRPr="009F6E68">
        <w:rPr>
          <w:sz w:val="24"/>
        </w:rPr>
        <w:t>Úvodní ustanovení</w:t>
      </w:r>
    </w:p>
    <w:p w:rsidR="00EC5E53" w:rsidRDefault="00EC5E53" w:rsidP="00EC5E53">
      <w:pPr>
        <w:pStyle w:val="Odstavecseseznamem"/>
        <w:spacing w:before="60" w:after="60" w:line="276" w:lineRule="auto"/>
        <w:ind w:left="357" w:hanging="357"/>
      </w:pPr>
      <w:r w:rsidRPr="009330CE">
        <w:rPr>
          <w:lang w:eastAsia="cs-CZ"/>
        </w:rPr>
        <w:t xml:space="preserve">Tato </w:t>
      </w:r>
      <w:r w:rsidRPr="009330CE">
        <w:t xml:space="preserve">kupní smlouva se uzavírá na základě výsledku veřejné zakázky </w:t>
      </w:r>
      <w:r>
        <w:t xml:space="preserve">s názvem </w:t>
      </w:r>
      <w:r w:rsidRPr="008B4779">
        <w:t>„</w:t>
      </w:r>
      <w:r w:rsidR="00EC5C5F">
        <w:rPr>
          <w:b/>
        </w:rPr>
        <w:t>Modernizace HPC ÚFA - MATLAB</w:t>
      </w:r>
      <w:r>
        <w:rPr>
          <w:b/>
        </w:rPr>
        <w:t xml:space="preserve">“ </w:t>
      </w:r>
      <w:r w:rsidRPr="009330CE">
        <w:t xml:space="preserve">(dále jen „Veřejná zakázka“). Nabídka Prodávajícího byla Kupujícím jako zadavatelem </w:t>
      </w:r>
      <w:r w:rsidRPr="005732D6">
        <w:t>Veřejné zakázky</w:t>
      </w:r>
      <w:r w:rsidRPr="009330CE">
        <w:t xml:space="preserve"> vybrána jako nejvhodnější.</w:t>
      </w:r>
      <w:bookmarkStart w:id="0" w:name="_Toc328466048"/>
      <w:bookmarkStart w:id="1" w:name="_Toc331144119"/>
      <w:bookmarkStart w:id="2" w:name="_Toc331147244"/>
      <w:bookmarkStart w:id="3" w:name="_Toc331492330"/>
      <w:bookmarkStart w:id="4" w:name="_Toc332027165"/>
      <w:bookmarkStart w:id="5" w:name="_Toc332288164"/>
      <w:bookmarkStart w:id="6" w:name="_Toc332288367"/>
      <w:bookmarkStart w:id="7" w:name="_Toc332288557"/>
      <w:bookmarkStart w:id="8" w:name="_Toc332778299"/>
      <w:bookmarkStart w:id="9" w:name="_Toc332778478"/>
      <w:bookmarkStart w:id="10" w:name="_Toc356819118"/>
    </w:p>
    <w:p w:rsidR="00746379" w:rsidRDefault="00746379" w:rsidP="009F6E68">
      <w:pPr>
        <w:pStyle w:val="Odstavecseseznamem"/>
        <w:spacing w:before="60" w:after="60" w:line="276" w:lineRule="auto"/>
        <w:ind w:left="357" w:hanging="357"/>
      </w:pPr>
      <w:r>
        <w:lastRenderedPageBreak/>
        <w:t xml:space="preserve">Předmět smlouvy je </w:t>
      </w:r>
      <w:r w:rsidRPr="009F6E68">
        <w:rPr>
          <w:rFonts w:cs="Arial"/>
          <w:snapToGrid w:val="0"/>
          <w:color w:val="000000"/>
        </w:rPr>
        <w:t>spolufinancován</w:t>
      </w:r>
      <w:r>
        <w:t xml:space="preserve"> z prostředků Operačního programu Praha - Konkurenceschopnost, registrační číslo projektu </w:t>
      </w:r>
      <w:r>
        <w:rPr>
          <w:bCs/>
          <w:iCs/>
        </w:rPr>
        <w:t>(CZ.2.16/3.1.00/24512) název Modernizace HPC systému ÚFA</w:t>
      </w:r>
      <w:r>
        <w:t>, Prodávající bere tuto skutečnost na vědomí.</w:t>
      </w:r>
    </w:p>
    <w:p w:rsidR="00EC5E53" w:rsidRDefault="00EC5E53" w:rsidP="00EC5E53">
      <w:pPr>
        <w:pStyle w:val="Odstavecseseznamem"/>
        <w:spacing w:before="60" w:after="60" w:line="276" w:lineRule="auto"/>
        <w:ind w:left="357" w:hanging="357"/>
        <w:rPr>
          <w:rFonts w:cs="Arial"/>
          <w:snapToGrid w:val="0"/>
          <w:color w:val="000000"/>
        </w:rPr>
      </w:pPr>
      <w:r w:rsidRPr="008B2EF6">
        <w:rPr>
          <w:rFonts w:cs="Arial"/>
          <w:snapToGrid w:val="0"/>
          <w:color w:val="000000"/>
        </w:rPr>
        <w:t>Prodávající potvrzuje, že se v plném rozsahu seznámil s rozsahem a povahou věci, jež je předmětem koupě a týkající se předmětu Veřejné zakázky, že jsou mu známy veškeré technické, kvalitativní a jiné podmínky a že disponuje takovými kapacitami a odbornými znalostmi, které jsou k plnění této Smlouvy nezbytné.</w:t>
      </w:r>
      <w:bookmarkStart w:id="11" w:name="_Toc328466049"/>
      <w:bookmarkStart w:id="12" w:name="_Toc331144120"/>
      <w:bookmarkStart w:id="13" w:name="_Toc331147245"/>
      <w:bookmarkStart w:id="14" w:name="_Toc331492331"/>
      <w:bookmarkStart w:id="15" w:name="_Toc332027166"/>
      <w:bookmarkStart w:id="16" w:name="_Toc332288165"/>
      <w:bookmarkStart w:id="17" w:name="_Toc332288368"/>
      <w:bookmarkStart w:id="18" w:name="_Toc332288558"/>
      <w:bookmarkStart w:id="19" w:name="_Toc332778300"/>
      <w:bookmarkStart w:id="20" w:name="_Toc332778479"/>
      <w:bookmarkStart w:id="21" w:name="_Toc35681911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EC5E53" w:rsidRPr="008B2EF6" w:rsidRDefault="00EC5E53" w:rsidP="00EC5E53">
      <w:pPr>
        <w:pStyle w:val="Odstavecseseznamem"/>
        <w:spacing w:before="60" w:after="60" w:line="276" w:lineRule="auto"/>
        <w:ind w:left="357" w:hanging="357"/>
        <w:rPr>
          <w:rFonts w:cs="Arial"/>
          <w:snapToGrid w:val="0"/>
          <w:color w:val="000000"/>
        </w:rPr>
      </w:pPr>
      <w:r w:rsidRPr="008B2EF6">
        <w:rPr>
          <w:rFonts w:cs="Arial"/>
          <w:snapToGrid w:val="0"/>
          <w:color w:val="000000"/>
        </w:rPr>
        <w:t xml:space="preserve">Prodávající výslovně potvrzuje, že prověřil veškeré podklady a pokyny </w:t>
      </w:r>
      <w:r>
        <w:rPr>
          <w:rFonts w:cs="Arial"/>
          <w:snapToGrid w:val="0"/>
          <w:color w:val="000000"/>
        </w:rPr>
        <w:t>K</w:t>
      </w:r>
      <w:r w:rsidRPr="008B2EF6">
        <w:rPr>
          <w:rFonts w:cs="Arial"/>
          <w:snapToGrid w:val="0"/>
          <w:color w:val="000000"/>
        </w:rPr>
        <w:t xml:space="preserve">upujícího, které obdržel do dne uzavření této Smlouvy i pokyny, které jsou obsaženy v zadávacích podmínkách Veřejné zakázky, že je shledal vhodnými, že sjednaná cena a způsob plnění Smlouvy obsahuje a zohledňuje všechny </w:t>
      </w:r>
      <w:r>
        <w:rPr>
          <w:rFonts w:cs="Arial"/>
          <w:snapToGrid w:val="0"/>
          <w:color w:val="000000"/>
        </w:rPr>
        <w:t>níže</w:t>
      </w:r>
      <w:r w:rsidRPr="008B2EF6">
        <w:rPr>
          <w:rFonts w:cs="Arial"/>
          <w:snapToGrid w:val="0"/>
          <w:color w:val="000000"/>
        </w:rPr>
        <w:t xml:space="preserve"> uvedené podmínky a okolnosti.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EC5E53" w:rsidRPr="009F6E68" w:rsidRDefault="00EC5E53" w:rsidP="0017576C">
      <w:pPr>
        <w:pStyle w:val="Smlouva-Nadpis1"/>
        <w:tabs>
          <w:tab w:val="left" w:pos="284"/>
        </w:tabs>
        <w:spacing w:line="276" w:lineRule="auto"/>
        <w:ind w:left="0" w:firstLine="0"/>
        <w:rPr>
          <w:sz w:val="24"/>
        </w:rPr>
      </w:pPr>
      <w:r w:rsidRPr="009F6E68">
        <w:rPr>
          <w:sz w:val="24"/>
        </w:rPr>
        <w:t>Předmět koupě</w:t>
      </w:r>
    </w:p>
    <w:p w:rsidR="00EC5E53" w:rsidRDefault="00EC5E53" w:rsidP="00FD0566">
      <w:pPr>
        <w:pStyle w:val="Odstavecseseznamem"/>
        <w:numPr>
          <w:ilvl w:val="0"/>
          <w:numId w:val="15"/>
        </w:numPr>
        <w:spacing w:before="60" w:after="60" w:line="276" w:lineRule="auto"/>
      </w:pPr>
      <w:r w:rsidRPr="00BD304E">
        <w:t>Prodávající se zavazuje dodat kupujícímu za podmínek stanovených touto Smlouvou</w:t>
      </w:r>
      <w:r>
        <w:t xml:space="preserve"> softwarové produkty:</w:t>
      </w:r>
      <w:r w:rsidRPr="00BD304E">
        <w:t xml:space="preserve"> </w:t>
      </w:r>
    </w:p>
    <w:p w:rsidR="00EC5E53" w:rsidRPr="00DE4C7E" w:rsidRDefault="00EC5E53" w:rsidP="00FD0566">
      <w:pPr>
        <w:pStyle w:val="Odstavecseseznamem"/>
        <w:numPr>
          <w:ilvl w:val="0"/>
          <w:numId w:val="16"/>
        </w:numPr>
        <w:spacing w:before="60" w:after="60" w:line="276" w:lineRule="auto"/>
        <w:rPr>
          <w:b/>
          <w:szCs w:val="20"/>
        </w:rPr>
      </w:pPr>
      <w:r w:rsidRPr="00DE4C7E">
        <w:rPr>
          <w:b/>
          <w:szCs w:val="20"/>
        </w:rPr>
        <w:t>Multiplatformní víceuživatelsk</w:t>
      </w:r>
      <w:r w:rsidR="0017576C">
        <w:rPr>
          <w:b/>
          <w:szCs w:val="20"/>
        </w:rPr>
        <w:t>á</w:t>
      </w:r>
      <w:r w:rsidRPr="00DE4C7E">
        <w:rPr>
          <w:b/>
          <w:szCs w:val="20"/>
        </w:rPr>
        <w:t xml:space="preserve"> školní konfigurace softwarového produktu MATLAB</w:t>
      </w:r>
    </w:p>
    <w:p w:rsidR="00EC5E53" w:rsidRPr="00DE4C7E" w:rsidRDefault="00EC5E53" w:rsidP="00FD0566">
      <w:pPr>
        <w:pStyle w:val="Odstavecseseznamem"/>
        <w:numPr>
          <w:ilvl w:val="0"/>
          <w:numId w:val="16"/>
        </w:numPr>
        <w:spacing w:before="60" w:after="60" w:line="276" w:lineRule="auto"/>
        <w:rPr>
          <w:b/>
          <w:szCs w:val="20"/>
        </w:rPr>
      </w:pPr>
      <w:r w:rsidRPr="00DE4C7E">
        <w:rPr>
          <w:b/>
          <w:szCs w:val="20"/>
        </w:rPr>
        <w:t xml:space="preserve">MATLAB </w:t>
      </w:r>
      <w:proofErr w:type="spellStart"/>
      <w:r w:rsidRPr="00DE4C7E">
        <w:rPr>
          <w:b/>
          <w:szCs w:val="20"/>
        </w:rPr>
        <w:t>Distributed</w:t>
      </w:r>
      <w:proofErr w:type="spellEnd"/>
      <w:r w:rsidRPr="00DE4C7E">
        <w:rPr>
          <w:b/>
          <w:szCs w:val="20"/>
        </w:rPr>
        <w:t xml:space="preserve"> </w:t>
      </w:r>
      <w:proofErr w:type="spellStart"/>
      <w:r w:rsidRPr="00DE4C7E">
        <w:rPr>
          <w:b/>
          <w:szCs w:val="20"/>
        </w:rPr>
        <w:t>Computing</w:t>
      </w:r>
      <w:proofErr w:type="spellEnd"/>
      <w:r w:rsidRPr="00DE4C7E">
        <w:rPr>
          <w:b/>
          <w:szCs w:val="20"/>
        </w:rPr>
        <w:t xml:space="preserve"> Server, </w:t>
      </w:r>
      <w:r w:rsidR="00B009E5">
        <w:rPr>
          <w:b/>
          <w:szCs w:val="20"/>
        </w:rPr>
        <w:t>p</w:t>
      </w:r>
      <w:r w:rsidR="00B009E5" w:rsidRPr="00B009E5">
        <w:rPr>
          <w:b/>
          <w:szCs w:val="20"/>
        </w:rPr>
        <w:t xml:space="preserve">ro 32 procesorů spolu s rozšiřujícím </w:t>
      </w:r>
      <w:proofErr w:type="spellStart"/>
      <w:r w:rsidR="00B009E5" w:rsidRPr="00B009E5">
        <w:rPr>
          <w:b/>
          <w:szCs w:val="20"/>
        </w:rPr>
        <w:t>toolboxem</w:t>
      </w:r>
      <w:proofErr w:type="spellEnd"/>
      <w:r w:rsidR="00B009E5" w:rsidRPr="00B009E5">
        <w:rPr>
          <w:b/>
          <w:szCs w:val="20"/>
        </w:rPr>
        <w:t xml:space="preserve"> </w:t>
      </w:r>
      <w:proofErr w:type="spellStart"/>
      <w:r w:rsidR="00B009E5" w:rsidRPr="00B009E5">
        <w:rPr>
          <w:b/>
          <w:szCs w:val="20"/>
        </w:rPr>
        <w:t>Parallel</w:t>
      </w:r>
      <w:proofErr w:type="spellEnd"/>
      <w:r w:rsidR="00B009E5" w:rsidRPr="00B009E5">
        <w:rPr>
          <w:b/>
          <w:szCs w:val="20"/>
        </w:rPr>
        <w:t xml:space="preserve"> </w:t>
      </w:r>
      <w:proofErr w:type="spellStart"/>
      <w:r w:rsidR="00B009E5" w:rsidRPr="00B009E5">
        <w:rPr>
          <w:b/>
          <w:szCs w:val="20"/>
        </w:rPr>
        <w:t>Computing</w:t>
      </w:r>
      <w:proofErr w:type="spellEnd"/>
      <w:r w:rsidR="00B009E5" w:rsidRPr="00B009E5">
        <w:rPr>
          <w:b/>
          <w:szCs w:val="20"/>
        </w:rPr>
        <w:t xml:space="preserve"> </w:t>
      </w:r>
      <w:proofErr w:type="spellStart"/>
      <w:r w:rsidR="00B009E5" w:rsidRPr="00B009E5">
        <w:rPr>
          <w:b/>
          <w:szCs w:val="20"/>
        </w:rPr>
        <w:t>Toolbox</w:t>
      </w:r>
      <w:proofErr w:type="spellEnd"/>
    </w:p>
    <w:p w:rsidR="00EC5E53" w:rsidRPr="00BD304E" w:rsidRDefault="00EC5E53" w:rsidP="00EC5E53">
      <w:pPr>
        <w:pStyle w:val="Odstavecseseznamem"/>
        <w:numPr>
          <w:ilvl w:val="0"/>
          <w:numId w:val="0"/>
        </w:numPr>
        <w:spacing w:before="60" w:after="60" w:line="276" w:lineRule="auto"/>
        <w:ind w:left="1080"/>
      </w:pPr>
      <w:r w:rsidRPr="00BD304E">
        <w:t xml:space="preserve">(dále </w:t>
      </w:r>
      <w:r w:rsidRPr="00BF3891">
        <w:t>také „Produkt“ nebo „</w:t>
      </w:r>
      <w:r>
        <w:t>S</w:t>
      </w:r>
      <w:r w:rsidRPr="00BF3891">
        <w:t>oftware“).</w:t>
      </w:r>
      <w:r w:rsidRPr="00BD304E">
        <w:t xml:space="preserve"> </w:t>
      </w:r>
      <w:r w:rsidRPr="00DD6E65">
        <w:rPr>
          <w:rFonts w:cs="Arial"/>
        </w:rPr>
        <w:t xml:space="preserve">Jedná se o </w:t>
      </w:r>
      <w:r w:rsidRPr="00877B39">
        <w:rPr>
          <w:rFonts w:cs="Arial"/>
        </w:rPr>
        <w:t xml:space="preserve">standardní </w:t>
      </w:r>
      <w:r w:rsidRPr="00DD6E65">
        <w:rPr>
          <w:rFonts w:cs="Arial"/>
        </w:rPr>
        <w:t xml:space="preserve">software pro vědeckotechnické výpočty a simulace firmy </w:t>
      </w:r>
      <w:proofErr w:type="spellStart"/>
      <w:r w:rsidRPr="00DD6E65">
        <w:rPr>
          <w:rFonts w:cs="Arial"/>
        </w:rPr>
        <w:t>The</w:t>
      </w:r>
      <w:proofErr w:type="spellEnd"/>
      <w:r w:rsidRPr="00DD6E65">
        <w:rPr>
          <w:rFonts w:cs="Arial"/>
        </w:rPr>
        <w:t xml:space="preserve"> </w:t>
      </w:r>
      <w:proofErr w:type="spellStart"/>
      <w:r w:rsidRPr="00DD6E65">
        <w:rPr>
          <w:rFonts w:cs="Arial"/>
        </w:rPr>
        <w:t>MathWorks</w:t>
      </w:r>
      <w:proofErr w:type="spellEnd"/>
      <w:r w:rsidRPr="00DD6E65">
        <w:rPr>
          <w:rFonts w:cs="Arial"/>
        </w:rPr>
        <w:t>, Inc.</w:t>
      </w:r>
    </w:p>
    <w:p w:rsidR="00EC5E53" w:rsidRPr="00BF3891" w:rsidRDefault="00EC5E53" w:rsidP="00EC5E53">
      <w:pPr>
        <w:pStyle w:val="Odstavecseseznamem"/>
        <w:spacing w:before="60" w:after="60" w:line="276" w:lineRule="auto"/>
      </w:pPr>
      <w:r w:rsidRPr="009A0938">
        <w:t xml:space="preserve">Specifikace předmětu koupě, včetně požadovaného </w:t>
      </w:r>
      <w:r>
        <w:t>počtu licencí</w:t>
      </w:r>
      <w:r w:rsidRPr="00F831DB">
        <w:t xml:space="preserve"> </w:t>
      </w:r>
      <w:r>
        <w:t>S</w:t>
      </w:r>
      <w:r w:rsidRPr="00F831DB">
        <w:t>oftware,</w:t>
      </w:r>
      <w:r w:rsidRPr="009A0938">
        <w:t xml:space="preserve"> je uvedena v Příloze č. 1 této Smlouvy: </w:t>
      </w:r>
      <w:r w:rsidRPr="009A0938">
        <w:rPr>
          <w:rFonts w:cs="Arial"/>
          <w:lang w:eastAsia="cs-CZ"/>
        </w:rPr>
        <w:t>Technická</w:t>
      </w:r>
      <w:r w:rsidRPr="009A0938">
        <w:rPr>
          <w:rFonts w:cs="Arial"/>
        </w:rPr>
        <w:t xml:space="preserve"> specifikace </w:t>
      </w:r>
      <w:r>
        <w:rPr>
          <w:rFonts w:cs="Arial"/>
        </w:rPr>
        <w:t>Produktu a související povinnosti Prodávajícího</w:t>
      </w:r>
      <w:r w:rsidRPr="00BF3891">
        <w:rPr>
          <w:rFonts w:cs="Arial"/>
        </w:rPr>
        <w:t xml:space="preserve">. Předmětem plnění je i sada datových nosičů (DVD) a dokumentace v tištěné podobě nebo na nosiči DVD. </w:t>
      </w:r>
    </w:p>
    <w:p w:rsidR="00EC5E53" w:rsidRPr="00BF3891" w:rsidRDefault="00EC5E53" w:rsidP="009F6E68">
      <w:pPr>
        <w:pStyle w:val="Odstavecseseznamem"/>
        <w:spacing w:before="60" w:after="60" w:line="276" w:lineRule="auto"/>
        <w:ind w:left="357" w:hanging="357"/>
        <w:rPr>
          <w:rFonts w:eastAsia="MS Mincho"/>
          <w:iCs/>
          <w:lang w:eastAsia="cs-CZ"/>
        </w:rPr>
      </w:pPr>
      <w:r w:rsidRPr="00BF3891">
        <w:t>Předmět koupě musí být dodán ve sjednaném množství, jakosti, provedení, místě a čase. Prodávající se zavazuje splnit další své související povinnosti podle této Smlouvy a</w:t>
      </w:r>
      <w:r w:rsidR="00DE4C7E">
        <w:t> </w:t>
      </w:r>
      <w:r w:rsidRPr="00BF3891">
        <w:t xml:space="preserve">převést na Kupujícího vlastnické právo k předmětu koupě. </w:t>
      </w:r>
      <w:r w:rsidRPr="008D1176">
        <w:t xml:space="preserve">Prodávající výslovně prohlašuje, že </w:t>
      </w:r>
      <w:r>
        <w:t>Produkt</w:t>
      </w:r>
      <w:r w:rsidRPr="008D1176">
        <w:t xml:space="preserve"> splňuje technické parametry a funkce </w:t>
      </w:r>
      <w:r>
        <w:t>uvedené v Příloze č. 1 této Smlouvy</w:t>
      </w:r>
      <w:r w:rsidRPr="008D1176">
        <w:t>.</w:t>
      </w:r>
    </w:p>
    <w:p w:rsidR="00EC5E53" w:rsidRPr="00BF3891" w:rsidRDefault="00EC5E53" w:rsidP="009F6E68">
      <w:pPr>
        <w:pStyle w:val="Odstavecseseznamem"/>
        <w:spacing w:before="60" w:after="60" w:line="276" w:lineRule="auto"/>
        <w:ind w:left="357" w:hanging="357"/>
      </w:pPr>
      <w:r w:rsidRPr="00BF3891">
        <w:t xml:space="preserve">V rámci </w:t>
      </w:r>
      <w:r w:rsidRPr="009F6E68">
        <w:rPr>
          <w:rFonts w:cs="Arial"/>
          <w:snapToGrid w:val="0"/>
          <w:color w:val="000000"/>
        </w:rPr>
        <w:t>poskytování</w:t>
      </w:r>
      <w:r w:rsidRPr="00BF3891">
        <w:t xml:space="preserve"> technické podpory se Prodávající zavazuje k poskytnutí konzultací ohledně instalace a použití software MATLAB a jejich interakce s hardwarem, operačním prostředím a jinými softwarovými produkty nepřetržitým přístupem na webové stránky </w:t>
      </w:r>
      <w:proofErr w:type="spellStart"/>
      <w:r w:rsidRPr="00BF3891">
        <w:t>The</w:t>
      </w:r>
      <w:proofErr w:type="spellEnd"/>
      <w:r w:rsidRPr="00BF3891">
        <w:t xml:space="preserve"> </w:t>
      </w:r>
      <w:proofErr w:type="spellStart"/>
      <w:r w:rsidRPr="00BF3891">
        <w:t>Mathworks</w:t>
      </w:r>
      <w:proofErr w:type="spellEnd"/>
      <w:r w:rsidRPr="00BF3891">
        <w:t>, telefonicky a e-mailem v pracovní dny. Rozsah či počet konzultací není omezen, technická podpora však nezahrnuje řešení aplikací a školení uživatelů.</w:t>
      </w:r>
    </w:p>
    <w:p w:rsidR="00EC5E53" w:rsidRPr="009A0938" w:rsidRDefault="00EC5E53" w:rsidP="009F6E68">
      <w:pPr>
        <w:pStyle w:val="Odstavecseseznamem"/>
        <w:spacing w:before="60" w:after="60" w:line="276" w:lineRule="auto"/>
        <w:ind w:left="357" w:hanging="357"/>
      </w:pPr>
      <w:r w:rsidRPr="009A0938">
        <w:t>Kupující se zavazuje předaný předmět koupě převzít a uhradit Prodávajícímu cenu stanovenou v této Smlouvě za podmínek v ní uvedených.</w:t>
      </w:r>
    </w:p>
    <w:p w:rsidR="00EC5E53" w:rsidRPr="009F6E68" w:rsidRDefault="00EC5E53" w:rsidP="0017576C">
      <w:pPr>
        <w:pStyle w:val="Smlouva-Nadpis1"/>
        <w:tabs>
          <w:tab w:val="left" w:pos="284"/>
        </w:tabs>
        <w:spacing w:line="276" w:lineRule="auto"/>
        <w:ind w:left="0" w:firstLine="0"/>
        <w:rPr>
          <w:sz w:val="24"/>
        </w:rPr>
      </w:pPr>
      <w:r w:rsidRPr="009F6E68">
        <w:rPr>
          <w:sz w:val="24"/>
        </w:rPr>
        <w:lastRenderedPageBreak/>
        <w:t>Cena a platební podmínky</w:t>
      </w:r>
    </w:p>
    <w:p w:rsidR="00EC5E53" w:rsidRPr="00B30CBD" w:rsidRDefault="00EC5E53" w:rsidP="00FD0566">
      <w:pPr>
        <w:pStyle w:val="Odstavecseseznamem"/>
        <w:numPr>
          <w:ilvl w:val="0"/>
          <w:numId w:val="4"/>
        </w:numPr>
        <w:spacing w:before="60" w:after="60" w:line="276" w:lineRule="auto"/>
        <w:ind w:left="357" w:hanging="357"/>
      </w:pPr>
      <w:r w:rsidRPr="00B30CBD">
        <w:t xml:space="preserve">Kupní cena vychází z cenové nabídky </w:t>
      </w:r>
      <w:r>
        <w:t>P</w:t>
      </w:r>
      <w:r w:rsidRPr="00B30CBD">
        <w:t xml:space="preserve">rodávajícího, kalkulované v rámci </w:t>
      </w:r>
      <w:r>
        <w:t>Veřejné zakázky</w:t>
      </w:r>
      <w:r w:rsidRPr="00B30CBD">
        <w:t>.</w:t>
      </w:r>
    </w:p>
    <w:p w:rsidR="00EC5E53" w:rsidRDefault="00EC5E53" w:rsidP="00EC5E53">
      <w:pPr>
        <w:pStyle w:val="Odstavecseseznamem"/>
        <w:spacing w:before="60" w:after="60" w:line="276" w:lineRule="auto"/>
        <w:ind w:left="357" w:hanging="357"/>
      </w:pPr>
      <w:r w:rsidRPr="005E7F14">
        <w:t xml:space="preserve">Kupní cena bude uhrazena </w:t>
      </w:r>
      <w:r>
        <w:t>K</w:t>
      </w:r>
      <w:r w:rsidRPr="005E7F14">
        <w:t xml:space="preserve">upujícím </w:t>
      </w:r>
      <w:r>
        <w:t>P</w:t>
      </w:r>
      <w:r w:rsidRPr="005E7F14">
        <w:t xml:space="preserve">rodávajícímu po </w:t>
      </w:r>
      <w:r>
        <w:t>předání a </w:t>
      </w:r>
      <w:r w:rsidRPr="005E7F14">
        <w:t xml:space="preserve">převzetí </w:t>
      </w:r>
      <w:r>
        <w:t>předmětu koupě</w:t>
      </w:r>
      <w:r w:rsidRPr="005E7F14">
        <w:t xml:space="preserve"> a podpisu </w:t>
      </w:r>
      <w:r w:rsidRPr="00DE4C7E">
        <w:rPr>
          <w:rStyle w:val="Zstupntext1"/>
          <w:rFonts w:cs="Arial"/>
          <w:color w:val="auto"/>
        </w:rPr>
        <w:t>předávacího protokolu pověřenými zástupci obou smluvních stran.</w:t>
      </w:r>
      <w:r w:rsidRPr="00DE4C7E">
        <w:t xml:space="preserve">  </w:t>
      </w:r>
    </w:p>
    <w:p w:rsidR="00EC5E53" w:rsidRDefault="00EC5E53" w:rsidP="00EC5E53">
      <w:pPr>
        <w:pStyle w:val="Odstavecseseznamem"/>
        <w:spacing w:before="60" w:after="60" w:line="276" w:lineRule="auto"/>
        <w:ind w:left="357" w:hanging="357"/>
      </w:pPr>
      <w:r w:rsidRPr="003D795E">
        <w:t xml:space="preserve">Kupní cena za celou dodávku předmětu koupě činí </w:t>
      </w:r>
      <w:r>
        <w:t xml:space="preserve">celkem </w:t>
      </w:r>
      <w:r w:rsidRPr="003D795E">
        <w:t>[</w:t>
      </w:r>
      <w:r w:rsidRPr="003D795E">
        <w:rPr>
          <w:highlight w:val="yellow"/>
        </w:rPr>
        <w:t>doplní uchazeč</w:t>
      </w:r>
      <w:r>
        <w:t>],- Kč</w:t>
      </w:r>
      <w:r>
        <w:rPr>
          <w:b/>
        </w:rPr>
        <w:t>,</w:t>
      </w:r>
      <w:r w:rsidRPr="003D795E">
        <w:t xml:space="preserve"> slovy: [</w:t>
      </w:r>
      <w:r w:rsidRPr="003D795E">
        <w:rPr>
          <w:highlight w:val="yellow"/>
        </w:rPr>
        <w:t>doplní uchazeč</w:t>
      </w:r>
      <w:r w:rsidRPr="003D795E">
        <w:t xml:space="preserve">] korun českých </w:t>
      </w:r>
      <w:r>
        <w:t>bez DPH (dále jen „Kupní cena“</w:t>
      </w:r>
      <w:r w:rsidRPr="003D795E">
        <w:t>)</w:t>
      </w:r>
      <w:r>
        <w:t>.</w:t>
      </w:r>
      <w:r w:rsidRPr="003D795E">
        <w:t xml:space="preserve"> </w:t>
      </w:r>
    </w:p>
    <w:p w:rsidR="00EC5E53" w:rsidRDefault="00EC5E53" w:rsidP="00EC5E53">
      <w:pPr>
        <w:pStyle w:val="Odstavecseseznamem"/>
        <w:spacing w:line="276" w:lineRule="auto"/>
        <w:ind w:left="357" w:hanging="357"/>
      </w:pPr>
      <w:r>
        <w:t xml:space="preserve">Kupní cena se skládá z následujících částí: </w:t>
      </w:r>
    </w:p>
    <w:p w:rsidR="00EC5E53" w:rsidRDefault="00EC5E53" w:rsidP="00FD0566">
      <w:pPr>
        <w:numPr>
          <w:ilvl w:val="0"/>
          <w:numId w:val="18"/>
        </w:numPr>
        <w:spacing w:line="276" w:lineRule="auto"/>
      </w:pPr>
      <w:r>
        <w:t xml:space="preserve">z ceny za </w:t>
      </w:r>
      <w:r w:rsidRPr="00A53748">
        <w:rPr>
          <w:u w:val="single"/>
        </w:rPr>
        <w:t>m</w:t>
      </w:r>
      <w:r w:rsidRPr="00A53748">
        <w:rPr>
          <w:szCs w:val="20"/>
          <w:u w:val="single"/>
        </w:rPr>
        <w:t>ultiplatformní víceuživatelskou školní konfiguraci softwarového produktu MATLAB</w:t>
      </w:r>
      <w:r>
        <w:t xml:space="preserve">, která činí </w:t>
      </w:r>
      <w:r w:rsidRPr="003D795E">
        <w:t>[</w:t>
      </w:r>
      <w:r w:rsidRPr="003D795E">
        <w:rPr>
          <w:highlight w:val="yellow"/>
        </w:rPr>
        <w:t>doplní uchazeč</w:t>
      </w:r>
      <w:r>
        <w:t>],- Kč</w:t>
      </w:r>
      <w:r>
        <w:rPr>
          <w:b/>
        </w:rPr>
        <w:t>,</w:t>
      </w:r>
      <w:r w:rsidRPr="003D795E">
        <w:t xml:space="preserve"> slovy: [</w:t>
      </w:r>
      <w:r w:rsidRPr="003D795E">
        <w:rPr>
          <w:highlight w:val="yellow"/>
        </w:rPr>
        <w:t>doplní uchazeč</w:t>
      </w:r>
      <w:r w:rsidRPr="003D795E">
        <w:t xml:space="preserve">] korun českých </w:t>
      </w:r>
      <w:r>
        <w:t xml:space="preserve">bez </w:t>
      </w:r>
      <w:proofErr w:type="gramStart"/>
      <w:r>
        <w:t>DPH,.</w:t>
      </w:r>
      <w:proofErr w:type="gramEnd"/>
      <w:r>
        <w:t xml:space="preserve"> </w:t>
      </w:r>
    </w:p>
    <w:p w:rsidR="00EC5E53" w:rsidRDefault="00EC5E53" w:rsidP="00FD0566">
      <w:pPr>
        <w:numPr>
          <w:ilvl w:val="0"/>
          <w:numId w:val="18"/>
        </w:numPr>
        <w:spacing w:line="276" w:lineRule="auto"/>
      </w:pPr>
      <w:r>
        <w:t xml:space="preserve">z ceny za </w:t>
      </w:r>
      <w:r w:rsidRPr="00A53748">
        <w:rPr>
          <w:szCs w:val="20"/>
          <w:u w:val="single"/>
        </w:rPr>
        <w:t xml:space="preserve">MATLAB </w:t>
      </w:r>
      <w:proofErr w:type="spellStart"/>
      <w:r w:rsidRPr="00A53748">
        <w:rPr>
          <w:szCs w:val="20"/>
          <w:u w:val="single"/>
        </w:rPr>
        <w:t>Distributed</w:t>
      </w:r>
      <w:proofErr w:type="spellEnd"/>
      <w:r w:rsidRPr="00A53748">
        <w:rPr>
          <w:szCs w:val="20"/>
          <w:u w:val="single"/>
        </w:rPr>
        <w:t xml:space="preserve"> </w:t>
      </w:r>
      <w:proofErr w:type="spellStart"/>
      <w:r w:rsidRPr="00A53748">
        <w:rPr>
          <w:szCs w:val="20"/>
          <w:u w:val="single"/>
        </w:rPr>
        <w:t>Computing</w:t>
      </w:r>
      <w:proofErr w:type="spellEnd"/>
      <w:r w:rsidRPr="00A53748">
        <w:rPr>
          <w:szCs w:val="20"/>
          <w:u w:val="single"/>
        </w:rPr>
        <w:t xml:space="preserve"> Server</w:t>
      </w:r>
      <w:r>
        <w:t xml:space="preserve">, která činí </w:t>
      </w:r>
      <w:r w:rsidRPr="003D795E">
        <w:t>[</w:t>
      </w:r>
      <w:r w:rsidRPr="003D795E">
        <w:rPr>
          <w:highlight w:val="yellow"/>
        </w:rPr>
        <w:t>doplní uchazeč</w:t>
      </w:r>
      <w:r>
        <w:t>],- Kč</w:t>
      </w:r>
      <w:r>
        <w:rPr>
          <w:b/>
        </w:rPr>
        <w:t>,</w:t>
      </w:r>
      <w:r w:rsidRPr="003D795E">
        <w:t xml:space="preserve"> slovy: [</w:t>
      </w:r>
      <w:r w:rsidRPr="003D795E">
        <w:rPr>
          <w:highlight w:val="yellow"/>
        </w:rPr>
        <w:t>doplní uchazeč</w:t>
      </w:r>
      <w:r w:rsidRPr="003D795E">
        <w:t xml:space="preserve">] korun českých </w:t>
      </w:r>
      <w:r>
        <w:t xml:space="preserve">bez DPH. </w:t>
      </w:r>
    </w:p>
    <w:p w:rsidR="00EC5E53" w:rsidRDefault="00EC5E53" w:rsidP="00EC5E53">
      <w:pPr>
        <w:pStyle w:val="Odstavecseseznamem"/>
        <w:spacing w:before="60" w:after="60" w:line="276" w:lineRule="auto"/>
        <w:ind w:left="357" w:hanging="357"/>
      </w:pPr>
      <w:r w:rsidRPr="003D795E">
        <w:t xml:space="preserve">Kupní cena je stanovena bez DPH podle zákona č. 235/2004 Sb., o dani z přidané hodnoty, ve znění pozdějších předpisů; ke </w:t>
      </w:r>
      <w:r w:rsidRPr="009F6E68">
        <w:rPr>
          <w:rFonts w:cs="Arial"/>
          <w:snapToGrid w:val="0"/>
          <w:color w:val="000000"/>
        </w:rPr>
        <w:t>Kupní</w:t>
      </w:r>
      <w:r w:rsidRPr="003D795E">
        <w:t xml:space="preserve"> ceně bude případně připočtena částka DPH, kterou bude Prodávající povinen uhradit, případně deklarovat či přiznat v jakékoli podobě podle zákona č. 235/2004 Sb., o dani z přidané hodnoty, ve znění účinném ke dni zdanitelného plnění.</w:t>
      </w:r>
    </w:p>
    <w:p w:rsidR="00EC5E53" w:rsidRPr="00DE4C7E" w:rsidRDefault="00EC5E53" w:rsidP="00EC5E53">
      <w:pPr>
        <w:pStyle w:val="Odstavecseseznamem"/>
        <w:spacing w:before="60" w:after="60" w:line="276" w:lineRule="auto"/>
        <w:ind w:left="357" w:hanging="357"/>
        <w:rPr>
          <w:rStyle w:val="Zstupntext1"/>
          <w:rFonts w:cs="Arial"/>
          <w:color w:val="auto"/>
        </w:rPr>
      </w:pPr>
      <w:r w:rsidRPr="003D795E">
        <w:t>Kupní cena je stanovena jako nejvýše přípustná, maximální a nepřekročitelná</w:t>
      </w:r>
      <w:r>
        <w:t>,</w:t>
      </w:r>
      <w:r w:rsidRPr="003D795E">
        <w:t xml:space="preserve"> včetně všech poplatků a veškerých dalších nákladů spojených s plněním předmětu </w:t>
      </w:r>
      <w:r>
        <w:t>koupě</w:t>
      </w:r>
      <w:r w:rsidRPr="003D795E">
        <w:t xml:space="preserve">. </w:t>
      </w:r>
      <w:r w:rsidRPr="00DE4C7E">
        <w:rPr>
          <w:rStyle w:val="Zstupntext1"/>
          <w:rFonts w:cs="Arial"/>
          <w:color w:val="auto"/>
        </w:rPr>
        <w:t>Prodávající není oprávněn účtovat žádné další částky v souvislosti s plněním dle této Smlouvy.</w:t>
      </w:r>
    </w:p>
    <w:p w:rsidR="00EC5E53" w:rsidRPr="00DE4C7E" w:rsidRDefault="00EC5E53" w:rsidP="00EC5E53">
      <w:pPr>
        <w:pStyle w:val="Odstavecseseznamem"/>
        <w:spacing w:before="60" w:after="60" w:line="276" w:lineRule="auto"/>
        <w:ind w:left="357" w:hanging="357"/>
      </w:pPr>
      <w:r w:rsidRPr="00DE4C7E">
        <w:t xml:space="preserve">Kupní cena za předmět koupě bude Kupujícím uhrazena na základě daňového dokladu (dále také faktury) vystaveném Prodávajícím do 15 dnů od předání a převzetí předmětu koupě a řádném podpisu </w:t>
      </w:r>
      <w:r w:rsidRPr="00DE4C7E">
        <w:rPr>
          <w:rStyle w:val="Zstupntext1"/>
          <w:color w:val="auto"/>
        </w:rPr>
        <w:t>předávacího protokolu pověřenými zástupci obou smluvních stran</w:t>
      </w:r>
      <w:r w:rsidRPr="00DE4C7E">
        <w:t xml:space="preserve">. Nedílnou součástí faktury bude kopie předávacího protokolu. </w:t>
      </w:r>
    </w:p>
    <w:p w:rsidR="00EC5E53" w:rsidRPr="00B30CBD" w:rsidRDefault="00EC5E53" w:rsidP="00EC5E53">
      <w:pPr>
        <w:pStyle w:val="Odstavecseseznamem"/>
        <w:spacing w:before="60" w:after="60" w:line="276" w:lineRule="auto"/>
        <w:ind w:left="357" w:hanging="357"/>
      </w:pPr>
      <w:r w:rsidRPr="00DE4C7E">
        <w:rPr>
          <w:rStyle w:val="Zstupntext1"/>
          <w:rFonts w:cs="Arial"/>
          <w:color w:val="auto"/>
        </w:rPr>
        <w:t>Sp</w:t>
      </w:r>
      <w:r w:rsidRPr="00DE4C7E">
        <w:t>la</w:t>
      </w:r>
      <w:r w:rsidRPr="00622DA7">
        <w:t>tn</w:t>
      </w:r>
      <w:r w:rsidRPr="00B30CBD">
        <w:t xml:space="preserve">ost faktury je </w:t>
      </w:r>
      <w:r w:rsidR="00DE4C7E">
        <w:t>15</w:t>
      </w:r>
      <w:r w:rsidRPr="00B30CBD">
        <w:t xml:space="preserve"> dnů ode dne prokazatelného doručení faktury </w:t>
      </w:r>
      <w:r>
        <w:t>K</w:t>
      </w:r>
      <w:r w:rsidRPr="00B30CBD">
        <w:t xml:space="preserve">upujícímu. </w:t>
      </w:r>
    </w:p>
    <w:p w:rsidR="00EC5E53" w:rsidRDefault="00EC5E53" w:rsidP="00EC5E53">
      <w:pPr>
        <w:pStyle w:val="Odstavecseseznamem"/>
        <w:spacing w:before="60" w:after="60" w:line="276" w:lineRule="auto"/>
        <w:ind w:left="357" w:hanging="357"/>
      </w:pPr>
      <w:r>
        <w:t>F</w:t>
      </w:r>
      <w:r w:rsidRPr="00B30CBD">
        <w:t>aktura musí obsahovat všechny náležitosti řádného účetního a daňového dokladu ve smyslu příslušných právních předpisů, zejména</w:t>
      </w:r>
      <w:r w:rsidRPr="003D4697">
        <w:t>, nikoliv však výlučně,</w:t>
      </w:r>
      <w:r w:rsidR="00DE4C7E">
        <w:t xml:space="preserve"> zákona č. </w:t>
      </w:r>
      <w:r w:rsidRPr="00B30CBD">
        <w:t xml:space="preserve">235/2004 Sb., o dani z přidané hodnoty, ve znění pozdějších předpisů. V případě, že faktura nebude mít odpovídající náležitosti, je </w:t>
      </w:r>
      <w:r>
        <w:t>K</w:t>
      </w:r>
      <w:r w:rsidRPr="00B30CBD">
        <w:t xml:space="preserve">upující oprávněn ji vrátit ve lhůtě splatnosti zpět </w:t>
      </w:r>
      <w:r>
        <w:t>P</w:t>
      </w:r>
      <w:r w:rsidRPr="00B30CBD">
        <w:t xml:space="preserve">rodávajícímu k doplnění, aniž se tak dostane do prodlení se splatností. Lhůta splatnosti počíná běžet znovu od opětovného zaslání náležitě doplněného či opraveného dokladu. </w:t>
      </w:r>
    </w:p>
    <w:p w:rsidR="00746379" w:rsidRPr="00B30CBD" w:rsidRDefault="00746379" w:rsidP="00EC5E53">
      <w:pPr>
        <w:pStyle w:val="Odstavecseseznamem"/>
        <w:spacing w:before="60" w:after="60" w:line="276" w:lineRule="auto"/>
        <w:ind w:left="357" w:hanging="357"/>
      </w:pPr>
      <w:r>
        <w:t xml:space="preserve">Faktura </w:t>
      </w:r>
      <w:r w:rsidRPr="009F6E68">
        <w:rPr>
          <w:rFonts w:cs="Arial"/>
          <w:snapToGrid w:val="0"/>
          <w:color w:val="000000"/>
        </w:rPr>
        <w:t>musí</w:t>
      </w:r>
      <w:r>
        <w:t xml:space="preserve"> obsahovat text s označením projektu Operačního programu Praha – Konkurenceschopnost: </w:t>
      </w:r>
      <w:r w:rsidRPr="00746379">
        <w:rPr>
          <w:b/>
        </w:rPr>
        <w:t>„</w:t>
      </w:r>
      <w:r w:rsidRPr="00746379">
        <w:rPr>
          <w:b/>
          <w:bCs/>
          <w:iCs/>
        </w:rPr>
        <w:t>Modernizace HPC systému ÚFA,</w:t>
      </w:r>
      <w:r w:rsidRPr="00746379">
        <w:rPr>
          <w:b/>
        </w:rPr>
        <w:t xml:space="preserve"> registrační číslo projektu </w:t>
      </w:r>
      <w:r w:rsidRPr="00746379">
        <w:rPr>
          <w:b/>
          <w:bCs/>
          <w:iCs/>
        </w:rPr>
        <w:t>(CZ.2.16/3.1.00/24512)“</w:t>
      </w:r>
      <w:r>
        <w:rPr>
          <w:b/>
          <w:bCs/>
          <w:iCs/>
        </w:rPr>
        <w:t>.</w:t>
      </w:r>
    </w:p>
    <w:p w:rsidR="00EC5E53" w:rsidRPr="009F6E68" w:rsidRDefault="00EC5E53" w:rsidP="0017576C">
      <w:pPr>
        <w:pStyle w:val="Smlouva-Nadpis1"/>
        <w:tabs>
          <w:tab w:val="left" w:pos="284"/>
        </w:tabs>
        <w:spacing w:line="276" w:lineRule="auto"/>
        <w:ind w:left="0" w:firstLine="0"/>
        <w:rPr>
          <w:sz w:val="24"/>
        </w:rPr>
      </w:pPr>
      <w:r w:rsidRPr="009F6E68">
        <w:rPr>
          <w:sz w:val="24"/>
        </w:rPr>
        <w:lastRenderedPageBreak/>
        <w:t>Místo plnění, převzetí předmětu koupě</w:t>
      </w:r>
    </w:p>
    <w:p w:rsidR="00EC5E53" w:rsidRPr="00BF3891" w:rsidRDefault="00EC5E53" w:rsidP="00FD0566">
      <w:pPr>
        <w:pStyle w:val="Odstavecseseznamem"/>
        <w:numPr>
          <w:ilvl w:val="0"/>
          <w:numId w:val="5"/>
        </w:numPr>
        <w:spacing w:before="60" w:after="60" w:line="276" w:lineRule="auto"/>
        <w:ind w:left="357" w:hanging="357"/>
      </w:pPr>
      <w:r w:rsidRPr="00696FCF">
        <w:t xml:space="preserve">Prodávající se zavazuje </w:t>
      </w:r>
      <w:r>
        <w:t>pře</w:t>
      </w:r>
      <w:r w:rsidRPr="00696FCF">
        <w:t xml:space="preserve">dat předmět koupě v místě plnění, kterým je </w:t>
      </w:r>
      <w:r w:rsidR="00DE4C7E">
        <w:t>Ústav fyziky atmosféry AV ČR, v. v. i.</w:t>
      </w:r>
      <w:r w:rsidRPr="00696FCF">
        <w:t xml:space="preserve">, </w:t>
      </w:r>
      <w:r w:rsidR="00DE4C7E">
        <w:t>Boční II 1401, Praha 4</w:t>
      </w:r>
      <w:r w:rsidRPr="00696FCF">
        <w:t xml:space="preserve">, </w:t>
      </w:r>
      <w:r w:rsidRPr="00BF3891">
        <w:t xml:space="preserve">a to </w:t>
      </w:r>
      <w:r w:rsidRPr="00BF3891">
        <w:rPr>
          <w:bCs/>
        </w:rPr>
        <w:t xml:space="preserve">tak, že </w:t>
      </w:r>
      <w:r w:rsidRPr="00BF3891">
        <w:rPr>
          <w:rFonts w:cs="Arial"/>
        </w:rPr>
        <w:t>Prodávající předá datové nosiče a dokumentaci v tištěné podobě nebo na nosiči DVD dle předmětu Smlouvy na adresu Kupujícího. Zároveň Prodávající zpřístupní instalační informace (kódy) Kupujícímu.</w:t>
      </w:r>
    </w:p>
    <w:p w:rsidR="00EC5E53" w:rsidRDefault="00EC5E53" w:rsidP="00FD0566">
      <w:pPr>
        <w:pStyle w:val="Odstavecseseznamem"/>
        <w:numPr>
          <w:ilvl w:val="0"/>
          <w:numId w:val="5"/>
        </w:numPr>
        <w:spacing w:before="60" w:after="60" w:line="276" w:lineRule="auto"/>
        <w:ind w:left="357" w:hanging="357"/>
      </w:pPr>
      <w:r w:rsidRPr="00696FCF">
        <w:t xml:space="preserve">O </w:t>
      </w:r>
      <w:r>
        <w:t>před</w:t>
      </w:r>
      <w:r w:rsidRPr="00696FCF">
        <w:t xml:space="preserve">ání a převzetí předmětu koupě bude sepsán předávací protokol, který bude podepsán </w:t>
      </w:r>
      <w:r>
        <w:t xml:space="preserve">zástupci obou smluvních stran. </w:t>
      </w:r>
    </w:p>
    <w:p w:rsidR="00EC5E53" w:rsidRPr="00AF1C40" w:rsidRDefault="00EC5E53" w:rsidP="00FD0566">
      <w:pPr>
        <w:pStyle w:val="Odstavecseseznamem"/>
        <w:numPr>
          <w:ilvl w:val="0"/>
          <w:numId w:val="5"/>
        </w:numPr>
        <w:spacing w:before="60" w:after="60" w:line="276" w:lineRule="auto"/>
        <w:ind w:left="357" w:hanging="357"/>
      </w:pPr>
      <w:r w:rsidRPr="00AF1C40">
        <w:t>Kupující není povinen převzít předmět koupě vykazující jakoukoliv vadu či nedodělek.</w:t>
      </w:r>
    </w:p>
    <w:p w:rsidR="00EC5E53" w:rsidRPr="009F6E68" w:rsidRDefault="00EC5E53" w:rsidP="0017576C">
      <w:pPr>
        <w:pStyle w:val="Smlouva-Nadpis1"/>
        <w:tabs>
          <w:tab w:val="left" w:pos="284"/>
        </w:tabs>
        <w:spacing w:line="276" w:lineRule="auto"/>
        <w:ind w:left="0" w:firstLine="0"/>
        <w:rPr>
          <w:sz w:val="24"/>
        </w:rPr>
      </w:pPr>
      <w:r w:rsidRPr="009F6E68">
        <w:rPr>
          <w:sz w:val="24"/>
        </w:rPr>
        <w:t>Doba plnění</w:t>
      </w:r>
    </w:p>
    <w:p w:rsidR="00EC5E53" w:rsidRPr="00682B47" w:rsidRDefault="00EC5E53" w:rsidP="00FD0566">
      <w:pPr>
        <w:pStyle w:val="Odstavecseseznamem"/>
        <w:numPr>
          <w:ilvl w:val="0"/>
          <w:numId w:val="6"/>
        </w:numPr>
        <w:spacing w:line="276" w:lineRule="auto"/>
        <w:rPr>
          <w:bCs/>
        </w:rPr>
      </w:pPr>
      <w:r w:rsidRPr="00AF1C40">
        <w:rPr>
          <w:lang w:eastAsia="cs-CZ"/>
        </w:rPr>
        <w:t xml:space="preserve">Prodávající se zavazuje zahájit plnění předmětu koupě dnem nabytí účinnosti této </w:t>
      </w:r>
      <w:r w:rsidRPr="00AF1C40">
        <w:t xml:space="preserve">Smlouvy a řádně předat předmět koupě </w:t>
      </w:r>
      <w:r w:rsidR="00A10DE6">
        <w:t>nejpozději</w:t>
      </w:r>
      <w:r w:rsidR="00A10DE6">
        <w:rPr>
          <w:bCs/>
        </w:rPr>
        <w:t xml:space="preserve"> </w:t>
      </w:r>
      <w:r w:rsidR="00C66FE1">
        <w:rPr>
          <w:bCs/>
        </w:rPr>
        <w:t xml:space="preserve">do dvou </w:t>
      </w:r>
      <w:r w:rsidR="007D1509">
        <w:rPr>
          <w:bCs/>
        </w:rPr>
        <w:t>týdnů</w:t>
      </w:r>
      <w:r w:rsidR="00C66FE1">
        <w:rPr>
          <w:bCs/>
        </w:rPr>
        <w:t xml:space="preserve"> od podpisu </w:t>
      </w:r>
      <w:r w:rsidRPr="00682B47">
        <w:rPr>
          <w:bCs/>
        </w:rPr>
        <w:t>této Smlouvy</w:t>
      </w:r>
      <w:r>
        <w:rPr>
          <w:bCs/>
        </w:rPr>
        <w:t>.</w:t>
      </w:r>
    </w:p>
    <w:p w:rsidR="00EC5E53" w:rsidRPr="009F6E68" w:rsidRDefault="00EC5E53" w:rsidP="009F6E68">
      <w:pPr>
        <w:pStyle w:val="Smlouva-Nadpis1"/>
        <w:tabs>
          <w:tab w:val="left" w:pos="284"/>
        </w:tabs>
        <w:spacing w:line="276" w:lineRule="auto"/>
        <w:ind w:left="0" w:firstLine="0"/>
        <w:rPr>
          <w:sz w:val="24"/>
        </w:rPr>
      </w:pPr>
      <w:r w:rsidRPr="009F6E68">
        <w:rPr>
          <w:sz w:val="24"/>
        </w:rPr>
        <w:t>Přechod vlastnického práva a licence</w:t>
      </w:r>
    </w:p>
    <w:p w:rsidR="00EC5E53" w:rsidRPr="00AF1C40" w:rsidRDefault="00EC5E53" w:rsidP="00FD0566">
      <w:pPr>
        <w:pStyle w:val="Odstavecseseznamem"/>
        <w:numPr>
          <w:ilvl w:val="0"/>
          <w:numId w:val="7"/>
        </w:numPr>
        <w:spacing w:line="276" w:lineRule="auto"/>
      </w:pPr>
      <w:r w:rsidRPr="00AF1C40">
        <w:rPr>
          <w:rFonts w:cs="Arial"/>
        </w:rPr>
        <w:t xml:space="preserve">Prodávající převede vlastnické právo ke hmotným složkám Produktu (média, dokumentace) a poskytne oprávnění k výkonu práva užívat </w:t>
      </w:r>
      <w:r>
        <w:rPr>
          <w:rFonts w:cs="Arial"/>
        </w:rPr>
        <w:t>S</w:t>
      </w:r>
      <w:r w:rsidRPr="00AF1C40">
        <w:rPr>
          <w:rFonts w:cs="Arial"/>
        </w:rPr>
        <w:t xml:space="preserve">oftware na Kupujícího a to </w:t>
      </w:r>
      <w:r w:rsidRPr="00AF1C40">
        <w:t xml:space="preserve">dnem řádného předání a převzetí předmětu koupě od Prodávajícího na základě </w:t>
      </w:r>
      <w:r>
        <w:t>řádně podepsaného</w:t>
      </w:r>
      <w:r w:rsidRPr="00AF1C40">
        <w:t xml:space="preserve"> předávacího protokolu zástupci obou smluvních stran.</w:t>
      </w:r>
      <w:bookmarkStart w:id="22" w:name="_GoBack"/>
      <w:bookmarkEnd w:id="22"/>
    </w:p>
    <w:p w:rsidR="00EC5E53" w:rsidRPr="009F6E68" w:rsidRDefault="00EC5E53" w:rsidP="0017576C">
      <w:pPr>
        <w:pStyle w:val="Smlouva-Nadpis1"/>
        <w:tabs>
          <w:tab w:val="left" w:pos="284"/>
        </w:tabs>
        <w:spacing w:line="276" w:lineRule="auto"/>
        <w:ind w:left="0" w:firstLine="0"/>
        <w:rPr>
          <w:sz w:val="24"/>
        </w:rPr>
      </w:pPr>
      <w:r w:rsidRPr="009F6E68">
        <w:rPr>
          <w:sz w:val="24"/>
        </w:rPr>
        <w:t>Záruka</w:t>
      </w:r>
    </w:p>
    <w:p w:rsidR="00EC5E53" w:rsidRPr="00AF1C40" w:rsidRDefault="00EC5E53" w:rsidP="00FD0566">
      <w:pPr>
        <w:pStyle w:val="Odstavecseseznamem"/>
        <w:numPr>
          <w:ilvl w:val="0"/>
          <w:numId w:val="8"/>
        </w:numPr>
        <w:spacing w:before="60" w:after="60" w:line="276" w:lineRule="auto"/>
        <w:ind w:hanging="357"/>
      </w:pPr>
      <w:r w:rsidRPr="00AF1C40">
        <w:t>Prodávající poskytuje Kupujícímu záruku za jakost předmětu koupě předaného dle této Smlouvy v trvání 24 měsíců, a to:</w:t>
      </w:r>
    </w:p>
    <w:p w:rsidR="00EC5E53" w:rsidRPr="00AF1C40" w:rsidRDefault="00EC5E53" w:rsidP="00FD0566">
      <w:pPr>
        <w:pStyle w:val="Odstavecseseznamem"/>
        <w:numPr>
          <w:ilvl w:val="0"/>
          <w:numId w:val="17"/>
        </w:numPr>
        <w:spacing w:before="60" w:after="60" w:line="276" w:lineRule="auto"/>
        <w:ind w:hanging="357"/>
      </w:pPr>
      <w:r w:rsidRPr="00AF1C40">
        <w:rPr>
          <w:rFonts w:cs="Arial"/>
        </w:rPr>
        <w:t>záruka na dokumentaci a nosiče dat - kompletnost a neporušenost při dodání.</w:t>
      </w:r>
    </w:p>
    <w:p w:rsidR="00EC5E53" w:rsidRPr="00AF1C40" w:rsidRDefault="00EC5E53" w:rsidP="00FD0566">
      <w:pPr>
        <w:pStyle w:val="Odstavecseseznamem"/>
        <w:numPr>
          <w:ilvl w:val="0"/>
          <w:numId w:val="17"/>
        </w:numPr>
        <w:spacing w:before="60" w:after="60" w:line="276" w:lineRule="auto"/>
        <w:ind w:hanging="357"/>
        <w:rPr>
          <w:rFonts w:cs="Arial"/>
        </w:rPr>
      </w:pPr>
      <w:r w:rsidRPr="00AF1C40">
        <w:rPr>
          <w:rFonts w:cs="Arial"/>
        </w:rPr>
        <w:t xml:space="preserve">záruka na </w:t>
      </w:r>
      <w:r>
        <w:rPr>
          <w:rFonts w:cs="Arial"/>
        </w:rPr>
        <w:t>S</w:t>
      </w:r>
      <w:r w:rsidRPr="00AF1C40">
        <w:rPr>
          <w:rFonts w:cs="Arial"/>
        </w:rPr>
        <w:t xml:space="preserve">oftware - Prodávající zaručuje, že programové vybavení bude funkční v podstatném souladu s dodanými uživatelskými příručkami. </w:t>
      </w:r>
    </w:p>
    <w:p w:rsidR="00EC5E53" w:rsidRPr="00B30CBD" w:rsidRDefault="00EC5E53" w:rsidP="00EC5E53">
      <w:pPr>
        <w:pStyle w:val="Odstavecseseznamem"/>
        <w:spacing w:before="60" w:after="60" w:line="276" w:lineRule="auto"/>
        <w:ind w:hanging="357"/>
      </w:pPr>
      <w:r w:rsidRPr="00B30CBD">
        <w:t xml:space="preserve">Záruční doba začíná běžet ode dne řádného </w:t>
      </w:r>
      <w:r>
        <w:t>předání</w:t>
      </w:r>
      <w:r w:rsidRPr="00B30CBD">
        <w:t xml:space="preserve"> a převzetí </w:t>
      </w:r>
      <w:r>
        <w:t>předmětu koupě</w:t>
      </w:r>
      <w:r w:rsidRPr="00B30CBD">
        <w:t xml:space="preserve"> od </w:t>
      </w:r>
      <w:r>
        <w:t>P</w:t>
      </w:r>
      <w:r w:rsidRPr="00B30CBD">
        <w:t xml:space="preserve">rodávajícího na základě </w:t>
      </w:r>
      <w:r>
        <w:t>řádně podepsaného</w:t>
      </w:r>
      <w:r w:rsidRPr="00B30CBD">
        <w:t xml:space="preserve"> předávacího protokolu</w:t>
      </w:r>
      <w:r>
        <w:t xml:space="preserve"> zástupci obou smluvních stran</w:t>
      </w:r>
      <w:r w:rsidRPr="00B30CBD">
        <w:t>.</w:t>
      </w:r>
    </w:p>
    <w:p w:rsidR="00EC5E53" w:rsidRPr="00AF1C40" w:rsidRDefault="00EC5E53" w:rsidP="00EC5E53">
      <w:pPr>
        <w:pStyle w:val="Odstavecseseznamem"/>
        <w:spacing w:before="60" w:after="60" w:line="276" w:lineRule="auto"/>
        <w:ind w:hanging="357"/>
      </w:pPr>
      <w:r w:rsidRPr="00AF1C40">
        <w:t>Kupující je povinen ohlásit vady Prodávajícímu neprodleně poté, co je zjistí, a to telefonicky, mailem nebo písemně na adrese Prodávajícího: [</w:t>
      </w:r>
      <w:r w:rsidRPr="009C7077">
        <w:rPr>
          <w:highlight w:val="yellow"/>
        </w:rPr>
        <w:t>doplní uchazeč</w:t>
      </w:r>
      <w:r w:rsidRPr="00AF1C40">
        <w:t>]. I</w:t>
      </w:r>
      <w:r>
        <w:t xml:space="preserve"> r</w:t>
      </w:r>
      <w:r w:rsidRPr="00AF1C40">
        <w:t>eklamace odeslaná Kupujícím v poslední den záruční lhůty se považuje za včas uplatněnou.</w:t>
      </w:r>
    </w:p>
    <w:p w:rsidR="00EC5E53" w:rsidRDefault="00EC5E53" w:rsidP="00EC5E53">
      <w:pPr>
        <w:pStyle w:val="Odstavecseseznamem"/>
        <w:spacing w:before="60" w:after="60" w:line="276" w:lineRule="auto"/>
        <w:ind w:hanging="357"/>
      </w:pPr>
      <w:r w:rsidRPr="00AF1C40">
        <w:t xml:space="preserve">Záruční opravy provede Prodávající bezplatně a bezodkladně s ohledem na druh vady </w:t>
      </w:r>
      <w:r>
        <w:t>Produktu</w:t>
      </w:r>
      <w:r w:rsidRPr="00AF1C40">
        <w:t>, nejpozději však do 30 kal</w:t>
      </w:r>
      <w:r>
        <w:t xml:space="preserve">endářních dnů ode dne uplatnění reklamace, nebude-li mezi smluvními stranami dohodnuto jinak. </w:t>
      </w:r>
      <w:r w:rsidRPr="00B30CBD">
        <w:t xml:space="preserve">Bude-li to připouštět charakter vady, je </w:t>
      </w:r>
      <w:r>
        <w:t>P</w:t>
      </w:r>
      <w:r w:rsidRPr="00B30CBD">
        <w:t xml:space="preserve">rodávající povinen odstranit vadu v místě plnění. V opačném případě ji odstraní ve své provozovně. </w:t>
      </w:r>
    </w:p>
    <w:p w:rsidR="00EC5E53" w:rsidRPr="00B30CBD" w:rsidRDefault="00EC5E53" w:rsidP="00EC5E53">
      <w:pPr>
        <w:pStyle w:val="Odstavecseseznamem"/>
        <w:spacing w:before="60" w:after="60" w:line="276" w:lineRule="auto"/>
        <w:ind w:hanging="357"/>
      </w:pPr>
      <w:r w:rsidRPr="00B30CBD">
        <w:lastRenderedPageBreak/>
        <w:t xml:space="preserve">V této souvislosti bere </w:t>
      </w:r>
      <w:r>
        <w:t>P</w:t>
      </w:r>
      <w:r w:rsidRPr="00B30CBD">
        <w:t>rodávající na vědomí, že k odstranění vad může nastoupit v pracovní den v době od 8:00 hod do 16:00 hod, nebude-li mezi smluvními stranami dohodnuto jinak.</w:t>
      </w:r>
    </w:p>
    <w:p w:rsidR="00EC5E53" w:rsidRPr="00B30CBD" w:rsidRDefault="00EC5E53" w:rsidP="00EC5E53">
      <w:pPr>
        <w:pStyle w:val="Odstavecseseznamem"/>
        <w:spacing w:before="60" w:after="60" w:line="276" w:lineRule="auto"/>
        <w:ind w:hanging="357"/>
      </w:pPr>
      <w:r w:rsidRPr="00B30CBD">
        <w:t xml:space="preserve">O odstranění reklamované vady sepíší smluvní strany protokol, ve kterém potvrdí odstranění vady. Záruční doba se prodlužuje o dobu, která uplyne ode dne uplatnění reklamované vady do dne odstranění </w:t>
      </w:r>
      <w:r>
        <w:t xml:space="preserve">této </w:t>
      </w:r>
      <w:r w:rsidRPr="00B30CBD">
        <w:t>vady.</w:t>
      </w:r>
    </w:p>
    <w:p w:rsidR="00EC5E53" w:rsidRPr="009F6E68" w:rsidRDefault="00EC5E53" w:rsidP="0017576C">
      <w:pPr>
        <w:pStyle w:val="Smlouva-Nadpis1"/>
        <w:tabs>
          <w:tab w:val="left" w:pos="284"/>
        </w:tabs>
        <w:spacing w:line="276" w:lineRule="auto"/>
        <w:ind w:left="0" w:firstLine="0"/>
        <w:rPr>
          <w:sz w:val="24"/>
        </w:rPr>
      </w:pPr>
      <w:r w:rsidRPr="009F6E68">
        <w:rPr>
          <w:sz w:val="24"/>
        </w:rPr>
        <w:t>Licenční ustanovení</w:t>
      </w:r>
    </w:p>
    <w:p w:rsidR="00EC5E53" w:rsidRPr="00AF1C40" w:rsidRDefault="00EC5E53" w:rsidP="00FD0566">
      <w:pPr>
        <w:pStyle w:val="Odstavecseseznamem"/>
        <w:numPr>
          <w:ilvl w:val="0"/>
          <w:numId w:val="9"/>
        </w:numPr>
        <w:spacing w:before="60" w:after="60" w:line="276" w:lineRule="auto"/>
        <w:ind w:left="357" w:hanging="357"/>
      </w:pPr>
      <w:r w:rsidRPr="00AF1C40">
        <w:t xml:space="preserve">Prodávající poskytuje Kupujícímu </w:t>
      </w:r>
      <w:r w:rsidRPr="00AF1C40">
        <w:rPr>
          <w:rFonts w:cs="Arial"/>
        </w:rPr>
        <w:t xml:space="preserve">časově neomezené oprávnění k výkonu práva užít </w:t>
      </w:r>
      <w:r>
        <w:rPr>
          <w:rFonts w:cs="Arial"/>
        </w:rPr>
        <w:t>S</w:t>
      </w:r>
      <w:r w:rsidRPr="00AF1C40">
        <w:rPr>
          <w:rFonts w:cs="Arial"/>
        </w:rPr>
        <w:t xml:space="preserve">oftware, tj. časově neomezené nevýhradní licence </w:t>
      </w:r>
      <w:r w:rsidRPr="00AF1C40">
        <w:t xml:space="preserve">k dodávanému </w:t>
      </w:r>
      <w:r>
        <w:t>S</w:t>
      </w:r>
      <w:r w:rsidRPr="00AF1C40">
        <w:t>oftware uvedenému v Příloze č. 1 této Smlouvy</w:t>
      </w:r>
      <w:r w:rsidRPr="00AF1C40">
        <w:rPr>
          <w:rFonts w:cs="Arial"/>
        </w:rPr>
        <w:t xml:space="preserve">. Licence k užití produktů je bez předchozího písemného souhlasu Prodávajícího nepřevoditelná. </w:t>
      </w:r>
      <w:r w:rsidRPr="00AF1C40">
        <w:t>Odměna za poskytnutí licencí je zahrnuta do Kupní ceny uvedené v čl. III. této Smlouvy.</w:t>
      </w:r>
    </w:p>
    <w:p w:rsidR="00EC5E53" w:rsidRPr="00B30CBD" w:rsidRDefault="00EC5E53" w:rsidP="00EC5E53">
      <w:pPr>
        <w:pStyle w:val="Odstavecseseznamem"/>
        <w:spacing w:before="60" w:after="60" w:line="276" w:lineRule="auto"/>
        <w:ind w:left="357" w:hanging="357"/>
      </w:pPr>
      <w:r w:rsidRPr="00B30CBD">
        <w:t xml:space="preserve">Prodávající zaručuje, že na dodaném předmětu </w:t>
      </w:r>
      <w:r>
        <w:t>koupě</w:t>
      </w:r>
      <w:r w:rsidRPr="00B30CBD">
        <w:t xml:space="preserve"> neváznou práva třetích osob bránící uzavření této </w:t>
      </w:r>
      <w:r>
        <w:t>S</w:t>
      </w:r>
      <w:r w:rsidRPr="00B30CBD">
        <w:t xml:space="preserve">mlouvy a řádnému užívání předmětu </w:t>
      </w:r>
      <w:r>
        <w:t>koupě</w:t>
      </w:r>
      <w:r w:rsidRPr="00B30CBD">
        <w:t xml:space="preserve"> </w:t>
      </w:r>
      <w:r>
        <w:t>K</w:t>
      </w:r>
      <w:r w:rsidRPr="00B30CBD">
        <w:t>upujícím, zejména práva vyplývající z průmyslového vlastnictví.</w:t>
      </w:r>
    </w:p>
    <w:p w:rsidR="00EC5E53" w:rsidRDefault="00EC5E53" w:rsidP="00EC5E53">
      <w:pPr>
        <w:pStyle w:val="Odstavecseseznamem"/>
        <w:spacing w:before="60" w:after="60" w:line="276" w:lineRule="auto"/>
        <w:ind w:left="357" w:hanging="357"/>
      </w:pPr>
      <w:r w:rsidRPr="00B30CBD">
        <w:t xml:space="preserve">Prodávající prohlašuje, že je oprávněn tuto </w:t>
      </w:r>
      <w:r>
        <w:t>S</w:t>
      </w:r>
      <w:r w:rsidRPr="00B30CBD">
        <w:t xml:space="preserve">mlouvu uzavřít bez jakýchkoliv omezení ze strany třetích fyzických a právnických osob. Prodávající prohlašuje, že předmět </w:t>
      </w:r>
      <w:r>
        <w:t>koupě</w:t>
      </w:r>
      <w:r w:rsidRPr="00B30CBD">
        <w:t xml:space="preserve">, včetně dodávaného </w:t>
      </w:r>
      <w:r>
        <w:t>S</w:t>
      </w:r>
      <w:r w:rsidRPr="00B30CBD">
        <w:t xml:space="preserve">oftware, není zatížen jakýmikoli právy třetích osob ve smyslu zákona č. 121/2000 Sb., o právu autorském, o právech souvisejících s právem autorským a o změně některých zákonů, ve znění pozdějších předpisů a jiných právních předpisů. V případě, že by kdokoli omezoval práva </w:t>
      </w:r>
      <w:r>
        <w:t>K</w:t>
      </w:r>
      <w:r w:rsidRPr="00B30CBD">
        <w:t xml:space="preserve">upujícího založená touto </w:t>
      </w:r>
      <w:r>
        <w:t>S</w:t>
      </w:r>
      <w:r w:rsidRPr="00B30CBD">
        <w:t xml:space="preserve">mlouvou nebo mu bránil v jejich řádném výkonu, </w:t>
      </w:r>
      <w:r>
        <w:t>P</w:t>
      </w:r>
      <w:r w:rsidRPr="00B30CBD">
        <w:t>rodávající se zavazuje</w:t>
      </w:r>
      <w:r>
        <w:t>, že bezodkladně a</w:t>
      </w:r>
      <w:r w:rsidRPr="00B30CBD">
        <w:t xml:space="preserve"> na vlastní náklady takovému jednání zabrán</w:t>
      </w:r>
      <w:r>
        <w:t>í</w:t>
      </w:r>
      <w:r w:rsidRPr="00B30CBD">
        <w:t xml:space="preserve"> a uhrad</w:t>
      </w:r>
      <w:r>
        <w:t>í</w:t>
      </w:r>
      <w:r w:rsidRPr="00B30CBD">
        <w:t xml:space="preserve"> </w:t>
      </w:r>
      <w:r>
        <w:t>K</w:t>
      </w:r>
      <w:r w:rsidRPr="00B30CBD">
        <w:t xml:space="preserve">upujícímu </w:t>
      </w:r>
      <w:r>
        <w:t xml:space="preserve">případnou </w:t>
      </w:r>
      <w:r w:rsidRPr="00B30CBD">
        <w:t xml:space="preserve">vzniklou </w:t>
      </w:r>
      <w:r>
        <w:t>majetkovou i nemajetkovou újmu</w:t>
      </w:r>
      <w:r w:rsidRPr="00B30CBD">
        <w:t>.</w:t>
      </w:r>
    </w:p>
    <w:p w:rsidR="00EC5E53" w:rsidRPr="009F6E68" w:rsidRDefault="00EC5E53" w:rsidP="0017576C">
      <w:pPr>
        <w:pStyle w:val="Smlouva-Nadpis1"/>
        <w:tabs>
          <w:tab w:val="left" w:pos="284"/>
        </w:tabs>
        <w:spacing w:line="276" w:lineRule="auto"/>
        <w:ind w:left="0" w:firstLine="0"/>
        <w:rPr>
          <w:sz w:val="24"/>
        </w:rPr>
      </w:pPr>
      <w:r w:rsidRPr="009F6E68">
        <w:rPr>
          <w:sz w:val="24"/>
        </w:rPr>
        <w:t>Ukončení smlouvy</w:t>
      </w:r>
    </w:p>
    <w:p w:rsidR="00EC5E53" w:rsidRPr="00B30CBD" w:rsidRDefault="00EC5E53" w:rsidP="00FD0566">
      <w:pPr>
        <w:pStyle w:val="Odstavecseseznamem"/>
        <w:numPr>
          <w:ilvl w:val="0"/>
          <w:numId w:val="21"/>
        </w:numPr>
        <w:spacing w:before="60" w:after="60" w:line="276" w:lineRule="auto"/>
      </w:pPr>
      <w:r w:rsidRPr="00B30CBD">
        <w:t xml:space="preserve">Tato </w:t>
      </w:r>
      <w:r>
        <w:t>S</w:t>
      </w:r>
      <w:r w:rsidRPr="00B30CBD">
        <w:t xml:space="preserve">mlouva může být ukončena: </w:t>
      </w:r>
    </w:p>
    <w:p w:rsidR="00EC5E53" w:rsidRPr="00B30CBD" w:rsidRDefault="00EC5E53" w:rsidP="00EC5E53">
      <w:pPr>
        <w:pStyle w:val="Odstavecseseznamem"/>
        <w:numPr>
          <w:ilvl w:val="0"/>
          <w:numId w:val="1"/>
        </w:numPr>
        <w:suppressAutoHyphens/>
        <w:spacing w:before="60" w:after="60" w:line="276" w:lineRule="auto"/>
        <w:ind w:hanging="357"/>
        <w:rPr>
          <w:rFonts w:cs="Arial"/>
          <w:lang w:eastAsia="cs-CZ"/>
        </w:rPr>
      </w:pPr>
      <w:r w:rsidRPr="00B30CBD">
        <w:rPr>
          <w:rFonts w:cs="Arial"/>
          <w:lang w:eastAsia="cs-CZ"/>
        </w:rPr>
        <w:t>písemnou dohodou smluvních stran;</w:t>
      </w:r>
    </w:p>
    <w:p w:rsidR="00EC5E53" w:rsidRPr="00B30CBD" w:rsidRDefault="00EC5E53" w:rsidP="00EC5E53">
      <w:pPr>
        <w:pStyle w:val="Odstavecseseznamem"/>
        <w:numPr>
          <w:ilvl w:val="0"/>
          <w:numId w:val="1"/>
        </w:numPr>
        <w:suppressAutoHyphens/>
        <w:spacing w:before="60" w:after="60" w:line="276" w:lineRule="auto"/>
        <w:ind w:hanging="357"/>
        <w:rPr>
          <w:rFonts w:eastAsia="Lucida Sans Unicode" w:cs="Arial"/>
          <w:kern w:val="2"/>
          <w:lang w:eastAsia="cs-CZ"/>
        </w:rPr>
      </w:pPr>
      <w:r w:rsidRPr="00B30CBD">
        <w:rPr>
          <w:rFonts w:cs="Arial"/>
          <w:lang w:eastAsia="cs-CZ"/>
        </w:rPr>
        <w:t>o</w:t>
      </w:r>
      <w:r w:rsidRPr="00B30CBD">
        <w:rPr>
          <w:rFonts w:cs="Arial"/>
        </w:rPr>
        <w:t xml:space="preserve">dstoupením od </w:t>
      </w:r>
      <w:r>
        <w:rPr>
          <w:rFonts w:cs="Arial"/>
        </w:rPr>
        <w:t>S</w:t>
      </w:r>
      <w:r w:rsidRPr="00B30CBD">
        <w:rPr>
          <w:rFonts w:cs="Arial"/>
        </w:rPr>
        <w:t>mlouvy z důvodů stanovených v</w:t>
      </w:r>
      <w:r>
        <w:rPr>
          <w:rFonts w:cs="Arial"/>
        </w:rPr>
        <w:t xml:space="preserve"> této</w:t>
      </w:r>
      <w:r w:rsidRPr="00B30CBD">
        <w:rPr>
          <w:rFonts w:cs="Arial"/>
        </w:rPr>
        <w:t xml:space="preserve"> </w:t>
      </w:r>
      <w:r>
        <w:rPr>
          <w:rFonts w:cs="Arial"/>
        </w:rPr>
        <w:t>S</w:t>
      </w:r>
      <w:r w:rsidRPr="00B30CBD">
        <w:rPr>
          <w:rFonts w:cs="Arial"/>
        </w:rPr>
        <w:t>mlouvě nebo zákonem</w:t>
      </w:r>
      <w:r w:rsidRPr="00B30CBD">
        <w:rPr>
          <w:rFonts w:cs="Arial"/>
          <w:lang w:eastAsia="cs-CZ"/>
        </w:rPr>
        <w:t xml:space="preserve">. </w:t>
      </w:r>
    </w:p>
    <w:p w:rsidR="00BF46CC" w:rsidRPr="0017576C" w:rsidRDefault="00BF46CC" w:rsidP="0017576C">
      <w:pPr>
        <w:pStyle w:val="Odstavecseseznamem"/>
        <w:spacing w:before="60" w:after="60" w:line="276" w:lineRule="auto"/>
      </w:pPr>
      <w:r w:rsidRPr="0017576C">
        <w:t xml:space="preserve">V případě, že Kupujícímu bude odňata finanční dotace </w:t>
      </w:r>
      <w:r w:rsidR="0024751C" w:rsidRPr="0017576C">
        <w:t xml:space="preserve">nebo by se měli stát některé z výdajů nezpůsobilými </w:t>
      </w:r>
      <w:r w:rsidRPr="0017576C">
        <w:t xml:space="preserve">je </w:t>
      </w:r>
      <w:r w:rsidRPr="00BF46CC">
        <w:t>Kupující oprávněn od Smlouvy odstoupit bez jakýchkoliv sankcí</w:t>
      </w:r>
      <w:r w:rsidRPr="0017576C">
        <w:t>.</w:t>
      </w:r>
    </w:p>
    <w:p w:rsidR="00EC5E53" w:rsidRPr="00B30CBD" w:rsidRDefault="00EC5E53" w:rsidP="00BF46CC">
      <w:pPr>
        <w:pStyle w:val="Odstavecseseznamem"/>
        <w:spacing w:before="60" w:after="60" w:line="276" w:lineRule="auto"/>
      </w:pPr>
      <w:r w:rsidRPr="00B30CBD">
        <w:t xml:space="preserve">Od </w:t>
      </w:r>
      <w:r>
        <w:t>této S</w:t>
      </w:r>
      <w:r w:rsidRPr="00B30CBD">
        <w:t>mlouvy může smluvní strana odstoupit pro podstatné porušení smluvní povinnosti druhou stranou. Za podstatné porušení smluvní povinnosti se zejména považuje:</w:t>
      </w:r>
    </w:p>
    <w:p w:rsidR="00EC5E53" w:rsidRPr="00B30CBD" w:rsidRDefault="00EC5E53" w:rsidP="00EC5E53">
      <w:pPr>
        <w:pStyle w:val="Odstavecseseznamem"/>
        <w:numPr>
          <w:ilvl w:val="0"/>
          <w:numId w:val="2"/>
        </w:numPr>
        <w:suppressAutoHyphens/>
        <w:spacing w:before="60" w:after="60" w:line="276" w:lineRule="auto"/>
        <w:ind w:hanging="357"/>
        <w:rPr>
          <w:rFonts w:cs="Arial"/>
        </w:rPr>
      </w:pPr>
      <w:r w:rsidRPr="00B30CBD">
        <w:rPr>
          <w:rFonts w:cs="Arial"/>
        </w:rPr>
        <w:t xml:space="preserve">na straně </w:t>
      </w:r>
      <w:r>
        <w:rPr>
          <w:rFonts w:cs="Arial"/>
        </w:rPr>
        <w:t>K</w:t>
      </w:r>
      <w:r w:rsidRPr="00B30CBD">
        <w:rPr>
          <w:rFonts w:cs="Arial"/>
        </w:rPr>
        <w:t xml:space="preserve">upujícího nezaplacení </w:t>
      </w:r>
      <w:r>
        <w:rPr>
          <w:rFonts w:cs="Arial"/>
        </w:rPr>
        <w:t>K</w:t>
      </w:r>
      <w:r w:rsidRPr="00B30CBD">
        <w:rPr>
          <w:rFonts w:cs="Arial"/>
        </w:rPr>
        <w:t xml:space="preserve">upní ceny podle této </w:t>
      </w:r>
      <w:r>
        <w:rPr>
          <w:rFonts w:cs="Arial"/>
        </w:rPr>
        <w:t>S</w:t>
      </w:r>
      <w:r w:rsidRPr="00B30CBD">
        <w:rPr>
          <w:rFonts w:cs="Arial"/>
        </w:rPr>
        <w:t xml:space="preserve">mlouvy ve lhůtě delší </w:t>
      </w:r>
      <w:r w:rsidR="006A487B">
        <w:rPr>
          <w:rFonts w:cs="Arial"/>
        </w:rPr>
        <w:t>3</w:t>
      </w:r>
      <w:r w:rsidRPr="00B30CBD">
        <w:rPr>
          <w:rFonts w:cs="Arial"/>
        </w:rPr>
        <w:t xml:space="preserve">0 dní po dni splatnosti příslušné faktury, </w:t>
      </w:r>
    </w:p>
    <w:p w:rsidR="00EC5E53" w:rsidRPr="00B30CBD" w:rsidRDefault="00EC5E53" w:rsidP="00EC5E53">
      <w:pPr>
        <w:pStyle w:val="Odstavecseseznamem"/>
        <w:numPr>
          <w:ilvl w:val="0"/>
          <w:numId w:val="2"/>
        </w:numPr>
        <w:suppressAutoHyphens/>
        <w:spacing w:before="60" w:after="60" w:line="276" w:lineRule="auto"/>
        <w:ind w:hanging="357"/>
        <w:rPr>
          <w:rFonts w:cs="Arial"/>
        </w:rPr>
      </w:pPr>
      <w:r w:rsidRPr="00B30CBD">
        <w:rPr>
          <w:rFonts w:cs="Arial"/>
        </w:rPr>
        <w:lastRenderedPageBreak/>
        <w:t xml:space="preserve">na straně </w:t>
      </w:r>
      <w:r>
        <w:rPr>
          <w:rFonts w:cs="Arial"/>
        </w:rPr>
        <w:t>P</w:t>
      </w:r>
      <w:r w:rsidRPr="00B30CBD">
        <w:rPr>
          <w:rFonts w:cs="Arial"/>
        </w:rPr>
        <w:t xml:space="preserve">rodávajícího, jestliže </w:t>
      </w:r>
      <w:r>
        <w:rPr>
          <w:rFonts w:cs="Arial"/>
        </w:rPr>
        <w:t>předmět koupě</w:t>
      </w:r>
      <w:r w:rsidRPr="00B30CBD">
        <w:rPr>
          <w:rFonts w:cs="Arial"/>
        </w:rPr>
        <w:t xml:space="preserve"> (nebo jeho část), nebude řádně dodána v dohodnutém termínu tak, aby </w:t>
      </w:r>
      <w:r>
        <w:rPr>
          <w:rFonts w:cs="Arial"/>
        </w:rPr>
        <w:t>P</w:t>
      </w:r>
      <w:r w:rsidRPr="00B30CBD">
        <w:rPr>
          <w:rFonts w:cs="Arial"/>
        </w:rPr>
        <w:t xml:space="preserve">rodávajícímu vzniklo právo na úhradu kupní ceny (nebo její části) vystavením příslušné faktury, </w:t>
      </w:r>
    </w:p>
    <w:p w:rsidR="00EC5E53" w:rsidRPr="00B30CBD" w:rsidRDefault="00EC5E53" w:rsidP="00EC5E53">
      <w:pPr>
        <w:pStyle w:val="Odstavecseseznamem"/>
        <w:numPr>
          <w:ilvl w:val="0"/>
          <w:numId w:val="2"/>
        </w:numPr>
        <w:suppressAutoHyphens/>
        <w:spacing w:before="60" w:after="60" w:line="276" w:lineRule="auto"/>
        <w:ind w:hanging="357"/>
        <w:rPr>
          <w:rFonts w:cs="Arial"/>
        </w:rPr>
      </w:pPr>
      <w:r w:rsidRPr="00B30CBD">
        <w:rPr>
          <w:rFonts w:cs="Arial"/>
        </w:rPr>
        <w:t xml:space="preserve">na straně </w:t>
      </w:r>
      <w:r>
        <w:rPr>
          <w:rFonts w:cs="Arial"/>
        </w:rPr>
        <w:t>P</w:t>
      </w:r>
      <w:r w:rsidRPr="00B30CBD">
        <w:rPr>
          <w:rFonts w:cs="Arial"/>
        </w:rPr>
        <w:t xml:space="preserve">rodávajícího, jestliže </w:t>
      </w:r>
      <w:r>
        <w:rPr>
          <w:rFonts w:cs="Arial"/>
        </w:rPr>
        <w:t>předmět koupě</w:t>
      </w:r>
      <w:r w:rsidRPr="00B30CBD">
        <w:rPr>
          <w:rFonts w:cs="Arial"/>
        </w:rPr>
        <w:t xml:space="preserve"> nebude mít vlastnosti deklarované </w:t>
      </w:r>
      <w:r>
        <w:rPr>
          <w:rFonts w:cs="Arial"/>
        </w:rPr>
        <w:t>P</w:t>
      </w:r>
      <w:r w:rsidRPr="00B30CBD">
        <w:rPr>
          <w:rFonts w:cs="Arial"/>
        </w:rPr>
        <w:t>rodávajícím v</w:t>
      </w:r>
      <w:r>
        <w:rPr>
          <w:rFonts w:cs="Arial"/>
        </w:rPr>
        <w:t> této S</w:t>
      </w:r>
      <w:r w:rsidRPr="00B30CBD">
        <w:rPr>
          <w:rFonts w:cs="Arial"/>
        </w:rPr>
        <w:t>mlouvě</w:t>
      </w:r>
      <w:r>
        <w:rPr>
          <w:rFonts w:cs="Arial"/>
        </w:rPr>
        <w:t xml:space="preserve"> či vlastnosti z této Smlouvy vyplývající</w:t>
      </w:r>
      <w:r w:rsidRPr="00B30CBD">
        <w:rPr>
          <w:rFonts w:cs="Arial"/>
        </w:rPr>
        <w:t>,</w:t>
      </w:r>
    </w:p>
    <w:p w:rsidR="00EC5E53" w:rsidRPr="00B30CBD" w:rsidRDefault="00EC5E53" w:rsidP="00EC5E53">
      <w:pPr>
        <w:pStyle w:val="Odstavecseseznamem"/>
        <w:numPr>
          <w:ilvl w:val="0"/>
          <w:numId w:val="2"/>
        </w:numPr>
        <w:suppressAutoHyphens/>
        <w:spacing w:before="60" w:after="60" w:line="276" w:lineRule="auto"/>
        <w:ind w:hanging="357"/>
        <w:rPr>
          <w:rFonts w:cs="Arial"/>
        </w:rPr>
      </w:pPr>
      <w:r w:rsidRPr="00B30CBD">
        <w:rPr>
          <w:rFonts w:cs="Arial"/>
        </w:rPr>
        <w:t xml:space="preserve">na straně </w:t>
      </w:r>
      <w:r>
        <w:rPr>
          <w:rFonts w:cs="Arial"/>
        </w:rPr>
        <w:t>P</w:t>
      </w:r>
      <w:r w:rsidRPr="00B30CBD">
        <w:rPr>
          <w:rFonts w:cs="Arial"/>
        </w:rPr>
        <w:t xml:space="preserve">rodávajícího, jestliže ve své nabídce v rámci </w:t>
      </w:r>
      <w:r>
        <w:rPr>
          <w:rFonts w:cs="Arial"/>
        </w:rPr>
        <w:t>V</w:t>
      </w:r>
      <w:r w:rsidRPr="00B30CBD">
        <w:rPr>
          <w:rFonts w:cs="Arial"/>
        </w:rPr>
        <w:t>eřejné zakázky uvedl informace nebo doklady, které neodpovídají skutečnosti a měly nebo mohly mít vliv na výsledek zadávacího řízení.</w:t>
      </w:r>
    </w:p>
    <w:p w:rsidR="00EC5E53" w:rsidRPr="00B30CBD" w:rsidRDefault="00EC5E53" w:rsidP="00EC5E53">
      <w:pPr>
        <w:pStyle w:val="Odstavecseseznamem"/>
        <w:spacing w:before="60" w:after="60" w:line="276" w:lineRule="auto"/>
        <w:ind w:hanging="357"/>
      </w:pPr>
      <w:r w:rsidRPr="00B30CBD">
        <w:t xml:space="preserve">V případě porušení dalších smluvních povinností (jako je zejména řádné provedení záručních oprav), je druhá strana oprávněna od </w:t>
      </w:r>
      <w:r>
        <w:t>S</w:t>
      </w:r>
      <w:r w:rsidRPr="00B30CBD">
        <w:t xml:space="preserve">mlouvy odstoupit v případě, že strana, která je v prodlení, nesplní svou povinnost ani v dodatečné přiměřené lhůtě, která jí k tomu byla poskytnuta. </w:t>
      </w:r>
    </w:p>
    <w:p w:rsidR="00EC5E53" w:rsidRPr="00B30CBD" w:rsidRDefault="00EC5E53" w:rsidP="00EC5E53">
      <w:pPr>
        <w:pStyle w:val="Odstavecseseznamem"/>
        <w:spacing w:before="60" w:after="60" w:line="276" w:lineRule="auto"/>
        <w:ind w:hanging="357"/>
      </w:pPr>
      <w:r w:rsidRPr="00B30CBD">
        <w:t xml:space="preserve">Odstoupení od </w:t>
      </w:r>
      <w:r>
        <w:t>této S</w:t>
      </w:r>
      <w:r w:rsidRPr="00B30CBD">
        <w:t xml:space="preserve">mlouvy musí smluvní strana učinit písemně, bez zbytečného odkladu poté, co se o porušení </w:t>
      </w:r>
      <w:r>
        <w:t xml:space="preserve">smluvní povinnosti </w:t>
      </w:r>
      <w:r w:rsidRPr="00B30CBD">
        <w:t>dověděla.</w:t>
      </w:r>
    </w:p>
    <w:p w:rsidR="00EC5E53" w:rsidRDefault="00EC5E53" w:rsidP="00EC5E53">
      <w:pPr>
        <w:pStyle w:val="Odstavecseseznamem"/>
        <w:spacing w:before="60" w:after="60" w:line="276" w:lineRule="auto"/>
        <w:ind w:hanging="357"/>
        <w:rPr>
          <w:rFonts w:eastAsia="Lucida Sans Unicode"/>
          <w:kern w:val="2"/>
        </w:rPr>
      </w:pPr>
      <w:r w:rsidRPr="00B30CBD">
        <w:rPr>
          <w:rFonts w:eastAsia="Lucida Sans Unicode"/>
          <w:kern w:val="2"/>
        </w:rPr>
        <w:t>V případě odstoupení od</w:t>
      </w:r>
      <w:r>
        <w:rPr>
          <w:rFonts w:eastAsia="Lucida Sans Unicode"/>
          <w:kern w:val="2"/>
        </w:rPr>
        <w:t xml:space="preserve"> této</w:t>
      </w:r>
      <w:r w:rsidRPr="00B30CBD">
        <w:rPr>
          <w:rFonts w:eastAsia="Lucida Sans Unicode"/>
          <w:kern w:val="2"/>
        </w:rPr>
        <w:t xml:space="preserve"> </w:t>
      </w:r>
      <w:r>
        <w:rPr>
          <w:rFonts w:eastAsia="Lucida Sans Unicode"/>
          <w:kern w:val="2"/>
        </w:rPr>
        <w:t>S</w:t>
      </w:r>
      <w:r w:rsidRPr="00B30CBD">
        <w:rPr>
          <w:rFonts w:eastAsia="Lucida Sans Unicode"/>
          <w:kern w:val="2"/>
        </w:rPr>
        <w:t xml:space="preserve">mlouvy jsou smluvní strany povinny vypořádat své vzájemné závazky a pohledávky </w:t>
      </w:r>
      <w:r w:rsidRPr="00B30CBD">
        <w:t>stanovené v zákoně nebo v</w:t>
      </w:r>
      <w:r>
        <w:t xml:space="preserve"> této</w:t>
      </w:r>
      <w:r w:rsidRPr="00B30CBD">
        <w:t xml:space="preserve"> </w:t>
      </w:r>
      <w:r>
        <w:t>S</w:t>
      </w:r>
      <w:r w:rsidRPr="00B30CBD">
        <w:t>mlouvě</w:t>
      </w:r>
      <w:r w:rsidRPr="00B30CBD">
        <w:rPr>
          <w:rFonts w:eastAsia="Lucida Sans Unicode"/>
          <w:kern w:val="2"/>
        </w:rPr>
        <w:t>, a to do 30 dnů od právních účinků odstoupení, nebo v dohodnuté lhůtě.</w:t>
      </w:r>
    </w:p>
    <w:p w:rsidR="00EC5E53" w:rsidRPr="00B30CBD" w:rsidRDefault="00EC5E53" w:rsidP="00EC5E53">
      <w:pPr>
        <w:pStyle w:val="Odstavecseseznamem"/>
        <w:spacing w:before="60" w:after="60" w:line="276" w:lineRule="auto"/>
        <w:ind w:hanging="357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V případě odstoupení od této Smlouvy Kupujícím pro podstatné porušení smluvní povinnosti Prodávajícím, je Prodávající povinen </w:t>
      </w:r>
      <w:r w:rsidRPr="00B30CBD">
        <w:t>uhrad</w:t>
      </w:r>
      <w:r>
        <w:t>it</w:t>
      </w:r>
      <w:r w:rsidRPr="00B30CBD">
        <w:t xml:space="preserve"> </w:t>
      </w:r>
      <w:r>
        <w:t>K</w:t>
      </w:r>
      <w:r w:rsidRPr="00B30CBD">
        <w:t xml:space="preserve">upujícímu </w:t>
      </w:r>
      <w:r>
        <w:t xml:space="preserve">případnou </w:t>
      </w:r>
      <w:r w:rsidRPr="00B30CBD">
        <w:t xml:space="preserve">vzniklou </w:t>
      </w:r>
      <w:r>
        <w:t>újmu (majetkovou i nemajetkovou).</w:t>
      </w:r>
    </w:p>
    <w:p w:rsidR="00EC5E53" w:rsidRPr="009F6E68" w:rsidRDefault="00EC5E53" w:rsidP="0017576C">
      <w:pPr>
        <w:pStyle w:val="Smlouva-Nadpis1"/>
        <w:tabs>
          <w:tab w:val="left" w:pos="284"/>
        </w:tabs>
        <w:spacing w:line="276" w:lineRule="auto"/>
        <w:ind w:left="0" w:firstLine="0"/>
        <w:rPr>
          <w:sz w:val="24"/>
        </w:rPr>
      </w:pPr>
      <w:r w:rsidRPr="009F6E68">
        <w:rPr>
          <w:sz w:val="24"/>
        </w:rPr>
        <w:t>Sankční ustanovení</w:t>
      </w:r>
    </w:p>
    <w:p w:rsidR="00EC5E53" w:rsidRPr="006B5460" w:rsidRDefault="00EC5E53" w:rsidP="00FD0566">
      <w:pPr>
        <w:pStyle w:val="Odstavecseseznamem"/>
        <w:numPr>
          <w:ilvl w:val="0"/>
          <w:numId w:val="11"/>
        </w:numPr>
        <w:spacing w:before="60" w:after="60" w:line="276" w:lineRule="auto"/>
        <w:ind w:left="357" w:hanging="357"/>
        <w:rPr>
          <w:kern w:val="2"/>
        </w:rPr>
      </w:pPr>
      <w:r w:rsidRPr="006B5460">
        <w:rPr>
          <w:kern w:val="2"/>
        </w:rPr>
        <w:t xml:space="preserve">V případě prodlení Prodávajícího se splněním jeho závazku z této Smlouvy, především bude-li Prodávající v prodlení s termínem </w:t>
      </w:r>
      <w:r>
        <w:rPr>
          <w:kern w:val="2"/>
        </w:rPr>
        <w:t>pře</w:t>
      </w:r>
      <w:r w:rsidRPr="006B5460">
        <w:rPr>
          <w:kern w:val="2"/>
        </w:rPr>
        <w:t>dání předmětu koupě (včetně montáže</w:t>
      </w:r>
      <w:r>
        <w:t>, uvedení do provozu, zaškolení obsluhy,</w:t>
      </w:r>
      <w:r w:rsidRPr="006B5460">
        <w:rPr>
          <w:kern w:val="2"/>
        </w:rPr>
        <w:t xml:space="preserve"> atd.), </w:t>
      </w:r>
      <w:proofErr w:type="gramStart"/>
      <w:r w:rsidRPr="006B5460">
        <w:rPr>
          <w:kern w:val="2"/>
        </w:rPr>
        <w:t>tzn.</w:t>
      </w:r>
      <w:r>
        <w:rPr>
          <w:kern w:val="2"/>
        </w:rPr>
        <w:t xml:space="preserve"> </w:t>
      </w:r>
      <w:r w:rsidRPr="006B5460">
        <w:rPr>
          <w:kern w:val="2"/>
        </w:rPr>
        <w:t>ne</w:t>
      </w:r>
      <w:r>
        <w:rPr>
          <w:kern w:val="2"/>
        </w:rPr>
        <w:t>pře</w:t>
      </w:r>
      <w:r w:rsidRPr="006B5460">
        <w:rPr>
          <w:kern w:val="2"/>
        </w:rPr>
        <w:t>dá</w:t>
      </w:r>
      <w:proofErr w:type="gramEnd"/>
      <w:r w:rsidRPr="006B5460">
        <w:rPr>
          <w:kern w:val="2"/>
        </w:rPr>
        <w:t xml:space="preserve"> Prodávající předmět koupě ve stanovené lhůtě, je Prodávající povinen uhradit Kupujícímu smluvní pokutu ve </w:t>
      </w:r>
      <w:r w:rsidRPr="00250087">
        <w:rPr>
          <w:kern w:val="2"/>
        </w:rPr>
        <w:t>výši 0,05 % za každý započatý den prodlení</w:t>
      </w:r>
      <w:r w:rsidR="00BC6CF5">
        <w:rPr>
          <w:kern w:val="2"/>
        </w:rPr>
        <w:t>,</w:t>
      </w:r>
      <w:r w:rsidRPr="00250087">
        <w:rPr>
          <w:kern w:val="2"/>
        </w:rPr>
        <w:t xml:space="preserve"> </w:t>
      </w:r>
      <w:r w:rsidRPr="00250087">
        <w:t>a to až do výše 20 %</w:t>
      </w:r>
      <w:r w:rsidRPr="00F17602">
        <w:t xml:space="preserve"> z </w:t>
      </w:r>
      <w:r w:rsidRPr="006B5460">
        <w:rPr>
          <w:kern w:val="2"/>
        </w:rPr>
        <w:t xml:space="preserve">celkové </w:t>
      </w:r>
      <w:r>
        <w:rPr>
          <w:kern w:val="2"/>
        </w:rPr>
        <w:t>K</w:t>
      </w:r>
      <w:r w:rsidRPr="006B5460">
        <w:rPr>
          <w:kern w:val="2"/>
        </w:rPr>
        <w:t xml:space="preserve">upní ceny. </w:t>
      </w:r>
    </w:p>
    <w:p w:rsidR="00EC5E53" w:rsidRPr="00B30CBD" w:rsidRDefault="00EC5E53" w:rsidP="00EC5E53">
      <w:pPr>
        <w:pStyle w:val="Odstavecseseznamem"/>
        <w:spacing w:before="60" w:after="60" w:line="276" w:lineRule="auto"/>
        <w:ind w:left="357" w:hanging="357"/>
      </w:pPr>
      <w:r w:rsidRPr="00B30CBD">
        <w:rPr>
          <w:kern w:val="2"/>
        </w:rPr>
        <w:t xml:space="preserve">V případě prodlení </w:t>
      </w:r>
      <w:r>
        <w:rPr>
          <w:kern w:val="2"/>
        </w:rPr>
        <w:t>K</w:t>
      </w:r>
      <w:r w:rsidRPr="00B30CBD">
        <w:rPr>
          <w:kern w:val="2"/>
        </w:rPr>
        <w:t xml:space="preserve">upujícího s úhradou faktury, je </w:t>
      </w:r>
      <w:r>
        <w:rPr>
          <w:kern w:val="2"/>
        </w:rPr>
        <w:t>P</w:t>
      </w:r>
      <w:r w:rsidRPr="00B30CBD">
        <w:rPr>
          <w:kern w:val="2"/>
        </w:rPr>
        <w:t xml:space="preserve">rodávající oprávněn uplatnit vůči </w:t>
      </w:r>
      <w:r>
        <w:rPr>
          <w:kern w:val="2"/>
        </w:rPr>
        <w:t>K</w:t>
      </w:r>
      <w:r w:rsidRPr="00B30CBD">
        <w:rPr>
          <w:kern w:val="2"/>
        </w:rPr>
        <w:t xml:space="preserve">upujícímu smluvní úrok z prodlení ve </w:t>
      </w:r>
      <w:r w:rsidRPr="00250087">
        <w:rPr>
          <w:kern w:val="2"/>
        </w:rPr>
        <w:t>výši 0,05 %</w:t>
      </w:r>
      <w:r w:rsidRPr="00B30CBD">
        <w:rPr>
          <w:kern w:val="2"/>
        </w:rPr>
        <w:t xml:space="preserve"> z dlužné </w:t>
      </w:r>
      <w:r w:rsidRPr="00B30CBD">
        <w:t xml:space="preserve">částky za každý započatý den prodlení s úhradou faktury. </w:t>
      </w:r>
    </w:p>
    <w:p w:rsidR="00EC5E53" w:rsidRPr="00A82EF8" w:rsidRDefault="00EC5E53" w:rsidP="00EC5E53">
      <w:pPr>
        <w:pStyle w:val="Odstavecseseznamem"/>
        <w:spacing w:before="60" w:after="60" w:line="276" w:lineRule="auto"/>
        <w:ind w:left="357" w:hanging="357"/>
        <w:rPr>
          <w:kern w:val="2"/>
        </w:rPr>
      </w:pPr>
      <w:r w:rsidRPr="00B30CBD">
        <w:t xml:space="preserve">V případě nedodržení uvedené (či jinak dohodnuté) lhůty pro provedení záruční opravy, je </w:t>
      </w:r>
      <w:r>
        <w:t>P</w:t>
      </w:r>
      <w:r w:rsidRPr="00B30CBD">
        <w:t xml:space="preserve">rodávající povinen uhradit </w:t>
      </w:r>
      <w:r>
        <w:t>K</w:t>
      </w:r>
      <w:r w:rsidRPr="00B30CBD">
        <w:t xml:space="preserve">upujícímu smluvní pokutu ve </w:t>
      </w:r>
      <w:r w:rsidRPr="00250087">
        <w:t>výši 0,05%</w:t>
      </w:r>
      <w:r w:rsidRPr="00B30CBD">
        <w:t xml:space="preserve"> za každý jednotlivý případ a započatý den </w:t>
      </w:r>
      <w:r w:rsidRPr="00250087">
        <w:t>prodlení</w:t>
      </w:r>
      <w:r w:rsidR="00BC6CF5">
        <w:t>,</w:t>
      </w:r>
      <w:r w:rsidRPr="00250087">
        <w:t xml:space="preserve"> a to až do výše 20 % z</w:t>
      </w:r>
      <w:r w:rsidRPr="00F17602">
        <w:t> </w:t>
      </w:r>
      <w:r w:rsidRPr="00B30CBD">
        <w:t xml:space="preserve">celkové </w:t>
      </w:r>
      <w:r>
        <w:t>K</w:t>
      </w:r>
      <w:r w:rsidRPr="00B30CBD">
        <w:t xml:space="preserve">upní ceny. </w:t>
      </w:r>
    </w:p>
    <w:p w:rsidR="00EC5E53" w:rsidRPr="00B30CBD" w:rsidRDefault="00EC5E53" w:rsidP="00EC5E53">
      <w:pPr>
        <w:pStyle w:val="Odstavecseseznamem"/>
        <w:spacing w:before="60" w:after="60" w:line="276" w:lineRule="auto"/>
        <w:ind w:left="357" w:hanging="357"/>
        <w:rPr>
          <w:kern w:val="2"/>
        </w:rPr>
      </w:pPr>
      <w:r w:rsidRPr="00B30CBD">
        <w:rPr>
          <w:kern w:val="2"/>
        </w:rPr>
        <w:t>Strana povinná musí uhradit straně oprávněné smluvní sankce (smluvní pokuty) nejpozději do 15 kalendářních dnů ode dne obdržení příslušného vyúčtování od druhé smluvní strany.</w:t>
      </w:r>
    </w:p>
    <w:p w:rsidR="00EC5E53" w:rsidRPr="00B30CBD" w:rsidRDefault="00EC5E53" w:rsidP="00EC5E53">
      <w:pPr>
        <w:pStyle w:val="Odstavecseseznamem"/>
        <w:spacing w:before="60" w:after="60" w:line="276" w:lineRule="auto"/>
        <w:ind w:left="357" w:hanging="357"/>
        <w:rPr>
          <w:kern w:val="2"/>
        </w:rPr>
      </w:pPr>
      <w:r w:rsidRPr="00B30CBD">
        <w:rPr>
          <w:kern w:val="2"/>
        </w:rPr>
        <w:t xml:space="preserve">Zaplacením smluvních sankcí dle této </w:t>
      </w:r>
      <w:r>
        <w:rPr>
          <w:kern w:val="2"/>
        </w:rPr>
        <w:t>Smlouv</w:t>
      </w:r>
      <w:r w:rsidRPr="00B30CBD">
        <w:rPr>
          <w:kern w:val="2"/>
        </w:rPr>
        <w:t xml:space="preserve">y není dotčen nárok smluvní strany na náhradu vzniklé </w:t>
      </w:r>
      <w:r>
        <w:rPr>
          <w:kern w:val="2"/>
        </w:rPr>
        <w:t>majetkové či nemajetkové újmy</w:t>
      </w:r>
      <w:r w:rsidRPr="00B30CBD">
        <w:rPr>
          <w:kern w:val="2"/>
        </w:rPr>
        <w:t xml:space="preserve"> způsobené porušením povinností druhou smluvní stranou, na níž se sankce vztahuje</w:t>
      </w:r>
    </w:p>
    <w:p w:rsidR="00EC5E53" w:rsidRPr="00B30CBD" w:rsidRDefault="00EC5E53" w:rsidP="00EC5E53">
      <w:pPr>
        <w:pStyle w:val="Odstavecseseznamem"/>
        <w:spacing w:before="60" w:after="60" w:line="276" w:lineRule="auto"/>
        <w:ind w:left="357" w:hanging="357"/>
      </w:pPr>
      <w:r w:rsidRPr="00B30CBD">
        <w:rPr>
          <w:kern w:val="2"/>
        </w:rPr>
        <w:lastRenderedPageBreak/>
        <w:t>K</w:t>
      </w:r>
      <w:r w:rsidRPr="00B30CBD">
        <w:t xml:space="preserve">upující je oprávněn započíst jakoukoli smluvní pokutu, kterou je povinen uhradit </w:t>
      </w:r>
      <w:r>
        <w:t>P</w:t>
      </w:r>
      <w:r w:rsidRPr="00B30CBD">
        <w:t>rodávající, proti fakturované částce.</w:t>
      </w:r>
    </w:p>
    <w:p w:rsidR="00EC5E53" w:rsidRPr="009F6E68" w:rsidRDefault="00EC5E53" w:rsidP="0017576C">
      <w:pPr>
        <w:pStyle w:val="Smlouva-Nadpis1"/>
        <w:tabs>
          <w:tab w:val="left" w:pos="284"/>
        </w:tabs>
        <w:spacing w:line="276" w:lineRule="auto"/>
        <w:ind w:left="0" w:firstLine="0"/>
        <w:rPr>
          <w:sz w:val="24"/>
        </w:rPr>
      </w:pPr>
      <w:r w:rsidRPr="009F6E68">
        <w:rPr>
          <w:sz w:val="24"/>
        </w:rPr>
        <w:t>Ostatní ustanovení</w:t>
      </w:r>
    </w:p>
    <w:p w:rsidR="00EC5E53" w:rsidRPr="00B30CBD" w:rsidRDefault="00EC5E53" w:rsidP="009F6E68">
      <w:pPr>
        <w:pStyle w:val="Odstavecseseznamem"/>
        <w:numPr>
          <w:ilvl w:val="0"/>
          <w:numId w:val="12"/>
        </w:numPr>
        <w:spacing w:before="60" w:after="60" w:line="276" w:lineRule="auto"/>
        <w:ind w:left="357" w:hanging="357"/>
      </w:pPr>
      <w:r w:rsidRPr="00B30CBD">
        <w:rPr>
          <w:lang w:eastAsia="cs-CZ"/>
        </w:rPr>
        <w:t>P</w:t>
      </w:r>
      <w:r w:rsidRPr="00B30CBD">
        <w:t xml:space="preserve">rodávající bere na vědomí, že podle § 2 písm. e) zákona č. 320/2001 Sb., o finanční kontrole ve veřejné správě, v platném znění, je osobou povinnou spolupůsobit při výkonu finanční kontroly. </w:t>
      </w:r>
      <w:r w:rsidR="00BC6CF5">
        <w:t>Hlavní město Praha, jako ř</w:t>
      </w:r>
      <w:r w:rsidRPr="00B30CBD">
        <w:t xml:space="preserve">ídící orgán </w:t>
      </w:r>
      <w:r w:rsidR="00BC6CF5">
        <w:t>Operačního programu Praha - Konkurenceschopnost</w:t>
      </w:r>
      <w:r w:rsidRPr="00B30CBD">
        <w:t xml:space="preserve"> bude mít v rámci kontroly právo přístupu, a to po dobu </w:t>
      </w:r>
      <w:r w:rsidR="00BC6CF5">
        <w:t>5</w:t>
      </w:r>
      <w:r w:rsidRPr="00B30CBD">
        <w:t xml:space="preserve"> let od</w:t>
      </w:r>
      <w:r w:rsidR="00BC6CF5">
        <w:t>e dne</w:t>
      </w:r>
      <w:r w:rsidRPr="00B30CBD">
        <w:t xml:space="preserve"> ukončení </w:t>
      </w:r>
      <w:r w:rsidR="00BC6CF5">
        <w:t>realizace projektu</w:t>
      </w:r>
      <w:r w:rsidRPr="00B30CBD">
        <w:t xml:space="preserve">, k těm částem nabídky, </w:t>
      </w:r>
      <w:r>
        <w:t>S</w:t>
      </w:r>
      <w:r w:rsidRPr="00B30CBD">
        <w:t>mlouvy a souvisejících dokumentů, které podléhají ochraně podle zvláštních právních předpisů (např. jako obchodní tajemství, utajované skutečnosti) za předpokladu, že budou splněny požadavky kladené právními předpisy (např. § 11 písm. c) a d), § 12 odst. 2 písm. f) zákona č. 552/1991 Sb., o státní kontrole, v platném znění).</w:t>
      </w:r>
    </w:p>
    <w:p w:rsidR="00EC5E53" w:rsidRPr="00B30CBD" w:rsidRDefault="00EC5E53" w:rsidP="00EC5E53">
      <w:pPr>
        <w:pStyle w:val="Odstavecseseznamem"/>
        <w:spacing w:before="60" w:after="60" w:line="276" w:lineRule="auto"/>
        <w:ind w:left="357" w:hanging="357"/>
      </w:pPr>
      <w:r w:rsidRPr="00B30CBD">
        <w:t>Prodávající je povinen řádně uchovávat veš</w:t>
      </w:r>
      <w:r>
        <w:t>kerou dokumentaci související s </w:t>
      </w:r>
      <w:r w:rsidRPr="00B30CBD">
        <w:t xml:space="preserve">realizací předmětu </w:t>
      </w:r>
      <w:r>
        <w:t>koupě</w:t>
      </w:r>
      <w:r w:rsidRPr="00B30CBD">
        <w:t xml:space="preserve"> </w:t>
      </w:r>
      <w:r>
        <w:t>(</w:t>
      </w:r>
      <w:r w:rsidRPr="00B30CBD">
        <w:t>včetně účetnictví</w:t>
      </w:r>
      <w:r>
        <w:t>)</w:t>
      </w:r>
      <w:r w:rsidRPr="00B30CBD">
        <w:t xml:space="preserve"> minimálně po dobu </w:t>
      </w:r>
      <w:r w:rsidR="00EC5C5F">
        <w:t>5</w:t>
      </w:r>
      <w:r w:rsidRPr="00B30CBD">
        <w:t xml:space="preserve"> let od</w:t>
      </w:r>
      <w:r w:rsidR="00EC5C5F">
        <w:t>e dne realizace projektu</w:t>
      </w:r>
      <w:r w:rsidRPr="00B30CBD">
        <w:t xml:space="preserve"> tj. nejméně do </w:t>
      </w:r>
      <w:r w:rsidR="00EC5C5F">
        <w:t xml:space="preserve">konce </w:t>
      </w:r>
      <w:r w:rsidRPr="00B30CBD">
        <w:t xml:space="preserve">roku </w:t>
      </w:r>
      <w:r w:rsidR="00EC5C5F">
        <w:t>2020</w:t>
      </w:r>
      <w:r w:rsidRPr="00B30CBD">
        <w:t xml:space="preserve">. Ve stejné lhůtě je </w:t>
      </w:r>
      <w:r>
        <w:t>P</w:t>
      </w:r>
      <w:r w:rsidRPr="00B30CBD">
        <w:t>rodávající povinen poskytovat požadované informace a dokumentaci zmocněncům pověřených orgánů kontrol</w:t>
      </w:r>
      <w:r w:rsidR="00EC5C5F">
        <w:t>y provádění projektu v rámci OPPK</w:t>
      </w:r>
      <w:r w:rsidRPr="00B30CBD">
        <w:t xml:space="preserve"> a je povinen vytvořit výše uvedeným osobám podmínky k provedení kontroly vztahující se k realizaci projektu a poskytnout jim při provádění kontroly součinnost.</w:t>
      </w:r>
    </w:p>
    <w:p w:rsidR="00EC5E53" w:rsidRPr="009F6E68" w:rsidRDefault="00EC5E53" w:rsidP="0017576C">
      <w:pPr>
        <w:pStyle w:val="Smlouva-Nadpis1"/>
        <w:tabs>
          <w:tab w:val="left" w:pos="284"/>
        </w:tabs>
        <w:spacing w:line="276" w:lineRule="auto"/>
        <w:ind w:left="0" w:firstLine="0"/>
        <w:rPr>
          <w:sz w:val="24"/>
        </w:rPr>
      </w:pPr>
      <w:r w:rsidRPr="009F6E68">
        <w:rPr>
          <w:sz w:val="24"/>
        </w:rPr>
        <w:t>Komunikace</w:t>
      </w:r>
    </w:p>
    <w:p w:rsidR="00EC5E53" w:rsidRPr="00F528E9" w:rsidRDefault="00EC5E53" w:rsidP="00FD0566">
      <w:pPr>
        <w:pStyle w:val="Odstavecseseznamem"/>
        <w:numPr>
          <w:ilvl w:val="0"/>
          <w:numId w:val="13"/>
        </w:numPr>
        <w:spacing w:before="60" w:after="60" w:line="276" w:lineRule="auto"/>
      </w:pPr>
      <w:r w:rsidRPr="00F528E9">
        <w:t xml:space="preserve">Veškerá sdělení či jiná jednání smluvních stran podle této </w:t>
      </w:r>
      <w:r>
        <w:t>Smlouv</w:t>
      </w:r>
      <w:r w:rsidRPr="00F528E9">
        <w:t>y budou adresovány níže uvedeným zástupcům smluvních stran a to v českém jazyce.</w:t>
      </w:r>
    </w:p>
    <w:p w:rsidR="00EC5E53" w:rsidRPr="00F528E9" w:rsidRDefault="00EC5E53" w:rsidP="00EC5E53">
      <w:pPr>
        <w:pStyle w:val="Odstavecseseznamem"/>
        <w:spacing w:before="60" w:after="60" w:line="276" w:lineRule="auto"/>
      </w:pPr>
      <w:r w:rsidRPr="00F528E9">
        <w:t>Pokud tato Smlouva vyžaduje pro určité sdělení či jiné jednání smluvních stran písemnou formu, bude takové sdělení zasláno prostřednictvím poskytovatele poštovních služeb na adresu sídla příslušné smluvní strany k rukám zástupce t</w:t>
      </w:r>
      <w:r>
        <w:t>éto strany podle této Smlouvy.</w:t>
      </w:r>
    </w:p>
    <w:p w:rsidR="00EC5E53" w:rsidRPr="00F528E9" w:rsidRDefault="00EC5E53" w:rsidP="00EC5E53">
      <w:pPr>
        <w:pStyle w:val="Odstavecseseznamem"/>
        <w:spacing w:before="60" w:after="60" w:line="276" w:lineRule="auto"/>
        <w:rPr>
          <w:b/>
        </w:rPr>
      </w:pPr>
      <w:r w:rsidRPr="00F528E9">
        <w:t xml:space="preserve">Vyžaduje-li tato </w:t>
      </w:r>
      <w:r>
        <w:t>S</w:t>
      </w:r>
      <w:r w:rsidRPr="00F528E9">
        <w:t xml:space="preserve">mlouva, aby určité sdělení či jiné jednání smluvních stran bylo učiněno písemně v určité lhůtě, je tato lhůta zachována, pokud je sdělení nebo úkon doručeno elektronicky na e-mail zástupce druhé smluvní strany podle této </w:t>
      </w:r>
      <w:r>
        <w:t>S</w:t>
      </w:r>
      <w:r w:rsidRPr="00F528E9">
        <w:t>mlouvy, je-li následně do tří pracovních dnů toto sdělení či jiné jednání zasláno prostřednictvím poskytovatele poštovních služeb na adresu s</w:t>
      </w:r>
      <w:r>
        <w:t>ídla příslušné smluvní strany.</w:t>
      </w:r>
    </w:p>
    <w:p w:rsidR="00EC5E53" w:rsidRPr="00B44897" w:rsidRDefault="00EC5E53" w:rsidP="00EC5E53">
      <w:pPr>
        <w:pStyle w:val="Odstavecseseznamem"/>
        <w:spacing w:before="60" w:after="60" w:line="276" w:lineRule="auto"/>
      </w:pPr>
      <w:r w:rsidRPr="00B44897">
        <w:t xml:space="preserve">Zástupci stran </w:t>
      </w:r>
    </w:p>
    <w:p w:rsidR="00EC5E53" w:rsidRPr="009956CE" w:rsidRDefault="00EC5E53" w:rsidP="00EC5E53">
      <w:pPr>
        <w:pStyle w:val="smlouvaheading3"/>
        <w:tabs>
          <w:tab w:val="left" w:pos="1560"/>
        </w:tabs>
        <w:spacing w:before="60" w:after="60" w:line="276" w:lineRule="auto"/>
        <w:ind w:left="708"/>
        <w:rPr>
          <w:rFonts w:cs="Arial"/>
          <w:color w:val="auto"/>
        </w:rPr>
      </w:pPr>
      <w:r w:rsidRPr="009956CE">
        <w:rPr>
          <w:rFonts w:cs="Arial"/>
          <w:color w:val="auto"/>
        </w:rPr>
        <w:t>Prodávající prohlašuje, že pověřil níže uvedenou osobu k  jednání svým jménem ve věcech souvisejících s realizací této Smlouvy:</w:t>
      </w:r>
    </w:p>
    <w:p w:rsidR="00EC5E53" w:rsidRPr="009956CE" w:rsidRDefault="00EC5E53" w:rsidP="00EC5E53">
      <w:pPr>
        <w:pStyle w:val="smlouvaheading3"/>
        <w:tabs>
          <w:tab w:val="left" w:pos="1560"/>
        </w:tabs>
        <w:spacing w:before="60" w:after="60" w:line="276" w:lineRule="auto"/>
        <w:ind w:left="1416"/>
        <w:rPr>
          <w:rFonts w:cs="Arial"/>
          <w:color w:val="auto"/>
        </w:rPr>
      </w:pPr>
      <w:r w:rsidRPr="009956CE">
        <w:rPr>
          <w:rFonts w:cs="Arial"/>
          <w:color w:val="auto"/>
        </w:rPr>
        <w:t xml:space="preserve">Jméno: </w:t>
      </w:r>
      <w:r w:rsidRPr="009956CE">
        <w:rPr>
          <w:rFonts w:cs="Arial"/>
          <w:color w:val="auto"/>
        </w:rPr>
        <w:tab/>
      </w:r>
      <w:r w:rsidRPr="009956CE">
        <w:rPr>
          <w:rFonts w:cs="Arial"/>
          <w:color w:val="auto"/>
        </w:rPr>
        <w:tab/>
      </w:r>
      <w:r w:rsidRPr="009956CE">
        <w:rPr>
          <w:rFonts w:cs="Arial"/>
          <w:color w:val="auto"/>
        </w:rPr>
        <w:tab/>
      </w:r>
      <w:r w:rsidRPr="009956CE">
        <w:rPr>
          <w:rFonts w:cs="Arial"/>
          <w:highlight w:val="yellow"/>
        </w:rPr>
        <w:t>[doplní uchazeč]</w:t>
      </w:r>
    </w:p>
    <w:p w:rsidR="00EC5E53" w:rsidRPr="009956CE" w:rsidRDefault="009F6E68" w:rsidP="00EC5E53">
      <w:pPr>
        <w:pStyle w:val="smlouvaheading3"/>
        <w:tabs>
          <w:tab w:val="left" w:pos="1560"/>
        </w:tabs>
        <w:spacing w:before="60" w:after="60" w:line="276" w:lineRule="auto"/>
        <w:ind w:left="1416"/>
        <w:rPr>
          <w:rFonts w:cs="Arial"/>
          <w:color w:val="auto"/>
        </w:rPr>
      </w:pPr>
      <w:r>
        <w:rPr>
          <w:rFonts w:cs="Arial"/>
          <w:color w:val="auto"/>
        </w:rPr>
        <w:t>e</w:t>
      </w:r>
      <w:r w:rsidR="00EC5E53" w:rsidRPr="009956CE">
        <w:rPr>
          <w:rFonts w:cs="Arial"/>
          <w:color w:val="auto"/>
        </w:rPr>
        <w:t xml:space="preserve">-mail: </w:t>
      </w:r>
      <w:r w:rsidR="00EC5E53" w:rsidRPr="009956CE">
        <w:rPr>
          <w:rFonts w:cs="Arial"/>
          <w:color w:val="auto"/>
        </w:rPr>
        <w:tab/>
      </w:r>
      <w:r w:rsidR="00EC5E53" w:rsidRPr="009956CE">
        <w:rPr>
          <w:rFonts w:cs="Arial"/>
          <w:color w:val="auto"/>
        </w:rPr>
        <w:tab/>
      </w:r>
      <w:r w:rsidR="00EC5E53" w:rsidRPr="009956CE">
        <w:rPr>
          <w:rFonts w:cs="Arial"/>
          <w:color w:val="auto"/>
        </w:rPr>
        <w:tab/>
      </w:r>
      <w:r w:rsidR="00EC5E53" w:rsidRPr="009956CE">
        <w:rPr>
          <w:rFonts w:cs="Arial"/>
          <w:highlight w:val="yellow"/>
        </w:rPr>
        <w:t>[doplní uchazeč]</w:t>
      </w:r>
    </w:p>
    <w:p w:rsidR="00EC5E53" w:rsidRPr="009956CE" w:rsidRDefault="009F6E68" w:rsidP="00EC5E53">
      <w:pPr>
        <w:pStyle w:val="smlouvaheading3"/>
        <w:tabs>
          <w:tab w:val="left" w:pos="1560"/>
        </w:tabs>
        <w:spacing w:before="60" w:after="60" w:line="276" w:lineRule="auto"/>
        <w:ind w:left="1416"/>
        <w:rPr>
          <w:rFonts w:cs="Arial"/>
          <w:color w:val="auto"/>
        </w:rPr>
      </w:pPr>
      <w:r>
        <w:rPr>
          <w:rFonts w:cs="Arial"/>
          <w:color w:val="auto"/>
        </w:rPr>
        <w:t>t</w:t>
      </w:r>
      <w:r w:rsidR="00EC5E53" w:rsidRPr="009956CE">
        <w:rPr>
          <w:rFonts w:cs="Arial"/>
          <w:color w:val="auto"/>
        </w:rPr>
        <w:t xml:space="preserve">el.: </w:t>
      </w:r>
      <w:r w:rsidR="00EC5E53" w:rsidRPr="009956CE">
        <w:rPr>
          <w:rFonts w:cs="Arial"/>
          <w:color w:val="auto"/>
        </w:rPr>
        <w:tab/>
      </w:r>
      <w:r w:rsidR="00EC5E53" w:rsidRPr="009956CE">
        <w:rPr>
          <w:rFonts w:cs="Arial"/>
          <w:color w:val="auto"/>
        </w:rPr>
        <w:tab/>
      </w:r>
      <w:r w:rsidR="00EC5E53" w:rsidRPr="009956CE">
        <w:rPr>
          <w:rFonts w:cs="Arial"/>
          <w:color w:val="auto"/>
        </w:rPr>
        <w:tab/>
      </w:r>
      <w:r w:rsidR="00EC5E53" w:rsidRPr="009956CE">
        <w:rPr>
          <w:rFonts w:cs="Arial"/>
          <w:color w:val="auto"/>
        </w:rPr>
        <w:tab/>
      </w:r>
      <w:r w:rsidR="00EC5E53" w:rsidRPr="009956CE">
        <w:rPr>
          <w:rFonts w:cs="Arial"/>
          <w:highlight w:val="yellow"/>
        </w:rPr>
        <w:t>[doplní uchazeč]</w:t>
      </w:r>
    </w:p>
    <w:p w:rsidR="00F46478" w:rsidRDefault="00EC5E53" w:rsidP="00EC5E53">
      <w:pPr>
        <w:pStyle w:val="smlouvaheading3"/>
        <w:tabs>
          <w:tab w:val="left" w:pos="1560"/>
        </w:tabs>
        <w:spacing w:before="60" w:after="60" w:line="276" w:lineRule="auto"/>
        <w:ind w:left="708"/>
        <w:rPr>
          <w:rFonts w:cs="Arial"/>
          <w:color w:val="auto"/>
        </w:rPr>
      </w:pPr>
      <w:r w:rsidRPr="009956CE">
        <w:rPr>
          <w:rFonts w:cs="Arial"/>
          <w:color w:val="auto"/>
        </w:rPr>
        <w:lastRenderedPageBreak/>
        <w:t>Kupující prohlašuje, že pověřil níže uvedenou osob</w:t>
      </w:r>
      <w:r w:rsidR="00F46478">
        <w:rPr>
          <w:rFonts w:cs="Arial"/>
          <w:color w:val="auto"/>
        </w:rPr>
        <w:t>y</w:t>
      </w:r>
      <w:r w:rsidRPr="009956CE">
        <w:rPr>
          <w:rFonts w:cs="Arial"/>
          <w:color w:val="auto"/>
        </w:rPr>
        <w:t xml:space="preserve"> k  jednání svým jménem</w:t>
      </w:r>
      <w:r w:rsidR="00F46478" w:rsidRPr="00F46478">
        <w:rPr>
          <w:rFonts w:cs="Arial"/>
          <w:color w:val="auto"/>
        </w:rPr>
        <w:t xml:space="preserve"> </w:t>
      </w:r>
      <w:r w:rsidR="00F46478" w:rsidRPr="009956CE">
        <w:rPr>
          <w:rFonts w:cs="Arial"/>
          <w:color w:val="auto"/>
        </w:rPr>
        <w:t>ve věcech souvisejících</w:t>
      </w:r>
      <w:r w:rsidR="00F46478">
        <w:rPr>
          <w:rFonts w:cs="Arial"/>
          <w:color w:val="auto"/>
        </w:rPr>
        <w:t>:</w:t>
      </w:r>
    </w:p>
    <w:p w:rsidR="00EC5E53" w:rsidRPr="009956CE" w:rsidRDefault="00EC5E53" w:rsidP="00B10B0A">
      <w:pPr>
        <w:pStyle w:val="smlouvaheading3"/>
        <w:numPr>
          <w:ilvl w:val="0"/>
          <w:numId w:val="22"/>
        </w:numPr>
        <w:tabs>
          <w:tab w:val="left" w:pos="1560"/>
        </w:tabs>
        <w:spacing w:before="60" w:after="60" w:line="276" w:lineRule="auto"/>
        <w:rPr>
          <w:rFonts w:cs="Arial"/>
          <w:color w:val="auto"/>
        </w:rPr>
      </w:pPr>
      <w:r w:rsidRPr="009956CE">
        <w:rPr>
          <w:rFonts w:cs="Arial"/>
          <w:color w:val="auto"/>
        </w:rPr>
        <w:t>s realizací této Smlouvy:</w:t>
      </w:r>
    </w:p>
    <w:p w:rsidR="00EC5E53" w:rsidRPr="00350D03" w:rsidRDefault="00EC5E53" w:rsidP="009F6E68">
      <w:pPr>
        <w:pStyle w:val="smlouvaheading3"/>
        <w:tabs>
          <w:tab w:val="left" w:pos="1560"/>
        </w:tabs>
        <w:spacing w:before="60" w:after="0"/>
        <w:ind w:left="1418"/>
        <w:rPr>
          <w:rFonts w:cs="Arial"/>
          <w:color w:val="auto"/>
        </w:rPr>
      </w:pPr>
      <w:r w:rsidRPr="00350D03">
        <w:rPr>
          <w:rFonts w:cs="Arial"/>
          <w:color w:val="auto"/>
        </w:rPr>
        <w:t xml:space="preserve">Jméno: </w:t>
      </w:r>
      <w:r w:rsidRPr="00350D03">
        <w:rPr>
          <w:rFonts w:cs="Arial"/>
          <w:color w:val="auto"/>
        </w:rPr>
        <w:tab/>
      </w:r>
      <w:r w:rsidRPr="00350D03">
        <w:rPr>
          <w:rFonts w:cs="Arial"/>
          <w:color w:val="auto"/>
        </w:rPr>
        <w:tab/>
      </w:r>
      <w:r w:rsidRPr="00350D03">
        <w:rPr>
          <w:rFonts w:cs="Arial"/>
          <w:color w:val="auto"/>
        </w:rPr>
        <w:tab/>
      </w:r>
      <w:r w:rsidR="00EC5C5F">
        <w:rPr>
          <w:rFonts w:cs="Arial"/>
          <w:color w:val="auto"/>
        </w:rPr>
        <w:t>Ing. Štěpán Štverák, Ph.D.</w:t>
      </w:r>
    </w:p>
    <w:p w:rsidR="00EC5E53" w:rsidRPr="00350D03" w:rsidRDefault="00F46478" w:rsidP="009F6E68">
      <w:pPr>
        <w:pStyle w:val="smlouvaheading3"/>
        <w:tabs>
          <w:tab w:val="left" w:pos="1560"/>
        </w:tabs>
        <w:spacing w:before="60" w:after="0"/>
        <w:ind w:left="1418"/>
        <w:rPr>
          <w:rFonts w:cs="Arial"/>
          <w:color w:val="auto"/>
        </w:rPr>
      </w:pPr>
      <w:r>
        <w:rPr>
          <w:rFonts w:cs="Arial"/>
          <w:color w:val="auto"/>
        </w:rPr>
        <w:t>e</w:t>
      </w:r>
      <w:r w:rsidR="00EC5E53" w:rsidRPr="00350D03">
        <w:rPr>
          <w:rFonts w:cs="Arial"/>
          <w:color w:val="auto"/>
        </w:rPr>
        <w:t xml:space="preserve">-mail: </w:t>
      </w:r>
      <w:r w:rsidR="00EC5E53" w:rsidRPr="00350D03">
        <w:rPr>
          <w:rFonts w:cs="Arial"/>
          <w:color w:val="auto"/>
        </w:rPr>
        <w:tab/>
      </w:r>
      <w:r w:rsidR="00EC5E53" w:rsidRPr="00350D03">
        <w:rPr>
          <w:rFonts w:cs="Arial"/>
          <w:color w:val="auto"/>
        </w:rPr>
        <w:tab/>
      </w:r>
      <w:r w:rsidR="00EC5E53" w:rsidRPr="00350D03">
        <w:rPr>
          <w:rFonts w:cs="Arial"/>
          <w:color w:val="auto"/>
        </w:rPr>
        <w:tab/>
      </w:r>
      <w:r w:rsidR="00EC5C5F">
        <w:rPr>
          <w:rFonts w:cs="Arial"/>
          <w:color w:val="auto"/>
        </w:rPr>
        <w:t>stverak</w:t>
      </w:r>
      <w:r w:rsidR="00EC5E53" w:rsidRPr="00350D03">
        <w:rPr>
          <w:rFonts w:cs="Arial"/>
          <w:color w:val="auto"/>
        </w:rPr>
        <w:t>@</w:t>
      </w:r>
      <w:r w:rsidR="00EC5C5F">
        <w:rPr>
          <w:rFonts w:cs="Arial"/>
          <w:color w:val="auto"/>
        </w:rPr>
        <w:t>ufa</w:t>
      </w:r>
      <w:r w:rsidR="00EC5E53" w:rsidRPr="00350D03">
        <w:rPr>
          <w:rFonts w:cs="Arial"/>
          <w:color w:val="auto"/>
        </w:rPr>
        <w:t>.</w:t>
      </w:r>
      <w:r w:rsidR="00EC5C5F">
        <w:rPr>
          <w:rFonts w:cs="Arial"/>
          <w:color w:val="auto"/>
        </w:rPr>
        <w:t>cas</w:t>
      </w:r>
      <w:r w:rsidR="00EC5E53" w:rsidRPr="00350D03">
        <w:rPr>
          <w:rFonts w:cs="Arial"/>
          <w:color w:val="auto"/>
        </w:rPr>
        <w:t>.cz</w:t>
      </w:r>
    </w:p>
    <w:p w:rsidR="00EC5E53" w:rsidRDefault="00F46478" w:rsidP="009F6E68">
      <w:pPr>
        <w:pStyle w:val="smlouvaheading3"/>
        <w:tabs>
          <w:tab w:val="left" w:pos="1560"/>
        </w:tabs>
        <w:spacing w:before="60" w:after="0"/>
        <w:ind w:left="1418"/>
        <w:rPr>
          <w:rFonts w:cs="Arial"/>
          <w:color w:val="auto"/>
        </w:rPr>
      </w:pPr>
      <w:r>
        <w:rPr>
          <w:rFonts w:cs="Arial"/>
          <w:color w:val="auto"/>
        </w:rPr>
        <w:t>t</w:t>
      </w:r>
      <w:r w:rsidR="00EC5E53" w:rsidRPr="00350D03">
        <w:rPr>
          <w:rFonts w:cs="Arial"/>
          <w:color w:val="auto"/>
        </w:rPr>
        <w:t xml:space="preserve">el.: </w:t>
      </w:r>
      <w:r w:rsidR="00EC5E53" w:rsidRPr="00350D03">
        <w:rPr>
          <w:rFonts w:cs="Arial"/>
          <w:color w:val="auto"/>
        </w:rPr>
        <w:tab/>
      </w:r>
      <w:r w:rsidR="00EC5E53" w:rsidRPr="00350D03">
        <w:rPr>
          <w:rFonts w:cs="Arial"/>
          <w:color w:val="auto"/>
        </w:rPr>
        <w:tab/>
      </w:r>
      <w:r w:rsidR="00EC5E53" w:rsidRPr="00350D03">
        <w:rPr>
          <w:rFonts w:cs="Arial"/>
          <w:color w:val="auto"/>
        </w:rPr>
        <w:tab/>
      </w:r>
      <w:r w:rsidR="00EC5E53" w:rsidRPr="00350D03">
        <w:rPr>
          <w:rFonts w:cs="Arial"/>
          <w:color w:val="auto"/>
        </w:rPr>
        <w:tab/>
        <w:t>+420 </w:t>
      </w:r>
      <w:r w:rsidR="00EC5C5F">
        <w:rPr>
          <w:rFonts w:cs="Arial"/>
          <w:color w:val="auto"/>
        </w:rPr>
        <w:t>267 103 389</w:t>
      </w:r>
      <w:r w:rsidR="00EC5E53" w:rsidRPr="00350D03">
        <w:rPr>
          <w:rFonts w:cs="Arial"/>
          <w:color w:val="auto"/>
        </w:rPr>
        <w:t>.</w:t>
      </w:r>
      <w:r w:rsidR="00EC5E53" w:rsidRPr="009956CE">
        <w:rPr>
          <w:rFonts w:cs="Arial"/>
          <w:color w:val="auto"/>
        </w:rPr>
        <w:t xml:space="preserve"> </w:t>
      </w:r>
    </w:p>
    <w:p w:rsidR="00F46478" w:rsidRPr="009F6E68" w:rsidRDefault="00F46478" w:rsidP="00B10B0A">
      <w:pPr>
        <w:pStyle w:val="smlouvaheading3"/>
        <w:numPr>
          <w:ilvl w:val="0"/>
          <w:numId w:val="22"/>
        </w:numPr>
        <w:tabs>
          <w:tab w:val="left" w:pos="1560"/>
        </w:tabs>
        <w:spacing w:before="60" w:after="60" w:line="276" w:lineRule="auto"/>
        <w:rPr>
          <w:rFonts w:cs="Arial"/>
          <w:color w:val="auto"/>
        </w:rPr>
      </w:pPr>
      <w:r w:rsidRPr="009F6E68">
        <w:rPr>
          <w:rFonts w:cs="Arial"/>
          <w:color w:val="auto"/>
        </w:rPr>
        <w:t>s obchodními podmínkami této Smlouvy</w:t>
      </w:r>
    </w:p>
    <w:p w:rsidR="00F46478" w:rsidRPr="00F46478" w:rsidRDefault="00F46478" w:rsidP="009F6E68">
      <w:pPr>
        <w:pStyle w:val="smlouvaheading3"/>
        <w:tabs>
          <w:tab w:val="left" w:pos="1560"/>
        </w:tabs>
        <w:spacing w:before="60" w:after="0"/>
        <w:ind w:left="1418"/>
        <w:rPr>
          <w:rFonts w:cs="Arial"/>
          <w:color w:val="auto"/>
        </w:rPr>
      </w:pPr>
      <w:r w:rsidRPr="00F46478">
        <w:rPr>
          <w:rFonts w:cs="Arial"/>
          <w:color w:val="auto"/>
        </w:rPr>
        <w:t>jméno:</w:t>
      </w:r>
      <w:r w:rsidRPr="00F46478">
        <w:rPr>
          <w:rFonts w:cs="Arial"/>
          <w:color w:val="auto"/>
        </w:rPr>
        <w:tab/>
      </w:r>
      <w:r w:rsidRPr="00F46478">
        <w:rPr>
          <w:rFonts w:cs="Arial"/>
          <w:color w:val="auto"/>
        </w:rPr>
        <w:tab/>
      </w:r>
      <w:r w:rsidRPr="00F46478">
        <w:rPr>
          <w:rFonts w:cs="Arial"/>
          <w:color w:val="auto"/>
        </w:rPr>
        <w:tab/>
      </w:r>
      <w:r w:rsidRPr="00F46478">
        <w:rPr>
          <w:rFonts w:cs="Arial"/>
          <w:color w:val="auto"/>
        </w:rPr>
        <w:tab/>
        <w:t>Ing. Marta Arazimová,</w:t>
      </w:r>
    </w:p>
    <w:p w:rsidR="00F46478" w:rsidRPr="00F46478" w:rsidRDefault="00F46478" w:rsidP="009F6E68">
      <w:pPr>
        <w:pStyle w:val="smlouvaheading3"/>
        <w:tabs>
          <w:tab w:val="left" w:pos="1560"/>
        </w:tabs>
        <w:spacing w:before="60" w:after="0"/>
        <w:ind w:left="1418"/>
        <w:rPr>
          <w:rFonts w:cs="Arial"/>
          <w:color w:val="auto"/>
        </w:rPr>
      </w:pPr>
      <w:r>
        <w:rPr>
          <w:rFonts w:cs="Arial"/>
          <w:color w:val="auto"/>
        </w:rPr>
        <w:t>e-</w:t>
      </w:r>
      <w:r w:rsidRPr="00F46478">
        <w:rPr>
          <w:rFonts w:cs="Arial"/>
          <w:color w:val="auto"/>
        </w:rPr>
        <w:t>mail:</w:t>
      </w:r>
      <w:r w:rsidRPr="00F46478">
        <w:rPr>
          <w:rFonts w:cs="Arial"/>
          <w:color w:val="auto"/>
        </w:rPr>
        <w:tab/>
      </w:r>
      <w:r w:rsidRPr="00F46478">
        <w:rPr>
          <w:rFonts w:cs="Arial"/>
          <w:color w:val="auto"/>
        </w:rPr>
        <w:tab/>
      </w:r>
      <w:r w:rsidRPr="00F46478">
        <w:rPr>
          <w:rFonts w:cs="Arial"/>
          <w:color w:val="auto"/>
        </w:rPr>
        <w:tab/>
      </w:r>
      <w:r>
        <w:rPr>
          <w:rFonts w:cs="Arial"/>
          <w:color w:val="auto"/>
        </w:rPr>
        <w:tab/>
      </w:r>
      <w:r w:rsidRPr="00F46478">
        <w:rPr>
          <w:rFonts w:cs="Arial"/>
          <w:color w:val="auto"/>
        </w:rPr>
        <w:t>m.arazimova@ufa.cas.cz</w:t>
      </w:r>
    </w:p>
    <w:p w:rsidR="00F46478" w:rsidRPr="00F46478" w:rsidRDefault="00F46478" w:rsidP="009F6E68">
      <w:pPr>
        <w:pStyle w:val="smlouvaheading3"/>
        <w:tabs>
          <w:tab w:val="left" w:pos="1560"/>
        </w:tabs>
        <w:spacing w:before="60" w:after="0"/>
        <w:ind w:left="1418"/>
        <w:rPr>
          <w:rFonts w:cs="Arial"/>
          <w:color w:val="auto"/>
        </w:rPr>
      </w:pPr>
      <w:r w:rsidRPr="00F46478">
        <w:rPr>
          <w:rFonts w:cs="Arial"/>
          <w:color w:val="auto"/>
        </w:rPr>
        <w:t>tel.:</w:t>
      </w:r>
      <w:r w:rsidRPr="00F46478">
        <w:rPr>
          <w:rFonts w:cs="Arial"/>
          <w:color w:val="auto"/>
        </w:rPr>
        <w:tab/>
      </w:r>
      <w:r w:rsidRPr="00F46478">
        <w:rPr>
          <w:rFonts w:cs="Arial"/>
          <w:color w:val="auto"/>
        </w:rPr>
        <w:tab/>
      </w:r>
      <w:r w:rsidRPr="00F46478">
        <w:rPr>
          <w:rFonts w:cs="Arial"/>
          <w:color w:val="auto"/>
        </w:rPr>
        <w:tab/>
      </w:r>
      <w:r w:rsidRPr="00F46478">
        <w:rPr>
          <w:rFonts w:cs="Arial"/>
          <w:color w:val="auto"/>
        </w:rPr>
        <w:tab/>
      </w:r>
      <w:r>
        <w:rPr>
          <w:rFonts w:cs="Arial"/>
          <w:color w:val="auto"/>
        </w:rPr>
        <w:t xml:space="preserve">+420 </w:t>
      </w:r>
      <w:r w:rsidRPr="00F46478">
        <w:rPr>
          <w:rFonts w:cs="Arial"/>
          <w:color w:val="auto"/>
        </w:rPr>
        <w:t>272 016</w:t>
      </w:r>
      <w:r>
        <w:rPr>
          <w:rFonts w:cs="Arial"/>
          <w:color w:val="auto"/>
        </w:rPr>
        <w:t> </w:t>
      </w:r>
      <w:r w:rsidRPr="00F46478">
        <w:rPr>
          <w:rFonts w:cs="Arial"/>
          <w:color w:val="auto"/>
        </w:rPr>
        <w:t>041</w:t>
      </w:r>
      <w:r>
        <w:rPr>
          <w:rFonts w:cs="Arial"/>
          <w:color w:val="auto"/>
        </w:rPr>
        <w:t>.</w:t>
      </w:r>
    </w:p>
    <w:p w:rsidR="00EC5E53" w:rsidRPr="00F528E9" w:rsidRDefault="00EC5E53" w:rsidP="00EC5E53">
      <w:pPr>
        <w:pStyle w:val="Odstavecseseznamem"/>
        <w:spacing w:before="60" w:after="60" w:line="276" w:lineRule="auto"/>
      </w:pPr>
      <w:r w:rsidRPr="00F528E9">
        <w:t xml:space="preserve">Tito zástupci však nejsou oprávněni k podpisu jakéhokoli dodatku k této </w:t>
      </w:r>
      <w:r>
        <w:t>S</w:t>
      </w:r>
      <w:r w:rsidRPr="00F528E9">
        <w:t xml:space="preserve">mlouvě. </w:t>
      </w:r>
    </w:p>
    <w:p w:rsidR="00EC5E53" w:rsidRPr="009F6E68" w:rsidRDefault="00EC5E53" w:rsidP="0017576C">
      <w:pPr>
        <w:pStyle w:val="Smlouva-Nadpis1"/>
        <w:tabs>
          <w:tab w:val="left" w:pos="284"/>
        </w:tabs>
        <w:spacing w:line="276" w:lineRule="auto"/>
        <w:ind w:left="0" w:firstLine="0"/>
        <w:rPr>
          <w:sz w:val="24"/>
        </w:rPr>
      </w:pPr>
      <w:r w:rsidRPr="009F6E68">
        <w:rPr>
          <w:sz w:val="24"/>
        </w:rPr>
        <w:t>Závěrečná ustanovení</w:t>
      </w:r>
    </w:p>
    <w:p w:rsidR="00EC5E53" w:rsidRPr="00B30CBD" w:rsidRDefault="00EC5E53" w:rsidP="00FD0566">
      <w:pPr>
        <w:pStyle w:val="Odstavecseseznamem"/>
        <w:numPr>
          <w:ilvl w:val="0"/>
          <w:numId w:val="14"/>
        </w:numPr>
        <w:spacing w:before="60" w:after="60" w:line="276" w:lineRule="auto"/>
      </w:pPr>
      <w:r w:rsidRPr="00B30CBD">
        <w:t xml:space="preserve">Tato </w:t>
      </w:r>
      <w:r>
        <w:t>S</w:t>
      </w:r>
      <w:r w:rsidRPr="00B30CBD">
        <w:t xml:space="preserve">mlouva se řídí českým právem. Otázky v této </w:t>
      </w:r>
      <w:r>
        <w:t>Smlouv</w:t>
      </w:r>
      <w:r w:rsidRPr="00B30CBD">
        <w:t xml:space="preserve">ě neupravené se řídí příslušnými ustanoveními </w:t>
      </w:r>
      <w:r w:rsidRPr="00282B8C">
        <w:t>zákona č. 89/2012 Sb., občanského zákoníku</w:t>
      </w:r>
      <w:r>
        <w:t>, ve znění pozdějších předpisů</w:t>
      </w:r>
      <w:r w:rsidRPr="00B30CBD">
        <w:t xml:space="preserve">. Jakýkoliv spor vzniklý z této </w:t>
      </w:r>
      <w:r>
        <w:t>S</w:t>
      </w:r>
      <w:r w:rsidRPr="00B30CBD">
        <w:t xml:space="preserve">mlouvy nebo v souvislosti s ní bude spadat do soudní pravomoci českého soudu místně příslušného dle sídla </w:t>
      </w:r>
      <w:r>
        <w:t>K</w:t>
      </w:r>
      <w:r w:rsidRPr="00B30CBD">
        <w:t>upujícího.</w:t>
      </w:r>
    </w:p>
    <w:p w:rsidR="00EC5E53" w:rsidRPr="00B30CBD" w:rsidRDefault="00EC5E53" w:rsidP="00EC5E53">
      <w:pPr>
        <w:pStyle w:val="Odstavecseseznamem"/>
        <w:spacing w:before="60" w:after="60" w:line="276" w:lineRule="auto"/>
      </w:pPr>
      <w:r w:rsidRPr="00B30CBD">
        <w:t xml:space="preserve">Smlouva je vypracována ve </w:t>
      </w:r>
      <w:r>
        <w:t>čtyřech</w:t>
      </w:r>
      <w:r w:rsidRPr="00B30CBD">
        <w:t xml:space="preserve"> vyhotoveních s platností originálu, z nichž každá smluvní strana obdrží </w:t>
      </w:r>
      <w:r>
        <w:t>dvě</w:t>
      </w:r>
      <w:r w:rsidRPr="00B30CBD">
        <w:t xml:space="preserve"> vyhotovení.</w:t>
      </w:r>
    </w:p>
    <w:p w:rsidR="00EC5E53" w:rsidRPr="00B30CBD" w:rsidRDefault="00EC5E53" w:rsidP="00EC5E53">
      <w:pPr>
        <w:pStyle w:val="Odstavecseseznamem"/>
        <w:spacing w:before="60" w:after="60" w:line="276" w:lineRule="auto"/>
      </w:pPr>
      <w:r w:rsidRPr="00B30CBD">
        <w:t>Smlouvu lze měnit či doplňovat pouze písemnými, vzestupně a souvisle číslovanými dodatky podepsanými oběma smluvními stranami.</w:t>
      </w:r>
    </w:p>
    <w:p w:rsidR="00EC5E53" w:rsidRDefault="00EC5E53" w:rsidP="00EC5E53">
      <w:pPr>
        <w:pStyle w:val="Odstavecseseznamem"/>
        <w:spacing w:before="60" w:after="60" w:line="276" w:lineRule="auto"/>
      </w:pPr>
      <w:r w:rsidRPr="00B30CBD">
        <w:t xml:space="preserve">Smlouva nabývá platnosti a účinnosti dnem </w:t>
      </w:r>
      <w:r>
        <w:t xml:space="preserve">jejího uzavření, tj. dnem </w:t>
      </w:r>
      <w:r w:rsidRPr="00B30CBD">
        <w:t xml:space="preserve">podpisu </w:t>
      </w:r>
      <w:r>
        <w:t>Smlouvy oprávněnými zástupci obou</w:t>
      </w:r>
      <w:r w:rsidRPr="00B30CBD">
        <w:t xml:space="preserve"> smluvní</w:t>
      </w:r>
      <w:r>
        <w:t>ch</w:t>
      </w:r>
      <w:r w:rsidRPr="00B30CBD">
        <w:t xml:space="preserve"> stran.</w:t>
      </w:r>
    </w:p>
    <w:p w:rsidR="00EC5E53" w:rsidRPr="00FF00F8" w:rsidRDefault="00EC5E53" w:rsidP="00EC5E53">
      <w:pPr>
        <w:pStyle w:val="Odstavecseseznamem"/>
        <w:spacing w:before="60" w:after="60" w:line="276" w:lineRule="auto"/>
      </w:pPr>
      <w:r w:rsidRPr="00F528E9">
        <w:t xml:space="preserve">Nastanou-li u některé ze stran skutečnosti bránící řádnému plnění této </w:t>
      </w:r>
      <w:r>
        <w:t>S</w:t>
      </w:r>
      <w:r w:rsidRPr="00F528E9">
        <w:t>mlouvy, je povinna to ihned bez zbytečného odkladu oznámit druhé straně a vyvolat jednání zástupců kupujícího a prodávajícího.</w:t>
      </w:r>
    </w:p>
    <w:p w:rsidR="00EC5E53" w:rsidRPr="00B30CBD" w:rsidRDefault="00EC5E53" w:rsidP="00EC5E53">
      <w:pPr>
        <w:pStyle w:val="Odstavecseseznamem"/>
        <w:spacing w:before="60" w:after="60" w:line="276" w:lineRule="auto"/>
      </w:pPr>
      <w:r w:rsidRPr="00B30CBD">
        <w:t xml:space="preserve">Nedílnou součástí této </w:t>
      </w:r>
      <w:r>
        <w:t>Smlouv</w:t>
      </w:r>
      <w:r w:rsidRPr="00B30CBD">
        <w:t xml:space="preserve">y jsou její přílohy: </w:t>
      </w:r>
    </w:p>
    <w:p w:rsidR="00EC5E53" w:rsidRDefault="00EC5E53" w:rsidP="00EC5E53">
      <w:pPr>
        <w:suppressAutoHyphens w:val="0"/>
        <w:spacing w:before="60" w:after="60" w:line="276" w:lineRule="auto"/>
        <w:ind w:firstLine="709"/>
        <w:rPr>
          <w:rFonts w:cs="Arial"/>
          <w:szCs w:val="22"/>
        </w:rPr>
      </w:pPr>
      <w:r w:rsidRPr="009956CE">
        <w:rPr>
          <w:rFonts w:cs="Arial"/>
          <w:szCs w:val="22"/>
          <w:lang w:eastAsia="cs-CZ"/>
        </w:rPr>
        <w:t xml:space="preserve">Příloha č. 1: </w:t>
      </w:r>
      <w:r>
        <w:rPr>
          <w:rFonts w:cs="Arial"/>
          <w:szCs w:val="22"/>
          <w:lang w:eastAsia="cs-CZ"/>
        </w:rPr>
        <w:t>Technická</w:t>
      </w:r>
      <w:r w:rsidRPr="009956CE">
        <w:rPr>
          <w:rFonts w:cs="Arial"/>
          <w:szCs w:val="22"/>
        </w:rPr>
        <w:t xml:space="preserve"> specifikace </w:t>
      </w:r>
      <w:r>
        <w:rPr>
          <w:rFonts w:cs="Arial"/>
          <w:szCs w:val="22"/>
        </w:rPr>
        <w:t>Produktu a související povinnosti Prodávajícího</w:t>
      </w:r>
    </w:p>
    <w:p w:rsidR="00EC5E53" w:rsidRPr="00B30CBD" w:rsidRDefault="00EC5E53" w:rsidP="00EC5E53">
      <w:pPr>
        <w:pStyle w:val="Odstavecseseznamem"/>
        <w:keepNext/>
        <w:spacing w:before="0" w:after="0" w:line="276" w:lineRule="auto"/>
      </w:pPr>
      <w:r w:rsidRPr="00B30CBD">
        <w:lastRenderedPageBreak/>
        <w:t xml:space="preserve">Smluvní strany prohlašují, že si text </w:t>
      </w:r>
      <w:r>
        <w:t>S</w:t>
      </w:r>
      <w:r w:rsidRPr="00B30CBD">
        <w:t>mlouvy řádně přečetly, souhlasí s jejím obsahem a</w:t>
      </w:r>
      <w:r>
        <w:t> </w:t>
      </w:r>
      <w:r w:rsidRPr="00B30CBD">
        <w:t>na důkaz toho obě smluvní strany připojují své podpisy.</w:t>
      </w:r>
    </w:p>
    <w:p w:rsidR="00EC5E53" w:rsidRPr="00B30CBD" w:rsidRDefault="00EC5E53" w:rsidP="00EC5E53">
      <w:pPr>
        <w:keepNext/>
        <w:suppressAutoHyphens w:val="0"/>
        <w:spacing w:line="276" w:lineRule="auto"/>
        <w:rPr>
          <w:rFonts w:cs="Arial"/>
          <w:szCs w:val="22"/>
          <w:lang w:eastAsia="cs-CZ"/>
        </w:rPr>
      </w:pPr>
    </w:p>
    <w:p w:rsidR="00EC5E53" w:rsidRPr="009956CE" w:rsidRDefault="00EC5E53" w:rsidP="00EC5E53">
      <w:pPr>
        <w:keepNext/>
        <w:suppressAutoHyphens w:val="0"/>
        <w:spacing w:line="276" w:lineRule="auto"/>
        <w:rPr>
          <w:rFonts w:cs="Arial"/>
          <w:szCs w:val="22"/>
          <w:lang w:eastAsia="cs-CZ"/>
        </w:rPr>
      </w:pPr>
    </w:p>
    <w:p w:rsidR="00EC5E53" w:rsidRPr="009956CE" w:rsidRDefault="00EC5E53" w:rsidP="00EC5E53">
      <w:pPr>
        <w:keepNext/>
        <w:suppressAutoHyphens w:val="0"/>
        <w:spacing w:line="276" w:lineRule="auto"/>
        <w:rPr>
          <w:rFonts w:cs="Arial"/>
          <w:szCs w:val="22"/>
          <w:lang w:eastAsia="cs-CZ"/>
        </w:rPr>
      </w:pPr>
      <w:r w:rsidRPr="009956CE">
        <w:rPr>
          <w:rFonts w:cs="Arial"/>
          <w:szCs w:val="22"/>
          <w:lang w:eastAsia="cs-CZ"/>
        </w:rPr>
        <w:t>V </w:t>
      </w:r>
      <w:r w:rsidRPr="009956CE">
        <w:rPr>
          <w:rFonts w:cs="Arial"/>
          <w:szCs w:val="22"/>
          <w:highlight w:val="yellow"/>
        </w:rPr>
        <w:t>[doplní uchazeč]</w:t>
      </w:r>
      <w:r w:rsidRPr="009956CE">
        <w:rPr>
          <w:rFonts w:cs="Arial"/>
          <w:szCs w:val="22"/>
          <w:lang w:eastAsia="cs-CZ"/>
        </w:rPr>
        <w:t xml:space="preserve"> dne </w:t>
      </w:r>
      <w:r w:rsidRPr="009956CE">
        <w:rPr>
          <w:rFonts w:cs="Arial"/>
          <w:szCs w:val="22"/>
          <w:highlight w:val="yellow"/>
        </w:rPr>
        <w:t>[doplní uchazeč]</w:t>
      </w:r>
      <w:r w:rsidRPr="009956CE">
        <w:rPr>
          <w:rFonts w:cs="Arial"/>
          <w:szCs w:val="22"/>
          <w:lang w:eastAsia="cs-CZ"/>
        </w:rPr>
        <w:t xml:space="preserve"> </w:t>
      </w:r>
      <w:r w:rsidRPr="009956CE">
        <w:rPr>
          <w:rFonts w:cs="Arial"/>
          <w:szCs w:val="22"/>
          <w:lang w:eastAsia="cs-CZ"/>
        </w:rPr>
        <w:tab/>
      </w:r>
      <w:r>
        <w:rPr>
          <w:rFonts w:cs="Arial"/>
          <w:szCs w:val="22"/>
          <w:lang w:eastAsia="cs-CZ"/>
        </w:rPr>
        <w:tab/>
      </w:r>
      <w:r w:rsidRPr="009956CE">
        <w:rPr>
          <w:rFonts w:cs="Arial"/>
          <w:szCs w:val="22"/>
          <w:lang w:eastAsia="cs-CZ"/>
        </w:rPr>
        <w:t>V </w:t>
      </w:r>
      <w:r w:rsidR="00EC5C5F">
        <w:rPr>
          <w:rFonts w:cs="Arial"/>
          <w:szCs w:val="22"/>
          <w:lang w:eastAsia="cs-CZ"/>
        </w:rPr>
        <w:t>Praze</w:t>
      </w:r>
      <w:r w:rsidRPr="009956CE">
        <w:rPr>
          <w:rFonts w:cs="Arial"/>
          <w:szCs w:val="22"/>
          <w:lang w:eastAsia="cs-CZ"/>
        </w:rPr>
        <w:t xml:space="preserve"> dne …………….</w:t>
      </w:r>
    </w:p>
    <w:p w:rsidR="00EC5E53" w:rsidRPr="009956CE" w:rsidRDefault="00EC5E53" w:rsidP="00EC5E53">
      <w:pPr>
        <w:keepNext/>
        <w:suppressAutoHyphens w:val="0"/>
        <w:spacing w:line="276" w:lineRule="auto"/>
        <w:rPr>
          <w:rFonts w:cs="Arial"/>
          <w:szCs w:val="22"/>
          <w:highlight w:val="yellow"/>
        </w:rPr>
      </w:pPr>
    </w:p>
    <w:p w:rsidR="00EC5E53" w:rsidRPr="009956CE" w:rsidRDefault="00EC5E53" w:rsidP="00EC5E53">
      <w:pPr>
        <w:keepNext/>
        <w:suppressAutoHyphens w:val="0"/>
        <w:spacing w:line="276" w:lineRule="auto"/>
        <w:rPr>
          <w:rFonts w:cs="Arial"/>
          <w:szCs w:val="22"/>
          <w:highlight w:val="yellow"/>
        </w:rPr>
      </w:pPr>
    </w:p>
    <w:p w:rsidR="00EC5E53" w:rsidRPr="009956CE" w:rsidRDefault="00EC5E53" w:rsidP="00EC5E53">
      <w:pPr>
        <w:keepNext/>
        <w:suppressAutoHyphens w:val="0"/>
        <w:spacing w:line="276" w:lineRule="auto"/>
        <w:rPr>
          <w:rFonts w:cs="Arial"/>
          <w:szCs w:val="22"/>
          <w:lang w:eastAsia="cs-CZ"/>
        </w:rPr>
      </w:pPr>
      <w:r w:rsidRPr="009956CE">
        <w:rPr>
          <w:rFonts w:cs="Arial"/>
          <w:szCs w:val="22"/>
          <w:lang w:eastAsia="cs-CZ"/>
        </w:rPr>
        <w:t xml:space="preserve">  ……………………………………….. </w:t>
      </w:r>
      <w:r w:rsidRPr="009956CE">
        <w:rPr>
          <w:rFonts w:cs="Arial"/>
          <w:szCs w:val="22"/>
          <w:lang w:eastAsia="cs-CZ"/>
        </w:rPr>
        <w:tab/>
      </w:r>
      <w:r w:rsidRPr="009956CE">
        <w:rPr>
          <w:rFonts w:cs="Arial"/>
          <w:szCs w:val="22"/>
          <w:lang w:eastAsia="cs-CZ"/>
        </w:rPr>
        <w:tab/>
        <w:t xml:space="preserve"> ……………………………………..</w:t>
      </w:r>
    </w:p>
    <w:p w:rsidR="00EC5E53" w:rsidRPr="009956CE" w:rsidRDefault="00EC5E53" w:rsidP="00EC5E53">
      <w:pPr>
        <w:pStyle w:val="Zkladntext21"/>
        <w:keepNext/>
        <w:tabs>
          <w:tab w:val="center" w:pos="6663"/>
        </w:tabs>
        <w:spacing w:line="276" w:lineRule="auto"/>
        <w:rPr>
          <w:rFonts w:ascii="Arial" w:hAnsi="Arial" w:cs="Arial"/>
          <w:sz w:val="22"/>
          <w:szCs w:val="22"/>
          <w:lang w:eastAsia="cs-CZ"/>
        </w:rPr>
      </w:pPr>
      <w:r w:rsidRPr="009956CE">
        <w:rPr>
          <w:rFonts w:ascii="Arial" w:hAnsi="Arial" w:cs="Arial"/>
          <w:sz w:val="22"/>
          <w:szCs w:val="22"/>
          <w:lang w:eastAsia="cs-CZ"/>
        </w:rPr>
        <w:t xml:space="preserve">            za Prodávajícího</w:t>
      </w:r>
    </w:p>
    <w:p w:rsidR="00EC5E53" w:rsidRPr="00EA7BA5" w:rsidRDefault="00EC5E53" w:rsidP="00EC5E53">
      <w:pPr>
        <w:keepNext/>
        <w:suppressAutoHyphens w:val="0"/>
        <w:spacing w:line="276" w:lineRule="auto"/>
        <w:ind w:left="709"/>
        <w:rPr>
          <w:rFonts w:cs="Arial"/>
          <w:lang w:eastAsia="cs-CZ"/>
        </w:rPr>
      </w:pPr>
      <w:r w:rsidRPr="00EA7BA5">
        <w:rPr>
          <w:rFonts w:cs="Arial"/>
        </w:rPr>
        <w:t xml:space="preserve"> </w:t>
      </w:r>
      <w:r w:rsidRPr="00EA7BA5">
        <w:rPr>
          <w:rFonts w:cs="Arial"/>
          <w:highlight w:val="yellow"/>
        </w:rPr>
        <w:t>[doplní uchazeč]</w:t>
      </w:r>
      <w:r w:rsidRPr="00EA7BA5">
        <w:rPr>
          <w:rFonts w:cs="Arial"/>
        </w:rPr>
        <w:tab/>
      </w:r>
      <w:r w:rsidRPr="00EA7BA5">
        <w:rPr>
          <w:rFonts w:cs="Arial"/>
        </w:rPr>
        <w:tab/>
      </w:r>
      <w:r w:rsidRPr="00EA7BA5">
        <w:rPr>
          <w:rFonts w:cs="Arial"/>
        </w:rPr>
        <w:tab/>
      </w:r>
      <w:r w:rsidRPr="00EA7BA5">
        <w:rPr>
          <w:rFonts w:cs="Arial"/>
        </w:rPr>
        <w:tab/>
      </w:r>
      <w:r w:rsidRPr="00EA7BA5">
        <w:rPr>
          <w:rFonts w:cs="Arial"/>
          <w:lang w:eastAsia="cs-CZ"/>
        </w:rPr>
        <w:tab/>
        <w:t xml:space="preserve">    za </w:t>
      </w:r>
      <w:r>
        <w:rPr>
          <w:rFonts w:cs="Arial"/>
          <w:lang w:eastAsia="cs-CZ"/>
        </w:rPr>
        <w:t>K</w:t>
      </w:r>
      <w:r w:rsidRPr="00EA7BA5">
        <w:rPr>
          <w:rFonts w:cs="Arial"/>
          <w:lang w:eastAsia="cs-CZ"/>
        </w:rPr>
        <w:t xml:space="preserve">upujícího       </w:t>
      </w:r>
    </w:p>
    <w:p w:rsidR="00EC5E53" w:rsidRPr="00EA7BA5" w:rsidRDefault="00EC5E53" w:rsidP="00EC5E53">
      <w:pPr>
        <w:keepNext/>
        <w:tabs>
          <w:tab w:val="center" w:pos="6663"/>
        </w:tabs>
        <w:spacing w:line="276" w:lineRule="auto"/>
        <w:rPr>
          <w:rFonts w:cs="Arial"/>
        </w:rPr>
      </w:pPr>
      <w:r w:rsidRPr="00EA7BA5">
        <w:rPr>
          <w:rFonts w:cs="Arial"/>
        </w:rPr>
        <w:tab/>
      </w:r>
      <w:r w:rsidR="00FA24C0">
        <w:rPr>
          <w:rFonts w:cs="Arial"/>
        </w:rPr>
        <w:t>doc</w:t>
      </w:r>
      <w:r w:rsidR="00EC5C5F">
        <w:rPr>
          <w:rFonts w:cs="Arial"/>
        </w:rPr>
        <w:t>. RNDr. Zbyněk Sokol, CSc.</w:t>
      </w:r>
      <w:r w:rsidRPr="00EA7BA5">
        <w:rPr>
          <w:rFonts w:cs="Arial"/>
        </w:rPr>
        <w:t xml:space="preserve">, </w:t>
      </w:r>
    </w:p>
    <w:p w:rsidR="00384BDE" w:rsidRDefault="00EC5E53" w:rsidP="00EC5C5F">
      <w:pPr>
        <w:keepNext/>
        <w:tabs>
          <w:tab w:val="center" w:pos="6663"/>
        </w:tabs>
        <w:spacing w:line="276" w:lineRule="auto"/>
        <w:rPr>
          <w:rFonts w:cs="Arial"/>
        </w:rPr>
      </w:pPr>
      <w:r w:rsidRPr="00EA7BA5">
        <w:rPr>
          <w:rFonts w:cs="Arial"/>
        </w:rPr>
        <w:tab/>
      </w:r>
      <w:r w:rsidR="00FA24C0">
        <w:rPr>
          <w:rFonts w:cs="Arial"/>
        </w:rPr>
        <w:t>ředitel</w:t>
      </w:r>
    </w:p>
    <w:p w:rsidR="00A56348" w:rsidRDefault="00A56348">
      <w:pPr>
        <w:suppressAutoHyphens w:val="0"/>
        <w:spacing w:after="200" w:line="276" w:lineRule="auto"/>
        <w:rPr>
          <w:rFonts w:cs="Arial"/>
        </w:rPr>
      </w:pPr>
      <w:r>
        <w:rPr>
          <w:rFonts w:cs="Arial"/>
        </w:rPr>
        <w:br w:type="page"/>
      </w:r>
    </w:p>
    <w:p w:rsidR="00A56348" w:rsidRPr="00A56348" w:rsidRDefault="00A56348" w:rsidP="00A56348">
      <w:pPr>
        <w:spacing w:line="276" w:lineRule="auto"/>
        <w:rPr>
          <w:rFonts w:cs="Arial"/>
          <w:b/>
          <w:sz w:val="24"/>
        </w:rPr>
      </w:pPr>
      <w:r w:rsidRPr="00A56348">
        <w:rPr>
          <w:rFonts w:cs="Arial"/>
          <w:b/>
          <w:sz w:val="24"/>
        </w:rPr>
        <w:lastRenderedPageBreak/>
        <w:t>Příloha č. 1</w:t>
      </w:r>
    </w:p>
    <w:p w:rsidR="00A56348" w:rsidRPr="00A56348" w:rsidRDefault="00A56348" w:rsidP="00A56348">
      <w:pPr>
        <w:spacing w:line="276" w:lineRule="auto"/>
        <w:jc w:val="center"/>
        <w:rPr>
          <w:rFonts w:cs="Arial"/>
          <w:b/>
          <w:sz w:val="32"/>
          <w:szCs w:val="32"/>
        </w:rPr>
      </w:pPr>
      <w:r w:rsidRPr="00A56348">
        <w:rPr>
          <w:rFonts w:cs="Arial"/>
          <w:b/>
          <w:sz w:val="32"/>
          <w:szCs w:val="32"/>
        </w:rPr>
        <w:t>Technická specifikace Produktu</w:t>
      </w:r>
    </w:p>
    <w:p w:rsidR="00A56348" w:rsidRPr="00A56348" w:rsidRDefault="00A56348" w:rsidP="00A56348">
      <w:pPr>
        <w:spacing w:line="276" w:lineRule="auto"/>
        <w:jc w:val="center"/>
        <w:rPr>
          <w:rFonts w:cs="Arial"/>
          <w:b/>
          <w:sz w:val="32"/>
          <w:szCs w:val="32"/>
        </w:rPr>
      </w:pPr>
      <w:r w:rsidRPr="00A56348">
        <w:rPr>
          <w:rFonts w:cs="Arial"/>
          <w:b/>
          <w:sz w:val="32"/>
          <w:szCs w:val="32"/>
        </w:rPr>
        <w:t>a související povinnosti Prodávajícího</w:t>
      </w:r>
    </w:p>
    <w:p w:rsidR="00A56348" w:rsidRDefault="00A56348" w:rsidP="00A56348">
      <w:pPr>
        <w:spacing w:line="276" w:lineRule="auto"/>
        <w:ind w:left="3540" w:firstLine="708"/>
        <w:jc w:val="center"/>
        <w:rPr>
          <w:rFonts w:cs="Arial"/>
          <w:szCs w:val="22"/>
        </w:rPr>
      </w:pPr>
    </w:p>
    <w:p w:rsidR="00A56348" w:rsidRPr="00B30CBD" w:rsidRDefault="00A56348" w:rsidP="00A56348">
      <w:pPr>
        <w:spacing w:line="276" w:lineRule="auto"/>
        <w:ind w:left="3540" w:firstLine="708"/>
        <w:jc w:val="center"/>
        <w:rPr>
          <w:rFonts w:cs="Arial"/>
        </w:rPr>
      </w:pPr>
    </w:p>
    <w:p w:rsidR="00A56348" w:rsidRDefault="00A56348" w:rsidP="00A56348">
      <w:pPr>
        <w:jc w:val="both"/>
        <w:rPr>
          <w:rFonts w:cs="Arial"/>
          <w:b/>
        </w:rPr>
      </w:pPr>
      <w:r>
        <w:rPr>
          <w:rFonts w:cs="Arial"/>
          <w:b/>
          <w:color w:val="000000"/>
        </w:rPr>
        <w:t>Produkt</w:t>
      </w:r>
      <w:r w:rsidRPr="001E3194">
        <w:rPr>
          <w:rFonts w:cs="Arial"/>
          <w:b/>
          <w:color w:val="000000"/>
        </w:rPr>
        <w:t xml:space="preserve"> se sklád</w:t>
      </w:r>
      <w:r>
        <w:rPr>
          <w:rFonts w:cs="Arial"/>
          <w:b/>
          <w:color w:val="000000"/>
        </w:rPr>
        <w:t>á</w:t>
      </w:r>
      <w:r w:rsidRPr="001E3194">
        <w:rPr>
          <w:rFonts w:cs="Arial"/>
          <w:b/>
          <w:color w:val="000000"/>
        </w:rPr>
        <w:t xml:space="preserve"> z níže uvedených částí, splň</w:t>
      </w:r>
      <w:r>
        <w:rPr>
          <w:rFonts w:cs="Arial"/>
          <w:b/>
          <w:color w:val="000000"/>
        </w:rPr>
        <w:t xml:space="preserve">uje </w:t>
      </w:r>
      <w:r w:rsidRPr="001E3194">
        <w:rPr>
          <w:rFonts w:cs="Arial"/>
          <w:b/>
          <w:color w:val="000000"/>
        </w:rPr>
        <w:t xml:space="preserve">následující </w:t>
      </w:r>
      <w:r>
        <w:rPr>
          <w:rFonts w:cs="Arial"/>
          <w:b/>
          <w:color w:val="000000"/>
        </w:rPr>
        <w:t>(</w:t>
      </w:r>
      <w:r w:rsidRPr="001E3194">
        <w:rPr>
          <w:rFonts w:cs="Arial"/>
          <w:b/>
          <w:color w:val="000000"/>
        </w:rPr>
        <w:t>minimální</w:t>
      </w:r>
      <w:r>
        <w:rPr>
          <w:rFonts w:cs="Arial"/>
          <w:b/>
          <w:color w:val="000000"/>
        </w:rPr>
        <w:t>)</w:t>
      </w:r>
      <w:r w:rsidRPr="001E3194">
        <w:rPr>
          <w:rFonts w:cs="Arial"/>
          <w:b/>
          <w:color w:val="000000"/>
        </w:rPr>
        <w:t xml:space="preserve"> technické parametry a umož</w:t>
      </w:r>
      <w:r>
        <w:rPr>
          <w:rFonts w:cs="Arial"/>
          <w:b/>
          <w:color w:val="000000"/>
        </w:rPr>
        <w:t>ňuje</w:t>
      </w:r>
      <w:r w:rsidRPr="001E3194">
        <w:rPr>
          <w:rFonts w:cs="Arial"/>
          <w:b/>
          <w:color w:val="000000"/>
        </w:rPr>
        <w:t xml:space="preserve"> následující funkce</w:t>
      </w:r>
      <w:r w:rsidRPr="001E3194">
        <w:rPr>
          <w:rFonts w:cs="Arial"/>
          <w:b/>
        </w:rPr>
        <w:t>:</w:t>
      </w:r>
    </w:p>
    <w:p w:rsidR="00A56348" w:rsidRDefault="00A56348" w:rsidP="00A56348">
      <w:pPr>
        <w:tabs>
          <w:tab w:val="left" w:pos="3165"/>
        </w:tabs>
        <w:spacing w:line="276" w:lineRule="auto"/>
        <w:rPr>
          <w:rFonts w:cs="Arial"/>
          <w:b/>
        </w:rPr>
      </w:pPr>
    </w:p>
    <w:p w:rsidR="00A56348" w:rsidRPr="00BD304E" w:rsidRDefault="00A56348" w:rsidP="00A56348">
      <w:pPr>
        <w:jc w:val="both"/>
        <w:rPr>
          <w:rStyle w:val="PlaceholderText1"/>
          <w:rFonts w:cs="Arial"/>
          <w:bCs/>
          <w:color w:val="000000"/>
          <w:szCs w:val="22"/>
        </w:rPr>
      </w:pPr>
      <w:r>
        <w:rPr>
          <w:rFonts w:cs="Arial"/>
          <w:b/>
          <w:bCs/>
          <w:szCs w:val="22"/>
        </w:rPr>
        <w:t xml:space="preserve">Softwarový produkt Multiplatformní </w:t>
      </w:r>
      <w:r w:rsidRPr="00A54780">
        <w:rPr>
          <w:rFonts w:cs="Arial"/>
          <w:b/>
          <w:bCs/>
          <w:szCs w:val="22"/>
        </w:rPr>
        <w:t>víceuživatelská síťová konfigurace MATL</w:t>
      </w:r>
      <w:r>
        <w:rPr>
          <w:rFonts w:cs="Arial"/>
          <w:b/>
          <w:bCs/>
          <w:szCs w:val="22"/>
        </w:rPr>
        <w:t>AB</w:t>
      </w:r>
      <w:r w:rsidRPr="00A54780">
        <w:rPr>
          <w:rFonts w:cs="Arial"/>
          <w:b/>
          <w:bCs/>
          <w:szCs w:val="22"/>
        </w:rPr>
        <w:t xml:space="preserve"> pro všeobecné školní použití</w:t>
      </w:r>
      <w:r w:rsidRPr="000D7846">
        <w:rPr>
          <w:rStyle w:val="PlaceholderText1"/>
          <w:rFonts w:cs="Arial"/>
          <w:bCs/>
          <w:color w:val="000000"/>
          <w:szCs w:val="22"/>
        </w:rPr>
        <w:t xml:space="preserve"> včetně</w:t>
      </w:r>
      <w:r>
        <w:rPr>
          <w:rStyle w:val="PlaceholderText1"/>
          <w:rFonts w:cs="Arial"/>
          <w:b/>
          <w:bCs/>
          <w:color w:val="000000"/>
          <w:szCs w:val="22"/>
        </w:rPr>
        <w:t xml:space="preserve"> </w:t>
      </w:r>
      <w:r w:rsidRPr="00BD304E">
        <w:rPr>
          <w:rStyle w:val="PlaceholderText1"/>
          <w:rFonts w:cs="Arial"/>
          <w:bCs/>
          <w:color w:val="000000"/>
          <w:szCs w:val="22"/>
        </w:rPr>
        <w:t>časově neomezen</w:t>
      </w:r>
      <w:r>
        <w:rPr>
          <w:rStyle w:val="PlaceholderText1"/>
          <w:rFonts w:cs="Arial"/>
          <w:bCs/>
          <w:color w:val="000000"/>
          <w:szCs w:val="22"/>
        </w:rPr>
        <w:t>é</w:t>
      </w:r>
      <w:r w:rsidRPr="00BD304E">
        <w:rPr>
          <w:rStyle w:val="PlaceholderText1"/>
          <w:rFonts w:cs="Arial"/>
          <w:bCs/>
          <w:color w:val="000000"/>
          <w:szCs w:val="22"/>
        </w:rPr>
        <w:t xml:space="preserve"> licence umožňující konkurenční běh následujících modulů produktu (s udaným počtem uživatelů, kteří mohou komponentu používat v jeden čas):</w:t>
      </w:r>
    </w:p>
    <w:p w:rsidR="00A56348" w:rsidRPr="00BD304E" w:rsidRDefault="00A56348" w:rsidP="00A56348">
      <w:pPr>
        <w:tabs>
          <w:tab w:val="left" w:pos="3686"/>
        </w:tabs>
        <w:ind w:left="708"/>
        <w:jc w:val="both"/>
        <w:rPr>
          <w:rStyle w:val="PlaceholderText1"/>
          <w:rFonts w:cs="Arial"/>
          <w:bCs/>
          <w:color w:val="000000"/>
          <w:szCs w:val="22"/>
        </w:rPr>
      </w:pPr>
      <w:r w:rsidRPr="00BD304E">
        <w:rPr>
          <w:rStyle w:val="PlaceholderText1"/>
          <w:rFonts w:cs="Arial"/>
          <w:bCs/>
          <w:color w:val="000000"/>
          <w:szCs w:val="22"/>
        </w:rPr>
        <w:t>MATLAB</w:t>
      </w:r>
      <w:r>
        <w:rPr>
          <w:rStyle w:val="PlaceholderText1"/>
          <w:rFonts w:cs="Arial"/>
          <w:bCs/>
          <w:color w:val="000000"/>
          <w:szCs w:val="22"/>
        </w:rPr>
        <w:tab/>
        <w:t>1 uživatel</w:t>
      </w:r>
    </w:p>
    <w:p w:rsidR="00A56348" w:rsidRPr="00BD304E" w:rsidRDefault="00A56348" w:rsidP="00A56348">
      <w:pPr>
        <w:tabs>
          <w:tab w:val="left" w:pos="3686"/>
        </w:tabs>
        <w:ind w:left="708"/>
        <w:jc w:val="both"/>
        <w:rPr>
          <w:rStyle w:val="PlaceholderText1"/>
          <w:rFonts w:cs="Arial"/>
          <w:bCs/>
          <w:color w:val="000000"/>
          <w:szCs w:val="22"/>
        </w:rPr>
      </w:pPr>
      <w:proofErr w:type="spellStart"/>
      <w:r w:rsidRPr="00BD304E">
        <w:rPr>
          <w:rStyle w:val="PlaceholderText1"/>
          <w:rFonts w:cs="Arial"/>
          <w:bCs/>
          <w:color w:val="000000"/>
          <w:szCs w:val="22"/>
        </w:rPr>
        <w:t>Parallel</w:t>
      </w:r>
      <w:proofErr w:type="spellEnd"/>
      <w:r w:rsidRPr="00BD304E">
        <w:rPr>
          <w:rStyle w:val="PlaceholderText1"/>
          <w:rFonts w:cs="Arial"/>
          <w:bCs/>
          <w:color w:val="000000"/>
          <w:szCs w:val="22"/>
        </w:rPr>
        <w:t xml:space="preserve"> </w:t>
      </w:r>
      <w:proofErr w:type="spellStart"/>
      <w:r w:rsidRPr="00BD304E">
        <w:rPr>
          <w:rStyle w:val="PlaceholderText1"/>
          <w:rFonts w:cs="Arial"/>
          <w:bCs/>
          <w:color w:val="000000"/>
          <w:szCs w:val="22"/>
        </w:rPr>
        <w:t>Computing</w:t>
      </w:r>
      <w:proofErr w:type="spellEnd"/>
      <w:r w:rsidRPr="00BD304E">
        <w:rPr>
          <w:rStyle w:val="PlaceholderText1"/>
          <w:rFonts w:cs="Arial"/>
          <w:bCs/>
          <w:color w:val="000000"/>
          <w:szCs w:val="22"/>
        </w:rPr>
        <w:t xml:space="preserve"> </w:t>
      </w:r>
      <w:proofErr w:type="spellStart"/>
      <w:r w:rsidRPr="00BD304E">
        <w:rPr>
          <w:rStyle w:val="PlaceholderText1"/>
          <w:rFonts w:cs="Arial"/>
          <w:bCs/>
          <w:color w:val="000000"/>
          <w:szCs w:val="22"/>
        </w:rPr>
        <w:t>Toolbox</w:t>
      </w:r>
      <w:proofErr w:type="spellEnd"/>
      <w:r w:rsidRPr="00BD304E">
        <w:rPr>
          <w:rStyle w:val="PlaceholderText1"/>
          <w:rFonts w:cs="Arial"/>
          <w:bCs/>
          <w:color w:val="000000"/>
          <w:szCs w:val="22"/>
        </w:rPr>
        <w:t xml:space="preserve"> </w:t>
      </w:r>
      <w:r>
        <w:rPr>
          <w:rStyle w:val="PlaceholderText1"/>
          <w:rFonts w:cs="Arial"/>
          <w:bCs/>
          <w:color w:val="000000"/>
          <w:szCs w:val="22"/>
        </w:rPr>
        <w:tab/>
        <w:t>1</w:t>
      </w:r>
      <w:r w:rsidRPr="00BD304E">
        <w:rPr>
          <w:rStyle w:val="PlaceholderText1"/>
          <w:rFonts w:cs="Arial"/>
          <w:bCs/>
          <w:color w:val="000000"/>
          <w:szCs w:val="22"/>
        </w:rPr>
        <w:t xml:space="preserve"> uživatel</w:t>
      </w:r>
    </w:p>
    <w:p w:rsidR="00A56348" w:rsidRPr="00BD304E" w:rsidRDefault="00A56348" w:rsidP="00A56348">
      <w:pPr>
        <w:jc w:val="both"/>
        <w:rPr>
          <w:rStyle w:val="PlaceholderText1"/>
          <w:rFonts w:cs="Arial"/>
          <w:bCs/>
          <w:color w:val="000000"/>
          <w:szCs w:val="22"/>
        </w:rPr>
      </w:pPr>
    </w:p>
    <w:p w:rsidR="00A56348" w:rsidRPr="00BD304E" w:rsidRDefault="00A56348" w:rsidP="00A56348">
      <w:pPr>
        <w:keepNext/>
        <w:spacing w:after="120"/>
        <w:jc w:val="both"/>
        <w:rPr>
          <w:rStyle w:val="PlaceholderText1"/>
          <w:rFonts w:cs="Arial"/>
          <w:bCs/>
          <w:color w:val="000000"/>
          <w:szCs w:val="22"/>
        </w:rPr>
      </w:pPr>
      <w:r w:rsidRPr="00E63BB1">
        <w:rPr>
          <w:rStyle w:val="PlaceholderText1"/>
          <w:rFonts w:cs="Arial"/>
          <w:bCs/>
          <w:color w:val="000000"/>
          <w:szCs w:val="22"/>
        </w:rPr>
        <w:t>Technické parametry</w:t>
      </w:r>
      <w:r>
        <w:rPr>
          <w:rStyle w:val="PlaceholderText1"/>
          <w:rFonts w:cs="Arial"/>
          <w:bCs/>
          <w:color w:val="000000"/>
          <w:szCs w:val="22"/>
        </w:rPr>
        <w:t xml:space="preserve"> produktu</w:t>
      </w:r>
      <w:r w:rsidRPr="00E63BB1">
        <w:rPr>
          <w:rStyle w:val="PlaceholderText1"/>
          <w:rFonts w:cs="Arial"/>
          <w:bCs/>
          <w:color w:val="000000"/>
          <w:szCs w:val="22"/>
        </w:rPr>
        <w:t xml:space="preserve">: </w:t>
      </w:r>
    </w:p>
    <w:p w:rsidR="00A56348" w:rsidRPr="00BD304E" w:rsidRDefault="00A56348" w:rsidP="00FD0566">
      <w:pPr>
        <w:numPr>
          <w:ilvl w:val="0"/>
          <w:numId w:val="19"/>
        </w:numPr>
        <w:suppressAutoHyphens w:val="0"/>
        <w:jc w:val="both"/>
        <w:rPr>
          <w:rStyle w:val="PlaceholderText1"/>
          <w:rFonts w:cs="Arial"/>
          <w:bCs/>
          <w:color w:val="000000"/>
          <w:szCs w:val="22"/>
        </w:rPr>
      </w:pPr>
      <w:r>
        <w:rPr>
          <w:rStyle w:val="PlaceholderText1"/>
          <w:rFonts w:cs="Arial"/>
          <w:bCs/>
          <w:color w:val="000000"/>
          <w:szCs w:val="22"/>
        </w:rPr>
        <w:t>Software</w:t>
      </w:r>
      <w:r w:rsidRPr="00BD304E">
        <w:rPr>
          <w:rStyle w:val="PlaceholderText1"/>
          <w:rFonts w:cs="Arial"/>
          <w:bCs/>
          <w:color w:val="000000"/>
          <w:szCs w:val="22"/>
        </w:rPr>
        <w:t xml:space="preserve"> </w:t>
      </w:r>
      <w:r>
        <w:rPr>
          <w:rStyle w:val="PlaceholderText1"/>
          <w:rFonts w:cs="Arial"/>
          <w:bCs/>
          <w:color w:val="000000"/>
          <w:szCs w:val="22"/>
        </w:rPr>
        <w:t>bude</w:t>
      </w:r>
      <w:r w:rsidRPr="00BD304E">
        <w:rPr>
          <w:rStyle w:val="PlaceholderText1"/>
          <w:rFonts w:cs="Arial"/>
          <w:bCs/>
          <w:color w:val="000000"/>
          <w:szCs w:val="22"/>
        </w:rPr>
        <w:t xml:space="preserve"> dodán ve verzi pro všechny hardwarové platformy podporované produktem </w:t>
      </w:r>
      <w:r w:rsidRPr="00BD304E">
        <w:rPr>
          <w:rFonts w:cs="Arial"/>
          <w:bCs/>
          <w:szCs w:val="22"/>
        </w:rPr>
        <w:t>MATLAB a jeho moduly</w:t>
      </w:r>
    </w:p>
    <w:p w:rsidR="00A56348" w:rsidRPr="00BD304E" w:rsidRDefault="00A56348" w:rsidP="00FD0566">
      <w:pPr>
        <w:numPr>
          <w:ilvl w:val="0"/>
          <w:numId w:val="19"/>
        </w:numPr>
        <w:suppressAutoHyphens w:val="0"/>
        <w:jc w:val="both"/>
        <w:rPr>
          <w:rStyle w:val="PlaceholderText1"/>
          <w:rFonts w:cs="Arial"/>
          <w:bCs/>
          <w:color w:val="000000"/>
          <w:szCs w:val="22"/>
        </w:rPr>
      </w:pPr>
      <w:r w:rsidRPr="00BD304E">
        <w:rPr>
          <w:rStyle w:val="PlaceholderText1"/>
          <w:rFonts w:cs="Arial"/>
          <w:bCs/>
          <w:color w:val="000000"/>
          <w:szCs w:val="22"/>
        </w:rPr>
        <w:t>možnost vykonávání funkcí podporujících výpočty na GPU</w:t>
      </w:r>
    </w:p>
    <w:p w:rsidR="00A56348" w:rsidRPr="00BD304E" w:rsidRDefault="00A56348" w:rsidP="00A56348">
      <w:pPr>
        <w:jc w:val="both"/>
        <w:rPr>
          <w:rStyle w:val="PlaceholderText1"/>
          <w:rFonts w:cs="Arial"/>
          <w:bCs/>
          <w:color w:val="000000"/>
          <w:szCs w:val="22"/>
        </w:rPr>
      </w:pPr>
    </w:p>
    <w:p w:rsidR="00A56348" w:rsidRPr="00BD304E" w:rsidRDefault="00A56348" w:rsidP="00A56348">
      <w:pPr>
        <w:keepNext/>
        <w:jc w:val="both"/>
        <w:rPr>
          <w:rStyle w:val="PlaceholderText1"/>
          <w:rFonts w:cs="Arial"/>
          <w:bCs/>
          <w:color w:val="000000"/>
          <w:szCs w:val="22"/>
        </w:rPr>
      </w:pPr>
      <w:r>
        <w:rPr>
          <w:rFonts w:cs="Arial"/>
          <w:b/>
          <w:bCs/>
          <w:szCs w:val="22"/>
        </w:rPr>
        <w:t xml:space="preserve">Softwarový produkt </w:t>
      </w:r>
      <w:r w:rsidRPr="00BD304E">
        <w:rPr>
          <w:rStyle w:val="PlaceholderText1"/>
          <w:rFonts w:cs="Arial"/>
          <w:b/>
          <w:bCs/>
          <w:color w:val="000000"/>
          <w:szCs w:val="22"/>
        </w:rPr>
        <w:t xml:space="preserve">MATLAB </w:t>
      </w:r>
      <w:proofErr w:type="spellStart"/>
      <w:r w:rsidRPr="00BD304E">
        <w:rPr>
          <w:rStyle w:val="PlaceholderText1"/>
          <w:rFonts w:cs="Arial"/>
          <w:b/>
          <w:bCs/>
          <w:color w:val="000000"/>
          <w:szCs w:val="22"/>
        </w:rPr>
        <w:t>Distributed</w:t>
      </w:r>
      <w:proofErr w:type="spellEnd"/>
      <w:r w:rsidRPr="00BD304E">
        <w:rPr>
          <w:rStyle w:val="PlaceholderText1"/>
          <w:rFonts w:cs="Arial"/>
          <w:b/>
          <w:bCs/>
          <w:color w:val="000000"/>
          <w:szCs w:val="22"/>
        </w:rPr>
        <w:t xml:space="preserve"> </w:t>
      </w:r>
      <w:proofErr w:type="spellStart"/>
      <w:r w:rsidRPr="00BD304E">
        <w:rPr>
          <w:rStyle w:val="PlaceholderText1"/>
          <w:rFonts w:cs="Arial"/>
          <w:b/>
          <w:bCs/>
          <w:color w:val="000000"/>
          <w:szCs w:val="22"/>
        </w:rPr>
        <w:t>Computing</w:t>
      </w:r>
      <w:proofErr w:type="spellEnd"/>
      <w:r w:rsidRPr="00BD304E">
        <w:rPr>
          <w:rStyle w:val="PlaceholderText1"/>
          <w:rFonts w:cs="Arial"/>
          <w:b/>
          <w:bCs/>
          <w:color w:val="000000"/>
          <w:szCs w:val="22"/>
        </w:rPr>
        <w:t xml:space="preserve"> Server </w:t>
      </w:r>
      <w:r w:rsidRPr="00A54780">
        <w:rPr>
          <w:rStyle w:val="PlaceholderText1"/>
          <w:rFonts w:cs="Arial"/>
          <w:bCs/>
          <w:color w:val="000000"/>
          <w:szCs w:val="22"/>
        </w:rPr>
        <w:t xml:space="preserve">včetně </w:t>
      </w:r>
      <w:r w:rsidRPr="00BD304E">
        <w:rPr>
          <w:rStyle w:val="PlaceholderText1"/>
          <w:rFonts w:cs="Arial"/>
          <w:bCs/>
          <w:color w:val="000000"/>
          <w:szCs w:val="22"/>
        </w:rPr>
        <w:t>časově neomezen</w:t>
      </w:r>
      <w:r>
        <w:rPr>
          <w:rStyle w:val="PlaceholderText1"/>
          <w:rFonts w:cs="Arial"/>
          <w:bCs/>
          <w:color w:val="000000"/>
          <w:szCs w:val="22"/>
        </w:rPr>
        <w:t>é</w:t>
      </w:r>
      <w:r w:rsidRPr="00BD304E">
        <w:rPr>
          <w:rStyle w:val="PlaceholderText1"/>
          <w:rFonts w:cs="Arial"/>
          <w:bCs/>
          <w:color w:val="000000"/>
          <w:szCs w:val="22"/>
        </w:rPr>
        <w:t xml:space="preserve"> licence umožňující běh produktu na </w:t>
      </w:r>
      <w:r>
        <w:rPr>
          <w:rStyle w:val="PlaceholderText1"/>
          <w:rFonts w:cs="Arial"/>
          <w:bCs/>
          <w:color w:val="000000"/>
          <w:szCs w:val="22"/>
        </w:rPr>
        <w:t>32</w:t>
      </w:r>
      <w:r w:rsidRPr="00BD304E">
        <w:rPr>
          <w:rStyle w:val="PlaceholderText1"/>
          <w:rFonts w:cs="Arial"/>
          <w:bCs/>
          <w:color w:val="000000"/>
          <w:szCs w:val="22"/>
        </w:rPr>
        <w:t xml:space="preserve"> procesorech s možností aktualizace na novější verzi produktu</w:t>
      </w:r>
    </w:p>
    <w:p w:rsidR="00A56348" w:rsidRPr="00BD304E" w:rsidRDefault="00A56348" w:rsidP="00A56348">
      <w:pPr>
        <w:keepNext/>
        <w:ind w:left="360"/>
        <w:jc w:val="both"/>
        <w:rPr>
          <w:rStyle w:val="PlaceholderText1"/>
          <w:rFonts w:cs="Arial"/>
          <w:b/>
          <w:bCs/>
          <w:color w:val="000000"/>
          <w:szCs w:val="22"/>
        </w:rPr>
      </w:pPr>
    </w:p>
    <w:p w:rsidR="00A56348" w:rsidRPr="00BD304E" w:rsidRDefault="00A56348" w:rsidP="00A56348">
      <w:pPr>
        <w:keepNext/>
        <w:spacing w:after="120"/>
        <w:jc w:val="both"/>
        <w:rPr>
          <w:rStyle w:val="PlaceholderText1"/>
          <w:rFonts w:cs="Arial"/>
          <w:bCs/>
          <w:color w:val="000000"/>
          <w:szCs w:val="22"/>
        </w:rPr>
      </w:pPr>
      <w:r w:rsidRPr="00E63BB1">
        <w:rPr>
          <w:rStyle w:val="PlaceholderText1"/>
          <w:rFonts w:cs="Arial"/>
          <w:bCs/>
          <w:color w:val="000000"/>
          <w:szCs w:val="22"/>
        </w:rPr>
        <w:t>Technické parametry</w:t>
      </w:r>
      <w:r>
        <w:rPr>
          <w:rStyle w:val="PlaceholderText1"/>
          <w:rFonts w:cs="Arial"/>
          <w:bCs/>
          <w:color w:val="000000"/>
          <w:szCs w:val="22"/>
        </w:rPr>
        <w:t xml:space="preserve"> produktu</w:t>
      </w:r>
      <w:r w:rsidRPr="00E63BB1">
        <w:rPr>
          <w:rStyle w:val="PlaceholderText1"/>
          <w:rFonts w:cs="Arial"/>
          <w:bCs/>
          <w:color w:val="000000"/>
          <w:szCs w:val="22"/>
        </w:rPr>
        <w:t xml:space="preserve">: </w:t>
      </w:r>
    </w:p>
    <w:p w:rsidR="00A56348" w:rsidRPr="00BD304E" w:rsidRDefault="00A56348" w:rsidP="00FD0566">
      <w:pPr>
        <w:numPr>
          <w:ilvl w:val="0"/>
          <w:numId w:val="19"/>
        </w:numPr>
        <w:suppressAutoHyphens w:val="0"/>
        <w:jc w:val="both"/>
        <w:rPr>
          <w:rStyle w:val="PlaceholderText1"/>
          <w:rFonts w:cs="Arial"/>
          <w:bCs/>
          <w:color w:val="000000"/>
          <w:szCs w:val="22"/>
        </w:rPr>
      </w:pPr>
      <w:r w:rsidRPr="00BD304E">
        <w:rPr>
          <w:rStyle w:val="PlaceholderText1"/>
          <w:rFonts w:cs="Arial"/>
          <w:bCs/>
          <w:color w:val="000000"/>
          <w:szCs w:val="22"/>
        </w:rPr>
        <w:t>možnost vykonávání funkcí podporujících výpočty na GPU</w:t>
      </w:r>
    </w:p>
    <w:p w:rsidR="00A56348" w:rsidRPr="00BD304E" w:rsidRDefault="00A56348" w:rsidP="00FD0566">
      <w:pPr>
        <w:numPr>
          <w:ilvl w:val="0"/>
          <w:numId w:val="19"/>
        </w:numPr>
        <w:suppressAutoHyphens w:val="0"/>
        <w:jc w:val="both"/>
        <w:rPr>
          <w:rStyle w:val="PlaceholderText1"/>
          <w:rFonts w:cs="Arial"/>
          <w:bCs/>
          <w:color w:val="000000"/>
          <w:szCs w:val="22"/>
        </w:rPr>
      </w:pPr>
      <w:r w:rsidRPr="00BD304E">
        <w:rPr>
          <w:rStyle w:val="PlaceholderText1"/>
          <w:rFonts w:cs="Arial"/>
          <w:bCs/>
          <w:color w:val="000000"/>
          <w:szCs w:val="22"/>
        </w:rPr>
        <w:t xml:space="preserve">produkt </w:t>
      </w:r>
      <w:r>
        <w:rPr>
          <w:rStyle w:val="PlaceholderText1"/>
          <w:rFonts w:cs="Arial"/>
          <w:bCs/>
          <w:color w:val="000000"/>
          <w:szCs w:val="22"/>
        </w:rPr>
        <w:t>bude</w:t>
      </w:r>
      <w:r w:rsidRPr="00BD304E">
        <w:rPr>
          <w:rStyle w:val="PlaceholderText1"/>
          <w:rFonts w:cs="Arial"/>
          <w:bCs/>
          <w:color w:val="000000"/>
          <w:szCs w:val="22"/>
        </w:rPr>
        <w:t xml:space="preserve"> dodán ve verzi pro všechny hardwarové platformy podporované produktem </w:t>
      </w:r>
      <w:r w:rsidRPr="00BD304E">
        <w:rPr>
          <w:rFonts w:cs="Arial"/>
          <w:bCs/>
          <w:szCs w:val="22"/>
        </w:rPr>
        <w:t>MATLAB a jeho moduly</w:t>
      </w:r>
    </w:p>
    <w:p w:rsidR="00A56348" w:rsidRPr="00BD304E" w:rsidRDefault="00A56348" w:rsidP="00FD0566">
      <w:pPr>
        <w:numPr>
          <w:ilvl w:val="0"/>
          <w:numId w:val="19"/>
        </w:numPr>
        <w:suppressAutoHyphens w:val="0"/>
        <w:jc w:val="both"/>
        <w:rPr>
          <w:rStyle w:val="PlaceholderText1"/>
          <w:rFonts w:cs="Arial"/>
          <w:bCs/>
          <w:color w:val="000000"/>
          <w:szCs w:val="22"/>
        </w:rPr>
      </w:pPr>
      <w:r w:rsidRPr="00BD304E">
        <w:rPr>
          <w:rStyle w:val="PlaceholderText1"/>
          <w:rFonts w:cs="Arial"/>
          <w:bCs/>
          <w:color w:val="000000"/>
          <w:szCs w:val="22"/>
        </w:rPr>
        <w:t xml:space="preserve">podpora použití všech </w:t>
      </w:r>
      <w:proofErr w:type="spellStart"/>
      <w:r w:rsidRPr="00BD304E">
        <w:rPr>
          <w:rStyle w:val="PlaceholderText1"/>
          <w:rFonts w:cs="Arial"/>
          <w:bCs/>
          <w:color w:val="000000"/>
          <w:szCs w:val="22"/>
        </w:rPr>
        <w:t>toolboxů</w:t>
      </w:r>
      <w:proofErr w:type="spellEnd"/>
      <w:r w:rsidRPr="00BD304E">
        <w:rPr>
          <w:rStyle w:val="PlaceholderText1"/>
          <w:rFonts w:cs="Arial"/>
          <w:bCs/>
          <w:color w:val="000000"/>
          <w:szCs w:val="22"/>
        </w:rPr>
        <w:t xml:space="preserve"> produktu MATLAB licencovaných zadavatelem</w:t>
      </w:r>
    </w:p>
    <w:p w:rsidR="00A56348" w:rsidRPr="00BD304E" w:rsidRDefault="00A56348" w:rsidP="00FD0566">
      <w:pPr>
        <w:numPr>
          <w:ilvl w:val="0"/>
          <w:numId w:val="19"/>
        </w:numPr>
        <w:suppressAutoHyphens w:val="0"/>
        <w:jc w:val="both"/>
        <w:rPr>
          <w:rStyle w:val="PlaceholderText1"/>
          <w:rFonts w:cs="Arial"/>
          <w:bCs/>
          <w:color w:val="000000"/>
          <w:szCs w:val="22"/>
        </w:rPr>
      </w:pPr>
      <w:r w:rsidRPr="00BD304E">
        <w:rPr>
          <w:rStyle w:val="PlaceholderText1"/>
          <w:rFonts w:cs="Arial"/>
          <w:bCs/>
          <w:color w:val="000000"/>
          <w:szCs w:val="22"/>
        </w:rPr>
        <w:t xml:space="preserve">podpora paralelního vykonávání softwarových komponent vygenerovaných produktem MATLAB </w:t>
      </w:r>
      <w:proofErr w:type="spellStart"/>
      <w:r w:rsidRPr="00BD304E">
        <w:rPr>
          <w:rStyle w:val="PlaceholderText1"/>
          <w:rFonts w:cs="Arial"/>
          <w:bCs/>
          <w:color w:val="000000"/>
          <w:szCs w:val="22"/>
        </w:rPr>
        <w:t>Compiler</w:t>
      </w:r>
      <w:proofErr w:type="spellEnd"/>
    </w:p>
    <w:p w:rsidR="00A56348" w:rsidRPr="00BD304E" w:rsidRDefault="00A56348" w:rsidP="00FD0566">
      <w:pPr>
        <w:numPr>
          <w:ilvl w:val="0"/>
          <w:numId w:val="19"/>
        </w:numPr>
        <w:suppressAutoHyphens w:val="0"/>
        <w:jc w:val="both"/>
        <w:rPr>
          <w:rStyle w:val="PlaceholderText1"/>
          <w:rFonts w:cs="Arial"/>
          <w:bCs/>
          <w:color w:val="000000"/>
          <w:szCs w:val="22"/>
        </w:rPr>
      </w:pPr>
      <w:r w:rsidRPr="00BD304E">
        <w:rPr>
          <w:rStyle w:val="PlaceholderText1"/>
          <w:rFonts w:cs="Arial"/>
          <w:bCs/>
          <w:color w:val="000000"/>
          <w:szCs w:val="22"/>
        </w:rPr>
        <w:t>podpora pro plánovače úloh PBS a TORQUE</w:t>
      </w:r>
    </w:p>
    <w:p w:rsidR="00A56348" w:rsidRDefault="00A56348" w:rsidP="00A56348">
      <w:pPr>
        <w:jc w:val="both"/>
        <w:rPr>
          <w:rStyle w:val="PlaceholderText1"/>
          <w:rFonts w:cs="Arial"/>
          <w:bCs/>
          <w:color w:val="000000"/>
          <w:szCs w:val="22"/>
        </w:rPr>
      </w:pPr>
    </w:p>
    <w:p w:rsidR="00A56348" w:rsidRPr="00EC5C5F" w:rsidRDefault="00A56348" w:rsidP="00EC5C5F">
      <w:pPr>
        <w:keepNext/>
        <w:tabs>
          <w:tab w:val="center" w:pos="6663"/>
        </w:tabs>
        <w:spacing w:line="276" w:lineRule="auto"/>
        <w:rPr>
          <w:rFonts w:cs="Arial"/>
        </w:rPr>
      </w:pPr>
    </w:p>
    <w:sectPr w:rsidR="00A56348" w:rsidRPr="00EC5C5F" w:rsidSect="0017576C">
      <w:headerReference w:type="default" r:id="rId9"/>
      <w:footerReference w:type="default" r:id="rId10"/>
      <w:pgSz w:w="11906" w:h="16838"/>
      <w:pgMar w:top="1417" w:right="1417" w:bottom="1985" w:left="1417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B0A" w:rsidRDefault="00B10B0A" w:rsidP="00EC5C5F">
      <w:r>
        <w:separator/>
      </w:r>
    </w:p>
  </w:endnote>
  <w:endnote w:type="continuationSeparator" w:id="0">
    <w:p w:rsidR="00B10B0A" w:rsidRDefault="00B10B0A" w:rsidP="00EC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76C" w:rsidRDefault="0017576C" w:rsidP="0017576C">
    <w:pPr>
      <w:pStyle w:val="Zpat"/>
      <w:rPr>
        <w:b/>
        <w:bCs/>
      </w:rPr>
    </w:pPr>
    <w:r>
      <w:rPr>
        <w:b/>
        <w:bCs/>
      </w:rPr>
      <w:t>Evropský fond pro regionální rozvoj</w:t>
    </w:r>
  </w:p>
  <w:p w:rsidR="0017576C" w:rsidRDefault="0017576C" w:rsidP="0017576C">
    <w:pPr>
      <w:pStyle w:val="Zhlav"/>
      <w:rPr>
        <w:rFonts w:asciiTheme="minorHAnsi" w:hAnsiTheme="minorHAnsi" w:cs="Arial"/>
        <w:sz w:val="16"/>
        <w:szCs w:val="16"/>
      </w:rPr>
    </w:pPr>
    <w:r>
      <w:rPr>
        <w:b/>
        <w:bCs/>
      </w:rPr>
      <w:t>Praha a EU – Investujeme do vaší budoucnosti</w:t>
    </w:r>
  </w:p>
  <w:p w:rsidR="00EC5C5F" w:rsidRPr="00EA36D5" w:rsidRDefault="00EC5C5F" w:rsidP="0017576C">
    <w:pPr>
      <w:pStyle w:val="Zhlav"/>
      <w:ind w:firstLine="708"/>
      <w:jc w:val="right"/>
      <w:rPr>
        <w:rStyle w:val="slostrnky"/>
        <w:rFonts w:asciiTheme="minorHAnsi" w:hAnsiTheme="minorHAnsi" w:cs="Arial"/>
        <w:sz w:val="16"/>
        <w:szCs w:val="16"/>
      </w:rPr>
    </w:pPr>
  </w:p>
  <w:p w:rsidR="00EC5C5F" w:rsidRPr="00EC5C5F" w:rsidRDefault="00EC5C5F" w:rsidP="00EC5C5F">
    <w:pPr>
      <w:pStyle w:val="Zpat"/>
      <w:pBdr>
        <w:top w:val="single" w:sz="4" w:space="5" w:color="548DD4"/>
      </w:pBdr>
      <w:rPr>
        <w:rFonts w:ascii="Calibri" w:eastAsia="Calibri" w:hAnsi="Calibri"/>
        <w:b/>
        <w:sz w:val="18"/>
        <w:szCs w:val="18"/>
      </w:rPr>
    </w:pPr>
    <w:r w:rsidRPr="00EC5C5F">
      <w:rPr>
        <w:rFonts w:ascii="Calibri" w:eastAsia="Calibri" w:hAnsi="Calibri"/>
        <w:b/>
        <w:sz w:val="18"/>
        <w:szCs w:val="18"/>
      </w:rPr>
      <w:t xml:space="preserve">Ústav fyziky atmosféry AV ČR, v. v. i. </w:t>
    </w:r>
    <w:r w:rsidRPr="00EC5C5F">
      <w:rPr>
        <w:rFonts w:ascii="Calibri" w:eastAsia="Calibri" w:hAnsi="Calibri"/>
        <w:b/>
        <w:sz w:val="18"/>
        <w:szCs w:val="18"/>
      </w:rPr>
      <w:sym w:font="Symbol" w:char="F0B7"/>
    </w:r>
    <w:r w:rsidRPr="00EC5C5F">
      <w:rPr>
        <w:rFonts w:ascii="Calibri" w:eastAsia="Calibri" w:hAnsi="Calibri"/>
        <w:b/>
        <w:sz w:val="18"/>
        <w:szCs w:val="18"/>
      </w:rPr>
      <w:t xml:space="preserve"> IČ: 68378289 </w:t>
    </w:r>
    <w:r w:rsidRPr="00EC5C5F">
      <w:rPr>
        <w:rFonts w:ascii="Calibri" w:eastAsia="Calibri" w:hAnsi="Calibri"/>
        <w:b/>
        <w:sz w:val="18"/>
        <w:szCs w:val="18"/>
      </w:rPr>
      <w:sym w:font="Symbol" w:char="F0B7"/>
    </w:r>
    <w:r w:rsidRPr="00EC5C5F">
      <w:rPr>
        <w:rFonts w:ascii="Calibri" w:eastAsia="Calibri" w:hAnsi="Calibri"/>
        <w:b/>
        <w:sz w:val="18"/>
        <w:szCs w:val="18"/>
      </w:rPr>
      <w:t xml:space="preserve"> DIČ CZ68378289 </w:t>
    </w:r>
    <w:r w:rsidRPr="00EC5C5F">
      <w:rPr>
        <w:rFonts w:ascii="Calibri" w:eastAsia="Calibri" w:hAnsi="Calibri"/>
        <w:b/>
        <w:sz w:val="18"/>
        <w:szCs w:val="18"/>
      </w:rPr>
      <w:sym w:font="Symbol" w:char="F0B7"/>
    </w:r>
    <w:r w:rsidRPr="00EC5C5F">
      <w:rPr>
        <w:rFonts w:ascii="Calibri" w:eastAsia="Calibri" w:hAnsi="Calibri"/>
        <w:b/>
        <w:sz w:val="18"/>
        <w:szCs w:val="18"/>
      </w:rPr>
      <w:t xml:space="preserve"> </w:t>
    </w:r>
    <w:hyperlink r:id="rId1" w:history="1">
      <w:r w:rsidRPr="00EC5C5F">
        <w:rPr>
          <w:rFonts w:ascii="Calibri" w:eastAsia="Calibri" w:hAnsi="Calibri"/>
          <w:b/>
          <w:sz w:val="18"/>
          <w:szCs w:val="18"/>
        </w:rPr>
        <w:t>www.ufa.cas.cz</w:t>
      </w:r>
    </w:hyperlink>
    <w:r w:rsidR="0017576C">
      <w:rPr>
        <w:rFonts w:ascii="Calibri" w:eastAsia="Calibri" w:hAnsi="Calibri"/>
        <w:b/>
        <w:sz w:val="18"/>
        <w:szCs w:val="18"/>
      </w:rPr>
      <w:tab/>
    </w:r>
    <w:r w:rsidR="0017576C" w:rsidRPr="00EA36D5">
      <w:rPr>
        <w:rFonts w:asciiTheme="minorHAnsi" w:hAnsiTheme="minorHAnsi" w:cs="Arial"/>
        <w:sz w:val="16"/>
        <w:szCs w:val="16"/>
      </w:rPr>
      <w:t>Strana</w:t>
    </w:r>
    <w:r w:rsidR="00F46478">
      <w:rPr>
        <w:rFonts w:asciiTheme="minorHAnsi" w:hAnsiTheme="minorHAnsi" w:cs="Arial"/>
        <w:sz w:val="16"/>
        <w:szCs w:val="16"/>
      </w:rPr>
      <w:t xml:space="preserve"> </w:t>
    </w:r>
    <w:r w:rsidR="0017576C" w:rsidRPr="00EA36D5">
      <w:rPr>
        <w:rStyle w:val="slostrnky"/>
        <w:rFonts w:asciiTheme="minorHAnsi" w:hAnsiTheme="minorHAnsi" w:cs="Arial"/>
        <w:sz w:val="16"/>
        <w:szCs w:val="16"/>
      </w:rPr>
      <w:fldChar w:fldCharType="begin"/>
    </w:r>
    <w:r w:rsidR="0017576C" w:rsidRPr="00EA36D5">
      <w:rPr>
        <w:rStyle w:val="slostrnky"/>
        <w:rFonts w:asciiTheme="minorHAnsi" w:hAnsiTheme="minorHAnsi" w:cs="Arial"/>
        <w:sz w:val="16"/>
        <w:szCs w:val="16"/>
      </w:rPr>
      <w:instrText xml:space="preserve"> PAGE </w:instrText>
    </w:r>
    <w:r w:rsidR="0017576C" w:rsidRPr="00EA36D5">
      <w:rPr>
        <w:rStyle w:val="slostrnky"/>
        <w:rFonts w:asciiTheme="minorHAnsi" w:hAnsiTheme="minorHAnsi" w:cs="Arial"/>
        <w:sz w:val="16"/>
        <w:szCs w:val="16"/>
      </w:rPr>
      <w:fldChar w:fldCharType="separate"/>
    </w:r>
    <w:r w:rsidR="00A10DE6">
      <w:rPr>
        <w:rStyle w:val="slostrnky"/>
        <w:rFonts w:asciiTheme="minorHAnsi" w:hAnsiTheme="minorHAnsi" w:cs="Arial"/>
        <w:noProof/>
        <w:sz w:val="16"/>
        <w:szCs w:val="16"/>
      </w:rPr>
      <w:t>1</w:t>
    </w:r>
    <w:r w:rsidR="0017576C" w:rsidRPr="00EA36D5">
      <w:rPr>
        <w:rStyle w:val="slostrnky"/>
        <w:rFonts w:asciiTheme="minorHAnsi" w:hAnsiTheme="minorHAnsi" w:cs="Arial"/>
        <w:sz w:val="16"/>
        <w:szCs w:val="16"/>
      </w:rPr>
      <w:fldChar w:fldCharType="end"/>
    </w:r>
    <w:r w:rsidR="0017576C" w:rsidRPr="00EA36D5">
      <w:rPr>
        <w:rFonts w:asciiTheme="minorHAnsi" w:hAnsiTheme="minorHAnsi" w:cs="Arial"/>
        <w:sz w:val="16"/>
        <w:szCs w:val="16"/>
      </w:rPr>
      <w:t xml:space="preserve"> z</w:t>
    </w:r>
    <w:r w:rsidR="0017576C">
      <w:rPr>
        <w:rFonts w:asciiTheme="minorHAnsi" w:hAnsiTheme="minorHAnsi" w:cs="Arial"/>
        <w:sz w:val="16"/>
        <w:szCs w:val="16"/>
      </w:rPr>
      <w:t> </w:t>
    </w:r>
    <w:r w:rsidR="0017576C" w:rsidRPr="00EA36D5">
      <w:rPr>
        <w:rStyle w:val="slostrnky"/>
        <w:rFonts w:asciiTheme="minorHAnsi" w:hAnsiTheme="minorHAnsi" w:cs="Arial"/>
        <w:sz w:val="16"/>
        <w:szCs w:val="16"/>
      </w:rPr>
      <w:fldChar w:fldCharType="begin"/>
    </w:r>
    <w:r w:rsidR="0017576C" w:rsidRPr="00EA36D5">
      <w:rPr>
        <w:rStyle w:val="slostrnky"/>
        <w:rFonts w:asciiTheme="minorHAnsi" w:hAnsiTheme="minorHAnsi" w:cs="Arial"/>
        <w:sz w:val="16"/>
        <w:szCs w:val="16"/>
      </w:rPr>
      <w:instrText xml:space="preserve"> NUMPAGES </w:instrText>
    </w:r>
    <w:r w:rsidR="0017576C" w:rsidRPr="00EA36D5">
      <w:rPr>
        <w:rStyle w:val="slostrnky"/>
        <w:rFonts w:asciiTheme="minorHAnsi" w:hAnsiTheme="minorHAnsi" w:cs="Arial"/>
        <w:sz w:val="16"/>
        <w:szCs w:val="16"/>
      </w:rPr>
      <w:fldChar w:fldCharType="separate"/>
    </w:r>
    <w:r w:rsidR="00A10DE6">
      <w:rPr>
        <w:rStyle w:val="slostrnky"/>
        <w:rFonts w:asciiTheme="minorHAnsi" w:hAnsiTheme="minorHAnsi" w:cs="Arial"/>
        <w:noProof/>
        <w:sz w:val="16"/>
        <w:szCs w:val="16"/>
      </w:rPr>
      <w:t>10</w:t>
    </w:r>
    <w:r w:rsidR="0017576C" w:rsidRPr="00EA36D5">
      <w:rPr>
        <w:rStyle w:val="slostrnky"/>
        <w:rFonts w:asciiTheme="minorHAnsi" w:hAnsiTheme="minorHAnsi" w:cs="Arial"/>
        <w:sz w:val="16"/>
        <w:szCs w:val="16"/>
      </w:rPr>
      <w:fldChar w:fldCharType="end"/>
    </w:r>
  </w:p>
  <w:p w:rsidR="00EC5C5F" w:rsidRPr="00EC5C5F" w:rsidRDefault="00EC5C5F" w:rsidP="00EC5C5F">
    <w:pPr>
      <w:pStyle w:val="Zpat"/>
      <w:pBdr>
        <w:top w:val="single" w:sz="4" w:space="5" w:color="548DD4"/>
      </w:pBdr>
      <w:rPr>
        <w:rFonts w:ascii="Calibri" w:hAnsi="Calibri"/>
        <w:sz w:val="18"/>
        <w:szCs w:val="18"/>
      </w:rPr>
    </w:pPr>
    <w:r w:rsidRPr="00EC5C5F">
      <w:rPr>
        <w:rFonts w:ascii="Calibri" w:hAnsi="Calibri"/>
        <w:sz w:val="18"/>
        <w:szCs w:val="18"/>
      </w:rPr>
      <w:t xml:space="preserve">Boční II 1401, </w:t>
    </w:r>
    <w:proofErr w:type="gramStart"/>
    <w:r w:rsidRPr="00EC5C5F">
      <w:rPr>
        <w:rFonts w:ascii="Calibri" w:hAnsi="Calibri"/>
        <w:sz w:val="18"/>
        <w:szCs w:val="18"/>
      </w:rPr>
      <w:t>141 31  Praha</w:t>
    </w:r>
    <w:proofErr w:type="gramEnd"/>
    <w:r w:rsidRPr="00EC5C5F">
      <w:rPr>
        <w:rFonts w:ascii="Calibri" w:hAnsi="Calibri"/>
        <w:sz w:val="18"/>
        <w:szCs w:val="18"/>
      </w:rPr>
      <w:t xml:space="preserve"> 4 </w:t>
    </w:r>
    <w:r w:rsidRPr="00EC5C5F">
      <w:rPr>
        <w:rFonts w:ascii="Calibri" w:hAnsi="Calibri"/>
        <w:sz w:val="18"/>
        <w:szCs w:val="18"/>
      </w:rPr>
      <w:sym w:font="Symbol" w:char="F0B7"/>
    </w:r>
    <w:r w:rsidRPr="00EC5C5F">
      <w:rPr>
        <w:rFonts w:ascii="Calibri" w:hAnsi="Calibri"/>
        <w:sz w:val="18"/>
        <w:szCs w:val="18"/>
      </w:rPr>
      <w:t xml:space="preserve"> </w:t>
    </w:r>
    <w:hyperlink r:id="rId2" w:history="1">
      <w:r w:rsidRPr="00EC5C5F">
        <w:rPr>
          <w:rStyle w:val="Hypertextovodkaz"/>
          <w:rFonts w:ascii="Calibri" w:hAnsi="Calibri"/>
          <w:sz w:val="18"/>
          <w:szCs w:val="18"/>
        </w:rPr>
        <w:t>ufa@ufa.cas.cz</w:t>
      </w:r>
    </w:hyperlink>
    <w:r w:rsidRPr="00EC5C5F">
      <w:rPr>
        <w:rFonts w:ascii="Calibri" w:hAnsi="Calibri"/>
        <w:sz w:val="18"/>
        <w:szCs w:val="18"/>
      </w:rPr>
      <w:t xml:space="preserve"> </w:t>
    </w:r>
    <w:r w:rsidRPr="00EC5C5F">
      <w:rPr>
        <w:rFonts w:ascii="Calibri" w:hAnsi="Calibri"/>
        <w:sz w:val="18"/>
        <w:szCs w:val="18"/>
      </w:rPr>
      <w:sym w:font="Symbol" w:char="F0B7"/>
    </w:r>
    <w:r w:rsidRPr="00EC5C5F">
      <w:rPr>
        <w:rFonts w:ascii="Calibri" w:hAnsi="Calibri"/>
        <w:sz w:val="18"/>
        <w:szCs w:val="18"/>
      </w:rPr>
      <w:t xml:space="preserve"> tel. +420 272 764 336 </w:t>
    </w:r>
    <w:r w:rsidRPr="00EC5C5F">
      <w:rPr>
        <w:rFonts w:ascii="Calibri" w:hAnsi="Calibri"/>
        <w:sz w:val="18"/>
        <w:szCs w:val="18"/>
      </w:rPr>
      <w:sym w:font="Symbol" w:char="F0B7"/>
    </w:r>
    <w:r w:rsidRPr="00EC5C5F">
      <w:rPr>
        <w:rFonts w:ascii="Calibri" w:hAnsi="Calibri"/>
        <w:sz w:val="18"/>
        <w:szCs w:val="18"/>
      </w:rPr>
      <w:t xml:space="preserve"> fax: +420 272 763 745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B0A" w:rsidRDefault="00B10B0A" w:rsidP="00EC5C5F">
      <w:r>
        <w:separator/>
      </w:r>
    </w:p>
  </w:footnote>
  <w:footnote w:type="continuationSeparator" w:id="0">
    <w:p w:rsidR="00B10B0A" w:rsidRDefault="00B10B0A" w:rsidP="00EC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49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5"/>
      <w:gridCol w:w="2387"/>
      <w:gridCol w:w="1439"/>
    </w:tblGrid>
    <w:tr w:rsidR="00B009E5" w:rsidTr="00B009E5">
      <w:trPr>
        <w:trHeight w:val="1175"/>
      </w:trPr>
      <w:tc>
        <w:tcPr>
          <w:tcW w:w="5955" w:type="dxa"/>
          <w:vAlign w:val="center"/>
        </w:tcPr>
        <w:p w:rsidR="00B009E5" w:rsidRDefault="00B009E5" w:rsidP="00F60214">
          <w:pPr>
            <w:pStyle w:val="normln0"/>
            <w:ind w:left="157"/>
            <w:jc w:val="left"/>
          </w:pPr>
          <w:r>
            <w:rPr>
              <w:noProof/>
            </w:rPr>
            <w:drawing>
              <wp:inline distT="0" distB="0" distL="0" distR="0" wp14:anchorId="5B2DE727" wp14:editId="0B09B30A">
                <wp:extent cx="2076450" cy="590550"/>
                <wp:effectExtent l="0" t="0" r="0" b="0"/>
                <wp:docPr id="7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7" w:type="dxa"/>
          <w:vAlign w:val="center"/>
        </w:tcPr>
        <w:p w:rsidR="00B009E5" w:rsidRDefault="00B009E5" w:rsidP="00F60214">
          <w:pPr>
            <w:pStyle w:val="normln0"/>
            <w:jc w:val="right"/>
          </w:pPr>
          <w:r>
            <w:rPr>
              <w:noProof/>
            </w:rPr>
            <w:drawing>
              <wp:anchor distT="0" distB="0" distL="114300" distR="114300" simplePos="0" relativeHeight="251659776" behindDoc="0" locked="1" layoutInCell="1" allowOverlap="1" wp14:anchorId="0E264161" wp14:editId="6CA6E94C">
                <wp:simplePos x="0" y="0"/>
                <wp:positionH relativeFrom="page">
                  <wp:posOffset>929005</wp:posOffset>
                </wp:positionH>
                <wp:positionV relativeFrom="page">
                  <wp:posOffset>57150</wp:posOffset>
                </wp:positionV>
                <wp:extent cx="1466850" cy="609600"/>
                <wp:effectExtent l="0" t="0" r="0" b="0"/>
                <wp:wrapNone/>
                <wp:docPr id="74" name="obrázek 2" descr="EU_barv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_barv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39" w:type="dxa"/>
          <w:vAlign w:val="center"/>
        </w:tcPr>
        <w:p w:rsidR="00B009E5" w:rsidRDefault="00B009E5" w:rsidP="00F60214">
          <w:pPr>
            <w:pStyle w:val="normln0"/>
            <w:jc w:val="center"/>
            <w:rPr>
              <w:b/>
              <w:bCs/>
            </w:rPr>
          </w:pPr>
        </w:p>
        <w:p w:rsidR="00B009E5" w:rsidRDefault="00B009E5" w:rsidP="00F60214">
          <w:pPr>
            <w:pStyle w:val="normln0"/>
            <w:jc w:val="center"/>
            <w:rPr>
              <w:rFonts w:ascii="Arial" w:hAnsi="Arial" w:cs="Arial"/>
              <w:b/>
              <w:sz w:val="16"/>
            </w:rPr>
          </w:pPr>
        </w:p>
      </w:tc>
    </w:tr>
  </w:tbl>
  <w:p w:rsidR="00EC5C5F" w:rsidRPr="00B009E5" w:rsidRDefault="00EC5C5F" w:rsidP="00B009E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B23BA"/>
    <w:multiLevelType w:val="hybridMultilevel"/>
    <w:tmpl w:val="EC16A0EC"/>
    <w:lvl w:ilvl="0" w:tplc="0BD2FD68">
      <w:start w:val="1"/>
      <w:numFmt w:val="upperRoman"/>
      <w:pStyle w:val="Smlouva-Nadpis1"/>
      <w:lvlText w:val="%1."/>
      <w:lvlJc w:val="right"/>
      <w:pPr>
        <w:ind w:left="4046" w:hanging="360"/>
      </w:pPr>
      <w:rPr>
        <w:b w:val="0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436E7"/>
    <w:multiLevelType w:val="hybridMultilevel"/>
    <w:tmpl w:val="0FB614A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243FCA"/>
    <w:multiLevelType w:val="hybridMultilevel"/>
    <w:tmpl w:val="0D12BA60"/>
    <w:lvl w:ilvl="0" w:tplc="5A26E132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2BE53D6E"/>
    <w:multiLevelType w:val="hybridMultilevel"/>
    <w:tmpl w:val="A5F2C51C"/>
    <w:lvl w:ilvl="0" w:tplc="AA0E54F6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2E3852C4"/>
    <w:multiLevelType w:val="hybridMultilevel"/>
    <w:tmpl w:val="6A76BE3C"/>
    <w:lvl w:ilvl="0" w:tplc="0405001B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F4E27"/>
    <w:multiLevelType w:val="hybridMultilevel"/>
    <w:tmpl w:val="ED3CBD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DD1596"/>
    <w:multiLevelType w:val="multilevel"/>
    <w:tmpl w:val="105C1E1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42975BA2"/>
    <w:multiLevelType w:val="hybridMultilevel"/>
    <w:tmpl w:val="C4B60032"/>
    <w:lvl w:ilvl="0" w:tplc="AA0E54F6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4"/>
        <w:szCs w:val="22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decimal"/>
      <w:lvlText w:val="%4."/>
      <w:lvlJc w:val="left"/>
      <w:pPr>
        <w:ind w:left="2880" w:hanging="360"/>
      </w:pPr>
    </w:lvl>
    <w:lvl w:ilvl="4" w:tplc="04050003">
      <w:start w:val="1"/>
      <w:numFmt w:val="lowerLetter"/>
      <w:lvlText w:val="%5."/>
      <w:lvlJc w:val="left"/>
      <w:pPr>
        <w:ind w:left="3600" w:hanging="360"/>
      </w:pPr>
    </w:lvl>
    <w:lvl w:ilvl="5" w:tplc="04050005">
      <w:start w:val="1"/>
      <w:numFmt w:val="lowerRoman"/>
      <w:lvlText w:val="%6."/>
      <w:lvlJc w:val="right"/>
      <w:pPr>
        <w:ind w:left="4320" w:hanging="180"/>
      </w:pPr>
    </w:lvl>
    <w:lvl w:ilvl="6" w:tplc="04050001">
      <w:start w:val="1"/>
      <w:numFmt w:val="decimal"/>
      <w:lvlText w:val="%7."/>
      <w:lvlJc w:val="left"/>
      <w:pPr>
        <w:ind w:left="5040" w:hanging="360"/>
      </w:pPr>
    </w:lvl>
    <w:lvl w:ilvl="7" w:tplc="04050003">
      <w:start w:val="1"/>
      <w:numFmt w:val="lowerLetter"/>
      <w:lvlText w:val="%8."/>
      <w:lvlJc w:val="left"/>
      <w:pPr>
        <w:ind w:left="5760" w:hanging="360"/>
      </w:pPr>
    </w:lvl>
    <w:lvl w:ilvl="8" w:tplc="04050005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52345"/>
    <w:multiLevelType w:val="hybridMultilevel"/>
    <w:tmpl w:val="87404AC8"/>
    <w:name w:val="WW8Num19322222222"/>
    <w:lvl w:ilvl="0" w:tplc="7DF21AC8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3B7001"/>
    <w:multiLevelType w:val="singleLevel"/>
    <w:tmpl w:val="46AE0BDA"/>
    <w:name w:val="Bullet 14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5"/>
  </w:num>
  <w:num w:numId="17">
    <w:abstractNumId w:val="1"/>
  </w:num>
  <w:num w:numId="18">
    <w:abstractNumId w:val="8"/>
  </w:num>
  <w:num w:numId="19">
    <w:abstractNumId w:val="9"/>
  </w:num>
  <w:num w:numId="20">
    <w:abstractNumId w:val="6"/>
  </w:num>
  <w:num w:numId="21">
    <w:abstractNumId w:val="2"/>
    <w:lvlOverride w:ilvl="0">
      <w:startOverride w:val="1"/>
    </w:lvlOverride>
  </w:num>
  <w:num w:numId="22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53"/>
    <w:rsid w:val="00103782"/>
    <w:rsid w:val="00155620"/>
    <w:rsid w:val="0017576C"/>
    <w:rsid w:val="0024751C"/>
    <w:rsid w:val="003065C0"/>
    <w:rsid w:val="00384BDE"/>
    <w:rsid w:val="003859D8"/>
    <w:rsid w:val="004A2046"/>
    <w:rsid w:val="00612E93"/>
    <w:rsid w:val="006A487B"/>
    <w:rsid w:val="00746379"/>
    <w:rsid w:val="00793164"/>
    <w:rsid w:val="007B7360"/>
    <w:rsid w:val="007D1509"/>
    <w:rsid w:val="00843DAA"/>
    <w:rsid w:val="009857A4"/>
    <w:rsid w:val="009C14DE"/>
    <w:rsid w:val="009F6E68"/>
    <w:rsid w:val="00A10DE6"/>
    <w:rsid w:val="00A16EB1"/>
    <w:rsid w:val="00A56348"/>
    <w:rsid w:val="00A94858"/>
    <w:rsid w:val="00B009E5"/>
    <w:rsid w:val="00B10B0A"/>
    <w:rsid w:val="00BC6CF5"/>
    <w:rsid w:val="00BF0BE0"/>
    <w:rsid w:val="00BF46CC"/>
    <w:rsid w:val="00C62FB8"/>
    <w:rsid w:val="00C66FE1"/>
    <w:rsid w:val="00DE4C7E"/>
    <w:rsid w:val="00DF33A6"/>
    <w:rsid w:val="00EC5C5F"/>
    <w:rsid w:val="00EC5E53"/>
    <w:rsid w:val="00F46478"/>
    <w:rsid w:val="00FA24C0"/>
    <w:rsid w:val="00FD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5E53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C5E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46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EC5E53"/>
    <w:pPr>
      <w:jc w:val="both"/>
    </w:pPr>
    <w:rPr>
      <w:rFonts w:ascii="Verdana" w:hAnsi="Verdana"/>
      <w:sz w:val="20"/>
    </w:rPr>
  </w:style>
  <w:style w:type="character" w:styleId="Hypertextovodkaz">
    <w:name w:val="Hyperlink"/>
    <w:rsid w:val="00EC5E53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EC5E53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uiPriority w:val="99"/>
    <w:qFormat/>
    <w:rsid w:val="00EC5E53"/>
    <w:pPr>
      <w:numPr>
        <w:numId w:val="10"/>
      </w:numPr>
      <w:suppressAutoHyphens w:val="0"/>
      <w:spacing w:before="120" w:after="240"/>
      <w:jc w:val="both"/>
    </w:pPr>
    <w:rPr>
      <w:rFonts w:eastAsia="Calibri"/>
      <w:szCs w:val="22"/>
      <w:lang w:eastAsia="en-US"/>
    </w:rPr>
  </w:style>
  <w:style w:type="paragraph" w:customStyle="1" w:styleId="smlouvaheading3">
    <w:name w:val="smlouva heading 3"/>
    <w:basedOn w:val="Normln"/>
    <w:qFormat/>
    <w:rsid w:val="00EC5E53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link w:val="Smlouva-Nadpis1Char"/>
    <w:qFormat/>
    <w:rsid w:val="00EC5E53"/>
    <w:pPr>
      <w:keepLines w:val="0"/>
      <w:numPr>
        <w:numId w:val="3"/>
      </w:numPr>
      <w:spacing w:before="360" w:after="120"/>
      <w:jc w:val="center"/>
    </w:pPr>
    <w:rPr>
      <w:rFonts w:ascii="Arial" w:eastAsia="Times New Roman" w:hAnsi="Arial" w:cs="Times New Roman"/>
      <w:b w:val="0"/>
      <w:bCs w:val="0"/>
      <w:color w:val="auto"/>
      <w:sz w:val="32"/>
      <w:szCs w:val="24"/>
      <w:lang w:val="x-none" w:eastAsia="x-none"/>
    </w:rPr>
  </w:style>
  <w:style w:type="character" w:customStyle="1" w:styleId="Smlouva-Nadpis1Char">
    <w:name w:val="Smlouva - Nadpis 1 Char"/>
    <w:link w:val="Smlouva-Nadpis1"/>
    <w:rsid w:val="00EC5E53"/>
    <w:rPr>
      <w:rFonts w:ascii="Arial" w:eastAsia="Times New Roman" w:hAnsi="Arial" w:cs="Times New Roman"/>
      <w:sz w:val="32"/>
      <w:szCs w:val="24"/>
      <w:lang w:val="x-none" w:eastAsia="x-none"/>
    </w:rPr>
  </w:style>
  <w:style w:type="paragraph" w:styleId="Bezmezer">
    <w:name w:val="No Spacing"/>
    <w:link w:val="BezmezerChar"/>
    <w:uiPriority w:val="1"/>
    <w:qFormat/>
    <w:rsid w:val="00EC5E5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1"/>
    <w:rsid w:val="00EC5E53"/>
    <w:rPr>
      <w:rFonts w:ascii="Arial" w:eastAsia="Calibri" w:hAnsi="Arial" w:cs="Times New Roman"/>
    </w:rPr>
  </w:style>
  <w:style w:type="character" w:customStyle="1" w:styleId="PlaceholderText1">
    <w:name w:val="Placeholder Text1"/>
    <w:rsid w:val="00EC5E53"/>
    <w:rPr>
      <w:rFonts w:cs="Times New Roman"/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EC5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A48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48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487B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7B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8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87B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C5C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C5F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EC5C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C5F"/>
    <w:rPr>
      <w:rFonts w:ascii="Arial" w:eastAsia="Times New Roman" w:hAnsi="Arial" w:cs="Times New Roman"/>
      <w:szCs w:val="24"/>
      <w:lang w:eastAsia="ar-SA"/>
    </w:rPr>
  </w:style>
  <w:style w:type="character" w:styleId="slostrnky">
    <w:name w:val="page number"/>
    <w:basedOn w:val="Standardnpsmoodstavce"/>
    <w:rsid w:val="00EC5C5F"/>
  </w:style>
  <w:style w:type="paragraph" w:styleId="Zkladntext">
    <w:name w:val="Body Text"/>
    <w:aliases w:val="subtitle2,body text"/>
    <w:basedOn w:val="Normln"/>
    <w:link w:val="ZkladntextChar"/>
    <w:rsid w:val="00EC5C5F"/>
    <w:pPr>
      <w:suppressAutoHyphens w:val="0"/>
      <w:spacing w:before="120" w:after="113"/>
      <w:ind w:left="425" w:hanging="425"/>
      <w:jc w:val="both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EC5C5F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ormln0">
    <w:name w:val="normální"/>
    <w:basedOn w:val="Normln"/>
    <w:rsid w:val="00B009E5"/>
    <w:pPr>
      <w:suppressAutoHyphens w:val="0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F46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Odrazka1">
    <w:name w:val="Odrazka 1"/>
    <w:basedOn w:val="Normln"/>
    <w:qFormat/>
    <w:rsid w:val="00BF46CC"/>
    <w:pPr>
      <w:numPr>
        <w:numId w:val="20"/>
      </w:numPr>
      <w:suppressAutoHyphens w:val="0"/>
      <w:spacing w:before="60" w:after="60" w:line="276" w:lineRule="auto"/>
      <w:jc w:val="both"/>
    </w:pPr>
    <w:rPr>
      <w:rFonts w:ascii="Times New Roman" w:hAnsi="Times New Roman"/>
      <w:lang w:val="x-none" w:eastAsia="x-none"/>
    </w:rPr>
  </w:style>
  <w:style w:type="paragraph" w:customStyle="1" w:styleId="Odrazka2">
    <w:name w:val="Odrazka 2"/>
    <w:basedOn w:val="Odrazka1"/>
    <w:qFormat/>
    <w:rsid w:val="00BF46CC"/>
    <w:pPr>
      <w:numPr>
        <w:ilvl w:val="1"/>
      </w:numPr>
    </w:pPr>
    <w:rPr>
      <w:rFonts w:ascii="Calibri" w:hAnsi="Calibri"/>
    </w:rPr>
  </w:style>
  <w:style w:type="paragraph" w:customStyle="1" w:styleId="Odrazka3">
    <w:name w:val="Odrazka 3"/>
    <w:basedOn w:val="Odrazka2"/>
    <w:qFormat/>
    <w:rsid w:val="00BF46CC"/>
    <w:pPr>
      <w:numPr>
        <w:ilvl w:val="2"/>
      </w:numPr>
      <w:tabs>
        <w:tab w:val="clear" w:pos="1304"/>
        <w:tab w:val="num" w:pos="2340"/>
      </w:tabs>
      <w:ind w:left="2340" w:hanging="360"/>
    </w:pPr>
  </w:style>
  <w:style w:type="character" w:customStyle="1" w:styleId="WW8Num5z1">
    <w:name w:val="WW8Num5z1"/>
    <w:rsid w:val="0017576C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17576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5E53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EC5E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46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EC5E53"/>
    <w:pPr>
      <w:jc w:val="both"/>
    </w:pPr>
    <w:rPr>
      <w:rFonts w:ascii="Verdana" w:hAnsi="Verdana"/>
      <w:sz w:val="20"/>
    </w:rPr>
  </w:style>
  <w:style w:type="character" w:styleId="Hypertextovodkaz">
    <w:name w:val="Hyperlink"/>
    <w:rsid w:val="00EC5E53"/>
    <w:rPr>
      <w:color w:val="0000FF"/>
      <w:u w:val="single"/>
    </w:rPr>
  </w:style>
  <w:style w:type="character" w:customStyle="1" w:styleId="Zstupntext1">
    <w:name w:val="Zástupný text1"/>
    <w:uiPriority w:val="99"/>
    <w:semiHidden/>
    <w:rsid w:val="00EC5E53"/>
    <w:rPr>
      <w:rFonts w:cs="Times New Roman"/>
      <w:color w:val="808080"/>
    </w:rPr>
  </w:style>
  <w:style w:type="paragraph" w:styleId="Odstavecseseznamem">
    <w:name w:val="List Paragraph"/>
    <w:aliases w:val="Smlouva-Odst."/>
    <w:basedOn w:val="Normln"/>
    <w:uiPriority w:val="99"/>
    <w:qFormat/>
    <w:rsid w:val="00EC5E53"/>
    <w:pPr>
      <w:numPr>
        <w:numId w:val="10"/>
      </w:numPr>
      <w:suppressAutoHyphens w:val="0"/>
      <w:spacing w:before="120" w:after="240"/>
      <w:jc w:val="both"/>
    </w:pPr>
    <w:rPr>
      <w:rFonts w:eastAsia="Calibri"/>
      <w:szCs w:val="22"/>
      <w:lang w:eastAsia="en-US"/>
    </w:rPr>
  </w:style>
  <w:style w:type="paragraph" w:customStyle="1" w:styleId="smlouvaheading3">
    <w:name w:val="smlouva heading 3"/>
    <w:basedOn w:val="Normln"/>
    <w:qFormat/>
    <w:rsid w:val="00EC5E53"/>
    <w:pPr>
      <w:tabs>
        <w:tab w:val="left" w:pos="794"/>
      </w:tabs>
      <w:suppressAutoHyphens w:val="0"/>
      <w:spacing w:before="120" w:after="120"/>
      <w:jc w:val="both"/>
    </w:pPr>
    <w:rPr>
      <w:color w:val="000000"/>
      <w:szCs w:val="22"/>
      <w:lang w:eastAsia="en-US"/>
    </w:rPr>
  </w:style>
  <w:style w:type="paragraph" w:customStyle="1" w:styleId="Smlouva-Nadpis1">
    <w:name w:val="Smlouva - Nadpis 1"/>
    <w:basedOn w:val="Nadpis1"/>
    <w:link w:val="Smlouva-Nadpis1Char"/>
    <w:qFormat/>
    <w:rsid w:val="00EC5E53"/>
    <w:pPr>
      <w:keepLines w:val="0"/>
      <w:numPr>
        <w:numId w:val="3"/>
      </w:numPr>
      <w:spacing w:before="360" w:after="120"/>
      <w:jc w:val="center"/>
    </w:pPr>
    <w:rPr>
      <w:rFonts w:ascii="Arial" w:eastAsia="Times New Roman" w:hAnsi="Arial" w:cs="Times New Roman"/>
      <w:b w:val="0"/>
      <w:bCs w:val="0"/>
      <w:color w:val="auto"/>
      <w:sz w:val="32"/>
      <w:szCs w:val="24"/>
      <w:lang w:val="x-none" w:eastAsia="x-none"/>
    </w:rPr>
  </w:style>
  <w:style w:type="character" w:customStyle="1" w:styleId="Smlouva-Nadpis1Char">
    <w:name w:val="Smlouva - Nadpis 1 Char"/>
    <w:link w:val="Smlouva-Nadpis1"/>
    <w:rsid w:val="00EC5E53"/>
    <w:rPr>
      <w:rFonts w:ascii="Arial" w:eastAsia="Times New Roman" w:hAnsi="Arial" w:cs="Times New Roman"/>
      <w:sz w:val="32"/>
      <w:szCs w:val="24"/>
      <w:lang w:val="x-none" w:eastAsia="x-none"/>
    </w:rPr>
  </w:style>
  <w:style w:type="paragraph" w:styleId="Bezmezer">
    <w:name w:val="No Spacing"/>
    <w:link w:val="BezmezerChar"/>
    <w:uiPriority w:val="1"/>
    <w:qFormat/>
    <w:rsid w:val="00EC5E53"/>
    <w:pPr>
      <w:spacing w:after="0" w:line="240" w:lineRule="auto"/>
      <w:jc w:val="both"/>
    </w:pPr>
    <w:rPr>
      <w:rFonts w:ascii="Arial" w:eastAsia="Calibri" w:hAnsi="Arial" w:cs="Times New Roman"/>
    </w:rPr>
  </w:style>
  <w:style w:type="character" w:customStyle="1" w:styleId="BezmezerChar">
    <w:name w:val="Bez mezer Char"/>
    <w:link w:val="Bezmezer"/>
    <w:uiPriority w:val="1"/>
    <w:rsid w:val="00EC5E53"/>
    <w:rPr>
      <w:rFonts w:ascii="Arial" w:eastAsia="Calibri" w:hAnsi="Arial" w:cs="Times New Roman"/>
    </w:rPr>
  </w:style>
  <w:style w:type="character" w:customStyle="1" w:styleId="PlaceholderText1">
    <w:name w:val="Placeholder Text1"/>
    <w:rsid w:val="00EC5E53"/>
    <w:rPr>
      <w:rFonts w:cs="Times New Roman"/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EC5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A48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48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487B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7B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48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87B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C5C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5C5F"/>
    <w:rPr>
      <w:rFonts w:ascii="Arial" w:eastAsia="Times New Roman" w:hAnsi="Arial" w:cs="Times New Roman"/>
      <w:szCs w:val="24"/>
      <w:lang w:eastAsia="ar-SA"/>
    </w:rPr>
  </w:style>
  <w:style w:type="paragraph" w:styleId="Zpat">
    <w:name w:val="footer"/>
    <w:basedOn w:val="Normln"/>
    <w:link w:val="ZpatChar"/>
    <w:unhideWhenUsed/>
    <w:rsid w:val="00EC5C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5C5F"/>
    <w:rPr>
      <w:rFonts w:ascii="Arial" w:eastAsia="Times New Roman" w:hAnsi="Arial" w:cs="Times New Roman"/>
      <w:szCs w:val="24"/>
      <w:lang w:eastAsia="ar-SA"/>
    </w:rPr>
  </w:style>
  <w:style w:type="character" w:styleId="slostrnky">
    <w:name w:val="page number"/>
    <w:basedOn w:val="Standardnpsmoodstavce"/>
    <w:rsid w:val="00EC5C5F"/>
  </w:style>
  <w:style w:type="paragraph" w:styleId="Zkladntext">
    <w:name w:val="Body Text"/>
    <w:aliases w:val="subtitle2,body text"/>
    <w:basedOn w:val="Normln"/>
    <w:link w:val="ZkladntextChar"/>
    <w:rsid w:val="00EC5C5F"/>
    <w:pPr>
      <w:suppressAutoHyphens w:val="0"/>
      <w:spacing w:before="120" w:after="113"/>
      <w:ind w:left="425" w:hanging="425"/>
      <w:jc w:val="both"/>
    </w:pPr>
    <w:rPr>
      <w:rFonts w:ascii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EC5C5F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ormln0">
    <w:name w:val="normální"/>
    <w:basedOn w:val="Normln"/>
    <w:rsid w:val="00B009E5"/>
    <w:pPr>
      <w:suppressAutoHyphens w:val="0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F46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Odrazka1">
    <w:name w:val="Odrazka 1"/>
    <w:basedOn w:val="Normln"/>
    <w:qFormat/>
    <w:rsid w:val="00BF46CC"/>
    <w:pPr>
      <w:numPr>
        <w:numId w:val="20"/>
      </w:numPr>
      <w:suppressAutoHyphens w:val="0"/>
      <w:spacing w:before="60" w:after="60" w:line="276" w:lineRule="auto"/>
      <w:jc w:val="both"/>
    </w:pPr>
    <w:rPr>
      <w:rFonts w:ascii="Times New Roman" w:hAnsi="Times New Roman"/>
      <w:lang w:val="x-none" w:eastAsia="x-none"/>
    </w:rPr>
  </w:style>
  <w:style w:type="paragraph" w:customStyle="1" w:styleId="Odrazka2">
    <w:name w:val="Odrazka 2"/>
    <w:basedOn w:val="Odrazka1"/>
    <w:qFormat/>
    <w:rsid w:val="00BF46CC"/>
    <w:pPr>
      <w:numPr>
        <w:ilvl w:val="1"/>
      </w:numPr>
    </w:pPr>
    <w:rPr>
      <w:rFonts w:ascii="Calibri" w:hAnsi="Calibri"/>
    </w:rPr>
  </w:style>
  <w:style w:type="paragraph" w:customStyle="1" w:styleId="Odrazka3">
    <w:name w:val="Odrazka 3"/>
    <w:basedOn w:val="Odrazka2"/>
    <w:qFormat/>
    <w:rsid w:val="00BF46CC"/>
    <w:pPr>
      <w:numPr>
        <w:ilvl w:val="2"/>
      </w:numPr>
      <w:tabs>
        <w:tab w:val="clear" w:pos="1304"/>
        <w:tab w:val="num" w:pos="2340"/>
      </w:tabs>
      <w:ind w:left="2340" w:hanging="360"/>
    </w:pPr>
  </w:style>
  <w:style w:type="character" w:customStyle="1" w:styleId="WW8Num5z1">
    <w:name w:val="WW8Num5z1"/>
    <w:rsid w:val="0017576C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17576C"/>
    <w:pPr>
      <w:spacing w:after="0" w:line="240" w:lineRule="auto"/>
    </w:pPr>
    <w:rPr>
      <w:rFonts w:ascii="Arial" w:eastAsia="Times New Roman" w:hAnsi="Arial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fa@ufa.cas.cz" TargetMode="External"/><Relationship Id="rId1" Type="http://schemas.openxmlformats.org/officeDocument/2006/relationships/hyperlink" Target="http://www.ufa.cas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5E39B-A786-467D-9F79-EFB90816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2761</Words>
  <Characters>16295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Arazimova</dc:creator>
  <cp:lastModifiedBy>Lucie Žilková</cp:lastModifiedBy>
  <cp:revision>4</cp:revision>
  <cp:lastPrinted>2015-06-02T10:42:00Z</cp:lastPrinted>
  <dcterms:created xsi:type="dcterms:W3CDTF">2015-07-27T10:45:00Z</dcterms:created>
  <dcterms:modified xsi:type="dcterms:W3CDTF">2015-07-27T13:12:00Z</dcterms:modified>
</cp:coreProperties>
</file>