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DC425" w14:textId="501D3C48" w:rsidR="00F05A55" w:rsidRDefault="00F05A55"/>
    <w:p w14:paraId="5C9B3CC7" w14:textId="77777777" w:rsidR="00B67EAE" w:rsidRDefault="00B67EAE" w:rsidP="00B67EAE">
      <w:pPr>
        <w:jc w:val="center"/>
        <w:rPr>
          <w:b/>
        </w:rPr>
      </w:pPr>
    </w:p>
    <w:p w14:paraId="671A0190" w14:textId="77777777" w:rsidR="00B67EAE" w:rsidRDefault="00B67EAE" w:rsidP="00B67EAE">
      <w:pPr>
        <w:jc w:val="center"/>
        <w:rPr>
          <w:b/>
        </w:rPr>
      </w:pPr>
    </w:p>
    <w:p w14:paraId="7835C728" w14:textId="77777777" w:rsidR="00B67EAE" w:rsidRDefault="00B67EAE" w:rsidP="00B67EAE">
      <w:pPr>
        <w:jc w:val="center"/>
        <w:rPr>
          <w:b/>
        </w:rPr>
      </w:pPr>
    </w:p>
    <w:p w14:paraId="4F919DF1" w14:textId="77777777" w:rsidR="00B67EAE" w:rsidRDefault="00B67EAE" w:rsidP="00B67EAE">
      <w:pPr>
        <w:jc w:val="center"/>
        <w:rPr>
          <w:b/>
        </w:rPr>
      </w:pPr>
    </w:p>
    <w:p w14:paraId="60C0CBFC" w14:textId="77777777" w:rsidR="00B67EAE" w:rsidRDefault="00B67EAE" w:rsidP="00B67EAE">
      <w:pPr>
        <w:jc w:val="center"/>
        <w:rPr>
          <w:b/>
        </w:rPr>
      </w:pPr>
    </w:p>
    <w:p w14:paraId="4646C2E1" w14:textId="77777777" w:rsidR="00B67EAE" w:rsidRDefault="00B67EAE" w:rsidP="00B67EAE">
      <w:pPr>
        <w:jc w:val="center"/>
        <w:rPr>
          <w:b/>
        </w:rPr>
      </w:pPr>
    </w:p>
    <w:p w14:paraId="102D7DFB" w14:textId="77777777" w:rsidR="00B67EAE" w:rsidRDefault="00B67EAE" w:rsidP="00B67EAE">
      <w:pPr>
        <w:jc w:val="center"/>
        <w:rPr>
          <w:b/>
        </w:rPr>
      </w:pPr>
    </w:p>
    <w:p w14:paraId="0072B864" w14:textId="77777777" w:rsidR="00B67EAE" w:rsidRDefault="00B67EAE" w:rsidP="00B67EAE">
      <w:pPr>
        <w:jc w:val="center"/>
        <w:rPr>
          <w:b/>
        </w:rPr>
      </w:pPr>
    </w:p>
    <w:p w14:paraId="0C9E8487" w14:textId="2F993C22" w:rsidR="00811FC9" w:rsidRPr="00B67EAE" w:rsidRDefault="00B67EAE" w:rsidP="00B67EAE">
      <w:pPr>
        <w:jc w:val="center"/>
        <w:rPr>
          <w:b/>
          <w:sz w:val="44"/>
        </w:rPr>
      </w:pPr>
      <w:r w:rsidRPr="00B67EAE">
        <w:rPr>
          <w:b/>
          <w:sz w:val="44"/>
        </w:rPr>
        <w:t>TECHNICKÁ SPECIFIKACE</w:t>
      </w:r>
      <w:r w:rsidR="00743A81">
        <w:rPr>
          <w:b/>
          <w:sz w:val="44"/>
        </w:rPr>
        <w:t xml:space="preserve"> SW</w:t>
      </w:r>
    </w:p>
    <w:p w14:paraId="3CF0307D" w14:textId="4A9CB498" w:rsidR="00B67EAE" w:rsidRPr="00814DD1" w:rsidRDefault="00814DD1" w:rsidP="00814DD1">
      <w:pPr>
        <w:pStyle w:val="Odstavecseseznamem"/>
        <w:numPr>
          <w:ilvl w:val="0"/>
          <w:numId w:val="19"/>
        </w:numPr>
        <w:jc w:val="center"/>
        <w:rPr>
          <w:b/>
          <w:sz w:val="44"/>
        </w:rPr>
      </w:pPr>
      <w:r>
        <w:rPr>
          <w:b/>
          <w:sz w:val="44"/>
        </w:rPr>
        <w:t>Dílčí celek</w:t>
      </w:r>
    </w:p>
    <w:p w14:paraId="138EE036" w14:textId="77777777" w:rsidR="00B67EAE" w:rsidRDefault="00B67EAE" w:rsidP="00B67EAE">
      <w:pPr>
        <w:jc w:val="center"/>
        <w:rPr>
          <w:b/>
          <w:sz w:val="44"/>
        </w:rPr>
      </w:pPr>
      <w:r w:rsidRPr="00B67EAE">
        <w:rPr>
          <w:b/>
          <w:sz w:val="44"/>
        </w:rPr>
        <w:t>Pro podání nabídek do výběrového řízení</w:t>
      </w:r>
    </w:p>
    <w:p w14:paraId="018CC405" w14:textId="77777777" w:rsidR="00B67EAE" w:rsidRDefault="00B67EAE">
      <w:pPr>
        <w:spacing w:after="0" w:line="240" w:lineRule="auto"/>
        <w:rPr>
          <w:b/>
          <w:sz w:val="44"/>
        </w:rPr>
      </w:pPr>
      <w:r>
        <w:rPr>
          <w:b/>
          <w:sz w:val="44"/>
        </w:rPr>
        <w:br w:type="page"/>
      </w:r>
    </w:p>
    <w:p w14:paraId="0024DB71" w14:textId="2A2147B6" w:rsidR="00B67EAE" w:rsidRDefault="00B67EAE" w:rsidP="0089232F">
      <w:pPr>
        <w:rPr>
          <w:b/>
        </w:rPr>
      </w:pPr>
    </w:p>
    <w:p w14:paraId="6FE7D6EA" w14:textId="2541A7F2" w:rsidR="00FE242C" w:rsidRDefault="00062728" w:rsidP="00FE242C">
      <w:pPr>
        <w:pStyle w:val="Odstavecseseznamem"/>
        <w:numPr>
          <w:ilvl w:val="0"/>
          <w:numId w:val="1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Výchozí situace, účel, cíle a součásti projektu</w:t>
      </w:r>
    </w:p>
    <w:p w14:paraId="62D4ACE1" w14:textId="77777777" w:rsidR="00FE242C" w:rsidRPr="00FE242C" w:rsidRDefault="00FE242C" w:rsidP="00FE242C">
      <w:pPr>
        <w:pStyle w:val="Odstavecseseznamem"/>
        <w:ind w:left="284"/>
        <w:rPr>
          <w:b/>
          <w:sz w:val="24"/>
          <w:szCs w:val="24"/>
        </w:rPr>
      </w:pPr>
    </w:p>
    <w:p w14:paraId="79BE71E2" w14:textId="13468763" w:rsidR="00CF066F" w:rsidRPr="00CF066F" w:rsidRDefault="00062728" w:rsidP="00CF066F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Popis činnosti zadavatele</w:t>
      </w:r>
    </w:p>
    <w:p w14:paraId="64794B2F" w14:textId="7D56AC9F" w:rsidR="0089232F" w:rsidRDefault="0089232F" w:rsidP="0089232F">
      <w:pPr>
        <w:rPr>
          <w:sz w:val="20"/>
          <w:szCs w:val="24"/>
        </w:rPr>
      </w:pPr>
      <w:r w:rsidRPr="0089232F">
        <w:rPr>
          <w:sz w:val="20"/>
          <w:szCs w:val="24"/>
        </w:rPr>
        <w:t xml:space="preserve">Hlavním </w:t>
      </w:r>
      <w:r>
        <w:rPr>
          <w:sz w:val="20"/>
          <w:szCs w:val="24"/>
        </w:rPr>
        <w:t>předmětem činnosti společnosti Ferrit s.r.o. je vývoj, výroba, prodej a servis strojních zařízení pro těžbu v uhelných a rudných dolech.</w:t>
      </w:r>
    </w:p>
    <w:p w14:paraId="0129530A" w14:textId="5A08AA97" w:rsidR="0089232F" w:rsidRDefault="0089232F" w:rsidP="0089232F">
      <w:pPr>
        <w:rPr>
          <w:sz w:val="20"/>
          <w:szCs w:val="24"/>
        </w:rPr>
      </w:pPr>
      <w:r>
        <w:rPr>
          <w:sz w:val="20"/>
          <w:szCs w:val="24"/>
        </w:rPr>
        <w:t xml:space="preserve">Převážná část produkce je zakázková. Společnost Ferrit s.r.o. vyrábí zákaznicky specifikované stroje. Pokud podobný stroj v portfoliu chybí, Ferrit jej </w:t>
      </w:r>
      <w:proofErr w:type="gramStart"/>
      <w:r>
        <w:rPr>
          <w:sz w:val="20"/>
          <w:szCs w:val="24"/>
        </w:rPr>
        <w:t>vyvíjí</w:t>
      </w:r>
      <w:proofErr w:type="gramEnd"/>
      <w:r>
        <w:rPr>
          <w:sz w:val="20"/>
          <w:szCs w:val="24"/>
        </w:rPr>
        <w:t xml:space="preserve"> a to včetně veškeré technické a technologické dokumentace.</w:t>
      </w:r>
    </w:p>
    <w:p w14:paraId="19854730" w14:textId="07E3321D" w:rsidR="0089232F" w:rsidRDefault="0089232F" w:rsidP="0089232F">
      <w:pPr>
        <w:rPr>
          <w:sz w:val="20"/>
          <w:szCs w:val="24"/>
        </w:rPr>
      </w:pPr>
      <w:r>
        <w:rPr>
          <w:sz w:val="20"/>
          <w:szCs w:val="24"/>
        </w:rPr>
        <w:t>Část činnosti je zaměřena na prodej zboží a služeb.</w:t>
      </w:r>
    </w:p>
    <w:p w14:paraId="320629E0" w14:textId="77777777" w:rsidR="009D5F4B" w:rsidRDefault="009D5F4B" w:rsidP="0089232F">
      <w:pPr>
        <w:rPr>
          <w:sz w:val="20"/>
          <w:szCs w:val="24"/>
        </w:rPr>
      </w:pPr>
    </w:p>
    <w:p w14:paraId="0ACE1A35" w14:textId="1D276AAE" w:rsidR="00CF066F" w:rsidRDefault="00CF066F" w:rsidP="00CF066F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Výchozí situace</w:t>
      </w:r>
    </w:p>
    <w:p w14:paraId="0C3450DB" w14:textId="5AA182AB" w:rsidR="00062728" w:rsidRDefault="00062728" w:rsidP="00062728">
      <w:pPr>
        <w:ind w:left="-76"/>
        <w:rPr>
          <w:sz w:val="20"/>
          <w:szCs w:val="24"/>
        </w:rPr>
      </w:pPr>
      <w:r w:rsidRPr="00062728">
        <w:rPr>
          <w:sz w:val="20"/>
          <w:szCs w:val="24"/>
        </w:rPr>
        <w:t>Zadavatel v současnosti požadavky na ERP funkcionalitu naplňuje v různých systémech</w:t>
      </w:r>
      <w:r>
        <w:rPr>
          <w:sz w:val="20"/>
          <w:szCs w:val="24"/>
        </w:rPr>
        <w:t xml:space="preserve"> dle diagramu níže.</w:t>
      </w:r>
    </w:p>
    <w:p w14:paraId="011EAFC5" w14:textId="3B8591C0" w:rsidR="00602FB1" w:rsidRDefault="00602FB1" w:rsidP="00062728">
      <w:pPr>
        <w:ind w:left="-76"/>
        <w:rPr>
          <w:sz w:val="20"/>
          <w:szCs w:val="24"/>
        </w:rPr>
      </w:pPr>
      <w:r>
        <w:rPr>
          <w:noProof/>
          <w:sz w:val="20"/>
          <w:szCs w:val="24"/>
          <w:lang w:eastAsia="cs-CZ"/>
        </w:rPr>
        <w:drawing>
          <wp:inline distT="0" distB="0" distL="0" distR="0" wp14:anchorId="6E50E4FE" wp14:editId="6C6D6340">
            <wp:extent cx="5756910" cy="33159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99928" w14:textId="16A3B523" w:rsidR="00062728" w:rsidRDefault="00062728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 w:rsidRPr="00450F96">
        <w:rPr>
          <w:sz w:val="20"/>
          <w:szCs w:val="24"/>
        </w:rPr>
        <w:t>Ekonomickou část v SAP B1</w:t>
      </w:r>
    </w:p>
    <w:p w14:paraId="735C1D02" w14:textId="629073EE" w:rsidR="00450F96" w:rsidRPr="00450F96" w:rsidRDefault="00450F96" w:rsidP="00450F96">
      <w:pPr>
        <w:pStyle w:val="Odstavecseseznamem"/>
        <w:numPr>
          <w:ilvl w:val="1"/>
          <w:numId w:val="3"/>
        </w:numPr>
        <w:tabs>
          <w:tab w:val="left" w:pos="426"/>
        </w:tabs>
        <w:spacing w:before="120" w:after="0" w:line="240" w:lineRule="auto"/>
        <w:jc w:val="both"/>
        <w:rPr>
          <w:sz w:val="20"/>
          <w:szCs w:val="24"/>
        </w:rPr>
      </w:pPr>
      <w:r w:rsidRPr="00450F96">
        <w:rPr>
          <w:sz w:val="20"/>
          <w:szCs w:val="24"/>
        </w:rPr>
        <w:t>objednávky přijaté i vydané</w:t>
      </w:r>
    </w:p>
    <w:p w14:paraId="5255A7E6" w14:textId="3A1609E1" w:rsidR="00450F96" w:rsidRPr="00450F96" w:rsidRDefault="00450F96" w:rsidP="00450F96">
      <w:pPr>
        <w:pStyle w:val="Odstavecseseznamem"/>
        <w:numPr>
          <w:ilvl w:val="1"/>
          <w:numId w:val="3"/>
        </w:numPr>
        <w:tabs>
          <w:tab w:val="left" w:pos="426"/>
        </w:tabs>
        <w:spacing w:before="120" w:after="0" w:line="240" w:lineRule="auto"/>
        <w:jc w:val="both"/>
        <w:rPr>
          <w:sz w:val="20"/>
          <w:szCs w:val="24"/>
        </w:rPr>
      </w:pPr>
      <w:r w:rsidRPr="00450F96">
        <w:rPr>
          <w:sz w:val="20"/>
          <w:szCs w:val="24"/>
        </w:rPr>
        <w:t>fakturace – přijaté i vydané</w:t>
      </w:r>
    </w:p>
    <w:p w14:paraId="7C78B960" w14:textId="7B26E1B4" w:rsidR="00450F96" w:rsidRPr="00450F96" w:rsidRDefault="00450F96" w:rsidP="00450F96">
      <w:pPr>
        <w:pStyle w:val="Odstavecseseznamem"/>
        <w:numPr>
          <w:ilvl w:val="1"/>
          <w:numId w:val="3"/>
        </w:numPr>
        <w:tabs>
          <w:tab w:val="left" w:pos="426"/>
        </w:tabs>
        <w:spacing w:before="120" w:after="0" w:line="240" w:lineRule="auto"/>
        <w:jc w:val="both"/>
        <w:rPr>
          <w:sz w:val="20"/>
          <w:szCs w:val="24"/>
        </w:rPr>
      </w:pPr>
      <w:r w:rsidRPr="00450F96">
        <w:rPr>
          <w:sz w:val="20"/>
          <w:szCs w:val="24"/>
        </w:rPr>
        <w:t>zakázky, resp. projekty – pouze přiřazování nákladů</w:t>
      </w:r>
    </w:p>
    <w:p w14:paraId="3AB54DF4" w14:textId="10FB901D" w:rsidR="00450F96" w:rsidRPr="00450F96" w:rsidRDefault="00450F96" w:rsidP="00450F96">
      <w:pPr>
        <w:pStyle w:val="Odstavecseseznamem"/>
        <w:numPr>
          <w:ilvl w:val="1"/>
          <w:numId w:val="3"/>
        </w:numPr>
        <w:tabs>
          <w:tab w:val="left" w:pos="426"/>
        </w:tabs>
        <w:spacing w:before="120" w:after="0" w:line="240" w:lineRule="auto"/>
        <w:jc w:val="both"/>
        <w:rPr>
          <w:sz w:val="20"/>
          <w:szCs w:val="24"/>
        </w:rPr>
      </w:pPr>
      <w:r w:rsidRPr="00450F96">
        <w:rPr>
          <w:sz w:val="20"/>
          <w:szCs w:val="24"/>
        </w:rPr>
        <w:t>účetnictví a daně</w:t>
      </w:r>
    </w:p>
    <w:p w14:paraId="2168BD02" w14:textId="4230F887" w:rsidR="00450F96" w:rsidRDefault="00450F96" w:rsidP="00450F96">
      <w:pPr>
        <w:pStyle w:val="Odstavecseseznamem"/>
        <w:numPr>
          <w:ilvl w:val="1"/>
          <w:numId w:val="3"/>
        </w:numPr>
        <w:rPr>
          <w:sz w:val="20"/>
          <w:szCs w:val="24"/>
        </w:rPr>
      </w:pPr>
      <w:r w:rsidRPr="00450F96">
        <w:rPr>
          <w:sz w:val="20"/>
          <w:szCs w:val="24"/>
        </w:rPr>
        <w:t>finance a majetek</w:t>
      </w:r>
    </w:p>
    <w:p w14:paraId="6BBB223D" w14:textId="388B66A1" w:rsidR="00F02456" w:rsidRPr="00450F96" w:rsidRDefault="00F02456" w:rsidP="00450F96">
      <w:pPr>
        <w:pStyle w:val="Odstavecseseznamem"/>
        <w:numPr>
          <w:ilvl w:val="1"/>
          <w:numId w:val="3"/>
        </w:numPr>
        <w:rPr>
          <w:sz w:val="20"/>
          <w:szCs w:val="24"/>
        </w:rPr>
      </w:pPr>
      <w:proofErr w:type="spellStart"/>
      <w:r>
        <w:rPr>
          <w:sz w:val="20"/>
          <w:szCs w:val="24"/>
        </w:rPr>
        <w:t>controling</w:t>
      </w:r>
      <w:proofErr w:type="spellEnd"/>
    </w:p>
    <w:p w14:paraId="23D3C9B0" w14:textId="5144D70E" w:rsidR="00062728" w:rsidRDefault="00062728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 w:rsidRPr="00450F96">
        <w:rPr>
          <w:sz w:val="20"/>
          <w:szCs w:val="24"/>
        </w:rPr>
        <w:t>Materiálové hospodářství/sklady v SAP B1</w:t>
      </w:r>
    </w:p>
    <w:p w14:paraId="32D928B1" w14:textId="77777777" w:rsidR="002A2BA7" w:rsidRPr="00450F96" w:rsidRDefault="002A2BA7" w:rsidP="002A2BA7">
      <w:pPr>
        <w:pStyle w:val="Odstavecseseznamem"/>
        <w:numPr>
          <w:ilvl w:val="1"/>
          <w:numId w:val="3"/>
        </w:numPr>
        <w:tabs>
          <w:tab w:val="left" w:pos="426"/>
        </w:tabs>
        <w:spacing w:before="120" w:after="0" w:line="240" w:lineRule="auto"/>
        <w:jc w:val="both"/>
        <w:rPr>
          <w:sz w:val="20"/>
          <w:szCs w:val="24"/>
        </w:rPr>
      </w:pPr>
      <w:r w:rsidRPr="00450F96">
        <w:rPr>
          <w:sz w:val="20"/>
          <w:szCs w:val="24"/>
        </w:rPr>
        <w:t xml:space="preserve">skladové hospodářství – </w:t>
      </w:r>
      <w:r>
        <w:rPr>
          <w:sz w:val="20"/>
          <w:szCs w:val="24"/>
        </w:rPr>
        <w:t>několik skladů (rozpracovanost, vstupní materiál, výroba, expedice, servis)</w:t>
      </w:r>
    </w:p>
    <w:p w14:paraId="58FB1172" w14:textId="0E354433" w:rsidR="002A2BA7" w:rsidRDefault="002A2BA7" w:rsidP="002A2BA7">
      <w:pPr>
        <w:pStyle w:val="Odstavecseseznamem"/>
        <w:numPr>
          <w:ilvl w:val="1"/>
          <w:numId w:val="3"/>
        </w:numPr>
        <w:tabs>
          <w:tab w:val="left" w:pos="426"/>
        </w:tabs>
        <w:spacing w:before="120" w:after="0" w:line="240" w:lineRule="auto"/>
        <w:jc w:val="both"/>
        <w:rPr>
          <w:sz w:val="20"/>
          <w:szCs w:val="24"/>
        </w:rPr>
      </w:pPr>
      <w:r w:rsidRPr="00450F96">
        <w:rPr>
          <w:sz w:val="20"/>
          <w:szCs w:val="24"/>
        </w:rPr>
        <w:t>dodací listy a výdejky</w:t>
      </w:r>
    </w:p>
    <w:p w14:paraId="2C861D03" w14:textId="3B229B9F" w:rsidR="00602FB1" w:rsidRDefault="009B6217" w:rsidP="00602FB1">
      <w:pPr>
        <w:pStyle w:val="Odstavecseseznamem"/>
        <w:tabs>
          <w:tab w:val="left" w:pos="426"/>
        </w:tabs>
        <w:spacing w:before="120" w:after="0" w:line="240" w:lineRule="auto"/>
        <w:ind w:left="1364"/>
        <w:jc w:val="both"/>
        <w:rPr>
          <w:sz w:val="20"/>
          <w:szCs w:val="24"/>
        </w:rPr>
      </w:pPr>
      <w:r>
        <w:rPr>
          <w:sz w:val="20"/>
          <w:szCs w:val="24"/>
        </w:rPr>
        <w:br/>
      </w:r>
      <w:r>
        <w:rPr>
          <w:sz w:val="20"/>
          <w:szCs w:val="24"/>
        </w:rPr>
        <w:br/>
      </w:r>
      <w:r>
        <w:rPr>
          <w:sz w:val="20"/>
          <w:szCs w:val="24"/>
        </w:rPr>
        <w:br/>
      </w:r>
      <w:r>
        <w:rPr>
          <w:sz w:val="20"/>
          <w:szCs w:val="24"/>
        </w:rPr>
        <w:lastRenderedPageBreak/>
        <w:br/>
      </w:r>
    </w:p>
    <w:p w14:paraId="0B92A347" w14:textId="2EF2014A" w:rsidR="002A2BA7" w:rsidRDefault="002A2BA7" w:rsidP="009D5F4B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>
        <w:rPr>
          <w:sz w:val="20"/>
          <w:szCs w:val="24"/>
        </w:rPr>
        <w:t>Obchodní činnost</w:t>
      </w:r>
    </w:p>
    <w:p w14:paraId="15283FDD" w14:textId="6BBE307E" w:rsidR="002A2BA7" w:rsidRDefault="002A2BA7" w:rsidP="002A2BA7">
      <w:pPr>
        <w:pStyle w:val="Odstavecseseznamem"/>
        <w:numPr>
          <w:ilvl w:val="1"/>
          <w:numId w:val="3"/>
        </w:numPr>
        <w:tabs>
          <w:tab w:val="left" w:pos="426"/>
        </w:tabs>
        <w:spacing w:before="120" w:after="0" w:line="240" w:lineRule="auto"/>
        <w:jc w:val="both"/>
        <w:rPr>
          <w:sz w:val="20"/>
          <w:szCs w:val="24"/>
        </w:rPr>
      </w:pPr>
      <w:r>
        <w:rPr>
          <w:sz w:val="20"/>
          <w:szCs w:val="24"/>
        </w:rPr>
        <w:t>Nabídkové řízení</w:t>
      </w:r>
    </w:p>
    <w:p w14:paraId="7A5744EF" w14:textId="026EE989" w:rsidR="002A2BA7" w:rsidRDefault="002A2BA7" w:rsidP="002A2BA7">
      <w:pPr>
        <w:pStyle w:val="Odstavecseseznamem"/>
        <w:numPr>
          <w:ilvl w:val="1"/>
          <w:numId w:val="3"/>
        </w:numPr>
        <w:tabs>
          <w:tab w:val="left" w:pos="426"/>
        </w:tabs>
        <w:spacing w:before="120" w:after="0" w:line="240" w:lineRule="auto"/>
        <w:jc w:val="both"/>
        <w:rPr>
          <w:sz w:val="20"/>
          <w:szCs w:val="24"/>
        </w:rPr>
      </w:pPr>
      <w:r>
        <w:rPr>
          <w:sz w:val="20"/>
          <w:szCs w:val="24"/>
        </w:rPr>
        <w:t>Zakázkové řízení</w:t>
      </w:r>
    </w:p>
    <w:p w14:paraId="7401E15E" w14:textId="6409A6FF" w:rsidR="002A2BA7" w:rsidRPr="002A2BA7" w:rsidRDefault="002A2BA7" w:rsidP="002A2BA7">
      <w:pPr>
        <w:pStyle w:val="Odstavecseseznamem"/>
        <w:numPr>
          <w:ilvl w:val="1"/>
          <w:numId w:val="3"/>
        </w:numPr>
        <w:tabs>
          <w:tab w:val="left" w:pos="426"/>
        </w:tabs>
        <w:spacing w:before="120" w:after="0" w:line="240" w:lineRule="auto"/>
        <w:jc w:val="both"/>
        <w:rPr>
          <w:sz w:val="20"/>
          <w:szCs w:val="24"/>
        </w:rPr>
      </w:pPr>
      <w:r>
        <w:rPr>
          <w:sz w:val="20"/>
          <w:szCs w:val="24"/>
        </w:rPr>
        <w:t>Servis</w:t>
      </w:r>
    </w:p>
    <w:p w14:paraId="425BEB7D" w14:textId="094A1AB2" w:rsidR="00062728" w:rsidRDefault="00062728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 w:rsidRPr="00450F96">
        <w:rPr>
          <w:sz w:val="20"/>
          <w:szCs w:val="24"/>
        </w:rPr>
        <w:t>TPV dokumentace v</w:t>
      </w:r>
      <w:r w:rsidR="006C28FE">
        <w:rPr>
          <w:sz w:val="20"/>
          <w:szCs w:val="24"/>
        </w:rPr>
        <w:t> </w:t>
      </w:r>
      <w:proofErr w:type="spellStart"/>
      <w:r w:rsidRPr="00450F96">
        <w:rPr>
          <w:sz w:val="20"/>
          <w:szCs w:val="24"/>
        </w:rPr>
        <w:t>Sysklassu</w:t>
      </w:r>
      <w:proofErr w:type="spellEnd"/>
    </w:p>
    <w:p w14:paraId="24E886E5" w14:textId="3287D896" w:rsidR="006C28FE" w:rsidRPr="00450F96" w:rsidRDefault="006C28FE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>
        <w:rPr>
          <w:sz w:val="20"/>
          <w:szCs w:val="24"/>
        </w:rPr>
        <w:t xml:space="preserve">Veškeré 3D modely a data jsou </w:t>
      </w:r>
      <w:proofErr w:type="spellStart"/>
      <w:r>
        <w:rPr>
          <w:sz w:val="20"/>
          <w:szCs w:val="24"/>
        </w:rPr>
        <w:t>verzovány</w:t>
      </w:r>
      <w:proofErr w:type="spellEnd"/>
      <w:r>
        <w:rPr>
          <w:sz w:val="20"/>
          <w:szCs w:val="24"/>
        </w:rPr>
        <w:t xml:space="preserve"> v </w:t>
      </w:r>
      <w:proofErr w:type="spellStart"/>
      <w:r>
        <w:rPr>
          <w:sz w:val="20"/>
          <w:szCs w:val="24"/>
        </w:rPr>
        <w:t>ePDM</w:t>
      </w:r>
      <w:proofErr w:type="spellEnd"/>
    </w:p>
    <w:p w14:paraId="52947378" w14:textId="0855984D" w:rsidR="00062728" w:rsidRPr="00450F96" w:rsidRDefault="002A1B7A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 w:rsidRPr="00450F96">
        <w:rPr>
          <w:sz w:val="20"/>
          <w:szCs w:val="24"/>
        </w:rPr>
        <w:t>APS funkcionalitu zajišťuje systém LOGIS LPP, který generuje fronty práce</w:t>
      </w:r>
    </w:p>
    <w:p w14:paraId="56C07107" w14:textId="40905277" w:rsidR="002A1B7A" w:rsidRPr="00450F96" w:rsidRDefault="002A1B7A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 w:rsidRPr="00450F96">
        <w:rPr>
          <w:sz w:val="20"/>
          <w:szCs w:val="24"/>
        </w:rPr>
        <w:t xml:space="preserve">Odvádění práce ve výrobě a v kancelářích zajišťuje </w:t>
      </w:r>
      <w:proofErr w:type="spellStart"/>
      <w:r w:rsidRPr="00450F96">
        <w:rPr>
          <w:sz w:val="20"/>
          <w:szCs w:val="24"/>
        </w:rPr>
        <w:t>SysMobile</w:t>
      </w:r>
      <w:proofErr w:type="spellEnd"/>
    </w:p>
    <w:p w14:paraId="7BB8862E" w14:textId="516E2EDC" w:rsidR="002A1B7A" w:rsidRPr="00450F96" w:rsidRDefault="002A1B7A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 w:rsidRPr="00450F96">
        <w:rPr>
          <w:sz w:val="20"/>
          <w:szCs w:val="24"/>
        </w:rPr>
        <w:t>Mzdovou a personální agendu v systému PERM</w:t>
      </w:r>
    </w:p>
    <w:p w14:paraId="0B087FBF" w14:textId="615861B2" w:rsidR="002A1B7A" w:rsidRDefault="002A1B7A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 w:rsidRPr="00450F96">
        <w:rPr>
          <w:sz w:val="20"/>
          <w:szCs w:val="24"/>
        </w:rPr>
        <w:t xml:space="preserve">Docházku v systému </w:t>
      </w:r>
      <w:proofErr w:type="spellStart"/>
      <w:r w:rsidRPr="00450F96">
        <w:rPr>
          <w:sz w:val="20"/>
          <w:szCs w:val="24"/>
        </w:rPr>
        <w:t>Powerkey</w:t>
      </w:r>
      <w:proofErr w:type="spellEnd"/>
      <w:r w:rsidRPr="00450F96">
        <w:rPr>
          <w:sz w:val="20"/>
          <w:szCs w:val="24"/>
        </w:rPr>
        <w:t xml:space="preserve"> od dodavatele Advent</w:t>
      </w:r>
    </w:p>
    <w:p w14:paraId="16A8DA6F" w14:textId="0F1DDA9F" w:rsidR="002A2BA7" w:rsidRDefault="002A2BA7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>
        <w:rPr>
          <w:sz w:val="20"/>
          <w:szCs w:val="24"/>
        </w:rPr>
        <w:t>Kvalitu vede oddělení OTK v</w:t>
      </w:r>
      <w:r w:rsidR="00602FB1">
        <w:rPr>
          <w:sz w:val="20"/>
          <w:szCs w:val="24"/>
        </w:rPr>
        <w:t> </w:t>
      </w:r>
      <w:r>
        <w:rPr>
          <w:sz w:val="20"/>
          <w:szCs w:val="24"/>
        </w:rPr>
        <w:t>QLANYS</w:t>
      </w:r>
    </w:p>
    <w:p w14:paraId="28E30487" w14:textId="26F2BD06" w:rsidR="00602FB1" w:rsidRPr="00450F96" w:rsidRDefault="00602FB1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>
        <w:rPr>
          <w:sz w:val="20"/>
          <w:szCs w:val="24"/>
        </w:rPr>
        <w:t>Zadavatel obchoduje s třetími zeměmi a celní proces vede v systému HELIOS pro snazší komunikaci s celním úřadem</w:t>
      </w:r>
    </w:p>
    <w:p w14:paraId="2AD1A0CC" w14:textId="064F1AEF" w:rsidR="002A1B7A" w:rsidRPr="00450F96" w:rsidRDefault="002A1B7A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 w:rsidRPr="00450F96">
        <w:rPr>
          <w:sz w:val="20"/>
          <w:szCs w:val="24"/>
        </w:rPr>
        <w:t>Schvalování (</w:t>
      </w:r>
      <w:proofErr w:type="spellStart"/>
      <w:r w:rsidRPr="00450F96">
        <w:rPr>
          <w:sz w:val="20"/>
          <w:szCs w:val="24"/>
        </w:rPr>
        <w:t>workflows</w:t>
      </w:r>
      <w:proofErr w:type="spellEnd"/>
      <w:r w:rsidRPr="00450F96">
        <w:rPr>
          <w:sz w:val="20"/>
          <w:szCs w:val="24"/>
        </w:rPr>
        <w:t xml:space="preserve">) a vytěžování faktur (OCR) v systému ELO od ELO Digital Office </w:t>
      </w:r>
      <w:proofErr w:type="spellStart"/>
      <w:r w:rsidRPr="00450F96">
        <w:rPr>
          <w:sz w:val="20"/>
          <w:szCs w:val="24"/>
        </w:rPr>
        <w:t>GmbH</w:t>
      </w:r>
      <w:proofErr w:type="spellEnd"/>
    </w:p>
    <w:p w14:paraId="780F2FAA" w14:textId="39F115D0" w:rsidR="00450F96" w:rsidRDefault="00450F96" w:rsidP="00450F96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 w:rsidRPr="00450F96">
        <w:rPr>
          <w:sz w:val="20"/>
          <w:szCs w:val="24"/>
        </w:rPr>
        <w:t>Na většinu dalších agend je využívána ruční evidence v MS Excel a potažmo BI reporting v </w:t>
      </w:r>
      <w:proofErr w:type="spellStart"/>
      <w:r w:rsidRPr="00450F96">
        <w:rPr>
          <w:sz w:val="20"/>
          <w:szCs w:val="24"/>
        </w:rPr>
        <w:t>Power</w:t>
      </w:r>
      <w:proofErr w:type="spellEnd"/>
      <w:r w:rsidRPr="00450F96">
        <w:rPr>
          <w:sz w:val="20"/>
          <w:szCs w:val="24"/>
        </w:rPr>
        <w:t xml:space="preserve"> BI, jehož zdroje jsou SQL databázové tabulky </w:t>
      </w:r>
      <w:r w:rsidR="009D5F4B">
        <w:rPr>
          <w:sz w:val="20"/>
          <w:szCs w:val="24"/>
        </w:rPr>
        <w:t xml:space="preserve">a MS Excely na </w:t>
      </w:r>
      <w:proofErr w:type="spellStart"/>
      <w:r w:rsidR="009D5F4B">
        <w:rPr>
          <w:sz w:val="20"/>
          <w:szCs w:val="24"/>
        </w:rPr>
        <w:t>OneDrive</w:t>
      </w:r>
      <w:proofErr w:type="spellEnd"/>
    </w:p>
    <w:p w14:paraId="14337FF6" w14:textId="687BA431" w:rsidR="009D5F4B" w:rsidRDefault="00FD2540" w:rsidP="00602FB1">
      <w:pPr>
        <w:pStyle w:val="Odstavecseseznamem"/>
        <w:numPr>
          <w:ilvl w:val="0"/>
          <w:numId w:val="3"/>
        </w:numPr>
        <w:rPr>
          <w:sz w:val="20"/>
          <w:szCs w:val="24"/>
        </w:rPr>
      </w:pPr>
      <w:r>
        <w:rPr>
          <w:sz w:val="20"/>
          <w:szCs w:val="24"/>
        </w:rPr>
        <w:t>Řízená dokumentace a interní sdělení jsou vedená v MS WORD a složkové struktuře ve firemním adresáři</w:t>
      </w:r>
    </w:p>
    <w:p w14:paraId="6A56D06D" w14:textId="77777777" w:rsidR="00602FB1" w:rsidRPr="00602FB1" w:rsidRDefault="00602FB1" w:rsidP="00602FB1">
      <w:pPr>
        <w:pStyle w:val="Odstavecseseznamem"/>
        <w:ind w:left="644"/>
        <w:rPr>
          <w:sz w:val="20"/>
          <w:szCs w:val="24"/>
        </w:rPr>
      </w:pPr>
    </w:p>
    <w:p w14:paraId="12428650" w14:textId="4084F52C" w:rsidR="00062728" w:rsidRDefault="00062728" w:rsidP="00CF066F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Účel a cíle projektu</w:t>
      </w:r>
    </w:p>
    <w:p w14:paraId="66268285" w14:textId="77777777" w:rsidR="004E5E5A" w:rsidRPr="004E5E5A" w:rsidRDefault="004E5E5A" w:rsidP="004E5E5A">
      <w:pPr>
        <w:rPr>
          <w:sz w:val="20"/>
          <w:szCs w:val="24"/>
        </w:rPr>
      </w:pPr>
      <w:r w:rsidRPr="004E5E5A">
        <w:rPr>
          <w:sz w:val="20"/>
          <w:szCs w:val="24"/>
        </w:rPr>
        <w:t>Důvody pro pořízení nového informačního systému jsou reprezentovány především následujícími nedostatky současného stavu, které má budoucí ERP systém odstranit:</w:t>
      </w:r>
    </w:p>
    <w:p w14:paraId="6E6A13D6" w14:textId="1028FE4F" w:rsidR="004E5E5A" w:rsidRDefault="0069378D" w:rsidP="004E5E5A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CRM modul ve stávajícím SAP B1 nevyhovuje obchodníkům pro svou složitost. Hledáme systém, který je dostupný jako webový klient/mobilní aplikace a lze z něj požadovaná data integrovat do ERP</w:t>
      </w:r>
    </w:p>
    <w:p w14:paraId="0FB0E442" w14:textId="01594E2F" w:rsidR="0069378D" w:rsidRDefault="0069378D" w:rsidP="004E5E5A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Systém sběru reklamací od zákazníků probíhá pomocí komunikace s obchodníky, kteří posléze záznam vloží do excelu, odkud je načítán do PBI. Požadujeme webovou aplikaci, pomocí níž by incident/reklamaci mohl zákazník vložit napřímo podle sériového čísla stroje</w:t>
      </w:r>
      <w:r w:rsidR="00E716A3">
        <w:rPr>
          <w:sz w:val="20"/>
          <w:szCs w:val="24"/>
        </w:rPr>
        <w:t xml:space="preserve"> vč. příloh</w:t>
      </w:r>
      <w:r>
        <w:rPr>
          <w:sz w:val="20"/>
          <w:szCs w:val="24"/>
        </w:rPr>
        <w:t>.</w:t>
      </w:r>
    </w:p>
    <w:p w14:paraId="172BF023" w14:textId="51317836" w:rsidR="0069378D" w:rsidRDefault="0069378D" w:rsidP="004E5E5A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Vedení cestovních příkazů probíhá papírovou podobou. Hledáme prostředí, v němž půjde cestovní příkaz vložit do systému s provázaností na obchodní zakázku/projekt a možností přiřadit náklady.</w:t>
      </w:r>
    </w:p>
    <w:p w14:paraId="71DD876E" w14:textId="7664D934" w:rsidR="00602FB1" w:rsidRDefault="007C5107" w:rsidP="004E5E5A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Položky na skladech jsou </w:t>
      </w:r>
      <w:proofErr w:type="spellStart"/>
      <w:r>
        <w:rPr>
          <w:sz w:val="20"/>
          <w:szCs w:val="24"/>
        </w:rPr>
        <w:t>zaskladňovány</w:t>
      </w:r>
      <w:proofErr w:type="spellEnd"/>
      <w:r>
        <w:rPr>
          <w:sz w:val="20"/>
          <w:szCs w:val="24"/>
        </w:rPr>
        <w:t xml:space="preserve"> podle čísla artiklu. Chybí informace o šarži. Např. ve skladu rozpracovanosti se mísí různé verze téhož výrobku. Hledáme systém, který by nám pomohl vést artikly i po šaržích.</w:t>
      </w:r>
    </w:p>
    <w:p w14:paraId="15EDA710" w14:textId="3C1D0FBF" w:rsidR="007C5107" w:rsidRDefault="007C5107" w:rsidP="004E5E5A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Sklady se inventarizují jednou ročně pomocí fyzického spočítání výrobků na skladech a porovnání se systémem. Proces trvá několik dní a je neefektivní. Hledáme jednodušší systém za pomoci čteček čárových kódů.</w:t>
      </w:r>
    </w:p>
    <w:p w14:paraId="41F1E854" w14:textId="446ECDD6" w:rsidR="00FD1B9A" w:rsidRDefault="00FD1B9A" w:rsidP="004E5E5A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Inventarizace majetku v rámci firmy pomocí čteček a čárových kódů.</w:t>
      </w:r>
    </w:p>
    <w:p w14:paraId="2C6FC2BD" w14:textId="7292E098" w:rsidR="007C5107" w:rsidRDefault="007C5107" w:rsidP="004E5E5A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Výrobky na skladech nejsou identifikovány čárovými kódy. Hledáme systém, který by nám pomohl naskladňovat a rovnou označovat díly, jak nakupované, tak vyráběné odváděné na sklad rozpracovanosti.</w:t>
      </w:r>
    </w:p>
    <w:p w14:paraId="07BF2793" w14:textId="15F233C9" w:rsidR="007C5107" w:rsidRDefault="007C5107" w:rsidP="004E5E5A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Přiřazení materiálu v rámci pracovních postupů je v současném systému navedeno na první pracovní operaci. Potřebujeme systém, v němž bude možno přiřadit materiál operaci, v níž se skutečně spotřebovává. Tato funkcionalita rovněž usnadní inventuru, která by se v budoucnu naváděla na artikl a poslední odpracovanou operaci.</w:t>
      </w:r>
    </w:p>
    <w:p w14:paraId="773BE79A" w14:textId="1C5C39A0" w:rsidR="00BE49B6" w:rsidRPr="00FE242C" w:rsidRDefault="002734C6" w:rsidP="00FE242C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Rezervace materiálu na skladovém místě pro konkrétní interní zakázku. Dochází k „vykrádání“ materiálů např. pro dodání urgentních náhradních dílů.</w:t>
      </w:r>
      <w:r w:rsidR="009B6217">
        <w:rPr>
          <w:sz w:val="20"/>
          <w:szCs w:val="24"/>
        </w:rPr>
        <w:br/>
      </w:r>
      <w:r w:rsidR="009B6217">
        <w:rPr>
          <w:sz w:val="20"/>
          <w:szCs w:val="24"/>
        </w:rPr>
        <w:br/>
      </w:r>
      <w:r w:rsidR="009B6217">
        <w:rPr>
          <w:sz w:val="20"/>
          <w:szCs w:val="24"/>
        </w:rPr>
        <w:br/>
      </w:r>
      <w:r w:rsidR="009B6217">
        <w:rPr>
          <w:sz w:val="20"/>
          <w:szCs w:val="24"/>
        </w:rPr>
        <w:br/>
      </w:r>
      <w:r w:rsidR="009B6217">
        <w:rPr>
          <w:sz w:val="20"/>
          <w:szCs w:val="24"/>
        </w:rPr>
        <w:br/>
      </w:r>
      <w:r w:rsidR="009B6217">
        <w:rPr>
          <w:sz w:val="20"/>
          <w:szCs w:val="24"/>
        </w:rPr>
        <w:lastRenderedPageBreak/>
        <w:br/>
      </w:r>
    </w:p>
    <w:p w14:paraId="47BE633D" w14:textId="052A6404" w:rsidR="004E5E5A" w:rsidRDefault="002734C6" w:rsidP="00A35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Hodnocení efektivity/ziskovosti obchodní zakázky. Jelikož se odvedením polotovaru na sklad rozpracovanosti ztrácí informace o efektivitě jeho výroby (skutečný čas vs. plánované normohodiny) a </w:t>
      </w:r>
      <w:r>
        <w:rPr>
          <w:sz w:val="20"/>
          <w:szCs w:val="24"/>
        </w:rPr>
        <w:br/>
        <w:t>obchodní zakázka se plní z dílů rozpracovanosti a nakupovaných dílů s podílem vlastní práce, není možné říci na konkrétní zakázku, zda byla zisková, nebo ne.</w:t>
      </w:r>
    </w:p>
    <w:p w14:paraId="096E0BB5" w14:textId="2F099DB3" w:rsidR="00A352C3" w:rsidRDefault="00A352C3" w:rsidP="00A35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Vedení změnového řízení v ERP.</w:t>
      </w:r>
    </w:p>
    <w:p w14:paraId="1EF3B977" w14:textId="18FA14AE" w:rsidR="00A352C3" w:rsidRDefault="00A352C3" w:rsidP="00A35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Možnost </w:t>
      </w:r>
      <w:proofErr w:type="spellStart"/>
      <w:r>
        <w:rPr>
          <w:sz w:val="20"/>
          <w:szCs w:val="24"/>
        </w:rPr>
        <w:t>workflows</w:t>
      </w:r>
      <w:proofErr w:type="spellEnd"/>
      <w:r>
        <w:rPr>
          <w:sz w:val="20"/>
          <w:szCs w:val="24"/>
        </w:rPr>
        <w:t xml:space="preserve"> pro např. změnové řízení</w:t>
      </w:r>
    </w:p>
    <w:p w14:paraId="37033AE9" w14:textId="1635AD28" w:rsidR="00A352C3" w:rsidRDefault="00A352C3" w:rsidP="00A35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DMS pro veškerou řízenou dokumentaci</w:t>
      </w:r>
    </w:p>
    <w:p w14:paraId="32EDA8C2" w14:textId="5961F818" w:rsidR="00A352C3" w:rsidRDefault="00A352C3" w:rsidP="00A35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Možnost správy materiálových položek kanbanem (výroba i sklad).</w:t>
      </w:r>
    </w:p>
    <w:p w14:paraId="1E779E7E" w14:textId="1A939E12" w:rsidR="00A352C3" w:rsidRDefault="00A352C3" w:rsidP="00A35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Vedení interní zakázky formou „anonymní“ položky, která není svázaná s konkrétní obchodní zakázkou. Vyrábějí se do určité hladiny a obchodní zakázka si položku zarezervuje a spotřebuje.</w:t>
      </w:r>
    </w:p>
    <w:p w14:paraId="2C23DD06" w14:textId="6515D260" w:rsidR="00A352C3" w:rsidRDefault="00A352C3" w:rsidP="00A35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Možnost upravovat výrobní zakázku (rozpisku)</w:t>
      </w:r>
    </w:p>
    <w:p w14:paraId="1134A956" w14:textId="7A7F9142" w:rsidR="00A352C3" w:rsidRDefault="00A352C3" w:rsidP="00A35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Možnost vést </w:t>
      </w:r>
      <w:proofErr w:type="spellStart"/>
      <w:r>
        <w:rPr>
          <w:sz w:val="20"/>
          <w:szCs w:val="24"/>
        </w:rPr>
        <w:t>traceabilitu</w:t>
      </w:r>
      <w:proofErr w:type="spellEnd"/>
      <w:r>
        <w:rPr>
          <w:sz w:val="20"/>
          <w:szCs w:val="24"/>
        </w:rPr>
        <w:t xml:space="preserve"> k některým </w:t>
      </w:r>
      <w:r w:rsidR="00E716A3">
        <w:rPr>
          <w:sz w:val="20"/>
          <w:szCs w:val="24"/>
        </w:rPr>
        <w:t>artiklům, vč. ukládání výsledků kontrol, přepracování apod.</w:t>
      </w:r>
    </w:p>
    <w:p w14:paraId="3F67949D" w14:textId="3AE502E8" w:rsidR="008832C3" w:rsidRDefault="00A352C3" w:rsidP="00883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Možnost vést data z funkčních zkoušek v průběhu výroby stroje a vytvoření tzv. „Rodného listu“ pro konkré</w:t>
      </w:r>
      <w:r w:rsidR="008832C3">
        <w:rPr>
          <w:sz w:val="20"/>
          <w:szCs w:val="24"/>
        </w:rPr>
        <w:t>tní stroj daného sériového čísla.</w:t>
      </w:r>
    </w:p>
    <w:p w14:paraId="7EAD55B8" w14:textId="0A0CC0CA" w:rsidR="008832C3" w:rsidRDefault="008832C3" w:rsidP="00883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Možnost </w:t>
      </w:r>
      <w:proofErr w:type="spellStart"/>
      <w:r>
        <w:rPr>
          <w:sz w:val="20"/>
          <w:szCs w:val="24"/>
        </w:rPr>
        <w:t>předpříjmu</w:t>
      </w:r>
      <w:proofErr w:type="spellEnd"/>
      <w:r>
        <w:rPr>
          <w:sz w:val="20"/>
          <w:szCs w:val="24"/>
        </w:rPr>
        <w:t xml:space="preserve"> materiálu (je už v závodě), který nelze </w:t>
      </w:r>
      <w:proofErr w:type="spellStart"/>
      <w:r>
        <w:rPr>
          <w:sz w:val="20"/>
          <w:szCs w:val="24"/>
        </w:rPr>
        <w:t>zapříjmovat</w:t>
      </w:r>
      <w:proofErr w:type="spellEnd"/>
      <w:r>
        <w:rPr>
          <w:sz w:val="20"/>
          <w:szCs w:val="24"/>
        </w:rPr>
        <w:t xml:space="preserve"> bez </w:t>
      </w:r>
      <w:r w:rsidR="00E716A3">
        <w:rPr>
          <w:sz w:val="20"/>
          <w:szCs w:val="24"/>
        </w:rPr>
        <w:t>potřebných atributů (nejčastěji cena).</w:t>
      </w:r>
    </w:p>
    <w:p w14:paraId="264CB5A3" w14:textId="6CF4FEBD" w:rsidR="00E716A3" w:rsidRPr="0043163A" w:rsidRDefault="00E716A3" w:rsidP="0043163A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Databáze vstupní kontroly, která generuje k artiklu nej</w:t>
      </w:r>
      <w:r w:rsidR="0043163A">
        <w:rPr>
          <w:sz w:val="20"/>
          <w:szCs w:val="24"/>
        </w:rPr>
        <w:t xml:space="preserve">častější problémy vyplývající </w:t>
      </w:r>
      <w:r w:rsidRPr="0043163A">
        <w:rPr>
          <w:sz w:val="20"/>
          <w:szCs w:val="24"/>
        </w:rPr>
        <w:t>z minulých reklamací a námi stanovených klíčových vlastností.</w:t>
      </w:r>
    </w:p>
    <w:p w14:paraId="02BAA7BC" w14:textId="3964C95D" w:rsidR="00240FFA" w:rsidRDefault="00240FFA" w:rsidP="00883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Databáze měřidel, revizí.</w:t>
      </w:r>
    </w:p>
    <w:p w14:paraId="599D10C2" w14:textId="0B2AF8A7" w:rsidR="00240FFA" w:rsidRDefault="00240FFA" w:rsidP="00883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Databáze interních auditů.</w:t>
      </w:r>
    </w:p>
    <w:p w14:paraId="0A91DD16" w14:textId="115CC2F3" w:rsidR="00240FFA" w:rsidRDefault="00240FFA" w:rsidP="00883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r>
        <w:rPr>
          <w:sz w:val="20"/>
          <w:szCs w:val="24"/>
        </w:rPr>
        <w:t>Správa vozového parku.</w:t>
      </w:r>
    </w:p>
    <w:p w14:paraId="2EAFAA30" w14:textId="2F35DD9A" w:rsidR="00FD1B9A" w:rsidRPr="008832C3" w:rsidRDefault="00FD1B9A" w:rsidP="008832C3">
      <w:pPr>
        <w:pStyle w:val="Odstavecseseznamem"/>
        <w:numPr>
          <w:ilvl w:val="0"/>
          <w:numId w:val="7"/>
        </w:numPr>
        <w:tabs>
          <w:tab w:val="left" w:pos="426"/>
        </w:tabs>
        <w:spacing w:before="120" w:after="0" w:line="240" w:lineRule="auto"/>
        <w:contextualSpacing w:val="0"/>
        <w:jc w:val="both"/>
        <w:rPr>
          <w:sz w:val="20"/>
          <w:szCs w:val="24"/>
        </w:rPr>
      </w:pPr>
      <w:proofErr w:type="spellStart"/>
      <w:r w:rsidRPr="00FD1B9A">
        <w:rPr>
          <w:sz w:val="20"/>
          <w:szCs w:val="24"/>
        </w:rPr>
        <w:t>Computerized</w:t>
      </w:r>
      <w:proofErr w:type="spellEnd"/>
      <w:r w:rsidRPr="00FD1B9A">
        <w:rPr>
          <w:sz w:val="20"/>
          <w:szCs w:val="24"/>
        </w:rPr>
        <w:t xml:space="preserve"> </w:t>
      </w:r>
      <w:proofErr w:type="spellStart"/>
      <w:r w:rsidRPr="00FD1B9A">
        <w:rPr>
          <w:sz w:val="20"/>
          <w:szCs w:val="24"/>
        </w:rPr>
        <w:t>maintenance</w:t>
      </w:r>
      <w:proofErr w:type="spellEnd"/>
      <w:r w:rsidRPr="00FD1B9A">
        <w:rPr>
          <w:sz w:val="20"/>
          <w:szCs w:val="24"/>
        </w:rPr>
        <w:t xml:space="preserve"> management </w:t>
      </w:r>
      <w:r w:rsidR="00D84183">
        <w:rPr>
          <w:sz w:val="20"/>
          <w:szCs w:val="24"/>
        </w:rPr>
        <w:t>systém pro monitoring práce údržby.</w:t>
      </w:r>
    </w:p>
    <w:p w14:paraId="15BB6E0E" w14:textId="77777777" w:rsidR="00062728" w:rsidRPr="00062728" w:rsidRDefault="00062728" w:rsidP="00062728">
      <w:pPr>
        <w:pStyle w:val="Odstavecseseznamem"/>
        <w:rPr>
          <w:b/>
          <w:sz w:val="24"/>
          <w:szCs w:val="24"/>
        </w:rPr>
      </w:pPr>
    </w:p>
    <w:p w14:paraId="16BE186B" w14:textId="75DF5C14" w:rsidR="00062728" w:rsidRDefault="00062728" w:rsidP="00CF066F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Součásti a plnění zakázky</w:t>
      </w:r>
    </w:p>
    <w:p w14:paraId="14DC4F13" w14:textId="6C2ECBAD" w:rsidR="00D40E79" w:rsidRPr="00030E33" w:rsidRDefault="00D40E79" w:rsidP="00D40E79">
      <w:pPr>
        <w:ind w:left="-76"/>
        <w:rPr>
          <w:sz w:val="20"/>
          <w:szCs w:val="20"/>
        </w:rPr>
      </w:pPr>
      <w:r w:rsidRPr="00D40E79">
        <w:rPr>
          <w:sz w:val="20"/>
        </w:rPr>
        <w:t xml:space="preserve">Předmětem </w:t>
      </w:r>
      <w:r w:rsidR="00981B8E">
        <w:rPr>
          <w:sz w:val="20"/>
        </w:rPr>
        <w:t>zakázky jsou následují</w:t>
      </w:r>
      <w:r w:rsidR="00981B8E" w:rsidRPr="00030E33">
        <w:rPr>
          <w:sz w:val="20"/>
          <w:szCs w:val="20"/>
        </w:rPr>
        <w:t>cí součásti plnění:</w:t>
      </w:r>
    </w:p>
    <w:p w14:paraId="5A48A1B5" w14:textId="4E14B049" w:rsidR="00981B8E" w:rsidRPr="00030E33" w:rsidRDefault="00030E33" w:rsidP="00030E33">
      <w:pPr>
        <w:pStyle w:val="Odstavecseseznamem"/>
        <w:numPr>
          <w:ilvl w:val="0"/>
          <w:numId w:val="8"/>
        </w:numPr>
        <w:rPr>
          <w:b/>
          <w:sz w:val="20"/>
          <w:szCs w:val="20"/>
        </w:rPr>
      </w:pPr>
      <w:r w:rsidRPr="00030E33">
        <w:rPr>
          <w:sz w:val="20"/>
          <w:szCs w:val="20"/>
        </w:rPr>
        <w:t xml:space="preserve">Software – licence ERP pro </w:t>
      </w:r>
      <w:r w:rsidR="00A62585">
        <w:rPr>
          <w:sz w:val="20"/>
          <w:szCs w:val="20"/>
        </w:rPr>
        <w:t>15</w:t>
      </w:r>
      <w:r>
        <w:rPr>
          <w:sz w:val="20"/>
          <w:szCs w:val="20"/>
        </w:rPr>
        <w:t>0 pojmenovaných uživatelů s rozdělenými rolemi na:</w:t>
      </w:r>
    </w:p>
    <w:p w14:paraId="1DB397E4" w14:textId="4B237ACB" w:rsidR="00030E33" w:rsidRPr="00030E33" w:rsidRDefault="00030E33" w:rsidP="00030E33">
      <w:pPr>
        <w:pStyle w:val="Odstavecseseznamem"/>
        <w:numPr>
          <w:ilvl w:val="1"/>
          <w:numId w:val="8"/>
        </w:numPr>
        <w:rPr>
          <w:b/>
          <w:sz w:val="20"/>
          <w:szCs w:val="20"/>
        </w:rPr>
      </w:pPr>
      <w:r>
        <w:rPr>
          <w:sz w:val="20"/>
          <w:szCs w:val="20"/>
        </w:rPr>
        <w:t>Vedení společnosti</w:t>
      </w:r>
    </w:p>
    <w:p w14:paraId="1EAE70BA" w14:textId="6D145369" w:rsidR="00030E33" w:rsidRPr="00030E33" w:rsidRDefault="00030E33" w:rsidP="00030E33">
      <w:pPr>
        <w:pStyle w:val="Odstavecseseznamem"/>
        <w:numPr>
          <w:ilvl w:val="1"/>
          <w:numId w:val="8"/>
        </w:numPr>
        <w:rPr>
          <w:b/>
          <w:sz w:val="20"/>
          <w:szCs w:val="20"/>
        </w:rPr>
      </w:pPr>
      <w:r>
        <w:rPr>
          <w:sz w:val="20"/>
          <w:szCs w:val="20"/>
        </w:rPr>
        <w:t>THP pracovníci</w:t>
      </w:r>
    </w:p>
    <w:p w14:paraId="3FD0E153" w14:textId="2B877823" w:rsidR="00030E33" w:rsidRPr="00030E33" w:rsidRDefault="00030E33" w:rsidP="00030E33">
      <w:pPr>
        <w:pStyle w:val="Odstavecseseznamem"/>
        <w:numPr>
          <w:ilvl w:val="1"/>
          <w:numId w:val="8"/>
        </w:numPr>
        <w:rPr>
          <w:b/>
          <w:sz w:val="20"/>
          <w:szCs w:val="20"/>
        </w:rPr>
      </w:pPr>
      <w:r>
        <w:rPr>
          <w:sz w:val="20"/>
          <w:szCs w:val="20"/>
        </w:rPr>
        <w:t>THP pracovníci výroba</w:t>
      </w:r>
    </w:p>
    <w:p w14:paraId="701E7E47" w14:textId="07189462" w:rsidR="00030E33" w:rsidRPr="00030E33" w:rsidRDefault="00030E33" w:rsidP="00030E33">
      <w:pPr>
        <w:pStyle w:val="Odstavecseseznamem"/>
        <w:numPr>
          <w:ilvl w:val="1"/>
          <w:numId w:val="8"/>
        </w:numPr>
        <w:rPr>
          <w:b/>
          <w:sz w:val="20"/>
          <w:szCs w:val="20"/>
        </w:rPr>
      </w:pPr>
      <w:r>
        <w:rPr>
          <w:sz w:val="20"/>
          <w:szCs w:val="20"/>
        </w:rPr>
        <w:t>Zákaznický webový přístup</w:t>
      </w:r>
    </w:p>
    <w:p w14:paraId="550139E2" w14:textId="3CEC2CAF" w:rsidR="00030E33" w:rsidRPr="00030E33" w:rsidRDefault="00030E33" w:rsidP="00030E33">
      <w:pPr>
        <w:pStyle w:val="Odstavecseseznamem"/>
        <w:numPr>
          <w:ilvl w:val="0"/>
          <w:numId w:val="8"/>
        </w:numPr>
        <w:rPr>
          <w:b/>
          <w:sz w:val="20"/>
          <w:szCs w:val="20"/>
        </w:rPr>
      </w:pPr>
      <w:r>
        <w:rPr>
          <w:sz w:val="20"/>
          <w:szCs w:val="20"/>
        </w:rPr>
        <w:t>Implementační práce</w:t>
      </w:r>
    </w:p>
    <w:p w14:paraId="4B7B055F" w14:textId="3E5F1CC0" w:rsidR="00030E33" w:rsidRPr="00030E33" w:rsidRDefault="00030E33" w:rsidP="00030E33">
      <w:pPr>
        <w:pStyle w:val="Odstavecseseznamem"/>
        <w:numPr>
          <w:ilvl w:val="1"/>
          <w:numId w:val="8"/>
        </w:numPr>
        <w:rPr>
          <w:b/>
          <w:sz w:val="20"/>
          <w:szCs w:val="20"/>
        </w:rPr>
      </w:pPr>
      <w:r>
        <w:rPr>
          <w:sz w:val="20"/>
          <w:szCs w:val="20"/>
        </w:rPr>
        <w:t>Implementace</w:t>
      </w:r>
    </w:p>
    <w:p w14:paraId="61DEC478" w14:textId="300F17AA" w:rsidR="00030E33" w:rsidRPr="00030E33" w:rsidRDefault="00030E33" w:rsidP="00030E33">
      <w:pPr>
        <w:pStyle w:val="Odstavecseseznamem"/>
        <w:numPr>
          <w:ilvl w:val="2"/>
          <w:numId w:val="8"/>
        </w:numPr>
        <w:rPr>
          <w:b/>
          <w:sz w:val="20"/>
          <w:szCs w:val="20"/>
        </w:rPr>
      </w:pPr>
      <w:r>
        <w:rPr>
          <w:sz w:val="20"/>
          <w:szCs w:val="20"/>
        </w:rPr>
        <w:t>Posouzení stavu před akceptací</w:t>
      </w:r>
    </w:p>
    <w:p w14:paraId="4E0BAAED" w14:textId="3D0B0573" w:rsidR="00030E33" w:rsidRPr="00030E33" w:rsidRDefault="00030E33" w:rsidP="00030E33">
      <w:pPr>
        <w:pStyle w:val="Odstavecseseznamem"/>
        <w:numPr>
          <w:ilvl w:val="2"/>
          <w:numId w:val="8"/>
        </w:numPr>
        <w:rPr>
          <w:b/>
          <w:sz w:val="20"/>
          <w:szCs w:val="20"/>
        </w:rPr>
      </w:pPr>
      <w:r>
        <w:rPr>
          <w:sz w:val="20"/>
          <w:szCs w:val="20"/>
        </w:rPr>
        <w:t>Implementace po akceptaci zadavatelem</w:t>
      </w:r>
    </w:p>
    <w:p w14:paraId="6ADCF06E" w14:textId="7C4A82BD" w:rsidR="00030E33" w:rsidRPr="00030E33" w:rsidRDefault="00030E33" w:rsidP="00030E33">
      <w:pPr>
        <w:pStyle w:val="Odstavecseseznamem"/>
        <w:numPr>
          <w:ilvl w:val="1"/>
          <w:numId w:val="8"/>
        </w:numPr>
        <w:rPr>
          <w:b/>
          <w:sz w:val="20"/>
          <w:szCs w:val="20"/>
        </w:rPr>
      </w:pPr>
      <w:r>
        <w:rPr>
          <w:sz w:val="20"/>
          <w:szCs w:val="20"/>
        </w:rPr>
        <w:t>Školení</w:t>
      </w:r>
    </w:p>
    <w:p w14:paraId="51868BE3" w14:textId="7711C21A" w:rsidR="00030E33" w:rsidRDefault="00030E33" w:rsidP="00030E33">
      <w:pPr>
        <w:pStyle w:val="Odstavecseseznamem"/>
        <w:numPr>
          <w:ilvl w:val="2"/>
          <w:numId w:val="8"/>
        </w:numPr>
        <w:rPr>
          <w:sz w:val="20"/>
          <w:szCs w:val="20"/>
        </w:rPr>
      </w:pPr>
      <w:r w:rsidRPr="00030E33">
        <w:rPr>
          <w:sz w:val="20"/>
          <w:szCs w:val="20"/>
        </w:rPr>
        <w:t xml:space="preserve">Před akceptací </w:t>
      </w:r>
      <w:r>
        <w:rPr>
          <w:sz w:val="20"/>
          <w:szCs w:val="20"/>
        </w:rPr>
        <w:t>–</w:t>
      </w:r>
      <w:r w:rsidRPr="00030E33">
        <w:rPr>
          <w:sz w:val="20"/>
          <w:szCs w:val="20"/>
        </w:rPr>
        <w:t xml:space="preserve"> </w:t>
      </w:r>
      <w:r>
        <w:rPr>
          <w:sz w:val="20"/>
          <w:szCs w:val="20"/>
        </w:rPr>
        <w:t>představení funkcí rozšířenému týmu klíčových uživatelů</w:t>
      </w:r>
    </w:p>
    <w:p w14:paraId="7F5051DB" w14:textId="75C85B5A" w:rsidR="00030E33" w:rsidRDefault="00030E33" w:rsidP="00030E33">
      <w:pPr>
        <w:pStyle w:val="Odstavecseseznamem"/>
        <w:numPr>
          <w:ilvl w:val="2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Podpora po implementaci</w:t>
      </w:r>
    </w:p>
    <w:p w14:paraId="22658E99" w14:textId="4F83B7E0" w:rsidR="00030E33" w:rsidRDefault="00030E33" w:rsidP="00030E33">
      <w:pPr>
        <w:pStyle w:val="Odstavecseseznamem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Zakázkové úpravy – vyplynuvší z před implementační fáze</w:t>
      </w:r>
    </w:p>
    <w:p w14:paraId="410FE996" w14:textId="4C065B2B" w:rsidR="008B5780" w:rsidRPr="007A342C" w:rsidRDefault="00445A66" w:rsidP="007A342C">
      <w:pPr>
        <w:pStyle w:val="Odstavecseseznamem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HW a SW serverů je řešen v dokumentu „</w:t>
      </w:r>
      <w:proofErr w:type="spellStart"/>
      <w:r>
        <w:rPr>
          <w:sz w:val="20"/>
          <w:szCs w:val="20"/>
        </w:rPr>
        <w:t>Ferrit_Zadávací_dokumentace_HW</w:t>
      </w:r>
      <w:proofErr w:type="spellEnd"/>
      <w:r>
        <w:rPr>
          <w:sz w:val="20"/>
          <w:szCs w:val="20"/>
        </w:rPr>
        <w:t>“</w:t>
      </w:r>
      <w:r w:rsidR="009B6217">
        <w:rPr>
          <w:sz w:val="20"/>
          <w:szCs w:val="20"/>
        </w:rPr>
        <w:br/>
      </w:r>
      <w:r w:rsidR="009B6217">
        <w:rPr>
          <w:sz w:val="20"/>
          <w:szCs w:val="20"/>
        </w:rPr>
        <w:br/>
      </w:r>
      <w:r w:rsidR="009B6217">
        <w:rPr>
          <w:sz w:val="20"/>
          <w:szCs w:val="20"/>
        </w:rPr>
        <w:br/>
      </w:r>
      <w:r w:rsidR="009B6217">
        <w:rPr>
          <w:sz w:val="20"/>
          <w:szCs w:val="20"/>
        </w:rPr>
        <w:br/>
      </w:r>
      <w:r w:rsidR="009B6217">
        <w:rPr>
          <w:sz w:val="20"/>
          <w:szCs w:val="20"/>
        </w:rPr>
        <w:br/>
      </w:r>
      <w:r w:rsidR="009B6217">
        <w:rPr>
          <w:sz w:val="20"/>
          <w:szCs w:val="20"/>
        </w:rPr>
        <w:lastRenderedPageBreak/>
        <w:br/>
      </w:r>
    </w:p>
    <w:p w14:paraId="2D6FEF97" w14:textId="0693D8E4" w:rsidR="003C1E1D" w:rsidRPr="00030E33" w:rsidRDefault="003C1E1D" w:rsidP="003C1E1D">
      <w:pPr>
        <w:pStyle w:val="Odstavecseseznamem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Servisní služby softwaru po dobu 5 let od zahájení pilotního provozu</w:t>
      </w:r>
    </w:p>
    <w:p w14:paraId="0DBC0865" w14:textId="77777777" w:rsidR="00062728" w:rsidRPr="00062728" w:rsidRDefault="00062728" w:rsidP="00062728">
      <w:pPr>
        <w:pStyle w:val="Odstavecseseznamem"/>
        <w:rPr>
          <w:b/>
          <w:sz w:val="24"/>
          <w:szCs w:val="24"/>
        </w:rPr>
      </w:pPr>
    </w:p>
    <w:p w14:paraId="462B7F36" w14:textId="51E4F535" w:rsidR="00062728" w:rsidRDefault="00062728" w:rsidP="00CF066F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Rozsah agend budoucího ERP</w:t>
      </w:r>
    </w:p>
    <w:p w14:paraId="234A3C42" w14:textId="36EF6CBA" w:rsidR="00D7384E" w:rsidRDefault="00D7384E" w:rsidP="00D7384E">
      <w:pPr>
        <w:sectPr w:rsidR="00D7384E" w:rsidSect="00D7384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1418" w:right="964" w:bottom="993" w:left="1418" w:header="720" w:footer="476" w:gutter="0"/>
          <w:cols w:space="720"/>
          <w:titlePg/>
          <w:docGrid w:linePitch="299"/>
        </w:sectPr>
      </w:pPr>
      <w:r w:rsidRPr="00672249">
        <w:t xml:space="preserve">Záměrem zadavatele je implementovat </w:t>
      </w:r>
      <w:r w:rsidRPr="00857995">
        <w:rPr>
          <w:b/>
          <w:bCs/>
        </w:rPr>
        <w:t>nový ERP systém</w:t>
      </w:r>
      <w:r w:rsidRPr="00672249">
        <w:t xml:space="preserve"> pro podporu všech klíčových procesů zadavatele zahrnující jmenovitě následujíc</w:t>
      </w:r>
      <w:r>
        <w:t>í</w:t>
      </w:r>
      <w:r w:rsidRPr="00672249">
        <w:t xml:space="preserve"> oblasti:</w:t>
      </w:r>
    </w:p>
    <w:p w14:paraId="71F66B2B" w14:textId="77777777" w:rsidR="00D7384E" w:rsidRPr="00C569AC" w:rsidRDefault="00D7384E" w:rsidP="00FE242C">
      <w:pPr>
        <w:pStyle w:val="Odstavecseseznamem"/>
        <w:numPr>
          <w:ilvl w:val="0"/>
          <w:numId w:val="10"/>
        </w:numPr>
        <w:tabs>
          <w:tab w:val="left" w:pos="426"/>
        </w:tabs>
        <w:spacing w:before="60" w:after="0" w:line="240" w:lineRule="auto"/>
        <w:ind w:left="714" w:hanging="357"/>
        <w:jc w:val="both"/>
        <w:rPr>
          <w:b/>
        </w:rPr>
      </w:pPr>
      <w:r w:rsidRPr="00C569AC">
        <w:rPr>
          <w:b/>
        </w:rPr>
        <w:t>CRM a marketing;</w:t>
      </w:r>
    </w:p>
    <w:p w14:paraId="157A3D7F" w14:textId="0B9A5E13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obchodní strategie;</w:t>
      </w:r>
    </w:p>
    <w:p w14:paraId="3C17B334" w14:textId="4C1CD5A8" w:rsidR="005511FC" w:rsidRPr="00FE242C" w:rsidRDefault="005511FC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správa příležitostí</w:t>
      </w:r>
      <w:r w:rsidR="007D491A" w:rsidRPr="00FE242C">
        <w:t>;</w:t>
      </w:r>
    </w:p>
    <w:p w14:paraId="093D6181" w14:textId="0BCC1108" w:rsidR="007D491A" w:rsidRPr="00FE242C" w:rsidRDefault="007D491A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správa kontaktů</w:t>
      </w:r>
    </w:p>
    <w:p w14:paraId="0D95E1C5" w14:textId="02457744" w:rsidR="00D7384E" w:rsidRPr="00C569AC" w:rsidRDefault="00D7384E" w:rsidP="00FE242C">
      <w:pPr>
        <w:pStyle w:val="Odstavecseseznamem"/>
        <w:numPr>
          <w:ilvl w:val="0"/>
          <w:numId w:val="10"/>
        </w:numPr>
        <w:tabs>
          <w:tab w:val="left" w:pos="426"/>
        </w:tabs>
        <w:spacing w:before="60" w:after="0" w:line="240" w:lineRule="auto"/>
        <w:ind w:left="714" w:hanging="357"/>
        <w:jc w:val="both"/>
        <w:rPr>
          <w:b/>
        </w:rPr>
      </w:pPr>
      <w:r w:rsidRPr="00C569AC">
        <w:rPr>
          <w:b/>
        </w:rPr>
        <w:t>Obchod:</w:t>
      </w:r>
    </w:p>
    <w:p w14:paraId="4A02F19F" w14:textId="3DE01EE1" w:rsidR="00D7384E" w:rsidRPr="00FE242C" w:rsidRDefault="00C452C6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V</w:t>
      </w:r>
      <w:r w:rsidR="00D7384E" w:rsidRPr="00FE242C">
        <w:t>ýhledy</w:t>
      </w:r>
      <w:r w:rsidRPr="00FE242C">
        <w:t xml:space="preserve"> (cashflow, fakturace)</w:t>
      </w:r>
      <w:r w:rsidR="00D7384E" w:rsidRPr="00FE242C">
        <w:t>;</w:t>
      </w:r>
    </w:p>
    <w:p w14:paraId="76D376D0" w14:textId="2F10BD6C" w:rsidR="00C452C6" w:rsidRPr="00FE242C" w:rsidRDefault="00C452C6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tvorba specifikace;</w:t>
      </w:r>
    </w:p>
    <w:p w14:paraId="00C872F7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cenové kalkulace;</w:t>
      </w:r>
    </w:p>
    <w:p w14:paraId="24EF2601" w14:textId="3D62ED21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tvorba nabídek;</w:t>
      </w:r>
    </w:p>
    <w:p w14:paraId="172FD28C" w14:textId="61209868" w:rsidR="00C452C6" w:rsidRPr="00FE242C" w:rsidRDefault="00C452C6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tvorba zakázek;</w:t>
      </w:r>
    </w:p>
    <w:p w14:paraId="337F8EAF" w14:textId="3D146075" w:rsidR="00C452C6" w:rsidRPr="00FE242C" w:rsidRDefault="00C452C6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DMS pro obchodní zakázku;</w:t>
      </w:r>
    </w:p>
    <w:p w14:paraId="51C53814" w14:textId="5A831381" w:rsidR="00C452C6" w:rsidRPr="00FE242C" w:rsidRDefault="00C452C6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servisní zásahy/uvedení do provozu</w:t>
      </w:r>
    </w:p>
    <w:p w14:paraId="66B9A050" w14:textId="636C41D7" w:rsidR="00C452C6" w:rsidRPr="00FE242C" w:rsidRDefault="00C452C6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reklamace zákazníků</w:t>
      </w:r>
    </w:p>
    <w:p w14:paraId="56B46EFD" w14:textId="09E79E19" w:rsidR="00C452C6" w:rsidRPr="00FE242C" w:rsidRDefault="00C452C6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systém pro zadávání překladů</w:t>
      </w:r>
    </w:p>
    <w:p w14:paraId="423F44FE" w14:textId="79B08523" w:rsidR="00D7384E" w:rsidRPr="00C569AC" w:rsidRDefault="00D7384E" w:rsidP="00FE242C">
      <w:pPr>
        <w:pStyle w:val="Odstavecseseznamem"/>
        <w:numPr>
          <w:ilvl w:val="0"/>
          <w:numId w:val="10"/>
        </w:numPr>
        <w:tabs>
          <w:tab w:val="left" w:pos="426"/>
        </w:tabs>
        <w:spacing w:before="60" w:after="0" w:line="240" w:lineRule="auto"/>
        <w:ind w:left="714" w:hanging="357"/>
        <w:jc w:val="both"/>
        <w:rPr>
          <w:b/>
        </w:rPr>
      </w:pPr>
      <w:r w:rsidRPr="00C569AC">
        <w:rPr>
          <w:b/>
        </w:rPr>
        <w:t>Konstrukce</w:t>
      </w:r>
      <w:r w:rsidR="00091EA9" w:rsidRPr="00C569AC">
        <w:rPr>
          <w:b/>
        </w:rPr>
        <w:t xml:space="preserve">/technologie </w:t>
      </w:r>
      <w:r w:rsidRPr="00C569AC">
        <w:rPr>
          <w:b/>
        </w:rPr>
        <w:t>a TPV:</w:t>
      </w:r>
    </w:p>
    <w:p w14:paraId="7E7913C2" w14:textId="19C67355" w:rsidR="00D7384E" w:rsidRPr="00FE242C" w:rsidRDefault="00E8799C" w:rsidP="00743A81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</w:pPr>
      <w:proofErr w:type="gramStart"/>
      <w:r w:rsidRPr="00FE242C">
        <w:t>K</w:t>
      </w:r>
      <w:r w:rsidR="00D7384E" w:rsidRPr="00FE242C">
        <w:t>usovníky</w:t>
      </w:r>
      <w:r w:rsidRPr="00FE242C">
        <w:t xml:space="preserve"> - Konstrukční</w:t>
      </w:r>
      <w:proofErr w:type="gramEnd"/>
      <w:r w:rsidRPr="00FE242C">
        <w:t xml:space="preserve"> hlavičky, konstrukční kusovníky, inverzní kusovníky, velké materiálové normy, porovnání kusovníků</w:t>
      </w:r>
      <w:r w:rsidR="00D7384E" w:rsidRPr="00FE242C">
        <w:t>;</w:t>
      </w:r>
    </w:p>
    <w:p w14:paraId="05F80047" w14:textId="77777777" w:rsidR="00D7384E" w:rsidRPr="00FE242C" w:rsidRDefault="00D7384E" w:rsidP="00743A81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pracovní postupy;</w:t>
      </w:r>
    </w:p>
    <w:p w14:paraId="162F4E94" w14:textId="7768AB64" w:rsidR="00D7384E" w:rsidRPr="00FE242C" w:rsidRDefault="00D7384E" w:rsidP="00743A81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</w:pPr>
      <w:proofErr w:type="gramStart"/>
      <w:r w:rsidRPr="00FE242C">
        <w:t>technologie</w:t>
      </w:r>
      <w:r w:rsidR="00E8799C" w:rsidRPr="00FE242C">
        <w:t xml:space="preserve"> - operace</w:t>
      </w:r>
      <w:proofErr w:type="gramEnd"/>
      <w:r w:rsidR="00E8799C" w:rsidRPr="00FE242C">
        <w:t>, střediska, pracoviště, tarifní třídy, časy - strojní, přípravný</w:t>
      </w:r>
      <w:r w:rsidR="00FD2107" w:rsidRPr="00FE242C">
        <w:t xml:space="preserve">, </w:t>
      </w:r>
      <w:proofErr w:type="spellStart"/>
      <w:r w:rsidR="00FD2107" w:rsidRPr="00FE242C">
        <w:t>vícestrojovost</w:t>
      </w:r>
      <w:proofErr w:type="spellEnd"/>
      <w:r w:rsidRPr="00FE242C">
        <w:t>;</w:t>
      </w:r>
    </w:p>
    <w:p w14:paraId="320107BC" w14:textId="268388BA" w:rsidR="00D7384E" w:rsidRPr="00FE242C" w:rsidRDefault="00D7384E" w:rsidP="00743A81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technická dokumentace;</w:t>
      </w:r>
    </w:p>
    <w:p w14:paraId="1F211BB8" w14:textId="77CA0D76" w:rsidR="00706E58" w:rsidRPr="00FE242C" w:rsidRDefault="00706E58" w:rsidP="00743A81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kódy kompletnosti dokumentace;</w:t>
      </w:r>
    </w:p>
    <w:p w14:paraId="1D73696C" w14:textId="3F65BEED" w:rsidR="00E76C1E" w:rsidRPr="00FE242C" w:rsidRDefault="00E76C1E" w:rsidP="00743A81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správa ekonomických dávek;</w:t>
      </w:r>
    </w:p>
    <w:p w14:paraId="6C92806D" w14:textId="5AC24172" w:rsidR="00D7384E" w:rsidRPr="00FE242C" w:rsidRDefault="00D7384E" w:rsidP="00743A81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příprava certifikace;</w:t>
      </w:r>
    </w:p>
    <w:p w14:paraId="1A6DA5C9" w14:textId="766811AD" w:rsidR="000D56BF" w:rsidRPr="00FE242C" w:rsidRDefault="000D56BF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proofErr w:type="spellStart"/>
      <w:r w:rsidRPr="00FE242C">
        <w:t>workflow</w:t>
      </w:r>
      <w:proofErr w:type="spellEnd"/>
      <w:r w:rsidRPr="00FE242C">
        <w:t xml:space="preserve"> pro změnový chod</w:t>
      </w:r>
      <w:r w:rsidR="00671CBD" w:rsidRPr="00FE242C">
        <w:t xml:space="preserve"> vč. historie změn a provázání s dokumentací</w:t>
      </w:r>
      <w:r w:rsidRPr="00FE242C">
        <w:t>;</w:t>
      </w:r>
    </w:p>
    <w:p w14:paraId="27CD31A7" w14:textId="7FC90310" w:rsidR="000D56BF" w:rsidRPr="00FE242C" w:rsidRDefault="000D56BF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cenotvorba – souhrnný výpočet;</w:t>
      </w:r>
    </w:p>
    <w:p w14:paraId="5D876868" w14:textId="07EB67F2" w:rsidR="000D56BF" w:rsidRPr="00FE242C" w:rsidRDefault="000D56BF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jc w:val="both"/>
      </w:pPr>
      <w:r w:rsidRPr="00FE242C">
        <w:t xml:space="preserve">THN – vzorce jednotek, převodní jednotky, údaje o ceně, alternativní materiál, údaje o materiálu, jakost, normy, hmotnost, pomocné výpočty, </w:t>
      </w:r>
      <w:proofErr w:type="spellStart"/>
      <w:r w:rsidRPr="00FE242C">
        <w:t>koop</w:t>
      </w:r>
      <w:proofErr w:type="spellEnd"/>
      <w:r w:rsidRPr="00FE242C">
        <w:t xml:space="preserve"> ceny;</w:t>
      </w:r>
    </w:p>
    <w:p w14:paraId="6CFF75CB" w14:textId="78A44999" w:rsidR="00FD2107" w:rsidRPr="00FE242C" w:rsidRDefault="00FD2107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jc w:val="both"/>
      </w:pPr>
      <w:r w:rsidRPr="00FE242C">
        <w:t>možnost importu z datových karet z CAD (</w:t>
      </w:r>
      <w:proofErr w:type="spellStart"/>
      <w:r w:rsidRPr="00FE242C">
        <w:t>ePDM</w:t>
      </w:r>
      <w:proofErr w:type="spellEnd"/>
      <w:r w:rsidRPr="00FE242C">
        <w:t xml:space="preserve">, </w:t>
      </w:r>
      <w:proofErr w:type="gramStart"/>
      <w:r w:rsidRPr="00FE242C">
        <w:t>3D</w:t>
      </w:r>
      <w:proofErr w:type="gramEnd"/>
      <w:r w:rsidRPr="00FE242C">
        <w:t xml:space="preserve"> </w:t>
      </w:r>
      <w:proofErr w:type="spellStart"/>
      <w:r w:rsidRPr="00FE242C">
        <w:t>experience</w:t>
      </w:r>
      <w:proofErr w:type="spellEnd"/>
      <w:r w:rsidRPr="00FE242C">
        <w:t>)</w:t>
      </w:r>
    </w:p>
    <w:p w14:paraId="4AF8E3D7" w14:textId="0CF5B426" w:rsidR="000D56BF" w:rsidRPr="00FE242C" w:rsidRDefault="000D56BF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jc w:val="both"/>
      </w:pPr>
      <w:r w:rsidRPr="00FE242C">
        <w:t>Evidence CNC programů</w:t>
      </w:r>
    </w:p>
    <w:p w14:paraId="490CC72F" w14:textId="5D769675" w:rsidR="0026494E" w:rsidRPr="00FE242C" w:rsidRDefault="002649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jc w:val="both"/>
      </w:pPr>
      <w:r w:rsidRPr="00FE242C">
        <w:t xml:space="preserve">Technická </w:t>
      </w:r>
      <w:proofErr w:type="gramStart"/>
      <w:r w:rsidRPr="00FE242C">
        <w:t>knihovna - toleranční</w:t>
      </w:r>
      <w:proofErr w:type="gramEnd"/>
      <w:r w:rsidRPr="00FE242C">
        <w:t xml:space="preserve"> pole, přídavky na tep. </w:t>
      </w:r>
      <w:proofErr w:type="spellStart"/>
      <w:r w:rsidRPr="00FE242C">
        <w:t>Zpracová</w:t>
      </w:r>
      <w:proofErr w:type="spellEnd"/>
      <w:r w:rsidRPr="00FE242C">
        <w:tab/>
        <w:t>ní, pomocné výpočty atd.</w:t>
      </w:r>
    </w:p>
    <w:p w14:paraId="32D61AD0" w14:textId="386743CD" w:rsidR="00D7384E" w:rsidRPr="00C569AC" w:rsidRDefault="002D6783" w:rsidP="00FE242C">
      <w:pPr>
        <w:pStyle w:val="Odstavecseseznamem"/>
        <w:numPr>
          <w:ilvl w:val="0"/>
          <w:numId w:val="10"/>
        </w:numPr>
        <w:tabs>
          <w:tab w:val="left" w:pos="426"/>
        </w:tabs>
        <w:spacing w:before="60" w:after="0" w:line="240" w:lineRule="auto"/>
        <w:ind w:left="714" w:hanging="357"/>
        <w:jc w:val="both"/>
        <w:rPr>
          <w:b/>
        </w:rPr>
      </w:pPr>
      <w:r w:rsidRPr="00C569AC">
        <w:rPr>
          <w:b/>
        </w:rPr>
        <w:t xml:space="preserve">Zásobování, </w:t>
      </w:r>
      <w:r w:rsidR="00D7384E" w:rsidRPr="00C569AC">
        <w:rPr>
          <w:b/>
        </w:rPr>
        <w:t>n</w:t>
      </w:r>
      <w:r w:rsidRPr="00C569AC">
        <w:rPr>
          <w:b/>
        </w:rPr>
        <w:t>ákup a skladové hospodářství:</w:t>
      </w:r>
    </w:p>
    <w:p w14:paraId="5ACF6BF0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nákup materiálu, zásob, režie, služby, kooperace, stroje a zařízení;</w:t>
      </w:r>
    </w:p>
    <w:p w14:paraId="7EA40E78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kmenové záznamy/číselníky;</w:t>
      </w:r>
    </w:p>
    <w:p w14:paraId="76CC1996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strategie a plánování zásobování;</w:t>
      </w:r>
    </w:p>
    <w:p w14:paraId="5504069F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sklady, mezisklady;</w:t>
      </w:r>
    </w:p>
    <w:p w14:paraId="167ED370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příjemky, výdejky;</w:t>
      </w:r>
    </w:p>
    <w:p w14:paraId="1A8222B7" w14:textId="7E4D4A01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převody, interní převody;</w:t>
      </w:r>
    </w:p>
    <w:p w14:paraId="761D008C" w14:textId="40BE94E2" w:rsidR="001A424C" w:rsidRPr="00FE242C" w:rsidRDefault="001A424C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správa rezervací materiálů;</w:t>
      </w:r>
    </w:p>
    <w:p w14:paraId="6A626E87" w14:textId="5C10368D" w:rsidR="001A424C" w:rsidRPr="00FE242C" w:rsidRDefault="001A424C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příprava vychystávací strategie;</w:t>
      </w:r>
    </w:p>
    <w:p w14:paraId="0D7A94B6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dodací listy;</w:t>
      </w:r>
    </w:p>
    <w:p w14:paraId="32A7AF82" w14:textId="1447F3C0" w:rsidR="00D7384E" w:rsidRPr="00FE242C" w:rsidRDefault="00D91065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 xml:space="preserve">(interní) </w:t>
      </w:r>
      <w:r w:rsidR="00D7384E" w:rsidRPr="00FE242C">
        <w:t>doprava a logistika,</w:t>
      </w:r>
    </w:p>
    <w:p w14:paraId="1F2107F8" w14:textId="5A20507C" w:rsidR="00FD67EA" w:rsidRPr="00FE242C" w:rsidRDefault="00D91065" w:rsidP="00FD67E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reporting otevřených objednávek</w:t>
      </w:r>
    </w:p>
    <w:p w14:paraId="2C644D26" w14:textId="752D8556" w:rsidR="00D91065" w:rsidRPr="00FE242C" w:rsidRDefault="00D91065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náhledy do dokladů (faktury, přeskladnění, interní zakázky);</w:t>
      </w:r>
    </w:p>
    <w:p w14:paraId="063E6FED" w14:textId="1F2D9AA2" w:rsidR="00D91065" w:rsidRPr="00FE242C" w:rsidRDefault="00D91065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náhledy do podkladů subdodávek, výkazů cen a obrátkovosti;</w:t>
      </w:r>
    </w:p>
    <w:p w14:paraId="6604DA34" w14:textId="3072614E" w:rsidR="00D7384E" w:rsidRPr="00FE242C" w:rsidRDefault="00D91065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tvorba dodacích listů;</w:t>
      </w:r>
    </w:p>
    <w:p w14:paraId="7A8F47EC" w14:textId="065A0240" w:rsidR="00C569AC" w:rsidRPr="00FE242C" w:rsidRDefault="00D7384E" w:rsidP="00C569A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 xml:space="preserve">clo (deklarace, </w:t>
      </w:r>
      <w:proofErr w:type="spellStart"/>
      <w:r w:rsidRPr="00FE242C">
        <w:t>Intrastat</w:t>
      </w:r>
      <w:proofErr w:type="spellEnd"/>
      <w:r w:rsidRPr="00FE242C">
        <w:t>);</w:t>
      </w:r>
    </w:p>
    <w:p w14:paraId="57CFC973" w14:textId="6502104C" w:rsidR="00D7384E" w:rsidRPr="00C569AC" w:rsidRDefault="001F03E9" w:rsidP="00FE242C">
      <w:pPr>
        <w:pStyle w:val="Odstavecseseznamem"/>
        <w:numPr>
          <w:ilvl w:val="0"/>
          <w:numId w:val="10"/>
        </w:numPr>
        <w:tabs>
          <w:tab w:val="left" w:pos="426"/>
        </w:tabs>
        <w:spacing w:before="60" w:after="0" w:line="240" w:lineRule="auto"/>
        <w:ind w:left="714" w:hanging="357"/>
        <w:jc w:val="both"/>
        <w:rPr>
          <w:b/>
        </w:rPr>
      </w:pPr>
      <w:r w:rsidRPr="00C569AC">
        <w:rPr>
          <w:b/>
        </w:rPr>
        <w:t>Řízení</w:t>
      </w:r>
      <w:r w:rsidR="00D7384E" w:rsidRPr="00C569AC">
        <w:rPr>
          <w:b/>
        </w:rPr>
        <w:t xml:space="preserve"> výroby:</w:t>
      </w:r>
    </w:p>
    <w:p w14:paraId="5970166B" w14:textId="5B45439D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operativní plánování a řízení kapacit;</w:t>
      </w:r>
    </w:p>
    <w:p w14:paraId="0B3FC97C" w14:textId="0D7A7B62" w:rsidR="001F03E9" w:rsidRPr="00FE242C" w:rsidRDefault="001F03E9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inventarizace zásob;</w:t>
      </w:r>
    </w:p>
    <w:p w14:paraId="3C18F850" w14:textId="77777777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plánování vlastních komponent;</w:t>
      </w:r>
    </w:p>
    <w:p w14:paraId="24FAEF0E" w14:textId="77777777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řízení zakázek/projektů;</w:t>
      </w:r>
    </w:p>
    <w:p w14:paraId="49B1A555" w14:textId="7BD0B3AA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evidence šarží, modulů, rodné listy;</w:t>
      </w:r>
    </w:p>
    <w:p w14:paraId="10898828" w14:textId="0750677E" w:rsidR="001F03E9" w:rsidRPr="00FE242C" w:rsidRDefault="001F03E9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kontrola pohybů materiálů;</w:t>
      </w:r>
    </w:p>
    <w:p w14:paraId="329F01DC" w14:textId="1AC8DFF8" w:rsidR="001F03E9" w:rsidRPr="00FE242C" w:rsidRDefault="001F03E9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vratky materiálů na sklad;</w:t>
      </w:r>
    </w:p>
    <w:p w14:paraId="2744FBB2" w14:textId="132568A5" w:rsidR="001F03E9" w:rsidRPr="00FE242C" w:rsidRDefault="001F03E9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administrace karet práce (výrobních příkazů);</w:t>
      </w:r>
    </w:p>
    <w:p w14:paraId="3922C752" w14:textId="2B06A49F" w:rsidR="00574C0A" w:rsidRDefault="00D7384E" w:rsidP="00743A81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údržba strojů a zařízení, nářadí;</w:t>
      </w:r>
    </w:p>
    <w:p w14:paraId="38E63191" w14:textId="6D8572BA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338F3E29" w14:textId="67DA26CF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370FC4A4" w14:textId="1692D2CB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19AD7EE1" w14:textId="355BC2BD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1C4A8B87" w14:textId="6955A0B5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150327FB" w14:textId="35219510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64604839" w14:textId="5CBFA280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3EC9E2A4" w14:textId="77777777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05036359" w14:textId="4EE6E05F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0A3A6FD6" w14:textId="77777777" w:rsidR="00743A81" w:rsidRPr="00FE242C" w:rsidRDefault="00743A81" w:rsidP="00743A81">
      <w:pPr>
        <w:tabs>
          <w:tab w:val="left" w:pos="426"/>
        </w:tabs>
        <w:spacing w:before="60" w:after="0" w:line="240" w:lineRule="auto"/>
      </w:pPr>
    </w:p>
    <w:p w14:paraId="4CF1F906" w14:textId="07063008" w:rsidR="00D7384E" w:rsidRPr="00C569AC" w:rsidRDefault="00C569AC" w:rsidP="00FE242C">
      <w:pPr>
        <w:pStyle w:val="Odstavecseseznamem"/>
        <w:numPr>
          <w:ilvl w:val="0"/>
          <w:numId w:val="10"/>
        </w:numPr>
        <w:tabs>
          <w:tab w:val="left" w:pos="426"/>
        </w:tabs>
        <w:spacing w:before="60" w:after="0" w:line="240" w:lineRule="auto"/>
        <w:ind w:left="714" w:hanging="357"/>
        <w:jc w:val="both"/>
        <w:rPr>
          <w:b/>
        </w:rPr>
      </w:pPr>
      <w:r>
        <w:rPr>
          <w:b/>
        </w:rPr>
        <w:t>Plánování výroby</w:t>
      </w:r>
      <w:r w:rsidR="00D7384E" w:rsidRPr="00C569AC">
        <w:rPr>
          <w:b/>
        </w:rPr>
        <w:t>:</w:t>
      </w:r>
    </w:p>
    <w:p w14:paraId="09879C68" w14:textId="0AA578D6" w:rsidR="007022C7" w:rsidRPr="00FE242C" w:rsidRDefault="00C569AC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</w:pPr>
      <w:r>
        <w:t>za</w:t>
      </w:r>
      <w:r w:rsidR="007022C7" w:rsidRPr="00FE242C">
        <w:t>kázkový plán – provázaný na obchodní zakázku</w:t>
      </w:r>
      <w:r w:rsidR="002B068B" w:rsidRPr="00FE242C">
        <w:t>, provázanost s APS;</w:t>
      </w:r>
    </w:p>
    <w:p w14:paraId="311611AF" w14:textId="39B93AF0" w:rsidR="002B068B" w:rsidRPr="00FE242C" w:rsidRDefault="002B068B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</w:pPr>
      <w:r w:rsidRPr="00FE242C">
        <w:t>Projektové řízení obchodních zakázek;</w:t>
      </w:r>
    </w:p>
    <w:p w14:paraId="610083F3" w14:textId="2C4AE64E" w:rsidR="002B068B" w:rsidRPr="00FE242C" w:rsidRDefault="002B068B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</w:pPr>
      <w:r w:rsidRPr="00FE242C">
        <w:t>hromadné změny nad interními zakázkami;</w:t>
      </w:r>
    </w:p>
    <w:p w14:paraId="50720105" w14:textId="1A06B0C3" w:rsidR="00A27824" w:rsidRPr="00FE242C" w:rsidRDefault="00A27824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</w:pPr>
      <w:r w:rsidRPr="00FE242C">
        <w:t>kanban na vyráběné položky;</w:t>
      </w:r>
    </w:p>
    <w:p w14:paraId="0DB7E96E" w14:textId="21C5A32B" w:rsidR="00A27824" w:rsidRPr="00FE242C" w:rsidRDefault="00A27824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</w:pPr>
      <w:r w:rsidRPr="00FE242C">
        <w:t>anonymní výroba „na hladinu“ bez provázanosti na obchodní zakázku;</w:t>
      </w:r>
    </w:p>
    <w:p w14:paraId="36117C77" w14:textId="286E37CF" w:rsidR="00A27824" w:rsidRPr="00FE242C" w:rsidRDefault="00A27824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</w:pPr>
      <w:r w:rsidRPr="00FE242C">
        <w:t>možnost vidět strom interních zakázek (od vrcholové zakázky na stroj po dílčí zakázky na rozpad)</w:t>
      </w:r>
    </w:p>
    <w:p w14:paraId="4F78AB55" w14:textId="3B3CE463" w:rsidR="007022C7" w:rsidRPr="00C569AC" w:rsidRDefault="007022C7" w:rsidP="00FE242C">
      <w:pPr>
        <w:pStyle w:val="Odstavecseseznamem"/>
        <w:numPr>
          <w:ilvl w:val="0"/>
          <w:numId w:val="10"/>
        </w:numPr>
        <w:tabs>
          <w:tab w:val="left" w:pos="426"/>
        </w:tabs>
        <w:spacing w:before="60" w:after="0" w:line="240" w:lineRule="auto"/>
        <w:ind w:left="714" w:hanging="357"/>
        <w:jc w:val="both"/>
        <w:rPr>
          <w:b/>
        </w:rPr>
      </w:pPr>
      <w:r w:rsidRPr="00C569AC">
        <w:rPr>
          <w:b/>
        </w:rPr>
        <w:t>Kvalita:</w:t>
      </w:r>
    </w:p>
    <w:p w14:paraId="2179972C" w14:textId="77777777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servis a údržba;</w:t>
      </w:r>
    </w:p>
    <w:p w14:paraId="50A9264F" w14:textId="2DB004D9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reklamace;</w:t>
      </w:r>
    </w:p>
    <w:p w14:paraId="78305A1E" w14:textId="77777777" w:rsidR="000D56BF" w:rsidRPr="00FE242C" w:rsidRDefault="000D56BF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metrologie, měření;</w:t>
      </w:r>
    </w:p>
    <w:p w14:paraId="54B6B1ED" w14:textId="377BE617" w:rsidR="000D56BF" w:rsidRDefault="000D56BF" w:rsidP="00743A81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Záznamy z testování v průběhu výroby, testování;</w:t>
      </w:r>
    </w:p>
    <w:p w14:paraId="042F8ECD" w14:textId="77777777" w:rsidR="00D7384E" w:rsidRPr="00C569AC" w:rsidRDefault="00D7384E" w:rsidP="00FE242C">
      <w:pPr>
        <w:pStyle w:val="Odstavecseseznamem"/>
        <w:numPr>
          <w:ilvl w:val="0"/>
          <w:numId w:val="10"/>
        </w:numPr>
        <w:tabs>
          <w:tab w:val="left" w:pos="426"/>
        </w:tabs>
        <w:spacing w:before="60" w:after="0" w:line="240" w:lineRule="auto"/>
        <w:ind w:left="714" w:hanging="357"/>
        <w:jc w:val="both"/>
        <w:rPr>
          <w:b/>
        </w:rPr>
      </w:pPr>
      <w:r w:rsidRPr="00C569AC">
        <w:rPr>
          <w:b/>
        </w:rPr>
        <w:t>Ekonomika a účetnictví:</w:t>
      </w:r>
    </w:p>
    <w:p w14:paraId="2F8609BE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fakturace;</w:t>
      </w:r>
    </w:p>
    <w:p w14:paraId="44308B80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střediskové hospodaření;</w:t>
      </w:r>
    </w:p>
    <w:p w14:paraId="1564804C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účetnictví;</w:t>
      </w:r>
    </w:p>
    <w:p w14:paraId="4B9AB26F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finance a majetek;</w:t>
      </w:r>
    </w:p>
    <w:p w14:paraId="08BC2977" w14:textId="77777777" w:rsidR="00D7384E" w:rsidRPr="00FE242C" w:rsidRDefault="00D7384E" w:rsidP="00FE242C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rozpočty;</w:t>
      </w:r>
    </w:p>
    <w:p w14:paraId="230AAF5A" w14:textId="213D0EC4" w:rsidR="00FD67EA" w:rsidRPr="00FE242C" w:rsidRDefault="00D7384E" w:rsidP="00FD67E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  <w:jc w:val="both"/>
      </w:pPr>
      <w:r w:rsidRPr="00FE242C">
        <w:t>manažerské výstupy;</w:t>
      </w:r>
    </w:p>
    <w:p w14:paraId="0E058406" w14:textId="77777777" w:rsidR="00D7384E" w:rsidRPr="00C569AC" w:rsidRDefault="00D7384E" w:rsidP="00FE242C">
      <w:pPr>
        <w:pStyle w:val="Odstavecseseznamem"/>
        <w:numPr>
          <w:ilvl w:val="0"/>
          <w:numId w:val="10"/>
        </w:numPr>
        <w:tabs>
          <w:tab w:val="left" w:pos="426"/>
        </w:tabs>
        <w:spacing w:before="60" w:after="0" w:line="240" w:lineRule="auto"/>
        <w:ind w:left="714" w:hanging="357"/>
        <w:jc w:val="both"/>
        <w:rPr>
          <w:b/>
        </w:rPr>
      </w:pPr>
      <w:r w:rsidRPr="00C569AC">
        <w:rPr>
          <w:b/>
        </w:rPr>
        <w:t>Personalistika a HR:</w:t>
      </w:r>
    </w:p>
    <w:p w14:paraId="04A69BAC" w14:textId="77777777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docházka;</w:t>
      </w:r>
    </w:p>
    <w:p w14:paraId="6DBD34CC" w14:textId="2975C8DE" w:rsidR="00FD67EA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mzdy;</w:t>
      </w:r>
    </w:p>
    <w:p w14:paraId="4F66D73C" w14:textId="19885770" w:rsidR="0094755D" w:rsidRDefault="0094755D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kompletní agenda mezd včetně platné legislativy a komunikace se státní správou;</w:t>
      </w:r>
    </w:p>
    <w:p w14:paraId="1E8F2819" w14:textId="6E7A501F" w:rsidR="00655615" w:rsidRDefault="00655615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>
        <w:t>seznamování s interní dokumentací;</w:t>
      </w:r>
    </w:p>
    <w:p w14:paraId="6560A9A0" w14:textId="103E1C52" w:rsidR="00655615" w:rsidRDefault="00655615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>
        <w:t>tvorba hodnoticích pohovorů;</w:t>
      </w:r>
    </w:p>
    <w:p w14:paraId="39788CA7" w14:textId="6B43E165" w:rsidR="00655615" w:rsidRPr="00FE242C" w:rsidRDefault="00655615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>
        <w:t>tvorba online organizační struktury;</w:t>
      </w:r>
    </w:p>
    <w:p w14:paraId="78F62755" w14:textId="3AFF88E0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cestovní příkazy a náhrady;</w:t>
      </w:r>
    </w:p>
    <w:p w14:paraId="7832BB16" w14:textId="0EBAE55A" w:rsidR="00964B66" w:rsidRPr="00FE242C" w:rsidRDefault="00964B66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evidence (zákonných) školení;</w:t>
      </w:r>
    </w:p>
    <w:p w14:paraId="12AD3B41" w14:textId="616FF183" w:rsidR="00C569AC" w:rsidRDefault="00964B66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kategorizace práce;</w:t>
      </w:r>
    </w:p>
    <w:p w14:paraId="597B824B" w14:textId="32308DEC" w:rsidR="00964B66" w:rsidRPr="00FE242C" w:rsidRDefault="00964B66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karta pracovníka s</w:t>
      </w:r>
      <w:r w:rsidR="0094755D" w:rsidRPr="00FE242C">
        <w:t> </w:t>
      </w:r>
      <w:r w:rsidRPr="00FE242C">
        <w:t>atributy</w:t>
      </w:r>
      <w:r w:rsidR="0094755D" w:rsidRPr="00FE242C">
        <w:t>;</w:t>
      </w:r>
    </w:p>
    <w:p w14:paraId="164FD5CD" w14:textId="50356F3F" w:rsidR="00D7384E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knihy jízd;</w:t>
      </w:r>
    </w:p>
    <w:p w14:paraId="2CF9B33B" w14:textId="57AF488E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7A7F5EDA" w14:textId="3673BA3C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10BC4FF0" w14:textId="6823CFFF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40EF542F" w14:textId="186B4D17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6779219A" w14:textId="1BAF97BD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3A5CE0C3" w14:textId="1978C7E1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4998B3E4" w14:textId="70165763" w:rsidR="00743A81" w:rsidRDefault="00743A81" w:rsidP="00743A81">
      <w:pPr>
        <w:tabs>
          <w:tab w:val="left" w:pos="426"/>
        </w:tabs>
        <w:spacing w:before="60" w:after="0" w:line="240" w:lineRule="auto"/>
      </w:pPr>
    </w:p>
    <w:p w14:paraId="242353DF" w14:textId="77777777" w:rsidR="00743A81" w:rsidRPr="00FE242C" w:rsidRDefault="00743A81" w:rsidP="00743A81">
      <w:pPr>
        <w:tabs>
          <w:tab w:val="left" w:pos="426"/>
        </w:tabs>
        <w:spacing w:before="60" w:after="0" w:line="240" w:lineRule="auto"/>
      </w:pPr>
    </w:p>
    <w:p w14:paraId="0FC9DEEF" w14:textId="77777777" w:rsidR="00D7384E" w:rsidRPr="00C569AC" w:rsidRDefault="00D7384E" w:rsidP="00FE242C">
      <w:pPr>
        <w:pStyle w:val="Odstavecseseznamem"/>
        <w:numPr>
          <w:ilvl w:val="0"/>
          <w:numId w:val="10"/>
        </w:numPr>
        <w:tabs>
          <w:tab w:val="left" w:pos="426"/>
        </w:tabs>
        <w:spacing w:before="60" w:after="0" w:line="240" w:lineRule="auto"/>
        <w:ind w:left="714" w:hanging="357"/>
        <w:jc w:val="both"/>
        <w:rPr>
          <w:b/>
        </w:rPr>
      </w:pPr>
      <w:r w:rsidRPr="00C569AC">
        <w:rPr>
          <w:b/>
        </w:rPr>
        <w:t>Průřezové oblasti:</w:t>
      </w:r>
    </w:p>
    <w:p w14:paraId="4E7A38E9" w14:textId="704BDCD2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elektronická komunikace;</w:t>
      </w:r>
    </w:p>
    <w:p w14:paraId="2254D067" w14:textId="37C232FF" w:rsidR="001F03E9" w:rsidRPr="00FE242C" w:rsidRDefault="001F03E9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vykazování práce;</w:t>
      </w:r>
    </w:p>
    <w:p w14:paraId="302B3FF2" w14:textId="6639CE66" w:rsidR="001F03E9" w:rsidRPr="00FE242C" w:rsidRDefault="001F03E9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Inventarizace majetku;</w:t>
      </w:r>
    </w:p>
    <w:p w14:paraId="2ACBC434" w14:textId="77777777" w:rsidR="001F03E9" w:rsidRPr="00FE242C" w:rsidRDefault="001F03E9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řízení projektů, postup dle zásad;</w:t>
      </w:r>
    </w:p>
    <w:p w14:paraId="35104503" w14:textId="77777777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otevřené rozhraní;</w:t>
      </w:r>
    </w:p>
    <w:p w14:paraId="4C344EA5" w14:textId="098CEA6F" w:rsidR="00D7384E" w:rsidRPr="00FE242C" w:rsidRDefault="00D738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 xml:space="preserve">DMS a procesní </w:t>
      </w:r>
      <w:proofErr w:type="spellStart"/>
      <w:r w:rsidRPr="00FE242C">
        <w:t>workflow</w:t>
      </w:r>
      <w:proofErr w:type="spellEnd"/>
      <w:r w:rsidR="001F03E9" w:rsidRPr="00FE242C">
        <w:t xml:space="preserve"> (schvalování dokumentace)</w:t>
      </w:r>
    </w:p>
    <w:p w14:paraId="0C11FF12" w14:textId="2F9F3B63" w:rsidR="000D56BF" w:rsidRPr="00FE242C" w:rsidRDefault="000D56BF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správa služebních cest</w:t>
      </w:r>
    </w:p>
    <w:p w14:paraId="0AB60BC7" w14:textId="298F37E0" w:rsidR="00E63EA7" w:rsidRPr="00FE242C" w:rsidRDefault="00E63EA7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fasování a správa režijních materiálů</w:t>
      </w:r>
    </w:p>
    <w:p w14:paraId="765F5B59" w14:textId="14F3CCA1" w:rsidR="00495B23" w:rsidRPr="00FE242C" w:rsidRDefault="00495B23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ind w:left="1434" w:hanging="357"/>
      </w:pPr>
      <w:r w:rsidRPr="00FE242C">
        <w:t>výstupy pro připojení BI reportingu (PBI)</w:t>
      </w:r>
    </w:p>
    <w:p w14:paraId="574DF9A0" w14:textId="5700E9B6" w:rsidR="0026494E" w:rsidRDefault="0026494E" w:rsidP="00574C0A">
      <w:pPr>
        <w:pStyle w:val="Odstavecseseznamem"/>
        <w:numPr>
          <w:ilvl w:val="1"/>
          <w:numId w:val="10"/>
        </w:numPr>
        <w:tabs>
          <w:tab w:val="left" w:pos="426"/>
        </w:tabs>
        <w:spacing w:before="60" w:after="0" w:line="240" w:lineRule="auto"/>
        <w:sectPr w:rsidR="0026494E" w:rsidSect="00F86C5C">
          <w:type w:val="continuous"/>
          <w:pgSz w:w="11907" w:h="16839" w:code="9"/>
          <w:pgMar w:top="1418" w:right="964" w:bottom="993" w:left="1418" w:header="720" w:footer="476" w:gutter="0"/>
          <w:cols w:num="2" w:space="340"/>
          <w:titlePg/>
          <w:docGrid w:linePitch="299"/>
        </w:sectPr>
      </w:pPr>
      <w:r w:rsidRPr="00FE242C">
        <w:t>administrace emailových notifikací</w:t>
      </w:r>
    </w:p>
    <w:p w14:paraId="579FDC47" w14:textId="77777777" w:rsidR="00D7384E" w:rsidRPr="00D7384E" w:rsidRDefault="00D7384E" w:rsidP="00D7384E">
      <w:pPr>
        <w:ind w:left="-76"/>
        <w:rPr>
          <w:b/>
          <w:sz w:val="24"/>
          <w:szCs w:val="24"/>
        </w:rPr>
      </w:pPr>
    </w:p>
    <w:p w14:paraId="319B314B" w14:textId="77777777" w:rsidR="00062728" w:rsidRPr="00062728" w:rsidRDefault="00062728" w:rsidP="00062728">
      <w:pPr>
        <w:pStyle w:val="Odstavecseseznamem"/>
        <w:rPr>
          <w:b/>
          <w:sz w:val="24"/>
          <w:szCs w:val="24"/>
        </w:rPr>
      </w:pPr>
    </w:p>
    <w:p w14:paraId="73918B55" w14:textId="7399E760" w:rsidR="00062728" w:rsidRDefault="00A62585" w:rsidP="00A62585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Technické, provozní a </w:t>
      </w:r>
      <w:r w:rsidR="00BE4D3D">
        <w:rPr>
          <w:b/>
          <w:sz w:val="24"/>
          <w:szCs w:val="24"/>
        </w:rPr>
        <w:t>servisní</w:t>
      </w:r>
      <w:r>
        <w:rPr>
          <w:b/>
          <w:sz w:val="24"/>
          <w:szCs w:val="24"/>
        </w:rPr>
        <w:t xml:space="preserve"> požadavky</w:t>
      </w:r>
    </w:p>
    <w:p w14:paraId="46F96C4C" w14:textId="626C4E72" w:rsidR="0089232F" w:rsidRDefault="004702D6" w:rsidP="0089232F">
      <w:pPr>
        <w:rPr>
          <w:sz w:val="24"/>
          <w:szCs w:val="24"/>
        </w:rPr>
      </w:pPr>
      <w:r w:rsidRPr="004702D6">
        <w:rPr>
          <w:sz w:val="24"/>
          <w:szCs w:val="24"/>
        </w:rPr>
        <w:t>Požadavky uvedené v této kapitole představují technické podmínky realizace projektu, zejména způsob implementace a nasazení software systému.</w:t>
      </w:r>
    </w:p>
    <w:p w14:paraId="700A5057" w14:textId="0568C655" w:rsidR="008634C3" w:rsidRDefault="008634C3" w:rsidP="00BE4D3D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 w:rsidRPr="008634C3">
        <w:rPr>
          <w:b/>
          <w:sz w:val="24"/>
          <w:szCs w:val="24"/>
        </w:rPr>
        <w:t>Rozsah užití SW</w:t>
      </w:r>
    </w:p>
    <w:p w14:paraId="1654FE9C" w14:textId="77777777" w:rsidR="00421917" w:rsidRPr="00421917" w:rsidRDefault="00421917" w:rsidP="00421917">
      <w:pPr>
        <w:rPr>
          <w:szCs w:val="24"/>
        </w:rPr>
      </w:pPr>
      <w:r w:rsidRPr="00421917">
        <w:rPr>
          <w:szCs w:val="24"/>
        </w:rPr>
        <w:t>Systém bude užíván v následujícím rozsahu, čemuž musí odpovídat i poskytnutá licence:</w:t>
      </w:r>
    </w:p>
    <w:p w14:paraId="55B87652" w14:textId="3FEF0CF1" w:rsidR="00421917" w:rsidRPr="00421917" w:rsidRDefault="00421917" w:rsidP="00421917">
      <w:pPr>
        <w:ind w:left="708"/>
        <w:rPr>
          <w:szCs w:val="24"/>
        </w:rPr>
      </w:pPr>
      <w:r>
        <w:rPr>
          <w:szCs w:val="24"/>
        </w:rPr>
        <w:t>1)</w:t>
      </w:r>
      <w:r>
        <w:rPr>
          <w:szCs w:val="24"/>
        </w:rPr>
        <w:tab/>
        <w:t>pro celkem 150 uživatelů v 1 lokalitě s možností připojení vzdáleně;</w:t>
      </w:r>
    </w:p>
    <w:p w14:paraId="35E6E99A" w14:textId="4BC45268" w:rsidR="00421917" w:rsidRPr="00421917" w:rsidRDefault="00421917" w:rsidP="00BE4D3D">
      <w:pPr>
        <w:ind w:left="1413" w:hanging="705"/>
        <w:rPr>
          <w:szCs w:val="24"/>
        </w:rPr>
      </w:pPr>
      <w:r w:rsidRPr="00421917">
        <w:rPr>
          <w:szCs w:val="24"/>
        </w:rPr>
        <w:t>2)</w:t>
      </w:r>
      <w:r w:rsidRPr="00421917">
        <w:rPr>
          <w:szCs w:val="24"/>
        </w:rPr>
        <w:tab/>
        <w:t>za účelem užívání, údržby, příp. přizpůsobení, úprav nebo tvorby doplňků a obecně j</w:t>
      </w:r>
      <w:r>
        <w:rPr>
          <w:szCs w:val="24"/>
        </w:rPr>
        <w:tab/>
        <w:t>j</w:t>
      </w:r>
      <w:r w:rsidRPr="00421917">
        <w:rPr>
          <w:szCs w:val="24"/>
        </w:rPr>
        <w:t>akéhokoliv dalšího rozvoje systému s cílem zajistit jeho bezproblémový provoz a správu a splnit účel, za kt</w:t>
      </w:r>
      <w:r>
        <w:rPr>
          <w:szCs w:val="24"/>
        </w:rPr>
        <w:t>erým byl pořízen;</w:t>
      </w:r>
    </w:p>
    <w:p w14:paraId="1F8D4C4D" w14:textId="5B81DD1A" w:rsidR="007114BA" w:rsidRDefault="00BE4D3D" w:rsidP="00421917">
      <w:pPr>
        <w:ind w:left="708"/>
        <w:rPr>
          <w:szCs w:val="24"/>
        </w:rPr>
      </w:pPr>
      <w:r>
        <w:rPr>
          <w:szCs w:val="24"/>
        </w:rPr>
        <w:t>3</w:t>
      </w:r>
      <w:r w:rsidR="00421917" w:rsidRPr="00421917">
        <w:rPr>
          <w:szCs w:val="24"/>
        </w:rPr>
        <w:t>)</w:t>
      </w:r>
      <w:r w:rsidR="00421917" w:rsidRPr="00421917">
        <w:rPr>
          <w:szCs w:val="24"/>
        </w:rPr>
        <w:tab/>
        <w:t>po dobu časově nijak neomezenou.</w:t>
      </w:r>
    </w:p>
    <w:p w14:paraId="200C0849" w14:textId="28944032" w:rsidR="00BE4D3D" w:rsidRDefault="00BE4D3D" w:rsidP="00BE4D3D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 w:rsidRPr="00BE4D3D">
        <w:rPr>
          <w:b/>
          <w:sz w:val="24"/>
          <w:szCs w:val="24"/>
        </w:rPr>
        <w:t>Testovací prostředí</w:t>
      </w:r>
    </w:p>
    <w:p w14:paraId="1C46D000" w14:textId="1156E456" w:rsidR="00BE4D3D" w:rsidRDefault="00BE4D3D" w:rsidP="00BE4D3D">
      <w:pPr>
        <w:rPr>
          <w:szCs w:val="24"/>
        </w:rPr>
      </w:pPr>
      <w:r>
        <w:rPr>
          <w:szCs w:val="24"/>
        </w:rPr>
        <w:t>Zadavatel vyžaduje zvláštní prostředí pro testování systému, zejména pro bezproblémový paralelní chod stávajícího a nově nasazovaného systému.</w:t>
      </w:r>
    </w:p>
    <w:p w14:paraId="4D826818" w14:textId="7B0CBBD0" w:rsidR="00BE4D3D" w:rsidRDefault="00BE4D3D" w:rsidP="00BE4D3D">
      <w:pPr>
        <w:rPr>
          <w:szCs w:val="24"/>
        </w:rPr>
      </w:pPr>
      <w:r>
        <w:rPr>
          <w:szCs w:val="24"/>
        </w:rPr>
        <w:t>Testovací prostředí by mělo rovněž sloužit pro případ aktualizací systému, na němž se otestuje správná funkcionalita.</w:t>
      </w:r>
    </w:p>
    <w:p w14:paraId="328E1EF6" w14:textId="377C78F9" w:rsidR="00BE4D3D" w:rsidRDefault="00BE4D3D" w:rsidP="00BE4D3D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 w:rsidRPr="00BE4D3D">
        <w:rPr>
          <w:b/>
          <w:sz w:val="24"/>
          <w:szCs w:val="24"/>
        </w:rPr>
        <w:t>Vzdálený přístup k</w:t>
      </w:r>
      <w:r>
        <w:rPr>
          <w:b/>
          <w:sz w:val="24"/>
          <w:szCs w:val="24"/>
        </w:rPr>
        <w:t> </w:t>
      </w:r>
      <w:r w:rsidRPr="00BE4D3D">
        <w:rPr>
          <w:b/>
          <w:sz w:val="24"/>
          <w:szCs w:val="24"/>
        </w:rPr>
        <w:t>systému</w:t>
      </w:r>
    </w:p>
    <w:p w14:paraId="4F39936F" w14:textId="54922014" w:rsidR="00BE4D3D" w:rsidRDefault="00BE4D3D" w:rsidP="00BE4D3D">
      <w:pPr>
        <w:ind w:left="-76"/>
      </w:pPr>
      <w:r w:rsidRPr="00826C32">
        <w:t>Součástí plnění je také řešení vzdáleného přístupu uživatelů k </w:t>
      </w:r>
      <w:r>
        <w:t>s</w:t>
      </w:r>
      <w:r w:rsidRPr="00826C32">
        <w:t xml:space="preserve">ystému prostřednictvím virtuální privátní sítě (VPN) zadavatele a </w:t>
      </w:r>
      <w:r>
        <w:t xml:space="preserve">dále přímo do prostředí aplikace, nebo pomocí </w:t>
      </w:r>
      <w:r w:rsidRPr="00826C32">
        <w:t>vzdálené plochy (RDP), resp. vzdálené aplikace.</w:t>
      </w:r>
    </w:p>
    <w:p w14:paraId="02F851CE" w14:textId="2E909372" w:rsidR="00BE4D3D" w:rsidRDefault="00BE4D3D" w:rsidP="00BE4D3D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 w:rsidRPr="00BE4D3D">
        <w:rPr>
          <w:b/>
          <w:sz w:val="24"/>
          <w:szCs w:val="24"/>
        </w:rPr>
        <w:t>Bezpečnost</w:t>
      </w:r>
    </w:p>
    <w:p w14:paraId="33B7D371" w14:textId="77777777" w:rsidR="00BE4D3D" w:rsidRPr="00700005" w:rsidRDefault="00BE4D3D" w:rsidP="00BE4D3D">
      <w:r w:rsidRPr="00700005">
        <w:t xml:space="preserve">Zadavatel požaduje splnění následujících charakteristik, vlastností a parametrů bezpečnosti </w:t>
      </w:r>
      <w:r>
        <w:t>s</w:t>
      </w:r>
      <w:r w:rsidRPr="00700005">
        <w:t>ystému:</w:t>
      </w:r>
    </w:p>
    <w:p w14:paraId="2E375930" w14:textId="1CCBAA4E" w:rsidR="00BE4D3D" w:rsidRPr="00700005" w:rsidRDefault="00BE4D3D" w:rsidP="00BE4D3D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</w:pPr>
      <w:r w:rsidRPr="00700005">
        <w:t>autentizace uživatelů pomocí jména a hesla</w:t>
      </w:r>
      <w:r>
        <w:t xml:space="preserve"> s možností </w:t>
      </w:r>
      <w:proofErr w:type="spellStart"/>
      <w:r>
        <w:t>dokonfigurovat</w:t>
      </w:r>
      <w:proofErr w:type="spellEnd"/>
      <w:r>
        <w:t xml:space="preserve"> SSO v případě doménových uživatelů</w:t>
      </w:r>
      <w:r w:rsidRPr="00700005">
        <w:t>;</w:t>
      </w:r>
    </w:p>
    <w:p w14:paraId="1C6556B0" w14:textId="77777777" w:rsidR="00BE4D3D" w:rsidRPr="00826C32" w:rsidRDefault="00BE4D3D" w:rsidP="00BE4D3D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</w:pPr>
      <w:r w:rsidRPr="00826C32">
        <w:t>systém přístupových práv s možností delegování na jiné osoby či role a řešení zastupitelnosti, vč. neplánované;</w:t>
      </w:r>
    </w:p>
    <w:p w14:paraId="76BB6604" w14:textId="77777777" w:rsidR="00BE4D3D" w:rsidRDefault="00BE4D3D" w:rsidP="00BE4D3D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</w:pPr>
      <w:r w:rsidRPr="00700005">
        <w:t>systém přístupových práv s možností nastavení omezení přístupu k informacím obsahujícím citlivé nebo osobní údaje pro určité role nebo skupiny naplňující GDPR</w:t>
      </w:r>
      <w:r>
        <w:t>;</w:t>
      </w:r>
    </w:p>
    <w:p w14:paraId="0E459D9E" w14:textId="77777777" w:rsidR="00BE4D3D" w:rsidRPr="00700005" w:rsidRDefault="00BE4D3D" w:rsidP="00BE4D3D">
      <w:pPr>
        <w:pStyle w:val="Odstavecseseznamem"/>
        <w:numPr>
          <w:ilvl w:val="0"/>
          <w:numId w:val="11"/>
        </w:numPr>
        <w:spacing w:before="120" w:after="0" w:line="240" w:lineRule="auto"/>
        <w:contextualSpacing w:val="0"/>
        <w:jc w:val="both"/>
      </w:pPr>
      <w:r>
        <w:t xml:space="preserve">zabezpečení aplikace samotné proti útokům zvenčí, SQL &amp;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injection</w:t>
      </w:r>
      <w:proofErr w:type="spellEnd"/>
      <w:r>
        <w:t xml:space="preserve"> apod.</w:t>
      </w:r>
    </w:p>
    <w:p w14:paraId="7B754252" w14:textId="77777777" w:rsidR="00BE4D3D" w:rsidRPr="00BE4D3D" w:rsidRDefault="00BE4D3D" w:rsidP="00BE4D3D">
      <w:pPr>
        <w:ind w:left="-76"/>
        <w:rPr>
          <w:sz w:val="24"/>
          <w:szCs w:val="24"/>
        </w:rPr>
      </w:pPr>
    </w:p>
    <w:p w14:paraId="503874CE" w14:textId="77777777" w:rsidR="00BE4D3D" w:rsidRPr="00BE4D3D" w:rsidRDefault="00BE4D3D" w:rsidP="00BE4D3D">
      <w:pPr>
        <w:ind w:left="-76"/>
        <w:rPr>
          <w:b/>
          <w:sz w:val="24"/>
          <w:szCs w:val="24"/>
        </w:rPr>
      </w:pPr>
    </w:p>
    <w:p w14:paraId="0FF1F3CA" w14:textId="77777777" w:rsidR="00505A08" w:rsidRDefault="00505A08" w:rsidP="00505A08">
      <w:pPr>
        <w:pStyle w:val="Nadpis3"/>
        <w:numPr>
          <w:ilvl w:val="0"/>
          <w:numId w:val="0"/>
        </w:numPr>
        <w:ind w:left="851"/>
      </w:pPr>
      <w:bookmarkStart w:id="0" w:name="_Ref54868800"/>
      <w:bookmarkStart w:id="1" w:name="_Toc106355174"/>
    </w:p>
    <w:bookmarkEnd w:id="0"/>
    <w:bookmarkEnd w:id="1"/>
    <w:p w14:paraId="7E8971E2" w14:textId="6A04CFED" w:rsidR="006A3C10" w:rsidRPr="00505A08" w:rsidRDefault="00505A08" w:rsidP="00505A08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 w:rsidRPr="00505A08">
        <w:rPr>
          <w:b/>
          <w:sz w:val="24"/>
          <w:szCs w:val="24"/>
        </w:rPr>
        <w:t>Servis systému</w:t>
      </w:r>
    </w:p>
    <w:p w14:paraId="79E2F5B7" w14:textId="4FE63B69" w:rsidR="006A3C10" w:rsidRPr="00505A08" w:rsidRDefault="006A3C10" w:rsidP="00505A08">
      <w:pPr>
        <w:pStyle w:val="Odstavecseseznamem"/>
        <w:numPr>
          <w:ilvl w:val="2"/>
          <w:numId w:val="2"/>
        </w:numPr>
        <w:ind w:left="709"/>
        <w:rPr>
          <w:b/>
          <w:sz w:val="24"/>
          <w:szCs w:val="24"/>
        </w:rPr>
      </w:pPr>
      <w:bookmarkStart w:id="2" w:name="_Toc106355175"/>
      <w:r w:rsidRPr="00505A08">
        <w:rPr>
          <w:b/>
          <w:sz w:val="24"/>
          <w:szCs w:val="24"/>
        </w:rPr>
        <w:t>Plánovan</w:t>
      </w:r>
      <w:bookmarkEnd w:id="2"/>
      <w:r w:rsidR="00505A08">
        <w:rPr>
          <w:b/>
          <w:sz w:val="24"/>
          <w:szCs w:val="24"/>
        </w:rPr>
        <w:t>ý</w:t>
      </w:r>
    </w:p>
    <w:p w14:paraId="12F96F2F" w14:textId="77777777" w:rsidR="006A3C10" w:rsidRPr="00505A08" w:rsidRDefault="006A3C10" w:rsidP="006A3C10">
      <w:pPr>
        <w:rPr>
          <w:rFonts w:asciiTheme="minorHAnsi" w:hAnsiTheme="minorHAnsi" w:cstheme="minorHAnsi"/>
        </w:rPr>
      </w:pPr>
      <w:r w:rsidRPr="00505A08">
        <w:rPr>
          <w:rFonts w:asciiTheme="minorHAnsi" w:hAnsiTheme="minorHAnsi" w:cstheme="minorHAnsi"/>
        </w:rPr>
        <w:t xml:space="preserve">Předmětem této dílčí služby jsou </w:t>
      </w:r>
      <w:r w:rsidRPr="00505A08">
        <w:rPr>
          <w:rFonts w:asciiTheme="minorHAnsi" w:hAnsiTheme="minorHAnsi" w:cstheme="minorHAnsi"/>
          <w:bCs/>
        </w:rPr>
        <w:t>pravidelné a plánované dodávky a nasazení aktualizací</w:t>
      </w:r>
      <w:r w:rsidRPr="00505A08">
        <w:rPr>
          <w:rFonts w:asciiTheme="minorHAnsi" w:hAnsiTheme="minorHAnsi" w:cstheme="minorHAnsi"/>
        </w:rPr>
        <w:t xml:space="preserve"> software systému, tzn. opravných, menších (minoritních) a větších (majoritních) update a upgrade, a to na základě jejich dostupnosti. Přitom je požadováno, aby dodavatel informoval zadavatele o takových aktualizacích nejpozději 30 dní před jejich plánovaným využitím, resp. nasazením vč. důvodů jejich nasazení.</w:t>
      </w:r>
    </w:p>
    <w:p w14:paraId="062B21BD" w14:textId="77777777" w:rsidR="006A3C10" w:rsidRPr="00505A08" w:rsidRDefault="006A3C10" w:rsidP="00505A08">
      <w:pPr>
        <w:pStyle w:val="Odstavecseseznamem"/>
        <w:numPr>
          <w:ilvl w:val="2"/>
          <w:numId w:val="2"/>
        </w:numPr>
        <w:ind w:left="709"/>
        <w:rPr>
          <w:b/>
          <w:sz w:val="24"/>
          <w:szCs w:val="24"/>
        </w:rPr>
      </w:pPr>
      <w:bookmarkStart w:id="3" w:name="_Toc106355176"/>
      <w:r w:rsidRPr="00505A08">
        <w:rPr>
          <w:b/>
          <w:sz w:val="24"/>
          <w:szCs w:val="24"/>
        </w:rPr>
        <w:t>Legislativní</w:t>
      </w:r>
      <w:bookmarkEnd w:id="3"/>
    </w:p>
    <w:p w14:paraId="3FBA03F6" w14:textId="77777777" w:rsidR="006A3C10" w:rsidRPr="00505A08" w:rsidRDefault="006A3C10" w:rsidP="006A3C10">
      <w:pPr>
        <w:rPr>
          <w:rFonts w:asciiTheme="minorHAnsi" w:hAnsiTheme="minorHAnsi" w:cstheme="minorHAnsi"/>
        </w:rPr>
      </w:pPr>
      <w:r w:rsidRPr="00505A08">
        <w:rPr>
          <w:rFonts w:asciiTheme="minorHAnsi" w:hAnsiTheme="minorHAnsi" w:cstheme="minorHAnsi"/>
        </w:rPr>
        <w:t>Předmětem plnění této dílčí služby jsou ř</w:t>
      </w:r>
      <w:r w:rsidRPr="00505A08">
        <w:rPr>
          <w:rFonts w:asciiTheme="minorHAnsi" w:hAnsiTheme="minorHAnsi" w:cstheme="minorHAnsi"/>
          <w:bCs/>
        </w:rPr>
        <w:t>ízené aktualizace software systému na základě požadavků vynucených legislativními změnami</w:t>
      </w:r>
      <w:r w:rsidRPr="00505A08">
        <w:rPr>
          <w:rFonts w:asciiTheme="minorHAnsi" w:hAnsiTheme="minorHAnsi" w:cstheme="minorHAnsi"/>
        </w:rPr>
        <w:t>, což zahrnuje zejména následující činnosti:</w:t>
      </w:r>
    </w:p>
    <w:p w14:paraId="5E36C5F6" w14:textId="77777777" w:rsidR="006A3C10" w:rsidRPr="00505A08" w:rsidRDefault="006A3C10" w:rsidP="006A3C10">
      <w:pPr>
        <w:pStyle w:val="Odstavecseseznamem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 w:rsidRPr="00505A08">
        <w:rPr>
          <w:rFonts w:asciiTheme="minorHAnsi" w:hAnsiTheme="minorHAnsi" w:cstheme="minorHAnsi"/>
        </w:rPr>
        <w:t>pravidelné sledování legislativních změn s dopadem na funkcionalitu systému a písemné informování zadavatele o takových změnách nejpozději 90 dní před jejich aplikovatelností v systému;</w:t>
      </w:r>
    </w:p>
    <w:p w14:paraId="76556726" w14:textId="77777777" w:rsidR="006A3C10" w:rsidRPr="00505A08" w:rsidRDefault="006A3C10" w:rsidP="006A3C10">
      <w:pPr>
        <w:pStyle w:val="Odstavecseseznamem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 w:rsidRPr="00505A08">
        <w:rPr>
          <w:rFonts w:asciiTheme="minorHAnsi" w:hAnsiTheme="minorHAnsi" w:cstheme="minorHAnsi"/>
        </w:rPr>
        <w:t>úpravy a doplnění funkcionality systému a jeho parametrů s cílem dosáhnout souladu funkcionalitou systému se specifikací požadovanou aktuální legislativou, a to s vynaložením přiměřeného úsilí nejpozději 30 dní před datem účinnosti takové legislativní změny, pokud je to s ohledem dobu zveřejnění příslušné legislativy možné, a písemné zaznamenávání takových činností a informování zadavatele o nich;</w:t>
      </w:r>
    </w:p>
    <w:p w14:paraId="45631584" w14:textId="77777777" w:rsidR="006A3C10" w:rsidRPr="00505A08" w:rsidRDefault="006A3C10" w:rsidP="006A3C10">
      <w:pPr>
        <w:pStyle w:val="Odstavecseseznamem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 w:rsidRPr="00505A08">
        <w:rPr>
          <w:rFonts w:asciiTheme="minorHAnsi" w:hAnsiTheme="minorHAnsi" w:cstheme="minorHAnsi"/>
        </w:rPr>
        <w:t>zajištění promítnutí dopadu změn aplikovaných v systému podle předchozího bodu do příslušné dokumentace k užívání, správě a provozu systému a předání takto upravené dokumentace zadavateli nejpozději 10 dní po provedení takových změn;</w:t>
      </w:r>
    </w:p>
    <w:p w14:paraId="053D3469" w14:textId="7770DBCB" w:rsidR="006A3C10" w:rsidRDefault="006A3C10" w:rsidP="006A3C10">
      <w:pPr>
        <w:pStyle w:val="Odstavecseseznamem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 w:rsidRPr="00505A08">
        <w:rPr>
          <w:rFonts w:asciiTheme="minorHAnsi" w:hAnsiTheme="minorHAnsi" w:cstheme="minorHAnsi"/>
        </w:rPr>
        <w:t>zajištění nasazení zadavatelem takových změn software do produktivního prostředí pro ostrý provoz systému.</w:t>
      </w:r>
    </w:p>
    <w:p w14:paraId="3FACE1D9" w14:textId="377BE8FA" w:rsidR="00505A08" w:rsidRDefault="00505A08" w:rsidP="00505A08">
      <w:pPr>
        <w:spacing w:before="120" w:after="0" w:line="240" w:lineRule="auto"/>
        <w:jc w:val="both"/>
      </w:pPr>
    </w:p>
    <w:p w14:paraId="27A59211" w14:textId="43B33328" w:rsidR="00505A08" w:rsidRDefault="00505A08" w:rsidP="00505A08">
      <w:pPr>
        <w:spacing w:before="120" w:after="0" w:line="240" w:lineRule="auto"/>
        <w:jc w:val="both"/>
      </w:pPr>
    </w:p>
    <w:p w14:paraId="4CBE691C" w14:textId="6D23FDCA" w:rsidR="00505A08" w:rsidRDefault="00505A08" w:rsidP="00505A08">
      <w:pPr>
        <w:spacing w:before="120" w:after="0" w:line="240" w:lineRule="auto"/>
        <w:jc w:val="both"/>
      </w:pPr>
    </w:p>
    <w:p w14:paraId="18CC1C9B" w14:textId="2B4F5BB2" w:rsidR="00505A08" w:rsidRDefault="00505A08" w:rsidP="00505A08">
      <w:pPr>
        <w:spacing w:before="120" w:after="0" w:line="240" w:lineRule="auto"/>
        <w:jc w:val="both"/>
      </w:pPr>
    </w:p>
    <w:p w14:paraId="1E7D92BC" w14:textId="6FA98B0C" w:rsidR="00505A08" w:rsidRDefault="00505A08" w:rsidP="00505A08">
      <w:pPr>
        <w:spacing w:before="120" w:after="0" w:line="240" w:lineRule="auto"/>
        <w:jc w:val="both"/>
      </w:pPr>
    </w:p>
    <w:p w14:paraId="56483D2D" w14:textId="7B993298" w:rsidR="00505A08" w:rsidRDefault="00505A08" w:rsidP="00505A08">
      <w:pPr>
        <w:spacing w:before="120" w:after="0" w:line="240" w:lineRule="auto"/>
        <w:jc w:val="both"/>
      </w:pPr>
    </w:p>
    <w:p w14:paraId="3F36D865" w14:textId="5122529B" w:rsidR="00505A08" w:rsidRDefault="00505A08" w:rsidP="00505A08">
      <w:pPr>
        <w:spacing w:before="120" w:after="0" w:line="240" w:lineRule="auto"/>
        <w:jc w:val="both"/>
      </w:pPr>
    </w:p>
    <w:p w14:paraId="2CC7EB1D" w14:textId="2A77BD00" w:rsidR="00505A08" w:rsidRDefault="00505A08" w:rsidP="00505A08">
      <w:pPr>
        <w:spacing w:before="120" w:after="0" w:line="240" w:lineRule="auto"/>
        <w:jc w:val="both"/>
      </w:pPr>
    </w:p>
    <w:p w14:paraId="4E9A74C0" w14:textId="7485D7A2" w:rsidR="00505A08" w:rsidRDefault="00505A08" w:rsidP="00505A08">
      <w:pPr>
        <w:spacing w:before="120" w:after="0" w:line="240" w:lineRule="auto"/>
        <w:jc w:val="both"/>
      </w:pPr>
    </w:p>
    <w:p w14:paraId="4DAE6234" w14:textId="22C06126" w:rsidR="00505A08" w:rsidRDefault="00505A08" w:rsidP="00505A08">
      <w:pPr>
        <w:spacing w:before="120" w:after="0" w:line="240" w:lineRule="auto"/>
        <w:jc w:val="both"/>
      </w:pPr>
    </w:p>
    <w:p w14:paraId="495BBED4" w14:textId="0F34DA4C" w:rsidR="00505A08" w:rsidRDefault="00505A08" w:rsidP="00505A08">
      <w:pPr>
        <w:spacing w:before="120" w:after="0" w:line="240" w:lineRule="auto"/>
        <w:jc w:val="both"/>
      </w:pPr>
    </w:p>
    <w:p w14:paraId="79A74A48" w14:textId="26D79548" w:rsidR="00505A08" w:rsidRDefault="00505A08" w:rsidP="00505A08">
      <w:pPr>
        <w:spacing w:before="120" w:after="0" w:line="240" w:lineRule="auto"/>
        <w:jc w:val="both"/>
      </w:pPr>
    </w:p>
    <w:p w14:paraId="3786BC9B" w14:textId="3560538F" w:rsidR="00505A08" w:rsidRDefault="00505A08" w:rsidP="00505A08">
      <w:pPr>
        <w:spacing w:before="120" w:after="0" w:line="240" w:lineRule="auto"/>
        <w:jc w:val="both"/>
      </w:pPr>
    </w:p>
    <w:p w14:paraId="4B7263D9" w14:textId="7AE91F8F" w:rsidR="00505A08" w:rsidRDefault="00505A08" w:rsidP="00505A08">
      <w:pPr>
        <w:spacing w:before="120" w:after="0" w:line="240" w:lineRule="auto"/>
        <w:jc w:val="both"/>
      </w:pPr>
    </w:p>
    <w:p w14:paraId="5C6CB39F" w14:textId="77777777" w:rsidR="00505A08" w:rsidRPr="00505A08" w:rsidRDefault="00505A08" w:rsidP="00505A08">
      <w:pPr>
        <w:spacing w:before="120" w:after="0" w:line="240" w:lineRule="auto"/>
        <w:jc w:val="both"/>
        <w:rPr>
          <w:rFonts w:asciiTheme="minorHAnsi" w:hAnsiTheme="minorHAnsi" w:cstheme="minorHAnsi"/>
        </w:rPr>
      </w:pPr>
    </w:p>
    <w:p w14:paraId="18105040" w14:textId="77777777" w:rsidR="006A3C10" w:rsidRPr="00505A08" w:rsidRDefault="006A3C10" w:rsidP="00505A08">
      <w:pPr>
        <w:pStyle w:val="Odstavecseseznamem"/>
        <w:numPr>
          <w:ilvl w:val="2"/>
          <w:numId w:val="2"/>
        </w:numPr>
        <w:ind w:left="709"/>
        <w:rPr>
          <w:b/>
          <w:sz w:val="24"/>
          <w:szCs w:val="24"/>
        </w:rPr>
      </w:pPr>
      <w:bookmarkStart w:id="4" w:name="_Toc106355177"/>
      <w:r w:rsidRPr="00505A08">
        <w:rPr>
          <w:b/>
          <w:sz w:val="24"/>
          <w:szCs w:val="24"/>
        </w:rPr>
        <w:t>Řešení incidentů a požadavků</w:t>
      </w:r>
      <w:bookmarkEnd w:id="4"/>
    </w:p>
    <w:p w14:paraId="64A2FAA2" w14:textId="6BF03139" w:rsidR="006A3C10" w:rsidRPr="00505A08" w:rsidRDefault="00505A08" w:rsidP="00505A08">
      <w:pPr>
        <w:spacing w:before="120" w:after="0" w:line="240" w:lineRule="auto"/>
        <w:jc w:val="both"/>
        <w:rPr>
          <w:rFonts w:asciiTheme="minorHAnsi" w:hAnsiTheme="minorHAnsi" w:cstheme="minorHAnsi"/>
        </w:rPr>
      </w:pPr>
      <w:r>
        <w:rPr>
          <w:bCs/>
        </w:rPr>
        <w:t>Ř</w:t>
      </w:r>
      <w:r w:rsidR="006A3C10" w:rsidRPr="00505A08">
        <w:rPr>
          <w:rFonts w:asciiTheme="minorHAnsi" w:hAnsiTheme="minorHAnsi" w:cstheme="minorHAnsi"/>
          <w:bCs/>
        </w:rPr>
        <w:t>ešení incidentů a požadavků na odstraňování vad</w:t>
      </w:r>
      <w:r w:rsidR="006A3C10" w:rsidRPr="00505A08">
        <w:rPr>
          <w:rFonts w:asciiTheme="minorHAnsi" w:hAnsiTheme="minorHAnsi" w:cstheme="minorHAnsi"/>
        </w:rPr>
        <w:t xml:space="preserve"> software systému (dále společně také jako „incident“) nahlášených v systému helpdesk za následujících předpokládaných podmínek a pravidel:</w:t>
      </w:r>
    </w:p>
    <w:p w14:paraId="5B75FC94" w14:textId="7D4FCA26" w:rsidR="006A3C10" w:rsidRPr="00505A08" w:rsidRDefault="006A3C10" w:rsidP="006A3C10">
      <w:pPr>
        <w:pStyle w:val="Odstavecseseznamem"/>
        <w:numPr>
          <w:ilvl w:val="0"/>
          <w:numId w:val="13"/>
        </w:numPr>
        <w:spacing w:before="120" w:after="120" w:line="240" w:lineRule="auto"/>
        <w:ind w:left="1434" w:hanging="357"/>
        <w:contextualSpacing w:val="0"/>
        <w:jc w:val="both"/>
        <w:rPr>
          <w:rFonts w:asciiTheme="minorHAnsi" w:hAnsiTheme="minorHAnsi" w:cstheme="minorHAnsi"/>
        </w:rPr>
      </w:pPr>
      <w:r w:rsidRPr="00505A08">
        <w:rPr>
          <w:rFonts w:asciiTheme="minorHAnsi" w:hAnsiTheme="minorHAnsi" w:cstheme="minorHAnsi"/>
        </w:rPr>
        <w:t>každému incidentu uživatel helpdesk stanoví závažnost, resp. prioritu z následujících možností:</w:t>
      </w:r>
      <w:r w:rsidR="00505A08">
        <w:rPr>
          <w:rFonts w:asciiTheme="minorHAnsi" w:hAnsiTheme="minorHAnsi" w:cstheme="minorHAnsi"/>
        </w:rPr>
        <w:br/>
      </w:r>
      <w:r w:rsidR="00505A08">
        <w:rPr>
          <w:rFonts w:asciiTheme="minorHAnsi" w:hAnsiTheme="minorHAnsi" w:cstheme="minorHAnsi"/>
        </w:rPr>
        <w:br/>
      </w:r>
    </w:p>
    <w:tbl>
      <w:tblPr>
        <w:tblStyle w:val="Mkatabulky"/>
        <w:tblW w:w="7654" w:type="dxa"/>
        <w:tblInd w:w="1555" w:type="dxa"/>
        <w:tblLook w:val="04A0" w:firstRow="1" w:lastRow="0" w:firstColumn="1" w:lastColumn="0" w:noHBand="0" w:noVBand="1"/>
      </w:tblPr>
      <w:tblGrid>
        <w:gridCol w:w="1174"/>
        <w:gridCol w:w="6480"/>
      </w:tblGrid>
      <w:tr w:rsidR="006A3C10" w:rsidRPr="00505A08" w14:paraId="4C519BD2" w14:textId="77777777" w:rsidTr="00717D7D">
        <w:tc>
          <w:tcPr>
            <w:tcW w:w="1174" w:type="dxa"/>
          </w:tcPr>
          <w:p w14:paraId="5867B0E7" w14:textId="77777777" w:rsidR="006A3C10" w:rsidRPr="00505A08" w:rsidRDefault="006A3C10" w:rsidP="00717D7D">
            <w:pPr>
              <w:keepNext/>
              <w:spacing w:before="0"/>
              <w:jc w:val="center"/>
              <w:rPr>
                <w:rFonts w:asciiTheme="minorHAnsi" w:hAnsiTheme="minorHAnsi" w:cstheme="minorHAnsi"/>
                <w:b/>
              </w:rPr>
            </w:pPr>
            <w:r w:rsidRPr="00505A08">
              <w:rPr>
                <w:rFonts w:asciiTheme="minorHAnsi" w:hAnsiTheme="minorHAnsi" w:cstheme="minorHAnsi"/>
                <w:b/>
              </w:rPr>
              <w:t>Závažnost</w:t>
            </w:r>
          </w:p>
        </w:tc>
        <w:tc>
          <w:tcPr>
            <w:tcW w:w="6480" w:type="dxa"/>
          </w:tcPr>
          <w:p w14:paraId="1CFA606B" w14:textId="77777777" w:rsidR="006A3C10" w:rsidRPr="00505A08" w:rsidRDefault="006A3C10" w:rsidP="00717D7D">
            <w:pPr>
              <w:keepNext/>
              <w:spacing w:before="0"/>
              <w:rPr>
                <w:rFonts w:asciiTheme="minorHAnsi" w:hAnsiTheme="minorHAnsi" w:cstheme="minorHAnsi"/>
                <w:b/>
              </w:rPr>
            </w:pPr>
            <w:r w:rsidRPr="00505A08">
              <w:rPr>
                <w:rFonts w:asciiTheme="minorHAnsi" w:hAnsiTheme="minorHAnsi" w:cstheme="minorHAnsi"/>
                <w:b/>
              </w:rPr>
              <w:t>Míra a charakter dopadu na systém</w:t>
            </w:r>
          </w:p>
        </w:tc>
      </w:tr>
      <w:tr w:rsidR="006A3C10" w:rsidRPr="00505A08" w14:paraId="39356BFC" w14:textId="77777777" w:rsidTr="00717D7D">
        <w:tc>
          <w:tcPr>
            <w:tcW w:w="1174" w:type="dxa"/>
          </w:tcPr>
          <w:p w14:paraId="71D3B4E8" w14:textId="77777777" w:rsidR="006A3C10" w:rsidRPr="00505A08" w:rsidRDefault="006A3C10" w:rsidP="00717D7D">
            <w:pPr>
              <w:spacing w:before="0"/>
              <w:jc w:val="center"/>
              <w:rPr>
                <w:rFonts w:asciiTheme="minorHAnsi" w:hAnsiTheme="minorHAnsi" w:cstheme="minorHAnsi"/>
                <w:b/>
              </w:rPr>
            </w:pPr>
            <w:r w:rsidRPr="00505A08">
              <w:rPr>
                <w:rFonts w:asciiTheme="minorHAnsi" w:hAnsiTheme="minorHAnsi" w:cstheme="minorHAnsi"/>
                <w:b/>
              </w:rPr>
              <w:t>A</w:t>
            </w:r>
          </w:p>
        </w:tc>
        <w:tc>
          <w:tcPr>
            <w:tcW w:w="6480" w:type="dxa"/>
          </w:tcPr>
          <w:p w14:paraId="61D01E84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Kritická chyba systému, tzn. výskyt stavu systému, kdy je splněna alespoň jedna z následujících podmínek:</w:t>
            </w:r>
          </w:p>
          <w:p w14:paraId="082FA013" w14:textId="77777777" w:rsidR="006A3C10" w:rsidRPr="00505A08" w:rsidRDefault="006A3C10" w:rsidP="006A3C10">
            <w:pPr>
              <w:pStyle w:val="Odstavecseseznamem"/>
              <w:numPr>
                <w:ilvl w:val="0"/>
                <w:numId w:val="14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systém, nebo jeho některá funkcionalita, je buď zcela, nebo částečně nedostupná,</w:t>
            </w:r>
          </w:p>
          <w:p w14:paraId="261C9E85" w14:textId="77777777" w:rsidR="006A3C10" w:rsidRPr="00505A08" w:rsidRDefault="006A3C10" w:rsidP="006A3C10">
            <w:pPr>
              <w:pStyle w:val="Odstavecseseznamem"/>
              <w:numPr>
                <w:ilvl w:val="0"/>
                <w:numId w:val="14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zadavatel prostřednictvím systému nemůže vůbec plnit úkoly, pro které byl systém pořízen,</w:t>
            </w:r>
          </w:p>
          <w:p w14:paraId="32FA0ED6" w14:textId="77777777" w:rsidR="006A3C10" w:rsidRPr="00505A08" w:rsidRDefault="006A3C10" w:rsidP="006A3C10">
            <w:pPr>
              <w:pStyle w:val="Odstavecseseznamem"/>
              <w:numPr>
                <w:ilvl w:val="0"/>
                <w:numId w:val="14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schopnost systému uvedená v předchozím bodu je výrazně omezena tak, že doba potřebná pro provádění uvedených úkolů je násobně delší než v běžném provozu systému,</w:t>
            </w:r>
          </w:p>
          <w:p w14:paraId="3E17FC43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a současně nelze takové omezení nahradit dočasně organizačním opatřením.</w:t>
            </w:r>
          </w:p>
        </w:tc>
      </w:tr>
      <w:tr w:rsidR="006A3C10" w:rsidRPr="00505A08" w14:paraId="291BF4D5" w14:textId="77777777" w:rsidTr="00717D7D">
        <w:tc>
          <w:tcPr>
            <w:tcW w:w="1174" w:type="dxa"/>
          </w:tcPr>
          <w:p w14:paraId="517C6DA0" w14:textId="77777777" w:rsidR="006A3C10" w:rsidRPr="00505A08" w:rsidRDefault="006A3C10" w:rsidP="00717D7D">
            <w:pPr>
              <w:spacing w:before="0"/>
              <w:jc w:val="center"/>
              <w:rPr>
                <w:rFonts w:asciiTheme="minorHAnsi" w:hAnsiTheme="minorHAnsi" w:cstheme="minorHAnsi"/>
                <w:b/>
              </w:rPr>
            </w:pPr>
            <w:r w:rsidRPr="00505A08">
              <w:rPr>
                <w:rFonts w:asciiTheme="minorHAnsi" w:hAnsiTheme="minorHAnsi" w:cstheme="minorHAnsi"/>
                <w:b/>
              </w:rPr>
              <w:t>B</w:t>
            </w:r>
          </w:p>
        </w:tc>
        <w:tc>
          <w:tcPr>
            <w:tcW w:w="6480" w:type="dxa"/>
          </w:tcPr>
          <w:p w14:paraId="2D866D1E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Běžná chyba systému, tzn. výskyt stavu systému, kdy je splněna alespoň jedna z následujících podmínek:</w:t>
            </w:r>
          </w:p>
          <w:p w14:paraId="1914D125" w14:textId="77777777" w:rsidR="006A3C10" w:rsidRPr="00505A08" w:rsidRDefault="006A3C10" w:rsidP="006A3C10">
            <w:pPr>
              <w:pStyle w:val="Odstavecseseznamem"/>
              <w:numPr>
                <w:ilvl w:val="0"/>
                <w:numId w:val="15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zadavatel prostřednictvím systému nemůže v plném rozsahu plnit úkoly, pro které byl systém pořízen,</w:t>
            </w:r>
          </w:p>
          <w:p w14:paraId="4EA84997" w14:textId="77777777" w:rsidR="006A3C10" w:rsidRPr="00505A08" w:rsidRDefault="006A3C10" w:rsidP="006A3C10">
            <w:pPr>
              <w:pStyle w:val="Odstavecseseznamem"/>
              <w:numPr>
                <w:ilvl w:val="0"/>
                <w:numId w:val="15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některé části systému, nebo jeho některá funkcionalita, je nefunkční nebo částečně nefunkční, nicméně je možné takové omezení nahradit dočasně organizačním opatřením.</w:t>
            </w:r>
          </w:p>
        </w:tc>
      </w:tr>
      <w:tr w:rsidR="006A3C10" w:rsidRPr="00505A08" w14:paraId="3CF8DCAD" w14:textId="77777777" w:rsidTr="00717D7D">
        <w:tc>
          <w:tcPr>
            <w:tcW w:w="1174" w:type="dxa"/>
          </w:tcPr>
          <w:p w14:paraId="308C5417" w14:textId="77777777" w:rsidR="006A3C10" w:rsidRPr="00505A08" w:rsidRDefault="006A3C10" w:rsidP="00717D7D">
            <w:pPr>
              <w:spacing w:before="0"/>
              <w:jc w:val="center"/>
              <w:rPr>
                <w:rFonts w:asciiTheme="minorHAnsi" w:hAnsiTheme="minorHAnsi" w:cstheme="minorHAnsi"/>
                <w:b/>
              </w:rPr>
            </w:pPr>
            <w:r w:rsidRPr="00505A08">
              <w:rPr>
                <w:rFonts w:asciiTheme="minorHAnsi" w:hAnsiTheme="minorHAnsi" w:cstheme="minorHAnsi"/>
                <w:b/>
              </w:rPr>
              <w:t>C</w:t>
            </w:r>
          </w:p>
        </w:tc>
        <w:tc>
          <w:tcPr>
            <w:tcW w:w="6480" w:type="dxa"/>
          </w:tcPr>
          <w:p w14:paraId="1282BF7D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Nedostatek systému spočívající v rozdílu vůči specifikovanému, resp. dokumentovanému chování a vlastnostem systému, které však nebrání použití systému jako celku i jeho jednotlivých částí a funkcionalit v plném rozsahu.</w:t>
            </w:r>
          </w:p>
        </w:tc>
      </w:tr>
    </w:tbl>
    <w:p w14:paraId="47E5CB08" w14:textId="5ABE2B9D" w:rsidR="00505A08" w:rsidRDefault="00505A08" w:rsidP="00505A08">
      <w:pPr>
        <w:pStyle w:val="Odstavecseseznamem"/>
        <w:spacing w:before="120" w:after="120" w:line="240" w:lineRule="auto"/>
        <w:ind w:left="1434"/>
        <w:contextualSpacing w:val="0"/>
        <w:jc w:val="both"/>
        <w:rPr>
          <w:rFonts w:asciiTheme="minorHAnsi" w:hAnsiTheme="minorHAnsi" w:cstheme="minorHAnsi"/>
        </w:rPr>
      </w:pPr>
      <w:bookmarkStart w:id="5" w:name="_Ref369089696"/>
    </w:p>
    <w:p w14:paraId="4C9C1574" w14:textId="4DAD319B" w:rsidR="00505A08" w:rsidRDefault="00505A08" w:rsidP="00505A08">
      <w:pPr>
        <w:pStyle w:val="Odstavecseseznamem"/>
        <w:spacing w:before="120" w:after="120" w:line="240" w:lineRule="auto"/>
        <w:ind w:left="1434"/>
        <w:contextualSpacing w:val="0"/>
        <w:jc w:val="both"/>
        <w:rPr>
          <w:rFonts w:asciiTheme="minorHAnsi" w:hAnsiTheme="minorHAnsi" w:cstheme="minorHAnsi"/>
        </w:rPr>
      </w:pPr>
    </w:p>
    <w:p w14:paraId="0854D4A3" w14:textId="7296DC88" w:rsidR="00505A08" w:rsidRDefault="00505A08" w:rsidP="00505A08">
      <w:pPr>
        <w:pStyle w:val="Odstavecseseznamem"/>
        <w:spacing w:before="120" w:after="120" w:line="240" w:lineRule="auto"/>
        <w:ind w:left="1434"/>
        <w:contextualSpacing w:val="0"/>
        <w:jc w:val="both"/>
        <w:rPr>
          <w:rFonts w:asciiTheme="minorHAnsi" w:hAnsiTheme="minorHAnsi" w:cstheme="minorHAnsi"/>
        </w:rPr>
      </w:pPr>
    </w:p>
    <w:p w14:paraId="209734F6" w14:textId="63D7760A" w:rsidR="00505A08" w:rsidRDefault="00505A08" w:rsidP="00505A08">
      <w:pPr>
        <w:pStyle w:val="Odstavecseseznamem"/>
        <w:spacing w:before="120" w:after="120" w:line="240" w:lineRule="auto"/>
        <w:ind w:left="1434"/>
        <w:contextualSpacing w:val="0"/>
        <w:jc w:val="both"/>
        <w:rPr>
          <w:rFonts w:asciiTheme="minorHAnsi" w:hAnsiTheme="minorHAnsi" w:cstheme="minorHAnsi"/>
        </w:rPr>
      </w:pPr>
    </w:p>
    <w:p w14:paraId="5BD85212" w14:textId="77777777" w:rsidR="00505A08" w:rsidRDefault="00505A08" w:rsidP="00505A08">
      <w:pPr>
        <w:pStyle w:val="Odstavecseseznamem"/>
        <w:spacing w:before="120" w:after="120" w:line="240" w:lineRule="auto"/>
        <w:ind w:left="1434"/>
        <w:contextualSpacing w:val="0"/>
        <w:jc w:val="both"/>
        <w:rPr>
          <w:rFonts w:asciiTheme="minorHAnsi" w:hAnsiTheme="minorHAnsi" w:cstheme="minorHAnsi"/>
        </w:rPr>
      </w:pPr>
    </w:p>
    <w:p w14:paraId="0909EA1A" w14:textId="5C66A7CF" w:rsidR="00505A08" w:rsidRDefault="00505A08" w:rsidP="00505A08">
      <w:pPr>
        <w:pStyle w:val="Odstavecseseznamem"/>
        <w:spacing w:before="120" w:after="120" w:line="240" w:lineRule="auto"/>
        <w:ind w:left="1434"/>
        <w:contextualSpacing w:val="0"/>
        <w:jc w:val="both"/>
        <w:rPr>
          <w:rFonts w:asciiTheme="minorHAnsi" w:hAnsiTheme="minorHAnsi" w:cstheme="minorHAnsi"/>
        </w:rPr>
      </w:pPr>
    </w:p>
    <w:p w14:paraId="6940A227" w14:textId="6F99ADA6" w:rsidR="00505A08" w:rsidRDefault="00505A08" w:rsidP="00505A08">
      <w:pPr>
        <w:pStyle w:val="Odstavecseseznamem"/>
        <w:spacing w:before="120" w:after="120" w:line="240" w:lineRule="auto"/>
        <w:ind w:left="1434"/>
        <w:contextualSpacing w:val="0"/>
        <w:jc w:val="both"/>
        <w:rPr>
          <w:rFonts w:asciiTheme="minorHAnsi" w:hAnsiTheme="minorHAnsi" w:cstheme="minorHAnsi"/>
        </w:rPr>
      </w:pPr>
    </w:p>
    <w:p w14:paraId="75A7A054" w14:textId="3ABEAD6D" w:rsidR="00505A08" w:rsidRDefault="00505A08" w:rsidP="00505A08">
      <w:pPr>
        <w:pStyle w:val="Odstavecseseznamem"/>
        <w:spacing w:before="120" w:after="120" w:line="240" w:lineRule="auto"/>
        <w:ind w:left="1434"/>
        <w:contextualSpacing w:val="0"/>
        <w:jc w:val="both"/>
        <w:rPr>
          <w:rFonts w:asciiTheme="minorHAnsi" w:hAnsiTheme="minorHAnsi" w:cstheme="minorHAnsi"/>
        </w:rPr>
      </w:pPr>
    </w:p>
    <w:p w14:paraId="401012A1" w14:textId="43A770C5" w:rsidR="00505A08" w:rsidRDefault="00505A08" w:rsidP="00505A08">
      <w:pPr>
        <w:pStyle w:val="Odstavecseseznamem"/>
        <w:spacing w:before="120" w:after="120" w:line="240" w:lineRule="auto"/>
        <w:ind w:left="1434"/>
        <w:contextualSpacing w:val="0"/>
        <w:jc w:val="both"/>
        <w:rPr>
          <w:rFonts w:asciiTheme="minorHAnsi" w:hAnsiTheme="minorHAnsi" w:cstheme="minorHAnsi"/>
        </w:rPr>
      </w:pPr>
    </w:p>
    <w:p w14:paraId="1753CDA9" w14:textId="1868000A" w:rsidR="00505A08" w:rsidRDefault="00505A08">
      <w:pPr>
        <w:spacing w:after="0" w:line="240" w:lineRule="auto"/>
        <w:rPr>
          <w:rFonts w:asciiTheme="minorHAnsi" w:hAnsiTheme="minorHAnsi" w:cstheme="minorHAnsi"/>
        </w:rPr>
      </w:pPr>
    </w:p>
    <w:p w14:paraId="3236B084" w14:textId="7E609843" w:rsidR="006A3C10" w:rsidRPr="00505A08" w:rsidRDefault="006A3C10" w:rsidP="006A3C10">
      <w:pPr>
        <w:pStyle w:val="Odstavecseseznamem"/>
        <w:numPr>
          <w:ilvl w:val="0"/>
          <w:numId w:val="13"/>
        </w:numPr>
        <w:spacing w:before="120" w:after="120" w:line="240" w:lineRule="auto"/>
        <w:ind w:left="1434" w:hanging="357"/>
        <w:contextualSpacing w:val="0"/>
        <w:jc w:val="both"/>
        <w:rPr>
          <w:rFonts w:asciiTheme="minorHAnsi" w:hAnsiTheme="minorHAnsi" w:cstheme="minorHAnsi"/>
        </w:rPr>
      </w:pPr>
      <w:r w:rsidRPr="00505A08">
        <w:rPr>
          <w:rFonts w:asciiTheme="minorHAnsi" w:hAnsiTheme="minorHAnsi" w:cstheme="minorHAnsi"/>
        </w:rPr>
        <w:t xml:space="preserve">Dodavatel je </w:t>
      </w:r>
      <w:r w:rsidRPr="00505A08">
        <w:rPr>
          <w:rFonts w:asciiTheme="minorHAnsi" w:hAnsiTheme="minorHAnsi" w:cstheme="minorHAnsi"/>
          <w:bCs/>
        </w:rPr>
        <w:t>povinen potvrdit nahlášení incidentu, zahájit činnosti vedoucí k odhalení vady a její příčiny, oznámit příčinu vady a odstranit vadu i okolnosti, které ji způsobily</w:t>
      </w:r>
      <w:r w:rsidRPr="00505A08">
        <w:rPr>
          <w:rFonts w:asciiTheme="minorHAnsi" w:hAnsiTheme="minorHAnsi" w:cstheme="minorHAnsi"/>
        </w:rPr>
        <w:t xml:space="preserve"> tak, aby nedošlo k jejímu opakovanému výskytu, nejpozději v následujících předpokládaných lhůtách podle priority incidentu:</w:t>
      </w:r>
      <w:bookmarkEnd w:id="5"/>
    </w:p>
    <w:tbl>
      <w:tblPr>
        <w:tblStyle w:val="Mkatabulky"/>
        <w:tblW w:w="7654" w:type="dxa"/>
        <w:tblInd w:w="1555" w:type="dxa"/>
        <w:tblLook w:val="04A0" w:firstRow="1" w:lastRow="0" w:firstColumn="1" w:lastColumn="0" w:noHBand="0" w:noVBand="1"/>
      </w:tblPr>
      <w:tblGrid>
        <w:gridCol w:w="2835"/>
        <w:gridCol w:w="1559"/>
        <w:gridCol w:w="1559"/>
        <w:gridCol w:w="1701"/>
      </w:tblGrid>
      <w:tr w:rsidR="006A3C10" w:rsidRPr="00505A08" w14:paraId="34432329" w14:textId="77777777" w:rsidTr="00717D7D">
        <w:tc>
          <w:tcPr>
            <w:tcW w:w="2835" w:type="dxa"/>
            <w:vMerge w:val="restart"/>
            <w:vAlign w:val="center"/>
          </w:tcPr>
          <w:p w14:paraId="771E7F5B" w14:textId="77777777" w:rsidR="006A3C10" w:rsidRPr="00505A08" w:rsidRDefault="006A3C10" w:rsidP="00717D7D">
            <w:pPr>
              <w:spacing w:before="0"/>
              <w:jc w:val="center"/>
              <w:rPr>
                <w:rFonts w:asciiTheme="minorHAnsi" w:hAnsiTheme="minorHAnsi" w:cstheme="minorHAnsi"/>
                <w:b/>
              </w:rPr>
            </w:pPr>
            <w:r w:rsidRPr="00505A08">
              <w:rPr>
                <w:rFonts w:asciiTheme="minorHAnsi" w:hAnsiTheme="minorHAnsi" w:cstheme="minorHAnsi"/>
                <w:b/>
              </w:rPr>
              <w:t>Typ lhůty a odpovídající činnost</w:t>
            </w:r>
          </w:p>
        </w:tc>
        <w:tc>
          <w:tcPr>
            <w:tcW w:w="4819" w:type="dxa"/>
            <w:gridSpan w:val="3"/>
            <w:vAlign w:val="center"/>
          </w:tcPr>
          <w:p w14:paraId="6808CA3B" w14:textId="77777777" w:rsidR="006A3C10" w:rsidRPr="00505A08" w:rsidRDefault="006A3C10" w:rsidP="00717D7D">
            <w:pPr>
              <w:spacing w:before="0"/>
              <w:jc w:val="center"/>
              <w:rPr>
                <w:rFonts w:asciiTheme="minorHAnsi" w:hAnsiTheme="minorHAnsi" w:cstheme="minorHAnsi"/>
                <w:b/>
              </w:rPr>
            </w:pPr>
            <w:r w:rsidRPr="00505A08">
              <w:rPr>
                <w:rFonts w:asciiTheme="minorHAnsi" w:hAnsiTheme="minorHAnsi" w:cstheme="minorHAnsi"/>
                <w:b/>
              </w:rPr>
              <w:t>Lhůta pro provedení činnosti</w:t>
            </w:r>
          </w:p>
        </w:tc>
      </w:tr>
      <w:tr w:rsidR="006A3C10" w:rsidRPr="00505A08" w14:paraId="55DF9CF9" w14:textId="77777777" w:rsidTr="00717D7D">
        <w:tc>
          <w:tcPr>
            <w:tcW w:w="2835" w:type="dxa"/>
            <w:vMerge/>
            <w:vAlign w:val="center"/>
          </w:tcPr>
          <w:p w14:paraId="0EA89AB0" w14:textId="77777777" w:rsidR="006A3C10" w:rsidRPr="00505A08" w:rsidRDefault="006A3C10" w:rsidP="00717D7D">
            <w:pPr>
              <w:spacing w:before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9" w:type="dxa"/>
            <w:vAlign w:val="center"/>
          </w:tcPr>
          <w:p w14:paraId="75430DA7" w14:textId="77777777" w:rsidR="006A3C10" w:rsidRPr="00505A08" w:rsidRDefault="006A3C10" w:rsidP="00717D7D">
            <w:pPr>
              <w:spacing w:before="0"/>
              <w:jc w:val="center"/>
              <w:rPr>
                <w:rFonts w:asciiTheme="minorHAnsi" w:hAnsiTheme="minorHAnsi" w:cstheme="minorHAnsi"/>
                <w:b/>
              </w:rPr>
            </w:pPr>
            <w:r w:rsidRPr="00505A08">
              <w:rPr>
                <w:rFonts w:asciiTheme="minorHAnsi" w:hAnsiTheme="minorHAnsi" w:cstheme="minorHAnsi"/>
                <w:b/>
              </w:rPr>
              <w:t>Závažnost A</w:t>
            </w:r>
          </w:p>
        </w:tc>
        <w:tc>
          <w:tcPr>
            <w:tcW w:w="1559" w:type="dxa"/>
            <w:vAlign w:val="center"/>
          </w:tcPr>
          <w:p w14:paraId="286FB6F5" w14:textId="77777777" w:rsidR="006A3C10" w:rsidRPr="00505A08" w:rsidRDefault="006A3C10" w:rsidP="00717D7D">
            <w:pPr>
              <w:spacing w:before="0"/>
              <w:jc w:val="center"/>
              <w:rPr>
                <w:rFonts w:asciiTheme="minorHAnsi" w:hAnsiTheme="minorHAnsi" w:cstheme="minorHAnsi"/>
                <w:b/>
              </w:rPr>
            </w:pPr>
            <w:r w:rsidRPr="00505A08">
              <w:rPr>
                <w:rFonts w:asciiTheme="minorHAnsi" w:hAnsiTheme="minorHAnsi" w:cstheme="minorHAnsi"/>
                <w:b/>
              </w:rPr>
              <w:t>Závažnost B</w:t>
            </w:r>
          </w:p>
        </w:tc>
        <w:tc>
          <w:tcPr>
            <w:tcW w:w="1701" w:type="dxa"/>
            <w:vAlign w:val="center"/>
          </w:tcPr>
          <w:p w14:paraId="60CA8F12" w14:textId="77777777" w:rsidR="006A3C10" w:rsidRPr="00505A08" w:rsidRDefault="006A3C10" w:rsidP="00717D7D">
            <w:pPr>
              <w:spacing w:before="0"/>
              <w:jc w:val="center"/>
              <w:rPr>
                <w:rFonts w:asciiTheme="minorHAnsi" w:hAnsiTheme="minorHAnsi" w:cstheme="minorHAnsi"/>
                <w:b/>
              </w:rPr>
            </w:pPr>
            <w:r w:rsidRPr="00505A08">
              <w:rPr>
                <w:rFonts w:asciiTheme="minorHAnsi" w:hAnsiTheme="minorHAnsi" w:cstheme="minorHAnsi"/>
                <w:b/>
              </w:rPr>
              <w:t>Závažnost C</w:t>
            </w:r>
          </w:p>
        </w:tc>
      </w:tr>
      <w:tr w:rsidR="006A3C10" w:rsidRPr="00505A08" w14:paraId="088EC5BC" w14:textId="77777777" w:rsidTr="00717D7D">
        <w:tblPrEx>
          <w:jc w:val="center"/>
          <w:tblInd w:w="0" w:type="dxa"/>
          <w:tblCellMar>
            <w:top w:w="57" w:type="dxa"/>
            <w:bottom w:w="57" w:type="dxa"/>
          </w:tblCellMar>
        </w:tblPrEx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E95EAD3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  <w:b/>
                <w:bCs/>
              </w:rPr>
              <w:t>Doba reakce</w:t>
            </w:r>
          </w:p>
          <w:p w14:paraId="585E8FD8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i/>
                <w:iCs/>
              </w:rPr>
            </w:pPr>
            <w:r w:rsidRPr="00505A08">
              <w:rPr>
                <w:rFonts w:asciiTheme="minorHAnsi" w:hAnsiTheme="minorHAnsi" w:cstheme="minorHAnsi"/>
                <w:i/>
                <w:iCs/>
              </w:rPr>
              <w:t>potvrdit přijetí nahlášeného incidentu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C14096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30 minut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D7A2A5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30 minut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8759D9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</w:rPr>
            </w:pPr>
            <w:r w:rsidRPr="00505A08">
              <w:rPr>
                <w:rFonts w:asciiTheme="minorHAnsi" w:hAnsiTheme="minorHAnsi" w:cstheme="minorHAnsi"/>
              </w:rPr>
              <w:t>30 minut</w:t>
            </w:r>
          </w:p>
        </w:tc>
      </w:tr>
      <w:tr w:rsidR="006A3C10" w:rsidRPr="00505A08" w14:paraId="3AA33944" w14:textId="77777777" w:rsidTr="00717D7D">
        <w:tblPrEx>
          <w:jc w:val="center"/>
          <w:tblInd w:w="0" w:type="dxa"/>
          <w:tblCellMar>
            <w:top w:w="57" w:type="dxa"/>
            <w:bottom w:w="57" w:type="dxa"/>
          </w:tblCellMar>
        </w:tblPrEx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68445FFD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  <w:b/>
                <w:bCs/>
              </w:rPr>
              <w:t>Doba na zahájení řešení</w:t>
            </w:r>
          </w:p>
          <w:p w14:paraId="22234A93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i/>
                <w:iCs/>
              </w:rPr>
            </w:pPr>
            <w:r w:rsidRPr="00505A08">
              <w:rPr>
                <w:rFonts w:asciiTheme="minorHAnsi" w:hAnsiTheme="minorHAnsi" w:cstheme="minorHAnsi"/>
                <w:i/>
                <w:iCs/>
              </w:rPr>
              <w:t>zahájit činnosti vedoucí k odhalení příčiny vady</w:t>
            </w:r>
          </w:p>
        </w:tc>
        <w:tc>
          <w:tcPr>
            <w:tcW w:w="1559" w:type="dxa"/>
            <w:shd w:val="clear" w:color="auto" w:fill="auto"/>
          </w:tcPr>
          <w:p w14:paraId="3EF09ED4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</w:rPr>
              <w:t>4 hodiny</w:t>
            </w:r>
          </w:p>
        </w:tc>
        <w:tc>
          <w:tcPr>
            <w:tcW w:w="1559" w:type="dxa"/>
            <w:shd w:val="clear" w:color="auto" w:fill="auto"/>
          </w:tcPr>
          <w:p w14:paraId="3009F20D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</w:rPr>
              <w:t>8 hodin</w:t>
            </w:r>
          </w:p>
        </w:tc>
        <w:tc>
          <w:tcPr>
            <w:tcW w:w="1701" w:type="dxa"/>
            <w:shd w:val="clear" w:color="auto" w:fill="auto"/>
          </w:tcPr>
          <w:p w14:paraId="089797B2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</w:rPr>
              <w:t>2 pracovní dny</w:t>
            </w:r>
          </w:p>
        </w:tc>
      </w:tr>
      <w:tr w:rsidR="006A3C10" w:rsidRPr="00505A08" w14:paraId="58C4B4CA" w14:textId="77777777" w:rsidTr="00717D7D">
        <w:tblPrEx>
          <w:jc w:val="center"/>
          <w:tblInd w:w="0" w:type="dxa"/>
          <w:tblCellMar>
            <w:top w:w="57" w:type="dxa"/>
            <w:bottom w:w="57" w:type="dxa"/>
          </w:tblCellMar>
        </w:tblPrEx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22D8C8FC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  <w:b/>
                <w:bCs/>
              </w:rPr>
              <w:t>Doba na vyřešení incidentu</w:t>
            </w:r>
          </w:p>
          <w:p w14:paraId="71A338DF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i/>
                <w:iCs/>
              </w:rPr>
            </w:pPr>
            <w:r w:rsidRPr="00505A08">
              <w:rPr>
                <w:rFonts w:asciiTheme="minorHAnsi" w:hAnsiTheme="minorHAnsi" w:cstheme="minorHAnsi"/>
                <w:i/>
                <w:iCs/>
              </w:rPr>
              <w:t>odstranit následky výskytu incidentu a obnovit běžný provozní stav</w:t>
            </w:r>
          </w:p>
        </w:tc>
        <w:tc>
          <w:tcPr>
            <w:tcW w:w="1559" w:type="dxa"/>
            <w:shd w:val="clear" w:color="auto" w:fill="auto"/>
          </w:tcPr>
          <w:p w14:paraId="1DC9AE3D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</w:rPr>
              <w:t>8 hodin</w:t>
            </w:r>
          </w:p>
        </w:tc>
        <w:tc>
          <w:tcPr>
            <w:tcW w:w="1559" w:type="dxa"/>
            <w:shd w:val="clear" w:color="auto" w:fill="auto"/>
          </w:tcPr>
          <w:p w14:paraId="5D2E0AF0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</w:rPr>
              <w:t>1 pracovní den</w:t>
            </w:r>
          </w:p>
        </w:tc>
        <w:tc>
          <w:tcPr>
            <w:tcW w:w="1701" w:type="dxa"/>
            <w:shd w:val="clear" w:color="auto" w:fill="auto"/>
          </w:tcPr>
          <w:p w14:paraId="4A667C8B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</w:rPr>
              <w:t>5 pracovních dnů</w:t>
            </w:r>
          </w:p>
        </w:tc>
      </w:tr>
      <w:tr w:rsidR="006A3C10" w:rsidRPr="00505A08" w14:paraId="71206F15" w14:textId="77777777" w:rsidTr="00717D7D">
        <w:tblPrEx>
          <w:jc w:val="center"/>
          <w:tblInd w:w="0" w:type="dxa"/>
          <w:tblCellMar>
            <w:top w:w="57" w:type="dxa"/>
            <w:bottom w:w="57" w:type="dxa"/>
          </w:tblCellMar>
        </w:tblPrEx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D58907D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  <w:b/>
                <w:bCs/>
              </w:rPr>
              <w:t>Doba na odstranění vady</w:t>
            </w:r>
          </w:p>
          <w:p w14:paraId="19ABBC7E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i/>
                <w:iCs/>
              </w:rPr>
            </w:pPr>
            <w:r w:rsidRPr="00505A08">
              <w:rPr>
                <w:rFonts w:asciiTheme="minorHAnsi" w:hAnsiTheme="minorHAnsi" w:cstheme="minorHAnsi"/>
                <w:i/>
                <w:iCs/>
              </w:rPr>
              <w:t>nalézt a zdokumentovat příčinu vady, odstranit vadu i okolnosti, které ji způsobily nebo k ní vedly</w:t>
            </w:r>
          </w:p>
        </w:tc>
        <w:tc>
          <w:tcPr>
            <w:tcW w:w="1559" w:type="dxa"/>
            <w:shd w:val="clear" w:color="auto" w:fill="auto"/>
          </w:tcPr>
          <w:p w14:paraId="6C6AE046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</w:rPr>
              <w:t>2 pracovní dny</w:t>
            </w:r>
          </w:p>
        </w:tc>
        <w:tc>
          <w:tcPr>
            <w:tcW w:w="1559" w:type="dxa"/>
            <w:shd w:val="clear" w:color="auto" w:fill="auto"/>
          </w:tcPr>
          <w:p w14:paraId="5B2AC79A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</w:rPr>
              <w:t>3 pracovní dny</w:t>
            </w:r>
          </w:p>
        </w:tc>
        <w:tc>
          <w:tcPr>
            <w:tcW w:w="1701" w:type="dxa"/>
            <w:shd w:val="clear" w:color="auto" w:fill="auto"/>
          </w:tcPr>
          <w:p w14:paraId="133847A0" w14:textId="77777777" w:rsidR="006A3C10" w:rsidRPr="00505A08" w:rsidRDefault="006A3C10" w:rsidP="00717D7D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  <w:r w:rsidRPr="00505A08">
              <w:rPr>
                <w:rFonts w:asciiTheme="minorHAnsi" w:hAnsiTheme="minorHAnsi" w:cstheme="minorHAnsi"/>
              </w:rPr>
              <w:t>10 pracovních dnů</w:t>
            </w:r>
          </w:p>
        </w:tc>
      </w:tr>
    </w:tbl>
    <w:p w14:paraId="7C457324" w14:textId="2056A2A8" w:rsidR="00BE4D3D" w:rsidRDefault="00BE4D3D" w:rsidP="00BE4D3D">
      <w:pPr>
        <w:rPr>
          <w:b/>
          <w:sz w:val="24"/>
          <w:szCs w:val="24"/>
        </w:rPr>
      </w:pPr>
    </w:p>
    <w:p w14:paraId="36AABF14" w14:textId="7E939DF9" w:rsidR="00505A08" w:rsidRDefault="00505A08" w:rsidP="00505A08">
      <w:pPr>
        <w:pStyle w:val="Odstavecseseznamem"/>
        <w:numPr>
          <w:ilvl w:val="1"/>
          <w:numId w:val="2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Rozvoj systému na vyžádání</w:t>
      </w:r>
    </w:p>
    <w:p w14:paraId="5D4C3661" w14:textId="77777777" w:rsidR="00505A08" w:rsidRPr="00810D28" w:rsidRDefault="00505A08" w:rsidP="00505A08">
      <w:r w:rsidRPr="00810D28">
        <w:t xml:space="preserve">Předmětem plnění této dílčí služby je rozvoj </w:t>
      </w:r>
      <w:r>
        <w:t>systém</w:t>
      </w:r>
      <w:r w:rsidRPr="00810D28">
        <w:t>u na základě požadavků zadavatele zahrnující:</w:t>
      </w:r>
    </w:p>
    <w:p w14:paraId="4FCF09C5" w14:textId="77777777" w:rsidR="00505A08" w:rsidRPr="00505A08" w:rsidRDefault="00505A08" w:rsidP="00505A08">
      <w:pPr>
        <w:pStyle w:val="Odstavecseseznamem"/>
        <w:numPr>
          <w:ilvl w:val="0"/>
          <w:numId w:val="18"/>
        </w:numPr>
        <w:spacing w:before="120" w:after="0" w:line="240" w:lineRule="auto"/>
        <w:ind w:left="714" w:hanging="357"/>
        <w:contextualSpacing w:val="0"/>
        <w:jc w:val="both"/>
      </w:pPr>
      <w:r w:rsidRPr="00505A08">
        <w:rPr>
          <w:bCs/>
        </w:rPr>
        <w:t>připravenost reagovat na požadavky</w:t>
      </w:r>
      <w:r w:rsidRPr="00505A08">
        <w:t xml:space="preserve"> zadavatele na úpravy a doplnění funkcionality systému;</w:t>
      </w:r>
    </w:p>
    <w:p w14:paraId="54B69EEF" w14:textId="77777777" w:rsidR="00505A08" w:rsidRPr="00810D28" w:rsidRDefault="00505A08" w:rsidP="00505A08">
      <w:pPr>
        <w:pStyle w:val="Odstavecseseznamem"/>
        <w:numPr>
          <w:ilvl w:val="0"/>
          <w:numId w:val="18"/>
        </w:numPr>
        <w:spacing w:before="120" w:after="0" w:line="240" w:lineRule="auto"/>
        <w:ind w:left="714" w:hanging="357"/>
        <w:contextualSpacing w:val="0"/>
        <w:jc w:val="both"/>
      </w:pPr>
      <w:r w:rsidRPr="00505A08">
        <w:rPr>
          <w:bCs/>
        </w:rPr>
        <w:t>poskytování nabídek</w:t>
      </w:r>
      <w:r w:rsidRPr="00505A08">
        <w:t xml:space="preserve"> na realizaci požadavků zadavatele podle přechozího bodu zahrnujících</w:t>
      </w:r>
      <w:r w:rsidRPr="00810D28">
        <w:t xml:space="preserve"> všechny činnosti nezbytné k detailnímu návrhu, implementaci, otestování, nasazení do provozního prostředí </w:t>
      </w:r>
      <w:r>
        <w:t>systém</w:t>
      </w:r>
      <w:r w:rsidRPr="00810D28">
        <w:t xml:space="preserve">u a dokumentace takových změn postupem a za podmínek analogických pro implementaci </w:t>
      </w:r>
      <w:r>
        <w:t xml:space="preserve">systému </w:t>
      </w:r>
      <w:r w:rsidRPr="00810D28">
        <w:t>výše popsanou</w:t>
      </w:r>
      <w:r>
        <w:t>;</w:t>
      </w:r>
    </w:p>
    <w:p w14:paraId="00205A7D" w14:textId="1F96593D" w:rsidR="00505A08" w:rsidRPr="00505A08" w:rsidRDefault="00505A08" w:rsidP="00505A08">
      <w:pPr>
        <w:pStyle w:val="Odstavecseseznamem"/>
        <w:numPr>
          <w:ilvl w:val="0"/>
          <w:numId w:val="18"/>
        </w:numPr>
        <w:spacing w:before="120" w:after="0" w:line="240" w:lineRule="auto"/>
        <w:ind w:left="714" w:hanging="357"/>
        <w:contextualSpacing w:val="0"/>
        <w:jc w:val="both"/>
      </w:pPr>
      <w:r w:rsidRPr="00505A08">
        <w:rPr>
          <w:bCs/>
        </w:rPr>
        <w:t>realizaci požadavků vybraných</w:t>
      </w:r>
      <w:r w:rsidRPr="00505A08">
        <w:t xml:space="preserve"> zadavatelem na základě nabídek podle předchozího bodu na</w:t>
      </w:r>
      <w:r w:rsidRPr="00810D28">
        <w:t xml:space="preserve"> základě dílčích objednávek zadavatele</w:t>
      </w:r>
      <w:r>
        <w:t>.</w:t>
      </w:r>
    </w:p>
    <w:sectPr w:rsidR="00505A08" w:rsidRPr="00505A08">
      <w:headerReference w:type="even" r:id="rId18"/>
      <w:headerReference w:type="default" r:id="rId19"/>
      <w:head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41908" w14:textId="77777777" w:rsidR="000E74B7" w:rsidRDefault="000E74B7" w:rsidP="00BB6CE0">
      <w:pPr>
        <w:spacing w:after="0" w:line="240" w:lineRule="auto"/>
      </w:pPr>
      <w:r>
        <w:separator/>
      </w:r>
    </w:p>
  </w:endnote>
  <w:endnote w:type="continuationSeparator" w:id="0">
    <w:p w14:paraId="3BF7BBC5" w14:textId="77777777" w:rsidR="000E74B7" w:rsidRDefault="000E74B7" w:rsidP="00BB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F17E3" w14:textId="77777777" w:rsidR="00D7384E" w:rsidRPr="007A04B5" w:rsidRDefault="00D7384E" w:rsidP="001B4564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301C4" w14:textId="77777777" w:rsidR="00D114DB" w:rsidRDefault="00D114D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82992" w14:textId="77777777" w:rsidR="00D114DB" w:rsidRDefault="00D114D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A875F" w14:textId="77777777" w:rsidR="000E74B7" w:rsidRDefault="000E74B7" w:rsidP="00BB6CE0">
      <w:pPr>
        <w:spacing w:after="0" w:line="240" w:lineRule="auto"/>
      </w:pPr>
      <w:r>
        <w:separator/>
      </w:r>
    </w:p>
  </w:footnote>
  <w:footnote w:type="continuationSeparator" w:id="0">
    <w:p w14:paraId="213C328A" w14:textId="77777777" w:rsidR="000E74B7" w:rsidRDefault="000E74B7" w:rsidP="00BB6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184DA" w14:textId="77777777" w:rsidR="00D114DB" w:rsidRDefault="00D114D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A11EB" w14:textId="5BDFD564" w:rsidR="00FE242C" w:rsidRDefault="00FE242C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72E91DFD" wp14:editId="77DEAEC0">
          <wp:simplePos x="0" y="0"/>
          <wp:positionH relativeFrom="page">
            <wp:posOffset>447205</wp:posOffset>
          </wp:positionH>
          <wp:positionV relativeFrom="paragraph">
            <wp:posOffset>-461176</wp:posOffset>
          </wp:positionV>
          <wp:extent cx="7542090" cy="10668000"/>
          <wp:effectExtent l="0" t="0" r="1905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9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2E865" w14:textId="751F8739" w:rsidR="00D114DB" w:rsidRDefault="00D114DB" w:rsidP="00D114DB">
    <w:pPr>
      <w:pStyle w:val="Zhlav"/>
      <w:jc w:val="right"/>
    </w:pPr>
    <w:r>
      <w:rPr>
        <w:noProof/>
      </w:rPr>
      <w:pict w14:anchorId="1567C7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left:0;text-align:left;margin-left:-47.2pt;margin-top:-73.2pt;width:595.2pt;height:841.9pt;z-index:-251653120;mso-position-horizontal-relative:margin;mso-position-vertical-relative:margin" o:allowincell="f">
          <v:imagedata r:id="rId1" o:title="Dopisni_papir"/>
          <w10:wrap anchorx="margin" anchory="margin"/>
        </v:shape>
      </w:pict>
    </w:r>
    <w:r>
      <w:t>Příloha č. 1</w:t>
    </w:r>
  </w:p>
  <w:p w14:paraId="4C8C32E7" w14:textId="0465484A" w:rsidR="0092617E" w:rsidRDefault="0092617E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3E6D6" w14:textId="77777777" w:rsidR="00BB6CE0" w:rsidRDefault="00D114DB">
    <w:pPr>
      <w:pStyle w:val="Zhlav"/>
    </w:pPr>
    <w:r>
      <w:rPr>
        <w:noProof/>
        <w:lang w:eastAsia="cs-CZ"/>
      </w:rPr>
      <w:pict w14:anchorId="57798E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5754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opisni_papir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C0EBE" w14:textId="260678A8" w:rsidR="00FA14F5" w:rsidRDefault="00FA14F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614F8CBC" wp14:editId="007ABDDB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42090" cy="10668000"/>
          <wp:effectExtent l="0" t="0" r="190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109" cy="10673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65CE" w14:textId="77777777" w:rsidR="00BB6CE0" w:rsidRDefault="00D114DB">
    <w:pPr>
      <w:pStyle w:val="Zhlav"/>
    </w:pPr>
    <w:r>
      <w:rPr>
        <w:noProof/>
        <w:lang w:eastAsia="cs-CZ"/>
      </w:rPr>
      <w:pict w14:anchorId="1567C7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5753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opisni_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7F31"/>
    <w:multiLevelType w:val="hybridMultilevel"/>
    <w:tmpl w:val="40B24004"/>
    <w:lvl w:ilvl="0" w:tplc="A33EF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21F8A"/>
    <w:multiLevelType w:val="hybridMultilevel"/>
    <w:tmpl w:val="D8B88EE8"/>
    <w:lvl w:ilvl="0" w:tplc="07C67654">
      <w:start w:val="1"/>
      <w:numFmt w:val="decimal"/>
      <w:lvlText w:val="%1."/>
      <w:lvlJc w:val="left"/>
      <w:pPr>
        <w:ind w:left="284" w:hanging="360"/>
      </w:pPr>
      <w:rPr>
        <w:rFonts w:hint="default"/>
        <w:b w:val="0"/>
        <w:sz w:val="20"/>
      </w:rPr>
    </w:lvl>
    <w:lvl w:ilvl="1" w:tplc="04050019">
      <w:start w:val="1"/>
      <w:numFmt w:val="lowerLetter"/>
      <w:lvlText w:val="%2."/>
      <w:lvlJc w:val="left"/>
      <w:pPr>
        <w:ind w:left="1004" w:hanging="360"/>
      </w:pPr>
    </w:lvl>
    <w:lvl w:ilvl="2" w:tplc="0405001B">
      <w:start w:val="1"/>
      <w:numFmt w:val="lowerRoman"/>
      <w:lvlText w:val="%3."/>
      <w:lvlJc w:val="right"/>
      <w:pPr>
        <w:ind w:left="1724" w:hanging="180"/>
      </w:pPr>
    </w:lvl>
    <w:lvl w:ilvl="3" w:tplc="0405000F" w:tentative="1">
      <w:start w:val="1"/>
      <w:numFmt w:val="decimal"/>
      <w:lvlText w:val="%4."/>
      <w:lvlJc w:val="left"/>
      <w:pPr>
        <w:ind w:left="2444" w:hanging="360"/>
      </w:pPr>
    </w:lvl>
    <w:lvl w:ilvl="4" w:tplc="04050019" w:tentative="1">
      <w:start w:val="1"/>
      <w:numFmt w:val="lowerLetter"/>
      <w:lvlText w:val="%5."/>
      <w:lvlJc w:val="left"/>
      <w:pPr>
        <w:ind w:left="3164" w:hanging="360"/>
      </w:pPr>
    </w:lvl>
    <w:lvl w:ilvl="5" w:tplc="0405001B" w:tentative="1">
      <w:start w:val="1"/>
      <w:numFmt w:val="lowerRoman"/>
      <w:lvlText w:val="%6."/>
      <w:lvlJc w:val="right"/>
      <w:pPr>
        <w:ind w:left="3884" w:hanging="180"/>
      </w:pPr>
    </w:lvl>
    <w:lvl w:ilvl="6" w:tplc="0405000F" w:tentative="1">
      <w:start w:val="1"/>
      <w:numFmt w:val="decimal"/>
      <w:lvlText w:val="%7."/>
      <w:lvlJc w:val="left"/>
      <w:pPr>
        <w:ind w:left="4604" w:hanging="360"/>
      </w:pPr>
    </w:lvl>
    <w:lvl w:ilvl="7" w:tplc="04050019" w:tentative="1">
      <w:start w:val="1"/>
      <w:numFmt w:val="lowerLetter"/>
      <w:lvlText w:val="%8."/>
      <w:lvlJc w:val="left"/>
      <w:pPr>
        <w:ind w:left="5324" w:hanging="360"/>
      </w:pPr>
    </w:lvl>
    <w:lvl w:ilvl="8" w:tplc="040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 w15:restartNumberingAfterBreak="0">
    <w:nsid w:val="2C7C5B5B"/>
    <w:multiLevelType w:val="hybridMultilevel"/>
    <w:tmpl w:val="AD9A607A"/>
    <w:lvl w:ilvl="0" w:tplc="08F4E9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D0EC7964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87E830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BE6F5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E1467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84453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724DD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7FE44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D8A75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9E08A9"/>
    <w:multiLevelType w:val="hybridMultilevel"/>
    <w:tmpl w:val="B35453F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90DB3"/>
    <w:multiLevelType w:val="hybridMultilevel"/>
    <w:tmpl w:val="1D70A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D2A0B"/>
    <w:multiLevelType w:val="hybridMultilevel"/>
    <w:tmpl w:val="93828682"/>
    <w:lvl w:ilvl="0" w:tplc="44BAEF6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F765E"/>
    <w:multiLevelType w:val="multilevel"/>
    <w:tmpl w:val="9D52FD4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A573B56"/>
    <w:multiLevelType w:val="hybridMultilevel"/>
    <w:tmpl w:val="20C4708A"/>
    <w:lvl w:ilvl="0" w:tplc="A83A3EFE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BFE18DA"/>
    <w:multiLevelType w:val="multilevel"/>
    <w:tmpl w:val="417450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4EF718A6"/>
    <w:multiLevelType w:val="hybridMultilevel"/>
    <w:tmpl w:val="4244A2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0622C"/>
    <w:multiLevelType w:val="hybridMultilevel"/>
    <w:tmpl w:val="D6C253B2"/>
    <w:lvl w:ilvl="0" w:tplc="62B407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91746"/>
    <w:multiLevelType w:val="hybridMultilevel"/>
    <w:tmpl w:val="4476D516"/>
    <w:lvl w:ilvl="0" w:tplc="119E17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E30D1F"/>
    <w:multiLevelType w:val="multilevel"/>
    <w:tmpl w:val="29027AD4"/>
    <w:styleLink w:val="Odrkatverec"/>
    <w:lvl w:ilvl="0">
      <w:start w:val="1"/>
      <w:numFmt w:val="bullet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588"/>
        </w:tabs>
        <w:ind w:left="1588" w:hanging="454"/>
      </w:pPr>
      <w:rPr>
        <w:rFonts w:ascii="Courier New" w:hAnsi="Courier New" w:hint="default"/>
      </w:rPr>
    </w:lvl>
    <w:lvl w:ilvl="2">
      <w:start w:val="1"/>
      <w:numFmt w:val="bullet"/>
      <w:lvlText w:val=""/>
      <w:lvlJc w:val="left"/>
      <w:pPr>
        <w:ind w:left="2325" w:hanging="45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978DE"/>
    <w:multiLevelType w:val="multilevel"/>
    <w:tmpl w:val="AD9A60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CB54C2"/>
    <w:multiLevelType w:val="hybridMultilevel"/>
    <w:tmpl w:val="1D70A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B2930"/>
    <w:multiLevelType w:val="hybridMultilevel"/>
    <w:tmpl w:val="084EDD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A5B8D"/>
    <w:multiLevelType w:val="hybridMultilevel"/>
    <w:tmpl w:val="A052FB7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CE36BC"/>
    <w:multiLevelType w:val="hybridMultilevel"/>
    <w:tmpl w:val="02CA5C8E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7BB10124"/>
    <w:multiLevelType w:val="hybridMultilevel"/>
    <w:tmpl w:val="B8AC2232"/>
    <w:lvl w:ilvl="0" w:tplc="A83A3EFE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132057">
    <w:abstractNumId w:val="5"/>
  </w:num>
  <w:num w:numId="2" w16cid:durableId="62144712">
    <w:abstractNumId w:val="8"/>
  </w:num>
  <w:num w:numId="3" w16cid:durableId="1031955922">
    <w:abstractNumId w:val="17"/>
  </w:num>
  <w:num w:numId="4" w16cid:durableId="1982809032">
    <w:abstractNumId w:val="6"/>
  </w:num>
  <w:num w:numId="5" w16cid:durableId="983200230">
    <w:abstractNumId w:val="10"/>
  </w:num>
  <w:num w:numId="6" w16cid:durableId="1775859303">
    <w:abstractNumId w:val="13"/>
  </w:num>
  <w:num w:numId="7" w16cid:durableId="2976105">
    <w:abstractNumId w:val="11"/>
  </w:num>
  <w:num w:numId="8" w16cid:durableId="870142699">
    <w:abstractNumId w:val="1"/>
  </w:num>
  <w:num w:numId="9" w16cid:durableId="986130698">
    <w:abstractNumId w:val="0"/>
  </w:num>
  <w:num w:numId="10" w16cid:durableId="1160923770">
    <w:abstractNumId w:val="2"/>
  </w:num>
  <w:num w:numId="11" w16cid:durableId="887030315">
    <w:abstractNumId w:val="3"/>
  </w:num>
  <w:num w:numId="12" w16cid:durableId="438718151">
    <w:abstractNumId w:val="12"/>
  </w:num>
  <w:num w:numId="13" w16cid:durableId="2116512876">
    <w:abstractNumId w:val="7"/>
  </w:num>
  <w:num w:numId="14" w16cid:durableId="1933585953">
    <w:abstractNumId w:val="14"/>
  </w:num>
  <w:num w:numId="15" w16cid:durableId="967510023">
    <w:abstractNumId w:val="4"/>
  </w:num>
  <w:num w:numId="16" w16cid:durableId="1520049098">
    <w:abstractNumId w:val="15"/>
  </w:num>
  <w:num w:numId="17" w16cid:durableId="1361510732">
    <w:abstractNumId w:val="16"/>
  </w:num>
  <w:num w:numId="18" w16cid:durableId="2071924323">
    <w:abstractNumId w:val="18"/>
  </w:num>
  <w:num w:numId="19" w16cid:durableId="2899454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CE0"/>
    <w:rsid w:val="00030E33"/>
    <w:rsid w:val="00062728"/>
    <w:rsid w:val="00091EA9"/>
    <w:rsid w:val="000D56BF"/>
    <w:rsid w:val="000E74B7"/>
    <w:rsid w:val="001A424C"/>
    <w:rsid w:val="001F03E9"/>
    <w:rsid w:val="00240FFA"/>
    <w:rsid w:val="0026494E"/>
    <w:rsid w:val="002734C6"/>
    <w:rsid w:val="002A1B7A"/>
    <w:rsid w:val="002A2BA7"/>
    <w:rsid w:val="002B068B"/>
    <w:rsid w:val="002D6783"/>
    <w:rsid w:val="00357678"/>
    <w:rsid w:val="003C1E1D"/>
    <w:rsid w:val="00421917"/>
    <w:rsid w:val="0043163A"/>
    <w:rsid w:val="00445A66"/>
    <w:rsid w:val="00450F96"/>
    <w:rsid w:val="004702D6"/>
    <w:rsid w:val="004954EB"/>
    <w:rsid w:val="00495B23"/>
    <w:rsid w:val="004E5E5A"/>
    <w:rsid w:val="004E6772"/>
    <w:rsid w:val="00505A08"/>
    <w:rsid w:val="005511FC"/>
    <w:rsid w:val="00574C0A"/>
    <w:rsid w:val="005C2929"/>
    <w:rsid w:val="00602FB1"/>
    <w:rsid w:val="006427A5"/>
    <w:rsid w:val="00655615"/>
    <w:rsid w:val="00671CBD"/>
    <w:rsid w:val="0069378D"/>
    <w:rsid w:val="006A3C10"/>
    <w:rsid w:val="006C28FE"/>
    <w:rsid w:val="007022C7"/>
    <w:rsid w:val="00706E58"/>
    <w:rsid w:val="007114BA"/>
    <w:rsid w:val="0073440C"/>
    <w:rsid w:val="00743A81"/>
    <w:rsid w:val="00747A3B"/>
    <w:rsid w:val="00756F3D"/>
    <w:rsid w:val="007A342C"/>
    <w:rsid w:val="007C5107"/>
    <w:rsid w:val="007D491A"/>
    <w:rsid w:val="00811FC9"/>
    <w:rsid w:val="00814DD1"/>
    <w:rsid w:val="008634C3"/>
    <w:rsid w:val="008832C3"/>
    <w:rsid w:val="0089232F"/>
    <w:rsid w:val="008B5780"/>
    <w:rsid w:val="0092617E"/>
    <w:rsid w:val="0094755D"/>
    <w:rsid w:val="00964B66"/>
    <w:rsid w:val="00981B8E"/>
    <w:rsid w:val="009B6217"/>
    <w:rsid w:val="009D5F4B"/>
    <w:rsid w:val="00A27824"/>
    <w:rsid w:val="00A30950"/>
    <w:rsid w:val="00A352C3"/>
    <w:rsid w:val="00A62585"/>
    <w:rsid w:val="00B67EAE"/>
    <w:rsid w:val="00BB6CE0"/>
    <w:rsid w:val="00BE49B6"/>
    <w:rsid w:val="00BE4D3D"/>
    <w:rsid w:val="00C452C6"/>
    <w:rsid w:val="00C52097"/>
    <w:rsid w:val="00C569AC"/>
    <w:rsid w:val="00CF066F"/>
    <w:rsid w:val="00D114DB"/>
    <w:rsid w:val="00D40E79"/>
    <w:rsid w:val="00D7384E"/>
    <w:rsid w:val="00D84183"/>
    <w:rsid w:val="00D91065"/>
    <w:rsid w:val="00E12AFA"/>
    <w:rsid w:val="00E63EA7"/>
    <w:rsid w:val="00E716A3"/>
    <w:rsid w:val="00E76C1E"/>
    <w:rsid w:val="00E8799C"/>
    <w:rsid w:val="00F02456"/>
    <w:rsid w:val="00F05A55"/>
    <w:rsid w:val="00F132ED"/>
    <w:rsid w:val="00F71678"/>
    <w:rsid w:val="00FA14F5"/>
    <w:rsid w:val="00FD1B9A"/>
    <w:rsid w:val="00FD2107"/>
    <w:rsid w:val="00FD2540"/>
    <w:rsid w:val="00FD67EA"/>
    <w:rsid w:val="00FE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31330F3"/>
  <w15:docId w15:val="{6E991281-3465-445F-8FED-9F5CF7215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50F96"/>
    <w:pPr>
      <w:keepNext/>
      <w:keepLines/>
      <w:pageBreakBefore/>
      <w:numPr>
        <w:numId w:val="4"/>
      </w:numPr>
      <w:pBdr>
        <w:top w:val="single" w:sz="6" w:space="6" w:color="95B3D7" w:themeColor="accent1" w:themeTint="99"/>
        <w:bottom w:val="single" w:sz="6" w:space="6" w:color="95B3D7" w:themeColor="accent1" w:themeTint="99"/>
      </w:pBdr>
      <w:tabs>
        <w:tab w:val="left" w:pos="426"/>
      </w:tabs>
      <w:spacing w:before="240" w:after="120" w:line="240" w:lineRule="auto"/>
      <w:ind w:left="431" w:hanging="431"/>
      <w:jc w:val="both"/>
      <w:outlineLvl w:val="0"/>
    </w:pPr>
    <w:rPr>
      <w:rFonts w:ascii="Garamond" w:eastAsia="Times New Roman" w:hAnsi="Garamond"/>
      <w:b/>
      <w:smallCaps/>
      <w:spacing w:val="20"/>
      <w:sz w:val="36"/>
      <w:szCs w:val="18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450F96"/>
    <w:pPr>
      <w:keepNext/>
      <w:keepLines/>
      <w:numPr>
        <w:ilvl w:val="1"/>
        <w:numId w:val="4"/>
      </w:numPr>
      <w:tabs>
        <w:tab w:val="left" w:pos="567"/>
      </w:tabs>
      <w:spacing w:before="240" w:after="0" w:line="240" w:lineRule="auto"/>
      <w:jc w:val="both"/>
      <w:outlineLvl w:val="1"/>
    </w:pPr>
    <w:rPr>
      <w:rFonts w:ascii="Garamond" w:eastAsia="Times New Roman" w:hAnsi="Garamond"/>
      <w:b/>
      <w:smallCaps/>
      <w:color w:val="244061" w:themeColor="accent1" w:themeShade="80"/>
      <w:spacing w:val="10"/>
      <w:sz w:val="32"/>
      <w:szCs w:val="18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450F96"/>
    <w:pPr>
      <w:keepNext/>
      <w:keepLines/>
      <w:numPr>
        <w:ilvl w:val="2"/>
        <w:numId w:val="4"/>
      </w:numPr>
      <w:tabs>
        <w:tab w:val="left" w:pos="851"/>
      </w:tabs>
      <w:spacing w:before="240" w:after="120" w:line="240" w:lineRule="auto"/>
      <w:ind w:left="851" w:hanging="862"/>
      <w:jc w:val="both"/>
      <w:outlineLvl w:val="2"/>
    </w:pPr>
    <w:rPr>
      <w:rFonts w:ascii="Garamond" w:eastAsia="Times New Roman" w:hAnsi="Garamond"/>
      <w:b/>
      <w:smallCaps/>
      <w:sz w:val="28"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450F96"/>
    <w:pPr>
      <w:keepNext/>
      <w:keepLines/>
      <w:numPr>
        <w:ilvl w:val="3"/>
        <w:numId w:val="4"/>
      </w:numPr>
      <w:tabs>
        <w:tab w:val="left" w:pos="993"/>
      </w:tabs>
      <w:spacing w:before="240" w:after="0" w:line="240" w:lineRule="auto"/>
      <w:jc w:val="both"/>
      <w:outlineLvl w:val="3"/>
    </w:pPr>
    <w:rPr>
      <w:rFonts w:ascii="Garamond" w:eastAsia="Times New Roman" w:hAnsi="Garamond"/>
      <w:b/>
      <w:smallCaps/>
      <w:spacing w:val="5"/>
      <w:kern w:val="20"/>
      <w:sz w:val="24"/>
      <w:szCs w:val="24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450F96"/>
    <w:pPr>
      <w:keepNext/>
      <w:keepLines/>
      <w:numPr>
        <w:ilvl w:val="4"/>
        <w:numId w:val="4"/>
      </w:numPr>
      <w:tabs>
        <w:tab w:val="left" w:pos="993"/>
      </w:tabs>
      <w:spacing w:before="120" w:after="0" w:line="240" w:lineRule="auto"/>
      <w:ind w:left="1009" w:hanging="1009"/>
      <w:jc w:val="both"/>
      <w:outlineLvl w:val="4"/>
    </w:pPr>
    <w:rPr>
      <w:rFonts w:ascii="Garamond" w:eastAsia="Times New Roman" w:hAnsi="Garamond"/>
      <w:b/>
      <w:kern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450F96"/>
    <w:pPr>
      <w:keepNext/>
      <w:keepLines/>
      <w:numPr>
        <w:ilvl w:val="5"/>
        <w:numId w:val="4"/>
      </w:numPr>
      <w:tabs>
        <w:tab w:val="left" w:pos="1134"/>
      </w:tabs>
      <w:spacing w:before="120" w:after="0" w:line="240" w:lineRule="auto"/>
      <w:ind w:left="1151" w:hanging="1151"/>
      <w:jc w:val="both"/>
      <w:outlineLvl w:val="5"/>
    </w:pPr>
    <w:rPr>
      <w:rFonts w:ascii="Garamond" w:eastAsia="Times New Roman" w:hAnsi="Garamond"/>
      <w:b/>
      <w:i/>
      <w:spacing w:val="5"/>
      <w:kern w:val="20"/>
      <w:sz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450F96"/>
    <w:pPr>
      <w:keepNext/>
      <w:keepLines/>
      <w:numPr>
        <w:ilvl w:val="6"/>
        <w:numId w:val="4"/>
      </w:numPr>
      <w:spacing w:before="120" w:after="0" w:line="240" w:lineRule="atLeast"/>
      <w:jc w:val="both"/>
      <w:outlineLvl w:val="6"/>
    </w:pPr>
    <w:rPr>
      <w:rFonts w:ascii="Garamond" w:eastAsia="Times New Roman" w:hAnsi="Garamond"/>
      <w:b/>
      <w:kern w:val="20"/>
      <w:sz w:val="20"/>
      <w:szCs w:val="18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450F96"/>
    <w:pPr>
      <w:keepNext/>
      <w:keepLines/>
      <w:numPr>
        <w:ilvl w:val="7"/>
        <w:numId w:val="4"/>
      </w:numPr>
      <w:spacing w:before="120" w:after="0" w:line="240" w:lineRule="atLeast"/>
      <w:jc w:val="both"/>
      <w:outlineLvl w:val="7"/>
    </w:pPr>
    <w:rPr>
      <w:rFonts w:ascii="Garamond" w:eastAsia="Times New Roman" w:hAnsi="Garamond"/>
      <w:i/>
      <w:spacing w:val="5"/>
      <w:kern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450F96"/>
    <w:pPr>
      <w:keepNext/>
      <w:keepLines/>
      <w:numPr>
        <w:ilvl w:val="8"/>
        <w:numId w:val="4"/>
      </w:numPr>
      <w:spacing w:before="120" w:after="0" w:line="240" w:lineRule="atLeast"/>
      <w:jc w:val="both"/>
      <w:outlineLvl w:val="8"/>
    </w:pPr>
    <w:rPr>
      <w:rFonts w:ascii="Garamond" w:eastAsia="Times New Roman" w:hAnsi="Garamond"/>
      <w:spacing w:val="-5"/>
      <w:kern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BB6CE0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BB6CE0"/>
    <w:rPr>
      <w:rFonts w:eastAsia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B6CE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qFormat/>
    <w:rsid w:val="00BB6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6CE0"/>
  </w:style>
  <w:style w:type="paragraph" w:styleId="Zpat">
    <w:name w:val="footer"/>
    <w:basedOn w:val="Normln"/>
    <w:link w:val="ZpatChar"/>
    <w:uiPriority w:val="99"/>
    <w:unhideWhenUsed/>
    <w:qFormat/>
    <w:rsid w:val="00BB6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6CE0"/>
  </w:style>
  <w:style w:type="paragraph" w:styleId="Odstavecseseznamem">
    <w:name w:val="List Paragraph"/>
    <w:basedOn w:val="Normln"/>
    <w:link w:val="OdstavecseseznamemChar"/>
    <w:uiPriority w:val="34"/>
    <w:qFormat/>
    <w:rsid w:val="0089232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450F96"/>
    <w:rPr>
      <w:rFonts w:ascii="Garamond" w:eastAsia="Times New Roman" w:hAnsi="Garamond"/>
      <w:b/>
      <w:smallCaps/>
      <w:spacing w:val="20"/>
      <w:sz w:val="36"/>
      <w:szCs w:val="18"/>
    </w:rPr>
  </w:style>
  <w:style w:type="character" w:customStyle="1" w:styleId="Nadpis2Char">
    <w:name w:val="Nadpis 2 Char"/>
    <w:basedOn w:val="Standardnpsmoodstavce"/>
    <w:link w:val="Nadpis2"/>
    <w:rsid w:val="00450F96"/>
    <w:rPr>
      <w:rFonts w:ascii="Garamond" w:eastAsia="Times New Roman" w:hAnsi="Garamond"/>
      <w:b/>
      <w:smallCaps/>
      <w:color w:val="244061" w:themeColor="accent1" w:themeShade="80"/>
      <w:spacing w:val="10"/>
      <w:sz w:val="32"/>
      <w:szCs w:val="18"/>
    </w:rPr>
  </w:style>
  <w:style w:type="character" w:customStyle="1" w:styleId="Nadpis3Char">
    <w:name w:val="Nadpis 3 Char"/>
    <w:basedOn w:val="Standardnpsmoodstavce"/>
    <w:link w:val="Nadpis3"/>
    <w:rsid w:val="00450F96"/>
    <w:rPr>
      <w:rFonts w:ascii="Garamond" w:eastAsia="Times New Roman" w:hAnsi="Garamond"/>
      <w:b/>
      <w:smallCaps/>
      <w:sz w:val="28"/>
    </w:rPr>
  </w:style>
  <w:style w:type="character" w:customStyle="1" w:styleId="Nadpis4Char">
    <w:name w:val="Nadpis 4 Char"/>
    <w:basedOn w:val="Standardnpsmoodstavce"/>
    <w:link w:val="Nadpis4"/>
    <w:rsid w:val="00450F96"/>
    <w:rPr>
      <w:rFonts w:ascii="Garamond" w:eastAsia="Times New Roman" w:hAnsi="Garamond"/>
      <w:b/>
      <w:smallCaps/>
      <w:spacing w:val="5"/>
      <w:kern w:val="20"/>
      <w:sz w:val="24"/>
      <w:szCs w:val="24"/>
    </w:rPr>
  </w:style>
  <w:style w:type="character" w:customStyle="1" w:styleId="Nadpis5Char">
    <w:name w:val="Nadpis 5 Char"/>
    <w:basedOn w:val="Standardnpsmoodstavce"/>
    <w:link w:val="Nadpis5"/>
    <w:rsid w:val="00450F96"/>
    <w:rPr>
      <w:rFonts w:ascii="Garamond" w:eastAsia="Times New Roman" w:hAnsi="Garamond"/>
      <w:b/>
      <w:kern w:val="20"/>
      <w:sz w:val="22"/>
      <w:szCs w:val="22"/>
    </w:rPr>
  </w:style>
  <w:style w:type="character" w:customStyle="1" w:styleId="Nadpis6Char">
    <w:name w:val="Nadpis 6 Char"/>
    <w:basedOn w:val="Standardnpsmoodstavce"/>
    <w:link w:val="Nadpis6"/>
    <w:rsid w:val="00450F96"/>
    <w:rPr>
      <w:rFonts w:ascii="Garamond" w:eastAsia="Times New Roman" w:hAnsi="Garamond"/>
      <w:b/>
      <w:i/>
      <w:spacing w:val="5"/>
      <w:kern w:val="20"/>
      <w:szCs w:val="22"/>
    </w:rPr>
  </w:style>
  <w:style w:type="character" w:customStyle="1" w:styleId="Nadpis7Char">
    <w:name w:val="Nadpis 7 Char"/>
    <w:basedOn w:val="Standardnpsmoodstavce"/>
    <w:link w:val="Nadpis7"/>
    <w:rsid w:val="00450F96"/>
    <w:rPr>
      <w:rFonts w:ascii="Garamond" w:eastAsia="Times New Roman" w:hAnsi="Garamond"/>
      <w:b/>
      <w:kern w:val="20"/>
      <w:szCs w:val="18"/>
    </w:rPr>
  </w:style>
  <w:style w:type="character" w:customStyle="1" w:styleId="Nadpis8Char">
    <w:name w:val="Nadpis 8 Char"/>
    <w:basedOn w:val="Standardnpsmoodstavce"/>
    <w:link w:val="Nadpis8"/>
    <w:rsid w:val="00450F96"/>
    <w:rPr>
      <w:rFonts w:ascii="Garamond" w:eastAsia="Times New Roman" w:hAnsi="Garamond"/>
      <w:i/>
      <w:spacing w:val="5"/>
      <w:kern w:val="20"/>
      <w:sz w:val="22"/>
      <w:szCs w:val="22"/>
    </w:rPr>
  </w:style>
  <w:style w:type="character" w:customStyle="1" w:styleId="Nadpis9Char">
    <w:name w:val="Nadpis 9 Char"/>
    <w:basedOn w:val="Standardnpsmoodstavce"/>
    <w:link w:val="Nadpis9"/>
    <w:rsid w:val="00450F96"/>
    <w:rPr>
      <w:rFonts w:ascii="Garamond" w:eastAsia="Times New Roman" w:hAnsi="Garamond"/>
      <w:spacing w:val="-5"/>
      <w:kern w:val="20"/>
      <w:sz w:val="22"/>
      <w:szCs w:val="22"/>
    </w:rPr>
  </w:style>
  <w:style w:type="paragraph" w:styleId="Obsah3">
    <w:name w:val="toc 3"/>
    <w:basedOn w:val="Obsah2"/>
    <w:uiPriority w:val="39"/>
    <w:rsid w:val="00450F96"/>
    <w:pPr>
      <w:tabs>
        <w:tab w:val="left" w:pos="851"/>
        <w:tab w:val="right" w:leader="dot" w:pos="9498"/>
      </w:tabs>
      <w:spacing w:before="60" w:after="0" w:line="240" w:lineRule="auto"/>
      <w:ind w:left="851" w:hanging="567"/>
      <w:jc w:val="both"/>
    </w:pPr>
    <w:rPr>
      <w:rFonts w:ascii="Garamond" w:eastAsiaTheme="minorEastAsia" w:hAnsi="Garamond" w:cstheme="minorBidi"/>
      <w:noProof/>
      <w:sz w:val="18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450F96"/>
    <w:rPr>
      <w:sz w:val="22"/>
      <w:szCs w:val="22"/>
      <w:lang w:eastAsia="en-US"/>
    </w:rPr>
  </w:style>
  <w:style w:type="paragraph" w:styleId="Obsah2">
    <w:name w:val="toc 2"/>
    <w:basedOn w:val="Normln"/>
    <w:next w:val="Normln"/>
    <w:autoRedefine/>
    <w:uiPriority w:val="39"/>
    <w:semiHidden/>
    <w:unhideWhenUsed/>
    <w:rsid w:val="00450F96"/>
    <w:pPr>
      <w:spacing w:after="100"/>
      <w:ind w:left="220"/>
    </w:pPr>
  </w:style>
  <w:style w:type="paragraph" w:customStyle="1" w:styleId="Copyrignt">
    <w:name w:val="Copyrignt"/>
    <w:basedOn w:val="Zpat"/>
    <w:link w:val="CopyrigntChar"/>
    <w:qFormat/>
    <w:rsid w:val="00D7384E"/>
    <w:pPr>
      <w:tabs>
        <w:tab w:val="clear" w:pos="4536"/>
        <w:tab w:val="clear" w:pos="9072"/>
        <w:tab w:val="center" w:pos="5103"/>
        <w:tab w:val="right" w:pos="9498"/>
      </w:tabs>
      <w:jc w:val="center"/>
    </w:pPr>
    <w:rPr>
      <w:rFonts w:ascii="Garamond" w:eastAsia="Times New Roman" w:hAnsi="Garamond"/>
      <w:sz w:val="18"/>
      <w:szCs w:val="20"/>
      <w:lang w:eastAsia="cs-CZ"/>
    </w:rPr>
  </w:style>
  <w:style w:type="character" w:customStyle="1" w:styleId="CopyrigntChar">
    <w:name w:val="Copyrignt Char"/>
    <w:basedOn w:val="ZpatChar"/>
    <w:link w:val="Copyrignt"/>
    <w:rsid w:val="00D7384E"/>
    <w:rPr>
      <w:rFonts w:ascii="Garamond" w:eastAsia="Times New Roman" w:hAnsi="Garamond"/>
      <w:sz w:val="18"/>
    </w:rPr>
  </w:style>
  <w:style w:type="numbering" w:customStyle="1" w:styleId="Odrkatverec">
    <w:name w:val="Odrážka čtverec"/>
    <w:basedOn w:val="Bezseznamu"/>
    <w:rsid w:val="006A3C10"/>
    <w:pPr>
      <w:numPr>
        <w:numId w:val="12"/>
      </w:numPr>
    </w:pPr>
  </w:style>
  <w:style w:type="table" w:styleId="Mkatabulky">
    <w:name w:val="Table Grid"/>
    <w:basedOn w:val="Normlntabulka"/>
    <w:uiPriority w:val="39"/>
    <w:rsid w:val="006A3C10"/>
    <w:pPr>
      <w:spacing w:before="120"/>
      <w:jc w:val="both"/>
    </w:pPr>
    <w:rPr>
      <w:rFonts w:ascii="Garamond" w:eastAsia="Times New Roman" w:hAnsi="Garamond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87c01c-56ef-4231-a0dc-8c0a0cd9702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44FBA021B6ED428DB54A0AF9D0DFEC" ma:contentTypeVersion="11" ma:contentTypeDescription="Vytvoří nový dokument" ma:contentTypeScope="" ma:versionID="dfb9eaddb72e16cd30fe7a55a0153a25">
  <xsd:schema xmlns:xsd="http://www.w3.org/2001/XMLSchema" xmlns:xs="http://www.w3.org/2001/XMLSchema" xmlns:p="http://schemas.microsoft.com/office/2006/metadata/properties" xmlns:ns3="bd87c01c-56ef-4231-a0dc-8c0a0cd9702a" xmlns:ns4="0adb0af8-ab7a-4c1f-8390-73fdbaf55201" targetNamespace="http://schemas.microsoft.com/office/2006/metadata/properties" ma:root="true" ma:fieldsID="4ff1ae82cdd56dcfcd0fb081f4f5c633" ns3:_="" ns4:_="">
    <xsd:import namespace="bd87c01c-56ef-4231-a0dc-8c0a0cd9702a"/>
    <xsd:import namespace="0adb0af8-ab7a-4c1f-8390-73fdbaf552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7c01c-56ef-4231-a0dc-8c0a0cd970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b0af8-ab7a-4c1f-8390-73fdbaf552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72AE4C-D8E9-4978-B5A1-EC040A3751C3}">
  <ds:schemaRefs>
    <ds:schemaRef ds:uri="0adb0af8-ab7a-4c1f-8390-73fdbaf55201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infopath/2007/PartnerControls"/>
    <ds:schemaRef ds:uri="bd87c01c-56ef-4231-a0dc-8c0a0cd9702a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F9D037C-228D-4EA0-9F3A-F46397DA37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E72902-A778-4CF5-950B-AEA479886A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87c01c-56ef-4231-a0dc-8c0a0cd9702a"/>
    <ds:schemaRef ds:uri="0adb0af8-ab7a-4c1f-8390-73fdbaf55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3754FC-513A-4449-9D01-5DFB50BD06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2265</Words>
  <Characters>13364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Bittnerová Veronika</dc:creator>
  <cp:lastModifiedBy>Lenka Kičmerová</cp:lastModifiedBy>
  <cp:revision>5</cp:revision>
  <dcterms:created xsi:type="dcterms:W3CDTF">2023-02-20T13:13:00Z</dcterms:created>
  <dcterms:modified xsi:type="dcterms:W3CDTF">2023-03-01T07:47:00Z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0x0101006444FBA021B6ED428DB54A0AF9D0DFEC</vt:lpwstr>
  </property>
</Properties>
</file>