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72199" w14:textId="77777777" w:rsidR="00657DB4" w:rsidRPr="00657DB4" w:rsidRDefault="00657DB4" w:rsidP="0027258A">
      <w:pPr>
        <w:pStyle w:val="Nzev"/>
        <w:tabs>
          <w:tab w:val="left" w:pos="993"/>
          <w:tab w:val="center" w:pos="4655"/>
          <w:tab w:val="right" w:pos="9311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heading=h.gjdgxs" w:colFirst="0" w:colLast="0"/>
      <w:bookmarkEnd w:id="0"/>
      <w:r w:rsidRPr="00657DB4">
        <w:rPr>
          <w:rFonts w:ascii="Times New Roman" w:hAnsi="Times New Roman" w:cs="Times New Roman"/>
          <w:noProof/>
          <w:sz w:val="22"/>
          <w:szCs w:val="22"/>
          <w:lang w:eastAsia="cs-CZ"/>
        </w:rPr>
        <w:drawing>
          <wp:inline distT="0" distB="0" distL="0" distR="0" wp14:anchorId="602EC2D9" wp14:editId="7CF5EE8C">
            <wp:extent cx="2484120" cy="906780"/>
            <wp:effectExtent l="0" t="0" r="0" b="0"/>
            <wp:docPr id="12" name="image2.png" descr="Pražské vodovody a kanalizace, a.s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Pražské vodovody a kanalizace, a.s.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9067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250E0E5" w14:textId="77777777" w:rsidR="00657DB4" w:rsidRPr="00657DB4" w:rsidRDefault="00657DB4" w:rsidP="00657DB4">
      <w:pPr>
        <w:pStyle w:val="Nzev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3D083C3" w14:textId="77777777" w:rsidR="00657DB4" w:rsidRPr="00657DB4" w:rsidRDefault="00657DB4" w:rsidP="00657DB4">
      <w:pPr>
        <w:pStyle w:val="Nzev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515BB01F" w14:textId="77777777" w:rsidR="00657DB4" w:rsidRPr="00657DB4" w:rsidRDefault="00657DB4" w:rsidP="00657DB4">
      <w:pPr>
        <w:pStyle w:val="Nzev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5807EC3" w14:textId="77777777" w:rsidR="00657DB4" w:rsidRPr="00657DB4" w:rsidRDefault="00657DB4" w:rsidP="00D25BBA">
      <w:pPr>
        <w:pStyle w:val="Nzev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6D8BCF16" w14:textId="77777777" w:rsidR="00657DB4" w:rsidRPr="00657DB4" w:rsidRDefault="00657DB4" w:rsidP="00D25BBA">
      <w:pPr>
        <w:pStyle w:val="Nzev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657DB4">
        <w:rPr>
          <w:rFonts w:ascii="Times New Roman" w:hAnsi="Times New Roman" w:cs="Times New Roman"/>
          <w:noProof/>
          <w:sz w:val="22"/>
          <w:szCs w:val="22"/>
          <w:lang w:eastAsia="cs-CZ"/>
        </w:rPr>
        <w:drawing>
          <wp:anchor distT="0" distB="0" distL="114300" distR="114300" simplePos="0" relativeHeight="251659264" behindDoc="0" locked="0" layoutInCell="0" allowOverlap="1" wp14:anchorId="01CD6A66" wp14:editId="40777025">
            <wp:simplePos x="0" y="0"/>
            <wp:positionH relativeFrom="column">
              <wp:posOffset>-887095</wp:posOffset>
            </wp:positionH>
            <wp:positionV relativeFrom="paragraph">
              <wp:posOffset>-1033145</wp:posOffset>
            </wp:positionV>
            <wp:extent cx="635" cy="635"/>
            <wp:effectExtent l="0" t="0" r="0" b="0"/>
            <wp:wrapNone/>
            <wp:docPr id="4" name="20013252118313877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0132521183138775" descr=" 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57DB4">
        <w:rPr>
          <w:rFonts w:ascii="Times New Roman" w:hAnsi="Times New Roman" w:cs="Times New Roman"/>
          <w:sz w:val="22"/>
          <w:szCs w:val="22"/>
        </w:rPr>
        <w:t>Zadávací dokumentace</w:t>
      </w:r>
    </w:p>
    <w:p w14:paraId="27946D70" w14:textId="17576367" w:rsidR="00657DB4" w:rsidRPr="00657DB4" w:rsidRDefault="00657DB4" w:rsidP="00D25BBA">
      <w:pPr>
        <w:pStyle w:val="Nzev"/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657DB4">
        <w:rPr>
          <w:rFonts w:ascii="Times New Roman" w:hAnsi="Times New Roman" w:cs="Times New Roman"/>
          <w:sz w:val="22"/>
          <w:szCs w:val="22"/>
        </w:rPr>
        <w:t xml:space="preserve">na uzavření </w:t>
      </w:r>
      <w:r w:rsidR="006E74FB">
        <w:rPr>
          <w:rFonts w:ascii="Times New Roman" w:hAnsi="Times New Roman" w:cs="Times New Roman"/>
          <w:sz w:val="22"/>
          <w:szCs w:val="22"/>
        </w:rPr>
        <w:t>R</w:t>
      </w:r>
      <w:r w:rsidRPr="00657DB4">
        <w:rPr>
          <w:rFonts w:ascii="Times New Roman" w:hAnsi="Times New Roman" w:cs="Times New Roman"/>
          <w:sz w:val="22"/>
          <w:szCs w:val="22"/>
        </w:rPr>
        <w:t>ámcové smlouvy na sektorovou veřejnou zakázku na dodávky,</w:t>
      </w:r>
    </w:p>
    <w:p w14:paraId="043731A4" w14:textId="77777777" w:rsidR="00657DB4" w:rsidRPr="00657DB4" w:rsidRDefault="00657DB4" w:rsidP="00D25BBA">
      <w:pPr>
        <w:pStyle w:val="Nzev"/>
        <w:spacing w:after="0"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657DB4">
        <w:rPr>
          <w:rFonts w:ascii="Times New Roman" w:hAnsi="Times New Roman" w:cs="Times New Roman"/>
          <w:sz w:val="22"/>
          <w:szCs w:val="22"/>
        </w:rPr>
        <w:t>zadávanou dle zákona č. 134/2016 Sb., o zadávání veřejných zakázek (v platném znění) (dále jen „zákon“), v otevřeném řízení</w:t>
      </w:r>
    </w:p>
    <w:p w14:paraId="54780CC9" w14:textId="77777777" w:rsidR="00657DB4" w:rsidRPr="00657DB4" w:rsidRDefault="00657DB4" w:rsidP="00D25BBA">
      <w:pPr>
        <w:pStyle w:val="Nzev"/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1C8F5B4E" w14:textId="77777777" w:rsidR="00657DB4" w:rsidRPr="00657DB4" w:rsidRDefault="00657DB4" w:rsidP="00D25BBA">
      <w:pPr>
        <w:pStyle w:val="Nzev"/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42AE8279" w14:textId="77777777" w:rsidR="00657DB4" w:rsidRPr="00657DB4" w:rsidRDefault="00657DB4" w:rsidP="00D25BBA">
      <w:pPr>
        <w:pStyle w:val="Nzev"/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3BD02C35" w14:textId="77777777" w:rsidR="00657DB4" w:rsidRPr="00657DB4" w:rsidRDefault="00657DB4" w:rsidP="00D25BBA">
      <w:pPr>
        <w:pStyle w:val="Nzev"/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3C3CB556" w14:textId="77777777" w:rsidR="00657DB4" w:rsidRPr="00657DB4" w:rsidRDefault="00657DB4" w:rsidP="00D25BBA">
      <w:pPr>
        <w:pStyle w:val="Nzev"/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657DB4">
        <w:rPr>
          <w:rFonts w:ascii="Times New Roman" w:hAnsi="Times New Roman" w:cs="Times New Roman"/>
          <w:sz w:val="22"/>
          <w:szCs w:val="22"/>
        </w:rPr>
        <w:t>s názvem</w:t>
      </w:r>
    </w:p>
    <w:p w14:paraId="0005740C" w14:textId="77777777" w:rsidR="00657DB4" w:rsidRPr="00657DB4" w:rsidRDefault="00657DB4" w:rsidP="00D25BBA">
      <w:pPr>
        <w:pStyle w:val="Nzev"/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6C418EA1" w14:textId="77777777" w:rsidR="00657DB4" w:rsidRPr="00657DB4" w:rsidRDefault="00657DB4" w:rsidP="00D25BBA">
      <w:pPr>
        <w:pStyle w:val="Nzev"/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2A099F04" w14:textId="77777777" w:rsidR="00657DB4" w:rsidRPr="00657DB4" w:rsidRDefault="00657DB4" w:rsidP="00D25BBA">
      <w:pPr>
        <w:pStyle w:val="Nzev"/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4E262CB3" w14:textId="77777777" w:rsidR="00657DB4" w:rsidRPr="00657DB4" w:rsidRDefault="00657DB4" w:rsidP="00D25BBA">
      <w:pPr>
        <w:pStyle w:val="Nzev"/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298DBD79" w14:textId="77777777" w:rsidR="00657DB4" w:rsidRPr="00657DB4" w:rsidRDefault="00657DB4" w:rsidP="00D25BBA">
      <w:pPr>
        <w:pStyle w:val="Nzev"/>
        <w:tabs>
          <w:tab w:val="left" w:pos="993"/>
        </w:tabs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</w:p>
    <w:p w14:paraId="3DAA9AC2" w14:textId="6B3CAE1E" w:rsidR="00657DB4" w:rsidRPr="006E74FB" w:rsidRDefault="00657DB4" w:rsidP="00D25BBA">
      <w:pPr>
        <w:pStyle w:val="Nzev"/>
        <w:spacing w:after="0" w:line="276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6E74FB">
        <w:rPr>
          <w:rFonts w:ascii="Times New Roman" w:hAnsi="Times New Roman" w:cs="Times New Roman"/>
          <w:b/>
          <w:bCs/>
          <w:sz w:val="22"/>
          <w:szCs w:val="22"/>
        </w:rPr>
        <w:t>„</w:t>
      </w:r>
      <w:r w:rsidR="00D25BBA" w:rsidRPr="006E74FB">
        <w:rPr>
          <w:rFonts w:ascii="Times New Roman" w:hAnsi="Times New Roman" w:cs="Times New Roman"/>
          <w:b/>
          <w:bCs/>
          <w:sz w:val="22"/>
          <w:szCs w:val="22"/>
        </w:rPr>
        <w:t>Dodávka vápenného hydrátu v letech 2026-202</w:t>
      </w:r>
      <w:r w:rsidR="0087705B">
        <w:rPr>
          <w:rFonts w:ascii="Times New Roman" w:hAnsi="Times New Roman" w:cs="Times New Roman"/>
          <w:b/>
          <w:bCs/>
          <w:sz w:val="22"/>
          <w:szCs w:val="22"/>
        </w:rPr>
        <w:t>8</w:t>
      </w:r>
      <w:r w:rsidRPr="006E74FB">
        <w:rPr>
          <w:rFonts w:ascii="Times New Roman" w:hAnsi="Times New Roman" w:cs="Times New Roman"/>
          <w:b/>
          <w:bCs/>
          <w:sz w:val="22"/>
          <w:szCs w:val="22"/>
        </w:rPr>
        <w:t>“</w:t>
      </w:r>
    </w:p>
    <w:p w14:paraId="54FFC91C" w14:textId="77777777" w:rsidR="00657DB4" w:rsidRPr="00657DB4" w:rsidRDefault="00657DB4" w:rsidP="00D25BBA">
      <w:pPr>
        <w:tabs>
          <w:tab w:val="left" w:pos="993"/>
        </w:tabs>
        <w:spacing w:after="120" w:line="276" w:lineRule="auto"/>
        <w:jc w:val="center"/>
        <w:rPr>
          <w:rFonts w:ascii="Times New Roman" w:hAnsi="Times New Roman" w:cs="Times New Roman"/>
          <w:smallCaps/>
          <w:color w:val="000000"/>
          <w:u w:val="single"/>
        </w:rPr>
      </w:pPr>
    </w:p>
    <w:p w14:paraId="73D31FB2" w14:textId="77777777" w:rsidR="00657DB4" w:rsidRPr="00657DB4" w:rsidRDefault="00657DB4" w:rsidP="00D25BBA">
      <w:pPr>
        <w:tabs>
          <w:tab w:val="left" w:pos="993"/>
        </w:tabs>
        <w:spacing w:after="120" w:line="276" w:lineRule="auto"/>
        <w:jc w:val="center"/>
        <w:rPr>
          <w:rFonts w:ascii="Times New Roman" w:hAnsi="Times New Roman" w:cs="Times New Roman"/>
          <w:smallCaps/>
          <w:color w:val="000000"/>
          <w:u w:val="single"/>
        </w:rPr>
      </w:pPr>
    </w:p>
    <w:p w14:paraId="0573D86B" w14:textId="77777777" w:rsidR="00657DB4" w:rsidRPr="00657DB4" w:rsidRDefault="00657DB4" w:rsidP="00D25BBA">
      <w:pPr>
        <w:tabs>
          <w:tab w:val="left" w:pos="993"/>
        </w:tabs>
        <w:spacing w:after="120" w:line="276" w:lineRule="auto"/>
        <w:jc w:val="center"/>
        <w:rPr>
          <w:rFonts w:ascii="Times New Roman" w:hAnsi="Times New Roman" w:cs="Times New Roman"/>
          <w:smallCaps/>
          <w:color w:val="000000"/>
          <w:u w:val="single"/>
        </w:rPr>
      </w:pPr>
    </w:p>
    <w:p w14:paraId="484231F3" w14:textId="77777777" w:rsidR="00657DB4" w:rsidRPr="00657DB4" w:rsidRDefault="00657DB4" w:rsidP="00D25BBA">
      <w:pPr>
        <w:tabs>
          <w:tab w:val="left" w:pos="993"/>
        </w:tabs>
        <w:spacing w:after="120" w:line="276" w:lineRule="auto"/>
        <w:jc w:val="center"/>
        <w:rPr>
          <w:rFonts w:ascii="Times New Roman" w:hAnsi="Times New Roman" w:cs="Times New Roman"/>
          <w:smallCaps/>
          <w:color w:val="000000"/>
          <w:u w:val="single"/>
        </w:rPr>
      </w:pPr>
    </w:p>
    <w:p w14:paraId="2E831025" w14:textId="77777777" w:rsidR="00657DB4" w:rsidRPr="00657DB4" w:rsidRDefault="00657DB4" w:rsidP="00D25BBA">
      <w:pPr>
        <w:tabs>
          <w:tab w:val="left" w:pos="993"/>
        </w:tabs>
        <w:spacing w:after="120" w:line="276" w:lineRule="auto"/>
        <w:jc w:val="center"/>
        <w:rPr>
          <w:rFonts w:ascii="Times New Roman" w:hAnsi="Times New Roman" w:cs="Times New Roman"/>
        </w:rPr>
      </w:pPr>
      <w:r w:rsidRPr="00657DB4">
        <w:rPr>
          <w:rFonts w:ascii="Times New Roman" w:hAnsi="Times New Roman" w:cs="Times New Roman"/>
        </w:rPr>
        <w:t>ČÁST 2</w:t>
      </w:r>
    </w:p>
    <w:p w14:paraId="750F1F40" w14:textId="77777777" w:rsidR="00657DB4" w:rsidRPr="00657DB4" w:rsidRDefault="00657DB4" w:rsidP="00D25BBA">
      <w:pPr>
        <w:tabs>
          <w:tab w:val="left" w:pos="993"/>
        </w:tabs>
        <w:spacing w:after="120" w:line="276" w:lineRule="auto"/>
        <w:jc w:val="center"/>
        <w:rPr>
          <w:rFonts w:ascii="Times New Roman" w:hAnsi="Times New Roman" w:cs="Times New Roman"/>
          <w:i/>
          <w:color w:val="000000"/>
        </w:rPr>
      </w:pPr>
      <w:r w:rsidRPr="00657DB4">
        <w:rPr>
          <w:rFonts w:ascii="Times New Roman" w:hAnsi="Times New Roman" w:cs="Times New Roman"/>
          <w:i/>
          <w:caps/>
          <w:color w:val="000000"/>
        </w:rPr>
        <w:t>Návrh Rámcové smlouvy</w:t>
      </w:r>
    </w:p>
    <w:p w14:paraId="3B2EFA26" w14:textId="40723BC3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</w:p>
    <w:p w14:paraId="46485F26" w14:textId="77777777" w:rsidR="00657DB4" w:rsidRPr="00657DB4" w:rsidRDefault="00657DB4" w:rsidP="00657DB4">
      <w:pPr>
        <w:jc w:val="both"/>
        <w:rPr>
          <w:rFonts w:ascii="Times New Roman" w:hAnsi="Times New Roman" w:cs="Times New Roman"/>
        </w:rPr>
      </w:pPr>
      <w:r w:rsidRPr="00657DB4">
        <w:rPr>
          <w:rFonts w:ascii="Times New Roman" w:hAnsi="Times New Roman" w:cs="Times New Roman"/>
        </w:rPr>
        <w:br w:type="page"/>
      </w:r>
    </w:p>
    <w:p w14:paraId="641C955A" w14:textId="42C97989" w:rsidR="00537A77" w:rsidRPr="00537A77" w:rsidRDefault="00537A77" w:rsidP="00D25BBA">
      <w:pPr>
        <w:jc w:val="center"/>
        <w:rPr>
          <w:rFonts w:ascii="Times New Roman" w:hAnsi="Times New Roman" w:cs="Times New Roman"/>
          <w:b/>
          <w:bCs/>
        </w:rPr>
      </w:pPr>
      <w:r w:rsidRPr="00537A77">
        <w:rPr>
          <w:rFonts w:ascii="Times New Roman" w:hAnsi="Times New Roman" w:cs="Times New Roman"/>
          <w:b/>
          <w:bCs/>
        </w:rPr>
        <w:lastRenderedPageBreak/>
        <w:t>Rámcová smlouva o dodávkách vápenného hydrátu</w:t>
      </w:r>
    </w:p>
    <w:p w14:paraId="379A8998" w14:textId="77777777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uzavřená podle ustanovení § 2079 a násl. zákona č. 89/2012 Sb., občanský zákoník, v platném znění (dále jen „občanský zákoník“), a ustanovení § 131 a násl. zákona č. 134/2016 Sb., o zadávání veřejných zakázek, v platném znění (dále jen „ZZVZ“).</w:t>
      </w:r>
    </w:p>
    <w:p w14:paraId="3E9D5546" w14:textId="77777777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mezi smluvními stranami:</w:t>
      </w:r>
    </w:p>
    <w:p w14:paraId="34DD3C17" w14:textId="794AA377" w:rsidR="00537A77" w:rsidRPr="006E74FB" w:rsidRDefault="00537A77" w:rsidP="00657DB4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6E74FB">
        <w:rPr>
          <w:rFonts w:ascii="Times New Roman" w:hAnsi="Times New Roman" w:cs="Times New Roman"/>
          <w:b/>
          <w:bCs/>
          <w:u w:val="single"/>
        </w:rPr>
        <w:t xml:space="preserve">1. </w:t>
      </w:r>
      <w:r w:rsidR="00C12E3F">
        <w:rPr>
          <w:rFonts w:ascii="Times New Roman" w:hAnsi="Times New Roman" w:cs="Times New Roman"/>
          <w:b/>
          <w:bCs/>
          <w:u w:val="single"/>
        </w:rPr>
        <w:t>Objednatel</w:t>
      </w:r>
      <w:r w:rsidRPr="006E74FB">
        <w:rPr>
          <w:rFonts w:ascii="Times New Roman" w:hAnsi="Times New Roman" w:cs="Times New Roman"/>
          <w:b/>
          <w:bCs/>
          <w:u w:val="single"/>
        </w:rPr>
        <w:t>:</w:t>
      </w:r>
    </w:p>
    <w:p w14:paraId="79F1D3D1" w14:textId="77777777" w:rsidR="00537A77" w:rsidRPr="00657DB4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Pražské vodovody a kanalizace, a.s. </w:t>
      </w:r>
    </w:p>
    <w:p w14:paraId="41BE2704" w14:textId="77777777" w:rsidR="00537A77" w:rsidRPr="00657DB4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IČ: 25656635 </w:t>
      </w:r>
    </w:p>
    <w:p w14:paraId="07A31ABE" w14:textId="77777777" w:rsidR="00537A77" w:rsidRPr="00657DB4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DIČ: CZ 25656635 </w:t>
      </w:r>
    </w:p>
    <w:p w14:paraId="63D8D1F0" w14:textId="77777777" w:rsidR="00537A77" w:rsidRPr="00657DB4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se sídlem Ke Kablu 971, 102 00 Praha 10 </w:t>
      </w:r>
    </w:p>
    <w:p w14:paraId="25BCD1A6" w14:textId="77777777" w:rsidR="00537A77" w:rsidRPr="00657DB4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zapsaná v obchodním rejstříku vedeném Městským soudem v Praze, pod sp. zn. B 5506 </w:t>
      </w:r>
    </w:p>
    <w:p w14:paraId="07DBE906" w14:textId="0EB7FFFE" w:rsid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zastoupená: </w:t>
      </w:r>
      <w:r w:rsidR="00C12E3F" w:rsidRPr="00C12E3F">
        <w:rPr>
          <w:rFonts w:ascii="Times New Roman" w:hAnsi="Times New Roman" w:cs="Times New Roman"/>
        </w:rPr>
        <w:t>Ing. Petr</w:t>
      </w:r>
      <w:r w:rsidR="00C12E3F">
        <w:rPr>
          <w:rFonts w:ascii="Times New Roman" w:hAnsi="Times New Roman" w:cs="Times New Roman"/>
        </w:rPr>
        <w:t>em</w:t>
      </w:r>
      <w:r w:rsidR="00C12E3F" w:rsidRPr="00C12E3F">
        <w:rPr>
          <w:rFonts w:ascii="Times New Roman" w:hAnsi="Times New Roman" w:cs="Times New Roman"/>
        </w:rPr>
        <w:t xml:space="preserve"> Mrkos</w:t>
      </w:r>
      <w:r w:rsidR="00C12E3F">
        <w:rPr>
          <w:rFonts w:ascii="Times New Roman" w:hAnsi="Times New Roman" w:cs="Times New Roman"/>
        </w:rPr>
        <w:t>em</w:t>
      </w:r>
      <w:r w:rsidR="00C12E3F" w:rsidRPr="00C12E3F">
        <w:rPr>
          <w:rFonts w:ascii="Times New Roman" w:hAnsi="Times New Roman" w:cs="Times New Roman"/>
        </w:rPr>
        <w:t>, místopředsed</w:t>
      </w:r>
      <w:r w:rsidR="00C12E3F">
        <w:rPr>
          <w:rFonts w:ascii="Times New Roman" w:hAnsi="Times New Roman" w:cs="Times New Roman"/>
        </w:rPr>
        <w:t>ou</w:t>
      </w:r>
      <w:r w:rsidR="00C12E3F" w:rsidRPr="00C12E3F">
        <w:rPr>
          <w:rFonts w:ascii="Times New Roman" w:hAnsi="Times New Roman" w:cs="Times New Roman"/>
        </w:rPr>
        <w:t xml:space="preserve"> představenstva</w:t>
      </w:r>
    </w:p>
    <w:p w14:paraId="2B24527C" w14:textId="70A64DDC" w:rsidR="00C12E3F" w:rsidRPr="00657DB4" w:rsidRDefault="00C12E3F" w:rsidP="00C12E3F">
      <w:pPr>
        <w:ind w:left="708" w:firstLine="426"/>
        <w:jc w:val="both"/>
        <w:rPr>
          <w:rFonts w:ascii="Times New Roman" w:hAnsi="Times New Roman" w:cs="Times New Roman"/>
        </w:rPr>
      </w:pPr>
      <w:r w:rsidRPr="00C12E3F">
        <w:rPr>
          <w:rFonts w:ascii="Times New Roman" w:hAnsi="Times New Roman" w:cs="Times New Roman"/>
        </w:rPr>
        <w:t>Ing. Miluš</w:t>
      </w:r>
      <w:r>
        <w:rPr>
          <w:rFonts w:ascii="Times New Roman" w:hAnsi="Times New Roman" w:cs="Times New Roman"/>
        </w:rPr>
        <w:t>í</w:t>
      </w:r>
      <w:r w:rsidRPr="00C12E3F">
        <w:rPr>
          <w:rFonts w:ascii="Times New Roman" w:hAnsi="Times New Roman" w:cs="Times New Roman"/>
        </w:rPr>
        <w:t xml:space="preserve"> Polákov</w:t>
      </w:r>
      <w:r>
        <w:rPr>
          <w:rFonts w:ascii="Times New Roman" w:hAnsi="Times New Roman" w:cs="Times New Roman"/>
        </w:rPr>
        <w:t>ou</w:t>
      </w:r>
      <w:r w:rsidRPr="00C12E3F">
        <w:rPr>
          <w:rFonts w:ascii="Times New Roman" w:hAnsi="Times New Roman" w:cs="Times New Roman"/>
        </w:rPr>
        <w:t>, členk</w:t>
      </w:r>
      <w:r>
        <w:rPr>
          <w:rFonts w:ascii="Times New Roman" w:hAnsi="Times New Roman" w:cs="Times New Roman"/>
        </w:rPr>
        <w:t>ou</w:t>
      </w:r>
      <w:r w:rsidRPr="00C12E3F">
        <w:rPr>
          <w:rFonts w:ascii="Times New Roman" w:hAnsi="Times New Roman" w:cs="Times New Roman"/>
        </w:rPr>
        <w:t xml:space="preserve"> představenstva</w:t>
      </w:r>
    </w:p>
    <w:p w14:paraId="4FFD35E7" w14:textId="77777777" w:rsidR="00537A77" w:rsidRPr="00657DB4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bankovní spojení: [Doplní Zadavatel] </w:t>
      </w:r>
    </w:p>
    <w:p w14:paraId="318E7B91" w14:textId="77777777" w:rsidR="00D25BBA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číslo účtu: [Doplní Zadavatel] </w:t>
      </w:r>
    </w:p>
    <w:p w14:paraId="752849B6" w14:textId="77777777" w:rsidR="00D25BBA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telefon: [Doplní Zadavatel] </w:t>
      </w:r>
    </w:p>
    <w:p w14:paraId="26571A25" w14:textId="422734FB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e-mail: [Doplní Zadavatel]</w:t>
      </w:r>
    </w:p>
    <w:p w14:paraId="7692C478" w14:textId="719E13EF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(dále jen „</w:t>
      </w:r>
      <w:r w:rsidR="00C12E3F">
        <w:rPr>
          <w:rFonts w:ascii="Times New Roman" w:hAnsi="Times New Roman" w:cs="Times New Roman"/>
        </w:rPr>
        <w:t>Objednatel</w:t>
      </w:r>
      <w:r w:rsidRPr="00537A77">
        <w:rPr>
          <w:rFonts w:ascii="Times New Roman" w:hAnsi="Times New Roman" w:cs="Times New Roman"/>
        </w:rPr>
        <w:t>“)</w:t>
      </w:r>
    </w:p>
    <w:p w14:paraId="77883749" w14:textId="77777777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a</w:t>
      </w:r>
    </w:p>
    <w:p w14:paraId="3FBDE9ED" w14:textId="77777777" w:rsidR="00537A77" w:rsidRPr="006E74FB" w:rsidRDefault="00537A77" w:rsidP="00657DB4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6E74FB">
        <w:rPr>
          <w:rFonts w:ascii="Times New Roman" w:hAnsi="Times New Roman" w:cs="Times New Roman"/>
          <w:b/>
          <w:bCs/>
          <w:u w:val="single"/>
        </w:rPr>
        <w:t>2. Dodavatel:</w:t>
      </w:r>
    </w:p>
    <w:p w14:paraId="519709EA" w14:textId="77777777" w:rsidR="00537A77" w:rsidRPr="00657DB4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[Název obchodní firmy/jméno a příjmení] </w:t>
      </w:r>
    </w:p>
    <w:p w14:paraId="5FA393FA" w14:textId="77777777" w:rsidR="00537A77" w:rsidRPr="00657DB4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IČ: [Doplní Dodavatel] </w:t>
      </w:r>
    </w:p>
    <w:p w14:paraId="0039526B" w14:textId="77777777" w:rsidR="00537A77" w:rsidRPr="00657DB4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DIČ: [Doplní Dodavatel, pokud je plátcem DPH] </w:t>
      </w:r>
    </w:p>
    <w:p w14:paraId="6562717A" w14:textId="77777777" w:rsidR="00537A77" w:rsidRPr="00657DB4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se sídlem/bydlištěm: [Doplní Dodavatel] </w:t>
      </w:r>
    </w:p>
    <w:p w14:paraId="2E9E419B" w14:textId="77777777" w:rsidR="00537A77" w:rsidRPr="00657DB4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zapsaná v obchodním rejstříku vedeném [Doplní Dodavatel – např. Městským soudem v Praze], pod sp. zn. [Doplní Dodavatel] / fyzická osoba nezapsaná v obchodním rejstříku </w:t>
      </w:r>
    </w:p>
    <w:p w14:paraId="4035FE0E" w14:textId="77777777" w:rsidR="00537A77" w:rsidRPr="00657DB4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zastoupená: [Doplní Dodavatel – jméno a funkce osoby oprávněné jednat za Dodavatele] </w:t>
      </w:r>
    </w:p>
    <w:p w14:paraId="71FE7C0D" w14:textId="77777777" w:rsidR="00537A77" w:rsidRPr="00657DB4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bankovní spojení: [Doplní Dodavatel] </w:t>
      </w:r>
    </w:p>
    <w:p w14:paraId="73C3ED0E" w14:textId="72604330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číslo účtu: [Doplní Dodavatel] telefon: [Doplní Dodavatel] e-mail: [Doplní Dodavatel]</w:t>
      </w:r>
    </w:p>
    <w:p w14:paraId="3E6A289F" w14:textId="77777777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(dále jen „Dodavatel“)</w:t>
      </w:r>
    </w:p>
    <w:p w14:paraId="09A54364" w14:textId="78CBD1BD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(</w:t>
      </w:r>
      <w:r w:rsidR="00C12E3F">
        <w:rPr>
          <w:rFonts w:ascii="Times New Roman" w:hAnsi="Times New Roman" w:cs="Times New Roman"/>
        </w:rPr>
        <w:t>Objednatel</w:t>
      </w:r>
      <w:r w:rsidRPr="00537A77">
        <w:rPr>
          <w:rFonts w:ascii="Times New Roman" w:hAnsi="Times New Roman" w:cs="Times New Roman"/>
        </w:rPr>
        <w:t xml:space="preserve"> a Dodavatel dále společně jako „Smluvní strany“ nebo jednotlivě jako „Smluvní strana“)</w:t>
      </w:r>
    </w:p>
    <w:p w14:paraId="09B84BF5" w14:textId="77777777" w:rsidR="00537A77" w:rsidRPr="00657DB4" w:rsidRDefault="00537A77" w:rsidP="00657DB4">
      <w:pPr>
        <w:jc w:val="both"/>
        <w:rPr>
          <w:rFonts w:ascii="Times New Roman" w:hAnsi="Times New Roman" w:cs="Times New Roman"/>
        </w:rPr>
      </w:pPr>
    </w:p>
    <w:p w14:paraId="78A13CB0" w14:textId="77777777" w:rsidR="00537A77" w:rsidRPr="00657DB4" w:rsidRDefault="00537A77" w:rsidP="00657DB4">
      <w:pPr>
        <w:jc w:val="both"/>
        <w:rPr>
          <w:rFonts w:ascii="Times New Roman" w:hAnsi="Times New Roman" w:cs="Times New Roman"/>
        </w:rPr>
      </w:pPr>
    </w:p>
    <w:p w14:paraId="23A7E5EB" w14:textId="77777777" w:rsidR="00D25BBA" w:rsidRDefault="00D25BBA" w:rsidP="00657DB4">
      <w:pPr>
        <w:jc w:val="both"/>
        <w:rPr>
          <w:rFonts w:ascii="Times New Roman" w:hAnsi="Times New Roman" w:cs="Times New Roman"/>
        </w:rPr>
      </w:pPr>
    </w:p>
    <w:p w14:paraId="24170ED3" w14:textId="25A0C4BA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PREAMBULE</w:t>
      </w:r>
    </w:p>
    <w:p w14:paraId="23A070AC" w14:textId="33CC30D1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Tato Rámcová smlouva (dále jen „Smlouva“) je uzavírána na základě výsledku zadávacího řízení na sektorovou veřejnou zakázku zadávanou dle zákona č. 134/2016 Sb., o zadávání veřejných zakázek, v platném znění (dále jen „ZZVZ“), v otevřeném řízení s názvem „Dodávka vápenného hydrátu v letech 2026-202</w:t>
      </w:r>
      <w:r w:rsidR="0087705B">
        <w:rPr>
          <w:rFonts w:ascii="Times New Roman" w:hAnsi="Times New Roman" w:cs="Times New Roman"/>
        </w:rPr>
        <w:t>8</w:t>
      </w:r>
      <w:r w:rsidRPr="00537A77">
        <w:rPr>
          <w:rFonts w:ascii="Times New Roman" w:hAnsi="Times New Roman" w:cs="Times New Roman"/>
        </w:rPr>
        <w:t xml:space="preserve">“ (dále jen „Veřejná zakázka“), která byla vyhlášena </w:t>
      </w:r>
      <w:r w:rsidR="00F519DB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>m. Podmínky této Veřejné zakázky jsou podrobně popsány v zadávací dokumentaci, jejíž součástí je tato Smlouva.</w:t>
      </w:r>
    </w:p>
    <w:p w14:paraId="5D0F3CEA" w14:textId="5CA22432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</w:p>
    <w:p w14:paraId="2CA0D352" w14:textId="77777777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ČLÁNEK I. ÚČEL A PŘEDMĚT SMLOUVY</w:t>
      </w:r>
    </w:p>
    <w:p w14:paraId="30D7C35C" w14:textId="54A20D61" w:rsidR="00537A77" w:rsidRPr="00537A77" w:rsidRDefault="00537A77" w:rsidP="00657DB4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Účelem této Smlouvy je stanovení rámcových podmínek pro opakované dodávky vápenného hydrátu pro </w:t>
      </w:r>
      <w:r w:rsidR="00C12E3F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 xml:space="preserve">, a to formou dílčích plnění na základě jednotlivých objednávek </w:t>
      </w:r>
      <w:r w:rsidR="00C12E3F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>.</w:t>
      </w:r>
    </w:p>
    <w:p w14:paraId="606E80B4" w14:textId="58FBC11B" w:rsidR="00537A77" w:rsidRPr="00537A77" w:rsidRDefault="00537A77" w:rsidP="00657DB4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Předmětem plnění této Smlouvy je závazek Dodavatele dodávat </w:t>
      </w:r>
      <w:r w:rsidR="00C12E3F">
        <w:rPr>
          <w:rFonts w:ascii="Times New Roman" w:hAnsi="Times New Roman" w:cs="Times New Roman"/>
        </w:rPr>
        <w:t>Objednatel</w:t>
      </w:r>
      <w:r w:rsidRPr="00537A77">
        <w:rPr>
          <w:rFonts w:ascii="Times New Roman" w:hAnsi="Times New Roman" w:cs="Times New Roman"/>
        </w:rPr>
        <w:t>i vápenný hydrát (dále jen „Zboží“) v požadované kvalitě, množství, čase a na místa plnění specifikovaná v této Smlouvě a v jednotlivých dílčích objednávkách, a to v souladu se Zadávací dokumentací k Veřejné zakázce (dále jen „Zadávací dokumentace“) a příslušnými právními předpisy a normami.</w:t>
      </w:r>
    </w:p>
    <w:p w14:paraId="0A4C62E5" w14:textId="3F8182A2" w:rsidR="00537A77" w:rsidRPr="00537A77" w:rsidRDefault="00537A77" w:rsidP="00657DB4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Zboží musí splňovat veškeré požadavky na kvalitu, vlastnosti a parametry uvedené v Příloze č. 1 – Technická specifikace vápenného hydrátu této Smlouvy, která vychází z požadavků </w:t>
      </w:r>
      <w:r w:rsidR="00C12E3F">
        <w:rPr>
          <w:rFonts w:ascii="Times New Roman" w:hAnsi="Times New Roman" w:cs="Times New Roman"/>
        </w:rPr>
        <w:t>Objednatel</w:t>
      </w:r>
      <w:r w:rsidRPr="00537A77">
        <w:rPr>
          <w:rFonts w:ascii="Times New Roman" w:hAnsi="Times New Roman" w:cs="Times New Roman"/>
        </w:rPr>
        <w:t>e uvedených v Zadávací dokumentaci.</w:t>
      </w:r>
    </w:p>
    <w:p w14:paraId="7EFB753A" w14:textId="77777777" w:rsidR="007F709C" w:rsidRPr="00657DB4" w:rsidRDefault="00537A77" w:rsidP="00657DB4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Součástí předmětu plnění je rovněž: </w:t>
      </w:r>
    </w:p>
    <w:p w14:paraId="5019A1A3" w14:textId="77777777" w:rsidR="007F709C" w:rsidRPr="00657DB4" w:rsidRDefault="00537A77" w:rsidP="00657DB4">
      <w:pPr>
        <w:ind w:left="720"/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a) zajištění veškeré dopravy Zboží do míst plnění; </w:t>
      </w:r>
    </w:p>
    <w:p w14:paraId="22B00845" w14:textId="09C3FD08" w:rsidR="007F709C" w:rsidRPr="00657DB4" w:rsidRDefault="007F709C" w:rsidP="00657DB4">
      <w:pPr>
        <w:ind w:left="720"/>
        <w:jc w:val="both"/>
        <w:rPr>
          <w:rFonts w:ascii="Times New Roman" w:hAnsi="Times New Roman" w:cs="Times New Roman"/>
        </w:rPr>
      </w:pPr>
      <w:r w:rsidRPr="00657DB4">
        <w:rPr>
          <w:rFonts w:ascii="Times New Roman" w:hAnsi="Times New Roman" w:cs="Times New Roman"/>
        </w:rPr>
        <w:t>b</w:t>
      </w:r>
      <w:r w:rsidR="00537A77" w:rsidRPr="00537A77">
        <w:rPr>
          <w:rFonts w:ascii="Times New Roman" w:hAnsi="Times New Roman" w:cs="Times New Roman"/>
        </w:rPr>
        <w:t xml:space="preserve">) dodání veškerých potřebných dokumentů ke Zboží (zejména Bezpečnostní list, Prohlášení o shodě s Vyhláškou č. 409/2005 Sb.); </w:t>
      </w:r>
    </w:p>
    <w:p w14:paraId="4A15C1CA" w14:textId="77777777" w:rsidR="007F709C" w:rsidRPr="00657DB4" w:rsidRDefault="007F709C" w:rsidP="00657DB4">
      <w:pPr>
        <w:ind w:left="720"/>
        <w:jc w:val="both"/>
        <w:rPr>
          <w:rFonts w:ascii="Times New Roman" w:hAnsi="Times New Roman" w:cs="Times New Roman"/>
        </w:rPr>
      </w:pPr>
      <w:r w:rsidRPr="00657DB4">
        <w:rPr>
          <w:rFonts w:ascii="Times New Roman" w:hAnsi="Times New Roman" w:cs="Times New Roman"/>
        </w:rPr>
        <w:t>c</w:t>
      </w:r>
      <w:r w:rsidR="00537A77" w:rsidRPr="00537A77">
        <w:rPr>
          <w:rFonts w:ascii="Times New Roman" w:hAnsi="Times New Roman" w:cs="Times New Roman"/>
        </w:rPr>
        <w:t xml:space="preserve">) dodržování bezpečnostních standardů při nakládce a vykládce dle Přílohy č. 4 – Bezpečnostní standardy dopravce a Přílohy č. 5 – Písemné pokyny podle ADR; </w:t>
      </w:r>
    </w:p>
    <w:p w14:paraId="2F7A9514" w14:textId="4A296FEC" w:rsidR="00537A77" w:rsidRPr="00537A77" w:rsidRDefault="007F709C" w:rsidP="00657DB4">
      <w:pPr>
        <w:ind w:left="720"/>
        <w:jc w:val="both"/>
        <w:rPr>
          <w:rFonts w:ascii="Times New Roman" w:hAnsi="Times New Roman" w:cs="Times New Roman"/>
        </w:rPr>
      </w:pPr>
      <w:r w:rsidRPr="00657DB4">
        <w:rPr>
          <w:rFonts w:ascii="Times New Roman" w:hAnsi="Times New Roman" w:cs="Times New Roman"/>
        </w:rPr>
        <w:t>d</w:t>
      </w:r>
      <w:r w:rsidR="00537A77" w:rsidRPr="00537A77">
        <w:rPr>
          <w:rFonts w:ascii="Times New Roman" w:hAnsi="Times New Roman" w:cs="Times New Roman"/>
        </w:rPr>
        <w:t>) všechny další činnosti a služby nezbytné pro řádné a kompletní splnění předmětu této Smlouvy.</w:t>
      </w:r>
    </w:p>
    <w:p w14:paraId="0CB5E85A" w14:textId="246E62DB" w:rsidR="00537A77" w:rsidRPr="00537A77" w:rsidRDefault="00537A77" w:rsidP="00657DB4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Dodavatel se zavazuje k průběžnému dodávání Zboží dle dílčích písemných objednávek </w:t>
      </w:r>
      <w:r w:rsidR="00C12E3F">
        <w:rPr>
          <w:rFonts w:ascii="Times New Roman" w:hAnsi="Times New Roman" w:cs="Times New Roman"/>
        </w:rPr>
        <w:t>Objednatel</w:t>
      </w:r>
      <w:r w:rsidRPr="00537A77">
        <w:rPr>
          <w:rFonts w:ascii="Times New Roman" w:hAnsi="Times New Roman" w:cs="Times New Roman"/>
        </w:rPr>
        <w:t xml:space="preserve">e po dobu účinnosti této Smlouvy. </w:t>
      </w:r>
      <w:r w:rsidR="00C12E3F">
        <w:rPr>
          <w:rFonts w:ascii="Times New Roman" w:hAnsi="Times New Roman" w:cs="Times New Roman"/>
        </w:rPr>
        <w:t>Objednatel</w:t>
      </w:r>
      <w:r w:rsidRPr="00537A77">
        <w:rPr>
          <w:rFonts w:ascii="Times New Roman" w:hAnsi="Times New Roman" w:cs="Times New Roman"/>
        </w:rPr>
        <w:t xml:space="preserve"> se zavazuje Zboží od Dodavatele převzít a zaplatit za něj sjednanou cenu.</w:t>
      </w:r>
    </w:p>
    <w:p w14:paraId="399F6E22" w14:textId="7B2C33BF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</w:p>
    <w:p w14:paraId="3450D2FD" w14:textId="77777777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ČLÁNEK II. MNOŽSTVÍ A OBJEDNÁVKY</w:t>
      </w:r>
    </w:p>
    <w:p w14:paraId="1BBAF613" w14:textId="27CD6501" w:rsidR="00537A77" w:rsidRPr="00537A77" w:rsidRDefault="00537A77" w:rsidP="00657DB4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Tato Smlouva nezakládá </w:t>
      </w:r>
      <w:r w:rsidR="00C12E3F">
        <w:rPr>
          <w:rFonts w:ascii="Times New Roman" w:hAnsi="Times New Roman" w:cs="Times New Roman"/>
        </w:rPr>
        <w:t>Objednateli</w:t>
      </w:r>
      <w:r w:rsidRPr="00537A77">
        <w:rPr>
          <w:rFonts w:ascii="Times New Roman" w:hAnsi="Times New Roman" w:cs="Times New Roman"/>
        </w:rPr>
        <w:t xml:space="preserve"> povinnost odebrat konkrétní množství Zboží. Dodávky Zboží budou realizovány na základě dílčích písemných objednávek </w:t>
      </w:r>
      <w:r w:rsidR="00C12E3F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>, které budou specifikovat konkrétní množství Zboží a termín dodání.</w:t>
      </w:r>
    </w:p>
    <w:p w14:paraId="6E7EF949" w14:textId="5FB8FAE9" w:rsidR="00537A77" w:rsidRPr="00537A77" w:rsidRDefault="00537A77" w:rsidP="00657DB4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Předpokládané roční orientační množství Zboží je stanoveno v Zadávací dokumentaci</w:t>
      </w:r>
      <w:r w:rsidR="007F709C" w:rsidRPr="00657DB4">
        <w:rPr>
          <w:rFonts w:ascii="Times New Roman" w:hAnsi="Times New Roman" w:cs="Times New Roman"/>
        </w:rPr>
        <w:t xml:space="preserve">. </w:t>
      </w:r>
      <w:r w:rsidRPr="00537A77">
        <w:rPr>
          <w:rFonts w:ascii="Times New Roman" w:hAnsi="Times New Roman" w:cs="Times New Roman"/>
        </w:rPr>
        <w:t xml:space="preserve">Tato předpokládaná množství jsou pouze orientační a nejsou pro </w:t>
      </w:r>
      <w:r w:rsidR="00C12E3F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 xml:space="preserve"> závazná. Skutečné odebrané množství bude záviset na potřebách </w:t>
      </w:r>
      <w:r w:rsidR="00C12E3F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>.</w:t>
      </w:r>
    </w:p>
    <w:p w14:paraId="469F805A" w14:textId="3DA8A7BD" w:rsidR="00537A77" w:rsidRPr="00537A77" w:rsidRDefault="00537A77" w:rsidP="00657DB4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Každá dílčí objednávka Zboží musí obsahovat alespoň: označení objednávky, požadované množství Zboží, požadovaný termín a místo dodání, a kontaktní osobu </w:t>
      </w:r>
      <w:r w:rsidR="00C12E3F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>.</w:t>
      </w:r>
    </w:p>
    <w:p w14:paraId="700BCFB7" w14:textId="76528FE1" w:rsidR="00537A77" w:rsidRPr="00537A77" w:rsidRDefault="00537A77" w:rsidP="00657DB4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Dodavatel se zavazuje potvrdit přijetí každé dílčí objednávky </w:t>
      </w:r>
      <w:r w:rsidR="00F519DB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 xml:space="preserve"> bez zbytečného odkladu, nejpozději do 2 (slovy: dvou) pracovních dnů od jejího doručení. Nepotvrzení objednávky ve stanovené lhůtě se považuje za její přijetí, pokud objednávka nebyla v rozporu s podmínkami této Smlouvy.</w:t>
      </w:r>
    </w:p>
    <w:p w14:paraId="102C8337" w14:textId="29BA5E51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</w:p>
    <w:p w14:paraId="16B27F78" w14:textId="77777777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ČLÁNEK III. DOBA A MÍSTO PLNĚNÍ</w:t>
      </w:r>
    </w:p>
    <w:p w14:paraId="58D0D1B2" w14:textId="1145262A" w:rsidR="00537A77" w:rsidRPr="00537A77" w:rsidRDefault="00537A77" w:rsidP="00657DB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Tato Smlouva se uzavírá na dobu určitou </w:t>
      </w:r>
      <w:r w:rsidR="007F709C" w:rsidRPr="00657DB4">
        <w:rPr>
          <w:rFonts w:ascii="Times New Roman" w:hAnsi="Times New Roman" w:cs="Times New Roman"/>
        </w:rPr>
        <w:t>od 1.1. 2026 do 31.</w:t>
      </w:r>
      <w:r w:rsidR="006E74FB">
        <w:rPr>
          <w:rFonts w:ascii="Times New Roman" w:hAnsi="Times New Roman" w:cs="Times New Roman"/>
        </w:rPr>
        <w:t>1</w:t>
      </w:r>
      <w:r w:rsidR="0087705B">
        <w:rPr>
          <w:rFonts w:ascii="Times New Roman" w:hAnsi="Times New Roman" w:cs="Times New Roman"/>
        </w:rPr>
        <w:t>2</w:t>
      </w:r>
      <w:r w:rsidR="007F709C" w:rsidRPr="00657DB4">
        <w:rPr>
          <w:rFonts w:ascii="Times New Roman" w:hAnsi="Times New Roman" w:cs="Times New Roman"/>
        </w:rPr>
        <w:t>.202</w:t>
      </w:r>
      <w:r w:rsidR="0087705B">
        <w:rPr>
          <w:rFonts w:ascii="Times New Roman" w:hAnsi="Times New Roman" w:cs="Times New Roman"/>
        </w:rPr>
        <w:t>8</w:t>
      </w:r>
      <w:r w:rsidRPr="00537A77">
        <w:rPr>
          <w:rFonts w:ascii="Times New Roman" w:hAnsi="Times New Roman" w:cs="Times New Roman"/>
        </w:rPr>
        <w:t>.</w:t>
      </w:r>
    </w:p>
    <w:p w14:paraId="5E096EDB" w14:textId="6A4F331F" w:rsidR="00537A77" w:rsidRPr="00537A77" w:rsidRDefault="00537A77" w:rsidP="00657DB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Místem plnění pro dodávky Zboží jsou objekty </w:t>
      </w:r>
      <w:r w:rsidR="00C12E3F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 xml:space="preserve"> specifikované v Zadávací dokumentaci. Konkrétní místo dodání Zboží bude vždy specifikováno v dílčí objednávce </w:t>
      </w:r>
      <w:r w:rsidR="00C12E3F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>.</w:t>
      </w:r>
    </w:p>
    <w:p w14:paraId="2AEEB58E" w14:textId="10336405" w:rsidR="00537A77" w:rsidRPr="00537A77" w:rsidRDefault="00537A77" w:rsidP="00657DB4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Termín dodání pro jednotlivé dílčí dodávky Zboží bude stanoven v dílčí objednávce </w:t>
      </w:r>
      <w:r w:rsidR="00C12E3F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 xml:space="preserve">. Standardní dodací lhůta nesmí </w:t>
      </w:r>
      <w:r w:rsidRPr="0087705B">
        <w:rPr>
          <w:rFonts w:ascii="Times New Roman" w:hAnsi="Times New Roman" w:cs="Times New Roman"/>
        </w:rPr>
        <w:t xml:space="preserve">překročit </w:t>
      </w:r>
      <w:r w:rsidR="007F709C" w:rsidRPr="0087705B">
        <w:rPr>
          <w:rFonts w:ascii="Times New Roman" w:hAnsi="Times New Roman" w:cs="Times New Roman"/>
        </w:rPr>
        <w:t>72</w:t>
      </w:r>
      <w:r w:rsidRPr="0087705B">
        <w:rPr>
          <w:rFonts w:ascii="Times New Roman" w:hAnsi="Times New Roman" w:cs="Times New Roman"/>
        </w:rPr>
        <w:t xml:space="preserve"> hodin od odeslání objednávky </w:t>
      </w:r>
      <w:r w:rsidR="00C12E3F">
        <w:rPr>
          <w:rFonts w:ascii="Times New Roman" w:hAnsi="Times New Roman" w:cs="Times New Roman"/>
        </w:rPr>
        <w:t>Objednatelem</w:t>
      </w:r>
      <w:r w:rsidRPr="0087705B">
        <w:rPr>
          <w:rFonts w:ascii="Times New Roman" w:hAnsi="Times New Roman" w:cs="Times New Roman"/>
        </w:rPr>
        <w:t xml:space="preserve">. V případě havarijního stavu (např. akutní nedostatek, provozní havárie) je Dodavatel povinen dodat Zboží v termínu do </w:t>
      </w:r>
      <w:r w:rsidR="007F709C" w:rsidRPr="0087705B">
        <w:rPr>
          <w:rFonts w:ascii="Times New Roman" w:hAnsi="Times New Roman" w:cs="Times New Roman"/>
        </w:rPr>
        <w:t>24</w:t>
      </w:r>
      <w:r w:rsidRPr="0087705B">
        <w:rPr>
          <w:rFonts w:ascii="Times New Roman" w:hAnsi="Times New Roman" w:cs="Times New Roman"/>
        </w:rPr>
        <w:t xml:space="preserve"> hodin od odeslání</w:t>
      </w:r>
      <w:r w:rsidRPr="00537A77">
        <w:rPr>
          <w:rFonts w:ascii="Times New Roman" w:hAnsi="Times New Roman" w:cs="Times New Roman"/>
        </w:rPr>
        <w:t xml:space="preserve"> objednávky.</w:t>
      </w:r>
    </w:p>
    <w:p w14:paraId="22B7D4F1" w14:textId="5D244098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</w:p>
    <w:p w14:paraId="0170D88D" w14:textId="77777777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ČLÁNEK IV. CENA ZBOŽÍ A PLATEBNÍ PODMÍNKY</w:t>
      </w:r>
    </w:p>
    <w:p w14:paraId="61305923" w14:textId="3996F2AD" w:rsidR="00537A77" w:rsidRPr="00537A77" w:rsidRDefault="00537A77" w:rsidP="00657DB4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Cena za Zboží a související služby je stanovena na základě nabídky Dodavatele předložené v rámci zadávacího řízení na Veřejnou zakázku. Jednotkové ceny Zboží jsou uvedeny v Příloze č. </w:t>
      </w:r>
      <w:r w:rsidR="007F709C" w:rsidRPr="00657DB4">
        <w:rPr>
          <w:rFonts w:ascii="Times New Roman" w:hAnsi="Times New Roman" w:cs="Times New Roman"/>
        </w:rPr>
        <w:t>5</w:t>
      </w:r>
      <w:r w:rsidRPr="00537A77">
        <w:rPr>
          <w:rFonts w:ascii="Times New Roman" w:hAnsi="Times New Roman" w:cs="Times New Roman"/>
        </w:rPr>
        <w:t xml:space="preserve"> –</w:t>
      </w:r>
      <w:r w:rsidR="006E74FB">
        <w:rPr>
          <w:rFonts w:ascii="Times New Roman" w:hAnsi="Times New Roman" w:cs="Times New Roman"/>
        </w:rPr>
        <w:t xml:space="preserve"> </w:t>
      </w:r>
      <w:r w:rsidRPr="00537A77">
        <w:rPr>
          <w:rFonts w:ascii="Times New Roman" w:hAnsi="Times New Roman" w:cs="Times New Roman"/>
        </w:rPr>
        <w:t>Ceník Zboží.</w:t>
      </w:r>
    </w:p>
    <w:p w14:paraId="16D86B3C" w14:textId="4FFE0167" w:rsidR="00537A77" w:rsidRPr="00537A77" w:rsidRDefault="00537A77" w:rsidP="00657DB4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Cena je uvedena bez DPH</w:t>
      </w:r>
      <w:r w:rsidR="00A02449">
        <w:rPr>
          <w:rFonts w:ascii="Times New Roman" w:hAnsi="Times New Roman" w:cs="Times New Roman"/>
        </w:rPr>
        <w:t xml:space="preserve">, DPH </w:t>
      </w:r>
      <w:r w:rsidRPr="00537A77">
        <w:rPr>
          <w:rFonts w:ascii="Times New Roman" w:hAnsi="Times New Roman" w:cs="Times New Roman"/>
        </w:rPr>
        <w:t xml:space="preserve">a </w:t>
      </w:r>
      <w:r w:rsidR="00A02449">
        <w:rPr>
          <w:rFonts w:ascii="Times New Roman" w:hAnsi="Times New Roman" w:cs="Times New Roman"/>
        </w:rPr>
        <w:t>včetně</w:t>
      </w:r>
      <w:r w:rsidRPr="00537A77">
        <w:rPr>
          <w:rFonts w:ascii="Times New Roman" w:hAnsi="Times New Roman" w:cs="Times New Roman"/>
        </w:rPr>
        <w:t xml:space="preserve"> DPH. DPH bude účtována v souladu s platnými právními předpisy.</w:t>
      </w:r>
    </w:p>
    <w:p w14:paraId="0796A1BC" w14:textId="77777777" w:rsidR="00537A77" w:rsidRPr="00537A77" w:rsidRDefault="00537A77" w:rsidP="00657DB4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Sjednaná cena je maximální a nepřekročitelná po celou dobu trvání této Smlouvy a zahrnuje veškeré náklady Dodavatele spojené s řádným a úplným plněním předmětu Smlouvy, zejména cenu Zboží, náklady na dopravu do místa plnění, stáčení Zboží, balení, pojištění, veškeré poplatky, náklady na obaly, nakládku a vykládku, dodání bezpečnostních listů a prohlášení o shodě, dodržování bezpečnostních předpisů a veškeré další nezbytné náklady.</w:t>
      </w:r>
    </w:p>
    <w:p w14:paraId="38C760F8" w14:textId="77777777" w:rsidR="00537A77" w:rsidRPr="00537A77" w:rsidRDefault="00537A77" w:rsidP="00657DB4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Cena může být upravena pouze v souladu s ustanoveními této Smlouvy o vyhrazené změně závazku dle Článku IX. a § 222 ZZVZ.</w:t>
      </w:r>
    </w:p>
    <w:p w14:paraId="53DFE25C" w14:textId="71DD2F08" w:rsidR="00537A77" w:rsidRPr="00537A77" w:rsidRDefault="00537A77" w:rsidP="00657DB4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Platba za dodané Zboží bude prováděna na základě daňového dokladu (faktury) vystaveného Dodavatelem po řádném dodání Zboží a jeho převzetí </w:t>
      </w:r>
      <w:r w:rsidR="00C12E3F">
        <w:rPr>
          <w:rFonts w:ascii="Times New Roman" w:hAnsi="Times New Roman" w:cs="Times New Roman"/>
        </w:rPr>
        <w:t>Objednatel</w:t>
      </w:r>
      <w:r w:rsidRPr="00537A77">
        <w:rPr>
          <w:rFonts w:ascii="Times New Roman" w:hAnsi="Times New Roman" w:cs="Times New Roman"/>
        </w:rPr>
        <w:t>em, potvrzeném podpisem na dokladu o převzetí (např. dodací list, záznam o stáčení).</w:t>
      </w:r>
    </w:p>
    <w:p w14:paraId="4EFBBC36" w14:textId="22D6B43C" w:rsidR="00537A77" w:rsidRPr="00537A77" w:rsidRDefault="00537A77" w:rsidP="00657DB4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Faktura musí obsahovat náležitosti daňového dokladu dle platných právních předpisů, zejména zákona č. 235/2004 Sb., o dani z přidané hodnoty, a dále číslo objednávky </w:t>
      </w:r>
      <w:r w:rsidR="00C12E3F">
        <w:rPr>
          <w:rFonts w:ascii="Times New Roman" w:hAnsi="Times New Roman" w:cs="Times New Roman"/>
        </w:rPr>
        <w:t>Objednatel</w:t>
      </w:r>
      <w:r w:rsidRPr="00537A77">
        <w:rPr>
          <w:rFonts w:ascii="Times New Roman" w:hAnsi="Times New Roman" w:cs="Times New Roman"/>
        </w:rPr>
        <w:t>e, a odkaz na tuto Smlouvu.</w:t>
      </w:r>
    </w:p>
    <w:p w14:paraId="2A7046D3" w14:textId="2CBBA5AD" w:rsidR="00537A77" w:rsidRPr="00537A77" w:rsidRDefault="00537A77" w:rsidP="00657DB4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Splatnost faktury je 30 (slovy: třicet) kalendářních dnů ode dne jejího prokazatelného doručení </w:t>
      </w:r>
      <w:r w:rsidR="00F519DB">
        <w:rPr>
          <w:rFonts w:ascii="Times New Roman" w:hAnsi="Times New Roman" w:cs="Times New Roman"/>
        </w:rPr>
        <w:t>Objednateli</w:t>
      </w:r>
      <w:r w:rsidRPr="00537A77">
        <w:rPr>
          <w:rFonts w:ascii="Times New Roman" w:hAnsi="Times New Roman" w:cs="Times New Roman"/>
        </w:rPr>
        <w:t xml:space="preserve">i. Za den úhrady se považuje den odepsání příslušné částky z účtu </w:t>
      </w:r>
      <w:r w:rsidR="00C12E3F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>.</w:t>
      </w:r>
    </w:p>
    <w:p w14:paraId="3059D303" w14:textId="2BF8336D" w:rsidR="00537A77" w:rsidRPr="00537A77" w:rsidRDefault="00537A77" w:rsidP="00657DB4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V případě, že faktura nebude obsahovat náležitosti dle této Smlouvy nebo platných právních předpisů, je </w:t>
      </w:r>
      <w:r w:rsidR="00C12E3F">
        <w:rPr>
          <w:rFonts w:ascii="Times New Roman" w:hAnsi="Times New Roman" w:cs="Times New Roman"/>
        </w:rPr>
        <w:t>Objednatel</w:t>
      </w:r>
      <w:r w:rsidRPr="00537A77">
        <w:rPr>
          <w:rFonts w:ascii="Times New Roman" w:hAnsi="Times New Roman" w:cs="Times New Roman"/>
        </w:rPr>
        <w:t xml:space="preserve"> oprávněn ji vrátit Dodavateli k doplnění/opravě. V takovém případě přestává běžet lhůta splatnosti a nová lhůta splatnosti začíná běžet dnem doručení opravené/doplněné faktury </w:t>
      </w:r>
      <w:r w:rsidR="00F519DB">
        <w:rPr>
          <w:rFonts w:ascii="Times New Roman" w:hAnsi="Times New Roman" w:cs="Times New Roman"/>
        </w:rPr>
        <w:t>Objednatel</w:t>
      </w:r>
      <w:r w:rsidRPr="00537A77">
        <w:rPr>
          <w:rFonts w:ascii="Times New Roman" w:hAnsi="Times New Roman" w:cs="Times New Roman"/>
        </w:rPr>
        <w:t>i.</w:t>
      </w:r>
    </w:p>
    <w:p w14:paraId="0100E313" w14:textId="35CFB7D6" w:rsidR="00537A77" w:rsidRPr="00537A77" w:rsidRDefault="00C12E3F" w:rsidP="00657DB4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Objednat</w:t>
      </w:r>
      <w:r w:rsidR="00F519DB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l</w:t>
      </w:r>
      <w:r w:rsidR="00537A77" w:rsidRPr="00537A77">
        <w:rPr>
          <w:rFonts w:ascii="Times New Roman" w:hAnsi="Times New Roman" w:cs="Times New Roman"/>
        </w:rPr>
        <w:t xml:space="preserve"> je oprávněn provést zápočet splatných pohledávek proti splatným pohledávkám Dodavatele.</w:t>
      </w:r>
    </w:p>
    <w:p w14:paraId="1A14003C" w14:textId="6259C7F4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</w:p>
    <w:p w14:paraId="0C59B759" w14:textId="77777777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ČLÁNEK V. SMLUVNÍ POKUTY A ÚROKY Z PRODLENÍ</w:t>
      </w:r>
    </w:p>
    <w:p w14:paraId="68DB7D20" w14:textId="2179524F" w:rsidR="00537A77" w:rsidRPr="00537A77" w:rsidRDefault="00537A77" w:rsidP="00657DB4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V případě prodlení Dodavatele s dodávkou Zboží dle termínu stanoveného v objednávce </w:t>
      </w:r>
      <w:r w:rsidR="00C12E3F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 xml:space="preserve">, a to bez ohledu na to, zda došlo k prodlení s kompletní dodávkou či pouze s její částí, je Dodavatel povinen zaplatit </w:t>
      </w:r>
      <w:r w:rsidR="00C12E3F">
        <w:rPr>
          <w:rFonts w:ascii="Times New Roman" w:hAnsi="Times New Roman" w:cs="Times New Roman"/>
        </w:rPr>
        <w:t>Objednateli</w:t>
      </w:r>
      <w:r w:rsidRPr="00537A77">
        <w:rPr>
          <w:rFonts w:ascii="Times New Roman" w:hAnsi="Times New Roman" w:cs="Times New Roman"/>
        </w:rPr>
        <w:t xml:space="preserve"> smluvní pokutu ve výši 0,5 % z ceny nedodaného Zboží (bez DPH) za každý započatý den prodlení.</w:t>
      </w:r>
    </w:p>
    <w:p w14:paraId="475C2820" w14:textId="645BA9E6" w:rsidR="00537A77" w:rsidRPr="00537A77" w:rsidRDefault="00537A77" w:rsidP="00657DB4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V případě, že Dodavatel dodá Zboží, které nebude splňovat parametry kvality specifikované v Příloze č. 1 této Smlouvy nebo jiné požadavky této Smlouvy či Zadávací dokumentace, je Dodavatel povinen zaplatit </w:t>
      </w:r>
      <w:r w:rsidR="00C12E3F">
        <w:rPr>
          <w:rFonts w:ascii="Times New Roman" w:hAnsi="Times New Roman" w:cs="Times New Roman"/>
        </w:rPr>
        <w:t>Objednateli</w:t>
      </w:r>
      <w:r w:rsidRPr="00537A77">
        <w:rPr>
          <w:rFonts w:ascii="Times New Roman" w:hAnsi="Times New Roman" w:cs="Times New Roman"/>
        </w:rPr>
        <w:t xml:space="preserve"> smluvní pokutu ve výši 5 % z ceny dodávky Zboží (bez DPH), jehož se vady týkají. Tato smluvní pokuta se nevztahuje na případy, kdy </w:t>
      </w:r>
      <w:r w:rsidR="00C12E3F">
        <w:rPr>
          <w:rFonts w:ascii="Times New Roman" w:hAnsi="Times New Roman" w:cs="Times New Roman"/>
        </w:rPr>
        <w:t>Objednatel</w:t>
      </w:r>
      <w:r w:rsidRPr="00537A77">
        <w:rPr>
          <w:rFonts w:ascii="Times New Roman" w:hAnsi="Times New Roman" w:cs="Times New Roman"/>
        </w:rPr>
        <w:t xml:space="preserve"> odmítne převzít dodávku pro její zjevnou nekvalitu, za kterou se Dodavateli uplatní smluvní pokuta za prodlení s dodávkou.</w:t>
      </w:r>
    </w:p>
    <w:p w14:paraId="357C4092" w14:textId="05A78F57" w:rsidR="00537A77" w:rsidRPr="00537A77" w:rsidRDefault="00537A77" w:rsidP="00657DB4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V případě porušení povinnosti mlčenlivosti dle Článku VII. odst. 4 této Smlouvy je Dodavatel povinen zaplatit </w:t>
      </w:r>
      <w:r w:rsidR="00C12E3F">
        <w:rPr>
          <w:rFonts w:ascii="Times New Roman" w:hAnsi="Times New Roman" w:cs="Times New Roman"/>
        </w:rPr>
        <w:t>Objednateli</w:t>
      </w:r>
      <w:r w:rsidRPr="00537A77">
        <w:rPr>
          <w:rFonts w:ascii="Times New Roman" w:hAnsi="Times New Roman" w:cs="Times New Roman"/>
        </w:rPr>
        <w:t xml:space="preserve"> smluvní pokutu ve výši 100.000,- Kč (slovy: </w:t>
      </w:r>
      <w:r w:rsidR="00C959C7">
        <w:rPr>
          <w:rFonts w:ascii="Times New Roman" w:hAnsi="Times New Roman" w:cs="Times New Roman"/>
        </w:rPr>
        <w:t xml:space="preserve">jedno </w:t>
      </w:r>
      <w:r w:rsidRPr="00537A77">
        <w:rPr>
          <w:rFonts w:ascii="Times New Roman" w:hAnsi="Times New Roman" w:cs="Times New Roman"/>
        </w:rPr>
        <w:t>sto tisíc korun českých) za každé jednotlivé porušení.</w:t>
      </w:r>
    </w:p>
    <w:p w14:paraId="7AC5FEEC" w14:textId="77777777" w:rsidR="00537A77" w:rsidRPr="00537A77" w:rsidRDefault="00537A77" w:rsidP="00657DB4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Smluvní pokuta je splatná do 15 (slovy: patnácti) kalendářních dnů od doručení písemné výzvy k zaplacení smluvní pokuty Dodavateli.</w:t>
      </w:r>
    </w:p>
    <w:p w14:paraId="18D1946E" w14:textId="4D5C5D5A" w:rsidR="00537A77" w:rsidRPr="00537A77" w:rsidRDefault="00537A77" w:rsidP="00657DB4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Zaplacením smluvní pokuty není dotčeno právo </w:t>
      </w:r>
      <w:r w:rsidR="00C12E3F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 xml:space="preserve"> na náhradu škody vzniklé porušením povinnosti, na kterou se smluvní pokuta vztahuje, a to v plné výši.</w:t>
      </w:r>
    </w:p>
    <w:p w14:paraId="3B37FAA1" w14:textId="7B9F77C7" w:rsidR="00537A77" w:rsidRPr="00537A77" w:rsidRDefault="00537A77" w:rsidP="00657DB4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V případě prodlení </w:t>
      </w:r>
      <w:r w:rsidR="00C12E3F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 xml:space="preserve"> s úhradou faktury je </w:t>
      </w:r>
      <w:r w:rsidR="00C12E3F">
        <w:rPr>
          <w:rFonts w:ascii="Times New Roman" w:hAnsi="Times New Roman" w:cs="Times New Roman"/>
        </w:rPr>
        <w:t>Objednatel</w:t>
      </w:r>
      <w:r w:rsidRPr="00537A77">
        <w:rPr>
          <w:rFonts w:ascii="Times New Roman" w:hAnsi="Times New Roman" w:cs="Times New Roman"/>
        </w:rPr>
        <w:t xml:space="preserve"> povinen zaplatit Dodavateli zákonný úrok z prodlení.</w:t>
      </w:r>
    </w:p>
    <w:p w14:paraId="6D96D4F1" w14:textId="07D90F45" w:rsidR="00537A77" w:rsidRPr="00537A77" w:rsidRDefault="00537A77" w:rsidP="00657DB4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V případě prodlení Dodavatele s úhradou smluvní pokuty je Dodavatel povinen zaplatit </w:t>
      </w:r>
      <w:r w:rsidR="00C12E3F">
        <w:rPr>
          <w:rFonts w:ascii="Times New Roman" w:hAnsi="Times New Roman" w:cs="Times New Roman"/>
        </w:rPr>
        <w:t>Objednateli</w:t>
      </w:r>
      <w:r w:rsidRPr="00537A77">
        <w:rPr>
          <w:rFonts w:ascii="Times New Roman" w:hAnsi="Times New Roman" w:cs="Times New Roman"/>
        </w:rPr>
        <w:t xml:space="preserve"> zákonný úrok z prodlení.</w:t>
      </w:r>
    </w:p>
    <w:p w14:paraId="4E741550" w14:textId="69CA1C3F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</w:p>
    <w:p w14:paraId="56629054" w14:textId="77777777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ČLÁNEK VI. ODPOVĚDNOST ZA VADY A REKLAMACE</w:t>
      </w:r>
    </w:p>
    <w:p w14:paraId="1E47C06F" w14:textId="61E338D4" w:rsidR="00537A77" w:rsidRPr="00537A77" w:rsidRDefault="00537A77" w:rsidP="00657DB4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Dodavatel odpovídá za to, že Zboží dodané na základě této Smlouvy je v souladu s jejími ustanoveními, zejména s Přílohou č. 1 – Technická specifikace vápenného hydrátu, příslušnými právními předpisy (zejména Vyhláškou č. 409/2005 Sb.) a technickými normami. Dodavatel odpovídá za vady Zboží, které má Zboží v okamžiku jeho předání </w:t>
      </w:r>
      <w:r w:rsidR="00C12E3F">
        <w:rPr>
          <w:rFonts w:ascii="Times New Roman" w:hAnsi="Times New Roman" w:cs="Times New Roman"/>
        </w:rPr>
        <w:t>Objednateli</w:t>
      </w:r>
      <w:r w:rsidRPr="00537A77">
        <w:rPr>
          <w:rFonts w:ascii="Times New Roman" w:hAnsi="Times New Roman" w:cs="Times New Roman"/>
        </w:rPr>
        <w:t xml:space="preserve"> a které se projeví po celou dobu skladování u </w:t>
      </w:r>
      <w:r w:rsidR="00F519DB">
        <w:rPr>
          <w:rFonts w:ascii="Times New Roman" w:hAnsi="Times New Roman" w:cs="Times New Roman"/>
        </w:rPr>
        <w:t>Objednatel</w:t>
      </w:r>
      <w:r w:rsidRPr="00537A77">
        <w:rPr>
          <w:rFonts w:ascii="Times New Roman" w:hAnsi="Times New Roman" w:cs="Times New Roman"/>
        </w:rPr>
        <w:t>e do jeho spotřeby, nejdéle však po dobu 6 (slovy: šesti) měsíců od data dodání, pokud není výrobcem stanovena kratší doba minimální trvanlivosti, v takovém případě platí tato kratší doba.</w:t>
      </w:r>
    </w:p>
    <w:p w14:paraId="41AE149A" w14:textId="144B823B" w:rsidR="00537A77" w:rsidRPr="00537A77" w:rsidRDefault="00C12E3F" w:rsidP="00657DB4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Objednatel</w:t>
      </w:r>
      <w:r w:rsidR="00537A77" w:rsidRPr="00537A77">
        <w:rPr>
          <w:rFonts w:ascii="Times New Roman" w:hAnsi="Times New Roman" w:cs="Times New Roman"/>
        </w:rPr>
        <w:t xml:space="preserve"> je povinen Zboží při převzetí prohlédnout a zjevné vady písemně reklamovat Dodavateli ihned po jejich zjištění, nejpo</w:t>
      </w:r>
      <w:r w:rsidR="00C959C7">
        <w:rPr>
          <w:rFonts w:ascii="Times New Roman" w:hAnsi="Times New Roman" w:cs="Times New Roman"/>
        </w:rPr>
        <w:t>z</w:t>
      </w:r>
      <w:r w:rsidR="00537A77" w:rsidRPr="00537A77">
        <w:rPr>
          <w:rFonts w:ascii="Times New Roman" w:hAnsi="Times New Roman" w:cs="Times New Roman"/>
        </w:rPr>
        <w:t>ději však do 3 (slovy: tří) pracovních dnů od převzetí.</w:t>
      </w:r>
    </w:p>
    <w:p w14:paraId="4E592D37" w14:textId="2294250E" w:rsidR="00537A77" w:rsidRPr="00537A77" w:rsidRDefault="00537A77" w:rsidP="00657DB4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V případě skrytých vad, které se projeví po převzetí Zboží, je </w:t>
      </w:r>
      <w:r w:rsidR="00C12E3F">
        <w:rPr>
          <w:rFonts w:ascii="Times New Roman" w:hAnsi="Times New Roman" w:cs="Times New Roman"/>
        </w:rPr>
        <w:t>Objednatel</w:t>
      </w:r>
      <w:r w:rsidRPr="00537A77">
        <w:rPr>
          <w:rFonts w:ascii="Times New Roman" w:hAnsi="Times New Roman" w:cs="Times New Roman"/>
        </w:rPr>
        <w:t xml:space="preserve"> povinen vady písemně reklamovat Dodavateli bez zbytečného odkladu po jejich zjištění, avšak nejpozději do konce doby odpovědnosti za vady uvedené v odst. 1 tohoto článku.</w:t>
      </w:r>
    </w:p>
    <w:p w14:paraId="4E286594" w14:textId="4E40DCDF" w:rsidR="00537A77" w:rsidRPr="00537A77" w:rsidRDefault="00537A77" w:rsidP="00657DB4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Písemná reklamace musí obsahovat popis vady, datum zjištění vady a požadavek </w:t>
      </w:r>
      <w:r w:rsidR="00C12E3F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 xml:space="preserve"> (např. dodání náhradního bezvadného Zboží, poskytnutí slevy z ceny, odstranění vady).</w:t>
      </w:r>
    </w:p>
    <w:p w14:paraId="7ECDCD5B" w14:textId="77777777" w:rsidR="00537A77" w:rsidRPr="00537A77" w:rsidRDefault="00537A77" w:rsidP="00657DB4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Dodavatel je povinen se k reklamaci vyjádřit do 5 (slovy: pěti) pracovních dnů od jejího doručení. V případě, že Dodavatel reklamaci uzná, je povinen ji odstranit bez zbytečného odkladu, nejpozději do 10 (slovy: deseti) pracovních dnů od doručení reklamace, není-li dohodnuta jiná lhůta.</w:t>
      </w:r>
    </w:p>
    <w:p w14:paraId="384C2028" w14:textId="10385712" w:rsidR="00537A77" w:rsidRPr="00537A77" w:rsidRDefault="00537A77" w:rsidP="00657DB4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V případě dodání vadného Zboží, které je pro </w:t>
      </w:r>
      <w:r w:rsidR="00F519DB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 xml:space="preserve"> nepoužitelné nebo jeho použití by ohrozilo zdraví či životní prostředí, je Dodavatel povinen na své náklady vadné Zboží odvézt a nahradit jej bezvadným Zbožím ve lhůtě do 24 hodin od oznámení vady. Náklady na odvoz a likvidaci vadného Zboží nese Dodavatel.</w:t>
      </w:r>
    </w:p>
    <w:p w14:paraId="5B7A815C" w14:textId="77777777" w:rsidR="00537A77" w:rsidRPr="00537A77" w:rsidRDefault="00537A77" w:rsidP="00657DB4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Ustanovení o smluvních pokutách dle Článku V. se použijí i v případě dodání vadného Zboží.</w:t>
      </w:r>
    </w:p>
    <w:p w14:paraId="05C196AB" w14:textId="09AA9274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</w:p>
    <w:p w14:paraId="6EBDD557" w14:textId="77777777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ČLÁNEK VII. ZVLÁŠTNÍ UJEDNÁNÍ</w:t>
      </w:r>
    </w:p>
    <w:p w14:paraId="03AE65CB" w14:textId="529A93C7" w:rsidR="00537A77" w:rsidRPr="00537A77" w:rsidRDefault="00537A77" w:rsidP="00657DB4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Bezpečnost a ADR: Dodavatel se zavazuje, že veškeré dodávky Zboží budou realizovány v plném souladu s platnými právními předpisy týkajícími se přepravy nebezpečných látek, zejména Evropskou dohodou o mezinárodní silniční přepravě nebezpečných věcí (ADR). Dodavatel je povinen zajistit, že jeho zaměstnanci a subdodavatelé (přepravci) dodržují veškeré bezpečnostní standardy a předpisy související s manipulací a přepravou Zboží, jak jsou specifikovány v Příloze č. </w:t>
      </w:r>
      <w:r w:rsidR="007F709C" w:rsidRPr="00657DB4">
        <w:rPr>
          <w:rFonts w:ascii="Times New Roman" w:hAnsi="Times New Roman" w:cs="Times New Roman"/>
        </w:rPr>
        <w:t>3</w:t>
      </w:r>
      <w:r w:rsidRPr="00537A77">
        <w:rPr>
          <w:rFonts w:ascii="Times New Roman" w:hAnsi="Times New Roman" w:cs="Times New Roman"/>
        </w:rPr>
        <w:t xml:space="preserve"> – Bezpečnostní standardy dopravce a Příloze č. </w:t>
      </w:r>
      <w:r w:rsidR="00C12E3F">
        <w:rPr>
          <w:rFonts w:ascii="Times New Roman" w:hAnsi="Times New Roman" w:cs="Times New Roman"/>
        </w:rPr>
        <w:t>4</w:t>
      </w:r>
      <w:r w:rsidRPr="00537A77">
        <w:rPr>
          <w:rFonts w:ascii="Times New Roman" w:hAnsi="Times New Roman" w:cs="Times New Roman"/>
        </w:rPr>
        <w:t xml:space="preserve"> – Písemné pokyny podle ADR.</w:t>
      </w:r>
    </w:p>
    <w:p w14:paraId="5483C189" w14:textId="468857D8" w:rsidR="00537A77" w:rsidRPr="00657DB4" w:rsidRDefault="00537A77" w:rsidP="00657DB4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Bezpečnostní list a prohlášení o shodě: Dodavatel je povinen dodat </w:t>
      </w:r>
      <w:r w:rsidR="00F519DB">
        <w:rPr>
          <w:rFonts w:ascii="Times New Roman" w:hAnsi="Times New Roman" w:cs="Times New Roman"/>
        </w:rPr>
        <w:t>Objednateli</w:t>
      </w:r>
      <w:r w:rsidRPr="00537A77">
        <w:rPr>
          <w:rFonts w:ascii="Times New Roman" w:hAnsi="Times New Roman" w:cs="Times New Roman"/>
        </w:rPr>
        <w:t xml:space="preserve"> Bezpečnostní list vápenného hydrátu (dále jen „BL“) dle platných právních předpisů (zejména nařízení REACH a CLP), který bude součástí Přílohy č. </w:t>
      </w:r>
      <w:r w:rsidR="007F709C" w:rsidRPr="00657DB4">
        <w:rPr>
          <w:rFonts w:ascii="Times New Roman" w:hAnsi="Times New Roman" w:cs="Times New Roman"/>
        </w:rPr>
        <w:t>2</w:t>
      </w:r>
      <w:r w:rsidRPr="00537A77">
        <w:rPr>
          <w:rFonts w:ascii="Times New Roman" w:hAnsi="Times New Roman" w:cs="Times New Roman"/>
        </w:rPr>
        <w:t xml:space="preserve"> této Smlouvy. Dodavatel se zavazuje dodat </w:t>
      </w:r>
      <w:r w:rsidR="00F519DB">
        <w:rPr>
          <w:rFonts w:ascii="Times New Roman" w:hAnsi="Times New Roman" w:cs="Times New Roman"/>
        </w:rPr>
        <w:t>Objednateli</w:t>
      </w:r>
      <w:r w:rsidRPr="00537A77">
        <w:rPr>
          <w:rFonts w:ascii="Times New Roman" w:hAnsi="Times New Roman" w:cs="Times New Roman"/>
        </w:rPr>
        <w:t xml:space="preserve"> aktualizovanou verzi BL bez zbytečného odkladu, jakmile dojde k jeho změně. Dále je Dodavatel povinen dodat Prohlášení o shodě s Vyhláškou č. 409/2005 Sb.</w:t>
      </w:r>
    </w:p>
    <w:p w14:paraId="76567F43" w14:textId="251B0C46" w:rsidR="00657DB4" w:rsidRPr="00657DB4" w:rsidRDefault="00537A77" w:rsidP="00657DB4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Prohlášení o shodě/certifikace: Dodavatel se zavazuje na vyžádání </w:t>
      </w:r>
      <w:r w:rsidR="00F519DB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 xml:space="preserve"> předložit prohlášení o shodě, certifikáty nebo jiné relevantní dokumenty prokazující kvalitu a původ Zboží a jeho soulad s technickými normami a předpisy pro styk s pitnou vodou.</w:t>
      </w:r>
      <w:r w:rsidR="00657DB4" w:rsidRPr="00657DB4">
        <w:rPr>
          <w:rFonts w:ascii="Times New Roman" w:hAnsi="Times New Roman" w:cs="Times New Roman"/>
        </w:rPr>
        <w:t xml:space="preserve"> Dodavatel doloží Protokoly o zkoušce realizované akreditovanou laboratoří. Objednatel si vyhrazuje možnost dodání vzorku od dodavatele do tří dnů od vyžádání pro validační analýzy provedené v laboratoři </w:t>
      </w:r>
      <w:r w:rsidR="00F519DB">
        <w:rPr>
          <w:rFonts w:ascii="Times New Roman" w:hAnsi="Times New Roman" w:cs="Times New Roman"/>
        </w:rPr>
        <w:t>O</w:t>
      </w:r>
      <w:r w:rsidR="00657DB4" w:rsidRPr="00657DB4">
        <w:rPr>
          <w:rFonts w:ascii="Times New Roman" w:hAnsi="Times New Roman" w:cs="Times New Roman"/>
        </w:rPr>
        <w:t>bjednatele (PVK a.s.).</w:t>
      </w:r>
    </w:p>
    <w:p w14:paraId="0BAB0C10" w14:textId="750A64C1" w:rsidR="00537A77" w:rsidRPr="00537A77" w:rsidRDefault="00537A77" w:rsidP="00657DB4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Mlčenlivost: Smluvní strany se zavazují zachovávat mlčenlivost o všech důvěrných informacích, které se dozví v souvislosti s plněním této Smlouvy. Za důvěrné informace se považují zejména veškeré technické, obchodní a provozní informace </w:t>
      </w:r>
      <w:r w:rsidR="00F519DB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>, které nejsou veřejně dostupné. Povinnost mlčenlivosti trvá i po zániku této Smlouvy.</w:t>
      </w:r>
    </w:p>
    <w:p w14:paraId="3BFA6CF9" w14:textId="77777777" w:rsidR="00537A77" w:rsidRPr="00537A77" w:rsidRDefault="00537A77" w:rsidP="00657DB4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Ochrana osobních údajů (GDPR): Pokud v rámci plnění této Smlouvy dojde ke zpracování osobních údajů, smluvní strany se zavazují dodržovat Nařízení Evropského parlamentu a Rady (EU) 2016/679 o ochraně fyzických osob v souvislosti se zpracováním osobních údajů a o volném pohybu těchto údajů (GDPR) a související platné právní předpisy České republiky.</w:t>
      </w:r>
    </w:p>
    <w:p w14:paraId="113357EA" w14:textId="416BE6C9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</w:p>
    <w:p w14:paraId="79C05C1C" w14:textId="77777777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ČLÁNEK VIII. VYHRAZENÁ ZMĚNA ZÁVAZKU</w:t>
      </w:r>
    </w:p>
    <w:p w14:paraId="639A8F89" w14:textId="7385D56F" w:rsidR="00537A77" w:rsidRPr="00537A77" w:rsidRDefault="00537A77" w:rsidP="00657DB4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Smluvní strany se dohodly na vyhrazené změně závazku dle § 222 ZZVZ. Závazek z této Smlouvy lze změnit pouze v souladu s podmínkami stanovenými v Zadávací dokumentaci a v souladu s ZZVZ.</w:t>
      </w:r>
    </w:p>
    <w:p w14:paraId="46BC60F9" w14:textId="77777777" w:rsidR="00657DB4" w:rsidRPr="00657DB4" w:rsidRDefault="00537A77" w:rsidP="00657DB4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Změna závazku může nastat pouze za těchto podmínek: </w:t>
      </w:r>
    </w:p>
    <w:p w14:paraId="4BB7E87A" w14:textId="126E733C" w:rsidR="00657DB4" w:rsidRPr="00657DB4" w:rsidRDefault="00537A77" w:rsidP="00657DB4">
      <w:pPr>
        <w:pStyle w:val="Odstavecseseznamem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 w:rsidRPr="00657DB4">
        <w:rPr>
          <w:rFonts w:ascii="Times New Roman" w:hAnsi="Times New Roman" w:cs="Times New Roman"/>
        </w:rPr>
        <w:t xml:space="preserve">Změna množství Zboží: </w:t>
      </w:r>
      <w:r w:rsidR="00F519DB">
        <w:rPr>
          <w:rFonts w:ascii="Times New Roman" w:hAnsi="Times New Roman" w:cs="Times New Roman"/>
        </w:rPr>
        <w:t>Objednatel</w:t>
      </w:r>
      <w:r w:rsidRPr="00657DB4">
        <w:rPr>
          <w:rFonts w:ascii="Times New Roman" w:hAnsi="Times New Roman" w:cs="Times New Roman"/>
        </w:rPr>
        <w:t xml:space="preserve"> si vyhrazuje právo v průběhu účinnosti této Smlouvy změnit celkové množství odebraného Zboží oproti předpokládaným orientačním množstvím uvedeným v Zadávací dokumentaci</w:t>
      </w:r>
    </w:p>
    <w:p w14:paraId="02A55916" w14:textId="2E0F87A2" w:rsidR="00657DB4" w:rsidRPr="00657DB4" w:rsidRDefault="00537A77" w:rsidP="00657DB4">
      <w:pPr>
        <w:pStyle w:val="Odstavecseseznamem"/>
        <w:numPr>
          <w:ilvl w:val="1"/>
          <w:numId w:val="10"/>
        </w:numPr>
        <w:jc w:val="both"/>
        <w:rPr>
          <w:rFonts w:ascii="Times New Roman" w:hAnsi="Times New Roman" w:cs="Times New Roman"/>
        </w:rPr>
      </w:pPr>
      <w:r w:rsidRPr="00657DB4">
        <w:rPr>
          <w:rFonts w:ascii="Times New Roman" w:hAnsi="Times New Roman" w:cs="Times New Roman"/>
        </w:rPr>
        <w:t xml:space="preserve">Doplnění/Změna místa plnění: V případě vzniku nových potřeb </w:t>
      </w:r>
      <w:r w:rsidR="00F519DB">
        <w:rPr>
          <w:rFonts w:ascii="Times New Roman" w:hAnsi="Times New Roman" w:cs="Times New Roman"/>
        </w:rPr>
        <w:t>Objednatele</w:t>
      </w:r>
      <w:r w:rsidRPr="00657DB4">
        <w:rPr>
          <w:rFonts w:ascii="Times New Roman" w:hAnsi="Times New Roman" w:cs="Times New Roman"/>
        </w:rPr>
        <w:t xml:space="preserve"> je možné po vzájemné dohodě smluvních stran rozšířit počet míst plnění nebo změnit stávající místa plnění. Taková změna nesmí vést k podstatné změně charakteru původního předmětu Veřejné zakázky. </w:t>
      </w:r>
    </w:p>
    <w:p w14:paraId="5F2A9BED" w14:textId="3679B1ED" w:rsidR="00657DB4" w:rsidRPr="00657DB4" w:rsidRDefault="00F519DB" w:rsidP="00657DB4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Objednatel</w:t>
      </w:r>
      <w:r w:rsidR="00657DB4" w:rsidRPr="00657DB4">
        <w:rPr>
          <w:rFonts w:ascii="Times New Roman" w:hAnsi="Times New Roman" w:cs="Times New Roman"/>
        </w:rPr>
        <w:t xml:space="preserve"> si v souladu s § 100 odst. 1 zákona č. 134/2016 Sb., o zadávání veřejných zakázek, ve znění pozdějších předpisů (dále jen „ZZVZ“), vyhrazuje právo upravit závazek ze smlouvy v případě prokazatelné změny cenových indexů relevantních pro chemickou výrobu, které mají přímý dopad na sjednanou jednotkovou cenu plnění – vápenného hydrátu.</w:t>
      </w:r>
    </w:p>
    <w:p w14:paraId="00ACCE0F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Jednotková cena plnění bude přepočtena, pokud v průběhu trvání smlouvy na veřejnou zakázku dojde v právě uplynulém kalendářním roce k absolutní změně hodnoty některého z níže uvedených cenových indexů o více než 3 % oproti hodnotě tohoto indexu v roce, kdy smlouva nabyla účinnosti. Jestliže již došlo k předchozí změně ceny v průběhu trvání smlouvy na základě této doložky, pak se změna indexu posuzuje oproti hodnotě indexu za kalendářní rok, na základě kterého došlo k předchozí změně ceny.</w:t>
      </w:r>
    </w:p>
    <w:p w14:paraId="0069CBB4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Relevantní cenové indexy pro přepočet jednotkové ceny jsou:</w:t>
      </w:r>
    </w:p>
    <w:p w14:paraId="75B858FC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a) Index cen průmyslových výrobců (PPI) v oddíle 20 – Chemické látky a přípravky, základní farmaceutické výrobky, zveřejňovaný Českým statistickým úřadem (ČSÚ).</w:t>
      </w:r>
    </w:p>
    <w:p w14:paraId="3C3AA169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b) Index spotřebitelských cen (CPI) – celkový index, zveřejňovaný Českým statistickým úřadem (ČSÚ).</w:t>
      </w:r>
    </w:p>
    <w:p w14:paraId="304F0FD6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Jestliže absolutní hodnota procentní změny získaná dle výpočtu bude nižší než uvedené 3 %, výhrada změny cen se neuplatní. V opačném případě dodavatel provede výpočet nové ceny a s nutnosti uzavření dodatku ke smlouvě na základě dále uvedeného výpočtu. O této nové ceně vyrozumí objednatele datovou zprávou.</w:t>
      </w:r>
    </w:p>
    <w:p w14:paraId="641F64A6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Pro výpočet změny ceny plnění dle smlouvy bude použit následující vzorec:</w:t>
      </w:r>
    </w:p>
    <w:p w14:paraId="23652154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i= (z / u)</w:t>
      </w:r>
      <w:r w:rsidRPr="00657DB4">
        <w:rPr>
          <w:rFonts w:ascii="Cambria Math" w:hAnsi="Cambria Math" w:cs="Cambria Math"/>
          <w:sz w:val="22"/>
          <w:szCs w:val="22"/>
        </w:rPr>
        <w:t>⋅</w:t>
      </w:r>
      <w:r w:rsidRPr="00657DB4">
        <w:rPr>
          <w:sz w:val="22"/>
          <w:szCs w:val="22"/>
        </w:rPr>
        <w:t>x 100</w:t>
      </w:r>
    </w:p>
    <w:p w14:paraId="79BC5201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kde:</w:t>
      </w:r>
    </w:p>
    <w:p w14:paraId="48A2DCEF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„i“ představuje index změny ceny,</w:t>
      </w:r>
    </w:p>
    <w:p w14:paraId="2B029E4F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„z“ představuje hodnotu nejvíce relevantního cenového indexu zveřejněnou v právě uplynulém kalendářním měsíci, který vyvolal změnu ceny. Bude-li absolutní změna více indexů shodně vyšší než 3 %, použije se pro výpočet ten index, u něhož je absolutní procentní změna nejvyšší.</w:t>
      </w:r>
    </w:p>
    <w:p w14:paraId="1E7FFC3E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„u“ představuje hodnotu stejného cenového indexu zveřejněnou v měsíci, kdy došlo k nabytí účinnosti smlouvy z této veřejné zakázky. Jestliže již došlo k předchozí změně ceny v průběhu trvání smlouvy podle tohoto článku, pak „u“ představuje hodnotu stejného cenového indexu zveřejněnou za kalendářní měsíc, na základě kterého došlo k předchozí změně ceny.</w:t>
      </w:r>
    </w:p>
    <w:p w14:paraId="2EFC8B33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Z hodnoty „i“ získané na základě shora uvedeného výpočtu se následně vypočítá počet procentních bodů, o které bude navýšena či snížena jednotková cena plnění, a to na základě vzorce:</w:t>
      </w:r>
    </w:p>
    <w:p w14:paraId="2974F19B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i%= i−100</w:t>
      </w:r>
    </w:p>
    <w:p w14:paraId="06658521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kde „i%“ představuje počet procentních bodů, o které se jednotková cena plnění zvyšuje či snižuje.</w:t>
      </w:r>
    </w:p>
    <w:p w14:paraId="7FB0F0D7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Bude-li hodnota „i%“ vyšší než nebo rovna 3 (nárůst o 3 % a více), jednotková cena plnění se zvýší o daný počet procentních bodů. Bude-li hodnota „i%“ absolutní hodnota „i%“ nižší než 3, výhrada změny závazku se neuplatní.</w:t>
      </w:r>
    </w:p>
    <w:p w14:paraId="42146E9A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Výsledná jednotková cena plnění po změně se vypočítá na základě vzorce:</w:t>
      </w:r>
    </w:p>
    <w:p w14:paraId="24E3E596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C</w:t>
      </w:r>
      <w:r w:rsidRPr="00657DB4">
        <w:rPr>
          <w:sz w:val="22"/>
          <w:szCs w:val="22"/>
          <w:vertAlign w:val="subscript"/>
        </w:rPr>
        <w:t>z</w:t>
      </w:r>
      <w:r w:rsidRPr="00657DB4">
        <w:rPr>
          <w:sz w:val="22"/>
          <w:szCs w:val="22"/>
        </w:rPr>
        <w:t>=(100+i%) x C</w:t>
      </w:r>
      <w:r w:rsidRPr="00657DB4">
        <w:rPr>
          <w:sz w:val="22"/>
          <w:szCs w:val="22"/>
          <w:vertAlign w:val="subscript"/>
        </w:rPr>
        <w:t>u</w:t>
      </w:r>
      <w:r w:rsidRPr="00657DB4">
        <w:rPr>
          <w:sz w:val="22"/>
          <w:szCs w:val="22"/>
        </w:rPr>
        <w:t xml:space="preserve"> / 100</w:t>
      </w:r>
      <w:r w:rsidRPr="00657DB4">
        <w:rPr>
          <w:rFonts w:ascii="Cambria Math" w:hAnsi="Cambria Math" w:cs="Cambria Math"/>
          <w:sz w:val="22"/>
          <w:szCs w:val="22"/>
        </w:rPr>
        <w:t>⋅</w:t>
      </w:r>
    </w:p>
    <w:p w14:paraId="55EB6496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kde hodnota „C</w:t>
      </w:r>
      <w:r w:rsidRPr="00657DB4">
        <w:rPr>
          <w:sz w:val="22"/>
          <w:szCs w:val="22"/>
          <w:vertAlign w:val="subscript"/>
        </w:rPr>
        <w:t>u</w:t>
      </w:r>
      <w:r w:rsidRPr="00657DB4">
        <w:rPr>
          <w:sz w:val="22"/>
          <w:szCs w:val="22"/>
        </w:rPr>
        <w:t>“ představuje poslední platnou jednotkovou cenu a hodnota „C</w:t>
      </w:r>
      <w:r w:rsidRPr="00657DB4">
        <w:rPr>
          <w:sz w:val="22"/>
          <w:szCs w:val="22"/>
          <w:vertAlign w:val="subscript"/>
        </w:rPr>
        <w:t>z</w:t>
      </w:r>
      <w:r w:rsidRPr="00657DB4">
        <w:rPr>
          <w:sz w:val="22"/>
          <w:szCs w:val="22"/>
        </w:rPr>
        <w:t>“ nově vypočítávanou jednotkovou cenu po provedené změně.</w:t>
      </w:r>
    </w:p>
    <w:p w14:paraId="427EB811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Hodnoty získané výše uvedenými výpočty budou vždy zaokrouhleny na dvě desetinná místa.</w:t>
      </w:r>
    </w:p>
    <w:p w14:paraId="12683B65" w14:textId="77777777" w:rsidR="00657DB4" w:rsidRPr="00657DB4" w:rsidRDefault="00657DB4" w:rsidP="00657DB4">
      <w:pPr>
        <w:pStyle w:val="Odstavec"/>
        <w:tabs>
          <w:tab w:val="clear" w:pos="792"/>
        </w:tabs>
        <w:spacing w:line="276" w:lineRule="auto"/>
        <w:ind w:left="720" w:firstLine="0"/>
        <w:rPr>
          <w:sz w:val="22"/>
          <w:szCs w:val="22"/>
        </w:rPr>
      </w:pPr>
      <w:r w:rsidRPr="00657DB4">
        <w:rPr>
          <w:sz w:val="22"/>
          <w:szCs w:val="22"/>
        </w:rPr>
        <w:t>K výpočtu nové ceny a k vyrozumění o její změně dle tohoto článku je v případě nečinnosti dodavatele oprávněn i objednatel.</w:t>
      </w:r>
    </w:p>
    <w:p w14:paraId="7054BFC4" w14:textId="77777777" w:rsidR="00537A77" w:rsidRPr="00537A77" w:rsidRDefault="00537A77" w:rsidP="00657DB4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Veškeré změny této Smlouvy musí být provedeny formou písemného dodatku podepsaného oběma Smluvními stranami.</w:t>
      </w:r>
    </w:p>
    <w:p w14:paraId="7E4DB537" w14:textId="0F213736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</w:p>
    <w:p w14:paraId="062DF84B" w14:textId="77777777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ČLÁNEK IX. ODSTOUPENÍ OD SMLOUVY</w:t>
      </w:r>
    </w:p>
    <w:p w14:paraId="52A69C41" w14:textId="10B6DA8B" w:rsidR="00657DB4" w:rsidRPr="00657DB4" w:rsidRDefault="00F519DB" w:rsidP="00657DB4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Objednatel</w:t>
      </w:r>
      <w:r w:rsidR="00537A77" w:rsidRPr="00537A77">
        <w:rPr>
          <w:rFonts w:ascii="Times New Roman" w:hAnsi="Times New Roman" w:cs="Times New Roman"/>
        </w:rPr>
        <w:t xml:space="preserve"> je oprávněn odstoupit od této Smlouvy v případě podstatného porušení Smlouvy Dodavatelem. Za podstatné porušení Smlouvy se považuje zejména: </w:t>
      </w:r>
    </w:p>
    <w:p w14:paraId="193A8DFA" w14:textId="77777777" w:rsidR="00657DB4" w:rsidRPr="00657DB4" w:rsidRDefault="00537A77" w:rsidP="00657DB4">
      <w:pPr>
        <w:ind w:left="720"/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a) opakované dodání Zboží nesplňujícího parametry kvality dle Přílohy č. 1 této Smlouvy (tři a více případů); </w:t>
      </w:r>
    </w:p>
    <w:p w14:paraId="2AD00A16" w14:textId="77777777" w:rsidR="00657DB4" w:rsidRPr="00657DB4" w:rsidRDefault="00537A77" w:rsidP="00657DB4">
      <w:pPr>
        <w:ind w:left="720"/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b) opakované nedodržení sjednaných dodacích lhůt Zboží (tři a více případů); </w:t>
      </w:r>
    </w:p>
    <w:p w14:paraId="5E9CEF21" w14:textId="0C9B9E69" w:rsidR="00657DB4" w:rsidRPr="00657DB4" w:rsidRDefault="00537A77" w:rsidP="00657DB4">
      <w:pPr>
        <w:ind w:left="720"/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c) nedodržení bezpečnostních standardů dle Příloh č. </w:t>
      </w:r>
      <w:r w:rsidR="00657DB4" w:rsidRPr="00657DB4">
        <w:rPr>
          <w:rFonts w:ascii="Times New Roman" w:hAnsi="Times New Roman" w:cs="Times New Roman"/>
        </w:rPr>
        <w:t>3</w:t>
      </w:r>
      <w:r w:rsidRPr="00537A77">
        <w:rPr>
          <w:rFonts w:ascii="Times New Roman" w:hAnsi="Times New Roman" w:cs="Times New Roman"/>
        </w:rPr>
        <w:t xml:space="preserve"> a </w:t>
      </w:r>
      <w:r w:rsidR="00657DB4" w:rsidRPr="00657DB4">
        <w:rPr>
          <w:rFonts w:ascii="Times New Roman" w:hAnsi="Times New Roman" w:cs="Times New Roman"/>
        </w:rPr>
        <w:t>4</w:t>
      </w:r>
      <w:r w:rsidRPr="00537A77">
        <w:rPr>
          <w:rFonts w:ascii="Times New Roman" w:hAnsi="Times New Roman" w:cs="Times New Roman"/>
        </w:rPr>
        <w:t xml:space="preserve">, které ohrozí bezpečnost provozu </w:t>
      </w:r>
      <w:r w:rsidR="00F519DB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 xml:space="preserve"> nebo zdraví osob; </w:t>
      </w:r>
    </w:p>
    <w:p w14:paraId="0D24E909" w14:textId="77777777" w:rsidR="00657DB4" w:rsidRPr="00657DB4" w:rsidRDefault="00537A77" w:rsidP="00657DB4">
      <w:pPr>
        <w:ind w:left="720"/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d) zahájení insolvenčního řízení proti Dodavateli nebo jeho vstup do likvidace; </w:t>
      </w:r>
    </w:p>
    <w:p w14:paraId="2C9B0BB8" w14:textId="458EAA37" w:rsidR="00537A77" w:rsidRPr="00537A77" w:rsidRDefault="00537A77" w:rsidP="00657DB4">
      <w:pPr>
        <w:ind w:left="720"/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e) prohlášení Dodavatele učiněné v této Smlouvě nebo v jeho nabídce se ukáže jako nepravdivé, zejména pak prohlášení dle Článku X. odst. 1 této Smlouvy o splnění podmínek zákona o střetu zájmů.</w:t>
      </w:r>
    </w:p>
    <w:p w14:paraId="531D6DB4" w14:textId="5103172E" w:rsidR="00537A77" w:rsidRPr="00537A77" w:rsidRDefault="00537A77" w:rsidP="00657DB4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Dodavatel je oprávněn odstoupit od této Smlouvy v případě podstatného porušení Smlouvy </w:t>
      </w:r>
      <w:r w:rsidR="00F519DB">
        <w:rPr>
          <w:rFonts w:ascii="Times New Roman" w:hAnsi="Times New Roman" w:cs="Times New Roman"/>
        </w:rPr>
        <w:t>Objednatel</w:t>
      </w:r>
      <w:r w:rsidRPr="00537A77">
        <w:rPr>
          <w:rFonts w:ascii="Times New Roman" w:hAnsi="Times New Roman" w:cs="Times New Roman"/>
        </w:rPr>
        <w:t xml:space="preserve">em. Za podstatné porušení Smlouvy se považuje zejména opakované neuhrazení splatných faktur </w:t>
      </w:r>
      <w:r w:rsidR="00F519DB">
        <w:rPr>
          <w:rFonts w:ascii="Times New Roman" w:hAnsi="Times New Roman" w:cs="Times New Roman"/>
        </w:rPr>
        <w:t>Objednatelem</w:t>
      </w:r>
      <w:r w:rsidRPr="00537A77">
        <w:rPr>
          <w:rFonts w:ascii="Times New Roman" w:hAnsi="Times New Roman" w:cs="Times New Roman"/>
        </w:rPr>
        <w:t xml:space="preserve"> (tři a více případů).</w:t>
      </w:r>
    </w:p>
    <w:p w14:paraId="2B0686C2" w14:textId="77777777" w:rsidR="00537A77" w:rsidRPr="00537A77" w:rsidRDefault="00537A77" w:rsidP="00657DB4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Odstoupení od Smlouvy musí být učiněno písemně a musí v něm být uveden důvod odstoupení. Smlouva zaniká dnem doručení oznámení o odstoupení druhé Smluvní straně.</w:t>
      </w:r>
    </w:p>
    <w:p w14:paraId="346C7753" w14:textId="77777777" w:rsidR="00537A77" w:rsidRPr="00537A77" w:rsidRDefault="00537A77" w:rsidP="00657DB4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Odstoupením od Smlouvy nejsou dotčena práva Smluvních stran na smluvní pokuty a náhradu škody vzniklé před odstoupením.</w:t>
      </w:r>
    </w:p>
    <w:p w14:paraId="402A837E" w14:textId="5C0CA4B5" w:rsidR="00537A77" w:rsidRPr="00657DB4" w:rsidRDefault="00537A77" w:rsidP="00657DB4">
      <w:pPr>
        <w:jc w:val="both"/>
        <w:rPr>
          <w:rFonts w:ascii="Times New Roman" w:hAnsi="Times New Roman" w:cs="Times New Roman"/>
        </w:rPr>
      </w:pPr>
    </w:p>
    <w:p w14:paraId="30CE5599" w14:textId="07B4849A" w:rsidR="00657DB4" w:rsidRPr="00657DB4" w:rsidRDefault="00657DB4" w:rsidP="00657DB4">
      <w:pPr>
        <w:jc w:val="both"/>
        <w:rPr>
          <w:rFonts w:ascii="Times New Roman" w:hAnsi="Times New Roman" w:cs="Times New Roman"/>
        </w:rPr>
      </w:pPr>
      <w:r w:rsidRPr="00657DB4">
        <w:rPr>
          <w:rFonts w:ascii="Times New Roman" w:hAnsi="Times New Roman" w:cs="Times New Roman"/>
        </w:rPr>
        <w:t>ČLÁNEK X. PROTIKORUPČNÍ DOLOŽKA</w:t>
      </w:r>
    </w:p>
    <w:p w14:paraId="64580574" w14:textId="72BB0B0E" w:rsidR="001876B2" w:rsidRPr="001876B2" w:rsidRDefault="001876B2" w:rsidP="001876B2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876B2">
        <w:rPr>
          <w:rFonts w:ascii="Times New Roman" w:hAnsi="Times New Roman" w:cs="Times New Roman"/>
        </w:rPr>
        <w:t>Při plnění této Smlouvy se smluvní strany zavazují striktně dodržovat všechny aplikovatelné a platné právní předpisy týkající se etiky podnikání, včetně předpisů zakazujících uplácení veřejných činitelů a soukromých osob, protiprávní ovlivňování a praní špinavých peněz, a to zejména:</w:t>
      </w:r>
    </w:p>
    <w:p w14:paraId="1FD6245C" w14:textId="77777777" w:rsidR="001876B2" w:rsidRPr="001876B2" w:rsidRDefault="001876B2" w:rsidP="001876B2">
      <w:pPr>
        <w:ind w:left="720"/>
        <w:jc w:val="both"/>
        <w:rPr>
          <w:rFonts w:ascii="Times New Roman" w:hAnsi="Times New Roman" w:cs="Times New Roman"/>
        </w:rPr>
      </w:pPr>
      <w:r w:rsidRPr="001876B2">
        <w:rPr>
          <w:rFonts w:ascii="Times New Roman" w:hAnsi="Times New Roman" w:cs="Times New Roman"/>
        </w:rPr>
        <w:t>a) francouzský protikorupční zákon č. 2016-1691 ("Sapin II law") o transparentnosti, boji proti korupci a modernizaci hospodářského života ze dne 9. prosince 2016.</w:t>
      </w:r>
    </w:p>
    <w:p w14:paraId="753DA281" w14:textId="77777777" w:rsidR="001876B2" w:rsidRPr="001876B2" w:rsidRDefault="001876B2" w:rsidP="001876B2">
      <w:pPr>
        <w:ind w:left="720"/>
        <w:jc w:val="both"/>
        <w:rPr>
          <w:rFonts w:ascii="Times New Roman" w:hAnsi="Times New Roman" w:cs="Times New Roman"/>
        </w:rPr>
      </w:pPr>
      <w:r w:rsidRPr="001876B2">
        <w:rPr>
          <w:rFonts w:ascii="Times New Roman" w:hAnsi="Times New Roman" w:cs="Times New Roman"/>
        </w:rPr>
        <w:t>b) zákon ČR č. 418/2011 Sb., o trestní odpovědnosti právnických osob a řízení proti nim, ve znění pozdějších předpisů.</w:t>
      </w:r>
    </w:p>
    <w:p w14:paraId="58901AD5" w14:textId="6BE472FE" w:rsidR="001876B2" w:rsidRPr="001876B2" w:rsidRDefault="001876B2" w:rsidP="001876B2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876B2">
        <w:rPr>
          <w:rFonts w:ascii="Times New Roman" w:hAnsi="Times New Roman" w:cs="Times New Roman"/>
        </w:rPr>
        <w:t>Smluvní strany se zavazují zavést a provádět všechna nezbytná a přiměřená opatření k zabránění korupce.</w:t>
      </w:r>
    </w:p>
    <w:p w14:paraId="2B6253D8" w14:textId="5D1EBFAE" w:rsidR="001876B2" w:rsidRPr="001876B2" w:rsidRDefault="001876B2" w:rsidP="001876B2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Dodavatel </w:t>
      </w:r>
      <w:r w:rsidRPr="001876B2">
        <w:rPr>
          <w:rFonts w:ascii="Times New Roman" w:hAnsi="Times New Roman" w:cs="Times New Roman"/>
        </w:rPr>
        <w:t xml:space="preserve">se zavazuje, že částky zaplacené v rámci plnění této Smlouvy budou určeny výhradně jako úhrada za dodání dohodnutých dodávek a/nebo služeb. </w:t>
      </w:r>
      <w:r>
        <w:rPr>
          <w:rFonts w:ascii="Times New Roman" w:hAnsi="Times New Roman" w:cs="Times New Roman"/>
        </w:rPr>
        <w:t>Dodavatel</w:t>
      </w:r>
      <w:r w:rsidRPr="001876B2">
        <w:rPr>
          <w:rFonts w:ascii="Times New Roman" w:hAnsi="Times New Roman" w:cs="Times New Roman"/>
        </w:rPr>
        <w:t xml:space="preserve"> prohlašuje, že podle jeho vědomí, žádný z jeho zástupců ani osob, které se podílejí na plnění podle této smlouvy, nenabízí, nedává, nevyžaduje od veřejné nebo soukromé právnické nebo fyzické osoby (včetně veřejných činitelů) jakoukoli výhodu s úmyslem dopustit se některého z porušení uvedeného v prvním odstavci výše ani výhodu od takových osob se stejným úmyslem nepřijímá.</w:t>
      </w:r>
    </w:p>
    <w:p w14:paraId="76373F9C" w14:textId="64116FFE" w:rsidR="001876B2" w:rsidRPr="001876B2" w:rsidRDefault="001876B2" w:rsidP="001876B2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876B2">
        <w:rPr>
          <w:rFonts w:ascii="Times New Roman" w:hAnsi="Times New Roman" w:cs="Times New Roman"/>
        </w:rPr>
        <w:t xml:space="preserve">Pokud společnost Pražské vodovody a kanalizace, a.s. má oprávněné důvody domnívat se, že </w:t>
      </w:r>
      <w:r>
        <w:rPr>
          <w:rFonts w:ascii="Times New Roman" w:hAnsi="Times New Roman" w:cs="Times New Roman"/>
        </w:rPr>
        <w:t>Dodavatel</w:t>
      </w:r>
      <w:r w:rsidRPr="001876B2">
        <w:rPr>
          <w:rFonts w:ascii="Times New Roman" w:hAnsi="Times New Roman" w:cs="Times New Roman"/>
        </w:rPr>
        <w:t xml:space="preserve"> porušil jakékoliv ustanovení této doložky společnost Pražské vodovody a kanalizace, a.s. je oprávněn pozastavit plnění této Smlouvy prostým oznámením bez předchozího upozornění na tak dlouho, jak je dle mínění společnosti Pražské vodovody a kanalizace, a.s. nezbytné k vyšetření předmětného jednání, aniž by vznikla jakákoliv odpovědnost společnosti Pražské vodovody a kanalizace, a.s. za toto přerušení nebo jakákoliv povinnost společnosti Pražské vodovody a kanalizace, a.s. vůči </w:t>
      </w:r>
      <w:r>
        <w:rPr>
          <w:rFonts w:ascii="Times New Roman" w:hAnsi="Times New Roman" w:cs="Times New Roman"/>
        </w:rPr>
        <w:t>Dodavatel</w:t>
      </w:r>
      <w:r w:rsidRPr="001876B2">
        <w:rPr>
          <w:rFonts w:ascii="Times New Roman" w:hAnsi="Times New Roman" w:cs="Times New Roman"/>
        </w:rPr>
        <w:t>i. Smluvní strany se zavazují spolupracovat v dobré víře na potřebném ověření a vyšetření předmětného jednání.</w:t>
      </w:r>
    </w:p>
    <w:p w14:paraId="40904214" w14:textId="60E580EA" w:rsidR="001876B2" w:rsidRPr="001876B2" w:rsidRDefault="001876B2" w:rsidP="001876B2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876B2">
        <w:rPr>
          <w:rFonts w:ascii="Times New Roman" w:hAnsi="Times New Roman" w:cs="Times New Roman"/>
        </w:rPr>
        <w:t xml:space="preserve">Pokud </w:t>
      </w:r>
      <w:r>
        <w:rPr>
          <w:rFonts w:ascii="Times New Roman" w:hAnsi="Times New Roman" w:cs="Times New Roman"/>
        </w:rPr>
        <w:t>Dodavatel</w:t>
      </w:r>
      <w:r w:rsidRPr="001876B2">
        <w:rPr>
          <w:rFonts w:ascii="Times New Roman" w:hAnsi="Times New Roman" w:cs="Times New Roman"/>
        </w:rPr>
        <w:t xml:space="preserve"> prokazatelně poruší jakoukoli povinnost uvedenou výše v této doložce společnost Pražské vodovody a kanalizace, a.s. může okamžitě ukončit tuto Smlouvu odstoupením nebo výpovědí s okamžitou účinností a bez vzniku jakékoli odpovědnosti vůči </w:t>
      </w:r>
      <w:r>
        <w:rPr>
          <w:rFonts w:ascii="Times New Roman" w:hAnsi="Times New Roman" w:cs="Times New Roman"/>
        </w:rPr>
        <w:t>Dodavateli</w:t>
      </w:r>
      <w:r w:rsidRPr="001876B2">
        <w:rPr>
          <w:rFonts w:ascii="Times New Roman" w:hAnsi="Times New Roman" w:cs="Times New Roman"/>
        </w:rPr>
        <w:t>.</w:t>
      </w:r>
    </w:p>
    <w:p w14:paraId="7943BD39" w14:textId="4E142315" w:rsidR="001876B2" w:rsidRPr="001876B2" w:rsidRDefault="001876B2" w:rsidP="001876B2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1876B2">
        <w:rPr>
          <w:rFonts w:ascii="Times New Roman" w:hAnsi="Times New Roman" w:cs="Times New Roman"/>
        </w:rPr>
        <w:t>Dodržování této doložky je jednou ze základních povinností této Smlouvy.</w:t>
      </w:r>
    </w:p>
    <w:p w14:paraId="48F23882" w14:textId="77777777" w:rsidR="00657DB4" w:rsidRPr="00657DB4" w:rsidRDefault="00657DB4" w:rsidP="00657DB4">
      <w:pPr>
        <w:jc w:val="both"/>
        <w:rPr>
          <w:rFonts w:ascii="Times New Roman" w:hAnsi="Times New Roman" w:cs="Times New Roman"/>
        </w:rPr>
      </w:pPr>
    </w:p>
    <w:p w14:paraId="0F6E9EC2" w14:textId="334FB07C" w:rsidR="00657DB4" w:rsidRPr="00657DB4" w:rsidRDefault="00657DB4" w:rsidP="00657DB4">
      <w:pPr>
        <w:jc w:val="both"/>
        <w:rPr>
          <w:rFonts w:ascii="Times New Roman" w:hAnsi="Times New Roman" w:cs="Times New Roman"/>
        </w:rPr>
      </w:pPr>
      <w:r w:rsidRPr="00657DB4">
        <w:rPr>
          <w:rFonts w:ascii="Times New Roman" w:hAnsi="Times New Roman" w:cs="Times New Roman"/>
        </w:rPr>
        <w:t>ČLÁNEK XI. PRAVIDAL CHOVÁNÍ 3. STRAN</w:t>
      </w:r>
    </w:p>
    <w:p w14:paraId="21CD2F8D" w14:textId="77777777" w:rsidR="00657DB4" w:rsidRPr="00657DB4" w:rsidRDefault="00657DB4" w:rsidP="00657DB4">
      <w:pPr>
        <w:pStyle w:val="Odstavecseseznamem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noProof/>
          <w:lang w:eastAsia="cs-CZ"/>
        </w:rPr>
      </w:pPr>
      <w:r w:rsidRPr="00657DB4">
        <w:rPr>
          <w:rFonts w:ascii="Times New Roman" w:hAnsi="Times New Roman" w:cs="Times New Roman"/>
          <w:noProof/>
          <w:lang w:eastAsia="cs-CZ"/>
        </w:rPr>
        <w:t>Dodavatel podpisem smlouvy prohlašuje, že se seznámil s:</w:t>
      </w:r>
    </w:p>
    <w:p w14:paraId="57A5FB1B" w14:textId="77777777" w:rsidR="00657DB4" w:rsidRPr="00657DB4" w:rsidRDefault="00657DB4" w:rsidP="00657DB4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noProof/>
          <w:lang w:eastAsia="cs-CZ"/>
        </w:rPr>
      </w:pPr>
      <w:r w:rsidRPr="00657DB4">
        <w:rPr>
          <w:rFonts w:ascii="Times New Roman" w:hAnsi="Times New Roman" w:cs="Times New Roman"/>
        </w:rPr>
        <w:t xml:space="preserve">Pravidly chování 3. stran na pracovištích skupiny Veolia ve vztahu k BOZP, PO a OŽP a ve vztahu k IT bezpečnosti (dále jen „Pravidla“) a že je bude při realizaci předmětu plnění Objednateli dodržovat. Aktuální znění Pravidel je uvedeno na internetové stránce: </w:t>
      </w:r>
      <w:hyperlink r:id="rId9" w:history="1">
        <w:r w:rsidRPr="00657DB4">
          <w:rPr>
            <w:rStyle w:val="Hypertextovodkaz"/>
            <w:rFonts w:ascii="Times New Roman" w:hAnsi="Times New Roman" w:cs="Times New Roman"/>
          </w:rPr>
          <w:t>http://www.veolia.cz/cs/pravidla-chovani-tretich-stran</w:t>
        </w:r>
      </w:hyperlink>
      <w:r w:rsidRPr="00657DB4">
        <w:rPr>
          <w:rFonts w:ascii="Times New Roman" w:hAnsi="Times New Roman" w:cs="Times New Roman"/>
          <w:color w:val="000000"/>
        </w:rPr>
        <w:t>.</w:t>
      </w:r>
    </w:p>
    <w:p w14:paraId="159F0E35" w14:textId="77777777" w:rsidR="00657DB4" w:rsidRPr="00657DB4" w:rsidRDefault="00657DB4" w:rsidP="00657DB4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noProof/>
          <w:lang w:eastAsia="cs-CZ"/>
        </w:rPr>
      </w:pPr>
      <w:r w:rsidRPr="00657DB4">
        <w:rPr>
          <w:rFonts w:ascii="Times New Roman" w:hAnsi="Times New Roman" w:cs="Times New Roman"/>
        </w:rPr>
        <w:t xml:space="preserve">ustanovením o udržitelném rozvoji (dále jen „Ustanovení“) a že jej bude dodržovat a s Brožurou Smysl naší činnosti (dále jen „Brožura. Aktuální znění Ustanovení a Brožury je uvedeno na internetové stránce: </w:t>
      </w:r>
      <w:hyperlink r:id="rId10" w:history="1">
        <w:r w:rsidRPr="00657DB4">
          <w:rPr>
            <w:rStyle w:val="Hypertextovodkaz"/>
            <w:rFonts w:ascii="Times New Roman" w:hAnsi="Times New Roman" w:cs="Times New Roman"/>
          </w:rPr>
          <w:t>http://www.veolia.cz/cs/pravidla-chovani-tretich-stran</w:t>
        </w:r>
      </w:hyperlink>
      <w:r w:rsidRPr="00657DB4">
        <w:rPr>
          <w:rFonts w:ascii="Times New Roman" w:hAnsi="Times New Roman" w:cs="Times New Roman"/>
          <w:color w:val="000000"/>
        </w:rPr>
        <w:t>.</w:t>
      </w:r>
    </w:p>
    <w:p w14:paraId="11F0C11A" w14:textId="77777777" w:rsidR="00657DB4" w:rsidRPr="00657DB4" w:rsidRDefault="00657DB4" w:rsidP="00657DB4">
      <w:pPr>
        <w:pStyle w:val="Odstavecseseznamem"/>
        <w:numPr>
          <w:ilvl w:val="0"/>
          <w:numId w:val="1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noProof/>
          <w:lang w:eastAsia="cs-CZ"/>
        </w:rPr>
      </w:pPr>
      <w:r w:rsidRPr="00657DB4">
        <w:rPr>
          <w:rFonts w:ascii="Times New Roman" w:hAnsi="Times New Roman" w:cs="Times New Roman"/>
        </w:rPr>
        <w:t>s Chartou nákupu (dále jen „Charta“) a že ji bude dodržovat. Aktuální znění Charty je uvedeno na internetové stránce:</w:t>
      </w:r>
      <w:r w:rsidRPr="00657DB4">
        <w:rPr>
          <w:rFonts w:ascii="Times New Roman" w:hAnsi="Times New Roman" w:cs="Times New Roman"/>
          <w:color w:val="000000"/>
        </w:rPr>
        <w:t xml:space="preserve"> http://www.veolia.cz/cs/pravidla-chovani-tretich-stran.</w:t>
      </w:r>
    </w:p>
    <w:p w14:paraId="5C2CBE9D" w14:textId="77777777" w:rsidR="00657DB4" w:rsidRPr="00657DB4" w:rsidRDefault="00657DB4" w:rsidP="00657DB4">
      <w:pPr>
        <w:pStyle w:val="Odstavecseseznamem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noProof/>
          <w:lang w:eastAsia="cs-CZ"/>
        </w:rPr>
      </w:pPr>
      <w:r w:rsidRPr="00657DB4">
        <w:rPr>
          <w:rFonts w:ascii="Times New Roman" w:hAnsi="Times New Roman" w:cs="Times New Roman"/>
          <w:noProof/>
          <w:lang w:eastAsia="cs-CZ"/>
        </w:rPr>
        <w:t>Dodavatel se zavazuje informovat všechny kontaktní osoby a jiné fyzické osoby (dále jen „subjekty údajů“), jejichž osobní údaje Dodavatel na základě této Smlouvy předává Objednateli, o zpracování jejich osobních údajů Objednatelem, a to alespoň v rozsahu odpovídajícím této Smlouvě a vyžadovaným článkem 14 nařízení Evropského parlamentu a Rady (EU) 2016/679, obecného nařízení o ochraně osobních údajů.</w:t>
      </w:r>
    </w:p>
    <w:p w14:paraId="3B996168" w14:textId="77777777" w:rsidR="00657DB4" w:rsidRPr="00657DB4" w:rsidRDefault="00657DB4" w:rsidP="00657DB4">
      <w:pPr>
        <w:pStyle w:val="Odstavecseseznamem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noProof/>
          <w:lang w:eastAsia="cs-CZ"/>
        </w:rPr>
      </w:pPr>
      <w:r w:rsidRPr="00657DB4">
        <w:rPr>
          <w:rFonts w:ascii="Times New Roman" w:hAnsi="Times New Roman" w:cs="Times New Roman"/>
          <w:noProof/>
          <w:lang w:eastAsia="cs-CZ"/>
        </w:rPr>
        <w:t>Generativní umělá inteligence algoritmy</w:t>
      </w:r>
    </w:p>
    <w:p w14:paraId="063A9A7E" w14:textId="77777777" w:rsidR="00657DB4" w:rsidRPr="00657DB4" w:rsidRDefault="00657DB4" w:rsidP="00657DB4">
      <w:pPr>
        <w:pStyle w:val="Odstavecseseznamem"/>
        <w:spacing w:after="120" w:line="240" w:lineRule="auto"/>
        <w:contextualSpacing w:val="0"/>
        <w:jc w:val="both"/>
        <w:rPr>
          <w:rFonts w:ascii="Times New Roman" w:hAnsi="Times New Roman" w:cs="Times New Roman"/>
          <w:noProof/>
          <w:lang w:eastAsia="cs-CZ"/>
        </w:rPr>
      </w:pPr>
      <w:r w:rsidRPr="00657DB4">
        <w:rPr>
          <w:rFonts w:ascii="Times New Roman" w:hAnsi="Times New Roman" w:cs="Times New Roman"/>
          <w:noProof/>
          <w:lang w:eastAsia="cs-CZ"/>
        </w:rPr>
        <w:t>V případě, že to bude s ohledem na předmět plnění smlouvy relevantní, zavazuje se Dodavatel:</w:t>
      </w:r>
    </w:p>
    <w:p w14:paraId="114580BC" w14:textId="77777777" w:rsidR="00657DB4" w:rsidRPr="00657DB4" w:rsidRDefault="00657DB4" w:rsidP="00657DB4">
      <w:pPr>
        <w:pStyle w:val="Odstavecseseznamem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color w:val="222222"/>
          <w:lang w:eastAsia="cs-CZ"/>
        </w:rPr>
      </w:pPr>
      <w:bookmarkStart w:id="1" w:name="_Hlk160526187"/>
      <w:r w:rsidRPr="00657DB4">
        <w:rPr>
          <w:rFonts w:ascii="Times New Roman" w:hAnsi="Times New Roman" w:cs="Times New Roman"/>
          <w:color w:val="222222"/>
          <w:lang w:eastAsia="cs-CZ"/>
        </w:rPr>
        <w:t>bez předchozího písemného souhlasu Objednatele nepoužívat přímo ani nepřímo generativní umělou inteligenci při plnění závazků vyplývajících z této smlouvy. Objednatel je oprávněn písemný souhlas dle předchozí věty podle svého uvážení neposkytnout nebo podmínit souhlas splněním dalších podmínek zejména týkajících se bezpečnosti, důvěrnosti nebo architektury předmětu plnění</w:t>
      </w:r>
      <w:bookmarkEnd w:id="1"/>
      <w:r w:rsidRPr="00657DB4">
        <w:rPr>
          <w:rFonts w:ascii="Times New Roman" w:hAnsi="Times New Roman" w:cs="Times New Roman"/>
          <w:color w:val="222222"/>
          <w:lang w:eastAsia="cs-CZ"/>
        </w:rPr>
        <w:t xml:space="preserve"> a</w:t>
      </w:r>
    </w:p>
    <w:p w14:paraId="32685F2D" w14:textId="77777777" w:rsidR="00657DB4" w:rsidRPr="00657DB4" w:rsidRDefault="00657DB4" w:rsidP="00657DB4">
      <w:pPr>
        <w:pStyle w:val="Odstavecseseznamem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noProof/>
          <w:lang w:eastAsia="cs-CZ"/>
        </w:rPr>
      </w:pPr>
      <w:bookmarkStart w:id="2" w:name="_Hlk160526207"/>
      <w:r w:rsidRPr="00657DB4">
        <w:rPr>
          <w:rFonts w:ascii="Times New Roman" w:hAnsi="Times New Roman" w:cs="Times New Roman"/>
          <w:color w:val="222222"/>
          <w:lang w:eastAsia="cs-CZ"/>
        </w:rPr>
        <w:t>dodržovat platné právní předpisy týkající se používání algoritmů v rámci plnění předmětu smlouvy zejména pak článek 22 GDPR o automatizovaném zpracování osobních údajů a neposkytovat algoritmům zkreslená data. Dodavatel je povinen předložit na požádání Objednatele důkaz o dodržování této povinnosti</w:t>
      </w:r>
      <w:bookmarkEnd w:id="2"/>
      <w:r w:rsidRPr="00657DB4">
        <w:rPr>
          <w:rFonts w:ascii="Times New Roman" w:hAnsi="Times New Roman" w:cs="Times New Roman"/>
          <w:color w:val="222222"/>
          <w:lang w:eastAsia="cs-CZ"/>
        </w:rPr>
        <w:t>.</w:t>
      </w:r>
    </w:p>
    <w:p w14:paraId="6AF0BEA3" w14:textId="77777777" w:rsidR="00657DB4" w:rsidRPr="00537A77" w:rsidRDefault="00657DB4" w:rsidP="00657DB4">
      <w:pPr>
        <w:jc w:val="both"/>
        <w:rPr>
          <w:rFonts w:ascii="Times New Roman" w:hAnsi="Times New Roman" w:cs="Times New Roman"/>
        </w:rPr>
      </w:pPr>
    </w:p>
    <w:p w14:paraId="3A035888" w14:textId="1499F200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ČLÁNEK X</w:t>
      </w:r>
      <w:r w:rsidR="00657DB4" w:rsidRPr="00657DB4">
        <w:rPr>
          <w:rFonts w:ascii="Times New Roman" w:hAnsi="Times New Roman" w:cs="Times New Roman"/>
        </w:rPr>
        <w:t>II</w:t>
      </w:r>
      <w:r w:rsidRPr="00537A77">
        <w:rPr>
          <w:rFonts w:ascii="Times New Roman" w:hAnsi="Times New Roman" w:cs="Times New Roman"/>
        </w:rPr>
        <w:t>. ZÁVĚREČNÁ USTANOVENÍ</w:t>
      </w:r>
    </w:p>
    <w:p w14:paraId="2D68387E" w14:textId="5C8C3403" w:rsidR="00537A77" w:rsidRPr="00537A77" w:rsidRDefault="00537A77" w:rsidP="00657DB4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Prohlášení Dodavatele ke střetu zájmů: Dodavatel tímto čestně prohlašuje, že on ani žádný z jeho poddodavatelů nebo jiných osob, jejichž způsobilosti se využívá ve smyslu směrnic o zadávání veřejných zakázek, není obchodní společností, ve které veřejný funkcionář uvedený v § 2 odst. 1 písm. c) zákona č. 159/2006 Sb., o střetu zájmů, v platném znění, nebo jím ovládaná osoba, vlastní podíl představující alespoň 25 % účasti společníka v obchodní společnosti. Dodavatel bere na vědomí, že porušení tohoto prohlášení zakládá podstatné porušení této Smlouvy ve smyslu Článku IX. odst. 1 písm. e) této Smlouvy a může vést k odstoupení </w:t>
      </w:r>
      <w:r w:rsidR="00F519DB">
        <w:rPr>
          <w:rFonts w:ascii="Times New Roman" w:hAnsi="Times New Roman" w:cs="Times New Roman"/>
        </w:rPr>
        <w:t>Objednatel</w:t>
      </w:r>
      <w:r w:rsidRPr="00537A77">
        <w:rPr>
          <w:rFonts w:ascii="Times New Roman" w:hAnsi="Times New Roman" w:cs="Times New Roman"/>
        </w:rPr>
        <w:t xml:space="preserve">e od Smlouvy. Dodavatel se dále zavazuje předložit k výzvě </w:t>
      </w:r>
      <w:r w:rsidR="00F519DB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 xml:space="preserve"> doklady a informace, z nichž nepochybně vyplyne, že vybraný dodavatel i všichni poddodavatelé nebo jiné osoby, jejichž způsobilost je využívána ve smyslu směrnic o zadávání veřejných zakázek, splňují podmínky uvedené v tomto odstavci.</w:t>
      </w:r>
    </w:p>
    <w:p w14:paraId="124C0082" w14:textId="77777777" w:rsidR="00537A77" w:rsidRPr="00537A77" w:rsidRDefault="00537A77" w:rsidP="00657DB4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Vyšší moc: Za vyšší moc se považuje mimořádná, nepředvídatelná a nepřekonatelná událost, která nastala nezávisle na vůli Smluvních stran a brání plnění závazků z této Smlouvy. Strana dotčená vyšší mocí je povinna neprodleně písemně informovat druhou stranu o vzniku, trvání a zániku vyšší moci. V případě vyšší moci se lhůty pro plnění prodlužují o dobu trvání vyšší moci.</w:t>
      </w:r>
    </w:p>
    <w:p w14:paraId="08BC40B0" w14:textId="77777777" w:rsidR="00537A77" w:rsidRPr="00537A77" w:rsidRDefault="00537A77" w:rsidP="00657DB4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Doručování: Jakékoli oznámení, žádost či jiné sdělení, jež má být učiněno či dáno druhé smluvní straně podle této Smlouvy, bude učiněno či dáno písemně s tím, že za písemnou formu se považuje doručení poštou (doporučeně s dodejkou), kurýrem nebo osobním předáním na adresy uvedené v záhlaví této Smlouvy. Aplikace ustanovení § 562 občanského zákoníku na smluvní vztah založený touto Smlouvou se vylučuje, není-li v této Smlouvě výslovně uvedeno jinak. Smluvní strany si mohou po vzájemné písemné dohodě sjednat doručování konkrétních typů sdělení elektronicky.</w:t>
      </w:r>
    </w:p>
    <w:p w14:paraId="390A6206" w14:textId="77777777" w:rsidR="00537A77" w:rsidRPr="00537A77" w:rsidRDefault="00537A77" w:rsidP="00657DB4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Rozhodné právo a řešení sporů: Právní vztahy založené touto Smlouvou se řídí právním řádem České republiky, zejména občanským zákoníkem a ZZVZ. Veškeré spory vzniklé z této Smlouvy nebo v souvislosti s ní budou řešeny smírně. Nebude-li dosaženo dohody, budou spory předloženy k rozhodnutí věcně a místně příslušnému soudu v České republice.</w:t>
      </w:r>
    </w:p>
    <w:p w14:paraId="5E5F61F6" w14:textId="77777777" w:rsidR="00537A77" w:rsidRPr="00537A77" w:rsidRDefault="00537A77" w:rsidP="00657DB4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Úplnost smlouvy: Tato Smlouva představuje úplnou dohodu mezi Smluvními stranami ohledně předmětu této Smlouvy a nahrazuje veškerá předchozí jednání a ujednání. V právním styku mají přednost dispozitivní ustanovení občanského zákoníku před obchodními zvyklostmi a použití takových obchodních zvyklostí se vylučuje.</w:t>
      </w:r>
    </w:p>
    <w:p w14:paraId="400AC436" w14:textId="6603B8A8" w:rsidR="00537A77" w:rsidRPr="00537A77" w:rsidRDefault="00537A77" w:rsidP="00657DB4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Závaznost a vyhotovení: Smlouva nabývá platnosti </w:t>
      </w:r>
      <w:r w:rsidR="00F519DB">
        <w:rPr>
          <w:rFonts w:ascii="Times New Roman" w:hAnsi="Times New Roman" w:cs="Times New Roman"/>
        </w:rPr>
        <w:t xml:space="preserve">a účinnosti </w:t>
      </w:r>
      <w:r w:rsidRPr="00537A77">
        <w:rPr>
          <w:rFonts w:ascii="Times New Roman" w:hAnsi="Times New Roman" w:cs="Times New Roman"/>
        </w:rPr>
        <w:t>dnem jejího podpisu oběma Smluvními stranami</w:t>
      </w:r>
      <w:r w:rsidR="00F519DB">
        <w:rPr>
          <w:rFonts w:ascii="Times New Roman" w:hAnsi="Times New Roman" w:cs="Times New Roman"/>
        </w:rPr>
        <w:t xml:space="preserve">. </w:t>
      </w:r>
      <w:r w:rsidRPr="00537A77">
        <w:rPr>
          <w:rFonts w:ascii="Times New Roman" w:hAnsi="Times New Roman" w:cs="Times New Roman"/>
        </w:rPr>
        <w:t>Smlouva je vyhotovena v</w:t>
      </w:r>
      <w:r w:rsidR="00F519DB">
        <w:rPr>
          <w:rFonts w:ascii="Times New Roman" w:hAnsi="Times New Roman" w:cs="Times New Roman"/>
        </w:rPr>
        <w:t> 1 elektronickém originále</w:t>
      </w:r>
      <w:r w:rsidRPr="00537A77">
        <w:rPr>
          <w:rFonts w:ascii="Times New Roman" w:hAnsi="Times New Roman" w:cs="Times New Roman"/>
        </w:rPr>
        <w:t>.</w:t>
      </w:r>
    </w:p>
    <w:p w14:paraId="78161B30" w14:textId="77777777" w:rsidR="00537A77" w:rsidRPr="00537A77" w:rsidRDefault="00537A77" w:rsidP="00657DB4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Přílohy: Nedílnou součástí této Smlouvy jsou následující přílohy: </w:t>
      </w:r>
    </w:p>
    <w:p w14:paraId="031DFCE6" w14:textId="3B7D7E8D" w:rsidR="00537A77" w:rsidRPr="00537A77" w:rsidRDefault="00537A77" w:rsidP="00657DB4">
      <w:pPr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Příloha č. 1 – Technická specifikace vápenného hydrátu</w:t>
      </w:r>
    </w:p>
    <w:p w14:paraId="137A52FB" w14:textId="10BB9A2A" w:rsidR="00537A77" w:rsidRPr="00537A77" w:rsidRDefault="00537A77" w:rsidP="00657DB4">
      <w:pPr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Příloha č. 2 – Bezpečnostní list vápenného hydrátu</w:t>
      </w:r>
    </w:p>
    <w:p w14:paraId="56CE358F" w14:textId="2AC18972" w:rsidR="00537A77" w:rsidRPr="00537A77" w:rsidRDefault="00537A77" w:rsidP="00657DB4">
      <w:pPr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Příloha č. </w:t>
      </w:r>
      <w:r w:rsidR="007F709C" w:rsidRPr="00657DB4">
        <w:rPr>
          <w:rFonts w:ascii="Times New Roman" w:hAnsi="Times New Roman" w:cs="Times New Roman"/>
        </w:rPr>
        <w:t>3</w:t>
      </w:r>
      <w:r w:rsidRPr="00537A77">
        <w:rPr>
          <w:rFonts w:ascii="Times New Roman" w:hAnsi="Times New Roman" w:cs="Times New Roman"/>
        </w:rPr>
        <w:t xml:space="preserve"> – Bezpečnostní standardy dopravce při nakládce/vykládce vápenného hydrátu včetně nebezpečných ve smyslu ADR</w:t>
      </w:r>
    </w:p>
    <w:p w14:paraId="3FE988A4" w14:textId="0F39CDEE" w:rsidR="00537A77" w:rsidRPr="00657DB4" w:rsidRDefault="00537A77" w:rsidP="00657DB4">
      <w:pPr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Příloha č. </w:t>
      </w:r>
      <w:r w:rsidR="007F709C" w:rsidRPr="00657DB4">
        <w:rPr>
          <w:rFonts w:ascii="Times New Roman" w:hAnsi="Times New Roman" w:cs="Times New Roman"/>
        </w:rPr>
        <w:t>4</w:t>
      </w:r>
      <w:r w:rsidRPr="00537A77">
        <w:rPr>
          <w:rFonts w:ascii="Times New Roman" w:hAnsi="Times New Roman" w:cs="Times New Roman"/>
        </w:rPr>
        <w:t xml:space="preserve"> – Písemné pokyny podle ADR</w:t>
      </w:r>
    </w:p>
    <w:p w14:paraId="3DF7FF1A" w14:textId="475B32E0" w:rsidR="007F709C" w:rsidRPr="00537A77" w:rsidRDefault="007F709C" w:rsidP="00657DB4">
      <w:pPr>
        <w:numPr>
          <w:ilvl w:val="1"/>
          <w:numId w:val="12"/>
        </w:numPr>
        <w:jc w:val="both"/>
        <w:rPr>
          <w:rFonts w:ascii="Times New Roman" w:hAnsi="Times New Roman" w:cs="Times New Roman"/>
        </w:rPr>
      </w:pPr>
      <w:r w:rsidRPr="00657DB4">
        <w:rPr>
          <w:rFonts w:ascii="Times New Roman" w:hAnsi="Times New Roman" w:cs="Times New Roman"/>
        </w:rPr>
        <w:t>Příloha č. 5 – Ceník Zboží</w:t>
      </w:r>
    </w:p>
    <w:p w14:paraId="7D2BBF4F" w14:textId="77777777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Smluvní strany prohlašují, že je jim obsah této Smlouvy dobře znám v celém rozsahu s tím, že s jejím obsahem souhlasí, tato Smlouva vyjadřuje jejich pravou a svobodnou vůli, což stvrzují svými podpisy.</w:t>
      </w:r>
    </w:p>
    <w:p w14:paraId="125741B2" w14:textId="77D51411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V Praze dne </w:t>
      </w:r>
      <w:r w:rsidR="00F519DB">
        <w:rPr>
          <w:rFonts w:ascii="Times New Roman" w:hAnsi="Times New Roman" w:cs="Times New Roman"/>
        </w:rPr>
        <w:t>dle elektronického podpisu</w:t>
      </w:r>
    </w:p>
    <w:p w14:paraId="38801737" w14:textId="363FE3A9" w:rsidR="00537A77" w:rsidRDefault="00537A77" w:rsidP="00657DB4">
      <w:pPr>
        <w:jc w:val="both"/>
        <w:rPr>
          <w:rFonts w:ascii="Times New Roman" w:hAnsi="Times New Roman" w:cs="Times New Roman"/>
        </w:rPr>
      </w:pPr>
    </w:p>
    <w:p w14:paraId="429BE0E2" w14:textId="77777777" w:rsidR="00D25BBA" w:rsidRDefault="00D25BBA" w:rsidP="00657DB4">
      <w:pPr>
        <w:jc w:val="both"/>
        <w:rPr>
          <w:rFonts w:ascii="Times New Roman" w:hAnsi="Times New Roman" w:cs="Times New Roman"/>
        </w:rPr>
      </w:pPr>
    </w:p>
    <w:p w14:paraId="6A2A94D3" w14:textId="77777777" w:rsidR="00D25BBA" w:rsidRDefault="00D25BBA" w:rsidP="00657DB4">
      <w:pPr>
        <w:jc w:val="both"/>
        <w:rPr>
          <w:rFonts w:ascii="Times New Roman" w:hAnsi="Times New Roman" w:cs="Times New Roman"/>
        </w:rPr>
      </w:pPr>
    </w:p>
    <w:p w14:paraId="4F5E4AAE" w14:textId="77777777" w:rsidR="00D25BBA" w:rsidRPr="00537A77" w:rsidRDefault="00D25BBA" w:rsidP="00657DB4">
      <w:pPr>
        <w:jc w:val="both"/>
        <w:rPr>
          <w:rFonts w:ascii="Times New Roman" w:hAnsi="Times New Roman" w:cs="Times New Roman"/>
        </w:rPr>
      </w:pPr>
    </w:p>
    <w:p w14:paraId="250772BF" w14:textId="41560BCC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Za </w:t>
      </w:r>
      <w:r w:rsidR="00F519DB">
        <w:rPr>
          <w:rFonts w:ascii="Times New Roman" w:hAnsi="Times New Roman" w:cs="Times New Roman"/>
        </w:rPr>
        <w:t>Objednatele</w:t>
      </w:r>
      <w:r w:rsidRPr="00537A77">
        <w:rPr>
          <w:rFonts w:ascii="Times New Roman" w:hAnsi="Times New Roman" w:cs="Times New Roman"/>
        </w:rPr>
        <w:t>: Pražské vodovody a kanalizace, a.s.</w:t>
      </w:r>
    </w:p>
    <w:p w14:paraId="6C40885D" w14:textId="6F01C63E" w:rsidR="00F519DB" w:rsidRDefault="00F519DB" w:rsidP="00F519DB">
      <w:pPr>
        <w:jc w:val="both"/>
        <w:rPr>
          <w:rFonts w:ascii="Times New Roman" w:hAnsi="Times New Roman" w:cs="Times New Roman"/>
        </w:rPr>
      </w:pPr>
      <w:r w:rsidRPr="00C12E3F">
        <w:rPr>
          <w:rFonts w:ascii="Times New Roman" w:hAnsi="Times New Roman" w:cs="Times New Roman"/>
        </w:rPr>
        <w:t>Ing. Petr Mrkos</w:t>
      </w:r>
      <w:r>
        <w:rPr>
          <w:rFonts w:ascii="Times New Roman" w:hAnsi="Times New Roman" w:cs="Times New Roman"/>
        </w:rPr>
        <w:t>e</w:t>
      </w:r>
      <w:r w:rsidRPr="00C12E3F">
        <w:rPr>
          <w:rFonts w:ascii="Times New Roman" w:hAnsi="Times New Roman" w:cs="Times New Roman"/>
        </w:rPr>
        <w:t>, místopředsed</w:t>
      </w:r>
      <w:r>
        <w:rPr>
          <w:rFonts w:ascii="Times New Roman" w:hAnsi="Times New Roman" w:cs="Times New Roman"/>
        </w:rPr>
        <w:t>a</w:t>
      </w:r>
      <w:r w:rsidRPr="00C12E3F">
        <w:rPr>
          <w:rFonts w:ascii="Times New Roman" w:hAnsi="Times New Roman" w:cs="Times New Roman"/>
        </w:rPr>
        <w:t xml:space="preserve"> představenstva</w:t>
      </w:r>
    </w:p>
    <w:p w14:paraId="72AD8ADE" w14:textId="77777777" w:rsidR="00F519DB" w:rsidRDefault="00F519DB" w:rsidP="00F519DB">
      <w:pPr>
        <w:jc w:val="both"/>
        <w:rPr>
          <w:rFonts w:ascii="Times New Roman" w:hAnsi="Times New Roman" w:cs="Times New Roman"/>
        </w:rPr>
      </w:pPr>
    </w:p>
    <w:p w14:paraId="751B4ED6" w14:textId="77777777" w:rsidR="00F519DB" w:rsidRDefault="00F519DB" w:rsidP="00F519DB">
      <w:pPr>
        <w:jc w:val="both"/>
        <w:rPr>
          <w:rFonts w:ascii="Times New Roman" w:hAnsi="Times New Roman" w:cs="Times New Roman"/>
        </w:rPr>
      </w:pPr>
    </w:p>
    <w:p w14:paraId="78BA999F" w14:textId="77777777" w:rsidR="00F519DB" w:rsidRDefault="00F519DB" w:rsidP="00F519DB">
      <w:pPr>
        <w:jc w:val="both"/>
        <w:rPr>
          <w:rFonts w:ascii="Times New Roman" w:hAnsi="Times New Roman" w:cs="Times New Roman"/>
        </w:rPr>
      </w:pPr>
    </w:p>
    <w:p w14:paraId="02BC40D7" w14:textId="7106FFE4" w:rsidR="00F519DB" w:rsidRPr="00657DB4" w:rsidRDefault="00F519DB" w:rsidP="00F519DB">
      <w:pPr>
        <w:jc w:val="both"/>
        <w:rPr>
          <w:rFonts w:ascii="Times New Roman" w:hAnsi="Times New Roman" w:cs="Times New Roman"/>
        </w:rPr>
      </w:pPr>
      <w:r w:rsidRPr="00C12E3F">
        <w:rPr>
          <w:rFonts w:ascii="Times New Roman" w:hAnsi="Times New Roman" w:cs="Times New Roman"/>
        </w:rPr>
        <w:t>Ing. Miluš</w:t>
      </w:r>
      <w:r>
        <w:rPr>
          <w:rFonts w:ascii="Times New Roman" w:hAnsi="Times New Roman" w:cs="Times New Roman"/>
        </w:rPr>
        <w:t>e</w:t>
      </w:r>
      <w:r w:rsidRPr="00C12E3F">
        <w:rPr>
          <w:rFonts w:ascii="Times New Roman" w:hAnsi="Times New Roman" w:cs="Times New Roman"/>
        </w:rPr>
        <w:t xml:space="preserve"> Polákov</w:t>
      </w:r>
      <w:r>
        <w:rPr>
          <w:rFonts w:ascii="Times New Roman" w:hAnsi="Times New Roman" w:cs="Times New Roman"/>
        </w:rPr>
        <w:t>á</w:t>
      </w:r>
      <w:r w:rsidRPr="00C12E3F">
        <w:rPr>
          <w:rFonts w:ascii="Times New Roman" w:hAnsi="Times New Roman" w:cs="Times New Roman"/>
        </w:rPr>
        <w:t>, členk</w:t>
      </w:r>
      <w:r>
        <w:rPr>
          <w:rFonts w:ascii="Times New Roman" w:hAnsi="Times New Roman" w:cs="Times New Roman"/>
        </w:rPr>
        <w:t>a</w:t>
      </w:r>
      <w:r w:rsidRPr="00C12E3F">
        <w:rPr>
          <w:rFonts w:ascii="Times New Roman" w:hAnsi="Times New Roman" w:cs="Times New Roman"/>
        </w:rPr>
        <w:t xml:space="preserve"> představenstva</w:t>
      </w:r>
    </w:p>
    <w:p w14:paraId="63FC6C87" w14:textId="77777777" w:rsidR="00D25BBA" w:rsidRDefault="00D25BBA" w:rsidP="00657DB4">
      <w:pPr>
        <w:jc w:val="both"/>
        <w:rPr>
          <w:rFonts w:ascii="Times New Roman" w:hAnsi="Times New Roman" w:cs="Times New Roman"/>
        </w:rPr>
      </w:pPr>
    </w:p>
    <w:p w14:paraId="29C9D418" w14:textId="4478FA86" w:rsid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 xml:space="preserve">V [Místo, doplní Dodavatel] dne </w:t>
      </w:r>
      <w:r w:rsidR="00FB57B8">
        <w:rPr>
          <w:rFonts w:ascii="Times New Roman" w:hAnsi="Times New Roman" w:cs="Times New Roman"/>
        </w:rPr>
        <w:t>dle elektronického podpisu</w:t>
      </w:r>
    </w:p>
    <w:p w14:paraId="55A97FA0" w14:textId="77777777" w:rsidR="00D25BBA" w:rsidRDefault="00D25BBA" w:rsidP="00657DB4">
      <w:pPr>
        <w:jc w:val="both"/>
        <w:rPr>
          <w:rFonts w:ascii="Times New Roman" w:hAnsi="Times New Roman" w:cs="Times New Roman"/>
        </w:rPr>
      </w:pPr>
    </w:p>
    <w:p w14:paraId="18CCC497" w14:textId="77777777" w:rsidR="00D25BBA" w:rsidRDefault="00D25BBA" w:rsidP="00657DB4">
      <w:pPr>
        <w:jc w:val="both"/>
        <w:rPr>
          <w:rFonts w:ascii="Times New Roman" w:hAnsi="Times New Roman" w:cs="Times New Roman"/>
        </w:rPr>
      </w:pPr>
    </w:p>
    <w:p w14:paraId="17766FD4" w14:textId="77777777" w:rsidR="00D25BBA" w:rsidRPr="00537A77" w:rsidRDefault="00D25BBA" w:rsidP="00657DB4">
      <w:pPr>
        <w:jc w:val="both"/>
        <w:rPr>
          <w:rFonts w:ascii="Times New Roman" w:hAnsi="Times New Roman" w:cs="Times New Roman"/>
        </w:rPr>
      </w:pPr>
    </w:p>
    <w:p w14:paraId="3EDA53DE" w14:textId="35ACDAEE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</w:p>
    <w:p w14:paraId="58D0397F" w14:textId="77777777" w:rsidR="00537A77" w:rsidRPr="00537A77" w:rsidRDefault="00537A77" w:rsidP="00657DB4">
      <w:pPr>
        <w:jc w:val="both"/>
        <w:rPr>
          <w:rFonts w:ascii="Times New Roman" w:hAnsi="Times New Roman" w:cs="Times New Roman"/>
        </w:rPr>
      </w:pPr>
      <w:r w:rsidRPr="00537A77">
        <w:rPr>
          <w:rFonts w:ascii="Times New Roman" w:hAnsi="Times New Roman" w:cs="Times New Roman"/>
        </w:rPr>
        <w:t>Za Dodavatele: [Jméno a příjmení] [Funkce] [Název obchodní firmy/jméno a příjmení Dodavatele]</w:t>
      </w:r>
    </w:p>
    <w:p w14:paraId="4BC18D57" w14:textId="77777777" w:rsidR="000B1618" w:rsidRPr="00657DB4" w:rsidRDefault="000B1618" w:rsidP="00657DB4">
      <w:pPr>
        <w:jc w:val="both"/>
        <w:rPr>
          <w:rFonts w:ascii="Times New Roman" w:hAnsi="Times New Roman" w:cs="Times New Roman"/>
        </w:rPr>
      </w:pPr>
    </w:p>
    <w:sectPr w:rsidR="000B1618" w:rsidRPr="00657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D554D"/>
    <w:multiLevelType w:val="hybridMultilevel"/>
    <w:tmpl w:val="7514EEC2"/>
    <w:lvl w:ilvl="0" w:tplc="1FEE6B92">
      <w:start w:val="1"/>
      <w:numFmt w:val="lowerLetter"/>
      <w:lvlText w:val="%1)"/>
      <w:lvlJc w:val="left"/>
      <w:pPr>
        <w:ind w:left="1080" w:hanging="360"/>
      </w:pPr>
      <w:rPr>
        <w:rFonts w:ascii="Times New Roman" w:eastAsia="Calibri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F227C4"/>
    <w:multiLevelType w:val="multilevel"/>
    <w:tmpl w:val="F4D40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D7614C"/>
    <w:multiLevelType w:val="multilevel"/>
    <w:tmpl w:val="D7CAD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6C3D9C"/>
    <w:multiLevelType w:val="multilevel"/>
    <w:tmpl w:val="885E0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666218"/>
    <w:multiLevelType w:val="multilevel"/>
    <w:tmpl w:val="FF167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30317C"/>
    <w:multiLevelType w:val="multilevel"/>
    <w:tmpl w:val="2AD6A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E95497"/>
    <w:multiLevelType w:val="multilevel"/>
    <w:tmpl w:val="E298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BF68D2"/>
    <w:multiLevelType w:val="multilevel"/>
    <w:tmpl w:val="E0EAEDE8"/>
    <w:lvl w:ilvl="0">
      <w:start w:val="1"/>
      <w:numFmt w:val="decimal"/>
      <w:pStyle w:val="Smlouva1-lnek"/>
      <w:lvlText w:val="%1"/>
      <w:lvlJc w:val="left"/>
      <w:pPr>
        <w:tabs>
          <w:tab w:val="num" w:pos="3403"/>
        </w:tabs>
        <w:ind w:left="3403" w:hanging="567"/>
      </w:pPr>
      <w:rPr>
        <w:rFonts w:hint="default"/>
        <w:b w:val="0"/>
      </w:rPr>
    </w:lvl>
    <w:lvl w:ilvl="1">
      <w:start w:val="1"/>
      <w:numFmt w:val="decimal"/>
      <w:pStyle w:val="Smlouva2-bod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</w:rPr>
    </w:lvl>
    <w:lvl w:ilvl="2">
      <w:start w:val="1"/>
      <w:numFmt w:val="lowerLetter"/>
      <w:pStyle w:val="Smlouva3-psmeno"/>
      <w:lvlText w:val="%3)"/>
      <w:lvlJc w:val="left"/>
      <w:pPr>
        <w:tabs>
          <w:tab w:val="num" w:pos="513"/>
        </w:tabs>
        <w:ind w:left="283" w:hanging="283"/>
      </w:pPr>
      <w:rPr>
        <w:rFonts w:hint="default"/>
      </w:rPr>
    </w:lvl>
    <w:lvl w:ilvl="3">
      <w:start w:val="1"/>
      <w:numFmt w:val="bullet"/>
      <w:lvlText w:val="·"/>
      <w:lvlJc w:val="left"/>
      <w:pPr>
        <w:tabs>
          <w:tab w:val="num" w:pos="873"/>
        </w:tabs>
        <w:ind w:left="567" w:hanging="284"/>
      </w:pPr>
      <w:rPr>
        <w:rFonts w:ascii="Symbol" w:hAnsi="Symbol" w:hint="default"/>
      </w:rPr>
    </w:lvl>
    <w:lvl w:ilvl="4">
      <w:start w:val="1"/>
      <w:numFmt w:val="bullet"/>
      <w:lvlText w:val="·"/>
      <w:lvlJc w:val="left"/>
      <w:pPr>
        <w:tabs>
          <w:tab w:val="num" w:pos="1233"/>
        </w:tabs>
        <w:ind w:left="850" w:hanging="283"/>
      </w:pPr>
      <w:rPr>
        <w:rFonts w:ascii="Symbol" w:hAnsi="Symbol" w:hint="default"/>
      </w:rPr>
    </w:lvl>
    <w:lvl w:ilvl="5">
      <w:start w:val="1"/>
      <w:numFmt w:val="lowerLetter"/>
      <w:lvlText w:val="%6)"/>
      <w:lvlJc w:val="left"/>
      <w:pPr>
        <w:tabs>
          <w:tab w:val="num" w:pos="1593"/>
        </w:tabs>
        <w:ind w:left="15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53"/>
        </w:tabs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13"/>
        </w:tabs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3"/>
        </w:tabs>
        <w:ind w:left="2673" w:hanging="360"/>
      </w:pPr>
      <w:rPr>
        <w:rFonts w:hint="default"/>
      </w:rPr>
    </w:lvl>
  </w:abstractNum>
  <w:abstractNum w:abstractNumId="8" w15:restartNumberingAfterBreak="0">
    <w:nsid w:val="25CA7952"/>
    <w:multiLevelType w:val="multilevel"/>
    <w:tmpl w:val="252A0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635A25"/>
    <w:multiLevelType w:val="hybridMultilevel"/>
    <w:tmpl w:val="88826114"/>
    <w:lvl w:ilvl="0" w:tplc="FE26B1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60A7D"/>
    <w:multiLevelType w:val="multilevel"/>
    <w:tmpl w:val="36F6D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FB06B3"/>
    <w:multiLevelType w:val="multilevel"/>
    <w:tmpl w:val="7A0CA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61064D"/>
    <w:multiLevelType w:val="multilevel"/>
    <w:tmpl w:val="2BE4216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D1736B8"/>
    <w:multiLevelType w:val="multilevel"/>
    <w:tmpl w:val="E9A61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D72C0B"/>
    <w:multiLevelType w:val="multilevel"/>
    <w:tmpl w:val="94A06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FD53C95"/>
    <w:multiLevelType w:val="multilevel"/>
    <w:tmpl w:val="E298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2E79CB"/>
    <w:multiLevelType w:val="multilevel"/>
    <w:tmpl w:val="5366F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D323BD2"/>
    <w:multiLevelType w:val="hybridMultilevel"/>
    <w:tmpl w:val="2F3EC0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241334">
    <w:abstractNumId w:val="5"/>
  </w:num>
  <w:num w:numId="2" w16cid:durableId="1400782316">
    <w:abstractNumId w:val="14"/>
  </w:num>
  <w:num w:numId="3" w16cid:durableId="1006060496">
    <w:abstractNumId w:val="11"/>
  </w:num>
  <w:num w:numId="4" w16cid:durableId="1256476572">
    <w:abstractNumId w:val="13"/>
  </w:num>
  <w:num w:numId="5" w16cid:durableId="1004165059">
    <w:abstractNumId w:val="16"/>
  </w:num>
  <w:num w:numId="6" w16cid:durableId="1117064192">
    <w:abstractNumId w:val="2"/>
  </w:num>
  <w:num w:numId="7" w16cid:durableId="48311530">
    <w:abstractNumId w:val="3"/>
  </w:num>
  <w:num w:numId="8" w16cid:durableId="1162693447">
    <w:abstractNumId w:val="10"/>
  </w:num>
  <w:num w:numId="9" w16cid:durableId="742265983">
    <w:abstractNumId w:val="4"/>
  </w:num>
  <w:num w:numId="10" w16cid:durableId="1888226743">
    <w:abstractNumId w:val="1"/>
  </w:num>
  <w:num w:numId="11" w16cid:durableId="1465272805">
    <w:abstractNumId w:val="15"/>
  </w:num>
  <w:num w:numId="12" w16cid:durableId="1103645523">
    <w:abstractNumId w:val="8"/>
  </w:num>
  <w:num w:numId="13" w16cid:durableId="1433552836">
    <w:abstractNumId w:val="7"/>
  </w:num>
  <w:num w:numId="14" w16cid:durableId="15055119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4086189">
    <w:abstractNumId w:val="17"/>
  </w:num>
  <w:num w:numId="16" w16cid:durableId="2139490480">
    <w:abstractNumId w:val="9"/>
  </w:num>
  <w:num w:numId="17" w16cid:durableId="1695500278">
    <w:abstractNumId w:val="0"/>
  </w:num>
  <w:num w:numId="18" w16cid:durableId="1701278157">
    <w:abstractNumId w:val="12"/>
  </w:num>
  <w:num w:numId="19" w16cid:durableId="18038816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A77"/>
    <w:rsid w:val="000B1618"/>
    <w:rsid w:val="000F7162"/>
    <w:rsid w:val="001773F2"/>
    <w:rsid w:val="001876B2"/>
    <w:rsid w:val="00212C94"/>
    <w:rsid w:val="00214936"/>
    <w:rsid w:val="0027258A"/>
    <w:rsid w:val="00537A77"/>
    <w:rsid w:val="00657DB4"/>
    <w:rsid w:val="006E74FB"/>
    <w:rsid w:val="00757E77"/>
    <w:rsid w:val="007F709C"/>
    <w:rsid w:val="0087705B"/>
    <w:rsid w:val="00A02449"/>
    <w:rsid w:val="00A91043"/>
    <w:rsid w:val="00C12E3F"/>
    <w:rsid w:val="00C929EF"/>
    <w:rsid w:val="00C959C7"/>
    <w:rsid w:val="00D25BBA"/>
    <w:rsid w:val="00F519DB"/>
    <w:rsid w:val="00FB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E2096"/>
  <w15:chartTrackingRefBased/>
  <w15:docId w15:val="{A14CE7F7-FF86-4233-971F-CF41F472A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37A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37A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37A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37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37A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37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37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37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37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37A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37A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37A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37A7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37A7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37A7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37A7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37A7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37A7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37A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37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37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37A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37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37A77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11"/>
    <w:basedOn w:val="Normln"/>
    <w:link w:val="OdstavecseseznamemChar"/>
    <w:uiPriority w:val="34"/>
    <w:qFormat/>
    <w:rsid w:val="00537A7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37A7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37A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37A7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37A77"/>
    <w:rPr>
      <w:b/>
      <w:bCs/>
      <w:smallCaps/>
      <w:color w:val="2F5496" w:themeColor="accent1" w:themeShade="BF"/>
      <w:spacing w:val="5"/>
    </w:rPr>
  </w:style>
  <w:style w:type="paragraph" w:customStyle="1" w:styleId="Odstavec">
    <w:name w:val="Odstavec"/>
    <w:basedOn w:val="Normln"/>
    <w:link w:val="OdstavecChar"/>
    <w:uiPriority w:val="99"/>
    <w:qFormat/>
    <w:rsid w:val="00657DB4"/>
    <w:pPr>
      <w:widowControl w:val="0"/>
      <w:tabs>
        <w:tab w:val="num" w:pos="792"/>
      </w:tabs>
      <w:snapToGrid w:val="0"/>
      <w:spacing w:after="120" w:line="240" w:lineRule="auto"/>
      <w:ind w:left="794" w:hanging="794"/>
      <w:jc w:val="both"/>
    </w:pPr>
    <w:rPr>
      <w:rFonts w:ascii="Times New Roman" w:eastAsia="Times New Roman" w:hAnsi="Times New Roman" w:cs="Times New Roman"/>
      <w:kern w:val="0"/>
      <w:sz w:val="20"/>
      <w:szCs w:val="20"/>
      <w:lang w:val="x-none"/>
      <w14:ligatures w14:val="none"/>
    </w:rPr>
  </w:style>
  <w:style w:type="character" w:customStyle="1" w:styleId="OdstavecChar">
    <w:name w:val="Odstavec Char"/>
    <w:link w:val="Odstavec"/>
    <w:uiPriority w:val="99"/>
    <w:locked/>
    <w:rsid w:val="00657DB4"/>
    <w:rPr>
      <w:rFonts w:ascii="Times New Roman" w:eastAsia="Times New Roman" w:hAnsi="Times New Roman" w:cs="Times New Roman"/>
      <w:kern w:val="0"/>
      <w:sz w:val="20"/>
      <w:szCs w:val="20"/>
      <w:lang w:val="x-none"/>
      <w14:ligatures w14:val="none"/>
    </w:rPr>
  </w:style>
  <w:style w:type="paragraph" w:customStyle="1" w:styleId="Smlouva2-bod">
    <w:name w:val="Smlouva 2 - bod"/>
    <w:basedOn w:val="Normln"/>
    <w:rsid w:val="00657DB4"/>
    <w:pPr>
      <w:numPr>
        <w:ilvl w:val="1"/>
        <w:numId w:val="13"/>
      </w:numPr>
      <w:autoSpaceDE w:val="0"/>
      <w:autoSpaceDN w:val="0"/>
      <w:spacing w:before="120" w:after="0" w:line="280" w:lineRule="atLeast"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Smlouva1-lnek">
    <w:name w:val="Smlouva 1 - článek"/>
    <w:basedOn w:val="Normln"/>
    <w:next w:val="Smlouva2-bod"/>
    <w:rsid w:val="00657DB4"/>
    <w:pPr>
      <w:keepNext/>
      <w:numPr>
        <w:numId w:val="13"/>
      </w:numPr>
      <w:tabs>
        <w:tab w:val="clear" w:pos="3403"/>
        <w:tab w:val="num" w:pos="0"/>
      </w:tabs>
      <w:autoSpaceDE w:val="0"/>
      <w:autoSpaceDN w:val="0"/>
      <w:spacing w:before="500" w:after="60" w:line="240" w:lineRule="atLeast"/>
      <w:ind w:left="0"/>
    </w:pPr>
    <w:rPr>
      <w:rFonts w:ascii="Times New Roman" w:eastAsia="Times New Roman" w:hAnsi="Times New Roman" w:cs="Times New Roman"/>
      <w:b/>
      <w:bCs/>
      <w:smallCaps/>
      <w:kern w:val="0"/>
      <w:sz w:val="28"/>
      <w:szCs w:val="28"/>
      <w:lang w:eastAsia="cs-CZ"/>
      <w14:ligatures w14:val="none"/>
    </w:rPr>
  </w:style>
  <w:style w:type="paragraph" w:customStyle="1" w:styleId="Smlouva3-psmeno">
    <w:name w:val="Smlouva 3 - písmeno"/>
    <w:basedOn w:val="Normln"/>
    <w:rsid w:val="00657DB4"/>
    <w:pPr>
      <w:numPr>
        <w:ilvl w:val="2"/>
        <w:numId w:val="13"/>
      </w:numPr>
      <w:autoSpaceDE w:val="0"/>
      <w:autoSpaceDN w:val="0"/>
      <w:spacing w:before="120" w:after="0" w:line="280" w:lineRule="atLeast"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uiPriority w:val="99"/>
    <w:rsid w:val="00657DB4"/>
    <w:rPr>
      <w:color w:val="0000FF"/>
      <w:u w:val="single"/>
    </w:rPr>
  </w:style>
  <w:style w:type="character" w:customStyle="1" w:styleId="OdstavecseseznamemChar">
    <w:name w:val="Odstavec se seznamem Char"/>
    <w:aliases w:val="Conclusion de partie Char,Odstavec se seznamem11 Char"/>
    <w:link w:val="Odstavecseseznamem"/>
    <w:uiPriority w:val="34"/>
    <w:locked/>
    <w:rsid w:val="00657DB4"/>
  </w:style>
  <w:style w:type="paragraph" w:styleId="Zkladntext3">
    <w:name w:val="Body Text 3"/>
    <w:basedOn w:val="Normln"/>
    <w:link w:val="Zkladntext3Char"/>
    <w:rsid w:val="00212C94"/>
    <w:pPr>
      <w:spacing w:after="120" w:line="240" w:lineRule="auto"/>
    </w:pPr>
    <w:rPr>
      <w:rFonts w:ascii="Arial" w:eastAsia="Times New Roman" w:hAnsi="Arial" w:cs="Times New Roman"/>
      <w:kern w:val="0"/>
      <w:sz w:val="16"/>
      <w:szCs w:val="16"/>
      <w:lang w:eastAsia="cs-CZ"/>
      <w14:ligatures w14:val="none"/>
    </w:rPr>
  </w:style>
  <w:style w:type="character" w:customStyle="1" w:styleId="Zkladntext3Char">
    <w:name w:val="Základní text 3 Char"/>
    <w:basedOn w:val="Standardnpsmoodstavce"/>
    <w:link w:val="Zkladntext3"/>
    <w:rsid w:val="00212C94"/>
    <w:rPr>
      <w:rFonts w:ascii="Arial" w:eastAsia="Times New Roman" w:hAnsi="Arial" w:cs="Times New Roman"/>
      <w:kern w:val="0"/>
      <w:sz w:val="16"/>
      <w:szCs w:val="16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1876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4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evropska-unie.cz/apollo/pictures/200132521183138775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veolia.cz/cs/pravidla-chovani-tretich-stra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eolia.cz/cs/pravidla-chovani-tretich-stran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937441-98C3-4841-B2F3-40DACBDDB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11</Pages>
  <Words>3829</Words>
  <Characters>22593</Characters>
  <Application>Microsoft Office Word</Application>
  <DocSecurity>0</DocSecurity>
  <Lines>188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Hejl</dc:creator>
  <cp:keywords/>
  <dc:description/>
  <cp:lastModifiedBy>Hejl</cp:lastModifiedBy>
  <cp:revision>9</cp:revision>
  <dcterms:created xsi:type="dcterms:W3CDTF">2025-06-24T06:57:00Z</dcterms:created>
  <dcterms:modified xsi:type="dcterms:W3CDTF">2025-08-08T07:23:00Z</dcterms:modified>
</cp:coreProperties>
</file>