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splnění základních kvalifikačních předpokladů 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podle § 53 odstavec 1 a 2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 zahlazení odsouzení za spáchání takového trestného činu;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v posledních třech letech nenaplnil skutkovou podstatu jednání </w:t>
      </w:r>
      <w:proofErr w:type="spellStart"/>
      <w:r w:rsidRPr="00C733B7">
        <w:rPr>
          <w:rFonts w:ascii="Tahoma" w:hAnsi="Tahoma" w:cs="Tahoma"/>
          <w:sz w:val="20"/>
          <w:szCs w:val="20"/>
        </w:rPr>
        <w:t>nekalé</w:t>
      </w:r>
      <w:proofErr w:type="spellEnd"/>
      <w:r w:rsidRPr="00C733B7">
        <w:rPr>
          <w:rFonts w:ascii="Tahoma" w:hAnsi="Tahoma" w:cs="Tahoma"/>
          <w:sz w:val="20"/>
          <w:szCs w:val="20"/>
        </w:rPr>
        <w:t xml:space="preserve"> soutěže formou podplácení podle zvláštního právního předpisu</w:t>
      </w:r>
      <w:r>
        <w:rPr>
          <w:rFonts w:ascii="Tahoma" w:hAnsi="Tahoma" w:cs="Tahoma"/>
          <w:sz w:val="20"/>
          <w:szCs w:val="20"/>
        </w:rPr>
        <w:t>;</w:t>
      </w:r>
    </w:p>
    <w:p w:rsidR="00C733B7" w:rsidRP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vůči jehož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C733B7" w:rsidRDefault="00125268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není v</w:t>
      </w:r>
      <w:r w:rsidR="00C733B7">
        <w:rPr>
          <w:rFonts w:ascii="Tahoma" w:hAnsi="Tahoma" w:cs="Tahoma"/>
          <w:sz w:val="20"/>
          <w:szCs w:val="20"/>
        </w:rPr>
        <w:t> </w:t>
      </w:r>
      <w:r w:rsidRPr="00C733B7">
        <w:rPr>
          <w:rFonts w:ascii="Tahoma" w:hAnsi="Tahoma" w:cs="Tahoma"/>
          <w:sz w:val="20"/>
          <w:szCs w:val="20"/>
        </w:rPr>
        <w:t>likvidaci</w:t>
      </w:r>
      <w:r w:rsidR="00C733B7">
        <w:rPr>
          <w:rFonts w:ascii="Tahoma" w:hAnsi="Tahoma" w:cs="Tahoma"/>
          <w:sz w:val="20"/>
          <w:szCs w:val="20"/>
        </w:rPr>
        <w:t>;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v evidenci daní zachyceny daňové nedoplatky, a to jak v České republice, tak v zemi sídla, místa podnikání či bydliště dodavatele;</w:t>
      </w:r>
      <w:r w:rsidR="00125268" w:rsidRPr="00C733B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nedoplatek na pojistném a na penále na veřejné zdravotní pojištění, a to jak v České republice, tak v zemi sídla, místa podnikání či bydliště dodavatele</w:t>
      </w:r>
      <w:r>
        <w:rPr>
          <w:rFonts w:ascii="Tahoma" w:hAnsi="Tahoma" w:cs="Tahoma"/>
          <w:sz w:val="20"/>
          <w:szCs w:val="20"/>
        </w:rPr>
        <w:t>;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nedoplatek na pojistném a na penále na sociální zabezpečení a příspěvku na státní politiku zaměstnanosti, a to jak v České republice, tak v zemi sídla, místa podnikání či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>bydliště dodavatele;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v posledních 3 letech pravomocně disciplinárně potrestán či mu nebylo pravomocně uloženo kárné opatření podle zvláštních právních předpisů, je-li podle § 54 písm. </w:t>
      </w:r>
      <w:r w:rsidR="000A705A">
        <w:rPr>
          <w:rFonts w:ascii="Tahoma" w:hAnsi="Tahoma" w:cs="Tahoma"/>
          <w:sz w:val="20"/>
          <w:szCs w:val="20"/>
        </w:rPr>
        <w:t>d)</w:t>
      </w:r>
      <w:r w:rsidRPr="00C733B7">
        <w:rPr>
          <w:rFonts w:ascii="Tahoma" w:hAnsi="Tahoma" w:cs="Tahoma"/>
          <w:sz w:val="20"/>
          <w:szCs w:val="20"/>
        </w:rPr>
        <w:t xml:space="preserve"> požadováno prokázání odborné způsobilosti podle zvláštních právních předpisů; pokud dodavatel vykonává tuto činnost prostřednictvím odpovědného zástupce nebo jiné osoby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 xml:space="preserve">odpovídající za činnost dodavatele, vztahuje se tento předpoklad na tyto osoby;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není veden v rejstříku osob se zákazem plnění veřejných zakázek</w:t>
      </w:r>
      <w:r>
        <w:rPr>
          <w:rFonts w:ascii="Tahoma" w:hAnsi="Tahoma" w:cs="Tahoma"/>
          <w:sz w:val="20"/>
          <w:szCs w:val="20"/>
        </w:rPr>
        <w:t>;</w:t>
      </w:r>
    </w:p>
    <w:p w:rsidR="00C733B7" w:rsidRP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nebyla v posledních 3 letech pravomocně uložena pokuta za umožnění výkonu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>nelegální práce podle zvláštního právního předpisu</w:t>
      </w:r>
      <w:r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  <w:r w:rsidRPr="000A705A">
        <w:rPr>
          <w:rFonts w:ascii="Tahoma" w:hAnsi="Tahoma" w:cs="Tahoma"/>
          <w:sz w:val="20"/>
          <w:szCs w:val="20"/>
        </w:rPr>
        <w:t>Dále prohlašuji jako</w:t>
      </w:r>
      <w:r w:rsidR="00A37171" w:rsidRPr="000A705A">
        <w:rPr>
          <w:rFonts w:ascii="Tahoma" w:hAnsi="Tahoma" w:cs="Tahoma"/>
          <w:sz w:val="20"/>
          <w:szCs w:val="20"/>
        </w:rPr>
        <w:t xml:space="preserve"> právnická osoba, tak jako</w:t>
      </w:r>
      <w:r w:rsidRPr="000A705A">
        <w:rPr>
          <w:rFonts w:ascii="Tahoma" w:hAnsi="Tahoma" w:cs="Tahoma"/>
          <w:sz w:val="20"/>
          <w:szCs w:val="20"/>
        </w:rPr>
        <w:t xml:space="preserve"> člen statutárního orgánu uchazeče, že jsem:</w:t>
      </w:r>
      <w:r w:rsidRPr="006B4B53">
        <w:rPr>
          <w:rFonts w:ascii="Tahoma" w:hAnsi="Tahoma" w:cs="Tahoma"/>
          <w:sz w:val="20"/>
          <w:szCs w:val="20"/>
        </w:rPr>
        <w:t xml:space="preserve"> 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A37171" w:rsidP="00125268">
      <w:pPr>
        <w:numPr>
          <w:ilvl w:val="1"/>
          <w:numId w:val="3"/>
        </w:numPr>
        <w:tabs>
          <w:tab w:val="clear" w:pos="1440"/>
          <w:tab w:val="num" w:pos="709"/>
        </w:tabs>
        <w:spacing w:before="60"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</w:t>
      </w:r>
      <w:r>
        <w:rPr>
          <w:rFonts w:ascii="Tahoma" w:hAnsi="Tahoma" w:cs="Tahoma"/>
          <w:sz w:val="20"/>
          <w:szCs w:val="20"/>
        </w:rPr>
        <w:t>;</w:t>
      </w:r>
    </w:p>
    <w:p w:rsidR="00125268" w:rsidRPr="006B4B53" w:rsidRDefault="00A37171" w:rsidP="00125268">
      <w:pPr>
        <w:numPr>
          <w:ilvl w:val="1"/>
          <w:numId w:val="3"/>
        </w:numPr>
        <w:tabs>
          <w:tab w:val="clear" w:pos="1440"/>
          <w:tab w:val="num" w:pos="709"/>
        </w:tabs>
        <w:spacing w:before="60"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 pravomocně odsouzen pro trestný čin, jehož skutková podstata souvisí s předmětem podnikání dodavatele podle zvláštních právních předpisů nebo došlo k zahlazení odsouzení za spáchání takového trestného činu</w:t>
      </w:r>
      <w:r w:rsidR="00125268" w:rsidRPr="006B4B53"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C07" w:rsidRDefault="003A3C07" w:rsidP="00125268">
      <w:r>
        <w:separator/>
      </w:r>
    </w:p>
  </w:endnote>
  <w:endnote w:type="continuationSeparator" w:id="0">
    <w:p w:rsidR="003A3C07" w:rsidRDefault="003A3C07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C07" w:rsidRDefault="003A3C07" w:rsidP="00125268">
      <w:r>
        <w:separator/>
      </w:r>
    </w:p>
  </w:footnote>
  <w:footnote w:type="continuationSeparator" w:id="0">
    <w:p w:rsidR="003A3C07" w:rsidRDefault="003A3C07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3A3C07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A705A"/>
    <w:rsid w:val="000D3548"/>
    <w:rsid w:val="000D75F7"/>
    <w:rsid w:val="00125268"/>
    <w:rsid w:val="001602D5"/>
    <w:rsid w:val="00186196"/>
    <w:rsid w:val="002300FB"/>
    <w:rsid w:val="00277B41"/>
    <w:rsid w:val="00352A6B"/>
    <w:rsid w:val="00387B79"/>
    <w:rsid w:val="003A3C07"/>
    <w:rsid w:val="00467614"/>
    <w:rsid w:val="004B7A93"/>
    <w:rsid w:val="004D69C8"/>
    <w:rsid w:val="00512D7A"/>
    <w:rsid w:val="00567E88"/>
    <w:rsid w:val="00586BE6"/>
    <w:rsid w:val="005B7E54"/>
    <w:rsid w:val="006A76EA"/>
    <w:rsid w:val="006A77DC"/>
    <w:rsid w:val="006B4B53"/>
    <w:rsid w:val="00706A07"/>
    <w:rsid w:val="00731CFD"/>
    <w:rsid w:val="007759EA"/>
    <w:rsid w:val="007A1F6D"/>
    <w:rsid w:val="007A48DC"/>
    <w:rsid w:val="007D7711"/>
    <w:rsid w:val="008F4D9C"/>
    <w:rsid w:val="0090064E"/>
    <w:rsid w:val="00987617"/>
    <w:rsid w:val="00A37171"/>
    <w:rsid w:val="00BF17EE"/>
    <w:rsid w:val="00C220FD"/>
    <w:rsid w:val="00C733B7"/>
    <w:rsid w:val="00CB20BD"/>
    <w:rsid w:val="00D4354F"/>
    <w:rsid w:val="00D947A9"/>
    <w:rsid w:val="00E44D0C"/>
    <w:rsid w:val="00E767E1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2</cp:revision>
  <cp:lastPrinted>2011-10-14T08:16:00Z</cp:lastPrinted>
  <dcterms:created xsi:type="dcterms:W3CDTF">2012-09-17T07:46:00Z</dcterms:created>
  <dcterms:modified xsi:type="dcterms:W3CDTF">2012-09-17T07:46:00Z</dcterms:modified>
</cp:coreProperties>
</file>