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7A1E10" w14:textId="099AAF6C" w:rsidR="003F6849" w:rsidRPr="00C7454A" w:rsidRDefault="003F6849" w:rsidP="0079379E">
      <w:pPr>
        <w:ind w:left="720" w:hanging="720"/>
        <w:rPr>
          <w:rFonts w:ascii="Arial Narrow" w:hAnsi="Arial Narrow"/>
          <w:b/>
          <w:bCs/>
          <w:color w:val="000000"/>
          <w:sz w:val="22"/>
          <w:szCs w:val="22"/>
        </w:rPr>
      </w:pPr>
      <w:r>
        <w:rPr>
          <w:rFonts w:ascii="Arial Narrow" w:hAnsi="Arial Narrow"/>
          <w:b/>
          <w:bCs/>
          <w:color w:val="000000"/>
          <w:sz w:val="22"/>
          <w:szCs w:val="22"/>
        </w:rPr>
        <w:t xml:space="preserve">Příloha č. 1 </w:t>
      </w:r>
      <w:r w:rsidR="0079379E">
        <w:rPr>
          <w:rFonts w:ascii="Arial Narrow" w:hAnsi="Arial Narrow"/>
          <w:b/>
          <w:bCs/>
          <w:color w:val="000000"/>
          <w:sz w:val="22"/>
          <w:szCs w:val="22"/>
        </w:rPr>
        <w:tab/>
      </w:r>
      <w:r w:rsidR="0079379E">
        <w:rPr>
          <w:rFonts w:ascii="Arial Narrow" w:hAnsi="Arial Narrow"/>
          <w:b/>
          <w:bCs/>
          <w:color w:val="000000"/>
          <w:sz w:val="22"/>
          <w:szCs w:val="22"/>
        </w:rPr>
        <w:tab/>
      </w:r>
      <w:r w:rsidRPr="00C7454A">
        <w:rPr>
          <w:rFonts w:ascii="Arial Narrow" w:hAnsi="Arial Narrow"/>
          <w:b/>
          <w:bCs/>
          <w:color w:val="000000"/>
          <w:sz w:val="22"/>
          <w:szCs w:val="22"/>
        </w:rPr>
        <w:t>TECHNICKÁ SPECIFIKACE</w:t>
      </w:r>
      <w:r w:rsidR="00AF6078" w:rsidRPr="00C7454A">
        <w:rPr>
          <w:rFonts w:ascii="Arial Narrow" w:hAnsi="Arial Narrow"/>
          <w:b/>
          <w:bCs/>
          <w:color w:val="000000"/>
          <w:sz w:val="22"/>
          <w:szCs w:val="22"/>
        </w:rPr>
        <w:t xml:space="preserve"> – </w:t>
      </w:r>
      <w:r w:rsidR="00625A4E" w:rsidRPr="00C7454A">
        <w:rPr>
          <w:rFonts w:ascii="Arial Narrow" w:hAnsi="Arial Narrow"/>
          <w:b/>
          <w:bCs/>
          <w:color w:val="000000"/>
          <w:sz w:val="22"/>
          <w:szCs w:val="22"/>
        </w:rPr>
        <w:t>KRYCÍ LIST</w:t>
      </w:r>
    </w:p>
    <w:p w14:paraId="32E035B0" w14:textId="77777777" w:rsidR="003F6849" w:rsidRPr="00C7454A" w:rsidRDefault="003F6849" w:rsidP="003F6849">
      <w:pPr>
        <w:ind w:left="720"/>
        <w:jc w:val="both"/>
        <w:rPr>
          <w:rFonts w:ascii="Arial Narrow" w:hAnsi="Arial Narrow"/>
          <w:sz w:val="22"/>
          <w:szCs w:val="22"/>
          <w:highlight w:val="green"/>
          <w:u w:val="single"/>
        </w:rPr>
      </w:pP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41"/>
        <w:gridCol w:w="1277"/>
        <w:gridCol w:w="1561"/>
      </w:tblGrid>
      <w:tr w:rsidR="003F6849" w:rsidRPr="00C7454A" w14:paraId="134D4601" w14:textId="77777777" w:rsidTr="00F275DC">
        <w:trPr>
          <w:trHeight w:val="288"/>
          <w:jc w:val="center"/>
        </w:trPr>
        <w:tc>
          <w:tcPr>
            <w:tcW w:w="6941" w:type="dxa"/>
            <w:shd w:val="clear" w:color="auto" w:fill="auto"/>
          </w:tcPr>
          <w:p w14:paraId="5E786DAA" w14:textId="77777777" w:rsidR="003F6849" w:rsidRPr="00C7454A" w:rsidRDefault="003F6849" w:rsidP="00A567D7">
            <w:pPr>
              <w:jc w:val="center"/>
              <w:rPr>
                <w:rFonts w:ascii="Arial Narrow" w:hAnsi="Arial Narrow"/>
                <w:b/>
                <w:sz w:val="22"/>
                <w:szCs w:val="22"/>
              </w:rPr>
            </w:pPr>
            <w:r w:rsidRPr="00C7454A">
              <w:rPr>
                <w:rFonts w:ascii="Arial Narrow" w:hAnsi="Arial Narrow"/>
                <w:b/>
                <w:sz w:val="22"/>
                <w:szCs w:val="22"/>
              </w:rPr>
              <w:t>Popis technického požadavku/Parametr</w:t>
            </w:r>
          </w:p>
        </w:tc>
        <w:tc>
          <w:tcPr>
            <w:tcW w:w="1277" w:type="dxa"/>
            <w:shd w:val="clear" w:color="auto" w:fill="auto"/>
            <w:noWrap/>
            <w:vAlign w:val="bottom"/>
            <w:hideMark/>
          </w:tcPr>
          <w:p w14:paraId="4D13EC99" w14:textId="77777777" w:rsidR="003F6849" w:rsidRPr="00C7454A" w:rsidRDefault="003F6849" w:rsidP="00A567D7">
            <w:pPr>
              <w:jc w:val="center"/>
              <w:rPr>
                <w:rFonts w:ascii="Arial Narrow" w:hAnsi="Arial Narrow"/>
                <w:sz w:val="22"/>
                <w:szCs w:val="22"/>
              </w:rPr>
            </w:pPr>
            <w:r w:rsidRPr="00C7454A">
              <w:rPr>
                <w:rFonts w:ascii="Arial Narrow" w:hAnsi="Arial Narrow"/>
                <w:b/>
                <w:sz w:val="22"/>
                <w:szCs w:val="22"/>
              </w:rPr>
              <w:t>Vymezení parametru</w:t>
            </w:r>
          </w:p>
        </w:tc>
        <w:tc>
          <w:tcPr>
            <w:tcW w:w="1561" w:type="dxa"/>
            <w:shd w:val="clear" w:color="auto" w:fill="auto"/>
            <w:noWrap/>
            <w:vAlign w:val="bottom"/>
            <w:hideMark/>
          </w:tcPr>
          <w:p w14:paraId="10687B42" w14:textId="77777777" w:rsidR="003F6849" w:rsidRPr="00C7454A" w:rsidRDefault="003F6849" w:rsidP="00A567D7">
            <w:pPr>
              <w:ind w:right="-61"/>
              <w:jc w:val="center"/>
              <w:rPr>
                <w:rFonts w:ascii="Arial Narrow" w:hAnsi="Arial Narrow"/>
                <w:b/>
                <w:sz w:val="22"/>
                <w:szCs w:val="22"/>
              </w:rPr>
            </w:pPr>
            <w:r w:rsidRPr="00C7454A">
              <w:rPr>
                <w:rFonts w:ascii="Arial Narrow" w:hAnsi="Arial Narrow"/>
                <w:b/>
                <w:sz w:val="22"/>
                <w:szCs w:val="22"/>
              </w:rPr>
              <w:t>Splnění parametru</w:t>
            </w:r>
          </w:p>
        </w:tc>
      </w:tr>
      <w:tr w:rsidR="003F6849" w:rsidRPr="00C7454A" w14:paraId="496A069C" w14:textId="77777777" w:rsidTr="00664286">
        <w:trPr>
          <w:trHeight w:val="288"/>
          <w:jc w:val="center"/>
        </w:trPr>
        <w:tc>
          <w:tcPr>
            <w:tcW w:w="9779" w:type="dxa"/>
            <w:gridSpan w:val="3"/>
            <w:shd w:val="clear" w:color="auto" w:fill="D9D9D9"/>
            <w:vAlign w:val="center"/>
          </w:tcPr>
          <w:p w14:paraId="16836297" w14:textId="253C6761" w:rsidR="003F6849" w:rsidRPr="00C7454A" w:rsidRDefault="00C7454A" w:rsidP="00A567D7">
            <w:pPr>
              <w:rPr>
                <w:rFonts w:ascii="Arial Narrow" w:hAnsi="Arial Narrow"/>
                <w:color w:val="000000"/>
                <w:sz w:val="22"/>
                <w:szCs w:val="22"/>
              </w:rPr>
            </w:pPr>
            <w:r w:rsidRPr="00C7454A">
              <w:rPr>
                <w:rFonts w:ascii="Arial Narrow" w:hAnsi="Arial Narrow"/>
                <w:b/>
                <w:color w:val="000000"/>
                <w:sz w:val="22"/>
                <w:szCs w:val="22"/>
              </w:rPr>
              <w:t>Osobní automobil</w:t>
            </w:r>
            <w:r w:rsidR="003F6849" w:rsidRPr="00C7454A">
              <w:rPr>
                <w:rFonts w:ascii="Arial Narrow" w:hAnsi="Arial Narrow"/>
                <w:b/>
                <w:color w:val="000000"/>
                <w:sz w:val="22"/>
                <w:szCs w:val="22"/>
              </w:rPr>
              <w:t xml:space="preserve">: </w:t>
            </w:r>
            <w:bookmarkStart w:id="0" w:name="_Hlk140478141"/>
            <w:r w:rsidR="003F6849" w:rsidRPr="00C7454A">
              <w:rPr>
                <w:rFonts w:ascii="Arial Narrow" w:hAnsi="Arial Narrow"/>
                <w:sz w:val="22"/>
                <w:szCs w:val="22"/>
                <w:highlight w:val="cyan"/>
                <w:lang w:eastAsia="ar-SA"/>
              </w:rPr>
              <w:t>[doplní účastník]</w:t>
            </w:r>
            <w:r w:rsidR="003F6849" w:rsidRPr="00C7454A">
              <w:rPr>
                <w:rFonts w:ascii="Arial Narrow" w:hAnsi="Arial Narrow" w:cs="Tahoma"/>
                <w:color w:val="000000"/>
                <w:sz w:val="22"/>
                <w:szCs w:val="22"/>
              </w:rPr>
              <w:t xml:space="preserve"> </w:t>
            </w:r>
            <w:bookmarkEnd w:id="0"/>
            <w:r w:rsidR="003F6849" w:rsidRPr="00C7454A">
              <w:rPr>
                <w:rFonts w:ascii="Arial Narrow" w:hAnsi="Arial Narrow" w:cs="Tahoma"/>
                <w:color w:val="000000"/>
                <w:sz w:val="22"/>
                <w:szCs w:val="22"/>
              </w:rPr>
              <w:t>(výrobce a typ)</w:t>
            </w:r>
          </w:p>
        </w:tc>
      </w:tr>
      <w:tr w:rsidR="00C7454A" w:rsidRPr="00C7454A" w14:paraId="7F64A8A5" w14:textId="77777777" w:rsidTr="00F275DC">
        <w:trPr>
          <w:trHeight w:val="288"/>
          <w:jc w:val="center"/>
        </w:trPr>
        <w:tc>
          <w:tcPr>
            <w:tcW w:w="6941" w:type="dxa"/>
          </w:tcPr>
          <w:p w14:paraId="038C5AA7" w14:textId="2A5A9E69" w:rsidR="00C7454A" w:rsidRPr="00C7454A" w:rsidRDefault="00C7454A" w:rsidP="00C7454A">
            <w:pPr>
              <w:contextualSpacing/>
              <w:rPr>
                <w:rFonts w:ascii="Arial Narrow" w:hAnsi="Arial Narrow" w:cs="Tahoma"/>
                <w:color w:val="000000"/>
                <w:szCs w:val="24"/>
              </w:rPr>
            </w:pPr>
            <w:proofErr w:type="gramStart"/>
            <w:r w:rsidRPr="00C7454A">
              <w:rPr>
                <w:rFonts w:ascii="Arial Narrow" w:eastAsia="Calibri" w:hAnsi="Arial Narrow" w:cs="ArialNarrow"/>
                <w:szCs w:val="24"/>
              </w:rPr>
              <w:t>Karosérie - Kombi</w:t>
            </w:r>
            <w:proofErr w:type="gramEnd"/>
          </w:p>
        </w:tc>
        <w:tc>
          <w:tcPr>
            <w:tcW w:w="1277" w:type="dxa"/>
            <w:shd w:val="clear" w:color="auto" w:fill="auto"/>
            <w:noWrap/>
            <w:vAlign w:val="center"/>
          </w:tcPr>
          <w:p w14:paraId="3A7E7330" w14:textId="52D4C71F" w:rsidR="00C7454A" w:rsidRPr="00C7454A" w:rsidRDefault="00F275DC" w:rsidP="00C7454A">
            <w:pPr>
              <w:jc w:val="center"/>
              <w:rPr>
                <w:rFonts w:ascii="Arial Narrow" w:hAnsi="Arial Narrow" w:cs="Tahoma"/>
                <w:color w:val="000000"/>
                <w:sz w:val="22"/>
                <w:szCs w:val="22"/>
              </w:rPr>
            </w:pPr>
            <w:r w:rsidRPr="00C7454A">
              <w:rPr>
                <w:rFonts w:ascii="Arial Narrow" w:hAnsi="Arial Narrow" w:cs="Tahoma"/>
                <w:color w:val="000000"/>
                <w:sz w:val="22"/>
                <w:szCs w:val="22"/>
              </w:rPr>
              <w:t>ANO</w:t>
            </w:r>
          </w:p>
        </w:tc>
        <w:tc>
          <w:tcPr>
            <w:tcW w:w="1561" w:type="dxa"/>
            <w:shd w:val="clear" w:color="auto" w:fill="auto"/>
            <w:noWrap/>
            <w:vAlign w:val="center"/>
          </w:tcPr>
          <w:p w14:paraId="2015CCF5" w14:textId="77777777" w:rsidR="00C7454A" w:rsidRPr="00C7454A" w:rsidRDefault="00C7454A" w:rsidP="00C7454A">
            <w:pPr>
              <w:jc w:val="center"/>
              <w:rPr>
                <w:rFonts w:ascii="Arial Narrow" w:hAnsi="Arial Narrow"/>
                <w:sz w:val="22"/>
                <w:szCs w:val="22"/>
                <w:highlight w:val="cyan"/>
                <w:lang w:eastAsia="ar-SA"/>
              </w:rPr>
            </w:pPr>
            <w:r w:rsidRPr="00C7454A">
              <w:rPr>
                <w:rFonts w:ascii="Arial Narrow" w:hAnsi="Arial Narrow"/>
                <w:sz w:val="22"/>
                <w:szCs w:val="22"/>
                <w:highlight w:val="cyan"/>
                <w:lang w:eastAsia="ar-SA"/>
              </w:rPr>
              <w:t>[doplní účastník]</w:t>
            </w:r>
          </w:p>
        </w:tc>
      </w:tr>
      <w:tr w:rsidR="00C7454A" w:rsidRPr="00C7454A" w14:paraId="68A97999" w14:textId="77777777" w:rsidTr="00F275DC">
        <w:trPr>
          <w:trHeight w:val="288"/>
          <w:jc w:val="center"/>
        </w:trPr>
        <w:tc>
          <w:tcPr>
            <w:tcW w:w="6941" w:type="dxa"/>
          </w:tcPr>
          <w:p w14:paraId="40A478A9" w14:textId="67999837" w:rsidR="00C7454A" w:rsidRPr="00C7454A" w:rsidRDefault="00C7454A" w:rsidP="00C7454A">
            <w:pPr>
              <w:contextualSpacing/>
              <w:rPr>
                <w:rFonts w:ascii="Arial Narrow" w:eastAsia="Calibri" w:hAnsi="Arial Narrow" w:cs="ArialNarrow"/>
                <w:szCs w:val="24"/>
              </w:rPr>
            </w:pPr>
            <w:r>
              <w:rPr>
                <w:rFonts w:ascii="Arial Narrow" w:eastAsia="Calibri" w:hAnsi="Arial Narrow" w:cs="ArialNarrow"/>
                <w:szCs w:val="24"/>
              </w:rPr>
              <w:t>Najeto km</w:t>
            </w:r>
          </w:p>
        </w:tc>
        <w:tc>
          <w:tcPr>
            <w:tcW w:w="1277" w:type="dxa"/>
            <w:shd w:val="clear" w:color="auto" w:fill="auto"/>
            <w:noWrap/>
            <w:vAlign w:val="center"/>
          </w:tcPr>
          <w:p w14:paraId="00B5D127" w14:textId="16C4784E" w:rsidR="00C7454A" w:rsidRPr="00C7454A" w:rsidRDefault="00C7454A" w:rsidP="00C7454A">
            <w:pPr>
              <w:jc w:val="center"/>
              <w:rPr>
                <w:rFonts w:ascii="Arial Narrow" w:hAnsi="Arial Narrow" w:cs="Tahoma"/>
                <w:color w:val="000000"/>
                <w:sz w:val="22"/>
                <w:szCs w:val="22"/>
              </w:rPr>
            </w:pPr>
            <w:r>
              <w:rPr>
                <w:rFonts w:ascii="Arial Narrow" w:hAnsi="Arial Narrow" w:cs="Tahoma"/>
                <w:color w:val="000000"/>
                <w:sz w:val="22"/>
                <w:szCs w:val="22"/>
              </w:rPr>
              <w:t>Max 30.000</w:t>
            </w:r>
          </w:p>
        </w:tc>
        <w:tc>
          <w:tcPr>
            <w:tcW w:w="1561" w:type="dxa"/>
            <w:shd w:val="clear" w:color="auto" w:fill="auto"/>
            <w:noWrap/>
            <w:vAlign w:val="center"/>
          </w:tcPr>
          <w:p w14:paraId="5A256BE8" w14:textId="16B25875" w:rsidR="00C7454A" w:rsidRPr="00C7454A" w:rsidRDefault="00F275DC" w:rsidP="00C7454A">
            <w:pPr>
              <w:jc w:val="center"/>
              <w:rPr>
                <w:rFonts w:ascii="Arial Narrow" w:hAnsi="Arial Narrow"/>
                <w:sz w:val="22"/>
                <w:szCs w:val="22"/>
                <w:highlight w:val="cyan"/>
                <w:lang w:eastAsia="ar-SA"/>
              </w:rPr>
            </w:pPr>
            <w:r w:rsidRPr="00C7454A">
              <w:rPr>
                <w:rFonts w:ascii="Arial Narrow" w:hAnsi="Arial Narrow"/>
                <w:sz w:val="22"/>
                <w:szCs w:val="22"/>
                <w:highlight w:val="cyan"/>
                <w:lang w:eastAsia="ar-SA"/>
              </w:rPr>
              <w:t>[doplní účastník]</w:t>
            </w:r>
          </w:p>
        </w:tc>
      </w:tr>
      <w:tr w:rsidR="00C7454A" w:rsidRPr="00C7454A" w14:paraId="536E0A29" w14:textId="77777777" w:rsidTr="00F275DC">
        <w:trPr>
          <w:trHeight w:val="288"/>
          <w:jc w:val="center"/>
        </w:trPr>
        <w:tc>
          <w:tcPr>
            <w:tcW w:w="6941" w:type="dxa"/>
          </w:tcPr>
          <w:p w14:paraId="53A6B362" w14:textId="49725530" w:rsidR="00C7454A" w:rsidRPr="00C7454A" w:rsidRDefault="00C7454A" w:rsidP="00C7454A">
            <w:pPr>
              <w:contextualSpacing/>
              <w:rPr>
                <w:rFonts w:ascii="Arial Narrow" w:hAnsi="Arial Narrow" w:cs="Tahoma"/>
                <w:color w:val="000000"/>
                <w:szCs w:val="24"/>
              </w:rPr>
            </w:pPr>
            <w:r w:rsidRPr="00C7454A">
              <w:rPr>
                <w:rFonts w:ascii="Arial Narrow" w:eastAsia="Calibri" w:hAnsi="Arial Narrow" w:cs="ArialNarrow"/>
                <w:szCs w:val="24"/>
              </w:rPr>
              <w:t xml:space="preserve">Objem motoru </w:t>
            </w:r>
          </w:p>
        </w:tc>
        <w:tc>
          <w:tcPr>
            <w:tcW w:w="1277" w:type="dxa"/>
            <w:shd w:val="clear" w:color="auto" w:fill="auto"/>
            <w:noWrap/>
          </w:tcPr>
          <w:p w14:paraId="3D3C90BE" w14:textId="2123FB3F" w:rsidR="00C7454A" w:rsidRPr="00C7454A" w:rsidRDefault="00F275DC" w:rsidP="00C7454A">
            <w:pPr>
              <w:jc w:val="center"/>
              <w:rPr>
                <w:rFonts w:ascii="Arial Narrow" w:hAnsi="Arial Narrow" w:cs="Tahoma"/>
                <w:color w:val="000000"/>
                <w:sz w:val="22"/>
                <w:szCs w:val="22"/>
              </w:rPr>
            </w:pPr>
            <w:r>
              <w:rPr>
                <w:rFonts w:ascii="Arial Narrow" w:hAnsi="Arial Narrow" w:cs="Tahoma"/>
                <w:color w:val="000000"/>
                <w:sz w:val="22"/>
                <w:szCs w:val="22"/>
              </w:rPr>
              <w:t xml:space="preserve">Min </w:t>
            </w:r>
            <w:r w:rsidRPr="00C7454A">
              <w:rPr>
                <w:rFonts w:ascii="Arial Narrow" w:eastAsia="Calibri" w:hAnsi="Arial Narrow" w:cs="ArialNarrow"/>
                <w:szCs w:val="24"/>
              </w:rPr>
              <w:t>1.4 cm3</w:t>
            </w:r>
          </w:p>
        </w:tc>
        <w:tc>
          <w:tcPr>
            <w:tcW w:w="1561" w:type="dxa"/>
            <w:shd w:val="clear" w:color="auto" w:fill="auto"/>
            <w:noWrap/>
            <w:vAlign w:val="center"/>
          </w:tcPr>
          <w:p w14:paraId="57899034" w14:textId="77777777" w:rsidR="00C7454A" w:rsidRPr="00C7454A" w:rsidRDefault="00C7454A" w:rsidP="00C7454A">
            <w:pPr>
              <w:jc w:val="center"/>
              <w:rPr>
                <w:rFonts w:ascii="Arial Narrow" w:hAnsi="Arial Narrow"/>
                <w:sz w:val="22"/>
                <w:szCs w:val="22"/>
                <w:highlight w:val="cyan"/>
                <w:lang w:eastAsia="ar-SA"/>
              </w:rPr>
            </w:pPr>
            <w:r w:rsidRPr="00C7454A">
              <w:rPr>
                <w:rFonts w:ascii="Arial Narrow" w:hAnsi="Arial Narrow"/>
                <w:sz w:val="22"/>
                <w:szCs w:val="22"/>
                <w:highlight w:val="cyan"/>
                <w:lang w:eastAsia="ar-SA"/>
              </w:rPr>
              <w:t>[doplní účastník]</w:t>
            </w:r>
          </w:p>
        </w:tc>
      </w:tr>
      <w:tr w:rsidR="00C7454A" w:rsidRPr="00C7454A" w14:paraId="5F20F40C" w14:textId="77777777" w:rsidTr="00F275DC">
        <w:trPr>
          <w:trHeight w:val="288"/>
          <w:jc w:val="center"/>
        </w:trPr>
        <w:tc>
          <w:tcPr>
            <w:tcW w:w="6941" w:type="dxa"/>
          </w:tcPr>
          <w:p w14:paraId="3F88969E" w14:textId="56A7062D" w:rsidR="00C7454A" w:rsidRPr="00C7454A" w:rsidRDefault="00C7454A" w:rsidP="00C7454A">
            <w:pPr>
              <w:contextualSpacing/>
              <w:rPr>
                <w:rFonts w:ascii="Arial Narrow" w:hAnsi="Arial Narrow" w:cs="Tahoma"/>
                <w:color w:val="000000"/>
                <w:szCs w:val="24"/>
              </w:rPr>
            </w:pPr>
            <w:r w:rsidRPr="00C7454A">
              <w:rPr>
                <w:rFonts w:ascii="Arial Narrow" w:eastAsia="Calibri" w:hAnsi="Arial Narrow" w:cs="ArialNarrow"/>
                <w:szCs w:val="24"/>
              </w:rPr>
              <w:t xml:space="preserve">Výkon motoru </w:t>
            </w:r>
          </w:p>
        </w:tc>
        <w:tc>
          <w:tcPr>
            <w:tcW w:w="1277" w:type="dxa"/>
            <w:shd w:val="clear" w:color="auto" w:fill="auto"/>
            <w:noWrap/>
          </w:tcPr>
          <w:p w14:paraId="76070F6D" w14:textId="5126C02B" w:rsidR="00C7454A" w:rsidRPr="00C7454A" w:rsidRDefault="00F275DC" w:rsidP="00C7454A">
            <w:pPr>
              <w:jc w:val="center"/>
              <w:rPr>
                <w:rFonts w:ascii="Arial Narrow" w:hAnsi="Arial Narrow" w:cs="Tahoma"/>
                <w:color w:val="000000"/>
                <w:sz w:val="22"/>
                <w:szCs w:val="22"/>
              </w:rPr>
            </w:pPr>
            <w:r>
              <w:rPr>
                <w:rFonts w:ascii="Arial Narrow" w:hAnsi="Arial Narrow" w:cs="Tahoma"/>
                <w:color w:val="000000"/>
                <w:sz w:val="22"/>
                <w:szCs w:val="22"/>
              </w:rPr>
              <w:t>Min.110 kW</w:t>
            </w:r>
          </w:p>
        </w:tc>
        <w:tc>
          <w:tcPr>
            <w:tcW w:w="1561" w:type="dxa"/>
            <w:shd w:val="clear" w:color="auto" w:fill="auto"/>
            <w:noWrap/>
            <w:vAlign w:val="center"/>
          </w:tcPr>
          <w:p w14:paraId="07E7B53F" w14:textId="77777777" w:rsidR="00C7454A" w:rsidRPr="00C7454A" w:rsidRDefault="00C7454A" w:rsidP="00C7454A">
            <w:pPr>
              <w:jc w:val="center"/>
              <w:rPr>
                <w:rFonts w:ascii="Arial Narrow" w:hAnsi="Arial Narrow"/>
                <w:sz w:val="22"/>
                <w:szCs w:val="22"/>
              </w:rPr>
            </w:pPr>
            <w:r w:rsidRPr="00C7454A">
              <w:rPr>
                <w:rFonts w:ascii="Arial Narrow" w:hAnsi="Arial Narrow"/>
                <w:sz w:val="22"/>
                <w:szCs w:val="22"/>
                <w:highlight w:val="cyan"/>
                <w:lang w:eastAsia="ar-SA"/>
              </w:rPr>
              <w:t>[doplní účastník]</w:t>
            </w:r>
          </w:p>
        </w:tc>
      </w:tr>
      <w:tr w:rsidR="00B86FDC" w:rsidRPr="00C7454A" w14:paraId="66CA92ED" w14:textId="77777777" w:rsidTr="00F275DC">
        <w:trPr>
          <w:trHeight w:val="288"/>
          <w:jc w:val="center"/>
        </w:trPr>
        <w:tc>
          <w:tcPr>
            <w:tcW w:w="6941" w:type="dxa"/>
          </w:tcPr>
          <w:p w14:paraId="64D4EEBE" w14:textId="0E64C591" w:rsidR="00B86FDC" w:rsidRPr="00C7454A" w:rsidRDefault="00B86FDC" w:rsidP="00B86FDC">
            <w:pPr>
              <w:contextualSpacing/>
              <w:rPr>
                <w:rFonts w:ascii="Arial Narrow" w:eastAsia="Calibri" w:hAnsi="Arial Narrow" w:cs="ArialNarrow"/>
                <w:szCs w:val="24"/>
              </w:rPr>
            </w:pPr>
            <w:r>
              <w:rPr>
                <w:rFonts w:ascii="Arial Narrow" w:eastAsia="Calibri" w:hAnsi="Arial Narrow" w:cs="ArialNarrow"/>
                <w:szCs w:val="24"/>
              </w:rPr>
              <w:t>Objem kufru</w:t>
            </w:r>
          </w:p>
        </w:tc>
        <w:tc>
          <w:tcPr>
            <w:tcW w:w="1277" w:type="dxa"/>
            <w:shd w:val="clear" w:color="auto" w:fill="auto"/>
            <w:noWrap/>
          </w:tcPr>
          <w:p w14:paraId="57D7D167" w14:textId="0BAEC834" w:rsidR="00B86FDC" w:rsidRPr="00C7454A" w:rsidRDefault="00B86FDC" w:rsidP="00B86FDC">
            <w:pPr>
              <w:jc w:val="center"/>
              <w:rPr>
                <w:rFonts w:ascii="Arial Narrow" w:hAnsi="Arial Narrow" w:cs="Tahoma"/>
                <w:color w:val="000000"/>
                <w:sz w:val="22"/>
                <w:szCs w:val="22"/>
              </w:rPr>
            </w:pPr>
            <w:r>
              <w:rPr>
                <w:rFonts w:ascii="Arial Narrow" w:hAnsi="Arial Narrow" w:cs="Tahoma"/>
                <w:color w:val="000000"/>
                <w:sz w:val="22"/>
                <w:szCs w:val="22"/>
              </w:rPr>
              <w:t>Min 635 l</w:t>
            </w:r>
          </w:p>
        </w:tc>
        <w:tc>
          <w:tcPr>
            <w:tcW w:w="1561" w:type="dxa"/>
            <w:shd w:val="clear" w:color="auto" w:fill="auto"/>
            <w:noWrap/>
            <w:vAlign w:val="center"/>
          </w:tcPr>
          <w:p w14:paraId="0D894938" w14:textId="4649F68F" w:rsidR="00B86FDC" w:rsidRPr="00C7454A" w:rsidRDefault="00B86FDC" w:rsidP="00B86FDC">
            <w:pPr>
              <w:jc w:val="center"/>
              <w:rPr>
                <w:rFonts w:ascii="Arial Narrow" w:hAnsi="Arial Narrow"/>
                <w:sz w:val="22"/>
                <w:szCs w:val="22"/>
                <w:highlight w:val="cyan"/>
                <w:lang w:eastAsia="ar-SA"/>
              </w:rPr>
            </w:pPr>
            <w:r w:rsidRPr="00C7454A">
              <w:rPr>
                <w:rFonts w:ascii="Arial Narrow" w:hAnsi="Arial Narrow"/>
                <w:sz w:val="22"/>
                <w:szCs w:val="22"/>
                <w:highlight w:val="cyan"/>
                <w:lang w:eastAsia="ar-SA"/>
              </w:rPr>
              <w:t>[doplní účastník]</w:t>
            </w:r>
          </w:p>
        </w:tc>
      </w:tr>
      <w:tr w:rsidR="00B86FDC" w:rsidRPr="00C7454A" w14:paraId="3BD28793" w14:textId="77777777" w:rsidTr="00F275DC">
        <w:trPr>
          <w:trHeight w:val="288"/>
          <w:jc w:val="center"/>
        </w:trPr>
        <w:tc>
          <w:tcPr>
            <w:tcW w:w="6941" w:type="dxa"/>
          </w:tcPr>
          <w:p w14:paraId="05069500" w14:textId="124EF6C0" w:rsidR="00B86FDC" w:rsidRPr="00C7454A" w:rsidRDefault="00B86FDC" w:rsidP="00B86FDC">
            <w:pPr>
              <w:contextualSpacing/>
              <w:rPr>
                <w:rFonts w:ascii="Arial Narrow" w:hAnsi="Arial Narrow" w:cs="Tahoma"/>
                <w:color w:val="000000"/>
                <w:szCs w:val="24"/>
              </w:rPr>
            </w:pPr>
            <w:r w:rsidRPr="00C7454A">
              <w:rPr>
                <w:rFonts w:ascii="Arial Narrow" w:eastAsia="Calibri" w:hAnsi="Arial Narrow" w:cs="ArialNarrow"/>
                <w:szCs w:val="24"/>
              </w:rPr>
              <w:t>Adaptivní tempomat</w:t>
            </w:r>
          </w:p>
        </w:tc>
        <w:tc>
          <w:tcPr>
            <w:tcW w:w="1277" w:type="dxa"/>
            <w:shd w:val="clear" w:color="auto" w:fill="auto"/>
            <w:noWrap/>
          </w:tcPr>
          <w:p w14:paraId="688EDED0" w14:textId="22E4F1BF" w:rsidR="00B86FDC" w:rsidRPr="00C7454A" w:rsidRDefault="00B86FDC" w:rsidP="00B86FDC">
            <w:pPr>
              <w:jc w:val="center"/>
              <w:rPr>
                <w:rFonts w:ascii="Arial Narrow" w:hAnsi="Arial Narrow" w:cs="Tahoma"/>
                <w:color w:val="000000"/>
                <w:sz w:val="22"/>
                <w:szCs w:val="22"/>
              </w:rPr>
            </w:pPr>
            <w:r w:rsidRPr="00C7454A">
              <w:rPr>
                <w:rFonts w:ascii="Arial Narrow" w:hAnsi="Arial Narrow" w:cs="Tahoma"/>
                <w:color w:val="000000"/>
                <w:sz w:val="22"/>
                <w:szCs w:val="22"/>
              </w:rPr>
              <w:t>ANO</w:t>
            </w:r>
          </w:p>
        </w:tc>
        <w:tc>
          <w:tcPr>
            <w:tcW w:w="1561" w:type="dxa"/>
            <w:shd w:val="clear" w:color="auto" w:fill="auto"/>
            <w:noWrap/>
            <w:vAlign w:val="center"/>
          </w:tcPr>
          <w:p w14:paraId="4C06CC25" w14:textId="77777777" w:rsidR="00B86FDC" w:rsidRPr="00C7454A" w:rsidRDefault="00B86FDC" w:rsidP="00B86FDC">
            <w:pPr>
              <w:jc w:val="center"/>
              <w:rPr>
                <w:rFonts w:ascii="Arial Narrow" w:hAnsi="Arial Narrow"/>
                <w:sz w:val="22"/>
                <w:szCs w:val="22"/>
              </w:rPr>
            </w:pPr>
            <w:r w:rsidRPr="00C7454A">
              <w:rPr>
                <w:rFonts w:ascii="Arial Narrow" w:hAnsi="Arial Narrow"/>
                <w:sz w:val="22"/>
                <w:szCs w:val="22"/>
                <w:highlight w:val="cyan"/>
                <w:lang w:eastAsia="ar-SA"/>
              </w:rPr>
              <w:t>[doplní účastník]</w:t>
            </w:r>
          </w:p>
        </w:tc>
      </w:tr>
      <w:tr w:rsidR="00B86FDC" w:rsidRPr="00C7454A" w14:paraId="62FA7D79" w14:textId="77777777" w:rsidTr="00F275DC">
        <w:trPr>
          <w:trHeight w:val="288"/>
          <w:jc w:val="center"/>
        </w:trPr>
        <w:tc>
          <w:tcPr>
            <w:tcW w:w="6941" w:type="dxa"/>
          </w:tcPr>
          <w:p w14:paraId="16A7EDF8" w14:textId="5A79B28C" w:rsidR="00B86FDC" w:rsidRPr="00C7454A" w:rsidRDefault="00B86FDC" w:rsidP="00B86FDC">
            <w:pPr>
              <w:contextualSpacing/>
              <w:rPr>
                <w:rFonts w:ascii="Arial Narrow" w:hAnsi="Arial Narrow" w:cs="Tahoma"/>
                <w:color w:val="000000"/>
                <w:szCs w:val="24"/>
              </w:rPr>
            </w:pPr>
            <w:r w:rsidRPr="00C7454A">
              <w:rPr>
                <w:rFonts w:ascii="Arial Narrow" w:eastAsia="Calibri" w:hAnsi="Arial Narrow" w:cs="ArialNarrow"/>
                <w:szCs w:val="24"/>
              </w:rPr>
              <w:t>Převodovka – automatická</w:t>
            </w:r>
          </w:p>
        </w:tc>
        <w:tc>
          <w:tcPr>
            <w:tcW w:w="1277" w:type="dxa"/>
            <w:shd w:val="clear" w:color="auto" w:fill="auto"/>
            <w:noWrap/>
          </w:tcPr>
          <w:p w14:paraId="4360F539" w14:textId="5B0459AA" w:rsidR="00B86FDC" w:rsidRPr="00C7454A" w:rsidRDefault="00B86FDC" w:rsidP="00B86FDC">
            <w:pPr>
              <w:jc w:val="center"/>
              <w:rPr>
                <w:rFonts w:ascii="Arial Narrow" w:hAnsi="Arial Narrow" w:cs="Tahoma"/>
                <w:color w:val="000000"/>
                <w:sz w:val="22"/>
                <w:szCs w:val="22"/>
              </w:rPr>
            </w:pPr>
            <w:r w:rsidRPr="00C7454A">
              <w:rPr>
                <w:rFonts w:ascii="Arial Narrow" w:hAnsi="Arial Narrow" w:cs="Tahoma"/>
                <w:color w:val="000000"/>
                <w:sz w:val="22"/>
                <w:szCs w:val="22"/>
              </w:rPr>
              <w:t>ANO</w:t>
            </w:r>
          </w:p>
        </w:tc>
        <w:tc>
          <w:tcPr>
            <w:tcW w:w="1561" w:type="dxa"/>
            <w:shd w:val="clear" w:color="auto" w:fill="auto"/>
            <w:noWrap/>
            <w:vAlign w:val="center"/>
          </w:tcPr>
          <w:p w14:paraId="79AC5309" w14:textId="77777777" w:rsidR="00B86FDC" w:rsidRPr="00C7454A" w:rsidRDefault="00B86FDC" w:rsidP="00B86FDC">
            <w:pPr>
              <w:jc w:val="center"/>
              <w:rPr>
                <w:rFonts w:ascii="Arial Narrow" w:hAnsi="Arial Narrow"/>
                <w:sz w:val="22"/>
                <w:szCs w:val="22"/>
              </w:rPr>
            </w:pPr>
            <w:r w:rsidRPr="00C7454A">
              <w:rPr>
                <w:rFonts w:ascii="Arial Narrow" w:hAnsi="Arial Narrow"/>
                <w:sz w:val="22"/>
                <w:szCs w:val="22"/>
                <w:highlight w:val="cyan"/>
                <w:lang w:eastAsia="ar-SA"/>
              </w:rPr>
              <w:t>[doplní účastník]</w:t>
            </w:r>
          </w:p>
        </w:tc>
      </w:tr>
      <w:tr w:rsidR="00B86FDC" w:rsidRPr="00C7454A" w14:paraId="41592F53" w14:textId="77777777" w:rsidTr="00F275DC">
        <w:trPr>
          <w:trHeight w:val="288"/>
          <w:jc w:val="center"/>
        </w:trPr>
        <w:tc>
          <w:tcPr>
            <w:tcW w:w="6941" w:type="dxa"/>
          </w:tcPr>
          <w:p w14:paraId="1BD44C67" w14:textId="6B00A2C8" w:rsidR="00B86FDC" w:rsidRPr="00C7454A" w:rsidRDefault="00B86FDC" w:rsidP="00B86FDC">
            <w:pPr>
              <w:contextualSpacing/>
              <w:rPr>
                <w:rFonts w:ascii="Arial Narrow" w:hAnsi="Arial Narrow" w:cs="Tahoma"/>
                <w:color w:val="000000"/>
                <w:szCs w:val="24"/>
              </w:rPr>
            </w:pPr>
            <w:r w:rsidRPr="00C7454A">
              <w:rPr>
                <w:rFonts w:ascii="Arial Narrow" w:eastAsia="Calibri" w:hAnsi="Arial Narrow" w:cs="ArialNarrow"/>
                <w:szCs w:val="24"/>
              </w:rPr>
              <w:t>Vnější zpětná zrcátka elektricky nastavitelná, vyhřívaná a sklopná</w:t>
            </w:r>
          </w:p>
        </w:tc>
        <w:tc>
          <w:tcPr>
            <w:tcW w:w="1277" w:type="dxa"/>
            <w:shd w:val="clear" w:color="auto" w:fill="auto"/>
            <w:noWrap/>
          </w:tcPr>
          <w:p w14:paraId="3A83D0F4" w14:textId="22C272A6" w:rsidR="00B86FDC" w:rsidRPr="00C7454A" w:rsidRDefault="00B86FDC" w:rsidP="00B86FDC">
            <w:pPr>
              <w:jc w:val="center"/>
              <w:rPr>
                <w:rFonts w:ascii="Arial Narrow" w:hAnsi="Arial Narrow" w:cs="Tahoma"/>
                <w:color w:val="000000"/>
                <w:sz w:val="22"/>
                <w:szCs w:val="22"/>
              </w:rPr>
            </w:pPr>
            <w:r w:rsidRPr="00C7454A">
              <w:rPr>
                <w:rFonts w:ascii="Arial Narrow" w:hAnsi="Arial Narrow" w:cs="Tahoma"/>
                <w:color w:val="000000"/>
                <w:sz w:val="22"/>
                <w:szCs w:val="22"/>
              </w:rPr>
              <w:t>ANO</w:t>
            </w:r>
          </w:p>
        </w:tc>
        <w:tc>
          <w:tcPr>
            <w:tcW w:w="1561" w:type="dxa"/>
            <w:shd w:val="clear" w:color="auto" w:fill="auto"/>
            <w:noWrap/>
            <w:vAlign w:val="center"/>
          </w:tcPr>
          <w:p w14:paraId="6DF3E9B1" w14:textId="77777777" w:rsidR="00B86FDC" w:rsidRPr="00C7454A" w:rsidRDefault="00B86FDC" w:rsidP="00B86FDC">
            <w:pPr>
              <w:jc w:val="center"/>
              <w:rPr>
                <w:rFonts w:ascii="Arial Narrow" w:hAnsi="Arial Narrow"/>
                <w:sz w:val="22"/>
                <w:szCs w:val="22"/>
                <w:highlight w:val="cyan"/>
                <w:lang w:eastAsia="ar-SA"/>
              </w:rPr>
            </w:pPr>
            <w:r w:rsidRPr="00C7454A">
              <w:rPr>
                <w:rFonts w:ascii="Arial Narrow" w:hAnsi="Arial Narrow"/>
                <w:sz w:val="22"/>
                <w:szCs w:val="22"/>
                <w:highlight w:val="cyan"/>
                <w:lang w:eastAsia="ar-SA"/>
              </w:rPr>
              <w:t>[doplní účastník]</w:t>
            </w:r>
          </w:p>
        </w:tc>
      </w:tr>
      <w:tr w:rsidR="00B86FDC" w:rsidRPr="00C7454A" w14:paraId="30D1D191" w14:textId="77777777" w:rsidTr="00F275DC">
        <w:trPr>
          <w:trHeight w:val="288"/>
          <w:jc w:val="center"/>
        </w:trPr>
        <w:tc>
          <w:tcPr>
            <w:tcW w:w="6941" w:type="dxa"/>
          </w:tcPr>
          <w:p w14:paraId="0EB83331" w14:textId="12C0314C" w:rsidR="00B86FDC" w:rsidRPr="00C7454A" w:rsidRDefault="00B86FDC" w:rsidP="00B86FDC">
            <w:pPr>
              <w:contextualSpacing/>
              <w:rPr>
                <w:rFonts w:ascii="Arial Narrow" w:hAnsi="Arial Narrow" w:cs="Tahoma"/>
                <w:color w:val="000000"/>
                <w:szCs w:val="24"/>
              </w:rPr>
            </w:pPr>
            <w:r w:rsidRPr="00C7454A">
              <w:rPr>
                <w:rFonts w:ascii="Arial Narrow" w:eastAsia="Calibri" w:hAnsi="Arial Narrow" w:cs="ArialNarrow"/>
                <w:szCs w:val="24"/>
              </w:rPr>
              <w:t>Zpětná kamera</w:t>
            </w:r>
          </w:p>
        </w:tc>
        <w:tc>
          <w:tcPr>
            <w:tcW w:w="1277" w:type="dxa"/>
            <w:shd w:val="clear" w:color="auto" w:fill="auto"/>
            <w:noWrap/>
          </w:tcPr>
          <w:p w14:paraId="4B90A2C3" w14:textId="02BD9E36" w:rsidR="00B86FDC" w:rsidRPr="00C7454A" w:rsidRDefault="00B86FDC" w:rsidP="00B86FDC">
            <w:pPr>
              <w:jc w:val="center"/>
              <w:rPr>
                <w:rFonts w:ascii="Arial Narrow" w:hAnsi="Arial Narrow"/>
                <w:sz w:val="22"/>
                <w:szCs w:val="22"/>
              </w:rPr>
            </w:pPr>
            <w:r w:rsidRPr="00C7454A">
              <w:rPr>
                <w:rFonts w:ascii="Arial Narrow" w:hAnsi="Arial Narrow" w:cs="Tahoma"/>
                <w:color w:val="000000"/>
                <w:sz w:val="22"/>
                <w:szCs w:val="22"/>
              </w:rPr>
              <w:t>ANO</w:t>
            </w:r>
          </w:p>
        </w:tc>
        <w:tc>
          <w:tcPr>
            <w:tcW w:w="1561" w:type="dxa"/>
            <w:shd w:val="clear" w:color="auto" w:fill="auto"/>
            <w:noWrap/>
            <w:vAlign w:val="center"/>
          </w:tcPr>
          <w:p w14:paraId="06C0E304" w14:textId="77777777" w:rsidR="00B86FDC" w:rsidRPr="00C7454A" w:rsidRDefault="00B86FDC" w:rsidP="00B86FDC">
            <w:pPr>
              <w:jc w:val="center"/>
              <w:rPr>
                <w:rFonts w:ascii="Arial Narrow" w:hAnsi="Arial Narrow"/>
                <w:sz w:val="22"/>
                <w:szCs w:val="22"/>
              </w:rPr>
            </w:pPr>
            <w:r w:rsidRPr="00C7454A">
              <w:rPr>
                <w:rFonts w:ascii="Arial Narrow" w:hAnsi="Arial Narrow"/>
                <w:sz w:val="22"/>
                <w:szCs w:val="22"/>
                <w:highlight w:val="cyan"/>
                <w:lang w:eastAsia="ar-SA"/>
              </w:rPr>
              <w:t>[doplní účastník]</w:t>
            </w:r>
          </w:p>
        </w:tc>
      </w:tr>
      <w:tr w:rsidR="00B86FDC" w:rsidRPr="00C7454A" w14:paraId="5C860307" w14:textId="77777777" w:rsidTr="00F275DC">
        <w:trPr>
          <w:trHeight w:val="288"/>
          <w:jc w:val="center"/>
        </w:trPr>
        <w:tc>
          <w:tcPr>
            <w:tcW w:w="6941" w:type="dxa"/>
          </w:tcPr>
          <w:p w14:paraId="7C617B98" w14:textId="31E95631" w:rsidR="00B86FDC" w:rsidRPr="00C7454A" w:rsidRDefault="00B86FDC" w:rsidP="00B86FDC">
            <w:pPr>
              <w:contextualSpacing/>
              <w:rPr>
                <w:rFonts w:ascii="Arial Narrow" w:hAnsi="Arial Narrow" w:cs="Tahoma"/>
                <w:color w:val="000000"/>
                <w:szCs w:val="24"/>
              </w:rPr>
            </w:pPr>
            <w:proofErr w:type="spellStart"/>
            <w:r w:rsidRPr="00C7454A">
              <w:rPr>
                <w:rFonts w:ascii="Arial Narrow" w:eastAsia="Calibri" w:hAnsi="Arial Narrow" w:cs="ArialNarrow"/>
                <w:szCs w:val="24"/>
              </w:rPr>
              <w:t>Bezklíčkové</w:t>
            </w:r>
            <w:proofErr w:type="spellEnd"/>
            <w:r w:rsidRPr="00C7454A">
              <w:rPr>
                <w:rFonts w:ascii="Arial Narrow" w:eastAsia="Calibri" w:hAnsi="Arial Narrow" w:cs="ArialNarrow"/>
                <w:szCs w:val="24"/>
              </w:rPr>
              <w:t xml:space="preserve"> zamykání a zapalování</w:t>
            </w:r>
          </w:p>
        </w:tc>
        <w:tc>
          <w:tcPr>
            <w:tcW w:w="1277" w:type="dxa"/>
            <w:shd w:val="clear" w:color="auto" w:fill="auto"/>
            <w:noWrap/>
          </w:tcPr>
          <w:p w14:paraId="42CF60D8" w14:textId="0FD105AE" w:rsidR="00B86FDC" w:rsidRPr="00C7454A" w:rsidRDefault="00B86FDC" w:rsidP="00B86FDC">
            <w:pPr>
              <w:jc w:val="center"/>
              <w:rPr>
                <w:rFonts w:ascii="Arial Narrow" w:hAnsi="Arial Narrow"/>
                <w:sz w:val="22"/>
                <w:szCs w:val="22"/>
              </w:rPr>
            </w:pPr>
            <w:r w:rsidRPr="00C7454A">
              <w:rPr>
                <w:rFonts w:ascii="Arial Narrow" w:hAnsi="Arial Narrow" w:cs="Tahoma"/>
                <w:color w:val="000000"/>
                <w:sz w:val="22"/>
                <w:szCs w:val="22"/>
              </w:rPr>
              <w:t>ANO</w:t>
            </w:r>
          </w:p>
        </w:tc>
        <w:tc>
          <w:tcPr>
            <w:tcW w:w="1561" w:type="dxa"/>
            <w:shd w:val="clear" w:color="auto" w:fill="auto"/>
            <w:noWrap/>
            <w:vAlign w:val="center"/>
          </w:tcPr>
          <w:p w14:paraId="28C3043B" w14:textId="77777777" w:rsidR="00B86FDC" w:rsidRPr="00C7454A" w:rsidRDefault="00B86FDC" w:rsidP="00B86FDC">
            <w:pPr>
              <w:jc w:val="center"/>
              <w:rPr>
                <w:rFonts w:ascii="Arial Narrow" w:hAnsi="Arial Narrow"/>
                <w:sz w:val="22"/>
                <w:szCs w:val="22"/>
              </w:rPr>
            </w:pPr>
            <w:r w:rsidRPr="00C7454A">
              <w:rPr>
                <w:rFonts w:ascii="Arial Narrow" w:hAnsi="Arial Narrow"/>
                <w:sz w:val="22"/>
                <w:szCs w:val="22"/>
                <w:highlight w:val="cyan"/>
                <w:lang w:eastAsia="ar-SA"/>
              </w:rPr>
              <w:t>[doplní účastník]</w:t>
            </w:r>
          </w:p>
        </w:tc>
      </w:tr>
      <w:tr w:rsidR="00B86FDC" w:rsidRPr="00C7454A" w14:paraId="620350CA" w14:textId="77777777" w:rsidTr="00F275DC">
        <w:trPr>
          <w:trHeight w:val="288"/>
          <w:jc w:val="center"/>
        </w:trPr>
        <w:tc>
          <w:tcPr>
            <w:tcW w:w="6941" w:type="dxa"/>
          </w:tcPr>
          <w:p w14:paraId="77E00E0B" w14:textId="0E03C8CF" w:rsidR="00B86FDC" w:rsidRPr="00C7454A" w:rsidRDefault="00B86FDC" w:rsidP="00B86FDC">
            <w:pPr>
              <w:contextualSpacing/>
              <w:rPr>
                <w:rFonts w:ascii="Arial Narrow" w:hAnsi="Arial Narrow" w:cs="Tahoma"/>
                <w:color w:val="000000"/>
                <w:szCs w:val="24"/>
              </w:rPr>
            </w:pPr>
            <w:r w:rsidRPr="00C7454A">
              <w:rPr>
                <w:rFonts w:ascii="Arial Narrow" w:eastAsia="Calibri" w:hAnsi="Arial Narrow" w:cs="ArialNarrow"/>
                <w:szCs w:val="24"/>
              </w:rPr>
              <w:t>automatická klimatizace</w:t>
            </w:r>
          </w:p>
        </w:tc>
        <w:tc>
          <w:tcPr>
            <w:tcW w:w="1277" w:type="dxa"/>
            <w:shd w:val="clear" w:color="auto" w:fill="auto"/>
            <w:noWrap/>
            <w:vAlign w:val="center"/>
          </w:tcPr>
          <w:p w14:paraId="6987C0FE" w14:textId="34CF4828" w:rsidR="00B86FDC" w:rsidRPr="00C7454A" w:rsidRDefault="00B86FDC" w:rsidP="00B86FDC">
            <w:pPr>
              <w:jc w:val="center"/>
              <w:rPr>
                <w:rFonts w:ascii="Arial Narrow" w:hAnsi="Arial Narrow"/>
                <w:sz w:val="22"/>
                <w:szCs w:val="22"/>
              </w:rPr>
            </w:pPr>
            <w:r w:rsidRPr="00C7454A">
              <w:rPr>
                <w:rFonts w:ascii="Arial Narrow" w:hAnsi="Arial Narrow" w:cs="Tahoma"/>
                <w:color w:val="000000"/>
                <w:sz w:val="22"/>
                <w:szCs w:val="22"/>
              </w:rPr>
              <w:t>ANO</w:t>
            </w:r>
          </w:p>
        </w:tc>
        <w:tc>
          <w:tcPr>
            <w:tcW w:w="1561" w:type="dxa"/>
            <w:shd w:val="clear" w:color="auto" w:fill="auto"/>
            <w:noWrap/>
            <w:vAlign w:val="center"/>
          </w:tcPr>
          <w:p w14:paraId="1803BA00" w14:textId="77777777" w:rsidR="00B86FDC" w:rsidRPr="00C7454A" w:rsidRDefault="00B86FDC" w:rsidP="00B86FDC">
            <w:pPr>
              <w:jc w:val="center"/>
              <w:rPr>
                <w:rFonts w:ascii="Arial Narrow" w:hAnsi="Arial Narrow"/>
                <w:sz w:val="22"/>
                <w:szCs w:val="22"/>
              </w:rPr>
            </w:pPr>
            <w:r w:rsidRPr="00C7454A">
              <w:rPr>
                <w:rFonts w:ascii="Arial Narrow" w:hAnsi="Arial Narrow"/>
                <w:sz w:val="22"/>
                <w:szCs w:val="22"/>
                <w:highlight w:val="cyan"/>
                <w:lang w:eastAsia="ar-SA"/>
              </w:rPr>
              <w:t>[doplní účastník]</w:t>
            </w:r>
          </w:p>
        </w:tc>
      </w:tr>
      <w:tr w:rsidR="00B86FDC" w:rsidRPr="00C7454A" w14:paraId="68C1019D" w14:textId="77777777" w:rsidTr="00F275DC">
        <w:trPr>
          <w:trHeight w:val="288"/>
          <w:jc w:val="center"/>
        </w:trPr>
        <w:tc>
          <w:tcPr>
            <w:tcW w:w="6941" w:type="dxa"/>
          </w:tcPr>
          <w:p w14:paraId="209E1362" w14:textId="79776FD9" w:rsidR="00B86FDC" w:rsidRPr="00C7454A" w:rsidRDefault="00B86FDC" w:rsidP="00B86FDC">
            <w:pPr>
              <w:rPr>
                <w:rFonts w:ascii="Arial Narrow" w:hAnsi="Arial Narrow" w:cs="Tahoma"/>
                <w:color w:val="000000"/>
                <w:szCs w:val="24"/>
              </w:rPr>
            </w:pPr>
            <w:r w:rsidRPr="00C7454A">
              <w:rPr>
                <w:rFonts w:ascii="Arial Narrow" w:eastAsia="Calibri" w:hAnsi="Arial Narrow" w:cs="ArialNarrow"/>
                <w:szCs w:val="24"/>
              </w:rPr>
              <w:t>Automatické nastavení výšky světel</w:t>
            </w:r>
          </w:p>
        </w:tc>
        <w:tc>
          <w:tcPr>
            <w:tcW w:w="1277" w:type="dxa"/>
            <w:shd w:val="clear" w:color="auto" w:fill="auto"/>
            <w:noWrap/>
            <w:vAlign w:val="center"/>
          </w:tcPr>
          <w:p w14:paraId="6B5A663F" w14:textId="77777777" w:rsidR="00B86FDC" w:rsidRPr="00C7454A" w:rsidRDefault="00B86FDC" w:rsidP="00B86FDC">
            <w:pPr>
              <w:jc w:val="center"/>
              <w:rPr>
                <w:rFonts w:ascii="Arial Narrow" w:hAnsi="Arial Narrow"/>
                <w:sz w:val="22"/>
                <w:szCs w:val="22"/>
              </w:rPr>
            </w:pPr>
            <w:r w:rsidRPr="00C7454A">
              <w:rPr>
                <w:rFonts w:ascii="Arial Narrow" w:hAnsi="Arial Narrow"/>
                <w:color w:val="000000"/>
                <w:sz w:val="22"/>
                <w:szCs w:val="22"/>
              </w:rPr>
              <w:t>ANO</w:t>
            </w:r>
          </w:p>
        </w:tc>
        <w:tc>
          <w:tcPr>
            <w:tcW w:w="1561" w:type="dxa"/>
            <w:shd w:val="clear" w:color="auto" w:fill="auto"/>
            <w:noWrap/>
            <w:vAlign w:val="center"/>
          </w:tcPr>
          <w:p w14:paraId="06118251" w14:textId="77777777" w:rsidR="00B86FDC" w:rsidRPr="00C7454A" w:rsidRDefault="00B86FDC" w:rsidP="00B86FDC">
            <w:pPr>
              <w:jc w:val="center"/>
              <w:rPr>
                <w:rFonts w:ascii="Arial Narrow" w:hAnsi="Arial Narrow"/>
                <w:sz w:val="22"/>
                <w:szCs w:val="22"/>
              </w:rPr>
            </w:pPr>
            <w:r w:rsidRPr="00C7454A">
              <w:rPr>
                <w:rFonts w:ascii="Arial Narrow" w:hAnsi="Arial Narrow"/>
                <w:sz w:val="22"/>
                <w:szCs w:val="22"/>
                <w:highlight w:val="cyan"/>
                <w:lang w:eastAsia="ar-SA"/>
              </w:rPr>
              <w:t>[doplní účastník]</w:t>
            </w:r>
          </w:p>
        </w:tc>
      </w:tr>
      <w:tr w:rsidR="00B86FDC" w:rsidRPr="00C7454A" w14:paraId="5E21FB8C" w14:textId="77777777" w:rsidTr="004C0024">
        <w:trPr>
          <w:trHeight w:val="288"/>
          <w:jc w:val="center"/>
        </w:trPr>
        <w:tc>
          <w:tcPr>
            <w:tcW w:w="6941" w:type="dxa"/>
            <w:shd w:val="clear" w:color="auto" w:fill="auto"/>
          </w:tcPr>
          <w:p w14:paraId="58B578D0" w14:textId="77777777" w:rsidR="00B86FDC" w:rsidRPr="00C7454A" w:rsidRDefault="00B86FDC" w:rsidP="00B86FDC">
            <w:pPr>
              <w:rPr>
                <w:rFonts w:ascii="Arial Narrow" w:hAnsi="Arial Narrow"/>
                <w:color w:val="000000"/>
                <w:szCs w:val="24"/>
                <w:highlight w:val="lightGray"/>
              </w:rPr>
            </w:pPr>
            <w:r w:rsidRPr="00C7454A">
              <w:rPr>
                <w:rFonts w:ascii="Arial Narrow" w:eastAsia="Calibri" w:hAnsi="Arial Narrow" w:cs="ArialNarrow"/>
                <w:szCs w:val="24"/>
              </w:rPr>
              <w:t>Nárazníky lakované v barvě vozu</w:t>
            </w:r>
          </w:p>
        </w:tc>
        <w:tc>
          <w:tcPr>
            <w:tcW w:w="1277" w:type="dxa"/>
            <w:shd w:val="clear" w:color="auto" w:fill="auto"/>
            <w:vAlign w:val="center"/>
          </w:tcPr>
          <w:p w14:paraId="44E8ADF6" w14:textId="0D2F6F39" w:rsidR="00B86FDC" w:rsidRPr="00C7454A" w:rsidRDefault="00B86FDC" w:rsidP="00B86FDC">
            <w:pPr>
              <w:jc w:val="center"/>
              <w:rPr>
                <w:rFonts w:ascii="Arial Narrow" w:hAnsi="Arial Narrow"/>
                <w:color w:val="000000"/>
                <w:szCs w:val="24"/>
                <w:highlight w:val="lightGray"/>
              </w:rPr>
            </w:pPr>
            <w:r w:rsidRPr="00C7454A">
              <w:rPr>
                <w:rFonts w:ascii="Arial Narrow" w:hAnsi="Arial Narrow"/>
                <w:color w:val="000000"/>
                <w:sz w:val="22"/>
                <w:szCs w:val="22"/>
              </w:rPr>
              <w:t>ANO</w:t>
            </w:r>
          </w:p>
        </w:tc>
        <w:tc>
          <w:tcPr>
            <w:tcW w:w="1561" w:type="dxa"/>
            <w:shd w:val="clear" w:color="auto" w:fill="auto"/>
            <w:vAlign w:val="center"/>
          </w:tcPr>
          <w:p w14:paraId="4F67D9F9" w14:textId="6FCA9634" w:rsidR="00B86FDC" w:rsidRPr="00C7454A" w:rsidRDefault="00B86FDC" w:rsidP="00B86FDC">
            <w:pPr>
              <w:jc w:val="center"/>
              <w:rPr>
                <w:rFonts w:ascii="Arial Narrow" w:hAnsi="Arial Narrow"/>
                <w:color w:val="000000"/>
                <w:szCs w:val="24"/>
                <w:highlight w:val="lightGray"/>
              </w:rPr>
            </w:pPr>
            <w:r w:rsidRPr="00C7454A">
              <w:rPr>
                <w:rFonts w:ascii="Arial Narrow" w:hAnsi="Arial Narrow"/>
                <w:sz w:val="22"/>
                <w:szCs w:val="22"/>
                <w:highlight w:val="cyan"/>
                <w:lang w:eastAsia="ar-SA"/>
              </w:rPr>
              <w:t>[doplní účastník]</w:t>
            </w:r>
          </w:p>
        </w:tc>
      </w:tr>
      <w:tr w:rsidR="00B86FDC" w:rsidRPr="00C7454A" w14:paraId="0BE33F4C" w14:textId="77777777" w:rsidTr="00F275DC">
        <w:trPr>
          <w:trHeight w:val="288"/>
          <w:jc w:val="center"/>
        </w:trPr>
        <w:tc>
          <w:tcPr>
            <w:tcW w:w="6941" w:type="dxa"/>
          </w:tcPr>
          <w:p w14:paraId="58BC1EBF" w14:textId="74ABC576" w:rsidR="00B86FDC" w:rsidRPr="00C7454A" w:rsidRDefault="00B86FDC" w:rsidP="00B86FDC">
            <w:pPr>
              <w:rPr>
                <w:rFonts w:ascii="Arial Narrow" w:hAnsi="Arial Narrow" w:cs="Tahoma"/>
                <w:color w:val="000000"/>
                <w:szCs w:val="24"/>
              </w:rPr>
            </w:pPr>
            <w:r w:rsidRPr="00C7454A">
              <w:rPr>
                <w:rFonts w:ascii="Arial Narrow" w:eastAsia="Calibri" w:hAnsi="Arial Narrow" w:cs="ArialNarrow"/>
                <w:szCs w:val="24"/>
              </w:rPr>
              <w:t>Automatický spínač světlometů, trvalé svícení</w:t>
            </w:r>
          </w:p>
        </w:tc>
        <w:tc>
          <w:tcPr>
            <w:tcW w:w="1277" w:type="dxa"/>
            <w:shd w:val="clear" w:color="auto" w:fill="auto"/>
            <w:noWrap/>
            <w:vAlign w:val="center"/>
          </w:tcPr>
          <w:p w14:paraId="43F46D03" w14:textId="19634891" w:rsidR="00B86FDC" w:rsidRPr="00C7454A" w:rsidRDefault="00B86FDC" w:rsidP="00B86FDC">
            <w:pPr>
              <w:jc w:val="center"/>
              <w:rPr>
                <w:rFonts w:ascii="Arial Narrow" w:hAnsi="Arial Narrow" w:cs="Tahoma"/>
                <w:color w:val="000000"/>
                <w:sz w:val="22"/>
                <w:szCs w:val="22"/>
              </w:rPr>
            </w:pPr>
            <w:r w:rsidRPr="00C7454A">
              <w:rPr>
                <w:rFonts w:ascii="Arial Narrow" w:hAnsi="Arial Narrow"/>
                <w:color w:val="000000"/>
                <w:sz w:val="22"/>
                <w:szCs w:val="22"/>
              </w:rPr>
              <w:t>ANO</w:t>
            </w:r>
          </w:p>
        </w:tc>
        <w:tc>
          <w:tcPr>
            <w:tcW w:w="1561" w:type="dxa"/>
            <w:shd w:val="clear" w:color="auto" w:fill="auto"/>
            <w:noWrap/>
            <w:vAlign w:val="center"/>
          </w:tcPr>
          <w:p w14:paraId="1306EDF3" w14:textId="05912D04" w:rsidR="00B86FDC" w:rsidRPr="00C7454A" w:rsidRDefault="00B86FDC" w:rsidP="00B86FDC">
            <w:pPr>
              <w:jc w:val="center"/>
              <w:rPr>
                <w:rFonts w:ascii="Arial Narrow" w:hAnsi="Arial Narrow"/>
                <w:sz w:val="22"/>
                <w:szCs w:val="22"/>
              </w:rPr>
            </w:pPr>
            <w:r w:rsidRPr="00C7454A">
              <w:rPr>
                <w:rFonts w:ascii="Arial Narrow" w:hAnsi="Arial Narrow"/>
                <w:sz w:val="22"/>
                <w:szCs w:val="22"/>
                <w:highlight w:val="cyan"/>
                <w:lang w:eastAsia="ar-SA"/>
              </w:rPr>
              <w:t>[doplní účastník]</w:t>
            </w:r>
          </w:p>
        </w:tc>
      </w:tr>
      <w:tr w:rsidR="00B86FDC" w:rsidRPr="00C7454A" w14:paraId="041B9155" w14:textId="77777777" w:rsidTr="00F275DC">
        <w:trPr>
          <w:trHeight w:val="288"/>
          <w:jc w:val="center"/>
        </w:trPr>
        <w:tc>
          <w:tcPr>
            <w:tcW w:w="6941" w:type="dxa"/>
          </w:tcPr>
          <w:p w14:paraId="28000D0B" w14:textId="66DD228C" w:rsidR="00B86FDC" w:rsidRPr="00C7454A" w:rsidRDefault="00B86FDC" w:rsidP="00B86FDC">
            <w:pPr>
              <w:rPr>
                <w:rFonts w:ascii="Arial Narrow" w:hAnsi="Arial Narrow" w:cs="Tahoma"/>
                <w:color w:val="000000"/>
                <w:szCs w:val="24"/>
              </w:rPr>
            </w:pPr>
            <w:r w:rsidRPr="00C7454A">
              <w:rPr>
                <w:rFonts w:ascii="Arial Narrow" w:eastAsia="Calibri" w:hAnsi="Arial Narrow" w:cs="ArialNarrow"/>
                <w:szCs w:val="24"/>
              </w:rPr>
              <w:t>Dešťový senzor</w:t>
            </w:r>
          </w:p>
        </w:tc>
        <w:tc>
          <w:tcPr>
            <w:tcW w:w="1277" w:type="dxa"/>
            <w:shd w:val="clear" w:color="auto" w:fill="auto"/>
            <w:noWrap/>
            <w:vAlign w:val="center"/>
          </w:tcPr>
          <w:p w14:paraId="25012EF2" w14:textId="77777777" w:rsidR="00B86FDC" w:rsidRPr="00C7454A" w:rsidRDefault="00B86FDC" w:rsidP="00B86FDC">
            <w:pPr>
              <w:jc w:val="center"/>
              <w:rPr>
                <w:rFonts w:ascii="Arial Narrow" w:hAnsi="Arial Narrow"/>
                <w:sz w:val="22"/>
                <w:szCs w:val="22"/>
              </w:rPr>
            </w:pPr>
            <w:r w:rsidRPr="00C7454A">
              <w:rPr>
                <w:rFonts w:ascii="Arial Narrow" w:hAnsi="Arial Narrow" w:cs="Tahoma"/>
                <w:color w:val="000000"/>
                <w:sz w:val="22"/>
                <w:szCs w:val="22"/>
              </w:rPr>
              <w:t>ANO</w:t>
            </w:r>
          </w:p>
        </w:tc>
        <w:tc>
          <w:tcPr>
            <w:tcW w:w="1561" w:type="dxa"/>
            <w:shd w:val="clear" w:color="auto" w:fill="auto"/>
            <w:noWrap/>
            <w:vAlign w:val="center"/>
          </w:tcPr>
          <w:p w14:paraId="3972CC7C" w14:textId="77777777" w:rsidR="00B86FDC" w:rsidRPr="00C7454A" w:rsidRDefault="00B86FDC" w:rsidP="00B86FDC">
            <w:pPr>
              <w:jc w:val="center"/>
              <w:rPr>
                <w:rFonts w:ascii="Arial Narrow" w:hAnsi="Arial Narrow"/>
                <w:sz w:val="22"/>
                <w:szCs w:val="22"/>
              </w:rPr>
            </w:pPr>
            <w:r w:rsidRPr="00C7454A">
              <w:rPr>
                <w:rFonts w:ascii="Arial Narrow" w:hAnsi="Arial Narrow"/>
                <w:sz w:val="22"/>
                <w:szCs w:val="22"/>
                <w:highlight w:val="cyan"/>
                <w:lang w:eastAsia="ar-SA"/>
              </w:rPr>
              <w:t>[doplní účastník]</w:t>
            </w:r>
          </w:p>
        </w:tc>
      </w:tr>
      <w:tr w:rsidR="00B86FDC" w:rsidRPr="00C7454A" w14:paraId="74A6CBF8" w14:textId="77777777" w:rsidTr="00F275DC">
        <w:trPr>
          <w:trHeight w:val="288"/>
          <w:jc w:val="center"/>
        </w:trPr>
        <w:tc>
          <w:tcPr>
            <w:tcW w:w="6941" w:type="dxa"/>
          </w:tcPr>
          <w:p w14:paraId="599D4B9E" w14:textId="61698644" w:rsidR="00B86FDC" w:rsidRPr="00C7454A" w:rsidRDefault="00B86FDC" w:rsidP="00B86FDC">
            <w:pPr>
              <w:rPr>
                <w:rFonts w:ascii="Arial Narrow" w:hAnsi="Arial Narrow" w:cs="Tahoma"/>
                <w:color w:val="000000"/>
                <w:szCs w:val="24"/>
              </w:rPr>
            </w:pPr>
            <w:r w:rsidRPr="00C7454A">
              <w:rPr>
                <w:rFonts w:ascii="Arial Narrow" w:eastAsia="Calibri" w:hAnsi="Arial Narrow" w:cs="ArialNarrow"/>
                <w:szCs w:val="24"/>
              </w:rPr>
              <w:t>Rádio – minimálně 10" barevný dotykový displej</w:t>
            </w:r>
          </w:p>
        </w:tc>
        <w:tc>
          <w:tcPr>
            <w:tcW w:w="1277" w:type="dxa"/>
            <w:shd w:val="clear" w:color="auto" w:fill="auto"/>
            <w:noWrap/>
            <w:vAlign w:val="center"/>
          </w:tcPr>
          <w:p w14:paraId="026AE184" w14:textId="0981DAFE" w:rsidR="00B86FDC" w:rsidRPr="00C7454A" w:rsidRDefault="00B86FDC" w:rsidP="00B86FDC">
            <w:pPr>
              <w:jc w:val="center"/>
              <w:rPr>
                <w:rFonts w:ascii="Arial Narrow" w:hAnsi="Arial Narrow" w:cs="Tahoma"/>
                <w:color w:val="000000"/>
                <w:sz w:val="22"/>
                <w:szCs w:val="22"/>
              </w:rPr>
            </w:pPr>
            <w:r w:rsidRPr="00C7454A">
              <w:rPr>
                <w:rFonts w:ascii="Arial Narrow" w:hAnsi="Arial Narrow" w:cs="Tahoma"/>
                <w:color w:val="000000"/>
                <w:sz w:val="22"/>
                <w:szCs w:val="22"/>
              </w:rPr>
              <w:t>ANO</w:t>
            </w:r>
          </w:p>
        </w:tc>
        <w:tc>
          <w:tcPr>
            <w:tcW w:w="1561" w:type="dxa"/>
            <w:shd w:val="clear" w:color="auto" w:fill="auto"/>
            <w:noWrap/>
            <w:vAlign w:val="center"/>
          </w:tcPr>
          <w:p w14:paraId="595A34C2" w14:textId="55BAFE24" w:rsidR="00B86FDC" w:rsidRPr="00C7454A" w:rsidRDefault="00B86FDC" w:rsidP="00B86FDC">
            <w:pPr>
              <w:jc w:val="center"/>
              <w:rPr>
                <w:rFonts w:ascii="Arial Narrow" w:hAnsi="Arial Narrow"/>
                <w:sz w:val="22"/>
                <w:szCs w:val="22"/>
                <w:highlight w:val="cyan"/>
                <w:lang w:eastAsia="ar-SA"/>
              </w:rPr>
            </w:pPr>
            <w:r w:rsidRPr="00C7454A">
              <w:rPr>
                <w:rFonts w:ascii="Arial Narrow" w:hAnsi="Arial Narrow"/>
                <w:sz w:val="22"/>
                <w:szCs w:val="22"/>
                <w:highlight w:val="cyan"/>
                <w:lang w:eastAsia="ar-SA"/>
              </w:rPr>
              <w:t>[doplní účastník]</w:t>
            </w:r>
          </w:p>
        </w:tc>
      </w:tr>
      <w:tr w:rsidR="00B86FDC" w:rsidRPr="00C7454A" w14:paraId="4E96862F" w14:textId="77777777" w:rsidTr="00F275DC">
        <w:trPr>
          <w:trHeight w:val="288"/>
          <w:jc w:val="center"/>
        </w:trPr>
        <w:tc>
          <w:tcPr>
            <w:tcW w:w="6941" w:type="dxa"/>
          </w:tcPr>
          <w:p w14:paraId="0E490439" w14:textId="3BDB7D22" w:rsidR="00B86FDC" w:rsidRPr="00C7454A" w:rsidRDefault="00B86FDC" w:rsidP="00B86FDC">
            <w:pPr>
              <w:rPr>
                <w:rFonts w:ascii="Arial Narrow" w:hAnsi="Arial Narrow" w:cs="Tahoma"/>
                <w:color w:val="000000"/>
                <w:szCs w:val="24"/>
              </w:rPr>
            </w:pPr>
            <w:r w:rsidRPr="00C7454A">
              <w:rPr>
                <w:rFonts w:ascii="Arial Narrow" w:eastAsia="Calibri" w:hAnsi="Arial Narrow" w:cs="ArialNarrow"/>
                <w:szCs w:val="24"/>
              </w:rPr>
              <w:t>Vnitřní zpětné zrcátko s automatickou clonou</w:t>
            </w:r>
          </w:p>
        </w:tc>
        <w:tc>
          <w:tcPr>
            <w:tcW w:w="1277" w:type="dxa"/>
            <w:shd w:val="clear" w:color="auto" w:fill="auto"/>
            <w:noWrap/>
            <w:vAlign w:val="center"/>
          </w:tcPr>
          <w:p w14:paraId="2233B555" w14:textId="70A1ABC6" w:rsidR="00B86FDC" w:rsidRPr="00C7454A" w:rsidRDefault="00B86FDC" w:rsidP="00B86FDC">
            <w:pPr>
              <w:jc w:val="center"/>
              <w:rPr>
                <w:rFonts w:ascii="Arial Narrow" w:hAnsi="Arial Narrow" w:cs="Tahoma"/>
                <w:color w:val="000000"/>
                <w:sz w:val="22"/>
                <w:szCs w:val="22"/>
              </w:rPr>
            </w:pPr>
            <w:r w:rsidRPr="00C7454A">
              <w:rPr>
                <w:rFonts w:ascii="Arial Narrow" w:hAnsi="Arial Narrow" w:cs="Tahoma"/>
                <w:color w:val="000000"/>
                <w:sz w:val="22"/>
                <w:szCs w:val="22"/>
              </w:rPr>
              <w:t>ANO</w:t>
            </w:r>
          </w:p>
        </w:tc>
        <w:tc>
          <w:tcPr>
            <w:tcW w:w="1561" w:type="dxa"/>
            <w:shd w:val="clear" w:color="auto" w:fill="auto"/>
            <w:noWrap/>
            <w:vAlign w:val="center"/>
          </w:tcPr>
          <w:p w14:paraId="34C04151" w14:textId="0547CCEF" w:rsidR="00B86FDC" w:rsidRPr="00C7454A" w:rsidRDefault="00B86FDC" w:rsidP="00B86FDC">
            <w:pPr>
              <w:jc w:val="center"/>
              <w:rPr>
                <w:rFonts w:ascii="Arial Narrow" w:hAnsi="Arial Narrow"/>
                <w:sz w:val="22"/>
                <w:szCs w:val="22"/>
                <w:highlight w:val="cyan"/>
                <w:lang w:eastAsia="ar-SA"/>
              </w:rPr>
            </w:pPr>
            <w:r w:rsidRPr="00C7454A">
              <w:rPr>
                <w:rFonts w:ascii="Arial Narrow" w:hAnsi="Arial Narrow"/>
                <w:sz w:val="22"/>
                <w:szCs w:val="22"/>
                <w:highlight w:val="cyan"/>
                <w:lang w:eastAsia="ar-SA"/>
              </w:rPr>
              <w:t>[doplní účastník]</w:t>
            </w:r>
          </w:p>
        </w:tc>
      </w:tr>
      <w:tr w:rsidR="00B86FDC" w:rsidRPr="00C7454A" w14:paraId="42EE868A" w14:textId="77777777" w:rsidTr="00F275DC">
        <w:trPr>
          <w:trHeight w:val="288"/>
          <w:jc w:val="center"/>
        </w:trPr>
        <w:tc>
          <w:tcPr>
            <w:tcW w:w="6941" w:type="dxa"/>
          </w:tcPr>
          <w:p w14:paraId="408476DA" w14:textId="7448F8F0" w:rsidR="00B86FDC" w:rsidRPr="00C7454A" w:rsidRDefault="00B86FDC" w:rsidP="00B86FDC">
            <w:pPr>
              <w:rPr>
                <w:rFonts w:ascii="Arial Narrow" w:hAnsi="Arial Narrow" w:cs="Tahoma"/>
                <w:color w:val="000000"/>
                <w:szCs w:val="24"/>
              </w:rPr>
            </w:pPr>
            <w:r w:rsidRPr="00C7454A">
              <w:rPr>
                <w:rFonts w:ascii="Arial Narrow" w:eastAsia="Calibri" w:hAnsi="Arial Narrow" w:cs="ArialNarrow"/>
                <w:szCs w:val="24"/>
              </w:rPr>
              <w:t>2x USB typ C (kompatibilní s iPod/iPhone/iPad)</w:t>
            </w:r>
          </w:p>
        </w:tc>
        <w:tc>
          <w:tcPr>
            <w:tcW w:w="1277" w:type="dxa"/>
            <w:shd w:val="clear" w:color="auto" w:fill="auto"/>
            <w:noWrap/>
            <w:vAlign w:val="center"/>
          </w:tcPr>
          <w:p w14:paraId="34D0697B" w14:textId="77777777" w:rsidR="00B86FDC" w:rsidRPr="00C7454A" w:rsidRDefault="00B86FDC" w:rsidP="00B86FDC">
            <w:pPr>
              <w:jc w:val="center"/>
              <w:rPr>
                <w:rFonts w:ascii="Arial Narrow" w:hAnsi="Arial Narrow" w:cs="Tahoma"/>
                <w:color w:val="000000"/>
                <w:sz w:val="22"/>
                <w:szCs w:val="22"/>
              </w:rPr>
            </w:pPr>
            <w:r w:rsidRPr="00C7454A">
              <w:rPr>
                <w:rFonts w:ascii="Arial Narrow" w:hAnsi="Arial Narrow" w:cs="Tahoma"/>
                <w:color w:val="000000"/>
                <w:sz w:val="22"/>
                <w:szCs w:val="22"/>
              </w:rPr>
              <w:t>ANO</w:t>
            </w:r>
          </w:p>
        </w:tc>
        <w:tc>
          <w:tcPr>
            <w:tcW w:w="1561" w:type="dxa"/>
            <w:shd w:val="clear" w:color="auto" w:fill="auto"/>
            <w:noWrap/>
            <w:vAlign w:val="center"/>
          </w:tcPr>
          <w:p w14:paraId="3A6B56D2" w14:textId="77777777" w:rsidR="00B86FDC" w:rsidRPr="00C7454A" w:rsidRDefault="00B86FDC" w:rsidP="00B86FDC">
            <w:pPr>
              <w:jc w:val="center"/>
              <w:rPr>
                <w:rFonts w:ascii="Arial Narrow" w:hAnsi="Arial Narrow"/>
                <w:sz w:val="22"/>
                <w:szCs w:val="22"/>
              </w:rPr>
            </w:pPr>
            <w:r w:rsidRPr="00C7454A">
              <w:rPr>
                <w:rFonts w:ascii="Arial Narrow" w:hAnsi="Arial Narrow"/>
                <w:sz w:val="22"/>
                <w:szCs w:val="22"/>
                <w:highlight w:val="cyan"/>
                <w:lang w:eastAsia="ar-SA"/>
              </w:rPr>
              <w:t>[doplní účastník]</w:t>
            </w:r>
          </w:p>
        </w:tc>
      </w:tr>
      <w:tr w:rsidR="00B86FDC" w:rsidRPr="00C7454A" w14:paraId="3BB55B0F" w14:textId="77777777" w:rsidTr="00F275DC">
        <w:trPr>
          <w:trHeight w:val="288"/>
          <w:jc w:val="center"/>
        </w:trPr>
        <w:tc>
          <w:tcPr>
            <w:tcW w:w="6941" w:type="dxa"/>
          </w:tcPr>
          <w:p w14:paraId="2A5C2B88" w14:textId="727F9D44" w:rsidR="00B86FDC" w:rsidRPr="00C7454A" w:rsidRDefault="00B86FDC" w:rsidP="00B86FDC">
            <w:pPr>
              <w:rPr>
                <w:rFonts w:ascii="Arial Narrow" w:hAnsi="Arial Narrow" w:cs="Tahoma"/>
                <w:color w:val="000000"/>
                <w:szCs w:val="24"/>
              </w:rPr>
            </w:pPr>
            <w:r w:rsidRPr="00C7454A">
              <w:rPr>
                <w:rFonts w:ascii="Arial Narrow" w:eastAsia="Calibri" w:hAnsi="Arial Narrow" w:cs="ArialNarrow"/>
                <w:szCs w:val="24"/>
              </w:rPr>
              <w:t>Telefonní rozhraní Bluetooth</w:t>
            </w:r>
          </w:p>
        </w:tc>
        <w:tc>
          <w:tcPr>
            <w:tcW w:w="1277" w:type="dxa"/>
            <w:shd w:val="clear" w:color="auto" w:fill="auto"/>
            <w:noWrap/>
            <w:vAlign w:val="center"/>
          </w:tcPr>
          <w:p w14:paraId="2CFED7B3" w14:textId="421B5265" w:rsidR="00B86FDC" w:rsidRPr="00C7454A" w:rsidRDefault="00B86FDC" w:rsidP="00B86FDC">
            <w:pPr>
              <w:jc w:val="center"/>
              <w:rPr>
                <w:rFonts w:ascii="Arial Narrow" w:hAnsi="Arial Narrow"/>
                <w:sz w:val="22"/>
                <w:szCs w:val="22"/>
              </w:rPr>
            </w:pPr>
            <w:r w:rsidRPr="00C7454A">
              <w:rPr>
                <w:rFonts w:ascii="Arial Narrow" w:hAnsi="Arial Narrow" w:cs="Tahoma"/>
                <w:color w:val="000000"/>
                <w:sz w:val="22"/>
                <w:szCs w:val="22"/>
              </w:rPr>
              <w:t>ANO</w:t>
            </w:r>
          </w:p>
        </w:tc>
        <w:tc>
          <w:tcPr>
            <w:tcW w:w="1561" w:type="dxa"/>
            <w:shd w:val="clear" w:color="auto" w:fill="auto"/>
            <w:noWrap/>
            <w:vAlign w:val="center"/>
          </w:tcPr>
          <w:p w14:paraId="47A5B8F5" w14:textId="5C832325" w:rsidR="00B86FDC" w:rsidRPr="00C7454A" w:rsidRDefault="00B86FDC" w:rsidP="00B86FDC">
            <w:pPr>
              <w:jc w:val="center"/>
              <w:rPr>
                <w:rFonts w:ascii="Arial Narrow" w:hAnsi="Arial Narrow"/>
                <w:sz w:val="22"/>
                <w:szCs w:val="22"/>
              </w:rPr>
            </w:pPr>
            <w:r w:rsidRPr="00C7454A">
              <w:rPr>
                <w:rFonts w:ascii="Arial Narrow" w:hAnsi="Arial Narrow"/>
                <w:sz w:val="22"/>
                <w:szCs w:val="22"/>
                <w:highlight w:val="cyan"/>
                <w:lang w:eastAsia="ar-SA"/>
              </w:rPr>
              <w:t>[doplní účastník]</w:t>
            </w:r>
          </w:p>
        </w:tc>
      </w:tr>
      <w:tr w:rsidR="00B86FDC" w:rsidRPr="00C7454A" w14:paraId="29445E4D" w14:textId="77777777" w:rsidTr="00F275DC">
        <w:trPr>
          <w:trHeight w:val="288"/>
          <w:jc w:val="center"/>
        </w:trPr>
        <w:tc>
          <w:tcPr>
            <w:tcW w:w="6941" w:type="dxa"/>
          </w:tcPr>
          <w:p w14:paraId="4D1A483C" w14:textId="79C9B5C6" w:rsidR="00B86FDC" w:rsidRPr="001A55D6" w:rsidRDefault="00B86FDC" w:rsidP="00B86FDC">
            <w:pPr>
              <w:rPr>
                <w:rFonts w:ascii="Arial Narrow" w:eastAsia="Calibri" w:hAnsi="Arial Narrow" w:cs="ArialNarrow"/>
                <w:szCs w:val="24"/>
              </w:rPr>
            </w:pPr>
            <w:r w:rsidRPr="001A55D6">
              <w:rPr>
                <w:rFonts w:ascii="Arial Narrow" w:eastAsia="Calibri" w:hAnsi="Arial Narrow" w:cs="ArialNarrow"/>
                <w:sz w:val="22"/>
                <w:szCs w:val="22"/>
              </w:rPr>
              <w:t>Gumová vložka do kufru</w:t>
            </w:r>
          </w:p>
        </w:tc>
        <w:tc>
          <w:tcPr>
            <w:tcW w:w="1277" w:type="dxa"/>
            <w:shd w:val="clear" w:color="auto" w:fill="auto"/>
            <w:noWrap/>
            <w:vAlign w:val="center"/>
          </w:tcPr>
          <w:p w14:paraId="04520DBA" w14:textId="3C03646A" w:rsidR="00B86FDC" w:rsidRPr="00C7454A" w:rsidRDefault="00B86FDC" w:rsidP="00B86FDC">
            <w:pPr>
              <w:jc w:val="center"/>
              <w:rPr>
                <w:rFonts w:ascii="Arial Narrow" w:hAnsi="Arial Narrow" w:cs="Tahoma"/>
                <w:color w:val="000000"/>
                <w:sz w:val="22"/>
                <w:szCs w:val="22"/>
              </w:rPr>
            </w:pPr>
            <w:r w:rsidRPr="00C7454A">
              <w:rPr>
                <w:rFonts w:ascii="Arial Narrow" w:hAnsi="Arial Narrow" w:cs="Tahoma"/>
                <w:color w:val="000000"/>
                <w:sz w:val="22"/>
                <w:szCs w:val="22"/>
              </w:rPr>
              <w:t>ANO</w:t>
            </w:r>
          </w:p>
        </w:tc>
        <w:tc>
          <w:tcPr>
            <w:tcW w:w="1561" w:type="dxa"/>
            <w:shd w:val="clear" w:color="auto" w:fill="auto"/>
            <w:noWrap/>
            <w:vAlign w:val="center"/>
          </w:tcPr>
          <w:p w14:paraId="5AE54992" w14:textId="6930033B" w:rsidR="00B86FDC" w:rsidRPr="00C7454A" w:rsidRDefault="00B86FDC" w:rsidP="00B86FDC">
            <w:pPr>
              <w:jc w:val="center"/>
              <w:rPr>
                <w:rFonts w:ascii="Arial Narrow" w:hAnsi="Arial Narrow"/>
                <w:sz w:val="22"/>
                <w:szCs w:val="22"/>
                <w:highlight w:val="cyan"/>
                <w:lang w:eastAsia="ar-SA"/>
              </w:rPr>
            </w:pPr>
            <w:r w:rsidRPr="00C7454A">
              <w:rPr>
                <w:rFonts w:ascii="Arial Narrow" w:hAnsi="Arial Narrow"/>
                <w:sz w:val="22"/>
                <w:szCs w:val="22"/>
                <w:highlight w:val="cyan"/>
                <w:lang w:eastAsia="ar-SA"/>
              </w:rPr>
              <w:t>[doplní účastník]</w:t>
            </w:r>
          </w:p>
        </w:tc>
      </w:tr>
      <w:tr w:rsidR="00B86FDC" w:rsidRPr="00C7454A" w14:paraId="7B7E07D8" w14:textId="77777777" w:rsidTr="00F275DC">
        <w:trPr>
          <w:trHeight w:val="288"/>
          <w:jc w:val="center"/>
        </w:trPr>
        <w:tc>
          <w:tcPr>
            <w:tcW w:w="6941" w:type="dxa"/>
          </w:tcPr>
          <w:p w14:paraId="450F58E4" w14:textId="4A4F6976" w:rsidR="00B86FDC" w:rsidRPr="001A55D6" w:rsidRDefault="00B86FDC" w:rsidP="00B86FDC">
            <w:pPr>
              <w:rPr>
                <w:rFonts w:ascii="Arial Narrow" w:eastAsia="Calibri" w:hAnsi="Arial Narrow" w:cs="ArialNarrow"/>
                <w:szCs w:val="24"/>
              </w:rPr>
            </w:pPr>
            <w:r w:rsidRPr="001A55D6">
              <w:rPr>
                <w:rFonts w:ascii="Arial Narrow" w:eastAsia="Calibri" w:hAnsi="Arial Narrow" w:cs="ArialNarrow"/>
                <w:sz w:val="22"/>
                <w:szCs w:val="22"/>
              </w:rPr>
              <w:t>Gumové koberce přední a zadní</w:t>
            </w:r>
          </w:p>
        </w:tc>
        <w:tc>
          <w:tcPr>
            <w:tcW w:w="1277" w:type="dxa"/>
            <w:shd w:val="clear" w:color="auto" w:fill="auto"/>
            <w:noWrap/>
            <w:vAlign w:val="center"/>
          </w:tcPr>
          <w:p w14:paraId="78D1F1F3" w14:textId="71F8EEA2" w:rsidR="00B86FDC" w:rsidRPr="00C7454A" w:rsidRDefault="00B86FDC" w:rsidP="00B86FDC">
            <w:pPr>
              <w:jc w:val="center"/>
              <w:rPr>
                <w:rFonts w:ascii="Arial Narrow" w:hAnsi="Arial Narrow" w:cs="Tahoma"/>
                <w:color w:val="000000"/>
                <w:sz w:val="22"/>
                <w:szCs w:val="22"/>
              </w:rPr>
            </w:pPr>
            <w:r w:rsidRPr="00C7454A">
              <w:rPr>
                <w:rFonts w:ascii="Arial Narrow" w:hAnsi="Arial Narrow" w:cs="Tahoma"/>
                <w:color w:val="000000"/>
                <w:sz w:val="22"/>
                <w:szCs w:val="22"/>
              </w:rPr>
              <w:t>ANO</w:t>
            </w:r>
          </w:p>
        </w:tc>
        <w:tc>
          <w:tcPr>
            <w:tcW w:w="1561" w:type="dxa"/>
            <w:shd w:val="clear" w:color="auto" w:fill="auto"/>
            <w:noWrap/>
            <w:vAlign w:val="center"/>
          </w:tcPr>
          <w:p w14:paraId="293BF04A" w14:textId="75E7B4E2" w:rsidR="00B86FDC" w:rsidRPr="00C7454A" w:rsidRDefault="00B86FDC" w:rsidP="00B86FDC">
            <w:pPr>
              <w:jc w:val="center"/>
              <w:rPr>
                <w:rFonts w:ascii="Arial Narrow" w:hAnsi="Arial Narrow"/>
                <w:sz w:val="22"/>
                <w:szCs w:val="22"/>
                <w:highlight w:val="cyan"/>
                <w:lang w:eastAsia="ar-SA"/>
              </w:rPr>
            </w:pPr>
            <w:r w:rsidRPr="00C7454A">
              <w:rPr>
                <w:rFonts w:ascii="Arial Narrow" w:hAnsi="Arial Narrow"/>
                <w:sz w:val="22"/>
                <w:szCs w:val="22"/>
                <w:highlight w:val="cyan"/>
                <w:lang w:eastAsia="ar-SA"/>
              </w:rPr>
              <w:t>[doplní účastník]</w:t>
            </w:r>
          </w:p>
        </w:tc>
      </w:tr>
      <w:tr w:rsidR="00B86FDC" w:rsidRPr="00C7454A" w14:paraId="363B9AF1" w14:textId="77777777" w:rsidTr="00F275DC">
        <w:trPr>
          <w:trHeight w:val="288"/>
          <w:jc w:val="center"/>
        </w:trPr>
        <w:tc>
          <w:tcPr>
            <w:tcW w:w="6941" w:type="dxa"/>
          </w:tcPr>
          <w:p w14:paraId="29E5B77C" w14:textId="4CACD1AB" w:rsidR="00B86FDC" w:rsidRPr="001A55D6" w:rsidRDefault="00B86FDC" w:rsidP="00B86FDC">
            <w:pPr>
              <w:rPr>
                <w:rFonts w:ascii="Arial Narrow" w:eastAsia="Calibri" w:hAnsi="Arial Narrow" w:cs="ArialNarrow"/>
                <w:szCs w:val="24"/>
              </w:rPr>
            </w:pPr>
            <w:r w:rsidRPr="001A55D6">
              <w:rPr>
                <w:rFonts w:ascii="Arial Narrow" w:eastAsia="Calibri" w:hAnsi="Arial Narrow" w:cs="ArialNarrow"/>
                <w:sz w:val="22"/>
                <w:szCs w:val="22"/>
              </w:rPr>
              <w:t>LED osvětlení interiéru + dveře</w:t>
            </w:r>
          </w:p>
        </w:tc>
        <w:tc>
          <w:tcPr>
            <w:tcW w:w="1277" w:type="dxa"/>
            <w:shd w:val="clear" w:color="auto" w:fill="auto"/>
            <w:noWrap/>
            <w:vAlign w:val="center"/>
          </w:tcPr>
          <w:p w14:paraId="6CBCD98D" w14:textId="1F026A6D" w:rsidR="00B86FDC" w:rsidRPr="00C7454A" w:rsidRDefault="00B86FDC" w:rsidP="00B86FDC">
            <w:pPr>
              <w:jc w:val="center"/>
              <w:rPr>
                <w:rFonts w:ascii="Arial Narrow" w:hAnsi="Arial Narrow" w:cs="Tahoma"/>
                <w:color w:val="000000"/>
                <w:sz w:val="22"/>
                <w:szCs w:val="22"/>
              </w:rPr>
            </w:pPr>
            <w:r w:rsidRPr="00C7454A">
              <w:rPr>
                <w:rFonts w:ascii="Arial Narrow" w:hAnsi="Arial Narrow" w:cs="Tahoma"/>
                <w:color w:val="000000"/>
                <w:sz w:val="22"/>
                <w:szCs w:val="22"/>
              </w:rPr>
              <w:t>ANO</w:t>
            </w:r>
          </w:p>
        </w:tc>
        <w:tc>
          <w:tcPr>
            <w:tcW w:w="1561" w:type="dxa"/>
            <w:shd w:val="clear" w:color="auto" w:fill="auto"/>
            <w:noWrap/>
            <w:vAlign w:val="center"/>
          </w:tcPr>
          <w:p w14:paraId="23F2D755" w14:textId="3AB9A034" w:rsidR="00B86FDC" w:rsidRPr="00C7454A" w:rsidRDefault="00B86FDC" w:rsidP="00B86FDC">
            <w:pPr>
              <w:jc w:val="center"/>
              <w:rPr>
                <w:rFonts w:ascii="Arial Narrow" w:hAnsi="Arial Narrow"/>
                <w:sz w:val="22"/>
                <w:szCs w:val="22"/>
                <w:highlight w:val="cyan"/>
                <w:lang w:eastAsia="ar-SA"/>
              </w:rPr>
            </w:pPr>
            <w:r w:rsidRPr="00C7454A">
              <w:rPr>
                <w:rFonts w:ascii="Arial Narrow" w:hAnsi="Arial Narrow"/>
                <w:sz w:val="22"/>
                <w:szCs w:val="22"/>
                <w:highlight w:val="cyan"/>
                <w:lang w:eastAsia="ar-SA"/>
              </w:rPr>
              <w:t>[doplní účastník]</w:t>
            </w:r>
          </w:p>
        </w:tc>
      </w:tr>
      <w:tr w:rsidR="00B86FDC" w:rsidRPr="00C7454A" w14:paraId="5F91ADBE" w14:textId="77777777" w:rsidTr="00F275DC">
        <w:trPr>
          <w:trHeight w:val="288"/>
          <w:jc w:val="center"/>
        </w:trPr>
        <w:tc>
          <w:tcPr>
            <w:tcW w:w="6941" w:type="dxa"/>
          </w:tcPr>
          <w:p w14:paraId="27B3D8D5" w14:textId="1CF4671D" w:rsidR="00B86FDC" w:rsidRPr="001A55D6" w:rsidRDefault="00B86FDC" w:rsidP="00B86FDC">
            <w:pPr>
              <w:rPr>
                <w:rFonts w:ascii="Arial Narrow" w:eastAsia="Calibri" w:hAnsi="Arial Narrow" w:cs="ArialNarrow"/>
                <w:szCs w:val="24"/>
              </w:rPr>
            </w:pPr>
            <w:r w:rsidRPr="001A55D6">
              <w:rPr>
                <w:rFonts w:ascii="Arial Narrow" w:eastAsia="Calibri" w:hAnsi="Arial Narrow" w:cs="ArialNarrow"/>
                <w:sz w:val="22"/>
                <w:szCs w:val="22"/>
              </w:rPr>
              <w:t>LED diodové světlomety vpředu</w:t>
            </w:r>
          </w:p>
        </w:tc>
        <w:tc>
          <w:tcPr>
            <w:tcW w:w="1277" w:type="dxa"/>
            <w:shd w:val="clear" w:color="auto" w:fill="auto"/>
            <w:noWrap/>
            <w:vAlign w:val="center"/>
          </w:tcPr>
          <w:p w14:paraId="39922F95" w14:textId="7E43C51A" w:rsidR="00B86FDC" w:rsidRPr="00C7454A" w:rsidRDefault="00B86FDC" w:rsidP="00B86FDC">
            <w:pPr>
              <w:jc w:val="center"/>
              <w:rPr>
                <w:rFonts w:ascii="Arial Narrow" w:hAnsi="Arial Narrow" w:cs="Tahoma"/>
                <w:color w:val="000000"/>
                <w:sz w:val="22"/>
                <w:szCs w:val="22"/>
              </w:rPr>
            </w:pPr>
            <w:r w:rsidRPr="00C7454A">
              <w:rPr>
                <w:rFonts w:ascii="Arial Narrow" w:hAnsi="Arial Narrow" w:cs="Tahoma"/>
                <w:color w:val="000000"/>
                <w:sz w:val="22"/>
                <w:szCs w:val="22"/>
              </w:rPr>
              <w:t>ANO</w:t>
            </w:r>
          </w:p>
        </w:tc>
        <w:tc>
          <w:tcPr>
            <w:tcW w:w="1561" w:type="dxa"/>
            <w:shd w:val="clear" w:color="auto" w:fill="auto"/>
            <w:noWrap/>
            <w:vAlign w:val="center"/>
          </w:tcPr>
          <w:p w14:paraId="3838368E" w14:textId="08ED6AF6" w:rsidR="00B86FDC" w:rsidRPr="00C7454A" w:rsidRDefault="00B86FDC" w:rsidP="00B86FDC">
            <w:pPr>
              <w:jc w:val="center"/>
              <w:rPr>
                <w:rFonts w:ascii="Arial Narrow" w:hAnsi="Arial Narrow"/>
                <w:sz w:val="22"/>
                <w:szCs w:val="22"/>
                <w:highlight w:val="cyan"/>
                <w:lang w:eastAsia="ar-SA"/>
              </w:rPr>
            </w:pPr>
            <w:r w:rsidRPr="00C7454A">
              <w:rPr>
                <w:rFonts w:ascii="Arial Narrow" w:hAnsi="Arial Narrow"/>
                <w:sz w:val="22"/>
                <w:szCs w:val="22"/>
                <w:highlight w:val="cyan"/>
                <w:lang w:eastAsia="ar-SA"/>
              </w:rPr>
              <w:t>[doplní účastník]</w:t>
            </w:r>
          </w:p>
        </w:tc>
      </w:tr>
      <w:tr w:rsidR="00B86FDC" w:rsidRPr="00C7454A" w14:paraId="6DC6E123" w14:textId="77777777" w:rsidTr="00F275DC">
        <w:trPr>
          <w:trHeight w:val="288"/>
          <w:jc w:val="center"/>
        </w:trPr>
        <w:tc>
          <w:tcPr>
            <w:tcW w:w="6941" w:type="dxa"/>
          </w:tcPr>
          <w:p w14:paraId="418E04CA" w14:textId="67247CC7" w:rsidR="00B86FDC" w:rsidRPr="001A55D6" w:rsidRDefault="00B86FDC" w:rsidP="00B86FDC">
            <w:pPr>
              <w:rPr>
                <w:rFonts w:ascii="Arial Narrow" w:eastAsia="Calibri" w:hAnsi="Arial Narrow" w:cs="ArialNarrow"/>
                <w:szCs w:val="24"/>
              </w:rPr>
            </w:pPr>
            <w:r w:rsidRPr="001A55D6">
              <w:rPr>
                <w:rFonts w:ascii="Arial Narrow" w:eastAsia="Calibri" w:hAnsi="Arial Narrow" w:cs="ArialNarrow"/>
                <w:sz w:val="22"/>
                <w:szCs w:val="22"/>
              </w:rPr>
              <w:t>LED světla vzadu</w:t>
            </w:r>
          </w:p>
        </w:tc>
        <w:tc>
          <w:tcPr>
            <w:tcW w:w="1277" w:type="dxa"/>
            <w:shd w:val="clear" w:color="auto" w:fill="auto"/>
            <w:noWrap/>
            <w:vAlign w:val="center"/>
          </w:tcPr>
          <w:p w14:paraId="005AA403" w14:textId="172D243B" w:rsidR="00B86FDC" w:rsidRPr="00C7454A" w:rsidRDefault="00B86FDC" w:rsidP="00B86FDC">
            <w:pPr>
              <w:jc w:val="center"/>
              <w:rPr>
                <w:rFonts w:ascii="Arial Narrow" w:hAnsi="Arial Narrow" w:cs="Tahoma"/>
                <w:color w:val="000000"/>
                <w:sz w:val="22"/>
                <w:szCs w:val="22"/>
              </w:rPr>
            </w:pPr>
            <w:r w:rsidRPr="00C7454A">
              <w:rPr>
                <w:rFonts w:ascii="Arial Narrow" w:hAnsi="Arial Narrow" w:cs="Tahoma"/>
                <w:color w:val="000000"/>
                <w:sz w:val="22"/>
                <w:szCs w:val="22"/>
              </w:rPr>
              <w:t>ANO</w:t>
            </w:r>
          </w:p>
        </w:tc>
        <w:tc>
          <w:tcPr>
            <w:tcW w:w="1561" w:type="dxa"/>
            <w:shd w:val="clear" w:color="auto" w:fill="auto"/>
            <w:noWrap/>
            <w:vAlign w:val="center"/>
          </w:tcPr>
          <w:p w14:paraId="3052A669" w14:textId="39D39C23" w:rsidR="00B86FDC" w:rsidRPr="00C7454A" w:rsidRDefault="00B86FDC" w:rsidP="00B86FDC">
            <w:pPr>
              <w:jc w:val="center"/>
              <w:rPr>
                <w:rFonts w:ascii="Arial Narrow" w:hAnsi="Arial Narrow"/>
                <w:sz w:val="22"/>
                <w:szCs w:val="22"/>
                <w:highlight w:val="cyan"/>
                <w:lang w:eastAsia="ar-SA"/>
              </w:rPr>
            </w:pPr>
            <w:r w:rsidRPr="00C7454A">
              <w:rPr>
                <w:rFonts w:ascii="Arial Narrow" w:hAnsi="Arial Narrow"/>
                <w:sz w:val="22"/>
                <w:szCs w:val="22"/>
                <w:highlight w:val="cyan"/>
                <w:lang w:eastAsia="ar-SA"/>
              </w:rPr>
              <w:t>[doplní účastník]</w:t>
            </w:r>
          </w:p>
        </w:tc>
      </w:tr>
      <w:tr w:rsidR="00B86FDC" w:rsidRPr="00C7454A" w14:paraId="604B1955" w14:textId="77777777" w:rsidTr="00F275DC">
        <w:trPr>
          <w:trHeight w:val="288"/>
          <w:jc w:val="center"/>
        </w:trPr>
        <w:tc>
          <w:tcPr>
            <w:tcW w:w="6941" w:type="dxa"/>
          </w:tcPr>
          <w:p w14:paraId="01B7DF86" w14:textId="7DD3D5CD" w:rsidR="00B86FDC" w:rsidRPr="001A55D6" w:rsidRDefault="00B86FDC" w:rsidP="00B86FDC">
            <w:pPr>
              <w:rPr>
                <w:rFonts w:ascii="Arial Narrow" w:eastAsia="Calibri" w:hAnsi="Arial Narrow" w:cs="ArialNarrow"/>
                <w:szCs w:val="24"/>
              </w:rPr>
            </w:pPr>
            <w:r w:rsidRPr="001A55D6">
              <w:rPr>
                <w:rFonts w:ascii="Arial Narrow" w:eastAsia="Calibri" w:hAnsi="Arial Narrow" w:cs="ArialNarrow"/>
                <w:sz w:val="22"/>
                <w:szCs w:val="22"/>
              </w:rPr>
              <w:t xml:space="preserve">Povinná výbava vozidla (dle </w:t>
            </w:r>
            <w:proofErr w:type="spellStart"/>
            <w:r w:rsidRPr="001A55D6">
              <w:rPr>
                <w:rFonts w:ascii="Arial Narrow" w:eastAsia="Calibri" w:hAnsi="Arial Narrow" w:cs="ArialNarrow"/>
                <w:sz w:val="22"/>
                <w:szCs w:val="22"/>
              </w:rPr>
              <w:t>Vyhl</w:t>
            </w:r>
            <w:proofErr w:type="spellEnd"/>
            <w:r w:rsidRPr="001A55D6">
              <w:rPr>
                <w:rFonts w:ascii="Arial Narrow" w:eastAsia="Calibri" w:hAnsi="Arial Narrow" w:cs="ArialNarrow"/>
                <w:sz w:val="22"/>
                <w:szCs w:val="22"/>
              </w:rPr>
              <w:t>. č. 341/2014 MD ČR)</w:t>
            </w:r>
          </w:p>
        </w:tc>
        <w:tc>
          <w:tcPr>
            <w:tcW w:w="1277" w:type="dxa"/>
            <w:shd w:val="clear" w:color="auto" w:fill="auto"/>
            <w:noWrap/>
            <w:vAlign w:val="center"/>
          </w:tcPr>
          <w:p w14:paraId="0606C910" w14:textId="0619C71B" w:rsidR="00B86FDC" w:rsidRPr="00C7454A" w:rsidRDefault="00B86FDC" w:rsidP="00B86FDC">
            <w:pPr>
              <w:jc w:val="center"/>
              <w:rPr>
                <w:rFonts w:ascii="Arial Narrow" w:hAnsi="Arial Narrow" w:cs="Tahoma"/>
                <w:color w:val="000000"/>
                <w:sz w:val="22"/>
                <w:szCs w:val="22"/>
              </w:rPr>
            </w:pPr>
            <w:r w:rsidRPr="00C7454A">
              <w:rPr>
                <w:rFonts w:ascii="Arial Narrow" w:hAnsi="Arial Narrow" w:cs="Tahoma"/>
                <w:color w:val="000000"/>
                <w:sz w:val="22"/>
                <w:szCs w:val="22"/>
              </w:rPr>
              <w:t>ANO</w:t>
            </w:r>
          </w:p>
        </w:tc>
        <w:tc>
          <w:tcPr>
            <w:tcW w:w="1561" w:type="dxa"/>
            <w:shd w:val="clear" w:color="auto" w:fill="auto"/>
            <w:noWrap/>
            <w:vAlign w:val="center"/>
          </w:tcPr>
          <w:p w14:paraId="4D5C12D3" w14:textId="25F808DD" w:rsidR="00B86FDC" w:rsidRPr="00C7454A" w:rsidRDefault="00B86FDC" w:rsidP="00B86FDC">
            <w:pPr>
              <w:jc w:val="center"/>
              <w:rPr>
                <w:rFonts w:ascii="Arial Narrow" w:hAnsi="Arial Narrow"/>
                <w:sz w:val="22"/>
                <w:szCs w:val="22"/>
                <w:highlight w:val="cyan"/>
                <w:lang w:eastAsia="ar-SA"/>
              </w:rPr>
            </w:pPr>
            <w:r w:rsidRPr="00C7454A">
              <w:rPr>
                <w:rFonts w:ascii="Arial Narrow" w:hAnsi="Arial Narrow"/>
                <w:sz w:val="22"/>
                <w:szCs w:val="22"/>
                <w:highlight w:val="cyan"/>
                <w:lang w:eastAsia="ar-SA"/>
              </w:rPr>
              <w:t>[doplní účastník]</w:t>
            </w:r>
          </w:p>
        </w:tc>
      </w:tr>
      <w:tr w:rsidR="00B86FDC" w:rsidRPr="00C7454A" w14:paraId="14DF8A99" w14:textId="77777777" w:rsidTr="00F275DC">
        <w:trPr>
          <w:trHeight w:val="288"/>
          <w:jc w:val="center"/>
        </w:trPr>
        <w:tc>
          <w:tcPr>
            <w:tcW w:w="6941" w:type="dxa"/>
          </w:tcPr>
          <w:p w14:paraId="58F4F4E2" w14:textId="313D47C3" w:rsidR="00B86FDC" w:rsidRDefault="00B86FDC" w:rsidP="00B86FDC">
            <w:pPr>
              <w:rPr>
                <w:rFonts w:ascii="Arial Narrow" w:eastAsia="Calibri" w:hAnsi="Arial Narrow" w:cs="ArialNarrow"/>
                <w:szCs w:val="24"/>
              </w:rPr>
            </w:pPr>
            <w:r>
              <w:rPr>
                <w:rFonts w:ascii="Arial Narrow" w:eastAsia="Calibri" w:hAnsi="Arial Narrow" w:cs="ArialNarrow"/>
                <w:szCs w:val="24"/>
              </w:rPr>
              <w:t>Termín dodání</w:t>
            </w:r>
          </w:p>
        </w:tc>
        <w:tc>
          <w:tcPr>
            <w:tcW w:w="1277" w:type="dxa"/>
            <w:shd w:val="clear" w:color="auto" w:fill="auto"/>
            <w:noWrap/>
            <w:vAlign w:val="center"/>
          </w:tcPr>
          <w:p w14:paraId="486375A4" w14:textId="77777777" w:rsidR="00B86FDC" w:rsidRPr="00C7454A" w:rsidRDefault="00B86FDC" w:rsidP="00B86FDC">
            <w:pPr>
              <w:jc w:val="center"/>
              <w:rPr>
                <w:rFonts w:ascii="Arial Narrow" w:hAnsi="Arial Narrow" w:cs="Tahoma"/>
                <w:color w:val="000000"/>
                <w:sz w:val="22"/>
                <w:szCs w:val="22"/>
              </w:rPr>
            </w:pPr>
          </w:p>
        </w:tc>
        <w:tc>
          <w:tcPr>
            <w:tcW w:w="1561" w:type="dxa"/>
            <w:shd w:val="clear" w:color="auto" w:fill="auto"/>
            <w:noWrap/>
            <w:vAlign w:val="center"/>
          </w:tcPr>
          <w:p w14:paraId="2AA4F1DE" w14:textId="269F2115" w:rsidR="00B86FDC" w:rsidRPr="00C7454A" w:rsidRDefault="00B86FDC" w:rsidP="00B86FDC">
            <w:pPr>
              <w:jc w:val="center"/>
              <w:rPr>
                <w:rFonts w:ascii="Arial Narrow" w:hAnsi="Arial Narrow"/>
                <w:sz w:val="22"/>
                <w:szCs w:val="22"/>
                <w:highlight w:val="cyan"/>
                <w:lang w:eastAsia="ar-SA"/>
              </w:rPr>
            </w:pPr>
            <w:r w:rsidRPr="00C7454A">
              <w:rPr>
                <w:rFonts w:ascii="Arial Narrow" w:hAnsi="Arial Narrow"/>
                <w:sz w:val="22"/>
                <w:szCs w:val="22"/>
                <w:highlight w:val="cyan"/>
                <w:lang w:eastAsia="ar-SA"/>
              </w:rPr>
              <w:t>[doplní účastník]</w:t>
            </w:r>
          </w:p>
        </w:tc>
      </w:tr>
    </w:tbl>
    <w:p w14:paraId="0601186B" w14:textId="77777777" w:rsidR="0070426D" w:rsidRDefault="0070426D" w:rsidP="003F6849">
      <w:pPr>
        <w:rPr>
          <w:rFonts w:ascii="Arial Narrow" w:hAnsi="Arial Narrow"/>
          <w:color w:val="000000"/>
          <w:sz w:val="22"/>
          <w:szCs w:val="22"/>
        </w:rPr>
      </w:pPr>
    </w:p>
    <w:tbl>
      <w:tblPr>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85"/>
        <w:gridCol w:w="1559"/>
        <w:gridCol w:w="2127"/>
        <w:gridCol w:w="2865"/>
      </w:tblGrid>
      <w:tr w:rsidR="00AF6078" w:rsidRPr="002A3E48" w14:paraId="74AEEC75" w14:textId="77777777" w:rsidTr="0079379E">
        <w:trPr>
          <w:cantSplit/>
          <w:trHeight w:val="363"/>
        </w:trPr>
        <w:tc>
          <w:tcPr>
            <w:tcW w:w="3085" w:type="dxa"/>
            <w:tcBorders>
              <w:top w:val="single" w:sz="12" w:space="0" w:color="auto"/>
              <w:left w:val="single" w:sz="2" w:space="0" w:color="auto"/>
              <w:bottom w:val="double" w:sz="4" w:space="0" w:color="auto"/>
            </w:tcBorders>
            <w:vAlign w:val="center"/>
          </w:tcPr>
          <w:p w14:paraId="2D178B79" w14:textId="77777777" w:rsidR="00AF6078" w:rsidRPr="0044382C" w:rsidRDefault="00AF6078" w:rsidP="00B93E53">
            <w:pPr>
              <w:jc w:val="center"/>
              <w:rPr>
                <w:b/>
                <w:sz w:val="20"/>
              </w:rPr>
            </w:pPr>
            <w:r w:rsidRPr="0044382C">
              <w:rPr>
                <w:b/>
                <w:sz w:val="20"/>
              </w:rPr>
              <w:t>Hodnotící kritériu</w:t>
            </w:r>
          </w:p>
        </w:tc>
        <w:tc>
          <w:tcPr>
            <w:tcW w:w="1559" w:type="dxa"/>
            <w:tcBorders>
              <w:top w:val="single" w:sz="12" w:space="0" w:color="auto"/>
              <w:bottom w:val="double" w:sz="4" w:space="0" w:color="auto"/>
            </w:tcBorders>
            <w:vAlign w:val="center"/>
          </w:tcPr>
          <w:p w14:paraId="7B4E6729" w14:textId="77777777" w:rsidR="00AF6078" w:rsidRPr="0044382C" w:rsidRDefault="00AF6078" w:rsidP="00B93E53">
            <w:pPr>
              <w:jc w:val="center"/>
              <w:rPr>
                <w:b/>
                <w:sz w:val="20"/>
              </w:rPr>
            </w:pPr>
            <w:r w:rsidRPr="0044382C">
              <w:rPr>
                <w:b/>
                <w:sz w:val="20"/>
              </w:rPr>
              <w:t>Cena bez DPH</w:t>
            </w:r>
          </w:p>
        </w:tc>
        <w:tc>
          <w:tcPr>
            <w:tcW w:w="2127" w:type="dxa"/>
            <w:tcBorders>
              <w:top w:val="single" w:sz="12" w:space="0" w:color="auto"/>
              <w:bottom w:val="double" w:sz="4" w:space="0" w:color="auto"/>
            </w:tcBorders>
            <w:vAlign w:val="center"/>
          </w:tcPr>
          <w:p w14:paraId="09D897AB" w14:textId="77777777" w:rsidR="00AF6078" w:rsidRPr="0044382C" w:rsidRDefault="00AF6078" w:rsidP="00B93E53">
            <w:pPr>
              <w:jc w:val="center"/>
              <w:rPr>
                <w:b/>
                <w:sz w:val="20"/>
              </w:rPr>
            </w:pPr>
            <w:r w:rsidRPr="0044382C">
              <w:rPr>
                <w:b/>
                <w:sz w:val="20"/>
              </w:rPr>
              <w:t>DPH 21 %</w:t>
            </w:r>
          </w:p>
        </w:tc>
        <w:tc>
          <w:tcPr>
            <w:tcW w:w="2865" w:type="dxa"/>
            <w:tcBorders>
              <w:top w:val="single" w:sz="12" w:space="0" w:color="auto"/>
              <w:bottom w:val="double" w:sz="4" w:space="0" w:color="auto"/>
              <w:right w:val="single" w:sz="12" w:space="0" w:color="auto"/>
            </w:tcBorders>
            <w:vAlign w:val="center"/>
          </w:tcPr>
          <w:p w14:paraId="553F33B1" w14:textId="77777777" w:rsidR="00AF6078" w:rsidRPr="0044382C" w:rsidRDefault="00AF6078" w:rsidP="00B93E53">
            <w:pPr>
              <w:jc w:val="center"/>
              <w:rPr>
                <w:b/>
                <w:sz w:val="20"/>
              </w:rPr>
            </w:pPr>
            <w:r w:rsidRPr="0044382C">
              <w:rPr>
                <w:b/>
                <w:sz w:val="20"/>
              </w:rPr>
              <w:t>Cena celkem včetně DPH</w:t>
            </w:r>
          </w:p>
        </w:tc>
      </w:tr>
      <w:tr w:rsidR="00AF6078" w:rsidRPr="00810968" w14:paraId="196DA9C9" w14:textId="77777777" w:rsidTr="0079379E">
        <w:trPr>
          <w:trHeight w:val="410"/>
        </w:trPr>
        <w:tc>
          <w:tcPr>
            <w:tcW w:w="3085" w:type="dxa"/>
            <w:tcBorders>
              <w:left w:val="single" w:sz="2" w:space="0" w:color="auto"/>
            </w:tcBorders>
            <w:vAlign w:val="center"/>
          </w:tcPr>
          <w:p w14:paraId="75B23891" w14:textId="77777777" w:rsidR="00AF6078" w:rsidRPr="0044382C" w:rsidRDefault="00AF6078" w:rsidP="00B93E53">
            <w:pPr>
              <w:jc w:val="center"/>
              <w:rPr>
                <w:b/>
                <w:sz w:val="20"/>
              </w:rPr>
            </w:pPr>
            <w:r w:rsidRPr="0044382C">
              <w:rPr>
                <w:b/>
                <w:sz w:val="20"/>
              </w:rPr>
              <w:t>Nabídková cena (v Kč)</w:t>
            </w:r>
          </w:p>
        </w:tc>
        <w:tc>
          <w:tcPr>
            <w:tcW w:w="1559" w:type="dxa"/>
            <w:vAlign w:val="center"/>
          </w:tcPr>
          <w:p w14:paraId="5130FA73" w14:textId="77777777" w:rsidR="00AF6078" w:rsidRPr="0044382C" w:rsidRDefault="00AF6078" w:rsidP="00B93E53">
            <w:pPr>
              <w:jc w:val="center"/>
              <w:rPr>
                <w:sz w:val="20"/>
              </w:rPr>
            </w:pPr>
            <w:r w:rsidRPr="0044382C">
              <w:rPr>
                <w:sz w:val="20"/>
                <w:highlight w:val="cyan"/>
              </w:rPr>
              <w:t>[doplní uchazeč]</w:t>
            </w:r>
          </w:p>
        </w:tc>
        <w:tc>
          <w:tcPr>
            <w:tcW w:w="2127" w:type="dxa"/>
            <w:vAlign w:val="center"/>
          </w:tcPr>
          <w:p w14:paraId="5F04FDA5" w14:textId="77777777" w:rsidR="00AF6078" w:rsidRPr="0044382C" w:rsidRDefault="00AF6078" w:rsidP="00B93E53">
            <w:pPr>
              <w:jc w:val="center"/>
              <w:rPr>
                <w:sz w:val="20"/>
              </w:rPr>
            </w:pPr>
            <w:r w:rsidRPr="0044382C">
              <w:rPr>
                <w:sz w:val="20"/>
                <w:highlight w:val="cyan"/>
              </w:rPr>
              <w:t>[doplní uchazeč]</w:t>
            </w:r>
          </w:p>
        </w:tc>
        <w:tc>
          <w:tcPr>
            <w:tcW w:w="2865" w:type="dxa"/>
            <w:tcBorders>
              <w:right w:val="single" w:sz="12" w:space="0" w:color="auto"/>
            </w:tcBorders>
            <w:vAlign w:val="center"/>
          </w:tcPr>
          <w:p w14:paraId="5D83840C" w14:textId="77777777" w:rsidR="00AF6078" w:rsidRPr="0044382C" w:rsidRDefault="00AF6078" w:rsidP="00B93E53">
            <w:pPr>
              <w:jc w:val="center"/>
              <w:rPr>
                <w:sz w:val="20"/>
              </w:rPr>
            </w:pPr>
            <w:r w:rsidRPr="0044382C">
              <w:rPr>
                <w:sz w:val="20"/>
                <w:highlight w:val="cyan"/>
              </w:rPr>
              <w:t>[doplní uchazeč]</w:t>
            </w:r>
          </w:p>
        </w:tc>
      </w:tr>
    </w:tbl>
    <w:p w14:paraId="63EA0034" w14:textId="77777777" w:rsidR="00AF6078" w:rsidRDefault="00AF6078" w:rsidP="003F6849">
      <w:pPr>
        <w:rPr>
          <w:rFonts w:ascii="Arial Narrow" w:hAnsi="Arial Narrow"/>
          <w:b/>
          <w:bCs/>
          <w:color w:val="000000"/>
          <w:sz w:val="22"/>
          <w:szCs w:val="22"/>
        </w:rPr>
      </w:pPr>
    </w:p>
    <w:p w14:paraId="13900B97" w14:textId="22F674C2" w:rsidR="003F6849" w:rsidRPr="004E5CDD" w:rsidRDefault="003F6849" w:rsidP="003F6849">
      <w:pPr>
        <w:rPr>
          <w:rFonts w:ascii="Arial Narrow" w:hAnsi="Arial Narrow"/>
          <w:b/>
          <w:bCs/>
          <w:color w:val="000000"/>
          <w:sz w:val="22"/>
          <w:szCs w:val="22"/>
        </w:rPr>
      </w:pPr>
      <w:r w:rsidRPr="004E5CDD">
        <w:rPr>
          <w:rFonts w:ascii="Arial Narrow" w:hAnsi="Arial Narrow"/>
          <w:b/>
          <w:bCs/>
          <w:color w:val="000000"/>
          <w:sz w:val="22"/>
          <w:szCs w:val="22"/>
        </w:rPr>
        <w:t xml:space="preserve">Odpověď ANO je údajem vyjadřujícím splnění požadavků na technickou specifikaci. Dále, kde je požadováno, vyplní účastník jím nabízenou HODNOTU. Neuvedení hodnot představuje neurčitou nabídku a tato může být vyřazena. </w:t>
      </w:r>
    </w:p>
    <w:p w14:paraId="212B3832" w14:textId="3566F487" w:rsidR="003F6849" w:rsidRPr="004E5CDD" w:rsidRDefault="003F6849" w:rsidP="003F6849">
      <w:pPr>
        <w:ind w:right="423"/>
        <w:jc w:val="both"/>
        <w:rPr>
          <w:rFonts w:ascii="Arial Narrow" w:hAnsi="Arial Narrow" w:cs="Arial"/>
          <w:sz w:val="22"/>
          <w:szCs w:val="22"/>
        </w:rPr>
      </w:pPr>
      <w:r w:rsidRPr="004E5CDD">
        <w:rPr>
          <w:rFonts w:ascii="Arial Narrow" w:hAnsi="Arial Narrow"/>
          <w:b/>
          <w:sz w:val="22"/>
          <w:szCs w:val="22"/>
        </w:rPr>
        <w:t>Uchazeč podpisem krycího listu stvrzuje, že je schopen dodržet všechny podmínky této zakázky a že jim porozuměl. (</w:t>
      </w:r>
      <w:r w:rsidRPr="004E5CDD">
        <w:rPr>
          <w:rFonts w:ascii="Arial Narrow" w:hAnsi="Arial Narrow" w:cs="Arial"/>
          <w:sz w:val="22"/>
          <w:szCs w:val="22"/>
        </w:rPr>
        <w:t>v případě zkreslení jakýchkoliv uvedených technických parametrů může být z výběrového řízení vyloučen</w:t>
      </w:r>
      <w:r w:rsidR="0074356E" w:rsidRPr="004E5CDD">
        <w:rPr>
          <w:rFonts w:ascii="Arial Narrow" w:hAnsi="Arial Narrow" w:cs="Arial"/>
          <w:sz w:val="22"/>
          <w:szCs w:val="22"/>
        </w:rPr>
        <w:t>, zadavatel může požadovat ověření údaje</w:t>
      </w:r>
      <w:r w:rsidR="00AF6078" w:rsidRPr="004E5CDD">
        <w:rPr>
          <w:rFonts w:ascii="Arial Narrow" w:hAnsi="Arial Narrow" w:cs="Arial"/>
          <w:sz w:val="22"/>
          <w:szCs w:val="22"/>
        </w:rPr>
        <w:t>).</w:t>
      </w:r>
      <w:r w:rsidRPr="004E5CDD">
        <w:rPr>
          <w:rFonts w:ascii="Arial Narrow" w:hAnsi="Arial Narrow" w:cs="Arial"/>
          <w:sz w:val="22"/>
          <w:szCs w:val="22"/>
        </w:rPr>
        <w:t xml:space="preserve"> </w:t>
      </w:r>
    </w:p>
    <w:p w14:paraId="1217A0CC" w14:textId="77777777" w:rsidR="003F6849" w:rsidRPr="00E40AC4" w:rsidRDefault="003F6849" w:rsidP="003F6849">
      <w:pPr>
        <w:ind w:right="423"/>
        <w:jc w:val="both"/>
        <w:rPr>
          <w:rFonts w:ascii="Arial Narrow" w:hAnsi="Arial Narrow" w:cs="Arial"/>
          <w:sz w:val="22"/>
          <w:szCs w:val="22"/>
        </w:rPr>
      </w:pPr>
    </w:p>
    <w:p w14:paraId="6B4782DA" w14:textId="77777777" w:rsidR="003F6849" w:rsidRPr="00E40AC4" w:rsidRDefault="003F6849" w:rsidP="003F6849">
      <w:pPr>
        <w:ind w:right="423"/>
        <w:jc w:val="both"/>
        <w:rPr>
          <w:rFonts w:ascii="Arial Narrow" w:hAnsi="Arial Narrow"/>
          <w:sz w:val="22"/>
          <w:szCs w:val="22"/>
          <w:lang w:eastAsia="ar-SA"/>
        </w:rPr>
      </w:pPr>
      <w:r w:rsidRPr="00E40AC4">
        <w:rPr>
          <w:rFonts w:ascii="Arial Narrow" w:hAnsi="Arial Narrow"/>
          <w:sz w:val="22"/>
          <w:szCs w:val="22"/>
          <w:lang w:eastAsia="ar-SA"/>
        </w:rPr>
        <w:t xml:space="preserve">V </w:t>
      </w:r>
      <w:r w:rsidRPr="00E40AC4">
        <w:rPr>
          <w:rFonts w:ascii="Arial Narrow" w:hAnsi="Arial Narrow"/>
          <w:sz w:val="22"/>
          <w:szCs w:val="22"/>
          <w:highlight w:val="cyan"/>
          <w:lang w:eastAsia="ar-SA"/>
        </w:rPr>
        <w:t>[doplní uchazeč]</w:t>
      </w:r>
      <w:r w:rsidRPr="00E40AC4">
        <w:rPr>
          <w:rFonts w:ascii="Arial Narrow" w:hAnsi="Arial Narrow"/>
          <w:sz w:val="22"/>
          <w:szCs w:val="22"/>
          <w:lang w:eastAsia="ar-SA"/>
        </w:rPr>
        <w:t xml:space="preserve"> dne </w:t>
      </w:r>
      <w:r w:rsidRPr="00E40AC4">
        <w:rPr>
          <w:rFonts w:ascii="Arial Narrow" w:hAnsi="Arial Narrow"/>
          <w:sz w:val="22"/>
          <w:szCs w:val="22"/>
          <w:highlight w:val="cyan"/>
          <w:lang w:eastAsia="ar-SA"/>
        </w:rPr>
        <w:t>[doplní uchazeč]</w:t>
      </w:r>
      <w:r w:rsidRPr="00E40AC4">
        <w:rPr>
          <w:rFonts w:ascii="Arial Narrow" w:hAnsi="Arial Narrow"/>
          <w:sz w:val="22"/>
          <w:szCs w:val="22"/>
          <w:lang w:eastAsia="ar-SA"/>
        </w:rPr>
        <w:t xml:space="preserve">Jméno, příjmení jednající osoby (jednajících osob): </w:t>
      </w:r>
      <w:r w:rsidRPr="00E40AC4">
        <w:rPr>
          <w:rFonts w:ascii="Arial Narrow" w:hAnsi="Arial Narrow"/>
          <w:sz w:val="22"/>
          <w:szCs w:val="22"/>
          <w:highlight w:val="cyan"/>
          <w:lang w:eastAsia="ar-SA"/>
        </w:rPr>
        <w:t>[doplní uchazeč]</w:t>
      </w:r>
      <w:r w:rsidRPr="00E40AC4">
        <w:rPr>
          <w:rFonts w:ascii="Arial Narrow" w:hAnsi="Arial Narrow"/>
          <w:sz w:val="22"/>
          <w:szCs w:val="22"/>
          <w:lang w:eastAsia="ar-SA"/>
        </w:rPr>
        <w:t xml:space="preserve"> </w:t>
      </w:r>
    </w:p>
    <w:p w14:paraId="3173DA76" w14:textId="77777777" w:rsidR="003F6849" w:rsidRPr="00E40AC4" w:rsidRDefault="003F6849" w:rsidP="003F6849">
      <w:pPr>
        <w:ind w:right="423"/>
        <w:jc w:val="both"/>
        <w:rPr>
          <w:rFonts w:ascii="Arial Narrow" w:hAnsi="Arial Narrow"/>
          <w:sz w:val="22"/>
          <w:szCs w:val="22"/>
          <w:lang w:eastAsia="ar-SA"/>
        </w:rPr>
      </w:pPr>
    </w:p>
    <w:p w14:paraId="4474B8FA" w14:textId="77777777" w:rsidR="00F95546" w:rsidRDefault="00F95546" w:rsidP="003F6849">
      <w:pPr>
        <w:ind w:right="423"/>
        <w:jc w:val="both"/>
        <w:rPr>
          <w:rFonts w:ascii="Arial Narrow" w:hAnsi="Arial Narrow"/>
          <w:sz w:val="22"/>
          <w:szCs w:val="22"/>
          <w:lang w:eastAsia="ar-SA"/>
        </w:rPr>
      </w:pPr>
    </w:p>
    <w:p w14:paraId="2831286A" w14:textId="77777777" w:rsidR="00F95546" w:rsidRPr="00E40AC4" w:rsidRDefault="00F95546" w:rsidP="003F6849">
      <w:pPr>
        <w:ind w:right="423"/>
        <w:jc w:val="both"/>
        <w:rPr>
          <w:rFonts w:ascii="Arial Narrow" w:hAnsi="Arial Narrow"/>
          <w:sz w:val="22"/>
          <w:szCs w:val="22"/>
          <w:lang w:eastAsia="ar-SA"/>
        </w:rPr>
      </w:pPr>
    </w:p>
    <w:p w14:paraId="4C901D60" w14:textId="77777777" w:rsidR="003F6849" w:rsidRPr="00E40AC4" w:rsidRDefault="003F6849" w:rsidP="003F6849">
      <w:pPr>
        <w:suppressAutoHyphens/>
        <w:rPr>
          <w:rFonts w:ascii="Arial Narrow" w:hAnsi="Arial Narrow"/>
          <w:sz w:val="22"/>
          <w:szCs w:val="22"/>
          <w:lang w:eastAsia="ar-SA"/>
        </w:rPr>
      </w:pPr>
    </w:p>
    <w:p w14:paraId="4F61FF69" w14:textId="268E0B8E" w:rsidR="00F30752" w:rsidRDefault="003F6849" w:rsidP="00AF6078">
      <w:pPr>
        <w:suppressAutoHyphens/>
        <w:ind w:left="1416" w:firstLine="708"/>
        <w:rPr>
          <w:rFonts w:ascii="Arial Narrow" w:hAnsi="Arial Narrow"/>
          <w:sz w:val="22"/>
          <w:szCs w:val="22"/>
          <w:lang w:eastAsia="ar-SA"/>
        </w:rPr>
      </w:pPr>
      <w:r w:rsidRPr="00E40AC4">
        <w:rPr>
          <w:rFonts w:ascii="Arial Narrow" w:hAnsi="Arial Narrow"/>
          <w:sz w:val="22"/>
          <w:szCs w:val="22"/>
          <w:lang w:eastAsia="ar-SA"/>
        </w:rPr>
        <w:t>podpis (a případně razítko) ……………………</w:t>
      </w:r>
    </w:p>
    <w:p w14:paraId="3208BB47" w14:textId="77777777" w:rsidR="001E68C1" w:rsidRPr="00AC7AD9" w:rsidRDefault="001E68C1" w:rsidP="001E68C1">
      <w:pPr>
        <w:jc w:val="center"/>
        <w:rPr>
          <w:rFonts w:ascii="Arial Narrow" w:hAnsi="Arial Narrow"/>
          <w:b/>
          <w:sz w:val="22"/>
          <w:szCs w:val="22"/>
        </w:rPr>
      </w:pPr>
      <w:r w:rsidRPr="00AC7AD9">
        <w:rPr>
          <w:rFonts w:ascii="Arial Narrow" w:hAnsi="Arial Narrow"/>
          <w:b/>
          <w:sz w:val="22"/>
          <w:szCs w:val="22"/>
        </w:rPr>
        <w:lastRenderedPageBreak/>
        <w:t xml:space="preserve">Kupní smlouva </w:t>
      </w:r>
      <w:r w:rsidRPr="00AC7AD9">
        <w:rPr>
          <w:rFonts w:ascii="Arial Narrow" w:hAnsi="Arial Narrow"/>
          <w:sz w:val="22"/>
          <w:szCs w:val="22"/>
        </w:rPr>
        <w:t xml:space="preserve">(návrh pro </w:t>
      </w:r>
      <w:proofErr w:type="spellStart"/>
      <w:r w:rsidRPr="00AC7AD9">
        <w:rPr>
          <w:rFonts w:ascii="Arial Narrow" w:hAnsi="Arial Narrow"/>
          <w:sz w:val="22"/>
          <w:szCs w:val="22"/>
        </w:rPr>
        <w:t>Vř</w:t>
      </w:r>
      <w:proofErr w:type="spellEnd"/>
      <w:r w:rsidRPr="00AC7AD9">
        <w:rPr>
          <w:rFonts w:ascii="Arial Narrow" w:hAnsi="Arial Narrow"/>
          <w:sz w:val="22"/>
          <w:szCs w:val="22"/>
        </w:rPr>
        <w:t>)</w:t>
      </w:r>
    </w:p>
    <w:p w14:paraId="14055D93" w14:textId="77777777" w:rsidR="001E68C1" w:rsidRPr="00AC7AD9" w:rsidRDefault="001E68C1" w:rsidP="001E68C1">
      <w:pPr>
        <w:jc w:val="both"/>
        <w:rPr>
          <w:rFonts w:ascii="Arial Narrow" w:hAnsi="Arial Narrow"/>
          <w:sz w:val="22"/>
          <w:szCs w:val="22"/>
          <w:u w:val="single"/>
        </w:rPr>
      </w:pPr>
      <w:r w:rsidRPr="00AC7AD9">
        <w:rPr>
          <w:rFonts w:ascii="Arial Narrow" w:hAnsi="Arial Narrow"/>
          <w:sz w:val="22"/>
          <w:szCs w:val="22"/>
        </w:rPr>
        <w:t>1.</w:t>
      </w:r>
      <w:r w:rsidRPr="00AC7AD9">
        <w:rPr>
          <w:rFonts w:ascii="Arial Narrow" w:hAnsi="Arial Narrow"/>
          <w:sz w:val="22"/>
          <w:szCs w:val="22"/>
        </w:rPr>
        <w:tab/>
      </w:r>
      <w:r w:rsidRPr="00AC7AD9">
        <w:rPr>
          <w:rFonts w:ascii="Arial Narrow" w:hAnsi="Arial Narrow"/>
          <w:sz w:val="22"/>
          <w:szCs w:val="22"/>
          <w:u w:val="single"/>
        </w:rPr>
        <w:t>Prodávající:</w:t>
      </w:r>
    </w:p>
    <w:p w14:paraId="2CE38E85" w14:textId="77777777" w:rsidR="001E68C1" w:rsidRPr="00AC7AD9" w:rsidRDefault="001E68C1" w:rsidP="001E68C1">
      <w:pPr>
        <w:ind w:left="1418"/>
        <w:jc w:val="both"/>
        <w:rPr>
          <w:rFonts w:ascii="Arial Narrow" w:hAnsi="Arial Narrow"/>
          <w:sz w:val="22"/>
          <w:szCs w:val="22"/>
        </w:rPr>
      </w:pPr>
    </w:p>
    <w:p w14:paraId="30DF4E0C" w14:textId="77777777" w:rsidR="001E68C1" w:rsidRPr="00AC7AD9" w:rsidRDefault="001E68C1" w:rsidP="001E68C1">
      <w:pPr>
        <w:ind w:left="1418"/>
        <w:jc w:val="both"/>
        <w:rPr>
          <w:rFonts w:ascii="Arial Narrow" w:hAnsi="Arial Narrow"/>
          <w:sz w:val="22"/>
          <w:szCs w:val="22"/>
        </w:rPr>
      </w:pPr>
      <w:r w:rsidRPr="00AF5477">
        <w:rPr>
          <w:rFonts w:ascii="Arial Narrow" w:hAnsi="Arial Narrow"/>
          <w:sz w:val="22"/>
          <w:szCs w:val="22"/>
          <w:highlight w:val="cyan"/>
          <w:lang w:eastAsia="ar-SA"/>
        </w:rPr>
        <w:t>[doplní účastník]</w:t>
      </w:r>
    </w:p>
    <w:p w14:paraId="01C1F203" w14:textId="77777777" w:rsidR="001E68C1" w:rsidRPr="00AC7AD9" w:rsidRDefault="001E68C1" w:rsidP="001E68C1">
      <w:pPr>
        <w:ind w:left="1418"/>
        <w:jc w:val="both"/>
        <w:rPr>
          <w:rFonts w:ascii="Arial Narrow" w:hAnsi="Arial Narrow"/>
          <w:sz w:val="22"/>
          <w:szCs w:val="22"/>
        </w:rPr>
      </w:pPr>
      <w:r w:rsidRPr="00AC7AD9">
        <w:rPr>
          <w:rFonts w:ascii="Arial Narrow" w:hAnsi="Arial Narrow"/>
          <w:sz w:val="22"/>
          <w:szCs w:val="22"/>
        </w:rPr>
        <w:t xml:space="preserve">IČ: </w:t>
      </w:r>
      <w:r w:rsidRPr="00AC7AD9">
        <w:rPr>
          <w:rFonts w:ascii="Arial Narrow" w:hAnsi="Arial Narrow"/>
          <w:sz w:val="22"/>
          <w:szCs w:val="22"/>
        </w:rPr>
        <w:tab/>
      </w:r>
      <w:r w:rsidRPr="00AC7AD9">
        <w:rPr>
          <w:rFonts w:ascii="Arial Narrow" w:hAnsi="Arial Narrow"/>
          <w:sz w:val="22"/>
          <w:szCs w:val="22"/>
        </w:rPr>
        <w:tab/>
      </w:r>
      <w:r w:rsidRPr="00AC7AD9">
        <w:rPr>
          <w:rFonts w:ascii="Arial Narrow" w:hAnsi="Arial Narrow"/>
          <w:sz w:val="22"/>
          <w:szCs w:val="22"/>
        </w:rPr>
        <w:tab/>
      </w:r>
      <w:r w:rsidRPr="00AC7AD9">
        <w:rPr>
          <w:rFonts w:ascii="Arial Narrow" w:hAnsi="Arial Narrow"/>
          <w:sz w:val="22"/>
          <w:szCs w:val="22"/>
        </w:rPr>
        <w:tab/>
      </w:r>
      <w:r w:rsidRPr="00AC7AD9">
        <w:rPr>
          <w:rFonts w:ascii="Arial Narrow" w:hAnsi="Arial Narrow"/>
          <w:sz w:val="22"/>
          <w:szCs w:val="22"/>
        </w:rPr>
        <w:tab/>
        <w:t>DIČ: CZ</w:t>
      </w:r>
    </w:p>
    <w:p w14:paraId="086E13CB" w14:textId="77777777" w:rsidR="001E68C1" w:rsidRPr="00AC7AD9" w:rsidRDefault="001E68C1" w:rsidP="001E68C1">
      <w:pPr>
        <w:ind w:left="1418"/>
        <w:jc w:val="both"/>
        <w:rPr>
          <w:rFonts w:ascii="Arial Narrow" w:hAnsi="Arial Narrow"/>
          <w:sz w:val="22"/>
          <w:szCs w:val="22"/>
        </w:rPr>
      </w:pPr>
      <w:r w:rsidRPr="00AC7AD9">
        <w:rPr>
          <w:rFonts w:ascii="Arial Narrow" w:hAnsi="Arial Narrow"/>
          <w:sz w:val="22"/>
          <w:szCs w:val="22"/>
        </w:rPr>
        <w:t xml:space="preserve">bankovní spojení: </w:t>
      </w:r>
      <w:r w:rsidRPr="00AC7AD9">
        <w:rPr>
          <w:rFonts w:ascii="Arial Narrow" w:hAnsi="Arial Narrow"/>
          <w:sz w:val="22"/>
          <w:szCs w:val="22"/>
        </w:rPr>
        <w:tab/>
      </w:r>
      <w:r w:rsidRPr="00AC7AD9">
        <w:rPr>
          <w:rFonts w:ascii="Arial Narrow" w:hAnsi="Arial Narrow"/>
          <w:sz w:val="22"/>
          <w:szCs w:val="22"/>
        </w:rPr>
        <w:tab/>
      </w:r>
      <w:r w:rsidRPr="00AC7AD9">
        <w:rPr>
          <w:rFonts w:ascii="Arial Narrow" w:hAnsi="Arial Narrow"/>
          <w:sz w:val="22"/>
          <w:szCs w:val="22"/>
        </w:rPr>
        <w:tab/>
        <w:t xml:space="preserve">číslo účtu: </w:t>
      </w:r>
    </w:p>
    <w:p w14:paraId="01F9F6CB" w14:textId="77777777" w:rsidR="001E68C1" w:rsidRPr="00AC7AD9" w:rsidRDefault="001E68C1" w:rsidP="001E68C1">
      <w:pPr>
        <w:ind w:left="1418"/>
        <w:jc w:val="both"/>
        <w:rPr>
          <w:rFonts w:ascii="Arial Narrow" w:hAnsi="Arial Narrow"/>
          <w:sz w:val="22"/>
          <w:szCs w:val="22"/>
        </w:rPr>
      </w:pPr>
      <w:r w:rsidRPr="00AC7AD9">
        <w:rPr>
          <w:rFonts w:ascii="Arial Narrow" w:hAnsi="Arial Narrow"/>
          <w:sz w:val="22"/>
          <w:szCs w:val="22"/>
        </w:rPr>
        <w:t xml:space="preserve">Zastoupená: </w:t>
      </w:r>
    </w:p>
    <w:p w14:paraId="6D7D7C03" w14:textId="77777777" w:rsidR="001E68C1" w:rsidRPr="00AC7AD9" w:rsidRDefault="001E68C1" w:rsidP="001E68C1">
      <w:pPr>
        <w:ind w:left="1418"/>
        <w:jc w:val="both"/>
        <w:rPr>
          <w:rFonts w:ascii="Arial Narrow" w:hAnsi="Arial Narrow"/>
          <w:sz w:val="22"/>
          <w:szCs w:val="22"/>
        </w:rPr>
      </w:pPr>
      <w:r w:rsidRPr="00AC7AD9">
        <w:rPr>
          <w:rFonts w:ascii="Arial Narrow" w:hAnsi="Arial Narrow"/>
          <w:sz w:val="22"/>
          <w:szCs w:val="22"/>
        </w:rPr>
        <w:t xml:space="preserve">Zapsána </w:t>
      </w:r>
    </w:p>
    <w:p w14:paraId="020B6B78" w14:textId="77777777" w:rsidR="001E68C1" w:rsidRPr="00AC7AD9" w:rsidRDefault="001E68C1" w:rsidP="001E68C1">
      <w:pPr>
        <w:jc w:val="both"/>
        <w:rPr>
          <w:rFonts w:ascii="Arial Narrow" w:hAnsi="Arial Narrow"/>
          <w:sz w:val="22"/>
          <w:szCs w:val="22"/>
        </w:rPr>
      </w:pPr>
    </w:p>
    <w:p w14:paraId="0B269F28" w14:textId="77777777" w:rsidR="001E68C1" w:rsidRPr="00AC7AD9" w:rsidRDefault="001E68C1" w:rsidP="001E68C1">
      <w:pPr>
        <w:jc w:val="both"/>
        <w:rPr>
          <w:rFonts w:ascii="Arial Narrow" w:hAnsi="Arial Narrow"/>
          <w:sz w:val="22"/>
          <w:szCs w:val="22"/>
          <w:u w:val="single"/>
        </w:rPr>
      </w:pPr>
      <w:r w:rsidRPr="00AC7AD9">
        <w:rPr>
          <w:rFonts w:ascii="Arial Narrow" w:hAnsi="Arial Narrow"/>
          <w:sz w:val="22"/>
          <w:szCs w:val="22"/>
        </w:rPr>
        <w:t>2.</w:t>
      </w:r>
      <w:r w:rsidRPr="00AC7AD9">
        <w:rPr>
          <w:rFonts w:ascii="Arial Narrow" w:hAnsi="Arial Narrow"/>
          <w:sz w:val="22"/>
          <w:szCs w:val="22"/>
        </w:rPr>
        <w:tab/>
      </w:r>
      <w:r w:rsidRPr="00AC7AD9">
        <w:rPr>
          <w:rFonts w:ascii="Arial Narrow" w:hAnsi="Arial Narrow"/>
          <w:sz w:val="22"/>
          <w:szCs w:val="22"/>
          <w:u w:val="single"/>
        </w:rPr>
        <w:t>Kupující:</w:t>
      </w:r>
    </w:p>
    <w:p w14:paraId="63B47CBA" w14:textId="77777777" w:rsidR="001E68C1" w:rsidRPr="00AC7AD9" w:rsidRDefault="001E68C1" w:rsidP="001E68C1">
      <w:pPr>
        <w:ind w:left="1418"/>
        <w:jc w:val="both"/>
        <w:rPr>
          <w:rFonts w:ascii="Arial Narrow" w:hAnsi="Arial Narrow"/>
          <w:sz w:val="22"/>
          <w:szCs w:val="22"/>
        </w:rPr>
      </w:pPr>
      <w:r w:rsidRPr="00AC7AD9">
        <w:rPr>
          <w:rFonts w:ascii="Arial Narrow" w:hAnsi="Arial Narrow"/>
          <w:b/>
          <w:sz w:val="22"/>
          <w:szCs w:val="22"/>
        </w:rPr>
        <w:t xml:space="preserve">Technické služby Tábor s.r.o., </w:t>
      </w:r>
      <w:r w:rsidRPr="00AC7AD9">
        <w:rPr>
          <w:rFonts w:ascii="Arial Narrow" w:hAnsi="Arial Narrow"/>
          <w:sz w:val="22"/>
          <w:szCs w:val="22"/>
        </w:rPr>
        <w:t>Kpt. Jaroše 2418, 390 03 Tábor</w:t>
      </w:r>
    </w:p>
    <w:p w14:paraId="1E21C913" w14:textId="77777777" w:rsidR="001E68C1" w:rsidRPr="00AC7AD9" w:rsidRDefault="001E68C1" w:rsidP="001E68C1">
      <w:pPr>
        <w:ind w:left="1418"/>
        <w:jc w:val="both"/>
        <w:rPr>
          <w:rFonts w:ascii="Arial Narrow" w:hAnsi="Arial Narrow"/>
          <w:sz w:val="22"/>
          <w:szCs w:val="22"/>
        </w:rPr>
      </w:pPr>
      <w:r w:rsidRPr="00AC7AD9">
        <w:rPr>
          <w:rFonts w:ascii="Arial Narrow" w:hAnsi="Arial Narrow"/>
          <w:sz w:val="22"/>
          <w:szCs w:val="22"/>
        </w:rPr>
        <w:t>IČO: 62502565</w:t>
      </w:r>
      <w:r w:rsidRPr="00AC7AD9">
        <w:rPr>
          <w:rFonts w:ascii="Arial Narrow" w:hAnsi="Arial Narrow"/>
          <w:sz w:val="22"/>
          <w:szCs w:val="22"/>
        </w:rPr>
        <w:tab/>
      </w:r>
      <w:r w:rsidRPr="00AC7AD9">
        <w:rPr>
          <w:rFonts w:ascii="Arial Narrow" w:hAnsi="Arial Narrow"/>
          <w:sz w:val="22"/>
          <w:szCs w:val="22"/>
        </w:rPr>
        <w:tab/>
      </w:r>
      <w:r w:rsidRPr="00AC7AD9">
        <w:rPr>
          <w:rFonts w:ascii="Arial Narrow" w:hAnsi="Arial Narrow"/>
          <w:sz w:val="22"/>
          <w:szCs w:val="22"/>
        </w:rPr>
        <w:tab/>
      </w:r>
      <w:r w:rsidRPr="00AC7AD9">
        <w:rPr>
          <w:rFonts w:ascii="Arial Narrow" w:hAnsi="Arial Narrow"/>
          <w:sz w:val="22"/>
          <w:szCs w:val="22"/>
        </w:rPr>
        <w:tab/>
        <w:t>DIČ: CZ62502565</w:t>
      </w:r>
    </w:p>
    <w:p w14:paraId="112B9C78" w14:textId="77777777" w:rsidR="001E68C1" w:rsidRPr="00AC7AD9" w:rsidRDefault="001E68C1" w:rsidP="001E68C1">
      <w:pPr>
        <w:ind w:left="1418"/>
        <w:jc w:val="both"/>
        <w:rPr>
          <w:rFonts w:ascii="Arial Narrow" w:hAnsi="Arial Narrow"/>
          <w:sz w:val="22"/>
          <w:szCs w:val="22"/>
        </w:rPr>
      </w:pPr>
      <w:r w:rsidRPr="00AC7AD9">
        <w:rPr>
          <w:rFonts w:ascii="Arial Narrow" w:hAnsi="Arial Narrow"/>
          <w:sz w:val="22"/>
          <w:szCs w:val="22"/>
        </w:rPr>
        <w:t>Bankovní spojeni: Česká spořitelna a.s., číslo účtu: 700846349/0800</w:t>
      </w:r>
    </w:p>
    <w:p w14:paraId="511E74C5" w14:textId="77777777" w:rsidR="001E68C1" w:rsidRPr="00AC7AD9" w:rsidRDefault="001E68C1" w:rsidP="001E68C1">
      <w:pPr>
        <w:ind w:left="1418"/>
        <w:jc w:val="both"/>
        <w:rPr>
          <w:rFonts w:ascii="Arial Narrow" w:hAnsi="Arial Narrow"/>
          <w:sz w:val="22"/>
          <w:szCs w:val="22"/>
        </w:rPr>
      </w:pPr>
      <w:r w:rsidRPr="00AC7AD9">
        <w:rPr>
          <w:rFonts w:ascii="Arial Narrow" w:hAnsi="Arial Narrow"/>
          <w:sz w:val="22"/>
          <w:szCs w:val="22"/>
        </w:rPr>
        <w:t>Zastoupená: jednatelem společnosti</w:t>
      </w:r>
      <w:r>
        <w:rPr>
          <w:rFonts w:ascii="Arial Narrow" w:hAnsi="Arial Narrow"/>
          <w:sz w:val="22"/>
          <w:szCs w:val="22"/>
        </w:rPr>
        <w:t xml:space="preserve">: </w:t>
      </w:r>
      <w:r>
        <w:rPr>
          <w:rFonts w:ascii="Arial Narrow" w:hAnsi="Arial Narrow"/>
          <w:sz w:val="22"/>
          <w:szCs w:val="22"/>
        </w:rPr>
        <w:tab/>
      </w:r>
      <w:r w:rsidRPr="00AC7AD9">
        <w:rPr>
          <w:rFonts w:ascii="Arial Narrow" w:hAnsi="Arial Narrow"/>
          <w:sz w:val="22"/>
          <w:szCs w:val="22"/>
        </w:rPr>
        <w:t xml:space="preserve"> </w:t>
      </w:r>
      <w:r w:rsidRPr="00CE1781">
        <w:rPr>
          <w:rFonts w:ascii="Arial Narrow" w:hAnsi="Arial Narrow"/>
          <w:sz w:val="22"/>
          <w:szCs w:val="22"/>
        </w:rPr>
        <w:t>Mgr. Jan Pávek, LL.M.</w:t>
      </w:r>
    </w:p>
    <w:p w14:paraId="187286DB" w14:textId="77777777" w:rsidR="001E68C1" w:rsidRPr="00AC7AD9" w:rsidRDefault="001E68C1" w:rsidP="001E68C1">
      <w:pPr>
        <w:ind w:left="1418"/>
        <w:jc w:val="both"/>
        <w:rPr>
          <w:rFonts w:ascii="Arial Narrow" w:hAnsi="Arial Narrow"/>
          <w:sz w:val="22"/>
          <w:szCs w:val="22"/>
        </w:rPr>
      </w:pPr>
      <w:r w:rsidRPr="00AC7AD9">
        <w:rPr>
          <w:rFonts w:ascii="Arial Narrow" w:hAnsi="Arial Narrow"/>
          <w:sz w:val="22"/>
          <w:szCs w:val="22"/>
        </w:rPr>
        <w:t>Zapsána v rejstříku Krajského soudu v Č. Budějovicích, oddíl C, vložka 4797</w:t>
      </w:r>
    </w:p>
    <w:p w14:paraId="7CAC3880" w14:textId="77777777" w:rsidR="001E68C1" w:rsidRPr="00AC7AD9" w:rsidRDefault="001E68C1" w:rsidP="001E68C1">
      <w:pPr>
        <w:jc w:val="center"/>
        <w:rPr>
          <w:rFonts w:ascii="Arial Narrow" w:hAnsi="Arial Narrow"/>
          <w:b/>
          <w:sz w:val="22"/>
          <w:szCs w:val="22"/>
        </w:rPr>
      </w:pPr>
    </w:p>
    <w:p w14:paraId="7600887F" w14:textId="77777777" w:rsidR="001E68C1" w:rsidRPr="00AC7AD9" w:rsidRDefault="001E68C1" w:rsidP="001E68C1">
      <w:pPr>
        <w:jc w:val="center"/>
        <w:rPr>
          <w:rFonts w:ascii="Arial Narrow" w:hAnsi="Arial Narrow"/>
          <w:b/>
          <w:sz w:val="22"/>
          <w:szCs w:val="22"/>
        </w:rPr>
      </w:pPr>
      <w:r w:rsidRPr="00AC7AD9">
        <w:rPr>
          <w:rFonts w:ascii="Arial Narrow" w:hAnsi="Arial Narrow"/>
          <w:b/>
          <w:sz w:val="22"/>
          <w:szCs w:val="22"/>
        </w:rPr>
        <w:t>I.</w:t>
      </w:r>
    </w:p>
    <w:p w14:paraId="0D817609" w14:textId="77777777" w:rsidR="001E68C1" w:rsidRPr="00AC7AD9" w:rsidRDefault="001E68C1" w:rsidP="001E68C1">
      <w:pPr>
        <w:jc w:val="center"/>
        <w:rPr>
          <w:rFonts w:ascii="Arial Narrow" w:hAnsi="Arial Narrow"/>
          <w:b/>
          <w:sz w:val="22"/>
          <w:szCs w:val="22"/>
        </w:rPr>
      </w:pPr>
      <w:r w:rsidRPr="00AC7AD9">
        <w:rPr>
          <w:rFonts w:ascii="Arial Narrow" w:hAnsi="Arial Narrow"/>
          <w:b/>
          <w:sz w:val="22"/>
          <w:szCs w:val="22"/>
        </w:rPr>
        <w:t>Předmět plnění</w:t>
      </w:r>
    </w:p>
    <w:p w14:paraId="3A9A0186" w14:textId="77777777" w:rsidR="001E68C1" w:rsidRPr="00AC7AD9" w:rsidRDefault="001E68C1" w:rsidP="001E68C1">
      <w:pPr>
        <w:jc w:val="center"/>
        <w:rPr>
          <w:rFonts w:ascii="Arial Narrow" w:hAnsi="Arial Narrow"/>
          <w:b/>
          <w:sz w:val="22"/>
          <w:szCs w:val="22"/>
        </w:rPr>
      </w:pPr>
    </w:p>
    <w:p w14:paraId="0722A513" w14:textId="6F545706" w:rsidR="001E68C1" w:rsidRDefault="001E68C1" w:rsidP="001E68C1">
      <w:pPr>
        <w:jc w:val="both"/>
        <w:rPr>
          <w:rFonts w:ascii="Arial Narrow" w:hAnsi="Arial Narrow" w:cs="Arial"/>
          <w:sz w:val="22"/>
          <w:szCs w:val="22"/>
          <w:u w:val="single"/>
        </w:rPr>
      </w:pPr>
      <w:r w:rsidRPr="00AC7AD9">
        <w:rPr>
          <w:rFonts w:ascii="Arial Narrow" w:hAnsi="Arial Narrow"/>
          <w:sz w:val="22"/>
          <w:szCs w:val="22"/>
        </w:rPr>
        <w:t xml:space="preserve">Předmětem plnění této smlouvy je prodej a </w:t>
      </w:r>
      <w:proofErr w:type="gramStart"/>
      <w:r w:rsidRPr="00AC7AD9">
        <w:rPr>
          <w:rFonts w:ascii="Arial Narrow" w:hAnsi="Arial Narrow"/>
          <w:sz w:val="22"/>
          <w:szCs w:val="22"/>
        </w:rPr>
        <w:t xml:space="preserve">koupě - </w:t>
      </w:r>
      <w:r w:rsidR="00C7454A">
        <w:rPr>
          <w:rFonts w:ascii="Arial Narrow" w:hAnsi="Arial Narrow" w:cs="Arial"/>
          <w:sz w:val="22"/>
          <w:szCs w:val="22"/>
          <w:u w:val="single"/>
        </w:rPr>
        <w:t>Osobní</w:t>
      </w:r>
      <w:r w:rsidR="00B86FDC">
        <w:rPr>
          <w:rFonts w:ascii="Arial Narrow" w:hAnsi="Arial Narrow" w:cs="Arial"/>
          <w:sz w:val="22"/>
          <w:szCs w:val="22"/>
          <w:u w:val="single"/>
        </w:rPr>
        <w:t>ho</w:t>
      </w:r>
      <w:proofErr w:type="gramEnd"/>
      <w:r w:rsidR="00C7454A">
        <w:rPr>
          <w:rFonts w:ascii="Arial Narrow" w:hAnsi="Arial Narrow" w:cs="Arial"/>
          <w:sz w:val="22"/>
          <w:szCs w:val="22"/>
          <w:u w:val="single"/>
        </w:rPr>
        <w:t xml:space="preserve"> automobil</w:t>
      </w:r>
      <w:r w:rsidR="00B86FDC">
        <w:rPr>
          <w:rFonts w:ascii="Arial Narrow" w:hAnsi="Arial Narrow" w:cs="Arial"/>
          <w:sz w:val="22"/>
          <w:szCs w:val="22"/>
          <w:u w:val="single"/>
        </w:rPr>
        <w:t>u</w:t>
      </w:r>
      <w:r>
        <w:rPr>
          <w:rFonts w:ascii="Arial Narrow" w:hAnsi="Arial Narrow" w:cs="Arial"/>
          <w:sz w:val="22"/>
          <w:szCs w:val="22"/>
          <w:u w:val="single"/>
        </w:rPr>
        <w:t>.</w:t>
      </w:r>
    </w:p>
    <w:p w14:paraId="41394BBE" w14:textId="029AC921" w:rsidR="001E68C1" w:rsidRPr="00AC7AD9" w:rsidRDefault="001E68C1" w:rsidP="001E68C1">
      <w:pPr>
        <w:jc w:val="both"/>
        <w:rPr>
          <w:rFonts w:ascii="Arial Narrow" w:hAnsi="Arial Narrow"/>
          <w:sz w:val="22"/>
          <w:szCs w:val="22"/>
        </w:rPr>
      </w:pPr>
      <w:r w:rsidRPr="00AC7AD9">
        <w:rPr>
          <w:rFonts w:ascii="Arial Narrow" w:hAnsi="Arial Narrow"/>
          <w:sz w:val="22"/>
          <w:szCs w:val="22"/>
        </w:rPr>
        <w:t>Podrobná specifikace je v samostatné příloze, která tvoří nedílnou součást této smlouvy.</w:t>
      </w:r>
    </w:p>
    <w:p w14:paraId="4E1B9E9A" w14:textId="77777777" w:rsidR="001E68C1" w:rsidRPr="00AC7AD9" w:rsidRDefault="001E68C1" w:rsidP="001E68C1">
      <w:pPr>
        <w:jc w:val="both"/>
        <w:rPr>
          <w:rFonts w:ascii="Arial Narrow" w:hAnsi="Arial Narrow"/>
          <w:sz w:val="22"/>
          <w:szCs w:val="22"/>
        </w:rPr>
      </w:pPr>
    </w:p>
    <w:p w14:paraId="14A046F9" w14:textId="77777777" w:rsidR="001E68C1" w:rsidRPr="00AC7AD9" w:rsidRDefault="001E68C1" w:rsidP="001E68C1">
      <w:pPr>
        <w:jc w:val="center"/>
        <w:rPr>
          <w:rFonts w:ascii="Arial Narrow" w:hAnsi="Arial Narrow"/>
          <w:b/>
          <w:sz w:val="22"/>
          <w:szCs w:val="22"/>
        </w:rPr>
      </w:pPr>
      <w:r w:rsidRPr="00AC7AD9">
        <w:rPr>
          <w:rFonts w:ascii="Arial Narrow" w:hAnsi="Arial Narrow"/>
          <w:b/>
          <w:sz w:val="22"/>
          <w:szCs w:val="22"/>
        </w:rPr>
        <w:t>II.</w:t>
      </w:r>
    </w:p>
    <w:p w14:paraId="63CF8DCE" w14:textId="77777777" w:rsidR="001E68C1" w:rsidRPr="00AC7AD9" w:rsidRDefault="001E68C1" w:rsidP="001E68C1">
      <w:pPr>
        <w:jc w:val="center"/>
        <w:rPr>
          <w:rFonts w:ascii="Arial Narrow" w:hAnsi="Arial Narrow"/>
          <w:b/>
          <w:sz w:val="22"/>
          <w:szCs w:val="22"/>
        </w:rPr>
      </w:pPr>
      <w:proofErr w:type="spellStart"/>
      <w:r w:rsidRPr="00AC7AD9">
        <w:rPr>
          <w:rFonts w:ascii="Arial Narrow" w:hAnsi="Arial Narrow"/>
          <w:b/>
          <w:sz w:val="22"/>
          <w:szCs w:val="22"/>
        </w:rPr>
        <w:t>Kupni</w:t>
      </w:r>
      <w:proofErr w:type="spellEnd"/>
      <w:r w:rsidRPr="00AC7AD9">
        <w:rPr>
          <w:rFonts w:ascii="Arial Narrow" w:hAnsi="Arial Narrow"/>
          <w:b/>
          <w:sz w:val="22"/>
          <w:szCs w:val="22"/>
        </w:rPr>
        <w:t xml:space="preserve"> cena</w:t>
      </w:r>
    </w:p>
    <w:p w14:paraId="2C7FFF63" w14:textId="77777777" w:rsidR="001E68C1" w:rsidRPr="00AC7AD9" w:rsidRDefault="001E68C1" w:rsidP="001E68C1">
      <w:pPr>
        <w:jc w:val="center"/>
        <w:rPr>
          <w:rFonts w:ascii="Arial Narrow" w:hAnsi="Arial Narrow"/>
          <w:b/>
          <w:sz w:val="22"/>
          <w:szCs w:val="22"/>
        </w:rPr>
      </w:pPr>
    </w:p>
    <w:p w14:paraId="36B35248" w14:textId="77777777" w:rsidR="0079379E" w:rsidRDefault="001E68C1" w:rsidP="001E68C1">
      <w:pPr>
        <w:ind w:right="565"/>
        <w:jc w:val="both"/>
        <w:rPr>
          <w:rFonts w:ascii="Arial Narrow" w:hAnsi="Arial Narrow"/>
          <w:sz w:val="22"/>
          <w:szCs w:val="22"/>
        </w:rPr>
      </w:pPr>
      <w:r w:rsidRPr="00AC7AD9">
        <w:rPr>
          <w:rFonts w:ascii="Arial Narrow" w:hAnsi="Arial Narrow"/>
          <w:sz w:val="22"/>
          <w:szCs w:val="22"/>
        </w:rPr>
        <w:t xml:space="preserve">  Cena za kompletní dodávku je stanovena dohodou smluvních stran jako cena pevná celková, ve výši </w:t>
      </w:r>
    </w:p>
    <w:p w14:paraId="457553DA" w14:textId="6C98A308" w:rsidR="001E68C1" w:rsidRPr="00AC7AD9" w:rsidRDefault="001E68C1" w:rsidP="001E68C1">
      <w:pPr>
        <w:ind w:right="565"/>
        <w:jc w:val="both"/>
        <w:rPr>
          <w:rFonts w:ascii="Arial Narrow" w:hAnsi="Arial Narrow"/>
          <w:b/>
          <w:sz w:val="22"/>
          <w:szCs w:val="22"/>
        </w:rPr>
      </w:pPr>
      <w:r w:rsidRPr="00AF5477">
        <w:rPr>
          <w:rFonts w:ascii="Arial Narrow" w:hAnsi="Arial Narrow"/>
          <w:sz w:val="22"/>
          <w:szCs w:val="22"/>
          <w:highlight w:val="cyan"/>
          <w:lang w:eastAsia="ar-SA"/>
        </w:rPr>
        <w:t>[doplní účastník]</w:t>
      </w:r>
      <w:r w:rsidRPr="00F42E95">
        <w:rPr>
          <w:rFonts w:ascii="Arial Narrow" w:hAnsi="Arial Narrow" w:cs="Tahoma"/>
          <w:color w:val="000000"/>
          <w:sz w:val="22"/>
          <w:szCs w:val="22"/>
        </w:rPr>
        <w:t xml:space="preserve"> </w:t>
      </w:r>
      <w:r w:rsidRPr="00AC7AD9">
        <w:rPr>
          <w:rFonts w:ascii="Arial Narrow" w:hAnsi="Arial Narrow"/>
          <w:sz w:val="22"/>
          <w:szCs w:val="22"/>
        </w:rPr>
        <w:t xml:space="preserve"> ……………………. Kč bez DPH, ……………………. </w:t>
      </w:r>
      <w:proofErr w:type="gramStart"/>
      <w:r w:rsidRPr="00AC7AD9">
        <w:rPr>
          <w:rFonts w:ascii="Arial Narrow" w:hAnsi="Arial Narrow"/>
          <w:sz w:val="22"/>
          <w:szCs w:val="22"/>
        </w:rPr>
        <w:t>Kč  DPH</w:t>
      </w:r>
      <w:proofErr w:type="gramEnd"/>
      <w:r w:rsidRPr="00AC7AD9">
        <w:rPr>
          <w:rFonts w:ascii="Arial Narrow" w:hAnsi="Arial Narrow"/>
          <w:sz w:val="22"/>
          <w:szCs w:val="22"/>
        </w:rPr>
        <w:t xml:space="preserve"> tj. </w:t>
      </w:r>
      <w:r w:rsidRPr="00AC7AD9">
        <w:rPr>
          <w:rFonts w:ascii="Arial Narrow" w:hAnsi="Arial Narrow"/>
          <w:b/>
          <w:sz w:val="22"/>
          <w:szCs w:val="22"/>
        </w:rPr>
        <w:t>…….……………… Kč vč. DPH.</w:t>
      </w:r>
    </w:p>
    <w:p w14:paraId="411EB8B3" w14:textId="77777777" w:rsidR="001E68C1" w:rsidRPr="00AC7AD9" w:rsidRDefault="001E68C1" w:rsidP="001E68C1">
      <w:pPr>
        <w:jc w:val="both"/>
        <w:rPr>
          <w:rFonts w:ascii="Arial Narrow" w:hAnsi="Arial Narrow"/>
          <w:sz w:val="22"/>
          <w:szCs w:val="22"/>
        </w:rPr>
      </w:pPr>
    </w:p>
    <w:p w14:paraId="52A07116" w14:textId="77777777" w:rsidR="001E68C1" w:rsidRPr="00AC7AD9" w:rsidRDefault="001E68C1" w:rsidP="001E68C1">
      <w:pPr>
        <w:jc w:val="center"/>
        <w:rPr>
          <w:rFonts w:ascii="Arial Narrow" w:hAnsi="Arial Narrow"/>
          <w:b/>
          <w:sz w:val="22"/>
          <w:szCs w:val="22"/>
        </w:rPr>
      </w:pPr>
      <w:r w:rsidRPr="00AC7AD9">
        <w:rPr>
          <w:rFonts w:ascii="Arial Narrow" w:hAnsi="Arial Narrow"/>
          <w:b/>
          <w:sz w:val="22"/>
          <w:szCs w:val="22"/>
        </w:rPr>
        <w:t>III.</w:t>
      </w:r>
    </w:p>
    <w:p w14:paraId="701F2C76" w14:textId="77777777" w:rsidR="001E68C1" w:rsidRPr="00AC7AD9" w:rsidRDefault="001E68C1" w:rsidP="001E68C1">
      <w:pPr>
        <w:jc w:val="center"/>
        <w:rPr>
          <w:rFonts w:ascii="Arial Narrow" w:hAnsi="Arial Narrow"/>
          <w:b/>
          <w:sz w:val="22"/>
          <w:szCs w:val="22"/>
        </w:rPr>
      </w:pPr>
      <w:r w:rsidRPr="00AC7AD9">
        <w:rPr>
          <w:rFonts w:ascii="Arial Narrow" w:hAnsi="Arial Narrow"/>
          <w:b/>
          <w:sz w:val="22"/>
          <w:szCs w:val="22"/>
        </w:rPr>
        <w:t>Platební podmínky</w:t>
      </w:r>
    </w:p>
    <w:p w14:paraId="76F9920A" w14:textId="77777777" w:rsidR="001E68C1" w:rsidRPr="00AC7AD9" w:rsidRDefault="001E68C1" w:rsidP="001E68C1">
      <w:pPr>
        <w:jc w:val="center"/>
        <w:rPr>
          <w:rFonts w:ascii="Arial Narrow" w:hAnsi="Arial Narrow"/>
          <w:b/>
          <w:sz w:val="22"/>
          <w:szCs w:val="22"/>
        </w:rPr>
      </w:pPr>
    </w:p>
    <w:p w14:paraId="5F648E7B" w14:textId="77777777" w:rsidR="001E68C1" w:rsidRPr="00AC7AD9" w:rsidRDefault="001E68C1" w:rsidP="001E68C1">
      <w:pPr>
        <w:jc w:val="both"/>
        <w:rPr>
          <w:rFonts w:ascii="Arial Narrow" w:hAnsi="Arial Narrow"/>
          <w:sz w:val="22"/>
          <w:szCs w:val="22"/>
        </w:rPr>
      </w:pPr>
      <w:r w:rsidRPr="00AC7AD9">
        <w:rPr>
          <w:rFonts w:ascii="Arial Narrow" w:hAnsi="Arial Narrow"/>
          <w:sz w:val="22"/>
          <w:szCs w:val="22"/>
        </w:rPr>
        <w:t xml:space="preserve">Cena bude uhrazena na základě zhotovitelem vystaveného daňového </w:t>
      </w:r>
      <w:proofErr w:type="gramStart"/>
      <w:r w:rsidRPr="00AC7AD9">
        <w:rPr>
          <w:rFonts w:ascii="Arial Narrow" w:hAnsi="Arial Narrow"/>
          <w:sz w:val="22"/>
          <w:szCs w:val="22"/>
        </w:rPr>
        <w:t>dokladu - faktury</w:t>
      </w:r>
      <w:proofErr w:type="gramEnd"/>
      <w:r w:rsidRPr="00AC7AD9">
        <w:rPr>
          <w:rFonts w:ascii="Arial Narrow" w:hAnsi="Arial Narrow"/>
          <w:sz w:val="22"/>
          <w:szCs w:val="22"/>
        </w:rPr>
        <w:t xml:space="preserve">. Doba splatnosti faktur se sjednává na 14 dni. Oprávnění k fakturaci vzniká převzetím vozidla a potřebné dokumentace. </w:t>
      </w:r>
    </w:p>
    <w:p w14:paraId="2FBAE079" w14:textId="77777777" w:rsidR="001E68C1" w:rsidRPr="00AC7AD9" w:rsidRDefault="001E68C1" w:rsidP="001E68C1">
      <w:pPr>
        <w:jc w:val="both"/>
        <w:rPr>
          <w:rFonts w:ascii="Arial Narrow" w:hAnsi="Arial Narrow"/>
          <w:sz w:val="22"/>
          <w:szCs w:val="22"/>
        </w:rPr>
      </w:pPr>
    </w:p>
    <w:p w14:paraId="2F4248FE" w14:textId="77777777" w:rsidR="001E68C1" w:rsidRPr="00AC7AD9" w:rsidRDefault="001E68C1" w:rsidP="001E68C1">
      <w:pPr>
        <w:jc w:val="center"/>
        <w:rPr>
          <w:rFonts w:ascii="Arial Narrow" w:hAnsi="Arial Narrow"/>
          <w:b/>
          <w:sz w:val="22"/>
          <w:szCs w:val="22"/>
        </w:rPr>
      </w:pPr>
      <w:r w:rsidRPr="00AC7AD9">
        <w:rPr>
          <w:rFonts w:ascii="Arial Narrow" w:hAnsi="Arial Narrow"/>
          <w:b/>
          <w:sz w:val="22"/>
          <w:szCs w:val="22"/>
        </w:rPr>
        <w:t>IV.</w:t>
      </w:r>
    </w:p>
    <w:p w14:paraId="1CF6F33F" w14:textId="77777777" w:rsidR="001E68C1" w:rsidRPr="00AC7AD9" w:rsidRDefault="001E68C1" w:rsidP="001E68C1">
      <w:pPr>
        <w:jc w:val="center"/>
        <w:rPr>
          <w:rFonts w:ascii="Arial Narrow" w:hAnsi="Arial Narrow"/>
          <w:b/>
          <w:sz w:val="22"/>
          <w:szCs w:val="22"/>
        </w:rPr>
      </w:pPr>
      <w:r w:rsidRPr="00AC7AD9">
        <w:rPr>
          <w:rFonts w:ascii="Arial Narrow" w:hAnsi="Arial Narrow"/>
          <w:b/>
          <w:sz w:val="22"/>
          <w:szCs w:val="22"/>
        </w:rPr>
        <w:t>Smluvní jistota</w:t>
      </w:r>
    </w:p>
    <w:p w14:paraId="48DE697D" w14:textId="77777777" w:rsidR="001E68C1" w:rsidRPr="00AC7AD9" w:rsidRDefault="001E68C1" w:rsidP="001E68C1">
      <w:pPr>
        <w:jc w:val="center"/>
        <w:rPr>
          <w:rFonts w:ascii="Arial Narrow" w:hAnsi="Arial Narrow"/>
          <w:b/>
          <w:sz w:val="22"/>
          <w:szCs w:val="22"/>
        </w:rPr>
      </w:pPr>
    </w:p>
    <w:p w14:paraId="1781C3B1" w14:textId="77777777" w:rsidR="001E68C1" w:rsidRPr="00AC7AD9" w:rsidRDefault="001E68C1" w:rsidP="001E68C1">
      <w:pPr>
        <w:jc w:val="both"/>
        <w:rPr>
          <w:rFonts w:ascii="Arial Narrow" w:hAnsi="Arial Narrow"/>
          <w:sz w:val="22"/>
          <w:szCs w:val="22"/>
        </w:rPr>
      </w:pPr>
      <w:r w:rsidRPr="00AC7AD9">
        <w:rPr>
          <w:rFonts w:ascii="Arial Narrow" w:hAnsi="Arial Narrow"/>
          <w:sz w:val="22"/>
          <w:szCs w:val="22"/>
        </w:rPr>
        <w:t xml:space="preserve">V případě nedodržení </w:t>
      </w:r>
      <w:r>
        <w:rPr>
          <w:rFonts w:ascii="Arial Narrow" w:hAnsi="Arial Narrow"/>
          <w:sz w:val="22"/>
          <w:szCs w:val="22"/>
        </w:rPr>
        <w:t>dodací lhůty</w:t>
      </w:r>
      <w:r w:rsidRPr="00AC7AD9">
        <w:rPr>
          <w:rFonts w:ascii="Arial Narrow" w:hAnsi="Arial Narrow"/>
          <w:sz w:val="22"/>
          <w:szCs w:val="22"/>
        </w:rPr>
        <w:t xml:space="preserve"> se zavazuje prodávající zaplatit kupujícímu smluvní pokutu ve výši 0,05 % z ceny vč.</w:t>
      </w:r>
      <w:r>
        <w:rPr>
          <w:rFonts w:ascii="Arial Narrow" w:hAnsi="Arial Narrow"/>
          <w:sz w:val="22"/>
          <w:szCs w:val="22"/>
        </w:rPr>
        <w:t> </w:t>
      </w:r>
      <w:r w:rsidRPr="00AC7AD9">
        <w:rPr>
          <w:rFonts w:ascii="Arial Narrow" w:hAnsi="Arial Narrow"/>
          <w:sz w:val="22"/>
          <w:szCs w:val="22"/>
        </w:rPr>
        <w:t>DPH za každý den prodlení.</w:t>
      </w:r>
    </w:p>
    <w:p w14:paraId="683D2AA0" w14:textId="77777777" w:rsidR="001E68C1" w:rsidRPr="00AC7AD9" w:rsidRDefault="001E68C1" w:rsidP="001E68C1">
      <w:pPr>
        <w:jc w:val="both"/>
        <w:rPr>
          <w:rFonts w:ascii="Arial Narrow" w:hAnsi="Arial Narrow"/>
          <w:sz w:val="22"/>
          <w:szCs w:val="22"/>
        </w:rPr>
      </w:pPr>
    </w:p>
    <w:p w14:paraId="0D99275A" w14:textId="77777777" w:rsidR="001E68C1" w:rsidRPr="00AC7AD9" w:rsidRDefault="001E68C1" w:rsidP="001E68C1">
      <w:pPr>
        <w:jc w:val="center"/>
        <w:rPr>
          <w:rFonts w:ascii="Arial Narrow" w:hAnsi="Arial Narrow"/>
          <w:b/>
          <w:sz w:val="22"/>
          <w:szCs w:val="22"/>
        </w:rPr>
      </w:pPr>
      <w:r w:rsidRPr="00AC7AD9">
        <w:rPr>
          <w:rFonts w:ascii="Arial Narrow" w:hAnsi="Arial Narrow"/>
          <w:b/>
          <w:sz w:val="22"/>
          <w:szCs w:val="22"/>
        </w:rPr>
        <w:t>IV.</w:t>
      </w:r>
    </w:p>
    <w:p w14:paraId="47875866" w14:textId="77777777" w:rsidR="001E68C1" w:rsidRPr="00AC7AD9" w:rsidRDefault="001E68C1" w:rsidP="001E68C1">
      <w:pPr>
        <w:jc w:val="center"/>
        <w:rPr>
          <w:rFonts w:ascii="Arial Narrow" w:hAnsi="Arial Narrow"/>
          <w:b/>
          <w:sz w:val="22"/>
          <w:szCs w:val="22"/>
        </w:rPr>
      </w:pPr>
      <w:r w:rsidRPr="00AC7AD9">
        <w:rPr>
          <w:rFonts w:ascii="Arial Narrow" w:hAnsi="Arial Narrow"/>
          <w:b/>
          <w:sz w:val="22"/>
          <w:szCs w:val="22"/>
        </w:rPr>
        <w:t xml:space="preserve">Dodací lhůta </w:t>
      </w:r>
    </w:p>
    <w:p w14:paraId="2E571D71" w14:textId="77777777" w:rsidR="001E68C1" w:rsidRPr="00AC7AD9" w:rsidRDefault="001E68C1" w:rsidP="001E68C1">
      <w:pPr>
        <w:jc w:val="center"/>
        <w:rPr>
          <w:rFonts w:ascii="Arial Narrow" w:hAnsi="Arial Narrow"/>
          <w:b/>
          <w:sz w:val="22"/>
          <w:szCs w:val="22"/>
        </w:rPr>
      </w:pPr>
    </w:p>
    <w:p w14:paraId="5F115077" w14:textId="0BBD40DF" w:rsidR="001E68C1" w:rsidRPr="00AC7AD9" w:rsidRDefault="0079379E" w:rsidP="001E68C1">
      <w:pPr>
        <w:jc w:val="both"/>
        <w:rPr>
          <w:rFonts w:ascii="Arial Narrow" w:hAnsi="Arial Narrow"/>
          <w:sz w:val="22"/>
          <w:szCs w:val="22"/>
        </w:rPr>
      </w:pPr>
      <w:r>
        <w:rPr>
          <w:rFonts w:ascii="Arial Narrow" w:hAnsi="Arial Narrow" w:cs="Arial"/>
          <w:sz w:val="22"/>
          <w:szCs w:val="22"/>
        </w:rPr>
        <w:t xml:space="preserve">Osobní automobil </w:t>
      </w:r>
      <w:r w:rsidR="001E68C1" w:rsidRPr="00AC7AD9">
        <w:rPr>
          <w:rFonts w:ascii="Arial Narrow" w:hAnsi="Arial Narrow"/>
          <w:sz w:val="22"/>
          <w:szCs w:val="22"/>
        </w:rPr>
        <w:t xml:space="preserve">bude </w:t>
      </w:r>
      <w:r>
        <w:rPr>
          <w:rFonts w:ascii="Arial Narrow" w:hAnsi="Arial Narrow"/>
          <w:sz w:val="22"/>
          <w:szCs w:val="22"/>
        </w:rPr>
        <w:t>dodán</w:t>
      </w:r>
      <w:r w:rsidR="001E68C1" w:rsidRPr="00AC7AD9">
        <w:rPr>
          <w:rFonts w:ascii="Arial Narrow" w:hAnsi="Arial Narrow"/>
          <w:sz w:val="22"/>
          <w:szCs w:val="22"/>
        </w:rPr>
        <w:t xml:space="preserve"> do </w:t>
      </w:r>
      <w:r w:rsidR="001E68C1" w:rsidRPr="00AF5477">
        <w:rPr>
          <w:rFonts w:ascii="Arial Narrow" w:hAnsi="Arial Narrow"/>
          <w:sz w:val="22"/>
          <w:szCs w:val="22"/>
          <w:highlight w:val="cyan"/>
          <w:lang w:eastAsia="ar-SA"/>
        </w:rPr>
        <w:t>[doplní účastník]</w:t>
      </w:r>
      <w:r w:rsidR="001E68C1" w:rsidRPr="00F42E95">
        <w:rPr>
          <w:rFonts w:ascii="Arial Narrow" w:hAnsi="Arial Narrow" w:cs="Tahoma"/>
          <w:color w:val="000000"/>
          <w:sz w:val="22"/>
          <w:szCs w:val="22"/>
        </w:rPr>
        <w:t xml:space="preserve"> </w:t>
      </w:r>
      <w:r w:rsidR="001E68C1">
        <w:rPr>
          <w:rFonts w:ascii="Arial Narrow" w:hAnsi="Arial Narrow"/>
          <w:sz w:val="22"/>
          <w:szCs w:val="22"/>
        </w:rPr>
        <w:t xml:space="preserve">dnů </w:t>
      </w:r>
      <w:r w:rsidR="001E68C1" w:rsidRPr="00AC7AD9">
        <w:rPr>
          <w:rFonts w:ascii="Arial Narrow" w:hAnsi="Arial Narrow"/>
          <w:sz w:val="22"/>
          <w:szCs w:val="22"/>
        </w:rPr>
        <w:t>od podpisu smlouvy</w:t>
      </w:r>
      <w:r w:rsidR="001E68C1">
        <w:rPr>
          <w:rFonts w:ascii="Arial Narrow" w:hAnsi="Arial Narrow"/>
          <w:sz w:val="22"/>
          <w:szCs w:val="22"/>
        </w:rPr>
        <w:t xml:space="preserve">, </w:t>
      </w:r>
    </w:p>
    <w:p w14:paraId="3648CBF5" w14:textId="77777777" w:rsidR="001E68C1" w:rsidRPr="00AC7AD9" w:rsidRDefault="001E68C1" w:rsidP="001E68C1">
      <w:pPr>
        <w:jc w:val="both"/>
        <w:rPr>
          <w:rFonts w:ascii="Arial Narrow" w:hAnsi="Arial Narrow"/>
          <w:sz w:val="22"/>
          <w:szCs w:val="22"/>
        </w:rPr>
      </w:pPr>
      <w:r w:rsidRPr="00AC7AD9">
        <w:rPr>
          <w:rFonts w:ascii="Arial Narrow" w:hAnsi="Arial Narrow"/>
          <w:sz w:val="22"/>
          <w:szCs w:val="22"/>
        </w:rPr>
        <w:t xml:space="preserve"> </w:t>
      </w:r>
    </w:p>
    <w:p w14:paraId="21C550F8" w14:textId="77777777" w:rsidR="001E68C1" w:rsidRPr="00AC7AD9" w:rsidRDefault="001E68C1" w:rsidP="001E68C1">
      <w:pPr>
        <w:jc w:val="center"/>
        <w:rPr>
          <w:rFonts w:ascii="Arial Narrow" w:hAnsi="Arial Narrow"/>
          <w:b/>
          <w:sz w:val="22"/>
          <w:szCs w:val="22"/>
        </w:rPr>
      </w:pPr>
      <w:r w:rsidRPr="00AC7AD9">
        <w:rPr>
          <w:rFonts w:ascii="Arial Narrow" w:hAnsi="Arial Narrow"/>
          <w:b/>
          <w:sz w:val="22"/>
          <w:szCs w:val="22"/>
        </w:rPr>
        <w:t>V.</w:t>
      </w:r>
    </w:p>
    <w:p w14:paraId="29C00134" w14:textId="77777777" w:rsidR="001E68C1" w:rsidRPr="00AC7AD9" w:rsidRDefault="001E68C1" w:rsidP="001E68C1">
      <w:pPr>
        <w:jc w:val="center"/>
        <w:rPr>
          <w:rFonts w:ascii="Arial Narrow" w:hAnsi="Arial Narrow"/>
          <w:b/>
          <w:sz w:val="22"/>
          <w:szCs w:val="22"/>
        </w:rPr>
      </w:pPr>
      <w:r w:rsidRPr="00AC7AD9">
        <w:rPr>
          <w:rFonts w:ascii="Arial Narrow" w:hAnsi="Arial Narrow"/>
          <w:b/>
          <w:sz w:val="22"/>
          <w:szCs w:val="22"/>
        </w:rPr>
        <w:t>Záruční lhůta</w:t>
      </w:r>
    </w:p>
    <w:p w14:paraId="45FAE9D4" w14:textId="77777777" w:rsidR="001E68C1" w:rsidRPr="00AC7AD9" w:rsidRDefault="001E68C1" w:rsidP="001E68C1">
      <w:pPr>
        <w:jc w:val="center"/>
        <w:rPr>
          <w:rFonts w:ascii="Arial Narrow" w:hAnsi="Arial Narrow"/>
          <w:b/>
          <w:sz w:val="22"/>
          <w:szCs w:val="22"/>
        </w:rPr>
      </w:pPr>
    </w:p>
    <w:p w14:paraId="45E93DDC" w14:textId="3184EECC" w:rsidR="001E68C1" w:rsidRDefault="001E68C1" w:rsidP="001E68C1">
      <w:pPr>
        <w:suppressAutoHyphens/>
        <w:rPr>
          <w:rFonts w:ascii="Arial Narrow" w:hAnsi="Arial Narrow"/>
          <w:sz w:val="22"/>
          <w:szCs w:val="22"/>
        </w:rPr>
      </w:pPr>
      <w:r w:rsidRPr="00AC7AD9">
        <w:rPr>
          <w:rFonts w:ascii="Arial Narrow" w:hAnsi="Arial Narrow"/>
          <w:sz w:val="22"/>
          <w:szCs w:val="22"/>
        </w:rPr>
        <w:t xml:space="preserve">Záruční lhůta se poskytuje na </w:t>
      </w:r>
      <w:proofErr w:type="gramStart"/>
      <w:r w:rsidRPr="00AC7AD9">
        <w:rPr>
          <w:rFonts w:ascii="Arial Narrow" w:hAnsi="Arial Narrow"/>
          <w:sz w:val="22"/>
          <w:szCs w:val="22"/>
        </w:rPr>
        <w:t>dobu  24</w:t>
      </w:r>
      <w:proofErr w:type="gramEnd"/>
      <w:r w:rsidRPr="00AC7AD9">
        <w:rPr>
          <w:rFonts w:ascii="Arial Narrow" w:hAnsi="Arial Narrow"/>
          <w:sz w:val="22"/>
          <w:szCs w:val="22"/>
        </w:rPr>
        <w:t xml:space="preserve"> měsíců. Prodávající zajistí záruční opravy ve vlastním servisu tak, jak jsou vedeny v záruční knize, prodávající se zavazuje provést záruční opravy bezplatně, včetně dopravy do místa opravy a zpět. Pozáruční servis bude poskytnut do </w:t>
      </w:r>
      <w:r w:rsidRPr="00AC7AD9">
        <w:rPr>
          <w:rFonts w:ascii="Arial Narrow" w:hAnsi="Arial Narrow"/>
          <w:sz w:val="22"/>
          <w:szCs w:val="22"/>
          <w:highlight w:val="cyan"/>
          <w:lang w:eastAsia="ar-SA"/>
        </w:rPr>
        <w:t xml:space="preserve">[doplní </w:t>
      </w:r>
      <w:r>
        <w:rPr>
          <w:rFonts w:ascii="Arial Narrow" w:hAnsi="Arial Narrow"/>
          <w:sz w:val="22"/>
          <w:szCs w:val="22"/>
          <w:highlight w:val="cyan"/>
          <w:lang w:eastAsia="ar-SA"/>
        </w:rPr>
        <w:t>účastník</w:t>
      </w:r>
      <w:r w:rsidRPr="00AC7AD9">
        <w:rPr>
          <w:rFonts w:ascii="Arial Narrow" w:hAnsi="Arial Narrow"/>
          <w:sz w:val="22"/>
          <w:szCs w:val="22"/>
          <w:highlight w:val="cyan"/>
          <w:lang w:eastAsia="ar-SA"/>
        </w:rPr>
        <w:t>]</w:t>
      </w:r>
      <w:r>
        <w:rPr>
          <w:rFonts w:ascii="Arial Narrow" w:hAnsi="Arial Narrow"/>
          <w:sz w:val="22"/>
          <w:szCs w:val="22"/>
          <w:lang w:eastAsia="ar-SA"/>
        </w:rPr>
        <w:t xml:space="preserve"> </w:t>
      </w:r>
      <w:r w:rsidRPr="00AC7AD9">
        <w:rPr>
          <w:rFonts w:ascii="Arial Narrow" w:hAnsi="Arial Narrow"/>
          <w:sz w:val="22"/>
          <w:szCs w:val="22"/>
        </w:rPr>
        <w:t xml:space="preserve"> hodin od nahlášení</w:t>
      </w:r>
      <w:r w:rsidR="005E43DC">
        <w:rPr>
          <w:rFonts w:ascii="Arial Narrow" w:hAnsi="Arial Narrow"/>
          <w:sz w:val="22"/>
          <w:szCs w:val="22"/>
        </w:rPr>
        <w:t>.</w:t>
      </w:r>
    </w:p>
    <w:p w14:paraId="033A2587" w14:textId="77777777" w:rsidR="005E43DC" w:rsidRDefault="005E43DC" w:rsidP="001E68C1">
      <w:pPr>
        <w:suppressAutoHyphens/>
        <w:rPr>
          <w:rFonts w:ascii="Arial Narrow" w:hAnsi="Arial Narrow"/>
          <w:sz w:val="22"/>
          <w:szCs w:val="22"/>
          <w:lang w:eastAsia="ar-SA"/>
        </w:rPr>
      </w:pPr>
    </w:p>
    <w:p w14:paraId="1FF70494" w14:textId="77777777" w:rsidR="001E68C1" w:rsidRDefault="001E68C1" w:rsidP="001E68C1">
      <w:pPr>
        <w:pStyle w:val="StylNadpis1Za0b"/>
        <w:tabs>
          <w:tab w:val="clear" w:pos="360"/>
        </w:tabs>
        <w:spacing w:before="0"/>
        <w:ind w:left="357" w:firstLine="0"/>
        <w:rPr>
          <w:rFonts w:ascii="Arial Narrow" w:hAnsi="Arial Narrow" w:cs="Arial"/>
          <w:bCs w:val="0"/>
          <w:i w:val="0"/>
          <w:iCs w:val="0"/>
          <w:sz w:val="22"/>
          <w:szCs w:val="22"/>
        </w:rPr>
      </w:pPr>
      <w:r>
        <w:rPr>
          <w:rFonts w:ascii="Arial Narrow" w:hAnsi="Arial Narrow" w:cs="Arial"/>
          <w:bCs w:val="0"/>
          <w:i w:val="0"/>
          <w:iCs w:val="0"/>
          <w:sz w:val="22"/>
          <w:szCs w:val="22"/>
        </w:rPr>
        <w:lastRenderedPageBreak/>
        <w:t>VI.</w:t>
      </w:r>
    </w:p>
    <w:p w14:paraId="62776B91" w14:textId="77777777" w:rsidR="001E68C1" w:rsidRPr="00EE60B3" w:rsidRDefault="001E68C1" w:rsidP="001E68C1">
      <w:pPr>
        <w:pStyle w:val="StylNadpis1Za0b"/>
        <w:tabs>
          <w:tab w:val="clear" w:pos="360"/>
        </w:tabs>
        <w:spacing w:before="0"/>
        <w:ind w:left="357" w:firstLine="0"/>
        <w:rPr>
          <w:rFonts w:ascii="Arial Narrow" w:hAnsi="Arial Narrow" w:cs="Arial"/>
          <w:bCs w:val="0"/>
          <w:i w:val="0"/>
          <w:iCs w:val="0"/>
          <w:sz w:val="22"/>
          <w:szCs w:val="22"/>
        </w:rPr>
      </w:pPr>
      <w:r w:rsidRPr="00EE60B3">
        <w:rPr>
          <w:rFonts w:ascii="Arial Narrow" w:hAnsi="Arial Narrow" w:cs="Arial"/>
          <w:bCs w:val="0"/>
          <w:i w:val="0"/>
          <w:iCs w:val="0"/>
          <w:sz w:val="22"/>
          <w:szCs w:val="22"/>
        </w:rPr>
        <w:t>Ochrana informací</w:t>
      </w:r>
    </w:p>
    <w:p w14:paraId="1A6696A9" w14:textId="77777777" w:rsidR="001E68C1" w:rsidRPr="00EE60B3" w:rsidRDefault="001E68C1" w:rsidP="001E68C1">
      <w:pPr>
        <w:pStyle w:val="StylNadpis2Ped12b"/>
        <w:numPr>
          <w:ilvl w:val="1"/>
          <w:numId w:val="8"/>
        </w:numPr>
        <w:tabs>
          <w:tab w:val="num" w:pos="360"/>
        </w:tabs>
        <w:spacing w:before="120" w:after="120"/>
        <w:ind w:left="426" w:hanging="360"/>
        <w:jc w:val="both"/>
        <w:rPr>
          <w:rFonts w:ascii="Arial Narrow" w:hAnsi="Arial Narrow" w:cs="Arial"/>
          <w:sz w:val="22"/>
          <w:szCs w:val="22"/>
        </w:rPr>
      </w:pPr>
      <w:bookmarkStart w:id="1" w:name="_Ref99858455"/>
      <w:r w:rsidRPr="00EE60B3">
        <w:rPr>
          <w:rFonts w:ascii="Arial Narrow" w:hAnsi="Arial Narrow" w:cs="Arial"/>
          <w:sz w:val="22"/>
          <w:szCs w:val="22"/>
        </w:rPr>
        <w:t xml:space="preserve">Veškeré skutečnosti obchodní, ekonomické či technické povahy, které nejsou běžně dostupné, a se kterými bude </w:t>
      </w:r>
      <w:r>
        <w:rPr>
          <w:rFonts w:ascii="Arial Narrow" w:hAnsi="Arial Narrow" w:cs="Arial"/>
          <w:sz w:val="22"/>
          <w:szCs w:val="22"/>
        </w:rPr>
        <w:t>prodávající</w:t>
      </w:r>
      <w:r w:rsidRPr="00EE60B3">
        <w:rPr>
          <w:rFonts w:ascii="Arial Narrow" w:hAnsi="Arial Narrow" w:cs="Arial"/>
          <w:sz w:val="22"/>
          <w:szCs w:val="22"/>
        </w:rPr>
        <w:t xml:space="preserve"> seznámen při poskytování </w:t>
      </w:r>
      <w:r>
        <w:rPr>
          <w:rFonts w:ascii="Arial Narrow" w:hAnsi="Arial Narrow" w:cs="Arial"/>
          <w:sz w:val="22"/>
          <w:szCs w:val="22"/>
        </w:rPr>
        <w:t>zboží</w:t>
      </w:r>
      <w:r w:rsidRPr="00EE60B3">
        <w:rPr>
          <w:rFonts w:ascii="Arial Narrow" w:hAnsi="Arial Narrow" w:cs="Arial"/>
          <w:sz w:val="22"/>
          <w:szCs w:val="22"/>
        </w:rPr>
        <w:t>, jsou obchodním tajemstvím a </w:t>
      </w:r>
      <w:r>
        <w:rPr>
          <w:rFonts w:ascii="Arial Narrow" w:hAnsi="Arial Narrow" w:cs="Arial"/>
          <w:sz w:val="22"/>
          <w:szCs w:val="22"/>
        </w:rPr>
        <w:t>prodávající</w:t>
      </w:r>
      <w:r w:rsidRPr="00EE60B3">
        <w:rPr>
          <w:rFonts w:ascii="Arial Narrow" w:hAnsi="Arial Narrow" w:cs="Arial"/>
          <w:sz w:val="22"/>
          <w:szCs w:val="22"/>
        </w:rPr>
        <w:t xml:space="preserve"> se zavazuje, že jiným subjektům nesdělí, nezpřístupní ani sám nezneužije tyto skutečnosti.</w:t>
      </w:r>
      <w:bookmarkEnd w:id="1"/>
    </w:p>
    <w:p w14:paraId="6CAE83F8" w14:textId="77777777" w:rsidR="001E68C1" w:rsidRPr="00EE60B3" w:rsidRDefault="001E68C1" w:rsidP="001E68C1">
      <w:pPr>
        <w:pStyle w:val="StylNadpis2Ped12b"/>
        <w:numPr>
          <w:ilvl w:val="1"/>
          <w:numId w:val="8"/>
        </w:numPr>
        <w:tabs>
          <w:tab w:val="num" w:pos="360"/>
        </w:tabs>
        <w:spacing w:before="120" w:after="120"/>
        <w:ind w:left="426" w:hanging="360"/>
        <w:jc w:val="both"/>
        <w:rPr>
          <w:rFonts w:ascii="Arial Narrow" w:hAnsi="Arial Narrow" w:cs="Arial"/>
          <w:sz w:val="22"/>
          <w:szCs w:val="22"/>
        </w:rPr>
      </w:pPr>
      <w:r w:rsidRPr="00EE60B3">
        <w:rPr>
          <w:rFonts w:ascii="Arial Narrow" w:hAnsi="Arial Narrow" w:cs="Arial"/>
          <w:sz w:val="22"/>
          <w:szCs w:val="22"/>
        </w:rPr>
        <w:t xml:space="preserve">Předmětem těchto ujednání je závazek smluvních stran zachovávat mlčenlivost o všech údajích, obchodního, právního, finančního, technického apod. charakteru, týkajících se smluvních stran, se kterými byli účastníci této </w:t>
      </w:r>
      <w:r>
        <w:rPr>
          <w:rFonts w:ascii="Arial Narrow" w:hAnsi="Arial Narrow" w:cs="Arial"/>
          <w:sz w:val="22"/>
          <w:szCs w:val="22"/>
        </w:rPr>
        <w:t>smlouv</w:t>
      </w:r>
      <w:r w:rsidRPr="00EE60B3">
        <w:rPr>
          <w:rFonts w:ascii="Arial Narrow" w:hAnsi="Arial Narrow" w:cs="Arial"/>
          <w:sz w:val="22"/>
          <w:szCs w:val="22"/>
        </w:rPr>
        <w:t>y seznámeni v rámci vzájemné spolupráce, nebo které získali nebo měli z titulu vzájemné spolupráce k dispozici, včetně informací, které se týkají minulých, současných nebo budoucích výzkumných, vývojových nebo podnikatelských aktivit, produktů, know-how, služeb a technických poznatků u druhé strany a které nejsou veřejnosti běžně dostupné.</w:t>
      </w:r>
    </w:p>
    <w:p w14:paraId="7E09B23B" w14:textId="77777777" w:rsidR="001E68C1" w:rsidRPr="00EE60B3" w:rsidRDefault="001E68C1" w:rsidP="001E68C1">
      <w:pPr>
        <w:pStyle w:val="StylNadpis2Ped12b"/>
        <w:numPr>
          <w:ilvl w:val="1"/>
          <w:numId w:val="8"/>
        </w:numPr>
        <w:tabs>
          <w:tab w:val="num" w:pos="360"/>
        </w:tabs>
        <w:spacing w:before="120" w:after="120"/>
        <w:ind w:left="426" w:hanging="360"/>
        <w:jc w:val="both"/>
        <w:rPr>
          <w:rFonts w:ascii="Arial Narrow" w:hAnsi="Arial Narrow" w:cs="Arial"/>
          <w:sz w:val="22"/>
          <w:szCs w:val="22"/>
        </w:rPr>
      </w:pPr>
      <w:r w:rsidRPr="00EE60B3">
        <w:rPr>
          <w:rFonts w:ascii="Arial Narrow" w:hAnsi="Arial Narrow" w:cs="Arial"/>
          <w:sz w:val="22"/>
          <w:szCs w:val="22"/>
        </w:rPr>
        <w:t xml:space="preserve">Dále je předmětem této </w:t>
      </w:r>
      <w:r>
        <w:rPr>
          <w:rFonts w:ascii="Arial Narrow" w:hAnsi="Arial Narrow" w:cs="Arial"/>
          <w:sz w:val="22"/>
          <w:szCs w:val="22"/>
        </w:rPr>
        <w:t>smlouv</w:t>
      </w:r>
      <w:r w:rsidRPr="00EE60B3">
        <w:rPr>
          <w:rFonts w:ascii="Arial Narrow" w:hAnsi="Arial Narrow" w:cs="Arial"/>
          <w:sz w:val="22"/>
          <w:szCs w:val="22"/>
        </w:rPr>
        <w:t xml:space="preserve">y závazek smluvních stran zachovávat mlčenlivost o všech údajích o smluvních stranách či třetích osobách, majících charakter osobních údajů dle ustanovení zákona č. 101/2000 Sb., o ochraně osobních údajů, v platném znění. Smluvní strany jsou si vzájemně rovněž povinny na žádost druhé smluvní strany prokázat způsob, jakým je dodržování povinností stanovených zákonem zajištěno. </w:t>
      </w:r>
    </w:p>
    <w:p w14:paraId="55078C6D" w14:textId="77777777" w:rsidR="001E68C1" w:rsidRPr="00EE60B3" w:rsidRDefault="001E68C1" w:rsidP="001E68C1">
      <w:pPr>
        <w:pStyle w:val="StylNadpis2Ped12b"/>
        <w:numPr>
          <w:ilvl w:val="1"/>
          <w:numId w:val="8"/>
        </w:numPr>
        <w:tabs>
          <w:tab w:val="num" w:pos="360"/>
        </w:tabs>
        <w:spacing w:before="120" w:after="120"/>
        <w:ind w:left="426" w:hanging="360"/>
        <w:jc w:val="both"/>
        <w:rPr>
          <w:rFonts w:ascii="Arial Narrow" w:hAnsi="Arial Narrow" w:cs="Arial"/>
          <w:sz w:val="22"/>
          <w:szCs w:val="22"/>
        </w:rPr>
      </w:pPr>
      <w:r w:rsidRPr="00EE60B3">
        <w:rPr>
          <w:rFonts w:ascii="Arial Narrow" w:hAnsi="Arial Narrow" w:cs="Arial"/>
          <w:sz w:val="22"/>
          <w:szCs w:val="22"/>
        </w:rPr>
        <w:t>Veškeré výše uvedené informace budou smluvními stranami považovány za důvěrné. Dále jsou za důvěrné považovány takové skutečnosti, které by neoprávněným nakládáním mohly způsobit újmu zájmům smluvních stran nebo by mohly být pro tyto zájmy nevhodné.</w:t>
      </w:r>
    </w:p>
    <w:p w14:paraId="1DA30957" w14:textId="77777777" w:rsidR="001E68C1" w:rsidRPr="00EE60B3" w:rsidRDefault="001E68C1" w:rsidP="001E68C1">
      <w:pPr>
        <w:pStyle w:val="StylNadpis2Ped12b"/>
        <w:numPr>
          <w:ilvl w:val="1"/>
          <w:numId w:val="8"/>
        </w:numPr>
        <w:tabs>
          <w:tab w:val="num" w:pos="360"/>
        </w:tabs>
        <w:spacing w:before="120" w:after="120"/>
        <w:ind w:left="426" w:hanging="360"/>
        <w:jc w:val="both"/>
        <w:rPr>
          <w:rFonts w:ascii="Arial Narrow" w:hAnsi="Arial Narrow" w:cs="Arial"/>
          <w:sz w:val="22"/>
          <w:szCs w:val="22"/>
        </w:rPr>
      </w:pPr>
      <w:r w:rsidRPr="00EE60B3">
        <w:rPr>
          <w:rFonts w:ascii="Arial Narrow" w:hAnsi="Arial Narrow" w:cs="Arial"/>
          <w:sz w:val="22"/>
          <w:szCs w:val="22"/>
        </w:rPr>
        <w:t>Obě smluvní strany se zavazují, že budou s důvěrnými informacemi nakládat jako s vlastním obchodním tajemstvím.</w:t>
      </w:r>
    </w:p>
    <w:p w14:paraId="12AA1CFC" w14:textId="77777777" w:rsidR="001E68C1" w:rsidRDefault="001E68C1" w:rsidP="001E68C1">
      <w:pPr>
        <w:pStyle w:val="StylNadpis2Ped12b"/>
        <w:numPr>
          <w:ilvl w:val="1"/>
          <w:numId w:val="8"/>
        </w:numPr>
        <w:tabs>
          <w:tab w:val="num" w:pos="360"/>
        </w:tabs>
        <w:spacing w:before="120" w:after="120"/>
        <w:ind w:left="426" w:hanging="360"/>
        <w:jc w:val="both"/>
        <w:rPr>
          <w:rFonts w:ascii="Arial Narrow" w:hAnsi="Arial Narrow" w:cs="Arial"/>
          <w:sz w:val="22"/>
          <w:szCs w:val="22"/>
        </w:rPr>
      </w:pPr>
      <w:r w:rsidRPr="00EE60B3">
        <w:rPr>
          <w:rFonts w:ascii="Arial Narrow" w:hAnsi="Arial Narrow" w:cs="Arial"/>
          <w:sz w:val="22"/>
          <w:szCs w:val="22"/>
        </w:rPr>
        <w:t xml:space="preserve">Obě smluvní strany se zavazují zachovávat mlčenlivost o všech skutečnostech týkajících se druhé smluvní strany, a to i po ukončení plnění předmětu této </w:t>
      </w:r>
      <w:r>
        <w:rPr>
          <w:rFonts w:ascii="Arial Narrow" w:hAnsi="Arial Narrow" w:cs="Arial"/>
          <w:sz w:val="22"/>
          <w:szCs w:val="22"/>
        </w:rPr>
        <w:t>smlouv</w:t>
      </w:r>
      <w:r w:rsidRPr="00EE60B3">
        <w:rPr>
          <w:rFonts w:ascii="Arial Narrow" w:hAnsi="Arial Narrow" w:cs="Arial"/>
          <w:sz w:val="22"/>
          <w:szCs w:val="22"/>
        </w:rPr>
        <w:t xml:space="preserve">y, a to nejméně po dobu 10 let. Na údaje prohlášené za důvěrné se časové omezení nevztahuje a smluvní strany jsou povinny zachovávat mlčenlivost i po době výše uvedené. Za porušení tohoto závazku má druhá strana právo na náhradu škody. </w:t>
      </w:r>
    </w:p>
    <w:p w14:paraId="2326A2E0" w14:textId="77777777" w:rsidR="001E68C1" w:rsidRDefault="001E68C1" w:rsidP="001E68C1">
      <w:pPr>
        <w:pStyle w:val="StylNadpis2Ped12b"/>
        <w:numPr>
          <w:ilvl w:val="1"/>
          <w:numId w:val="8"/>
        </w:numPr>
        <w:tabs>
          <w:tab w:val="num" w:pos="360"/>
        </w:tabs>
        <w:spacing w:before="120" w:after="120"/>
        <w:ind w:left="426" w:hanging="360"/>
        <w:jc w:val="both"/>
        <w:rPr>
          <w:rFonts w:ascii="Arial Narrow" w:hAnsi="Arial Narrow" w:cs="Arial"/>
          <w:sz w:val="22"/>
          <w:szCs w:val="22"/>
        </w:rPr>
      </w:pPr>
      <w:r w:rsidRPr="000B0F33">
        <w:rPr>
          <w:rFonts w:ascii="Arial Narrow" w:hAnsi="Arial Narrow" w:cs="Arial"/>
          <w:sz w:val="22"/>
          <w:szCs w:val="22"/>
        </w:rPr>
        <w:t>Výjimku ze závazku představující případy, uvedené v obecně závazných právních předpisech nebo případy, kdy je smluvní strana písemně ke sdělení informací druhou smluvní stranou zmocněna nade vší pochybnost.</w:t>
      </w:r>
    </w:p>
    <w:p w14:paraId="1C432F1D" w14:textId="77777777" w:rsidR="001E68C1" w:rsidRPr="000B0F33" w:rsidRDefault="001E68C1" w:rsidP="001E68C1">
      <w:pPr>
        <w:pStyle w:val="StylNadpis2Ped12b"/>
        <w:numPr>
          <w:ilvl w:val="1"/>
          <w:numId w:val="8"/>
        </w:numPr>
        <w:tabs>
          <w:tab w:val="num" w:pos="360"/>
        </w:tabs>
        <w:spacing w:before="120" w:after="120"/>
        <w:ind w:left="426" w:hanging="426"/>
        <w:jc w:val="both"/>
        <w:rPr>
          <w:rFonts w:ascii="Arial Narrow" w:hAnsi="Arial Narrow" w:cs="Arial"/>
          <w:sz w:val="22"/>
          <w:szCs w:val="22"/>
        </w:rPr>
      </w:pPr>
      <w:r w:rsidRPr="000B0F33">
        <w:rPr>
          <w:rFonts w:ascii="Arial Narrow" w:hAnsi="Arial Narrow" w:cs="Arial"/>
          <w:sz w:val="22"/>
          <w:szCs w:val="22"/>
        </w:rPr>
        <w:t>Smluvní strany jsou povinny vytvářet podmínky pro zabezpečení ochrany informací důvěrného charakteru a jejich ochranu zajistit.</w:t>
      </w:r>
    </w:p>
    <w:p w14:paraId="587326CD" w14:textId="77777777" w:rsidR="001E68C1" w:rsidRDefault="001E68C1" w:rsidP="001E68C1">
      <w:pPr>
        <w:pStyle w:val="StylNadpis2Ped12b"/>
        <w:tabs>
          <w:tab w:val="clear" w:pos="574"/>
          <w:tab w:val="num" w:pos="426"/>
        </w:tabs>
        <w:spacing w:before="120" w:after="120"/>
        <w:ind w:hanging="574"/>
        <w:jc w:val="both"/>
        <w:rPr>
          <w:rFonts w:ascii="Arial Narrow" w:hAnsi="Arial Narrow" w:cs="Arial"/>
          <w:sz w:val="22"/>
          <w:szCs w:val="22"/>
        </w:rPr>
      </w:pPr>
      <w:r>
        <w:rPr>
          <w:rFonts w:ascii="Arial Narrow" w:hAnsi="Arial Narrow" w:cs="Arial"/>
          <w:sz w:val="22"/>
          <w:szCs w:val="22"/>
        </w:rPr>
        <w:t xml:space="preserve">8.9    </w:t>
      </w:r>
      <w:r w:rsidRPr="00EE60B3">
        <w:rPr>
          <w:rFonts w:ascii="Arial Narrow" w:hAnsi="Arial Narrow" w:cs="Arial"/>
          <w:sz w:val="22"/>
          <w:szCs w:val="22"/>
        </w:rPr>
        <w:t>Smluvní strany jsou oprávněny využívat důvěrné informace pouze a výhradně pro účely spolupráce vyplývající ze</w:t>
      </w:r>
      <w:r>
        <w:rPr>
          <w:rFonts w:ascii="Arial Narrow" w:hAnsi="Arial Narrow" w:cs="Arial"/>
          <w:sz w:val="22"/>
          <w:szCs w:val="22"/>
        </w:rPr>
        <w:t> smlouv</w:t>
      </w:r>
      <w:r w:rsidRPr="00EE60B3">
        <w:rPr>
          <w:rFonts w:ascii="Arial Narrow" w:hAnsi="Arial Narrow" w:cs="Arial"/>
          <w:sz w:val="22"/>
          <w:szCs w:val="22"/>
        </w:rPr>
        <w:t>y mezi nimi uzavřené.</w:t>
      </w:r>
    </w:p>
    <w:p w14:paraId="54A47A50" w14:textId="77777777" w:rsidR="001E68C1" w:rsidRDefault="001E68C1" w:rsidP="001E68C1">
      <w:pPr>
        <w:pStyle w:val="StylNadpis2Ped12b"/>
        <w:spacing w:before="120" w:after="120"/>
        <w:ind w:hanging="574"/>
        <w:jc w:val="both"/>
        <w:rPr>
          <w:rFonts w:ascii="Arial Narrow" w:hAnsi="Arial Narrow" w:cs="Arial"/>
          <w:sz w:val="22"/>
          <w:szCs w:val="22"/>
        </w:rPr>
      </w:pPr>
      <w:r>
        <w:rPr>
          <w:rFonts w:ascii="Arial Narrow" w:hAnsi="Arial Narrow" w:cs="Arial"/>
          <w:sz w:val="22"/>
          <w:szCs w:val="22"/>
        </w:rPr>
        <w:t xml:space="preserve">8.10 </w:t>
      </w:r>
      <w:r w:rsidRPr="00EE60B3">
        <w:rPr>
          <w:rFonts w:ascii="Arial Narrow" w:hAnsi="Arial Narrow" w:cs="Arial"/>
          <w:sz w:val="22"/>
          <w:szCs w:val="22"/>
        </w:rPr>
        <w:t xml:space="preserve">Smluvní strany jsou povinny zabezpečit, že povinnosti vyplývající z této </w:t>
      </w:r>
      <w:r>
        <w:rPr>
          <w:rFonts w:ascii="Arial Narrow" w:hAnsi="Arial Narrow" w:cs="Arial"/>
          <w:sz w:val="22"/>
          <w:szCs w:val="22"/>
        </w:rPr>
        <w:t>smlouv</w:t>
      </w:r>
      <w:r w:rsidRPr="00EE60B3">
        <w:rPr>
          <w:rFonts w:ascii="Arial Narrow" w:hAnsi="Arial Narrow" w:cs="Arial"/>
          <w:sz w:val="22"/>
          <w:szCs w:val="22"/>
        </w:rPr>
        <w:t>y budou dodržovány všemi pracovníky a</w:t>
      </w:r>
      <w:r>
        <w:rPr>
          <w:rFonts w:ascii="Arial Narrow" w:hAnsi="Arial Narrow" w:cs="Arial"/>
          <w:sz w:val="22"/>
          <w:szCs w:val="22"/>
        </w:rPr>
        <w:t> </w:t>
      </w:r>
      <w:r w:rsidRPr="00EE60B3">
        <w:rPr>
          <w:rFonts w:ascii="Arial Narrow" w:hAnsi="Arial Narrow" w:cs="Arial"/>
          <w:sz w:val="22"/>
          <w:szCs w:val="22"/>
        </w:rPr>
        <w:t xml:space="preserve">spolupracujícími třetími osobami smluvních stran, pokud tyto osoby získají nebo jsou jim k dispozici informace důvěrného charakteru. Spolupracující třetí osoby budou příslušnou smluvní stranou smluvně zavázány k dodržování mlčenlivosti o důvěrných informacích ve stejném rozsahu a za stejných podmínek jako jsou stanoveny touto </w:t>
      </w:r>
      <w:r>
        <w:rPr>
          <w:rFonts w:ascii="Arial Narrow" w:hAnsi="Arial Narrow" w:cs="Arial"/>
          <w:sz w:val="22"/>
          <w:szCs w:val="22"/>
        </w:rPr>
        <w:t>Smlouv</w:t>
      </w:r>
      <w:r w:rsidRPr="00EE60B3">
        <w:rPr>
          <w:rFonts w:ascii="Arial Narrow" w:hAnsi="Arial Narrow" w:cs="Arial"/>
          <w:sz w:val="22"/>
          <w:szCs w:val="22"/>
        </w:rPr>
        <w:t xml:space="preserve">ou. Porušení povinností stanovené touto </w:t>
      </w:r>
      <w:r>
        <w:rPr>
          <w:rFonts w:ascii="Arial Narrow" w:hAnsi="Arial Narrow" w:cs="Arial"/>
          <w:sz w:val="22"/>
          <w:szCs w:val="22"/>
        </w:rPr>
        <w:t>smlouv</w:t>
      </w:r>
      <w:r w:rsidRPr="00EE60B3">
        <w:rPr>
          <w:rFonts w:ascii="Arial Narrow" w:hAnsi="Arial Narrow" w:cs="Arial"/>
          <w:sz w:val="22"/>
          <w:szCs w:val="22"/>
        </w:rPr>
        <w:t xml:space="preserve">ou třetí osobou spolupracující se smluvní stranu nebo jejím zaměstnancem je považováno za porušení této </w:t>
      </w:r>
      <w:r>
        <w:rPr>
          <w:rFonts w:ascii="Arial Narrow" w:hAnsi="Arial Narrow" w:cs="Arial"/>
          <w:sz w:val="22"/>
          <w:szCs w:val="22"/>
        </w:rPr>
        <w:t>smlouv</w:t>
      </w:r>
      <w:r w:rsidRPr="00EE60B3">
        <w:rPr>
          <w:rFonts w:ascii="Arial Narrow" w:hAnsi="Arial Narrow" w:cs="Arial"/>
          <w:sz w:val="22"/>
          <w:szCs w:val="22"/>
        </w:rPr>
        <w:t xml:space="preserve">y smluvní stranou.  </w:t>
      </w:r>
    </w:p>
    <w:p w14:paraId="44F521DC" w14:textId="77777777" w:rsidR="001E68C1" w:rsidRPr="00EE60B3" w:rsidRDefault="001E68C1" w:rsidP="001E68C1">
      <w:pPr>
        <w:pStyle w:val="StylNadpis2Ped12b"/>
        <w:spacing w:before="120" w:after="120"/>
        <w:ind w:hanging="574"/>
        <w:jc w:val="both"/>
        <w:rPr>
          <w:rFonts w:ascii="Arial Narrow" w:hAnsi="Arial Narrow" w:cs="Arial"/>
          <w:sz w:val="22"/>
          <w:szCs w:val="22"/>
        </w:rPr>
      </w:pPr>
      <w:r>
        <w:rPr>
          <w:rFonts w:ascii="Arial Narrow" w:hAnsi="Arial Narrow" w:cs="Arial"/>
          <w:sz w:val="22"/>
          <w:szCs w:val="22"/>
        </w:rPr>
        <w:t xml:space="preserve">8.11 </w:t>
      </w:r>
      <w:r w:rsidRPr="00EE60B3">
        <w:rPr>
          <w:rFonts w:ascii="Arial Narrow" w:hAnsi="Arial Narrow" w:cs="Arial"/>
          <w:sz w:val="22"/>
          <w:szCs w:val="22"/>
        </w:rPr>
        <w:t>Na základě výše uvedeného se smluvní strany zavazují:</w:t>
      </w:r>
    </w:p>
    <w:p w14:paraId="0B20C3C0" w14:textId="77777777" w:rsidR="001E68C1" w:rsidRPr="00EE60B3" w:rsidRDefault="001E68C1" w:rsidP="001E68C1">
      <w:pPr>
        <w:pStyle w:val="StylNadpis2Ped12b"/>
        <w:numPr>
          <w:ilvl w:val="0"/>
          <w:numId w:val="9"/>
        </w:numPr>
        <w:tabs>
          <w:tab w:val="num" w:pos="360"/>
          <w:tab w:val="num" w:pos="1560"/>
        </w:tabs>
        <w:spacing w:before="120" w:after="120"/>
        <w:ind w:left="426" w:hanging="357"/>
        <w:jc w:val="both"/>
        <w:rPr>
          <w:rFonts w:ascii="Arial Narrow" w:hAnsi="Arial Narrow" w:cs="Arial"/>
          <w:sz w:val="22"/>
          <w:szCs w:val="22"/>
        </w:rPr>
      </w:pPr>
      <w:r w:rsidRPr="00EE60B3">
        <w:rPr>
          <w:rFonts w:ascii="Arial Narrow" w:hAnsi="Arial Narrow" w:cs="Arial"/>
          <w:sz w:val="22"/>
          <w:szCs w:val="22"/>
        </w:rPr>
        <w:t>Neposkytnout důvěrné informace získané v písemné, elektronické, vizuální či ústní formě třetí straně bez předchozího výslovného písemného souhlasu té strany, které se informace bezprostředně týká.</w:t>
      </w:r>
    </w:p>
    <w:p w14:paraId="03025387" w14:textId="77777777" w:rsidR="001E68C1" w:rsidRPr="00EE60B3" w:rsidRDefault="001E68C1" w:rsidP="001E68C1">
      <w:pPr>
        <w:pStyle w:val="StylNadpis2Ped12b"/>
        <w:numPr>
          <w:ilvl w:val="0"/>
          <w:numId w:val="9"/>
        </w:numPr>
        <w:tabs>
          <w:tab w:val="num" w:pos="360"/>
          <w:tab w:val="num" w:pos="1560"/>
        </w:tabs>
        <w:spacing w:before="120" w:after="120"/>
        <w:ind w:left="426" w:hanging="357"/>
        <w:jc w:val="both"/>
        <w:rPr>
          <w:rFonts w:ascii="Arial Narrow" w:hAnsi="Arial Narrow" w:cs="Arial"/>
          <w:sz w:val="22"/>
          <w:szCs w:val="22"/>
        </w:rPr>
      </w:pPr>
      <w:r w:rsidRPr="00EE60B3">
        <w:rPr>
          <w:rFonts w:ascii="Arial Narrow" w:hAnsi="Arial Narrow" w:cs="Arial"/>
          <w:sz w:val="22"/>
          <w:szCs w:val="22"/>
        </w:rPr>
        <w:t>Důvěrné informace nezneužít, nepoužít v rozporu s oprávněnými zájmy druhé smluvní strany ve prospěch svůj nebo třetích osob a přijmout dostatečná opatření, aby se předešlo nepovolanému užívání důvěrných informací třetí stranou bez předchozího výslovného písemného souhlasu příslušné smluvní strany.</w:t>
      </w:r>
    </w:p>
    <w:p w14:paraId="0B4B0D0E" w14:textId="77777777" w:rsidR="001E68C1" w:rsidRDefault="001E68C1" w:rsidP="001E68C1">
      <w:pPr>
        <w:pStyle w:val="StylNadpis2Ped12b"/>
        <w:numPr>
          <w:ilvl w:val="0"/>
          <w:numId w:val="9"/>
        </w:numPr>
        <w:tabs>
          <w:tab w:val="num" w:pos="360"/>
          <w:tab w:val="num" w:pos="1560"/>
        </w:tabs>
        <w:spacing w:before="120" w:after="120"/>
        <w:ind w:left="426" w:hanging="357"/>
        <w:jc w:val="both"/>
        <w:rPr>
          <w:rFonts w:ascii="Arial Narrow" w:hAnsi="Arial Narrow" w:cs="Arial"/>
          <w:sz w:val="22"/>
          <w:szCs w:val="22"/>
        </w:rPr>
      </w:pPr>
      <w:r w:rsidRPr="00EE60B3">
        <w:rPr>
          <w:rFonts w:ascii="Arial Narrow" w:hAnsi="Arial Narrow" w:cs="Arial"/>
          <w:sz w:val="22"/>
          <w:szCs w:val="22"/>
        </w:rPr>
        <w:t>Poskytovat důvěrné informace výhradně pracovníkům, kteří se podílejí přímo na spolupráci a kteří jsou náležitě poučeni o povinnosti zachovávat mlčenlivost a užívat její výsledky pouze k účelům, které jsou v souladu s účelem spolupráce, a</w:t>
      </w:r>
      <w:r>
        <w:rPr>
          <w:rFonts w:ascii="Arial Narrow" w:hAnsi="Arial Narrow" w:cs="Arial"/>
          <w:sz w:val="22"/>
          <w:szCs w:val="22"/>
        </w:rPr>
        <w:t> </w:t>
      </w:r>
      <w:r w:rsidRPr="00EE60B3">
        <w:rPr>
          <w:rFonts w:ascii="Arial Narrow" w:hAnsi="Arial Narrow" w:cs="Arial"/>
          <w:sz w:val="22"/>
          <w:szCs w:val="22"/>
        </w:rPr>
        <w:t>vedou přímo ke splnění jejích cílů.</w:t>
      </w:r>
    </w:p>
    <w:p w14:paraId="05E18E2D" w14:textId="77777777" w:rsidR="001E68C1" w:rsidRDefault="001E68C1" w:rsidP="001E68C1">
      <w:pPr>
        <w:pStyle w:val="StylNadpis2Ped12b"/>
        <w:tabs>
          <w:tab w:val="clear" w:pos="574"/>
          <w:tab w:val="num" w:pos="1560"/>
        </w:tabs>
        <w:spacing w:before="120" w:after="120"/>
        <w:jc w:val="both"/>
        <w:rPr>
          <w:rFonts w:ascii="Arial Narrow" w:hAnsi="Arial Narrow" w:cs="Arial"/>
          <w:sz w:val="22"/>
          <w:szCs w:val="22"/>
        </w:rPr>
      </w:pPr>
    </w:p>
    <w:p w14:paraId="6C01E387" w14:textId="77777777" w:rsidR="001E68C1" w:rsidRDefault="001E68C1" w:rsidP="001E68C1">
      <w:pPr>
        <w:pStyle w:val="StylNadpis2Ped12b"/>
        <w:tabs>
          <w:tab w:val="clear" w:pos="574"/>
          <w:tab w:val="num" w:pos="1560"/>
        </w:tabs>
        <w:spacing w:before="120" w:after="120"/>
        <w:jc w:val="both"/>
        <w:rPr>
          <w:rFonts w:ascii="Arial Narrow" w:hAnsi="Arial Narrow" w:cs="Arial"/>
          <w:sz w:val="22"/>
          <w:szCs w:val="22"/>
        </w:rPr>
      </w:pPr>
    </w:p>
    <w:p w14:paraId="6F84E01A" w14:textId="77777777" w:rsidR="001E68C1" w:rsidRPr="00EE60B3" w:rsidRDefault="001E68C1" w:rsidP="001E68C1">
      <w:pPr>
        <w:pStyle w:val="StylNadpis2Ped12b"/>
        <w:tabs>
          <w:tab w:val="clear" w:pos="574"/>
          <w:tab w:val="num" w:pos="1560"/>
        </w:tabs>
        <w:spacing w:before="120" w:after="120"/>
        <w:jc w:val="both"/>
        <w:rPr>
          <w:rFonts w:ascii="Arial Narrow" w:hAnsi="Arial Narrow" w:cs="Arial"/>
          <w:sz w:val="22"/>
          <w:szCs w:val="22"/>
        </w:rPr>
      </w:pPr>
    </w:p>
    <w:p w14:paraId="59408F9A" w14:textId="77777777" w:rsidR="001E68C1" w:rsidRPr="00EE60B3" w:rsidRDefault="001E68C1" w:rsidP="001E68C1">
      <w:pPr>
        <w:pStyle w:val="StylNadpis2Ped12b"/>
        <w:numPr>
          <w:ilvl w:val="0"/>
          <w:numId w:val="9"/>
        </w:numPr>
        <w:tabs>
          <w:tab w:val="num" w:pos="360"/>
          <w:tab w:val="num" w:pos="1560"/>
        </w:tabs>
        <w:spacing w:before="120" w:after="120"/>
        <w:ind w:left="426" w:hanging="357"/>
        <w:jc w:val="both"/>
        <w:rPr>
          <w:rFonts w:ascii="Arial Narrow" w:hAnsi="Arial Narrow" w:cs="Arial"/>
          <w:sz w:val="22"/>
          <w:szCs w:val="22"/>
        </w:rPr>
      </w:pPr>
      <w:r w:rsidRPr="00EE60B3">
        <w:rPr>
          <w:rFonts w:ascii="Arial Narrow" w:hAnsi="Arial Narrow" w:cs="Arial"/>
          <w:sz w:val="22"/>
          <w:szCs w:val="22"/>
        </w:rPr>
        <w:t>Pokud mají informace, zpřístupněné některou ze smluvních stran charakter údajů chráněných zákonem č. 101/2000 Sb., o ochraně osobních údajů v platném znění, dodržovat povinnosti tímto zákonem stanovené. Každá ze smluvních stran je rovněž povinna prokázat druhé straně na její žádost, zda zákonem stanovené povinnosti dodržuje, a jakým způsobem je jejich dodržování zajištěno.</w:t>
      </w:r>
    </w:p>
    <w:p w14:paraId="1CD1FCA7" w14:textId="77777777" w:rsidR="001E68C1" w:rsidRPr="0074568C" w:rsidRDefault="001E68C1" w:rsidP="001E68C1">
      <w:pPr>
        <w:pStyle w:val="StylNadpis2Ped12b"/>
        <w:spacing w:before="120" w:after="120"/>
        <w:jc w:val="both"/>
        <w:rPr>
          <w:rFonts w:ascii="Arial Narrow" w:hAnsi="Arial Narrow" w:cs="Arial"/>
          <w:sz w:val="22"/>
          <w:szCs w:val="22"/>
        </w:rPr>
      </w:pPr>
      <w:r>
        <w:rPr>
          <w:rFonts w:ascii="Arial Narrow" w:hAnsi="Arial Narrow" w:cs="Arial"/>
          <w:sz w:val="22"/>
          <w:szCs w:val="22"/>
        </w:rPr>
        <w:t xml:space="preserve">8.12 </w:t>
      </w:r>
      <w:r w:rsidRPr="0074568C">
        <w:rPr>
          <w:rFonts w:ascii="Arial Narrow" w:hAnsi="Arial Narrow" w:cs="Arial"/>
          <w:sz w:val="22"/>
          <w:szCs w:val="22"/>
        </w:rPr>
        <w:t xml:space="preserve">Důvěrné informace, které budou v souladu s ustanoveními této </w:t>
      </w:r>
      <w:r>
        <w:rPr>
          <w:rFonts w:ascii="Arial Narrow" w:hAnsi="Arial Narrow" w:cs="Arial"/>
          <w:sz w:val="22"/>
          <w:szCs w:val="22"/>
        </w:rPr>
        <w:t>smlouv</w:t>
      </w:r>
      <w:r w:rsidRPr="0074568C">
        <w:rPr>
          <w:rFonts w:ascii="Arial Narrow" w:hAnsi="Arial Narrow" w:cs="Arial"/>
          <w:sz w:val="22"/>
          <w:szCs w:val="22"/>
        </w:rPr>
        <w:t>y zpřístupněny druhé ze smluvních stran „hmotnou formou“ (písemnou, elektronickou apod.), včetně jejich kopií, budou vráceny druhé straně nebo zničeny, jakmile bude ukončena spolupráce nebo strana, která tyto důvěrné informace zpřístupnila, o to požádá.</w:t>
      </w:r>
    </w:p>
    <w:p w14:paraId="3ED64492" w14:textId="77777777" w:rsidR="001E68C1" w:rsidRPr="00AC7AD9" w:rsidRDefault="001E68C1" w:rsidP="001E68C1">
      <w:pPr>
        <w:jc w:val="both"/>
        <w:rPr>
          <w:rFonts w:ascii="Arial Narrow" w:hAnsi="Arial Narrow"/>
          <w:sz w:val="22"/>
          <w:szCs w:val="22"/>
        </w:rPr>
      </w:pPr>
    </w:p>
    <w:p w14:paraId="3D116DD4" w14:textId="77777777" w:rsidR="001E68C1" w:rsidRPr="00AC7AD9" w:rsidRDefault="001E68C1" w:rsidP="001E68C1">
      <w:pPr>
        <w:jc w:val="center"/>
        <w:rPr>
          <w:rFonts w:ascii="Arial Narrow" w:hAnsi="Arial Narrow"/>
          <w:b/>
          <w:sz w:val="22"/>
          <w:szCs w:val="22"/>
        </w:rPr>
      </w:pPr>
      <w:r w:rsidRPr="00AC7AD9">
        <w:rPr>
          <w:rFonts w:ascii="Arial Narrow" w:hAnsi="Arial Narrow"/>
          <w:b/>
          <w:sz w:val="22"/>
          <w:szCs w:val="22"/>
        </w:rPr>
        <w:t>VI</w:t>
      </w:r>
      <w:r>
        <w:rPr>
          <w:rFonts w:ascii="Arial Narrow" w:hAnsi="Arial Narrow"/>
          <w:b/>
          <w:sz w:val="22"/>
          <w:szCs w:val="22"/>
        </w:rPr>
        <w:t>I</w:t>
      </w:r>
      <w:r w:rsidRPr="00AC7AD9">
        <w:rPr>
          <w:rFonts w:ascii="Arial Narrow" w:hAnsi="Arial Narrow"/>
          <w:b/>
          <w:sz w:val="22"/>
          <w:szCs w:val="22"/>
        </w:rPr>
        <w:t>.</w:t>
      </w:r>
    </w:p>
    <w:p w14:paraId="60AF4138" w14:textId="77777777" w:rsidR="001E68C1" w:rsidRPr="00AC7AD9" w:rsidRDefault="001E68C1" w:rsidP="001E68C1">
      <w:pPr>
        <w:jc w:val="center"/>
        <w:rPr>
          <w:rFonts w:ascii="Arial Narrow" w:hAnsi="Arial Narrow"/>
          <w:b/>
          <w:sz w:val="22"/>
          <w:szCs w:val="22"/>
        </w:rPr>
      </w:pPr>
      <w:r w:rsidRPr="00AC7AD9">
        <w:rPr>
          <w:rFonts w:ascii="Arial Narrow" w:hAnsi="Arial Narrow"/>
          <w:b/>
          <w:sz w:val="22"/>
          <w:szCs w:val="22"/>
        </w:rPr>
        <w:t>Závěrečná ustanovení</w:t>
      </w:r>
    </w:p>
    <w:p w14:paraId="3E65EE11" w14:textId="77777777" w:rsidR="001E68C1" w:rsidRPr="00AC7AD9" w:rsidRDefault="001E68C1" w:rsidP="001E68C1">
      <w:pPr>
        <w:jc w:val="center"/>
        <w:rPr>
          <w:rFonts w:ascii="Arial Narrow" w:hAnsi="Arial Narrow"/>
          <w:b/>
          <w:sz w:val="22"/>
          <w:szCs w:val="22"/>
        </w:rPr>
      </w:pPr>
    </w:p>
    <w:p w14:paraId="676ACB27" w14:textId="77777777" w:rsidR="001E68C1" w:rsidRPr="00AC7AD9" w:rsidRDefault="001E68C1" w:rsidP="001E68C1">
      <w:pPr>
        <w:jc w:val="both"/>
        <w:rPr>
          <w:rFonts w:ascii="Arial Narrow" w:hAnsi="Arial Narrow"/>
          <w:sz w:val="22"/>
          <w:szCs w:val="22"/>
        </w:rPr>
      </w:pPr>
      <w:r w:rsidRPr="00AC7AD9">
        <w:rPr>
          <w:rFonts w:ascii="Arial Narrow" w:hAnsi="Arial Narrow"/>
          <w:sz w:val="22"/>
          <w:szCs w:val="22"/>
        </w:rPr>
        <w:t xml:space="preserve">  Prodávající prohlašuje, že byl informován o tom, že objednatel je povinným subjektem ve smyslu § 2 odst. 1 zákona č. 340/2015 Sb., o registru smluv. Smluvní strany se dohodly, že správci registru smluv zašle k uveřejnění v registru smluv tuto smlouvu kupující, a to bez zbytečného odkladu, nejpozději do 30 dní ode dne uzavření této smlouvy.</w:t>
      </w:r>
    </w:p>
    <w:p w14:paraId="0700943A" w14:textId="77777777" w:rsidR="001E68C1" w:rsidRPr="00AC7AD9" w:rsidRDefault="001E68C1" w:rsidP="001E68C1">
      <w:pPr>
        <w:jc w:val="both"/>
        <w:rPr>
          <w:rFonts w:ascii="Arial Narrow" w:hAnsi="Arial Narrow"/>
          <w:sz w:val="22"/>
          <w:szCs w:val="22"/>
        </w:rPr>
      </w:pPr>
    </w:p>
    <w:p w14:paraId="3C432E9E" w14:textId="77777777" w:rsidR="001E68C1" w:rsidRPr="00AC7AD9" w:rsidRDefault="001E68C1" w:rsidP="001E68C1">
      <w:pPr>
        <w:jc w:val="both"/>
        <w:rPr>
          <w:rFonts w:ascii="Arial Narrow" w:hAnsi="Arial Narrow"/>
          <w:sz w:val="22"/>
          <w:szCs w:val="22"/>
        </w:rPr>
      </w:pPr>
      <w:r w:rsidRPr="00AC7AD9">
        <w:rPr>
          <w:rFonts w:ascii="Arial Narrow" w:hAnsi="Arial Narrow"/>
          <w:sz w:val="22"/>
          <w:szCs w:val="22"/>
        </w:rPr>
        <w:t xml:space="preserve"> Smluvní strany souhlasí s tím, že všechny ostatní skutečnosti v tomto dodatku neupravené se řídí příslušnými ustanoveními nového občanského zákoníku a ostatních platných právních předpisů. Smluvní strany se výslovně dohodly, že obchodní zvyklosti nemají přednost před ustanoveními nového občanského zákoníku.</w:t>
      </w:r>
    </w:p>
    <w:p w14:paraId="78602A0D" w14:textId="77777777" w:rsidR="001E68C1" w:rsidRPr="00AC7AD9" w:rsidRDefault="001E68C1" w:rsidP="001E68C1">
      <w:pPr>
        <w:jc w:val="both"/>
        <w:rPr>
          <w:rFonts w:ascii="Arial Narrow" w:hAnsi="Arial Narrow"/>
          <w:sz w:val="22"/>
          <w:szCs w:val="22"/>
        </w:rPr>
      </w:pPr>
    </w:p>
    <w:p w14:paraId="1C3A3FF1" w14:textId="77777777" w:rsidR="001E68C1" w:rsidRPr="00AC7AD9" w:rsidRDefault="001E68C1" w:rsidP="001E68C1">
      <w:pPr>
        <w:jc w:val="both"/>
        <w:rPr>
          <w:rFonts w:ascii="Arial Narrow" w:hAnsi="Arial Narrow"/>
          <w:sz w:val="22"/>
          <w:szCs w:val="22"/>
        </w:rPr>
      </w:pPr>
      <w:r w:rsidRPr="00AC7AD9">
        <w:rPr>
          <w:rFonts w:ascii="Arial Narrow" w:hAnsi="Arial Narrow"/>
          <w:sz w:val="22"/>
          <w:szCs w:val="22"/>
        </w:rPr>
        <w:t xml:space="preserve">  Tato smlouva je vyhotovena ve dvou stejnopisech, z nichž každý je posuzován jako originál. Každá ze smluvních stran obdrží jeden stejnopis této smlouvy.</w:t>
      </w:r>
    </w:p>
    <w:p w14:paraId="01B3C6EA" w14:textId="77777777" w:rsidR="001E68C1" w:rsidRPr="00AC7AD9" w:rsidRDefault="001E68C1" w:rsidP="001E68C1">
      <w:pPr>
        <w:jc w:val="both"/>
        <w:rPr>
          <w:rFonts w:ascii="Arial Narrow" w:hAnsi="Arial Narrow"/>
          <w:sz w:val="22"/>
          <w:szCs w:val="22"/>
        </w:rPr>
      </w:pPr>
    </w:p>
    <w:p w14:paraId="68E2A19F" w14:textId="77777777" w:rsidR="001E68C1" w:rsidRPr="00AC7AD9" w:rsidRDefault="001E68C1" w:rsidP="001E68C1">
      <w:pPr>
        <w:jc w:val="both"/>
        <w:rPr>
          <w:rFonts w:ascii="Arial Narrow" w:hAnsi="Arial Narrow"/>
          <w:sz w:val="22"/>
          <w:szCs w:val="22"/>
        </w:rPr>
      </w:pPr>
      <w:r w:rsidRPr="00AC7AD9">
        <w:rPr>
          <w:rFonts w:ascii="Arial Narrow" w:hAnsi="Arial Narrow"/>
          <w:sz w:val="22"/>
          <w:szCs w:val="22"/>
        </w:rPr>
        <w:t xml:space="preserve">  Tato smlouva byla uzavřena podle svobodné vůle obou smluvních stran a nabývá platnosti dnem podpisu obou stran. Smluvní strany se vzájemně dohodly na znění této smlouvy v celém jejím rozsahu a na důkaz toho připojují oprávnění zástupci své vlastnoruční podpisy.</w:t>
      </w:r>
    </w:p>
    <w:p w14:paraId="595F4DD1" w14:textId="77777777" w:rsidR="001E68C1" w:rsidRPr="00AC7AD9" w:rsidRDefault="001E68C1" w:rsidP="001E68C1">
      <w:pPr>
        <w:jc w:val="both"/>
        <w:rPr>
          <w:rFonts w:ascii="Arial Narrow" w:hAnsi="Arial Narrow"/>
          <w:sz w:val="22"/>
          <w:szCs w:val="22"/>
        </w:rPr>
      </w:pPr>
    </w:p>
    <w:p w14:paraId="383941D6" w14:textId="77777777" w:rsidR="001E68C1" w:rsidRPr="00AC7AD9" w:rsidRDefault="001E68C1" w:rsidP="001E68C1">
      <w:pPr>
        <w:jc w:val="both"/>
        <w:rPr>
          <w:rFonts w:ascii="Arial Narrow" w:hAnsi="Arial Narrow"/>
          <w:sz w:val="22"/>
          <w:szCs w:val="22"/>
        </w:rPr>
      </w:pPr>
    </w:p>
    <w:p w14:paraId="079F92B3" w14:textId="77777777" w:rsidR="001E68C1" w:rsidRPr="00AC7AD9" w:rsidRDefault="001E68C1" w:rsidP="001E68C1">
      <w:pPr>
        <w:jc w:val="both"/>
        <w:rPr>
          <w:rFonts w:ascii="Arial Narrow" w:hAnsi="Arial Narrow"/>
          <w:sz w:val="22"/>
          <w:szCs w:val="22"/>
        </w:rPr>
      </w:pPr>
    </w:p>
    <w:p w14:paraId="0FCB9C58" w14:textId="77777777" w:rsidR="001E68C1" w:rsidRPr="00AC7AD9" w:rsidRDefault="001E68C1" w:rsidP="001E68C1">
      <w:pPr>
        <w:jc w:val="both"/>
        <w:rPr>
          <w:rFonts w:ascii="Arial Narrow" w:hAnsi="Arial Narrow"/>
          <w:sz w:val="22"/>
          <w:szCs w:val="22"/>
        </w:rPr>
      </w:pPr>
    </w:p>
    <w:p w14:paraId="1139A21B" w14:textId="77777777" w:rsidR="001E68C1" w:rsidRPr="00AC7AD9" w:rsidRDefault="001E68C1" w:rsidP="001E68C1">
      <w:pPr>
        <w:autoSpaceDE w:val="0"/>
        <w:autoSpaceDN w:val="0"/>
        <w:adjustRightInd w:val="0"/>
        <w:jc w:val="both"/>
        <w:rPr>
          <w:rFonts w:ascii="Arial Narrow" w:hAnsi="Arial Narrow"/>
          <w:sz w:val="22"/>
          <w:szCs w:val="22"/>
        </w:rPr>
      </w:pPr>
      <w:r w:rsidRPr="00AC7AD9">
        <w:rPr>
          <w:rFonts w:ascii="Arial Narrow" w:hAnsi="Arial Narrow"/>
          <w:sz w:val="22"/>
          <w:szCs w:val="22"/>
        </w:rPr>
        <w:t>V            dne ................................</w:t>
      </w:r>
      <w:r w:rsidRPr="00AC7AD9">
        <w:rPr>
          <w:rFonts w:ascii="Arial Narrow" w:hAnsi="Arial Narrow"/>
          <w:sz w:val="22"/>
          <w:szCs w:val="22"/>
        </w:rPr>
        <w:tab/>
      </w:r>
      <w:r w:rsidRPr="00AC7AD9">
        <w:rPr>
          <w:rFonts w:ascii="Arial Narrow" w:hAnsi="Arial Narrow"/>
          <w:sz w:val="22"/>
          <w:szCs w:val="22"/>
        </w:rPr>
        <w:tab/>
      </w:r>
      <w:r w:rsidRPr="00AC7AD9">
        <w:rPr>
          <w:rFonts w:ascii="Arial Narrow" w:hAnsi="Arial Narrow"/>
          <w:sz w:val="22"/>
          <w:szCs w:val="22"/>
        </w:rPr>
        <w:tab/>
        <w:t>V Táboře dne .................................</w:t>
      </w:r>
    </w:p>
    <w:p w14:paraId="6B0C99E2" w14:textId="77777777" w:rsidR="001E68C1" w:rsidRPr="00AC7AD9" w:rsidRDefault="001E68C1" w:rsidP="001E68C1">
      <w:pPr>
        <w:autoSpaceDE w:val="0"/>
        <w:autoSpaceDN w:val="0"/>
        <w:adjustRightInd w:val="0"/>
        <w:jc w:val="both"/>
        <w:rPr>
          <w:rFonts w:ascii="Arial Narrow" w:hAnsi="Arial Narrow"/>
          <w:sz w:val="22"/>
          <w:szCs w:val="22"/>
        </w:rPr>
      </w:pPr>
    </w:p>
    <w:p w14:paraId="5D785628" w14:textId="77777777" w:rsidR="001E68C1" w:rsidRPr="00AC7AD9" w:rsidRDefault="001E68C1" w:rsidP="001E68C1">
      <w:pPr>
        <w:autoSpaceDE w:val="0"/>
        <w:autoSpaceDN w:val="0"/>
        <w:adjustRightInd w:val="0"/>
        <w:jc w:val="both"/>
        <w:rPr>
          <w:rFonts w:ascii="Arial Narrow" w:hAnsi="Arial Narrow"/>
          <w:sz w:val="22"/>
          <w:szCs w:val="22"/>
        </w:rPr>
      </w:pPr>
    </w:p>
    <w:p w14:paraId="6C8E1B77" w14:textId="77777777" w:rsidR="001E68C1" w:rsidRPr="00AC7AD9" w:rsidRDefault="001E68C1" w:rsidP="001E68C1">
      <w:pPr>
        <w:autoSpaceDE w:val="0"/>
        <w:autoSpaceDN w:val="0"/>
        <w:adjustRightInd w:val="0"/>
        <w:jc w:val="both"/>
        <w:rPr>
          <w:rFonts w:ascii="Arial Narrow" w:hAnsi="Arial Narrow"/>
          <w:sz w:val="22"/>
          <w:szCs w:val="22"/>
        </w:rPr>
      </w:pPr>
      <w:r w:rsidRPr="00AC7AD9">
        <w:rPr>
          <w:rFonts w:ascii="Arial Narrow" w:hAnsi="Arial Narrow"/>
          <w:sz w:val="22"/>
          <w:szCs w:val="22"/>
        </w:rPr>
        <w:t xml:space="preserve"> za prodávajícího:</w:t>
      </w:r>
      <w:r w:rsidRPr="00AC7AD9">
        <w:rPr>
          <w:rFonts w:ascii="Arial Narrow" w:hAnsi="Arial Narrow"/>
          <w:sz w:val="22"/>
          <w:szCs w:val="22"/>
        </w:rPr>
        <w:tab/>
      </w:r>
      <w:r w:rsidRPr="00AC7AD9">
        <w:rPr>
          <w:rFonts w:ascii="Arial Narrow" w:hAnsi="Arial Narrow"/>
          <w:sz w:val="22"/>
          <w:szCs w:val="22"/>
        </w:rPr>
        <w:tab/>
      </w:r>
      <w:r w:rsidRPr="00AC7AD9">
        <w:rPr>
          <w:rFonts w:ascii="Arial Narrow" w:hAnsi="Arial Narrow"/>
          <w:sz w:val="22"/>
          <w:szCs w:val="22"/>
        </w:rPr>
        <w:tab/>
      </w:r>
      <w:r w:rsidRPr="00AC7AD9">
        <w:rPr>
          <w:rFonts w:ascii="Arial Narrow" w:hAnsi="Arial Narrow"/>
          <w:sz w:val="22"/>
          <w:szCs w:val="22"/>
        </w:rPr>
        <w:tab/>
      </w:r>
      <w:r w:rsidRPr="00AC7AD9">
        <w:rPr>
          <w:rFonts w:ascii="Arial Narrow" w:hAnsi="Arial Narrow"/>
          <w:sz w:val="22"/>
          <w:szCs w:val="22"/>
        </w:rPr>
        <w:tab/>
      </w:r>
      <w:r w:rsidRPr="00AC7AD9">
        <w:rPr>
          <w:rFonts w:ascii="Arial Narrow" w:hAnsi="Arial Narrow"/>
          <w:sz w:val="22"/>
          <w:szCs w:val="22"/>
        </w:rPr>
        <w:tab/>
        <w:t>za kupujícího:</w:t>
      </w:r>
      <w:r w:rsidRPr="00AC7AD9">
        <w:rPr>
          <w:rFonts w:ascii="Arial Narrow" w:hAnsi="Arial Narrow"/>
          <w:sz w:val="22"/>
          <w:szCs w:val="22"/>
        </w:rPr>
        <w:tab/>
      </w:r>
    </w:p>
    <w:p w14:paraId="22C08364" w14:textId="77777777" w:rsidR="001E68C1" w:rsidRPr="00AC7AD9" w:rsidRDefault="001E68C1" w:rsidP="001E68C1">
      <w:pPr>
        <w:autoSpaceDE w:val="0"/>
        <w:autoSpaceDN w:val="0"/>
        <w:adjustRightInd w:val="0"/>
        <w:jc w:val="both"/>
        <w:rPr>
          <w:rFonts w:ascii="Arial Narrow" w:hAnsi="Arial Narrow"/>
          <w:sz w:val="22"/>
          <w:szCs w:val="22"/>
        </w:rPr>
      </w:pPr>
    </w:p>
    <w:p w14:paraId="4E7D612E" w14:textId="77777777" w:rsidR="001E68C1" w:rsidRPr="00AC7AD9" w:rsidRDefault="001E68C1" w:rsidP="001E68C1">
      <w:pPr>
        <w:autoSpaceDE w:val="0"/>
        <w:autoSpaceDN w:val="0"/>
        <w:adjustRightInd w:val="0"/>
        <w:jc w:val="both"/>
        <w:rPr>
          <w:rFonts w:ascii="Arial Narrow" w:hAnsi="Arial Narrow"/>
          <w:sz w:val="22"/>
          <w:szCs w:val="22"/>
        </w:rPr>
      </w:pPr>
    </w:p>
    <w:p w14:paraId="3B05F0FC" w14:textId="77777777" w:rsidR="001E68C1" w:rsidRPr="00AC7AD9" w:rsidRDefault="001E68C1" w:rsidP="001E68C1">
      <w:pPr>
        <w:autoSpaceDE w:val="0"/>
        <w:autoSpaceDN w:val="0"/>
        <w:adjustRightInd w:val="0"/>
        <w:jc w:val="both"/>
        <w:rPr>
          <w:rFonts w:ascii="Arial Narrow" w:hAnsi="Arial Narrow"/>
          <w:sz w:val="22"/>
          <w:szCs w:val="22"/>
        </w:rPr>
      </w:pPr>
    </w:p>
    <w:p w14:paraId="6DFAD421" w14:textId="77777777" w:rsidR="001E68C1" w:rsidRPr="00AC7AD9" w:rsidRDefault="001E68C1" w:rsidP="001E68C1">
      <w:pPr>
        <w:autoSpaceDE w:val="0"/>
        <w:autoSpaceDN w:val="0"/>
        <w:adjustRightInd w:val="0"/>
        <w:jc w:val="both"/>
        <w:rPr>
          <w:rFonts w:ascii="Arial Narrow" w:hAnsi="Arial Narrow"/>
          <w:sz w:val="22"/>
          <w:szCs w:val="22"/>
        </w:rPr>
      </w:pPr>
      <w:r w:rsidRPr="00AC7AD9">
        <w:rPr>
          <w:rFonts w:ascii="Arial Narrow" w:hAnsi="Arial Narrow"/>
          <w:sz w:val="22"/>
          <w:szCs w:val="22"/>
        </w:rPr>
        <w:t xml:space="preserve">      ............................                                 </w:t>
      </w:r>
      <w:r w:rsidRPr="00AC7AD9">
        <w:rPr>
          <w:rFonts w:ascii="Arial Narrow" w:hAnsi="Arial Narrow"/>
          <w:sz w:val="22"/>
          <w:szCs w:val="22"/>
        </w:rPr>
        <w:tab/>
      </w:r>
      <w:r w:rsidRPr="00AC7AD9">
        <w:rPr>
          <w:rFonts w:ascii="Arial Narrow" w:hAnsi="Arial Narrow"/>
          <w:sz w:val="22"/>
          <w:szCs w:val="22"/>
        </w:rPr>
        <w:tab/>
      </w:r>
      <w:r w:rsidRPr="00AC7AD9">
        <w:rPr>
          <w:rFonts w:ascii="Arial Narrow" w:hAnsi="Arial Narrow"/>
          <w:sz w:val="22"/>
          <w:szCs w:val="22"/>
        </w:rPr>
        <w:tab/>
      </w:r>
      <w:r>
        <w:rPr>
          <w:rFonts w:ascii="Arial Narrow" w:hAnsi="Arial Narrow"/>
          <w:sz w:val="22"/>
          <w:szCs w:val="22"/>
        </w:rPr>
        <w:t xml:space="preserve">                </w:t>
      </w:r>
      <w:r w:rsidRPr="00AC7AD9">
        <w:rPr>
          <w:rFonts w:ascii="Arial Narrow" w:hAnsi="Arial Narrow"/>
          <w:sz w:val="22"/>
          <w:szCs w:val="22"/>
        </w:rPr>
        <w:t>..........................</w:t>
      </w:r>
    </w:p>
    <w:p w14:paraId="4AA8D4FF" w14:textId="77777777" w:rsidR="001E68C1" w:rsidRPr="00AC7AD9" w:rsidRDefault="001E68C1" w:rsidP="001E68C1">
      <w:pPr>
        <w:autoSpaceDE w:val="0"/>
        <w:autoSpaceDN w:val="0"/>
        <w:adjustRightInd w:val="0"/>
        <w:jc w:val="both"/>
        <w:rPr>
          <w:rFonts w:ascii="Arial Narrow" w:hAnsi="Arial Narrow"/>
          <w:b/>
          <w:bCs/>
          <w:sz w:val="22"/>
          <w:szCs w:val="22"/>
        </w:rPr>
      </w:pPr>
      <w:r w:rsidRPr="00AC7AD9">
        <w:rPr>
          <w:rFonts w:ascii="Arial Narrow" w:hAnsi="Arial Narrow"/>
          <w:b/>
          <w:bCs/>
          <w:sz w:val="22"/>
          <w:szCs w:val="22"/>
        </w:rPr>
        <w:t xml:space="preserve">   </w:t>
      </w:r>
      <w:r w:rsidRPr="00AC7AD9">
        <w:rPr>
          <w:rFonts w:ascii="Arial Narrow" w:hAnsi="Arial Narrow"/>
          <w:b/>
          <w:bCs/>
          <w:sz w:val="22"/>
          <w:szCs w:val="22"/>
        </w:rPr>
        <w:tab/>
      </w:r>
      <w:r w:rsidRPr="00AC7AD9">
        <w:rPr>
          <w:rFonts w:ascii="Arial Narrow" w:hAnsi="Arial Narrow"/>
          <w:b/>
          <w:bCs/>
          <w:sz w:val="22"/>
          <w:szCs w:val="22"/>
        </w:rPr>
        <w:tab/>
      </w:r>
      <w:r w:rsidRPr="00AC7AD9">
        <w:rPr>
          <w:rFonts w:ascii="Arial Narrow" w:hAnsi="Arial Narrow"/>
          <w:b/>
          <w:bCs/>
          <w:sz w:val="22"/>
          <w:szCs w:val="22"/>
        </w:rPr>
        <w:tab/>
      </w:r>
      <w:r w:rsidRPr="00AC7AD9">
        <w:rPr>
          <w:rFonts w:ascii="Arial Narrow" w:hAnsi="Arial Narrow"/>
          <w:b/>
          <w:bCs/>
          <w:sz w:val="22"/>
          <w:szCs w:val="22"/>
        </w:rPr>
        <w:tab/>
      </w:r>
      <w:r w:rsidRPr="00AC7AD9">
        <w:rPr>
          <w:rFonts w:ascii="Arial Narrow" w:hAnsi="Arial Narrow"/>
          <w:b/>
          <w:bCs/>
          <w:sz w:val="22"/>
          <w:szCs w:val="22"/>
        </w:rPr>
        <w:tab/>
      </w:r>
      <w:r w:rsidRPr="00AC7AD9">
        <w:rPr>
          <w:rFonts w:ascii="Arial Narrow" w:hAnsi="Arial Narrow"/>
          <w:b/>
          <w:bCs/>
          <w:sz w:val="22"/>
          <w:szCs w:val="22"/>
        </w:rPr>
        <w:tab/>
      </w:r>
      <w:r w:rsidRPr="00AC7AD9">
        <w:rPr>
          <w:rFonts w:ascii="Arial Narrow" w:hAnsi="Arial Narrow"/>
          <w:b/>
          <w:bCs/>
          <w:sz w:val="22"/>
          <w:szCs w:val="22"/>
        </w:rPr>
        <w:tab/>
      </w:r>
      <w:r>
        <w:rPr>
          <w:rFonts w:ascii="Arial Narrow" w:hAnsi="Arial Narrow"/>
          <w:b/>
          <w:bCs/>
          <w:sz w:val="22"/>
          <w:szCs w:val="22"/>
        </w:rPr>
        <w:t xml:space="preserve">          </w:t>
      </w:r>
      <w:r w:rsidRPr="00CE1781">
        <w:rPr>
          <w:rFonts w:ascii="Arial Narrow" w:hAnsi="Arial Narrow"/>
          <w:b/>
          <w:bCs/>
          <w:sz w:val="22"/>
          <w:szCs w:val="22"/>
        </w:rPr>
        <w:t>Mgr. Jan Pávek, LL.M.</w:t>
      </w:r>
    </w:p>
    <w:p w14:paraId="4A0020C4" w14:textId="77777777" w:rsidR="001E68C1" w:rsidRPr="00AC7AD9" w:rsidRDefault="001E68C1" w:rsidP="001E68C1">
      <w:pPr>
        <w:autoSpaceDE w:val="0"/>
        <w:autoSpaceDN w:val="0"/>
        <w:adjustRightInd w:val="0"/>
        <w:jc w:val="both"/>
        <w:rPr>
          <w:rFonts w:ascii="Arial Narrow" w:hAnsi="Arial Narrow"/>
          <w:sz w:val="22"/>
          <w:szCs w:val="22"/>
        </w:rPr>
      </w:pPr>
      <w:r w:rsidRPr="00AC7AD9">
        <w:rPr>
          <w:rFonts w:ascii="Arial Narrow" w:hAnsi="Arial Narrow"/>
          <w:sz w:val="22"/>
          <w:szCs w:val="22"/>
        </w:rPr>
        <w:tab/>
      </w:r>
      <w:r w:rsidRPr="00AC7AD9">
        <w:rPr>
          <w:rFonts w:ascii="Arial Narrow" w:hAnsi="Arial Narrow"/>
          <w:sz w:val="22"/>
          <w:szCs w:val="22"/>
        </w:rPr>
        <w:tab/>
      </w:r>
      <w:r w:rsidRPr="00AC7AD9">
        <w:rPr>
          <w:rFonts w:ascii="Arial Narrow" w:hAnsi="Arial Narrow"/>
          <w:sz w:val="22"/>
          <w:szCs w:val="22"/>
        </w:rPr>
        <w:tab/>
      </w:r>
      <w:r w:rsidRPr="00AC7AD9">
        <w:rPr>
          <w:rFonts w:ascii="Arial Narrow" w:hAnsi="Arial Narrow"/>
          <w:sz w:val="22"/>
          <w:szCs w:val="22"/>
        </w:rPr>
        <w:tab/>
      </w:r>
      <w:r w:rsidRPr="00AC7AD9">
        <w:rPr>
          <w:rFonts w:ascii="Arial Narrow" w:hAnsi="Arial Narrow"/>
          <w:sz w:val="22"/>
          <w:szCs w:val="22"/>
        </w:rPr>
        <w:tab/>
      </w:r>
      <w:r w:rsidRPr="00AC7AD9">
        <w:rPr>
          <w:rFonts w:ascii="Arial Narrow" w:hAnsi="Arial Narrow"/>
          <w:sz w:val="22"/>
          <w:szCs w:val="22"/>
        </w:rPr>
        <w:tab/>
      </w:r>
      <w:r w:rsidRPr="00AC7AD9">
        <w:rPr>
          <w:rFonts w:ascii="Arial Narrow" w:hAnsi="Arial Narrow"/>
          <w:sz w:val="22"/>
          <w:szCs w:val="22"/>
        </w:rPr>
        <w:tab/>
        <w:t xml:space="preserve">  </w:t>
      </w:r>
      <w:r>
        <w:rPr>
          <w:rFonts w:ascii="Arial Narrow" w:hAnsi="Arial Narrow"/>
          <w:sz w:val="22"/>
          <w:szCs w:val="22"/>
        </w:rPr>
        <w:t xml:space="preserve">  </w:t>
      </w:r>
      <w:r w:rsidRPr="00AC7AD9">
        <w:rPr>
          <w:rFonts w:ascii="Arial Narrow" w:hAnsi="Arial Narrow"/>
          <w:sz w:val="22"/>
          <w:szCs w:val="22"/>
        </w:rPr>
        <w:t xml:space="preserve"> jednatel společnosti TST s.r.o.</w:t>
      </w:r>
      <w:r w:rsidRPr="00AC7AD9">
        <w:rPr>
          <w:rFonts w:ascii="Arial Narrow" w:hAnsi="Arial Narrow"/>
          <w:sz w:val="22"/>
          <w:szCs w:val="22"/>
        </w:rPr>
        <w:tab/>
      </w:r>
    </w:p>
    <w:p w14:paraId="01F5C8C9" w14:textId="77777777" w:rsidR="001E68C1" w:rsidRPr="00AC7AD9" w:rsidRDefault="001E68C1" w:rsidP="001E68C1">
      <w:pPr>
        <w:autoSpaceDE w:val="0"/>
        <w:autoSpaceDN w:val="0"/>
        <w:adjustRightInd w:val="0"/>
        <w:jc w:val="both"/>
        <w:rPr>
          <w:rFonts w:ascii="Arial Narrow" w:hAnsi="Arial Narrow"/>
          <w:sz w:val="22"/>
          <w:szCs w:val="22"/>
        </w:rPr>
      </w:pPr>
    </w:p>
    <w:p w14:paraId="4D2488BB" w14:textId="77777777" w:rsidR="001E68C1" w:rsidRPr="00AC7AD9" w:rsidRDefault="001E68C1" w:rsidP="001E68C1">
      <w:pPr>
        <w:jc w:val="both"/>
        <w:rPr>
          <w:rFonts w:ascii="Arial Narrow" w:hAnsi="Arial Narrow"/>
          <w:sz w:val="22"/>
          <w:szCs w:val="22"/>
        </w:rPr>
      </w:pPr>
    </w:p>
    <w:p w14:paraId="0D9E533E" w14:textId="77777777" w:rsidR="001E68C1" w:rsidRPr="00AC7AD9" w:rsidRDefault="001E68C1" w:rsidP="001E68C1">
      <w:pPr>
        <w:autoSpaceDE w:val="0"/>
        <w:autoSpaceDN w:val="0"/>
        <w:adjustRightInd w:val="0"/>
        <w:rPr>
          <w:rFonts w:ascii="Arial Narrow" w:hAnsi="Arial Narrow"/>
          <w:b/>
          <w:bCs/>
          <w:sz w:val="22"/>
          <w:szCs w:val="22"/>
          <w:u w:val="single"/>
        </w:rPr>
      </w:pPr>
    </w:p>
    <w:p w14:paraId="0DEC2BD2" w14:textId="77777777" w:rsidR="001E68C1" w:rsidRPr="00AC7AD9" w:rsidRDefault="001E68C1" w:rsidP="001E68C1">
      <w:pPr>
        <w:autoSpaceDE w:val="0"/>
        <w:autoSpaceDN w:val="0"/>
        <w:adjustRightInd w:val="0"/>
        <w:rPr>
          <w:rFonts w:ascii="Arial Narrow" w:hAnsi="Arial Narrow"/>
          <w:b/>
          <w:bCs/>
          <w:sz w:val="22"/>
          <w:szCs w:val="22"/>
          <w:u w:val="single"/>
        </w:rPr>
      </w:pPr>
    </w:p>
    <w:p w14:paraId="3859D6E7" w14:textId="77777777" w:rsidR="001E68C1" w:rsidRPr="00AC7AD9" w:rsidRDefault="001E68C1" w:rsidP="001E68C1">
      <w:pPr>
        <w:autoSpaceDE w:val="0"/>
        <w:autoSpaceDN w:val="0"/>
        <w:adjustRightInd w:val="0"/>
        <w:rPr>
          <w:rFonts w:ascii="Arial Narrow" w:hAnsi="Arial Narrow"/>
          <w:b/>
          <w:bCs/>
          <w:sz w:val="22"/>
          <w:szCs w:val="22"/>
          <w:u w:val="single"/>
        </w:rPr>
      </w:pPr>
    </w:p>
    <w:p w14:paraId="69963DEC" w14:textId="77777777" w:rsidR="001E68C1" w:rsidRDefault="001E68C1" w:rsidP="001E68C1">
      <w:pPr>
        <w:rPr>
          <w:rFonts w:ascii="Arial Narrow" w:hAnsi="Arial Narrow" w:cs="Arial"/>
          <w:i/>
          <w:sz w:val="22"/>
          <w:szCs w:val="22"/>
        </w:rPr>
      </w:pPr>
    </w:p>
    <w:p w14:paraId="43D2770D" w14:textId="77777777" w:rsidR="001E68C1" w:rsidRDefault="001E68C1" w:rsidP="001E68C1">
      <w:pPr>
        <w:rPr>
          <w:rFonts w:ascii="Arial Narrow" w:hAnsi="Arial Narrow" w:cs="Arial"/>
          <w:i/>
          <w:sz w:val="22"/>
          <w:szCs w:val="22"/>
        </w:rPr>
      </w:pPr>
    </w:p>
    <w:p w14:paraId="7C2E1246" w14:textId="77777777" w:rsidR="001E68C1" w:rsidRPr="00D8743C" w:rsidRDefault="001E68C1" w:rsidP="001E68C1">
      <w:pPr>
        <w:ind w:left="720" w:hanging="720"/>
        <w:rPr>
          <w:rFonts w:ascii="Arial Narrow" w:hAnsi="Arial Narrow"/>
          <w:b/>
          <w:sz w:val="22"/>
          <w:szCs w:val="22"/>
          <w:u w:val="single"/>
        </w:rPr>
      </w:pPr>
      <w:r>
        <w:rPr>
          <w:rFonts w:ascii="Arial Narrow" w:hAnsi="Arial Narrow"/>
          <w:bCs/>
          <w:i/>
          <w:color w:val="000000"/>
          <w:sz w:val="22"/>
          <w:szCs w:val="22"/>
        </w:rPr>
        <w:t xml:space="preserve">Nedílnou součástí smlouvy je </w:t>
      </w:r>
      <w:r w:rsidRPr="00B0581F">
        <w:rPr>
          <w:rFonts w:ascii="Arial Narrow" w:hAnsi="Arial Narrow"/>
          <w:bCs/>
          <w:i/>
          <w:color w:val="000000"/>
          <w:sz w:val="22"/>
          <w:szCs w:val="22"/>
        </w:rPr>
        <w:t>:</w:t>
      </w:r>
      <w:r>
        <w:rPr>
          <w:rFonts w:ascii="Arial Narrow" w:hAnsi="Arial Narrow"/>
          <w:b/>
          <w:bCs/>
          <w:color w:val="000000"/>
          <w:sz w:val="22"/>
          <w:szCs w:val="22"/>
        </w:rPr>
        <w:t xml:space="preserve"> </w:t>
      </w:r>
      <w:r w:rsidRPr="00B0581F">
        <w:rPr>
          <w:rFonts w:ascii="Arial Narrow" w:hAnsi="Arial Narrow"/>
          <w:b/>
          <w:bCs/>
          <w:color w:val="000000"/>
          <w:sz w:val="22"/>
          <w:szCs w:val="22"/>
        </w:rPr>
        <w:t xml:space="preserve">Příloha č. 1 </w:t>
      </w:r>
      <w:proofErr w:type="gramStart"/>
      <w:r w:rsidRPr="00B0581F">
        <w:rPr>
          <w:rFonts w:ascii="Arial Narrow" w:hAnsi="Arial Narrow"/>
          <w:b/>
          <w:bCs/>
          <w:color w:val="000000"/>
          <w:sz w:val="22"/>
          <w:szCs w:val="22"/>
        </w:rPr>
        <w:t xml:space="preserve">ZD </w:t>
      </w:r>
      <w:r>
        <w:rPr>
          <w:rFonts w:ascii="Arial Narrow" w:hAnsi="Arial Narrow"/>
          <w:b/>
          <w:bCs/>
          <w:color w:val="000000"/>
          <w:sz w:val="22"/>
          <w:szCs w:val="22"/>
        </w:rPr>
        <w:t xml:space="preserve">- </w:t>
      </w:r>
      <w:r w:rsidRPr="00B0581F">
        <w:rPr>
          <w:rFonts w:ascii="Arial Narrow" w:hAnsi="Arial Narrow"/>
          <w:b/>
          <w:bCs/>
          <w:color w:val="000000"/>
          <w:sz w:val="22"/>
          <w:szCs w:val="22"/>
        </w:rPr>
        <w:t>TECHNICKÁ</w:t>
      </w:r>
      <w:proofErr w:type="gramEnd"/>
      <w:r w:rsidRPr="00B0581F">
        <w:rPr>
          <w:rFonts w:ascii="Arial Narrow" w:hAnsi="Arial Narrow"/>
          <w:b/>
          <w:bCs/>
          <w:color w:val="000000"/>
          <w:sz w:val="22"/>
          <w:szCs w:val="22"/>
        </w:rPr>
        <w:t xml:space="preserve"> SPECIFIKACE</w:t>
      </w:r>
    </w:p>
    <w:p w14:paraId="0E7FFE7E" w14:textId="77777777" w:rsidR="001E68C1" w:rsidRPr="00BD6FB8" w:rsidRDefault="001E68C1" w:rsidP="001E68C1"/>
    <w:p w14:paraId="0DA960E9" w14:textId="77777777" w:rsidR="001E68C1" w:rsidRDefault="001E68C1" w:rsidP="00AF6078">
      <w:pPr>
        <w:suppressAutoHyphens/>
        <w:ind w:left="1416" w:firstLine="708"/>
        <w:rPr>
          <w:rFonts w:ascii="Arial Narrow" w:hAnsi="Arial Narrow"/>
          <w:sz w:val="22"/>
          <w:szCs w:val="22"/>
          <w:lang w:eastAsia="ar-SA"/>
        </w:rPr>
      </w:pPr>
    </w:p>
    <w:p w14:paraId="71D98680" w14:textId="77777777" w:rsidR="001E68C1" w:rsidRDefault="001E68C1" w:rsidP="00AF6078">
      <w:pPr>
        <w:suppressAutoHyphens/>
        <w:ind w:left="1416" w:firstLine="708"/>
      </w:pPr>
    </w:p>
    <w:p w14:paraId="1197851E" w14:textId="77777777" w:rsidR="00D1685E" w:rsidRDefault="00D1685E" w:rsidP="00AF6078">
      <w:pPr>
        <w:suppressAutoHyphens/>
        <w:ind w:left="1416" w:firstLine="708"/>
      </w:pPr>
    </w:p>
    <w:p w14:paraId="689DCCA3" w14:textId="77777777" w:rsidR="00D1685E" w:rsidRDefault="00D1685E" w:rsidP="00AF6078">
      <w:pPr>
        <w:suppressAutoHyphens/>
        <w:ind w:left="1416" w:firstLine="708"/>
      </w:pPr>
    </w:p>
    <w:sectPr w:rsidR="00D1685E" w:rsidSect="00D45400">
      <w:headerReference w:type="default" r:id="rId8"/>
      <w:footerReference w:type="default" r:id="rId9"/>
      <w:pgSz w:w="11906" w:h="16838"/>
      <w:pgMar w:top="1722" w:right="566" w:bottom="993" w:left="1701"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35395C" w14:textId="77777777" w:rsidR="00BA0270" w:rsidRDefault="00BA0270" w:rsidP="00BA1F66">
      <w:r>
        <w:separator/>
      </w:r>
    </w:p>
  </w:endnote>
  <w:endnote w:type="continuationSeparator" w:id="0">
    <w:p w14:paraId="01969BEC" w14:textId="77777777" w:rsidR="00BA0270" w:rsidRDefault="00BA0270" w:rsidP="00BA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Lucida Console">
    <w:panose1 w:val="020B0609040504020204"/>
    <w:charset w:val="EE"/>
    <w:family w:val="modern"/>
    <w:pitch w:val="fixed"/>
    <w:sig w:usb0="8000028F" w:usb1="00001800" w:usb2="00000000" w:usb3="00000000" w:csb0="0000001F" w:csb1="00000000"/>
  </w:font>
  <w:font w:name="Arial">
    <w:panose1 w:val="020B0604020202020204"/>
    <w:charset w:val="EE"/>
    <w:family w:val="swiss"/>
    <w:pitch w:val="variable"/>
    <w:sig w:usb0="E0002EFF" w:usb1="C000785B" w:usb2="00000009" w:usb3="00000000" w:csb0="000001FF" w:csb1="00000000"/>
  </w:font>
  <w:font w:name="ArialNarrow">
    <w:altName w:val="Arial"/>
    <w:panose1 w:val="00000000000000000000"/>
    <w:charset w:val="EE"/>
    <w:family w:val="auto"/>
    <w:notTrueType/>
    <w:pitch w:val="default"/>
    <w:sig w:usb0="00000005" w:usb1="00000000" w:usb2="00000000" w:usb3="00000000" w:csb0="00000002"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DF8DC" w14:textId="77777777" w:rsidR="005D5742" w:rsidRPr="005D5742" w:rsidRDefault="005D5742">
    <w:pPr>
      <w:pStyle w:val="Zpat"/>
      <w:jc w:val="right"/>
      <w:rPr>
        <w:rFonts w:ascii="Arial Narrow" w:hAnsi="Arial Narrow"/>
        <w:sz w:val="18"/>
        <w:szCs w:val="18"/>
      </w:rPr>
    </w:pPr>
    <w:r w:rsidRPr="005D5742">
      <w:rPr>
        <w:rFonts w:ascii="Arial Narrow" w:hAnsi="Arial Narrow"/>
        <w:sz w:val="18"/>
        <w:szCs w:val="18"/>
      </w:rPr>
      <w:t xml:space="preserve">Stránka </w:t>
    </w:r>
    <w:r w:rsidRPr="005D5742">
      <w:rPr>
        <w:rFonts w:ascii="Arial Narrow" w:hAnsi="Arial Narrow"/>
        <w:bCs/>
        <w:sz w:val="18"/>
        <w:szCs w:val="18"/>
      </w:rPr>
      <w:fldChar w:fldCharType="begin"/>
    </w:r>
    <w:r w:rsidRPr="005D5742">
      <w:rPr>
        <w:rFonts w:ascii="Arial Narrow" w:hAnsi="Arial Narrow"/>
        <w:bCs/>
        <w:sz w:val="18"/>
        <w:szCs w:val="18"/>
      </w:rPr>
      <w:instrText>PAGE</w:instrText>
    </w:r>
    <w:r w:rsidRPr="005D5742">
      <w:rPr>
        <w:rFonts w:ascii="Arial Narrow" w:hAnsi="Arial Narrow"/>
        <w:bCs/>
        <w:sz w:val="18"/>
        <w:szCs w:val="18"/>
      </w:rPr>
      <w:fldChar w:fldCharType="separate"/>
    </w:r>
    <w:r w:rsidR="00C91519">
      <w:rPr>
        <w:rFonts w:ascii="Arial Narrow" w:hAnsi="Arial Narrow"/>
        <w:bCs/>
        <w:noProof/>
        <w:sz w:val="18"/>
        <w:szCs w:val="18"/>
      </w:rPr>
      <w:t>1</w:t>
    </w:r>
    <w:r w:rsidRPr="005D5742">
      <w:rPr>
        <w:rFonts w:ascii="Arial Narrow" w:hAnsi="Arial Narrow"/>
        <w:bCs/>
        <w:sz w:val="18"/>
        <w:szCs w:val="18"/>
      </w:rPr>
      <w:fldChar w:fldCharType="end"/>
    </w:r>
    <w:r w:rsidRPr="005D5742">
      <w:rPr>
        <w:rFonts w:ascii="Arial Narrow" w:hAnsi="Arial Narrow"/>
        <w:sz w:val="18"/>
        <w:szCs w:val="18"/>
      </w:rPr>
      <w:t xml:space="preserve"> z </w:t>
    </w:r>
    <w:r w:rsidRPr="005D5742">
      <w:rPr>
        <w:rFonts w:ascii="Arial Narrow" w:hAnsi="Arial Narrow"/>
        <w:bCs/>
        <w:sz w:val="18"/>
        <w:szCs w:val="18"/>
      </w:rPr>
      <w:fldChar w:fldCharType="begin"/>
    </w:r>
    <w:r w:rsidRPr="005D5742">
      <w:rPr>
        <w:rFonts w:ascii="Arial Narrow" w:hAnsi="Arial Narrow"/>
        <w:bCs/>
        <w:sz w:val="18"/>
        <w:szCs w:val="18"/>
      </w:rPr>
      <w:instrText>NUMPAGES</w:instrText>
    </w:r>
    <w:r w:rsidRPr="005D5742">
      <w:rPr>
        <w:rFonts w:ascii="Arial Narrow" w:hAnsi="Arial Narrow"/>
        <w:bCs/>
        <w:sz w:val="18"/>
        <w:szCs w:val="18"/>
      </w:rPr>
      <w:fldChar w:fldCharType="separate"/>
    </w:r>
    <w:r w:rsidR="00C91519">
      <w:rPr>
        <w:rFonts w:ascii="Arial Narrow" w:hAnsi="Arial Narrow"/>
        <w:bCs/>
        <w:noProof/>
        <w:sz w:val="18"/>
        <w:szCs w:val="18"/>
      </w:rPr>
      <w:t>1</w:t>
    </w:r>
    <w:r w:rsidRPr="005D5742">
      <w:rPr>
        <w:rFonts w:ascii="Arial Narrow" w:hAnsi="Arial Narrow"/>
        <w:bCs/>
        <w:sz w:val="18"/>
        <w:szCs w:val="18"/>
      </w:rPr>
      <w:fldChar w:fldCharType="end"/>
    </w:r>
  </w:p>
  <w:p w14:paraId="0430F694" w14:textId="77777777" w:rsidR="00BA1F66" w:rsidRDefault="00BA1F66" w:rsidP="00CB3BEC">
    <w:pPr>
      <w:pStyle w:val="Zpat"/>
      <w:spacing w:line="36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5BFFF7" w14:textId="77777777" w:rsidR="00BA0270" w:rsidRDefault="00BA0270" w:rsidP="00BA1F66">
      <w:r>
        <w:separator/>
      </w:r>
    </w:p>
  </w:footnote>
  <w:footnote w:type="continuationSeparator" w:id="0">
    <w:p w14:paraId="3F5B4067" w14:textId="77777777" w:rsidR="00BA0270" w:rsidRDefault="00BA0270" w:rsidP="00BA1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0EB64" w14:textId="77777777" w:rsidR="00323286" w:rsidRPr="00B15951" w:rsidRDefault="00AA2CA9" w:rsidP="00D45400">
    <w:pPr>
      <w:spacing w:line="360" w:lineRule="auto"/>
      <w:ind w:left="-567" w:firstLine="567"/>
      <w:jc w:val="right"/>
      <w:rPr>
        <w:rFonts w:ascii="Arial Narrow" w:hAnsi="Arial Narrow"/>
        <w:color w:val="385623"/>
        <w:sz w:val="18"/>
        <w:szCs w:val="18"/>
      </w:rPr>
    </w:pPr>
    <w:r>
      <w:rPr>
        <w:noProof/>
      </w:rPr>
      <w:drawing>
        <wp:anchor distT="0" distB="0" distL="114300" distR="114300" simplePos="0" relativeHeight="251668480" behindDoc="1" locked="0" layoutInCell="1" allowOverlap="1" wp14:anchorId="2574B715" wp14:editId="09A07800">
          <wp:simplePos x="0" y="0"/>
          <wp:positionH relativeFrom="margin">
            <wp:posOffset>-705485</wp:posOffset>
          </wp:positionH>
          <wp:positionV relativeFrom="paragraph">
            <wp:posOffset>8890</wp:posOffset>
          </wp:positionV>
          <wp:extent cx="3667125" cy="448310"/>
          <wp:effectExtent l="0" t="0" r="9525" b="8890"/>
          <wp:wrapTight wrapText="bothSides">
            <wp:wrapPolygon edited="0">
              <wp:start x="673" y="0"/>
              <wp:lineTo x="0" y="3671"/>
              <wp:lineTo x="0" y="17439"/>
              <wp:lineTo x="673" y="21110"/>
              <wp:lineTo x="1795" y="21110"/>
              <wp:lineTo x="6059" y="21110"/>
              <wp:lineTo x="21432" y="16521"/>
              <wp:lineTo x="21544" y="8261"/>
              <wp:lineTo x="15709" y="3671"/>
              <wp:lineTo x="1795" y="0"/>
              <wp:lineTo x="673" y="0"/>
            </wp:wrapPolygon>
          </wp:wrapTight>
          <wp:docPr id="88139731" name="Obrázek 88139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67125" cy="448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5E3F" w:rsidRPr="00B15951">
      <w:rPr>
        <w:rFonts w:ascii="Arial Narrow" w:hAnsi="Arial Narrow"/>
        <w:color w:val="385623"/>
        <w:sz w:val="18"/>
        <w:szCs w:val="18"/>
      </w:rPr>
      <w:t xml:space="preserve">Kpt. Jaroše 2418, 390 03 </w:t>
    </w:r>
    <w:proofErr w:type="spellStart"/>
    <w:r w:rsidR="00195E3F" w:rsidRPr="00B15951">
      <w:rPr>
        <w:rFonts w:ascii="Arial Narrow" w:hAnsi="Arial Narrow"/>
        <w:color w:val="385623"/>
        <w:sz w:val="18"/>
        <w:szCs w:val="18"/>
      </w:rPr>
      <w:t>Tábor</w:t>
    </w:r>
    <w:r w:rsidR="00195E3F" w:rsidRPr="00B15951">
      <w:rPr>
        <w:rFonts w:ascii="Marlett" w:hAnsi="Marlett"/>
        <w:color w:val="385623"/>
        <w:sz w:val="12"/>
        <w:szCs w:val="12"/>
      </w:rPr>
      <w:t></w:t>
    </w:r>
    <w:r w:rsidR="00195E3F" w:rsidRPr="00B15951">
      <w:rPr>
        <w:rFonts w:ascii="Arial Narrow" w:hAnsi="Arial Narrow"/>
        <w:color w:val="385623"/>
        <w:sz w:val="18"/>
        <w:szCs w:val="18"/>
      </w:rPr>
      <w:t>IČ</w:t>
    </w:r>
    <w:proofErr w:type="spellEnd"/>
    <w:r w:rsidR="00195E3F" w:rsidRPr="00B15951">
      <w:rPr>
        <w:rFonts w:ascii="Arial Narrow" w:hAnsi="Arial Narrow"/>
        <w:color w:val="385623"/>
        <w:sz w:val="18"/>
        <w:szCs w:val="18"/>
      </w:rPr>
      <w:t>: 62502565</w:t>
    </w:r>
    <w:r w:rsidR="00334A86" w:rsidRPr="00B15951">
      <w:rPr>
        <w:rFonts w:ascii="Marlett" w:hAnsi="Marlett"/>
        <w:color w:val="385623"/>
        <w:sz w:val="12"/>
        <w:szCs w:val="12"/>
      </w:rPr>
      <w:t></w:t>
    </w:r>
    <w:r w:rsidR="00323286" w:rsidRPr="00B15951">
      <w:rPr>
        <w:rFonts w:ascii="Arial Narrow" w:hAnsi="Arial Narrow"/>
        <w:color w:val="385623"/>
        <w:sz w:val="18"/>
        <w:szCs w:val="18"/>
      </w:rPr>
      <w:t xml:space="preserve">DIČ:CZ62502565 </w:t>
    </w:r>
  </w:p>
  <w:p w14:paraId="4CA33B89" w14:textId="77777777" w:rsidR="004F5FC5" w:rsidRPr="00B15951" w:rsidRDefault="00323286" w:rsidP="004F5FC5">
    <w:pPr>
      <w:pStyle w:val="Zhlav"/>
      <w:spacing w:line="360" w:lineRule="auto"/>
      <w:ind w:left="-1134"/>
      <w:jc w:val="right"/>
      <w:rPr>
        <w:rFonts w:ascii="Arial Narrow" w:hAnsi="Arial Narrow"/>
        <w:color w:val="385623"/>
        <w:sz w:val="18"/>
        <w:szCs w:val="18"/>
      </w:rPr>
    </w:pPr>
    <w:r w:rsidRPr="00B15951">
      <w:rPr>
        <w:rFonts w:ascii="Arial Narrow" w:hAnsi="Arial Narrow"/>
        <w:color w:val="385623"/>
        <w:sz w:val="18"/>
        <w:szCs w:val="18"/>
      </w:rPr>
      <w:t>C 4797 vedená u Krajského soudu v Českých Budějovicích</w:t>
    </w:r>
  </w:p>
  <w:p w14:paraId="2D2FD94D" w14:textId="77777777" w:rsidR="00323286" w:rsidRPr="00B15951" w:rsidRDefault="00323286" w:rsidP="004F5FC5">
    <w:pPr>
      <w:spacing w:line="360" w:lineRule="auto"/>
      <w:ind w:left="-993"/>
      <w:jc w:val="right"/>
      <w:rPr>
        <w:rFonts w:ascii="Arial Narrow" w:hAnsi="Arial Narrow"/>
        <w:color w:val="385623"/>
        <w:sz w:val="18"/>
        <w:szCs w:val="18"/>
      </w:rPr>
    </w:pPr>
    <w:r w:rsidRPr="00B15951">
      <w:rPr>
        <w:rFonts w:ascii="Arial Narrow" w:hAnsi="Arial Narrow"/>
        <w:color w:val="385623"/>
        <w:sz w:val="18"/>
        <w:szCs w:val="18"/>
      </w:rPr>
      <w:t xml:space="preserve">banka: ČS Tábor </w:t>
    </w:r>
    <w:proofErr w:type="spellStart"/>
    <w:r w:rsidRPr="00B15951">
      <w:rPr>
        <w:rFonts w:ascii="Arial Narrow" w:hAnsi="Arial Narrow"/>
        <w:color w:val="385623"/>
        <w:sz w:val="18"/>
        <w:szCs w:val="18"/>
      </w:rPr>
      <w:t>č.ú</w:t>
    </w:r>
    <w:proofErr w:type="spellEnd"/>
    <w:r w:rsidRPr="00B15951">
      <w:rPr>
        <w:rFonts w:ascii="Arial Narrow" w:hAnsi="Arial Narrow"/>
        <w:color w:val="385623"/>
        <w:sz w:val="18"/>
        <w:szCs w:val="18"/>
      </w:rPr>
      <w:t>. 700846349/0800</w:t>
    </w:r>
  </w:p>
  <w:p w14:paraId="1FB03358" w14:textId="77777777" w:rsidR="00BB4045" w:rsidRPr="00B15951" w:rsidRDefault="00195E3F" w:rsidP="004F5FC5">
    <w:pPr>
      <w:spacing w:line="360" w:lineRule="auto"/>
      <w:ind w:left="-993"/>
      <w:jc w:val="right"/>
      <w:rPr>
        <w:rFonts w:ascii="Arial Narrow" w:hAnsi="Arial Narrow"/>
        <w:color w:val="385623"/>
        <w:sz w:val="18"/>
        <w:szCs w:val="18"/>
      </w:rPr>
    </w:pPr>
    <w:r w:rsidRPr="00B15951">
      <w:rPr>
        <w:rFonts w:ascii="Arial Narrow" w:hAnsi="Arial Narrow"/>
        <w:color w:val="385623"/>
        <w:sz w:val="18"/>
        <w:szCs w:val="18"/>
      </w:rPr>
      <w:t>tel:  + 420</w:t>
    </w:r>
    <w:r w:rsidR="00F068C0" w:rsidRPr="00B15951">
      <w:rPr>
        <w:rFonts w:ascii="Arial Narrow" w:hAnsi="Arial Narrow"/>
        <w:color w:val="385623"/>
        <w:sz w:val="18"/>
        <w:szCs w:val="18"/>
      </w:rPr>
      <w:t> 724 050 850</w:t>
    </w:r>
    <w:r w:rsidR="00334A86" w:rsidRPr="00B15951">
      <w:rPr>
        <w:rFonts w:ascii="Marlett" w:hAnsi="Marlett"/>
        <w:color w:val="385623"/>
        <w:sz w:val="12"/>
        <w:szCs w:val="12"/>
      </w:rPr>
      <w:t></w:t>
    </w:r>
    <w:r w:rsidR="00334A86" w:rsidRPr="00B15951">
      <w:rPr>
        <w:rFonts w:ascii="Arial Narrow" w:hAnsi="Arial Narrow"/>
        <w:color w:val="385623"/>
        <w:sz w:val="18"/>
        <w:szCs w:val="18"/>
      </w:rPr>
      <w:t>info@tstabor.cz</w:t>
    </w:r>
    <w:r w:rsidR="00334A86" w:rsidRPr="00B15951">
      <w:rPr>
        <w:rFonts w:ascii="Marlett" w:hAnsi="Marlett"/>
        <w:color w:val="385623"/>
        <w:sz w:val="12"/>
        <w:szCs w:val="12"/>
      </w:rPr>
      <w:t></w:t>
    </w:r>
    <w:r w:rsidR="00323286" w:rsidRPr="00B15951">
      <w:rPr>
        <w:rFonts w:ascii="Arial Narrow" w:hAnsi="Arial Narrow"/>
        <w:color w:val="385623"/>
        <w:sz w:val="18"/>
        <w:szCs w:val="18"/>
      </w:rPr>
      <w:t>www.tstabor.cz</w:t>
    </w:r>
  </w:p>
  <w:p w14:paraId="45AE7EAD" w14:textId="77777777" w:rsidR="00323286" w:rsidRPr="00B15951" w:rsidRDefault="00000000" w:rsidP="00BB4045">
    <w:pPr>
      <w:spacing w:line="360" w:lineRule="auto"/>
      <w:ind w:left="-993"/>
      <w:jc w:val="right"/>
      <w:rPr>
        <w:rFonts w:ascii="Arial Narrow" w:hAnsi="Arial Narrow"/>
        <w:color w:val="385623"/>
        <w:sz w:val="18"/>
        <w:szCs w:val="18"/>
      </w:rPr>
    </w:pPr>
    <w:r>
      <w:rPr>
        <w:rFonts w:ascii="Arial Narrow" w:hAnsi="Arial Narrow"/>
        <w:color w:val="385623"/>
        <w:sz w:val="18"/>
        <w:szCs w:val="18"/>
      </w:rPr>
      <w:pict w14:anchorId="6C284388">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1E935"/>
    <w:multiLevelType w:val="singleLevel"/>
    <w:tmpl w:val="6AA30129"/>
    <w:lvl w:ilvl="0">
      <w:start w:val="1"/>
      <w:numFmt w:val="decimal"/>
      <w:lvlText w:val="%1)"/>
      <w:lvlJc w:val="left"/>
      <w:pPr>
        <w:tabs>
          <w:tab w:val="num" w:pos="288"/>
        </w:tabs>
        <w:ind w:left="360" w:hanging="288"/>
      </w:pPr>
      <w:rPr>
        <w:snapToGrid/>
        <w:spacing w:val="1"/>
        <w:sz w:val="24"/>
        <w:szCs w:val="24"/>
      </w:rPr>
    </w:lvl>
  </w:abstractNum>
  <w:abstractNum w:abstractNumId="1" w15:restartNumberingAfterBreak="0">
    <w:nsid w:val="06812496"/>
    <w:multiLevelType w:val="hybridMultilevel"/>
    <w:tmpl w:val="B694DBAC"/>
    <w:lvl w:ilvl="0" w:tplc="8BB8867E">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61122C"/>
    <w:multiLevelType w:val="hybridMultilevel"/>
    <w:tmpl w:val="85DE3BFA"/>
    <w:lvl w:ilvl="0" w:tplc="0405000F">
      <w:start w:val="4"/>
      <w:numFmt w:val="decimal"/>
      <w:lvlText w:val="%1."/>
      <w:lvlJc w:val="left"/>
      <w:pPr>
        <w:tabs>
          <w:tab w:val="num" w:pos="720"/>
        </w:tabs>
        <w:ind w:left="720" w:hanging="360"/>
      </w:pPr>
      <w:rPr>
        <w:rFonts w:hint="default"/>
      </w:rPr>
    </w:lvl>
    <w:lvl w:ilvl="1" w:tplc="04050019" w:tentative="1">
      <w:start w:val="1"/>
      <w:numFmt w:val="lowerLetter"/>
      <w:pStyle w:val="CLANEK"/>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477B0F22"/>
    <w:multiLevelType w:val="hybridMultilevel"/>
    <w:tmpl w:val="A5C0283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58493640"/>
    <w:multiLevelType w:val="hybridMultilevel"/>
    <w:tmpl w:val="A5C0283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5CB97989"/>
    <w:multiLevelType w:val="hybridMultilevel"/>
    <w:tmpl w:val="C608D3CA"/>
    <w:lvl w:ilvl="0" w:tplc="3DCAC7B4">
      <w:start w:val="1"/>
      <w:numFmt w:val="lowerLetter"/>
      <w:lvlText w:val="%1)"/>
      <w:lvlJc w:val="left"/>
      <w:pPr>
        <w:tabs>
          <w:tab w:val="num" w:pos="1560"/>
        </w:tabs>
        <w:ind w:left="1560" w:hanging="360"/>
      </w:pPr>
      <w:rPr>
        <w:rFonts w:hint="default"/>
      </w:rPr>
    </w:lvl>
    <w:lvl w:ilvl="1" w:tplc="04050019" w:tentative="1">
      <w:start w:val="1"/>
      <w:numFmt w:val="lowerLetter"/>
      <w:lvlText w:val="%2."/>
      <w:lvlJc w:val="left"/>
      <w:pPr>
        <w:tabs>
          <w:tab w:val="num" w:pos="2280"/>
        </w:tabs>
        <w:ind w:left="2280" w:hanging="360"/>
      </w:pPr>
    </w:lvl>
    <w:lvl w:ilvl="2" w:tplc="0405001B" w:tentative="1">
      <w:start w:val="1"/>
      <w:numFmt w:val="lowerRoman"/>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6" w15:restartNumberingAfterBreak="0">
    <w:nsid w:val="5EA64B81"/>
    <w:multiLevelType w:val="hybridMultilevel"/>
    <w:tmpl w:val="87B6E3B4"/>
    <w:lvl w:ilvl="0" w:tplc="9918B5A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8B8361F"/>
    <w:multiLevelType w:val="hybridMultilevel"/>
    <w:tmpl w:val="2196C600"/>
    <w:lvl w:ilvl="0" w:tplc="E0BAC67C">
      <w:numFmt w:val="bullet"/>
      <w:lvlText w:val="-"/>
      <w:lvlJc w:val="left"/>
      <w:pPr>
        <w:ind w:left="720" w:hanging="360"/>
      </w:pPr>
      <w:rPr>
        <w:rFonts w:ascii="Arial Narrow" w:eastAsia="Times New Roman" w:hAnsi="Arial Narrow"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1940F9A"/>
    <w:multiLevelType w:val="hybridMultilevel"/>
    <w:tmpl w:val="15CA2FCC"/>
    <w:lvl w:ilvl="0" w:tplc="1C8C8B92">
      <w:start w:val="1"/>
      <w:numFmt w:val="decimal"/>
      <w:lvlText w:val="%1)"/>
      <w:lvlJc w:val="left"/>
      <w:pPr>
        <w:ind w:left="720" w:hanging="360"/>
      </w:pPr>
      <w:rPr>
        <w:rFonts w:ascii="Arial Narrow" w:eastAsia="Times New Roman" w:hAnsi="Arial Narrow"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5197F21"/>
    <w:multiLevelType w:val="hybridMultilevel"/>
    <w:tmpl w:val="BE6CBD5C"/>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76741543"/>
    <w:multiLevelType w:val="multilevel"/>
    <w:tmpl w:val="3AA090DE"/>
    <w:lvl w:ilvl="0">
      <w:start w:val="1"/>
      <w:numFmt w:val="decimal"/>
      <w:lvlText w:val="%1."/>
      <w:lvlJc w:val="left"/>
      <w:pPr>
        <w:ind w:left="360" w:hanging="360"/>
      </w:pPr>
      <w:rPr>
        <w:rFonts w:hint="default"/>
        <w:i w:val="0"/>
        <w:sz w:val="22"/>
        <w:szCs w:val="22"/>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78E5079"/>
    <w:multiLevelType w:val="hybridMultilevel"/>
    <w:tmpl w:val="6AF84A8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22034618">
    <w:abstractNumId w:val="8"/>
  </w:num>
  <w:num w:numId="2" w16cid:durableId="1928463971">
    <w:abstractNumId w:val="11"/>
  </w:num>
  <w:num w:numId="3" w16cid:durableId="1202790789">
    <w:abstractNumId w:val="7"/>
  </w:num>
  <w:num w:numId="4" w16cid:durableId="528302729">
    <w:abstractNumId w:val="5"/>
  </w:num>
  <w:num w:numId="5" w16cid:durableId="951084766">
    <w:abstractNumId w:val="0"/>
  </w:num>
  <w:num w:numId="6" w16cid:durableId="131214510">
    <w:abstractNumId w:val="6"/>
  </w:num>
  <w:num w:numId="7" w16cid:durableId="1124077164">
    <w:abstractNumId w:val="1"/>
  </w:num>
  <w:num w:numId="8" w16cid:durableId="2082673147">
    <w:abstractNumId w:val="10"/>
  </w:num>
  <w:num w:numId="9" w16cid:durableId="82193873">
    <w:abstractNumId w:val="9"/>
  </w:num>
  <w:num w:numId="10" w16cid:durableId="451678953">
    <w:abstractNumId w:val="2"/>
  </w:num>
  <w:num w:numId="11" w16cid:durableId="1329091248">
    <w:abstractNumId w:val="4"/>
  </w:num>
  <w:num w:numId="12" w16cid:durableId="7365186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F66"/>
    <w:rsid w:val="000232A6"/>
    <w:rsid w:val="000307D1"/>
    <w:rsid w:val="00036AEC"/>
    <w:rsid w:val="00046C2F"/>
    <w:rsid w:val="000722C3"/>
    <w:rsid w:val="0008632D"/>
    <w:rsid w:val="000A6146"/>
    <w:rsid w:val="000C4D90"/>
    <w:rsid w:val="000E0C55"/>
    <w:rsid w:val="000F184F"/>
    <w:rsid w:val="001451AE"/>
    <w:rsid w:val="001530A4"/>
    <w:rsid w:val="00176E0E"/>
    <w:rsid w:val="00185DAA"/>
    <w:rsid w:val="00195E3F"/>
    <w:rsid w:val="001A55D6"/>
    <w:rsid w:val="001B7631"/>
    <w:rsid w:val="001D2942"/>
    <w:rsid w:val="001E68C1"/>
    <w:rsid w:val="001F6A79"/>
    <w:rsid w:val="00216A21"/>
    <w:rsid w:val="0022191F"/>
    <w:rsid w:val="002830B7"/>
    <w:rsid w:val="0029338C"/>
    <w:rsid w:val="00296FAA"/>
    <w:rsid w:val="002A3282"/>
    <w:rsid w:val="002C2AB9"/>
    <w:rsid w:val="002E42D8"/>
    <w:rsid w:val="002F2B03"/>
    <w:rsid w:val="00316FE5"/>
    <w:rsid w:val="00323286"/>
    <w:rsid w:val="00334A86"/>
    <w:rsid w:val="003462BE"/>
    <w:rsid w:val="00382C3E"/>
    <w:rsid w:val="003925F9"/>
    <w:rsid w:val="003B1D6C"/>
    <w:rsid w:val="003B78D0"/>
    <w:rsid w:val="003F08EE"/>
    <w:rsid w:val="003F340D"/>
    <w:rsid w:val="003F6849"/>
    <w:rsid w:val="00411AEF"/>
    <w:rsid w:val="00427F49"/>
    <w:rsid w:val="00443C2B"/>
    <w:rsid w:val="00470A1E"/>
    <w:rsid w:val="00482460"/>
    <w:rsid w:val="004C0F94"/>
    <w:rsid w:val="004E5CDD"/>
    <w:rsid w:val="004F5FC5"/>
    <w:rsid w:val="00503C8A"/>
    <w:rsid w:val="00516DFF"/>
    <w:rsid w:val="00554527"/>
    <w:rsid w:val="00585326"/>
    <w:rsid w:val="005B380A"/>
    <w:rsid w:val="005C2FA9"/>
    <w:rsid w:val="005D314E"/>
    <w:rsid w:val="005D5742"/>
    <w:rsid w:val="005E0A85"/>
    <w:rsid w:val="005E43DC"/>
    <w:rsid w:val="00625A4E"/>
    <w:rsid w:val="00651055"/>
    <w:rsid w:val="006556E4"/>
    <w:rsid w:val="006601CB"/>
    <w:rsid w:val="00664286"/>
    <w:rsid w:val="0067520F"/>
    <w:rsid w:val="006C3B05"/>
    <w:rsid w:val="006D5A4E"/>
    <w:rsid w:val="006E3F74"/>
    <w:rsid w:val="0070426D"/>
    <w:rsid w:val="00710A3C"/>
    <w:rsid w:val="007234EB"/>
    <w:rsid w:val="00726A74"/>
    <w:rsid w:val="0073640A"/>
    <w:rsid w:val="0074059B"/>
    <w:rsid w:val="007416FA"/>
    <w:rsid w:val="0074356E"/>
    <w:rsid w:val="00743F35"/>
    <w:rsid w:val="00761349"/>
    <w:rsid w:val="007676BB"/>
    <w:rsid w:val="0079379E"/>
    <w:rsid w:val="007B1E84"/>
    <w:rsid w:val="007E1CEB"/>
    <w:rsid w:val="007E3682"/>
    <w:rsid w:val="007F3903"/>
    <w:rsid w:val="0081182A"/>
    <w:rsid w:val="008139A5"/>
    <w:rsid w:val="00815DF2"/>
    <w:rsid w:val="00832628"/>
    <w:rsid w:val="00841F65"/>
    <w:rsid w:val="00846F48"/>
    <w:rsid w:val="00851F6C"/>
    <w:rsid w:val="00856DFD"/>
    <w:rsid w:val="00872F78"/>
    <w:rsid w:val="009D65C1"/>
    <w:rsid w:val="009E21F0"/>
    <w:rsid w:val="00A46223"/>
    <w:rsid w:val="00A652F2"/>
    <w:rsid w:val="00A667FC"/>
    <w:rsid w:val="00AA19EB"/>
    <w:rsid w:val="00AA2CA9"/>
    <w:rsid w:val="00AA3551"/>
    <w:rsid w:val="00AE1214"/>
    <w:rsid w:val="00AF5834"/>
    <w:rsid w:val="00AF6078"/>
    <w:rsid w:val="00B0650E"/>
    <w:rsid w:val="00B123B6"/>
    <w:rsid w:val="00B15951"/>
    <w:rsid w:val="00B440E8"/>
    <w:rsid w:val="00B86FDC"/>
    <w:rsid w:val="00BA0270"/>
    <w:rsid w:val="00BA1F66"/>
    <w:rsid w:val="00BB1D13"/>
    <w:rsid w:val="00BB4045"/>
    <w:rsid w:val="00BD6FB8"/>
    <w:rsid w:val="00BE74B1"/>
    <w:rsid w:val="00C0227D"/>
    <w:rsid w:val="00C4267D"/>
    <w:rsid w:val="00C7454A"/>
    <w:rsid w:val="00C91519"/>
    <w:rsid w:val="00CB3BEC"/>
    <w:rsid w:val="00CC2532"/>
    <w:rsid w:val="00D1685E"/>
    <w:rsid w:val="00D22920"/>
    <w:rsid w:val="00D30E0F"/>
    <w:rsid w:val="00D43837"/>
    <w:rsid w:val="00D45400"/>
    <w:rsid w:val="00D45CA4"/>
    <w:rsid w:val="00D67350"/>
    <w:rsid w:val="00D75B75"/>
    <w:rsid w:val="00DA3F55"/>
    <w:rsid w:val="00DB09B4"/>
    <w:rsid w:val="00E33117"/>
    <w:rsid w:val="00E45F1A"/>
    <w:rsid w:val="00E5283D"/>
    <w:rsid w:val="00E65E30"/>
    <w:rsid w:val="00E70FFA"/>
    <w:rsid w:val="00EA5C5F"/>
    <w:rsid w:val="00EB4A84"/>
    <w:rsid w:val="00EC5193"/>
    <w:rsid w:val="00EE19C4"/>
    <w:rsid w:val="00F068C0"/>
    <w:rsid w:val="00F275DC"/>
    <w:rsid w:val="00F30752"/>
    <w:rsid w:val="00F63C80"/>
    <w:rsid w:val="00F858A5"/>
    <w:rsid w:val="00F95546"/>
    <w:rsid w:val="00FA51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F0942"/>
  <w15:chartTrackingRefBased/>
  <w15:docId w15:val="{B698BE15-DE52-4212-A23A-45690D96C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A1F66"/>
    <w:pPr>
      <w:widowControl w:val="0"/>
    </w:pPr>
    <w:rPr>
      <w:rFonts w:ascii="Times New Roman" w:eastAsia="Times New Roman" w:hAnsi="Times New Roman"/>
      <w:sz w:val="24"/>
    </w:rPr>
  </w:style>
  <w:style w:type="paragraph" w:styleId="Nadpis1">
    <w:name w:val="heading 1"/>
    <w:basedOn w:val="Normln"/>
    <w:next w:val="Normln"/>
    <w:link w:val="Nadpis1Char"/>
    <w:uiPriority w:val="9"/>
    <w:qFormat/>
    <w:rsid w:val="001E68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EE19C4"/>
    <w:pPr>
      <w:keepNext/>
      <w:widowControl/>
      <w:spacing w:before="120" w:line="240" w:lineRule="atLeast"/>
      <w:jc w:val="center"/>
      <w:outlineLvl w:val="1"/>
    </w:pPr>
    <w:rPr>
      <w:b/>
      <w:bCs/>
      <w:szCs w:val="24"/>
    </w:rPr>
  </w:style>
  <w:style w:type="paragraph" w:styleId="Nadpis9">
    <w:name w:val="heading 9"/>
    <w:basedOn w:val="Normln"/>
    <w:next w:val="Normln"/>
    <w:link w:val="Nadpis9Char"/>
    <w:uiPriority w:val="9"/>
    <w:semiHidden/>
    <w:unhideWhenUsed/>
    <w:qFormat/>
    <w:rsid w:val="001B763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1F66"/>
    <w:pPr>
      <w:tabs>
        <w:tab w:val="center" w:pos="4536"/>
        <w:tab w:val="right" w:pos="9072"/>
      </w:tabs>
    </w:pPr>
  </w:style>
  <w:style w:type="character" w:customStyle="1" w:styleId="ZhlavChar">
    <w:name w:val="Záhlaví Char"/>
    <w:link w:val="Zhlav"/>
    <w:uiPriority w:val="99"/>
    <w:rsid w:val="00BA1F66"/>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BA1F66"/>
    <w:pPr>
      <w:tabs>
        <w:tab w:val="center" w:pos="4536"/>
        <w:tab w:val="right" w:pos="9072"/>
      </w:tabs>
    </w:pPr>
  </w:style>
  <w:style w:type="character" w:customStyle="1" w:styleId="ZpatChar">
    <w:name w:val="Zápatí Char"/>
    <w:link w:val="Zpat"/>
    <w:uiPriority w:val="99"/>
    <w:rsid w:val="00BA1F66"/>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CB3BEC"/>
    <w:rPr>
      <w:rFonts w:ascii="Segoe UI" w:hAnsi="Segoe UI" w:cs="Segoe UI"/>
      <w:sz w:val="18"/>
      <w:szCs w:val="18"/>
    </w:rPr>
  </w:style>
  <w:style w:type="character" w:customStyle="1" w:styleId="TextbublinyChar">
    <w:name w:val="Text bubliny Char"/>
    <w:link w:val="Textbubliny"/>
    <w:uiPriority w:val="99"/>
    <w:semiHidden/>
    <w:rsid w:val="00CB3BEC"/>
    <w:rPr>
      <w:rFonts w:ascii="Segoe UI" w:eastAsia="Times New Roman" w:hAnsi="Segoe UI" w:cs="Segoe UI"/>
      <w:sz w:val="18"/>
      <w:szCs w:val="18"/>
      <w:lang w:eastAsia="cs-CZ"/>
    </w:rPr>
  </w:style>
  <w:style w:type="character" w:styleId="slodku">
    <w:name w:val="line number"/>
    <w:basedOn w:val="Standardnpsmoodstavce"/>
    <w:uiPriority w:val="99"/>
    <w:semiHidden/>
    <w:unhideWhenUsed/>
    <w:rsid w:val="00E70FFA"/>
  </w:style>
  <w:style w:type="paragraph" w:styleId="FormtovanvHTML">
    <w:name w:val="HTML Preformatted"/>
    <w:basedOn w:val="Normln"/>
    <w:link w:val="FormtovanvHTMLChar"/>
    <w:uiPriority w:val="99"/>
    <w:semiHidden/>
    <w:unhideWhenUsed/>
    <w:rsid w:val="00F307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FormtovanvHTMLChar">
    <w:name w:val="Formátovaný v HTML Char"/>
    <w:link w:val="FormtovanvHTML"/>
    <w:uiPriority w:val="99"/>
    <w:semiHidden/>
    <w:rsid w:val="00F30752"/>
    <w:rPr>
      <w:rFonts w:ascii="Courier New" w:eastAsia="Times New Roman" w:hAnsi="Courier New" w:cs="Courier New"/>
      <w:sz w:val="20"/>
      <w:szCs w:val="20"/>
      <w:lang w:eastAsia="cs-CZ"/>
    </w:rPr>
  </w:style>
  <w:style w:type="paragraph" w:customStyle="1" w:styleId="Default">
    <w:name w:val="Default"/>
    <w:rsid w:val="00F30752"/>
    <w:pPr>
      <w:autoSpaceDE w:val="0"/>
      <w:autoSpaceDN w:val="0"/>
      <w:adjustRightInd w:val="0"/>
    </w:pPr>
    <w:rPr>
      <w:rFonts w:ascii="Verdana" w:hAnsi="Verdana" w:cs="Verdana"/>
      <w:color w:val="000000"/>
      <w:sz w:val="24"/>
      <w:szCs w:val="24"/>
      <w:lang w:eastAsia="en-US"/>
    </w:rPr>
  </w:style>
  <w:style w:type="character" w:styleId="Hypertextovodkaz">
    <w:name w:val="Hyperlink"/>
    <w:uiPriority w:val="99"/>
    <w:unhideWhenUsed/>
    <w:rsid w:val="00F30752"/>
    <w:rPr>
      <w:color w:val="0563C1"/>
      <w:u w:val="single"/>
    </w:rPr>
  </w:style>
  <w:style w:type="paragraph" w:customStyle="1" w:styleId="nadpis10">
    <w:name w:val="nadpis1"/>
    <w:basedOn w:val="Normln"/>
    <w:rsid w:val="00856DFD"/>
    <w:pPr>
      <w:widowControl/>
      <w:spacing w:before="100" w:beforeAutospacing="1" w:after="100" w:afterAutospacing="1"/>
    </w:pPr>
    <w:rPr>
      <w:szCs w:val="24"/>
    </w:rPr>
  </w:style>
  <w:style w:type="paragraph" w:customStyle="1" w:styleId="Textodstavce">
    <w:name w:val="Text odstavce"/>
    <w:basedOn w:val="Normln"/>
    <w:rsid w:val="003F6849"/>
    <w:pPr>
      <w:widowControl/>
      <w:tabs>
        <w:tab w:val="num" w:pos="360"/>
        <w:tab w:val="left" w:pos="851"/>
      </w:tabs>
      <w:spacing w:before="120" w:after="120"/>
      <w:jc w:val="both"/>
      <w:outlineLvl w:val="6"/>
    </w:pPr>
  </w:style>
  <w:style w:type="paragraph" w:styleId="Odstavecseseznamem">
    <w:name w:val="List Paragraph"/>
    <w:basedOn w:val="Normln"/>
    <w:uiPriority w:val="34"/>
    <w:qFormat/>
    <w:rsid w:val="003F6849"/>
    <w:pPr>
      <w:ind w:left="708"/>
    </w:pPr>
  </w:style>
  <w:style w:type="character" w:customStyle="1" w:styleId="Nadpis2Char">
    <w:name w:val="Nadpis 2 Char"/>
    <w:basedOn w:val="Standardnpsmoodstavce"/>
    <w:link w:val="Nadpis2"/>
    <w:rsid w:val="00EE19C4"/>
    <w:rPr>
      <w:rFonts w:ascii="Times New Roman" w:eastAsia="Times New Roman" w:hAnsi="Times New Roman"/>
      <w:b/>
      <w:bCs/>
      <w:sz w:val="24"/>
      <w:szCs w:val="24"/>
    </w:rPr>
  </w:style>
  <w:style w:type="character" w:styleId="Zdraznn">
    <w:name w:val="Emphasis"/>
    <w:uiPriority w:val="20"/>
    <w:qFormat/>
    <w:rsid w:val="00EE19C4"/>
    <w:rPr>
      <w:i/>
      <w:iCs/>
    </w:rPr>
  </w:style>
  <w:style w:type="paragraph" w:customStyle="1" w:styleId="Style1">
    <w:name w:val="Style 1"/>
    <w:basedOn w:val="Normln"/>
    <w:uiPriority w:val="99"/>
    <w:rsid w:val="00EE19C4"/>
    <w:pPr>
      <w:autoSpaceDE w:val="0"/>
      <w:autoSpaceDN w:val="0"/>
      <w:adjustRightInd w:val="0"/>
    </w:pPr>
    <w:rPr>
      <w:sz w:val="20"/>
    </w:rPr>
  </w:style>
  <w:style w:type="character" w:customStyle="1" w:styleId="CharacterStyle2">
    <w:name w:val="Character Style 2"/>
    <w:uiPriority w:val="99"/>
    <w:rsid w:val="00EE19C4"/>
    <w:rPr>
      <w:sz w:val="20"/>
      <w:szCs w:val="20"/>
    </w:rPr>
  </w:style>
  <w:style w:type="paragraph" w:customStyle="1" w:styleId="Style2">
    <w:name w:val="Style 2"/>
    <w:basedOn w:val="Normln"/>
    <w:uiPriority w:val="99"/>
    <w:rsid w:val="00EE19C4"/>
    <w:pPr>
      <w:autoSpaceDE w:val="0"/>
      <w:autoSpaceDN w:val="0"/>
      <w:adjustRightInd w:val="0"/>
    </w:pPr>
    <w:rPr>
      <w:szCs w:val="24"/>
    </w:rPr>
  </w:style>
  <w:style w:type="character" w:customStyle="1" w:styleId="CharacterStyle1">
    <w:name w:val="Character Style 1"/>
    <w:uiPriority w:val="99"/>
    <w:rsid w:val="00EE19C4"/>
    <w:rPr>
      <w:sz w:val="24"/>
      <w:szCs w:val="24"/>
    </w:rPr>
  </w:style>
  <w:style w:type="character" w:customStyle="1" w:styleId="StylNadpis2Ped12bChar">
    <w:name w:val="Styl Nadpis 2 + Před:  12 b. Char"/>
    <w:link w:val="StylNadpis2Ped12b"/>
    <w:locked/>
    <w:rsid w:val="001E68C1"/>
    <w:rPr>
      <w:rFonts w:ascii="Lucida Sans Unicode" w:hAnsi="Lucida Sans Unicode" w:cs="Lucida Sans Unicode"/>
    </w:rPr>
  </w:style>
  <w:style w:type="paragraph" w:customStyle="1" w:styleId="StylNadpis2Ped12b">
    <w:name w:val="Styl Nadpis 2 + Před:  12 b."/>
    <w:basedOn w:val="Nadpis2"/>
    <w:link w:val="StylNadpis2Ped12bChar"/>
    <w:rsid w:val="001E68C1"/>
    <w:pPr>
      <w:keepNext w:val="0"/>
      <w:tabs>
        <w:tab w:val="num" w:pos="574"/>
      </w:tabs>
      <w:spacing w:before="240" w:after="60" w:line="240" w:lineRule="auto"/>
      <w:ind w:left="574" w:hanging="432"/>
      <w:jc w:val="left"/>
    </w:pPr>
    <w:rPr>
      <w:rFonts w:ascii="Lucida Sans Unicode" w:eastAsia="Calibri" w:hAnsi="Lucida Sans Unicode" w:cs="Lucida Sans Unicode"/>
      <w:b w:val="0"/>
      <w:bCs w:val="0"/>
      <w:sz w:val="20"/>
      <w:szCs w:val="20"/>
    </w:rPr>
  </w:style>
  <w:style w:type="paragraph" w:customStyle="1" w:styleId="StylNadpis1Za0b">
    <w:name w:val="Styl Nadpis 1 + Za:  0 b."/>
    <w:basedOn w:val="Nadpis1"/>
    <w:rsid w:val="001E68C1"/>
    <w:pPr>
      <w:keepLines w:val="0"/>
      <w:widowControl/>
      <w:tabs>
        <w:tab w:val="num" w:pos="360"/>
      </w:tabs>
      <w:spacing w:before="360"/>
      <w:ind w:left="360" w:hanging="360"/>
      <w:jc w:val="center"/>
    </w:pPr>
    <w:rPr>
      <w:rFonts w:ascii="Lucida Sans Unicode" w:eastAsia="Times New Roman" w:hAnsi="Lucida Sans Unicode" w:cs="Times New Roman"/>
      <w:b/>
      <w:bCs/>
      <w:i/>
      <w:iCs/>
      <w:color w:val="auto"/>
      <w:sz w:val="20"/>
      <w:szCs w:val="20"/>
    </w:rPr>
  </w:style>
  <w:style w:type="character" w:customStyle="1" w:styleId="Nadpis1Char">
    <w:name w:val="Nadpis 1 Char"/>
    <w:basedOn w:val="Standardnpsmoodstavce"/>
    <w:link w:val="Nadpis1"/>
    <w:uiPriority w:val="9"/>
    <w:rsid w:val="001E68C1"/>
    <w:rPr>
      <w:rFonts w:asciiTheme="majorHAnsi" w:eastAsiaTheme="majorEastAsia" w:hAnsiTheme="majorHAnsi" w:cstheme="majorBidi"/>
      <w:color w:val="2E74B5" w:themeColor="accent1" w:themeShade="BF"/>
      <w:sz w:val="32"/>
      <w:szCs w:val="32"/>
    </w:rPr>
  </w:style>
  <w:style w:type="paragraph" w:customStyle="1" w:styleId="Textvysvtlivky">
    <w:name w:val="Text vysvětlivky"/>
    <w:basedOn w:val="Normln"/>
    <w:rsid w:val="00D1685E"/>
    <w:pPr>
      <w:autoSpaceDE w:val="0"/>
      <w:autoSpaceDN w:val="0"/>
      <w:adjustRightInd w:val="0"/>
    </w:pPr>
    <w:rPr>
      <w:rFonts w:ascii="Courier New" w:hAnsi="Courier New"/>
      <w:szCs w:val="24"/>
    </w:rPr>
  </w:style>
  <w:style w:type="paragraph" w:styleId="Normlnweb">
    <w:name w:val="Normal (Web)"/>
    <w:basedOn w:val="Normln"/>
    <w:uiPriority w:val="99"/>
    <w:rsid w:val="001B7631"/>
    <w:pPr>
      <w:widowControl/>
      <w:spacing w:before="100" w:beforeAutospacing="1" w:after="100" w:afterAutospacing="1"/>
    </w:pPr>
    <w:rPr>
      <w:szCs w:val="24"/>
    </w:rPr>
  </w:style>
  <w:style w:type="paragraph" w:customStyle="1" w:styleId="VRMEKUStyl">
    <w:name w:val="V RÁMEČKU [Styl]"/>
    <w:basedOn w:val="Normln"/>
    <w:link w:val="VRMEKUStylChar"/>
    <w:qFormat/>
    <w:rsid w:val="001B7631"/>
    <w:pPr>
      <w:keepNext/>
      <w:widowControl/>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pPr>
    <w:rPr>
      <w:rFonts w:ascii="Lucida Console" w:hAnsi="Lucida Console" w:cs="Courier New"/>
      <w:b/>
    </w:rPr>
  </w:style>
  <w:style w:type="character" w:customStyle="1" w:styleId="VRMEKUStylChar">
    <w:name w:val="V RÁMEČKU [Styl] Char"/>
    <w:link w:val="VRMEKUStyl"/>
    <w:rsid w:val="001B7631"/>
    <w:rPr>
      <w:rFonts w:ascii="Lucida Console" w:eastAsia="Times New Roman" w:hAnsi="Lucida Console" w:cs="Courier New"/>
      <w:b/>
      <w:sz w:val="24"/>
    </w:rPr>
  </w:style>
  <w:style w:type="character" w:customStyle="1" w:styleId="Nadpis9Char">
    <w:name w:val="Nadpis 9 Char"/>
    <w:basedOn w:val="Standardnpsmoodstavce"/>
    <w:link w:val="Nadpis9"/>
    <w:uiPriority w:val="9"/>
    <w:semiHidden/>
    <w:rsid w:val="001B7631"/>
    <w:rPr>
      <w:rFonts w:asciiTheme="majorHAnsi" w:eastAsiaTheme="majorEastAsia" w:hAnsiTheme="majorHAnsi" w:cstheme="majorBidi"/>
      <w:i/>
      <w:iCs/>
      <w:color w:val="272727" w:themeColor="text1" w:themeTint="D8"/>
      <w:sz w:val="21"/>
      <w:szCs w:val="21"/>
    </w:rPr>
  </w:style>
  <w:style w:type="character" w:styleId="Siln">
    <w:name w:val="Strong"/>
    <w:uiPriority w:val="22"/>
    <w:qFormat/>
    <w:rsid w:val="001B7631"/>
    <w:rPr>
      <w:b/>
      <w:bCs/>
    </w:rPr>
  </w:style>
  <w:style w:type="paragraph" w:customStyle="1" w:styleId="Odstavec">
    <w:name w:val="Odstavec"/>
    <w:basedOn w:val="Normln"/>
    <w:rsid w:val="001B7631"/>
    <w:pPr>
      <w:widowControl/>
      <w:spacing w:after="72"/>
      <w:ind w:firstLine="426"/>
      <w:jc w:val="both"/>
    </w:pPr>
    <w:rPr>
      <w:sz w:val="22"/>
    </w:rPr>
  </w:style>
  <w:style w:type="paragraph" w:customStyle="1" w:styleId="CLANEK">
    <w:name w:val="CLANEK"/>
    <w:basedOn w:val="Nadpis2"/>
    <w:next w:val="Odstavec"/>
    <w:rsid w:val="001B7631"/>
    <w:pPr>
      <w:keepLines/>
      <w:numPr>
        <w:ilvl w:val="1"/>
        <w:numId w:val="10"/>
      </w:numPr>
      <w:spacing w:before="240" w:line="360" w:lineRule="auto"/>
    </w:pPr>
    <w:rPr>
      <w:rFonts w:cs="Arial"/>
      <w:iCs/>
      <w:spacing w:val="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0677991">
      <w:bodyDiv w:val="1"/>
      <w:marLeft w:val="0"/>
      <w:marRight w:val="0"/>
      <w:marTop w:val="0"/>
      <w:marBottom w:val="0"/>
      <w:divBdr>
        <w:top w:val="none" w:sz="0" w:space="0" w:color="auto"/>
        <w:left w:val="none" w:sz="0" w:space="0" w:color="auto"/>
        <w:bottom w:val="none" w:sz="0" w:space="0" w:color="auto"/>
        <w:right w:val="none" w:sz="0" w:space="0" w:color="auto"/>
      </w:divBdr>
    </w:div>
    <w:div w:id="202285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7AF79-2FC8-42BB-9828-4951E3CBD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1476</Words>
  <Characters>8713</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dc:creator>
  <cp:keywords/>
  <dc:description/>
  <cp:lastModifiedBy>info@tstabor.cz</cp:lastModifiedBy>
  <cp:revision>3</cp:revision>
  <cp:lastPrinted>2024-08-22T05:42:00Z</cp:lastPrinted>
  <dcterms:created xsi:type="dcterms:W3CDTF">2024-08-22T06:50:00Z</dcterms:created>
  <dcterms:modified xsi:type="dcterms:W3CDTF">2024-08-22T06:51:00Z</dcterms:modified>
</cp:coreProperties>
</file>