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93" w:rsidRDefault="00013B93" w:rsidP="00013B93">
      <w:pPr>
        <w:pStyle w:val="Default"/>
        <w:spacing w:after="24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Příloha č. 2 ZD – Podrobná technická specifikace</w:t>
      </w:r>
    </w:p>
    <w:p w:rsidR="001B315D" w:rsidRDefault="00E91B59">
      <w:pPr>
        <w:pStyle w:val="Default"/>
        <w:spacing w:after="240"/>
        <w:ind w:left="709" w:hanging="709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Zadavatel stanovuje tyto</w:t>
      </w:r>
      <w:bookmarkStart w:id="0" w:name="_GoBack"/>
      <w:bookmarkEnd w:id="0"/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  <w:b/>
        </w:rPr>
        <w:t>požadavky na vlastnosti (parametry) zařízení:</w:t>
      </w:r>
      <w:r>
        <w:rPr>
          <w:rFonts w:asciiTheme="majorHAnsi" w:hAnsiTheme="majorHAnsi" w:cs="Arial"/>
        </w:rPr>
        <w:t xml:space="preserve"> 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Automatická pila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Dvousloupové provedení s CNC řízením pro kolmé řezy</w:t>
      </w:r>
    </w:p>
    <w:p w:rsidR="001B315D" w:rsidRDefault="00013B93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Tvrdokovové vedení pilového pásu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Plynule nastavitelný posuv ramene pily</w:t>
      </w:r>
      <w:r>
        <w:rPr>
          <w:rFonts w:ascii="Cambria" w:hAnsi="Cambria"/>
          <w:sz w:val="24"/>
          <w:szCs w:val="24"/>
        </w:rPr>
        <w:t xml:space="preserve"> do řezu a přítlaku do řezu.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Automatické vypnutí stroje v případě nenapnutého nebo přetrženého pilového pásu.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Řízení displejem a klávesnicí, nebo displejem/touchscreenem a ovládacími prvky 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Informace o stavu stroje a průběhu cyklu pomocí LCD displeje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Hydra</w:t>
      </w:r>
      <w:r>
        <w:rPr>
          <w:rFonts w:ascii="Cambria" w:hAnsi="Cambria"/>
          <w:sz w:val="24"/>
          <w:szCs w:val="24"/>
        </w:rPr>
        <w:t>ulický agregát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Poháněný čistící kartáček pilového pásu</w:t>
      </w:r>
    </w:p>
    <w:p w:rsidR="001B315D" w:rsidRDefault="001B315D">
      <w:pPr>
        <w:pStyle w:val="Bezmezer"/>
        <w:jc w:val="both"/>
        <w:rPr>
          <w:rFonts w:ascii="Cambria" w:hAnsi="Cambria"/>
          <w:b/>
          <w:sz w:val="24"/>
          <w:szCs w:val="24"/>
        </w:rPr>
      </w:pP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Minimální otevření svěráku:  min. 5 mm nebo méně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Úložná výška materiálu min. 600 mm nebo více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Maximální hmotnost podávaného materiálu 2000 kg nebo více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Výkon pohonu min. 2,1 kW nebo více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Řezná rychlos</w:t>
      </w:r>
      <w:r>
        <w:rPr>
          <w:rFonts w:ascii="Cambria" w:hAnsi="Cambria"/>
          <w:sz w:val="24"/>
          <w:szCs w:val="24"/>
        </w:rPr>
        <w:t>t min. od 20 do min. 90 m/min.</w:t>
      </w:r>
    </w:p>
    <w:p w:rsidR="001B315D" w:rsidRDefault="001B315D">
      <w:pPr>
        <w:pStyle w:val="Bezmezer"/>
        <w:jc w:val="both"/>
        <w:rPr>
          <w:rFonts w:ascii="Cambria" w:hAnsi="Cambria"/>
          <w:b/>
          <w:sz w:val="24"/>
          <w:szCs w:val="24"/>
        </w:rPr>
      </w:pP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Řezné možnosti materiálu: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Tyč: průměr min. 250 mm nebo více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Plocháč: min. 300 x 250 mm nebo více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Úhlové řezání: min. 90 stupňů nebo více</w:t>
      </w:r>
    </w:p>
    <w:p w:rsidR="001B315D" w:rsidRDefault="00E91B59">
      <w:pPr>
        <w:pStyle w:val="Bezmezer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Šíře pilového pásu min 27 mm</w:t>
      </w:r>
    </w:p>
    <w:sectPr w:rsidR="001B315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3EC3"/>
    <w:multiLevelType w:val="multilevel"/>
    <w:tmpl w:val="05304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901F67"/>
    <w:multiLevelType w:val="multilevel"/>
    <w:tmpl w:val="BF92F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5D"/>
    <w:rsid w:val="00013B93"/>
    <w:rsid w:val="001B315D"/>
    <w:rsid w:val="00E91B59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37B2-DA77-4A82-8A52-B65C7AE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1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01A17"/>
    <w:pPr>
      <w:widowControl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Bezmezer">
    <w:name w:val="No Spacing"/>
    <w:uiPriority w:val="1"/>
    <w:qFormat/>
    <w:rsid w:val="003662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OLMEX –KAL, technická specifikace do zadávací dokumentace</dc:title>
  <dc:subject/>
  <dc:creator>Uzivatel</dc:creator>
  <dc:description/>
  <cp:lastModifiedBy>Účet Microsoft</cp:lastModifiedBy>
  <cp:revision>58</cp:revision>
  <dcterms:created xsi:type="dcterms:W3CDTF">2024-04-15T09:38:00Z</dcterms:created>
  <dcterms:modified xsi:type="dcterms:W3CDTF">2024-12-02T07:39:00Z</dcterms:modified>
  <dc:language>cs-CZ</dc:language>
</cp:coreProperties>
</file>