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90" w:rsidRPr="006F484F" w:rsidRDefault="006F484F" w:rsidP="006F484F">
      <w:pPr>
        <w:pStyle w:val="Nzev"/>
        <w:widowControl w:val="0"/>
        <w:ind w:right="-2"/>
        <w:jc w:val="left"/>
        <w:rPr>
          <w:rFonts w:ascii="Arial" w:hAnsi="Arial" w:cs="Arial"/>
          <w:noProof/>
          <w:sz w:val="20"/>
        </w:rPr>
      </w:pPr>
      <w:r w:rsidRPr="006F484F">
        <w:rPr>
          <w:rFonts w:ascii="Arial" w:hAnsi="Arial" w:cs="Arial"/>
          <w:noProof/>
          <w:sz w:val="20"/>
        </w:rPr>
        <w:drawing>
          <wp:anchor distT="0" distB="0" distL="114300" distR="114300" simplePos="0" relativeHeight="251659264" behindDoc="0" locked="0" layoutInCell="1" allowOverlap="1">
            <wp:simplePos x="0" y="0"/>
            <wp:positionH relativeFrom="outsideMargin">
              <wp:posOffset>542925</wp:posOffset>
            </wp:positionH>
            <wp:positionV relativeFrom="page">
              <wp:posOffset>400050</wp:posOffset>
            </wp:positionV>
            <wp:extent cx="2626360" cy="723900"/>
            <wp:effectExtent l="19050" t="0" r="2540" b="0"/>
            <wp:wrapSquare wrapText="bothSides"/>
            <wp:docPr id="19"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9" cstate="print"/>
                    <a:srcRect/>
                    <a:stretch>
                      <a:fillRect/>
                    </a:stretch>
                  </pic:blipFill>
                  <pic:spPr bwMode="auto">
                    <a:xfrm>
                      <a:off x="0" y="0"/>
                      <a:ext cx="2626360" cy="723900"/>
                    </a:xfrm>
                    <a:prstGeom prst="rect">
                      <a:avLst/>
                    </a:prstGeom>
                    <a:noFill/>
                    <a:ln w="9525">
                      <a:noFill/>
                      <a:miter lim="800000"/>
                      <a:headEnd/>
                      <a:tailEnd/>
                    </a:ln>
                  </pic:spPr>
                </pic:pic>
              </a:graphicData>
            </a:graphic>
          </wp:anchor>
        </w:drawing>
      </w:r>
    </w:p>
    <w:p w:rsidR="003B0190" w:rsidRPr="006F484F" w:rsidRDefault="003B0190" w:rsidP="006F484F">
      <w:pPr>
        <w:pStyle w:val="Nzev"/>
        <w:widowControl w:val="0"/>
        <w:ind w:right="-2"/>
        <w:jc w:val="left"/>
        <w:rPr>
          <w:rFonts w:ascii="Arial" w:hAnsi="Arial" w:cs="Arial"/>
          <w:sz w:val="20"/>
        </w:rPr>
      </w:pPr>
    </w:p>
    <w:p w:rsidR="006F484F" w:rsidRDefault="006F484F" w:rsidP="006F484F">
      <w:pPr>
        <w:pStyle w:val="Nzev"/>
        <w:widowControl w:val="0"/>
        <w:ind w:right="-2"/>
        <w:jc w:val="left"/>
        <w:rPr>
          <w:rFonts w:ascii="Arial" w:hAnsi="Arial" w:cs="Arial"/>
          <w:caps/>
          <w:sz w:val="20"/>
        </w:rPr>
      </w:pPr>
    </w:p>
    <w:p w:rsidR="006F484F" w:rsidRDefault="006F484F" w:rsidP="006F484F">
      <w:pPr>
        <w:pStyle w:val="Nzev"/>
        <w:widowControl w:val="0"/>
        <w:ind w:right="-2"/>
        <w:jc w:val="left"/>
        <w:rPr>
          <w:rFonts w:ascii="Arial" w:hAnsi="Arial" w:cs="Arial"/>
          <w:caps/>
          <w:sz w:val="20"/>
        </w:rPr>
      </w:pPr>
    </w:p>
    <w:p w:rsidR="006F484F" w:rsidRDefault="006F484F" w:rsidP="006F484F">
      <w:pPr>
        <w:pStyle w:val="Nzev"/>
        <w:widowControl w:val="0"/>
        <w:ind w:right="-2"/>
        <w:jc w:val="left"/>
        <w:rPr>
          <w:rFonts w:ascii="Arial" w:hAnsi="Arial" w:cs="Arial"/>
          <w:caps/>
          <w:sz w:val="20"/>
        </w:rPr>
      </w:pPr>
    </w:p>
    <w:p w:rsidR="006F484F" w:rsidRDefault="002064B8" w:rsidP="006F484F">
      <w:pPr>
        <w:pStyle w:val="Nzev"/>
        <w:widowControl w:val="0"/>
        <w:ind w:right="-2"/>
        <w:jc w:val="left"/>
        <w:rPr>
          <w:rFonts w:ascii="Arial" w:hAnsi="Arial" w:cs="Arial"/>
          <w:caps/>
          <w:sz w:val="20"/>
        </w:rPr>
      </w:pPr>
      <w:r>
        <w:rPr>
          <w:rFonts w:ascii="Arial" w:hAnsi="Arial" w:cs="Arial"/>
          <w:sz w:val="20"/>
        </w:rPr>
      </w:r>
      <w:r>
        <w:rPr>
          <w:rFonts w:ascii="Arial" w:hAnsi="Arial" w:cs="Arial"/>
          <w:sz w:val="20"/>
        </w:rPr>
        <w:pict>
          <v:shapetype id="_x0000_t32" coordsize="21600,21600" o:spt="32" o:oned="t" path="m,l21600,21600e" filled="f">
            <v:path arrowok="t" fillok="f" o:connecttype="none"/>
            <o:lock v:ext="edit" shapetype="t"/>
          </v:shapetype>
          <v:shape id="_x0000_s1029" type="#_x0000_t32" style="width:510.25pt;height:.05pt;mso-left-percent:-10001;mso-top-percent:-10001;mso-position-horizontal:absolute;mso-position-horizontal-relative:char;mso-position-vertical:absolute;mso-position-vertical-relative:line;mso-left-percent:-10001;mso-top-percent:-10001" o:connectortype="straight" strokecolor="#0096d6" strokeweight=".5pt">
            <w10:wrap type="none" anchorx="page" anchory="page"/>
            <w10:anchorlock/>
          </v:shape>
        </w:pict>
      </w:r>
    </w:p>
    <w:p w:rsidR="003B0190" w:rsidRPr="006F484F" w:rsidRDefault="006F484F" w:rsidP="00654A07">
      <w:pPr>
        <w:pStyle w:val="Nzev"/>
        <w:widowControl w:val="0"/>
        <w:spacing w:before="120"/>
        <w:ind w:right="0"/>
        <w:jc w:val="left"/>
        <w:rPr>
          <w:rFonts w:ascii="Arial" w:hAnsi="Arial" w:cs="Arial"/>
          <w:color w:val="0096D6"/>
          <w:sz w:val="34"/>
          <w:szCs w:val="34"/>
        </w:rPr>
      </w:pPr>
      <w:r w:rsidRPr="006F484F">
        <w:rPr>
          <w:rFonts w:ascii="Arial" w:hAnsi="Arial" w:cs="Arial"/>
          <w:color w:val="0096D6"/>
          <w:sz w:val="34"/>
          <w:szCs w:val="34"/>
        </w:rPr>
        <w:t>KUPNÍ SMLOUVA</w:t>
      </w:r>
    </w:p>
    <w:p w:rsidR="008B1A75" w:rsidRPr="008B1A75" w:rsidRDefault="00C279EB" w:rsidP="008B1A75">
      <w:pPr>
        <w:pStyle w:val="Nzev"/>
        <w:widowControl w:val="0"/>
        <w:ind w:right="0"/>
        <w:jc w:val="left"/>
        <w:rPr>
          <w:rFonts w:ascii="Arial" w:hAnsi="Arial" w:cs="Arial"/>
          <w:color w:val="0096D6"/>
          <w:sz w:val="34"/>
          <w:szCs w:val="34"/>
        </w:rPr>
      </w:pPr>
      <w:r>
        <w:rPr>
          <w:rFonts w:ascii="Arial" w:hAnsi="Arial" w:cs="Arial"/>
          <w:color w:val="0096D6"/>
          <w:sz w:val="34"/>
          <w:szCs w:val="34"/>
        </w:rPr>
        <w:t>Vysokonapěťový</w:t>
      </w:r>
      <w:r w:rsidR="008B1A75" w:rsidRPr="008B1A75">
        <w:rPr>
          <w:rFonts w:ascii="Arial" w:hAnsi="Arial" w:cs="Arial"/>
          <w:color w:val="0096D6"/>
          <w:sz w:val="34"/>
          <w:szCs w:val="34"/>
        </w:rPr>
        <w:t xml:space="preserve"> zdroj </w:t>
      </w:r>
    </w:p>
    <w:p w:rsidR="003B0190" w:rsidRPr="006F484F" w:rsidRDefault="003B0190" w:rsidP="00793A32">
      <w:pPr>
        <w:widowControl w:val="0"/>
        <w:suppressAutoHyphens/>
        <w:spacing w:before="120" w:after="120"/>
        <w:ind w:right="-2"/>
        <w:rPr>
          <w:rFonts w:ascii="Arial" w:hAnsi="Arial" w:cs="Arial"/>
          <w:b/>
          <w:color w:val="0096D6"/>
          <w:kern w:val="1"/>
          <w:sz w:val="20"/>
          <w:szCs w:val="20"/>
          <w:lang w:eastAsia="ar-SA"/>
        </w:rPr>
      </w:pPr>
      <w:r w:rsidRPr="006F484F">
        <w:rPr>
          <w:rFonts w:ascii="Arial" w:hAnsi="Arial" w:cs="Arial"/>
          <w:b/>
          <w:color w:val="0096D6"/>
          <w:kern w:val="1"/>
          <w:sz w:val="20"/>
          <w:szCs w:val="20"/>
          <w:lang w:eastAsia="ar-SA"/>
        </w:rPr>
        <w:t xml:space="preserve">č. </w:t>
      </w:r>
      <w:r w:rsidR="008B1A75">
        <w:rPr>
          <w:rFonts w:ascii="Arial" w:hAnsi="Arial" w:cs="Arial"/>
          <w:b/>
          <w:color w:val="0096D6"/>
          <w:kern w:val="1"/>
          <w:sz w:val="20"/>
          <w:szCs w:val="20"/>
          <w:lang w:eastAsia="ar-SA"/>
        </w:rPr>
        <w:t>NAS-RIN-</w:t>
      </w:r>
      <w:r w:rsidR="00793A32">
        <w:rPr>
          <w:rFonts w:ascii="Arial" w:hAnsi="Arial" w:cs="Arial"/>
          <w:b/>
          <w:color w:val="0096D6"/>
          <w:kern w:val="1"/>
          <w:sz w:val="20"/>
          <w:szCs w:val="20"/>
          <w:lang w:eastAsia="ar-SA"/>
        </w:rPr>
        <w:t>15/219</w:t>
      </w:r>
    </w:p>
    <w:p w:rsidR="003B0190" w:rsidRPr="006F484F" w:rsidRDefault="003B0190" w:rsidP="006F484F">
      <w:pPr>
        <w:widowControl w:val="0"/>
        <w:suppressAutoHyphens/>
        <w:ind w:right="-2"/>
        <w:rPr>
          <w:rFonts w:ascii="Arial" w:hAnsi="Arial" w:cs="Arial"/>
          <w:b/>
          <w:color w:val="0096D6"/>
          <w:kern w:val="1"/>
          <w:sz w:val="20"/>
          <w:szCs w:val="20"/>
          <w:lang w:eastAsia="ar-SA"/>
        </w:rPr>
      </w:pPr>
      <w:r w:rsidRPr="006F484F">
        <w:rPr>
          <w:rFonts w:ascii="Arial" w:hAnsi="Arial" w:cs="Arial"/>
          <w:color w:val="0096D6"/>
          <w:kern w:val="1"/>
          <w:sz w:val="20"/>
          <w:szCs w:val="20"/>
          <w:lang w:eastAsia="ar-SA"/>
        </w:rPr>
        <w:t>(dále jen „</w:t>
      </w:r>
      <w:r w:rsidRPr="006F484F">
        <w:rPr>
          <w:rFonts w:ascii="Arial" w:hAnsi="Arial" w:cs="Arial"/>
          <w:b/>
          <w:color w:val="0096D6"/>
          <w:kern w:val="1"/>
          <w:sz w:val="20"/>
          <w:szCs w:val="20"/>
          <w:lang w:eastAsia="ar-SA"/>
        </w:rPr>
        <w:t>Smlouva</w:t>
      </w:r>
      <w:r w:rsidRPr="006F484F">
        <w:rPr>
          <w:rFonts w:ascii="Arial" w:hAnsi="Arial" w:cs="Arial"/>
          <w:color w:val="0096D6"/>
          <w:kern w:val="1"/>
          <w:sz w:val="20"/>
          <w:szCs w:val="20"/>
          <w:lang w:eastAsia="ar-SA"/>
        </w:rPr>
        <w:t>“)</w:t>
      </w:r>
    </w:p>
    <w:p w:rsidR="003B0190" w:rsidRDefault="002064B8" w:rsidP="006F484F">
      <w:pPr>
        <w:widowControl w:val="0"/>
        <w:suppressAutoHyphens/>
        <w:ind w:right="-2"/>
        <w:rPr>
          <w:rFonts w:ascii="Arial" w:hAnsi="Arial" w:cs="Arial"/>
          <w:kern w:val="1"/>
          <w:sz w:val="20"/>
          <w:szCs w:val="20"/>
          <w:lang w:eastAsia="ar-SA"/>
        </w:rPr>
      </w:pPr>
      <w:r>
        <w:rPr>
          <w:rFonts w:ascii="Arial" w:hAnsi="Arial" w:cs="Arial"/>
          <w:kern w:val="1"/>
          <w:sz w:val="20"/>
          <w:szCs w:val="20"/>
          <w:lang w:eastAsia="ar-SA"/>
        </w:rPr>
      </w:r>
      <w:r>
        <w:rPr>
          <w:rFonts w:ascii="Arial" w:hAnsi="Arial" w:cs="Arial"/>
          <w:kern w:val="1"/>
          <w:sz w:val="20"/>
          <w:szCs w:val="20"/>
          <w:lang w:eastAsia="ar-SA"/>
        </w:rPr>
        <w:pict>
          <v:shape id="_x0000_s1028" type="#_x0000_t32" style="width:510.25pt;height:.05pt;mso-left-percent:-10001;mso-top-percent:-10001;mso-position-horizontal:absolute;mso-position-horizontal-relative:char;mso-position-vertical:absolute;mso-position-vertical-relative:line;mso-left-percent:-10001;mso-top-percent:-10001" o:connectortype="straight" strokecolor="#0096d6" strokeweight=".5pt">
            <w10:wrap type="none" anchorx="page" anchory="page"/>
            <w10:anchorlock/>
          </v:shape>
        </w:pict>
      </w:r>
    </w:p>
    <w:p w:rsidR="003B0190" w:rsidRPr="006F484F" w:rsidRDefault="007C3475" w:rsidP="00654A07">
      <w:pPr>
        <w:widowControl w:val="0"/>
        <w:suppressAutoHyphens/>
        <w:spacing w:before="120"/>
        <w:jc w:val="both"/>
        <w:rPr>
          <w:rFonts w:ascii="Arial" w:hAnsi="Arial" w:cs="Arial"/>
          <w:b/>
          <w:kern w:val="1"/>
          <w:sz w:val="20"/>
          <w:szCs w:val="20"/>
          <w:lang w:eastAsia="ar-SA"/>
        </w:rPr>
      </w:pPr>
      <w:r w:rsidRPr="006F484F">
        <w:rPr>
          <w:rFonts w:ascii="Arial" w:hAnsi="Arial" w:cs="Arial"/>
          <w:sz w:val="20"/>
          <w:szCs w:val="20"/>
        </w:rPr>
        <w:t>uzavřená ve</w:t>
      </w:r>
      <w:r w:rsidRPr="006F484F">
        <w:rPr>
          <w:rFonts w:ascii="Arial" w:hAnsi="Arial" w:cs="Arial"/>
          <w:b/>
          <w:sz w:val="20"/>
          <w:szCs w:val="20"/>
        </w:rPr>
        <w:t xml:space="preserve"> </w:t>
      </w:r>
      <w:r w:rsidRPr="006F484F">
        <w:rPr>
          <w:rFonts w:ascii="Arial" w:hAnsi="Arial" w:cs="Arial"/>
          <w:sz w:val="20"/>
          <w:szCs w:val="20"/>
        </w:rPr>
        <w:t>smyslu ust. § 2</w:t>
      </w:r>
      <w:r w:rsidR="0061342D" w:rsidRPr="006F484F">
        <w:rPr>
          <w:rFonts w:ascii="Arial" w:hAnsi="Arial" w:cs="Arial"/>
          <w:sz w:val="20"/>
          <w:szCs w:val="20"/>
        </w:rPr>
        <w:t>079</w:t>
      </w:r>
      <w:r w:rsidRPr="006F484F">
        <w:rPr>
          <w:rFonts w:ascii="Arial" w:hAnsi="Arial" w:cs="Arial"/>
          <w:sz w:val="20"/>
          <w:szCs w:val="20"/>
        </w:rPr>
        <w:t xml:space="preserve"> a násl. zák. č. 89/2012 Sb., občanský zákoník, v platném znění (dále jen „</w:t>
      </w:r>
      <w:r w:rsidRPr="006F484F">
        <w:rPr>
          <w:rFonts w:ascii="Arial" w:hAnsi="Arial" w:cs="Arial"/>
          <w:b/>
          <w:sz w:val="20"/>
          <w:szCs w:val="20"/>
        </w:rPr>
        <w:t>Občanský zákoník</w:t>
      </w:r>
      <w:r w:rsidRPr="006F484F">
        <w:rPr>
          <w:rFonts w:ascii="Arial" w:hAnsi="Arial" w:cs="Arial"/>
          <w:sz w:val="20"/>
          <w:szCs w:val="20"/>
        </w:rPr>
        <w:t>“) mezi následujícími smluvními stranami:</w:t>
      </w:r>
    </w:p>
    <w:p w:rsidR="003B0190" w:rsidRPr="006F484F" w:rsidRDefault="002064B8" w:rsidP="006F484F">
      <w:pPr>
        <w:widowControl w:val="0"/>
        <w:ind w:right="-2"/>
        <w:rPr>
          <w:rFonts w:ascii="Arial" w:hAnsi="Arial" w:cs="Arial"/>
          <w:sz w:val="20"/>
          <w:szCs w:val="20"/>
        </w:rPr>
      </w:pPr>
      <w:r>
        <w:rPr>
          <w:rFonts w:ascii="Arial" w:hAnsi="Arial" w:cs="Arial"/>
          <w:sz w:val="20"/>
          <w:szCs w:val="20"/>
        </w:rPr>
      </w:r>
      <w:r>
        <w:rPr>
          <w:rFonts w:ascii="Arial" w:hAnsi="Arial" w:cs="Arial"/>
          <w:sz w:val="20"/>
          <w:szCs w:val="20"/>
        </w:rPr>
        <w:pict>
          <v:shape id="_x0000_s1027" type="#_x0000_t32" style="width:510.25pt;height:.05pt;mso-left-percent:-10001;mso-top-percent:-10001;mso-position-horizontal:absolute;mso-position-horizontal-relative:char;mso-position-vertical:absolute;mso-position-vertical-relative:line;mso-left-percent:-10001;mso-top-percent:-10001" o:connectortype="straight" strokecolor="#0096d6" strokeweight=".5pt">
            <w10:wrap type="none" anchorx="page" anchory="page"/>
            <w10:anchorlock/>
          </v:shape>
        </w:pict>
      </w:r>
    </w:p>
    <w:p w:rsidR="003B0190" w:rsidRDefault="003B0190" w:rsidP="007C3475">
      <w:pPr>
        <w:widowControl w:val="0"/>
        <w:ind w:right="-2"/>
        <w:rPr>
          <w:rFonts w:ascii="Arial" w:hAnsi="Arial" w:cs="Arial"/>
          <w:sz w:val="20"/>
          <w:szCs w:val="20"/>
        </w:rPr>
      </w:pPr>
    </w:p>
    <w:p w:rsidR="003B0190" w:rsidRPr="006F484F" w:rsidRDefault="00322C47" w:rsidP="007C3475">
      <w:pPr>
        <w:widowControl w:val="0"/>
        <w:ind w:right="-2"/>
        <w:rPr>
          <w:rFonts w:ascii="Arial" w:hAnsi="Arial" w:cs="Arial"/>
          <w:color w:val="000000"/>
          <w:kern w:val="1"/>
          <w:sz w:val="20"/>
          <w:szCs w:val="20"/>
          <w:lang w:eastAsia="ar-SA"/>
        </w:rPr>
      </w:pPr>
      <w:r w:rsidRPr="006F484F">
        <w:rPr>
          <w:rFonts w:ascii="Arial" w:hAnsi="Arial" w:cs="Arial"/>
          <w:b/>
          <w:color w:val="000000"/>
          <w:kern w:val="1"/>
          <w:sz w:val="20"/>
          <w:szCs w:val="20"/>
          <w:lang w:eastAsia="ar-SA"/>
        </w:rPr>
        <w:t>Kupující</w:t>
      </w:r>
      <w:r w:rsidR="003B0190" w:rsidRPr="006F484F">
        <w:rPr>
          <w:rFonts w:ascii="Arial" w:hAnsi="Arial" w:cs="Arial"/>
          <w:b/>
          <w:color w:val="000000"/>
          <w:kern w:val="1"/>
          <w:sz w:val="20"/>
          <w:szCs w:val="20"/>
          <w:lang w:eastAsia="ar-SA"/>
        </w:rPr>
        <w:t>:</w:t>
      </w:r>
    </w:p>
    <w:p w:rsidR="003B0190" w:rsidRPr="006F484F" w:rsidRDefault="003B0190" w:rsidP="007C3475">
      <w:pPr>
        <w:widowControl w:val="0"/>
        <w:suppressAutoHyphens/>
        <w:ind w:right="-2"/>
        <w:rPr>
          <w:rFonts w:ascii="Arial" w:hAnsi="Arial" w:cs="Arial"/>
          <w:color w:val="000000"/>
          <w:kern w:val="1"/>
          <w:sz w:val="20"/>
          <w:szCs w:val="20"/>
          <w:lang w:eastAsia="ar-SA"/>
        </w:rPr>
      </w:pPr>
      <w:r w:rsidRPr="006F484F">
        <w:rPr>
          <w:rFonts w:ascii="Arial" w:hAnsi="Arial" w:cs="Arial"/>
          <w:color w:val="000000"/>
          <w:kern w:val="1"/>
          <w:sz w:val="20"/>
          <w:szCs w:val="20"/>
          <w:lang w:eastAsia="ar-SA"/>
        </w:rPr>
        <w:t>Obchodní firma:</w:t>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r>
      <w:r w:rsidRPr="006F484F">
        <w:rPr>
          <w:rFonts w:ascii="Arial" w:hAnsi="Arial" w:cs="Arial"/>
          <w:b/>
          <w:color w:val="000000"/>
          <w:kern w:val="1"/>
          <w:sz w:val="20"/>
          <w:szCs w:val="20"/>
          <w:lang w:eastAsia="ar-SA"/>
        </w:rPr>
        <w:t>ŠKODA ELECTRIC a.s.</w:t>
      </w:r>
    </w:p>
    <w:p w:rsidR="003B0190" w:rsidRPr="006F484F" w:rsidRDefault="003B0190" w:rsidP="007C3475">
      <w:pPr>
        <w:widowControl w:val="0"/>
        <w:suppressAutoHyphens/>
        <w:rPr>
          <w:rFonts w:ascii="Arial" w:hAnsi="Arial" w:cs="Arial"/>
          <w:color w:val="000000"/>
          <w:kern w:val="1"/>
          <w:sz w:val="20"/>
          <w:szCs w:val="20"/>
          <w:lang w:eastAsia="ar-SA"/>
        </w:rPr>
      </w:pPr>
      <w:r w:rsidRPr="006F484F">
        <w:rPr>
          <w:rFonts w:ascii="Arial" w:hAnsi="Arial" w:cs="Arial"/>
          <w:color w:val="000000"/>
          <w:kern w:val="1"/>
          <w:sz w:val="20"/>
          <w:szCs w:val="20"/>
          <w:lang w:eastAsia="ar-SA"/>
        </w:rPr>
        <w:t>Sídlo:</w:t>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t>Plzeň, Tylova 1/57, PSČ 301 28</w:t>
      </w:r>
    </w:p>
    <w:p w:rsidR="003B0190" w:rsidRPr="006F484F" w:rsidRDefault="003B0190" w:rsidP="007C3475">
      <w:pPr>
        <w:widowControl w:val="0"/>
        <w:suppressAutoHyphens/>
        <w:rPr>
          <w:rFonts w:ascii="Arial" w:hAnsi="Arial" w:cs="Arial"/>
          <w:color w:val="000000"/>
          <w:kern w:val="1"/>
          <w:sz w:val="20"/>
          <w:szCs w:val="20"/>
          <w:lang w:eastAsia="ar-SA"/>
        </w:rPr>
      </w:pPr>
      <w:r w:rsidRPr="006F484F">
        <w:rPr>
          <w:rFonts w:ascii="Arial" w:hAnsi="Arial" w:cs="Arial"/>
          <w:color w:val="000000"/>
          <w:kern w:val="1"/>
          <w:sz w:val="20"/>
          <w:szCs w:val="20"/>
          <w:lang w:eastAsia="ar-SA"/>
        </w:rPr>
        <w:t>Doručovací adresa:</w:t>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t>Plzeň, Průmyslová 4, PSČ 301 28</w:t>
      </w:r>
    </w:p>
    <w:p w:rsidR="003B0190" w:rsidRPr="006F484F" w:rsidRDefault="003B0190" w:rsidP="007C3475">
      <w:pPr>
        <w:widowControl w:val="0"/>
        <w:suppressAutoHyphens/>
        <w:rPr>
          <w:rFonts w:ascii="Arial" w:hAnsi="Arial" w:cs="Arial"/>
          <w:color w:val="000000"/>
          <w:kern w:val="1"/>
          <w:sz w:val="20"/>
          <w:szCs w:val="20"/>
          <w:lang w:eastAsia="ar-SA"/>
        </w:rPr>
      </w:pPr>
      <w:r w:rsidRPr="006F484F">
        <w:rPr>
          <w:rFonts w:ascii="Arial" w:hAnsi="Arial" w:cs="Arial"/>
          <w:color w:val="000000"/>
          <w:kern w:val="1"/>
          <w:sz w:val="20"/>
          <w:szCs w:val="20"/>
          <w:lang w:eastAsia="ar-SA"/>
        </w:rPr>
        <w:t>IČ</w:t>
      </w:r>
      <w:r w:rsidR="0084072A">
        <w:rPr>
          <w:rFonts w:ascii="Arial" w:hAnsi="Arial" w:cs="Arial"/>
          <w:color w:val="000000"/>
          <w:kern w:val="1"/>
          <w:sz w:val="20"/>
          <w:szCs w:val="20"/>
          <w:lang w:eastAsia="ar-SA"/>
        </w:rPr>
        <w:t>O</w:t>
      </w:r>
      <w:r w:rsidRPr="006F484F">
        <w:rPr>
          <w:rFonts w:ascii="Arial" w:hAnsi="Arial" w:cs="Arial"/>
          <w:color w:val="000000"/>
          <w:kern w:val="1"/>
          <w:sz w:val="20"/>
          <w:szCs w:val="20"/>
          <w:lang w:eastAsia="ar-SA"/>
        </w:rPr>
        <w:t>:</w:t>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t>477 18 579</w:t>
      </w:r>
    </w:p>
    <w:p w:rsidR="003B0190" w:rsidRPr="006F484F" w:rsidRDefault="003B0190" w:rsidP="007C3475">
      <w:pPr>
        <w:widowControl w:val="0"/>
        <w:suppressAutoHyphens/>
        <w:rPr>
          <w:rFonts w:ascii="Arial" w:hAnsi="Arial" w:cs="Arial"/>
          <w:color w:val="000000"/>
          <w:kern w:val="1"/>
          <w:sz w:val="20"/>
          <w:szCs w:val="20"/>
          <w:lang w:eastAsia="ar-SA"/>
        </w:rPr>
      </w:pPr>
      <w:r w:rsidRPr="006F484F">
        <w:rPr>
          <w:rFonts w:ascii="Arial" w:hAnsi="Arial" w:cs="Arial"/>
          <w:color w:val="000000"/>
          <w:kern w:val="1"/>
          <w:sz w:val="20"/>
          <w:szCs w:val="20"/>
          <w:lang w:eastAsia="ar-SA"/>
        </w:rPr>
        <w:t>DIČ:</w:t>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t>CZ 477 18 579</w:t>
      </w:r>
    </w:p>
    <w:p w:rsidR="003B0190" w:rsidRPr="006F484F" w:rsidRDefault="003B0190" w:rsidP="007C3475">
      <w:pPr>
        <w:widowControl w:val="0"/>
        <w:suppressAutoHyphens/>
        <w:rPr>
          <w:rFonts w:ascii="Arial" w:hAnsi="Arial" w:cs="Arial"/>
          <w:color w:val="000000"/>
          <w:kern w:val="1"/>
          <w:sz w:val="20"/>
          <w:szCs w:val="20"/>
          <w:lang w:eastAsia="ar-SA"/>
        </w:rPr>
      </w:pPr>
      <w:r w:rsidRPr="006F484F">
        <w:rPr>
          <w:rFonts w:ascii="Arial" w:hAnsi="Arial" w:cs="Arial"/>
          <w:color w:val="000000"/>
          <w:kern w:val="1"/>
          <w:sz w:val="20"/>
          <w:szCs w:val="20"/>
          <w:lang w:eastAsia="ar-SA"/>
        </w:rPr>
        <w:t>Spisová značka:</w:t>
      </w:r>
      <w:r w:rsidRPr="006F484F">
        <w:rPr>
          <w:rFonts w:ascii="Arial" w:hAnsi="Arial" w:cs="Arial"/>
          <w:color w:val="000000"/>
          <w:kern w:val="1"/>
          <w:sz w:val="20"/>
          <w:szCs w:val="20"/>
          <w:lang w:eastAsia="ar-SA"/>
        </w:rPr>
        <w:tab/>
      </w:r>
      <w:r w:rsidRPr="006F484F">
        <w:rPr>
          <w:rFonts w:ascii="Arial" w:hAnsi="Arial" w:cs="Arial"/>
          <w:color w:val="000000"/>
          <w:kern w:val="1"/>
          <w:sz w:val="20"/>
          <w:szCs w:val="20"/>
          <w:lang w:eastAsia="ar-SA"/>
        </w:rPr>
        <w:tab/>
        <w:t>B 1313 vedená u Krajského soudu v Plzni</w:t>
      </w:r>
    </w:p>
    <w:p w:rsidR="00D44815" w:rsidRPr="00D44815" w:rsidRDefault="00F05905" w:rsidP="00D44815">
      <w:pPr>
        <w:widowControl w:val="0"/>
        <w:suppressAutoHyphens/>
        <w:ind w:left="2832" w:hanging="2832"/>
        <w:rPr>
          <w:rFonts w:ascii="Arial" w:hAnsi="Arial" w:cs="Arial"/>
          <w:color w:val="000000"/>
          <w:kern w:val="1"/>
          <w:sz w:val="20"/>
          <w:szCs w:val="20"/>
          <w:lang w:eastAsia="ar-SA"/>
        </w:rPr>
      </w:pPr>
      <w:r w:rsidRPr="006F484F">
        <w:rPr>
          <w:rFonts w:ascii="Arial" w:hAnsi="Arial" w:cs="Arial"/>
          <w:color w:val="000000"/>
          <w:kern w:val="1"/>
          <w:sz w:val="20"/>
          <w:szCs w:val="20"/>
          <w:lang w:eastAsia="ar-SA"/>
        </w:rPr>
        <w:t>Z</w:t>
      </w:r>
      <w:r w:rsidR="003B0190" w:rsidRPr="006F484F">
        <w:rPr>
          <w:rFonts w:ascii="Arial" w:hAnsi="Arial" w:cs="Arial"/>
          <w:color w:val="000000"/>
          <w:kern w:val="1"/>
          <w:sz w:val="20"/>
          <w:szCs w:val="20"/>
          <w:lang w:eastAsia="ar-SA"/>
        </w:rPr>
        <w:t>astoupený:</w:t>
      </w:r>
      <w:r w:rsidR="003B0190" w:rsidRPr="006F484F">
        <w:rPr>
          <w:rFonts w:ascii="Arial" w:hAnsi="Arial" w:cs="Arial"/>
          <w:color w:val="000000"/>
          <w:kern w:val="1"/>
          <w:sz w:val="20"/>
          <w:szCs w:val="20"/>
          <w:lang w:eastAsia="ar-SA"/>
        </w:rPr>
        <w:tab/>
      </w:r>
      <w:r w:rsidR="00D44815" w:rsidRPr="00D44815">
        <w:rPr>
          <w:rFonts w:ascii="Arial" w:hAnsi="Arial" w:cs="Arial"/>
          <w:color w:val="000000"/>
          <w:kern w:val="1"/>
          <w:sz w:val="20"/>
          <w:szCs w:val="20"/>
          <w:lang w:eastAsia="ar-SA"/>
        </w:rPr>
        <w:t>Ing. Jaromír Šilhánek, předseda představenstva</w:t>
      </w:r>
    </w:p>
    <w:p w:rsidR="003B0190" w:rsidRPr="006F484F" w:rsidRDefault="00D44815" w:rsidP="00D44815">
      <w:pPr>
        <w:widowControl w:val="0"/>
        <w:suppressAutoHyphens/>
        <w:ind w:left="2832" w:hanging="2832"/>
        <w:rPr>
          <w:rFonts w:ascii="Arial" w:hAnsi="Arial" w:cs="Arial"/>
          <w:color w:val="000000"/>
          <w:kern w:val="1"/>
          <w:sz w:val="20"/>
          <w:szCs w:val="20"/>
          <w:lang w:eastAsia="ar-SA"/>
        </w:rPr>
      </w:pPr>
      <w:r>
        <w:rPr>
          <w:rFonts w:ascii="Arial" w:hAnsi="Arial" w:cs="Arial"/>
          <w:color w:val="000000"/>
          <w:kern w:val="1"/>
          <w:sz w:val="20"/>
          <w:szCs w:val="20"/>
          <w:lang w:eastAsia="ar-SA"/>
        </w:rPr>
        <w:tab/>
      </w:r>
      <w:r w:rsidRPr="00D44815">
        <w:rPr>
          <w:rFonts w:ascii="Arial" w:hAnsi="Arial" w:cs="Arial"/>
          <w:color w:val="000000"/>
          <w:kern w:val="1"/>
          <w:sz w:val="20"/>
          <w:szCs w:val="20"/>
          <w:lang w:eastAsia="ar-SA"/>
        </w:rPr>
        <w:t>Dr. Ing. Ladislav Sobotka, člen představenstva</w:t>
      </w:r>
    </w:p>
    <w:p w:rsidR="003B0190" w:rsidRPr="006F484F" w:rsidRDefault="003B0190" w:rsidP="007C3475">
      <w:pPr>
        <w:widowControl w:val="0"/>
        <w:suppressAutoHyphens/>
        <w:rPr>
          <w:rFonts w:ascii="Arial" w:hAnsi="Arial" w:cs="Arial"/>
          <w:color w:val="000000"/>
          <w:kern w:val="1"/>
          <w:sz w:val="20"/>
          <w:szCs w:val="20"/>
          <w:lang w:eastAsia="ar-SA"/>
        </w:rPr>
      </w:pPr>
      <w:r w:rsidRPr="006F484F">
        <w:rPr>
          <w:rFonts w:ascii="Arial" w:hAnsi="Arial" w:cs="Arial"/>
          <w:color w:val="000000"/>
          <w:kern w:val="1"/>
          <w:sz w:val="20"/>
          <w:szCs w:val="20"/>
          <w:lang w:eastAsia="ar-SA"/>
        </w:rPr>
        <w:t>(dále jen „</w:t>
      </w:r>
      <w:r w:rsidR="00322C47" w:rsidRPr="006F484F">
        <w:rPr>
          <w:rFonts w:ascii="Arial" w:hAnsi="Arial" w:cs="Arial"/>
          <w:b/>
          <w:color w:val="000000"/>
          <w:kern w:val="1"/>
          <w:sz w:val="20"/>
          <w:szCs w:val="20"/>
          <w:lang w:eastAsia="ar-SA"/>
        </w:rPr>
        <w:t>Kupující</w:t>
      </w:r>
      <w:r w:rsidRPr="006F484F">
        <w:rPr>
          <w:rFonts w:ascii="Arial" w:hAnsi="Arial" w:cs="Arial"/>
          <w:color w:val="000000"/>
          <w:kern w:val="1"/>
          <w:sz w:val="20"/>
          <w:szCs w:val="20"/>
          <w:lang w:eastAsia="ar-SA"/>
        </w:rPr>
        <w:t>“)</w:t>
      </w:r>
    </w:p>
    <w:p w:rsidR="003526DC" w:rsidRPr="006F484F" w:rsidRDefault="003526DC" w:rsidP="007C3475">
      <w:pPr>
        <w:widowControl w:val="0"/>
        <w:suppressAutoHyphens/>
        <w:rPr>
          <w:rFonts w:ascii="Arial" w:hAnsi="Arial" w:cs="Arial"/>
          <w:color w:val="000000"/>
          <w:kern w:val="1"/>
          <w:sz w:val="20"/>
          <w:szCs w:val="20"/>
          <w:lang w:eastAsia="ar-SA"/>
        </w:rPr>
      </w:pPr>
    </w:p>
    <w:p w:rsidR="003B0190" w:rsidRPr="006F484F" w:rsidRDefault="003B0190" w:rsidP="007C3475">
      <w:pPr>
        <w:widowControl w:val="0"/>
        <w:suppressAutoHyphens/>
        <w:rPr>
          <w:rFonts w:ascii="Arial" w:hAnsi="Arial" w:cs="Arial"/>
          <w:b/>
          <w:color w:val="000000"/>
          <w:kern w:val="1"/>
          <w:sz w:val="20"/>
          <w:szCs w:val="20"/>
          <w:lang w:eastAsia="ar-SA"/>
        </w:rPr>
      </w:pPr>
      <w:r w:rsidRPr="006F484F">
        <w:rPr>
          <w:rFonts w:ascii="Arial" w:hAnsi="Arial" w:cs="Arial"/>
          <w:color w:val="000000"/>
          <w:kern w:val="1"/>
          <w:sz w:val="20"/>
          <w:szCs w:val="20"/>
          <w:lang w:eastAsia="ar-SA"/>
        </w:rPr>
        <w:t>a</w:t>
      </w:r>
    </w:p>
    <w:p w:rsidR="003B0190" w:rsidRPr="006F484F" w:rsidRDefault="003B0190" w:rsidP="007C3475">
      <w:pPr>
        <w:widowControl w:val="0"/>
        <w:suppressAutoHyphens/>
        <w:rPr>
          <w:rFonts w:ascii="Arial" w:hAnsi="Arial" w:cs="Arial"/>
          <w:b/>
          <w:color w:val="000000"/>
          <w:kern w:val="1"/>
          <w:sz w:val="20"/>
          <w:szCs w:val="20"/>
          <w:lang w:eastAsia="ar-SA"/>
        </w:rPr>
      </w:pPr>
    </w:p>
    <w:p w:rsidR="003B0190" w:rsidRPr="006F484F" w:rsidRDefault="00322C47" w:rsidP="007C3475">
      <w:pPr>
        <w:widowControl w:val="0"/>
        <w:suppressAutoHyphens/>
        <w:rPr>
          <w:rFonts w:ascii="Arial" w:hAnsi="Arial" w:cs="Arial"/>
          <w:color w:val="000000"/>
          <w:kern w:val="1"/>
          <w:sz w:val="20"/>
          <w:szCs w:val="20"/>
          <w:lang w:eastAsia="ar-SA"/>
        </w:rPr>
      </w:pPr>
      <w:r w:rsidRPr="006F484F">
        <w:rPr>
          <w:rFonts w:ascii="Arial" w:hAnsi="Arial" w:cs="Arial"/>
          <w:b/>
          <w:color w:val="000000"/>
          <w:kern w:val="1"/>
          <w:sz w:val="20"/>
          <w:szCs w:val="20"/>
          <w:lang w:eastAsia="ar-SA"/>
        </w:rPr>
        <w:t>Prodávající</w:t>
      </w:r>
      <w:r w:rsidR="003B0190" w:rsidRPr="006F484F">
        <w:rPr>
          <w:rFonts w:ascii="Arial" w:hAnsi="Arial" w:cs="Arial"/>
          <w:b/>
          <w:color w:val="000000"/>
          <w:kern w:val="1"/>
          <w:sz w:val="20"/>
          <w:szCs w:val="20"/>
          <w:lang w:eastAsia="ar-SA"/>
        </w:rPr>
        <w:t>:</w:t>
      </w:r>
    </w:p>
    <w:p w:rsidR="002B1171" w:rsidRDefault="00262343">
      <w:pPr>
        <w:spacing w:before="120"/>
        <w:rPr>
          <w:rFonts w:ascii="Arial" w:hAnsi="Arial" w:cs="Arial"/>
          <w:sz w:val="20"/>
          <w:szCs w:val="20"/>
        </w:rPr>
      </w:pPr>
      <w:r w:rsidRPr="006F484F">
        <w:rPr>
          <w:rFonts w:ascii="Arial" w:hAnsi="Arial" w:cs="Arial"/>
          <w:sz w:val="20"/>
          <w:szCs w:val="20"/>
        </w:rPr>
        <w:t>Obchodní firma:</w:t>
      </w:r>
      <w:r w:rsidRPr="006F484F">
        <w:rPr>
          <w:rFonts w:ascii="Arial" w:hAnsi="Arial" w:cs="Arial"/>
          <w:sz w:val="20"/>
          <w:szCs w:val="20"/>
        </w:rPr>
        <w:tab/>
      </w:r>
      <w:r w:rsidRPr="006F484F">
        <w:rPr>
          <w:rFonts w:ascii="Arial" w:hAnsi="Arial" w:cs="Arial"/>
          <w:sz w:val="20"/>
          <w:szCs w:val="20"/>
        </w:rPr>
        <w:tab/>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F55A1F">
        <w:rPr>
          <w:rFonts w:cs="Arial"/>
          <w:sz w:val="20"/>
          <w:szCs w:val="20"/>
          <w:highlight w:val="yellow"/>
        </w:rPr>
        <w:t> </w:t>
      </w:r>
      <w:r w:rsidR="00F55A1F">
        <w:rPr>
          <w:rFonts w:cs="Arial"/>
          <w:sz w:val="20"/>
          <w:szCs w:val="20"/>
          <w:highlight w:val="yellow"/>
        </w:rPr>
        <w:t> </w:t>
      </w:r>
      <w:r w:rsidR="00F55A1F">
        <w:rPr>
          <w:rFonts w:cs="Arial"/>
          <w:sz w:val="20"/>
          <w:szCs w:val="20"/>
          <w:highlight w:val="yellow"/>
        </w:rPr>
        <w:t> </w:t>
      </w:r>
      <w:r w:rsidR="00F55A1F">
        <w:rPr>
          <w:rFonts w:cs="Arial"/>
          <w:sz w:val="20"/>
          <w:szCs w:val="20"/>
          <w:highlight w:val="yellow"/>
        </w:rPr>
        <w:t> </w:t>
      </w:r>
      <w:r w:rsidR="00F55A1F">
        <w:rPr>
          <w:rFonts w:cs="Arial"/>
          <w:sz w:val="20"/>
          <w:szCs w:val="20"/>
          <w:highlight w:val="yellow"/>
        </w:rPr>
        <w:t> </w:t>
      </w:r>
      <w:r w:rsidR="005D2564">
        <w:rPr>
          <w:rFonts w:cs="Arial"/>
          <w:sz w:val="20"/>
          <w:szCs w:val="20"/>
          <w:highlight w:val="yellow"/>
        </w:rPr>
        <w:fldChar w:fldCharType="end"/>
      </w:r>
    </w:p>
    <w:p w:rsidR="002B1171" w:rsidRDefault="00262343">
      <w:pPr>
        <w:spacing w:before="120"/>
        <w:rPr>
          <w:rFonts w:ascii="Arial" w:hAnsi="Arial" w:cs="Arial"/>
          <w:sz w:val="20"/>
          <w:szCs w:val="20"/>
        </w:rPr>
      </w:pPr>
      <w:r w:rsidRPr="00415D53">
        <w:rPr>
          <w:rFonts w:ascii="Arial" w:hAnsi="Arial" w:cs="Arial"/>
          <w:sz w:val="20"/>
          <w:szCs w:val="20"/>
        </w:rPr>
        <w:t>Sídlo:</w:t>
      </w:r>
      <w:r w:rsidRPr="00415D53">
        <w:rPr>
          <w:rFonts w:ascii="Arial" w:hAnsi="Arial" w:cs="Arial"/>
          <w:sz w:val="20"/>
          <w:szCs w:val="20"/>
        </w:rPr>
        <w:tab/>
      </w:r>
      <w:r w:rsidRPr="00415D53">
        <w:rPr>
          <w:rFonts w:ascii="Arial" w:hAnsi="Arial" w:cs="Arial"/>
          <w:sz w:val="20"/>
          <w:szCs w:val="20"/>
        </w:rPr>
        <w:tab/>
      </w:r>
      <w:r w:rsidRPr="00415D53">
        <w:rPr>
          <w:rFonts w:ascii="Arial" w:hAnsi="Arial" w:cs="Arial"/>
          <w:sz w:val="20"/>
          <w:szCs w:val="20"/>
        </w:rPr>
        <w:tab/>
      </w:r>
      <w:r w:rsidRPr="00415D53">
        <w:rPr>
          <w:rFonts w:ascii="Arial" w:hAnsi="Arial" w:cs="Arial"/>
          <w:sz w:val="20"/>
          <w:szCs w:val="20"/>
        </w:rPr>
        <w:tab/>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p>
    <w:p w:rsidR="002B1171" w:rsidRDefault="00262343">
      <w:pPr>
        <w:spacing w:before="120"/>
        <w:rPr>
          <w:rFonts w:ascii="Arial" w:hAnsi="Arial" w:cs="Arial"/>
          <w:sz w:val="20"/>
          <w:szCs w:val="20"/>
        </w:rPr>
      </w:pPr>
      <w:r w:rsidRPr="00415D53">
        <w:rPr>
          <w:rFonts w:ascii="Arial" w:hAnsi="Arial" w:cs="Arial"/>
          <w:sz w:val="20"/>
          <w:szCs w:val="20"/>
        </w:rPr>
        <w:t>IČ</w:t>
      </w:r>
      <w:r w:rsidR="0084072A" w:rsidRPr="00415D53">
        <w:rPr>
          <w:rFonts w:ascii="Arial" w:hAnsi="Arial" w:cs="Arial"/>
          <w:sz w:val="20"/>
          <w:szCs w:val="20"/>
        </w:rPr>
        <w:t>O</w:t>
      </w:r>
      <w:r w:rsidRPr="00415D53">
        <w:rPr>
          <w:rFonts w:ascii="Arial" w:hAnsi="Arial" w:cs="Arial"/>
          <w:sz w:val="20"/>
          <w:szCs w:val="20"/>
        </w:rPr>
        <w:t>:</w:t>
      </w:r>
      <w:r w:rsidRPr="00415D53">
        <w:rPr>
          <w:rFonts w:ascii="Arial" w:hAnsi="Arial" w:cs="Arial"/>
          <w:sz w:val="20"/>
          <w:szCs w:val="20"/>
        </w:rPr>
        <w:tab/>
      </w:r>
      <w:r w:rsidRPr="00415D53">
        <w:rPr>
          <w:rFonts w:ascii="Arial" w:hAnsi="Arial" w:cs="Arial"/>
          <w:sz w:val="20"/>
          <w:szCs w:val="20"/>
        </w:rPr>
        <w:tab/>
      </w:r>
      <w:r w:rsidRPr="00415D53">
        <w:rPr>
          <w:rFonts w:ascii="Arial" w:hAnsi="Arial" w:cs="Arial"/>
          <w:sz w:val="20"/>
          <w:szCs w:val="20"/>
        </w:rPr>
        <w:tab/>
      </w:r>
      <w:r w:rsidRPr="00415D53">
        <w:rPr>
          <w:rFonts w:ascii="Arial" w:hAnsi="Arial" w:cs="Arial"/>
          <w:sz w:val="20"/>
          <w:szCs w:val="20"/>
        </w:rPr>
        <w:tab/>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p>
    <w:p w:rsidR="002B1171" w:rsidRDefault="00262343">
      <w:pPr>
        <w:spacing w:before="120"/>
        <w:rPr>
          <w:rFonts w:ascii="Arial" w:hAnsi="Arial" w:cs="Arial"/>
          <w:sz w:val="20"/>
          <w:szCs w:val="20"/>
        </w:rPr>
      </w:pPr>
      <w:r w:rsidRPr="00415D53">
        <w:rPr>
          <w:rFonts w:ascii="Arial" w:hAnsi="Arial" w:cs="Arial"/>
          <w:sz w:val="20"/>
          <w:szCs w:val="20"/>
        </w:rPr>
        <w:t>DIČ:</w:t>
      </w:r>
      <w:r w:rsidRPr="00415D53">
        <w:rPr>
          <w:rFonts w:ascii="Arial" w:hAnsi="Arial" w:cs="Arial"/>
          <w:sz w:val="20"/>
          <w:szCs w:val="20"/>
        </w:rPr>
        <w:tab/>
      </w:r>
      <w:r w:rsidRPr="00415D53">
        <w:rPr>
          <w:rFonts w:ascii="Arial" w:hAnsi="Arial" w:cs="Arial"/>
          <w:sz w:val="20"/>
          <w:szCs w:val="20"/>
        </w:rPr>
        <w:tab/>
      </w:r>
      <w:r w:rsidRPr="00415D53">
        <w:rPr>
          <w:rFonts w:ascii="Arial" w:hAnsi="Arial" w:cs="Arial"/>
          <w:sz w:val="20"/>
          <w:szCs w:val="20"/>
        </w:rPr>
        <w:tab/>
      </w:r>
      <w:r w:rsidRPr="00415D53">
        <w:rPr>
          <w:rFonts w:ascii="Arial" w:hAnsi="Arial" w:cs="Arial"/>
          <w:sz w:val="20"/>
          <w:szCs w:val="20"/>
        </w:rPr>
        <w:tab/>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p>
    <w:p w:rsidR="002B1171" w:rsidRDefault="00262343">
      <w:pPr>
        <w:spacing w:before="120"/>
        <w:rPr>
          <w:rFonts w:ascii="Arial" w:hAnsi="Arial" w:cs="Arial"/>
          <w:sz w:val="20"/>
          <w:szCs w:val="20"/>
        </w:rPr>
      </w:pPr>
      <w:r w:rsidRPr="00415D53">
        <w:rPr>
          <w:rFonts w:ascii="Arial" w:hAnsi="Arial" w:cs="Arial"/>
          <w:sz w:val="20"/>
          <w:szCs w:val="20"/>
        </w:rPr>
        <w:t>Spisová značka:</w:t>
      </w:r>
      <w:r w:rsidRPr="00415D53">
        <w:rPr>
          <w:rFonts w:ascii="Arial" w:hAnsi="Arial" w:cs="Arial"/>
          <w:sz w:val="20"/>
          <w:szCs w:val="20"/>
        </w:rPr>
        <w:tab/>
      </w:r>
      <w:r w:rsidRPr="00415D53">
        <w:rPr>
          <w:rFonts w:ascii="Arial" w:hAnsi="Arial" w:cs="Arial"/>
          <w:sz w:val="20"/>
          <w:szCs w:val="20"/>
        </w:rPr>
        <w:tab/>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p>
    <w:p w:rsidR="002B1171" w:rsidRDefault="00262343">
      <w:pPr>
        <w:spacing w:before="120"/>
        <w:rPr>
          <w:rFonts w:ascii="Arial" w:hAnsi="Arial" w:cs="Arial"/>
          <w:sz w:val="20"/>
          <w:szCs w:val="20"/>
        </w:rPr>
      </w:pPr>
      <w:r w:rsidRPr="006F484F">
        <w:rPr>
          <w:rFonts w:ascii="Arial" w:hAnsi="Arial" w:cs="Arial"/>
          <w:sz w:val="20"/>
          <w:szCs w:val="20"/>
        </w:rPr>
        <w:t>Zastoupený:</w:t>
      </w:r>
      <w:r w:rsidRPr="006F484F">
        <w:rPr>
          <w:rFonts w:ascii="Arial" w:hAnsi="Arial" w:cs="Arial"/>
          <w:sz w:val="20"/>
          <w:szCs w:val="20"/>
        </w:rPr>
        <w:tab/>
      </w:r>
      <w:r w:rsidRPr="006F484F">
        <w:rPr>
          <w:rFonts w:ascii="Arial" w:hAnsi="Arial" w:cs="Arial"/>
          <w:sz w:val="20"/>
          <w:szCs w:val="20"/>
        </w:rPr>
        <w:tab/>
      </w:r>
      <w:r w:rsidRPr="006F484F">
        <w:rPr>
          <w:rFonts w:ascii="Arial" w:hAnsi="Arial" w:cs="Arial"/>
          <w:sz w:val="20"/>
          <w:szCs w:val="20"/>
        </w:rPr>
        <w:tab/>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p>
    <w:p w:rsidR="003B0190" w:rsidRPr="006F484F" w:rsidRDefault="003B0190" w:rsidP="007C3475">
      <w:pPr>
        <w:widowControl w:val="0"/>
        <w:rPr>
          <w:rFonts w:ascii="Arial" w:hAnsi="Arial" w:cs="Arial"/>
          <w:b/>
          <w:sz w:val="20"/>
          <w:szCs w:val="20"/>
        </w:rPr>
      </w:pPr>
      <w:r w:rsidRPr="006F484F">
        <w:rPr>
          <w:rFonts w:ascii="Arial" w:hAnsi="Arial" w:cs="Arial"/>
          <w:color w:val="000000"/>
          <w:kern w:val="1"/>
          <w:sz w:val="20"/>
          <w:szCs w:val="20"/>
          <w:lang w:eastAsia="ar-SA"/>
        </w:rPr>
        <w:t>(dále jen „</w:t>
      </w:r>
      <w:r w:rsidR="00B37BDA" w:rsidRPr="006F484F">
        <w:rPr>
          <w:rFonts w:ascii="Arial" w:hAnsi="Arial" w:cs="Arial"/>
          <w:b/>
          <w:color w:val="000000"/>
          <w:kern w:val="1"/>
          <w:sz w:val="20"/>
          <w:szCs w:val="20"/>
          <w:lang w:eastAsia="ar-SA"/>
        </w:rPr>
        <w:t>Prodávající</w:t>
      </w:r>
      <w:r w:rsidRPr="006F484F">
        <w:rPr>
          <w:rFonts w:ascii="Arial" w:hAnsi="Arial" w:cs="Arial"/>
          <w:color w:val="000000"/>
          <w:kern w:val="1"/>
          <w:sz w:val="20"/>
          <w:szCs w:val="20"/>
          <w:lang w:eastAsia="ar-SA"/>
        </w:rPr>
        <w:t>“)</w:t>
      </w:r>
    </w:p>
    <w:p w:rsidR="003B0190" w:rsidRPr="006F484F" w:rsidRDefault="003B0190" w:rsidP="007C3475">
      <w:pPr>
        <w:widowControl w:val="0"/>
        <w:rPr>
          <w:rFonts w:ascii="Arial" w:hAnsi="Arial" w:cs="Arial"/>
          <w:sz w:val="20"/>
          <w:szCs w:val="20"/>
        </w:rPr>
      </w:pPr>
    </w:p>
    <w:p w:rsidR="003B0190" w:rsidRPr="006F484F" w:rsidRDefault="003B0190" w:rsidP="00242809">
      <w:pPr>
        <w:widowControl w:val="0"/>
        <w:spacing w:after="120"/>
        <w:rPr>
          <w:rFonts w:ascii="Arial" w:hAnsi="Arial" w:cs="Arial"/>
          <w:sz w:val="20"/>
          <w:szCs w:val="20"/>
        </w:rPr>
      </w:pPr>
      <w:r w:rsidRPr="006F484F">
        <w:rPr>
          <w:rFonts w:ascii="Arial" w:hAnsi="Arial" w:cs="Arial"/>
          <w:sz w:val="20"/>
          <w:szCs w:val="20"/>
        </w:rPr>
        <w:t>(</w:t>
      </w:r>
      <w:r w:rsidR="00547C37" w:rsidRPr="006F484F">
        <w:rPr>
          <w:rFonts w:ascii="Arial" w:hAnsi="Arial" w:cs="Arial"/>
          <w:sz w:val="20"/>
          <w:szCs w:val="20"/>
        </w:rPr>
        <w:t>Prodávající</w:t>
      </w:r>
      <w:r w:rsidRPr="006F484F">
        <w:rPr>
          <w:rFonts w:ascii="Arial" w:hAnsi="Arial" w:cs="Arial"/>
          <w:sz w:val="20"/>
          <w:szCs w:val="20"/>
        </w:rPr>
        <w:t xml:space="preserve"> a </w:t>
      </w:r>
      <w:r w:rsidR="00547C37" w:rsidRPr="006F484F">
        <w:rPr>
          <w:rFonts w:ascii="Arial" w:hAnsi="Arial" w:cs="Arial"/>
          <w:sz w:val="20"/>
          <w:szCs w:val="20"/>
        </w:rPr>
        <w:t>Kupující</w:t>
      </w:r>
      <w:r w:rsidRPr="006F484F">
        <w:rPr>
          <w:rFonts w:ascii="Arial" w:hAnsi="Arial" w:cs="Arial"/>
          <w:sz w:val="20"/>
          <w:szCs w:val="20"/>
        </w:rPr>
        <w:t xml:space="preserve"> dále také společně jako „</w:t>
      </w:r>
      <w:r w:rsidRPr="006F484F">
        <w:rPr>
          <w:rFonts w:ascii="Arial" w:hAnsi="Arial" w:cs="Arial"/>
          <w:b/>
          <w:sz w:val="20"/>
          <w:szCs w:val="20"/>
        </w:rPr>
        <w:t>Smluvní strany</w:t>
      </w:r>
      <w:r w:rsidRPr="006F484F">
        <w:rPr>
          <w:rFonts w:ascii="Arial" w:hAnsi="Arial" w:cs="Arial"/>
          <w:sz w:val="20"/>
          <w:szCs w:val="20"/>
        </w:rPr>
        <w:t>“ nebo jednotlivě jako „</w:t>
      </w:r>
      <w:r w:rsidRPr="006F484F">
        <w:rPr>
          <w:rFonts w:ascii="Arial" w:hAnsi="Arial" w:cs="Arial"/>
          <w:b/>
          <w:sz w:val="20"/>
          <w:szCs w:val="20"/>
        </w:rPr>
        <w:t>Smluvní strana</w:t>
      </w:r>
      <w:r w:rsidRPr="006F484F">
        <w:rPr>
          <w:rFonts w:ascii="Arial" w:hAnsi="Arial" w:cs="Arial"/>
          <w:sz w:val="20"/>
          <w:szCs w:val="20"/>
        </w:rPr>
        <w:t>“)</w:t>
      </w:r>
    </w:p>
    <w:p w:rsidR="003B0190" w:rsidRDefault="002064B8" w:rsidP="00242809">
      <w:pPr>
        <w:widowControl w:val="0"/>
        <w:spacing w:after="120"/>
        <w:rPr>
          <w:rFonts w:ascii="Arial" w:hAnsi="Arial" w:cs="Arial"/>
          <w:sz w:val="20"/>
          <w:szCs w:val="20"/>
        </w:rPr>
      </w:pPr>
      <w:r>
        <w:rPr>
          <w:rFonts w:ascii="Arial" w:hAnsi="Arial" w:cs="Arial"/>
          <w:sz w:val="20"/>
          <w:szCs w:val="20"/>
        </w:rPr>
      </w:r>
      <w:r>
        <w:rPr>
          <w:rFonts w:ascii="Arial" w:hAnsi="Arial" w:cs="Arial"/>
          <w:sz w:val="20"/>
          <w:szCs w:val="20"/>
        </w:rPr>
        <w:pict>
          <v:shape id="_x0000_s1026" type="#_x0000_t32" style="width:510.25pt;height:.05pt;mso-left-percent:-10001;mso-top-percent:-10001;mso-position-horizontal:absolute;mso-position-horizontal-relative:char;mso-position-vertical:absolute;mso-position-vertical-relative:line;mso-left-percent:-10001;mso-top-percent:-10001" o:connectortype="straight" strokecolor="#0096d6" strokeweight=".5pt">
            <w10:wrap type="none" anchorx="page" anchory="page"/>
            <w10:anchorlock/>
          </v:shape>
        </w:pict>
      </w:r>
    </w:p>
    <w:p w:rsidR="006F484F" w:rsidRPr="006F484F" w:rsidRDefault="006F484F" w:rsidP="00654A07">
      <w:pPr>
        <w:widowControl w:val="0"/>
        <w:rPr>
          <w:rFonts w:ascii="Arial" w:hAnsi="Arial" w:cs="Arial"/>
          <w:sz w:val="20"/>
          <w:szCs w:val="20"/>
        </w:rPr>
      </w:pPr>
    </w:p>
    <w:p w:rsidR="00EE2300" w:rsidRPr="006F484F" w:rsidRDefault="00BF6CC7" w:rsidP="004C05C6">
      <w:pPr>
        <w:pStyle w:val="Nadpis1"/>
        <w:widowControl w:val="0"/>
        <w:numPr>
          <w:ilvl w:val="0"/>
          <w:numId w:val="5"/>
        </w:numPr>
        <w:spacing w:before="360" w:after="120"/>
        <w:rPr>
          <w:color w:val="0096D6"/>
          <w:sz w:val="20"/>
          <w:szCs w:val="20"/>
        </w:rPr>
      </w:pPr>
      <w:r w:rsidRPr="006F484F">
        <w:rPr>
          <w:color w:val="0096D6"/>
          <w:sz w:val="20"/>
          <w:szCs w:val="20"/>
        </w:rPr>
        <w:t>PŘEDMĚT SMLOUVY</w:t>
      </w:r>
    </w:p>
    <w:p w:rsidR="007C33C2" w:rsidRDefault="005935E7" w:rsidP="00363C5E">
      <w:pPr>
        <w:pStyle w:val="Odstavecseseznamem"/>
        <w:widowControl w:val="0"/>
        <w:numPr>
          <w:ilvl w:val="0"/>
          <w:numId w:val="3"/>
        </w:numPr>
        <w:spacing w:after="120"/>
        <w:ind w:left="709" w:hanging="709"/>
        <w:contextualSpacing w:val="0"/>
        <w:jc w:val="both"/>
        <w:rPr>
          <w:rFonts w:ascii="Arial" w:hAnsi="Arial" w:cs="Arial"/>
          <w:sz w:val="20"/>
          <w:szCs w:val="20"/>
        </w:rPr>
      </w:pPr>
      <w:r w:rsidRPr="006F484F">
        <w:rPr>
          <w:rFonts w:ascii="Arial" w:hAnsi="Arial" w:cs="Arial"/>
          <w:sz w:val="20"/>
          <w:szCs w:val="20"/>
        </w:rPr>
        <w:t xml:space="preserve">Předmětem koupě dle této </w:t>
      </w:r>
      <w:r w:rsidR="00E36E9F" w:rsidRPr="006F484F">
        <w:rPr>
          <w:rFonts w:ascii="Arial" w:hAnsi="Arial" w:cs="Arial"/>
          <w:sz w:val="20"/>
          <w:szCs w:val="20"/>
        </w:rPr>
        <w:t>S</w:t>
      </w:r>
      <w:r w:rsidRPr="006F484F">
        <w:rPr>
          <w:rFonts w:ascii="Arial" w:hAnsi="Arial" w:cs="Arial"/>
          <w:sz w:val="20"/>
          <w:szCs w:val="20"/>
        </w:rPr>
        <w:t>mlouvy je</w:t>
      </w:r>
      <w:r w:rsidR="00345D57" w:rsidRPr="006F484F">
        <w:rPr>
          <w:rFonts w:ascii="Arial" w:hAnsi="Arial" w:cs="Arial"/>
          <w:sz w:val="20"/>
          <w:szCs w:val="20"/>
        </w:rPr>
        <w:t xml:space="preserve"> dodání</w:t>
      </w:r>
      <w:r w:rsidR="00A15734" w:rsidRPr="006F484F">
        <w:rPr>
          <w:rFonts w:ascii="Arial" w:hAnsi="Arial" w:cs="Arial"/>
          <w:sz w:val="20"/>
          <w:szCs w:val="20"/>
        </w:rPr>
        <w:t>:</w:t>
      </w:r>
    </w:p>
    <w:p w:rsidR="002B1171" w:rsidRDefault="005E7612">
      <w:pPr>
        <w:pStyle w:val="Odstavecseseznamem"/>
        <w:widowControl w:val="0"/>
        <w:spacing w:after="120"/>
        <w:ind w:left="709"/>
        <w:contextualSpacing w:val="0"/>
        <w:jc w:val="both"/>
        <w:rPr>
          <w:rFonts w:ascii="Arial" w:hAnsi="Arial" w:cs="Arial"/>
          <w:sz w:val="20"/>
          <w:szCs w:val="20"/>
        </w:rPr>
      </w:pPr>
      <w:r>
        <w:rPr>
          <w:rFonts w:ascii="Arial" w:hAnsi="Arial" w:cs="Arial"/>
          <w:b/>
          <w:sz w:val="20"/>
          <w:szCs w:val="20"/>
        </w:rPr>
        <w:t xml:space="preserve">1 ks </w:t>
      </w:r>
      <w:r w:rsidR="007C6607" w:rsidRPr="007C6607">
        <w:rPr>
          <w:rFonts w:ascii="Arial" w:hAnsi="Arial" w:cs="Arial"/>
          <w:b/>
          <w:sz w:val="20"/>
          <w:szCs w:val="20"/>
        </w:rPr>
        <w:t>v</w:t>
      </w:r>
      <w:r>
        <w:rPr>
          <w:rFonts w:ascii="Arial" w:hAnsi="Arial" w:cs="Arial"/>
          <w:b/>
          <w:sz w:val="20"/>
          <w:szCs w:val="20"/>
        </w:rPr>
        <w:t>ysokonapěťového</w:t>
      </w:r>
      <w:r w:rsidR="007C6607" w:rsidRPr="007C6607">
        <w:rPr>
          <w:rFonts w:ascii="Arial" w:hAnsi="Arial" w:cs="Arial"/>
          <w:b/>
          <w:sz w:val="20"/>
          <w:szCs w:val="20"/>
        </w:rPr>
        <w:t xml:space="preserve"> zdroj</w:t>
      </w:r>
      <w:r>
        <w:rPr>
          <w:rFonts w:ascii="Arial" w:hAnsi="Arial" w:cs="Arial"/>
          <w:b/>
          <w:sz w:val="20"/>
          <w:szCs w:val="20"/>
        </w:rPr>
        <w:t>e</w:t>
      </w:r>
      <w:r w:rsidR="007C6607" w:rsidRPr="007C6607">
        <w:rPr>
          <w:rFonts w:ascii="Arial" w:hAnsi="Arial" w:cs="Arial"/>
          <w:b/>
          <w:sz w:val="20"/>
          <w:szCs w:val="20"/>
        </w:rPr>
        <w:t xml:space="preserve"> pro napěťové zkoušky přiloženým napětím</w:t>
      </w:r>
      <w:r w:rsidR="002323F8" w:rsidRPr="002323F8">
        <w:rPr>
          <w:rFonts w:ascii="Arial" w:hAnsi="Arial" w:cs="Arial"/>
          <w:sz w:val="20"/>
          <w:szCs w:val="20"/>
        </w:rPr>
        <w:t xml:space="preserve"> </w:t>
      </w:r>
      <w:r w:rsidR="00CE095A">
        <w:rPr>
          <w:rFonts w:ascii="Arial" w:hAnsi="Arial" w:cs="Arial"/>
          <w:sz w:val="20"/>
          <w:szCs w:val="20"/>
        </w:rPr>
        <w:t xml:space="preserve">včetně dodání výchozí certifikované kalibrace </w:t>
      </w:r>
      <w:r w:rsidR="002323F8" w:rsidRPr="002323F8">
        <w:rPr>
          <w:rFonts w:ascii="Arial" w:hAnsi="Arial" w:cs="Arial"/>
          <w:sz w:val="20"/>
          <w:szCs w:val="20"/>
        </w:rPr>
        <w:t>dle</w:t>
      </w:r>
      <w:r w:rsidR="00363C5E">
        <w:rPr>
          <w:rFonts w:ascii="Arial" w:hAnsi="Arial" w:cs="Arial"/>
          <w:sz w:val="20"/>
          <w:szCs w:val="20"/>
        </w:rPr>
        <w:t xml:space="preserve"> </w:t>
      </w:r>
      <w:r w:rsidR="00363C5E" w:rsidRPr="00363C5E">
        <w:rPr>
          <w:rFonts w:ascii="Arial" w:hAnsi="Arial" w:cs="Arial"/>
          <w:sz w:val="20"/>
          <w:szCs w:val="20"/>
        </w:rPr>
        <w:t>specifikace</w:t>
      </w:r>
      <w:r w:rsidR="00363C5E">
        <w:rPr>
          <w:rFonts w:ascii="Arial" w:hAnsi="Arial" w:cs="Arial"/>
          <w:sz w:val="20"/>
          <w:szCs w:val="20"/>
        </w:rPr>
        <w:t xml:space="preserve"> zboží, která</w:t>
      </w:r>
      <w:r w:rsidR="00363C5E" w:rsidRPr="00363C5E">
        <w:rPr>
          <w:rFonts w:ascii="Arial" w:hAnsi="Arial" w:cs="Arial"/>
          <w:sz w:val="20"/>
          <w:szCs w:val="20"/>
        </w:rPr>
        <w:t xml:space="preserve"> </w:t>
      </w:r>
      <w:r w:rsidR="00363C5E">
        <w:rPr>
          <w:rFonts w:ascii="Arial" w:hAnsi="Arial" w:cs="Arial"/>
          <w:sz w:val="20"/>
          <w:szCs w:val="20"/>
        </w:rPr>
        <w:t>tvoří</w:t>
      </w:r>
      <w:r w:rsidR="00363C5E" w:rsidRPr="00363C5E">
        <w:rPr>
          <w:rFonts w:ascii="Arial" w:hAnsi="Arial" w:cs="Arial"/>
          <w:sz w:val="20"/>
          <w:szCs w:val="20"/>
        </w:rPr>
        <w:t xml:space="preserve"> přílo</w:t>
      </w:r>
      <w:r w:rsidR="00363C5E">
        <w:rPr>
          <w:rFonts w:ascii="Arial" w:hAnsi="Arial" w:cs="Arial"/>
          <w:sz w:val="20"/>
          <w:szCs w:val="20"/>
        </w:rPr>
        <w:t>hu</w:t>
      </w:r>
      <w:r w:rsidR="00363C5E" w:rsidRPr="00363C5E">
        <w:rPr>
          <w:rFonts w:ascii="Arial" w:hAnsi="Arial" w:cs="Arial"/>
          <w:sz w:val="20"/>
          <w:szCs w:val="20"/>
        </w:rPr>
        <w:t xml:space="preserve"> č. 1 této Smlouvy</w:t>
      </w:r>
      <w:r w:rsidR="00363C5E">
        <w:rPr>
          <w:rFonts w:ascii="Arial" w:hAnsi="Arial" w:cs="Arial"/>
          <w:sz w:val="20"/>
          <w:szCs w:val="20"/>
        </w:rPr>
        <w:t xml:space="preserve"> a její nedílnou součástí </w:t>
      </w:r>
      <w:r w:rsidR="008F0127">
        <w:rPr>
          <w:rFonts w:ascii="Arial" w:hAnsi="Arial" w:cs="Arial"/>
          <w:sz w:val="20"/>
          <w:szCs w:val="20"/>
        </w:rPr>
        <w:t>(dále jen „</w:t>
      </w:r>
      <w:r w:rsidR="002323F8" w:rsidRPr="002323F8">
        <w:rPr>
          <w:rFonts w:ascii="Arial" w:hAnsi="Arial" w:cs="Arial"/>
          <w:b/>
          <w:sz w:val="20"/>
          <w:szCs w:val="20"/>
        </w:rPr>
        <w:t>Předmět koupě</w:t>
      </w:r>
      <w:r w:rsidR="008F0127">
        <w:rPr>
          <w:rFonts w:ascii="Arial" w:hAnsi="Arial" w:cs="Arial"/>
          <w:sz w:val="20"/>
          <w:szCs w:val="20"/>
        </w:rPr>
        <w:t>“).</w:t>
      </w:r>
    </w:p>
    <w:p w:rsidR="007C33C2" w:rsidRDefault="007C33C2" w:rsidP="002B5598">
      <w:pPr>
        <w:pStyle w:val="Odstavecseseznamem"/>
        <w:widowControl w:val="0"/>
        <w:numPr>
          <w:ilvl w:val="0"/>
          <w:numId w:val="3"/>
        </w:numPr>
        <w:spacing w:after="120"/>
        <w:ind w:left="709" w:hanging="709"/>
        <w:contextualSpacing w:val="0"/>
        <w:jc w:val="both"/>
        <w:rPr>
          <w:rFonts w:ascii="Arial" w:hAnsi="Arial" w:cs="Arial"/>
          <w:sz w:val="20"/>
          <w:szCs w:val="20"/>
        </w:rPr>
      </w:pPr>
      <w:r w:rsidRPr="007C33C2">
        <w:rPr>
          <w:rFonts w:ascii="Arial" w:hAnsi="Arial" w:cs="Arial"/>
          <w:sz w:val="20"/>
          <w:szCs w:val="20"/>
        </w:rPr>
        <w:t xml:space="preserve">Předmět koupě je určen k následujícímu účelu: </w:t>
      </w:r>
      <w:r w:rsidR="007C6607">
        <w:rPr>
          <w:rFonts w:ascii="Arial" w:hAnsi="Arial" w:cs="Arial"/>
          <w:sz w:val="20"/>
          <w:szCs w:val="20"/>
        </w:rPr>
        <w:t>provádění dielektrických zkoušek přiloženým napětím do max. hodnoty 15kV, s max. odebíraným proudem až 680mA</w:t>
      </w:r>
      <w:r w:rsidRPr="007C33C2">
        <w:rPr>
          <w:rFonts w:ascii="Arial" w:hAnsi="Arial" w:cs="Arial"/>
          <w:sz w:val="20"/>
          <w:szCs w:val="20"/>
        </w:rPr>
        <w:t>.</w:t>
      </w:r>
    </w:p>
    <w:p w:rsidR="00B37BDA" w:rsidRPr="006F484F" w:rsidRDefault="00D52D30" w:rsidP="002B5598">
      <w:pPr>
        <w:pStyle w:val="Odstavecseseznamem"/>
        <w:widowControl w:val="0"/>
        <w:numPr>
          <w:ilvl w:val="0"/>
          <w:numId w:val="3"/>
        </w:numPr>
        <w:spacing w:after="120"/>
        <w:ind w:left="709" w:hanging="709"/>
        <w:contextualSpacing w:val="0"/>
        <w:jc w:val="both"/>
        <w:rPr>
          <w:rFonts w:ascii="Arial" w:hAnsi="Arial" w:cs="Arial"/>
          <w:sz w:val="20"/>
          <w:szCs w:val="20"/>
        </w:rPr>
      </w:pPr>
      <w:r w:rsidRPr="006F484F">
        <w:rPr>
          <w:rFonts w:ascii="Arial" w:hAnsi="Arial" w:cs="Arial"/>
          <w:sz w:val="20"/>
          <w:szCs w:val="20"/>
        </w:rPr>
        <w:t>Prodávající se zavazuje Předmět koupě</w:t>
      </w:r>
      <w:r w:rsidR="008A3D58" w:rsidRPr="006F484F">
        <w:rPr>
          <w:rFonts w:ascii="Arial" w:hAnsi="Arial" w:cs="Arial"/>
          <w:sz w:val="20"/>
          <w:szCs w:val="20"/>
        </w:rPr>
        <w:t xml:space="preserve"> Kupujícímu předat řádně a úplně, bez vad a nedodělků a plně funkční dle podmínek dle této Smlouvy.</w:t>
      </w:r>
      <w:r w:rsidRPr="006F484F">
        <w:rPr>
          <w:rFonts w:ascii="Arial" w:hAnsi="Arial" w:cs="Arial"/>
          <w:sz w:val="20"/>
          <w:szCs w:val="20"/>
        </w:rPr>
        <w:t xml:space="preserve"> Kupující se zavazuje, že Předmět koupě převezme a zaplatí za tento Prodávajícímu Kupní cenu </w:t>
      </w:r>
      <w:r w:rsidR="008A3D58" w:rsidRPr="006F484F">
        <w:rPr>
          <w:rFonts w:ascii="Arial" w:hAnsi="Arial" w:cs="Arial"/>
          <w:sz w:val="20"/>
          <w:szCs w:val="20"/>
        </w:rPr>
        <w:t>dle</w:t>
      </w:r>
      <w:r w:rsidRPr="006F484F">
        <w:rPr>
          <w:rFonts w:ascii="Arial" w:hAnsi="Arial" w:cs="Arial"/>
          <w:sz w:val="20"/>
          <w:szCs w:val="20"/>
        </w:rPr>
        <w:t xml:space="preserve"> této Smlouvy.</w:t>
      </w:r>
    </w:p>
    <w:p w:rsidR="00EE2300" w:rsidRPr="006F484F" w:rsidRDefault="00EE2300" w:rsidP="002B5598">
      <w:pPr>
        <w:pStyle w:val="Nadpis1"/>
        <w:widowControl w:val="0"/>
        <w:numPr>
          <w:ilvl w:val="0"/>
          <w:numId w:val="0"/>
        </w:numPr>
        <w:spacing w:before="0" w:after="120"/>
        <w:ind w:left="4406"/>
        <w:rPr>
          <w:sz w:val="20"/>
          <w:szCs w:val="20"/>
        </w:rPr>
      </w:pPr>
    </w:p>
    <w:p w:rsidR="00EE2300" w:rsidRPr="006F484F" w:rsidRDefault="00B271D6" w:rsidP="004C05C6">
      <w:pPr>
        <w:pStyle w:val="Nadpis1"/>
        <w:widowControl w:val="0"/>
        <w:numPr>
          <w:ilvl w:val="0"/>
          <w:numId w:val="4"/>
        </w:numPr>
        <w:spacing w:before="480" w:after="120"/>
        <w:ind w:left="0" w:firstLine="0"/>
        <w:jc w:val="center"/>
        <w:rPr>
          <w:color w:val="0096D6"/>
          <w:sz w:val="20"/>
          <w:szCs w:val="20"/>
        </w:rPr>
      </w:pPr>
      <w:r w:rsidRPr="006F484F">
        <w:rPr>
          <w:color w:val="0096D6"/>
          <w:sz w:val="20"/>
          <w:szCs w:val="20"/>
        </w:rPr>
        <w:t>KUPNÍ CENA A PLATEBNÍ PODMÍNKY</w:t>
      </w:r>
    </w:p>
    <w:p w:rsidR="002B1171" w:rsidRDefault="00BF6CC7">
      <w:pPr>
        <w:pStyle w:val="Odstavecseseznamem"/>
        <w:widowControl w:val="0"/>
        <w:numPr>
          <w:ilvl w:val="1"/>
          <w:numId w:val="4"/>
        </w:numPr>
        <w:ind w:left="709" w:hanging="709"/>
        <w:contextualSpacing w:val="0"/>
        <w:jc w:val="both"/>
        <w:rPr>
          <w:rFonts w:ascii="Arial" w:hAnsi="Arial" w:cs="Arial"/>
          <w:sz w:val="20"/>
          <w:szCs w:val="20"/>
        </w:rPr>
      </w:pPr>
      <w:r w:rsidRPr="006F484F">
        <w:rPr>
          <w:rFonts w:ascii="Arial" w:hAnsi="Arial" w:cs="Arial"/>
          <w:sz w:val="20"/>
          <w:szCs w:val="20"/>
        </w:rPr>
        <w:t xml:space="preserve">Kupní cenu </w:t>
      </w:r>
      <w:r w:rsidR="00633E86" w:rsidRPr="006F484F">
        <w:rPr>
          <w:rFonts w:ascii="Arial" w:hAnsi="Arial" w:cs="Arial"/>
          <w:sz w:val="20"/>
          <w:szCs w:val="20"/>
        </w:rPr>
        <w:t>P</w:t>
      </w:r>
      <w:r w:rsidRPr="006F484F">
        <w:rPr>
          <w:rFonts w:ascii="Arial" w:hAnsi="Arial" w:cs="Arial"/>
          <w:sz w:val="20"/>
          <w:szCs w:val="20"/>
        </w:rPr>
        <w:t xml:space="preserve">ředmětu </w:t>
      </w:r>
      <w:r w:rsidR="00CF39F7" w:rsidRPr="006F484F">
        <w:rPr>
          <w:rFonts w:ascii="Arial" w:hAnsi="Arial" w:cs="Arial"/>
          <w:sz w:val="20"/>
          <w:szCs w:val="20"/>
        </w:rPr>
        <w:t>koupě</w:t>
      </w:r>
      <w:r w:rsidRPr="006F484F">
        <w:rPr>
          <w:rFonts w:ascii="Arial" w:hAnsi="Arial" w:cs="Arial"/>
          <w:sz w:val="20"/>
          <w:szCs w:val="20"/>
        </w:rPr>
        <w:t xml:space="preserve"> sjednaly </w:t>
      </w:r>
      <w:r w:rsidR="00266F90" w:rsidRPr="006F484F">
        <w:rPr>
          <w:rFonts w:ascii="Arial" w:hAnsi="Arial" w:cs="Arial"/>
          <w:sz w:val="20"/>
          <w:szCs w:val="20"/>
        </w:rPr>
        <w:t>S</w:t>
      </w:r>
      <w:r w:rsidR="00CF39F7" w:rsidRPr="006F484F">
        <w:rPr>
          <w:rFonts w:ascii="Arial" w:hAnsi="Arial" w:cs="Arial"/>
          <w:sz w:val="20"/>
          <w:szCs w:val="20"/>
        </w:rPr>
        <w:t xml:space="preserve">mluvní strany dohodou </w:t>
      </w:r>
      <w:r w:rsidR="00A15734" w:rsidRPr="006F484F">
        <w:rPr>
          <w:rFonts w:ascii="Arial" w:hAnsi="Arial" w:cs="Arial"/>
          <w:sz w:val="20"/>
          <w:szCs w:val="20"/>
        </w:rPr>
        <w:t>v úhrnné výši</w:t>
      </w:r>
      <w:r w:rsidR="00CF39F7" w:rsidRPr="006F484F">
        <w:rPr>
          <w:rFonts w:ascii="Arial" w:hAnsi="Arial" w:cs="Arial"/>
          <w:sz w:val="20"/>
          <w:szCs w:val="20"/>
        </w:rPr>
        <w:t>:</w:t>
      </w:r>
    </w:p>
    <w:p w:rsidR="002B1171" w:rsidRDefault="005D2564">
      <w:pPr>
        <w:pStyle w:val="Odstavecseseznamem"/>
        <w:widowControl w:val="0"/>
        <w:spacing w:before="120" w:after="120"/>
        <w:ind w:left="709"/>
        <w:contextualSpacing w:val="0"/>
        <w:jc w:val="both"/>
        <w:rPr>
          <w:rFonts w:ascii="Arial" w:hAnsi="Arial" w:cs="Arial"/>
          <w:sz w:val="20"/>
          <w:szCs w:val="20"/>
        </w:rPr>
      </w:pPr>
      <w:r>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Pr>
          <w:rFonts w:cs="Arial"/>
          <w:sz w:val="20"/>
          <w:szCs w:val="20"/>
          <w:highlight w:val="yellow"/>
        </w:rPr>
      </w:r>
      <w:r>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Pr>
          <w:rFonts w:cs="Arial"/>
          <w:sz w:val="20"/>
          <w:szCs w:val="20"/>
          <w:highlight w:val="yellow"/>
        </w:rPr>
        <w:fldChar w:fldCharType="end"/>
      </w:r>
      <w:r w:rsidR="00E7683A" w:rsidRPr="006F484F">
        <w:rPr>
          <w:rFonts w:ascii="Arial" w:hAnsi="Arial" w:cs="Arial"/>
          <w:b/>
          <w:sz w:val="20"/>
          <w:szCs w:val="20"/>
        </w:rPr>
        <w:t xml:space="preserve">,- </w:t>
      </w:r>
      <w:r w:rsidR="00BF6CC7" w:rsidRPr="006F484F">
        <w:rPr>
          <w:rFonts w:ascii="Arial" w:hAnsi="Arial" w:cs="Arial"/>
          <w:b/>
          <w:sz w:val="20"/>
          <w:szCs w:val="20"/>
        </w:rPr>
        <w:t>Kč</w:t>
      </w:r>
      <w:r w:rsidR="00B37BDA" w:rsidRPr="006F484F">
        <w:rPr>
          <w:rFonts w:ascii="Arial" w:hAnsi="Arial" w:cs="Arial"/>
          <w:b/>
          <w:sz w:val="20"/>
          <w:szCs w:val="20"/>
        </w:rPr>
        <w:t xml:space="preserve"> bez DPH</w:t>
      </w:r>
      <w:r w:rsidR="00BF6CC7" w:rsidRPr="006F484F">
        <w:rPr>
          <w:rFonts w:ascii="Arial" w:hAnsi="Arial" w:cs="Arial"/>
          <w:sz w:val="20"/>
          <w:szCs w:val="20"/>
        </w:rPr>
        <w:t xml:space="preserve"> </w:t>
      </w:r>
      <w:r w:rsidR="00A22663" w:rsidRPr="006F484F">
        <w:rPr>
          <w:rFonts w:ascii="Arial" w:hAnsi="Arial" w:cs="Arial"/>
          <w:sz w:val="20"/>
          <w:szCs w:val="20"/>
        </w:rPr>
        <w:t>(dále jen „</w:t>
      </w:r>
      <w:r w:rsidR="00A22663" w:rsidRPr="006F484F">
        <w:rPr>
          <w:rFonts w:ascii="Arial" w:hAnsi="Arial" w:cs="Arial"/>
          <w:b/>
          <w:sz w:val="20"/>
          <w:szCs w:val="20"/>
        </w:rPr>
        <w:t>Kupní cena</w:t>
      </w:r>
      <w:r w:rsidR="00A22663" w:rsidRPr="006F484F">
        <w:rPr>
          <w:rFonts w:ascii="Arial" w:hAnsi="Arial" w:cs="Arial"/>
          <w:sz w:val="20"/>
          <w:szCs w:val="20"/>
        </w:rPr>
        <w:t>“).</w:t>
      </w:r>
      <w:r w:rsidR="00FE18F4" w:rsidRPr="006F484F">
        <w:rPr>
          <w:rFonts w:ascii="Arial" w:hAnsi="Arial" w:cs="Arial"/>
          <w:sz w:val="20"/>
          <w:szCs w:val="20"/>
        </w:rPr>
        <w:t xml:space="preserve"> </w:t>
      </w:r>
    </w:p>
    <w:p w:rsidR="00EE2300" w:rsidRDefault="00E64C24" w:rsidP="002B5598">
      <w:pPr>
        <w:pStyle w:val="Odstavecseseznamem"/>
        <w:widowControl w:val="0"/>
        <w:numPr>
          <w:ilvl w:val="1"/>
          <w:numId w:val="4"/>
        </w:numPr>
        <w:spacing w:after="120"/>
        <w:ind w:left="709" w:hanging="709"/>
        <w:contextualSpacing w:val="0"/>
        <w:jc w:val="both"/>
        <w:rPr>
          <w:rFonts w:ascii="Arial" w:hAnsi="Arial" w:cs="Arial"/>
          <w:sz w:val="20"/>
          <w:szCs w:val="20"/>
        </w:rPr>
      </w:pPr>
      <w:r w:rsidRPr="006F484F">
        <w:rPr>
          <w:rFonts w:ascii="Arial" w:hAnsi="Arial" w:cs="Arial"/>
          <w:sz w:val="20"/>
          <w:szCs w:val="20"/>
        </w:rPr>
        <w:t xml:space="preserve">Kupujícímu vzniká povinnost zaplatit Kupní cenu Prodávajícímu, jakmile </w:t>
      </w:r>
      <w:r w:rsidR="009B1C31" w:rsidRPr="006F484F">
        <w:rPr>
          <w:rFonts w:ascii="Arial" w:hAnsi="Arial" w:cs="Arial"/>
          <w:sz w:val="20"/>
          <w:szCs w:val="20"/>
        </w:rPr>
        <w:t xml:space="preserve">bude </w:t>
      </w:r>
      <w:r w:rsidRPr="006F484F">
        <w:rPr>
          <w:rFonts w:ascii="Arial" w:hAnsi="Arial" w:cs="Arial"/>
          <w:sz w:val="20"/>
          <w:szCs w:val="20"/>
        </w:rPr>
        <w:t>Předmět koupě řádně předán bez vad a nedodělků Kupujícímu.</w:t>
      </w:r>
    </w:p>
    <w:p w:rsidR="003753AC" w:rsidRPr="003753AC" w:rsidRDefault="003753AC" w:rsidP="003753AC">
      <w:pPr>
        <w:pStyle w:val="Odstavecseseznamem"/>
        <w:widowControl w:val="0"/>
        <w:numPr>
          <w:ilvl w:val="1"/>
          <w:numId w:val="4"/>
        </w:numPr>
        <w:spacing w:after="120"/>
        <w:ind w:left="709" w:hanging="709"/>
        <w:contextualSpacing w:val="0"/>
        <w:jc w:val="both"/>
        <w:rPr>
          <w:rFonts w:ascii="Arial" w:hAnsi="Arial" w:cs="Arial"/>
          <w:sz w:val="20"/>
          <w:szCs w:val="20"/>
        </w:rPr>
      </w:pPr>
      <w:r w:rsidRPr="003753AC">
        <w:rPr>
          <w:rFonts w:ascii="Arial" w:hAnsi="Arial" w:cs="Arial"/>
          <w:sz w:val="20"/>
          <w:szCs w:val="20"/>
        </w:rPr>
        <w:t>Faktura musí obsahovat náležitosti daňového dokladu dle Zákona o DPH a uvedené ref. č. projektu: CZ.01.1.02/0.0/0.0/15_002/0001281.</w:t>
      </w:r>
    </w:p>
    <w:p w:rsidR="00EE2300" w:rsidRPr="006F484F" w:rsidRDefault="00EE2300" w:rsidP="002B5598">
      <w:pPr>
        <w:widowControl w:val="0"/>
        <w:spacing w:after="120"/>
        <w:jc w:val="both"/>
        <w:rPr>
          <w:rFonts w:ascii="Arial" w:hAnsi="Arial" w:cs="Arial"/>
          <w:sz w:val="20"/>
          <w:szCs w:val="20"/>
        </w:rPr>
      </w:pPr>
    </w:p>
    <w:p w:rsidR="00EE2300" w:rsidRPr="006F484F" w:rsidRDefault="00E57ED8" w:rsidP="004C05C6">
      <w:pPr>
        <w:pStyle w:val="Nadpis1"/>
        <w:widowControl w:val="0"/>
        <w:numPr>
          <w:ilvl w:val="0"/>
          <w:numId w:val="4"/>
        </w:numPr>
        <w:spacing w:before="360" w:after="120"/>
        <w:ind w:left="0" w:firstLine="0"/>
        <w:jc w:val="center"/>
        <w:rPr>
          <w:color w:val="0096D6"/>
          <w:sz w:val="20"/>
          <w:szCs w:val="20"/>
        </w:rPr>
      </w:pPr>
      <w:r w:rsidRPr="006F484F">
        <w:rPr>
          <w:color w:val="0096D6"/>
          <w:sz w:val="20"/>
          <w:szCs w:val="20"/>
        </w:rPr>
        <w:t xml:space="preserve">PŘEDÁNÍ PŘEDMĚTU </w:t>
      </w:r>
      <w:r w:rsidR="005E73BD" w:rsidRPr="006F484F">
        <w:rPr>
          <w:color w:val="0096D6"/>
          <w:sz w:val="20"/>
          <w:szCs w:val="20"/>
        </w:rPr>
        <w:t>SMLOUVY</w:t>
      </w:r>
      <w:r w:rsidR="00C16F20">
        <w:rPr>
          <w:color w:val="0096D6"/>
          <w:sz w:val="20"/>
          <w:szCs w:val="20"/>
        </w:rPr>
        <w:t xml:space="preserve">, </w:t>
      </w:r>
      <w:r w:rsidR="0010442B">
        <w:rPr>
          <w:caps/>
          <w:color w:val="0096D6"/>
          <w:sz w:val="20"/>
          <w:szCs w:val="20"/>
        </w:rPr>
        <w:t>odstranění vad</w:t>
      </w:r>
      <w:r w:rsidR="00C16F20">
        <w:rPr>
          <w:color w:val="0096D6"/>
          <w:sz w:val="20"/>
          <w:szCs w:val="20"/>
        </w:rPr>
        <w:t xml:space="preserve"> </w:t>
      </w:r>
    </w:p>
    <w:p w:rsidR="00B37BDA" w:rsidRPr="007A03BD" w:rsidRDefault="00EC57B1" w:rsidP="002A69C7">
      <w:pPr>
        <w:pStyle w:val="Odstavecseseznamem"/>
        <w:numPr>
          <w:ilvl w:val="0"/>
          <w:numId w:val="7"/>
        </w:numPr>
        <w:spacing w:after="120"/>
        <w:ind w:hanging="720"/>
        <w:contextualSpacing w:val="0"/>
        <w:jc w:val="both"/>
        <w:rPr>
          <w:rFonts w:ascii="Arial" w:hAnsi="Arial" w:cs="Arial"/>
          <w:sz w:val="20"/>
          <w:szCs w:val="20"/>
        </w:rPr>
      </w:pPr>
      <w:r w:rsidRPr="007A03BD">
        <w:rPr>
          <w:rFonts w:ascii="Arial" w:hAnsi="Arial" w:cs="Arial"/>
          <w:sz w:val="20"/>
          <w:szCs w:val="20"/>
        </w:rPr>
        <w:t>Prodávající se zavazuje Předmět koupě na své náklady a nebezpečí doručit Kupujícímu na adresu:</w:t>
      </w:r>
    </w:p>
    <w:p w:rsidR="00973A10" w:rsidRDefault="00D52D30">
      <w:pPr>
        <w:spacing w:after="120"/>
        <w:ind w:left="709"/>
        <w:jc w:val="both"/>
        <w:rPr>
          <w:rFonts w:ascii="Arial" w:hAnsi="Arial" w:cs="Arial"/>
          <w:sz w:val="20"/>
          <w:szCs w:val="20"/>
        </w:rPr>
      </w:pPr>
      <w:r w:rsidRPr="007A03BD">
        <w:rPr>
          <w:rFonts w:ascii="Arial" w:hAnsi="Arial" w:cs="Arial"/>
          <w:sz w:val="20"/>
          <w:szCs w:val="20"/>
        </w:rPr>
        <w:t>ŠKODA ELECTRIC a.s., Průmyslová 4, Plzeň (dále jen „</w:t>
      </w:r>
      <w:r w:rsidR="00B37BDA" w:rsidRPr="007A03BD">
        <w:rPr>
          <w:rFonts w:ascii="Arial" w:hAnsi="Arial" w:cs="Arial"/>
          <w:b/>
          <w:sz w:val="20"/>
          <w:szCs w:val="20"/>
        </w:rPr>
        <w:t>Místo předání</w:t>
      </w:r>
      <w:r w:rsidRPr="007A03BD">
        <w:rPr>
          <w:rFonts w:ascii="Arial" w:hAnsi="Arial" w:cs="Arial"/>
          <w:sz w:val="20"/>
          <w:szCs w:val="20"/>
        </w:rPr>
        <w:t>“)</w:t>
      </w:r>
      <w:r w:rsidR="00973A10">
        <w:rPr>
          <w:rFonts w:ascii="Arial" w:hAnsi="Arial" w:cs="Arial"/>
          <w:sz w:val="20"/>
          <w:szCs w:val="20"/>
        </w:rPr>
        <w:t xml:space="preserve"> </w:t>
      </w:r>
    </w:p>
    <w:p w:rsidR="008F0127" w:rsidRDefault="00973A10">
      <w:pPr>
        <w:spacing w:after="120"/>
        <w:ind w:left="709"/>
        <w:jc w:val="both"/>
        <w:rPr>
          <w:rFonts w:ascii="Arial" w:hAnsi="Arial" w:cs="Arial"/>
          <w:sz w:val="20"/>
          <w:szCs w:val="20"/>
        </w:rPr>
      </w:pPr>
      <w:r w:rsidRPr="00805937">
        <w:rPr>
          <w:rFonts w:ascii="Arial" w:hAnsi="Arial" w:cs="Arial"/>
          <w:sz w:val="20"/>
          <w:szCs w:val="20"/>
        </w:rPr>
        <w:t xml:space="preserve">včetně </w:t>
      </w:r>
      <w:r w:rsidR="00A4175D" w:rsidRPr="00805937">
        <w:rPr>
          <w:rFonts w:ascii="Arial" w:hAnsi="Arial" w:cs="Arial"/>
          <w:sz w:val="20"/>
          <w:szCs w:val="20"/>
        </w:rPr>
        <w:t xml:space="preserve">zkoušky funkčnosti a </w:t>
      </w:r>
      <w:r w:rsidRPr="00805937">
        <w:rPr>
          <w:rFonts w:ascii="Arial" w:hAnsi="Arial" w:cs="Arial"/>
          <w:sz w:val="20"/>
          <w:szCs w:val="20"/>
        </w:rPr>
        <w:t xml:space="preserve">zaškolení obsluhy </w:t>
      </w:r>
      <w:r w:rsidR="00D52D30" w:rsidRPr="00805937">
        <w:rPr>
          <w:rFonts w:ascii="Arial" w:hAnsi="Arial" w:cs="Arial"/>
          <w:sz w:val="20"/>
          <w:szCs w:val="20"/>
        </w:rPr>
        <w:t xml:space="preserve">a to nejpozději do </w:t>
      </w:r>
      <w:r w:rsidR="002064B8">
        <w:rPr>
          <w:rFonts w:ascii="Arial" w:hAnsi="Arial" w:cs="Arial"/>
          <w:b/>
          <w:sz w:val="20"/>
          <w:szCs w:val="20"/>
        </w:rPr>
        <w:t>12</w:t>
      </w:r>
      <w:r w:rsidR="00074B16" w:rsidRPr="00805937">
        <w:rPr>
          <w:rFonts w:ascii="Arial" w:hAnsi="Arial" w:cs="Arial"/>
          <w:b/>
          <w:sz w:val="20"/>
          <w:szCs w:val="20"/>
        </w:rPr>
        <w:t>0 kalendářních dnů</w:t>
      </w:r>
      <w:r w:rsidR="008F0127" w:rsidRPr="00805937">
        <w:rPr>
          <w:rFonts w:ascii="Arial" w:hAnsi="Arial" w:cs="Arial"/>
          <w:sz w:val="20"/>
          <w:szCs w:val="20"/>
        </w:rPr>
        <w:t xml:space="preserve"> </w:t>
      </w:r>
      <w:r w:rsidR="00D52D30" w:rsidRPr="00805937">
        <w:rPr>
          <w:rFonts w:ascii="Arial" w:hAnsi="Arial" w:cs="Arial"/>
          <w:sz w:val="20"/>
          <w:szCs w:val="20"/>
        </w:rPr>
        <w:t>ode dne nabytí účinnosti této Smlouvy.</w:t>
      </w:r>
    </w:p>
    <w:p w:rsidR="00A4175D" w:rsidRDefault="00A4175D" w:rsidP="00A4175D">
      <w:pPr>
        <w:pStyle w:val="Odstavecseseznamem"/>
        <w:numPr>
          <w:ilvl w:val="0"/>
          <w:numId w:val="7"/>
        </w:numPr>
        <w:spacing w:after="120"/>
        <w:ind w:hanging="720"/>
        <w:contextualSpacing w:val="0"/>
        <w:jc w:val="both"/>
        <w:rPr>
          <w:rFonts w:ascii="Arial" w:hAnsi="Arial" w:cs="Arial"/>
          <w:sz w:val="20"/>
          <w:szCs w:val="20"/>
        </w:rPr>
      </w:pPr>
      <w:r>
        <w:rPr>
          <w:rFonts w:ascii="Arial" w:hAnsi="Arial" w:cs="Arial"/>
          <w:sz w:val="20"/>
          <w:szCs w:val="20"/>
        </w:rPr>
        <w:t>Zkouška funkčnosti bude mít následující rozsah:</w:t>
      </w:r>
    </w:p>
    <w:p w:rsidR="00A4175D" w:rsidRPr="00A4175D" w:rsidRDefault="00A4175D" w:rsidP="00A4175D">
      <w:pPr>
        <w:pStyle w:val="Odstavecseseznamem"/>
        <w:numPr>
          <w:ilvl w:val="0"/>
          <w:numId w:val="31"/>
        </w:numPr>
        <w:spacing w:after="120"/>
        <w:jc w:val="both"/>
        <w:rPr>
          <w:rFonts w:ascii="Arial" w:hAnsi="Arial" w:cs="Arial"/>
          <w:sz w:val="20"/>
          <w:szCs w:val="20"/>
        </w:rPr>
      </w:pPr>
      <w:r w:rsidRPr="00A4175D">
        <w:rPr>
          <w:rFonts w:ascii="Arial" w:hAnsi="Arial" w:cs="Arial"/>
          <w:sz w:val="20"/>
          <w:szCs w:val="20"/>
        </w:rPr>
        <w:t>ověření požadovaných parametrů VN zdroje (15kV, 0,7A)</w:t>
      </w:r>
    </w:p>
    <w:p w:rsidR="00A4175D" w:rsidRPr="00A4175D" w:rsidRDefault="00A4175D" w:rsidP="00A4175D">
      <w:pPr>
        <w:pStyle w:val="Odstavecseseznamem"/>
        <w:numPr>
          <w:ilvl w:val="0"/>
          <w:numId w:val="31"/>
        </w:numPr>
        <w:spacing w:after="120"/>
        <w:jc w:val="both"/>
        <w:rPr>
          <w:rFonts w:ascii="Arial" w:hAnsi="Arial" w:cs="Arial"/>
          <w:sz w:val="20"/>
          <w:szCs w:val="20"/>
        </w:rPr>
      </w:pPr>
      <w:r w:rsidRPr="00A4175D">
        <w:rPr>
          <w:rFonts w:ascii="Arial" w:hAnsi="Arial" w:cs="Arial"/>
          <w:sz w:val="20"/>
          <w:szCs w:val="20"/>
        </w:rPr>
        <w:t>funkční kontrola ovládacích prvků (zadání hodnoty zkušebního napětí, zadání času prováděné zkoušky)</w:t>
      </w:r>
    </w:p>
    <w:p w:rsidR="00A4175D" w:rsidRPr="00A4175D" w:rsidRDefault="00A4175D" w:rsidP="00A4175D">
      <w:pPr>
        <w:pStyle w:val="Odstavecseseznamem"/>
        <w:numPr>
          <w:ilvl w:val="0"/>
          <w:numId w:val="31"/>
        </w:numPr>
        <w:spacing w:after="120"/>
        <w:jc w:val="both"/>
        <w:rPr>
          <w:rFonts w:ascii="Arial" w:hAnsi="Arial" w:cs="Arial"/>
          <w:sz w:val="20"/>
          <w:szCs w:val="20"/>
        </w:rPr>
      </w:pPr>
      <w:r w:rsidRPr="00A4175D">
        <w:rPr>
          <w:rFonts w:ascii="Arial" w:hAnsi="Arial" w:cs="Arial"/>
          <w:sz w:val="20"/>
          <w:szCs w:val="20"/>
        </w:rPr>
        <w:t>kontrola signalizace VN zdroje v zapnutém, vypnutém stavu</w:t>
      </w:r>
    </w:p>
    <w:p w:rsidR="00A4175D" w:rsidRPr="00A4175D" w:rsidRDefault="00A4175D" w:rsidP="00A4175D">
      <w:pPr>
        <w:pStyle w:val="Odstavecseseznamem"/>
        <w:numPr>
          <w:ilvl w:val="0"/>
          <w:numId w:val="31"/>
        </w:numPr>
        <w:spacing w:after="120"/>
        <w:ind w:hanging="357"/>
        <w:contextualSpacing w:val="0"/>
        <w:jc w:val="both"/>
        <w:rPr>
          <w:rFonts w:ascii="Arial" w:hAnsi="Arial" w:cs="Arial"/>
          <w:sz w:val="20"/>
          <w:szCs w:val="20"/>
        </w:rPr>
      </w:pPr>
      <w:r w:rsidRPr="00A4175D">
        <w:rPr>
          <w:rFonts w:ascii="Arial" w:hAnsi="Arial" w:cs="Arial"/>
          <w:sz w:val="20"/>
          <w:szCs w:val="20"/>
        </w:rPr>
        <w:t xml:space="preserve">funkční kontrola bez prvků </w:t>
      </w:r>
      <w:r w:rsidR="009D2540">
        <w:rPr>
          <w:rFonts w:ascii="Arial" w:hAnsi="Arial" w:cs="Arial"/>
          <w:sz w:val="20"/>
          <w:szCs w:val="20"/>
        </w:rPr>
        <w:t>vysokonapěťového</w:t>
      </w:r>
      <w:r w:rsidRPr="00A4175D">
        <w:rPr>
          <w:rFonts w:ascii="Arial" w:hAnsi="Arial" w:cs="Arial"/>
          <w:sz w:val="20"/>
          <w:szCs w:val="20"/>
        </w:rPr>
        <w:t xml:space="preserve"> zdroje</w:t>
      </w:r>
    </w:p>
    <w:p w:rsidR="002B1171" w:rsidRDefault="002323F8" w:rsidP="00A4175D">
      <w:pPr>
        <w:pStyle w:val="Odstavecseseznamem"/>
        <w:numPr>
          <w:ilvl w:val="0"/>
          <w:numId w:val="7"/>
        </w:numPr>
        <w:spacing w:before="120" w:after="120"/>
        <w:ind w:hanging="720"/>
        <w:contextualSpacing w:val="0"/>
        <w:jc w:val="both"/>
        <w:rPr>
          <w:rFonts w:ascii="Arial" w:hAnsi="Arial" w:cs="Arial"/>
          <w:sz w:val="20"/>
          <w:szCs w:val="20"/>
        </w:rPr>
      </w:pPr>
      <w:r w:rsidRPr="002323F8">
        <w:rPr>
          <w:rFonts w:ascii="Arial" w:hAnsi="Arial" w:cs="Arial"/>
          <w:sz w:val="20"/>
          <w:szCs w:val="20"/>
        </w:rPr>
        <w:t>K jednání ve věci převzetí či nepřevzetí Předmětu koupě je ze strany Kupujícího oprávněn (případně jím písemně pověřená osoba):</w:t>
      </w:r>
    </w:p>
    <w:p w:rsidR="002B1171" w:rsidRDefault="007D18A5">
      <w:pPr>
        <w:pStyle w:val="Odstavecseseznamem"/>
        <w:numPr>
          <w:ilvl w:val="0"/>
          <w:numId w:val="28"/>
        </w:numPr>
        <w:spacing w:after="120"/>
        <w:ind w:left="993" w:hanging="284"/>
        <w:contextualSpacing w:val="0"/>
        <w:jc w:val="both"/>
        <w:rPr>
          <w:rFonts w:ascii="Arial" w:hAnsi="Arial" w:cs="Arial"/>
          <w:sz w:val="20"/>
          <w:szCs w:val="20"/>
        </w:rPr>
      </w:pPr>
      <w:r>
        <w:rPr>
          <w:rFonts w:ascii="Arial" w:hAnsi="Arial" w:cs="Arial"/>
          <w:sz w:val="20"/>
          <w:szCs w:val="20"/>
        </w:rPr>
        <w:t xml:space="preserve">K. Zvoneček, </w:t>
      </w:r>
      <w:hyperlink r:id="rId10" w:history="1">
        <w:r w:rsidRPr="005717EA">
          <w:rPr>
            <w:rStyle w:val="Hypertextovodkaz"/>
            <w:rFonts w:ascii="Arial" w:hAnsi="Arial" w:cs="Arial"/>
            <w:sz w:val="20"/>
            <w:szCs w:val="20"/>
          </w:rPr>
          <w:t>karel.zvonecek@skoda.cz</w:t>
        </w:r>
      </w:hyperlink>
      <w:r>
        <w:rPr>
          <w:rFonts w:ascii="Arial" w:hAnsi="Arial" w:cs="Arial"/>
          <w:sz w:val="20"/>
          <w:szCs w:val="20"/>
        </w:rPr>
        <w:t xml:space="preserve"> </w:t>
      </w:r>
    </w:p>
    <w:p w:rsidR="00C16F20" w:rsidRDefault="008F0127" w:rsidP="00FB30ED">
      <w:pPr>
        <w:pStyle w:val="Odstavecseseznamem"/>
        <w:numPr>
          <w:ilvl w:val="0"/>
          <w:numId w:val="7"/>
        </w:numPr>
        <w:spacing w:after="120"/>
        <w:ind w:hanging="720"/>
        <w:jc w:val="both"/>
        <w:rPr>
          <w:rFonts w:ascii="Arial" w:hAnsi="Arial" w:cs="Arial"/>
          <w:sz w:val="20"/>
          <w:szCs w:val="20"/>
        </w:rPr>
      </w:pPr>
      <w:r>
        <w:rPr>
          <w:rFonts w:ascii="Arial" w:hAnsi="Arial" w:cs="Arial"/>
          <w:sz w:val="20"/>
          <w:szCs w:val="20"/>
        </w:rPr>
        <w:t xml:space="preserve">O </w:t>
      </w:r>
      <w:r w:rsidR="002323F8" w:rsidRPr="002323F8">
        <w:rPr>
          <w:rFonts w:ascii="Arial" w:hAnsi="Arial" w:cs="Arial"/>
          <w:sz w:val="20"/>
          <w:szCs w:val="20"/>
        </w:rPr>
        <w:t>průběhu a výsledku předání a převzetí Předmětu koupě sepíší Smluvní strany zápis, v němž Kupující výslovně uvede, zda Předmět koupě přebírá či nikoliv a pokud ne, z jakých důvodů.</w:t>
      </w:r>
    </w:p>
    <w:p w:rsidR="0010442B" w:rsidRPr="0010442B" w:rsidRDefault="0010442B" w:rsidP="0010442B">
      <w:pPr>
        <w:pStyle w:val="Odstavecseseznamem"/>
        <w:numPr>
          <w:ilvl w:val="0"/>
          <w:numId w:val="7"/>
        </w:numPr>
        <w:spacing w:before="240" w:after="120"/>
        <w:ind w:hanging="720"/>
        <w:contextualSpacing w:val="0"/>
        <w:jc w:val="both"/>
        <w:rPr>
          <w:rFonts w:ascii="Arial" w:hAnsi="Arial" w:cs="Arial"/>
          <w:sz w:val="20"/>
          <w:szCs w:val="20"/>
        </w:rPr>
      </w:pPr>
      <w:r w:rsidRPr="0010442B">
        <w:rPr>
          <w:rFonts w:ascii="Arial" w:hAnsi="Arial" w:cs="Arial"/>
          <w:sz w:val="20"/>
          <w:szCs w:val="20"/>
        </w:rPr>
        <w:t xml:space="preserve">Prodávající je povinen a prohlašuje, že ve lhůtě </w:t>
      </w:r>
      <w:r>
        <w:rPr>
          <w:rFonts w:ascii="Arial" w:hAnsi="Arial" w:cs="Arial"/>
          <w:sz w:val="20"/>
          <w:szCs w:val="20"/>
        </w:rPr>
        <w:t xml:space="preserve">nejdéle </w:t>
      </w:r>
      <w:r w:rsidRPr="0010442B">
        <w:rPr>
          <w:rFonts w:ascii="Arial" w:hAnsi="Arial" w:cs="Arial"/>
          <w:sz w:val="20"/>
          <w:szCs w:val="20"/>
        </w:rPr>
        <w:t xml:space="preserve">do </w:t>
      </w:r>
      <w:r>
        <w:rPr>
          <w:rFonts w:ascii="Arial" w:hAnsi="Arial" w:cs="Arial"/>
          <w:sz w:val="20"/>
          <w:szCs w:val="20"/>
        </w:rPr>
        <w:t>5 pracovních</w:t>
      </w:r>
      <w:r w:rsidRPr="0010442B">
        <w:rPr>
          <w:rFonts w:ascii="Arial" w:hAnsi="Arial" w:cs="Arial"/>
          <w:sz w:val="20"/>
          <w:szCs w:val="20"/>
        </w:rPr>
        <w:t xml:space="preserve"> dnů od okamžiku odeslání či předání oznámení o vadě, </w:t>
      </w:r>
      <w:r>
        <w:rPr>
          <w:rFonts w:ascii="Arial" w:hAnsi="Arial" w:cs="Arial"/>
          <w:sz w:val="20"/>
          <w:szCs w:val="20"/>
        </w:rPr>
        <w:t>provede diagnostiku vadu a ve lhůtě nejdéle do 10 dnů od okamžiku odeslání či předání oznámení o vadě, vadu opraví, pokud se Smluvní strany nedohodnout jinak</w:t>
      </w:r>
      <w:r w:rsidRPr="0010442B">
        <w:rPr>
          <w:rFonts w:ascii="Arial" w:hAnsi="Arial" w:cs="Arial"/>
          <w:sz w:val="20"/>
          <w:szCs w:val="20"/>
        </w:rPr>
        <w:t>.</w:t>
      </w:r>
      <w:r>
        <w:rPr>
          <w:rFonts w:ascii="Arial" w:hAnsi="Arial" w:cs="Arial"/>
          <w:sz w:val="20"/>
          <w:szCs w:val="20"/>
        </w:rPr>
        <w:t xml:space="preserve"> </w:t>
      </w:r>
      <w:r w:rsidRPr="0010442B">
        <w:rPr>
          <w:rFonts w:ascii="Arial" w:hAnsi="Arial" w:cs="Arial"/>
          <w:sz w:val="20"/>
          <w:szCs w:val="20"/>
        </w:rPr>
        <w:t xml:space="preserve"> </w:t>
      </w:r>
    </w:p>
    <w:p w:rsidR="0010442B" w:rsidRPr="00353679" w:rsidRDefault="002420B9" w:rsidP="00353679">
      <w:pPr>
        <w:pStyle w:val="Odstavecseseznamem"/>
        <w:numPr>
          <w:ilvl w:val="0"/>
          <w:numId w:val="7"/>
        </w:numPr>
        <w:spacing w:before="120" w:after="120"/>
        <w:ind w:hanging="720"/>
        <w:contextualSpacing w:val="0"/>
        <w:jc w:val="both"/>
        <w:rPr>
          <w:rFonts w:ascii="Arial" w:hAnsi="Arial" w:cs="Arial"/>
          <w:sz w:val="20"/>
          <w:szCs w:val="20"/>
        </w:rPr>
      </w:pPr>
      <w:r>
        <w:rPr>
          <w:rFonts w:ascii="Arial" w:hAnsi="Arial" w:cs="Arial"/>
          <w:sz w:val="20"/>
          <w:szCs w:val="20"/>
        </w:rPr>
        <w:t xml:space="preserve">V případě pozáručního servisu </w:t>
      </w:r>
      <w:r w:rsidRPr="0010442B">
        <w:rPr>
          <w:rFonts w:ascii="Arial" w:hAnsi="Arial" w:cs="Arial"/>
          <w:sz w:val="20"/>
          <w:szCs w:val="20"/>
        </w:rPr>
        <w:t xml:space="preserve">Prodávající je povinen a prohlašuje, že ve lhůtě </w:t>
      </w:r>
      <w:r>
        <w:rPr>
          <w:rFonts w:ascii="Arial" w:hAnsi="Arial" w:cs="Arial"/>
          <w:sz w:val="20"/>
          <w:szCs w:val="20"/>
        </w:rPr>
        <w:t xml:space="preserve">nejdéle </w:t>
      </w:r>
      <w:r w:rsidRPr="0010442B">
        <w:rPr>
          <w:rFonts w:ascii="Arial" w:hAnsi="Arial" w:cs="Arial"/>
          <w:sz w:val="20"/>
          <w:szCs w:val="20"/>
        </w:rPr>
        <w:t xml:space="preserve">do </w:t>
      </w:r>
      <w:r>
        <w:rPr>
          <w:rFonts w:ascii="Arial" w:hAnsi="Arial" w:cs="Arial"/>
          <w:sz w:val="20"/>
          <w:szCs w:val="20"/>
        </w:rPr>
        <w:t>10 pracovních</w:t>
      </w:r>
      <w:r w:rsidRPr="0010442B">
        <w:rPr>
          <w:rFonts w:ascii="Arial" w:hAnsi="Arial" w:cs="Arial"/>
          <w:sz w:val="20"/>
          <w:szCs w:val="20"/>
        </w:rPr>
        <w:t xml:space="preserve"> dnů od okamžiku odeslání či předání oznámení o vadě, </w:t>
      </w:r>
      <w:r>
        <w:rPr>
          <w:rFonts w:ascii="Arial" w:hAnsi="Arial" w:cs="Arial"/>
          <w:sz w:val="20"/>
          <w:szCs w:val="20"/>
        </w:rPr>
        <w:t>provede diagnostiku vadu a ve lhůtě nejdéle do 15 dnů od okamžiku odeslání či předání oznámení o vadě, vadu opraví, pokud se Smluvní strany nedohodnout jinak</w:t>
      </w:r>
      <w:r w:rsidRPr="0010442B">
        <w:rPr>
          <w:rFonts w:ascii="Arial" w:hAnsi="Arial" w:cs="Arial"/>
          <w:sz w:val="20"/>
          <w:szCs w:val="20"/>
        </w:rPr>
        <w:t>.</w:t>
      </w:r>
      <w:r>
        <w:rPr>
          <w:rFonts w:ascii="Arial" w:hAnsi="Arial" w:cs="Arial"/>
          <w:sz w:val="20"/>
          <w:szCs w:val="20"/>
        </w:rPr>
        <w:t xml:space="preserve"> </w:t>
      </w:r>
      <w:r w:rsidRPr="0010442B">
        <w:rPr>
          <w:rFonts w:ascii="Arial" w:hAnsi="Arial" w:cs="Arial"/>
          <w:sz w:val="20"/>
          <w:szCs w:val="20"/>
        </w:rPr>
        <w:t xml:space="preserve"> </w:t>
      </w:r>
    </w:p>
    <w:p w:rsidR="00B37BDA" w:rsidRPr="007A03BD" w:rsidRDefault="00B37BDA" w:rsidP="002B5598">
      <w:pPr>
        <w:spacing w:after="120"/>
        <w:rPr>
          <w:rFonts w:ascii="Arial" w:hAnsi="Arial" w:cs="Arial"/>
          <w:sz w:val="20"/>
          <w:szCs w:val="20"/>
        </w:rPr>
      </w:pPr>
    </w:p>
    <w:p w:rsidR="00EE2300" w:rsidRPr="007A03BD" w:rsidRDefault="003B0190" w:rsidP="004C05C6">
      <w:pPr>
        <w:pStyle w:val="Nadpis1"/>
        <w:widowControl w:val="0"/>
        <w:numPr>
          <w:ilvl w:val="0"/>
          <w:numId w:val="4"/>
        </w:numPr>
        <w:spacing w:before="480" w:after="120"/>
        <w:ind w:left="0" w:firstLine="0"/>
        <w:jc w:val="center"/>
        <w:rPr>
          <w:color w:val="0096D6"/>
          <w:sz w:val="20"/>
          <w:szCs w:val="20"/>
        </w:rPr>
      </w:pPr>
      <w:r w:rsidRPr="007A03BD">
        <w:rPr>
          <w:color w:val="0096D6"/>
          <w:sz w:val="20"/>
          <w:szCs w:val="20"/>
        </w:rPr>
        <w:t>ZÁVĚREČNÁ USTANOVENÍ</w:t>
      </w:r>
    </w:p>
    <w:p w:rsidR="003753AC" w:rsidRPr="003753AC" w:rsidRDefault="003753AC" w:rsidP="003753AC">
      <w:pPr>
        <w:pStyle w:val="Odstavecseseznamem"/>
        <w:widowControl w:val="0"/>
        <w:numPr>
          <w:ilvl w:val="0"/>
          <w:numId w:val="9"/>
        </w:numPr>
        <w:spacing w:after="120"/>
        <w:ind w:hanging="720"/>
        <w:contextualSpacing w:val="0"/>
        <w:jc w:val="both"/>
        <w:rPr>
          <w:rFonts w:ascii="Arial" w:hAnsi="Arial" w:cs="Arial"/>
          <w:sz w:val="20"/>
          <w:szCs w:val="20"/>
        </w:rPr>
      </w:pPr>
      <w:r w:rsidRPr="003753AC">
        <w:rPr>
          <w:rFonts w:ascii="Arial" w:hAnsi="Arial" w:cs="Arial"/>
          <w:sz w:val="20"/>
          <w:szCs w:val="20"/>
        </w:rPr>
        <w:t>Prodávající bere na vědomí, že pořízení Předmětu koupě je spolufinancováno ze zdrojů Evropské unie, prostřednictvím Operačního programu Podnikání a Inovace pro konkurenceschopnost. Osoby oprávněné provést kontrolu dotačního projektu (zejména poskytovatel dotace, MF, NKÚ, EK, Evropský účetní dvůr, finanční úřad) jsou oprávněny provést kontrolu dokladů souvisejících s plněním zakázky (Předmětu koupě) přímo u Prodávajícího, a to po dobu danou právními předpisy České republiky k jejich archivaci. Prodávající je povinen osobám oprávněným k provedení kontroly dle předchozí věty umožnit provedení kontroly po dobu danou právními předpisy České republiky k jejich archivaci a poskytnout jim veškerou součinnost. Prodávající musí dodržovat podmínky administrace včetně archivace všech dokumentů a účetních dokladů po dobu min. 10 let od ukončení dotačního projektu.</w:t>
      </w:r>
    </w:p>
    <w:p w:rsidR="00EE2300" w:rsidRPr="006F484F" w:rsidRDefault="00670175" w:rsidP="002B5598">
      <w:pPr>
        <w:pStyle w:val="Odstavecseseznamem"/>
        <w:widowControl w:val="0"/>
        <w:numPr>
          <w:ilvl w:val="0"/>
          <w:numId w:val="9"/>
        </w:numPr>
        <w:spacing w:after="120"/>
        <w:ind w:hanging="720"/>
        <w:contextualSpacing w:val="0"/>
        <w:jc w:val="both"/>
        <w:rPr>
          <w:rFonts w:ascii="Arial" w:hAnsi="Arial" w:cs="Arial"/>
          <w:b/>
          <w:i/>
          <w:sz w:val="20"/>
          <w:szCs w:val="20"/>
        </w:rPr>
      </w:pPr>
      <w:r w:rsidRPr="006F484F">
        <w:rPr>
          <w:rFonts w:ascii="Arial" w:hAnsi="Arial" w:cs="Arial"/>
          <w:sz w:val="20"/>
          <w:szCs w:val="20"/>
        </w:rPr>
        <w:t>Tato Smlouva nabývá platnosti a účinnosti dnem jejího podpisu oběma Smluvními stranami.</w:t>
      </w:r>
    </w:p>
    <w:p w:rsidR="00464CD2" w:rsidRPr="006F484F" w:rsidRDefault="00464CD2" w:rsidP="002B5598">
      <w:pPr>
        <w:pStyle w:val="Odstavecseseznamem"/>
        <w:widowControl w:val="0"/>
        <w:numPr>
          <w:ilvl w:val="0"/>
          <w:numId w:val="9"/>
        </w:numPr>
        <w:spacing w:after="120"/>
        <w:ind w:hanging="720"/>
        <w:contextualSpacing w:val="0"/>
        <w:jc w:val="both"/>
        <w:rPr>
          <w:rFonts w:ascii="Arial" w:hAnsi="Arial" w:cs="Arial"/>
          <w:sz w:val="20"/>
          <w:szCs w:val="20"/>
        </w:rPr>
      </w:pPr>
      <w:r w:rsidRPr="006F484F">
        <w:rPr>
          <w:rFonts w:ascii="Arial" w:hAnsi="Arial" w:cs="Arial"/>
          <w:sz w:val="20"/>
          <w:szCs w:val="20"/>
        </w:rPr>
        <w:t>Smluvní strany se dohodly, že vylučují použití § 2093 Obča</w:t>
      </w:r>
      <w:r w:rsidR="00C0595D" w:rsidRPr="006F484F">
        <w:rPr>
          <w:rFonts w:ascii="Arial" w:hAnsi="Arial" w:cs="Arial"/>
          <w:sz w:val="20"/>
          <w:szCs w:val="20"/>
        </w:rPr>
        <w:t>nského zákoníku na tuto Smlouvu.</w:t>
      </w:r>
    </w:p>
    <w:p w:rsidR="00EE2300" w:rsidRPr="006F484F" w:rsidRDefault="00E7683A" w:rsidP="002B5598">
      <w:pPr>
        <w:pStyle w:val="Odstavecseseznamem"/>
        <w:widowControl w:val="0"/>
        <w:numPr>
          <w:ilvl w:val="0"/>
          <w:numId w:val="9"/>
        </w:numPr>
        <w:spacing w:after="120"/>
        <w:ind w:hanging="720"/>
        <w:contextualSpacing w:val="0"/>
        <w:jc w:val="both"/>
        <w:rPr>
          <w:rFonts w:ascii="Arial" w:hAnsi="Arial" w:cs="Arial"/>
          <w:sz w:val="20"/>
          <w:szCs w:val="20"/>
        </w:rPr>
      </w:pPr>
      <w:r w:rsidRPr="006F484F">
        <w:rPr>
          <w:rFonts w:ascii="Arial" w:hAnsi="Arial" w:cs="Arial"/>
          <w:sz w:val="20"/>
          <w:szCs w:val="20"/>
        </w:rPr>
        <w:t>Tato Smlouva ob</w:t>
      </w:r>
      <w:r w:rsidR="00670175" w:rsidRPr="006F484F">
        <w:rPr>
          <w:rFonts w:ascii="Arial" w:hAnsi="Arial" w:cs="Arial"/>
          <w:sz w:val="20"/>
          <w:szCs w:val="20"/>
        </w:rPr>
        <w:t>sahuje úplnou d</w:t>
      </w:r>
      <w:r w:rsidRPr="006F484F">
        <w:rPr>
          <w:rFonts w:ascii="Arial" w:hAnsi="Arial" w:cs="Arial"/>
          <w:sz w:val="20"/>
          <w:szCs w:val="20"/>
        </w:rPr>
        <w:t>ohodu Smluvních stran ve vě</w:t>
      </w:r>
      <w:r w:rsidR="00670175" w:rsidRPr="006F484F">
        <w:rPr>
          <w:rFonts w:ascii="Arial" w:hAnsi="Arial" w:cs="Arial"/>
          <w:sz w:val="20"/>
          <w:szCs w:val="20"/>
        </w:rPr>
        <w:t>ci předmětu této Smlouvy, a nahrazuje veškeré ostatní písemné či ústní dohody učiněné ve věci předmětu této Smlouvy</w:t>
      </w:r>
      <w:r w:rsidRPr="006F484F">
        <w:rPr>
          <w:rFonts w:ascii="Arial" w:hAnsi="Arial" w:cs="Arial"/>
          <w:sz w:val="20"/>
          <w:szCs w:val="20"/>
        </w:rPr>
        <w:t>.</w:t>
      </w:r>
    </w:p>
    <w:p w:rsidR="00EE2300" w:rsidRPr="006F484F" w:rsidRDefault="00E7683A" w:rsidP="002B5598">
      <w:pPr>
        <w:pStyle w:val="Odstavecseseznamem"/>
        <w:widowControl w:val="0"/>
        <w:numPr>
          <w:ilvl w:val="0"/>
          <w:numId w:val="9"/>
        </w:numPr>
        <w:spacing w:after="120"/>
        <w:ind w:hanging="720"/>
        <w:contextualSpacing w:val="0"/>
        <w:jc w:val="both"/>
        <w:rPr>
          <w:rFonts w:ascii="Arial" w:hAnsi="Arial" w:cs="Arial"/>
          <w:b/>
          <w:i/>
          <w:sz w:val="20"/>
          <w:szCs w:val="20"/>
        </w:rPr>
      </w:pPr>
      <w:r w:rsidRPr="006F484F">
        <w:rPr>
          <w:rFonts w:ascii="Arial" w:hAnsi="Arial" w:cs="Arial"/>
          <w:sz w:val="20"/>
          <w:szCs w:val="20"/>
        </w:rPr>
        <w:t>Veškeré změny této Smlouvy mohou být prováděny pouze na návrh jedné ze Smluvních stran, a to</w:t>
      </w:r>
      <w:r w:rsidR="00670175" w:rsidRPr="006F484F">
        <w:rPr>
          <w:rFonts w:ascii="Arial" w:hAnsi="Arial" w:cs="Arial"/>
          <w:sz w:val="20"/>
          <w:szCs w:val="20"/>
        </w:rPr>
        <w:t xml:space="preserve"> výlučně písemnou formou číslovanými dodatky k této Smlouvě, které odsouhlasí a podepíší obě Smluvní strany. Za </w:t>
      </w:r>
      <w:r w:rsidR="00670175" w:rsidRPr="006F484F">
        <w:rPr>
          <w:rFonts w:ascii="Arial" w:hAnsi="Arial" w:cs="Arial"/>
          <w:sz w:val="20"/>
          <w:szCs w:val="20"/>
        </w:rPr>
        <w:lastRenderedPageBreak/>
        <w:t>písemnou formu nebude pro tento účel považována výměna e-mailových či jiných elektronických zpráv.</w:t>
      </w:r>
    </w:p>
    <w:p w:rsidR="00FC5A58" w:rsidRPr="006F484F" w:rsidRDefault="00FC5A58" w:rsidP="002B5598">
      <w:pPr>
        <w:pStyle w:val="Odstavecseseznamem"/>
        <w:widowControl w:val="0"/>
        <w:numPr>
          <w:ilvl w:val="0"/>
          <w:numId w:val="9"/>
        </w:numPr>
        <w:spacing w:after="120"/>
        <w:ind w:hanging="720"/>
        <w:contextualSpacing w:val="0"/>
        <w:jc w:val="both"/>
        <w:rPr>
          <w:rFonts w:ascii="Arial" w:hAnsi="Arial" w:cs="Arial"/>
          <w:sz w:val="20"/>
          <w:szCs w:val="20"/>
        </w:rPr>
      </w:pPr>
      <w:r w:rsidRPr="006F484F">
        <w:rPr>
          <w:rFonts w:ascii="Arial" w:hAnsi="Arial" w:cs="Arial"/>
          <w:sz w:val="20"/>
          <w:szCs w:val="20"/>
        </w:rPr>
        <w:t xml:space="preserve">Nedílnou součástí této Smlouvy jsou </w:t>
      </w:r>
      <w:r w:rsidR="006A4405" w:rsidRPr="006F484F">
        <w:rPr>
          <w:rFonts w:ascii="Arial" w:hAnsi="Arial" w:cs="Arial"/>
          <w:sz w:val="20"/>
          <w:szCs w:val="20"/>
        </w:rPr>
        <w:t xml:space="preserve">Obchodní podmínky </w:t>
      </w:r>
      <w:r w:rsidRPr="006F484F">
        <w:rPr>
          <w:rFonts w:ascii="Arial" w:hAnsi="Arial" w:cs="Arial"/>
          <w:sz w:val="20"/>
          <w:szCs w:val="20"/>
        </w:rPr>
        <w:t>(dále jen „</w:t>
      </w:r>
      <w:r w:rsidRPr="006F484F">
        <w:rPr>
          <w:rFonts w:ascii="Arial" w:hAnsi="Arial" w:cs="Arial"/>
          <w:b/>
          <w:sz w:val="20"/>
          <w:szCs w:val="20"/>
        </w:rPr>
        <w:t>Obchodní podmínky</w:t>
      </w:r>
      <w:r w:rsidRPr="006F484F">
        <w:rPr>
          <w:rFonts w:ascii="Arial" w:hAnsi="Arial" w:cs="Arial"/>
          <w:sz w:val="20"/>
          <w:szCs w:val="20"/>
        </w:rPr>
        <w:t xml:space="preserve">“), které tvoří přílohu č. </w:t>
      </w:r>
      <w:r w:rsidR="00D92E37">
        <w:rPr>
          <w:rFonts w:ascii="Arial" w:hAnsi="Arial" w:cs="Arial"/>
          <w:sz w:val="20"/>
          <w:szCs w:val="20"/>
        </w:rPr>
        <w:t>2</w:t>
      </w:r>
      <w:r w:rsidR="00D92E37" w:rsidRPr="006F484F">
        <w:rPr>
          <w:rFonts w:ascii="Arial" w:hAnsi="Arial" w:cs="Arial"/>
          <w:sz w:val="20"/>
          <w:szCs w:val="20"/>
        </w:rPr>
        <w:t xml:space="preserve"> </w:t>
      </w:r>
      <w:r w:rsidRPr="006F484F">
        <w:rPr>
          <w:rFonts w:ascii="Arial" w:hAnsi="Arial" w:cs="Arial"/>
          <w:sz w:val="20"/>
          <w:szCs w:val="20"/>
        </w:rPr>
        <w:t>této Smlouvy. Uzavřením této Smlouvy Smluvní strany závazně souhlasí se všemi právy a povinnostmi obsaženými v těchto Obchodních podmínkách. Definice použité v Obchodních podmínkách se použijí také v této Smlouvě.</w:t>
      </w:r>
    </w:p>
    <w:p w:rsidR="00EE2300" w:rsidRPr="006F484F" w:rsidRDefault="00C67768" w:rsidP="002B5598">
      <w:pPr>
        <w:pStyle w:val="Odstavecseseznamem"/>
        <w:widowControl w:val="0"/>
        <w:numPr>
          <w:ilvl w:val="0"/>
          <w:numId w:val="9"/>
        </w:numPr>
        <w:spacing w:after="120"/>
        <w:ind w:hanging="720"/>
        <w:contextualSpacing w:val="0"/>
        <w:jc w:val="both"/>
        <w:rPr>
          <w:rFonts w:ascii="Arial" w:hAnsi="Arial" w:cs="Arial"/>
          <w:sz w:val="20"/>
          <w:szCs w:val="20"/>
        </w:rPr>
      </w:pPr>
      <w:r w:rsidRPr="006F484F">
        <w:rPr>
          <w:rFonts w:ascii="Arial" w:hAnsi="Arial" w:cs="Arial"/>
          <w:sz w:val="20"/>
          <w:szCs w:val="20"/>
        </w:rPr>
        <w:t>Veškeré přílohy této Smlouvy tvoří její nedílnou součást, přičemž se jedná o následující:</w:t>
      </w:r>
    </w:p>
    <w:p w:rsidR="00D92E37" w:rsidRDefault="008A64C3" w:rsidP="002B5598">
      <w:pPr>
        <w:pStyle w:val="Odstavecseseznamem"/>
        <w:widowControl w:val="0"/>
        <w:numPr>
          <w:ilvl w:val="0"/>
          <w:numId w:val="10"/>
        </w:numPr>
        <w:spacing w:after="120"/>
        <w:ind w:left="993" w:hanging="284"/>
        <w:contextualSpacing w:val="0"/>
        <w:jc w:val="both"/>
        <w:rPr>
          <w:rFonts w:ascii="Arial" w:hAnsi="Arial" w:cs="Arial"/>
          <w:sz w:val="20"/>
          <w:szCs w:val="20"/>
        </w:rPr>
      </w:pPr>
      <w:r w:rsidRPr="00D92E37">
        <w:rPr>
          <w:rFonts w:ascii="Arial" w:hAnsi="Arial" w:cs="Arial"/>
          <w:sz w:val="20"/>
          <w:szCs w:val="20"/>
        </w:rPr>
        <w:t xml:space="preserve">příloha č. </w:t>
      </w:r>
      <w:r w:rsidR="00D92E37">
        <w:rPr>
          <w:rFonts w:ascii="Arial" w:hAnsi="Arial" w:cs="Arial"/>
          <w:sz w:val="20"/>
          <w:szCs w:val="20"/>
        </w:rPr>
        <w:t>1</w:t>
      </w:r>
      <w:r w:rsidR="00D92E37" w:rsidRPr="00D92E37">
        <w:rPr>
          <w:rFonts w:ascii="Arial" w:hAnsi="Arial" w:cs="Arial"/>
          <w:sz w:val="20"/>
          <w:szCs w:val="20"/>
        </w:rPr>
        <w:t xml:space="preserve"> </w:t>
      </w:r>
      <w:r w:rsidR="007A03BD" w:rsidRPr="00D92E37">
        <w:rPr>
          <w:rFonts w:ascii="Arial" w:hAnsi="Arial" w:cs="Arial"/>
          <w:sz w:val="20"/>
          <w:szCs w:val="20"/>
        </w:rPr>
        <w:t>–</w:t>
      </w:r>
      <w:r w:rsidRPr="00D92E37">
        <w:rPr>
          <w:rFonts w:ascii="Arial" w:hAnsi="Arial" w:cs="Arial"/>
          <w:sz w:val="20"/>
          <w:szCs w:val="20"/>
        </w:rPr>
        <w:t xml:space="preserve"> </w:t>
      </w:r>
      <w:r w:rsidR="00653038" w:rsidRPr="00D92E37">
        <w:rPr>
          <w:rFonts w:ascii="Arial" w:hAnsi="Arial" w:cs="Arial"/>
          <w:sz w:val="20"/>
          <w:szCs w:val="20"/>
        </w:rPr>
        <w:t>Technická specifikace Předmětu koupě</w:t>
      </w:r>
    </w:p>
    <w:p w:rsidR="00B37BDA" w:rsidRPr="00D92E37" w:rsidRDefault="00D92E37" w:rsidP="002B5598">
      <w:pPr>
        <w:pStyle w:val="Odstavecseseznamem"/>
        <w:widowControl w:val="0"/>
        <w:numPr>
          <w:ilvl w:val="0"/>
          <w:numId w:val="10"/>
        </w:numPr>
        <w:spacing w:after="120"/>
        <w:ind w:left="993" w:hanging="284"/>
        <w:contextualSpacing w:val="0"/>
        <w:jc w:val="both"/>
        <w:rPr>
          <w:rFonts w:ascii="Arial" w:hAnsi="Arial" w:cs="Arial"/>
          <w:sz w:val="20"/>
          <w:szCs w:val="20"/>
        </w:rPr>
      </w:pPr>
      <w:r w:rsidRPr="00D92E37">
        <w:rPr>
          <w:rFonts w:ascii="Arial" w:hAnsi="Arial" w:cs="Arial"/>
          <w:sz w:val="20"/>
          <w:szCs w:val="20"/>
        </w:rPr>
        <w:t xml:space="preserve">příloha č. </w:t>
      </w:r>
      <w:r>
        <w:rPr>
          <w:rFonts w:ascii="Arial" w:hAnsi="Arial" w:cs="Arial"/>
          <w:sz w:val="20"/>
          <w:szCs w:val="20"/>
        </w:rPr>
        <w:t>2</w:t>
      </w:r>
      <w:r w:rsidRPr="00D92E37">
        <w:rPr>
          <w:rFonts w:ascii="Arial" w:hAnsi="Arial" w:cs="Arial"/>
          <w:sz w:val="20"/>
          <w:szCs w:val="20"/>
        </w:rPr>
        <w:t xml:space="preserve"> – Obchodní podmínky</w:t>
      </w:r>
      <w:r>
        <w:rPr>
          <w:rFonts w:ascii="Arial" w:hAnsi="Arial" w:cs="Arial"/>
          <w:sz w:val="20"/>
          <w:szCs w:val="20"/>
        </w:rPr>
        <w:t>.</w:t>
      </w:r>
    </w:p>
    <w:p w:rsidR="00EE2300" w:rsidRPr="006F484F" w:rsidRDefault="00304664" w:rsidP="002B5598">
      <w:pPr>
        <w:pStyle w:val="Odstavecseseznamem"/>
        <w:widowControl w:val="0"/>
        <w:numPr>
          <w:ilvl w:val="0"/>
          <w:numId w:val="9"/>
        </w:numPr>
        <w:spacing w:after="120"/>
        <w:ind w:hanging="720"/>
        <w:contextualSpacing w:val="0"/>
        <w:jc w:val="both"/>
        <w:rPr>
          <w:rFonts w:ascii="Arial" w:hAnsi="Arial" w:cs="Arial"/>
          <w:b/>
          <w:i/>
          <w:sz w:val="20"/>
          <w:szCs w:val="20"/>
        </w:rPr>
      </w:pPr>
      <w:r>
        <w:rPr>
          <w:rFonts w:ascii="Arial" w:hAnsi="Arial" w:cs="Arial"/>
          <w:sz w:val="20"/>
          <w:szCs w:val="20"/>
        </w:rPr>
        <w:t>Tato Smlouva je vyhotovena ve 2 s</w:t>
      </w:r>
      <w:r w:rsidR="00670175" w:rsidRPr="006F484F">
        <w:rPr>
          <w:rFonts w:ascii="Arial" w:hAnsi="Arial" w:cs="Arial"/>
          <w:sz w:val="20"/>
          <w:szCs w:val="20"/>
        </w:rPr>
        <w:t xml:space="preserve">tejnopisech s platností originálu, přičemž Prodávající obdrží 1 vyhotovení </w:t>
      </w:r>
      <w:r w:rsidR="00E7683A" w:rsidRPr="006F484F">
        <w:rPr>
          <w:rFonts w:ascii="Arial" w:hAnsi="Arial" w:cs="Arial"/>
          <w:sz w:val="20"/>
          <w:szCs w:val="20"/>
        </w:rPr>
        <w:t xml:space="preserve">a </w:t>
      </w:r>
      <w:r w:rsidR="00670175" w:rsidRPr="006F484F">
        <w:rPr>
          <w:rFonts w:ascii="Arial" w:hAnsi="Arial" w:cs="Arial"/>
          <w:sz w:val="20"/>
          <w:szCs w:val="20"/>
        </w:rPr>
        <w:t>Kupující 1 vyhotovení.</w:t>
      </w:r>
    </w:p>
    <w:p w:rsidR="00EE2300" w:rsidRPr="006F484F" w:rsidRDefault="00E7683A" w:rsidP="002B5598">
      <w:pPr>
        <w:pStyle w:val="Odstavecseseznamem"/>
        <w:widowControl w:val="0"/>
        <w:numPr>
          <w:ilvl w:val="0"/>
          <w:numId w:val="9"/>
        </w:numPr>
        <w:spacing w:after="120"/>
        <w:ind w:hanging="720"/>
        <w:contextualSpacing w:val="0"/>
        <w:jc w:val="both"/>
        <w:rPr>
          <w:rFonts w:ascii="Arial" w:hAnsi="Arial" w:cs="Arial"/>
          <w:b/>
          <w:i/>
          <w:sz w:val="20"/>
          <w:szCs w:val="20"/>
        </w:rPr>
      </w:pPr>
      <w:r w:rsidRPr="006F484F">
        <w:rPr>
          <w:rFonts w:ascii="Arial" w:hAnsi="Arial" w:cs="Arial"/>
          <w:sz w:val="20"/>
          <w:szCs w:val="20"/>
        </w:rPr>
        <w:t>Smluvní strany si tuto Smlouvu přečetly a prohlašují, že byla sepsána na základě pravdivých údajů, jejich svobodné vůle, vážně, určitě a srozumitelně a že jim nejsou známy žádné skutečnosti bránící uzavření této Smlouvy a plnění povinností z ní vyp</w:t>
      </w:r>
      <w:r w:rsidR="00670175" w:rsidRPr="006F484F">
        <w:rPr>
          <w:rFonts w:ascii="Arial" w:hAnsi="Arial" w:cs="Arial"/>
          <w:sz w:val="20"/>
          <w:szCs w:val="20"/>
        </w:rPr>
        <w:t>lývajících. Na důkaz souhlasu s obsahem této Smlouvy Smluvní strany připojují své vlastnoruční podpisy.</w:t>
      </w:r>
    </w:p>
    <w:p w:rsidR="00F05A72" w:rsidRPr="007D18A5" w:rsidRDefault="00F05A72" w:rsidP="007D18A5"/>
    <w:p w:rsidR="003B0190" w:rsidRPr="007D18A5" w:rsidRDefault="003B0190" w:rsidP="007D18A5">
      <w:pPr>
        <w:rPr>
          <w:rFonts w:ascii="Arial" w:hAnsi="Arial" w:cs="Arial"/>
          <w:color w:val="000000"/>
          <w:kern w:val="1"/>
          <w:sz w:val="20"/>
          <w:szCs w:val="20"/>
          <w:lang w:eastAsia="ar-SA"/>
        </w:rPr>
      </w:pPr>
      <w:r w:rsidRPr="007D18A5">
        <w:rPr>
          <w:rFonts w:ascii="Arial" w:hAnsi="Arial" w:cs="Arial"/>
          <w:sz w:val="20"/>
          <w:szCs w:val="20"/>
        </w:rPr>
        <w:t>V</w:t>
      </w:r>
      <w:r w:rsidR="005E5C12" w:rsidRPr="007D18A5">
        <w:rPr>
          <w:rFonts w:ascii="Arial" w:hAnsi="Arial" w:cs="Arial"/>
          <w:sz w:val="20"/>
          <w:szCs w:val="20"/>
        </w:rPr>
        <w:t> </w:t>
      </w:r>
      <w:r w:rsidRPr="007D18A5">
        <w:rPr>
          <w:rFonts w:ascii="Arial" w:hAnsi="Arial" w:cs="Arial"/>
          <w:sz w:val="20"/>
          <w:szCs w:val="20"/>
        </w:rPr>
        <w:t>Plzni</w:t>
      </w:r>
      <w:r w:rsidRPr="007D18A5">
        <w:rPr>
          <w:rFonts w:ascii="Arial" w:hAnsi="Arial" w:cs="Arial"/>
          <w:color w:val="000000"/>
          <w:kern w:val="1"/>
          <w:sz w:val="20"/>
          <w:szCs w:val="20"/>
          <w:lang w:eastAsia="ar-SA"/>
        </w:rPr>
        <w:t xml:space="preserve"> dne ……………………..</w:t>
      </w:r>
      <w:r w:rsidRPr="007D18A5">
        <w:rPr>
          <w:rFonts w:ascii="Arial" w:hAnsi="Arial" w:cs="Arial"/>
          <w:color w:val="000000"/>
          <w:kern w:val="1"/>
          <w:sz w:val="20"/>
          <w:szCs w:val="20"/>
          <w:lang w:eastAsia="ar-SA"/>
        </w:rPr>
        <w:tab/>
      </w:r>
      <w:r w:rsidRPr="007D18A5">
        <w:rPr>
          <w:rFonts w:ascii="Arial" w:hAnsi="Arial" w:cs="Arial"/>
          <w:color w:val="000000"/>
          <w:kern w:val="1"/>
          <w:sz w:val="20"/>
          <w:szCs w:val="20"/>
          <w:lang w:eastAsia="ar-SA"/>
        </w:rPr>
        <w:tab/>
      </w:r>
      <w:r w:rsidRPr="007D18A5">
        <w:rPr>
          <w:rFonts w:ascii="Arial" w:hAnsi="Arial" w:cs="Arial"/>
          <w:color w:val="000000"/>
          <w:kern w:val="1"/>
          <w:sz w:val="20"/>
          <w:szCs w:val="20"/>
          <w:lang w:eastAsia="ar-SA"/>
        </w:rPr>
        <w:tab/>
      </w:r>
      <w:r w:rsidRPr="007D18A5">
        <w:rPr>
          <w:rFonts w:ascii="Arial" w:hAnsi="Arial" w:cs="Arial"/>
          <w:color w:val="000000"/>
          <w:kern w:val="1"/>
          <w:sz w:val="20"/>
          <w:szCs w:val="20"/>
          <w:lang w:eastAsia="ar-SA"/>
        </w:rPr>
        <w:tab/>
      </w:r>
      <w:r w:rsidR="007D18A5">
        <w:rPr>
          <w:rFonts w:ascii="Arial" w:hAnsi="Arial" w:cs="Arial"/>
          <w:color w:val="000000"/>
          <w:kern w:val="1"/>
          <w:sz w:val="20"/>
          <w:szCs w:val="20"/>
          <w:lang w:eastAsia="ar-SA"/>
        </w:rPr>
        <w:t xml:space="preserve">           </w:t>
      </w:r>
      <w:r w:rsidRPr="007D18A5">
        <w:rPr>
          <w:rFonts w:ascii="Arial" w:hAnsi="Arial" w:cs="Arial"/>
          <w:color w:val="000000"/>
          <w:kern w:val="1"/>
          <w:sz w:val="20"/>
          <w:szCs w:val="20"/>
          <w:lang w:eastAsia="ar-SA"/>
        </w:rPr>
        <w:t>V </w:t>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bookmarkStart w:id="0" w:name="_GoBack"/>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bookmarkEnd w:id="0"/>
      <w:r w:rsidR="005D2564">
        <w:rPr>
          <w:rFonts w:cs="Arial"/>
          <w:sz w:val="20"/>
          <w:szCs w:val="20"/>
          <w:highlight w:val="yellow"/>
        </w:rPr>
        <w:fldChar w:fldCharType="end"/>
      </w:r>
      <w:r w:rsidR="0078554F">
        <w:rPr>
          <w:rFonts w:ascii="Arial" w:hAnsi="Arial" w:cs="Arial"/>
          <w:color w:val="000000"/>
          <w:kern w:val="1"/>
          <w:sz w:val="20"/>
          <w:szCs w:val="20"/>
          <w:lang w:eastAsia="ar-SA"/>
        </w:rPr>
        <w:t>,</w:t>
      </w:r>
      <w:r w:rsidRPr="007D18A5">
        <w:rPr>
          <w:rFonts w:ascii="Arial" w:hAnsi="Arial" w:cs="Arial"/>
          <w:color w:val="000000"/>
          <w:kern w:val="1"/>
          <w:sz w:val="20"/>
          <w:szCs w:val="20"/>
          <w:lang w:eastAsia="ar-SA"/>
        </w:rPr>
        <w:t xml:space="preserve"> dne </w:t>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p>
    <w:p w:rsidR="002B1171" w:rsidRPr="007D18A5" w:rsidRDefault="002B1171">
      <w:pPr>
        <w:keepNext/>
        <w:widowControl w:val="0"/>
        <w:suppressAutoHyphens/>
        <w:jc w:val="both"/>
        <w:rPr>
          <w:rFonts w:ascii="Arial" w:hAnsi="Arial" w:cs="Arial"/>
          <w:color w:val="000000"/>
          <w:kern w:val="1"/>
          <w:sz w:val="20"/>
          <w:szCs w:val="20"/>
          <w:lang w:eastAsia="ar-SA"/>
        </w:rPr>
      </w:pPr>
    </w:p>
    <w:p w:rsidR="002B1171" w:rsidRDefault="002B1171">
      <w:pPr>
        <w:keepNext/>
        <w:widowControl w:val="0"/>
        <w:suppressAutoHyphens/>
        <w:jc w:val="both"/>
        <w:rPr>
          <w:rFonts w:ascii="Arial" w:hAnsi="Arial" w:cs="Arial"/>
          <w:color w:val="000000"/>
          <w:kern w:val="1"/>
          <w:sz w:val="20"/>
          <w:szCs w:val="20"/>
          <w:lang w:eastAsia="ar-SA"/>
        </w:rPr>
      </w:pPr>
    </w:p>
    <w:p w:rsidR="00B66F6D" w:rsidRDefault="00B66F6D">
      <w:pPr>
        <w:keepNext/>
        <w:widowControl w:val="0"/>
        <w:suppressAutoHyphens/>
        <w:jc w:val="both"/>
        <w:rPr>
          <w:rFonts w:ascii="Arial" w:hAnsi="Arial" w:cs="Arial"/>
          <w:color w:val="000000"/>
          <w:kern w:val="1"/>
          <w:sz w:val="20"/>
          <w:szCs w:val="20"/>
          <w:lang w:eastAsia="ar-SA"/>
        </w:rPr>
      </w:pPr>
    </w:p>
    <w:p w:rsidR="0015477F" w:rsidRPr="007D18A5" w:rsidRDefault="0015477F">
      <w:pPr>
        <w:keepNext/>
        <w:widowControl w:val="0"/>
        <w:suppressAutoHyphens/>
        <w:jc w:val="both"/>
        <w:rPr>
          <w:rFonts w:ascii="Arial" w:hAnsi="Arial" w:cs="Arial"/>
          <w:color w:val="000000"/>
          <w:kern w:val="1"/>
          <w:sz w:val="20"/>
          <w:szCs w:val="20"/>
          <w:lang w:eastAsia="ar-SA"/>
        </w:rPr>
      </w:pPr>
    </w:p>
    <w:p w:rsidR="002B1171" w:rsidRPr="007D18A5" w:rsidRDefault="003B0190" w:rsidP="007D18A5">
      <w:pPr>
        <w:rPr>
          <w:rFonts w:ascii="Arial" w:hAnsi="Arial" w:cs="Arial"/>
          <w:sz w:val="20"/>
          <w:szCs w:val="20"/>
        </w:rPr>
      </w:pPr>
      <w:r w:rsidRPr="007D18A5">
        <w:rPr>
          <w:rFonts w:ascii="Arial" w:hAnsi="Arial" w:cs="Arial"/>
          <w:sz w:val="20"/>
          <w:szCs w:val="20"/>
        </w:rPr>
        <w:t>………………………………………………...</w:t>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t>………………………………………………...</w:t>
      </w:r>
    </w:p>
    <w:p w:rsidR="003B0190" w:rsidRPr="007D18A5" w:rsidRDefault="00CC7C9C" w:rsidP="007D18A5">
      <w:pPr>
        <w:rPr>
          <w:rFonts w:ascii="Arial" w:hAnsi="Arial" w:cs="Arial"/>
          <w:sz w:val="20"/>
          <w:szCs w:val="20"/>
        </w:rPr>
      </w:pPr>
      <w:r w:rsidRPr="007D18A5">
        <w:rPr>
          <w:rFonts w:ascii="Arial" w:hAnsi="Arial" w:cs="Arial"/>
          <w:sz w:val="20"/>
          <w:szCs w:val="20"/>
        </w:rPr>
        <w:t>Kupující</w:t>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Pr="007D18A5">
        <w:rPr>
          <w:rFonts w:ascii="Arial" w:hAnsi="Arial" w:cs="Arial"/>
          <w:sz w:val="20"/>
          <w:szCs w:val="20"/>
        </w:rPr>
        <w:t>Prodávaj</w:t>
      </w:r>
      <w:r w:rsidR="00A732F2" w:rsidRPr="007D18A5">
        <w:rPr>
          <w:rFonts w:ascii="Arial" w:hAnsi="Arial" w:cs="Arial"/>
          <w:sz w:val="20"/>
          <w:szCs w:val="20"/>
        </w:rPr>
        <w:t>ící</w:t>
      </w:r>
    </w:p>
    <w:p w:rsidR="002B1171" w:rsidRPr="007D18A5" w:rsidRDefault="00D44815" w:rsidP="007D18A5">
      <w:pPr>
        <w:rPr>
          <w:rFonts w:ascii="Arial" w:hAnsi="Arial" w:cs="Arial"/>
          <w:sz w:val="20"/>
          <w:szCs w:val="20"/>
        </w:rPr>
      </w:pPr>
      <w:r w:rsidRPr="007D18A5">
        <w:rPr>
          <w:rFonts w:ascii="Arial" w:hAnsi="Arial" w:cs="Arial"/>
          <w:sz w:val="20"/>
          <w:szCs w:val="20"/>
        </w:rPr>
        <w:t>Ing. Jaromír Šilhánek</w:t>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p>
    <w:p w:rsidR="002B1171" w:rsidRPr="007D18A5" w:rsidRDefault="00D44815" w:rsidP="007D18A5">
      <w:pPr>
        <w:rPr>
          <w:rFonts w:ascii="Arial" w:hAnsi="Arial" w:cs="Arial"/>
          <w:sz w:val="20"/>
          <w:szCs w:val="20"/>
        </w:rPr>
      </w:pPr>
      <w:r w:rsidRPr="007D18A5">
        <w:rPr>
          <w:rFonts w:ascii="Arial" w:hAnsi="Arial" w:cs="Arial"/>
          <w:sz w:val="20"/>
          <w:szCs w:val="20"/>
        </w:rPr>
        <w:t>Předseda představenstva</w:t>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3B0190" w:rsidRPr="007D18A5">
        <w:rPr>
          <w:rFonts w:ascii="Arial" w:hAnsi="Arial" w:cs="Arial"/>
          <w:sz w:val="20"/>
          <w:szCs w:val="20"/>
        </w:rPr>
        <w:tab/>
      </w:r>
      <w:r w:rsidR="005D2564">
        <w:rPr>
          <w:rFonts w:cs="Arial"/>
          <w:sz w:val="20"/>
          <w:szCs w:val="20"/>
          <w:highlight w:val="yellow"/>
        </w:rPr>
        <w:fldChar w:fldCharType="begin">
          <w:ffData>
            <w:name w:val="Text1"/>
            <w:enabled/>
            <w:calcOnExit w:val="0"/>
            <w:textInput/>
          </w:ffData>
        </w:fldChar>
      </w:r>
      <w:r w:rsidR="0078554F">
        <w:rPr>
          <w:rFonts w:cs="Arial"/>
          <w:sz w:val="20"/>
          <w:szCs w:val="20"/>
          <w:highlight w:val="yellow"/>
        </w:rPr>
        <w:instrText xml:space="preserve"> FORMTEXT </w:instrText>
      </w:r>
      <w:r w:rsidR="005D2564">
        <w:rPr>
          <w:rFonts w:cs="Arial"/>
          <w:sz w:val="20"/>
          <w:szCs w:val="20"/>
          <w:highlight w:val="yellow"/>
        </w:rPr>
      </w:r>
      <w:r w:rsidR="005D2564">
        <w:rPr>
          <w:rFonts w:cs="Arial"/>
          <w:sz w:val="20"/>
          <w:szCs w:val="20"/>
          <w:highlight w:val="yellow"/>
        </w:rPr>
        <w:fldChar w:fldCharType="separate"/>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78554F">
        <w:rPr>
          <w:rFonts w:cs="Arial"/>
          <w:noProof/>
          <w:sz w:val="20"/>
          <w:szCs w:val="20"/>
          <w:highlight w:val="yellow"/>
        </w:rPr>
        <w:t> </w:t>
      </w:r>
      <w:r w:rsidR="005D2564">
        <w:rPr>
          <w:rFonts w:cs="Arial"/>
          <w:sz w:val="20"/>
          <w:szCs w:val="20"/>
          <w:highlight w:val="yellow"/>
        </w:rPr>
        <w:fldChar w:fldCharType="end"/>
      </w:r>
    </w:p>
    <w:p w:rsidR="002B1171" w:rsidRPr="007D18A5" w:rsidRDefault="003B0190" w:rsidP="007D18A5">
      <w:pPr>
        <w:rPr>
          <w:rFonts w:ascii="Arial" w:hAnsi="Arial" w:cs="Arial"/>
          <w:sz w:val="20"/>
          <w:szCs w:val="20"/>
        </w:rPr>
      </w:pPr>
      <w:r w:rsidRPr="007D18A5">
        <w:rPr>
          <w:rFonts w:ascii="Arial" w:hAnsi="Arial" w:cs="Arial"/>
          <w:sz w:val="20"/>
          <w:szCs w:val="20"/>
        </w:rPr>
        <w:t>ŠKODA ELECTRIC a.s.</w:t>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p>
    <w:p w:rsidR="002B1171" w:rsidRPr="007D18A5" w:rsidRDefault="002B1171" w:rsidP="007D18A5">
      <w:pPr>
        <w:rPr>
          <w:rFonts w:ascii="Arial" w:hAnsi="Arial" w:cs="Arial"/>
          <w:sz w:val="20"/>
          <w:szCs w:val="20"/>
        </w:rPr>
      </w:pPr>
    </w:p>
    <w:p w:rsidR="002B1171" w:rsidRDefault="002B1171" w:rsidP="007D18A5">
      <w:pPr>
        <w:rPr>
          <w:rFonts w:ascii="Arial" w:hAnsi="Arial" w:cs="Arial"/>
          <w:sz w:val="20"/>
          <w:szCs w:val="20"/>
        </w:rPr>
      </w:pPr>
    </w:p>
    <w:p w:rsidR="00B66F6D" w:rsidRDefault="00B66F6D" w:rsidP="007D18A5">
      <w:pPr>
        <w:rPr>
          <w:rFonts w:ascii="Arial" w:hAnsi="Arial" w:cs="Arial"/>
          <w:sz w:val="20"/>
          <w:szCs w:val="20"/>
        </w:rPr>
      </w:pPr>
    </w:p>
    <w:p w:rsidR="0015477F" w:rsidRPr="007D18A5" w:rsidRDefault="0015477F" w:rsidP="007D18A5">
      <w:pPr>
        <w:rPr>
          <w:rFonts w:ascii="Arial" w:hAnsi="Arial" w:cs="Arial"/>
          <w:sz w:val="20"/>
          <w:szCs w:val="20"/>
        </w:rPr>
      </w:pPr>
    </w:p>
    <w:p w:rsidR="002B1171" w:rsidRPr="007D18A5" w:rsidRDefault="00D44815" w:rsidP="007D18A5">
      <w:pPr>
        <w:rPr>
          <w:rFonts w:ascii="Arial" w:hAnsi="Arial" w:cs="Arial"/>
          <w:sz w:val="20"/>
          <w:szCs w:val="20"/>
        </w:rPr>
      </w:pPr>
      <w:r w:rsidRPr="007D18A5">
        <w:rPr>
          <w:rFonts w:ascii="Arial" w:hAnsi="Arial" w:cs="Arial"/>
          <w:sz w:val="20"/>
          <w:szCs w:val="20"/>
        </w:rPr>
        <w:t>………………………………………………...</w:t>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t>………………………………………………...</w:t>
      </w:r>
    </w:p>
    <w:p w:rsidR="002B1171" w:rsidRPr="007D18A5" w:rsidRDefault="002323F8" w:rsidP="007D18A5">
      <w:pPr>
        <w:rPr>
          <w:rFonts w:ascii="Arial" w:hAnsi="Arial" w:cs="Arial"/>
          <w:sz w:val="20"/>
          <w:szCs w:val="20"/>
        </w:rPr>
      </w:pPr>
      <w:r w:rsidRPr="007D18A5">
        <w:rPr>
          <w:rFonts w:ascii="Arial" w:hAnsi="Arial" w:cs="Arial"/>
          <w:sz w:val="20"/>
          <w:szCs w:val="20"/>
        </w:rPr>
        <w:t>Kupující</w:t>
      </w:r>
      <w:r w:rsidR="00D44815" w:rsidRPr="007D18A5">
        <w:rPr>
          <w:rFonts w:ascii="Arial" w:hAnsi="Arial" w:cs="Arial"/>
          <w:sz w:val="20"/>
          <w:szCs w:val="20"/>
        </w:rPr>
        <w:tab/>
      </w:r>
      <w:r w:rsidR="00D44815" w:rsidRPr="007D18A5">
        <w:rPr>
          <w:rFonts w:ascii="Arial" w:hAnsi="Arial" w:cs="Arial"/>
          <w:sz w:val="20"/>
          <w:szCs w:val="20"/>
        </w:rPr>
        <w:tab/>
      </w:r>
      <w:r w:rsidR="00D44815" w:rsidRPr="007D18A5">
        <w:rPr>
          <w:rFonts w:ascii="Arial" w:hAnsi="Arial" w:cs="Arial"/>
          <w:sz w:val="20"/>
          <w:szCs w:val="20"/>
        </w:rPr>
        <w:tab/>
      </w:r>
      <w:r w:rsidR="00D44815" w:rsidRPr="007D18A5">
        <w:rPr>
          <w:rFonts w:ascii="Arial" w:hAnsi="Arial" w:cs="Arial"/>
          <w:sz w:val="20"/>
          <w:szCs w:val="20"/>
        </w:rPr>
        <w:tab/>
      </w:r>
      <w:r w:rsidR="00D44815" w:rsidRPr="007D18A5">
        <w:rPr>
          <w:rFonts w:ascii="Arial" w:hAnsi="Arial" w:cs="Arial"/>
          <w:sz w:val="20"/>
          <w:szCs w:val="20"/>
        </w:rPr>
        <w:tab/>
      </w:r>
      <w:r w:rsidR="00D44815" w:rsidRPr="007D18A5">
        <w:rPr>
          <w:rFonts w:ascii="Arial" w:hAnsi="Arial" w:cs="Arial"/>
          <w:sz w:val="20"/>
          <w:szCs w:val="20"/>
        </w:rPr>
        <w:tab/>
      </w:r>
      <w:r w:rsidR="00D44815" w:rsidRPr="007D18A5">
        <w:rPr>
          <w:rFonts w:ascii="Arial" w:hAnsi="Arial" w:cs="Arial"/>
          <w:sz w:val="20"/>
          <w:szCs w:val="20"/>
        </w:rPr>
        <w:tab/>
        <w:t>Prodávající</w:t>
      </w:r>
    </w:p>
    <w:p w:rsidR="002B1171" w:rsidRPr="007D18A5" w:rsidRDefault="00D44815" w:rsidP="007D18A5">
      <w:pPr>
        <w:rPr>
          <w:rFonts w:ascii="Arial" w:hAnsi="Arial" w:cs="Arial"/>
          <w:sz w:val="20"/>
          <w:szCs w:val="20"/>
        </w:rPr>
      </w:pPr>
      <w:r w:rsidRPr="007D18A5">
        <w:rPr>
          <w:rFonts w:ascii="Arial" w:hAnsi="Arial" w:cs="Arial"/>
          <w:sz w:val="20"/>
          <w:szCs w:val="20"/>
        </w:rPr>
        <w:t>Dr. Ing. Ladislav Sobotka</w:t>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t>………………………………………………...</w:t>
      </w:r>
    </w:p>
    <w:p w:rsidR="002B1171" w:rsidRPr="007D18A5" w:rsidRDefault="00D44815" w:rsidP="007D18A5">
      <w:pPr>
        <w:rPr>
          <w:rFonts w:ascii="Arial" w:hAnsi="Arial" w:cs="Arial"/>
          <w:sz w:val="20"/>
          <w:szCs w:val="20"/>
        </w:rPr>
      </w:pPr>
      <w:r w:rsidRPr="007D18A5">
        <w:rPr>
          <w:rFonts w:ascii="Arial" w:hAnsi="Arial" w:cs="Arial"/>
          <w:sz w:val="20"/>
          <w:szCs w:val="20"/>
        </w:rPr>
        <w:t>Člen představenstva</w:t>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r>
      <w:r w:rsidRPr="007D18A5">
        <w:rPr>
          <w:rFonts w:ascii="Arial" w:hAnsi="Arial" w:cs="Arial"/>
          <w:sz w:val="20"/>
          <w:szCs w:val="20"/>
        </w:rPr>
        <w:tab/>
        <w:t>………………………………………………...</w:t>
      </w:r>
    </w:p>
    <w:p w:rsidR="002B1171" w:rsidRPr="007D18A5" w:rsidRDefault="00D44815" w:rsidP="007D18A5">
      <w:pPr>
        <w:rPr>
          <w:rFonts w:ascii="Arial" w:hAnsi="Arial" w:cs="Arial"/>
          <w:kern w:val="1"/>
          <w:sz w:val="20"/>
          <w:szCs w:val="20"/>
          <w:lang w:eastAsia="ar-SA"/>
        </w:rPr>
      </w:pPr>
      <w:r w:rsidRPr="007D18A5">
        <w:rPr>
          <w:rFonts w:ascii="Arial" w:hAnsi="Arial" w:cs="Arial"/>
          <w:sz w:val="20"/>
          <w:szCs w:val="20"/>
        </w:rPr>
        <w:t>ŠKODA ELECTRIC a.s.</w:t>
      </w:r>
      <w:r w:rsidRPr="007D18A5">
        <w:rPr>
          <w:rFonts w:ascii="Arial" w:hAnsi="Arial" w:cs="Arial"/>
          <w:sz w:val="20"/>
          <w:szCs w:val="20"/>
        </w:rPr>
        <w:tab/>
      </w:r>
      <w:r w:rsidRPr="007D18A5">
        <w:rPr>
          <w:rFonts w:ascii="Arial" w:hAnsi="Arial" w:cs="Arial"/>
          <w:sz w:val="20"/>
          <w:szCs w:val="20"/>
        </w:rPr>
        <w:tab/>
      </w:r>
      <w:r w:rsidRPr="007D18A5">
        <w:rPr>
          <w:rFonts w:ascii="Arial" w:hAnsi="Arial" w:cs="Arial"/>
          <w:kern w:val="1"/>
          <w:sz w:val="20"/>
          <w:szCs w:val="20"/>
          <w:lang w:eastAsia="ar-SA"/>
        </w:rPr>
        <w:tab/>
      </w:r>
      <w:r w:rsidRPr="007D18A5">
        <w:rPr>
          <w:rFonts w:ascii="Arial" w:hAnsi="Arial" w:cs="Arial"/>
          <w:kern w:val="1"/>
          <w:sz w:val="20"/>
          <w:szCs w:val="20"/>
          <w:lang w:eastAsia="ar-SA"/>
        </w:rPr>
        <w:tab/>
      </w:r>
      <w:r w:rsidRPr="007D18A5">
        <w:rPr>
          <w:rFonts w:ascii="Arial" w:hAnsi="Arial" w:cs="Arial"/>
          <w:kern w:val="1"/>
          <w:sz w:val="20"/>
          <w:szCs w:val="20"/>
          <w:lang w:eastAsia="ar-SA"/>
        </w:rPr>
        <w:tab/>
      </w:r>
      <w:r w:rsidRPr="007D18A5">
        <w:rPr>
          <w:rFonts w:ascii="Arial" w:hAnsi="Arial" w:cs="Arial"/>
          <w:kern w:val="1"/>
          <w:sz w:val="20"/>
          <w:szCs w:val="20"/>
          <w:lang w:eastAsia="ar-SA"/>
        </w:rPr>
        <w:tab/>
        <w:t>………………………………………………...</w:t>
      </w:r>
    </w:p>
    <w:p w:rsidR="00090EB1" w:rsidRDefault="00090EB1" w:rsidP="00F05A72">
      <w:pPr>
        <w:keepNext/>
        <w:widowControl w:val="0"/>
        <w:suppressAutoHyphens/>
        <w:jc w:val="both"/>
        <w:rPr>
          <w:rFonts w:ascii="Arial" w:hAnsi="Arial" w:cs="Arial"/>
          <w:color w:val="000000"/>
          <w:kern w:val="1"/>
          <w:sz w:val="20"/>
          <w:szCs w:val="20"/>
          <w:lang w:eastAsia="ar-SA"/>
        </w:rPr>
        <w:sectPr w:rsidR="00090EB1" w:rsidSect="00604967">
          <w:footerReference w:type="default" r:id="rId11"/>
          <w:pgSz w:w="11906" w:h="16838"/>
          <w:pgMar w:top="709" w:right="851" w:bottom="851" w:left="851" w:header="340" w:footer="454" w:gutter="0"/>
          <w:cols w:space="708"/>
          <w:docGrid w:linePitch="360"/>
        </w:sectPr>
      </w:pPr>
    </w:p>
    <w:p w:rsidR="002B1171" w:rsidRDefault="00471E7B">
      <w:pPr>
        <w:rPr>
          <w:rFonts w:ascii="Arial" w:hAnsi="Arial" w:cs="Arial"/>
          <w:b/>
          <w:sz w:val="20"/>
          <w:szCs w:val="20"/>
        </w:rPr>
      </w:pPr>
      <w:r>
        <w:rPr>
          <w:rFonts w:ascii="Arial" w:hAnsi="Arial" w:cs="Arial"/>
          <w:b/>
          <w:sz w:val="20"/>
          <w:szCs w:val="20"/>
        </w:rPr>
        <w:lastRenderedPageBreak/>
        <w:t>P</w:t>
      </w:r>
      <w:r w:rsidRPr="00471E7B">
        <w:rPr>
          <w:rFonts w:ascii="Arial" w:hAnsi="Arial" w:cs="Arial"/>
          <w:b/>
          <w:sz w:val="20"/>
          <w:szCs w:val="20"/>
        </w:rPr>
        <w:t>říloha č. 1 – Technická specifikace Předmětu koupě</w:t>
      </w:r>
    </w:p>
    <w:p w:rsidR="002B1171" w:rsidRDefault="002B1171">
      <w:pPr>
        <w:rPr>
          <w:rFonts w:ascii="Arial" w:hAnsi="Arial" w:cs="Arial"/>
          <w:sz w:val="20"/>
          <w:szCs w:val="20"/>
        </w:rPr>
      </w:pPr>
    </w:p>
    <w:tbl>
      <w:tblPr>
        <w:tblStyle w:val="Mkatabulky"/>
        <w:tblW w:w="10206" w:type="dxa"/>
        <w:tblInd w:w="108" w:type="dxa"/>
        <w:tblLook w:val="04A0" w:firstRow="1" w:lastRow="0" w:firstColumn="1" w:lastColumn="0" w:noHBand="0" w:noVBand="1"/>
      </w:tblPr>
      <w:tblGrid>
        <w:gridCol w:w="2127"/>
        <w:gridCol w:w="2019"/>
        <w:gridCol w:w="674"/>
        <w:gridCol w:w="1346"/>
        <w:gridCol w:w="2020"/>
        <w:gridCol w:w="2020"/>
      </w:tblGrid>
      <w:tr w:rsidR="00081EF0" w:rsidRPr="00081EF0" w:rsidTr="003D7F96">
        <w:trPr>
          <w:cantSplit/>
        </w:trPr>
        <w:tc>
          <w:tcPr>
            <w:tcW w:w="2127" w:type="dxa"/>
            <w:shd w:val="clear" w:color="auto" w:fill="C6D9F1" w:themeFill="text2" w:themeFillTint="33"/>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Klíčové vlastnosti:</w:t>
            </w:r>
          </w:p>
        </w:tc>
        <w:tc>
          <w:tcPr>
            <w:tcW w:w="8079" w:type="dxa"/>
            <w:gridSpan w:val="5"/>
          </w:tcPr>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rPr>
              <w:t>Jednofázový vysokonapěťový zdroj pro zkoušení elektrické pevnosti izolace trakčních motorů. Zdroj musí umožnit manuální a automatické ovládání výstupního napětí po předem definované rampě (hodnota napětí v závislosti na čase).</w:t>
            </w:r>
          </w:p>
          <w:p w:rsidR="00081EF0" w:rsidRPr="00081EF0" w:rsidRDefault="00081EF0" w:rsidP="003D7F96">
            <w:pPr>
              <w:spacing w:before="60" w:after="60" w:line="276" w:lineRule="auto"/>
              <w:jc w:val="both"/>
              <w:rPr>
                <w:rFonts w:ascii="Arial" w:hAnsi="Arial" w:cs="Arial"/>
                <w:sz w:val="20"/>
                <w:szCs w:val="20"/>
                <w:u w:val="single"/>
              </w:rPr>
            </w:pPr>
            <w:r w:rsidRPr="00081EF0">
              <w:rPr>
                <w:rFonts w:ascii="Arial" w:hAnsi="Arial" w:cs="Arial"/>
                <w:sz w:val="20"/>
                <w:szCs w:val="20"/>
                <w:u w:val="single"/>
              </w:rPr>
              <w:t>Požadované parametry VN zdroje:</w:t>
            </w:r>
          </w:p>
          <w:p w:rsidR="00081EF0" w:rsidRPr="00081EF0" w:rsidRDefault="00081EF0" w:rsidP="00081EF0">
            <w:pPr>
              <w:pStyle w:val="Odstavecseseznamem"/>
              <w:numPr>
                <w:ilvl w:val="0"/>
                <w:numId w:val="29"/>
              </w:numPr>
              <w:spacing w:before="60" w:after="60"/>
              <w:ind w:left="317" w:hanging="284"/>
              <w:jc w:val="both"/>
              <w:rPr>
                <w:rFonts w:ascii="Arial" w:hAnsi="Arial" w:cs="Arial"/>
                <w:sz w:val="20"/>
                <w:szCs w:val="20"/>
              </w:rPr>
            </w:pPr>
            <w:r w:rsidRPr="00081EF0">
              <w:rPr>
                <w:rFonts w:ascii="Arial" w:hAnsi="Arial" w:cs="Arial"/>
                <w:sz w:val="20"/>
                <w:szCs w:val="20"/>
              </w:rPr>
              <w:t>vstupní napětí:</w:t>
            </w:r>
            <w:r w:rsidRPr="00081EF0">
              <w:rPr>
                <w:rFonts w:ascii="Arial" w:hAnsi="Arial" w:cs="Arial"/>
                <w:sz w:val="20"/>
                <w:szCs w:val="20"/>
              </w:rPr>
              <w:tab/>
              <w:t xml:space="preserve">1x 230 V </w:t>
            </w:r>
            <w:r w:rsidRPr="00081EF0">
              <w:rPr>
                <w:rFonts w:ascii="Arial" w:hAnsi="Arial" w:cs="Arial"/>
                <w:sz w:val="20"/>
                <w:szCs w:val="20"/>
              </w:rPr>
              <w:tab/>
            </w:r>
          </w:p>
          <w:p w:rsidR="00081EF0" w:rsidRPr="00081EF0" w:rsidRDefault="00081EF0" w:rsidP="00081EF0">
            <w:pPr>
              <w:pStyle w:val="Odstavecseseznamem"/>
              <w:numPr>
                <w:ilvl w:val="0"/>
                <w:numId w:val="29"/>
              </w:numPr>
              <w:spacing w:before="60" w:after="60"/>
              <w:ind w:left="317" w:hanging="284"/>
              <w:jc w:val="both"/>
              <w:rPr>
                <w:rFonts w:ascii="Arial" w:hAnsi="Arial" w:cs="Arial"/>
                <w:sz w:val="20"/>
                <w:szCs w:val="20"/>
              </w:rPr>
            </w:pPr>
            <w:r w:rsidRPr="00081EF0">
              <w:rPr>
                <w:rFonts w:ascii="Arial" w:hAnsi="Arial" w:cs="Arial"/>
                <w:sz w:val="20"/>
                <w:szCs w:val="20"/>
              </w:rPr>
              <w:t>kmitočet:</w:t>
            </w:r>
            <w:r w:rsidRPr="00081EF0">
              <w:rPr>
                <w:rFonts w:ascii="Arial" w:hAnsi="Arial" w:cs="Arial"/>
                <w:sz w:val="20"/>
                <w:szCs w:val="20"/>
              </w:rPr>
              <w:tab/>
            </w:r>
            <w:r w:rsidRPr="00081EF0">
              <w:rPr>
                <w:rFonts w:ascii="Arial" w:hAnsi="Arial" w:cs="Arial"/>
                <w:sz w:val="20"/>
                <w:szCs w:val="20"/>
              </w:rPr>
              <w:tab/>
              <w:t>50 Hz</w:t>
            </w:r>
            <w:r w:rsidRPr="00081EF0">
              <w:rPr>
                <w:rFonts w:ascii="Arial" w:hAnsi="Arial" w:cs="Arial"/>
                <w:sz w:val="20"/>
                <w:szCs w:val="20"/>
              </w:rPr>
              <w:tab/>
            </w:r>
            <w:r w:rsidRPr="00081EF0">
              <w:rPr>
                <w:rFonts w:ascii="Arial" w:hAnsi="Arial" w:cs="Arial"/>
                <w:sz w:val="20"/>
                <w:szCs w:val="20"/>
              </w:rPr>
              <w:tab/>
            </w:r>
            <w:r w:rsidRPr="00081EF0">
              <w:rPr>
                <w:rFonts w:ascii="Arial" w:hAnsi="Arial" w:cs="Arial"/>
                <w:sz w:val="20"/>
                <w:szCs w:val="20"/>
              </w:rPr>
              <w:tab/>
            </w:r>
            <w:r w:rsidRPr="00081EF0">
              <w:rPr>
                <w:rFonts w:ascii="Arial" w:hAnsi="Arial" w:cs="Arial"/>
                <w:sz w:val="20"/>
                <w:szCs w:val="20"/>
              </w:rPr>
              <w:tab/>
            </w:r>
          </w:p>
          <w:p w:rsidR="00081EF0" w:rsidRPr="00081EF0" w:rsidRDefault="00081EF0" w:rsidP="00081EF0">
            <w:pPr>
              <w:pStyle w:val="Odstavecseseznamem"/>
              <w:numPr>
                <w:ilvl w:val="0"/>
                <w:numId w:val="29"/>
              </w:numPr>
              <w:spacing w:before="60" w:after="60"/>
              <w:ind w:left="317" w:hanging="284"/>
              <w:jc w:val="both"/>
              <w:rPr>
                <w:rFonts w:ascii="Arial" w:hAnsi="Arial" w:cs="Arial"/>
                <w:sz w:val="20"/>
                <w:szCs w:val="20"/>
              </w:rPr>
            </w:pPr>
            <w:r w:rsidRPr="00081EF0">
              <w:rPr>
                <w:rFonts w:ascii="Arial" w:hAnsi="Arial" w:cs="Arial"/>
                <w:sz w:val="20"/>
                <w:szCs w:val="20"/>
              </w:rPr>
              <w:t>výkon:</w:t>
            </w:r>
            <w:r w:rsidRPr="00081EF0">
              <w:rPr>
                <w:rFonts w:ascii="Arial" w:hAnsi="Arial" w:cs="Arial"/>
                <w:sz w:val="20"/>
                <w:szCs w:val="20"/>
              </w:rPr>
              <w:tab/>
            </w:r>
            <w:r w:rsidRPr="00081EF0">
              <w:rPr>
                <w:rFonts w:ascii="Arial" w:hAnsi="Arial" w:cs="Arial"/>
                <w:sz w:val="20"/>
                <w:szCs w:val="20"/>
              </w:rPr>
              <w:tab/>
              <w:t>10 kVA</w:t>
            </w:r>
          </w:p>
          <w:p w:rsidR="00081EF0" w:rsidRPr="00081EF0" w:rsidRDefault="00081EF0" w:rsidP="00081EF0">
            <w:pPr>
              <w:pStyle w:val="Odstavecseseznamem"/>
              <w:numPr>
                <w:ilvl w:val="0"/>
                <w:numId w:val="29"/>
              </w:numPr>
              <w:spacing w:before="60" w:after="60"/>
              <w:ind w:left="317" w:hanging="284"/>
              <w:jc w:val="both"/>
              <w:rPr>
                <w:rFonts w:ascii="Arial" w:hAnsi="Arial" w:cs="Arial"/>
                <w:sz w:val="20"/>
                <w:szCs w:val="20"/>
              </w:rPr>
            </w:pPr>
            <w:r w:rsidRPr="00081EF0">
              <w:rPr>
                <w:rFonts w:ascii="Arial" w:hAnsi="Arial" w:cs="Arial"/>
                <w:sz w:val="20"/>
                <w:szCs w:val="20"/>
              </w:rPr>
              <w:t>výstupní napětí:</w:t>
            </w:r>
            <w:r w:rsidRPr="00081EF0">
              <w:rPr>
                <w:rFonts w:ascii="Arial" w:hAnsi="Arial" w:cs="Arial"/>
                <w:sz w:val="20"/>
                <w:szCs w:val="20"/>
              </w:rPr>
              <w:tab/>
              <w:t>1 x 15 kV</w:t>
            </w:r>
            <w:r w:rsidRPr="00081EF0">
              <w:rPr>
                <w:rFonts w:ascii="Arial" w:hAnsi="Arial" w:cs="Arial"/>
                <w:sz w:val="20"/>
                <w:szCs w:val="20"/>
              </w:rPr>
              <w:tab/>
            </w:r>
            <w:r w:rsidRPr="00081EF0">
              <w:rPr>
                <w:rFonts w:ascii="Arial" w:hAnsi="Arial" w:cs="Arial"/>
                <w:sz w:val="20"/>
                <w:szCs w:val="20"/>
              </w:rPr>
              <w:tab/>
            </w:r>
            <w:r w:rsidRPr="00081EF0">
              <w:rPr>
                <w:rFonts w:ascii="Arial" w:hAnsi="Arial" w:cs="Arial"/>
                <w:sz w:val="20"/>
                <w:szCs w:val="20"/>
              </w:rPr>
              <w:tab/>
            </w:r>
          </w:p>
          <w:p w:rsidR="00081EF0" w:rsidRPr="00081EF0" w:rsidRDefault="00081EF0" w:rsidP="00081EF0">
            <w:pPr>
              <w:pStyle w:val="Odstavecseseznamem"/>
              <w:numPr>
                <w:ilvl w:val="0"/>
                <w:numId w:val="29"/>
              </w:numPr>
              <w:spacing w:before="60" w:after="60"/>
              <w:ind w:left="317" w:hanging="284"/>
              <w:jc w:val="both"/>
              <w:rPr>
                <w:rFonts w:ascii="Arial" w:hAnsi="Arial" w:cs="Arial"/>
                <w:sz w:val="20"/>
                <w:szCs w:val="20"/>
              </w:rPr>
            </w:pPr>
            <w:r w:rsidRPr="00081EF0">
              <w:rPr>
                <w:rFonts w:ascii="Arial" w:hAnsi="Arial" w:cs="Arial"/>
                <w:sz w:val="20"/>
                <w:szCs w:val="20"/>
              </w:rPr>
              <w:t xml:space="preserve">výstupní proud: </w:t>
            </w:r>
            <w:r w:rsidRPr="00081EF0">
              <w:rPr>
                <w:rFonts w:ascii="Arial" w:hAnsi="Arial" w:cs="Arial"/>
                <w:sz w:val="20"/>
                <w:szCs w:val="20"/>
              </w:rPr>
              <w:tab/>
              <w:t>0,7 A</w:t>
            </w:r>
          </w:p>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u w:val="single"/>
              </w:rPr>
              <w:t>Zatížení:</w:t>
            </w:r>
            <w:r w:rsidRPr="00081EF0">
              <w:rPr>
                <w:rFonts w:ascii="Arial" w:hAnsi="Arial" w:cs="Arial"/>
                <w:sz w:val="20"/>
                <w:szCs w:val="20"/>
              </w:rPr>
              <w:t xml:space="preserve"> Při zkoušce elektrické pevnosti je obvyklá doba zkoušky 1 min. Při průrazu je zdroj ihned vypínán. Provádí se několik zkoušek za sebou (cca 5).</w:t>
            </w:r>
          </w:p>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u w:val="single"/>
              </w:rPr>
              <w:t>Měření:</w:t>
            </w:r>
            <w:r w:rsidRPr="00081EF0">
              <w:rPr>
                <w:rFonts w:ascii="Arial" w:hAnsi="Arial" w:cs="Arial"/>
                <w:sz w:val="20"/>
                <w:szCs w:val="20"/>
              </w:rPr>
              <w:t xml:space="preserve"> Kalibrovatelné měření výstupního zkušebního napětí, proudu, času zkoušky.</w:t>
            </w:r>
          </w:p>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rPr>
              <w:t>Zdroj bude umístěn v mobilním rozvaděči.</w:t>
            </w:r>
          </w:p>
          <w:p w:rsidR="00081EF0" w:rsidRPr="00081EF0" w:rsidRDefault="00081EF0" w:rsidP="003D7F96">
            <w:pPr>
              <w:spacing w:before="60" w:after="60" w:line="276" w:lineRule="auto"/>
              <w:jc w:val="both"/>
              <w:rPr>
                <w:rFonts w:ascii="Arial" w:hAnsi="Arial" w:cs="Arial"/>
                <w:sz w:val="20"/>
                <w:szCs w:val="20"/>
                <w:u w:val="single"/>
              </w:rPr>
            </w:pPr>
            <w:r w:rsidRPr="00081EF0">
              <w:rPr>
                <w:rFonts w:ascii="Arial" w:hAnsi="Arial" w:cs="Arial"/>
                <w:sz w:val="20"/>
                <w:szCs w:val="20"/>
                <w:u w:val="single"/>
              </w:rPr>
              <w:t>Zdroj musí být vybaven:</w:t>
            </w:r>
          </w:p>
          <w:p w:rsidR="00081EF0" w:rsidRPr="00081EF0" w:rsidRDefault="00081EF0" w:rsidP="00081EF0">
            <w:pPr>
              <w:pStyle w:val="Odstavecseseznamem"/>
              <w:numPr>
                <w:ilvl w:val="0"/>
                <w:numId w:val="29"/>
              </w:numPr>
              <w:spacing w:before="60" w:after="60"/>
              <w:ind w:left="317" w:hanging="284"/>
              <w:jc w:val="both"/>
              <w:rPr>
                <w:rFonts w:ascii="Arial" w:hAnsi="Arial" w:cs="Arial"/>
                <w:sz w:val="20"/>
                <w:szCs w:val="20"/>
              </w:rPr>
            </w:pPr>
            <w:r w:rsidRPr="00081EF0">
              <w:rPr>
                <w:rFonts w:ascii="Arial" w:hAnsi="Arial" w:cs="Arial"/>
                <w:sz w:val="20"/>
                <w:szCs w:val="20"/>
              </w:rPr>
              <w:t>vnější vizuální bezpečnostní signalizací stavu zdroje (semafor);</w:t>
            </w:r>
          </w:p>
          <w:p w:rsidR="00081EF0" w:rsidRPr="00081EF0" w:rsidRDefault="00081EF0" w:rsidP="00081EF0">
            <w:pPr>
              <w:pStyle w:val="Odstavecseseznamem"/>
              <w:numPr>
                <w:ilvl w:val="0"/>
                <w:numId w:val="29"/>
              </w:numPr>
              <w:spacing w:before="60" w:after="60"/>
              <w:ind w:left="317" w:hanging="284"/>
              <w:jc w:val="both"/>
              <w:rPr>
                <w:rFonts w:ascii="Arial" w:hAnsi="Arial" w:cs="Arial"/>
                <w:sz w:val="20"/>
                <w:szCs w:val="20"/>
              </w:rPr>
            </w:pPr>
            <w:r w:rsidRPr="00081EF0">
              <w:rPr>
                <w:rFonts w:ascii="Arial" w:hAnsi="Arial" w:cs="Arial"/>
                <w:sz w:val="20"/>
                <w:szCs w:val="20"/>
              </w:rPr>
              <w:t>integrovaným VN voltmetrem; a</w:t>
            </w:r>
          </w:p>
          <w:p w:rsidR="00081EF0" w:rsidRPr="00081EF0" w:rsidRDefault="00081EF0" w:rsidP="00081EF0">
            <w:pPr>
              <w:pStyle w:val="Odstavecseseznamem"/>
              <w:numPr>
                <w:ilvl w:val="0"/>
                <w:numId w:val="29"/>
              </w:numPr>
              <w:spacing w:before="60" w:after="60"/>
              <w:ind w:left="317" w:hanging="284"/>
              <w:jc w:val="both"/>
              <w:rPr>
                <w:rFonts w:ascii="Arial" w:hAnsi="Arial" w:cs="Arial"/>
                <w:sz w:val="20"/>
                <w:szCs w:val="20"/>
              </w:rPr>
            </w:pPr>
            <w:r w:rsidRPr="00081EF0">
              <w:rPr>
                <w:rFonts w:ascii="Arial" w:hAnsi="Arial" w:cs="Arial"/>
                <w:sz w:val="20"/>
                <w:szCs w:val="20"/>
              </w:rPr>
              <w:t>integrovaným ampérmetrem.</w:t>
            </w:r>
          </w:p>
          <w:p w:rsidR="007F15E7" w:rsidRPr="007F15E7" w:rsidRDefault="007F15E7" w:rsidP="007F15E7">
            <w:pPr>
              <w:spacing w:before="60" w:after="60"/>
              <w:ind w:left="33"/>
              <w:jc w:val="both"/>
              <w:rPr>
                <w:rFonts w:ascii="Arial" w:hAnsi="Arial" w:cs="Arial"/>
                <w:sz w:val="20"/>
                <w:szCs w:val="20"/>
              </w:rPr>
            </w:pPr>
            <w:r>
              <w:rPr>
                <w:rFonts w:ascii="Arial" w:hAnsi="Arial" w:cs="Arial"/>
                <w:sz w:val="20"/>
                <w:szCs w:val="20"/>
              </w:rPr>
              <w:t>Zdroj musí z</w:t>
            </w:r>
            <w:r w:rsidR="00081EF0" w:rsidRPr="00081EF0">
              <w:rPr>
                <w:rFonts w:ascii="Arial" w:hAnsi="Arial" w:cs="Arial"/>
                <w:sz w:val="20"/>
                <w:szCs w:val="20"/>
              </w:rPr>
              <w:t>obraz</w:t>
            </w:r>
            <w:r>
              <w:rPr>
                <w:rFonts w:ascii="Arial" w:hAnsi="Arial" w:cs="Arial"/>
                <w:sz w:val="20"/>
                <w:szCs w:val="20"/>
              </w:rPr>
              <w:t>ovat</w:t>
            </w:r>
            <w:r w:rsidR="00081EF0" w:rsidRPr="00081EF0">
              <w:rPr>
                <w:rFonts w:ascii="Arial" w:hAnsi="Arial" w:cs="Arial"/>
                <w:sz w:val="20"/>
                <w:szCs w:val="20"/>
              </w:rPr>
              <w:t xml:space="preserve"> zadávan</w:t>
            </w:r>
            <w:r>
              <w:rPr>
                <w:rFonts w:ascii="Arial" w:hAnsi="Arial" w:cs="Arial"/>
                <w:sz w:val="20"/>
                <w:szCs w:val="20"/>
              </w:rPr>
              <w:t>é</w:t>
            </w:r>
            <w:r w:rsidR="00081EF0" w:rsidRPr="00081EF0">
              <w:rPr>
                <w:rFonts w:ascii="Arial" w:hAnsi="Arial" w:cs="Arial"/>
                <w:sz w:val="20"/>
                <w:szCs w:val="20"/>
              </w:rPr>
              <w:t xml:space="preserve"> a měřen</w:t>
            </w:r>
            <w:r>
              <w:rPr>
                <w:rFonts w:ascii="Arial" w:hAnsi="Arial" w:cs="Arial"/>
                <w:sz w:val="20"/>
                <w:szCs w:val="20"/>
              </w:rPr>
              <w:t>é</w:t>
            </w:r>
            <w:r w:rsidR="00081EF0" w:rsidRPr="00081EF0">
              <w:rPr>
                <w:rFonts w:ascii="Arial" w:hAnsi="Arial" w:cs="Arial"/>
                <w:sz w:val="20"/>
                <w:szCs w:val="20"/>
              </w:rPr>
              <w:t xml:space="preserve"> hodnot</w:t>
            </w:r>
            <w:r>
              <w:rPr>
                <w:rFonts w:ascii="Arial" w:hAnsi="Arial" w:cs="Arial"/>
                <w:sz w:val="20"/>
                <w:szCs w:val="20"/>
              </w:rPr>
              <w:t>y</w:t>
            </w:r>
            <w:r w:rsidR="00081EF0" w:rsidRPr="00081EF0">
              <w:rPr>
                <w:rFonts w:ascii="Arial" w:hAnsi="Arial" w:cs="Arial"/>
                <w:sz w:val="20"/>
                <w:szCs w:val="20"/>
              </w:rPr>
              <w:t xml:space="preserve"> na obrazovce zdroje</w:t>
            </w:r>
            <w:r w:rsidR="00BF53AD">
              <w:rPr>
                <w:rFonts w:ascii="Arial" w:hAnsi="Arial" w:cs="Arial"/>
                <w:sz w:val="20"/>
                <w:szCs w:val="20"/>
              </w:rPr>
              <w:t xml:space="preserve"> (</w:t>
            </w:r>
            <w:r w:rsidR="00BF53AD" w:rsidRPr="00BF53AD">
              <w:rPr>
                <w:rFonts w:ascii="Arial" w:hAnsi="Arial" w:cs="Arial"/>
                <w:sz w:val="20"/>
                <w:szCs w:val="20"/>
              </w:rPr>
              <w:t>ovládací rozhraní zdroje</w:t>
            </w:r>
            <w:r w:rsidR="00BF53AD">
              <w:rPr>
                <w:rFonts w:ascii="Arial" w:hAnsi="Arial" w:cs="Arial"/>
                <w:sz w:val="20"/>
                <w:szCs w:val="20"/>
              </w:rPr>
              <w:t>)</w:t>
            </w:r>
            <w:r w:rsidR="00081EF0" w:rsidRPr="00081EF0">
              <w:rPr>
                <w:rFonts w:ascii="Arial" w:hAnsi="Arial" w:cs="Arial"/>
                <w:sz w:val="20"/>
                <w:szCs w:val="20"/>
              </w:rPr>
              <w:t>.</w:t>
            </w:r>
            <w:r>
              <w:rPr>
                <w:rFonts w:ascii="Arial" w:hAnsi="Arial" w:cs="Arial"/>
                <w:sz w:val="20"/>
                <w:szCs w:val="20"/>
              </w:rPr>
              <w:t xml:space="preserve"> </w:t>
            </w:r>
            <w:r w:rsidRPr="007F15E7">
              <w:rPr>
                <w:rFonts w:ascii="Arial" w:hAnsi="Arial" w:cs="Arial"/>
                <w:sz w:val="20"/>
                <w:szCs w:val="20"/>
              </w:rPr>
              <w:t>Při nastavování parametrů testu přes ovládací rozhraní zdroje musí ovládací rozhraní</w:t>
            </w:r>
            <w:r>
              <w:rPr>
                <w:rFonts w:ascii="Arial" w:hAnsi="Arial" w:cs="Arial"/>
                <w:sz w:val="20"/>
                <w:szCs w:val="20"/>
              </w:rPr>
              <w:t xml:space="preserve"> zdroje</w:t>
            </w:r>
            <w:r w:rsidRPr="007F15E7">
              <w:rPr>
                <w:rFonts w:ascii="Arial" w:hAnsi="Arial" w:cs="Arial"/>
                <w:sz w:val="20"/>
                <w:szCs w:val="20"/>
              </w:rPr>
              <w:t xml:space="preserve"> </w:t>
            </w:r>
            <w:r>
              <w:rPr>
                <w:rFonts w:ascii="Arial" w:hAnsi="Arial" w:cs="Arial"/>
                <w:sz w:val="20"/>
                <w:szCs w:val="20"/>
              </w:rPr>
              <w:t>umožnit</w:t>
            </w:r>
            <w:r w:rsidRPr="007F15E7">
              <w:rPr>
                <w:rFonts w:ascii="Arial" w:hAnsi="Arial" w:cs="Arial"/>
                <w:sz w:val="20"/>
                <w:szCs w:val="20"/>
              </w:rPr>
              <w:t>:</w:t>
            </w:r>
          </w:p>
          <w:p w:rsidR="007F15E7" w:rsidRPr="007F15E7" w:rsidRDefault="00BF53AD" w:rsidP="007F15E7">
            <w:pPr>
              <w:pStyle w:val="Odstavecseseznamem"/>
              <w:numPr>
                <w:ilvl w:val="0"/>
                <w:numId w:val="32"/>
              </w:numPr>
              <w:spacing w:before="60" w:after="60"/>
              <w:ind w:left="317" w:hanging="284"/>
              <w:jc w:val="both"/>
              <w:rPr>
                <w:rFonts w:ascii="Arial" w:hAnsi="Arial" w:cs="Arial"/>
                <w:sz w:val="20"/>
                <w:szCs w:val="20"/>
              </w:rPr>
            </w:pPr>
            <w:r>
              <w:rPr>
                <w:rFonts w:ascii="Arial" w:hAnsi="Arial" w:cs="Arial"/>
                <w:sz w:val="20"/>
                <w:szCs w:val="20"/>
              </w:rPr>
              <w:t xml:space="preserve">provádění </w:t>
            </w:r>
            <w:r w:rsidR="007F15E7">
              <w:rPr>
                <w:rFonts w:ascii="Arial" w:hAnsi="Arial" w:cs="Arial"/>
                <w:sz w:val="20"/>
                <w:szCs w:val="20"/>
              </w:rPr>
              <w:t xml:space="preserve">nastavování parametrů testu při současném </w:t>
            </w:r>
            <w:r w:rsidR="007F15E7" w:rsidRPr="007F15E7">
              <w:rPr>
                <w:rFonts w:ascii="Arial" w:hAnsi="Arial" w:cs="Arial"/>
                <w:sz w:val="20"/>
                <w:szCs w:val="20"/>
              </w:rPr>
              <w:t>zobrazov</w:t>
            </w:r>
            <w:r w:rsidR="007F15E7">
              <w:rPr>
                <w:rFonts w:ascii="Arial" w:hAnsi="Arial" w:cs="Arial"/>
                <w:sz w:val="20"/>
                <w:szCs w:val="20"/>
              </w:rPr>
              <w:t>ání hodnot</w:t>
            </w:r>
            <w:r w:rsidR="007F15E7" w:rsidRPr="007F15E7">
              <w:rPr>
                <w:rFonts w:ascii="Arial" w:hAnsi="Arial" w:cs="Arial"/>
                <w:sz w:val="20"/>
                <w:szCs w:val="20"/>
              </w:rPr>
              <w:t xml:space="preserve"> všech níže uvedených veličin</w:t>
            </w:r>
            <w:r w:rsidR="007F15E7">
              <w:rPr>
                <w:rFonts w:ascii="Arial" w:hAnsi="Arial" w:cs="Arial"/>
                <w:sz w:val="20"/>
                <w:szCs w:val="20"/>
              </w:rPr>
              <w:t>:</w:t>
            </w:r>
          </w:p>
          <w:p w:rsidR="007F15E7" w:rsidRPr="007F15E7" w:rsidRDefault="007F15E7" w:rsidP="007F15E7">
            <w:pPr>
              <w:pStyle w:val="Odstavecseseznamem"/>
              <w:numPr>
                <w:ilvl w:val="0"/>
                <w:numId w:val="33"/>
              </w:numPr>
              <w:spacing w:before="60" w:after="60"/>
              <w:ind w:left="600" w:hanging="283"/>
              <w:jc w:val="both"/>
              <w:rPr>
                <w:rFonts w:ascii="Arial" w:hAnsi="Arial" w:cs="Arial"/>
                <w:sz w:val="20"/>
                <w:szCs w:val="20"/>
              </w:rPr>
            </w:pPr>
            <w:r w:rsidRPr="007F15E7">
              <w:rPr>
                <w:rFonts w:ascii="Arial" w:hAnsi="Arial" w:cs="Arial"/>
                <w:sz w:val="20"/>
                <w:szCs w:val="20"/>
              </w:rPr>
              <w:t>zkušební napětí v závislosti na čase (tzv. rampa)</w:t>
            </w:r>
          </w:p>
          <w:p w:rsidR="007F15E7" w:rsidRPr="007F15E7" w:rsidRDefault="007F15E7" w:rsidP="007F15E7">
            <w:pPr>
              <w:pStyle w:val="Odstavecseseznamem"/>
              <w:numPr>
                <w:ilvl w:val="0"/>
                <w:numId w:val="33"/>
              </w:numPr>
              <w:spacing w:before="60" w:after="60"/>
              <w:ind w:left="600" w:hanging="283"/>
              <w:jc w:val="both"/>
              <w:rPr>
                <w:rFonts w:ascii="Arial" w:hAnsi="Arial" w:cs="Arial"/>
                <w:sz w:val="20"/>
                <w:szCs w:val="20"/>
              </w:rPr>
            </w:pPr>
            <w:r w:rsidRPr="007F15E7">
              <w:rPr>
                <w:rFonts w:ascii="Arial" w:hAnsi="Arial" w:cs="Arial"/>
                <w:sz w:val="20"/>
                <w:szCs w:val="20"/>
              </w:rPr>
              <w:t>délka trvání zkoušky</w:t>
            </w:r>
          </w:p>
          <w:p w:rsidR="007F15E7" w:rsidRPr="007F15E7" w:rsidRDefault="007F15E7" w:rsidP="00BF53AD">
            <w:pPr>
              <w:pStyle w:val="Odstavecseseznamem"/>
              <w:numPr>
                <w:ilvl w:val="0"/>
                <w:numId w:val="33"/>
              </w:numPr>
              <w:spacing w:before="60" w:after="60"/>
              <w:ind w:left="602" w:hanging="284"/>
              <w:contextualSpacing w:val="0"/>
              <w:jc w:val="both"/>
              <w:rPr>
                <w:rFonts w:ascii="Arial" w:hAnsi="Arial" w:cs="Arial"/>
                <w:sz w:val="20"/>
                <w:szCs w:val="20"/>
              </w:rPr>
            </w:pPr>
            <w:r w:rsidRPr="007F15E7">
              <w:rPr>
                <w:rFonts w:ascii="Arial" w:hAnsi="Arial" w:cs="Arial"/>
                <w:sz w:val="20"/>
                <w:szCs w:val="20"/>
              </w:rPr>
              <w:t>svodový proud</w:t>
            </w:r>
          </w:p>
          <w:p w:rsidR="00081EF0" w:rsidRDefault="007F15E7" w:rsidP="007F15E7">
            <w:pPr>
              <w:pStyle w:val="Odstavecseseznamem"/>
              <w:numPr>
                <w:ilvl w:val="0"/>
                <w:numId w:val="32"/>
              </w:numPr>
              <w:spacing w:before="60" w:after="60"/>
              <w:ind w:left="317" w:hanging="284"/>
              <w:jc w:val="both"/>
              <w:rPr>
                <w:rFonts w:ascii="Arial" w:hAnsi="Arial" w:cs="Arial"/>
                <w:sz w:val="20"/>
                <w:szCs w:val="20"/>
              </w:rPr>
            </w:pPr>
            <w:r w:rsidRPr="007F15E7">
              <w:rPr>
                <w:rFonts w:ascii="Arial" w:hAnsi="Arial" w:cs="Arial"/>
                <w:sz w:val="20"/>
                <w:szCs w:val="20"/>
              </w:rPr>
              <w:t>nastavení plně automatického provedení libovolně nadefinovaných průběhů zkoušek včetně vizualizace, automatického vyhodnocení, zobrazení výstražných, bezpečnostních, poruchových hlášek</w:t>
            </w:r>
            <w:r w:rsidR="00BF53AD">
              <w:rPr>
                <w:rFonts w:ascii="Arial" w:hAnsi="Arial" w:cs="Arial"/>
                <w:sz w:val="20"/>
                <w:szCs w:val="20"/>
              </w:rPr>
              <w:t>.</w:t>
            </w:r>
          </w:p>
          <w:p w:rsidR="0035629C" w:rsidRPr="0035629C" w:rsidRDefault="0035629C" w:rsidP="0035629C">
            <w:pPr>
              <w:spacing w:before="60" w:after="60"/>
              <w:ind w:left="33"/>
              <w:jc w:val="both"/>
              <w:rPr>
                <w:rFonts w:ascii="Arial" w:hAnsi="Arial" w:cs="Arial"/>
                <w:sz w:val="20"/>
                <w:szCs w:val="20"/>
              </w:rPr>
            </w:pPr>
            <w:r>
              <w:rPr>
                <w:rFonts w:ascii="Arial" w:hAnsi="Arial" w:cs="Arial"/>
                <w:sz w:val="20"/>
                <w:szCs w:val="20"/>
              </w:rPr>
              <w:t xml:space="preserve">Součástí dodání zdroje (a jeho ceny) je i dodání výstupního </w:t>
            </w:r>
            <w:r w:rsidRPr="0035629C">
              <w:rPr>
                <w:rFonts w:ascii="Arial" w:hAnsi="Arial" w:cs="Arial"/>
                <w:sz w:val="20"/>
                <w:szCs w:val="20"/>
              </w:rPr>
              <w:t>kabel</w:t>
            </w:r>
            <w:r>
              <w:rPr>
                <w:rFonts w:ascii="Arial" w:hAnsi="Arial" w:cs="Arial"/>
                <w:sz w:val="20"/>
                <w:szCs w:val="20"/>
              </w:rPr>
              <w:t>u</w:t>
            </w:r>
            <w:r w:rsidRPr="0035629C">
              <w:rPr>
                <w:rFonts w:ascii="Arial" w:hAnsi="Arial" w:cs="Arial"/>
                <w:sz w:val="20"/>
                <w:szCs w:val="20"/>
              </w:rPr>
              <w:t xml:space="preserve"> o délce</w:t>
            </w:r>
            <w:r>
              <w:rPr>
                <w:rFonts w:ascii="Arial" w:hAnsi="Arial" w:cs="Arial"/>
                <w:sz w:val="20"/>
                <w:szCs w:val="20"/>
              </w:rPr>
              <w:t xml:space="preserve"> min.</w:t>
            </w:r>
            <w:r w:rsidRPr="0035629C">
              <w:rPr>
                <w:rFonts w:ascii="Arial" w:hAnsi="Arial" w:cs="Arial"/>
                <w:sz w:val="20"/>
                <w:szCs w:val="20"/>
              </w:rPr>
              <w:t xml:space="preserve"> 25</w:t>
            </w:r>
            <w:r>
              <w:rPr>
                <w:rFonts w:ascii="Arial" w:hAnsi="Arial" w:cs="Arial"/>
                <w:sz w:val="20"/>
                <w:szCs w:val="20"/>
              </w:rPr>
              <w:t xml:space="preserve"> </w:t>
            </w:r>
            <w:r w:rsidRPr="0035629C">
              <w:rPr>
                <w:rFonts w:ascii="Arial" w:hAnsi="Arial" w:cs="Arial"/>
                <w:sz w:val="20"/>
                <w:szCs w:val="20"/>
              </w:rPr>
              <w:t>m se zkušebním hrotem.</w:t>
            </w:r>
          </w:p>
        </w:tc>
      </w:tr>
      <w:tr w:rsidR="00081EF0" w:rsidRPr="00081EF0" w:rsidTr="003D7F96">
        <w:trPr>
          <w:cantSplit/>
        </w:trPr>
        <w:tc>
          <w:tcPr>
            <w:tcW w:w="2127" w:type="dxa"/>
            <w:shd w:val="clear" w:color="auto" w:fill="C6D9F1" w:themeFill="text2" w:themeFillTint="33"/>
          </w:tcPr>
          <w:p w:rsidR="00081EF0" w:rsidRPr="006B573C" w:rsidRDefault="006B573C" w:rsidP="006B573C">
            <w:pPr>
              <w:spacing w:before="60"/>
              <w:jc w:val="both"/>
              <w:rPr>
                <w:rFonts w:ascii="Arial" w:hAnsi="Arial" w:cs="Arial"/>
                <w:b/>
                <w:sz w:val="20"/>
                <w:szCs w:val="20"/>
              </w:rPr>
            </w:pPr>
            <w:r>
              <w:rPr>
                <w:rFonts w:ascii="Arial" w:hAnsi="Arial" w:cs="Arial"/>
                <w:b/>
                <w:sz w:val="20"/>
                <w:szCs w:val="20"/>
              </w:rPr>
              <w:t xml:space="preserve">Odchylka </w:t>
            </w:r>
            <w:r w:rsidR="00081EF0" w:rsidRPr="00081EF0">
              <w:rPr>
                <w:rFonts w:ascii="Arial" w:hAnsi="Arial" w:cs="Arial"/>
                <w:b/>
                <w:sz w:val="20"/>
                <w:szCs w:val="20"/>
              </w:rPr>
              <w:t>přesnosti</w:t>
            </w:r>
            <w:r>
              <w:rPr>
                <w:rFonts w:ascii="Arial" w:hAnsi="Arial" w:cs="Arial"/>
                <w:b/>
                <w:sz w:val="20"/>
                <w:szCs w:val="20"/>
              </w:rPr>
              <w:t>:</w:t>
            </w:r>
          </w:p>
        </w:tc>
        <w:tc>
          <w:tcPr>
            <w:tcW w:w="8079" w:type="dxa"/>
            <w:gridSpan w:val="5"/>
          </w:tcPr>
          <w:p w:rsidR="00081EF0" w:rsidRPr="00081EF0" w:rsidRDefault="00081EF0" w:rsidP="003D7F96">
            <w:pPr>
              <w:pStyle w:val="Default"/>
              <w:rPr>
                <w:rFonts w:ascii="Arial" w:hAnsi="Arial" w:cs="Arial"/>
                <w:sz w:val="20"/>
                <w:szCs w:val="20"/>
              </w:rPr>
            </w:pPr>
            <w:r w:rsidRPr="00081EF0">
              <w:rPr>
                <w:rFonts w:ascii="Arial" w:hAnsi="Arial" w:cs="Arial"/>
                <w:sz w:val="20"/>
                <w:szCs w:val="20"/>
              </w:rPr>
              <w:t>Odchylka přesnosti VN voltmetru: ± 1 %</w:t>
            </w:r>
          </w:p>
          <w:p w:rsidR="00081EF0" w:rsidRPr="00081EF0" w:rsidRDefault="00081EF0" w:rsidP="003D7F96">
            <w:pPr>
              <w:pStyle w:val="Default"/>
              <w:rPr>
                <w:rFonts w:ascii="Arial" w:hAnsi="Arial" w:cs="Arial"/>
                <w:sz w:val="20"/>
                <w:szCs w:val="20"/>
              </w:rPr>
            </w:pPr>
            <w:r w:rsidRPr="00081EF0">
              <w:rPr>
                <w:rFonts w:ascii="Arial" w:hAnsi="Arial" w:cs="Arial"/>
                <w:sz w:val="20"/>
                <w:szCs w:val="20"/>
              </w:rPr>
              <w:t>Odchylka přesnosti ampérmetru: ± 1 %</w:t>
            </w:r>
          </w:p>
          <w:p w:rsidR="00081EF0" w:rsidRPr="00081EF0" w:rsidRDefault="00081EF0" w:rsidP="003D7F96">
            <w:pPr>
              <w:pStyle w:val="Default"/>
              <w:rPr>
                <w:rFonts w:ascii="Arial" w:hAnsi="Arial" w:cs="Arial"/>
                <w:sz w:val="20"/>
                <w:szCs w:val="20"/>
              </w:rPr>
            </w:pPr>
          </w:p>
        </w:tc>
      </w:tr>
      <w:tr w:rsidR="00081EF0" w:rsidRPr="00081EF0" w:rsidTr="003D7F96">
        <w:trPr>
          <w:cantSplit/>
        </w:trPr>
        <w:tc>
          <w:tcPr>
            <w:tcW w:w="2127" w:type="dxa"/>
            <w:shd w:val="clear" w:color="auto" w:fill="C6D9F1" w:themeFill="text2" w:themeFillTint="33"/>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Pracující dle normy:</w:t>
            </w:r>
          </w:p>
        </w:tc>
        <w:tc>
          <w:tcPr>
            <w:tcW w:w="8079" w:type="dxa"/>
            <w:gridSpan w:val="5"/>
          </w:tcPr>
          <w:p w:rsidR="00081EF0" w:rsidRPr="00081EF0" w:rsidRDefault="00081EF0" w:rsidP="003D7F96">
            <w:pPr>
              <w:pStyle w:val="Default"/>
              <w:spacing w:before="60" w:after="60"/>
              <w:rPr>
                <w:rFonts w:ascii="Arial" w:hAnsi="Arial" w:cs="Arial"/>
                <w:sz w:val="20"/>
                <w:szCs w:val="20"/>
              </w:rPr>
            </w:pPr>
            <w:r w:rsidRPr="00081EF0">
              <w:rPr>
                <w:rFonts w:ascii="Arial" w:hAnsi="Arial" w:cs="Arial"/>
                <w:sz w:val="20"/>
                <w:szCs w:val="20"/>
              </w:rPr>
              <w:t>IEC60, IEEE 4 , IEC 270, EN 61000-4-2: 2009, EN 61000-4-4: 2004, EN 61000-4-5: 2006,  EN 61000-4-6: 2007,  EN 61000-4-11: 2004, EN 61010-1: 2001</w:t>
            </w:r>
          </w:p>
        </w:tc>
      </w:tr>
      <w:tr w:rsidR="00081EF0" w:rsidRPr="00081EF0" w:rsidTr="003D7F96">
        <w:trPr>
          <w:cantSplit/>
        </w:trPr>
        <w:tc>
          <w:tcPr>
            <w:tcW w:w="2127" w:type="dxa"/>
            <w:shd w:val="clear" w:color="auto" w:fill="C6D9F1" w:themeFill="text2" w:themeFillTint="33"/>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Kalibrovatelnost zboží:</w:t>
            </w:r>
          </w:p>
        </w:tc>
        <w:tc>
          <w:tcPr>
            <w:tcW w:w="8079" w:type="dxa"/>
            <w:gridSpan w:val="5"/>
          </w:tcPr>
          <w:p w:rsidR="00081EF0" w:rsidRPr="00081EF0" w:rsidRDefault="00081EF0" w:rsidP="00081EF0">
            <w:pPr>
              <w:spacing w:before="60" w:after="60"/>
              <w:jc w:val="both"/>
              <w:rPr>
                <w:rFonts w:ascii="Arial" w:hAnsi="Arial" w:cs="Arial"/>
                <w:sz w:val="20"/>
                <w:szCs w:val="20"/>
              </w:rPr>
            </w:pPr>
            <w:r w:rsidRPr="00081EF0">
              <w:rPr>
                <w:rFonts w:ascii="Arial" w:hAnsi="Arial" w:cs="Arial"/>
                <w:sz w:val="20"/>
                <w:szCs w:val="20"/>
              </w:rPr>
              <w:t xml:space="preserve">Ano, dodání </w:t>
            </w:r>
            <w:r w:rsidR="00F72A5D">
              <w:rPr>
                <w:rFonts w:ascii="Arial" w:hAnsi="Arial" w:cs="Arial"/>
                <w:sz w:val="20"/>
                <w:szCs w:val="20"/>
              </w:rPr>
              <w:t xml:space="preserve">zboží </w:t>
            </w:r>
            <w:r w:rsidRPr="00081EF0">
              <w:rPr>
                <w:rFonts w:ascii="Arial" w:hAnsi="Arial" w:cs="Arial"/>
                <w:sz w:val="20"/>
                <w:szCs w:val="20"/>
              </w:rPr>
              <w:t xml:space="preserve">včetně výchozí </w:t>
            </w:r>
            <w:r w:rsidR="00C16F20">
              <w:rPr>
                <w:rFonts w:ascii="Arial" w:hAnsi="Arial" w:cs="Arial"/>
                <w:sz w:val="20"/>
                <w:szCs w:val="20"/>
              </w:rPr>
              <w:t xml:space="preserve">certifikované </w:t>
            </w:r>
            <w:r w:rsidRPr="00081EF0">
              <w:rPr>
                <w:rFonts w:ascii="Arial" w:hAnsi="Arial" w:cs="Arial"/>
                <w:sz w:val="20"/>
                <w:szCs w:val="20"/>
              </w:rPr>
              <w:t>kalibrace</w:t>
            </w:r>
          </w:p>
        </w:tc>
      </w:tr>
      <w:tr w:rsidR="00081EF0" w:rsidRPr="00081EF0" w:rsidTr="003D7F96">
        <w:trPr>
          <w:cantSplit/>
        </w:trPr>
        <w:tc>
          <w:tcPr>
            <w:tcW w:w="2127" w:type="dxa"/>
            <w:shd w:val="clear" w:color="auto" w:fill="C6D9F1" w:themeFill="text2" w:themeFillTint="33"/>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Rozměry (dxšxv):</w:t>
            </w:r>
          </w:p>
        </w:tc>
        <w:tc>
          <w:tcPr>
            <w:tcW w:w="2019" w:type="dxa"/>
            <w:shd w:val="clear" w:color="auto" w:fill="EAF1FA"/>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min.:</w:t>
            </w:r>
          </w:p>
        </w:tc>
        <w:tc>
          <w:tcPr>
            <w:tcW w:w="2020" w:type="dxa"/>
            <w:gridSpan w:val="2"/>
          </w:tcPr>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rPr>
              <w:t>-</w:t>
            </w:r>
          </w:p>
        </w:tc>
        <w:tc>
          <w:tcPr>
            <w:tcW w:w="2020" w:type="dxa"/>
            <w:shd w:val="clear" w:color="auto" w:fill="EAF1FA"/>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max.:</w:t>
            </w:r>
          </w:p>
        </w:tc>
        <w:tc>
          <w:tcPr>
            <w:tcW w:w="2020" w:type="dxa"/>
          </w:tcPr>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rPr>
              <w:t>1x1x2 (m)</w:t>
            </w:r>
          </w:p>
        </w:tc>
      </w:tr>
      <w:tr w:rsidR="00081EF0" w:rsidRPr="00081EF0" w:rsidTr="003D7F96">
        <w:trPr>
          <w:cantSplit/>
        </w:trPr>
        <w:tc>
          <w:tcPr>
            <w:tcW w:w="2127" w:type="dxa"/>
            <w:shd w:val="clear" w:color="auto" w:fill="C6D9F1" w:themeFill="text2" w:themeFillTint="33"/>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Hmotnost:</w:t>
            </w:r>
          </w:p>
        </w:tc>
        <w:tc>
          <w:tcPr>
            <w:tcW w:w="2019" w:type="dxa"/>
            <w:shd w:val="clear" w:color="auto" w:fill="EAF1FA"/>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min.:</w:t>
            </w:r>
          </w:p>
        </w:tc>
        <w:tc>
          <w:tcPr>
            <w:tcW w:w="2020" w:type="dxa"/>
            <w:gridSpan w:val="2"/>
          </w:tcPr>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rPr>
              <w:t>-</w:t>
            </w:r>
          </w:p>
        </w:tc>
        <w:tc>
          <w:tcPr>
            <w:tcW w:w="2020" w:type="dxa"/>
            <w:shd w:val="clear" w:color="auto" w:fill="EAF1FA"/>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max.:</w:t>
            </w:r>
          </w:p>
        </w:tc>
        <w:tc>
          <w:tcPr>
            <w:tcW w:w="2020" w:type="dxa"/>
          </w:tcPr>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rPr>
              <w:t>500 kg</w:t>
            </w:r>
          </w:p>
        </w:tc>
      </w:tr>
      <w:tr w:rsidR="00081EF0" w:rsidRPr="00081EF0" w:rsidTr="003D7F96">
        <w:trPr>
          <w:cantSplit/>
        </w:trPr>
        <w:tc>
          <w:tcPr>
            <w:tcW w:w="2127" w:type="dxa"/>
            <w:shd w:val="clear" w:color="auto" w:fill="C6D9F1" w:themeFill="text2" w:themeFillTint="33"/>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Provoz:</w:t>
            </w:r>
          </w:p>
        </w:tc>
        <w:tc>
          <w:tcPr>
            <w:tcW w:w="8079" w:type="dxa"/>
            <w:gridSpan w:val="5"/>
            <w:shd w:val="clear" w:color="auto" w:fill="auto"/>
          </w:tcPr>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rPr>
              <w:t xml:space="preserve"> Vytápěné a zastřešené prostory zkušebny (v hale).</w:t>
            </w:r>
          </w:p>
        </w:tc>
      </w:tr>
      <w:tr w:rsidR="00081EF0" w:rsidRPr="00081EF0" w:rsidTr="003D7F96">
        <w:trPr>
          <w:cantSplit/>
        </w:trPr>
        <w:tc>
          <w:tcPr>
            <w:tcW w:w="2127" w:type="dxa"/>
            <w:vMerge w:val="restart"/>
            <w:shd w:val="clear" w:color="auto" w:fill="C6D9F1" w:themeFill="text2" w:themeFillTint="33"/>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Manipulace:</w:t>
            </w:r>
          </w:p>
        </w:tc>
        <w:tc>
          <w:tcPr>
            <w:tcW w:w="2693" w:type="dxa"/>
            <w:gridSpan w:val="2"/>
            <w:shd w:val="clear" w:color="auto" w:fill="EAF1FA"/>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způsob manipulace:</w:t>
            </w:r>
          </w:p>
        </w:tc>
        <w:tc>
          <w:tcPr>
            <w:tcW w:w="5386" w:type="dxa"/>
            <w:gridSpan w:val="3"/>
          </w:tcPr>
          <w:p w:rsidR="00081EF0" w:rsidRPr="00081EF0" w:rsidRDefault="00081EF0" w:rsidP="003D7F96">
            <w:pPr>
              <w:spacing w:before="60" w:after="60"/>
              <w:jc w:val="both"/>
              <w:rPr>
                <w:rFonts w:ascii="Arial" w:hAnsi="Arial" w:cs="Arial"/>
                <w:sz w:val="20"/>
                <w:szCs w:val="20"/>
              </w:rPr>
            </w:pPr>
            <w:r w:rsidRPr="00081EF0">
              <w:rPr>
                <w:rFonts w:ascii="Arial" w:hAnsi="Arial" w:cs="Arial"/>
                <w:sz w:val="20"/>
                <w:szCs w:val="20"/>
              </w:rPr>
              <w:t>Manuální</w:t>
            </w:r>
          </w:p>
        </w:tc>
      </w:tr>
      <w:tr w:rsidR="00081EF0" w:rsidRPr="00081EF0" w:rsidTr="003D7F96">
        <w:trPr>
          <w:cantSplit/>
        </w:trPr>
        <w:tc>
          <w:tcPr>
            <w:tcW w:w="2127" w:type="dxa"/>
            <w:vMerge/>
            <w:shd w:val="clear" w:color="auto" w:fill="C6D9F1" w:themeFill="text2" w:themeFillTint="33"/>
          </w:tcPr>
          <w:p w:rsidR="00081EF0" w:rsidRPr="00081EF0" w:rsidRDefault="00081EF0" w:rsidP="003D7F96">
            <w:pPr>
              <w:spacing w:before="60" w:after="60"/>
              <w:jc w:val="both"/>
              <w:rPr>
                <w:rFonts w:ascii="Arial" w:hAnsi="Arial" w:cs="Arial"/>
                <w:b/>
                <w:sz w:val="20"/>
                <w:szCs w:val="20"/>
              </w:rPr>
            </w:pPr>
          </w:p>
        </w:tc>
        <w:tc>
          <w:tcPr>
            <w:tcW w:w="2693" w:type="dxa"/>
            <w:gridSpan w:val="2"/>
            <w:shd w:val="clear" w:color="auto" w:fill="EAF1FA"/>
          </w:tcPr>
          <w:p w:rsidR="00081EF0" w:rsidRPr="00081EF0" w:rsidRDefault="00081EF0" w:rsidP="003D7F96">
            <w:pPr>
              <w:spacing w:before="60" w:after="60"/>
              <w:jc w:val="both"/>
              <w:rPr>
                <w:rFonts w:ascii="Arial" w:hAnsi="Arial" w:cs="Arial"/>
                <w:b/>
                <w:sz w:val="20"/>
                <w:szCs w:val="20"/>
              </w:rPr>
            </w:pPr>
            <w:r w:rsidRPr="00081EF0">
              <w:rPr>
                <w:rFonts w:ascii="Arial" w:hAnsi="Arial" w:cs="Arial"/>
                <w:b/>
                <w:sz w:val="20"/>
                <w:szCs w:val="20"/>
              </w:rPr>
              <w:t>přenosný obal / úchyt pro manipulaci / transportní kolečka (s brzdou):</w:t>
            </w:r>
          </w:p>
        </w:tc>
        <w:tc>
          <w:tcPr>
            <w:tcW w:w="5386" w:type="dxa"/>
            <w:gridSpan w:val="3"/>
          </w:tcPr>
          <w:p w:rsidR="00081EF0" w:rsidRPr="00081EF0" w:rsidRDefault="00081EF0" w:rsidP="003D7F96">
            <w:pPr>
              <w:spacing w:before="60" w:after="60" w:line="276" w:lineRule="auto"/>
              <w:jc w:val="both"/>
              <w:rPr>
                <w:rFonts w:ascii="Arial" w:hAnsi="Arial" w:cs="Arial"/>
                <w:sz w:val="20"/>
                <w:szCs w:val="20"/>
              </w:rPr>
            </w:pPr>
            <w:r w:rsidRPr="00081EF0">
              <w:rPr>
                <w:rFonts w:ascii="Arial" w:hAnsi="Arial" w:cs="Arial"/>
                <w:sz w:val="20"/>
                <w:szCs w:val="20"/>
              </w:rPr>
              <w:t>Transport pomocí:</w:t>
            </w:r>
          </w:p>
          <w:p w:rsidR="00081EF0" w:rsidRPr="00081EF0" w:rsidRDefault="00081EF0" w:rsidP="00081EF0">
            <w:pPr>
              <w:pStyle w:val="Odstavecseseznamem"/>
              <w:numPr>
                <w:ilvl w:val="0"/>
                <w:numId w:val="30"/>
              </w:numPr>
              <w:spacing w:before="60" w:after="60"/>
              <w:ind w:left="317" w:hanging="283"/>
              <w:jc w:val="both"/>
              <w:rPr>
                <w:rFonts w:ascii="Arial" w:hAnsi="Arial" w:cs="Arial"/>
                <w:sz w:val="20"/>
                <w:szCs w:val="20"/>
              </w:rPr>
            </w:pPr>
            <w:r w:rsidRPr="00081EF0">
              <w:rPr>
                <w:rFonts w:ascii="Arial" w:hAnsi="Arial" w:cs="Arial"/>
                <w:sz w:val="20"/>
                <w:szCs w:val="20"/>
              </w:rPr>
              <w:t>4 robustních pogumovaných koleček s brzdou na spodní části rozvaděče (zdrojem bude často přejížděno přes nerovnosti podlah a koleje halové vlečky vozíků). Všechna kolečka musí být otočná a 2 kolečka musí být opatřena nášlapnou brzdou; a</w:t>
            </w:r>
          </w:p>
          <w:p w:rsidR="00081EF0" w:rsidRPr="00081EF0" w:rsidRDefault="00081EF0" w:rsidP="00081EF0">
            <w:pPr>
              <w:pStyle w:val="Odstavecseseznamem"/>
              <w:numPr>
                <w:ilvl w:val="0"/>
                <w:numId w:val="30"/>
              </w:numPr>
              <w:spacing w:before="60" w:after="60"/>
              <w:ind w:left="317" w:hanging="283"/>
              <w:jc w:val="both"/>
              <w:rPr>
                <w:rFonts w:ascii="Arial" w:hAnsi="Arial" w:cs="Arial"/>
                <w:sz w:val="20"/>
                <w:szCs w:val="20"/>
              </w:rPr>
            </w:pPr>
            <w:r w:rsidRPr="00081EF0">
              <w:rPr>
                <w:rFonts w:ascii="Arial" w:hAnsi="Arial" w:cs="Arial"/>
                <w:sz w:val="20"/>
                <w:szCs w:val="20"/>
              </w:rPr>
              <w:t>4 závěsných ok v horní části rozvaděče pro manipulaci jeřábem.</w:t>
            </w:r>
          </w:p>
        </w:tc>
      </w:tr>
    </w:tbl>
    <w:tbl>
      <w:tblPr>
        <w:tblStyle w:val="Mkatabulky"/>
        <w:tblpPr w:leftFromText="141" w:rightFromText="141" w:vertAnchor="text" w:horzAnchor="margin" w:tblpX="108" w:tblpY="34"/>
        <w:tblW w:w="10206" w:type="dxa"/>
        <w:tblLook w:val="04A0" w:firstRow="1" w:lastRow="0" w:firstColumn="1" w:lastColumn="0" w:noHBand="0" w:noVBand="1"/>
      </w:tblPr>
      <w:tblGrid>
        <w:gridCol w:w="2093"/>
        <w:gridCol w:w="8113"/>
      </w:tblGrid>
      <w:tr w:rsidR="00A21941" w:rsidTr="009F3DCA">
        <w:trPr>
          <w:cantSplit/>
        </w:trPr>
        <w:tc>
          <w:tcPr>
            <w:tcW w:w="2093" w:type="dxa"/>
            <w:shd w:val="clear" w:color="auto" w:fill="C6D9F1" w:themeFill="text2" w:themeFillTint="33"/>
          </w:tcPr>
          <w:p w:rsidR="00A21941" w:rsidRPr="00FF48D9" w:rsidRDefault="00A21941" w:rsidP="009F3DCA">
            <w:pPr>
              <w:spacing w:before="60" w:after="60"/>
              <w:jc w:val="both"/>
              <w:rPr>
                <w:rFonts w:ascii="Arial" w:hAnsi="Arial" w:cs="Arial"/>
                <w:b/>
                <w:sz w:val="20"/>
                <w:szCs w:val="20"/>
              </w:rPr>
            </w:pPr>
            <w:r w:rsidRPr="00645028">
              <w:rPr>
                <w:rFonts w:ascii="Arial" w:hAnsi="Arial" w:cs="Arial"/>
                <w:b/>
                <w:sz w:val="20"/>
                <w:szCs w:val="20"/>
              </w:rPr>
              <w:t>Certifikáty, prohlášení</w:t>
            </w:r>
            <w:r>
              <w:rPr>
                <w:rFonts w:ascii="Arial" w:hAnsi="Arial" w:cs="Arial"/>
                <w:b/>
                <w:sz w:val="20"/>
                <w:szCs w:val="20"/>
              </w:rPr>
              <w:t>:</w:t>
            </w:r>
          </w:p>
        </w:tc>
        <w:tc>
          <w:tcPr>
            <w:tcW w:w="8113" w:type="dxa"/>
          </w:tcPr>
          <w:p w:rsidR="00A21941" w:rsidRDefault="00A21941" w:rsidP="009F3DCA">
            <w:pPr>
              <w:spacing w:before="60" w:after="60"/>
              <w:jc w:val="both"/>
              <w:rPr>
                <w:rFonts w:ascii="Arial" w:hAnsi="Arial" w:cs="Arial"/>
                <w:sz w:val="20"/>
                <w:szCs w:val="20"/>
              </w:rPr>
            </w:pPr>
            <w:r>
              <w:rPr>
                <w:rFonts w:ascii="Arial" w:hAnsi="Arial" w:cs="Arial"/>
                <w:sz w:val="20"/>
                <w:szCs w:val="20"/>
              </w:rPr>
              <w:t>Ano, dle platné související legislativy.</w:t>
            </w:r>
          </w:p>
        </w:tc>
      </w:tr>
      <w:tr w:rsidR="00A21941" w:rsidRPr="00BE1E0D" w:rsidTr="009F3DCA">
        <w:trPr>
          <w:cantSplit/>
        </w:trPr>
        <w:tc>
          <w:tcPr>
            <w:tcW w:w="2093" w:type="dxa"/>
            <w:shd w:val="clear" w:color="auto" w:fill="C6D9F1" w:themeFill="text2" w:themeFillTint="33"/>
          </w:tcPr>
          <w:p w:rsidR="00A21941" w:rsidRPr="00FF48D9" w:rsidRDefault="00A21941" w:rsidP="009F3DCA">
            <w:pPr>
              <w:spacing w:before="60" w:after="60"/>
              <w:jc w:val="both"/>
              <w:rPr>
                <w:rFonts w:ascii="Arial" w:hAnsi="Arial" w:cs="Arial"/>
                <w:b/>
                <w:sz w:val="20"/>
                <w:szCs w:val="20"/>
              </w:rPr>
            </w:pPr>
            <w:r w:rsidRPr="00645028">
              <w:rPr>
                <w:rFonts w:ascii="Arial" w:hAnsi="Arial" w:cs="Arial"/>
                <w:b/>
                <w:sz w:val="20"/>
                <w:szCs w:val="20"/>
              </w:rPr>
              <w:lastRenderedPageBreak/>
              <w:t xml:space="preserve">Související stávající zařízení, apod. </w:t>
            </w:r>
            <w:r w:rsidRPr="00A21941">
              <w:rPr>
                <w:rFonts w:ascii="Arial" w:hAnsi="Arial" w:cs="Arial"/>
                <w:b/>
                <w:sz w:val="18"/>
                <w:szCs w:val="18"/>
              </w:rPr>
              <w:t>(pokud má vliv na výběr zboží):</w:t>
            </w:r>
          </w:p>
        </w:tc>
        <w:tc>
          <w:tcPr>
            <w:tcW w:w="8113" w:type="dxa"/>
          </w:tcPr>
          <w:p w:rsidR="00A21941" w:rsidRPr="00BE1E0D" w:rsidRDefault="00A21941" w:rsidP="009F3DCA">
            <w:pPr>
              <w:spacing w:before="120"/>
              <w:jc w:val="both"/>
              <w:rPr>
                <w:rFonts w:ascii="Arial" w:hAnsi="Arial" w:cs="Arial"/>
                <w:sz w:val="20"/>
                <w:szCs w:val="20"/>
              </w:rPr>
            </w:pPr>
            <w:r w:rsidRPr="007F2BE5">
              <w:rPr>
                <w:rFonts w:ascii="Arial" w:hAnsi="Arial" w:cs="Arial"/>
                <w:color w:val="000000"/>
                <w:sz w:val="20"/>
                <w:szCs w:val="20"/>
              </w:rPr>
              <w:t xml:space="preserve">Vysokonapěťový zdroj typu: HPA , 715-10, GLP 2 </w:t>
            </w:r>
          </w:p>
        </w:tc>
      </w:tr>
    </w:tbl>
    <w:p w:rsidR="003A5104" w:rsidRDefault="003A5104">
      <w:pPr>
        <w:rPr>
          <w:rFonts w:ascii="Arial" w:hAnsi="Arial" w:cs="Arial"/>
          <w:b/>
          <w:sz w:val="20"/>
          <w:szCs w:val="20"/>
        </w:rPr>
      </w:pPr>
    </w:p>
    <w:p w:rsidR="002B1171" w:rsidRDefault="002B1171">
      <w:pPr>
        <w:rPr>
          <w:rFonts w:ascii="Arial" w:hAnsi="Arial" w:cs="Arial"/>
          <w:b/>
          <w:sz w:val="20"/>
          <w:szCs w:val="20"/>
        </w:rPr>
      </w:pPr>
    </w:p>
    <w:p w:rsidR="003A5104" w:rsidRDefault="003A5104">
      <w:pPr>
        <w:spacing w:after="200" w:line="276" w:lineRule="auto"/>
        <w:rPr>
          <w:rFonts w:ascii="Arial" w:hAnsi="Arial" w:cs="Arial"/>
          <w:b/>
          <w:sz w:val="20"/>
          <w:szCs w:val="20"/>
        </w:rPr>
      </w:pPr>
      <w:r>
        <w:rPr>
          <w:rFonts w:ascii="Arial" w:hAnsi="Arial" w:cs="Arial"/>
          <w:b/>
          <w:sz w:val="20"/>
          <w:szCs w:val="20"/>
        </w:rPr>
        <w:br w:type="page"/>
      </w:r>
    </w:p>
    <w:p w:rsidR="003A5104" w:rsidRDefault="003A5104">
      <w:pPr>
        <w:rPr>
          <w:rFonts w:ascii="Arial" w:hAnsi="Arial" w:cs="Arial"/>
          <w:b/>
          <w:sz w:val="20"/>
          <w:szCs w:val="20"/>
        </w:rPr>
      </w:pPr>
    </w:p>
    <w:p w:rsidR="002B1171" w:rsidRDefault="002323F8">
      <w:pPr>
        <w:widowControl w:val="0"/>
        <w:outlineLvl w:val="0"/>
        <w:rPr>
          <w:rFonts w:ascii="Arial" w:hAnsi="Arial" w:cs="Arial"/>
          <w:b/>
          <w:sz w:val="20"/>
          <w:szCs w:val="20"/>
        </w:rPr>
      </w:pPr>
      <w:r w:rsidRPr="002323F8">
        <w:rPr>
          <w:rFonts w:ascii="Arial" w:hAnsi="Arial" w:cs="Arial"/>
          <w:b/>
          <w:sz w:val="20"/>
          <w:szCs w:val="20"/>
        </w:rPr>
        <w:t xml:space="preserve">Příloha č. </w:t>
      </w:r>
      <w:r w:rsidR="00531F3C">
        <w:rPr>
          <w:rFonts w:ascii="Arial" w:hAnsi="Arial" w:cs="Arial"/>
          <w:b/>
          <w:sz w:val="20"/>
          <w:szCs w:val="20"/>
        </w:rPr>
        <w:t>2</w:t>
      </w:r>
      <w:r w:rsidRPr="002323F8">
        <w:rPr>
          <w:rFonts w:ascii="Arial" w:hAnsi="Arial" w:cs="Arial"/>
          <w:b/>
          <w:sz w:val="20"/>
          <w:szCs w:val="20"/>
        </w:rPr>
        <w:t xml:space="preserve"> </w:t>
      </w:r>
      <w:r w:rsidR="00531F3C">
        <w:rPr>
          <w:rFonts w:ascii="Arial" w:hAnsi="Arial" w:cs="Arial"/>
          <w:b/>
          <w:sz w:val="20"/>
          <w:szCs w:val="20"/>
        </w:rPr>
        <w:t>–</w:t>
      </w:r>
      <w:r w:rsidRPr="002323F8">
        <w:rPr>
          <w:rFonts w:ascii="Arial" w:hAnsi="Arial" w:cs="Arial"/>
          <w:b/>
          <w:sz w:val="20"/>
          <w:szCs w:val="20"/>
        </w:rPr>
        <w:t xml:space="preserve"> Obchodní podmínky</w:t>
      </w:r>
    </w:p>
    <w:p w:rsidR="00471E7B" w:rsidRPr="00471E7B" w:rsidRDefault="00471E7B" w:rsidP="00090EB1">
      <w:pPr>
        <w:rPr>
          <w:rFonts w:ascii="Arial" w:eastAsiaTheme="minorHAnsi" w:hAnsi="Arial" w:cs="Arial"/>
          <w:sz w:val="20"/>
          <w:szCs w:val="20"/>
          <w:lang w:eastAsia="en-US"/>
        </w:rPr>
      </w:pPr>
    </w:p>
    <w:p w:rsidR="00471E7B" w:rsidRPr="00471E7B" w:rsidRDefault="00471E7B" w:rsidP="00090EB1">
      <w:pPr>
        <w:rPr>
          <w:rFonts w:ascii="Arial" w:eastAsiaTheme="minorHAnsi" w:hAnsi="Arial" w:cs="Arial"/>
          <w:sz w:val="20"/>
          <w:szCs w:val="20"/>
          <w:lang w:eastAsia="en-US"/>
        </w:rPr>
      </w:pPr>
    </w:p>
    <w:p w:rsidR="00090EB1" w:rsidRPr="0060402A" w:rsidRDefault="00090EB1" w:rsidP="00090EB1">
      <w:pPr>
        <w:rPr>
          <w:rFonts w:ascii="Arial" w:eastAsiaTheme="minorHAnsi" w:hAnsi="Arial" w:cs="Arial"/>
          <w:sz w:val="22"/>
          <w:szCs w:val="22"/>
          <w:lang w:eastAsia="en-US"/>
        </w:rPr>
        <w:sectPr w:rsidR="00090EB1" w:rsidRPr="0060402A" w:rsidSect="00090EB1">
          <w:footerReference w:type="even" r:id="rId12"/>
          <w:footerReference w:type="default" r:id="rId13"/>
          <w:pgSz w:w="11906" w:h="16838"/>
          <w:pgMar w:top="851" w:right="851" w:bottom="851" w:left="851" w:header="567" w:footer="567" w:gutter="0"/>
          <w:cols w:space="709"/>
          <w:docGrid w:linePitch="360"/>
        </w:sectPr>
      </w:pPr>
    </w:p>
    <w:p w:rsidR="00090EB1" w:rsidRPr="0060402A" w:rsidRDefault="00090EB1" w:rsidP="00090EB1">
      <w:pPr>
        <w:pStyle w:val="Odstavecseseznamem"/>
        <w:widowControl w:val="0"/>
        <w:numPr>
          <w:ilvl w:val="0"/>
          <w:numId w:val="12"/>
        </w:numPr>
        <w:spacing w:after="120"/>
        <w:ind w:left="426" w:hanging="426"/>
        <w:contextualSpacing w:val="0"/>
        <w:jc w:val="both"/>
        <w:rPr>
          <w:rFonts w:ascii="Arial" w:hAnsi="Arial" w:cs="Arial"/>
          <w:b/>
          <w:color w:val="0096D6"/>
          <w:sz w:val="16"/>
          <w:szCs w:val="16"/>
        </w:rPr>
      </w:pPr>
      <w:r w:rsidRPr="0060402A">
        <w:rPr>
          <w:rFonts w:ascii="Arial" w:hAnsi="Arial" w:cs="Arial"/>
          <w:b/>
          <w:color w:val="0096D6"/>
          <w:sz w:val="16"/>
          <w:szCs w:val="16"/>
        </w:rPr>
        <w:lastRenderedPageBreak/>
        <w:t>Platnost Obchodních podmínek</w:t>
      </w:r>
    </w:p>
    <w:p w:rsidR="00090EB1" w:rsidRPr="0060402A" w:rsidRDefault="00090EB1" w:rsidP="00090EB1">
      <w:pPr>
        <w:pStyle w:val="Odstavecseseznamem"/>
        <w:widowControl w:val="0"/>
        <w:numPr>
          <w:ilvl w:val="1"/>
          <w:numId w:val="1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Předmět, obsah.</w:t>
      </w:r>
      <w:r w:rsidRPr="0060402A">
        <w:rPr>
          <w:rFonts w:ascii="Arial" w:hAnsi="Arial" w:cs="Arial"/>
          <w:color w:val="000000"/>
          <w:sz w:val="16"/>
          <w:szCs w:val="16"/>
        </w:rPr>
        <w:t xml:space="preserve"> Tyto Obchodní podmínky upravují podmínky nákupu zboží společností ŠKODA ELECTRIC a.s., se sídlem Plzeň, Tylova 1/57, PSČ 301 28, IČO: 47718579, zapsaná v OR vedeném Krajským soudem v Plzni, oddíl B, vložka 1313. </w:t>
      </w:r>
    </w:p>
    <w:p w:rsidR="00090EB1" w:rsidRPr="0060402A" w:rsidRDefault="00090EB1" w:rsidP="00090EB1">
      <w:pPr>
        <w:widowControl w:val="0"/>
        <w:spacing w:after="120"/>
        <w:jc w:val="both"/>
        <w:rPr>
          <w:rFonts w:ascii="Arial" w:hAnsi="Arial" w:cs="Arial"/>
          <w:color w:val="000000"/>
          <w:sz w:val="16"/>
          <w:szCs w:val="16"/>
        </w:rPr>
      </w:pPr>
    </w:p>
    <w:p w:rsidR="00090EB1" w:rsidRPr="0060402A" w:rsidRDefault="00090EB1" w:rsidP="00090EB1">
      <w:pPr>
        <w:pStyle w:val="Textpoznpodarou"/>
        <w:widowControl w:val="0"/>
        <w:numPr>
          <w:ilvl w:val="0"/>
          <w:numId w:val="12"/>
        </w:numPr>
        <w:spacing w:after="120"/>
        <w:ind w:left="426" w:hanging="426"/>
        <w:jc w:val="both"/>
        <w:rPr>
          <w:rFonts w:ascii="Arial" w:hAnsi="Arial" w:cs="Arial"/>
          <w:b/>
          <w:color w:val="0096D6"/>
          <w:sz w:val="16"/>
          <w:szCs w:val="16"/>
        </w:rPr>
      </w:pPr>
      <w:r w:rsidRPr="0060402A">
        <w:rPr>
          <w:rFonts w:ascii="Arial" w:hAnsi="Arial" w:cs="Arial"/>
          <w:b/>
          <w:color w:val="0096D6"/>
          <w:sz w:val="16"/>
          <w:szCs w:val="16"/>
        </w:rPr>
        <w:t>Definice některých pojmů</w:t>
      </w:r>
    </w:p>
    <w:p w:rsidR="00090EB1" w:rsidRPr="0060402A" w:rsidRDefault="00090EB1" w:rsidP="00090EB1">
      <w:pPr>
        <w:pStyle w:val="Textpoznpodarou"/>
        <w:widowControl w:val="0"/>
        <w:numPr>
          <w:ilvl w:val="1"/>
          <w:numId w:val="13"/>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Občanský zákoník, NOZ.</w:t>
      </w:r>
      <w:r w:rsidRPr="0060402A">
        <w:rPr>
          <w:rFonts w:ascii="Arial" w:hAnsi="Arial" w:cs="Arial"/>
          <w:color w:val="000000"/>
          <w:sz w:val="16"/>
          <w:szCs w:val="16"/>
        </w:rPr>
        <w:t xml:space="preserve"> Občanským zákoníkem se v těchto Obchodních podmínkách rozumí zákon č. 89/2012 Sb., občanský zákoník, ve znění pozdějších předpisů.</w:t>
      </w:r>
    </w:p>
    <w:p w:rsidR="00090EB1" w:rsidRPr="0060402A" w:rsidRDefault="00090EB1" w:rsidP="00090EB1">
      <w:pPr>
        <w:pStyle w:val="Odstavecseseznamem"/>
        <w:widowControl w:val="0"/>
        <w:numPr>
          <w:ilvl w:val="1"/>
          <w:numId w:val="13"/>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Kupující.</w:t>
      </w:r>
      <w:r w:rsidRPr="0060402A">
        <w:rPr>
          <w:rFonts w:ascii="Arial" w:hAnsi="Arial" w:cs="Arial"/>
          <w:color w:val="000000"/>
          <w:sz w:val="16"/>
          <w:szCs w:val="16"/>
        </w:rPr>
        <w:t xml:space="preserve"> Kupujícím se v těchto Obchodních podmínkách rozumí vždy společnost ŠKODA ELECTRIC a.s.</w:t>
      </w:r>
    </w:p>
    <w:p w:rsidR="00090EB1" w:rsidRPr="0060402A" w:rsidRDefault="00090EB1" w:rsidP="00090EB1">
      <w:pPr>
        <w:pStyle w:val="Odstavecseseznamem"/>
        <w:widowControl w:val="0"/>
        <w:numPr>
          <w:ilvl w:val="1"/>
          <w:numId w:val="13"/>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Doručovací adresa Kupujícího.</w:t>
      </w:r>
      <w:r w:rsidRPr="0060402A">
        <w:rPr>
          <w:rFonts w:ascii="Arial" w:hAnsi="Arial" w:cs="Arial"/>
          <w:color w:val="000000"/>
          <w:sz w:val="16"/>
          <w:szCs w:val="16"/>
        </w:rPr>
        <w:t xml:space="preserve"> ŠKODA ELECTRIC a.s., Průmyslová 4, 30128 Plzeň. Doručovací adresa Kupujícího dále též „</w:t>
      </w:r>
      <w:r w:rsidRPr="0060402A">
        <w:rPr>
          <w:rFonts w:ascii="Arial" w:hAnsi="Arial" w:cs="Arial"/>
          <w:b/>
          <w:color w:val="000000"/>
          <w:sz w:val="16"/>
          <w:szCs w:val="16"/>
        </w:rPr>
        <w:t>areál Kupujícího</w:t>
      </w:r>
      <w:r w:rsidRPr="0060402A">
        <w:rPr>
          <w:rFonts w:ascii="Arial" w:hAnsi="Arial" w:cs="Arial"/>
          <w:color w:val="000000"/>
          <w:sz w:val="16"/>
          <w:szCs w:val="16"/>
        </w:rPr>
        <w:t>“.</w:t>
      </w:r>
    </w:p>
    <w:p w:rsidR="00090EB1" w:rsidRPr="0060402A" w:rsidRDefault="00090EB1" w:rsidP="00090EB1">
      <w:pPr>
        <w:pStyle w:val="Odstavecseseznamem"/>
        <w:widowControl w:val="0"/>
        <w:numPr>
          <w:ilvl w:val="1"/>
          <w:numId w:val="13"/>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Smluvní strany.</w:t>
      </w:r>
      <w:r w:rsidRPr="0060402A">
        <w:rPr>
          <w:rFonts w:ascii="Arial" w:hAnsi="Arial" w:cs="Arial"/>
          <w:color w:val="000000"/>
          <w:sz w:val="16"/>
          <w:szCs w:val="16"/>
        </w:rPr>
        <w:t xml:space="preserve"> Prodávající a Kupující dále také společně jako „</w:t>
      </w:r>
      <w:r w:rsidRPr="0060402A">
        <w:rPr>
          <w:rFonts w:ascii="Arial" w:hAnsi="Arial" w:cs="Arial"/>
          <w:b/>
          <w:color w:val="000000"/>
          <w:sz w:val="16"/>
          <w:szCs w:val="16"/>
        </w:rPr>
        <w:t>Smluvní strany</w:t>
      </w:r>
      <w:r w:rsidRPr="0060402A">
        <w:rPr>
          <w:rFonts w:ascii="Arial" w:hAnsi="Arial" w:cs="Arial"/>
          <w:color w:val="000000"/>
          <w:sz w:val="16"/>
          <w:szCs w:val="16"/>
        </w:rPr>
        <w:t>“ nebo jednotlivě jako „</w:t>
      </w:r>
      <w:r w:rsidRPr="0060402A">
        <w:rPr>
          <w:rFonts w:ascii="Arial" w:hAnsi="Arial" w:cs="Arial"/>
          <w:b/>
          <w:color w:val="000000"/>
          <w:sz w:val="16"/>
          <w:szCs w:val="16"/>
        </w:rPr>
        <w:t>Smluvní strana</w:t>
      </w:r>
      <w:r w:rsidRPr="0060402A">
        <w:rPr>
          <w:rFonts w:ascii="Arial" w:hAnsi="Arial" w:cs="Arial"/>
          <w:color w:val="000000"/>
          <w:sz w:val="16"/>
          <w:szCs w:val="16"/>
        </w:rPr>
        <w:t>“.</w:t>
      </w:r>
    </w:p>
    <w:p w:rsidR="00090EB1" w:rsidRPr="0060402A" w:rsidRDefault="00090EB1" w:rsidP="00090EB1">
      <w:pPr>
        <w:pStyle w:val="Odstavecseseznamem"/>
        <w:widowControl w:val="0"/>
        <w:numPr>
          <w:ilvl w:val="1"/>
          <w:numId w:val="13"/>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Kupní smlouva.</w:t>
      </w:r>
      <w:r w:rsidRPr="0060402A">
        <w:rPr>
          <w:rFonts w:ascii="Arial" w:hAnsi="Arial" w:cs="Arial"/>
          <w:color w:val="000000"/>
          <w:sz w:val="16"/>
          <w:szCs w:val="16"/>
        </w:rPr>
        <w:t xml:space="preserve"> Kupní smlouvou se rozumí písemná kupní smlouva a/nebo kupní smlouva uzavřená na základě nákupní objednávky a její akceptace, jejíž jsou tyto Obchodní podmínky přílohou a zároveň součástí. </w:t>
      </w:r>
    </w:p>
    <w:p w:rsidR="00090EB1" w:rsidRPr="0060402A" w:rsidRDefault="00090EB1" w:rsidP="00090EB1">
      <w:pPr>
        <w:pStyle w:val="Odstavecseseznamem"/>
        <w:widowControl w:val="0"/>
        <w:numPr>
          <w:ilvl w:val="1"/>
          <w:numId w:val="13"/>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Zboží.</w:t>
      </w:r>
      <w:r w:rsidRPr="0060402A">
        <w:rPr>
          <w:rFonts w:ascii="Arial" w:hAnsi="Arial" w:cs="Arial"/>
          <w:color w:val="000000"/>
          <w:sz w:val="16"/>
          <w:szCs w:val="16"/>
        </w:rPr>
        <w:t xml:space="preserve"> Zbožím se v těchto Obchodních podmínkách rozumí hmotné movité věci a jejich součásti, které se Kupní smlouvou Prodávající zavazuje dodat Kupujícímu a převést na něho vlastnické právo k těmto věcem a Kupující se zavazuje je převzít a zaplatit za ně Prodávajícímu kupní cenu, a to bez ohledu na to, zda je v Kupní smlouvě Zboží označeno jako Zboží, náhradní díly apod.</w:t>
      </w:r>
    </w:p>
    <w:p w:rsidR="00090EB1" w:rsidRPr="0060402A" w:rsidRDefault="00090EB1" w:rsidP="00090EB1">
      <w:pPr>
        <w:pStyle w:val="Textpoznpodarou"/>
        <w:widowControl w:val="0"/>
        <w:numPr>
          <w:ilvl w:val="1"/>
          <w:numId w:val="13"/>
        </w:numPr>
        <w:spacing w:after="120"/>
        <w:ind w:left="567" w:hanging="567"/>
        <w:jc w:val="both"/>
        <w:rPr>
          <w:rFonts w:ascii="Arial" w:hAnsi="Arial" w:cs="Arial"/>
          <w:bCs/>
          <w:iCs/>
          <w:color w:val="000000"/>
          <w:sz w:val="16"/>
          <w:szCs w:val="16"/>
        </w:rPr>
      </w:pPr>
      <w:r w:rsidRPr="0060402A">
        <w:rPr>
          <w:rFonts w:ascii="Arial" w:hAnsi="Arial" w:cs="Arial"/>
          <w:bCs/>
          <w:iCs/>
          <w:color w:val="000000"/>
          <w:sz w:val="16"/>
          <w:szCs w:val="16"/>
          <w:u w:val="single"/>
        </w:rPr>
        <w:t>Lhůty.</w:t>
      </w:r>
      <w:r w:rsidRPr="0060402A">
        <w:rPr>
          <w:rFonts w:ascii="Arial" w:hAnsi="Arial" w:cs="Arial"/>
          <w:bCs/>
          <w:iCs/>
          <w:color w:val="000000"/>
          <w:sz w:val="16"/>
          <w:szCs w:val="16"/>
        </w:rPr>
        <w:t xml:space="preserve"> Není-li uvedeno výslovně jinak, platí, že lhůty jsou uvedeny v kalendářních dnech.</w:t>
      </w:r>
    </w:p>
    <w:p w:rsidR="00090EB1" w:rsidRPr="0060402A" w:rsidRDefault="00090EB1" w:rsidP="00090EB1">
      <w:pPr>
        <w:pStyle w:val="Textpoznpodarou"/>
        <w:widowControl w:val="0"/>
        <w:numPr>
          <w:ilvl w:val="1"/>
          <w:numId w:val="13"/>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Doručení.</w:t>
      </w:r>
      <w:r w:rsidRPr="0060402A">
        <w:rPr>
          <w:rFonts w:ascii="Arial" w:hAnsi="Arial" w:cs="Arial"/>
          <w:color w:val="000000"/>
          <w:sz w:val="16"/>
          <w:szCs w:val="16"/>
        </w:rPr>
        <w:t xml:space="preserve"> Doručením dle těchto Obchodních podmínek se rozumí doručení prostřednictvím držitele poštovní licence nebo prostřednictvím elektronické pošty, případně též osobní doručení. Není-li uvedeno výslovně jinak, platí, že veškerá oznámení dle Kupní smlouvy a těchto Obchodních podmínek musí být písemná a doručena některým ze způsobů uvedených v první větě tohoto ustanovení.</w:t>
      </w:r>
    </w:p>
    <w:p w:rsidR="00090EB1" w:rsidRPr="0060402A" w:rsidRDefault="00090EB1" w:rsidP="00090EB1">
      <w:pPr>
        <w:pStyle w:val="Textpoznpodarou"/>
        <w:widowControl w:val="0"/>
        <w:spacing w:after="120"/>
        <w:ind w:left="567" w:hanging="567"/>
        <w:jc w:val="both"/>
        <w:rPr>
          <w:rFonts w:ascii="Arial" w:hAnsi="Arial" w:cs="Arial"/>
          <w:color w:val="000000"/>
          <w:sz w:val="16"/>
          <w:szCs w:val="16"/>
        </w:rPr>
      </w:pPr>
    </w:p>
    <w:p w:rsidR="00090EB1" w:rsidRPr="0060402A" w:rsidRDefault="00090EB1" w:rsidP="00090EB1">
      <w:pPr>
        <w:pStyle w:val="Textpoznpodarou"/>
        <w:widowControl w:val="0"/>
        <w:numPr>
          <w:ilvl w:val="0"/>
          <w:numId w:val="12"/>
        </w:numPr>
        <w:spacing w:after="120"/>
        <w:ind w:left="426" w:hanging="426"/>
        <w:jc w:val="both"/>
        <w:rPr>
          <w:rFonts w:ascii="Arial" w:hAnsi="Arial" w:cs="Arial"/>
          <w:b/>
          <w:color w:val="0096D6"/>
          <w:sz w:val="16"/>
          <w:szCs w:val="16"/>
        </w:rPr>
      </w:pPr>
      <w:r w:rsidRPr="0060402A">
        <w:rPr>
          <w:rFonts w:ascii="Arial" w:hAnsi="Arial" w:cs="Arial"/>
          <w:b/>
          <w:color w:val="0096D6"/>
          <w:sz w:val="16"/>
          <w:szCs w:val="16"/>
        </w:rPr>
        <w:t>Podmínky provedení Zboží</w:t>
      </w:r>
    </w:p>
    <w:p w:rsidR="00090EB1" w:rsidRPr="0060402A" w:rsidRDefault="00090EB1" w:rsidP="00090EB1">
      <w:pPr>
        <w:pStyle w:val="Textpoznpodarou"/>
        <w:widowControl w:val="0"/>
        <w:numPr>
          <w:ilvl w:val="0"/>
          <w:numId w:val="23"/>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Jakost, kvalita a provedení.</w:t>
      </w:r>
      <w:r w:rsidRPr="0060402A">
        <w:rPr>
          <w:rFonts w:ascii="Arial" w:hAnsi="Arial" w:cs="Arial"/>
          <w:color w:val="000000"/>
          <w:sz w:val="16"/>
          <w:szCs w:val="16"/>
        </w:rPr>
        <w:t xml:space="preserve"> Zboží musí být vyrobeno v nejvyšší jakosti (v případě, kdy lze vyrobit Zboží v různých třídách jakosti), v nejvyšší kvalitě, odpovídat všem technickým požadavkům a technickým a bezpečnostním normám platných v České republice pro daný druh Zboží, a to jak normám závazným, tak doporučujícím, i s ohledem na způsob užití požadovaný Kupujícím. Zboží i součásti použité k jeho výrobě musí být nové, nepoužité, nepoškozené a zhotovené z kvalitního materiálu. Pokud je Zboží dodáváno na základě vzorků, návrhů či výkresů, musí zcela odpovídat těmto vzorkům či výkresům. V případě rozporu mezi vzorky, návrhy či výkresy a Kupní smlouvou, je pro určení jakosti, kvality a provedení Zboží rozhodující určení v Kupní smlouvě. Zboží musí být schopno podávat trvale standardní výkon v souladu s vlastnostmi stanovenými v Kupní smlouvě, v nezměněné kvalitě a plně vyhovovat účelu, pro který je dodáváno. Zboží nesmí být zatíženo právními či jinými vadami, např. zástavním právem, licenčním omezením.</w:t>
      </w:r>
    </w:p>
    <w:p w:rsidR="00090EB1" w:rsidRPr="0060402A" w:rsidRDefault="00090EB1" w:rsidP="00090EB1">
      <w:pPr>
        <w:pStyle w:val="Textpoznpodarou"/>
        <w:widowControl w:val="0"/>
        <w:numPr>
          <w:ilvl w:val="0"/>
          <w:numId w:val="23"/>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Zvláštní nářadí nebo vybavení.</w:t>
      </w:r>
      <w:r w:rsidRPr="0060402A">
        <w:rPr>
          <w:rFonts w:ascii="Arial" w:hAnsi="Arial" w:cs="Arial"/>
          <w:color w:val="000000"/>
          <w:sz w:val="16"/>
          <w:szCs w:val="16"/>
        </w:rPr>
        <w:t xml:space="preserve"> Je-li pro montáž, běžnou opravu a údržbu Zboží nutné zvláštní nářadí nebo vybavení, je Prodávající povinen upozornit písemně Kupujícího na tuto skutečnost před uzavřením Kupní smlouvy, včetně údaje o dostupnosti a běžných nákladech na obstarání takového nářadí nebo vybavení. Pokud je </w:t>
      </w:r>
      <w:r w:rsidRPr="0060402A">
        <w:rPr>
          <w:rFonts w:ascii="Arial" w:hAnsi="Arial" w:cs="Arial"/>
          <w:color w:val="000000"/>
          <w:sz w:val="16"/>
          <w:szCs w:val="16"/>
        </w:rPr>
        <w:lastRenderedPageBreak/>
        <w:t>zvláštní nářadí nebo vybavení ve výlučném vlastnictví Prodávajícího a není možné jej Kupujícím jinak pořídit, zavazuje se Prodávající zapůjčit zvláštní nářadí nebo vybavení k nezbytně nutným úkonům Kupujícímu na vyzvání, nejpozději však do 2 dnů ode dne vyzvání. Náklady na přepravu hradí Kupující.</w:t>
      </w:r>
    </w:p>
    <w:p w:rsidR="00090EB1" w:rsidRPr="0060402A" w:rsidRDefault="00090EB1" w:rsidP="00090EB1">
      <w:pPr>
        <w:pStyle w:val="Textpoznpodarou"/>
        <w:widowControl w:val="0"/>
        <w:spacing w:after="120"/>
        <w:jc w:val="both"/>
        <w:rPr>
          <w:rFonts w:ascii="Arial" w:hAnsi="Arial" w:cs="Arial"/>
          <w:color w:val="000000"/>
          <w:sz w:val="16"/>
          <w:szCs w:val="16"/>
        </w:rPr>
      </w:pPr>
    </w:p>
    <w:p w:rsidR="00090EB1" w:rsidRPr="0060402A" w:rsidRDefault="00090EB1" w:rsidP="00090EB1">
      <w:pPr>
        <w:pStyle w:val="Textpoznpodarou"/>
        <w:widowControl w:val="0"/>
        <w:numPr>
          <w:ilvl w:val="0"/>
          <w:numId w:val="12"/>
        </w:numPr>
        <w:spacing w:after="120"/>
        <w:ind w:left="426" w:hanging="426"/>
        <w:jc w:val="both"/>
        <w:rPr>
          <w:rFonts w:ascii="Arial" w:hAnsi="Arial" w:cs="Arial"/>
          <w:b/>
          <w:color w:val="0096D6"/>
          <w:sz w:val="16"/>
          <w:szCs w:val="16"/>
        </w:rPr>
      </w:pPr>
      <w:r w:rsidRPr="0060402A">
        <w:rPr>
          <w:rFonts w:ascii="Arial" w:hAnsi="Arial" w:cs="Arial"/>
          <w:b/>
          <w:color w:val="0096D6"/>
          <w:sz w:val="16"/>
          <w:szCs w:val="16"/>
        </w:rPr>
        <w:t>Kupní cena a platební podmínky</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Výše kupní ceny.</w:t>
      </w:r>
      <w:r w:rsidRPr="0060402A">
        <w:rPr>
          <w:rFonts w:ascii="Arial" w:hAnsi="Arial" w:cs="Arial"/>
          <w:color w:val="000000"/>
          <w:sz w:val="16"/>
          <w:szCs w:val="16"/>
        </w:rPr>
        <w:t xml:space="preserve"> Kupující je povinen zaplatit Prodávajícímu kupní cenu za podmínek stanovených v Kupní smlouvě. Kupní cena je v souladu s podmínkami určenými Kupní smlouvou a těmito Obchodními podmínkami v celém jejím rozsahu stanovena dohodou Smluvních stran jako maximální a pevná a je platná po celou dobu platnosti Kupní smlouvy bez ohledu na vývoj inflace a dalších vlivů.  Prodávající prohlašuje, že do své kalkulace zahrnul veškeré náklady spojené se Zbožím, včetně nákladů na balení, přepravu, pojištění, nákladů spojených s obstaráním dokladů, etiketování, cla, daně, skladné, atd. a nákladů na zajištění záručních servisních zásahů v případě poruchy nebo závad Zboží v záruční době a s ohledem na termíny jejich odstranění dle Kupní smlouvy. V kupní ceně jsou zahrnuty také případné demontážní a montážní či jiné související práce, pokud jsou tyto práce předmětem plnění Kupní smlouvy.</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Okamžik vystavení faktury.</w:t>
      </w:r>
      <w:r w:rsidRPr="0060402A">
        <w:rPr>
          <w:rFonts w:ascii="Arial" w:hAnsi="Arial" w:cs="Arial"/>
          <w:color w:val="000000"/>
          <w:sz w:val="16"/>
          <w:szCs w:val="16"/>
        </w:rPr>
        <w:t xml:space="preserve"> Prodávající je oprávněn provést vyúčtování kupní ceny a vystavit a doručit Kupujícímu příslušnou fakturu výhradně ve formě vytištěného písemného originálu prostřednictvím držitele poštovní licence doporučeně nebo též osobním Doručením Kupujícímu, jakmile vznikne Kupujícímu povinnost uhradit kupní cenu, nikoliv dříve. Povinnost uhradit kupní cenu vzniká až po řádném dodání bezvadného Zboží, pokud není v Kupní smlouvě uvedeno jinak.</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Některé náležitosti faktury.</w:t>
      </w:r>
      <w:r w:rsidRPr="0060402A">
        <w:rPr>
          <w:rFonts w:ascii="Arial" w:hAnsi="Arial" w:cs="Arial"/>
          <w:color w:val="000000"/>
          <w:sz w:val="16"/>
          <w:szCs w:val="16"/>
        </w:rPr>
        <w:t xml:space="preserve"> Úhradu kupní ceny bezhotovostním bankovním převodem provede Kupující pouze na základě originálu faktury dle odst. 4.2 těchto Obchodních podmínek. Faktura musí kromě zákonem stanovených náležitostí pro daňový doklad dále obsahovat údaj čísla Kupní smlouvy a čísla objednávky, pokud byla objednávka Kupujícím vytvořena a Prodávajícím potvrzena, TARIC deklaraci jednotlivých položek vč. kódu zatřídění, pokud je to ve vztahu k dodávanému Zboží relevantní. K faktuře musí být přiložen doklad (je-li takový) prokazující řádné splnění Kupní smlouvou stanovených předpokladů pro vyplacení kupní ceny, například předávací protokol, dodací list apod. podepsaný výhradně oprávněnými osobami Smluvních stran. Seznam oprávněných osob může být uveden v Kupní smlouvě.</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Oprava, doplnění faktury.</w:t>
      </w:r>
      <w:r w:rsidRPr="0060402A">
        <w:rPr>
          <w:rFonts w:ascii="Arial" w:hAnsi="Arial" w:cs="Arial"/>
          <w:color w:val="000000"/>
          <w:sz w:val="16"/>
          <w:szCs w:val="16"/>
        </w:rPr>
        <w:t xml:space="preserve"> V případě, že faktura vystavená Prodávajícím nebude mít Kupní smlouvou, Obchodními podmínkami a/nebo obecně závaznými právními předpisy předepsané náležitosti a/nebo bude obsahovat údaje s nimi v rozporu a/nebo bude obsahovat nepravdivé údaje a/nebo bude Kupujícímu předána/Doručena později než 7 dní ode dne jejího vystavení, nebude Kupujícím proplacena a Kupující ji vrátí zpět Prodávajícímu k doplnění nebo opravení, aniž by se tím Kupující dostal do prodlení s placením kupní ceny. Do doby než Prodávající doručí originál faktury Kupujícímu, není Kupující se splněním povinnosti zaplatit kupní cenu vyúčtovanou předmětnou fakturou v prodlení.</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Splatnost kupní ceny.</w:t>
      </w:r>
      <w:r w:rsidRPr="0060402A">
        <w:rPr>
          <w:rFonts w:ascii="Arial" w:hAnsi="Arial" w:cs="Arial"/>
          <w:color w:val="000000"/>
          <w:sz w:val="16"/>
          <w:szCs w:val="16"/>
        </w:rPr>
        <w:t xml:space="preserve"> Splatnost kupní ceny je stanovena v Kupní smlouvě. V případě, že splatnost kupní ceny není stanovena v Kupní smlouvě, je Kupující povinen zaplatit kupní cenu do </w:t>
      </w:r>
      <w:r w:rsidR="002323F8" w:rsidRPr="002323F8">
        <w:rPr>
          <w:rFonts w:ascii="Arial" w:hAnsi="Arial" w:cs="Arial"/>
          <w:color w:val="000000"/>
          <w:sz w:val="16"/>
          <w:szCs w:val="16"/>
        </w:rPr>
        <w:t>45 dnů</w:t>
      </w:r>
      <w:r w:rsidRPr="00471E7B">
        <w:rPr>
          <w:rFonts w:ascii="Arial" w:hAnsi="Arial" w:cs="Arial"/>
          <w:color w:val="000000"/>
          <w:sz w:val="16"/>
          <w:szCs w:val="16"/>
        </w:rPr>
        <w:t xml:space="preserve"> ode dne vystavení řádné a úplné faktury, ne však dříve než </w:t>
      </w:r>
      <w:r w:rsidR="00BC4D30">
        <w:rPr>
          <w:rFonts w:ascii="Arial" w:hAnsi="Arial" w:cs="Arial"/>
          <w:color w:val="000000"/>
          <w:sz w:val="16"/>
          <w:szCs w:val="16"/>
        </w:rPr>
        <w:t>38</w:t>
      </w:r>
      <w:r w:rsidR="002323F8" w:rsidRPr="002323F8">
        <w:rPr>
          <w:rFonts w:ascii="Arial" w:hAnsi="Arial" w:cs="Arial"/>
          <w:color w:val="000000"/>
          <w:sz w:val="16"/>
          <w:szCs w:val="16"/>
        </w:rPr>
        <w:t>dnů</w:t>
      </w:r>
      <w:r w:rsidRPr="0060402A">
        <w:rPr>
          <w:rFonts w:ascii="Arial" w:hAnsi="Arial" w:cs="Arial"/>
          <w:color w:val="000000"/>
          <w:sz w:val="16"/>
          <w:szCs w:val="16"/>
        </w:rPr>
        <w:t xml:space="preserve"> ode dne Doručení řádné a úplné faktury. V případě opravy nebo doplnění faktury se za vystavení a Doručení řádné a úplné faktury považuje až vystavení a Doručení řádně opravené nebo doplněné vadné faktury. Dnem zaplacení kupní ceny je v případě bezhotovostní platby den, ve kterém je bankou částka </w:t>
      </w:r>
      <w:r w:rsidRPr="0060402A">
        <w:rPr>
          <w:rFonts w:ascii="Arial" w:hAnsi="Arial" w:cs="Arial"/>
          <w:color w:val="000000"/>
          <w:sz w:val="16"/>
          <w:szCs w:val="16"/>
        </w:rPr>
        <w:lastRenderedPageBreak/>
        <w:t>kupní ceny odepsána z bankovního účtu Kupujícího.</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Oznámení insolvence.</w:t>
      </w:r>
      <w:r w:rsidRPr="0060402A">
        <w:rPr>
          <w:rFonts w:ascii="Arial" w:hAnsi="Arial" w:cs="Arial"/>
          <w:color w:val="000000"/>
          <w:sz w:val="16"/>
          <w:szCs w:val="16"/>
        </w:rPr>
        <w:t xml:space="preserve"> Prodávající se zavazuje bez zbytečného prodlení oznámit Kupujícímu svou platební neschopnost nebo zřejmou hrozbu jejího vzniku nebo jakoukoliv jinou skutečnost, která by měla nebo mohla mít vliv na včasné a řádné odvedení daně z přidané hodnoty (dále jen „</w:t>
      </w:r>
      <w:r w:rsidRPr="0060402A">
        <w:rPr>
          <w:rFonts w:ascii="Arial" w:hAnsi="Arial" w:cs="Arial"/>
          <w:b/>
          <w:color w:val="000000"/>
          <w:sz w:val="16"/>
          <w:szCs w:val="16"/>
        </w:rPr>
        <w:t>DPH</w:t>
      </w:r>
      <w:r w:rsidRPr="0060402A">
        <w:rPr>
          <w:rFonts w:ascii="Arial" w:hAnsi="Arial" w:cs="Arial"/>
          <w:color w:val="000000"/>
          <w:sz w:val="16"/>
          <w:szCs w:val="16"/>
        </w:rPr>
        <w:t>“). Kupující je v případě podezření oznámení na platební neschopnost Prodávajícího nebo její zřejmou hrozbu nebo podezření na neuhrazení DPH nebo její zkrácení či vylákání daňové výhody oprávněn odvést částku DPH z uskutečněného zdanitelného plnění přímo příslušnému finančnímu úřadu, a to v návaznosti na § 109 a § 109a zákona č. 235/2004 Sb., o dani z přidané hodnoty. V takovém případě tuto skutečnost Kupující bez zbytečného odkladu oznámí Prodávajícímu. Úhradou DPH na účet finančního úřadu se pohledávka Prodávajícího vůči Kupujícímu v částce uhrazené DPH považuje bez ohledu na další ustanovení Kupní smlouvy a/nebo Obchodních podmínek za uhrazenou. Zároveň Prodávající neprodleně písemně oznámí Kupujícímu, zda takto provedená platba je evidována jeho správcem daně.</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Započítávání pohledávek.</w:t>
      </w:r>
      <w:r w:rsidRPr="0060402A">
        <w:rPr>
          <w:rFonts w:ascii="Arial" w:hAnsi="Arial" w:cs="Arial"/>
          <w:color w:val="000000"/>
          <w:sz w:val="16"/>
          <w:szCs w:val="16"/>
        </w:rPr>
        <w:t xml:space="preserve"> Prodávající není oprávněn provést jednostranné započtení proti pohledávkám Kupujícího z Kupní smlouvy či těchto Obchodních podmínek nebo v souvislosti s nimi.</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Postoupení pohledávek Prodávajícího.</w:t>
      </w:r>
      <w:r w:rsidRPr="0060402A">
        <w:rPr>
          <w:rFonts w:ascii="Arial" w:hAnsi="Arial" w:cs="Arial"/>
          <w:color w:val="000000"/>
          <w:sz w:val="16"/>
          <w:szCs w:val="16"/>
        </w:rPr>
        <w:t xml:space="preserve"> Prodávající není oprávněn postoupit pohledávky za Kupujícím z Kupní smlouvy či těchto Obchodních podmínek nebo v souvislosti s nimi.</w:t>
      </w:r>
    </w:p>
    <w:p w:rsidR="00090EB1" w:rsidRPr="0060402A" w:rsidRDefault="00090EB1" w:rsidP="00090EB1">
      <w:pPr>
        <w:pStyle w:val="Textpoznpodarou"/>
        <w:widowControl w:val="0"/>
        <w:numPr>
          <w:ilvl w:val="1"/>
          <w:numId w:val="17"/>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Zastavení pohledávek Prodávajícího.</w:t>
      </w:r>
      <w:r w:rsidRPr="0060402A">
        <w:rPr>
          <w:rFonts w:ascii="Arial" w:hAnsi="Arial" w:cs="Arial"/>
          <w:color w:val="000000"/>
          <w:sz w:val="16"/>
          <w:szCs w:val="16"/>
        </w:rPr>
        <w:t xml:space="preserve"> Prodávající se zavazuje, že žádným způsobem nezatíží své pohledávky za Kupujícím z Kupní smlouvy či těchto Obchodních podmínek nebo v souvislosti s nimi zástavním právem ve prospěch třetí osoby.</w:t>
      </w:r>
    </w:p>
    <w:p w:rsidR="00090EB1" w:rsidRPr="0060402A" w:rsidRDefault="00090EB1" w:rsidP="00090EB1">
      <w:pPr>
        <w:pStyle w:val="Textpoznpodarou"/>
        <w:widowControl w:val="0"/>
        <w:spacing w:after="120"/>
        <w:ind w:left="567" w:hanging="567"/>
        <w:jc w:val="both"/>
        <w:rPr>
          <w:rFonts w:ascii="Arial" w:hAnsi="Arial" w:cs="Arial"/>
          <w:color w:val="000000"/>
          <w:sz w:val="16"/>
          <w:szCs w:val="16"/>
        </w:rPr>
      </w:pPr>
    </w:p>
    <w:p w:rsidR="00090EB1" w:rsidRPr="0060402A" w:rsidRDefault="00090EB1" w:rsidP="00090EB1">
      <w:pPr>
        <w:pStyle w:val="Odstavecseseznamem"/>
        <w:keepNext/>
        <w:widowControl w:val="0"/>
        <w:numPr>
          <w:ilvl w:val="0"/>
          <w:numId w:val="12"/>
        </w:numPr>
        <w:spacing w:after="120"/>
        <w:ind w:left="426" w:hanging="426"/>
        <w:contextualSpacing w:val="0"/>
        <w:jc w:val="both"/>
        <w:rPr>
          <w:rFonts w:ascii="Arial" w:hAnsi="Arial" w:cs="Arial"/>
          <w:b/>
          <w:color w:val="0096D6"/>
          <w:sz w:val="16"/>
          <w:szCs w:val="16"/>
        </w:rPr>
      </w:pPr>
      <w:r w:rsidRPr="0060402A">
        <w:rPr>
          <w:rFonts w:ascii="Arial" w:hAnsi="Arial" w:cs="Arial"/>
          <w:b/>
          <w:color w:val="0096D6"/>
          <w:sz w:val="16"/>
          <w:szCs w:val="16"/>
        </w:rPr>
        <w:t>Zabalení a přeprava Zboží</w:t>
      </w:r>
    </w:p>
    <w:p w:rsidR="00090EB1" w:rsidRPr="0060402A" w:rsidRDefault="00090EB1" w:rsidP="00090EB1">
      <w:pPr>
        <w:pStyle w:val="Odstavecseseznamem"/>
        <w:numPr>
          <w:ilvl w:val="1"/>
          <w:numId w:val="15"/>
        </w:numPr>
        <w:spacing w:after="120"/>
        <w:ind w:left="567" w:hanging="567"/>
        <w:contextualSpacing w:val="0"/>
        <w:jc w:val="both"/>
        <w:rPr>
          <w:rFonts w:ascii="Arial" w:hAnsi="Arial" w:cs="Arial"/>
          <w:bCs/>
          <w:color w:val="000000"/>
          <w:sz w:val="16"/>
          <w:szCs w:val="16"/>
        </w:rPr>
      </w:pPr>
      <w:r w:rsidRPr="0060402A">
        <w:rPr>
          <w:rFonts w:ascii="Arial" w:hAnsi="Arial" w:cs="Arial"/>
          <w:color w:val="000000"/>
          <w:sz w:val="16"/>
          <w:szCs w:val="16"/>
        </w:rPr>
        <w:t>Pokud není v Kupní smlouvě výslovně uvedeno jinak, je Prodávající povinen na své nebezpečí Zboží řádně zabalit a zajistit přepravu Zboží tak, aby v průběhu přepravy včetně nakládky a vykládky nemohlo dojít k poškození nebo znehodnocení Zboží. Balení musí být uzpůsobeno tak, aby byla možná vykládka a následná manipulace Zboží Kupujícím buď ručně nebo paletovým či vysokozdvižným vozíkem. Při balení a zajištění přepravy Zboží je Prodávající povinen respektovat pokyny Kupujícího. Prodávající je povinen písemně upozornit Kupujícího na nevhodnost pokynů Kupujícího. Pokud Prodávající Kupujícího na nevhodnost jeho pokynů písemně neupozorní, odpovídá Prodávající též za případné škody způsobené provedením nevhodných pokynů Kupujícího. Veškeré náklady na zabalení, zajištění přepravy Zboží dle tohoto ustanovení jsou již obsaženy v kupní ceně, pokud není v Kupní smlouvě výslovně uvedeno jinak.</w:t>
      </w:r>
    </w:p>
    <w:p w:rsidR="00090EB1" w:rsidRPr="0060402A" w:rsidRDefault="00090EB1" w:rsidP="00090EB1">
      <w:pPr>
        <w:spacing w:after="120"/>
        <w:jc w:val="both"/>
        <w:rPr>
          <w:rFonts w:ascii="Arial" w:hAnsi="Arial" w:cs="Arial"/>
          <w:color w:val="000000"/>
          <w:sz w:val="16"/>
          <w:szCs w:val="16"/>
        </w:rPr>
      </w:pPr>
    </w:p>
    <w:p w:rsidR="00090EB1" w:rsidRPr="0060402A" w:rsidRDefault="00090EB1" w:rsidP="00090EB1">
      <w:pPr>
        <w:pStyle w:val="Odstavecseseznamem"/>
        <w:keepNext/>
        <w:widowControl w:val="0"/>
        <w:numPr>
          <w:ilvl w:val="0"/>
          <w:numId w:val="12"/>
        </w:numPr>
        <w:spacing w:after="120"/>
        <w:ind w:left="426" w:hanging="426"/>
        <w:contextualSpacing w:val="0"/>
        <w:jc w:val="both"/>
        <w:rPr>
          <w:rFonts w:ascii="Arial" w:hAnsi="Arial" w:cs="Arial"/>
          <w:b/>
          <w:color w:val="0096D6"/>
          <w:sz w:val="16"/>
          <w:szCs w:val="16"/>
        </w:rPr>
      </w:pPr>
      <w:r w:rsidRPr="0060402A">
        <w:rPr>
          <w:rFonts w:ascii="Arial" w:hAnsi="Arial" w:cs="Arial"/>
          <w:b/>
          <w:color w:val="0096D6"/>
          <w:sz w:val="16"/>
          <w:szCs w:val="16"/>
        </w:rPr>
        <w:t>Předání a převzetí Zboží</w:t>
      </w:r>
    </w:p>
    <w:p w:rsidR="00090EB1" w:rsidRPr="0060402A"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Místo dodání Zboží.</w:t>
      </w:r>
      <w:r w:rsidRPr="0060402A">
        <w:rPr>
          <w:rFonts w:ascii="Arial" w:hAnsi="Arial" w:cs="Arial"/>
          <w:color w:val="000000"/>
          <w:sz w:val="16"/>
          <w:szCs w:val="16"/>
        </w:rPr>
        <w:t xml:space="preserve"> Nestanoví-li Kupní smlouva jinak, je Prodávající povinen na své náklady a nebezpečí dodat Kupujícímu Zboží na adresu: ŠKODA ELECTRIC a.s., Průmyslová 4, budova 49, Příjem zboží, 30128 Plzeň Doudlevce, Česká republika.</w:t>
      </w:r>
    </w:p>
    <w:p w:rsidR="00090EB1" w:rsidRPr="0060402A"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Doba dodání Zboží.</w:t>
      </w:r>
      <w:r w:rsidRPr="0060402A">
        <w:rPr>
          <w:rFonts w:ascii="Arial" w:hAnsi="Arial" w:cs="Arial"/>
          <w:color w:val="000000"/>
          <w:sz w:val="16"/>
          <w:szCs w:val="16"/>
        </w:rPr>
        <w:t xml:space="preserve"> Prodávající je povinen dodat Zboží Kupujícímu výhradně v pracovních dnech a v pracovní době, tj. od 6:00 do 14:00 hodin, neurčí-li Kupující písemně jinak. Pokud nebude Kupujícím písemně dohodnuto jinak, příjezd po 14:00 hod. nebude v den příjezdu odbaven.</w:t>
      </w:r>
    </w:p>
    <w:p w:rsidR="00090EB1" w:rsidRPr="0060402A"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Doklady ke Zboží.</w:t>
      </w:r>
      <w:r w:rsidRPr="0060402A">
        <w:rPr>
          <w:rFonts w:ascii="Arial" w:hAnsi="Arial" w:cs="Arial"/>
          <w:color w:val="000000"/>
          <w:sz w:val="16"/>
          <w:szCs w:val="16"/>
        </w:rPr>
        <w:t xml:space="preserve"> Spolu se Zbožím je Prodávající povinen Kupujícímu dodat doklady, atesty, osvědčení, zprávy a protokoly o zkouškách, certifikáty aj., které jsou výslovně uvedeny v Kupní smlouvě a/nebo vyžadované pro předmětné Zboží platnými právními předpisy. Prodávající je dále povinen předat Kupujícímu veškeré doklady nutné k převzetí, volnému nakládání, k případnému proclení a užívání Zboží, jedná se zejména o doklady upravující </w:t>
      </w:r>
      <w:r w:rsidRPr="0060402A">
        <w:rPr>
          <w:rFonts w:ascii="Arial" w:hAnsi="Arial" w:cs="Arial"/>
          <w:color w:val="000000"/>
          <w:sz w:val="16"/>
          <w:szCs w:val="16"/>
        </w:rPr>
        <w:lastRenderedPageBreak/>
        <w:t>technické podmínky instalace, provozu (uživatelský manuál) a údržby Zboží (manuál údržby) a podmínky jeho skladování a dále prohlášení o shodě Zboží případně i jeho částí a záruční list. Prodávající se zavazuje dodat Kupujícímu dokumenty dle tohoto ustanovení kompletně v českém jazyce, v tištěné i elektronické podobě (záruční list pouze v tištěné podobě).</w:t>
      </w:r>
    </w:p>
    <w:p w:rsidR="00090EB1" w:rsidRPr="0060402A" w:rsidDel="00C01629"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Avízo o dodání.</w:t>
      </w:r>
      <w:r w:rsidRPr="0060402A">
        <w:rPr>
          <w:rFonts w:ascii="Arial" w:hAnsi="Arial" w:cs="Arial"/>
          <w:color w:val="000000"/>
          <w:sz w:val="16"/>
          <w:szCs w:val="16"/>
        </w:rPr>
        <w:t xml:space="preserve"> Pokud není v Kupní smlouvě uvedeno, že předmětem plnění není přeprava Zboží, je Prodávající povinen zaslat Kupujícímu prostřednictvím e-mailu avízo o dodávce a to nejpozději 48 hodin před plánovanou realizací přepravy. Avízo musí obsahovat informace minimálně v rozsahu: dodací list, kontakt na přepravce, informaci, jak je Zboží loženo (paleta, bedna apod.) a jaký typ zařízení je nutný pro vykládku (jeřáb, vysokozdvižný vozík apod.), pokud není v Kupní smlouvě stanoveno jinak.</w:t>
      </w:r>
    </w:p>
    <w:p w:rsidR="00090EB1" w:rsidRPr="0060402A"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Zjevné vady.</w:t>
      </w:r>
      <w:r w:rsidRPr="0060402A">
        <w:rPr>
          <w:rFonts w:ascii="Arial" w:hAnsi="Arial" w:cs="Arial"/>
          <w:color w:val="000000"/>
          <w:sz w:val="16"/>
          <w:szCs w:val="16"/>
        </w:rPr>
        <w:t xml:space="preserve"> Kupující je oprávněn Zboží nepřevzít zejména v případě jeho zjevné vady a/nebo nekompletnosti a/nebo nedodání Kupujícímu všech dokladů ke Zboží dle Kupní smlouvy a/nebo těchto Obchodních podmínek a/nebo zjevného poškození přepravního obalu Zboží. V případě, kdy Kupující odmítne převzít Zboží z důvodu v tomto odstavci uvedeném, zapíše Kupující do předávacího protokolu nebo případně přepravního listu výhradu týkající se vady a/nebo poškození a Kupující není v prodlení s převzetím Zboží ani s úhradou kupní ceny do doby odstranění takové vady.</w:t>
      </w:r>
    </w:p>
    <w:p w:rsidR="00090EB1" w:rsidRPr="0060402A"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Podmíněné převzetí.</w:t>
      </w:r>
      <w:r w:rsidRPr="0060402A">
        <w:rPr>
          <w:rFonts w:ascii="Arial" w:hAnsi="Arial" w:cs="Arial"/>
          <w:color w:val="000000"/>
          <w:sz w:val="16"/>
          <w:szCs w:val="16"/>
        </w:rPr>
        <w:t xml:space="preserve"> I v případě, že se na Zboží bude vyskytovat v okamžiku předání jakákoliv vada či více vad, je Kupující oprávněn, nikoliv však povinen, Zboží převzít, přičemž uvede, že Zboží přebírá s vadami, tyto do zápisu konkretizuje a stanoví Prodávajícímu lhůtu k jejich odstranění v trvání nejdéle 5 dnů ode dne předání Zboží, pokud se Smluvní strany nedohodnou jinak. Smluvní strany výslovně sjednávají, že se v takovém případě nejedná o převzetí Zboží bez vad ve smyslu jiných ustanovení těchto Obchodních podmínek. O předání a převzetí Zboží po uplynutí lhůty k odstranění vad platí ustanovení článku 6 těchto Obchodních podmínek obdobně, pokud nebude vada v této lhůtě odstraněna, je Kupující oprávněn od Kupní smlouvy odstoupit.</w:t>
      </w:r>
    </w:p>
    <w:p w:rsidR="00090EB1" w:rsidRPr="0060402A"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 xml:space="preserve">Dodávka více kusů. </w:t>
      </w:r>
      <w:r w:rsidRPr="0060402A">
        <w:rPr>
          <w:rFonts w:ascii="Arial" w:hAnsi="Arial" w:cs="Arial"/>
          <w:color w:val="000000"/>
          <w:sz w:val="16"/>
          <w:szCs w:val="16"/>
        </w:rPr>
        <w:t>V případě, že se objednané Zboží skládá z více kusů a kdy se zároveň na jednom či více kusů Zboží bude vyskytovat v okamžiku předání jakákoliv vada či více vad a zbývající kus či více zbývajících kusů Zboží bude zcela bez vad, je Kupující oprávněn, nikoliv povinen, kus či kusy Zboží bez vad převzít a kus či kusy Zboží s vadami nepřevzít. V případě převzetí pouze kusu či kusů Zboží bez vad dle předchozí věty, není Prodávající oprávněn vyúčtovat Kupujícímu kupní cenu ani její část a to až do doby řádného a kompletního dodání všech kusů Zboží Kupujícímu zcela bez vad.</w:t>
      </w:r>
    </w:p>
    <w:p w:rsidR="00090EB1" w:rsidRPr="0060402A"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 xml:space="preserve">Okamžik předání Zboží, </w:t>
      </w:r>
      <w:r w:rsidRPr="0060402A">
        <w:rPr>
          <w:rFonts w:ascii="Arial" w:hAnsi="Arial" w:cs="Arial"/>
          <w:color w:val="000000"/>
          <w:sz w:val="16"/>
          <w:szCs w:val="16"/>
        </w:rPr>
        <w:t>Zboží se považuje za předané, pokud bylo Doručeno a převzato Kupujícím, včetně všech dokladů a dokumentů, je bez vad a nedodělků a bylo provedeno zaškolení obsluhy, pokud je zaškolení obsluhy uvedeno v Kupní smlouvě jako součást dodávky Zboží.</w:t>
      </w:r>
    </w:p>
    <w:p w:rsidR="00090EB1" w:rsidRPr="0060402A" w:rsidRDefault="00090EB1" w:rsidP="00090EB1">
      <w:pPr>
        <w:pStyle w:val="Odstavecseseznamem"/>
        <w:numPr>
          <w:ilvl w:val="0"/>
          <w:numId w:val="24"/>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Dodatečné předání dokumentace ke Zboží.</w:t>
      </w:r>
      <w:r w:rsidRPr="0060402A">
        <w:rPr>
          <w:rFonts w:ascii="Arial" w:hAnsi="Arial" w:cs="Arial"/>
          <w:color w:val="000000"/>
          <w:sz w:val="16"/>
          <w:szCs w:val="16"/>
        </w:rPr>
        <w:t xml:space="preserve"> Kupující má právo ve lhůtě 10 let požádat o zaslání kopií veškeré dokumentace vztahující se k zakoupenému Zboží a to v elektronické podobě a Prodávající se zavazuje tuto dokumentaci poskytnout bezplatně a ne později než do 30 dní od obdržení žádosti, pokud není v Kupní smlouvě uvedeno jinak.</w:t>
      </w:r>
    </w:p>
    <w:p w:rsidR="00090EB1" w:rsidRPr="0060402A" w:rsidRDefault="00090EB1" w:rsidP="00090EB1">
      <w:pPr>
        <w:widowControl w:val="0"/>
        <w:spacing w:after="120"/>
        <w:jc w:val="both"/>
        <w:rPr>
          <w:rFonts w:ascii="Arial" w:hAnsi="Arial" w:cs="Arial"/>
          <w:b/>
          <w:color w:val="000000"/>
          <w:sz w:val="16"/>
          <w:szCs w:val="16"/>
        </w:rPr>
      </w:pPr>
    </w:p>
    <w:p w:rsidR="00090EB1" w:rsidRPr="0060402A" w:rsidRDefault="00090EB1" w:rsidP="00090EB1">
      <w:pPr>
        <w:pStyle w:val="Odstavecseseznamem"/>
        <w:widowControl w:val="0"/>
        <w:numPr>
          <w:ilvl w:val="0"/>
          <w:numId w:val="12"/>
        </w:numPr>
        <w:spacing w:after="120"/>
        <w:ind w:left="426" w:hanging="426"/>
        <w:contextualSpacing w:val="0"/>
        <w:jc w:val="both"/>
        <w:rPr>
          <w:rFonts w:ascii="Arial" w:hAnsi="Arial" w:cs="Arial"/>
          <w:b/>
          <w:color w:val="0096D6"/>
          <w:sz w:val="16"/>
          <w:szCs w:val="16"/>
        </w:rPr>
      </w:pPr>
      <w:r w:rsidRPr="0060402A">
        <w:rPr>
          <w:rFonts w:ascii="Arial" w:hAnsi="Arial" w:cs="Arial"/>
          <w:b/>
          <w:color w:val="0096D6"/>
          <w:sz w:val="16"/>
          <w:szCs w:val="16"/>
        </w:rPr>
        <w:t>Záruka a odpovědnost za vady Zboží</w:t>
      </w:r>
    </w:p>
    <w:p w:rsidR="00090EB1" w:rsidRPr="0060402A" w:rsidRDefault="00090EB1" w:rsidP="00090EB1">
      <w:pPr>
        <w:pStyle w:val="Odstavecseseznamem"/>
        <w:widowControl w:val="0"/>
        <w:numPr>
          <w:ilvl w:val="1"/>
          <w:numId w:val="16"/>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Záruka na dodané Zboží.</w:t>
      </w:r>
      <w:r w:rsidRPr="0060402A">
        <w:rPr>
          <w:rFonts w:ascii="Arial" w:hAnsi="Arial" w:cs="Arial"/>
          <w:color w:val="000000"/>
          <w:sz w:val="16"/>
          <w:szCs w:val="16"/>
        </w:rPr>
        <w:t xml:space="preserve"> Prodávající poskytuje Kupujícímu na dodané Zboží záruku. Prodávající se zavazuje, že Zboží dodané dle Kupní smlouvy bude po záruční dobu způsobilé pro použití k účelu stanovenému v Kupní smlouvě, jinak k účelu obvyklému a že si zachová Kupní smlouvou a těmito Obchodními podmínkami stanovené vlastnosti. Pokud Kupní smlouva a tyto Obchodní podmínky některé vlastnosti Zboží nestanoví, zavazuje se zárukou Prodávající </w:t>
      </w:r>
      <w:r w:rsidRPr="0060402A">
        <w:rPr>
          <w:rFonts w:ascii="Arial" w:hAnsi="Arial" w:cs="Arial"/>
          <w:color w:val="000000"/>
          <w:sz w:val="16"/>
          <w:szCs w:val="16"/>
        </w:rPr>
        <w:lastRenderedPageBreak/>
        <w:t>Kupujícímu, že si Zboží dodané dle Kupní smlouvy po záruční dobu zachová obvyklé vlastnosti. Způsobilost Zboží sloužit stanovenému účelu je předpokladem toho, že Zboží je bez vad.</w:t>
      </w:r>
    </w:p>
    <w:p w:rsidR="00090EB1" w:rsidRPr="0060402A" w:rsidRDefault="00090EB1" w:rsidP="00090EB1">
      <w:pPr>
        <w:pStyle w:val="Odstavecseseznamem"/>
        <w:widowControl w:val="0"/>
        <w:numPr>
          <w:ilvl w:val="1"/>
          <w:numId w:val="16"/>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Délka a počátek záruční doby.</w:t>
      </w:r>
      <w:r w:rsidRPr="0060402A">
        <w:rPr>
          <w:rFonts w:ascii="Arial" w:hAnsi="Arial" w:cs="Arial"/>
          <w:color w:val="000000"/>
          <w:sz w:val="16"/>
          <w:szCs w:val="16"/>
        </w:rPr>
        <w:t xml:space="preserve"> Pokud délku záruční doby Kupní smlouva nestanoví výslovně, činí délka </w:t>
      </w:r>
      <w:r w:rsidR="002323F8" w:rsidRPr="002323F8">
        <w:rPr>
          <w:rFonts w:ascii="Arial" w:hAnsi="Arial" w:cs="Arial"/>
          <w:sz w:val="16"/>
          <w:szCs w:val="16"/>
        </w:rPr>
        <w:t xml:space="preserve">záruční doby </w:t>
      </w:r>
      <w:r w:rsidR="00FB30ED">
        <w:rPr>
          <w:rFonts w:ascii="Arial" w:hAnsi="Arial" w:cs="Arial"/>
          <w:b/>
          <w:sz w:val="16"/>
          <w:szCs w:val="16"/>
        </w:rPr>
        <w:t>36</w:t>
      </w:r>
      <w:r w:rsidR="002323F8" w:rsidRPr="002323F8">
        <w:rPr>
          <w:rFonts w:ascii="Arial" w:hAnsi="Arial" w:cs="Arial"/>
          <w:sz w:val="16"/>
          <w:szCs w:val="16"/>
        </w:rPr>
        <w:t xml:space="preserve"> měsíců</w:t>
      </w:r>
      <w:r w:rsidRPr="00471E7B">
        <w:rPr>
          <w:rFonts w:ascii="Arial" w:hAnsi="Arial" w:cs="Arial"/>
          <w:color w:val="000000"/>
          <w:sz w:val="16"/>
          <w:szCs w:val="16"/>
        </w:rPr>
        <w:t xml:space="preserve"> ode</w:t>
      </w:r>
      <w:r w:rsidRPr="0060402A">
        <w:rPr>
          <w:rFonts w:ascii="Arial" w:hAnsi="Arial" w:cs="Arial"/>
          <w:color w:val="000000"/>
          <w:sz w:val="16"/>
          <w:szCs w:val="16"/>
        </w:rPr>
        <w:t xml:space="preserve"> dne převzetí Zboží Kupujícím</w:t>
      </w:r>
      <w:r w:rsidRPr="0060402A">
        <w:rPr>
          <w:rFonts w:ascii="Arial" w:hAnsi="Arial" w:cs="Arial"/>
          <w:i/>
          <w:color w:val="000000"/>
          <w:sz w:val="16"/>
          <w:szCs w:val="16"/>
        </w:rPr>
        <w:t>.</w:t>
      </w:r>
      <w:r w:rsidRPr="0060402A">
        <w:rPr>
          <w:rFonts w:ascii="Arial" w:hAnsi="Arial" w:cs="Arial"/>
          <w:color w:val="000000"/>
          <w:sz w:val="16"/>
          <w:szCs w:val="16"/>
        </w:rPr>
        <w:t xml:space="preserve"> Záruční doba se prodlužuje o dobu, po kterou nebylo Kupujícím převzaté Zboží řádně funkční, bez vad a nedodělků.</w:t>
      </w:r>
    </w:p>
    <w:p w:rsidR="00090EB1" w:rsidRPr="0060402A" w:rsidRDefault="00090EB1" w:rsidP="00090EB1">
      <w:pPr>
        <w:pStyle w:val="Odstavecseseznamem"/>
        <w:numPr>
          <w:ilvl w:val="1"/>
          <w:numId w:val="16"/>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Zjevné vady Zboží.</w:t>
      </w:r>
      <w:r w:rsidRPr="0060402A">
        <w:rPr>
          <w:rFonts w:ascii="Arial" w:hAnsi="Arial" w:cs="Arial"/>
          <w:color w:val="000000"/>
          <w:sz w:val="16"/>
          <w:szCs w:val="16"/>
        </w:rPr>
        <w:t xml:space="preserve"> Kupující je oprávněn oznámit Prodávajícímu zjevné vady do 5 pracovních dnů po převzetí Zboží Kupujícím, pokud není v Kupní smlouvě výslovně stanoveno jinak.</w:t>
      </w:r>
    </w:p>
    <w:p w:rsidR="00090EB1" w:rsidRPr="0060402A" w:rsidRDefault="00090EB1" w:rsidP="00090EB1">
      <w:pPr>
        <w:pStyle w:val="Odstavecseseznamem"/>
        <w:numPr>
          <w:ilvl w:val="1"/>
          <w:numId w:val="16"/>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Vady Zboží.</w:t>
      </w:r>
      <w:r w:rsidRPr="0060402A">
        <w:rPr>
          <w:rFonts w:ascii="Arial" w:hAnsi="Arial" w:cs="Arial"/>
          <w:color w:val="000000"/>
          <w:sz w:val="16"/>
          <w:szCs w:val="16"/>
        </w:rPr>
        <w:t xml:space="preserve"> Vadným plněním se rozumí dodání Zboží, které nelze řádně užívat v souladu s Kupní smlouvou a/nebo těmito Obchodními podmínkami, s platnou legislativou České republiky, zejména když Zboží nesplní příslušné technické a bezpečnostní normy, revize, nebudou dodány příslušné doklady ke Zboží.</w:t>
      </w:r>
    </w:p>
    <w:p w:rsidR="00090EB1" w:rsidRPr="0060402A" w:rsidRDefault="00090EB1" w:rsidP="00090EB1">
      <w:pPr>
        <w:pStyle w:val="Odstavecseseznamem"/>
        <w:numPr>
          <w:ilvl w:val="1"/>
          <w:numId w:val="16"/>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Zjištění vady.</w:t>
      </w:r>
      <w:r w:rsidRPr="0060402A">
        <w:rPr>
          <w:rFonts w:ascii="Arial" w:hAnsi="Arial" w:cs="Arial"/>
          <w:color w:val="000000"/>
          <w:sz w:val="16"/>
          <w:szCs w:val="16"/>
        </w:rPr>
        <w:t xml:space="preserve"> Zjistí-li Kupující na dodaném Zboží jakékoliv vady, nestanoví-li Kupní smlouva nebo tyto Obchodní podmínky jinak, sepíše Kupující písemné oznámení o vadě/ách. </w:t>
      </w:r>
    </w:p>
    <w:p w:rsidR="00090EB1" w:rsidRPr="0060402A" w:rsidRDefault="00090EB1" w:rsidP="00090EB1">
      <w:pPr>
        <w:pStyle w:val="Zkladntext"/>
        <w:widowControl w:val="0"/>
        <w:numPr>
          <w:ilvl w:val="1"/>
          <w:numId w:val="16"/>
        </w:numPr>
        <w:spacing w:after="120"/>
        <w:ind w:left="567" w:hanging="567"/>
        <w:rPr>
          <w:rFonts w:ascii="Arial" w:hAnsi="Arial" w:cs="Arial"/>
          <w:color w:val="000000"/>
          <w:sz w:val="16"/>
          <w:szCs w:val="16"/>
        </w:rPr>
      </w:pPr>
      <w:r w:rsidRPr="0060402A">
        <w:rPr>
          <w:rFonts w:ascii="Arial" w:hAnsi="Arial" w:cs="Arial"/>
          <w:color w:val="000000"/>
          <w:sz w:val="16"/>
          <w:szCs w:val="16"/>
          <w:u w:val="single"/>
        </w:rPr>
        <w:t>Termín odstranění vad.</w:t>
      </w:r>
      <w:r w:rsidRPr="0060402A">
        <w:rPr>
          <w:rFonts w:ascii="Arial" w:hAnsi="Arial" w:cs="Arial"/>
          <w:color w:val="000000"/>
          <w:sz w:val="16"/>
          <w:szCs w:val="16"/>
        </w:rPr>
        <w:t xml:space="preserve"> Prodávající je povinen a prohlašuje, že ve lhůtě dle Kupní smlouvy, jinak ve lhůtě do </w:t>
      </w:r>
      <w:r w:rsidR="00725594">
        <w:rPr>
          <w:rFonts w:ascii="Arial" w:hAnsi="Arial" w:cs="Arial"/>
          <w:color w:val="000000"/>
          <w:sz w:val="16"/>
          <w:szCs w:val="16"/>
        </w:rPr>
        <w:t>10 dnů</w:t>
      </w:r>
      <w:r w:rsidRPr="0060402A">
        <w:rPr>
          <w:rFonts w:ascii="Arial" w:hAnsi="Arial" w:cs="Arial"/>
          <w:color w:val="000000"/>
          <w:sz w:val="16"/>
          <w:szCs w:val="16"/>
        </w:rPr>
        <w:t xml:space="preserve"> od okamžiku odeslání či předání oznámení o vadě, odstraní vadu. </w:t>
      </w:r>
    </w:p>
    <w:p w:rsidR="00090EB1" w:rsidRPr="0060402A" w:rsidRDefault="00090EB1" w:rsidP="00090EB1">
      <w:pPr>
        <w:pStyle w:val="Zkladntext"/>
        <w:widowControl w:val="0"/>
        <w:numPr>
          <w:ilvl w:val="1"/>
          <w:numId w:val="16"/>
        </w:numPr>
        <w:spacing w:after="120"/>
        <w:ind w:left="567" w:hanging="567"/>
        <w:rPr>
          <w:rFonts w:ascii="Arial" w:hAnsi="Arial" w:cs="Arial"/>
          <w:color w:val="000000"/>
          <w:sz w:val="16"/>
          <w:szCs w:val="16"/>
        </w:rPr>
      </w:pPr>
      <w:r w:rsidRPr="0060402A">
        <w:rPr>
          <w:rFonts w:ascii="Arial" w:hAnsi="Arial" w:cs="Arial"/>
          <w:color w:val="000000"/>
          <w:sz w:val="16"/>
          <w:szCs w:val="16"/>
          <w:u w:val="single"/>
        </w:rPr>
        <w:t>Ostatní nároky z odpovědnosti za vady.</w:t>
      </w:r>
      <w:r w:rsidRPr="0060402A">
        <w:rPr>
          <w:rFonts w:ascii="Arial" w:hAnsi="Arial" w:cs="Arial"/>
          <w:color w:val="000000"/>
          <w:sz w:val="16"/>
          <w:szCs w:val="16"/>
        </w:rPr>
        <w:t xml:space="preserve"> Pokud Prodávající neodstraní vadu v termínu uvedeném v odst. 7.6 Obchodních podmínek, Kupující je oprávněn zvolit některý z těchto nároků:</w:t>
      </w:r>
    </w:p>
    <w:p w:rsidR="00090EB1" w:rsidRPr="0060402A" w:rsidRDefault="00090EB1" w:rsidP="00090EB1">
      <w:pPr>
        <w:pStyle w:val="Zkladntextodsazen2"/>
        <w:widowControl w:val="0"/>
        <w:numPr>
          <w:ilvl w:val="0"/>
          <w:numId w:val="21"/>
        </w:numPr>
        <w:spacing w:line="240" w:lineRule="auto"/>
        <w:ind w:left="851" w:hanging="284"/>
        <w:jc w:val="both"/>
        <w:rPr>
          <w:rFonts w:ascii="Arial" w:hAnsi="Arial" w:cs="Arial"/>
          <w:color w:val="000000"/>
          <w:sz w:val="16"/>
          <w:szCs w:val="16"/>
        </w:rPr>
      </w:pPr>
      <w:r w:rsidRPr="0060402A">
        <w:rPr>
          <w:rFonts w:ascii="Arial" w:hAnsi="Arial" w:cs="Arial"/>
          <w:color w:val="000000"/>
          <w:sz w:val="16"/>
          <w:szCs w:val="16"/>
        </w:rPr>
        <w:t>požadovat odstranění vad dodáním náhradního nového Zboží za Zboží vadné, dodáním chybějící části Zboží;</w:t>
      </w:r>
    </w:p>
    <w:p w:rsidR="00090EB1" w:rsidRPr="0060402A" w:rsidRDefault="00090EB1" w:rsidP="00090EB1">
      <w:pPr>
        <w:pStyle w:val="Zkladntextodsazen2"/>
        <w:widowControl w:val="0"/>
        <w:numPr>
          <w:ilvl w:val="0"/>
          <w:numId w:val="21"/>
        </w:numPr>
        <w:spacing w:line="240" w:lineRule="auto"/>
        <w:ind w:left="851" w:hanging="284"/>
        <w:jc w:val="both"/>
        <w:rPr>
          <w:rFonts w:ascii="Arial" w:hAnsi="Arial" w:cs="Arial"/>
          <w:color w:val="000000"/>
          <w:sz w:val="16"/>
          <w:szCs w:val="16"/>
        </w:rPr>
      </w:pPr>
      <w:r w:rsidRPr="0060402A">
        <w:rPr>
          <w:rFonts w:ascii="Arial" w:hAnsi="Arial" w:cs="Arial"/>
          <w:color w:val="000000"/>
          <w:sz w:val="16"/>
          <w:szCs w:val="16"/>
        </w:rPr>
        <w:t>požadovat přiměřenou slevu z kupní ceny;</w:t>
      </w:r>
    </w:p>
    <w:p w:rsidR="00090EB1" w:rsidRPr="0060402A" w:rsidRDefault="00090EB1" w:rsidP="00090EB1">
      <w:pPr>
        <w:pStyle w:val="Zkladntextodsazen2"/>
        <w:widowControl w:val="0"/>
        <w:numPr>
          <w:ilvl w:val="0"/>
          <w:numId w:val="21"/>
        </w:numPr>
        <w:spacing w:line="240" w:lineRule="auto"/>
        <w:ind w:left="851" w:hanging="284"/>
        <w:jc w:val="both"/>
        <w:rPr>
          <w:rFonts w:ascii="Arial" w:hAnsi="Arial" w:cs="Arial"/>
          <w:color w:val="000000"/>
          <w:sz w:val="16"/>
          <w:szCs w:val="16"/>
        </w:rPr>
      </w:pPr>
      <w:r w:rsidRPr="0060402A">
        <w:rPr>
          <w:rFonts w:ascii="Arial" w:hAnsi="Arial" w:cs="Arial"/>
          <w:color w:val="000000"/>
          <w:sz w:val="16"/>
          <w:szCs w:val="16"/>
        </w:rPr>
        <w:t>odstoupit od Kupní smlouvy;</w:t>
      </w:r>
    </w:p>
    <w:p w:rsidR="00090EB1" w:rsidRPr="0060402A" w:rsidRDefault="00090EB1" w:rsidP="00090EB1">
      <w:pPr>
        <w:pStyle w:val="Zkladntextodsazen2"/>
        <w:widowControl w:val="0"/>
        <w:numPr>
          <w:ilvl w:val="0"/>
          <w:numId w:val="21"/>
        </w:numPr>
        <w:spacing w:line="240" w:lineRule="auto"/>
        <w:ind w:left="851" w:hanging="284"/>
        <w:jc w:val="both"/>
        <w:rPr>
          <w:rFonts w:ascii="Arial" w:hAnsi="Arial" w:cs="Arial"/>
          <w:color w:val="000000"/>
          <w:sz w:val="16"/>
          <w:szCs w:val="16"/>
        </w:rPr>
      </w:pPr>
      <w:r w:rsidRPr="0060402A">
        <w:rPr>
          <w:rFonts w:ascii="Arial" w:hAnsi="Arial" w:cs="Arial"/>
          <w:color w:val="000000"/>
          <w:sz w:val="16"/>
          <w:szCs w:val="16"/>
        </w:rPr>
        <w:t xml:space="preserve">sám nebo prostřednictvím jiné osoby a na náklady Prodávajícího, Zboží zkontrolovat, vykonat nezbytné úkony ke zjištění vad, vytřídit, opravit nebo zajistit náhradní dodávku, </w:t>
      </w:r>
      <w:r w:rsidRPr="0060402A">
        <w:rPr>
          <w:rFonts w:ascii="Arial" w:hAnsi="Arial" w:cs="Arial"/>
          <w:iCs/>
          <w:color w:val="000000"/>
          <w:sz w:val="16"/>
          <w:szCs w:val="16"/>
        </w:rPr>
        <w:t>aniž by takováto opatření provedená Kupujícím měla vliv na záruku za dodané Zboží. Kupující je oprávněn jednat dle předchozí věty se souhlasem Prodávajícího</w:t>
      </w:r>
      <w:r w:rsidRPr="0060402A">
        <w:rPr>
          <w:rFonts w:ascii="Arial" w:hAnsi="Arial" w:cs="Arial"/>
          <w:color w:val="000000"/>
          <w:sz w:val="16"/>
          <w:szCs w:val="16"/>
        </w:rPr>
        <w:t xml:space="preserve"> či dle jeho pokynů a/nebo bez jeho souhlasu v případě, že Kupující alespoň 3x Prodávajícího bezúspěšně kontaktoval a/nebo se Prodávající nevyjádří, jak má Kupující postupovat a to nejpozději do 24 hodin okamžiku, kdy uplynula lhůta dle odst. 7.6 těchto Obchodních podmínek. Prodávající se zavazuje tyto náklady Kupujícímu v plném rozsahu uhradit. Kupující je v tomto případě povinen řádně doložit vzniklé náklady dle předchozí věty a pořídit dokumentaci, ze které budou vady Zboží patrné (fotodokumentace, videodokumentace apod.);</w:t>
      </w:r>
    </w:p>
    <w:p w:rsidR="00090EB1" w:rsidRPr="0060402A" w:rsidRDefault="00090EB1" w:rsidP="00090EB1">
      <w:pPr>
        <w:widowControl w:val="0"/>
        <w:spacing w:after="120"/>
        <w:ind w:left="567"/>
        <w:jc w:val="both"/>
        <w:rPr>
          <w:rFonts w:ascii="Arial" w:hAnsi="Arial" w:cs="Arial"/>
          <w:color w:val="000000"/>
          <w:sz w:val="16"/>
          <w:szCs w:val="16"/>
        </w:rPr>
      </w:pPr>
      <w:r w:rsidRPr="0060402A">
        <w:rPr>
          <w:rFonts w:ascii="Arial" w:hAnsi="Arial" w:cs="Arial"/>
          <w:color w:val="000000"/>
          <w:sz w:val="16"/>
          <w:szCs w:val="16"/>
        </w:rPr>
        <w:t>přičemž volba mezi těmito nároky náleží výhradně Kupujícímu.</w:t>
      </w:r>
    </w:p>
    <w:p w:rsidR="00090EB1" w:rsidRPr="0060402A" w:rsidRDefault="00090EB1" w:rsidP="00090EB1">
      <w:pPr>
        <w:widowControl w:val="0"/>
        <w:spacing w:after="120"/>
        <w:ind w:left="567" w:hanging="567"/>
        <w:jc w:val="both"/>
        <w:rPr>
          <w:rFonts w:ascii="Arial" w:hAnsi="Arial" w:cs="Arial"/>
          <w:color w:val="000000"/>
          <w:sz w:val="16"/>
          <w:szCs w:val="16"/>
        </w:rPr>
      </w:pPr>
    </w:p>
    <w:p w:rsidR="00090EB1" w:rsidRPr="0060402A" w:rsidRDefault="00090EB1" w:rsidP="00090EB1">
      <w:pPr>
        <w:pStyle w:val="Odstavecseseznamem"/>
        <w:widowControl w:val="0"/>
        <w:numPr>
          <w:ilvl w:val="0"/>
          <w:numId w:val="12"/>
        </w:numPr>
        <w:spacing w:after="120"/>
        <w:ind w:left="426" w:hanging="426"/>
        <w:contextualSpacing w:val="0"/>
        <w:jc w:val="both"/>
        <w:rPr>
          <w:rFonts w:ascii="Arial" w:hAnsi="Arial" w:cs="Arial"/>
          <w:b/>
          <w:color w:val="0096D6"/>
          <w:sz w:val="16"/>
          <w:szCs w:val="16"/>
        </w:rPr>
      </w:pPr>
      <w:r w:rsidRPr="0060402A">
        <w:rPr>
          <w:rFonts w:ascii="Arial" w:hAnsi="Arial" w:cs="Arial"/>
          <w:b/>
          <w:color w:val="0096D6"/>
          <w:sz w:val="16"/>
          <w:szCs w:val="16"/>
        </w:rPr>
        <w:t>Odpovědnost za škodu</w:t>
      </w:r>
    </w:p>
    <w:p w:rsidR="00C907A1" w:rsidRDefault="00C907A1" w:rsidP="00090EB1">
      <w:pPr>
        <w:pStyle w:val="Textpoznpodarou"/>
        <w:widowControl w:val="0"/>
        <w:numPr>
          <w:ilvl w:val="1"/>
          <w:numId w:val="19"/>
        </w:numPr>
        <w:spacing w:after="120"/>
        <w:ind w:left="567" w:hanging="567"/>
        <w:jc w:val="both"/>
        <w:rPr>
          <w:rFonts w:ascii="Arial" w:hAnsi="Arial" w:cs="Arial"/>
          <w:color w:val="000000"/>
          <w:sz w:val="16"/>
          <w:szCs w:val="16"/>
        </w:rPr>
      </w:pPr>
      <w:r w:rsidRPr="00C907A1">
        <w:rPr>
          <w:rFonts w:ascii="Arial" w:hAnsi="Arial" w:cs="Arial"/>
          <w:color w:val="000000"/>
          <w:sz w:val="16"/>
          <w:szCs w:val="16"/>
        </w:rPr>
        <w:t>Tento odstavec se nepoužije</w:t>
      </w:r>
      <w:r>
        <w:rPr>
          <w:rFonts w:ascii="Arial" w:hAnsi="Arial" w:cs="Arial"/>
          <w:color w:val="000000"/>
          <w:sz w:val="16"/>
          <w:szCs w:val="16"/>
        </w:rPr>
        <w:t>.</w:t>
      </w:r>
    </w:p>
    <w:p w:rsidR="00090EB1" w:rsidRPr="0060402A" w:rsidRDefault="00C907A1" w:rsidP="00090EB1">
      <w:pPr>
        <w:pStyle w:val="Textpoznpodarou"/>
        <w:widowControl w:val="0"/>
        <w:numPr>
          <w:ilvl w:val="1"/>
          <w:numId w:val="19"/>
        </w:numPr>
        <w:spacing w:after="120"/>
        <w:ind w:left="567" w:hanging="567"/>
        <w:jc w:val="both"/>
        <w:rPr>
          <w:rFonts w:ascii="Arial" w:hAnsi="Arial" w:cs="Arial"/>
          <w:color w:val="000000"/>
          <w:sz w:val="16"/>
          <w:szCs w:val="16"/>
        </w:rPr>
      </w:pPr>
      <w:r>
        <w:rPr>
          <w:rFonts w:ascii="Arial" w:hAnsi="Arial" w:cs="Arial"/>
          <w:color w:val="000000"/>
          <w:sz w:val="16"/>
          <w:szCs w:val="16"/>
        </w:rPr>
        <w:t xml:space="preserve">Prodávající je povinen </w:t>
      </w:r>
      <w:r w:rsidR="00090EB1" w:rsidRPr="0060402A">
        <w:rPr>
          <w:rFonts w:ascii="Arial" w:hAnsi="Arial" w:cs="Arial"/>
          <w:color w:val="000000"/>
          <w:sz w:val="16"/>
          <w:szCs w:val="16"/>
        </w:rPr>
        <w:t>mít uzavřenou platnou pojistnou smlouvu odpovědnosti za škody způsobené v souvislosti s jeho provozní činností a odpovědnost za škodu způsobenou vadným zbožím</w:t>
      </w:r>
      <w:r w:rsidR="00CF2F77">
        <w:rPr>
          <w:rFonts w:ascii="Arial" w:hAnsi="Arial" w:cs="Arial"/>
          <w:color w:val="000000"/>
          <w:sz w:val="16"/>
          <w:szCs w:val="16"/>
        </w:rPr>
        <w:t xml:space="preserve"> a to v minimální hodnotě Kupní ceny</w:t>
      </w:r>
      <w:r w:rsidR="00BF2826">
        <w:rPr>
          <w:rFonts w:ascii="Arial" w:hAnsi="Arial" w:cs="Arial"/>
          <w:color w:val="000000"/>
          <w:sz w:val="16"/>
          <w:szCs w:val="16"/>
        </w:rPr>
        <w:t>.</w:t>
      </w:r>
    </w:p>
    <w:p w:rsidR="00090EB1" w:rsidRPr="0060402A" w:rsidRDefault="00090EB1" w:rsidP="00090EB1">
      <w:pPr>
        <w:widowControl w:val="0"/>
        <w:spacing w:after="120"/>
        <w:ind w:left="567" w:hanging="567"/>
        <w:jc w:val="both"/>
        <w:rPr>
          <w:rFonts w:ascii="Arial" w:hAnsi="Arial" w:cs="Arial"/>
          <w:color w:val="000000"/>
          <w:sz w:val="16"/>
          <w:szCs w:val="16"/>
        </w:rPr>
      </w:pPr>
    </w:p>
    <w:p w:rsidR="00090EB1" w:rsidRPr="0060402A" w:rsidRDefault="00090EB1" w:rsidP="00090EB1">
      <w:pPr>
        <w:pStyle w:val="Normal2"/>
        <w:keepNext/>
        <w:widowControl w:val="0"/>
        <w:numPr>
          <w:ilvl w:val="0"/>
          <w:numId w:val="12"/>
        </w:numPr>
        <w:spacing w:before="0"/>
        <w:ind w:left="426" w:hanging="426"/>
        <w:rPr>
          <w:rFonts w:ascii="Arial" w:hAnsi="Arial" w:cs="Arial"/>
          <w:b/>
          <w:color w:val="0096D6"/>
          <w:sz w:val="16"/>
          <w:szCs w:val="16"/>
          <w:lang w:val="cs-CZ"/>
        </w:rPr>
      </w:pPr>
      <w:r w:rsidRPr="0060402A">
        <w:rPr>
          <w:rFonts w:ascii="Arial" w:hAnsi="Arial" w:cs="Arial"/>
          <w:b/>
          <w:color w:val="0096D6"/>
          <w:sz w:val="16"/>
          <w:szCs w:val="16"/>
          <w:lang w:val="cs-CZ"/>
        </w:rPr>
        <w:t>Smluvní pokuty</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u w:val="single"/>
        </w:rPr>
        <w:t>Prodlení s dodáním.</w:t>
      </w:r>
      <w:r w:rsidRPr="0060402A">
        <w:rPr>
          <w:rFonts w:ascii="Arial" w:hAnsi="Arial" w:cs="Arial"/>
          <w:color w:val="000000"/>
          <w:sz w:val="16"/>
          <w:szCs w:val="16"/>
        </w:rPr>
        <w:t xml:space="preserve"> Pokud Prodávající nesplní svoji povinnost včas a/nebo řádně dodat Zboží specifikované v příslušné Kupní smlouvě Kupujícímu, vzniká Kupujícímu vůči Prodávajícímu nárok na zaplacení smluvní pokuty ve výši </w:t>
      </w:r>
      <w:r w:rsidRPr="0060402A">
        <w:rPr>
          <w:rFonts w:ascii="Arial" w:hAnsi="Arial" w:cs="Arial"/>
          <w:bCs/>
          <w:color w:val="000000"/>
          <w:sz w:val="16"/>
          <w:szCs w:val="16"/>
        </w:rPr>
        <w:t>0,5</w:t>
      </w:r>
      <w:r w:rsidRPr="0060402A">
        <w:rPr>
          <w:rFonts w:ascii="Arial" w:hAnsi="Arial" w:cs="Arial"/>
          <w:color w:val="000000"/>
          <w:sz w:val="16"/>
          <w:szCs w:val="16"/>
        </w:rPr>
        <w:t xml:space="preserve"> % kupní ceny Zboží, s jehož řádným dodáním se </w:t>
      </w:r>
      <w:r w:rsidRPr="0060402A">
        <w:rPr>
          <w:rFonts w:ascii="Arial" w:hAnsi="Arial" w:cs="Arial"/>
          <w:color w:val="000000"/>
          <w:sz w:val="16"/>
          <w:szCs w:val="16"/>
        </w:rPr>
        <w:lastRenderedPageBreak/>
        <w:t>Prodávající dostane do prodlení, za každý den prodlení.</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rPr>
        <w:t>Pokud Prodávající nesplní jakoukoli svoji povinnost dle odst. 6.4 těchto Obchodních podmínek, je Prodávající povinen zaplatit Kupujícímu smluvní pokutu ve výši 1.000,- Kč za každé jednotlivé porušení těchto povinností.</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u w:val="single"/>
        </w:rPr>
        <w:t>Prodlení s odstraněním vady.</w:t>
      </w:r>
      <w:r w:rsidRPr="0060402A">
        <w:rPr>
          <w:rFonts w:ascii="Arial" w:hAnsi="Arial" w:cs="Arial"/>
          <w:color w:val="000000"/>
          <w:sz w:val="16"/>
          <w:szCs w:val="16"/>
        </w:rPr>
        <w:t xml:space="preserve"> Vedle nároků z odpovědnosti za vady má Kupující vůči Prodávajícímu nárok na zaplacení smluvní pokuty za prodlení se splněním povinností Prodávajícího vyplývajících z odpovědnosti za vady Zboží ve výši </w:t>
      </w:r>
      <w:r w:rsidRPr="0060402A">
        <w:rPr>
          <w:rFonts w:ascii="Arial" w:hAnsi="Arial" w:cs="Arial"/>
          <w:bCs/>
          <w:color w:val="000000"/>
          <w:sz w:val="16"/>
          <w:szCs w:val="16"/>
        </w:rPr>
        <w:t>0,5</w:t>
      </w:r>
      <w:r w:rsidRPr="0060402A">
        <w:rPr>
          <w:rFonts w:ascii="Arial" w:hAnsi="Arial" w:cs="Arial"/>
          <w:color w:val="000000"/>
          <w:sz w:val="16"/>
          <w:szCs w:val="16"/>
        </w:rPr>
        <w:t xml:space="preserve"> % kupní ceny vadného Zboží za každý den prodlení se splněním povinnosti vyplývající z odpovědnosti za vady.</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u w:val="single"/>
        </w:rPr>
        <w:t>Prodlení Kupujícího.</w:t>
      </w:r>
      <w:r w:rsidRPr="0060402A">
        <w:rPr>
          <w:rFonts w:ascii="Arial" w:hAnsi="Arial" w:cs="Arial"/>
          <w:color w:val="000000"/>
          <w:sz w:val="16"/>
          <w:szCs w:val="16"/>
        </w:rPr>
        <w:t xml:space="preserve"> V případě prodlení Kupujícího se zaplacením splatné kupní ceny, je Kupující povinen zaplatit Prodávajícímu smluvní pokutu ve výši 0,1 % z dlužné částky za každý započatý den prodlení a zákonný úrok z prodlení.</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rPr>
        <w:t>V případě, že Prodávající započte, postoupí nebo zastaví pohledávky za Kupujícím z Kupní smlouvy v rozporu s odst. 4.7, 4.8 a 4.9 těchto Obchodních podmínek, je Prodávající povinen zaplatit Kupujícímu smluvní pokutu ve výši 10% z hodnoty pohledávky, jež měla být předmětem započtení, postoupení nebo zastavení.</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rPr>
        <w:t>Pokud Prodávající nesplní jakoukoli svoji povinnost nebo uvede nepravdivé údaje dle článku 11. a/nebo 12. těchto Obchodních podmínek, vzniká Kupujícímu vůči Prodávajícímu nárok na zaplacení smluvní pokuty ve výši 100.000,- Kč</w:t>
      </w:r>
      <w:r w:rsidRPr="0060402A">
        <w:rPr>
          <w:rFonts w:ascii="Arial" w:hAnsi="Arial" w:cs="Arial"/>
          <w:bCs/>
          <w:color w:val="000000"/>
          <w:sz w:val="16"/>
          <w:szCs w:val="16"/>
        </w:rPr>
        <w:t xml:space="preserve"> za každé jednotlivé porušení těchto povinností, a to i opakovaně</w:t>
      </w:r>
      <w:r w:rsidRPr="0060402A">
        <w:rPr>
          <w:rFonts w:ascii="Arial" w:hAnsi="Arial" w:cs="Arial"/>
          <w:color w:val="000000"/>
          <w:sz w:val="16"/>
          <w:szCs w:val="16"/>
        </w:rPr>
        <w:t>.</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u w:val="single"/>
        </w:rPr>
        <w:t>Zásady BOZP.</w:t>
      </w:r>
      <w:r w:rsidRPr="0060402A">
        <w:rPr>
          <w:rFonts w:ascii="Arial" w:hAnsi="Arial" w:cs="Arial"/>
          <w:color w:val="000000"/>
          <w:sz w:val="16"/>
          <w:szCs w:val="16"/>
        </w:rPr>
        <w:t xml:space="preserve"> V případě nesplnění povinnosti zaslat Kupujícímu dokument obsahující Zásady BOZP (Zásady BOZP jsou definovány níže v odst. 13.4 těchto Obchodních podmínek) s podpisy dle odst. 13.4 těchto Obchodních podmínek je Prodávající povinen zaplatit Kupujícímu smluvní pokutu ve výši 500,- Kč za každý den prodlení se splněním této povinnosti.</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rPr>
        <w:t>V případě porušení povinností uvedených v Zásadách BOZP dle odst. 13.4 těchto Obchodních podmínek</w:t>
      </w:r>
      <w:r w:rsidRPr="0060402A">
        <w:rPr>
          <w:rFonts w:ascii="Arial" w:hAnsi="Arial" w:cs="Arial"/>
          <w:sz w:val="16"/>
          <w:szCs w:val="16"/>
        </w:rPr>
        <w:t xml:space="preserve"> </w:t>
      </w:r>
      <w:r w:rsidRPr="0060402A">
        <w:rPr>
          <w:rFonts w:ascii="Arial" w:hAnsi="Arial" w:cs="Arial"/>
          <w:color w:val="000000"/>
          <w:sz w:val="16"/>
          <w:szCs w:val="16"/>
        </w:rPr>
        <w:t>a to jak Prodávajícím, tak i jeho případnými subdodavateli je Prodávající povinen zaplatit Kupujícímu smluvní pokutu ve výši 2.500,- Kč za jednotlivé porušení a to i opakovaně.</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color w:val="000000"/>
          <w:sz w:val="16"/>
          <w:szCs w:val="16"/>
        </w:rPr>
      </w:pPr>
      <w:r w:rsidRPr="0060402A">
        <w:rPr>
          <w:rFonts w:ascii="Arial" w:hAnsi="Arial" w:cs="Arial"/>
          <w:color w:val="000000"/>
          <w:sz w:val="16"/>
          <w:szCs w:val="16"/>
        </w:rPr>
        <w:t xml:space="preserve">V případě, že Prodávající poruší jakoukoliv povinnost dle Kupní smlouvy či těchto Obchodních podmínek, za jejíž porušení není v Kupní smlouvě ani těchto Obchodních podmínkách stanovena smluvní pokuta, a Prodávající tuto svoji povinnost nesplní ani po předchozím upozornění Prodávajícího ze strany </w:t>
      </w:r>
      <w:r w:rsidR="00B02FF7">
        <w:rPr>
          <w:rFonts w:ascii="Arial" w:hAnsi="Arial" w:cs="Arial"/>
          <w:color w:val="000000"/>
          <w:sz w:val="16"/>
          <w:szCs w:val="16"/>
        </w:rPr>
        <w:t>Kupujícího</w:t>
      </w:r>
      <w:r w:rsidRPr="0060402A">
        <w:rPr>
          <w:rFonts w:ascii="Arial" w:hAnsi="Arial" w:cs="Arial"/>
          <w:color w:val="000000"/>
          <w:sz w:val="16"/>
          <w:szCs w:val="16"/>
        </w:rPr>
        <w:t xml:space="preserve"> a poskytnutí přiměřené lhůty, je Prodávající povinen zaplatit Kupujícímu smluvní pokutu ve výši 1.000,- Kč za každé jednotlivé porušení a to i opakovaně.</w:t>
      </w:r>
    </w:p>
    <w:p w:rsidR="00090EB1" w:rsidRPr="0060402A" w:rsidRDefault="00090EB1" w:rsidP="00090EB1">
      <w:pPr>
        <w:pStyle w:val="Zkladntext2"/>
        <w:widowControl w:val="0"/>
        <w:numPr>
          <w:ilvl w:val="1"/>
          <w:numId w:val="20"/>
        </w:numPr>
        <w:spacing w:line="240" w:lineRule="auto"/>
        <w:ind w:left="567" w:hanging="567"/>
        <w:jc w:val="both"/>
        <w:rPr>
          <w:rFonts w:ascii="Arial" w:hAnsi="Arial" w:cs="Arial"/>
          <w:bCs/>
          <w:iCs/>
          <w:color w:val="000000"/>
          <w:sz w:val="16"/>
          <w:szCs w:val="16"/>
        </w:rPr>
      </w:pPr>
      <w:r w:rsidRPr="0060402A">
        <w:rPr>
          <w:rFonts w:ascii="Arial" w:hAnsi="Arial" w:cs="Arial"/>
          <w:color w:val="000000"/>
          <w:sz w:val="16"/>
          <w:szCs w:val="16"/>
          <w:u w:val="single"/>
        </w:rPr>
        <w:t>Splatnost smluvních pokut.</w:t>
      </w:r>
      <w:r w:rsidRPr="0060402A">
        <w:rPr>
          <w:rFonts w:ascii="Arial" w:hAnsi="Arial" w:cs="Arial"/>
          <w:color w:val="000000"/>
          <w:sz w:val="16"/>
          <w:szCs w:val="16"/>
        </w:rPr>
        <w:t xml:space="preserve"> Veškeré smluvní pokuty dle Kupní smlouvy a těchto Obchodních podmínek jsou vždy splatné do </w:t>
      </w:r>
      <w:r w:rsidRPr="0060402A">
        <w:rPr>
          <w:rFonts w:ascii="Arial" w:hAnsi="Arial" w:cs="Arial"/>
          <w:bCs/>
          <w:color w:val="000000"/>
          <w:sz w:val="16"/>
          <w:szCs w:val="16"/>
        </w:rPr>
        <w:t>30</w:t>
      </w:r>
      <w:r w:rsidRPr="0060402A">
        <w:rPr>
          <w:rFonts w:ascii="Arial" w:hAnsi="Arial" w:cs="Arial"/>
          <w:i/>
          <w:color w:val="000000"/>
          <w:sz w:val="16"/>
          <w:szCs w:val="16"/>
        </w:rPr>
        <w:t xml:space="preserve"> </w:t>
      </w:r>
      <w:r w:rsidRPr="0060402A">
        <w:rPr>
          <w:rFonts w:ascii="Arial" w:hAnsi="Arial" w:cs="Arial"/>
          <w:color w:val="000000"/>
          <w:sz w:val="16"/>
          <w:szCs w:val="16"/>
        </w:rPr>
        <w:t>dnů</w:t>
      </w:r>
      <w:r w:rsidRPr="0060402A">
        <w:rPr>
          <w:rFonts w:ascii="Arial" w:hAnsi="Arial" w:cs="Arial"/>
          <w:i/>
          <w:color w:val="000000"/>
          <w:sz w:val="16"/>
          <w:szCs w:val="16"/>
        </w:rPr>
        <w:t xml:space="preserve"> </w:t>
      </w:r>
      <w:r w:rsidRPr="0060402A">
        <w:rPr>
          <w:rFonts w:ascii="Arial" w:hAnsi="Arial" w:cs="Arial"/>
          <w:color w:val="000000"/>
          <w:sz w:val="16"/>
          <w:szCs w:val="16"/>
        </w:rPr>
        <w:t xml:space="preserve">ode dne Doručení vyúčtování smluvní pokuty druhé Smluvní straně. </w:t>
      </w:r>
      <w:r w:rsidRPr="0060402A">
        <w:rPr>
          <w:rFonts w:ascii="Arial" w:hAnsi="Arial" w:cs="Arial"/>
          <w:bCs/>
          <w:iCs/>
          <w:color w:val="000000"/>
          <w:sz w:val="16"/>
          <w:szCs w:val="16"/>
        </w:rPr>
        <w:t>Zaplacením smluvní pokuty není právo Kupujícího na náhradu škody jakkoliv dotčeno. Oba nároky je Kupující oprávněn uplatňovat samostatně vedle sebe a sjednání smluvní pokuty nemá vliv na odpovědnost za škodu, její uplatňování, výši a právo na její náhradu.</w:t>
      </w:r>
    </w:p>
    <w:p w:rsidR="00090EB1" w:rsidRPr="0060402A" w:rsidRDefault="00090EB1" w:rsidP="00090EB1">
      <w:pPr>
        <w:widowControl w:val="0"/>
        <w:spacing w:after="120"/>
        <w:ind w:left="567" w:hanging="567"/>
        <w:jc w:val="both"/>
        <w:rPr>
          <w:rFonts w:ascii="Arial" w:hAnsi="Arial" w:cs="Arial"/>
          <w:color w:val="000000"/>
          <w:sz w:val="16"/>
          <w:szCs w:val="16"/>
        </w:rPr>
      </w:pPr>
    </w:p>
    <w:p w:rsidR="00090EB1" w:rsidRPr="0060402A" w:rsidRDefault="00090EB1" w:rsidP="00090EB1">
      <w:pPr>
        <w:pStyle w:val="Odstavecseseznamem"/>
        <w:keepNext/>
        <w:widowControl w:val="0"/>
        <w:numPr>
          <w:ilvl w:val="0"/>
          <w:numId w:val="12"/>
        </w:numPr>
        <w:spacing w:after="120"/>
        <w:ind w:left="426" w:hanging="426"/>
        <w:contextualSpacing w:val="0"/>
        <w:jc w:val="both"/>
        <w:rPr>
          <w:rFonts w:ascii="Arial" w:hAnsi="Arial" w:cs="Arial"/>
          <w:b/>
          <w:color w:val="0096D6"/>
          <w:sz w:val="16"/>
          <w:szCs w:val="16"/>
        </w:rPr>
      </w:pPr>
      <w:r w:rsidRPr="0060402A">
        <w:rPr>
          <w:rFonts w:ascii="Arial" w:hAnsi="Arial" w:cs="Arial"/>
          <w:b/>
          <w:color w:val="0096D6"/>
          <w:sz w:val="16"/>
          <w:szCs w:val="16"/>
        </w:rPr>
        <w:t>Ukončení Kupní smlouvy</w:t>
      </w:r>
    </w:p>
    <w:p w:rsidR="00090EB1" w:rsidRPr="0060402A" w:rsidRDefault="00090EB1" w:rsidP="00090EB1">
      <w:pPr>
        <w:pStyle w:val="Textpoznpodarou"/>
        <w:keepNext/>
        <w:widowControl w:val="0"/>
        <w:numPr>
          <w:ilvl w:val="1"/>
          <w:numId w:val="18"/>
        </w:numPr>
        <w:spacing w:after="120"/>
        <w:ind w:left="567" w:hanging="567"/>
        <w:jc w:val="both"/>
        <w:rPr>
          <w:rFonts w:ascii="Arial" w:hAnsi="Arial" w:cs="Arial"/>
          <w:bCs/>
          <w:iCs/>
          <w:color w:val="000000"/>
          <w:sz w:val="16"/>
          <w:szCs w:val="16"/>
        </w:rPr>
      </w:pPr>
      <w:r w:rsidRPr="0060402A">
        <w:rPr>
          <w:rFonts w:ascii="Arial" w:hAnsi="Arial" w:cs="Arial"/>
          <w:color w:val="000000"/>
          <w:sz w:val="16"/>
          <w:szCs w:val="16"/>
          <w:u w:val="single"/>
        </w:rPr>
        <w:t>Odstoupení od Kupní smlouvy.</w:t>
      </w:r>
      <w:r w:rsidRPr="0060402A">
        <w:rPr>
          <w:rFonts w:ascii="Arial" w:hAnsi="Arial" w:cs="Arial"/>
          <w:color w:val="000000"/>
          <w:sz w:val="16"/>
          <w:szCs w:val="16"/>
        </w:rPr>
        <w:t xml:space="preserve"> Nestanoví-li Kupní smlouva nebo tyto Obchodní p</w:t>
      </w:r>
      <w:r w:rsidRPr="0060402A">
        <w:rPr>
          <w:rFonts w:ascii="Arial" w:hAnsi="Arial" w:cs="Arial"/>
          <w:bCs/>
          <w:color w:val="000000"/>
          <w:sz w:val="16"/>
          <w:szCs w:val="16"/>
        </w:rPr>
        <w:t>od</w:t>
      </w:r>
      <w:r w:rsidRPr="0060402A">
        <w:rPr>
          <w:rFonts w:ascii="Arial" w:hAnsi="Arial" w:cs="Arial"/>
          <w:color w:val="000000"/>
          <w:sz w:val="16"/>
          <w:szCs w:val="16"/>
        </w:rPr>
        <w:t>mínk</w:t>
      </w:r>
      <w:r w:rsidRPr="0060402A">
        <w:rPr>
          <w:rFonts w:ascii="Arial" w:hAnsi="Arial" w:cs="Arial"/>
          <w:i/>
          <w:color w:val="000000"/>
          <w:sz w:val="16"/>
          <w:szCs w:val="16"/>
        </w:rPr>
        <w:t>y</w:t>
      </w:r>
      <w:r w:rsidRPr="0060402A">
        <w:rPr>
          <w:rFonts w:ascii="Arial" w:hAnsi="Arial" w:cs="Arial"/>
          <w:color w:val="000000"/>
          <w:sz w:val="16"/>
          <w:szCs w:val="16"/>
        </w:rPr>
        <w:t xml:space="preserve"> jinak, jsou Smluvní strany oprávněny odstoupit od Kupní smlouvy </w:t>
      </w:r>
      <w:r w:rsidRPr="0060402A">
        <w:rPr>
          <w:rFonts w:ascii="Arial" w:hAnsi="Arial" w:cs="Arial"/>
          <w:bCs/>
          <w:iCs/>
          <w:color w:val="000000"/>
          <w:sz w:val="16"/>
          <w:szCs w:val="16"/>
        </w:rPr>
        <w:t>v případech stanovených právními předpisy České republiky, a pokud nemohou své závazky plnit v důsledku vyšší moci, která trvá déle než 6 měsíců.</w:t>
      </w:r>
    </w:p>
    <w:p w:rsidR="00090EB1" w:rsidRPr="0060402A" w:rsidRDefault="00090EB1" w:rsidP="00090EB1">
      <w:pPr>
        <w:pStyle w:val="Textpoznpodarou"/>
        <w:keepNext/>
        <w:widowControl w:val="0"/>
        <w:numPr>
          <w:ilvl w:val="1"/>
          <w:numId w:val="18"/>
        </w:numPr>
        <w:spacing w:after="120"/>
        <w:ind w:left="567" w:hanging="567"/>
        <w:jc w:val="both"/>
        <w:rPr>
          <w:rFonts w:ascii="Arial" w:hAnsi="Arial" w:cs="Arial"/>
          <w:color w:val="000000"/>
          <w:sz w:val="16"/>
          <w:szCs w:val="16"/>
        </w:rPr>
      </w:pPr>
      <w:r w:rsidRPr="0060402A">
        <w:rPr>
          <w:rFonts w:ascii="Arial" w:hAnsi="Arial" w:cs="Arial"/>
          <w:bCs/>
          <w:iCs/>
          <w:color w:val="000000"/>
          <w:sz w:val="16"/>
          <w:szCs w:val="16"/>
          <w:u w:val="single"/>
        </w:rPr>
        <w:t>Podstatné porušení povinností.</w:t>
      </w:r>
      <w:r w:rsidRPr="0060402A">
        <w:rPr>
          <w:rFonts w:ascii="Arial" w:hAnsi="Arial" w:cs="Arial"/>
          <w:bCs/>
          <w:iCs/>
          <w:color w:val="000000"/>
          <w:sz w:val="16"/>
          <w:szCs w:val="16"/>
        </w:rPr>
        <w:t xml:space="preserve"> Za podstatné porušení povinností stanovených Kupní smlouvou a/nebo těmito Obchod</w:t>
      </w:r>
      <w:r w:rsidRPr="0060402A">
        <w:rPr>
          <w:rFonts w:ascii="Arial" w:hAnsi="Arial" w:cs="Arial"/>
          <w:color w:val="000000"/>
          <w:sz w:val="16"/>
          <w:szCs w:val="16"/>
        </w:rPr>
        <w:t xml:space="preserve">ními podmínkami se považuje zejména: </w:t>
      </w:r>
    </w:p>
    <w:p w:rsidR="00090EB1" w:rsidRPr="0060402A" w:rsidRDefault="00090EB1" w:rsidP="00090EB1">
      <w:pPr>
        <w:pStyle w:val="Textpoznpodarou"/>
        <w:numPr>
          <w:ilvl w:val="3"/>
          <w:numId w:val="18"/>
        </w:numPr>
        <w:spacing w:after="120"/>
        <w:ind w:left="851" w:hanging="284"/>
        <w:rPr>
          <w:rFonts w:ascii="Arial" w:hAnsi="Arial" w:cs="Arial"/>
          <w:color w:val="000000"/>
          <w:sz w:val="16"/>
          <w:szCs w:val="16"/>
        </w:rPr>
      </w:pPr>
      <w:r w:rsidRPr="0060402A">
        <w:rPr>
          <w:rFonts w:ascii="Arial" w:hAnsi="Arial" w:cs="Arial"/>
          <w:color w:val="000000"/>
          <w:sz w:val="16"/>
          <w:szCs w:val="16"/>
        </w:rPr>
        <w:t>prodlení Prodávajícího se splněním povinnosti:</w:t>
      </w:r>
    </w:p>
    <w:p w:rsidR="00090EB1" w:rsidRPr="0060402A" w:rsidRDefault="00090EB1" w:rsidP="00090EB1">
      <w:pPr>
        <w:pStyle w:val="Odstavecseseznamem"/>
        <w:widowControl w:val="0"/>
        <w:numPr>
          <w:ilvl w:val="0"/>
          <w:numId w:val="25"/>
        </w:numPr>
        <w:spacing w:after="120"/>
        <w:ind w:left="1134" w:hanging="283"/>
        <w:contextualSpacing w:val="0"/>
        <w:jc w:val="both"/>
        <w:rPr>
          <w:rFonts w:ascii="Arial" w:hAnsi="Arial" w:cs="Arial"/>
          <w:color w:val="000000"/>
          <w:sz w:val="16"/>
          <w:szCs w:val="16"/>
        </w:rPr>
      </w:pPr>
      <w:r w:rsidRPr="0060402A">
        <w:rPr>
          <w:rFonts w:ascii="Arial" w:hAnsi="Arial" w:cs="Arial"/>
          <w:color w:val="000000"/>
          <w:sz w:val="16"/>
          <w:szCs w:val="16"/>
        </w:rPr>
        <w:lastRenderedPageBreak/>
        <w:t xml:space="preserve">včas a řádně dodat Zboží Kupujícímu o více než 15 dnů; </w:t>
      </w:r>
    </w:p>
    <w:p w:rsidR="00090EB1" w:rsidRPr="0060402A" w:rsidRDefault="00090EB1" w:rsidP="00090EB1">
      <w:pPr>
        <w:pStyle w:val="Odstavecseseznamem"/>
        <w:widowControl w:val="0"/>
        <w:numPr>
          <w:ilvl w:val="0"/>
          <w:numId w:val="25"/>
        </w:numPr>
        <w:spacing w:after="120"/>
        <w:ind w:left="1134" w:hanging="283"/>
        <w:contextualSpacing w:val="0"/>
        <w:jc w:val="both"/>
        <w:rPr>
          <w:rFonts w:ascii="Arial" w:hAnsi="Arial" w:cs="Arial"/>
          <w:color w:val="000000"/>
          <w:sz w:val="16"/>
          <w:szCs w:val="16"/>
        </w:rPr>
      </w:pPr>
      <w:r w:rsidRPr="0060402A">
        <w:rPr>
          <w:rFonts w:ascii="Arial" w:hAnsi="Arial" w:cs="Arial"/>
          <w:color w:val="000000"/>
          <w:sz w:val="16"/>
          <w:szCs w:val="16"/>
        </w:rPr>
        <w:t>vyplývající z odpovědnosti za vady Zboží;</w:t>
      </w:r>
    </w:p>
    <w:p w:rsidR="00090EB1" w:rsidRPr="0060402A" w:rsidRDefault="00090EB1" w:rsidP="00090EB1">
      <w:pPr>
        <w:pStyle w:val="Textpoznpodarou"/>
        <w:numPr>
          <w:ilvl w:val="3"/>
          <w:numId w:val="18"/>
        </w:numPr>
        <w:spacing w:after="120"/>
        <w:ind w:left="851" w:hanging="284"/>
        <w:rPr>
          <w:rFonts w:ascii="Arial" w:hAnsi="Arial" w:cs="Arial"/>
          <w:color w:val="000000"/>
          <w:sz w:val="16"/>
          <w:szCs w:val="16"/>
        </w:rPr>
      </w:pPr>
      <w:r w:rsidRPr="0060402A">
        <w:rPr>
          <w:rFonts w:ascii="Arial" w:hAnsi="Arial" w:cs="Arial"/>
          <w:color w:val="000000"/>
          <w:sz w:val="16"/>
          <w:szCs w:val="16"/>
        </w:rPr>
        <w:t xml:space="preserve">prodlení Kupujícího: </w:t>
      </w:r>
    </w:p>
    <w:p w:rsidR="00090EB1" w:rsidRPr="0060402A" w:rsidRDefault="00090EB1" w:rsidP="00090EB1">
      <w:pPr>
        <w:pStyle w:val="Odstavecseseznamem"/>
        <w:widowControl w:val="0"/>
        <w:numPr>
          <w:ilvl w:val="0"/>
          <w:numId w:val="26"/>
        </w:numPr>
        <w:spacing w:after="120"/>
        <w:ind w:left="1134" w:hanging="283"/>
        <w:contextualSpacing w:val="0"/>
        <w:jc w:val="both"/>
        <w:rPr>
          <w:rFonts w:ascii="Arial" w:hAnsi="Arial" w:cs="Arial"/>
          <w:color w:val="000000"/>
          <w:sz w:val="16"/>
          <w:szCs w:val="16"/>
        </w:rPr>
      </w:pPr>
      <w:r w:rsidRPr="0060402A">
        <w:rPr>
          <w:rFonts w:ascii="Arial" w:hAnsi="Arial" w:cs="Arial"/>
          <w:color w:val="000000"/>
          <w:sz w:val="16"/>
          <w:szCs w:val="16"/>
        </w:rPr>
        <w:t>s úhradou kupní ceny delší než 30 dnů.</w:t>
      </w:r>
    </w:p>
    <w:p w:rsidR="00090EB1" w:rsidRPr="0060402A" w:rsidRDefault="00090EB1" w:rsidP="00090EB1">
      <w:pPr>
        <w:pStyle w:val="Textpoznpodarou"/>
        <w:widowControl w:val="0"/>
        <w:numPr>
          <w:ilvl w:val="1"/>
          <w:numId w:val="18"/>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Trvající nároky a ujednání.</w:t>
      </w:r>
      <w:r w:rsidRPr="0060402A">
        <w:rPr>
          <w:rFonts w:ascii="Arial" w:hAnsi="Arial" w:cs="Arial"/>
          <w:color w:val="000000"/>
          <w:sz w:val="16"/>
          <w:szCs w:val="16"/>
        </w:rPr>
        <w:t xml:space="preserve"> Odstoupením Kupní smlouva, jejíž součástí jsou tyto Obchodní podmínky, zaniká. Odstoupením ani jiným způsobem ukončení smlouvy nezanikají:</w:t>
      </w:r>
    </w:p>
    <w:p w:rsidR="00090EB1" w:rsidRPr="0060402A" w:rsidRDefault="00090EB1" w:rsidP="00090EB1">
      <w:pPr>
        <w:pStyle w:val="Textpoznpodarou"/>
        <w:widowControl w:val="0"/>
        <w:numPr>
          <w:ilvl w:val="0"/>
          <w:numId w:val="22"/>
        </w:numPr>
        <w:spacing w:after="120"/>
        <w:ind w:left="851" w:hanging="284"/>
        <w:jc w:val="both"/>
        <w:rPr>
          <w:rFonts w:ascii="Arial" w:hAnsi="Arial" w:cs="Arial"/>
          <w:color w:val="000000"/>
          <w:sz w:val="16"/>
          <w:szCs w:val="16"/>
        </w:rPr>
      </w:pPr>
      <w:r w:rsidRPr="0060402A">
        <w:rPr>
          <w:rFonts w:ascii="Arial" w:hAnsi="Arial" w:cs="Arial"/>
          <w:color w:val="000000"/>
          <w:sz w:val="16"/>
          <w:szCs w:val="16"/>
        </w:rPr>
        <w:t>vzniklé nároky vyplývající z odpovědnosti za vady Zboží;</w:t>
      </w:r>
    </w:p>
    <w:p w:rsidR="00090EB1" w:rsidRPr="0060402A" w:rsidRDefault="00090EB1" w:rsidP="00090EB1">
      <w:pPr>
        <w:pStyle w:val="Textpoznpodarou"/>
        <w:widowControl w:val="0"/>
        <w:numPr>
          <w:ilvl w:val="0"/>
          <w:numId w:val="22"/>
        </w:numPr>
        <w:spacing w:after="120"/>
        <w:ind w:left="851" w:hanging="284"/>
        <w:jc w:val="both"/>
        <w:rPr>
          <w:rFonts w:ascii="Arial" w:hAnsi="Arial" w:cs="Arial"/>
          <w:color w:val="000000"/>
          <w:sz w:val="16"/>
          <w:szCs w:val="16"/>
        </w:rPr>
      </w:pPr>
      <w:r w:rsidRPr="0060402A">
        <w:rPr>
          <w:rFonts w:ascii="Arial" w:hAnsi="Arial" w:cs="Arial"/>
          <w:color w:val="000000"/>
          <w:sz w:val="16"/>
          <w:szCs w:val="16"/>
        </w:rPr>
        <w:t>ujednání o záruce a odpovědnosti za vady;</w:t>
      </w:r>
    </w:p>
    <w:p w:rsidR="00090EB1" w:rsidRPr="0060402A" w:rsidRDefault="00090EB1" w:rsidP="00090EB1">
      <w:pPr>
        <w:pStyle w:val="Textpoznpodarou"/>
        <w:widowControl w:val="0"/>
        <w:numPr>
          <w:ilvl w:val="0"/>
          <w:numId w:val="22"/>
        </w:numPr>
        <w:spacing w:after="120"/>
        <w:ind w:left="851" w:hanging="284"/>
        <w:jc w:val="both"/>
        <w:rPr>
          <w:rFonts w:ascii="Arial" w:hAnsi="Arial" w:cs="Arial"/>
          <w:color w:val="000000"/>
          <w:sz w:val="16"/>
          <w:szCs w:val="16"/>
        </w:rPr>
      </w:pPr>
      <w:r w:rsidRPr="0060402A">
        <w:rPr>
          <w:rFonts w:ascii="Arial" w:hAnsi="Arial" w:cs="Arial"/>
          <w:color w:val="000000"/>
          <w:sz w:val="16"/>
          <w:szCs w:val="16"/>
        </w:rPr>
        <w:t>ujednání dle článků 11. a 12. těchto Obchodních podmínek;</w:t>
      </w:r>
    </w:p>
    <w:p w:rsidR="00090EB1" w:rsidRPr="0060402A" w:rsidRDefault="00090EB1" w:rsidP="00090EB1">
      <w:pPr>
        <w:pStyle w:val="Textpoznpodarou"/>
        <w:widowControl w:val="0"/>
        <w:numPr>
          <w:ilvl w:val="0"/>
          <w:numId w:val="22"/>
        </w:numPr>
        <w:spacing w:after="120"/>
        <w:ind w:left="851" w:hanging="284"/>
        <w:jc w:val="both"/>
        <w:rPr>
          <w:rFonts w:ascii="Arial" w:hAnsi="Arial" w:cs="Arial"/>
          <w:color w:val="000000"/>
          <w:sz w:val="16"/>
          <w:szCs w:val="16"/>
        </w:rPr>
      </w:pPr>
      <w:r w:rsidRPr="0060402A">
        <w:rPr>
          <w:rFonts w:ascii="Arial" w:hAnsi="Arial" w:cs="Arial"/>
          <w:color w:val="000000"/>
          <w:sz w:val="16"/>
          <w:szCs w:val="16"/>
        </w:rPr>
        <w:t>nároky na náhradu škody vzniklé z porušení Kupní smlouvy;</w:t>
      </w:r>
    </w:p>
    <w:p w:rsidR="00090EB1" w:rsidRPr="0060402A" w:rsidRDefault="00090EB1" w:rsidP="00090EB1">
      <w:pPr>
        <w:pStyle w:val="Textpoznpodarou"/>
        <w:widowControl w:val="0"/>
        <w:numPr>
          <w:ilvl w:val="0"/>
          <w:numId w:val="22"/>
        </w:numPr>
        <w:spacing w:after="120"/>
        <w:ind w:left="851" w:hanging="284"/>
        <w:jc w:val="both"/>
        <w:rPr>
          <w:rFonts w:ascii="Arial" w:hAnsi="Arial" w:cs="Arial"/>
          <w:color w:val="000000"/>
          <w:sz w:val="16"/>
          <w:szCs w:val="16"/>
        </w:rPr>
      </w:pPr>
      <w:r w:rsidRPr="0060402A">
        <w:rPr>
          <w:rFonts w:ascii="Arial" w:hAnsi="Arial" w:cs="Arial"/>
          <w:color w:val="000000"/>
          <w:sz w:val="16"/>
          <w:szCs w:val="16"/>
        </w:rPr>
        <w:t>další nároky, u nichž tak stanoví příslušné právní předpisy.</w:t>
      </w:r>
    </w:p>
    <w:p w:rsidR="00090EB1" w:rsidRPr="0060402A" w:rsidRDefault="00090EB1" w:rsidP="00090EB1">
      <w:pPr>
        <w:pStyle w:val="Textpoznpodarou"/>
        <w:widowControl w:val="0"/>
        <w:numPr>
          <w:ilvl w:val="1"/>
          <w:numId w:val="18"/>
        </w:numPr>
        <w:spacing w:after="120"/>
        <w:ind w:left="567" w:hanging="567"/>
        <w:jc w:val="both"/>
        <w:rPr>
          <w:rFonts w:ascii="Arial" w:hAnsi="Arial" w:cs="Arial"/>
          <w:color w:val="000000"/>
          <w:sz w:val="16"/>
          <w:szCs w:val="16"/>
        </w:rPr>
      </w:pPr>
      <w:r w:rsidRPr="0060402A">
        <w:rPr>
          <w:rFonts w:ascii="Arial" w:hAnsi="Arial" w:cs="Arial"/>
          <w:color w:val="000000"/>
          <w:sz w:val="16"/>
          <w:szCs w:val="16"/>
          <w:u w:val="single"/>
        </w:rPr>
        <w:t>Vypořádání Smluvních stran.</w:t>
      </w:r>
      <w:r w:rsidRPr="0060402A">
        <w:rPr>
          <w:rFonts w:ascii="Arial" w:hAnsi="Arial" w:cs="Arial"/>
          <w:color w:val="000000"/>
          <w:sz w:val="16"/>
          <w:szCs w:val="16"/>
        </w:rPr>
        <w:t xml:space="preserve"> V případě odstoupení od Kupní smlouvy jsou Smluvní strany povinny se mezi sebou vypořádat způsobem a ve lhůtách stanovených Kupujícím. Kupující je povinen do </w:t>
      </w:r>
      <w:r w:rsidRPr="0060402A">
        <w:rPr>
          <w:rFonts w:ascii="Arial" w:hAnsi="Arial" w:cs="Arial"/>
          <w:bCs/>
          <w:color w:val="000000"/>
          <w:sz w:val="16"/>
          <w:szCs w:val="16"/>
        </w:rPr>
        <w:t>30</w:t>
      </w:r>
      <w:r w:rsidRPr="0060402A">
        <w:rPr>
          <w:rFonts w:ascii="Arial" w:hAnsi="Arial" w:cs="Arial"/>
          <w:b/>
          <w:color w:val="000000"/>
          <w:sz w:val="16"/>
          <w:szCs w:val="16"/>
        </w:rPr>
        <w:t xml:space="preserve"> </w:t>
      </w:r>
      <w:r w:rsidRPr="0060402A">
        <w:rPr>
          <w:rFonts w:ascii="Arial" w:hAnsi="Arial" w:cs="Arial"/>
          <w:color w:val="000000"/>
          <w:sz w:val="16"/>
          <w:szCs w:val="16"/>
        </w:rPr>
        <w:t>dnů ode dne účinnosti odstoupení od Kupní smlouvy písemně sdělit Prodávajícímu, jakým způsobem budou vzájemné vztahy vypořádány. Způsob vypořádání a lhůty stanovené Kupujícím jsou pro Smluvní strany závazné.</w:t>
      </w:r>
    </w:p>
    <w:p w:rsidR="00090EB1" w:rsidRPr="0060402A" w:rsidRDefault="00090EB1" w:rsidP="00090EB1">
      <w:pPr>
        <w:pStyle w:val="Textpoznpodarou"/>
        <w:widowControl w:val="0"/>
        <w:spacing w:after="120"/>
        <w:ind w:left="567"/>
        <w:jc w:val="both"/>
        <w:rPr>
          <w:rFonts w:ascii="Arial" w:hAnsi="Arial" w:cs="Arial"/>
          <w:color w:val="000000"/>
          <w:sz w:val="16"/>
          <w:szCs w:val="16"/>
        </w:rPr>
      </w:pPr>
    </w:p>
    <w:p w:rsidR="00090EB1" w:rsidRPr="0060402A" w:rsidRDefault="00090EB1" w:rsidP="00090EB1">
      <w:pPr>
        <w:pStyle w:val="Odstavecseseznamem"/>
        <w:keepNext/>
        <w:numPr>
          <w:ilvl w:val="0"/>
          <w:numId w:val="12"/>
        </w:numPr>
        <w:spacing w:after="120"/>
        <w:ind w:left="425" w:hanging="425"/>
        <w:contextualSpacing w:val="0"/>
        <w:rPr>
          <w:rFonts w:ascii="Arial" w:hAnsi="Arial" w:cs="Arial"/>
          <w:b/>
          <w:color w:val="0096D6"/>
          <w:sz w:val="16"/>
          <w:szCs w:val="16"/>
        </w:rPr>
      </w:pPr>
      <w:r w:rsidRPr="0060402A">
        <w:rPr>
          <w:rFonts w:ascii="Arial" w:hAnsi="Arial" w:cs="Arial"/>
          <w:b/>
          <w:color w:val="0096D6"/>
          <w:sz w:val="16"/>
          <w:szCs w:val="16"/>
        </w:rPr>
        <w:t>Práva z průmyslového nebo jiného duševního vlastnictví</w:t>
      </w:r>
    </w:p>
    <w:p w:rsidR="00090EB1" w:rsidRPr="0060402A" w:rsidRDefault="00090EB1" w:rsidP="00090EB1">
      <w:pPr>
        <w:pStyle w:val="Zkladntext"/>
        <w:numPr>
          <w:ilvl w:val="1"/>
          <w:numId w:val="12"/>
        </w:numPr>
        <w:spacing w:after="120"/>
        <w:ind w:left="567" w:hanging="567"/>
        <w:rPr>
          <w:rFonts w:ascii="Arial" w:hAnsi="Arial" w:cs="Arial"/>
          <w:bCs/>
          <w:iCs/>
          <w:color w:val="000000"/>
          <w:sz w:val="16"/>
          <w:szCs w:val="16"/>
        </w:rPr>
      </w:pPr>
      <w:r w:rsidRPr="0060402A">
        <w:rPr>
          <w:rFonts w:ascii="Arial" w:hAnsi="Arial" w:cs="Arial"/>
          <w:bCs/>
          <w:color w:val="000000"/>
          <w:sz w:val="16"/>
          <w:szCs w:val="16"/>
        </w:rPr>
        <w:t>Prodávající se zavazuje zajistit, aby žádná ustanovení Kupní smlouvy anebo jejich aplikace neoprávněně nezasáhla do práv duševního nebo průmyslového</w:t>
      </w:r>
      <w:r w:rsidRPr="0060402A">
        <w:rPr>
          <w:rFonts w:ascii="Arial" w:hAnsi="Arial" w:cs="Arial"/>
          <w:bCs/>
          <w:iCs/>
          <w:color w:val="000000"/>
          <w:sz w:val="16"/>
          <w:szCs w:val="16"/>
        </w:rPr>
        <w:t xml:space="preserve"> vlastnictví jakýchkoliv třetích osob požívajících právní ochrany dle právního řádu jakéhokoliv státu. </w:t>
      </w:r>
    </w:p>
    <w:p w:rsidR="00090EB1" w:rsidRPr="0060402A" w:rsidRDefault="00090EB1" w:rsidP="00090EB1">
      <w:pPr>
        <w:pStyle w:val="Zkladntext"/>
        <w:numPr>
          <w:ilvl w:val="1"/>
          <w:numId w:val="12"/>
        </w:numPr>
        <w:spacing w:after="120"/>
        <w:ind w:left="567" w:hanging="567"/>
        <w:rPr>
          <w:rFonts w:ascii="Arial" w:hAnsi="Arial" w:cs="Arial"/>
          <w:bCs/>
          <w:color w:val="000000"/>
          <w:sz w:val="16"/>
          <w:szCs w:val="16"/>
        </w:rPr>
      </w:pPr>
      <w:r w:rsidRPr="0060402A">
        <w:rPr>
          <w:rFonts w:ascii="Arial" w:hAnsi="Arial" w:cs="Arial"/>
          <w:bCs/>
          <w:iCs/>
          <w:color w:val="000000"/>
          <w:sz w:val="16"/>
          <w:szCs w:val="16"/>
        </w:rPr>
        <w:t xml:space="preserve">Prodávající </w:t>
      </w:r>
      <w:r w:rsidRPr="0060402A">
        <w:rPr>
          <w:rFonts w:ascii="Arial" w:hAnsi="Arial" w:cs="Arial"/>
          <w:bCs/>
          <w:color w:val="000000"/>
          <w:sz w:val="16"/>
          <w:szCs w:val="16"/>
        </w:rPr>
        <w:t>tímto výslovně prohlašuje, že je plně oprávněn disponovat právy k průmyslovému a duševnímu vlastnictví ke Zboží a zavazuje se zajistit řádné a nerušené užívání Zboží Kupujícím a převod Zboží Kupujícím na třetí osoby.</w:t>
      </w:r>
    </w:p>
    <w:p w:rsidR="00090EB1" w:rsidRPr="0060402A" w:rsidRDefault="00090EB1" w:rsidP="00090EB1">
      <w:pPr>
        <w:pStyle w:val="Zkladntext"/>
        <w:numPr>
          <w:ilvl w:val="1"/>
          <w:numId w:val="12"/>
        </w:numPr>
        <w:spacing w:after="120"/>
        <w:ind w:left="567" w:hanging="567"/>
        <w:rPr>
          <w:rFonts w:ascii="Arial" w:hAnsi="Arial" w:cs="Arial"/>
          <w:bCs/>
          <w:color w:val="000000"/>
          <w:sz w:val="16"/>
          <w:szCs w:val="16"/>
        </w:rPr>
      </w:pPr>
      <w:r w:rsidRPr="0060402A">
        <w:rPr>
          <w:rFonts w:ascii="Arial" w:hAnsi="Arial" w:cs="Arial"/>
          <w:bCs/>
          <w:color w:val="000000"/>
          <w:sz w:val="16"/>
          <w:szCs w:val="16"/>
        </w:rPr>
        <w:t>Prodávající prohlašuje, že Zboží náleží ode dne převzetí Zboží Kupujícímu s nevýhradním neomezeným právem k užívání Zboží v nejširším možném rozsahu v souladu s příslušnou právní úpravou příslušného druhu průmyslového či duševního vlastnictví. Právo užívání Zboží je neomezené časově, teritoriálně, je převáděno jako právo bezplatné, právo převoditelné s právem sublicence a právo postupitelné bez nutnosti souhlasu původce či majitele průmyslového či duševního vlastnictví. Jakákoliv odměna za poskytnutí těchto práv je zahrnuta v kupní ceně Zboží.</w:t>
      </w:r>
    </w:p>
    <w:p w:rsidR="00090EB1" w:rsidRPr="0060402A" w:rsidRDefault="00090EB1" w:rsidP="00090EB1">
      <w:pPr>
        <w:pStyle w:val="Zkladntext"/>
        <w:numPr>
          <w:ilvl w:val="1"/>
          <w:numId w:val="12"/>
        </w:numPr>
        <w:spacing w:after="120"/>
        <w:ind w:left="567" w:hanging="567"/>
        <w:rPr>
          <w:rFonts w:ascii="Arial" w:hAnsi="Arial" w:cs="Arial"/>
          <w:bCs/>
          <w:color w:val="000000"/>
          <w:sz w:val="16"/>
          <w:szCs w:val="16"/>
        </w:rPr>
      </w:pPr>
      <w:r w:rsidRPr="0060402A">
        <w:rPr>
          <w:rFonts w:ascii="Arial" w:hAnsi="Arial" w:cs="Arial"/>
          <w:bCs/>
          <w:color w:val="000000"/>
          <w:sz w:val="16"/>
          <w:szCs w:val="16"/>
        </w:rPr>
        <w:t>Prodávající je povinen nejpozději před podpisem Kupní smlouvy informovat Kupujícího písemně o povaze a rozsahu autorsko-právní a průmyslově-právní ochrany Zboží, příp. technické dokumentace a tyto do Kupní smlouvy uvést. Pokud Prodávající do Kupní smlouvy výčet ochran dle předchozí věty neuvede, Kupující považuje za to, že dodané Zboží či technická dokumentace není předmětem průmyslově-právní ochrany Prodávajícího ani třetích osob.</w:t>
      </w:r>
    </w:p>
    <w:p w:rsidR="00090EB1" w:rsidRPr="0060402A" w:rsidRDefault="00090EB1" w:rsidP="00090EB1">
      <w:pPr>
        <w:pStyle w:val="Zkladntext"/>
        <w:numPr>
          <w:ilvl w:val="1"/>
          <w:numId w:val="12"/>
        </w:numPr>
        <w:spacing w:after="120"/>
        <w:ind w:left="567" w:hanging="567"/>
        <w:rPr>
          <w:rFonts w:ascii="Arial" w:hAnsi="Arial" w:cs="Arial"/>
          <w:bCs/>
          <w:color w:val="000000"/>
          <w:sz w:val="16"/>
          <w:szCs w:val="16"/>
        </w:rPr>
      </w:pPr>
      <w:r w:rsidRPr="0060402A">
        <w:rPr>
          <w:rFonts w:ascii="Arial" w:hAnsi="Arial" w:cs="Arial"/>
          <w:bCs/>
          <w:color w:val="000000"/>
          <w:sz w:val="16"/>
          <w:szCs w:val="16"/>
        </w:rPr>
        <w:t>Prodávající se dále zavazuje zajistit, aby v důsledku případného porušení povinností na straně Prodávajícího stanovených tímto článkem či nepravdivosti prohlášení Prodávajícího nedošlo k jakémukoliv poškození Kupujícího, příp. jiné osoby. Prodávající se výslovně zavazuje nahradit Kupujícímu veškeré škody vzniklé porušením těchto povinností či nepravdivostí prohlášení a dále veškeré škody a náklady, které Kupujícímu vzniknou v důsledku uplatnění práv třetích osob vůči Kupujícímu, zákazníkovi Kupujícího a/nebo jakékoli třetí osobě, která nabude vlastnické právo ke Zboží.</w:t>
      </w:r>
    </w:p>
    <w:p w:rsidR="00090EB1" w:rsidRPr="0060402A" w:rsidRDefault="00090EB1" w:rsidP="00090EB1">
      <w:pPr>
        <w:pStyle w:val="Zkladntext"/>
        <w:numPr>
          <w:ilvl w:val="1"/>
          <w:numId w:val="12"/>
        </w:numPr>
        <w:spacing w:after="120"/>
        <w:ind w:left="567" w:hanging="567"/>
        <w:rPr>
          <w:rFonts w:ascii="Arial" w:hAnsi="Arial" w:cs="Arial"/>
          <w:bCs/>
          <w:color w:val="000000"/>
          <w:sz w:val="16"/>
          <w:szCs w:val="16"/>
        </w:rPr>
      </w:pPr>
      <w:r w:rsidRPr="0060402A">
        <w:rPr>
          <w:rFonts w:ascii="Arial" w:hAnsi="Arial" w:cs="Arial"/>
          <w:bCs/>
          <w:color w:val="000000"/>
          <w:sz w:val="16"/>
          <w:szCs w:val="16"/>
        </w:rPr>
        <w:t>Ustanovení tohoto článku zůstávají v platnosti i po ukončení jakékoliv smlouvy mezi Kupujícím a Prodávajícím.</w:t>
      </w:r>
    </w:p>
    <w:p w:rsidR="00090EB1" w:rsidRPr="0060402A" w:rsidRDefault="00090EB1" w:rsidP="00090EB1">
      <w:pPr>
        <w:pStyle w:val="Zkladntext"/>
        <w:ind w:left="567"/>
        <w:rPr>
          <w:rFonts w:ascii="Arial" w:hAnsi="Arial" w:cs="Arial"/>
          <w:bCs/>
          <w:color w:val="000000"/>
          <w:sz w:val="16"/>
          <w:szCs w:val="16"/>
        </w:rPr>
      </w:pPr>
    </w:p>
    <w:p w:rsidR="00090EB1" w:rsidRPr="0060402A" w:rsidRDefault="00090EB1" w:rsidP="00090EB1">
      <w:pPr>
        <w:pStyle w:val="Odstavecseseznamem"/>
        <w:widowControl w:val="0"/>
        <w:numPr>
          <w:ilvl w:val="0"/>
          <w:numId w:val="12"/>
        </w:numPr>
        <w:spacing w:after="120"/>
        <w:ind w:left="426" w:hanging="426"/>
        <w:contextualSpacing w:val="0"/>
        <w:jc w:val="both"/>
        <w:rPr>
          <w:rFonts w:ascii="Arial" w:hAnsi="Arial" w:cs="Arial"/>
          <w:b/>
          <w:color w:val="0096D6"/>
          <w:sz w:val="16"/>
          <w:szCs w:val="16"/>
        </w:rPr>
      </w:pPr>
      <w:r w:rsidRPr="0060402A">
        <w:rPr>
          <w:rFonts w:ascii="Arial" w:hAnsi="Arial" w:cs="Arial"/>
          <w:b/>
          <w:color w:val="0096D6"/>
          <w:sz w:val="16"/>
          <w:szCs w:val="16"/>
        </w:rPr>
        <w:t>Know-how, obchodní tajemství</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Technická a jiná dokumentace Kupujícího.</w:t>
      </w:r>
      <w:r w:rsidRPr="0060402A">
        <w:rPr>
          <w:rFonts w:ascii="Arial" w:hAnsi="Arial" w:cs="Arial"/>
          <w:color w:val="000000"/>
          <w:sz w:val="16"/>
          <w:szCs w:val="16"/>
        </w:rPr>
        <w:t xml:space="preserve"> Veškerá technická a jiná dokumentace, kterou Kupující Prodávajícímu v souvislosti se Zbožím ke splnění Kupní smlouvy dodá, zůstává ve výhradním vlastnictví Kupujícího. Předmětem výhradního vlastnictví Kupujícího jsou všechna technická řešení</w:t>
      </w:r>
      <w:r w:rsidRPr="0060402A">
        <w:rPr>
          <w:rFonts w:ascii="Arial" w:hAnsi="Arial" w:cs="Arial"/>
          <w:i/>
          <w:iCs/>
          <w:color w:val="000000"/>
          <w:sz w:val="16"/>
          <w:szCs w:val="16"/>
        </w:rPr>
        <w:t xml:space="preserve"> </w:t>
      </w:r>
      <w:r w:rsidRPr="0060402A">
        <w:rPr>
          <w:rFonts w:ascii="Arial" w:hAnsi="Arial" w:cs="Arial"/>
          <w:color w:val="000000"/>
          <w:sz w:val="16"/>
          <w:szCs w:val="16"/>
        </w:rPr>
        <w:t>a jiná řešení a postupy, které technická dokumentace zachycuje, přičemž Kupující neuděluje v souvislosti s uvedeným know-how Prodávajícímu licenci, neposkytuje žádná práva spojená s duševním vlastnictvím atd. Tuto dokumentaci není Prodávající oprávněn zveřejnit či zpřístupnit jakékoliv třetí osobě či ji využít ve prospěch jakékoliv třetí osoby. Tuto dokumentaci je Prodávající oprávněn používat pouze v souvislosti se Zbožím ke splnění Kupní smlouvy. Tento závazek se nevztahuje na správní či jiné veřejnoprávní orgány či autority, pokud vykonávají zákonem upravený kontrolní či jiný dohled podle příslušných právních předpisů. Po splnění Kupní smlouvy či po jejím zániku jakýmkoliv jiným způsobem je Prodávající povinen tuto dokumentaci vrátit Kupujícímu a zničit případné veškeré kopie, které si pro splnění Kupní smlouvy pořídil.</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rPr>
        <w:t>Prodávající se zavazuje jakoukoliv další technickou a jinou dokumentaci neuvedenou v odst. 12.1 těchto Obchodních podmínek (zejména dokumentaci vyvinutou Prodávajícím za účelem plnění Kupní smlouvy), na jejímž vývoji se podílel nebo jej financoval či spolufinancoval Kupující, nezveřejnit či nezpřístupnit jakékoliv třetí osobě či ji nevyužít ve prospěch jakékoliv třetí osoby. Tuto dokumentaci je Prodávající oprávněn používat pouze v souvislosti se Zbožím ke splnění Kupní smlouvy. Po splnění Kupní smlouvy či po jejím zániku jakýmkoliv jiným způsobem je Prodávající povinen tuto dokumentaci předat bezplatně Kupujícímu, převést na něj k ní vlastnické právo a zničit případné veškeré kopie, které si pro splnění Kupní smlouvy Prodávající pořídil, a to nejpozději do 30 dnů ode dne splnění Kupní smlouvy či po jejím zániku.</w:t>
      </w:r>
    </w:p>
    <w:p w:rsidR="00090EB1" w:rsidRPr="0060402A" w:rsidRDefault="00090EB1" w:rsidP="00090EB1">
      <w:pPr>
        <w:pStyle w:val="Zkladntext2"/>
        <w:widowControl w:val="0"/>
        <w:numPr>
          <w:ilvl w:val="1"/>
          <w:numId w:val="12"/>
        </w:numPr>
        <w:spacing w:line="240" w:lineRule="auto"/>
        <w:ind w:left="567" w:hanging="567"/>
        <w:jc w:val="both"/>
        <w:rPr>
          <w:rFonts w:ascii="Arial" w:hAnsi="Arial" w:cs="Arial"/>
          <w:bCs/>
          <w:iCs/>
          <w:color w:val="000000"/>
          <w:sz w:val="16"/>
          <w:szCs w:val="16"/>
        </w:rPr>
      </w:pPr>
      <w:r w:rsidRPr="0060402A">
        <w:rPr>
          <w:rFonts w:ascii="Arial" w:hAnsi="Arial" w:cs="Arial"/>
          <w:bCs/>
          <w:iCs/>
          <w:color w:val="000000"/>
          <w:sz w:val="16"/>
          <w:szCs w:val="16"/>
          <w:u w:val="single"/>
        </w:rPr>
        <w:t>Povinnost mlčenlivosti.</w:t>
      </w:r>
      <w:r w:rsidRPr="0060402A">
        <w:rPr>
          <w:rFonts w:ascii="Arial" w:hAnsi="Arial" w:cs="Arial"/>
          <w:bCs/>
          <w:iCs/>
          <w:color w:val="000000"/>
          <w:sz w:val="16"/>
          <w:szCs w:val="16"/>
        </w:rPr>
        <w:t xml:space="preserve"> </w:t>
      </w:r>
      <w:r w:rsidRPr="0060402A">
        <w:rPr>
          <w:rFonts w:ascii="Arial" w:hAnsi="Arial" w:cs="Arial"/>
          <w:color w:val="000000"/>
          <w:sz w:val="16"/>
          <w:szCs w:val="16"/>
        </w:rPr>
        <w:t>Veškeré informace a dokumenty poskytnuté Kupujícím Prodávajícímu se považují za důvěrné a za obchodní tajemství vyjma informací a dokumentů, jejichž obsah je veřejně znám. Prodávající se zavazuje, že nebude informovat třetí osoby o existenci a o obsahu jakékoliv smlouvy uzavřené mezi Kupujícím a Prodávajícím. Prodávající nesmí bez předchozího výslovného písemného souhlasu Kupujícího poskytnout nebo zpřístupnit třetím osobám jakékoli informace nebo dokumenty, které se vztahují k jakékoliv smlouvě mezi Kupujícím a Prodávajícím, která mu již byla a/nebo bude Kupujícím předána nebo jinak zpřístupněna. Předchozího výslovného písemného souhlasu není třeba v případě poskytování informací a dokumentů Prodávajícím jeho subdodavatelům v souvislosti s plněním této Smlouvy, avšak Prodávající je oprávněn takto poskytovat informace a dokumenty svým subdodavatelům pouze v nezbytně nutné míře pro řádné plnění předmětu Kupní smlouvy. Prodávající je povinen zajistit, aby subdodavatelé dle předchozí věty přistupovali k veškerým informacím a dokumentům poskytnutým Prodávajícím dle tohoto odstavce jako k informacím a dokumentům považujícím se za důvěrné a za obchodní tajemství vyjma informací a dokumentů, jejichž obsah je veřejně znám. Za výsledek jednání subdodavatelů však Prodávající odpovídá Kupujícímu stejně, jako by jednal sám. Prodávající je povinen zaslat Kupujícímu seznam subdodavatelů, kterým poskytl informace a/nebo dokumenty dle tohoto odstavce, a to nejpozději při předání Zboží.</w:t>
      </w:r>
    </w:p>
    <w:p w:rsidR="00090EB1" w:rsidRPr="0060402A" w:rsidRDefault="00090EB1" w:rsidP="00090EB1">
      <w:pPr>
        <w:pStyle w:val="Zkladntext2"/>
        <w:widowControl w:val="0"/>
        <w:numPr>
          <w:ilvl w:val="1"/>
          <w:numId w:val="12"/>
        </w:numPr>
        <w:spacing w:line="240" w:lineRule="auto"/>
        <w:ind w:left="567" w:hanging="567"/>
        <w:jc w:val="both"/>
        <w:rPr>
          <w:rFonts w:ascii="Arial" w:hAnsi="Arial" w:cs="Arial"/>
          <w:bCs/>
          <w:iCs/>
          <w:color w:val="000000"/>
          <w:sz w:val="16"/>
          <w:szCs w:val="16"/>
        </w:rPr>
      </w:pPr>
      <w:r w:rsidRPr="0060402A">
        <w:rPr>
          <w:rFonts w:ascii="Arial" w:hAnsi="Arial" w:cs="Arial"/>
          <w:color w:val="000000"/>
          <w:sz w:val="16"/>
          <w:szCs w:val="16"/>
          <w:u w:val="single"/>
        </w:rPr>
        <w:t>Zpracování fotografií.</w:t>
      </w:r>
      <w:r w:rsidRPr="0060402A">
        <w:rPr>
          <w:rFonts w:ascii="Arial" w:hAnsi="Arial" w:cs="Arial"/>
          <w:color w:val="000000"/>
          <w:sz w:val="16"/>
          <w:szCs w:val="16"/>
        </w:rPr>
        <w:t xml:space="preserve"> V případě, kdy Kupující udělí Prodávajícímu souhlas s pořizováním fotodokumentace v souvislosti s plněním Kupní smlouvy, na níž mohou být zachyceni zaměstnanci či subdodavatelé Kupujícího, zavazuje se Prodávající následně upravit veškeré pořízené fotografie tak, aby tváře zachycených osob a jejich případné jmenovky byly zakryty, a tudíž zachycené osoby nemohly být identifikovány. Prodávající se zavazuje, že po ukončení plnění předmětu Kupní smlouvy a vypořádání vzájemných závazků Smluvních stran bezodkladně zničí veškerou fotodokumentaci pořízenou v souladu s tímto </w:t>
      </w:r>
      <w:r w:rsidRPr="0060402A">
        <w:rPr>
          <w:rFonts w:ascii="Arial" w:hAnsi="Arial" w:cs="Arial"/>
          <w:color w:val="000000"/>
          <w:sz w:val="16"/>
          <w:szCs w:val="16"/>
        </w:rPr>
        <w:lastRenderedPageBreak/>
        <w:t>ustanovením.</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Dobré jméno.</w:t>
      </w:r>
      <w:r w:rsidRPr="0060402A">
        <w:rPr>
          <w:rFonts w:ascii="Arial" w:hAnsi="Arial" w:cs="Arial"/>
          <w:color w:val="000000"/>
          <w:sz w:val="16"/>
          <w:szCs w:val="16"/>
        </w:rPr>
        <w:t xml:space="preserve"> Smluvní strany se zavazují dbát dobrého jména druhé Smluvní strany a zavazují se vyvarovat veškerých činností, které by mohly dobré jméno druhé Smluvní strany poškodit.</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rPr>
        <w:t>Ustanovení tohoto článku zůstávají v platnosti i po ukončení jakékoliv smlouvy mezi Kupujícím a Prodávajícím.</w:t>
      </w:r>
    </w:p>
    <w:p w:rsidR="00090EB1" w:rsidRPr="0060402A" w:rsidRDefault="00090EB1" w:rsidP="00090EB1">
      <w:pPr>
        <w:pStyle w:val="Odstavecseseznamem"/>
        <w:widowControl w:val="0"/>
        <w:spacing w:after="120"/>
        <w:ind w:left="567"/>
        <w:jc w:val="both"/>
        <w:rPr>
          <w:rFonts w:ascii="Arial" w:hAnsi="Arial" w:cs="Arial"/>
          <w:color w:val="000000"/>
          <w:sz w:val="16"/>
          <w:szCs w:val="16"/>
        </w:rPr>
      </w:pPr>
    </w:p>
    <w:p w:rsidR="00090EB1" w:rsidRPr="0060402A" w:rsidRDefault="00090EB1" w:rsidP="00090EB1">
      <w:pPr>
        <w:pStyle w:val="Normal2"/>
        <w:keepNext/>
        <w:widowControl w:val="0"/>
        <w:numPr>
          <w:ilvl w:val="0"/>
          <w:numId w:val="12"/>
        </w:numPr>
        <w:spacing w:before="0"/>
        <w:ind w:left="426" w:hanging="426"/>
        <w:rPr>
          <w:rFonts w:ascii="Arial" w:hAnsi="Arial" w:cs="Arial"/>
          <w:b/>
          <w:color w:val="0096D6"/>
          <w:sz w:val="16"/>
          <w:szCs w:val="16"/>
          <w:lang w:val="cs-CZ"/>
        </w:rPr>
      </w:pPr>
      <w:r w:rsidRPr="0060402A">
        <w:rPr>
          <w:rFonts w:ascii="Arial" w:hAnsi="Arial" w:cs="Arial"/>
          <w:b/>
          <w:color w:val="0096D6"/>
          <w:sz w:val="16"/>
          <w:szCs w:val="16"/>
          <w:lang w:val="cs-CZ"/>
        </w:rPr>
        <w:t>Ostatní ustanovení</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Nebezpečí škody.</w:t>
      </w:r>
      <w:r w:rsidRPr="0060402A">
        <w:rPr>
          <w:rFonts w:ascii="Arial" w:hAnsi="Arial" w:cs="Arial"/>
          <w:color w:val="000000"/>
          <w:sz w:val="16"/>
          <w:szCs w:val="16"/>
        </w:rPr>
        <w:t xml:space="preserve"> Nebezpečí ztráty nebo vznik jiné škody na Zboží přechází na Kupujícího, jakmile Kupující protokolárně převezme Zboží.</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Změna okolností.</w:t>
      </w:r>
      <w:r w:rsidRPr="0060402A">
        <w:rPr>
          <w:rFonts w:ascii="Arial" w:hAnsi="Arial" w:cs="Arial"/>
          <w:color w:val="000000"/>
          <w:sz w:val="16"/>
          <w:szCs w:val="16"/>
        </w:rPr>
        <w:t xml:space="preserve"> Prodávající na sebe přebírá nebezpečí změny okolností ve smyslu § 1765 a § 1766 Občanského zákoníku.</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Délka promlčecí lhůty.</w:t>
      </w:r>
      <w:r w:rsidRPr="0060402A">
        <w:rPr>
          <w:rFonts w:ascii="Arial" w:hAnsi="Arial" w:cs="Arial"/>
          <w:color w:val="000000"/>
          <w:sz w:val="16"/>
          <w:szCs w:val="16"/>
        </w:rPr>
        <w:t xml:space="preserve"> Nevyplývá-li z Kupní smlouvy něco jiného, činí délka promlčecí lhůty pro obě Smluvní strany 4 roky.</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Zásady BOZP, PO a Ochrany životního prostředí.</w:t>
      </w:r>
      <w:r w:rsidRPr="0060402A">
        <w:rPr>
          <w:rFonts w:ascii="Arial" w:hAnsi="Arial" w:cs="Arial"/>
          <w:color w:val="000000"/>
          <w:sz w:val="16"/>
          <w:szCs w:val="16"/>
        </w:rPr>
        <w:t xml:space="preserve"> Prodávající a jeho případní subdodavatelé jsou povinni řídit se zásadami Bezpečnosti a ochrany zdraví při práci (dále jen „</w:t>
      </w:r>
      <w:r w:rsidRPr="0060402A">
        <w:rPr>
          <w:rFonts w:ascii="Arial" w:hAnsi="Arial" w:cs="Arial"/>
          <w:b/>
          <w:color w:val="000000"/>
          <w:sz w:val="16"/>
          <w:szCs w:val="16"/>
        </w:rPr>
        <w:t>BOZP</w:t>
      </w:r>
      <w:r w:rsidRPr="0060402A">
        <w:rPr>
          <w:rFonts w:ascii="Arial" w:hAnsi="Arial" w:cs="Arial"/>
          <w:color w:val="000000"/>
          <w:sz w:val="16"/>
          <w:szCs w:val="16"/>
        </w:rPr>
        <w:t>“), Požární ochrany (dále jen „</w:t>
      </w:r>
      <w:r w:rsidRPr="0060402A">
        <w:rPr>
          <w:rFonts w:ascii="Arial" w:hAnsi="Arial" w:cs="Arial"/>
          <w:b/>
          <w:color w:val="000000"/>
          <w:sz w:val="16"/>
          <w:szCs w:val="16"/>
        </w:rPr>
        <w:t>PO</w:t>
      </w:r>
      <w:r w:rsidRPr="0060402A">
        <w:rPr>
          <w:rFonts w:ascii="Arial" w:hAnsi="Arial" w:cs="Arial"/>
          <w:color w:val="000000"/>
          <w:sz w:val="16"/>
          <w:szCs w:val="16"/>
        </w:rPr>
        <w:t xml:space="preserve">“) a Ochrany životního prostředí ve verzi platné ke dni podpisu Kupní smlouvy podrobně uvedených na webových stránkách </w:t>
      </w:r>
      <w:r w:rsidR="00B02FF7">
        <w:rPr>
          <w:rFonts w:ascii="Arial" w:hAnsi="Arial" w:cs="Arial"/>
          <w:color w:val="000000"/>
          <w:sz w:val="16"/>
          <w:szCs w:val="16"/>
        </w:rPr>
        <w:t>Kupujícího</w:t>
      </w:r>
      <w:r w:rsidRPr="0060402A">
        <w:rPr>
          <w:rFonts w:ascii="Arial" w:hAnsi="Arial" w:cs="Arial"/>
          <w:color w:val="000000"/>
          <w:sz w:val="16"/>
          <w:szCs w:val="16"/>
        </w:rPr>
        <w:t xml:space="preserve"> na adrese http://www.skoda.cz/cs/dokumenty/zasady-bozp-po-a-ochrany-zivotniho-prostredi/skoda-electric-as/ (dále jen „</w:t>
      </w:r>
      <w:r w:rsidRPr="0060402A">
        <w:rPr>
          <w:rFonts w:ascii="Arial" w:hAnsi="Arial" w:cs="Arial"/>
          <w:b/>
          <w:color w:val="000000"/>
          <w:sz w:val="16"/>
          <w:szCs w:val="16"/>
        </w:rPr>
        <w:t>Zásady BOZP</w:t>
      </w:r>
      <w:r w:rsidRPr="0060402A">
        <w:rPr>
          <w:rFonts w:ascii="Arial" w:hAnsi="Arial" w:cs="Arial"/>
          <w:color w:val="000000"/>
          <w:sz w:val="16"/>
          <w:szCs w:val="16"/>
        </w:rPr>
        <w:t>“). Smluvní strany shodně prohlašují, že tato</w:t>
      </w:r>
      <w:r w:rsidRPr="0060402A">
        <w:rPr>
          <w:rFonts w:ascii="Arial" w:hAnsi="Arial" w:cs="Arial"/>
          <w:sz w:val="16"/>
          <w:szCs w:val="16"/>
        </w:rPr>
        <w:t xml:space="preserve"> forma odkazu na Zásady BOZP je mezi nimi pro účely Kupní smlouvy možná a považují ji za dostatečně určitou. Prodávající podpisem Kupní smlouvy prohlašuje, že se před jejím podpisem se Zásadami BOZP seznámil a s jejich obsahem souhlasí. Zjistí-li Prodávající, že jsou výše uvedené webové stránky nedostupné či jinak nefunkční, je povinen o tom neprodleně informovat Kupujícího. Prodávající je povinen, po předchozím písemném vyžádání Kupujícím, zaslat písemně prostřednictvím držitele poštovní licence doporučeně nebo prostřednictvím elektronické pošty, případně též osobním Doručením Kupujícímu dokument obsahující Zásady BOZP s podpisy všech svých zaměstnanců a všech svých případných subdodavatelů, kteří se pohybují a budou pohybovat v areálu Kupujícího, a to nejpozději do 2 pracovních dnů ode dne vyžádání Kupujícím. Kupující není zodpovědný za žádný případný úraz, újmu na zdraví nebo poškození majetku Prodávajícího, které vznikly v důsledku pochybení a/nebo nedodržení Zásad BOZP ze strany Prodávajícího.</w:t>
      </w:r>
    </w:p>
    <w:p w:rsidR="00090EB1" w:rsidRPr="0060402A" w:rsidRDefault="00090EB1" w:rsidP="00090EB1">
      <w:pPr>
        <w:pStyle w:val="Odstavecseseznamem"/>
        <w:keepNext/>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Pohyb osob v prostoru Kupujícího.</w:t>
      </w:r>
      <w:r w:rsidRPr="0060402A">
        <w:rPr>
          <w:rFonts w:ascii="Arial" w:hAnsi="Arial" w:cs="Arial"/>
          <w:color w:val="000000"/>
          <w:sz w:val="16"/>
          <w:szCs w:val="16"/>
        </w:rPr>
        <w:t xml:space="preserve"> Prodávajícímu je výslovně zakázáno se svévolně pohybovat bez doprovodu oprávněnou osobou Kupujícího mimo určené a bezpečné prostory Kupujícího, zejména je zakázán pohyb ve výrobních prostorech, pořizovat fotografie ani jiný materiál bez předchozího výslovného souhlasu Kupujícího.</w:t>
      </w:r>
    </w:p>
    <w:p w:rsidR="00090EB1" w:rsidRPr="0060402A" w:rsidRDefault="00090EB1" w:rsidP="00090EB1">
      <w:pPr>
        <w:pStyle w:val="Odstavecseseznamem"/>
        <w:keepNext/>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Vyšší moc.</w:t>
      </w:r>
      <w:r w:rsidRPr="0060402A">
        <w:rPr>
          <w:rFonts w:ascii="Arial" w:hAnsi="Arial" w:cs="Arial"/>
          <w:color w:val="000000"/>
          <w:sz w:val="16"/>
          <w:szCs w:val="16"/>
        </w:rPr>
        <w:t xml:space="preserve"> V případě výskytu události vyšší moci se </w:t>
      </w:r>
      <w:r w:rsidRPr="0060402A">
        <w:rPr>
          <w:rFonts w:ascii="Arial" w:hAnsi="Arial" w:cs="Arial"/>
          <w:color w:val="000000"/>
          <w:sz w:val="16"/>
          <w:szCs w:val="16"/>
        </w:rPr>
        <w:lastRenderedPageBreak/>
        <w:t>o dobu, po kterou trvá událost vyšší moci, prodlužují lhůty pro plnění povinností stanovených Smluvním stranám Kupní smlouvou nebo těmito Obchodními podmínkami. Prodávající je povinen Kupujícího o výskytu a zániku události vyšší moci bez zbytečného prodlení písemně informovat. Prodávající je povinen Kupujícího písemně informovat bez zbytečného prodlení i o výskytu a zániku události vyšší moci u jeho subdodavatele. Za událost vyšší moci nejsou zejména považovány takové události jako výluka, zpoždění dodávek subdodavatelů (pokud nejsou způsobeny událostmi vyšší moci), platební neschopnost, nedostatek pracovních sil nebo materiálu. Za události vyšší moci se především považují takové události jako zemětřesení, povodeň, rozsáhlý požár anebo válka.</w:t>
      </w:r>
    </w:p>
    <w:p w:rsidR="00090EB1" w:rsidRPr="0060402A" w:rsidRDefault="00090EB1" w:rsidP="00090EB1">
      <w:pPr>
        <w:pStyle w:val="Odstavecseseznamem"/>
        <w:keepNext/>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Rozhodné právo.</w:t>
      </w:r>
      <w:r w:rsidRPr="0060402A">
        <w:rPr>
          <w:rFonts w:ascii="Arial" w:hAnsi="Arial" w:cs="Arial"/>
          <w:color w:val="000000"/>
          <w:sz w:val="16"/>
          <w:szCs w:val="16"/>
        </w:rPr>
        <w:t xml:space="preserve"> Práva a povinnosti Smluvních stran včetně uzavření Kupní smlouvy, její platnosti a účinnosti se řídí právním řádem České republiky.</w:t>
      </w:r>
    </w:p>
    <w:p w:rsidR="00090EB1" w:rsidRPr="0060402A" w:rsidRDefault="00090EB1" w:rsidP="00090EB1">
      <w:pPr>
        <w:pStyle w:val="Odstavecseseznamem"/>
        <w:keepNext/>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Salvátorská klauzule.</w:t>
      </w:r>
      <w:r w:rsidRPr="0060402A">
        <w:rPr>
          <w:rFonts w:ascii="Arial" w:hAnsi="Arial" w:cs="Arial"/>
          <w:color w:val="000000"/>
          <w:sz w:val="16"/>
          <w:szCs w:val="16"/>
        </w:rPr>
        <w:t xml:space="preserve"> Je-li nebo stane-li se některé ustanovení Kupní smlouvy nebo těchto Obchodních podmínek neplatné či neúčinné, nedotýká se to platnosti a účinnosti ostatních ustanovení Kupní smlouvy nebo těchto Obchodních podmínek. Smluvní strany se v tomto případě zavazují dohodou nahradit ustanovení neplatné a/nebo neúčinné ustanovením novým, které by nejlépe odpovídalo původně zamýšlenému účelu původního ustanovení.</w:t>
      </w:r>
    </w:p>
    <w:p w:rsidR="00090EB1" w:rsidRPr="0060402A" w:rsidRDefault="00090EB1" w:rsidP="00090EB1">
      <w:pPr>
        <w:pStyle w:val="Odstavecseseznamem"/>
        <w:widowControl w:val="0"/>
        <w:numPr>
          <w:ilvl w:val="1"/>
          <w:numId w:val="12"/>
        </w:numPr>
        <w:spacing w:after="120"/>
        <w:ind w:left="567" w:hanging="567"/>
        <w:contextualSpacing w:val="0"/>
        <w:jc w:val="both"/>
        <w:rPr>
          <w:rFonts w:ascii="Arial" w:hAnsi="Arial" w:cs="Arial"/>
          <w:color w:val="000000"/>
          <w:sz w:val="16"/>
          <w:szCs w:val="16"/>
        </w:rPr>
      </w:pPr>
      <w:r w:rsidRPr="0060402A">
        <w:rPr>
          <w:rFonts w:ascii="Arial" w:hAnsi="Arial" w:cs="Arial"/>
          <w:color w:val="000000"/>
          <w:sz w:val="16"/>
          <w:szCs w:val="16"/>
          <w:u w:val="single"/>
        </w:rPr>
        <w:t xml:space="preserve">Vzdání se práv. </w:t>
      </w:r>
      <w:r w:rsidRPr="0060402A">
        <w:rPr>
          <w:rFonts w:ascii="Arial" w:hAnsi="Arial" w:cs="Arial"/>
          <w:color w:val="000000"/>
          <w:sz w:val="16"/>
          <w:szCs w:val="16"/>
        </w:rPr>
        <w:t>Jestliže kterákoliv ze Smluvních stran přehlédne nebo promine jakékoliv neplnění, porušení, prodlení nebo nedodržení nějaké povinnosti vyplývající z Kupní smlouvy a/nebo z těchto Obchodních podmínek, pak takové jednání nezakládá vzdání se takové povinnosti s ohledem na její trvající nebo následné neplnění, porušení nebo nedodržení a žádné takové přehlédnutí nebo prominutí povinností nebude považováno za účinné, pokud nebude pro každý jednotlivý případ vyjádřeno písemně.</w:t>
      </w:r>
    </w:p>
    <w:p w:rsidR="00090EB1" w:rsidRPr="009B123F" w:rsidRDefault="00090EB1" w:rsidP="00090EB1">
      <w:pPr>
        <w:pStyle w:val="Odstavecseseznamem"/>
        <w:widowControl w:val="0"/>
        <w:numPr>
          <w:ilvl w:val="1"/>
          <w:numId w:val="12"/>
        </w:numPr>
        <w:spacing w:after="120"/>
        <w:ind w:left="567" w:hanging="567"/>
        <w:contextualSpacing w:val="0"/>
        <w:jc w:val="both"/>
        <w:rPr>
          <w:rFonts w:ascii="Arial" w:hAnsi="Arial" w:cs="Arial"/>
          <w:sz w:val="18"/>
          <w:szCs w:val="18"/>
        </w:rPr>
      </w:pPr>
      <w:r w:rsidRPr="0060402A">
        <w:rPr>
          <w:rFonts w:ascii="Arial" w:hAnsi="Arial" w:cs="Arial"/>
          <w:color w:val="000000"/>
          <w:sz w:val="16"/>
          <w:szCs w:val="16"/>
          <w:u w:val="single"/>
        </w:rPr>
        <w:t>Rozhodčí doložka.</w:t>
      </w:r>
      <w:r w:rsidRPr="0060402A">
        <w:rPr>
          <w:rFonts w:ascii="Arial" w:hAnsi="Arial" w:cs="Arial"/>
          <w:color w:val="000000"/>
          <w:sz w:val="16"/>
          <w:szCs w:val="16"/>
        </w:rPr>
        <w:t xml:space="preserve"> Smluvní strany se tímto zavazují, že vynaloží veškeré úsilí k urovnání sporů vzniklých z Kupní smlouvy nebo v souvislosti s ní zásadně smírnou cestou. Smluvní strany dále sjednávají, že pokud nevyřeší jakýkoliv spor či nárok vzniklý z Kupní smlouvy nebo v souvislosti s ní smírnou cestou, předloží takový spor či nárok ke konečnému rozhodnutí v rozhodčím řízení u Rozhodčího soudu při Hospodářské komoře České republiky a Agrární komoře České republiky (dále jen „</w:t>
      </w:r>
      <w:r w:rsidRPr="0060402A">
        <w:rPr>
          <w:rFonts w:ascii="Arial" w:hAnsi="Arial" w:cs="Arial"/>
          <w:b/>
          <w:bCs/>
          <w:color w:val="000000"/>
          <w:sz w:val="16"/>
          <w:szCs w:val="16"/>
        </w:rPr>
        <w:t>Rozhodčí soud</w:t>
      </w:r>
      <w:r w:rsidRPr="0060402A">
        <w:rPr>
          <w:rFonts w:ascii="Arial" w:hAnsi="Arial" w:cs="Arial"/>
          <w:color w:val="000000"/>
          <w:sz w:val="16"/>
          <w:szCs w:val="16"/>
        </w:rPr>
        <w:t>“). Rozhodčí řízení bude vedeno podle Řádu Rozhodčího soudu rozhodčím senátem skládajícím se ze tří rozhodců. Každá ze Smluvních stran zvolí jednoho rozhodce a tito rozhodci pak zvolí třetího, který bude předsedou rozhodčího senátu. Pokud se zvolení rozhodci neshodnou na osobě předsedajícího rozhodce do 15 dnů od svého zvolení, nebo pokud kterákoliv ze Smluvních stran do 30 dnů od Doručení požadavku druhé Smluvn</w:t>
      </w:r>
      <w:r w:rsidRPr="0060402A">
        <w:rPr>
          <w:rFonts w:ascii="Arial" w:hAnsi="Arial" w:cs="Arial"/>
          <w:bCs/>
          <w:color w:val="000000"/>
          <w:sz w:val="16"/>
          <w:szCs w:val="16"/>
        </w:rPr>
        <w:t>í strany nezv</w:t>
      </w:r>
      <w:r w:rsidRPr="0060402A">
        <w:rPr>
          <w:rFonts w:ascii="Arial" w:hAnsi="Arial" w:cs="Arial"/>
          <w:color w:val="000000"/>
          <w:sz w:val="16"/>
          <w:szCs w:val="16"/>
        </w:rPr>
        <w:t>olí svého rozhodce, jmenuje příslušného rozhodce předseda Rozhodčího soudu podle Řádu Rozhodčího soudu. Místem rozhodčího řízení je Praha, Česká republika, a jazykem rozhodčího řízení je český jazyk. Rozhodčí nález vydaný rozhodci je konečným rozhodnutím ve věci a je pro účastníky závazný.</w:t>
      </w:r>
    </w:p>
    <w:p w:rsidR="009B123F" w:rsidRPr="0060402A" w:rsidRDefault="009B123F" w:rsidP="00090EB1">
      <w:pPr>
        <w:pStyle w:val="Odstavecseseznamem"/>
        <w:widowControl w:val="0"/>
        <w:numPr>
          <w:ilvl w:val="1"/>
          <w:numId w:val="12"/>
        </w:numPr>
        <w:spacing w:after="120"/>
        <w:ind w:left="567" w:hanging="567"/>
        <w:contextualSpacing w:val="0"/>
        <w:jc w:val="both"/>
        <w:rPr>
          <w:rFonts w:ascii="Arial" w:hAnsi="Arial" w:cs="Arial"/>
          <w:sz w:val="18"/>
          <w:szCs w:val="18"/>
        </w:rPr>
        <w:sectPr w:rsidR="009B123F" w:rsidRPr="0060402A" w:rsidSect="00D92E37">
          <w:type w:val="continuous"/>
          <w:pgSz w:w="11906" w:h="16838"/>
          <w:pgMar w:top="851" w:right="851" w:bottom="851" w:left="851" w:header="709" w:footer="709" w:gutter="0"/>
          <w:cols w:num="2" w:space="567"/>
          <w:docGrid w:linePitch="360"/>
        </w:sectPr>
      </w:pPr>
    </w:p>
    <w:p w:rsidR="00090EB1" w:rsidRPr="0060402A" w:rsidRDefault="00090EB1" w:rsidP="00090EB1">
      <w:pPr>
        <w:spacing w:after="120"/>
        <w:rPr>
          <w:rFonts w:ascii="Arial" w:hAnsi="Arial" w:cs="Arial"/>
          <w:sz w:val="22"/>
          <w:szCs w:val="22"/>
          <w:highlight w:val="magenta"/>
        </w:rPr>
      </w:pPr>
    </w:p>
    <w:p w:rsidR="003B0190" w:rsidRPr="006F484F" w:rsidRDefault="003B0190" w:rsidP="00F05A72">
      <w:pPr>
        <w:keepNext/>
        <w:widowControl w:val="0"/>
        <w:suppressAutoHyphens/>
        <w:jc w:val="both"/>
        <w:rPr>
          <w:rFonts w:ascii="Arial" w:hAnsi="Arial" w:cs="Arial"/>
          <w:color w:val="000000"/>
          <w:kern w:val="1"/>
          <w:sz w:val="20"/>
          <w:szCs w:val="20"/>
          <w:lang w:eastAsia="ar-SA"/>
        </w:rPr>
      </w:pPr>
    </w:p>
    <w:sectPr w:rsidR="003B0190" w:rsidRPr="006F484F" w:rsidSect="00D92E37">
      <w:type w:val="continuous"/>
      <w:pgSz w:w="11906" w:h="16838"/>
      <w:pgMar w:top="851" w:right="851" w:bottom="851" w:left="851" w:header="709" w:footer="709"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59F" w:rsidRDefault="0027559F" w:rsidP="00946C48">
      <w:r>
        <w:separator/>
      </w:r>
    </w:p>
  </w:endnote>
  <w:endnote w:type="continuationSeparator" w:id="0">
    <w:p w:rsidR="0027559F" w:rsidRDefault="0027559F" w:rsidP="0094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szCs w:val="18"/>
      </w:rPr>
      <w:id w:val="95712043"/>
      <w:docPartObj>
        <w:docPartGallery w:val="Page Numbers (Bottom of Page)"/>
        <w:docPartUnique/>
      </w:docPartObj>
    </w:sdtPr>
    <w:sdtEndPr>
      <w:rPr>
        <w:rFonts w:ascii="Arial" w:hAnsi="Arial" w:cs="Arial"/>
        <w:sz w:val="16"/>
        <w:szCs w:val="16"/>
      </w:rPr>
    </w:sdtEndPr>
    <w:sdtContent>
      <w:sdt>
        <w:sdtPr>
          <w:rPr>
            <w:rFonts w:asciiTheme="minorHAnsi" w:hAnsiTheme="minorHAnsi"/>
            <w:sz w:val="18"/>
            <w:szCs w:val="18"/>
          </w:rPr>
          <w:id w:val="37899341"/>
          <w:docPartObj>
            <w:docPartGallery w:val="Page Numbers (Top of Page)"/>
            <w:docPartUnique/>
          </w:docPartObj>
        </w:sdtPr>
        <w:sdtEndPr>
          <w:rPr>
            <w:rFonts w:ascii="Arial" w:hAnsi="Arial" w:cs="Arial"/>
            <w:sz w:val="16"/>
            <w:szCs w:val="16"/>
          </w:rPr>
        </w:sdtEndPr>
        <w:sdtContent>
          <w:p w:rsidR="00D44815" w:rsidRDefault="00D44815" w:rsidP="001948FA">
            <w:pPr>
              <w:pStyle w:val="Zpat"/>
              <w:jc w:val="right"/>
              <w:rPr>
                <w:rFonts w:asciiTheme="minorHAnsi" w:hAnsiTheme="minorHAnsi"/>
                <w:sz w:val="18"/>
                <w:szCs w:val="18"/>
              </w:rPr>
            </w:pPr>
          </w:p>
          <w:p w:rsidR="00D44815" w:rsidRPr="006F484F" w:rsidRDefault="00D44815">
            <w:pPr>
              <w:pStyle w:val="Zpat"/>
              <w:tabs>
                <w:tab w:val="clear" w:pos="4536"/>
                <w:tab w:val="clear" w:pos="9072"/>
                <w:tab w:val="right" w:pos="10206"/>
              </w:tabs>
              <w:rPr>
                <w:rFonts w:ascii="Arial" w:hAnsi="Arial" w:cs="Arial"/>
                <w:sz w:val="16"/>
                <w:szCs w:val="16"/>
              </w:rPr>
            </w:pPr>
            <w:r w:rsidRPr="00D92E37">
              <w:rPr>
                <w:rFonts w:ascii="Arial" w:hAnsi="Arial" w:cs="Arial"/>
                <w:sz w:val="16"/>
                <w:szCs w:val="16"/>
              </w:rPr>
              <w:t xml:space="preserve">smluvní vzor – </w:t>
            </w:r>
            <w:r>
              <w:rPr>
                <w:rFonts w:ascii="Arial" w:hAnsi="Arial" w:cs="Arial"/>
                <w:sz w:val="16"/>
                <w:szCs w:val="16"/>
              </w:rPr>
              <w:t>kupní smlouva (dotační program Potenciál)</w:t>
            </w:r>
            <w:r>
              <w:rPr>
                <w:rFonts w:ascii="Arial" w:hAnsi="Arial" w:cs="Arial"/>
                <w:sz w:val="16"/>
                <w:szCs w:val="16"/>
              </w:rPr>
              <w:tab/>
            </w:r>
            <w:r w:rsidRPr="006F484F">
              <w:rPr>
                <w:rFonts w:ascii="Arial" w:hAnsi="Arial" w:cs="Arial"/>
                <w:sz w:val="16"/>
                <w:szCs w:val="16"/>
              </w:rPr>
              <w:t xml:space="preserve">strana </w:t>
            </w:r>
            <w:r w:rsidR="005D2564" w:rsidRPr="006F484F">
              <w:rPr>
                <w:rFonts w:ascii="Arial" w:hAnsi="Arial" w:cs="Arial"/>
                <w:sz w:val="16"/>
                <w:szCs w:val="16"/>
              </w:rPr>
              <w:fldChar w:fldCharType="begin"/>
            </w:r>
            <w:r w:rsidRPr="006F484F">
              <w:rPr>
                <w:rFonts w:ascii="Arial" w:hAnsi="Arial" w:cs="Arial"/>
                <w:sz w:val="16"/>
                <w:szCs w:val="16"/>
              </w:rPr>
              <w:instrText>PAGE</w:instrText>
            </w:r>
            <w:r w:rsidR="005D2564" w:rsidRPr="006F484F">
              <w:rPr>
                <w:rFonts w:ascii="Arial" w:hAnsi="Arial" w:cs="Arial"/>
                <w:sz w:val="16"/>
                <w:szCs w:val="16"/>
              </w:rPr>
              <w:fldChar w:fldCharType="separate"/>
            </w:r>
            <w:r w:rsidR="002064B8">
              <w:rPr>
                <w:rFonts w:ascii="Arial" w:hAnsi="Arial" w:cs="Arial"/>
                <w:noProof/>
                <w:sz w:val="16"/>
                <w:szCs w:val="16"/>
              </w:rPr>
              <w:t>3</w:t>
            </w:r>
            <w:r w:rsidR="005D2564" w:rsidRPr="006F484F">
              <w:rPr>
                <w:rFonts w:ascii="Arial" w:hAnsi="Arial" w:cs="Arial"/>
                <w:sz w:val="16"/>
                <w:szCs w:val="16"/>
              </w:rPr>
              <w:fldChar w:fldCharType="end"/>
            </w:r>
            <w:r w:rsidRPr="006F484F">
              <w:rPr>
                <w:rFonts w:ascii="Arial" w:hAnsi="Arial" w:cs="Arial"/>
                <w:sz w:val="16"/>
                <w:szCs w:val="16"/>
              </w:rPr>
              <w:t xml:space="preserve"> z </w:t>
            </w:r>
            <w:r w:rsidR="005D2564" w:rsidRPr="006F484F">
              <w:rPr>
                <w:rFonts w:ascii="Arial" w:hAnsi="Arial" w:cs="Arial"/>
                <w:sz w:val="16"/>
                <w:szCs w:val="16"/>
              </w:rPr>
              <w:fldChar w:fldCharType="begin"/>
            </w:r>
            <w:r w:rsidRPr="006F484F">
              <w:rPr>
                <w:rFonts w:ascii="Arial" w:hAnsi="Arial" w:cs="Arial"/>
                <w:sz w:val="16"/>
                <w:szCs w:val="16"/>
              </w:rPr>
              <w:instrText>NUMPAGES</w:instrText>
            </w:r>
            <w:r w:rsidR="005D2564" w:rsidRPr="006F484F">
              <w:rPr>
                <w:rFonts w:ascii="Arial" w:hAnsi="Arial" w:cs="Arial"/>
                <w:sz w:val="16"/>
                <w:szCs w:val="16"/>
              </w:rPr>
              <w:fldChar w:fldCharType="separate"/>
            </w:r>
            <w:r w:rsidR="002064B8">
              <w:rPr>
                <w:rFonts w:ascii="Arial" w:hAnsi="Arial" w:cs="Arial"/>
                <w:noProof/>
                <w:sz w:val="16"/>
                <w:szCs w:val="16"/>
              </w:rPr>
              <w:t>10</w:t>
            </w:r>
            <w:r w:rsidR="005D2564" w:rsidRPr="006F484F">
              <w:rPr>
                <w:rFonts w:ascii="Arial" w:hAnsi="Arial" w:cs="Arial"/>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815" w:rsidRDefault="005D2564">
    <w:pPr>
      <w:pStyle w:val="Zpat"/>
      <w:framePr w:wrap="around" w:vAnchor="text" w:hAnchor="margin" w:xAlign="center" w:y="1"/>
      <w:rPr>
        <w:rStyle w:val="slostrnky"/>
      </w:rPr>
    </w:pPr>
    <w:r>
      <w:rPr>
        <w:rStyle w:val="slostrnky"/>
      </w:rPr>
      <w:fldChar w:fldCharType="begin"/>
    </w:r>
    <w:r w:rsidR="00D44815">
      <w:rPr>
        <w:rStyle w:val="slostrnky"/>
      </w:rPr>
      <w:instrText xml:space="preserve">PAGE  </w:instrText>
    </w:r>
    <w:r>
      <w:rPr>
        <w:rStyle w:val="slostrnky"/>
      </w:rPr>
      <w:fldChar w:fldCharType="end"/>
    </w:r>
  </w:p>
  <w:p w:rsidR="00D44815" w:rsidRDefault="00D4481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18"/>
        <w:szCs w:val="18"/>
      </w:rPr>
      <w:id w:val="14496729"/>
      <w:docPartObj>
        <w:docPartGallery w:val="Page Numbers (Bottom of Page)"/>
        <w:docPartUnique/>
      </w:docPartObj>
    </w:sdtPr>
    <w:sdtEndPr>
      <w:rPr>
        <w:rFonts w:ascii="Arial" w:hAnsi="Arial" w:cs="Arial"/>
        <w:sz w:val="16"/>
        <w:szCs w:val="16"/>
      </w:rPr>
    </w:sdtEndPr>
    <w:sdtContent>
      <w:sdt>
        <w:sdtPr>
          <w:rPr>
            <w:rFonts w:asciiTheme="minorHAnsi" w:hAnsiTheme="minorHAnsi" w:cstheme="minorHAnsi"/>
            <w:sz w:val="18"/>
            <w:szCs w:val="18"/>
          </w:rPr>
          <w:id w:val="14496730"/>
          <w:docPartObj>
            <w:docPartGallery w:val="Page Numbers (Top of Page)"/>
            <w:docPartUnique/>
          </w:docPartObj>
        </w:sdtPr>
        <w:sdtEndPr>
          <w:rPr>
            <w:rFonts w:ascii="Arial" w:hAnsi="Arial" w:cs="Arial"/>
            <w:sz w:val="16"/>
            <w:szCs w:val="16"/>
          </w:rPr>
        </w:sdtEndPr>
        <w:sdtContent>
          <w:p w:rsidR="00D44815" w:rsidRPr="006D41CF" w:rsidRDefault="00D44815" w:rsidP="00D92E37">
            <w:pPr>
              <w:pStyle w:val="Zpat"/>
              <w:jc w:val="center"/>
              <w:rPr>
                <w:rFonts w:asciiTheme="minorHAnsi" w:hAnsiTheme="minorHAnsi" w:cstheme="minorHAnsi"/>
                <w:sz w:val="18"/>
                <w:szCs w:val="18"/>
              </w:rPr>
            </w:pPr>
          </w:p>
          <w:p w:rsidR="00D44815" w:rsidRPr="0060402A" w:rsidRDefault="00D44815" w:rsidP="00D92E37">
            <w:pPr>
              <w:pStyle w:val="Zpat"/>
              <w:tabs>
                <w:tab w:val="clear" w:pos="4536"/>
                <w:tab w:val="clear" w:pos="9072"/>
                <w:tab w:val="right" w:pos="10206"/>
              </w:tabs>
              <w:rPr>
                <w:rFonts w:ascii="Arial" w:hAnsi="Arial" w:cs="Arial"/>
                <w:sz w:val="16"/>
                <w:szCs w:val="16"/>
              </w:rPr>
            </w:pPr>
            <w:r w:rsidRPr="00D92E37">
              <w:rPr>
                <w:rFonts w:ascii="Arial" w:hAnsi="Arial" w:cs="Arial"/>
                <w:sz w:val="16"/>
                <w:szCs w:val="16"/>
              </w:rPr>
              <w:t>smluvní vzor – kupní smlouva (dotační program Potenciál)</w:t>
            </w:r>
            <w:r>
              <w:rPr>
                <w:rFonts w:ascii="Arial" w:hAnsi="Arial" w:cs="Arial"/>
                <w:sz w:val="16"/>
                <w:szCs w:val="16"/>
              </w:rPr>
              <w:tab/>
            </w:r>
            <w:r w:rsidRPr="0060402A">
              <w:rPr>
                <w:rFonts w:ascii="Arial" w:hAnsi="Arial" w:cs="Arial"/>
                <w:sz w:val="16"/>
                <w:szCs w:val="16"/>
              </w:rPr>
              <w:t xml:space="preserve">strana </w:t>
            </w:r>
            <w:r w:rsidR="005D2564" w:rsidRPr="0060402A">
              <w:rPr>
                <w:rFonts w:ascii="Arial" w:hAnsi="Arial" w:cs="Arial"/>
                <w:sz w:val="16"/>
                <w:szCs w:val="16"/>
              </w:rPr>
              <w:fldChar w:fldCharType="begin"/>
            </w:r>
            <w:r w:rsidRPr="0060402A">
              <w:rPr>
                <w:rFonts w:ascii="Arial" w:hAnsi="Arial" w:cs="Arial"/>
                <w:sz w:val="16"/>
                <w:szCs w:val="16"/>
              </w:rPr>
              <w:instrText>PAGE</w:instrText>
            </w:r>
            <w:r w:rsidR="005D2564" w:rsidRPr="0060402A">
              <w:rPr>
                <w:rFonts w:ascii="Arial" w:hAnsi="Arial" w:cs="Arial"/>
                <w:sz w:val="16"/>
                <w:szCs w:val="16"/>
              </w:rPr>
              <w:fldChar w:fldCharType="separate"/>
            </w:r>
            <w:r w:rsidR="002064B8">
              <w:rPr>
                <w:rFonts w:ascii="Arial" w:hAnsi="Arial" w:cs="Arial"/>
                <w:noProof/>
                <w:sz w:val="16"/>
                <w:szCs w:val="16"/>
              </w:rPr>
              <w:t>10</w:t>
            </w:r>
            <w:r w:rsidR="005D2564" w:rsidRPr="0060402A">
              <w:rPr>
                <w:rFonts w:ascii="Arial" w:hAnsi="Arial" w:cs="Arial"/>
                <w:sz w:val="16"/>
                <w:szCs w:val="16"/>
              </w:rPr>
              <w:fldChar w:fldCharType="end"/>
            </w:r>
            <w:r w:rsidRPr="0060402A">
              <w:rPr>
                <w:rFonts w:ascii="Arial" w:hAnsi="Arial" w:cs="Arial"/>
                <w:sz w:val="16"/>
                <w:szCs w:val="16"/>
              </w:rPr>
              <w:t xml:space="preserve"> z </w:t>
            </w:r>
            <w:r w:rsidR="005D2564" w:rsidRPr="0060402A">
              <w:rPr>
                <w:rFonts w:ascii="Arial" w:hAnsi="Arial" w:cs="Arial"/>
                <w:sz w:val="16"/>
                <w:szCs w:val="16"/>
              </w:rPr>
              <w:fldChar w:fldCharType="begin"/>
            </w:r>
            <w:r w:rsidRPr="0060402A">
              <w:rPr>
                <w:rFonts w:ascii="Arial" w:hAnsi="Arial" w:cs="Arial"/>
                <w:sz w:val="16"/>
                <w:szCs w:val="16"/>
              </w:rPr>
              <w:instrText>NUMPAGES</w:instrText>
            </w:r>
            <w:r w:rsidR="005D2564" w:rsidRPr="0060402A">
              <w:rPr>
                <w:rFonts w:ascii="Arial" w:hAnsi="Arial" w:cs="Arial"/>
                <w:sz w:val="16"/>
                <w:szCs w:val="16"/>
              </w:rPr>
              <w:fldChar w:fldCharType="separate"/>
            </w:r>
            <w:r w:rsidR="002064B8">
              <w:rPr>
                <w:rFonts w:ascii="Arial" w:hAnsi="Arial" w:cs="Arial"/>
                <w:noProof/>
                <w:sz w:val="16"/>
                <w:szCs w:val="16"/>
              </w:rPr>
              <w:t>10</w:t>
            </w:r>
            <w:r w:rsidR="005D2564" w:rsidRPr="0060402A">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59F" w:rsidRDefault="0027559F" w:rsidP="00946C48">
      <w:r>
        <w:separator/>
      </w:r>
    </w:p>
  </w:footnote>
  <w:footnote w:type="continuationSeparator" w:id="0">
    <w:p w:rsidR="0027559F" w:rsidRDefault="0027559F" w:rsidP="00946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BC4"/>
    <w:multiLevelType w:val="hybridMultilevel"/>
    <w:tmpl w:val="0AC46364"/>
    <w:lvl w:ilvl="0" w:tplc="7226BB2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76671A"/>
    <w:multiLevelType w:val="multilevel"/>
    <w:tmpl w:val="C5F84F9C"/>
    <w:lvl w:ilvl="0">
      <w:start w:val="2"/>
      <w:numFmt w:val="upperRoman"/>
      <w:lvlText w:val="%1."/>
      <w:lvlJc w:val="left"/>
      <w:pPr>
        <w:ind w:left="4406" w:hanging="720"/>
      </w:pPr>
      <w:rPr>
        <w:rFonts w:hint="default"/>
      </w:rPr>
    </w:lvl>
    <w:lvl w:ilvl="1">
      <w:start w:val="1"/>
      <w:numFmt w:val="decimal"/>
      <w:isLgl/>
      <w:lvlText w:val="%1.%2"/>
      <w:lvlJc w:val="left"/>
      <w:pPr>
        <w:ind w:left="4046" w:hanging="360"/>
      </w:pPr>
      <w:rPr>
        <w:rFonts w:asciiTheme="minorHAnsi" w:hAnsiTheme="minorHAnsi" w:hint="default"/>
        <w:b w:val="0"/>
        <w:i w:val="0"/>
        <w:sz w:val="22"/>
        <w:szCs w:val="22"/>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126" w:hanging="1440"/>
      </w:pPr>
      <w:rPr>
        <w:rFonts w:hint="default"/>
      </w:rPr>
    </w:lvl>
  </w:abstractNum>
  <w:abstractNum w:abstractNumId="2">
    <w:nsid w:val="06191F05"/>
    <w:multiLevelType w:val="hybridMultilevel"/>
    <w:tmpl w:val="535C548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nsid w:val="07F90EE7"/>
    <w:multiLevelType w:val="hybridMultilevel"/>
    <w:tmpl w:val="A4689FA2"/>
    <w:lvl w:ilvl="0" w:tplc="38941182">
      <w:start w:val="1"/>
      <w:numFmt w:val="decimal"/>
      <w:lvlText w:val="9.%1"/>
      <w:lvlJc w:val="left"/>
      <w:pPr>
        <w:ind w:left="720" w:hanging="360"/>
      </w:pPr>
      <w:rPr>
        <w:rFonts w:hint="default"/>
      </w:rPr>
    </w:lvl>
    <w:lvl w:ilvl="1" w:tplc="69CE98F6">
      <w:start w:val="1"/>
      <w:numFmt w:val="decimal"/>
      <w:lvlText w:val="8.%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10455F"/>
    <w:multiLevelType w:val="hybridMultilevel"/>
    <w:tmpl w:val="124E81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1DE62633"/>
    <w:multiLevelType w:val="hybridMultilevel"/>
    <w:tmpl w:val="5FBE8BEE"/>
    <w:lvl w:ilvl="0" w:tplc="0405000F">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
    <w:nsid w:val="1ED80132"/>
    <w:multiLevelType w:val="hybridMultilevel"/>
    <w:tmpl w:val="0AE69288"/>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nsid w:val="20CE3AF1"/>
    <w:multiLevelType w:val="multilevel"/>
    <w:tmpl w:val="55C60B7A"/>
    <w:lvl w:ilvl="0">
      <w:start w:val="1"/>
      <w:numFmt w:val="upperRoman"/>
      <w:pStyle w:val="Nadpis1"/>
      <w:lvlText w:val=" %1."/>
      <w:lvlJc w:val="left"/>
      <w:pPr>
        <w:tabs>
          <w:tab w:val="num" w:pos="7536"/>
        </w:tabs>
        <w:ind w:left="6096" w:firstLine="0"/>
      </w:pPr>
      <w:rPr>
        <w:rFonts w:ascii="Calibri" w:hAnsi="Calibri" w:cs="Times New Roman" w:hint="default"/>
        <w:b/>
        <w:sz w:val="22"/>
        <w:szCs w:val="22"/>
      </w:rPr>
    </w:lvl>
    <w:lvl w:ilvl="1">
      <w:start w:val="1"/>
      <w:numFmt w:val="decimal"/>
      <w:pStyle w:val="Nadpis2"/>
      <w:isLgl/>
      <w:lvlText w:val="%1.%2"/>
      <w:lvlJc w:val="left"/>
      <w:pPr>
        <w:tabs>
          <w:tab w:val="num" w:pos="1080"/>
        </w:tabs>
        <w:ind w:left="0" w:firstLine="0"/>
      </w:pPr>
      <w:rPr>
        <w:rFonts w:ascii="Calibri" w:eastAsia="Times New Roman" w:hAnsi="Calibri" w:cs="Times New Roman" w:hint="default"/>
        <w:b w:val="0"/>
        <w:i w:val="0"/>
        <w:sz w:val="22"/>
        <w:szCs w:val="22"/>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upperLetter"/>
      <w:lvlText w:val="%6."/>
      <w:lvlJc w:val="left"/>
      <w:pPr>
        <w:tabs>
          <w:tab w:val="num" w:pos="1080"/>
        </w:tabs>
        <w:ind w:left="1080" w:hanging="360"/>
      </w:pPr>
      <w:rPr>
        <w:rFonts w:hint="default"/>
        <w:b w:val="0"/>
        <w:sz w:val="22"/>
        <w:szCs w:val="22"/>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8">
    <w:nsid w:val="220D0892"/>
    <w:multiLevelType w:val="hybridMultilevel"/>
    <w:tmpl w:val="E9BEDC6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nsid w:val="24FB76D7"/>
    <w:multiLevelType w:val="hybridMultilevel"/>
    <w:tmpl w:val="C89EF086"/>
    <w:lvl w:ilvl="0" w:tplc="58E22C08">
      <w:start w:val="1"/>
      <w:numFmt w:val="decimal"/>
      <w:lvlText w:val="5.%1"/>
      <w:lvlJc w:val="left"/>
      <w:pPr>
        <w:ind w:left="720" w:hanging="360"/>
      </w:pPr>
      <w:rPr>
        <w:rFonts w:hint="default"/>
      </w:rPr>
    </w:lvl>
    <w:lvl w:ilvl="1" w:tplc="0CAC8588">
      <w:start w:val="1"/>
      <w:numFmt w:val="decimal"/>
      <w:lvlText w:val="7.%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0F6FBE"/>
    <w:multiLevelType w:val="hybridMultilevel"/>
    <w:tmpl w:val="58E83222"/>
    <w:lvl w:ilvl="0" w:tplc="CEFAEA96">
      <w:start w:val="1"/>
      <w:numFmt w:val="decimal"/>
      <w:lvlText w:val="1.%1"/>
      <w:lvlJc w:val="left"/>
      <w:pPr>
        <w:ind w:left="720" w:hanging="360"/>
      </w:pPr>
      <w:rPr>
        <w:rFonts w:hint="default"/>
      </w:rPr>
    </w:lvl>
    <w:lvl w:ilvl="1" w:tplc="976813CC">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404896"/>
    <w:multiLevelType w:val="hybridMultilevel"/>
    <w:tmpl w:val="8ED02D42"/>
    <w:lvl w:ilvl="0" w:tplc="0CAC8588">
      <w:start w:val="1"/>
      <w:numFmt w:val="decimal"/>
      <w:lvlText w:val="7.%1"/>
      <w:lvlJc w:val="left"/>
      <w:pPr>
        <w:ind w:left="720" w:hanging="360"/>
      </w:pPr>
      <w:rPr>
        <w:rFonts w:hint="default"/>
      </w:rPr>
    </w:lvl>
    <w:lvl w:ilvl="1" w:tplc="506E1FBC">
      <w:start w:val="1"/>
      <w:numFmt w:val="decimal"/>
      <w:lvlText w:val="10.%2"/>
      <w:lvlJc w:val="left"/>
      <w:pPr>
        <w:ind w:left="1440" w:hanging="360"/>
      </w:pPr>
      <w:rPr>
        <w:rFonts w:hint="default"/>
      </w:rPr>
    </w:lvl>
    <w:lvl w:ilvl="2" w:tplc="CA9A0082">
      <w:start w:val="1"/>
      <w:numFmt w:val="lowerLetter"/>
      <w:lvlText w:val="%3)"/>
      <w:lvlJc w:val="left"/>
      <w:pPr>
        <w:ind w:left="2340" w:hanging="360"/>
      </w:pPr>
      <w:rPr>
        <w:rFonts w:hint="default"/>
      </w:rPr>
    </w:lvl>
    <w:lvl w:ilvl="3" w:tplc="04050017">
      <w:start w:val="1"/>
      <w:numFmt w:val="lowerLetter"/>
      <w:lvlText w:val="%4)"/>
      <w:lvlJc w:val="left"/>
      <w:pPr>
        <w:ind w:left="3240" w:hanging="720"/>
      </w:pPr>
      <w:rPr>
        <w:rFonts w:hint="default"/>
      </w:rPr>
    </w:lvl>
    <w:lvl w:ilvl="4" w:tplc="0405001B">
      <w:start w:val="1"/>
      <w:numFmt w:val="lowerRoman"/>
      <w:lvlText w:val="%5."/>
      <w:lvlJc w:val="righ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5014B7"/>
    <w:multiLevelType w:val="hybridMultilevel"/>
    <w:tmpl w:val="619AB9B6"/>
    <w:lvl w:ilvl="0" w:tplc="96F6EFA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2AD47F9"/>
    <w:multiLevelType w:val="hybridMultilevel"/>
    <w:tmpl w:val="BAB65056"/>
    <w:lvl w:ilvl="0" w:tplc="CEFAEA96">
      <w:start w:val="1"/>
      <w:numFmt w:val="decimal"/>
      <w:lvlText w:val="1.%1"/>
      <w:lvlJc w:val="left"/>
      <w:pPr>
        <w:ind w:left="720" w:hanging="360"/>
      </w:pPr>
      <w:rPr>
        <w:rFonts w:hint="default"/>
      </w:rPr>
    </w:lvl>
    <w:lvl w:ilvl="1" w:tplc="CEFAEA96">
      <w:start w:val="1"/>
      <w:numFmt w:val="decimal"/>
      <w:lvlText w:val="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A4F3089"/>
    <w:multiLevelType w:val="hybridMultilevel"/>
    <w:tmpl w:val="4E3A966E"/>
    <w:lvl w:ilvl="0" w:tplc="802A649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DE951A5"/>
    <w:multiLevelType w:val="hybridMultilevel"/>
    <w:tmpl w:val="946A14F8"/>
    <w:lvl w:ilvl="0" w:tplc="0D04976E">
      <w:start w:val="1"/>
      <w:numFmt w:val="decimal"/>
      <w:lvlText w:val="6.%1"/>
      <w:lvlJc w:val="left"/>
      <w:pPr>
        <w:ind w:left="720" w:hanging="360"/>
      </w:pPr>
      <w:rPr>
        <w:rFonts w:hint="default"/>
      </w:rPr>
    </w:lvl>
    <w:lvl w:ilvl="1" w:tplc="019C2684">
      <w:start w:val="1"/>
      <w:numFmt w:val="decimal"/>
      <w:lvlText w:val="4.%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E3A0864"/>
    <w:multiLevelType w:val="hybridMultilevel"/>
    <w:tmpl w:val="8D3261E8"/>
    <w:lvl w:ilvl="0" w:tplc="95C06E40">
      <w:start w:val="1"/>
      <w:numFmt w:val="decimal"/>
      <w:lvlText w:val="4.%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E870E6C"/>
    <w:multiLevelType w:val="hybridMultilevel"/>
    <w:tmpl w:val="173EE93E"/>
    <w:lvl w:ilvl="0" w:tplc="802A6496">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98B2344"/>
    <w:multiLevelType w:val="hybridMultilevel"/>
    <w:tmpl w:val="63B22D64"/>
    <w:lvl w:ilvl="0" w:tplc="7226BB28">
      <w:start w:val="1"/>
      <w:numFmt w:val="bullet"/>
      <w:lvlText w:val="-"/>
      <w:lvlJc w:val="left"/>
      <w:pPr>
        <w:ind w:left="1429" w:hanging="360"/>
      </w:pPr>
      <w:rPr>
        <w:rFonts w:ascii="Arial" w:hAnsi="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nsid w:val="4DC66CB5"/>
    <w:multiLevelType w:val="hybridMultilevel"/>
    <w:tmpl w:val="AEA44F2E"/>
    <w:lvl w:ilvl="0" w:tplc="0D04976E">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6803E6E"/>
    <w:multiLevelType w:val="hybridMultilevel"/>
    <w:tmpl w:val="7E96BE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EAA5D86"/>
    <w:multiLevelType w:val="hybridMultilevel"/>
    <w:tmpl w:val="03121CDC"/>
    <w:lvl w:ilvl="0" w:tplc="802A6496">
      <w:start w:val="1"/>
      <w:numFmt w:val="decimal"/>
      <w:lvlText w:val="3.%1"/>
      <w:lvlJc w:val="left"/>
      <w:pPr>
        <w:ind w:left="720" w:hanging="360"/>
      </w:pPr>
      <w:rPr>
        <w:rFonts w:hint="default"/>
      </w:rPr>
    </w:lvl>
    <w:lvl w:ilvl="1" w:tplc="58E22C08">
      <w:start w:val="1"/>
      <w:numFmt w:val="decimal"/>
      <w:lvlText w:val="5.%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1A829A4"/>
    <w:multiLevelType w:val="hybridMultilevel"/>
    <w:tmpl w:val="C8420F14"/>
    <w:name w:val="odstavec2"/>
    <w:lvl w:ilvl="0" w:tplc="2B281EEE">
      <w:start w:val="1"/>
      <w:numFmt w:val="upperRoman"/>
      <w:lvlText w:val="%1."/>
      <w:lvlJc w:val="left"/>
      <w:pPr>
        <w:ind w:left="4122" w:hanging="720"/>
      </w:pPr>
      <w:rPr>
        <w:rFonts w:hint="default"/>
      </w:rPr>
    </w:lvl>
    <w:lvl w:ilvl="1" w:tplc="DD78EA48" w:tentative="1">
      <w:start w:val="1"/>
      <w:numFmt w:val="lowerLetter"/>
      <w:lvlText w:val="%2."/>
      <w:lvlJc w:val="left"/>
      <w:pPr>
        <w:ind w:left="4482" w:hanging="360"/>
      </w:pPr>
    </w:lvl>
    <w:lvl w:ilvl="2" w:tplc="7DB8673C" w:tentative="1">
      <w:start w:val="1"/>
      <w:numFmt w:val="lowerRoman"/>
      <w:lvlText w:val="%3."/>
      <w:lvlJc w:val="right"/>
      <w:pPr>
        <w:ind w:left="5202" w:hanging="180"/>
      </w:pPr>
    </w:lvl>
    <w:lvl w:ilvl="3" w:tplc="FF948746" w:tentative="1">
      <w:start w:val="1"/>
      <w:numFmt w:val="decimal"/>
      <w:lvlText w:val="%4."/>
      <w:lvlJc w:val="left"/>
      <w:pPr>
        <w:ind w:left="5922" w:hanging="360"/>
      </w:pPr>
    </w:lvl>
    <w:lvl w:ilvl="4" w:tplc="2A7C44D0" w:tentative="1">
      <w:start w:val="1"/>
      <w:numFmt w:val="lowerLetter"/>
      <w:lvlText w:val="%5."/>
      <w:lvlJc w:val="left"/>
      <w:pPr>
        <w:ind w:left="6642" w:hanging="360"/>
      </w:pPr>
    </w:lvl>
    <w:lvl w:ilvl="5" w:tplc="66C64BD4" w:tentative="1">
      <w:start w:val="1"/>
      <w:numFmt w:val="lowerRoman"/>
      <w:lvlText w:val="%6."/>
      <w:lvlJc w:val="right"/>
      <w:pPr>
        <w:ind w:left="7362" w:hanging="180"/>
      </w:pPr>
    </w:lvl>
    <w:lvl w:ilvl="6" w:tplc="6194F97A" w:tentative="1">
      <w:start w:val="1"/>
      <w:numFmt w:val="decimal"/>
      <w:lvlText w:val="%7."/>
      <w:lvlJc w:val="left"/>
      <w:pPr>
        <w:ind w:left="8082" w:hanging="360"/>
      </w:pPr>
    </w:lvl>
    <w:lvl w:ilvl="7" w:tplc="6F7A2E1E" w:tentative="1">
      <w:start w:val="1"/>
      <w:numFmt w:val="lowerLetter"/>
      <w:lvlText w:val="%8."/>
      <w:lvlJc w:val="left"/>
      <w:pPr>
        <w:ind w:left="8802" w:hanging="360"/>
      </w:pPr>
    </w:lvl>
    <w:lvl w:ilvl="8" w:tplc="7A36CCB0" w:tentative="1">
      <w:start w:val="1"/>
      <w:numFmt w:val="lowerRoman"/>
      <w:lvlText w:val="%9."/>
      <w:lvlJc w:val="right"/>
      <w:pPr>
        <w:ind w:left="9522" w:hanging="180"/>
      </w:pPr>
    </w:lvl>
  </w:abstractNum>
  <w:abstractNum w:abstractNumId="23">
    <w:nsid w:val="64556582"/>
    <w:multiLevelType w:val="multilevel"/>
    <w:tmpl w:val="F07A1060"/>
    <w:lvl w:ilvl="0">
      <w:start w:val="1"/>
      <w:numFmt w:val="decimal"/>
      <w:lvlText w:val="%1."/>
      <w:lvlJc w:val="left"/>
      <w:pPr>
        <w:ind w:left="1637" w:hanging="360"/>
      </w:pPr>
    </w:lvl>
    <w:lvl w:ilvl="1">
      <w:start w:val="1"/>
      <w:numFmt w:val="decimal"/>
      <w:isLgl/>
      <w:lvlText w:val="%1.%2"/>
      <w:lvlJc w:val="left"/>
      <w:pPr>
        <w:ind w:left="720" w:hanging="360"/>
      </w:pPr>
      <w:rPr>
        <w:rFonts w:hint="default"/>
        <w:sz w:val="16"/>
        <w:szCs w:val="16"/>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4">
    <w:nsid w:val="65EA1826"/>
    <w:multiLevelType w:val="hybridMultilevel"/>
    <w:tmpl w:val="3FE6CB2A"/>
    <w:lvl w:ilvl="0" w:tplc="7226BB2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E3669D1"/>
    <w:multiLevelType w:val="hybridMultilevel"/>
    <w:tmpl w:val="94086BA8"/>
    <w:lvl w:ilvl="0" w:tplc="0900AE86">
      <w:start w:val="1"/>
      <w:numFmt w:val="bullet"/>
      <w:lvlText w:val=""/>
      <w:lvlJc w:val="left"/>
      <w:pPr>
        <w:ind w:left="1440" w:hanging="360"/>
      </w:pPr>
      <w:rPr>
        <w:rFonts w:ascii="Symbol" w:hAnsi="Symbol" w:hint="default"/>
      </w:rPr>
    </w:lvl>
    <w:lvl w:ilvl="1" w:tplc="04050019" w:tentative="1">
      <w:start w:val="1"/>
      <w:numFmt w:val="bullet"/>
      <w:lvlText w:val="o"/>
      <w:lvlJc w:val="left"/>
      <w:pPr>
        <w:ind w:left="2160" w:hanging="360"/>
      </w:pPr>
      <w:rPr>
        <w:rFonts w:ascii="Courier New" w:hAnsi="Courier New" w:cs="Courier New" w:hint="default"/>
      </w:rPr>
    </w:lvl>
    <w:lvl w:ilvl="2" w:tplc="0405001B" w:tentative="1">
      <w:start w:val="1"/>
      <w:numFmt w:val="bullet"/>
      <w:lvlText w:val=""/>
      <w:lvlJc w:val="left"/>
      <w:pPr>
        <w:ind w:left="2880" w:hanging="360"/>
      </w:pPr>
      <w:rPr>
        <w:rFonts w:ascii="Wingdings" w:hAnsi="Wingdings" w:hint="default"/>
      </w:rPr>
    </w:lvl>
    <w:lvl w:ilvl="3" w:tplc="0405000F" w:tentative="1">
      <w:start w:val="1"/>
      <w:numFmt w:val="bullet"/>
      <w:lvlText w:val=""/>
      <w:lvlJc w:val="left"/>
      <w:pPr>
        <w:ind w:left="3600" w:hanging="360"/>
      </w:pPr>
      <w:rPr>
        <w:rFonts w:ascii="Symbol" w:hAnsi="Symbol" w:hint="default"/>
      </w:rPr>
    </w:lvl>
    <w:lvl w:ilvl="4" w:tplc="04050019" w:tentative="1">
      <w:start w:val="1"/>
      <w:numFmt w:val="bullet"/>
      <w:lvlText w:val="o"/>
      <w:lvlJc w:val="left"/>
      <w:pPr>
        <w:ind w:left="4320" w:hanging="360"/>
      </w:pPr>
      <w:rPr>
        <w:rFonts w:ascii="Courier New" w:hAnsi="Courier New" w:cs="Courier New" w:hint="default"/>
      </w:rPr>
    </w:lvl>
    <w:lvl w:ilvl="5" w:tplc="0405001B" w:tentative="1">
      <w:start w:val="1"/>
      <w:numFmt w:val="bullet"/>
      <w:lvlText w:val=""/>
      <w:lvlJc w:val="left"/>
      <w:pPr>
        <w:ind w:left="5040" w:hanging="360"/>
      </w:pPr>
      <w:rPr>
        <w:rFonts w:ascii="Wingdings" w:hAnsi="Wingdings" w:hint="default"/>
      </w:rPr>
    </w:lvl>
    <w:lvl w:ilvl="6" w:tplc="0405000F" w:tentative="1">
      <w:start w:val="1"/>
      <w:numFmt w:val="bullet"/>
      <w:lvlText w:val=""/>
      <w:lvlJc w:val="left"/>
      <w:pPr>
        <w:ind w:left="5760" w:hanging="360"/>
      </w:pPr>
      <w:rPr>
        <w:rFonts w:ascii="Symbol" w:hAnsi="Symbol" w:hint="default"/>
      </w:rPr>
    </w:lvl>
    <w:lvl w:ilvl="7" w:tplc="04050019" w:tentative="1">
      <w:start w:val="1"/>
      <w:numFmt w:val="bullet"/>
      <w:lvlText w:val="o"/>
      <w:lvlJc w:val="left"/>
      <w:pPr>
        <w:ind w:left="6480" w:hanging="360"/>
      </w:pPr>
      <w:rPr>
        <w:rFonts w:ascii="Courier New" w:hAnsi="Courier New" w:cs="Courier New" w:hint="default"/>
      </w:rPr>
    </w:lvl>
    <w:lvl w:ilvl="8" w:tplc="0405001B" w:tentative="1">
      <w:start w:val="1"/>
      <w:numFmt w:val="bullet"/>
      <w:lvlText w:val=""/>
      <w:lvlJc w:val="left"/>
      <w:pPr>
        <w:ind w:left="7200" w:hanging="360"/>
      </w:pPr>
      <w:rPr>
        <w:rFonts w:ascii="Wingdings" w:hAnsi="Wingdings" w:hint="default"/>
      </w:rPr>
    </w:lvl>
  </w:abstractNum>
  <w:abstractNum w:abstractNumId="26">
    <w:nsid w:val="6EBD1580"/>
    <w:multiLevelType w:val="hybridMultilevel"/>
    <w:tmpl w:val="C62E6D46"/>
    <w:lvl w:ilvl="0" w:tplc="04050017">
      <w:start w:val="1"/>
      <w:numFmt w:val="lowerLetter"/>
      <w:lvlText w:val="%1)"/>
      <w:lvlJc w:val="left"/>
      <w:pPr>
        <w:ind w:left="720" w:hanging="360"/>
      </w:pPr>
      <w:rPr>
        <w:rFonts w:hint="default"/>
      </w:rPr>
    </w:lvl>
    <w:lvl w:ilvl="1" w:tplc="A88EC412">
      <w:start w:val="1"/>
      <w:numFmt w:val="decimal"/>
      <w:lvlText w:val="2.%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B44E23"/>
    <w:multiLevelType w:val="hybridMultilevel"/>
    <w:tmpl w:val="D29C6354"/>
    <w:lvl w:ilvl="0" w:tplc="2D661674">
      <w:start w:val="1"/>
      <w:numFmt w:val="decimal"/>
      <w:lvlText w:val="11.%1"/>
      <w:lvlJc w:val="left"/>
      <w:pPr>
        <w:ind w:left="720" w:hanging="360"/>
      </w:pPr>
      <w:rPr>
        <w:rFonts w:hint="default"/>
      </w:rPr>
    </w:lvl>
    <w:lvl w:ilvl="1" w:tplc="38941182">
      <w:start w:val="1"/>
      <w:numFmt w:val="decimal"/>
      <w:lvlText w:val="9.%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5C43B48"/>
    <w:multiLevelType w:val="hybridMultilevel"/>
    <w:tmpl w:val="CF660DFA"/>
    <w:lvl w:ilvl="0" w:tplc="04050001">
      <w:start w:val="1"/>
      <w:numFmt w:val="bullet"/>
      <w:lvlText w:val=""/>
      <w:lvlJc w:val="left"/>
      <w:pPr>
        <w:ind w:left="753" w:hanging="360"/>
      </w:pPr>
      <w:rPr>
        <w:rFonts w:ascii="Symbol" w:hAnsi="Symbol"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29">
    <w:nsid w:val="75C67064"/>
    <w:multiLevelType w:val="multilevel"/>
    <w:tmpl w:val="C76CF0B4"/>
    <w:styleLink w:val="Styl1"/>
    <w:lvl w:ilvl="0">
      <w:start w:val="1"/>
      <w:numFmt w:val="upperRoman"/>
      <w:lvlText w:val="%1."/>
      <w:lvlJc w:val="right"/>
      <w:pPr>
        <w:ind w:left="720" w:hanging="360"/>
      </w:pPr>
      <w:rPr>
        <w:rFonts w:ascii="Times New Roman" w:hAnsi="Times New Roman" w:cs="Times New Roman" w:hint="default"/>
        <w:b/>
        <w:sz w:val="20"/>
        <w:szCs w:val="20"/>
      </w:rPr>
    </w:lvl>
    <w:lvl w:ilvl="1">
      <w:start w:val="1"/>
      <w:numFmt w:val="decimal"/>
      <w:isLg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60E4583"/>
    <w:multiLevelType w:val="hybridMultilevel"/>
    <w:tmpl w:val="FD22BD7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nsid w:val="78ED6EAD"/>
    <w:multiLevelType w:val="hybridMultilevel"/>
    <w:tmpl w:val="F72C1AA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nsid w:val="7EC771CF"/>
    <w:multiLevelType w:val="hybridMultilevel"/>
    <w:tmpl w:val="AA62F846"/>
    <w:lvl w:ilvl="0" w:tplc="04050003">
      <w:start w:val="1"/>
      <w:numFmt w:val="bullet"/>
      <w:lvlText w:val="o"/>
      <w:lvlJc w:val="left"/>
      <w:pPr>
        <w:ind w:left="753" w:hanging="360"/>
      </w:pPr>
      <w:rPr>
        <w:rFonts w:ascii="Courier New" w:hAnsi="Courier New" w:cs="Courier New"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num w:numId="1">
    <w:abstractNumId w:val="29"/>
  </w:num>
  <w:num w:numId="2">
    <w:abstractNumId w:val="7"/>
  </w:num>
  <w:num w:numId="3">
    <w:abstractNumId w:val="10"/>
  </w:num>
  <w:num w:numId="4">
    <w:abstractNumId w:val="1"/>
  </w:num>
  <w:num w:numId="5">
    <w:abstractNumId w:val="22"/>
  </w:num>
  <w:num w:numId="6">
    <w:abstractNumId w:val="6"/>
  </w:num>
  <w:num w:numId="7">
    <w:abstractNumId w:val="17"/>
  </w:num>
  <w:num w:numId="8">
    <w:abstractNumId w:val="25"/>
  </w:num>
  <w:num w:numId="9">
    <w:abstractNumId w:val="16"/>
  </w:num>
  <w:num w:numId="10">
    <w:abstractNumId w:val="4"/>
  </w:num>
  <w:num w:numId="11">
    <w:abstractNumId w:val="2"/>
  </w:num>
  <w:num w:numId="12">
    <w:abstractNumId w:val="23"/>
  </w:num>
  <w:num w:numId="13">
    <w:abstractNumId w:val="26"/>
  </w:num>
  <w:num w:numId="14">
    <w:abstractNumId w:val="13"/>
  </w:num>
  <w:num w:numId="15">
    <w:abstractNumId w:val="21"/>
  </w:num>
  <w:num w:numId="16">
    <w:abstractNumId w:val="9"/>
  </w:num>
  <w:num w:numId="17">
    <w:abstractNumId w:val="15"/>
  </w:num>
  <w:num w:numId="18">
    <w:abstractNumId w:val="11"/>
  </w:num>
  <w:num w:numId="19">
    <w:abstractNumId w:val="3"/>
  </w:num>
  <w:num w:numId="20">
    <w:abstractNumId w:val="27"/>
  </w:num>
  <w:num w:numId="21">
    <w:abstractNumId w:val="20"/>
  </w:num>
  <w:num w:numId="22">
    <w:abstractNumId w:val="30"/>
  </w:num>
  <w:num w:numId="23">
    <w:abstractNumId w:val="14"/>
  </w:num>
  <w:num w:numId="24">
    <w:abstractNumId w:val="19"/>
  </w:num>
  <w:num w:numId="25">
    <w:abstractNumId w:val="31"/>
  </w:num>
  <w:num w:numId="26">
    <w:abstractNumId w:val="5"/>
  </w:num>
  <w:num w:numId="27">
    <w:abstractNumId w:val="12"/>
  </w:num>
  <w:num w:numId="28">
    <w:abstractNumId w:val="8"/>
  </w:num>
  <w:num w:numId="29">
    <w:abstractNumId w:val="24"/>
  </w:num>
  <w:num w:numId="30">
    <w:abstractNumId w:val="0"/>
  </w:num>
  <w:num w:numId="31">
    <w:abstractNumId w:val="18"/>
  </w:num>
  <w:num w:numId="32">
    <w:abstractNumId w:val="28"/>
  </w:num>
  <w:num w:numId="33">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Full" w:cryptAlgorithmClass="hash" w:cryptAlgorithmType="typeAny" w:cryptAlgorithmSid="4" w:cryptSpinCount="100000" w:hash="WzhcYSbTxStfXIkDybnCcpOgXSA=" w:salt="pyMBSbKXVoWlGjr2UFd7lw=="/>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6607"/>
    <w:rsid w:val="00007390"/>
    <w:rsid w:val="00011BE5"/>
    <w:rsid w:val="000143E9"/>
    <w:rsid w:val="00046EF2"/>
    <w:rsid w:val="00046FB0"/>
    <w:rsid w:val="00051192"/>
    <w:rsid w:val="00052E85"/>
    <w:rsid w:val="000613B7"/>
    <w:rsid w:val="00073D01"/>
    <w:rsid w:val="00074646"/>
    <w:rsid w:val="00074B16"/>
    <w:rsid w:val="00081EF0"/>
    <w:rsid w:val="00082D54"/>
    <w:rsid w:val="0008532F"/>
    <w:rsid w:val="00086C12"/>
    <w:rsid w:val="00090EB1"/>
    <w:rsid w:val="00091CD8"/>
    <w:rsid w:val="000923F4"/>
    <w:rsid w:val="000A3B2A"/>
    <w:rsid w:val="000B5D7E"/>
    <w:rsid w:val="000B6498"/>
    <w:rsid w:val="000B6CB8"/>
    <w:rsid w:val="000C7156"/>
    <w:rsid w:val="000D435A"/>
    <w:rsid w:val="000D4D79"/>
    <w:rsid w:val="000D65C8"/>
    <w:rsid w:val="000F30FC"/>
    <w:rsid w:val="000F502C"/>
    <w:rsid w:val="000F5D1B"/>
    <w:rsid w:val="001023A5"/>
    <w:rsid w:val="0010442B"/>
    <w:rsid w:val="00106102"/>
    <w:rsid w:val="00107D72"/>
    <w:rsid w:val="0011268F"/>
    <w:rsid w:val="00123536"/>
    <w:rsid w:val="0012649A"/>
    <w:rsid w:val="00131391"/>
    <w:rsid w:val="0015258E"/>
    <w:rsid w:val="0015477F"/>
    <w:rsid w:val="0015514F"/>
    <w:rsid w:val="0015563D"/>
    <w:rsid w:val="00157164"/>
    <w:rsid w:val="001621E5"/>
    <w:rsid w:val="00172B2A"/>
    <w:rsid w:val="00181157"/>
    <w:rsid w:val="00184169"/>
    <w:rsid w:val="00186358"/>
    <w:rsid w:val="001869B0"/>
    <w:rsid w:val="001916CD"/>
    <w:rsid w:val="001926C4"/>
    <w:rsid w:val="001948FA"/>
    <w:rsid w:val="0019571D"/>
    <w:rsid w:val="001A3AA7"/>
    <w:rsid w:val="001B2AE0"/>
    <w:rsid w:val="001D06E4"/>
    <w:rsid w:val="001D5FED"/>
    <w:rsid w:val="001E5D39"/>
    <w:rsid w:val="001F08CC"/>
    <w:rsid w:val="001F0F59"/>
    <w:rsid w:val="00202C5D"/>
    <w:rsid w:val="00203641"/>
    <w:rsid w:val="002064B8"/>
    <w:rsid w:val="00214721"/>
    <w:rsid w:val="002172C8"/>
    <w:rsid w:val="00221846"/>
    <w:rsid w:val="00223A54"/>
    <w:rsid w:val="0022594E"/>
    <w:rsid w:val="00226776"/>
    <w:rsid w:val="002322A8"/>
    <w:rsid w:val="002323F8"/>
    <w:rsid w:val="002420B9"/>
    <w:rsid w:val="00242809"/>
    <w:rsid w:val="002542B2"/>
    <w:rsid w:val="00256D0D"/>
    <w:rsid w:val="00262343"/>
    <w:rsid w:val="00266F90"/>
    <w:rsid w:val="0027559F"/>
    <w:rsid w:val="00275AC6"/>
    <w:rsid w:val="00282243"/>
    <w:rsid w:val="00292294"/>
    <w:rsid w:val="00297256"/>
    <w:rsid w:val="002A69C7"/>
    <w:rsid w:val="002B1171"/>
    <w:rsid w:val="002B4840"/>
    <w:rsid w:val="002B5598"/>
    <w:rsid w:val="002D0BF3"/>
    <w:rsid w:val="002F0712"/>
    <w:rsid w:val="002F4C08"/>
    <w:rsid w:val="00304664"/>
    <w:rsid w:val="00322983"/>
    <w:rsid w:val="00322C47"/>
    <w:rsid w:val="00342416"/>
    <w:rsid w:val="0034339F"/>
    <w:rsid w:val="00345D57"/>
    <w:rsid w:val="003526DC"/>
    <w:rsid w:val="00353679"/>
    <w:rsid w:val="0035629C"/>
    <w:rsid w:val="0036246C"/>
    <w:rsid w:val="00363C5E"/>
    <w:rsid w:val="003662AE"/>
    <w:rsid w:val="00371C8A"/>
    <w:rsid w:val="00374FF8"/>
    <w:rsid w:val="003753AC"/>
    <w:rsid w:val="00376EB2"/>
    <w:rsid w:val="00384D23"/>
    <w:rsid w:val="00387F76"/>
    <w:rsid w:val="0039196B"/>
    <w:rsid w:val="003953D7"/>
    <w:rsid w:val="003A5104"/>
    <w:rsid w:val="003A613E"/>
    <w:rsid w:val="003B0190"/>
    <w:rsid w:val="003B4087"/>
    <w:rsid w:val="003D3341"/>
    <w:rsid w:val="003D6723"/>
    <w:rsid w:val="003E0431"/>
    <w:rsid w:val="003E29B0"/>
    <w:rsid w:val="003E5089"/>
    <w:rsid w:val="003F656F"/>
    <w:rsid w:val="00407676"/>
    <w:rsid w:val="00410CC5"/>
    <w:rsid w:val="00413D4B"/>
    <w:rsid w:val="00415675"/>
    <w:rsid w:val="00415D53"/>
    <w:rsid w:val="00422E83"/>
    <w:rsid w:val="004300A0"/>
    <w:rsid w:val="00430434"/>
    <w:rsid w:val="00430FA0"/>
    <w:rsid w:val="00434CFD"/>
    <w:rsid w:val="00441868"/>
    <w:rsid w:val="004420A5"/>
    <w:rsid w:val="00452D6A"/>
    <w:rsid w:val="0046147F"/>
    <w:rsid w:val="004615FD"/>
    <w:rsid w:val="00464CD2"/>
    <w:rsid w:val="004660DD"/>
    <w:rsid w:val="00471E7B"/>
    <w:rsid w:val="0047583C"/>
    <w:rsid w:val="004961AC"/>
    <w:rsid w:val="00496CEC"/>
    <w:rsid w:val="004A491A"/>
    <w:rsid w:val="004C05C6"/>
    <w:rsid w:val="004C323C"/>
    <w:rsid w:val="004C5377"/>
    <w:rsid w:val="004D4A2D"/>
    <w:rsid w:val="004F52C0"/>
    <w:rsid w:val="00503E39"/>
    <w:rsid w:val="00507F99"/>
    <w:rsid w:val="005132FE"/>
    <w:rsid w:val="005229DA"/>
    <w:rsid w:val="00531F3C"/>
    <w:rsid w:val="005356D7"/>
    <w:rsid w:val="00541D07"/>
    <w:rsid w:val="005430E7"/>
    <w:rsid w:val="00547C37"/>
    <w:rsid w:val="00557F8C"/>
    <w:rsid w:val="00574D4F"/>
    <w:rsid w:val="00582456"/>
    <w:rsid w:val="00590A6F"/>
    <w:rsid w:val="005935E7"/>
    <w:rsid w:val="00597ABD"/>
    <w:rsid w:val="005A5770"/>
    <w:rsid w:val="005A5A1E"/>
    <w:rsid w:val="005B0A34"/>
    <w:rsid w:val="005B202E"/>
    <w:rsid w:val="005B2706"/>
    <w:rsid w:val="005B3C23"/>
    <w:rsid w:val="005C07F4"/>
    <w:rsid w:val="005C37BD"/>
    <w:rsid w:val="005D2564"/>
    <w:rsid w:val="005D4F05"/>
    <w:rsid w:val="005E5C12"/>
    <w:rsid w:val="005E73BD"/>
    <w:rsid w:val="005E7612"/>
    <w:rsid w:val="005F2A58"/>
    <w:rsid w:val="005F4EF4"/>
    <w:rsid w:val="005F5525"/>
    <w:rsid w:val="00603D4E"/>
    <w:rsid w:val="00604195"/>
    <w:rsid w:val="00604967"/>
    <w:rsid w:val="0060633A"/>
    <w:rsid w:val="00607D8A"/>
    <w:rsid w:val="00610B73"/>
    <w:rsid w:val="0061342D"/>
    <w:rsid w:val="00624278"/>
    <w:rsid w:val="006335C5"/>
    <w:rsid w:val="00633E86"/>
    <w:rsid w:val="0064700C"/>
    <w:rsid w:val="00653038"/>
    <w:rsid w:val="00654A07"/>
    <w:rsid w:val="006612F8"/>
    <w:rsid w:val="00661F05"/>
    <w:rsid w:val="00666448"/>
    <w:rsid w:val="00670175"/>
    <w:rsid w:val="00670ED2"/>
    <w:rsid w:val="00671855"/>
    <w:rsid w:val="00675DC1"/>
    <w:rsid w:val="00675DCA"/>
    <w:rsid w:val="006843A0"/>
    <w:rsid w:val="00686154"/>
    <w:rsid w:val="00691DC4"/>
    <w:rsid w:val="00694CA9"/>
    <w:rsid w:val="00696346"/>
    <w:rsid w:val="00696651"/>
    <w:rsid w:val="006A23CD"/>
    <w:rsid w:val="006A4405"/>
    <w:rsid w:val="006B1170"/>
    <w:rsid w:val="006B573C"/>
    <w:rsid w:val="006B589A"/>
    <w:rsid w:val="006B7FFE"/>
    <w:rsid w:val="006C10F4"/>
    <w:rsid w:val="006C182A"/>
    <w:rsid w:val="006C4BCC"/>
    <w:rsid w:val="006D2288"/>
    <w:rsid w:val="006D46A8"/>
    <w:rsid w:val="006E5DA0"/>
    <w:rsid w:val="006F0A89"/>
    <w:rsid w:val="006F484F"/>
    <w:rsid w:val="007000CF"/>
    <w:rsid w:val="0070174B"/>
    <w:rsid w:val="007029CA"/>
    <w:rsid w:val="00703DAE"/>
    <w:rsid w:val="00724303"/>
    <w:rsid w:val="00725594"/>
    <w:rsid w:val="00742C72"/>
    <w:rsid w:val="00747A67"/>
    <w:rsid w:val="007550C9"/>
    <w:rsid w:val="00755F9E"/>
    <w:rsid w:val="00765BF1"/>
    <w:rsid w:val="00767EBA"/>
    <w:rsid w:val="0078351E"/>
    <w:rsid w:val="0078554F"/>
    <w:rsid w:val="00793A32"/>
    <w:rsid w:val="007972A9"/>
    <w:rsid w:val="007A03BD"/>
    <w:rsid w:val="007A1C2C"/>
    <w:rsid w:val="007A5DAE"/>
    <w:rsid w:val="007C33C2"/>
    <w:rsid w:val="007C3475"/>
    <w:rsid w:val="007C6607"/>
    <w:rsid w:val="007C73AF"/>
    <w:rsid w:val="007D18A5"/>
    <w:rsid w:val="007E651C"/>
    <w:rsid w:val="007E6C31"/>
    <w:rsid w:val="007F15E7"/>
    <w:rsid w:val="007F19D0"/>
    <w:rsid w:val="007F412F"/>
    <w:rsid w:val="00801432"/>
    <w:rsid w:val="008031C5"/>
    <w:rsid w:val="00805937"/>
    <w:rsid w:val="00807D1E"/>
    <w:rsid w:val="00817FAE"/>
    <w:rsid w:val="008302F1"/>
    <w:rsid w:val="00830B39"/>
    <w:rsid w:val="00834F14"/>
    <w:rsid w:val="00835BE2"/>
    <w:rsid w:val="0084072A"/>
    <w:rsid w:val="00840777"/>
    <w:rsid w:val="00842220"/>
    <w:rsid w:val="0085361C"/>
    <w:rsid w:val="0085438B"/>
    <w:rsid w:val="00861AD1"/>
    <w:rsid w:val="00862EE9"/>
    <w:rsid w:val="00865DC9"/>
    <w:rsid w:val="00870DAB"/>
    <w:rsid w:val="00886121"/>
    <w:rsid w:val="008A039E"/>
    <w:rsid w:val="008A3D58"/>
    <w:rsid w:val="008A64C3"/>
    <w:rsid w:val="008B1A75"/>
    <w:rsid w:val="008B5C34"/>
    <w:rsid w:val="008C0DCC"/>
    <w:rsid w:val="008C170E"/>
    <w:rsid w:val="008C414E"/>
    <w:rsid w:val="008C7544"/>
    <w:rsid w:val="008D5B91"/>
    <w:rsid w:val="008D7B49"/>
    <w:rsid w:val="008F0127"/>
    <w:rsid w:val="008F5FD6"/>
    <w:rsid w:val="00917113"/>
    <w:rsid w:val="00936A95"/>
    <w:rsid w:val="00940146"/>
    <w:rsid w:val="00946C48"/>
    <w:rsid w:val="00952EE7"/>
    <w:rsid w:val="0095717A"/>
    <w:rsid w:val="00962440"/>
    <w:rsid w:val="00966CBD"/>
    <w:rsid w:val="00972C38"/>
    <w:rsid w:val="00973A10"/>
    <w:rsid w:val="00994845"/>
    <w:rsid w:val="00996469"/>
    <w:rsid w:val="009B123F"/>
    <w:rsid w:val="009B1C31"/>
    <w:rsid w:val="009B3D17"/>
    <w:rsid w:val="009B4A6E"/>
    <w:rsid w:val="009B6C82"/>
    <w:rsid w:val="009C0E5B"/>
    <w:rsid w:val="009C580C"/>
    <w:rsid w:val="009D002E"/>
    <w:rsid w:val="009D0212"/>
    <w:rsid w:val="009D2540"/>
    <w:rsid w:val="009D5643"/>
    <w:rsid w:val="009E0BC2"/>
    <w:rsid w:val="009E3240"/>
    <w:rsid w:val="009E5B1E"/>
    <w:rsid w:val="009F3DCA"/>
    <w:rsid w:val="00A03777"/>
    <w:rsid w:val="00A15734"/>
    <w:rsid w:val="00A21941"/>
    <w:rsid w:val="00A22663"/>
    <w:rsid w:val="00A2730F"/>
    <w:rsid w:val="00A2767F"/>
    <w:rsid w:val="00A4175D"/>
    <w:rsid w:val="00A42AE1"/>
    <w:rsid w:val="00A670E8"/>
    <w:rsid w:val="00A70015"/>
    <w:rsid w:val="00A732F2"/>
    <w:rsid w:val="00A73F45"/>
    <w:rsid w:val="00A7480E"/>
    <w:rsid w:val="00A77A79"/>
    <w:rsid w:val="00A872E9"/>
    <w:rsid w:val="00AA298A"/>
    <w:rsid w:val="00AA3EE1"/>
    <w:rsid w:val="00AA5F3E"/>
    <w:rsid w:val="00AA6C2D"/>
    <w:rsid w:val="00AB603C"/>
    <w:rsid w:val="00AC3096"/>
    <w:rsid w:val="00B00CB2"/>
    <w:rsid w:val="00B02FF7"/>
    <w:rsid w:val="00B252FB"/>
    <w:rsid w:val="00B271D6"/>
    <w:rsid w:val="00B33010"/>
    <w:rsid w:val="00B37BDA"/>
    <w:rsid w:val="00B461E6"/>
    <w:rsid w:val="00B46315"/>
    <w:rsid w:val="00B54FAD"/>
    <w:rsid w:val="00B55957"/>
    <w:rsid w:val="00B6401C"/>
    <w:rsid w:val="00B64BF9"/>
    <w:rsid w:val="00B66F6D"/>
    <w:rsid w:val="00B70CAE"/>
    <w:rsid w:val="00B74766"/>
    <w:rsid w:val="00B816B2"/>
    <w:rsid w:val="00B85E22"/>
    <w:rsid w:val="00B87A9F"/>
    <w:rsid w:val="00BA0A2B"/>
    <w:rsid w:val="00BA1DCB"/>
    <w:rsid w:val="00BB108E"/>
    <w:rsid w:val="00BB5398"/>
    <w:rsid w:val="00BC126A"/>
    <w:rsid w:val="00BC2837"/>
    <w:rsid w:val="00BC4D30"/>
    <w:rsid w:val="00BC65CC"/>
    <w:rsid w:val="00BD3718"/>
    <w:rsid w:val="00BD5B29"/>
    <w:rsid w:val="00BE3A30"/>
    <w:rsid w:val="00BF2826"/>
    <w:rsid w:val="00BF53AD"/>
    <w:rsid w:val="00BF6CC7"/>
    <w:rsid w:val="00BF71E9"/>
    <w:rsid w:val="00C004EF"/>
    <w:rsid w:val="00C02A5B"/>
    <w:rsid w:val="00C0595D"/>
    <w:rsid w:val="00C0772A"/>
    <w:rsid w:val="00C11C0F"/>
    <w:rsid w:val="00C16F20"/>
    <w:rsid w:val="00C1767E"/>
    <w:rsid w:val="00C23FA5"/>
    <w:rsid w:val="00C25065"/>
    <w:rsid w:val="00C279EB"/>
    <w:rsid w:val="00C648FC"/>
    <w:rsid w:val="00C67768"/>
    <w:rsid w:val="00C70C4D"/>
    <w:rsid w:val="00C75736"/>
    <w:rsid w:val="00C801E3"/>
    <w:rsid w:val="00C87989"/>
    <w:rsid w:val="00C907A1"/>
    <w:rsid w:val="00CA1063"/>
    <w:rsid w:val="00CA6520"/>
    <w:rsid w:val="00CB0F31"/>
    <w:rsid w:val="00CB30DF"/>
    <w:rsid w:val="00CC0AC2"/>
    <w:rsid w:val="00CC7C9C"/>
    <w:rsid w:val="00CD63A3"/>
    <w:rsid w:val="00CE095A"/>
    <w:rsid w:val="00CE74B1"/>
    <w:rsid w:val="00CF2F77"/>
    <w:rsid w:val="00CF39F7"/>
    <w:rsid w:val="00CF59AC"/>
    <w:rsid w:val="00CF6A42"/>
    <w:rsid w:val="00D0112E"/>
    <w:rsid w:val="00D0142F"/>
    <w:rsid w:val="00D10C3A"/>
    <w:rsid w:val="00D13F00"/>
    <w:rsid w:val="00D1658E"/>
    <w:rsid w:val="00D16D54"/>
    <w:rsid w:val="00D20775"/>
    <w:rsid w:val="00D21D25"/>
    <w:rsid w:val="00D22178"/>
    <w:rsid w:val="00D23FEA"/>
    <w:rsid w:val="00D31D06"/>
    <w:rsid w:val="00D33F9C"/>
    <w:rsid w:val="00D34D8F"/>
    <w:rsid w:val="00D44055"/>
    <w:rsid w:val="00D44815"/>
    <w:rsid w:val="00D50B95"/>
    <w:rsid w:val="00D51245"/>
    <w:rsid w:val="00D5135E"/>
    <w:rsid w:val="00D5163F"/>
    <w:rsid w:val="00D52D30"/>
    <w:rsid w:val="00D557EE"/>
    <w:rsid w:val="00D61CF4"/>
    <w:rsid w:val="00D64199"/>
    <w:rsid w:val="00D72698"/>
    <w:rsid w:val="00D7399F"/>
    <w:rsid w:val="00D77ABC"/>
    <w:rsid w:val="00D92E37"/>
    <w:rsid w:val="00DA3313"/>
    <w:rsid w:val="00DA6027"/>
    <w:rsid w:val="00DC4785"/>
    <w:rsid w:val="00DC5636"/>
    <w:rsid w:val="00DC7137"/>
    <w:rsid w:val="00DF2ABF"/>
    <w:rsid w:val="00DF44FE"/>
    <w:rsid w:val="00E066DC"/>
    <w:rsid w:val="00E14DD8"/>
    <w:rsid w:val="00E23C00"/>
    <w:rsid w:val="00E25CD5"/>
    <w:rsid w:val="00E26F31"/>
    <w:rsid w:val="00E27A1C"/>
    <w:rsid w:val="00E30A7F"/>
    <w:rsid w:val="00E3136B"/>
    <w:rsid w:val="00E3147C"/>
    <w:rsid w:val="00E321A6"/>
    <w:rsid w:val="00E321F9"/>
    <w:rsid w:val="00E34D13"/>
    <w:rsid w:val="00E36E9F"/>
    <w:rsid w:val="00E4174D"/>
    <w:rsid w:val="00E43528"/>
    <w:rsid w:val="00E47E69"/>
    <w:rsid w:val="00E57ED8"/>
    <w:rsid w:val="00E64C24"/>
    <w:rsid w:val="00E651CF"/>
    <w:rsid w:val="00E664FB"/>
    <w:rsid w:val="00E71CE1"/>
    <w:rsid w:val="00E7234A"/>
    <w:rsid w:val="00E7683A"/>
    <w:rsid w:val="00E77B9D"/>
    <w:rsid w:val="00E80040"/>
    <w:rsid w:val="00E86818"/>
    <w:rsid w:val="00E93239"/>
    <w:rsid w:val="00E96915"/>
    <w:rsid w:val="00EC57B1"/>
    <w:rsid w:val="00ED1270"/>
    <w:rsid w:val="00EE211A"/>
    <w:rsid w:val="00EE2300"/>
    <w:rsid w:val="00EE67BB"/>
    <w:rsid w:val="00F02010"/>
    <w:rsid w:val="00F05905"/>
    <w:rsid w:val="00F05A72"/>
    <w:rsid w:val="00F1185B"/>
    <w:rsid w:val="00F16712"/>
    <w:rsid w:val="00F33707"/>
    <w:rsid w:val="00F3578D"/>
    <w:rsid w:val="00F372CF"/>
    <w:rsid w:val="00F54D5C"/>
    <w:rsid w:val="00F55A1F"/>
    <w:rsid w:val="00F60EEF"/>
    <w:rsid w:val="00F72A5D"/>
    <w:rsid w:val="00F77C6C"/>
    <w:rsid w:val="00F80CFB"/>
    <w:rsid w:val="00F84D1F"/>
    <w:rsid w:val="00FA4BF5"/>
    <w:rsid w:val="00FB30ED"/>
    <w:rsid w:val="00FC2723"/>
    <w:rsid w:val="00FC2E98"/>
    <w:rsid w:val="00FC5A58"/>
    <w:rsid w:val="00FD6198"/>
    <w:rsid w:val="00FD658D"/>
    <w:rsid w:val="00FE18F4"/>
    <w:rsid w:val="00FE1D51"/>
    <w:rsid w:val="00FE286D"/>
    <w:rsid w:val="00FF1980"/>
    <w:rsid w:val="00FF296A"/>
    <w:rsid w:val="00FF3884"/>
    <w:rsid w:val="00FF6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6"/>
        <o:r id="V:Rule6" type="connector" idref="#_x0000_s1028"/>
        <o:r id="V:Rule7" type="connector" idref="#_x0000_s1027"/>
        <o:r id="V:Rule8"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019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B0190"/>
    <w:pPr>
      <w:keepNext/>
      <w:numPr>
        <w:numId w:val="2"/>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3B0190"/>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B0190"/>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3B0190"/>
    <w:pPr>
      <w:keepNext/>
      <w:numPr>
        <w:ilvl w:val="3"/>
        <w:numId w:val="2"/>
      </w:numPr>
      <w:spacing w:before="240" w:after="60"/>
      <w:outlineLvl w:val="3"/>
    </w:pPr>
    <w:rPr>
      <w:b/>
      <w:bCs/>
      <w:sz w:val="28"/>
      <w:szCs w:val="28"/>
    </w:rPr>
  </w:style>
  <w:style w:type="paragraph" w:styleId="Nadpis5">
    <w:name w:val="heading 5"/>
    <w:basedOn w:val="Normln"/>
    <w:next w:val="Normln"/>
    <w:link w:val="Nadpis5Char"/>
    <w:qFormat/>
    <w:rsid w:val="003B0190"/>
    <w:pPr>
      <w:numPr>
        <w:ilvl w:val="4"/>
        <w:numId w:val="2"/>
      </w:numPr>
      <w:spacing w:before="240" w:after="60"/>
      <w:outlineLvl w:val="4"/>
    </w:pPr>
    <w:rPr>
      <w:b/>
      <w:bCs/>
      <w:i/>
      <w:iCs/>
      <w:sz w:val="26"/>
      <w:szCs w:val="26"/>
    </w:rPr>
  </w:style>
  <w:style w:type="paragraph" w:styleId="Nadpis6">
    <w:name w:val="heading 6"/>
    <w:basedOn w:val="Normln"/>
    <w:next w:val="Normln"/>
    <w:link w:val="Nadpis6Char"/>
    <w:qFormat/>
    <w:rsid w:val="003B0190"/>
    <w:pPr>
      <w:spacing w:before="240" w:after="60"/>
      <w:outlineLvl w:val="5"/>
    </w:pPr>
    <w:rPr>
      <w:b/>
      <w:bCs/>
      <w:sz w:val="22"/>
      <w:szCs w:val="22"/>
    </w:rPr>
  </w:style>
  <w:style w:type="paragraph" w:styleId="Nadpis7">
    <w:name w:val="heading 7"/>
    <w:basedOn w:val="Normln"/>
    <w:next w:val="Normln"/>
    <w:link w:val="Nadpis7Char"/>
    <w:qFormat/>
    <w:rsid w:val="003B0190"/>
    <w:pPr>
      <w:numPr>
        <w:ilvl w:val="6"/>
        <w:numId w:val="2"/>
      </w:numPr>
      <w:spacing w:before="240" w:after="60"/>
      <w:outlineLvl w:val="6"/>
    </w:pPr>
  </w:style>
  <w:style w:type="paragraph" w:styleId="Nadpis8">
    <w:name w:val="heading 8"/>
    <w:basedOn w:val="Normln"/>
    <w:next w:val="Normln"/>
    <w:link w:val="Nadpis8Char"/>
    <w:qFormat/>
    <w:rsid w:val="003B0190"/>
    <w:pPr>
      <w:numPr>
        <w:ilvl w:val="7"/>
        <w:numId w:val="2"/>
      </w:numPr>
      <w:spacing w:before="240" w:after="60"/>
      <w:outlineLvl w:val="7"/>
    </w:pPr>
    <w:rPr>
      <w:i/>
      <w:iCs/>
    </w:rPr>
  </w:style>
  <w:style w:type="paragraph" w:styleId="Nadpis9">
    <w:name w:val="heading 9"/>
    <w:basedOn w:val="Normln"/>
    <w:next w:val="Normln"/>
    <w:link w:val="Nadpis9Char"/>
    <w:qFormat/>
    <w:rsid w:val="003B0190"/>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1">
    <w:name w:val="Styl1"/>
    <w:uiPriority w:val="99"/>
    <w:rsid w:val="00FE1D51"/>
    <w:pPr>
      <w:numPr>
        <w:numId w:val="1"/>
      </w:numPr>
    </w:pPr>
  </w:style>
  <w:style w:type="character" w:customStyle="1" w:styleId="Nadpis1Char">
    <w:name w:val="Nadpis 1 Char"/>
    <w:basedOn w:val="Standardnpsmoodstavce"/>
    <w:link w:val="Nadpis1"/>
    <w:rsid w:val="003B019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3B0190"/>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3B0190"/>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3B0190"/>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3B0190"/>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3B019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3B019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3B0190"/>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3B0190"/>
    <w:rPr>
      <w:rFonts w:ascii="Arial" w:eastAsia="Times New Roman" w:hAnsi="Arial" w:cs="Arial"/>
      <w:lang w:eastAsia="cs-CZ"/>
    </w:rPr>
  </w:style>
  <w:style w:type="paragraph" w:styleId="Nzev">
    <w:name w:val="Title"/>
    <w:basedOn w:val="Normln"/>
    <w:link w:val="NzevChar"/>
    <w:qFormat/>
    <w:rsid w:val="003B0190"/>
    <w:pPr>
      <w:overflowPunct w:val="0"/>
      <w:autoSpaceDE w:val="0"/>
      <w:autoSpaceDN w:val="0"/>
      <w:adjustRightInd w:val="0"/>
      <w:spacing w:line="240" w:lineRule="atLeast"/>
      <w:ind w:right="-1418"/>
      <w:jc w:val="center"/>
      <w:textAlignment w:val="baseline"/>
    </w:pPr>
    <w:rPr>
      <w:b/>
      <w:sz w:val="36"/>
      <w:szCs w:val="20"/>
    </w:rPr>
  </w:style>
  <w:style w:type="character" w:customStyle="1" w:styleId="NzevChar">
    <w:name w:val="Název Char"/>
    <w:basedOn w:val="Standardnpsmoodstavce"/>
    <w:link w:val="Nzev"/>
    <w:rsid w:val="003B0190"/>
    <w:rPr>
      <w:rFonts w:ascii="Times New Roman" w:eastAsia="Times New Roman" w:hAnsi="Times New Roman" w:cs="Times New Roman"/>
      <w:b/>
      <w:sz w:val="36"/>
      <w:szCs w:val="20"/>
      <w:lang w:eastAsia="cs-CZ"/>
    </w:rPr>
  </w:style>
  <w:style w:type="paragraph" w:styleId="Zpat">
    <w:name w:val="footer"/>
    <w:basedOn w:val="Normln"/>
    <w:link w:val="ZpatChar"/>
    <w:uiPriority w:val="99"/>
    <w:rsid w:val="003B0190"/>
    <w:pPr>
      <w:tabs>
        <w:tab w:val="center" w:pos="4536"/>
        <w:tab w:val="right" w:pos="9072"/>
      </w:tabs>
    </w:pPr>
  </w:style>
  <w:style w:type="character" w:customStyle="1" w:styleId="ZpatChar">
    <w:name w:val="Zápatí Char"/>
    <w:basedOn w:val="Standardnpsmoodstavce"/>
    <w:link w:val="Zpat"/>
    <w:uiPriority w:val="99"/>
    <w:rsid w:val="003B0190"/>
    <w:rPr>
      <w:rFonts w:ascii="Times New Roman" w:eastAsia="Times New Roman" w:hAnsi="Times New Roman" w:cs="Times New Roman"/>
      <w:sz w:val="24"/>
      <w:szCs w:val="24"/>
      <w:lang w:eastAsia="cs-CZ"/>
    </w:rPr>
  </w:style>
  <w:style w:type="character" w:styleId="slostrnky">
    <w:name w:val="page number"/>
    <w:basedOn w:val="Standardnpsmoodstavce"/>
    <w:rsid w:val="003B0190"/>
  </w:style>
  <w:style w:type="paragraph" w:styleId="Textbubliny">
    <w:name w:val="Balloon Text"/>
    <w:basedOn w:val="Normln"/>
    <w:link w:val="TextbublinyChar"/>
    <w:uiPriority w:val="99"/>
    <w:semiHidden/>
    <w:unhideWhenUsed/>
    <w:rsid w:val="003B0190"/>
    <w:rPr>
      <w:rFonts w:ascii="Tahoma" w:hAnsi="Tahoma" w:cs="Tahoma"/>
      <w:sz w:val="16"/>
      <w:szCs w:val="16"/>
    </w:rPr>
  </w:style>
  <w:style w:type="character" w:customStyle="1" w:styleId="TextbublinyChar">
    <w:name w:val="Text bubliny Char"/>
    <w:basedOn w:val="Standardnpsmoodstavce"/>
    <w:link w:val="Textbubliny"/>
    <w:uiPriority w:val="99"/>
    <w:semiHidden/>
    <w:rsid w:val="003B0190"/>
    <w:rPr>
      <w:rFonts w:ascii="Tahoma" w:eastAsia="Times New Roman" w:hAnsi="Tahoma" w:cs="Tahoma"/>
      <w:sz w:val="16"/>
      <w:szCs w:val="16"/>
      <w:lang w:eastAsia="cs-CZ"/>
    </w:rPr>
  </w:style>
  <w:style w:type="paragraph" w:styleId="Zkladntext">
    <w:name w:val="Body Text"/>
    <w:basedOn w:val="Normln"/>
    <w:link w:val="ZkladntextChar"/>
    <w:semiHidden/>
    <w:rsid w:val="005132FE"/>
    <w:pPr>
      <w:jc w:val="both"/>
    </w:pPr>
    <w:rPr>
      <w:sz w:val="20"/>
      <w:szCs w:val="20"/>
    </w:rPr>
  </w:style>
  <w:style w:type="character" w:customStyle="1" w:styleId="ZkladntextChar">
    <w:name w:val="Základní text Char"/>
    <w:basedOn w:val="Standardnpsmoodstavce"/>
    <w:link w:val="Zkladntext"/>
    <w:semiHidden/>
    <w:rsid w:val="005132FE"/>
    <w:rPr>
      <w:rFonts w:ascii="Times New Roman" w:eastAsia="Times New Roman" w:hAnsi="Times New Roman" w:cs="Times New Roman"/>
      <w:sz w:val="20"/>
      <w:szCs w:val="20"/>
      <w:lang w:eastAsia="cs-CZ"/>
    </w:rPr>
  </w:style>
  <w:style w:type="paragraph" w:styleId="Zhlav">
    <w:name w:val="header"/>
    <w:basedOn w:val="Normln"/>
    <w:link w:val="ZhlavChar"/>
    <w:unhideWhenUsed/>
    <w:rsid w:val="00BB108E"/>
    <w:pPr>
      <w:tabs>
        <w:tab w:val="center" w:pos="4536"/>
        <w:tab w:val="right" w:pos="9072"/>
      </w:tabs>
    </w:pPr>
  </w:style>
  <w:style w:type="character" w:customStyle="1" w:styleId="ZhlavChar">
    <w:name w:val="Záhlaví Char"/>
    <w:basedOn w:val="Standardnpsmoodstavce"/>
    <w:link w:val="Zhlav"/>
    <w:uiPriority w:val="99"/>
    <w:semiHidden/>
    <w:rsid w:val="00BB108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F6CC7"/>
    <w:pPr>
      <w:ind w:left="720"/>
      <w:contextualSpacing/>
    </w:pPr>
  </w:style>
  <w:style w:type="character" w:styleId="Odkaznakoment">
    <w:name w:val="annotation reference"/>
    <w:basedOn w:val="Standardnpsmoodstavce"/>
    <w:uiPriority w:val="99"/>
    <w:semiHidden/>
    <w:unhideWhenUsed/>
    <w:rsid w:val="00292294"/>
    <w:rPr>
      <w:sz w:val="16"/>
      <w:szCs w:val="16"/>
    </w:rPr>
  </w:style>
  <w:style w:type="paragraph" w:styleId="Textkomente">
    <w:name w:val="annotation text"/>
    <w:basedOn w:val="Normln"/>
    <w:link w:val="TextkomenteChar"/>
    <w:uiPriority w:val="99"/>
    <w:semiHidden/>
    <w:unhideWhenUsed/>
    <w:rsid w:val="00292294"/>
    <w:rPr>
      <w:sz w:val="20"/>
      <w:szCs w:val="20"/>
    </w:rPr>
  </w:style>
  <w:style w:type="character" w:customStyle="1" w:styleId="TextkomenteChar">
    <w:name w:val="Text komentáře Char"/>
    <w:basedOn w:val="Standardnpsmoodstavce"/>
    <w:link w:val="Textkomente"/>
    <w:uiPriority w:val="99"/>
    <w:semiHidden/>
    <w:rsid w:val="0029229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92294"/>
    <w:rPr>
      <w:b/>
      <w:bCs/>
    </w:rPr>
  </w:style>
  <w:style w:type="character" w:customStyle="1" w:styleId="PedmtkomenteChar">
    <w:name w:val="Předmět komentáře Char"/>
    <w:basedOn w:val="TextkomenteChar"/>
    <w:link w:val="Pedmtkomente"/>
    <w:uiPriority w:val="99"/>
    <w:semiHidden/>
    <w:rsid w:val="00292294"/>
    <w:rPr>
      <w:rFonts w:ascii="Times New Roman" w:eastAsia="Times New Roman" w:hAnsi="Times New Roman" w:cs="Times New Roman"/>
      <w:b/>
      <w:bCs/>
      <w:sz w:val="20"/>
      <w:szCs w:val="20"/>
      <w:lang w:eastAsia="cs-CZ"/>
    </w:rPr>
  </w:style>
  <w:style w:type="paragraph" w:customStyle="1" w:styleId="Normal1">
    <w:name w:val="Normal_1"/>
    <w:rsid w:val="006D46A8"/>
    <w:pPr>
      <w:suppressAutoHyphens/>
      <w:spacing w:after="0" w:line="320" w:lineRule="atLeast"/>
      <w:jc w:val="both"/>
    </w:pPr>
    <w:rPr>
      <w:rFonts w:ascii="Times New Roman" w:eastAsia="Times New Roman" w:hAnsi="Times New Roman" w:cs="Times New Roman"/>
      <w:kern w:val="1"/>
      <w:szCs w:val="20"/>
      <w:lang w:eastAsia="ar-SA"/>
    </w:rPr>
  </w:style>
  <w:style w:type="paragraph" w:customStyle="1" w:styleId="Default">
    <w:name w:val="Default"/>
    <w:rsid w:val="005A5A1E"/>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2">
    <w:name w:val="Body Text 2"/>
    <w:basedOn w:val="Normln"/>
    <w:link w:val="Zkladntext2Char"/>
    <w:rsid w:val="00D0142F"/>
    <w:pPr>
      <w:spacing w:after="120" w:line="480" w:lineRule="auto"/>
    </w:pPr>
    <w:rPr>
      <w:szCs w:val="20"/>
    </w:rPr>
  </w:style>
  <w:style w:type="character" w:customStyle="1" w:styleId="Zkladntext2Char">
    <w:name w:val="Základní text 2 Char"/>
    <w:basedOn w:val="Standardnpsmoodstavce"/>
    <w:link w:val="Zkladntext2"/>
    <w:rsid w:val="00D0142F"/>
    <w:rPr>
      <w:rFonts w:ascii="Times New Roman" w:eastAsia="Times New Roman" w:hAnsi="Times New Roman" w:cs="Times New Roman"/>
      <w:sz w:val="24"/>
      <w:szCs w:val="20"/>
      <w:lang w:eastAsia="cs-CZ"/>
    </w:rPr>
  </w:style>
  <w:style w:type="paragraph" w:customStyle="1" w:styleId="zkladn">
    <w:name w:val="zkladn"/>
    <w:basedOn w:val="Normln"/>
    <w:rsid w:val="00D0142F"/>
    <w:pPr>
      <w:spacing w:after="100"/>
    </w:pPr>
    <w:rPr>
      <w:sz w:val="22"/>
      <w:szCs w:val="22"/>
    </w:rPr>
  </w:style>
  <w:style w:type="paragraph" w:styleId="Revize">
    <w:name w:val="Revision"/>
    <w:hidden/>
    <w:uiPriority w:val="99"/>
    <w:semiHidden/>
    <w:rsid w:val="000F502C"/>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090EB1"/>
    <w:rPr>
      <w:sz w:val="20"/>
      <w:szCs w:val="20"/>
    </w:rPr>
  </w:style>
  <w:style w:type="character" w:customStyle="1" w:styleId="TextpoznpodarouChar">
    <w:name w:val="Text pozn. pod čarou Char"/>
    <w:basedOn w:val="Standardnpsmoodstavce"/>
    <w:link w:val="Textpoznpodarou"/>
    <w:semiHidden/>
    <w:rsid w:val="00090EB1"/>
    <w:rPr>
      <w:rFonts w:ascii="Times New Roman" w:eastAsia="Times New Roman" w:hAnsi="Times New Roman" w:cs="Times New Roman"/>
      <w:sz w:val="20"/>
      <w:szCs w:val="20"/>
      <w:lang w:eastAsia="cs-CZ"/>
    </w:rPr>
  </w:style>
  <w:style w:type="paragraph" w:customStyle="1" w:styleId="Normal2">
    <w:name w:val="Normal 2"/>
    <w:basedOn w:val="Normln"/>
    <w:rsid w:val="00090EB1"/>
    <w:pPr>
      <w:spacing w:before="120" w:after="120"/>
      <w:ind w:left="709"/>
      <w:jc w:val="both"/>
    </w:pPr>
    <w:rPr>
      <w:sz w:val="22"/>
      <w:szCs w:val="20"/>
      <w:lang w:val="en-GB" w:eastAsia="en-US"/>
    </w:rPr>
  </w:style>
  <w:style w:type="paragraph" w:styleId="Zkladntextodsazen2">
    <w:name w:val="Body Text Indent 2"/>
    <w:basedOn w:val="Normln"/>
    <w:link w:val="Zkladntextodsazen2Char"/>
    <w:rsid w:val="00090EB1"/>
    <w:pPr>
      <w:spacing w:after="120" w:line="480" w:lineRule="auto"/>
      <w:ind w:left="283"/>
    </w:pPr>
  </w:style>
  <w:style w:type="character" w:customStyle="1" w:styleId="Zkladntextodsazen2Char">
    <w:name w:val="Základní text odsazený 2 Char"/>
    <w:basedOn w:val="Standardnpsmoodstavce"/>
    <w:link w:val="Zkladntextodsazen2"/>
    <w:rsid w:val="00090EB1"/>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7D18A5"/>
    <w:rPr>
      <w:color w:val="0000FF" w:themeColor="hyperlink"/>
      <w:u w:val="single"/>
    </w:rPr>
  </w:style>
  <w:style w:type="table" w:styleId="Mkatabulky">
    <w:name w:val="Table Grid"/>
    <w:basedOn w:val="Normlntabulka"/>
    <w:uiPriority w:val="59"/>
    <w:rsid w:val="00081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tyl1">
    <w:name w:val="Styl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714204">
      <w:bodyDiv w:val="1"/>
      <w:marLeft w:val="0"/>
      <w:marRight w:val="0"/>
      <w:marTop w:val="0"/>
      <w:marBottom w:val="0"/>
      <w:divBdr>
        <w:top w:val="none" w:sz="0" w:space="0" w:color="auto"/>
        <w:left w:val="none" w:sz="0" w:space="0" w:color="auto"/>
        <w:bottom w:val="none" w:sz="0" w:space="0" w:color="auto"/>
        <w:right w:val="none" w:sz="0" w:space="0" w:color="auto"/>
      </w:divBdr>
    </w:div>
    <w:div w:id="152767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arel.zvonecek@skoda.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ELECTRIC\Nakup\Rezijni%20a%20investicni%20nakup\&#353;ablony\smlouvy%20-%20dota&#269;n&#237;%20program%20Potenci&#225;l\kupn&#237;%20smlouva%20(dota&#269;n&#237;%20program%20Potenci&#225;l)%20-%20&#268;J.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0508A6B2-219A-4D27-BE1C-57433B63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kupní smlouva (dotační program Potenciál) - ČJ</Template>
  <TotalTime>7</TotalTime>
  <Pages>10</Pages>
  <Words>6289</Words>
  <Characters>37109</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Škoda Holding a.s.</Company>
  <LinksUpToDate>false</LinksUpToDate>
  <CharactersWithSpaces>43312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natalie.tolstorozeva</dc:creator>
  <cp:lastModifiedBy>Eva Rudolfová</cp:lastModifiedBy>
  <cp:revision>7</cp:revision>
  <cp:lastPrinted>2014-09-30T05:51:00Z</cp:lastPrinted>
  <dcterms:created xsi:type="dcterms:W3CDTF">2017-05-18T14:51:00Z</dcterms:created>
  <dcterms:modified xsi:type="dcterms:W3CDTF">2017-05-21T19:36:00Z</dcterms:modified>
</cp:coreProperties>
</file>