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00" w:rsidRDefault="00DD6A00" w:rsidP="00FB172C">
      <w:pPr>
        <w:pStyle w:val="Nadpis"/>
        <w:ind w:right="452"/>
      </w:pPr>
    </w:p>
    <w:p w:rsidR="00080574" w:rsidRDefault="0074485D" w:rsidP="00FB172C">
      <w:pPr>
        <w:pStyle w:val="Nadpis"/>
        <w:ind w:right="452"/>
      </w:pPr>
      <w:r>
        <w:t>Smlouva o dílo</w:t>
      </w:r>
    </w:p>
    <w:p w:rsidR="00DD6A00" w:rsidRDefault="00DD6A00" w:rsidP="00FB172C">
      <w:pPr>
        <w:ind w:right="452"/>
      </w:pPr>
    </w:p>
    <w:p w:rsidR="0074485D" w:rsidRDefault="0074485D" w:rsidP="00FB172C">
      <w:pPr>
        <w:ind w:right="452"/>
      </w:pPr>
      <w:r>
        <w:t xml:space="preserve">uzavřená v souladu s ustanovením § 2586 zákona č. 89/2012 Sb., </w:t>
      </w:r>
    </w:p>
    <w:p w:rsidR="0074485D" w:rsidRDefault="0074485D" w:rsidP="00FB172C">
      <w:pPr>
        <w:ind w:right="452"/>
      </w:pPr>
      <w:r>
        <w:t>občanský zákoník (dále jen „OZ“)</w:t>
      </w:r>
    </w:p>
    <w:p w:rsidR="0074485D" w:rsidRDefault="0074485D" w:rsidP="00FB172C">
      <w:pPr>
        <w:ind w:right="452"/>
      </w:pPr>
    </w:p>
    <w:p w:rsidR="0074485D" w:rsidRDefault="0074485D" w:rsidP="00FB172C">
      <w:pPr>
        <w:ind w:right="452"/>
      </w:pPr>
      <w:r>
        <w:t>Čís</w:t>
      </w:r>
      <w:r w:rsidR="003D3DD3">
        <w:t xml:space="preserve">lo smlouvy Objednatele </w:t>
      </w:r>
      <w:r w:rsidRPr="0074485D">
        <w:rPr>
          <w:highlight w:val="green"/>
        </w:rPr>
        <w:t>(doplní objednatel)</w:t>
      </w:r>
    </w:p>
    <w:p w:rsidR="0074485D" w:rsidRDefault="0074485D" w:rsidP="00FB172C">
      <w:pPr>
        <w:ind w:right="452"/>
      </w:pPr>
      <w:r>
        <w:t xml:space="preserve">Číslo smlouvy Zhotovitele </w:t>
      </w:r>
      <w:r w:rsidRPr="003D3DD3">
        <w:rPr>
          <w:highlight w:val="cyan"/>
        </w:rPr>
        <w:t>[vyplní Zhotovitel]</w:t>
      </w:r>
      <w:r>
        <w:t xml:space="preserve"> </w:t>
      </w:r>
    </w:p>
    <w:p w:rsidR="0074485D" w:rsidRDefault="0074485D" w:rsidP="00FB172C">
      <w:pPr>
        <w:ind w:right="452"/>
      </w:pPr>
      <w:r>
        <w:t>(dále také jen „</w:t>
      </w:r>
      <w:r w:rsidRPr="0074485D">
        <w:rPr>
          <w:u w:val="single"/>
        </w:rPr>
        <w:t>Smlouva</w:t>
      </w:r>
      <w:r>
        <w:t>“)</w:t>
      </w:r>
    </w:p>
    <w:p w:rsidR="0074485D" w:rsidRDefault="0074485D" w:rsidP="00FB172C">
      <w:pPr>
        <w:ind w:right="452"/>
      </w:pPr>
    </w:p>
    <w:p w:rsidR="0074485D" w:rsidRDefault="00743B75" w:rsidP="00FB172C">
      <w:pPr>
        <w:ind w:right="452"/>
      </w:pPr>
      <w:proofErr w:type="gramStart"/>
      <w:r>
        <w:t>m</w:t>
      </w:r>
      <w:r w:rsidR="0074485D">
        <w:t>ezi</w:t>
      </w:r>
      <w:proofErr w:type="gramEnd"/>
    </w:p>
    <w:p w:rsidR="0074485D" w:rsidRPr="0048016F" w:rsidRDefault="0074485D" w:rsidP="00FB172C">
      <w:pPr>
        <w:ind w:right="452"/>
        <w:rPr>
          <w:b/>
        </w:rPr>
      </w:pPr>
    </w:p>
    <w:p w:rsidR="0048016F" w:rsidRPr="0048016F" w:rsidRDefault="0048016F" w:rsidP="00FB172C">
      <w:pPr>
        <w:ind w:right="452"/>
        <w:rPr>
          <w:b/>
        </w:rPr>
      </w:pPr>
      <w:r w:rsidRPr="0048016F">
        <w:rPr>
          <w:b/>
        </w:rPr>
        <w:t xml:space="preserve">Město Mnichovice </w:t>
      </w:r>
    </w:p>
    <w:p w:rsidR="0074485D" w:rsidRDefault="0074485D" w:rsidP="00FB172C">
      <w:pPr>
        <w:ind w:right="452"/>
      </w:pPr>
      <w:r>
        <w:t>Sídlo:</w:t>
      </w:r>
      <w:r>
        <w:tab/>
      </w:r>
      <w:r>
        <w:tab/>
      </w:r>
      <w:r w:rsidR="0048016F" w:rsidRPr="008510D1">
        <w:t>Masarykovo náměstí 83</w:t>
      </w:r>
      <w:r w:rsidR="0048016F">
        <w:t xml:space="preserve">, </w:t>
      </w:r>
      <w:r w:rsidR="0048016F" w:rsidRPr="008510D1">
        <w:t>251 64 Mnichovice</w:t>
      </w:r>
    </w:p>
    <w:p w:rsidR="0074485D" w:rsidRDefault="0074485D" w:rsidP="00FB172C">
      <w:pPr>
        <w:ind w:right="452"/>
      </w:pPr>
      <w:r>
        <w:t>IČO:</w:t>
      </w:r>
      <w:r>
        <w:tab/>
      </w:r>
      <w:r>
        <w:tab/>
      </w:r>
      <w:r w:rsidR="0048016F" w:rsidRPr="008510D1">
        <w:t>00240478</w:t>
      </w:r>
    </w:p>
    <w:p w:rsidR="0074485D" w:rsidRDefault="0074485D" w:rsidP="00FB172C">
      <w:pPr>
        <w:ind w:right="452"/>
      </w:pPr>
      <w:r>
        <w:t xml:space="preserve">DIČ: </w:t>
      </w:r>
      <w:r>
        <w:tab/>
      </w:r>
      <w:r>
        <w:tab/>
      </w:r>
      <w:r w:rsidR="0048016F">
        <w:t>CZ</w:t>
      </w:r>
      <w:r w:rsidR="0048016F" w:rsidRPr="008510D1">
        <w:t>00240478</w:t>
      </w:r>
    </w:p>
    <w:p w:rsidR="0074485D" w:rsidRDefault="0074485D" w:rsidP="00FB172C">
      <w:pPr>
        <w:ind w:right="452"/>
      </w:pPr>
      <w:r>
        <w:t xml:space="preserve">Bank. </w:t>
      </w:r>
      <w:proofErr w:type="gramStart"/>
      <w:r>
        <w:t>spojení</w:t>
      </w:r>
      <w:proofErr w:type="gramEnd"/>
      <w:r>
        <w:t>:</w:t>
      </w:r>
      <w:r w:rsidRPr="0074485D">
        <w:rPr>
          <w:highlight w:val="green"/>
        </w:rPr>
        <w:t>(doplní objednatel)</w:t>
      </w:r>
    </w:p>
    <w:p w:rsidR="0074485D" w:rsidRDefault="0074485D" w:rsidP="00FB172C">
      <w:pPr>
        <w:ind w:right="452"/>
      </w:pPr>
      <w:r>
        <w:t>Telefon:</w:t>
      </w:r>
      <w:r>
        <w:tab/>
      </w:r>
      <w:r w:rsidRPr="0074485D">
        <w:rPr>
          <w:highlight w:val="green"/>
        </w:rPr>
        <w:t>(doplní objednatel)</w:t>
      </w:r>
    </w:p>
    <w:p w:rsidR="0074485D" w:rsidRDefault="0074485D" w:rsidP="00FB172C">
      <w:pPr>
        <w:ind w:right="452"/>
      </w:pPr>
      <w:r>
        <w:t>E-mail:</w:t>
      </w:r>
      <w:r>
        <w:tab/>
      </w:r>
      <w:r w:rsidRPr="0074485D">
        <w:rPr>
          <w:highlight w:val="green"/>
        </w:rPr>
        <w:t>(doplní objednatel)</w:t>
      </w:r>
    </w:p>
    <w:p w:rsidR="0074485D" w:rsidRDefault="0074485D" w:rsidP="00FB172C">
      <w:pPr>
        <w:ind w:right="452"/>
      </w:pPr>
      <w:r>
        <w:t>DS:</w:t>
      </w:r>
      <w:r>
        <w:tab/>
      </w:r>
      <w:r>
        <w:tab/>
      </w:r>
      <w:r w:rsidRPr="0074485D">
        <w:rPr>
          <w:highlight w:val="green"/>
        </w:rPr>
        <w:t>(doplní objednatel)</w:t>
      </w:r>
    </w:p>
    <w:p w:rsidR="0074485D" w:rsidRDefault="0074485D" w:rsidP="00FB172C">
      <w:pPr>
        <w:ind w:right="452"/>
      </w:pPr>
      <w:r>
        <w:t xml:space="preserve">zastoupené: </w:t>
      </w:r>
      <w:r>
        <w:tab/>
      </w:r>
      <w:r w:rsidR="0048016F" w:rsidRPr="008510D1">
        <w:rPr>
          <w:color w:val="000000"/>
        </w:rPr>
        <w:t>Margita Valentová</w:t>
      </w:r>
      <w:r w:rsidR="0048016F">
        <w:t>, starostka</w:t>
      </w:r>
    </w:p>
    <w:p w:rsidR="0074485D" w:rsidRDefault="0074485D" w:rsidP="00FB172C">
      <w:pPr>
        <w:ind w:right="452"/>
      </w:pPr>
    </w:p>
    <w:p w:rsidR="0074485D" w:rsidRDefault="0074485D" w:rsidP="00FB172C">
      <w:pPr>
        <w:ind w:right="452"/>
      </w:pPr>
    </w:p>
    <w:p w:rsidR="0074485D" w:rsidRDefault="0074485D" w:rsidP="00FB172C">
      <w:pPr>
        <w:ind w:right="452"/>
      </w:pPr>
      <w:r>
        <w:t>(dále jen „</w:t>
      </w:r>
      <w:r w:rsidRPr="0074485D">
        <w:rPr>
          <w:u w:val="single"/>
        </w:rPr>
        <w:t>Objednatel</w:t>
      </w:r>
      <w:r>
        <w:t>“)</w:t>
      </w:r>
    </w:p>
    <w:p w:rsidR="0074485D" w:rsidRDefault="0074485D" w:rsidP="00FB172C">
      <w:pPr>
        <w:ind w:right="452"/>
      </w:pPr>
    </w:p>
    <w:p w:rsidR="0074485D" w:rsidRDefault="0074485D" w:rsidP="00FB172C">
      <w:pPr>
        <w:ind w:right="452"/>
      </w:pPr>
      <w:r>
        <w:t>a</w:t>
      </w:r>
    </w:p>
    <w:p w:rsidR="0074485D" w:rsidRDefault="0074485D" w:rsidP="00FB172C">
      <w:pPr>
        <w:ind w:right="452"/>
      </w:pPr>
    </w:p>
    <w:p w:rsidR="0074485D" w:rsidRDefault="0074485D" w:rsidP="00FB172C">
      <w:pPr>
        <w:ind w:right="452"/>
      </w:pPr>
      <w:r w:rsidRPr="003D3DD3">
        <w:rPr>
          <w:highlight w:val="cyan"/>
        </w:rPr>
        <w:t>[vyplní Zhotovitel]</w:t>
      </w:r>
    </w:p>
    <w:p w:rsidR="0074485D" w:rsidRDefault="0074485D" w:rsidP="00FB172C">
      <w:pPr>
        <w:ind w:right="452"/>
      </w:pPr>
      <w:r>
        <w:t>Sídlo:</w:t>
      </w:r>
      <w:r>
        <w:tab/>
      </w:r>
      <w:r>
        <w:tab/>
      </w:r>
      <w:r w:rsidRPr="003D3DD3">
        <w:rPr>
          <w:highlight w:val="cyan"/>
        </w:rPr>
        <w:t>[vyplní Zhotovitel]</w:t>
      </w:r>
      <w:r>
        <w:tab/>
      </w:r>
      <w:r>
        <w:tab/>
      </w:r>
    </w:p>
    <w:p w:rsidR="0074485D" w:rsidRDefault="0074485D" w:rsidP="00FB172C">
      <w:pPr>
        <w:ind w:right="452"/>
      </w:pPr>
      <w:r>
        <w:t>IČO:</w:t>
      </w:r>
      <w:r>
        <w:tab/>
      </w:r>
      <w:r>
        <w:tab/>
      </w:r>
      <w:r w:rsidRPr="003D3DD3">
        <w:rPr>
          <w:highlight w:val="cyan"/>
        </w:rPr>
        <w:t>[vyplní Zhotovitel]</w:t>
      </w:r>
      <w:r>
        <w:tab/>
      </w:r>
    </w:p>
    <w:p w:rsidR="0074485D" w:rsidRDefault="0074485D" w:rsidP="00FB172C">
      <w:pPr>
        <w:ind w:right="452"/>
      </w:pPr>
      <w:r>
        <w:t>DIČ:</w:t>
      </w:r>
      <w:r>
        <w:tab/>
      </w:r>
      <w:r>
        <w:tab/>
      </w:r>
      <w:r w:rsidRPr="003D3DD3">
        <w:rPr>
          <w:highlight w:val="cyan"/>
        </w:rPr>
        <w:t>[vyplní Zhotovitel]</w:t>
      </w:r>
    </w:p>
    <w:p w:rsidR="00F61B07" w:rsidRDefault="0074485D" w:rsidP="00FB172C">
      <w:pPr>
        <w:ind w:right="452"/>
      </w:pPr>
      <w:r>
        <w:t>zapsaná:</w:t>
      </w:r>
      <w:r>
        <w:tab/>
        <w:t xml:space="preserve">v obchodním rejstříku vedeném </w:t>
      </w:r>
      <w:r w:rsidRPr="003D3DD3">
        <w:rPr>
          <w:highlight w:val="cyan"/>
        </w:rPr>
        <w:t>[vyplní Zhotovitel]</w:t>
      </w:r>
      <w:r>
        <w:t xml:space="preserve"> soudem </w:t>
      </w:r>
    </w:p>
    <w:p w:rsidR="0074485D" w:rsidRDefault="0074485D" w:rsidP="00FB172C">
      <w:pPr>
        <w:ind w:left="709" w:right="452" w:firstLine="709"/>
      </w:pPr>
      <w:r>
        <w:t xml:space="preserve">v </w:t>
      </w:r>
      <w:r w:rsidRPr="003D3DD3">
        <w:rPr>
          <w:highlight w:val="cyan"/>
        </w:rPr>
        <w:t>[vyplní Zhotovitel]</w:t>
      </w:r>
      <w:r>
        <w:t xml:space="preserve">, oddíl </w:t>
      </w:r>
      <w:r w:rsidRPr="003D3DD3">
        <w:rPr>
          <w:highlight w:val="cyan"/>
        </w:rPr>
        <w:t>[vyplní Zhotovitel]</w:t>
      </w:r>
      <w:r>
        <w:t xml:space="preserve">, vložka </w:t>
      </w:r>
      <w:r w:rsidRPr="003D3DD3">
        <w:rPr>
          <w:highlight w:val="cyan"/>
        </w:rPr>
        <w:t>[vyplní Zhotovitel]</w:t>
      </w:r>
    </w:p>
    <w:p w:rsidR="0074485D" w:rsidRDefault="00F61B07" w:rsidP="00FB172C">
      <w:pPr>
        <w:ind w:right="452"/>
      </w:pPr>
      <w:r>
        <w:t xml:space="preserve">Bank. </w:t>
      </w:r>
      <w:proofErr w:type="gramStart"/>
      <w:r>
        <w:t>spojení</w:t>
      </w:r>
      <w:proofErr w:type="gramEnd"/>
      <w:r w:rsidRPr="003D3DD3">
        <w:rPr>
          <w:highlight w:val="cyan"/>
        </w:rPr>
        <w:t>:</w:t>
      </w:r>
      <w:r w:rsidR="0074485D" w:rsidRPr="003D3DD3">
        <w:rPr>
          <w:highlight w:val="cyan"/>
        </w:rPr>
        <w:t>[vyplní Zhotovitel]</w:t>
      </w:r>
    </w:p>
    <w:p w:rsidR="0074485D" w:rsidRDefault="0074485D" w:rsidP="00FB172C">
      <w:pPr>
        <w:ind w:right="452"/>
      </w:pPr>
      <w:r>
        <w:t>Telefon:</w:t>
      </w:r>
      <w:r>
        <w:tab/>
      </w:r>
      <w:r w:rsidRPr="003D3DD3">
        <w:rPr>
          <w:highlight w:val="cyan"/>
        </w:rPr>
        <w:t>[vyplní Zhotovitel]</w:t>
      </w:r>
    </w:p>
    <w:p w:rsidR="0074485D" w:rsidRDefault="0074485D" w:rsidP="00FB172C">
      <w:pPr>
        <w:ind w:right="452"/>
      </w:pPr>
      <w:r>
        <w:t>E-mail:</w:t>
      </w:r>
      <w:r>
        <w:tab/>
      </w:r>
      <w:r w:rsidRPr="003D3DD3">
        <w:rPr>
          <w:highlight w:val="cyan"/>
        </w:rPr>
        <w:t>[vyplní Zhotovitel]</w:t>
      </w:r>
      <w:r>
        <w:t xml:space="preserve"> </w:t>
      </w:r>
    </w:p>
    <w:p w:rsidR="0074485D" w:rsidRDefault="0074485D" w:rsidP="00FB172C">
      <w:pPr>
        <w:ind w:right="452"/>
      </w:pPr>
      <w:r>
        <w:t>DS:</w:t>
      </w:r>
      <w:r>
        <w:tab/>
      </w:r>
      <w:r>
        <w:tab/>
      </w:r>
      <w:r w:rsidRPr="003D3DD3">
        <w:rPr>
          <w:highlight w:val="cyan"/>
        </w:rPr>
        <w:t>[vyplní Zhotovitel]</w:t>
      </w:r>
    </w:p>
    <w:p w:rsidR="00F61B07" w:rsidRDefault="0074485D" w:rsidP="00FB172C">
      <w:pPr>
        <w:ind w:right="452"/>
      </w:pPr>
      <w:r>
        <w:t>zastoupená:</w:t>
      </w:r>
      <w:r>
        <w:tab/>
      </w:r>
      <w:r w:rsidRPr="003D3DD3">
        <w:rPr>
          <w:highlight w:val="cyan"/>
        </w:rPr>
        <w:t>[vyplní Zhotovitel]</w:t>
      </w:r>
    </w:p>
    <w:p w:rsidR="00F61B07" w:rsidRDefault="00F61B07" w:rsidP="00FB172C">
      <w:pPr>
        <w:ind w:right="452"/>
      </w:pPr>
    </w:p>
    <w:p w:rsidR="00F61B07" w:rsidRDefault="00F61B07" w:rsidP="00FB172C">
      <w:pPr>
        <w:ind w:right="452"/>
      </w:pPr>
      <w:r>
        <w:t>(dále jen „</w:t>
      </w:r>
      <w:r w:rsidRPr="00F61B07">
        <w:rPr>
          <w:u w:val="single"/>
        </w:rPr>
        <w:t>Zhotovitel</w:t>
      </w:r>
      <w:r>
        <w:t>“)</w:t>
      </w:r>
    </w:p>
    <w:p w:rsidR="00F61B07" w:rsidRPr="00F61B07" w:rsidRDefault="00F61B07" w:rsidP="00FB172C">
      <w:pPr>
        <w:ind w:right="452"/>
      </w:pPr>
    </w:p>
    <w:p w:rsidR="00F61B07" w:rsidRDefault="00F61B07" w:rsidP="00FB172C">
      <w:pPr>
        <w:ind w:right="452"/>
      </w:pPr>
      <w:r w:rsidRPr="00F61B07">
        <w:t>(Objednatel a Zhotovitel dále jednotlivě též jen „</w:t>
      </w:r>
      <w:r w:rsidRPr="00F61B07">
        <w:rPr>
          <w:u w:val="single"/>
        </w:rPr>
        <w:t>Smluvní strana</w:t>
      </w:r>
      <w:r w:rsidRPr="00F61B07">
        <w:t>“ nebo společně „</w:t>
      </w:r>
      <w:r w:rsidRPr="00F61B07">
        <w:rPr>
          <w:u w:val="single"/>
        </w:rPr>
        <w:t>Smluvní strany</w:t>
      </w:r>
      <w:r w:rsidRPr="00F61B07">
        <w:t>“)</w:t>
      </w:r>
    </w:p>
    <w:p w:rsidR="00F61B07" w:rsidRPr="00F61B07" w:rsidRDefault="00380F6C" w:rsidP="007E77B0">
      <w:pPr>
        <w:pStyle w:val="Nadpis1"/>
      </w:pPr>
      <w:r>
        <w:br w:type="page"/>
      </w:r>
      <w:r w:rsidR="00F61B07" w:rsidRPr="00F61B07">
        <w:lastRenderedPageBreak/>
        <w:t>Preambule</w:t>
      </w:r>
    </w:p>
    <w:p w:rsidR="00F61B07" w:rsidRDefault="00DD6A00" w:rsidP="00FB172C">
      <w:pPr>
        <w:ind w:right="452"/>
      </w:pPr>
      <w:r>
        <w:t>Vzhledem k tomu, že:</w:t>
      </w:r>
    </w:p>
    <w:p w:rsidR="00DD6A00" w:rsidRDefault="00DD6A00" w:rsidP="00FB172C">
      <w:pPr>
        <w:ind w:right="452"/>
      </w:pPr>
    </w:p>
    <w:p w:rsidR="00F61B07" w:rsidRPr="00F61B07" w:rsidRDefault="00F61B07" w:rsidP="0048016F">
      <w:pPr>
        <w:numPr>
          <w:ilvl w:val="0"/>
          <w:numId w:val="3"/>
        </w:numPr>
        <w:ind w:right="452"/>
        <w:contextualSpacing/>
        <w:rPr>
          <w:rFonts w:cstheme="minorBidi"/>
          <w:spacing w:val="6"/>
          <w:szCs w:val="22"/>
        </w:rPr>
      </w:pPr>
      <w:r>
        <w:t xml:space="preserve">Objednatel si přeje zajistit </w:t>
      </w:r>
      <w:r w:rsidRPr="00F61B07">
        <w:rPr>
          <w:highlight w:val="yellow"/>
        </w:rPr>
        <w:t>projektovou činnost, inženýrskou činnost a dozor</w:t>
      </w:r>
      <w:r w:rsidR="000F1C27">
        <w:t xml:space="preserve"> </w:t>
      </w:r>
      <w:r w:rsidR="000F1C27" w:rsidRPr="000F1C27">
        <w:rPr>
          <w:highlight w:val="yellow"/>
        </w:rPr>
        <w:t>projektanta</w:t>
      </w:r>
      <w:r>
        <w:t xml:space="preserve"> blíže specifikované v čl. II. odst. 2 </w:t>
      </w:r>
      <w:proofErr w:type="gramStart"/>
      <w:r>
        <w:t>této</w:t>
      </w:r>
      <w:proofErr w:type="gramEnd"/>
      <w:r>
        <w:t xml:space="preserve"> Smlouvy pro projekt „</w:t>
      </w:r>
      <w:r w:rsidR="003B3801" w:rsidRPr="003B3801">
        <w:rPr>
          <w:u w:val="single"/>
        </w:rPr>
        <w:t xml:space="preserve">Nové zdravotní středisko </w:t>
      </w:r>
      <w:proofErr w:type="spellStart"/>
      <w:r w:rsidR="003B3801" w:rsidRPr="003B3801">
        <w:rPr>
          <w:u w:val="single"/>
        </w:rPr>
        <w:t>Čeřovka</w:t>
      </w:r>
      <w:proofErr w:type="spellEnd"/>
      <w:r>
        <w:t>“ („</w:t>
      </w:r>
      <w:r w:rsidRPr="00F61B07">
        <w:rPr>
          <w:u w:val="single"/>
        </w:rPr>
        <w:t>Projekt</w:t>
      </w:r>
      <w:r>
        <w:t>“), a proto zahájil v souladu s § 143 a násl. zákona č. 134/2016 Sb., o zadávání veřejných zakázek, ve znění pozdějších předpisů („</w:t>
      </w:r>
      <w:r w:rsidRPr="00F61B07">
        <w:rPr>
          <w:u w:val="single"/>
        </w:rPr>
        <w:t>ZZVZ</w:t>
      </w:r>
      <w:r>
        <w:t xml:space="preserve">“), soutěž o návrh; </w:t>
      </w:r>
    </w:p>
    <w:p w:rsidR="00F61B07" w:rsidRPr="00F61B07" w:rsidRDefault="00F61B07" w:rsidP="0048016F">
      <w:pPr>
        <w:numPr>
          <w:ilvl w:val="0"/>
          <w:numId w:val="3"/>
        </w:numPr>
        <w:ind w:right="452"/>
        <w:contextualSpacing/>
        <w:rPr>
          <w:rFonts w:cstheme="minorBidi"/>
          <w:spacing w:val="6"/>
          <w:szCs w:val="22"/>
        </w:rPr>
      </w:pPr>
      <w:r>
        <w:t xml:space="preserve">Dne </w:t>
      </w:r>
      <w:r w:rsidRPr="00F61B07">
        <w:rPr>
          <w:highlight w:val="green"/>
        </w:rPr>
        <w:t>(doplní Objednatel)</w:t>
      </w:r>
      <w:r>
        <w:t xml:space="preserve"> došlo k uveřejnění oznámení o soutěži o návrh ve Věstníku veřejných zakázek, a to pod evidenčním číslem zakázky </w:t>
      </w:r>
      <w:r w:rsidRPr="00F61B07">
        <w:rPr>
          <w:highlight w:val="green"/>
        </w:rPr>
        <w:t>(doplní Objednatel</w:t>
      </w:r>
      <w:r>
        <w:t>), soutěž byla uveřejněna pod názvem „</w:t>
      </w:r>
      <w:r w:rsidR="003B3801" w:rsidRPr="003B3801">
        <w:rPr>
          <w:u w:val="single"/>
        </w:rPr>
        <w:t xml:space="preserve">Nové zdravotní středisko </w:t>
      </w:r>
      <w:proofErr w:type="spellStart"/>
      <w:r w:rsidR="003B3801" w:rsidRPr="003B3801">
        <w:rPr>
          <w:u w:val="single"/>
        </w:rPr>
        <w:t>Čeřovka</w:t>
      </w:r>
      <w:proofErr w:type="spellEnd"/>
      <w:r>
        <w:t>“ a výsledky soutěže o</w:t>
      </w:r>
      <w:r w:rsidR="003B3801">
        <w:t> </w:t>
      </w:r>
      <w:r>
        <w:t xml:space="preserve">návrh pak byly ve Věstníku veřejných zakázek uveřejněny dne </w:t>
      </w:r>
      <w:r w:rsidRPr="00F61B07">
        <w:rPr>
          <w:highlight w:val="green"/>
        </w:rPr>
        <w:t>(doplní Objednatel</w:t>
      </w:r>
      <w:r>
        <w:t>), („</w:t>
      </w:r>
      <w:r w:rsidRPr="00F61B07">
        <w:rPr>
          <w:u w:val="single"/>
        </w:rPr>
        <w:t>Soutěž o návrh</w:t>
      </w:r>
      <w:r>
        <w:t>“);</w:t>
      </w:r>
    </w:p>
    <w:p w:rsidR="00F61B07" w:rsidRPr="00F61B07" w:rsidRDefault="00F61B07" w:rsidP="0048016F">
      <w:pPr>
        <w:numPr>
          <w:ilvl w:val="0"/>
          <w:numId w:val="3"/>
        </w:numPr>
        <w:ind w:right="452"/>
        <w:contextualSpacing/>
        <w:rPr>
          <w:rFonts w:cstheme="minorBidi"/>
          <w:spacing w:val="6"/>
          <w:szCs w:val="22"/>
        </w:rPr>
      </w:pPr>
      <w:r>
        <w:t>V jednacím řízení bez uveřejnění realizovaném podle § 65 ZZVZ, které navazovalo na Soutěž o návrh („</w:t>
      </w:r>
      <w:r w:rsidRPr="00F61B07">
        <w:rPr>
          <w:u w:val="single"/>
        </w:rPr>
        <w:t>JŘBU</w:t>
      </w:r>
      <w:r>
        <w:t>“ či „</w:t>
      </w:r>
      <w:r w:rsidRPr="00F61B07">
        <w:rPr>
          <w:u w:val="single"/>
        </w:rPr>
        <w:t>Veřejná zakázka</w:t>
      </w:r>
      <w:r>
        <w:t>“), Objednatel rozhodl, že nejvýhodnější nabídkou je nabídka Zhotovitele; obsah této Smlouvy je výsledkem společného jednání Stran;</w:t>
      </w:r>
    </w:p>
    <w:p w:rsidR="00F61B07" w:rsidRPr="00DD6A00" w:rsidRDefault="00F61B07" w:rsidP="0048016F">
      <w:pPr>
        <w:numPr>
          <w:ilvl w:val="0"/>
          <w:numId w:val="3"/>
        </w:numPr>
        <w:ind w:right="452"/>
        <w:contextualSpacing/>
        <w:rPr>
          <w:rFonts w:cstheme="minorBidi"/>
          <w:spacing w:val="6"/>
          <w:szCs w:val="22"/>
        </w:rPr>
      </w:pPr>
      <w:r>
        <w:t>Zhotovitel je připraven poskytnout Objednateli plnění blíže specifikované v článku II. (Předmět Smlouvy) této Smlouvy níže, a to v souladu s touto Smlouvou a pokyny Objednatele, a dále rovněž na základě soutěžních podmínek Soutěže o návrh a soutěžního návrhu Zhotovitele;</w:t>
      </w:r>
    </w:p>
    <w:p w:rsidR="00F61B07" w:rsidRPr="00DD6A00" w:rsidRDefault="00F61B07" w:rsidP="0048016F">
      <w:pPr>
        <w:numPr>
          <w:ilvl w:val="0"/>
          <w:numId w:val="3"/>
        </w:numPr>
        <w:ind w:right="452"/>
        <w:contextualSpacing/>
        <w:rPr>
          <w:rFonts w:cstheme="minorBidi"/>
          <w:spacing w:val="6"/>
          <w:szCs w:val="22"/>
        </w:rPr>
      </w:pPr>
      <w:r>
        <w:t>Objednatel je připraven poskytnout Zhoto</w:t>
      </w:r>
      <w:r w:rsidR="00067DB1">
        <w:t xml:space="preserve">viteli součinnost a zaplatit mu </w:t>
      </w:r>
      <w:r>
        <w:t>sjednanou</w:t>
      </w:r>
      <w:r w:rsidR="00067DB1">
        <w:t xml:space="preserve"> </w:t>
      </w:r>
      <w:r>
        <w:t>Cenu;</w:t>
      </w:r>
    </w:p>
    <w:p w:rsidR="00DD6A00" w:rsidRDefault="00F61B07" w:rsidP="0048016F">
      <w:pPr>
        <w:pStyle w:val="Odstavecseseznamem"/>
        <w:numPr>
          <w:ilvl w:val="0"/>
          <w:numId w:val="3"/>
        </w:numPr>
        <w:spacing w:after="160" w:line="259" w:lineRule="auto"/>
        <w:ind w:right="452"/>
      </w:pPr>
      <w:r>
        <w:t xml:space="preserve">Objednatel je vlastníkem pozemků vč. staveb - </w:t>
      </w:r>
      <w:proofErr w:type="spellStart"/>
      <w:r>
        <w:t>parc</w:t>
      </w:r>
      <w:proofErr w:type="spellEnd"/>
      <w:r>
        <w:t xml:space="preserve">. </w:t>
      </w:r>
      <w:proofErr w:type="gramStart"/>
      <w:r>
        <w:t>č.</w:t>
      </w:r>
      <w:proofErr w:type="gramEnd"/>
      <w:r>
        <w:t xml:space="preserve"> pozemků: </w:t>
      </w:r>
      <w:r w:rsidRPr="00DD6A00">
        <w:rPr>
          <w:highlight w:val="yellow"/>
        </w:rPr>
        <w:t>...,</w:t>
      </w:r>
      <w:r>
        <w:t xml:space="preserve"> , vše zapsané v</w:t>
      </w:r>
      <w:r w:rsidR="003B3801">
        <w:t> </w:t>
      </w:r>
      <w:r>
        <w:t xml:space="preserve">katastru nemovitostí obec </w:t>
      </w:r>
      <w:r w:rsidRPr="00DD6A00">
        <w:rPr>
          <w:highlight w:val="yellow"/>
        </w:rPr>
        <w:t>................</w:t>
      </w:r>
      <w:r>
        <w:t xml:space="preserve"> v katastrálním území </w:t>
      </w:r>
      <w:r w:rsidRPr="00DD6A00">
        <w:rPr>
          <w:highlight w:val="yellow"/>
        </w:rPr>
        <w:t>................</w:t>
      </w:r>
      <w:r>
        <w:t xml:space="preserve">, jak je zapsáno na LV </w:t>
      </w:r>
      <w:r w:rsidRPr="00DD6A00">
        <w:rPr>
          <w:highlight w:val="yellow"/>
        </w:rPr>
        <w:t>…</w:t>
      </w:r>
      <w:r>
        <w:t xml:space="preserve"> Katastrálním úřadem pro </w:t>
      </w:r>
      <w:r w:rsidRPr="00DD6A00">
        <w:rPr>
          <w:highlight w:val="yellow"/>
        </w:rPr>
        <w:t>…. .</w:t>
      </w:r>
      <w:r>
        <w:t xml:space="preserve"> Na výše uvedených pozemcích bude realizována stavba, pro jejíž účely je prováděno Dílo dle této Smlouvy (dále jen „</w:t>
      </w:r>
      <w:r w:rsidRPr="00DD6A00">
        <w:rPr>
          <w:u w:val="single"/>
        </w:rPr>
        <w:t>Stavba</w:t>
      </w:r>
      <w:r>
        <w:t xml:space="preserve">“). </w:t>
      </w:r>
    </w:p>
    <w:p w:rsidR="00DD6A00" w:rsidRDefault="00DD6A00" w:rsidP="00FB172C">
      <w:pPr>
        <w:pStyle w:val="Odstavecseseznamem"/>
        <w:spacing w:after="160" w:line="259" w:lineRule="auto"/>
        <w:ind w:left="284" w:right="452"/>
      </w:pPr>
    </w:p>
    <w:p w:rsidR="007E77B0" w:rsidRDefault="007E77B0" w:rsidP="00FB172C">
      <w:pPr>
        <w:pStyle w:val="Odstavecseseznamem"/>
        <w:spacing w:after="160" w:line="259" w:lineRule="auto"/>
        <w:ind w:left="284" w:right="452"/>
      </w:pPr>
    </w:p>
    <w:p w:rsidR="00DD6A00" w:rsidRDefault="00DD6A00" w:rsidP="007E77B0">
      <w:pPr>
        <w:pStyle w:val="Nadpis1"/>
      </w:pPr>
      <w:r w:rsidRPr="007E77B0">
        <w:t>Předmět</w:t>
      </w:r>
      <w:r>
        <w:t xml:space="preserve"> Smlouvy</w:t>
      </w:r>
    </w:p>
    <w:p w:rsidR="00DD6A00" w:rsidRDefault="00DD6A00" w:rsidP="00FB172C">
      <w:pPr>
        <w:pStyle w:val="Nadpis2"/>
        <w:jc w:val="left"/>
      </w:pPr>
      <w:r>
        <w:t>Předmětem této Smlouvy je závazek Zhotovitele provést na svůj náklad a nebezpečí pro Objednatele dílo blíže vymezené v čl. II. odst. 2 této Smlouvy (dále jen „</w:t>
      </w:r>
      <w:r w:rsidRPr="00DD6A00">
        <w:rPr>
          <w:u w:val="single"/>
        </w:rPr>
        <w:t>Dílo</w:t>
      </w:r>
      <w:r>
        <w:t>“) a</w:t>
      </w:r>
      <w:r w:rsidR="00067DB1">
        <w:t> </w:t>
      </w:r>
      <w:r>
        <w:t>Objednatel se zavazuje Dílo převzít a zaplatit za něj cenu dle čl. IV. této Smlouvy.</w:t>
      </w:r>
    </w:p>
    <w:p w:rsidR="00DD6A00" w:rsidRDefault="00DD6A00" w:rsidP="00FB172C">
      <w:pPr>
        <w:pStyle w:val="Nadpis2"/>
        <w:jc w:val="left"/>
      </w:pPr>
      <w:r>
        <w:t>Dílem se pro účely této Smlouvy rozumí:</w:t>
      </w:r>
    </w:p>
    <w:p w:rsidR="0048016F" w:rsidRPr="00067DB1" w:rsidRDefault="0048016F" w:rsidP="0048016F">
      <w:pPr>
        <w:pStyle w:val="Nadpis3"/>
        <w:ind w:left="720" w:hanging="360"/>
      </w:pPr>
      <w:r w:rsidRPr="00067DB1">
        <w:t>Dopracování soutěžního návrhu a zajištění projektové přípravy;</w:t>
      </w:r>
    </w:p>
    <w:p w:rsidR="0048016F" w:rsidRPr="00067DB1" w:rsidRDefault="0048016F" w:rsidP="0048016F">
      <w:pPr>
        <w:pStyle w:val="Nadpis3"/>
        <w:ind w:left="720" w:hanging="360"/>
      </w:pPr>
      <w:r w:rsidRPr="00067DB1">
        <w:t>Vypracování projektové dokumentace pro povolení záměru;</w:t>
      </w:r>
    </w:p>
    <w:p w:rsidR="0048016F" w:rsidRDefault="0048016F" w:rsidP="0048016F">
      <w:pPr>
        <w:pStyle w:val="Nadpis3"/>
        <w:ind w:left="720" w:hanging="360"/>
      </w:pPr>
      <w:r w:rsidRPr="00A57CF9">
        <w:t>Vypracování projektové dokumentace pro provádění stavby a zadání veřejné zakázky;</w:t>
      </w:r>
    </w:p>
    <w:p w:rsidR="0048016F" w:rsidRPr="00A57CF9" w:rsidRDefault="0048016F" w:rsidP="0048016F">
      <w:pPr>
        <w:pStyle w:val="Nadpis3"/>
        <w:ind w:left="720" w:hanging="360"/>
        <w:rPr>
          <w:b/>
          <w:szCs w:val="22"/>
        </w:rPr>
      </w:pPr>
      <w:r w:rsidRPr="00A57CF9">
        <w:t xml:space="preserve">Zajištění inženýrské činnosti </w:t>
      </w:r>
      <w:r>
        <w:t>¨</w:t>
      </w:r>
    </w:p>
    <w:p w:rsidR="0048016F" w:rsidRPr="00A57CF9" w:rsidRDefault="0048016F" w:rsidP="0048016F">
      <w:pPr>
        <w:pStyle w:val="Nadpis3"/>
        <w:ind w:left="720" w:hanging="360"/>
        <w:rPr>
          <w:b/>
          <w:szCs w:val="22"/>
        </w:rPr>
      </w:pPr>
      <w:r w:rsidRPr="00A57CF9">
        <w:rPr>
          <w:szCs w:val="22"/>
        </w:rPr>
        <w:t>Studie interiéru</w:t>
      </w:r>
    </w:p>
    <w:p w:rsidR="0048016F" w:rsidRPr="00A57CF9" w:rsidRDefault="0048016F" w:rsidP="0048016F">
      <w:pPr>
        <w:pStyle w:val="Nadpis3"/>
        <w:ind w:left="720" w:hanging="360"/>
        <w:rPr>
          <w:b/>
          <w:szCs w:val="22"/>
        </w:rPr>
      </w:pPr>
      <w:r w:rsidRPr="00A57CF9">
        <w:rPr>
          <w:szCs w:val="22"/>
        </w:rPr>
        <w:t>Prováděcí dokumentace interiéru, včetně položkového rozpočtu a výkazu výměr</w:t>
      </w:r>
    </w:p>
    <w:p w:rsidR="0048016F" w:rsidRPr="00A57CF9" w:rsidRDefault="0048016F" w:rsidP="0048016F">
      <w:pPr>
        <w:pStyle w:val="Nadpis3"/>
        <w:ind w:left="720" w:hanging="360"/>
      </w:pPr>
      <w:r w:rsidRPr="00A57CF9">
        <w:t>Spolupráce při výběru dodavatele</w:t>
      </w:r>
    </w:p>
    <w:p w:rsidR="0048016F" w:rsidRPr="00A57CF9" w:rsidRDefault="0048016F" w:rsidP="0048016F">
      <w:pPr>
        <w:pStyle w:val="Nadpis3"/>
        <w:ind w:left="720" w:hanging="360"/>
      </w:pPr>
      <w:r w:rsidRPr="00A57CF9">
        <w:t>Zajištění dozoru projektanta (dále také jako „Dozor projektanta“);</w:t>
      </w:r>
    </w:p>
    <w:p w:rsidR="00DD6A00" w:rsidRPr="00067DB1" w:rsidRDefault="00DD6A00" w:rsidP="007E77B0">
      <w:r w:rsidRPr="00067DB1">
        <w:t>vše pro účely projektu „</w:t>
      </w:r>
      <w:r w:rsidR="003B3801" w:rsidRPr="003B3801">
        <w:rPr>
          <w:u w:val="single"/>
        </w:rPr>
        <w:t xml:space="preserve">Nové zdravotní středisko </w:t>
      </w:r>
      <w:proofErr w:type="spellStart"/>
      <w:r w:rsidR="003B3801" w:rsidRPr="003B3801">
        <w:rPr>
          <w:u w:val="single"/>
        </w:rPr>
        <w:t>Čeřovka</w:t>
      </w:r>
      <w:proofErr w:type="spellEnd"/>
      <w:r w:rsidRPr="00067DB1">
        <w:t>“.</w:t>
      </w:r>
    </w:p>
    <w:p w:rsidR="00DD6A00" w:rsidRDefault="00DD6A00" w:rsidP="00FB172C">
      <w:pPr>
        <w:ind w:right="452"/>
      </w:pPr>
    </w:p>
    <w:p w:rsidR="00DD6A00" w:rsidRPr="00EF1BB4" w:rsidRDefault="00DD6A00" w:rsidP="00FB172C">
      <w:pPr>
        <w:ind w:right="452"/>
        <w:rPr>
          <w:u w:val="single"/>
        </w:rPr>
      </w:pPr>
      <w:r w:rsidRPr="00EF1BB4">
        <w:rPr>
          <w:u w:val="single"/>
        </w:rPr>
        <w:lastRenderedPageBreak/>
        <w:t>Požadovaný rozsah plnění Díla je členěn na následující etapy včetně jejich bližšího popisu:</w:t>
      </w:r>
    </w:p>
    <w:p w:rsidR="00DD6A00" w:rsidRDefault="00DD6A00" w:rsidP="00FB172C">
      <w:pPr>
        <w:ind w:right="452"/>
        <w:rPr>
          <w:u w:val="single"/>
        </w:rPr>
      </w:pPr>
      <w:r w:rsidRPr="00EF1BB4">
        <w:rPr>
          <w:u w:val="single"/>
        </w:rPr>
        <w:t xml:space="preserve">Body a) - c) tohoto odstavce jsou dále zmíněny také jako „stupně“ </w:t>
      </w:r>
    </w:p>
    <w:p w:rsidR="0048016F" w:rsidRPr="00A57CF9" w:rsidRDefault="0048016F" w:rsidP="0048016F">
      <w:pPr>
        <w:ind w:right="452"/>
      </w:pPr>
    </w:p>
    <w:p w:rsidR="0048016F" w:rsidRPr="00A57CF9" w:rsidRDefault="0048016F" w:rsidP="0048016F">
      <w:pPr>
        <w:pStyle w:val="Nadpis3"/>
        <w:numPr>
          <w:ilvl w:val="0"/>
          <w:numId w:val="6"/>
        </w:numPr>
        <w:ind w:hanging="294"/>
      </w:pPr>
      <w:r w:rsidRPr="00A57CF9">
        <w:rPr>
          <w:u w:val="single"/>
        </w:rPr>
        <w:t>Dopracování soutěžního návrhu a zajištění projektové přípravy</w:t>
      </w:r>
      <w:r w:rsidRPr="00A57CF9">
        <w:t>:</w:t>
      </w:r>
    </w:p>
    <w:p w:rsidR="0048016F" w:rsidRPr="00A57CF9" w:rsidRDefault="0048016F" w:rsidP="0048016F">
      <w:pPr>
        <w:ind w:right="452" w:firstLine="284"/>
      </w:pPr>
      <w:r w:rsidRPr="00A57CF9">
        <w:t>Projektová příprava obsahuje:</w:t>
      </w:r>
    </w:p>
    <w:p w:rsidR="0048016F" w:rsidRDefault="0048016F" w:rsidP="0048016F">
      <w:pPr>
        <w:pStyle w:val="Odrky"/>
        <w:ind w:right="452"/>
      </w:pPr>
      <w:r>
        <w:t>G</w:t>
      </w:r>
      <w:r w:rsidRPr="00EF1BB4">
        <w:t>e</w:t>
      </w:r>
      <w:r>
        <w:t>odetické zaměření areálu a souvisejících pozemků v rozsahu navržených úprav;</w:t>
      </w:r>
    </w:p>
    <w:p w:rsidR="0048016F" w:rsidRDefault="0048016F" w:rsidP="0048016F">
      <w:pPr>
        <w:pStyle w:val="Odrky"/>
        <w:ind w:right="452"/>
      </w:pPr>
      <w:r>
        <w:t>Doplňkový inženýrsko-geologický průzkum vč. vyhodnocení na pozemcích dotčených realizací nových stavebních objektů;</w:t>
      </w:r>
    </w:p>
    <w:p w:rsidR="0048016F" w:rsidRDefault="0048016F" w:rsidP="0048016F">
      <w:pPr>
        <w:pStyle w:val="Odrky"/>
        <w:ind w:right="452"/>
      </w:pPr>
      <w:r>
        <w:t>Zpracování oznámení o záměru v rámci zjišťovacího řízení dle zák. č.100/2001 Sb., o posuzování vlivu na životní prostředí, v platném znění.</w:t>
      </w:r>
    </w:p>
    <w:p w:rsidR="0048016F" w:rsidRDefault="0048016F" w:rsidP="0048016F">
      <w:pPr>
        <w:pStyle w:val="Nadpis3"/>
        <w:ind w:left="720" w:hanging="360"/>
      </w:pPr>
      <w:r w:rsidRPr="007E77B0">
        <w:rPr>
          <w:u w:val="single"/>
        </w:rPr>
        <w:t>Vypracování projektové dokumentace pro povolení záměru</w:t>
      </w:r>
      <w:r>
        <w:t>:</w:t>
      </w:r>
    </w:p>
    <w:p w:rsidR="0048016F" w:rsidRDefault="0048016F" w:rsidP="0048016F">
      <w:pPr>
        <w:pStyle w:val="Odrky"/>
        <w:ind w:right="452"/>
      </w:pPr>
      <w:r>
        <w:t>Dokumentace bude zpracována dle vyhlášky č. 131/2024 Sb. Vyhláška o dokumentaci staveb, v platném znění (dále jen „</w:t>
      </w:r>
      <w:r w:rsidRPr="00EF1BB4">
        <w:rPr>
          <w:u w:val="single"/>
        </w:rPr>
        <w:t>VDS</w:t>
      </w:r>
      <w:r>
        <w:t>“);</w:t>
      </w:r>
    </w:p>
    <w:p w:rsidR="0048016F" w:rsidRDefault="0048016F" w:rsidP="0048016F">
      <w:pPr>
        <w:pStyle w:val="Odrky"/>
        <w:ind w:right="452"/>
      </w:pPr>
      <w:r>
        <w:t>Dokumentace bude obsahovat orientační rozpočet stavby;</w:t>
      </w:r>
    </w:p>
    <w:p w:rsidR="0048016F" w:rsidRDefault="0048016F" w:rsidP="0048016F">
      <w:pPr>
        <w:pStyle w:val="Odrky"/>
        <w:ind w:right="452"/>
      </w:pPr>
      <w:r>
        <w:t>Dokladová část dokumentace bude obsahovat stanoviska veškerých správců sítí z hlediska existence podzemní sítě a zařízení, technických podmínek při styku a napojení sítě;</w:t>
      </w:r>
    </w:p>
    <w:p w:rsidR="0048016F" w:rsidRDefault="0048016F" w:rsidP="0048016F">
      <w:pPr>
        <w:pStyle w:val="Odrky"/>
        <w:ind w:right="452"/>
      </w:pPr>
      <w:r>
        <w:t>Zhotovitel předá jako konečný výstup 3 výtisky dokumentace v listinné podobě a 2 vyhotovení v elektronické podobě (dokumenty budou ve formátech *.doc, *.</w:t>
      </w:r>
      <w:proofErr w:type="spellStart"/>
      <w:r>
        <w:t>xls</w:t>
      </w:r>
      <w:proofErr w:type="spellEnd"/>
      <w:r>
        <w:t>, *.</w:t>
      </w:r>
      <w:proofErr w:type="spellStart"/>
      <w:r>
        <w:t>pdf</w:t>
      </w:r>
      <w:proofErr w:type="spellEnd"/>
      <w:r>
        <w:t>, *.</w:t>
      </w:r>
      <w:proofErr w:type="spellStart"/>
      <w:r>
        <w:t>jpg</w:t>
      </w:r>
      <w:proofErr w:type="spellEnd"/>
      <w:r>
        <w:t>, *.</w:t>
      </w:r>
      <w:proofErr w:type="spellStart"/>
      <w:r>
        <w:t>bmp</w:t>
      </w:r>
      <w:proofErr w:type="spellEnd"/>
      <w:r>
        <w:t>, nebo v jiném běžně užívaném formátu, a zároveň i ve formátu *.</w:t>
      </w:r>
      <w:proofErr w:type="spellStart"/>
      <w:r>
        <w:t>dwg</w:t>
      </w:r>
      <w:proofErr w:type="spellEnd"/>
      <w:r>
        <w:t>);</w:t>
      </w:r>
    </w:p>
    <w:p w:rsidR="0048016F" w:rsidRDefault="0048016F" w:rsidP="0048016F">
      <w:pPr>
        <w:pStyle w:val="Odrky"/>
        <w:ind w:right="452"/>
      </w:pPr>
      <w:r>
        <w:t>Dokumentace bude zpracována dle aktuálně platné legislativy ke dni vyhotovení dokumentace.</w:t>
      </w:r>
    </w:p>
    <w:p w:rsidR="0048016F" w:rsidRDefault="0048016F" w:rsidP="0048016F">
      <w:pPr>
        <w:pStyle w:val="Nadpis3"/>
        <w:ind w:left="720" w:hanging="360"/>
      </w:pPr>
      <w:r w:rsidRPr="007E77B0">
        <w:t>Vypracování projektové dokumentace pro provádění stavby a zadání veřejné zakázky</w:t>
      </w:r>
      <w:r>
        <w:t>:</w:t>
      </w:r>
    </w:p>
    <w:p w:rsidR="0048016F" w:rsidRDefault="0048016F" w:rsidP="0048016F">
      <w:pPr>
        <w:pStyle w:val="Odrky"/>
        <w:ind w:right="452"/>
      </w:pPr>
      <w:r>
        <w:t>Dokumentace bude zpracována dle VDS a v rozsahu a podrobnostech dle vyhlášky č. 169/2016 Sb., o stanovení rozsahu dokumentace veřejné zakázky na stavební práce a soupisu stavebních prací, dodávek a služeb s výkazem výměr;</w:t>
      </w:r>
    </w:p>
    <w:p w:rsidR="0048016F" w:rsidRDefault="0048016F" w:rsidP="0048016F">
      <w:pPr>
        <w:pStyle w:val="Odrky"/>
        <w:ind w:right="452"/>
      </w:pPr>
      <w:r>
        <w:t>Dokumentace bude v souladu s ustanovením § 92 ZZVZ, v podrobnostech vymezení předmětu veřejné zakázky na stavební práce včetně soupisu stavebních prací, dodávek a služeb s výkazem výměr, v rozsahu odpovídajícím dokumentaci pro provádění stavby ve smyslu § 3 vyhlášky VDS.</w:t>
      </w:r>
    </w:p>
    <w:p w:rsidR="0048016F" w:rsidRDefault="0048016F" w:rsidP="0048016F">
      <w:pPr>
        <w:pStyle w:val="Odrky"/>
        <w:ind w:right="452"/>
      </w:pPr>
      <w:r>
        <w:t>Vypracování plánu BOZP pro stupeň dokumentace DPS; plán BOZP bude vypracován dle zákona č. 309/2006 Sb., o zajištění dalších podmínek bezpečnosti a ochrany zdraví při práci, v platném znění, a dle prováděcích předpisů k tomuto zákonu, zejména dle nařízení vlády č. 591/2006 Sb., o bližších minimálních požadavcích na bezpečnost a ochranu zdraví při práci na staveništích, v platném znění. Plán bude zpracován oprávněnou osobou v souladu s právními předpisy dle předchozí věty.</w:t>
      </w:r>
    </w:p>
    <w:p w:rsidR="0048016F" w:rsidRDefault="0048016F" w:rsidP="0048016F">
      <w:pPr>
        <w:pStyle w:val="Odrky"/>
        <w:ind w:right="452"/>
      </w:pPr>
      <w:r>
        <w:t>Do dokumentace budou zapracovány případný podmínky a připomínky z předcházejícího společného řízení;</w:t>
      </w:r>
    </w:p>
    <w:p w:rsidR="0048016F" w:rsidRDefault="0048016F" w:rsidP="0048016F">
      <w:pPr>
        <w:pStyle w:val="Odrky"/>
        <w:ind w:right="452"/>
      </w:pPr>
      <w:r>
        <w:t>Dokumentace bude obsahovat kontrolní rozpočet stavby (oceněný rozpočet ve formátu *.</w:t>
      </w:r>
      <w:proofErr w:type="spellStart"/>
      <w:r>
        <w:t>xls</w:t>
      </w:r>
      <w:proofErr w:type="spellEnd"/>
      <w:r>
        <w:t>) a rozpočet slepý (výkaz výměr ve formátu *.</w:t>
      </w:r>
      <w:proofErr w:type="spellStart"/>
      <w:r>
        <w:t>xls</w:t>
      </w:r>
      <w:proofErr w:type="spellEnd"/>
      <w:r>
        <w:t>), který bude použit pro potřeby zadávacího řízení na výběr Zhotovitele;</w:t>
      </w:r>
    </w:p>
    <w:p w:rsidR="0048016F" w:rsidRDefault="0048016F" w:rsidP="0048016F">
      <w:pPr>
        <w:pStyle w:val="Odrky"/>
        <w:ind w:right="452"/>
      </w:pPr>
      <w:r>
        <w:t>Zhotovitel předá jako konečný výstup 3 výtisky dokumentace v listinné podobě a 2 vyhotovení v elektronické podobě (dokumenty budou ve formátech *.doc, *.</w:t>
      </w:r>
      <w:proofErr w:type="spellStart"/>
      <w:r>
        <w:t>xls</w:t>
      </w:r>
      <w:proofErr w:type="spellEnd"/>
      <w:r>
        <w:t>, *.</w:t>
      </w:r>
      <w:proofErr w:type="spellStart"/>
      <w:r>
        <w:t>pdf</w:t>
      </w:r>
      <w:proofErr w:type="spellEnd"/>
      <w:r>
        <w:t>,*.</w:t>
      </w:r>
      <w:proofErr w:type="spellStart"/>
      <w:r>
        <w:t>jpg</w:t>
      </w:r>
      <w:proofErr w:type="spellEnd"/>
      <w:r>
        <w:t>, *.</w:t>
      </w:r>
      <w:proofErr w:type="spellStart"/>
      <w:r>
        <w:t>bmp</w:t>
      </w:r>
      <w:proofErr w:type="spellEnd"/>
      <w:r>
        <w:t>, nebo v jiném běžně užívaném formátu, a zároveň i ve formátu *.</w:t>
      </w:r>
      <w:proofErr w:type="spellStart"/>
      <w:r>
        <w:t>dwg</w:t>
      </w:r>
      <w:proofErr w:type="spellEnd"/>
      <w:r>
        <w:t>);</w:t>
      </w:r>
    </w:p>
    <w:p w:rsidR="0048016F" w:rsidRDefault="0048016F" w:rsidP="0048016F">
      <w:pPr>
        <w:pStyle w:val="Odrky"/>
        <w:ind w:right="452"/>
      </w:pPr>
      <w:r>
        <w:lastRenderedPageBreak/>
        <w:t>Dokumentace bude zpracována dle aktuálně platné legislativy ke dni vyhotovení dokumentace.</w:t>
      </w:r>
    </w:p>
    <w:p w:rsidR="0048016F" w:rsidRPr="00A63830" w:rsidRDefault="0048016F" w:rsidP="0048016F">
      <w:pPr>
        <w:pStyle w:val="Nadpis3"/>
        <w:ind w:left="720" w:hanging="360"/>
        <w:rPr>
          <w:rFonts w:eastAsia="Calibri"/>
        </w:rPr>
      </w:pPr>
      <w:r w:rsidRPr="007E77B0">
        <w:rPr>
          <w:u w:val="single"/>
        </w:rPr>
        <w:t>Zajištění inženýrské činnosti</w:t>
      </w:r>
      <w:r w:rsidRPr="00A63830" w:rsidDel="004C1822">
        <w:rPr>
          <w:rFonts w:eastAsia="Calibri"/>
        </w:rPr>
        <w:t>:</w:t>
      </w:r>
    </w:p>
    <w:p w:rsidR="0048016F" w:rsidRPr="00A63830" w:rsidRDefault="0048016F" w:rsidP="0048016F">
      <w:pPr>
        <w:pStyle w:val="Odrky"/>
        <w:ind w:right="452"/>
      </w:pPr>
      <w:r>
        <w:t>D</w:t>
      </w:r>
      <w:r w:rsidRPr="00A63830">
        <w:t xml:space="preserve">oprovodná inženýrská činnost související s vydáním </w:t>
      </w:r>
      <w:r>
        <w:t>povolení záměru</w:t>
      </w:r>
      <w:r w:rsidRPr="00A63830">
        <w:t>, včetně projednání s dotčenými orgány;</w:t>
      </w:r>
    </w:p>
    <w:p w:rsidR="0048016F" w:rsidRDefault="0048016F" w:rsidP="0048016F">
      <w:pPr>
        <w:pStyle w:val="Nadpis3"/>
        <w:ind w:left="720" w:hanging="360"/>
      </w:pPr>
      <w:r>
        <w:t>Z</w:t>
      </w:r>
      <w:r w:rsidRPr="00A63830">
        <w:t>ejména, nikoliv však výlučně zajištění povolení</w:t>
      </w:r>
      <w:r>
        <w:t xml:space="preserve"> záměru</w:t>
      </w:r>
      <w:r w:rsidRPr="00A63830">
        <w:t xml:space="preserve"> u věcně a míst</w:t>
      </w:r>
      <w:r>
        <w:t>ně příslušného stavebního úřadu.</w:t>
      </w:r>
    </w:p>
    <w:p w:rsidR="0048016F" w:rsidRPr="0034695C" w:rsidRDefault="0048016F" w:rsidP="0048016F">
      <w:pPr>
        <w:pStyle w:val="Nadpis3"/>
        <w:numPr>
          <w:ilvl w:val="0"/>
          <w:numId w:val="0"/>
        </w:numPr>
        <w:ind w:left="720"/>
      </w:pPr>
      <w:r>
        <w:rPr>
          <w:u w:val="single"/>
        </w:rPr>
        <w:t>Spolupráce při výběru dodavatele stavby:</w:t>
      </w:r>
    </w:p>
    <w:p w:rsidR="0048016F" w:rsidRPr="00A63830" w:rsidRDefault="0048016F" w:rsidP="0048016F">
      <w:pPr>
        <w:pStyle w:val="Odrky"/>
      </w:pPr>
      <w:r w:rsidRPr="00A63830">
        <w:t>Zhotovitel se zavazuje poskytnout Objednateli maximální součinnost při vyřizování žádostí o vysvětlení zadávací dokumentace v rámci zadávacího řízení na Zhotovitele stavby. Zhotovitel se zavazuje zaslat Objednateli odpovědi na položené dotazy v rámci žádostí o vysvětlení zadávací dokumentace v rámci zadávacího řízení na Zhotovitele Stavby, a to nejpozději do</w:t>
      </w:r>
      <w:sdt>
        <w:sdtPr>
          <w:tag w:val="goog_rdk_2"/>
          <w:id w:val="868887442"/>
        </w:sdtPr>
        <w:sdtEndPr/>
        <w:sdtContent>
          <w:r w:rsidRPr="00A63830">
            <w:t xml:space="preserve"> </w:t>
          </w:r>
        </w:sdtContent>
      </w:sdt>
      <w:r w:rsidRPr="00A63830">
        <w:t>sedmi pracovních dnů ode dne, kdy Objednatel přepošle žádost Zhotoviteli. Odměna za plnění Zhotovitele dle tohoto odstavce je zahrnuta v celkové ceně za Dílo dle článku IV. odst. 1 této smlouvy.</w:t>
      </w:r>
    </w:p>
    <w:p w:rsidR="0048016F" w:rsidRDefault="0048016F" w:rsidP="0048016F">
      <w:pPr>
        <w:pStyle w:val="Odrky"/>
        <w:ind w:right="452"/>
      </w:pPr>
      <w:r w:rsidRPr="00A63830">
        <w:t>Zhotovitel se zavazuje poskytnout Objednateli maximální součinnost při posouzení nabídkové ceny jakéhokoliv z účastníků zadávacího řízení z pohledu mimořádně nízké nabídkové ceny dle ustanovení § 28 písm. o) ZZVZ a při zpracování zdůvodnění způsobu stanovení mimořádně nízké nabídkové ceny v rámci zadávacího řízení na Zhotovitele Stavby. Zhotovitel se zavazuje posoudit celkové nabídkové ceny či jednotkové ceny Objednatelem zvolených účastníků zadávacího řízení v rámci zadávacího řízení na Zhotovitele Stavby, zpracovat seznam položek, jejichž jednotková cena vykazuje znaky mimořádně nízké nabídkové ceny ve smyslu ustanovení § 28 písm. o) ZZVZ a posoudit a zpracovat vyjádření k podkladům zaslaných dotčeným účastníkem zadávacího řízení, a to nejpozději do deseti pracovních dnů ode dne doručení písemného požadavku Objednatele na poskytnutí konkrétní součinnosti. Odměna za plnění Zhotovitele dle tohoto odstavce je zahrnuta v celkové ceně za Dílo dle článku IV. odst. 1 této Smlouvy.</w:t>
      </w:r>
    </w:p>
    <w:p w:rsidR="0048016F" w:rsidRPr="00947228" w:rsidRDefault="0048016F" w:rsidP="0048016F">
      <w:pPr>
        <w:pStyle w:val="Nadpis3"/>
        <w:ind w:left="567" w:hanging="360"/>
        <w:rPr>
          <w:u w:val="single"/>
        </w:rPr>
      </w:pPr>
      <w:r w:rsidRPr="00947228">
        <w:rPr>
          <w:u w:val="single"/>
        </w:rPr>
        <w:t>Studie interiéru</w:t>
      </w:r>
    </w:p>
    <w:p w:rsidR="0048016F" w:rsidRPr="00A57CF9" w:rsidRDefault="0048016F" w:rsidP="0048016F">
      <w:pPr>
        <w:pStyle w:val="Zkladntext3"/>
        <w:numPr>
          <w:ilvl w:val="0"/>
          <w:numId w:val="22"/>
        </w:numPr>
        <w:spacing w:after="120"/>
        <w:ind w:left="567" w:hanging="38"/>
        <w:rPr>
          <w:rFonts w:ascii="Arial" w:eastAsiaTheme="minorHAnsi" w:hAnsi="Arial" w:cs="Arial"/>
          <w:spacing w:val="8"/>
          <w:sz w:val="21"/>
          <w:szCs w:val="21"/>
          <w:lang w:eastAsia="en-US"/>
        </w:rPr>
      </w:pPr>
      <w:r w:rsidRPr="00A57CF9">
        <w:rPr>
          <w:rFonts w:ascii="Arial" w:eastAsiaTheme="minorHAnsi" w:hAnsi="Arial" w:cs="Arial"/>
          <w:spacing w:val="8"/>
          <w:sz w:val="21"/>
          <w:szCs w:val="21"/>
          <w:lang w:eastAsia="en-US"/>
        </w:rPr>
        <w:t>návrh konceptu interiéru v souladu s celkovou koncepcí stavby, aplikace konceptu na jednotlivé části vnitřních prostor;</w:t>
      </w:r>
    </w:p>
    <w:p w:rsidR="0048016F" w:rsidRPr="00A57CF9" w:rsidRDefault="0048016F" w:rsidP="0048016F">
      <w:pPr>
        <w:pStyle w:val="Zkladntext3"/>
        <w:numPr>
          <w:ilvl w:val="0"/>
          <w:numId w:val="22"/>
        </w:numPr>
        <w:spacing w:after="120"/>
        <w:ind w:left="567" w:hanging="38"/>
        <w:rPr>
          <w:rFonts w:ascii="Arial" w:eastAsiaTheme="minorHAnsi" w:hAnsi="Arial" w:cs="Arial"/>
          <w:spacing w:val="8"/>
          <w:sz w:val="21"/>
          <w:szCs w:val="21"/>
          <w:lang w:eastAsia="en-US"/>
        </w:rPr>
      </w:pPr>
      <w:r w:rsidRPr="00A57CF9">
        <w:rPr>
          <w:rFonts w:ascii="Arial" w:eastAsiaTheme="minorHAnsi" w:hAnsi="Arial" w:cs="Arial"/>
          <w:spacing w:val="8"/>
          <w:sz w:val="21"/>
          <w:szCs w:val="21"/>
          <w:lang w:eastAsia="en-US"/>
        </w:rPr>
        <w:t>Zhotovitel předá Objednateli jako konečný výstup (čistopis) 2 výtisky dokumentace v listinné podobě a zpřístupní vyhotovení v elektronické podobě, a to prostřednictvím zabezpečeného online dálkového úložiště dat. Elektronické verze budou uloženy v běžně užívaných formátech, včetně *.doc, *.</w:t>
      </w:r>
      <w:proofErr w:type="spellStart"/>
      <w:r w:rsidRPr="00A57CF9">
        <w:rPr>
          <w:rFonts w:ascii="Arial" w:eastAsiaTheme="minorHAnsi" w:hAnsi="Arial" w:cs="Arial"/>
          <w:spacing w:val="8"/>
          <w:sz w:val="21"/>
          <w:szCs w:val="21"/>
          <w:lang w:eastAsia="en-US"/>
        </w:rPr>
        <w:t>xls</w:t>
      </w:r>
      <w:proofErr w:type="spellEnd"/>
      <w:r w:rsidRPr="00A57CF9">
        <w:rPr>
          <w:rFonts w:ascii="Arial" w:eastAsiaTheme="minorHAnsi" w:hAnsi="Arial" w:cs="Arial"/>
          <w:spacing w:val="8"/>
          <w:sz w:val="21"/>
          <w:szCs w:val="21"/>
          <w:lang w:eastAsia="en-US"/>
        </w:rPr>
        <w:t>, *.</w:t>
      </w:r>
      <w:proofErr w:type="spellStart"/>
      <w:r w:rsidRPr="00A57CF9">
        <w:rPr>
          <w:rFonts w:ascii="Arial" w:eastAsiaTheme="minorHAnsi" w:hAnsi="Arial" w:cs="Arial"/>
          <w:spacing w:val="8"/>
          <w:sz w:val="21"/>
          <w:szCs w:val="21"/>
          <w:lang w:eastAsia="en-US"/>
        </w:rPr>
        <w:t>pdf</w:t>
      </w:r>
      <w:proofErr w:type="spellEnd"/>
      <w:r w:rsidRPr="00A57CF9">
        <w:rPr>
          <w:rFonts w:ascii="Arial" w:eastAsiaTheme="minorHAnsi" w:hAnsi="Arial" w:cs="Arial"/>
          <w:spacing w:val="8"/>
          <w:sz w:val="21"/>
          <w:szCs w:val="21"/>
          <w:lang w:eastAsia="en-US"/>
        </w:rPr>
        <w:t>, *.</w:t>
      </w:r>
      <w:proofErr w:type="spellStart"/>
      <w:r w:rsidRPr="00A57CF9">
        <w:rPr>
          <w:rFonts w:ascii="Arial" w:eastAsiaTheme="minorHAnsi" w:hAnsi="Arial" w:cs="Arial"/>
          <w:spacing w:val="8"/>
          <w:sz w:val="21"/>
          <w:szCs w:val="21"/>
          <w:lang w:eastAsia="en-US"/>
        </w:rPr>
        <w:t>jpg</w:t>
      </w:r>
      <w:proofErr w:type="spellEnd"/>
      <w:r w:rsidRPr="00A57CF9">
        <w:rPr>
          <w:rFonts w:ascii="Arial" w:eastAsiaTheme="minorHAnsi" w:hAnsi="Arial" w:cs="Arial"/>
          <w:spacing w:val="8"/>
          <w:sz w:val="21"/>
          <w:szCs w:val="21"/>
          <w:lang w:eastAsia="en-US"/>
        </w:rPr>
        <w:t>, *.</w:t>
      </w:r>
      <w:proofErr w:type="spellStart"/>
      <w:r w:rsidRPr="00A57CF9">
        <w:rPr>
          <w:rFonts w:ascii="Arial" w:eastAsiaTheme="minorHAnsi" w:hAnsi="Arial" w:cs="Arial"/>
          <w:spacing w:val="8"/>
          <w:sz w:val="21"/>
          <w:szCs w:val="21"/>
          <w:lang w:eastAsia="en-US"/>
        </w:rPr>
        <w:t>bmp</w:t>
      </w:r>
      <w:proofErr w:type="spellEnd"/>
      <w:r w:rsidRPr="00A57CF9">
        <w:rPr>
          <w:rFonts w:ascii="Arial" w:eastAsiaTheme="minorHAnsi" w:hAnsi="Arial" w:cs="Arial"/>
          <w:spacing w:val="8"/>
          <w:sz w:val="21"/>
          <w:szCs w:val="21"/>
          <w:lang w:eastAsia="en-US"/>
        </w:rPr>
        <w:t>, a *.</w:t>
      </w:r>
      <w:proofErr w:type="spellStart"/>
      <w:r w:rsidRPr="00A57CF9">
        <w:rPr>
          <w:rFonts w:ascii="Arial" w:eastAsiaTheme="minorHAnsi" w:hAnsi="Arial" w:cs="Arial"/>
          <w:spacing w:val="8"/>
          <w:sz w:val="21"/>
          <w:szCs w:val="21"/>
          <w:lang w:eastAsia="en-US"/>
        </w:rPr>
        <w:t>dwg</w:t>
      </w:r>
      <w:proofErr w:type="spellEnd"/>
      <w:r w:rsidRPr="00A57CF9">
        <w:rPr>
          <w:rFonts w:ascii="Arial" w:eastAsiaTheme="minorHAnsi" w:hAnsi="Arial" w:cs="Arial"/>
          <w:spacing w:val="8"/>
          <w:sz w:val="21"/>
          <w:szCs w:val="21"/>
          <w:lang w:eastAsia="en-US"/>
        </w:rPr>
        <w:t>.).</w:t>
      </w:r>
    </w:p>
    <w:p w:rsidR="0048016F" w:rsidRPr="00947228" w:rsidRDefault="0048016F" w:rsidP="0048016F">
      <w:pPr>
        <w:pStyle w:val="Nadpis3"/>
        <w:ind w:left="567" w:hanging="360"/>
        <w:rPr>
          <w:u w:val="single"/>
        </w:rPr>
      </w:pPr>
      <w:r w:rsidRPr="00947228">
        <w:rPr>
          <w:u w:val="single"/>
        </w:rPr>
        <w:t>Prováděcí dokumentace interiéru</w:t>
      </w:r>
    </w:p>
    <w:p w:rsidR="0048016F" w:rsidRPr="00A57CF9" w:rsidRDefault="0048016F" w:rsidP="0048016F">
      <w:pPr>
        <w:pStyle w:val="Zkladntext3"/>
        <w:numPr>
          <w:ilvl w:val="0"/>
          <w:numId w:val="23"/>
        </w:numPr>
        <w:spacing w:after="120"/>
        <w:ind w:left="567"/>
        <w:rPr>
          <w:rFonts w:ascii="Arial" w:eastAsiaTheme="minorHAnsi" w:hAnsi="Arial" w:cs="Arial"/>
          <w:spacing w:val="8"/>
          <w:sz w:val="21"/>
          <w:szCs w:val="21"/>
          <w:lang w:eastAsia="en-US"/>
        </w:rPr>
      </w:pPr>
      <w:r>
        <w:rPr>
          <w:rFonts w:ascii="Arial" w:eastAsiaTheme="minorHAnsi" w:hAnsi="Arial" w:cs="Arial"/>
          <w:spacing w:val="8"/>
          <w:sz w:val="21"/>
          <w:szCs w:val="21"/>
          <w:lang w:eastAsia="en-US"/>
        </w:rPr>
        <w:t>Z</w:t>
      </w:r>
      <w:r w:rsidRPr="00A57CF9">
        <w:rPr>
          <w:rFonts w:ascii="Arial" w:eastAsiaTheme="minorHAnsi" w:hAnsi="Arial" w:cs="Arial"/>
          <w:spacing w:val="8"/>
          <w:sz w:val="21"/>
          <w:szCs w:val="21"/>
          <w:lang w:eastAsia="en-US"/>
        </w:rPr>
        <w:t>pracování kompletního projektu interiéru v podrobnosti pro provedení stavby pro veřejné častí bytových a kancléřských prostor, interiér úřadu včetně mobilního nábytku;</w:t>
      </w:r>
    </w:p>
    <w:p w:rsidR="0048016F" w:rsidRPr="00A57CF9" w:rsidRDefault="0048016F" w:rsidP="0048016F">
      <w:pPr>
        <w:pStyle w:val="Zkladntext3"/>
        <w:numPr>
          <w:ilvl w:val="0"/>
          <w:numId w:val="23"/>
        </w:numPr>
        <w:spacing w:after="120"/>
        <w:ind w:left="567"/>
        <w:rPr>
          <w:rFonts w:ascii="Arial" w:eastAsiaTheme="minorHAnsi" w:hAnsi="Arial" w:cs="Arial"/>
          <w:spacing w:val="8"/>
          <w:sz w:val="21"/>
          <w:szCs w:val="21"/>
          <w:lang w:eastAsia="en-US"/>
        </w:rPr>
      </w:pPr>
      <w:r w:rsidRPr="00A57CF9">
        <w:rPr>
          <w:rFonts w:ascii="Arial" w:eastAsiaTheme="minorHAnsi" w:hAnsi="Arial" w:cs="Arial"/>
          <w:spacing w:val="8"/>
          <w:sz w:val="21"/>
          <w:szCs w:val="21"/>
          <w:lang w:eastAsia="en-US"/>
        </w:rPr>
        <w:t>Zhotovitel předá Objednateli jako konečný výstup (čistopis) 2 výtisky dokumentace v listinné podobě a zpřístupní vyhotovení v elektronické podobě, a to prostřednictvím zabezpečeného online dálkového úložiště dat. Elektronické verze budou uloženy v běžně užívaných formátech, včetně *.doc, *.</w:t>
      </w:r>
      <w:proofErr w:type="spellStart"/>
      <w:r w:rsidRPr="00A57CF9">
        <w:rPr>
          <w:rFonts w:ascii="Arial" w:eastAsiaTheme="minorHAnsi" w:hAnsi="Arial" w:cs="Arial"/>
          <w:spacing w:val="8"/>
          <w:sz w:val="21"/>
          <w:szCs w:val="21"/>
          <w:lang w:eastAsia="en-US"/>
        </w:rPr>
        <w:t>xls</w:t>
      </w:r>
      <w:proofErr w:type="spellEnd"/>
      <w:r w:rsidRPr="00A57CF9">
        <w:rPr>
          <w:rFonts w:ascii="Arial" w:eastAsiaTheme="minorHAnsi" w:hAnsi="Arial" w:cs="Arial"/>
          <w:spacing w:val="8"/>
          <w:sz w:val="21"/>
          <w:szCs w:val="21"/>
          <w:lang w:eastAsia="en-US"/>
        </w:rPr>
        <w:t>, *.</w:t>
      </w:r>
      <w:proofErr w:type="spellStart"/>
      <w:r w:rsidRPr="00A57CF9">
        <w:rPr>
          <w:rFonts w:ascii="Arial" w:eastAsiaTheme="minorHAnsi" w:hAnsi="Arial" w:cs="Arial"/>
          <w:spacing w:val="8"/>
          <w:sz w:val="21"/>
          <w:szCs w:val="21"/>
          <w:lang w:eastAsia="en-US"/>
        </w:rPr>
        <w:t>pdf</w:t>
      </w:r>
      <w:proofErr w:type="spellEnd"/>
      <w:r w:rsidRPr="00A57CF9">
        <w:rPr>
          <w:rFonts w:ascii="Arial" w:eastAsiaTheme="minorHAnsi" w:hAnsi="Arial" w:cs="Arial"/>
          <w:spacing w:val="8"/>
          <w:sz w:val="21"/>
          <w:szCs w:val="21"/>
          <w:lang w:eastAsia="en-US"/>
        </w:rPr>
        <w:t>, *.</w:t>
      </w:r>
      <w:proofErr w:type="spellStart"/>
      <w:r w:rsidRPr="00A57CF9">
        <w:rPr>
          <w:rFonts w:ascii="Arial" w:eastAsiaTheme="minorHAnsi" w:hAnsi="Arial" w:cs="Arial"/>
          <w:spacing w:val="8"/>
          <w:sz w:val="21"/>
          <w:szCs w:val="21"/>
          <w:lang w:eastAsia="en-US"/>
        </w:rPr>
        <w:t>jpg</w:t>
      </w:r>
      <w:proofErr w:type="spellEnd"/>
      <w:r w:rsidRPr="00A57CF9">
        <w:rPr>
          <w:rFonts w:ascii="Arial" w:eastAsiaTheme="minorHAnsi" w:hAnsi="Arial" w:cs="Arial"/>
          <w:spacing w:val="8"/>
          <w:sz w:val="21"/>
          <w:szCs w:val="21"/>
          <w:lang w:eastAsia="en-US"/>
        </w:rPr>
        <w:t>, *.</w:t>
      </w:r>
      <w:proofErr w:type="spellStart"/>
      <w:r w:rsidRPr="00A57CF9">
        <w:rPr>
          <w:rFonts w:ascii="Arial" w:eastAsiaTheme="minorHAnsi" w:hAnsi="Arial" w:cs="Arial"/>
          <w:spacing w:val="8"/>
          <w:sz w:val="21"/>
          <w:szCs w:val="21"/>
          <w:lang w:eastAsia="en-US"/>
        </w:rPr>
        <w:t>bmp</w:t>
      </w:r>
      <w:proofErr w:type="spellEnd"/>
      <w:r w:rsidRPr="00A57CF9">
        <w:rPr>
          <w:rFonts w:ascii="Arial" w:eastAsiaTheme="minorHAnsi" w:hAnsi="Arial" w:cs="Arial"/>
          <w:spacing w:val="8"/>
          <w:sz w:val="21"/>
          <w:szCs w:val="21"/>
          <w:lang w:eastAsia="en-US"/>
        </w:rPr>
        <w:t>, a *.</w:t>
      </w:r>
      <w:proofErr w:type="spellStart"/>
      <w:r w:rsidRPr="00A57CF9">
        <w:rPr>
          <w:rFonts w:ascii="Arial" w:eastAsiaTheme="minorHAnsi" w:hAnsi="Arial" w:cs="Arial"/>
          <w:spacing w:val="8"/>
          <w:sz w:val="21"/>
          <w:szCs w:val="21"/>
          <w:lang w:eastAsia="en-US"/>
        </w:rPr>
        <w:t>dwg</w:t>
      </w:r>
      <w:proofErr w:type="spellEnd"/>
      <w:r w:rsidRPr="00A57CF9">
        <w:rPr>
          <w:rFonts w:ascii="Arial" w:eastAsiaTheme="minorHAnsi" w:hAnsi="Arial" w:cs="Arial"/>
          <w:spacing w:val="8"/>
          <w:sz w:val="21"/>
          <w:szCs w:val="21"/>
          <w:lang w:eastAsia="en-US"/>
        </w:rPr>
        <w:t>.);</w:t>
      </w:r>
    </w:p>
    <w:p w:rsidR="0048016F" w:rsidRPr="00A57CF9" w:rsidRDefault="0048016F" w:rsidP="0048016F">
      <w:pPr>
        <w:pStyle w:val="Zkladntext3"/>
        <w:numPr>
          <w:ilvl w:val="0"/>
          <w:numId w:val="23"/>
        </w:numPr>
        <w:spacing w:after="120"/>
        <w:ind w:left="567"/>
        <w:rPr>
          <w:rFonts w:ascii="Arial" w:eastAsiaTheme="minorHAnsi" w:hAnsi="Arial" w:cs="Arial"/>
          <w:spacing w:val="8"/>
          <w:sz w:val="21"/>
          <w:szCs w:val="21"/>
          <w:lang w:eastAsia="en-US"/>
        </w:rPr>
      </w:pPr>
      <w:r>
        <w:rPr>
          <w:rFonts w:ascii="Arial" w:eastAsiaTheme="minorHAnsi" w:hAnsi="Arial" w:cs="Arial"/>
          <w:spacing w:val="8"/>
          <w:sz w:val="21"/>
          <w:szCs w:val="21"/>
          <w:lang w:eastAsia="en-US"/>
        </w:rPr>
        <w:t>D</w:t>
      </w:r>
      <w:r w:rsidRPr="00A57CF9">
        <w:rPr>
          <w:rFonts w:ascii="Arial" w:eastAsiaTheme="minorHAnsi" w:hAnsi="Arial" w:cs="Arial"/>
          <w:spacing w:val="8"/>
          <w:sz w:val="21"/>
          <w:szCs w:val="21"/>
          <w:lang w:eastAsia="en-US"/>
        </w:rPr>
        <w:t>okumentace interiéru bude obsahovat kontrolní položkový rozpočet interiéru (oceněný rozpočet ve formátu *.</w:t>
      </w:r>
      <w:proofErr w:type="spellStart"/>
      <w:r w:rsidRPr="00A57CF9">
        <w:rPr>
          <w:rFonts w:ascii="Arial" w:eastAsiaTheme="minorHAnsi" w:hAnsi="Arial" w:cs="Arial"/>
          <w:spacing w:val="8"/>
          <w:sz w:val="21"/>
          <w:szCs w:val="21"/>
          <w:lang w:eastAsia="en-US"/>
        </w:rPr>
        <w:t>xls</w:t>
      </w:r>
      <w:proofErr w:type="spellEnd"/>
      <w:r w:rsidRPr="00A57CF9">
        <w:rPr>
          <w:rFonts w:ascii="Arial" w:eastAsiaTheme="minorHAnsi" w:hAnsi="Arial" w:cs="Arial"/>
          <w:spacing w:val="8"/>
          <w:sz w:val="21"/>
          <w:szCs w:val="21"/>
          <w:lang w:eastAsia="en-US"/>
        </w:rPr>
        <w:t>) a rozpočet slepý (výkaz výměr ve formátu *.</w:t>
      </w:r>
      <w:proofErr w:type="spellStart"/>
      <w:r w:rsidRPr="00A57CF9">
        <w:rPr>
          <w:rFonts w:ascii="Arial" w:eastAsiaTheme="minorHAnsi" w:hAnsi="Arial" w:cs="Arial"/>
          <w:spacing w:val="8"/>
          <w:sz w:val="21"/>
          <w:szCs w:val="21"/>
          <w:lang w:eastAsia="en-US"/>
        </w:rPr>
        <w:t>xls</w:t>
      </w:r>
      <w:proofErr w:type="spellEnd"/>
      <w:r w:rsidRPr="00A57CF9">
        <w:rPr>
          <w:rFonts w:ascii="Arial" w:eastAsiaTheme="minorHAnsi" w:hAnsi="Arial" w:cs="Arial"/>
          <w:spacing w:val="8"/>
          <w:sz w:val="21"/>
          <w:szCs w:val="21"/>
          <w:lang w:eastAsia="en-US"/>
        </w:rPr>
        <w:t>), který bude použit pro potřeby zadávacího řízení na výběr zhotovitele.</w:t>
      </w:r>
    </w:p>
    <w:p w:rsidR="0048016F" w:rsidRPr="00A63830" w:rsidRDefault="0048016F" w:rsidP="0048016F">
      <w:pPr>
        <w:pStyle w:val="Nadpis3"/>
        <w:ind w:left="567" w:hanging="360"/>
      </w:pPr>
      <w:r w:rsidRPr="00B4378A">
        <w:rPr>
          <w:u w:val="single"/>
        </w:rPr>
        <w:t>Zajištění Dozor</w:t>
      </w:r>
      <w:r>
        <w:rPr>
          <w:u w:val="single"/>
        </w:rPr>
        <w:t>u</w:t>
      </w:r>
      <w:r w:rsidRPr="00B4378A">
        <w:rPr>
          <w:u w:val="single"/>
        </w:rPr>
        <w:t xml:space="preserve"> projektanta</w:t>
      </w:r>
      <w:r w:rsidRPr="00A63830">
        <w:t>:</w:t>
      </w:r>
    </w:p>
    <w:p w:rsidR="0048016F" w:rsidRPr="00A63830" w:rsidRDefault="0048016F" w:rsidP="0048016F">
      <w:pPr>
        <w:pStyle w:val="Odrky"/>
        <w:ind w:right="452"/>
      </w:pPr>
      <w:r>
        <w:t>P</w:t>
      </w:r>
      <w:r w:rsidRPr="00A63830">
        <w:t xml:space="preserve">ostupuje při plnění činností výkonu </w:t>
      </w:r>
      <w:r>
        <w:t>Dozor projektanta</w:t>
      </w:r>
      <w:r w:rsidRPr="00A63830">
        <w:t xml:space="preserve"> v úzké součinnosti s Objednatelem nebo jím určenou osobou, dohlíží na soulad </w:t>
      </w:r>
      <w:r>
        <w:t>z</w:t>
      </w:r>
      <w:r w:rsidRPr="00A63830">
        <w:t xml:space="preserve">hotovované Stavby </w:t>
      </w:r>
      <w:r w:rsidRPr="00A63830">
        <w:lastRenderedPageBreak/>
        <w:t xml:space="preserve">s projektovou dokumentací ověřenou ve stavebním řízení a vykonává dohled nad souladem zhotovované Stavby s dokumentací pro provádění Stavby, která je podkladem k výkonu </w:t>
      </w:r>
      <w:r>
        <w:t>Dozoru projektanta</w:t>
      </w:r>
      <w:r w:rsidRPr="00A63830">
        <w:t>;</w:t>
      </w:r>
    </w:p>
    <w:p w:rsidR="0048016F" w:rsidRPr="00A63830" w:rsidRDefault="0048016F" w:rsidP="0048016F">
      <w:pPr>
        <w:pStyle w:val="Odrky"/>
        <w:ind w:right="452"/>
      </w:pPr>
      <w:r>
        <w:t>Ú</w:t>
      </w:r>
      <w:r w:rsidRPr="00A63830">
        <w:t>častní se předání a převzetí staveniště Zhotovitelem Stavby, kontrolních dnů na stavbě, poskytuje součinnost při kolaudačním řízení;</w:t>
      </w:r>
    </w:p>
    <w:p w:rsidR="0048016F" w:rsidRPr="00A63830" w:rsidRDefault="0048016F" w:rsidP="0048016F">
      <w:pPr>
        <w:pStyle w:val="Odrky"/>
        <w:ind w:right="452"/>
      </w:pPr>
      <w:r>
        <w:t>P</w:t>
      </w:r>
      <w:r w:rsidRPr="00A63830">
        <w:t>odává nutná vysvětlení k dokumentaci Stavby a spolupracuje se zpracovateli dokumentace zajišťované Zhotovitelem Stavby (výrobní dokumentace, dokumentace skutečného provedení Stavby), zpracovatelem plánu bezpečnosti a ochrany zdraví při práci;</w:t>
      </w:r>
    </w:p>
    <w:p w:rsidR="0048016F" w:rsidRPr="00A63830" w:rsidRDefault="0048016F" w:rsidP="0048016F">
      <w:pPr>
        <w:pStyle w:val="Odrky"/>
        <w:ind w:right="452"/>
      </w:pPr>
      <w:r>
        <w:t>Z</w:t>
      </w:r>
      <w:r w:rsidRPr="00A63830">
        <w:t>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w:t>
      </w:r>
    </w:p>
    <w:p w:rsidR="0048016F" w:rsidRPr="00A63830" w:rsidRDefault="0048016F" w:rsidP="0048016F">
      <w:pPr>
        <w:pStyle w:val="Odrky"/>
        <w:ind w:right="452"/>
      </w:pPr>
      <w:r>
        <w:t>N</w:t>
      </w:r>
      <w:r w:rsidRPr="00A63830">
        <w:t>avrhuje změny a odchylky ke zlepšení souborného řešení Projektu, vznikajících ve fázi realizační přípravy a fázi realizace Projektu, posuzuje návrhy na změny Stavby, na odchylky od schválené projektové dokumentace;</w:t>
      </w:r>
    </w:p>
    <w:p w:rsidR="0048016F" w:rsidRPr="00A63830" w:rsidRDefault="0048016F" w:rsidP="0048016F">
      <w:pPr>
        <w:pStyle w:val="Odrky"/>
        <w:ind w:right="452"/>
      </w:pPr>
      <w:r>
        <w:t>V</w:t>
      </w:r>
      <w:r w:rsidRPr="00A63830">
        <w:t>yjadřuje se k požadavkům na dodatečné stavební práce (vícepráce) oproti zadávací projektové dokumentaci pro provádění Stavby;</w:t>
      </w:r>
    </w:p>
    <w:p w:rsidR="0048016F" w:rsidRPr="00A63830" w:rsidRDefault="0048016F" w:rsidP="0048016F">
      <w:pPr>
        <w:pStyle w:val="Odrky"/>
        <w:ind w:right="452"/>
      </w:pPr>
      <w:r>
        <w:t>P</w:t>
      </w:r>
      <w:r w:rsidRPr="00A63830">
        <w:t>oskytuje 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w:t>
      </w:r>
      <w:r>
        <w:t> </w:t>
      </w:r>
      <w:r w:rsidRPr="00A63830">
        <w:t>dalším oprávněných orgánů státní správy;</w:t>
      </w:r>
    </w:p>
    <w:p w:rsidR="0048016F" w:rsidRPr="00A63830" w:rsidRDefault="0048016F" w:rsidP="0048016F">
      <w:pPr>
        <w:pStyle w:val="Odrky"/>
        <w:ind w:right="452"/>
      </w:pPr>
      <w:r>
        <w:t>V</w:t>
      </w:r>
      <w:r w:rsidRPr="00A63830">
        <w:t xml:space="preserve">ykonává veškeré další činnosti obvykle spojené s </w:t>
      </w:r>
      <w:r>
        <w:t>Dozorem projektanta</w:t>
      </w:r>
      <w:r w:rsidRPr="00A63830">
        <w:t xml:space="preserve">, nejméně však ty činnosti, které stanoví pro výkon </w:t>
      </w:r>
      <w:r>
        <w:t>Dozoru projektanta</w:t>
      </w:r>
      <w:r w:rsidRPr="00A63830">
        <w:t xml:space="preserve"> Česká komora architektů.</w:t>
      </w:r>
    </w:p>
    <w:p w:rsidR="00904D17" w:rsidRDefault="00C242BE" w:rsidP="00FB172C">
      <w:pPr>
        <w:pStyle w:val="Nadpis2"/>
        <w:jc w:val="left"/>
      </w:pPr>
      <w:r w:rsidRPr="00C242BE">
        <w:t>Objednatel i Zhotovitel souhlasně prohlašují, že na základě shora uvedené specifikace je Dílo dostatečně určitě a srozumitelně vymezeno, zejména co do umístění, rozsahu, podoby a kvalitativních podmínek, které je třeba při jeho realizaci dodržet. Zhotovitel potvrzuje, že se v plném rozsahu seznámil s rozsahem a povahou Díla, že jsou mu známy veškeré technické, kvalitativní a jiné podmínky nezbytné k</w:t>
      </w:r>
      <w:r>
        <w:t> </w:t>
      </w:r>
      <w:r w:rsidRPr="00C242BE">
        <w:t xml:space="preserve">realizaci Díla, </w:t>
      </w:r>
    </w:p>
    <w:p w:rsidR="00C242BE" w:rsidRDefault="00C242BE" w:rsidP="00904D17">
      <w:pPr>
        <w:pStyle w:val="Nadpis2"/>
        <w:numPr>
          <w:ilvl w:val="0"/>
          <w:numId w:val="0"/>
        </w:numPr>
        <w:ind w:left="357"/>
        <w:jc w:val="left"/>
      </w:pPr>
      <w:r w:rsidRPr="00C242BE">
        <w:t>a že disponuje takovými kapacitami a odbornými znalostmi, které jsou k provedení Díla potřebné.</w:t>
      </w:r>
    </w:p>
    <w:p w:rsidR="00C242BE" w:rsidRPr="00A63830" w:rsidRDefault="00C242BE" w:rsidP="00FB172C">
      <w:pPr>
        <w:pStyle w:val="Nadpis2"/>
        <w:jc w:val="left"/>
      </w:pPr>
      <w:r w:rsidRPr="00A63830">
        <w:t xml:space="preserve">Zhotovitel je povinen do 10 (deseti) dnů od účinnosti této smlouvy předložit návrh časového harmonogramu plnění předmětu díla a harmonogramu plateb dle této smlouvy, který bude vycházet z termínů plnění díla </w:t>
      </w:r>
      <w:r w:rsidRPr="00A63830">
        <w:rPr>
          <w:u w:val="single"/>
        </w:rPr>
        <w:t xml:space="preserve">čl. III. odst. 1. – 4. </w:t>
      </w:r>
      <w:r>
        <w:rPr>
          <w:u w:val="single"/>
        </w:rPr>
        <w:t>této S</w:t>
      </w:r>
      <w:r w:rsidRPr="00A63830">
        <w:rPr>
          <w:u w:val="single"/>
        </w:rPr>
        <w:t>mlouvy</w:t>
      </w:r>
      <w:r w:rsidRPr="00A63830">
        <w:t>. Zhotovitel je dále povinen upravit časový harmonogram dle požadavku objednatele.</w:t>
      </w:r>
    </w:p>
    <w:p w:rsidR="00C242BE" w:rsidRDefault="00C242BE" w:rsidP="00FB172C">
      <w:pPr>
        <w:pStyle w:val="Nadpis2"/>
        <w:jc w:val="left"/>
      </w:pPr>
      <w:r w:rsidRPr="00A63830">
        <w:t xml:space="preserve">Změnu </w:t>
      </w:r>
      <w:r w:rsidRPr="00A63830">
        <w:rPr>
          <w:szCs w:val="22"/>
        </w:rPr>
        <w:t>poddodavatelů</w:t>
      </w:r>
      <w:r w:rsidRPr="00A63830">
        <w:t xml:space="preserve"> uvedených zhotovitelem v jeho nabídce podané </w:t>
      </w:r>
      <w:r w:rsidRPr="00A63830">
        <w:rPr>
          <w:szCs w:val="22"/>
        </w:rPr>
        <w:t xml:space="preserve">v zadávacím </w:t>
      </w:r>
      <w:r w:rsidRPr="00A63830">
        <w:t>řízení veřejné zakázky, může zhotovitel provést pouze s předchozím písemným souhlasem objednatele. Objednatel nesmí souhlas bez závažného důvodu odepřít. V</w:t>
      </w:r>
      <w:r>
        <w:t> </w:t>
      </w:r>
      <w:r w:rsidRPr="00A63830">
        <w:t xml:space="preserve">případě </w:t>
      </w:r>
      <w:r w:rsidRPr="00A63830">
        <w:rPr>
          <w:szCs w:val="22"/>
        </w:rPr>
        <w:t>jiné osoby</w:t>
      </w:r>
      <w:r w:rsidRPr="00A63830">
        <w:t xml:space="preserve">, pomocí </w:t>
      </w:r>
      <w:r w:rsidRPr="00A63830">
        <w:rPr>
          <w:szCs w:val="22"/>
        </w:rPr>
        <w:t>které</w:t>
      </w:r>
      <w:r w:rsidRPr="00A63830">
        <w:t xml:space="preserve"> zhotovitel prokazoval v zadávacím řízení splnění kvalifikace, je možná jeho změna jen ve výjimečných případech, a to se souhlasem objednatele, když </w:t>
      </w:r>
      <w:r w:rsidRPr="00A63830">
        <w:rPr>
          <w:szCs w:val="22"/>
        </w:rPr>
        <w:t>nová jiná osoba</w:t>
      </w:r>
      <w:r w:rsidRPr="00A63830">
        <w:t xml:space="preserve"> musí splňovat kvalifikaci minimálně v rozsahu, v</w:t>
      </w:r>
      <w:r>
        <w:t> </w:t>
      </w:r>
      <w:r w:rsidRPr="00A63830">
        <w:t>jakém byla prokázána v zadávacím řízení.</w:t>
      </w:r>
    </w:p>
    <w:p w:rsidR="00C242BE" w:rsidRDefault="00C242BE" w:rsidP="00FB172C">
      <w:pPr>
        <w:pStyle w:val="Bezmezer"/>
        <w:ind w:right="452"/>
      </w:pPr>
    </w:p>
    <w:p w:rsidR="00904D17" w:rsidRPr="00C242BE" w:rsidRDefault="00904D17" w:rsidP="00FB172C">
      <w:pPr>
        <w:pStyle w:val="Bezmezer"/>
        <w:ind w:right="452"/>
      </w:pPr>
    </w:p>
    <w:p w:rsidR="00C242BE" w:rsidRDefault="00C242BE" w:rsidP="007E77B0">
      <w:pPr>
        <w:pStyle w:val="Nadpis1"/>
      </w:pPr>
      <w:r w:rsidRPr="00A63830">
        <w:t>Termíny plnění Díla</w:t>
      </w:r>
    </w:p>
    <w:p w:rsidR="00C242BE" w:rsidRPr="00C242BE" w:rsidRDefault="00C242BE" w:rsidP="0048016F">
      <w:pPr>
        <w:pStyle w:val="Nadpis2"/>
        <w:numPr>
          <w:ilvl w:val="0"/>
          <w:numId w:val="7"/>
        </w:numPr>
        <w:jc w:val="left"/>
      </w:pPr>
      <w:r w:rsidRPr="00A63830">
        <w:t xml:space="preserve">Zhotovitel provede část Díla podle čl. II., odst. 2., písm. a) této </w:t>
      </w:r>
      <w:r w:rsidRPr="00C242BE">
        <w:t xml:space="preserve">Smlouvy </w:t>
      </w:r>
      <w:r w:rsidRPr="00FB172C">
        <w:rPr>
          <w:u w:val="single"/>
        </w:rPr>
        <w:t>nejpozději do 6 měsíců</w:t>
      </w:r>
      <w:r w:rsidRPr="00C242BE">
        <w:t xml:space="preserve"> od podpisu této Smlouvy. </w:t>
      </w:r>
    </w:p>
    <w:p w:rsidR="00C242BE" w:rsidRPr="00C242BE" w:rsidRDefault="00C242BE" w:rsidP="00FB172C">
      <w:pPr>
        <w:pStyle w:val="Nadpis2"/>
        <w:jc w:val="left"/>
      </w:pPr>
      <w:r w:rsidRPr="00C242BE">
        <w:lastRenderedPageBreak/>
        <w:t xml:space="preserve">Zhotovitel provede část Díla podle čl. II., odst. 2., písm. b) této Smlouvy </w:t>
      </w:r>
      <w:r w:rsidRPr="00C242BE">
        <w:rPr>
          <w:u w:val="single"/>
        </w:rPr>
        <w:t>nejpozději 10</w:t>
      </w:r>
      <w:r>
        <w:rPr>
          <w:u w:val="single"/>
        </w:rPr>
        <w:t> </w:t>
      </w:r>
      <w:r w:rsidRPr="00C242BE">
        <w:rPr>
          <w:u w:val="single"/>
        </w:rPr>
        <w:t>měsíců</w:t>
      </w:r>
      <w:r w:rsidRPr="00C242BE">
        <w:t xml:space="preserve"> od dokončení a předání části Díla podle čl. II., odst. 2., písm. a) této Smlouvy. </w:t>
      </w:r>
    </w:p>
    <w:p w:rsidR="00C242BE" w:rsidRPr="00C242BE" w:rsidRDefault="00C242BE" w:rsidP="00FB172C">
      <w:pPr>
        <w:pStyle w:val="Nadpis2"/>
        <w:jc w:val="left"/>
      </w:pPr>
      <w:r w:rsidRPr="00C242BE">
        <w:t xml:space="preserve">Zhotovitel provede část Díla podle čl. II., odst. 2., písm. c) této Smlouvy </w:t>
      </w:r>
      <w:r w:rsidRPr="00C242BE">
        <w:rPr>
          <w:u w:val="single"/>
        </w:rPr>
        <w:t>nejpozději do</w:t>
      </w:r>
      <w:r>
        <w:rPr>
          <w:u w:val="single"/>
        </w:rPr>
        <w:t> </w:t>
      </w:r>
      <w:r w:rsidRPr="00C242BE">
        <w:rPr>
          <w:u w:val="single"/>
        </w:rPr>
        <w:t>8</w:t>
      </w:r>
      <w:r>
        <w:rPr>
          <w:u w:val="single"/>
        </w:rPr>
        <w:t> </w:t>
      </w:r>
      <w:r w:rsidRPr="00C242BE">
        <w:rPr>
          <w:u w:val="single"/>
        </w:rPr>
        <w:t>měsíců</w:t>
      </w:r>
      <w:r w:rsidRPr="00C242BE">
        <w:t xml:space="preserve"> od dokončení a předání části Díla podle čl. II., odst. 2., písm. b) této Smlouvy.</w:t>
      </w:r>
    </w:p>
    <w:p w:rsidR="00C242BE" w:rsidRPr="00C242BE" w:rsidRDefault="00C242BE" w:rsidP="00FB172C">
      <w:pPr>
        <w:pStyle w:val="Nadpis2"/>
        <w:jc w:val="left"/>
      </w:pPr>
      <w:r w:rsidRPr="00C242BE">
        <w:t xml:space="preserve">Zhotovitel provede část Díla podle čl. II., odst. 2., písm. d) této Smlouvy </w:t>
      </w:r>
      <w:r w:rsidRPr="00C242BE">
        <w:rPr>
          <w:u w:val="single"/>
        </w:rPr>
        <w:t>nejpozději do</w:t>
      </w:r>
      <w:r>
        <w:rPr>
          <w:u w:val="single"/>
        </w:rPr>
        <w:t> </w:t>
      </w:r>
      <w:r w:rsidRPr="00C242BE">
        <w:rPr>
          <w:u w:val="single"/>
        </w:rPr>
        <w:t>6</w:t>
      </w:r>
      <w:r>
        <w:rPr>
          <w:u w:val="single"/>
        </w:rPr>
        <w:t> </w:t>
      </w:r>
      <w:r w:rsidRPr="00C242BE">
        <w:rPr>
          <w:u w:val="single"/>
        </w:rPr>
        <w:t>měsíců</w:t>
      </w:r>
      <w:r w:rsidRPr="00C242BE">
        <w:t xml:space="preserve"> od dokončení a předání části Díla podle čl. II., odst. 2., písm. b) této Smlouvy</w:t>
      </w:r>
    </w:p>
    <w:p w:rsidR="00C242BE" w:rsidRPr="00A63830" w:rsidRDefault="00C242BE" w:rsidP="00FB172C">
      <w:pPr>
        <w:pStyle w:val="Nadpis2"/>
        <w:jc w:val="left"/>
      </w:pPr>
      <w:r w:rsidRPr="00A63830">
        <w:t xml:space="preserve">Zhotovitel provede část Díla podle čl. II., odst. 2., písm. e) této Smlouvy </w:t>
      </w:r>
      <w:sdt>
        <w:sdtPr>
          <w:tag w:val="goog_rdk_4"/>
          <w:id w:val="-350648175"/>
        </w:sdtPr>
        <w:sdtEndPr/>
        <w:sdtContent/>
      </w:sdt>
      <w:r w:rsidRPr="00A63830">
        <w:t xml:space="preserve">po celou dobu trvání stavby v délce maximálně 24 měsíců. </w:t>
      </w:r>
      <w:r w:rsidR="003D3DD3">
        <w:t>Dozor projektanta</w:t>
      </w:r>
      <w:r w:rsidRPr="00A63830">
        <w:t xml:space="preserve"> bude fakturován podle skutečně provedeného rozsahu prací v rámci výkonu dozoru</w:t>
      </w:r>
      <w:r w:rsidR="003D3DD3">
        <w:t xml:space="preserve"> projektanta</w:t>
      </w:r>
      <w:r w:rsidRPr="00A63830">
        <w:t xml:space="preserve">, maximálně však do výše nabídkové ceny Zhotovitele v zadávacím řízení, uvedené v čl. IV odst. 1 položky 5. </w:t>
      </w:r>
      <w:r w:rsidR="003D3DD3">
        <w:t>Dozor projektanta</w:t>
      </w:r>
      <w:r w:rsidRPr="00A63830">
        <w:t xml:space="preserve"> bude fakturován měsíčně částkou odpovídající výši 1/24 položky č. 5 ceny Díl</w:t>
      </w:r>
      <w:r w:rsidR="00904D17">
        <w:t xml:space="preserve">a dle čl. IV. odst. 1 Smlouvy. </w:t>
      </w:r>
      <w:r w:rsidRPr="00A63830">
        <w:rPr>
          <w:bCs/>
        </w:rPr>
        <w:t>V</w:t>
      </w:r>
      <w:r w:rsidR="00904D17">
        <w:rPr>
          <w:bCs/>
        </w:rPr>
        <w:t xml:space="preserve"> </w:t>
      </w:r>
      <w:r w:rsidRPr="00A63830">
        <w:t>této ceně jsou všechny vedlejší náklady Zhotovitele jako např. dopravné a eventuální náklad na</w:t>
      </w:r>
      <w:r w:rsidR="00904D17">
        <w:t> </w:t>
      </w:r>
      <w:r w:rsidRPr="00A63830">
        <w:t>ubytování.</w:t>
      </w:r>
      <w:r w:rsidRPr="00A63830">
        <w:rPr>
          <w:b/>
        </w:rPr>
        <w:t xml:space="preserve"> </w:t>
      </w:r>
    </w:p>
    <w:p w:rsidR="00C242BE" w:rsidRPr="00A63830" w:rsidRDefault="00C242BE" w:rsidP="00FB172C">
      <w:pPr>
        <w:pStyle w:val="Nadpis2"/>
        <w:jc w:val="left"/>
      </w:pPr>
      <w:bookmarkStart w:id="0" w:name="_heading=h.gjdgxs" w:colFirst="0" w:colLast="0"/>
      <w:bookmarkEnd w:id="0"/>
      <w:r w:rsidRPr="00A63830">
        <w:t>Pokud Zhotovitel nezahájí realizaci části Díla podle čl. II., odst. 2., písm. a) této Smlouvy ani ve lhůtě do 30 dnů ode dne uzavření této Smlouvy, je Objednatel oprávněn od Smlouvy odstoupit.</w:t>
      </w:r>
    </w:p>
    <w:p w:rsidR="00C242BE" w:rsidRDefault="00C242BE" w:rsidP="00FB172C">
      <w:pPr>
        <w:pStyle w:val="Nadpis2"/>
        <w:jc w:val="left"/>
      </w:pPr>
      <w:r w:rsidRPr="00A63830">
        <w:t>Prodlení s plněním nenastane v případě prodlení ve správním řízení nezaviněném Zhotovitelem. Důvody prodlužující délku správního řízení musí doložit a dokázat Zhotovitel.</w:t>
      </w:r>
    </w:p>
    <w:p w:rsidR="00C242BE" w:rsidRDefault="00C242BE" w:rsidP="00FB172C">
      <w:pPr>
        <w:pStyle w:val="Bezmezer"/>
        <w:ind w:right="452"/>
      </w:pPr>
    </w:p>
    <w:p w:rsidR="00904D17" w:rsidRDefault="00904D17" w:rsidP="00FB172C">
      <w:pPr>
        <w:pStyle w:val="Bezmezer"/>
        <w:ind w:right="452"/>
      </w:pPr>
    </w:p>
    <w:p w:rsidR="00782BA4" w:rsidRPr="00F30199" w:rsidRDefault="00782BA4" w:rsidP="007E77B0">
      <w:pPr>
        <w:pStyle w:val="Nadpis1"/>
      </w:pPr>
      <w:r w:rsidRPr="00F30199">
        <w:t>Cena díla</w:t>
      </w:r>
    </w:p>
    <w:p w:rsidR="00782BA4" w:rsidRDefault="00782BA4" w:rsidP="0048016F">
      <w:pPr>
        <w:pStyle w:val="Nadpis2"/>
        <w:numPr>
          <w:ilvl w:val="0"/>
          <w:numId w:val="8"/>
        </w:numPr>
        <w:jc w:val="left"/>
      </w:pPr>
      <w:r>
        <w:t>Cena Díla činí:</w:t>
      </w:r>
    </w:p>
    <w:p w:rsidR="0048016F" w:rsidRDefault="0048016F" w:rsidP="0048016F">
      <w:pPr>
        <w:pStyle w:val="Bezmezer"/>
      </w:pPr>
    </w:p>
    <w:tbl>
      <w:tblPr>
        <w:tblW w:w="9551" w:type="dxa"/>
        <w:tblCellMar>
          <w:left w:w="70" w:type="dxa"/>
          <w:right w:w="70" w:type="dxa"/>
        </w:tblCellMar>
        <w:tblLook w:val="04A0" w:firstRow="1" w:lastRow="0" w:firstColumn="1" w:lastColumn="0" w:noHBand="0" w:noVBand="1"/>
      </w:tblPr>
      <w:tblGrid>
        <w:gridCol w:w="990"/>
        <w:gridCol w:w="2119"/>
        <w:gridCol w:w="1625"/>
        <w:gridCol w:w="3320"/>
        <w:gridCol w:w="1497"/>
      </w:tblGrid>
      <w:tr w:rsidR="0048016F" w:rsidRPr="00961C70" w:rsidTr="0048016F">
        <w:trPr>
          <w:trHeight w:val="300"/>
        </w:trPr>
        <w:tc>
          <w:tcPr>
            <w:tcW w:w="99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48016F" w:rsidRPr="00961C70" w:rsidRDefault="0048016F" w:rsidP="0048016F">
            <w:pPr>
              <w:ind w:right="0"/>
              <w:jc w:val="center"/>
              <w:rPr>
                <w:b/>
                <w:bCs/>
                <w:color w:val="000000"/>
              </w:rPr>
            </w:pPr>
            <w:r w:rsidRPr="00961C70">
              <w:rPr>
                <w:b/>
                <w:bCs/>
                <w:color w:val="000000"/>
              </w:rPr>
              <w:t xml:space="preserve">   Položka č.</w:t>
            </w:r>
          </w:p>
        </w:tc>
        <w:tc>
          <w:tcPr>
            <w:tcW w:w="211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48016F" w:rsidRPr="00961C70" w:rsidRDefault="0048016F" w:rsidP="0048016F">
            <w:pPr>
              <w:ind w:right="0"/>
              <w:jc w:val="center"/>
              <w:rPr>
                <w:b/>
                <w:bCs/>
                <w:color w:val="000000"/>
              </w:rPr>
            </w:pPr>
            <w:r w:rsidRPr="00961C70">
              <w:rPr>
                <w:b/>
                <w:bCs/>
                <w:color w:val="000000"/>
              </w:rPr>
              <w:t>Popis</w:t>
            </w:r>
          </w:p>
        </w:tc>
        <w:tc>
          <w:tcPr>
            <w:tcW w:w="1625" w:type="dxa"/>
            <w:tcBorders>
              <w:top w:val="single" w:sz="8" w:space="0" w:color="auto"/>
              <w:left w:val="nil"/>
              <w:bottom w:val="nil"/>
              <w:right w:val="single" w:sz="8" w:space="0" w:color="auto"/>
            </w:tcBorders>
            <w:shd w:val="clear" w:color="000000" w:fill="F2F2F2"/>
            <w:vAlign w:val="center"/>
            <w:hideMark/>
          </w:tcPr>
          <w:p w:rsidR="0048016F" w:rsidRPr="00961C70" w:rsidRDefault="0048016F" w:rsidP="0048016F">
            <w:pPr>
              <w:ind w:right="0"/>
              <w:jc w:val="center"/>
              <w:rPr>
                <w:b/>
                <w:bCs/>
                <w:color w:val="000000"/>
              </w:rPr>
            </w:pPr>
            <w:r w:rsidRPr="00961C70">
              <w:rPr>
                <w:b/>
                <w:bCs/>
                <w:color w:val="000000"/>
              </w:rPr>
              <w:t>Cena v Kč</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48016F" w:rsidRPr="00961C70" w:rsidRDefault="0048016F" w:rsidP="0048016F">
            <w:pPr>
              <w:ind w:right="0"/>
              <w:jc w:val="center"/>
              <w:rPr>
                <w:b/>
                <w:bCs/>
                <w:color w:val="000000"/>
              </w:rPr>
            </w:pPr>
            <w:r w:rsidRPr="00961C70">
              <w:rPr>
                <w:b/>
                <w:bCs/>
                <w:color w:val="000000"/>
              </w:rPr>
              <w:t>Vznik nároku na úhradu dílčí části ceny Díla</w:t>
            </w:r>
          </w:p>
        </w:tc>
        <w:tc>
          <w:tcPr>
            <w:tcW w:w="1497" w:type="dxa"/>
            <w:tcBorders>
              <w:top w:val="single" w:sz="8" w:space="0" w:color="auto"/>
              <w:left w:val="nil"/>
              <w:bottom w:val="nil"/>
              <w:right w:val="single" w:sz="8" w:space="0" w:color="auto"/>
            </w:tcBorders>
            <w:shd w:val="clear" w:color="000000" w:fill="F2F2F2"/>
            <w:vAlign w:val="center"/>
            <w:hideMark/>
          </w:tcPr>
          <w:p w:rsidR="0048016F" w:rsidRPr="00961C70" w:rsidRDefault="0048016F" w:rsidP="0048016F">
            <w:pPr>
              <w:ind w:right="0"/>
              <w:jc w:val="center"/>
              <w:rPr>
                <w:b/>
                <w:bCs/>
                <w:color w:val="000000"/>
              </w:rPr>
            </w:pPr>
            <w:r w:rsidRPr="00961C70">
              <w:rPr>
                <w:b/>
                <w:bCs/>
                <w:color w:val="000000"/>
              </w:rPr>
              <w:t>Cena v Kč</w:t>
            </w:r>
          </w:p>
        </w:tc>
      </w:tr>
      <w:tr w:rsidR="0048016F" w:rsidRPr="00961C70" w:rsidTr="0048016F">
        <w:trPr>
          <w:trHeight w:val="315"/>
        </w:trPr>
        <w:tc>
          <w:tcPr>
            <w:tcW w:w="990" w:type="dxa"/>
            <w:vMerge/>
            <w:tcBorders>
              <w:top w:val="single" w:sz="8" w:space="0" w:color="auto"/>
              <w:left w:val="single" w:sz="8" w:space="0" w:color="auto"/>
              <w:bottom w:val="single" w:sz="8" w:space="0" w:color="000000"/>
              <w:right w:val="single" w:sz="8" w:space="0" w:color="auto"/>
            </w:tcBorders>
            <w:vAlign w:val="center"/>
            <w:hideMark/>
          </w:tcPr>
          <w:p w:rsidR="0048016F" w:rsidRPr="00961C70" w:rsidRDefault="0048016F" w:rsidP="0048016F">
            <w:pPr>
              <w:ind w:right="0"/>
              <w:rPr>
                <w:b/>
                <w:bCs/>
                <w:color w:val="000000"/>
              </w:rPr>
            </w:pPr>
          </w:p>
        </w:tc>
        <w:tc>
          <w:tcPr>
            <w:tcW w:w="2119" w:type="dxa"/>
            <w:vMerge/>
            <w:tcBorders>
              <w:top w:val="single" w:sz="8" w:space="0" w:color="auto"/>
              <w:left w:val="single" w:sz="8" w:space="0" w:color="auto"/>
              <w:bottom w:val="single" w:sz="8" w:space="0" w:color="000000"/>
              <w:right w:val="single" w:sz="8" w:space="0" w:color="auto"/>
            </w:tcBorders>
            <w:vAlign w:val="center"/>
            <w:hideMark/>
          </w:tcPr>
          <w:p w:rsidR="0048016F" w:rsidRPr="00961C70" w:rsidRDefault="0048016F" w:rsidP="0048016F">
            <w:pPr>
              <w:ind w:right="0"/>
              <w:rPr>
                <w:b/>
                <w:bCs/>
                <w:color w:val="000000"/>
              </w:rPr>
            </w:pPr>
          </w:p>
        </w:tc>
        <w:tc>
          <w:tcPr>
            <w:tcW w:w="1625" w:type="dxa"/>
            <w:tcBorders>
              <w:top w:val="nil"/>
              <w:left w:val="nil"/>
              <w:bottom w:val="single" w:sz="8" w:space="0" w:color="auto"/>
              <w:right w:val="single" w:sz="8" w:space="0" w:color="auto"/>
            </w:tcBorders>
            <w:shd w:val="clear" w:color="000000" w:fill="F2F2F2"/>
            <w:vAlign w:val="center"/>
            <w:hideMark/>
          </w:tcPr>
          <w:p w:rsidR="0048016F" w:rsidRPr="00961C70" w:rsidRDefault="0048016F" w:rsidP="0048016F">
            <w:pPr>
              <w:ind w:right="0"/>
              <w:jc w:val="center"/>
              <w:rPr>
                <w:b/>
                <w:bCs/>
                <w:color w:val="000000"/>
              </w:rPr>
            </w:pPr>
            <w:r w:rsidRPr="00961C70">
              <w:rPr>
                <w:b/>
                <w:bCs/>
                <w:color w:val="000000"/>
              </w:rPr>
              <w:t>bez DPH</w:t>
            </w:r>
          </w:p>
        </w:tc>
        <w:tc>
          <w:tcPr>
            <w:tcW w:w="3320" w:type="dxa"/>
            <w:vMerge/>
            <w:tcBorders>
              <w:top w:val="single" w:sz="8" w:space="0" w:color="auto"/>
              <w:left w:val="single" w:sz="8" w:space="0" w:color="auto"/>
              <w:bottom w:val="single" w:sz="8" w:space="0" w:color="000000"/>
              <w:right w:val="single" w:sz="8" w:space="0" w:color="auto"/>
            </w:tcBorders>
            <w:vAlign w:val="center"/>
            <w:hideMark/>
          </w:tcPr>
          <w:p w:rsidR="0048016F" w:rsidRPr="00961C70" w:rsidRDefault="0048016F" w:rsidP="0048016F">
            <w:pPr>
              <w:ind w:right="0"/>
              <w:rPr>
                <w:b/>
                <w:bCs/>
                <w:color w:val="000000"/>
              </w:rPr>
            </w:pPr>
          </w:p>
        </w:tc>
        <w:tc>
          <w:tcPr>
            <w:tcW w:w="1497" w:type="dxa"/>
            <w:tcBorders>
              <w:top w:val="nil"/>
              <w:left w:val="nil"/>
              <w:bottom w:val="single" w:sz="8" w:space="0" w:color="auto"/>
              <w:right w:val="single" w:sz="8" w:space="0" w:color="auto"/>
            </w:tcBorders>
            <w:shd w:val="clear" w:color="000000" w:fill="F2F2F2"/>
            <w:vAlign w:val="center"/>
            <w:hideMark/>
          </w:tcPr>
          <w:p w:rsidR="0048016F" w:rsidRPr="00961C70" w:rsidRDefault="0048016F" w:rsidP="0048016F">
            <w:pPr>
              <w:ind w:right="0"/>
              <w:jc w:val="center"/>
              <w:rPr>
                <w:b/>
                <w:bCs/>
                <w:color w:val="000000"/>
              </w:rPr>
            </w:pPr>
            <w:r w:rsidRPr="00961C70">
              <w:rPr>
                <w:b/>
                <w:bCs/>
                <w:color w:val="000000"/>
              </w:rPr>
              <w:t>vč. DPH</w:t>
            </w:r>
          </w:p>
        </w:tc>
      </w:tr>
      <w:tr w:rsidR="0048016F" w:rsidRPr="00961C70" w:rsidTr="0048016F">
        <w:trPr>
          <w:trHeight w:val="31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xml:space="preserve">Průzkumy </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xml:space="preserve">100 % po protokolárním převzetí </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2</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Dopracování soutěžního návrhu – koncept</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50 % z celkové částky na Dopracování soutěžního návrhu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3</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Dopracování soutěžního návrhu - čistopis</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50 % z celkové částky na Dopracování soutěžního návrhu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870"/>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4</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Projektová dokumentace pro povolení záměru (PDPPZ) - koncept</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20 % z celkové částky na Projektov</w:t>
            </w:r>
            <w:r w:rsidR="00743B75">
              <w:rPr>
                <w:color w:val="000000"/>
              </w:rPr>
              <w:t>ou</w:t>
            </w:r>
            <w:r w:rsidRPr="00961C70">
              <w:rPr>
                <w:color w:val="000000"/>
              </w:rPr>
              <w:t xml:space="preserve"> dokumentac</w:t>
            </w:r>
            <w:r w:rsidR="00743B75">
              <w:rPr>
                <w:color w:val="000000"/>
              </w:rPr>
              <w:t>i</w:t>
            </w:r>
            <w:r w:rsidRPr="00961C70">
              <w:rPr>
                <w:color w:val="000000"/>
              </w:rPr>
              <w:t xml:space="preserve"> pro povolení záměru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5</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xml:space="preserve"> PDPPZ - hrubopis</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40 % z celkové částky na Projektov</w:t>
            </w:r>
            <w:r w:rsidR="00743B75">
              <w:rPr>
                <w:color w:val="000000"/>
              </w:rPr>
              <w:t>ou</w:t>
            </w:r>
            <w:r w:rsidRPr="00961C70">
              <w:rPr>
                <w:color w:val="000000"/>
              </w:rPr>
              <w:t xml:space="preserve"> dokumentac</w:t>
            </w:r>
            <w:r w:rsidR="00743B75">
              <w:rPr>
                <w:color w:val="000000"/>
              </w:rPr>
              <w:t>i</w:t>
            </w:r>
            <w:r w:rsidRPr="00961C70">
              <w:rPr>
                <w:color w:val="000000"/>
              </w:rPr>
              <w:t xml:space="preserve"> pro povolení záměru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lastRenderedPageBreak/>
              <w:t>6</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xml:space="preserve"> PDPPZ - čistopis</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30 % z celkové částky na Projektov</w:t>
            </w:r>
            <w:r w:rsidR="00743B75">
              <w:rPr>
                <w:color w:val="000000"/>
              </w:rPr>
              <w:t>ou</w:t>
            </w:r>
            <w:r w:rsidRPr="00961C70">
              <w:rPr>
                <w:color w:val="000000"/>
              </w:rPr>
              <w:t xml:space="preserve"> dokumentac</w:t>
            </w:r>
            <w:r w:rsidR="00743B75">
              <w:rPr>
                <w:color w:val="000000"/>
              </w:rPr>
              <w:t>i</w:t>
            </w:r>
            <w:r w:rsidRPr="00961C70">
              <w:rPr>
                <w:color w:val="000000"/>
              </w:rPr>
              <w:t xml:space="preserve"> pro povolení záměru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7</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xml:space="preserve"> PDPPZ – právní moc</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10 % z celkové částky na Projektov</w:t>
            </w:r>
            <w:r w:rsidR="00743B75">
              <w:rPr>
                <w:color w:val="000000"/>
              </w:rPr>
              <w:t>ou</w:t>
            </w:r>
            <w:r w:rsidRPr="00961C70">
              <w:rPr>
                <w:color w:val="000000"/>
              </w:rPr>
              <w:t xml:space="preserve"> dokumentac</w:t>
            </w:r>
            <w:r w:rsidR="00743B75">
              <w:rPr>
                <w:color w:val="000000"/>
              </w:rPr>
              <w:t>i</w:t>
            </w:r>
            <w:r w:rsidRPr="00961C70">
              <w:rPr>
                <w:color w:val="000000"/>
              </w:rPr>
              <w:t xml:space="preserve"> pro povolení záměru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115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8</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Projektová dokumentace pro provádění stavby a zadání veřejné zakázky (PDPS) - koncept</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20 % z celkové částky na Projektov</w:t>
            </w:r>
            <w:r w:rsidR="00743B75">
              <w:rPr>
                <w:color w:val="000000"/>
              </w:rPr>
              <w:t>ou</w:t>
            </w:r>
            <w:r w:rsidRPr="00961C70">
              <w:rPr>
                <w:color w:val="000000"/>
              </w:rPr>
              <w:t xml:space="preserve"> dokumentac</w:t>
            </w:r>
            <w:r w:rsidR="00743B75">
              <w:rPr>
                <w:color w:val="000000"/>
              </w:rPr>
              <w:t>i</w:t>
            </w:r>
            <w:r w:rsidRPr="00961C70">
              <w:rPr>
                <w:color w:val="000000"/>
              </w:rPr>
              <w:t xml:space="preserve"> pro provádění stavby a zadání veřejné zakázky</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9</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PDPS - hrubopis</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40 % z celkové částky na Projektov</w:t>
            </w:r>
            <w:r w:rsidR="00743B75">
              <w:rPr>
                <w:color w:val="000000"/>
              </w:rPr>
              <w:t>ou</w:t>
            </w:r>
            <w:r w:rsidRPr="00961C70">
              <w:rPr>
                <w:color w:val="000000"/>
              </w:rPr>
              <w:t xml:space="preserve"> dokumentac</w:t>
            </w:r>
            <w:r w:rsidR="00743B75">
              <w:rPr>
                <w:color w:val="000000"/>
              </w:rPr>
              <w:t>i</w:t>
            </w:r>
            <w:r w:rsidRPr="00961C70">
              <w:rPr>
                <w:color w:val="000000"/>
              </w:rPr>
              <w:t xml:space="preserve"> pro provádění stavby a zadání veřejné zakázky</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10</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PDPS - čistopis</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40 % z celkové částky na Projektov</w:t>
            </w:r>
            <w:r w:rsidR="00743B75">
              <w:rPr>
                <w:color w:val="000000"/>
              </w:rPr>
              <w:t>ou</w:t>
            </w:r>
            <w:r w:rsidRPr="00961C70">
              <w:rPr>
                <w:color w:val="000000"/>
              </w:rPr>
              <w:t xml:space="preserve"> dokumentac</w:t>
            </w:r>
            <w:r w:rsidR="00743B75">
              <w:rPr>
                <w:color w:val="000000"/>
              </w:rPr>
              <w:t>i</w:t>
            </w:r>
            <w:r w:rsidRPr="00961C70">
              <w:rPr>
                <w:color w:val="000000"/>
              </w:rPr>
              <w:t xml:space="preserve"> pro provádění stavby a zadání veřejné zakázky</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31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11</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Inženýrská činnost</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100 % po protokolárním převzetí a nabyty právní moci</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31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12</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Studie interiéru - koncept</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50 % z celkové částky na Studii interiéru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31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13</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Studie interiéru - čistopis</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50 % z celkové částky na Studii interiéru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14</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Prováděcí dokumentace interiéru (PDI) - koncept</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50 % po protokolárním převzetí Prováděcí dokumentace interiéru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58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15</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Prováděcí dokumentace interiéru (PDI) - čistopis</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50 % po protokolárním převzetí Prováděcí dokumentace interiéru</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1155"/>
        </w:trPr>
        <w:tc>
          <w:tcPr>
            <w:tcW w:w="990" w:type="dxa"/>
            <w:tcBorders>
              <w:top w:val="nil"/>
              <w:left w:val="single" w:sz="8" w:space="0" w:color="auto"/>
              <w:bottom w:val="single" w:sz="8" w:space="0" w:color="auto"/>
              <w:right w:val="single" w:sz="8" w:space="0" w:color="auto"/>
            </w:tcBorders>
            <w:shd w:val="clear" w:color="auto" w:fill="auto"/>
            <w:vAlign w:val="center"/>
            <w:hideMark/>
          </w:tcPr>
          <w:p w:rsidR="0048016F" w:rsidRPr="00961C70" w:rsidRDefault="0048016F" w:rsidP="0048016F">
            <w:pPr>
              <w:ind w:right="0"/>
              <w:jc w:val="center"/>
              <w:rPr>
                <w:color w:val="000000"/>
              </w:rPr>
            </w:pPr>
            <w:r w:rsidRPr="00961C70">
              <w:rPr>
                <w:color w:val="000000"/>
              </w:rPr>
              <w:t>16</w:t>
            </w:r>
          </w:p>
        </w:tc>
        <w:tc>
          <w:tcPr>
            <w:tcW w:w="2119"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xml:space="preserve">Dozor projektanta za období 24 měsíců  </w:t>
            </w:r>
          </w:p>
        </w:tc>
        <w:tc>
          <w:tcPr>
            <w:tcW w:w="1625"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c>
          <w:tcPr>
            <w:tcW w:w="3320"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743B75">
            <w:pPr>
              <w:ind w:right="0"/>
              <w:rPr>
                <w:color w:val="000000"/>
              </w:rPr>
            </w:pPr>
            <w:r w:rsidRPr="00961C70">
              <w:rPr>
                <w:color w:val="000000"/>
              </w:rPr>
              <w:t>Cena za Dozor projektanta bude účtována a fakturována v</w:t>
            </w:r>
            <w:r w:rsidR="00743B75">
              <w:rPr>
                <w:color w:val="000000"/>
              </w:rPr>
              <w:t> </w:t>
            </w:r>
            <w:r w:rsidRPr="00961C70">
              <w:rPr>
                <w:color w:val="000000"/>
              </w:rPr>
              <w:t>průběhu realizace díla měsíčně, a to vždy za uplynulý kalendářní měsíc. 1/24 částky po dobu 2 let, následně hodinovou sazbou 1500 Kč / hod</w:t>
            </w:r>
          </w:p>
        </w:tc>
        <w:tc>
          <w:tcPr>
            <w:tcW w:w="1497" w:type="dxa"/>
            <w:tcBorders>
              <w:top w:val="nil"/>
              <w:left w:val="nil"/>
              <w:bottom w:val="single" w:sz="8" w:space="0" w:color="auto"/>
              <w:right w:val="single" w:sz="8" w:space="0" w:color="auto"/>
            </w:tcBorders>
            <w:shd w:val="clear" w:color="auto" w:fill="auto"/>
            <w:vAlign w:val="center"/>
            <w:hideMark/>
          </w:tcPr>
          <w:p w:rsidR="0048016F" w:rsidRPr="00961C70" w:rsidRDefault="0048016F" w:rsidP="0048016F">
            <w:pPr>
              <w:ind w:right="0"/>
              <w:rPr>
                <w:color w:val="000000"/>
              </w:rPr>
            </w:pPr>
            <w:r w:rsidRPr="00961C70">
              <w:rPr>
                <w:color w:val="000000"/>
              </w:rPr>
              <w:t> </w:t>
            </w:r>
          </w:p>
        </w:tc>
      </w:tr>
      <w:tr w:rsidR="0048016F" w:rsidRPr="00961C70" w:rsidTr="0048016F">
        <w:trPr>
          <w:trHeight w:val="315"/>
        </w:trPr>
        <w:tc>
          <w:tcPr>
            <w:tcW w:w="990" w:type="dxa"/>
            <w:tcBorders>
              <w:top w:val="nil"/>
              <w:left w:val="single" w:sz="8" w:space="0" w:color="auto"/>
              <w:bottom w:val="single" w:sz="8" w:space="0" w:color="auto"/>
              <w:right w:val="single" w:sz="8" w:space="0" w:color="auto"/>
            </w:tcBorders>
            <w:shd w:val="clear" w:color="000000" w:fill="F2F2F2"/>
            <w:vAlign w:val="center"/>
            <w:hideMark/>
          </w:tcPr>
          <w:p w:rsidR="0048016F" w:rsidRPr="00961C70" w:rsidRDefault="0048016F" w:rsidP="0048016F">
            <w:pPr>
              <w:ind w:right="0"/>
              <w:rPr>
                <w:b/>
                <w:bCs/>
                <w:color w:val="000000"/>
              </w:rPr>
            </w:pPr>
            <w:r w:rsidRPr="00961C70">
              <w:rPr>
                <w:b/>
                <w:bCs/>
                <w:color w:val="000000"/>
              </w:rPr>
              <w:t> </w:t>
            </w:r>
          </w:p>
        </w:tc>
        <w:tc>
          <w:tcPr>
            <w:tcW w:w="2119" w:type="dxa"/>
            <w:tcBorders>
              <w:top w:val="nil"/>
              <w:left w:val="nil"/>
              <w:bottom w:val="single" w:sz="8" w:space="0" w:color="auto"/>
              <w:right w:val="single" w:sz="8" w:space="0" w:color="auto"/>
            </w:tcBorders>
            <w:shd w:val="clear" w:color="000000" w:fill="F2F2F2"/>
            <w:vAlign w:val="center"/>
            <w:hideMark/>
          </w:tcPr>
          <w:p w:rsidR="0048016F" w:rsidRPr="00961C70" w:rsidRDefault="0048016F" w:rsidP="0048016F">
            <w:pPr>
              <w:ind w:right="0"/>
              <w:rPr>
                <w:b/>
                <w:bCs/>
                <w:color w:val="000000"/>
              </w:rPr>
            </w:pPr>
            <w:r w:rsidRPr="00961C70">
              <w:rPr>
                <w:b/>
                <w:bCs/>
                <w:color w:val="000000"/>
              </w:rPr>
              <w:t xml:space="preserve">    CELKEM</w:t>
            </w:r>
          </w:p>
        </w:tc>
        <w:tc>
          <w:tcPr>
            <w:tcW w:w="1625" w:type="dxa"/>
            <w:tcBorders>
              <w:top w:val="nil"/>
              <w:left w:val="nil"/>
              <w:bottom w:val="single" w:sz="8" w:space="0" w:color="auto"/>
              <w:right w:val="single" w:sz="8" w:space="0" w:color="auto"/>
            </w:tcBorders>
            <w:shd w:val="clear" w:color="000000" w:fill="F2F2F2"/>
            <w:vAlign w:val="center"/>
            <w:hideMark/>
          </w:tcPr>
          <w:p w:rsidR="0048016F" w:rsidRPr="00961C70" w:rsidRDefault="0048016F" w:rsidP="0048016F">
            <w:pPr>
              <w:ind w:right="0"/>
              <w:rPr>
                <w:b/>
                <w:bCs/>
                <w:color w:val="000000"/>
              </w:rPr>
            </w:pPr>
            <w:r w:rsidRPr="00961C70">
              <w:rPr>
                <w:b/>
                <w:bCs/>
                <w:color w:val="000000"/>
              </w:rPr>
              <w:t> </w:t>
            </w:r>
          </w:p>
        </w:tc>
        <w:tc>
          <w:tcPr>
            <w:tcW w:w="3320" w:type="dxa"/>
            <w:tcBorders>
              <w:top w:val="nil"/>
              <w:left w:val="nil"/>
              <w:bottom w:val="single" w:sz="8" w:space="0" w:color="auto"/>
              <w:right w:val="single" w:sz="8" w:space="0" w:color="auto"/>
            </w:tcBorders>
            <w:shd w:val="clear" w:color="000000" w:fill="F2F2F2"/>
            <w:vAlign w:val="center"/>
            <w:hideMark/>
          </w:tcPr>
          <w:p w:rsidR="0048016F" w:rsidRPr="00961C70" w:rsidRDefault="0048016F" w:rsidP="0048016F">
            <w:pPr>
              <w:ind w:right="0"/>
              <w:rPr>
                <w:b/>
                <w:bCs/>
                <w:color w:val="000000"/>
              </w:rPr>
            </w:pPr>
          </w:p>
        </w:tc>
        <w:tc>
          <w:tcPr>
            <w:tcW w:w="1497" w:type="dxa"/>
            <w:tcBorders>
              <w:top w:val="nil"/>
              <w:left w:val="nil"/>
              <w:bottom w:val="single" w:sz="8" w:space="0" w:color="auto"/>
              <w:right w:val="single" w:sz="8" w:space="0" w:color="auto"/>
            </w:tcBorders>
            <w:shd w:val="clear" w:color="000000" w:fill="F2F2F2"/>
            <w:vAlign w:val="center"/>
            <w:hideMark/>
          </w:tcPr>
          <w:p w:rsidR="0048016F" w:rsidRPr="00961C70" w:rsidRDefault="0048016F" w:rsidP="0048016F">
            <w:pPr>
              <w:ind w:right="0"/>
              <w:rPr>
                <w:b/>
                <w:bCs/>
                <w:color w:val="000000"/>
              </w:rPr>
            </w:pPr>
            <w:r w:rsidRPr="00961C70">
              <w:rPr>
                <w:b/>
                <w:bCs/>
                <w:color w:val="000000"/>
              </w:rPr>
              <w:t> </w:t>
            </w:r>
          </w:p>
        </w:tc>
      </w:tr>
    </w:tbl>
    <w:p w:rsidR="0048016F" w:rsidRPr="0048016F" w:rsidRDefault="0048016F" w:rsidP="0048016F">
      <w:pPr>
        <w:pStyle w:val="Bezmezer"/>
      </w:pPr>
    </w:p>
    <w:p w:rsidR="00782BA4" w:rsidRPr="00782BA4" w:rsidRDefault="00782BA4" w:rsidP="00FB172C">
      <w:pPr>
        <w:pStyle w:val="Bezmezer"/>
      </w:pPr>
    </w:p>
    <w:p w:rsidR="00782BA4" w:rsidRPr="00782BA4" w:rsidRDefault="0048016F" w:rsidP="00FB172C">
      <w:pPr>
        <w:ind w:right="452"/>
      </w:pPr>
      <w:r w:rsidRPr="00782BA4">
        <w:t xml:space="preserve"> </w:t>
      </w:r>
      <w:r w:rsidR="00782BA4" w:rsidRPr="00782BA4">
        <w:t>(dále jen „</w:t>
      </w:r>
      <w:r w:rsidR="00782BA4" w:rsidRPr="00782BA4">
        <w:rPr>
          <w:u w:val="single"/>
        </w:rPr>
        <w:t>Cena</w:t>
      </w:r>
      <w:r w:rsidR="00782BA4" w:rsidRPr="00782BA4">
        <w:t>“)</w:t>
      </w:r>
    </w:p>
    <w:p w:rsidR="00782BA4" w:rsidRPr="00A63830" w:rsidRDefault="00782BA4" w:rsidP="00FB172C">
      <w:pPr>
        <w:pStyle w:val="Nadpis2"/>
        <w:jc w:val="left"/>
      </w:pPr>
      <w:r w:rsidRPr="00A63830">
        <w:t>Cena je stanovena jako nejvýše přípustná a konečná a zahrnuje celý předmět plnění dle této Smlouvy. Cena obsahuje veškeré náklady a zisk Zhotovitele nezbytné k</w:t>
      </w:r>
      <w:r w:rsidR="00904D17">
        <w:t> </w:t>
      </w:r>
      <w:r w:rsidRPr="00A63830">
        <w:t xml:space="preserve">řádnému a včasnému provedení všech Smlouvou sjednaných činností. </w:t>
      </w:r>
    </w:p>
    <w:p w:rsidR="00782BA4" w:rsidRPr="00A63830" w:rsidRDefault="00782BA4" w:rsidP="00FB172C">
      <w:pPr>
        <w:pStyle w:val="Nadpis2"/>
        <w:jc w:val="left"/>
      </w:pPr>
      <w:r w:rsidRPr="00A63830">
        <w:lastRenderedPageBreak/>
        <w:t>Zhotovitel je povinen se před podpisem Smlouvy seznámit se všemi okolnostmi a</w:t>
      </w:r>
      <w:r w:rsidR="00904D17">
        <w:t> </w:t>
      </w:r>
      <w:r w:rsidRPr="00A63830">
        <w:t>podmínkami svého plnění, které mohou mít jakýkoliv vliv na sjednanou cenu. Veškeré náklady Zhotovitele vyplývající ze Smlouvy jsou zahrnuty v Ceně.</w:t>
      </w:r>
    </w:p>
    <w:p w:rsidR="00782BA4" w:rsidRPr="00A63830" w:rsidRDefault="00782BA4" w:rsidP="00FB172C">
      <w:pPr>
        <w:pStyle w:val="Nadpis2"/>
        <w:jc w:val="left"/>
      </w:pPr>
      <w:r w:rsidRPr="00A63830">
        <w:t>Cena či její části mohou být změněny pouze v případě změny zákona č. 235/2004 Sb., o dani z příjmu, v platném znění týkající se sazby DPH.</w:t>
      </w:r>
    </w:p>
    <w:p w:rsidR="00782BA4" w:rsidRDefault="00782BA4" w:rsidP="00FB172C">
      <w:pPr>
        <w:pStyle w:val="Nadpis2"/>
        <w:jc w:val="left"/>
      </w:pPr>
      <w:r w:rsidRPr="00A63830">
        <w:t xml:space="preserve">Vícepráce a </w:t>
      </w:r>
      <w:proofErr w:type="spellStart"/>
      <w:r w:rsidRPr="00A63830">
        <w:t>méněpráce</w:t>
      </w:r>
      <w:proofErr w:type="spellEnd"/>
      <w:r w:rsidRPr="00A63830">
        <w:t>, či jakékoliv změny oproti zadání, musí být sjednány mezi Smluvními stranami za dodržení pravidel dle ustanovení § 222 ZZVZ a této Smlouvy.</w:t>
      </w:r>
    </w:p>
    <w:p w:rsidR="0048016F" w:rsidRDefault="0048016F" w:rsidP="0048016F">
      <w:pPr>
        <w:pStyle w:val="Bezmezer"/>
      </w:pPr>
    </w:p>
    <w:p w:rsidR="00743B75" w:rsidRPr="0048016F" w:rsidRDefault="00743B75" w:rsidP="0048016F">
      <w:pPr>
        <w:pStyle w:val="Bezmezer"/>
      </w:pPr>
    </w:p>
    <w:p w:rsidR="00782BA4" w:rsidRDefault="00782BA4" w:rsidP="007E77B0">
      <w:pPr>
        <w:pStyle w:val="Nadpis1"/>
      </w:pPr>
      <w:r>
        <w:t>Platební podmínky</w:t>
      </w:r>
    </w:p>
    <w:p w:rsidR="00782BA4" w:rsidRPr="00A63830" w:rsidRDefault="00782BA4" w:rsidP="0048016F">
      <w:pPr>
        <w:pStyle w:val="Nadpis2"/>
        <w:numPr>
          <w:ilvl w:val="0"/>
          <w:numId w:val="9"/>
        </w:numPr>
        <w:jc w:val="left"/>
      </w:pPr>
      <w:r w:rsidRPr="00A63830">
        <w:t>Objednatel neposkytne Zhotoviteli zálohu.</w:t>
      </w:r>
    </w:p>
    <w:p w:rsidR="00782BA4" w:rsidRPr="00A63830" w:rsidRDefault="00782BA4" w:rsidP="00FB172C">
      <w:pPr>
        <w:pStyle w:val="Nadpis2"/>
        <w:jc w:val="left"/>
      </w:pPr>
      <w:r w:rsidRPr="00A63830">
        <w:t>Objednatel se zavazuje zaplatit Cenu na základě faktur vystavených Zhotovitelem a</w:t>
      </w:r>
      <w:r>
        <w:t> </w:t>
      </w:r>
      <w:r w:rsidRPr="00A63830">
        <w:t xml:space="preserve">doručených Objednateli. Dílčí faktury ve výši položek </w:t>
      </w:r>
      <w:sdt>
        <w:sdtPr>
          <w:tag w:val="goog_rdk_6"/>
          <w:id w:val="1867168535"/>
        </w:sdtPr>
        <w:sdtEndPr/>
        <w:sdtContent/>
      </w:sdt>
      <w:r w:rsidRPr="00A63830">
        <w:t>č. 1. – 4. dle čl. IV. odst. 1. této Smlouvy budou vystaveny vždy po předání a převzetí dílčích částí Díla.</w:t>
      </w:r>
    </w:p>
    <w:p w:rsidR="00782BA4" w:rsidRPr="00A63830" w:rsidRDefault="00782BA4" w:rsidP="00FB172C">
      <w:pPr>
        <w:pStyle w:val="Nadpis2"/>
        <w:jc w:val="left"/>
      </w:pPr>
      <w:r w:rsidRPr="00A63830">
        <w:t>Každá faktura musí splňovat náležitosti daňového dokladu stanovené zákonem č.</w:t>
      </w:r>
      <w:r>
        <w:t> </w:t>
      </w:r>
      <w:r w:rsidRPr="00A63830">
        <w:t>235/2004 Sb., o dani z přidané hodnoty, v platném znění a § 435 OZ či jinými souvisejícími právními předpisy a dále bude obsahovat číslo této Smlouvy a bude zaslána Zhotovitelem na emailovou adresu Objednatele. Podkladem faktury pro její úhradu je předávací prot</w:t>
      </w:r>
      <w:r w:rsidR="000F1C27">
        <w:t xml:space="preserve">okol podepsaný oběma Stranami. Splatnost </w:t>
      </w:r>
      <w:r w:rsidRPr="00A63830">
        <w:t>faktur činí 30</w:t>
      </w:r>
      <w:r>
        <w:t> </w:t>
      </w:r>
      <w:r w:rsidRPr="00A63830">
        <w:t>kalendářních dní od data jejich doručení elektronicky na adresu Objednatele: (</w:t>
      </w:r>
      <w:r w:rsidRPr="00A63830">
        <w:rPr>
          <w:highlight w:val="green"/>
        </w:rPr>
        <w:t>doplní objednatel</w:t>
      </w:r>
      <w:r w:rsidRPr="00A63830">
        <w:t>).</w:t>
      </w:r>
    </w:p>
    <w:p w:rsidR="00782BA4" w:rsidRDefault="00782BA4" w:rsidP="00FB172C">
      <w:pPr>
        <w:pStyle w:val="Nadpis2"/>
        <w:jc w:val="left"/>
      </w:pPr>
      <w:r w:rsidRPr="00A63830">
        <w:t>Faktura se považuje za včas uhrazenou, pokud je fakturovaná částka odepsána z</w:t>
      </w:r>
      <w:r>
        <w:t> </w:t>
      </w:r>
      <w:r w:rsidRPr="00A63830">
        <w:t xml:space="preserve">účtu Objednatele nejpozději v den splatnosti faktury. </w:t>
      </w:r>
    </w:p>
    <w:p w:rsidR="00782BA4" w:rsidRDefault="00782BA4" w:rsidP="00FB172C">
      <w:pPr>
        <w:pStyle w:val="Bezmezer"/>
      </w:pPr>
    </w:p>
    <w:p w:rsidR="00904D17" w:rsidRPr="00782BA4" w:rsidRDefault="00904D17" w:rsidP="00FB172C">
      <w:pPr>
        <w:pStyle w:val="Bezmezer"/>
      </w:pPr>
    </w:p>
    <w:p w:rsidR="00782BA4" w:rsidRDefault="00782BA4" w:rsidP="007E77B0">
      <w:pPr>
        <w:pStyle w:val="Nadpis1"/>
      </w:pPr>
      <w:r>
        <w:t>Provádění Díla</w:t>
      </w:r>
    </w:p>
    <w:p w:rsidR="00782BA4" w:rsidRPr="00A63830" w:rsidRDefault="00782BA4" w:rsidP="0048016F">
      <w:pPr>
        <w:pStyle w:val="Nadpis2"/>
        <w:numPr>
          <w:ilvl w:val="0"/>
          <w:numId w:val="10"/>
        </w:numPr>
        <w:ind w:left="284"/>
        <w:jc w:val="left"/>
      </w:pPr>
      <w:r w:rsidRPr="00FB172C">
        <w:t>Pro účely kontroly průběhu zpracovávání projektové dokumentace je Zhotovitel povinen svolat Kontrolní dny v termínech nezbytných pro řádné provádění kontroly. Zhotovitel je povinen oznámit konání Kontrolního dne emailem na adresu: (</w:t>
      </w:r>
      <w:r w:rsidRPr="00FB172C">
        <w:rPr>
          <w:highlight w:val="green"/>
        </w:rPr>
        <w:t>doplní objednatel</w:t>
      </w:r>
      <w:r w:rsidRPr="00A63830">
        <w:t>) v kopii (</w:t>
      </w:r>
      <w:r w:rsidRPr="00FB172C">
        <w:rPr>
          <w:highlight w:val="green"/>
        </w:rPr>
        <w:t>doplní objednatel</w:t>
      </w:r>
      <w:r w:rsidRPr="00A63830">
        <w:t>) a nejméně pět (5) pracovních dnů před jeho konáním, pokud se na termínu Kontrolního dne nedohodly zúčastněné strany na předchozím jednání.</w:t>
      </w:r>
    </w:p>
    <w:p w:rsidR="00782BA4" w:rsidRPr="00A63830" w:rsidRDefault="00782BA4" w:rsidP="00FB172C">
      <w:pPr>
        <w:pStyle w:val="Nadpis2"/>
        <w:jc w:val="left"/>
      </w:pPr>
      <w:r w:rsidRPr="00A63830">
        <w:t xml:space="preserve">Obsahem Kontrolního dne je zejména zpráva Zhotovitele o postupu projekčních prací, kontrola časového plnění provádění prací, připomínky a podněty osob vykonávajících funkci technického dozoru a stanovení případných nápravných opatření a úkolů. Na kontrolním dnu předkládá Zhotovitel Objednateli seznam dokončených částí projektové dokumentace, popřípadě předkládá k projednání alternativy možného projekčního řešení. Na vyžádání Objednatele je Zhotovitel povinen poskytnout Objednateli aktuální hodnotu stavby, jež bude realizována na základě Díla. Následná realizace Díla ze strany Zhotovitele bude prováděna v souladu s případnými požadavky Objednatele.  </w:t>
      </w:r>
    </w:p>
    <w:p w:rsidR="00782BA4" w:rsidRPr="00A63830" w:rsidRDefault="00782BA4" w:rsidP="00FB172C">
      <w:pPr>
        <w:pStyle w:val="Nadpis2"/>
        <w:jc w:val="left"/>
      </w:pPr>
      <w:r w:rsidRPr="00A63830">
        <w:t>Vedením Kontrolních dnů je pověřen Zhotovitel.</w:t>
      </w:r>
    </w:p>
    <w:p w:rsidR="00782BA4" w:rsidRPr="00A63830" w:rsidRDefault="00782BA4" w:rsidP="00FB172C">
      <w:pPr>
        <w:pStyle w:val="Nadpis2"/>
        <w:jc w:val="left"/>
      </w:pPr>
      <w:r w:rsidRPr="00A63830">
        <w:t>Zhotovitel pořizuje z Kontrolního dne zápis o jednání, který předá nejpozději do pěti pracovních dnů ode dne konání Kontrolního dne všem zúčastněným.</w:t>
      </w:r>
    </w:p>
    <w:p w:rsidR="00782BA4" w:rsidRPr="00A63830" w:rsidRDefault="00782BA4" w:rsidP="00FB172C">
      <w:pPr>
        <w:pStyle w:val="Nadpis2"/>
        <w:jc w:val="left"/>
      </w:pPr>
      <w:r w:rsidRPr="00A63830">
        <w:t>Nebude-li smluvními stranami ujednáno jinak, pak se vždy kontrolní den uskuteční nejméně 1x za tři týdny, a to v sídle Objednatele.</w:t>
      </w:r>
    </w:p>
    <w:p w:rsidR="00782BA4" w:rsidRPr="00A63830" w:rsidRDefault="00782BA4" w:rsidP="00FB172C">
      <w:pPr>
        <w:pStyle w:val="Nadpis2"/>
        <w:jc w:val="left"/>
      </w:pPr>
      <w:r w:rsidRPr="00A63830">
        <w:lastRenderedPageBreak/>
        <w:t>Objednatel má v odůvodněných případech právo stanovit i vyšší četnost Kontrolních dnů, pokud to vyžadují okolnosti při zpracování projektové dokumentace, zejména prodlení v plnění Zhotovitele nebo při nutnosti změny v navrženém řešení apod. Pokud Objednatel rozhodne o častějším konání Kontrolních dnů, je Zhotovitel v takto odůvodněných případech povinen tento požadavek Objednatele a stanovenou četnost akceptovat.</w:t>
      </w:r>
    </w:p>
    <w:p w:rsidR="00782BA4" w:rsidRPr="00A63830" w:rsidRDefault="00782BA4" w:rsidP="00FB172C">
      <w:pPr>
        <w:pStyle w:val="Nadpis2"/>
        <w:jc w:val="left"/>
      </w:pPr>
      <w:r w:rsidRPr="00A63830">
        <w:t xml:space="preserve">Kontrolní činnost končí předáním posledního Smlouvou sjednaného stupně projektové dokumentace. </w:t>
      </w:r>
    </w:p>
    <w:p w:rsidR="00782BA4" w:rsidRPr="00A63830" w:rsidRDefault="00782BA4" w:rsidP="00FB172C">
      <w:pPr>
        <w:pStyle w:val="Nadpis2"/>
        <w:jc w:val="left"/>
      </w:pPr>
      <w:r w:rsidRPr="00A63830">
        <w:t>Na Kontrolním dnu je povinen se zúčastnit vždy vedoucí projektového týmu nebo osoba s obdobnými kompetencemi.</w:t>
      </w:r>
    </w:p>
    <w:p w:rsidR="00782BA4" w:rsidRPr="00A63830" w:rsidRDefault="00782BA4" w:rsidP="00FB172C">
      <w:pPr>
        <w:pStyle w:val="Nadpis2"/>
        <w:jc w:val="left"/>
      </w:pPr>
      <w:r w:rsidRPr="00A63830">
        <w:t>Veškeré odborné práce musí vykonávat pracovníci Zhotovitele nebo jeho poddodavatelů mající příslušnou kvalifikaci. Doklad o kvalifikaci pracovníků je Zhotovitel na požádání Objednatele povinen předložit.</w:t>
      </w:r>
    </w:p>
    <w:p w:rsidR="00782BA4" w:rsidRPr="00A63830" w:rsidRDefault="00782BA4" w:rsidP="00FB172C">
      <w:pPr>
        <w:pStyle w:val="Nadpis2"/>
        <w:jc w:val="left"/>
      </w:pPr>
      <w:r w:rsidRPr="00A63830">
        <w:t>Zhotovitel odpovídá za činnost svých poddodavatelů tak, jako by Dílo prováděl sám.</w:t>
      </w:r>
    </w:p>
    <w:p w:rsidR="00782BA4" w:rsidRPr="00A63830" w:rsidRDefault="00782BA4" w:rsidP="00FB172C">
      <w:pPr>
        <w:pStyle w:val="Nadpis2"/>
        <w:jc w:val="left"/>
      </w:pPr>
      <w:r w:rsidRPr="00A63830">
        <w:t>Objednatel je povinen poskytnout Zhotoviteli při provádění Díla potřebnou součinnost.</w:t>
      </w:r>
    </w:p>
    <w:p w:rsidR="00782BA4" w:rsidRDefault="00782BA4" w:rsidP="00FB172C">
      <w:pPr>
        <w:pStyle w:val="Nadpis2"/>
        <w:jc w:val="left"/>
      </w:pPr>
      <w:r w:rsidRPr="00A63830">
        <w:t xml:space="preserve">Zhotovitel je povinen při realizaci Díla dodržovat veškeré </w:t>
      </w:r>
      <w:r>
        <w:t xml:space="preserve">závazné </w:t>
      </w:r>
      <w:r w:rsidRPr="00A63830">
        <w:t xml:space="preserve">ČSN, </w:t>
      </w:r>
      <w:r>
        <w:t xml:space="preserve">dále </w:t>
      </w:r>
      <w:r w:rsidRPr="00A63830">
        <w:t>zákony a</w:t>
      </w:r>
      <w:r w:rsidR="00904D17">
        <w:t> </w:t>
      </w:r>
      <w:r w:rsidRPr="00A63830">
        <w:t>jejich prováděcí vyhlášky, které se týkají jeho činnosti. Pokud porušením těchto předpisů vznikne jakákoliv škoda, nese veškeré vzniklé náklady Zhotovitel.</w:t>
      </w:r>
    </w:p>
    <w:p w:rsidR="00782BA4" w:rsidRPr="00A63830" w:rsidRDefault="00782BA4" w:rsidP="00FB172C">
      <w:pPr>
        <w:pStyle w:val="Nadpis2"/>
        <w:jc w:val="left"/>
      </w:pPr>
      <w:r w:rsidRPr="00A63830">
        <w:t>Zhotovitel při plnění předmětu této Smlouvy musí respektovat a dodržet veškerá potřebná opatření, která zamezí nežádoucím vlivům stavby na okolní prostředí a je povinen v projektové dokumentaci zohlednit veškeré podmínky vyplývající z právních předpisů řešících problematiku vlivu stavby na životní prostředí.</w:t>
      </w:r>
    </w:p>
    <w:p w:rsidR="00782BA4" w:rsidRPr="00A63830" w:rsidRDefault="00782BA4" w:rsidP="00FB172C">
      <w:pPr>
        <w:pStyle w:val="Nadpis2"/>
        <w:jc w:val="left"/>
      </w:pPr>
      <w:r w:rsidRPr="00A63830">
        <w:t>Věci, které jsou potřebné k vyhotovení předmětu této Smlouvy je povinen opatřit na vlastní náklady Zhotovitel.</w:t>
      </w:r>
    </w:p>
    <w:p w:rsidR="00782BA4" w:rsidRPr="00A63830" w:rsidRDefault="00782BA4" w:rsidP="00FB172C">
      <w:pPr>
        <w:pStyle w:val="Nadpis2"/>
        <w:jc w:val="left"/>
      </w:pPr>
      <w:r w:rsidRPr="00A63830">
        <w:t>Zhotovitel se zavazuje a ručí za to, že při plnění předmětu této Smlouvy nenavrhne a nevyprojektuje žádný materiál, o kterém je v době jeho užití známo, že je škodlivý. Pokud tak Zhotovitel učiní, je povinen na písemné vyzvání Objednatele provést okamžitě nápravu a veškeré náklady s tím spojené nese Zhotovitel. Stejně tak se Zhotovitel zavazuje, že do žádné projektové dokumentace nezahrne materiály, které nemají požadovanou certifikaci, je-li pro jejich použití nezbytná podle příslušných předpisů.</w:t>
      </w:r>
    </w:p>
    <w:p w:rsidR="00782BA4" w:rsidRPr="00A63830" w:rsidRDefault="00782BA4" w:rsidP="00FB172C">
      <w:pPr>
        <w:pStyle w:val="Nadpis2"/>
        <w:jc w:val="left"/>
      </w:pPr>
      <w:r w:rsidRPr="00A63830">
        <w:t>Zhotovitel se zavazuje respektovat a zohlednit při plnění předmětu této Smlouvy veškeré podmínky a připomínky vyplývající z rozhodnutí správních orgánů. Pokud nesplněním této povinnosti Zhotovitelem vznikne Objednateli škoda, hradí ji Zhotovitel v plném rozsahu. Tuto povinnost nemá, prokáže-li, že škodě nemohl zabránit ani v případě vynaložení veškeré možné péče, kterou na něm lze spravedlivě požadovat.</w:t>
      </w:r>
    </w:p>
    <w:p w:rsidR="00782BA4" w:rsidRPr="00A63830" w:rsidRDefault="00782BA4" w:rsidP="00FB172C">
      <w:pPr>
        <w:pStyle w:val="Nadpis2"/>
        <w:jc w:val="left"/>
      </w:pPr>
      <w:r w:rsidRPr="00A63830">
        <w:t>Zhotovitel byl výslovně seznámen se skutečností, že v projektové dokumentaci ani ve výkazu výměr nesmí být obsaženy žádné konkrétní názvy zejména materiálů, technologií nebo značek příznačných pro určitého dodavatele, pakliže se nebude jednat o výjimku dle § 89 odst. 5 ZZVZ.</w:t>
      </w:r>
    </w:p>
    <w:p w:rsidR="00782BA4" w:rsidRPr="00A63830" w:rsidRDefault="00782BA4" w:rsidP="00FB172C">
      <w:pPr>
        <w:pStyle w:val="Nadpis2"/>
        <w:jc w:val="left"/>
      </w:pPr>
      <w:r w:rsidRPr="00A63830">
        <w:t>Zhotovitel je povinen oznámit Objednateli minimálně pět (5) pracovních dnů předem, kdy bude jednotlivé stupně projektové dokumentace připravena k předání a převzetí, a</w:t>
      </w:r>
      <w:r w:rsidR="00904D17">
        <w:t> </w:t>
      </w:r>
      <w:r w:rsidRPr="00A63830">
        <w:t>to na email (</w:t>
      </w:r>
      <w:r w:rsidRPr="00A63830">
        <w:rPr>
          <w:highlight w:val="green"/>
        </w:rPr>
        <w:t>doplní objednatel</w:t>
      </w:r>
      <w:r w:rsidRPr="00A63830">
        <w:t>) v kopii (</w:t>
      </w:r>
      <w:r w:rsidRPr="00A63830">
        <w:rPr>
          <w:highlight w:val="green"/>
        </w:rPr>
        <w:t>doplní objednatel</w:t>
      </w:r>
      <w:r w:rsidRPr="00A63830">
        <w:t>). Objednatel je pak povinen nejpozději do tří 3 pracovních dnů od termínu stanoveného Zhotovitelem zahájit přejímací řízení.</w:t>
      </w:r>
    </w:p>
    <w:p w:rsidR="00782BA4" w:rsidRDefault="00782BA4" w:rsidP="00FB172C">
      <w:pPr>
        <w:pStyle w:val="Nadpis2"/>
        <w:jc w:val="left"/>
      </w:pPr>
      <w:r w:rsidRPr="00A63830">
        <w:t>Místem předání a převzetí Díla je sídlo Objednatele.</w:t>
      </w:r>
    </w:p>
    <w:p w:rsidR="00782BA4" w:rsidRPr="00A63830" w:rsidRDefault="00782BA4" w:rsidP="00FB172C">
      <w:pPr>
        <w:pStyle w:val="Nadpis2"/>
        <w:jc w:val="left"/>
      </w:pPr>
      <w:r w:rsidRPr="00A63830">
        <w:t>Objednatel je povinen Dílo převzít. Po převzetí Díla má Objednatel právo ve lhůtě 15</w:t>
      </w:r>
      <w:r w:rsidR="00904D17">
        <w:t> </w:t>
      </w:r>
      <w:r w:rsidRPr="00A63830">
        <w:t>dnů vytknout Zhotoviteli vady Díla. Pokud v této lhůtě Objednatel žádné vady Díla nevytkne, považuje se Dílo za bezvadné. V případě vytknutí vad Díla Objednatelem má Zhotovitel lhůtu 30 pracovních dnů ode dne vytknutí vad Díla na nápravu Díla.</w:t>
      </w:r>
    </w:p>
    <w:p w:rsidR="00782BA4" w:rsidRPr="00A63830" w:rsidRDefault="00782BA4" w:rsidP="00FB172C">
      <w:pPr>
        <w:pStyle w:val="Nadpis2"/>
        <w:jc w:val="left"/>
      </w:pPr>
      <w:r w:rsidRPr="00A63830">
        <w:lastRenderedPageBreak/>
        <w:t>Zhotovitel je povinen k předání a převzetí příslušného stupně projektové dokumentace přizvat na požádání Objednatele i své Poddodavatele podílejících se na projektové dokumentaci.</w:t>
      </w:r>
    </w:p>
    <w:p w:rsidR="00782BA4" w:rsidRPr="00A63830" w:rsidRDefault="00782BA4" w:rsidP="00FB172C">
      <w:pPr>
        <w:pStyle w:val="Nadpis2"/>
        <w:jc w:val="left"/>
      </w:pPr>
      <w:r w:rsidRPr="00A63830">
        <w:t>O průběhu předávacího a přejímacího řízení pořídí Zhotovitel zápis (protokol), který bude podepsán oběma smluvními stranami.</w:t>
      </w:r>
    </w:p>
    <w:p w:rsidR="00782BA4" w:rsidRDefault="00782BA4" w:rsidP="00FB172C">
      <w:pPr>
        <w:pStyle w:val="Nadpis2"/>
        <w:jc w:val="left"/>
      </w:pPr>
      <w:r w:rsidRPr="00A63830">
        <w:t>Zhotovitel je povinen realizovat předmět plnění prostřednictvím odborně způsobilých osob, a to zejména osobami, kterými v zadávacím řízení prokazoval splnění kvalifikace (r</w:t>
      </w:r>
      <w:r w:rsidR="00904D17">
        <w:t>ealizační tým).</w:t>
      </w:r>
    </w:p>
    <w:p w:rsidR="00743B75" w:rsidRDefault="00743B75" w:rsidP="00904D17">
      <w:pPr>
        <w:ind w:firstLine="283"/>
      </w:pPr>
    </w:p>
    <w:p w:rsidR="00782BA4" w:rsidRDefault="00904D17" w:rsidP="00904D17">
      <w:pPr>
        <w:ind w:firstLine="283"/>
      </w:pPr>
      <w:r>
        <w:t xml:space="preserve"> </w:t>
      </w:r>
      <w:r w:rsidR="00782BA4" w:rsidRPr="00904D17">
        <w:rPr>
          <w:u w:val="single"/>
        </w:rPr>
        <w:t>Realizační tým</w:t>
      </w:r>
      <w:r w:rsidR="00782BA4">
        <w:t>:</w:t>
      </w:r>
    </w:p>
    <w:p w:rsidR="00782BA4" w:rsidRDefault="00782BA4" w:rsidP="00904D17">
      <w:pPr>
        <w:pStyle w:val="Odrky"/>
        <w:spacing w:line="360" w:lineRule="auto"/>
      </w:pPr>
      <w:r>
        <w:t>Hlavní architekt</w:t>
      </w:r>
    </w:p>
    <w:p w:rsidR="00782BA4" w:rsidRDefault="00782BA4" w:rsidP="00904D17">
      <w:pPr>
        <w:pStyle w:val="Odrky"/>
        <w:numPr>
          <w:ilvl w:val="0"/>
          <w:numId w:val="0"/>
        </w:numPr>
        <w:spacing w:line="360" w:lineRule="auto"/>
        <w:ind w:left="567"/>
      </w:pPr>
      <w:r w:rsidRPr="000F1C27">
        <w:rPr>
          <w:highlight w:val="cyan"/>
        </w:rPr>
        <w:t>[jméno, příjmení, e-mail, telefonní kontakt - vyplní Zhotovitel]</w:t>
      </w:r>
    </w:p>
    <w:p w:rsidR="00782BA4" w:rsidRDefault="00782BA4" w:rsidP="00904D17">
      <w:pPr>
        <w:pStyle w:val="Odrky"/>
        <w:spacing w:line="360" w:lineRule="auto"/>
      </w:pPr>
      <w:r>
        <w:t xml:space="preserve">Krajinný architekt </w:t>
      </w:r>
    </w:p>
    <w:p w:rsidR="00782BA4" w:rsidRDefault="00782BA4" w:rsidP="00904D17">
      <w:pPr>
        <w:pStyle w:val="Odrky"/>
        <w:numPr>
          <w:ilvl w:val="0"/>
          <w:numId w:val="0"/>
        </w:numPr>
        <w:spacing w:line="360" w:lineRule="auto"/>
        <w:ind w:left="567"/>
      </w:pPr>
      <w:r w:rsidRPr="000F1C27">
        <w:rPr>
          <w:highlight w:val="cyan"/>
        </w:rPr>
        <w:t>[jméno, příjmení, e-mail, telefonní kontakt - vyplní Zhotovitel]</w:t>
      </w:r>
    </w:p>
    <w:p w:rsidR="00782BA4" w:rsidRDefault="00782BA4" w:rsidP="00904D17">
      <w:pPr>
        <w:pStyle w:val="Odrky"/>
        <w:spacing w:line="360" w:lineRule="auto"/>
      </w:pPr>
      <w:r>
        <w:t>Hlavní projektant</w:t>
      </w:r>
    </w:p>
    <w:p w:rsidR="00782BA4" w:rsidRDefault="00782BA4" w:rsidP="00904D17">
      <w:pPr>
        <w:pStyle w:val="Odrky"/>
        <w:numPr>
          <w:ilvl w:val="0"/>
          <w:numId w:val="0"/>
        </w:numPr>
        <w:spacing w:line="360" w:lineRule="auto"/>
        <w:ind w:left="567"/>
      </w:pPr>
      <w:r w:rsidRPr="000F1C27">
        <w:rPr>
          <w:highlight w:val="cyan"/>
        </w:rPr>
        <w:t>[jméno, příjmení, e-mail, telefonní kontakt - vyplní Zhotovitel]</w:t>
      </w:r>
    </w:p>
    <w:p w:rsidR="00782BA4" w:rsidRDefault="00782BA4" w:rsidP="00904D17">
      <w:pPr>
        <w:pStyle w:val="Odrky"/>
        <w:spacing w:line="360" w:lineRule="auto"/>
      </w:pPr>
      <w:r>
        <w:t>Specialista na požárně bezpečnostní řešení</w:t>
      </w:r>
    </w:p>
    <w:p w:rsidR="00782BA4" w:rsidRDefault="00782BA4" w:rsidP="00904D17">
      <w:pPr>
        <w:pStyle w:val="Odrky"/>
        <w:numPr>
          <w:ilvl w:val="0"/>
          <w:numId w:val="0"/>
        </w:numPr>
        <w:spacing w:line="360" w:lineRule="auto"/>
        <w:ind w:left="567"/>
      </w:pPr>
      <w:r w:rsidRPr="000F1C27">
        <w:rPr>
          <w:highlight w:val="cyan"/>
        </w:rPr>
        <w:t>[jméno, příjmení, e-mail, telefonní kontakt - vyplní Zhotovitel]</w:t>
      </w:r>
    </w:p>
    <w:p w:rsidR="00782BA4" w:rsidRDefault="00782BA4" w:rsidP="00904D17">
      <w:pPr>
        <w:pStyle w:val="Odrky"/>
        <w:spacing w:line="360" w:lineRule="auto"/>
      </w:pPr>
      <w:r>
        <w:t>Osoba odpovědná na dohled nad statikou</w:t>
      </w:r>
    </w:p>
    <w:p w:rsidR="00782BA4" w:rsidRDefault="00782BA4" w:rsidP="00904D17">
      <w:pPr>
        <w:pStyle w:val="Odrky"/>
        <w:numPr>
          <w:ilvl w:val="0"/>
          <w:numId w:val="0"/>
        </w:numPr>
        <w:spacing w:line="360" w:lineRule="auto"/>
        <w:ind w:left="567"/>
      </w:pPr>
      <w:r w:rsidRPr="000F1C27">
        <w:rPr>
          <w:highlight w:val="cyan"/>
        </w:rPr>
        <w:t>[jméno, příjmení, e-mail, telefonní kontakt - vyplní Zhotovitel]</w:t>
      </w:r>
    </w:p>
    <w:p w:rsidR="00782BA4" w:rsidRDefault="00782BA4" w:rsidP="00904D17">
      <w:pPr>
        <w:pStyle w:val="Odrky"/>
        <w:spacing w:line="360" w:lineRule="auto"/>
      </w:pPr>
      <w:r>
        <w:t>Osoba odpovědná za dohled nad projektem TZB</w:t>
      </w:r>
    </w:p>
    <w:p w:rsidR="00782BA4" w:rsidRDefault="00782BA4" w:rsidP="00904D17">
      <w:pPr>
        <w:pStyle w:val="Odrky"/>
        <w:numPr>
          <w:ilvl w:val="0"/>
          <w:numId w:val="0"/>
        </w:numPr>
        <w:spacing w:line="360" w:lineRule="auto"/>
        <w:ind w:left="567"/>
      </w:pPr>
      <w:r w:rsidRPr="000F1C27">
        <w:rPr>
          <w:highlight w:val="cyan"/>
        </w:rPr>
        <w:t>[jméno, příjmení, e-mail, telefonní kontakt - vyplní Zhotovitel]</w:t>
      </w:r>
    </w:p>
    <w:p w:rsidR="00CC30EA" w:rsidRDefault="00CC30EA" w:rsidP="00FB172C">
      <w:pPr>
        <w:pStyle w:val="Odrky"/>
        <w:numPr>
          <w:ilvl w:val="0"/>
          <w:numId w:val="0"/>
        </w:numPr>
        <w:ind w:left="567"/>
      </w:pPr>
    </w:p>
    <w:p w:rsidR="00CC30EA" w:rsidRDefault="00CC30EA" w:rsidP="00FB172C">
      <w:r w:rsidRPr="00CC30EA">
        <w:t>V případě změny některého ze shora uvedených členů realizačního týmu je Zhotovitel povinen o této skutečnosti předem písemně informovat Objednatele. Nový člen realizačního týmu musí splňovat kvalifikaci alespoň v rozsahu stanoveném zadávacími podmínkami.</w:t>
      </w:r>
    </w:p>
    <w:p w:rsidR="00CC30EA" w:rsidRDefault="00CC30EA" w:rsidP="00FB172C"/>
    <w:p w:rsidR="00904D17" w:rsidRDefault="00904D17" w:rsidP="00FB172C"/>
    <w:p w:rsidR="00CC30EA" w:rsidRDefault="00CC30EA" w:rsidP="007E77B0">
      <w:pPr>
        <w:pStyle w:val="Nadpis1"/>
      </w:pPr>
      <w:r w:rsidRPr="00CC30EA">
        <w:t>Změny projektové dokumentace</w:t>
      </w:r>
    </w:p>
    <w:p w:rsidR="00CC30EA" w:rsidRDefault="00CC30EA" w:rsidP="0048016F">
      <w:pPr>
        <w:pStyle w:val="Nadpis2"/>
        <w:numPr>
          <w:ilvl w:val="0"/>
          <w:numId w:val="11"/>
        </w:numPr>
        <w:jc w:val="left"/>
      </w:pPr>
      <w:r>
        <w:t>Za změny v projektové dokumentaci se považuje stav, kdy dochází k novému řešení nebo změně rozsahu projektované stavby nebo ke změnám jednotlivých dokumentů či výkresů v již zpracované projektové dokumentaci.</w:t>
      </w:r>
    </w:p>
    <w:p w:rsidR="00CC30EA" w:rsidRDefault="00CC30EA" w:rsidP="00FB172C">
      <w:pPr>
        <w:pStyle w:val="Nadpis2"/>
        <w:jc w:val="left"/>
      </w:pPr>
      <w:r>
        <w:t>Za změny projektové dokumentace se považují zejména:</w:t>
      </w:r>
    </w:p>
    <w:p w:rsidR="00CC30EA" w:rsidRDefault="00CC30EA" w:rsidP="0048016F">
      <w:pPr>
        <w:pStyle w:val="Nadpis3"/>
        <w:numPr>
          <w:ilvl w:val="0"/>
          <w:numId w:val="12"/>
        </w:numPr>
        <w:ind w:hanging="294"/>
      </w:pPr>
      <w:r>
        <w:t>případy, kdy Zhotovitel odstraňuje prokazatelné vady projektové dokumentace, které byly zjištěny v průběhu zadávacího řízení na Zhotovitele stavby nebo v</w:t>
      </w:r>
      <w:r w:rsidR="00904D17">
        <w:t> </w:t>
      </w:r>
      <w:r>
        <w:t>průběhu provádění stavby – nejde o vícepráce ve smyslu čl. IV. odst. 5 této Smlouvy;</w:t>
      </w:r>
    </w:p>
    <w:p w:rsidR="00CC30EA" w:rsidRDefault="00CC30EA" w:rsidP="00067DB1">
      <w:pPr>
        <w:pStyle w:val="Nadpis3"/>
      </w:pPr>
      <w:r>
        <w:t>případy, kdy Zhotovitel na žádost Objednatele zpracovává změny projektového řešení oproti původnímu a předanému projektovému řešení nebo jde o změny v</w:t>
      </w:r>
      <w:r w:rsidR="00904D17">
        <w:t> </w:t>
      </w:r>
      <w:r>
        <w:t>důsledku objektivně nepředvídaných okolností – jde o vícepráce ve smyslu čl.</w:t>
      </w:r>
      <w:r w:rsidR="00904D17">
        <w:t> </w:t>
      </w:r>
      <w:r>
        <w:t>IV. odst. 5 této Smlouvy.</w:t>
      </w:r>
    </w:p>
    <w:p w:rsidR="00CC30EA" w:rsidRDefault="00CC30EA" w:rsidP="00FB172C">
      <w:pPr>
        <w:pStyle w:val="Nadpis2"/>
        <w:jc w:val="left"/>
      </w:pPr>
      <w:r>
        <w:t xml:space="preserve">Za změny projektové dokumentace se nepovažují zásahy Objednatele do Zhotovitelem navrženého řešení v průběhu zpracovávání projektové dokumentace, kdy Objednatel požaduje jiné, než navržené řešení nebo rozsah projektové </w:t>
      </w:r>
      <w:r>
        <w:lastRenderedPageBreak/>
        <w:t xml:space="preserve">dokumentace v termínu kratším než čtyři (4) týdnů před termínem odevzdání dílčí části Díla. V případě, že požadované změny budou měnit objem stavby, bude se jednat o vícepráce. </w:t>
      </w:r>
    </w:p>
    <w:p w:rsidR="00CC30EA" w:rsidRDefault="00CC30EA" w:rsidP="00FB172C">
      <w:pPr>
        <w:pStyle w:val="Nadpis2"/>
        <w:jc w:val="left"/>
      </w:pPr>
      <w:r>
        <w:t xml:space="preserve">Za změny projektové dokumentace se nepovažují zásahy do Zhotovitelem navrženého řešení v průběhu zpracovávání projektové dokumentace, pokud vyplynou z rozhodnutí nebo podmínek příslušných orgánů či organizací. </w:t>
      </w:r>
    </w:p>
    <w:p w:rsidR="00CC30EA" w:rsidRDefault="00CC30EA" w:rsidP="00FB172C">
      <w:pPr>
        <w:pStyle w:val="Nadpis2"/>
        <w:jc w:val="left"/>
      </w:pPr>
      <w:r>
        <w:t>Pokud Zhotovitel odstraňuje prokazatelné vady projektové dokumentace, které byly zjištěny v průběhu zadávacího řízení na zhotovitele stavby nebo v průběhu provádění stavby, pak tyto Změny provede Zhotovitel bezplatně. Případný nárok Objednatele na náhradu škody a smluvní pokutu tím není dotčen.</w:t>
      </w:r>
    </w:p>
    <w:p w:rsidR="00CC30EA" w:rsidRDefault="00CC30EA" w:rsidP="00FB172C">
      <w:pPr>
        <w:pStyle w:val="Nadpis2"/>
        <w:jc w:val="left"/>
      </w:pPr>
      <w:r>
        <w:t>Pokud Zhotovitel na žádost Objednatele zpracovává změny projektového řešení oproti původnímu a předanému projektovému řešení, zpracuje Zhotovitel dodatky projektové dokumentace na účet a náklady Objednatele. V takovémto případě bude postupováno v souladu s relevantními ustanoveními ZZVZ.</w:t>
      </w:r>
    </w:p>
    <w:p w:rsidR="00CC30EA" w:rsidRDefault="00CC30EA" w:rsidP="00FB172C">
      <w:pPr>
        <w:pStyle w:val="Bezmezer"/>
      </w:pPr>
    </w:p>
    <w:p w:rsidR="00904D17" w:rsidRDefault="00904D17" w:rsidP="00FB172C">
      <w:pPr>
        <w:pStyle w:val="Bezmezer"/>
      </w:pPr>
    </w:p>
    <w:p w:rsidR="00CC30EA" w:rsidRDefault="00CC30EA" w:rsidP="007E77B0">
      <w:pPr>
        <w:pStyle w:val="Nadpis1"/>
      </w:pPr>
      <w:r w:rsidRPr="00CC30EA">
        <w:t>Užití předmětu Díla</w:t>
      </w:r>
    </w:p>
    <w:p w:rsidR="00CC30EA" w:rsidRPr="00A63830" w:rsidRDefault="00CC30EA" w:rsidP="0048016F">
      <w:pPr>
        <w:pStyle w:val="Nadpis2"/>
        <w:numPr>
          <w:ilvl w:val="0"/>
          <w:numId w:val="13"/>
        </w:numPr>
        <w:jc w:val="left"/>
      </w:pPr>
      <w:r w:rsidRPr="00A63830">
        <w:t>Předáním příslušného stupně projektové dokumentace Objednateli, dává Zhotovitel Objednateli souhlas s užitím a užíváním předmětu Díla pro účely, ke kterým je určen.</w:t>
      </w:r>
    </w:p>
    <w:p w:rsidR="00CC30EA" w:rsidRDefault="00CC30EA" w:rsidP="00FB172C">
      <w:pPr>
        <w:pStyle w:val="Nadpis2"/>
        <w:jc w:val="left"/>
      </w:pPr>
      <w:r w:rsidRPr="00A63830">
        <w:t>Objednatel má právo předmět Díla neomezeně množit pro vlastní potřebu a předávat kopie třetím osobám za účelem zabezpečení zadávacích řízení podle zákona, či za účelem zhotovení stavby nebo její části.</w:t>
      </w:r>
    </w:p>
    <w:p w:rsidR="00CC30EA" w:rsidRDefault="00CC30EA" w:rsidP="00FB172C">
      <w:pPr>
        <w:pStyle w:val="Bezmezer"/>
      </w:pPr>
    </w:p>
    <w:p w:rsidR="00904D17" w:rsidRDefault="00904D17" w:rsidP="00FB172C">
      <w:pPr>
        <w:pStyle w:val="Bezmezer"/>
      </w:pPr>
    </w:p>
    <w:p w:rsidR="00CC30EA" w:rsidRDefault="00CC30EA" w:rsidP="007E77B0">
      <w:pPr>
        <w:pStyle w:val="Nadpis1"/>
      </w:pPr>
      <w:r>
        <w:t>Záruka</w:t>
      </w:r>
    </w:p>
    <w:p w:rsidR="00CC30EA" w:rsidRPr="00A63830" w:rsidRDefault="00CC30EA" w:rsidP="0048016F">
      <w:pPr>
        <w:pStyle w:val="Nadpis2"/>
        <w:numPr>
          <w:ilvl w:val="0"/>
          <w:numId w:val="14"/>
        </w:numPr>
        <w:jc w:val="left"/>
      </w:pPr>
      <w:r w:rsidRPr="00A63830">
        <w:t xml:space="preserve">Zhotovitel poskytuje komplexní záruku na celé Dílo v délce </w:t>
      </w:r>
      <w:r w:rsidRPr="00904D17">
        <w:rPr>
          <w:u w:val="single"/>
        </w:rPr>
        <w:t>60 měsíců</w:t>
      </w:r>
      <w:r w:rsidRPr="00A63830">
        <w:t>, která</w:t>
      </w:r>
      <w:r w:rsidRPr="00FB172C">
        <w:rPr>
          <w:b/>
        </w:rPr>
        <w:t xml:space="preserve"> </w:t>
      </w:r>
      <w:r w:rsidRPr="00FB172C">
        <w:rPr>
          <w:bCs/>
        </w:rPr>
        <w:t>běží pro jednotlivé části Díla ode dne</w:t>
      </w:r>
      <w:r w:rsidRPr="00FB172C">
        <w:rPr>
          <w:b/>
        </w:rPr>
        <w:t xml:space="preserve"> </w:t>
      </w:r>
      <w:r w:rsidRPr="00A63830">
        <w:t>jejich protokolárního předání Objednateli bez vad a</w:t>
      </w:r>
      <w:r w:rsidR="00904D17">
        <w:t> </w:t>
      </w:r>
      <w:r w:rsidRPr="00A63830">
        <w:t>nedodělků. Po dobu záruky odpovídá Zhotovitel za to, že provedené projekční a</w:t>
      </w:r>
      <w:r w:rsidR="00904D17">
        <w:t> </w:t>
      </w:r>
      <w:r w:rsidRPr="00A63830">
        <w:t>inženýrské práce a dodávky budou bez vad a budou mít vlastnosti předpokládané touto Smlouvou a obecně závaznými právními předpisy.</w:t>
      </w:r>
    </w:p>
    <w:p w:rsidR="00CC30EA" w:rsidRPr="00A63830" w:rsidRDefault="00CC30EA" w:rsidP="00FB172C">
      <w:pPr>
        <w:pStyle w:val="Nadpis2"/>
        <w:jc w:val="left"/>
      </w:pPr>
      <w:r w:rsidRPr="00A63830">
        <w:t>Zhotovitel neodpovídá za vady Díla, které byly způsobeny použitím podkladů a věcí poskytnutých Objednatelem a Zhotovitel ani při vynaložení potřebné péči nemohl zjistit jejich nevhodnost anebo na ně upozornil Objednatele a ten na jejich použití písemně trval.</w:t>
      </w:r>
    </w:p>
    <w:p w:rsidR="00CC30EA" w:rsidRPr="00A63830" w:rsidRDefault="00CC30EA" w:rsidP="00FB172C">
      <w:pPr>
        <w:pStyle w:val="Nadpis2"/>
        <w:jc w:val="left"/>
      </w:pPr>
      <w:r w:rsidRPr="00A63830">
        <w:t xml:space="preserve">Zhotovitel zaručuje, že rozpočet i slepý rozpočet dle dokumentace pro provádění stavby bude úplný a bude odpovídat výkresové části projektové dokumentace včetně technické zprávy a všech tabulkových příloh předmětné projektové dokumentace. </w:t>
      </w:r>
    </w:p>
    <w:p w:rsidR="00CC30EA" w:rsidRPr="00A63830" w:rsidRDefault="00CC30EA" w:rsidP="00FB172C">
      <w:pPr>
        <w:pStyle w:val="Nadpis2"/>
        <w:jc w:val="left"/>
      </w:pPr>
      <w:r w:rsidRPr="00A63830">
        <w:t>Zhotovitel bere na vědomí, že Objednatel není osobou odborně způsobilou a není schopen ani při vynaložení veškeré své odborné péče zkontrolovat při předání a</w:t>
      </w:r>
      <w:r w:rsidR="00904D17">
        <w:t> </w:t>
      </w:r>
      <w:r w:rsidRPr="00A63830">
        <w:t>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CC30EA" w:rsidRPr="00A63830" w:rsidRDefault="00CC30EA" w:rsidP="00FB172C">
      <w:pPr>
        <w:pStyle w:val="Nadpis2"/>
        <w:jc w:val="left"/>
      </w:pPr>
      <w:r w:rsidRPr="00A63830">
        <w:t>Zhotovitel ručí za správnost a úplnost předmětu Díla.</w:t>
      </w:r>
    </w:p>
    <w:p w:rsidR="00CC30EA" w:rsidRPr="00A63830" w:rsidRDefault="00CC30EA" w:rsidP="00FB172C">
      <w:pPr>
        <w:pStyle w:val="Nadpis2"/>
        <w:jc w:val="left"/>
      </w:pPr>
      <w:r w:rsidRPr="00A63830">
        <w:t xml:space="preserve">Pokud činností Zhotovitele nebo v důsledku nesprávností či neúplností předmětu Díla dojde ke způsobení škody Objednateli nebo třetím osobám z titulu opomenutí, nedbalosti nebo neplněním podmínek vyplývajících ze zákona, technických nebo </w:t>
      </w:r>
      <w:r w:rsidRPr="00A63830">
        <w:lastRenderedPageBreak/>
        <w:t>jiných norem nebo vyplývajících ze smlouvy je Zhotovitel povinen bez zbytečného odkladu tuto škodu odstranit a není-li to možné, tak finančně uhradit. Veškeré náklady s tím spojené nese Zhotovitel.</w:t>
      </w:r>
    </w:p>
    <w:p w:rsidR="00CC30EA" w:rsidRPr="00A63830" w:rsidRDefault="00CC30EA" w:rsidP="00FB172C">
      <w:pPr>
        <w:pStyle w:val="Nadpis2"/>
        <w:jc w:val="left"/>
      </w:pPr>
      <w:r w:rsidRPr="00A63830">
        <w:t>Zhotovitel odpovídá i za škodu způsobenou činností těch osob, které pro něj části předmětu Díla provádějí.</w:t>
      </w:r>
    </w:p>
    <w:p w:rsidR="00CC30EA" w:rsidRPr="00A63830" w:rsidRDefault="00CC30EA" w:rsidP="00FB172C">
      <w:pPr>
        <w:pStyle w:val="Nadpis2"/>
        <w:jc w:val="left"/>
      </w:pPr>
      <w:r w:rsidRPr="00A63830">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w:t>
      </w:r>
    </w:p>
    <w:p w:rsidR="00CC30EA" w:rsidRPr="00A63830" w:rsidRDefault="00CC30EA" w:rsidP="00FB172C">
      <w:pPr>
        <w:pStyle w:val="Nadpis2"/>
        <w:jc w:val="left"/>
      </w:pPr>
      <w:r w:rsidRPr="00A63830">
        <w:t>Zhotovitel je povinen nejpozději do pěti pracovních (5) dnů po doručení písemného upozornění Objednatele zahájit práce na odstranění zjištěné vady předmětu Díla tj., musí zahájit opravu těch částí dokumentace, kde byla vada zjištěna.</w:t>
      </w:r>
    </w:p>
    <w:p w:rsidR="00CC30EA" w:rsidRPr="00A63830" w:rsidRDefault="00CC30EA" w:rsidP="00FB172C">
      <w:pPr>
        <w:pStyle w:val="Nadpis2"/>
        <w:jc w:val="left"/>
      </w:pPr>
      <w:r w:rsidRPr="00A63830">
        <w:t>Opravou se rozumí vypracování změny projektové dokumentace, v níž bude vada odstraněna a bude vyprojektován nový bezvadný stav.</w:t>
      </w:r>
    </w:p>
    <w:p w:rsidR="00CC30EA" w:rsidRPr="00A63830" w:rsidRDefault="00CC30EA" w:rsidP="00FB172C">
      <w:pPr>
        <w:pStyle w:val="Nadpis2"/>
        <w:jc w:val="left"/>
      </w:pPr>
      <w:r w:rsidRPr="00A63830">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CC30EA" w:rsidRDefault="00CC30EA" w:rsidP="00FB172C">
      <w:pPr>
        <w:pStyle w:val="Nadpis2"/>
        <w:jc w:val="left"/>
      </w:pPr>
      <w:r w:rsidRPr="00A63830">
        <w:t>O odstranění vady sepíše Objednatel protokol, ve kterém potvrdí odstranění vady nebo uvede důvody, pro které odmítá opravu převzít.</w:t>
      </w:r>
    </w:p>
    <w:p w:rsidR="00CC30EA" w:rsidRDefault="00CC30EA" w:rsidP="00FB172C">
      <w:pPr>
        <w:pStyle w:val="Bezmezer"/>
      </w:pPr>
    </w:p>
    <w:p w:rsidR="00BC42EC" w:rsidRDefault="00BC42EC" w:rsidP="00FB172C">
      <w:pPr>
        <w:pStyle w:val="Bezmezer"/>
      </w:pPr>
    </w:p>
    <w:p w:rsidR="00CC30EA" w:rsidRDefault="00CC30EA" w:rsidP="007E77B0">
      <w:pPr>
        <w:pStyle w:val="Nadpis1"/>
      </w:pPr>
      <w:r>
        <w:t>Smluvní pokuty</w:t>
      </w:r>
    </w:p>
    <w:p w:rsidR="00CC30EA" w:rsidRPr="00A63830" w:rsidRDefault="00CC30EA" w:rsidP="0048016F">
      <w:pPr>
        <w:pStyle w:val="Nadpis2"/>
        <w:numPr>
          <w:ilvl w:val="0"/>
          <w:numId w:val="15"/>
        </w:numPr>
        <w:jc w:val="left"/>
      </w:pPr>
      <w:r w:rsidRPr="00A63830">
        <w:t>Pokud bude Zhotovitel v prodlení proti sjednanému termínu (viz čl. III. Smlouvy) pro dokončení a předání části Díla je povinen zaplatit Objednateli smluvní pokutu</w:t>
      </w:r>
      <w:sdt>
        <w:sdtPr>
          <w:tag w:val="goog_rdk_11"/>
          <w:id w:val="-636483036"/>
        </w:sdtPr>
        <w:sdtEndPr/>
        <w:sdtContent/>
      </w:sdt>
      <w:r w:rsidRPr="00A63830">
        <w:t xml:space="preserve"> ve výši 0,1 % ze sjednané ceny této části Díla, a to za každý i započatý den prodlení.</w:t>
      </w:r>
    </w:p>
    <w:p w:rsidR="00CC30EA" w:rsidRPr="00A63830" w:rsidRDefault="00CC30EA" w:rsidP="00FB172C">
      <w:pPr>
        <w:pStyle w:val="Nadpis2"/>
        <w:jc w:val="left"/>
      </w:pPr>
      <w:r w:rsidRPr="00A63830">
        <w:t>Prodlení Zhotovitele proti sjednanému termínu pro dokončení a předání části Díla delší jak 30 dnů se považuje za podstatné porušení smlouvy a Objednatel je v takovém případě oprávněn od Smlouvy odstoupit.</w:t>
      </w:r>
    </w:p>
    <w:p w:rsidR="00CC30EA" w:rsidRPr="00A63830" w:rsidRDefault="00CC30EA" w:rsidP="00FB172C">
      <w:pPr>
        <w:pStyle w:val="Nadpis2"/>
        <w:jc w:val="left"/>
      </w:pPr>
      <w:r w:rsidRPr="00A63830">
        <w:t>Pokud bude Objednatel v prodlení s úhradou kterék</w:t>
      </w:r>
      <w:r w:rsidR="00BC42EC">
        <w:t>oli části ceny Díla dle čl. IV. </w:t>
      </w:r>
      <w:r w:rsidRPr="00A63830">
        <w:t>odst.</w:t>
      </w:r>
      <w:r w:rsidR="00BC42EC">
        <w:t> </w:t>
      </w:r>
      <w:r w:rsidRPr="00A63830">
        <w:t>1, je povinen zaplatit Zhotoviteli smluvní pokutu ve výši 0,1 % z dlužné částky za každý den prodlení.</w:t>
      </w:r>
    </w:p>
    <w:p w:rsidR="00CC30EA" w:rsidRPr="00A63830" w:rsidRDefault="00CC30EA" w:rsidP="00FB172C">
      <w:pPr>
        <w:pStyle w:val="Nadpis2"/>
        <w:jc w:val="left"/>
      </w:pPr>
      <w:r w:rsidRPr="00A63830">
        <w:t xml:space="preserve">Prodlení Objednatele s úhradou kterékoli části ceny Díla dle čl. IV. odst. 1 po dobu delší než 60 dnů se považuje za podstatné porušení smlouvy a Zhotovitel je v takovém případě oprávněn od Smlouvy odstoupit. </w:t>
      </w:r>
    </w:p>
    <w:p w:rsidR="00CC30EA" w:rsidRPr="00A63830" w:rsidRDefault="00CC30EA" w:rsidP="00FB172C">
      <w:pPr>
        <w:pStyle w:val="Nadpis2"/>
        <w:jc w:val="left"/>
      </w:pPr>
      <w:r w:rsidRPr="00A63830">
        <w:t>Pokud Zhotovitel neodstraní vady nebo nedodělky předmětu Díla, zjištěné po jejím předání Objednateli, je povinen zaplatit Objednateli smluvní pokutu 4.000, - Kč za každý nedodělek či vadu, kterou neodstranil v Objednatelem stanovené lhůtě.</w:t>
      </w:r>
    </w:p>
    <w:p w:rsidR="00CC30EA" w:rsidRPr="00A63830" w:rsidRDefault="00CC30EA" w:rsidP="00FB172C">
      <w:pPr>
        <w:pStyle w:val="Nadpis2"/>
        <w:jc w:val="left"/>
      </w:pPr>
      <w:r w:rsidRPr="00A63830">
        <w:t>V případě, že Zhotovitel neposkytne součinnost při vyřízení žádostí o vysvětlení zadávací dokumentace v rámci zadávacího řízení na Zhotovitele stavby v rozsahu a</w:t>
      </w:r>
      <w:r w:rsidR="00BC42EC">
        <w:t> </w:t>
      </w:r>
      <w:r w:rsidRPr="00A63830">
        <w:t xml:space="preserve">ve lhůtě dle článku II. odst. 5této Smlouvy, zavazuje se Zhotovitel uhradit </w:t>
      </w:r>
      <w:sdt>
        <w:sdtPr>
          <w:tag w:val="goog_rdk_12"/>
          <w:id w:val="596367270"/>
        </w:sdtPr>
        <w:sdtEndPr/>
        <w:sdtContent/>
      </w:sdt>
      <w:r w:rsidRPr="00A63830">
        <w:t>Objednateli smluvní pokutu ve výši 10.000, - Kč, a to za každý i započatý den prodlení.</w:t>
      </w:r>
    </w:p>
    <w:p w:rsidR="00CC30EA" w:rsidRPr="00A63830" w:rsidRDefault="00CC30EA" w:rsidP="00FB172C">
      <w:pPr>
        <w:pStyle w:val="Nadpis2"/>
        <w:jc w:val="left"/>
      </w:pPr>
      <w:r w:rsidRPr="00A63830">
        <w:t xml:space="preserve">V případě, že Zhotovitel neposkytne součinnost při posouzení nabídkové ceny jakéhokoliv z účastníků zadávacího řízení z pohledu mimořádně nízké nabídkové ceny dle ustanovení § 28 písm. o) ZZVZ a při zpracování zdůvodnění způsobu stanovení mimořádně nízké nabídkové ceny v rámci zadávacího řízení na zhotovitele stavby </w:t>
      </w:r>
      <w:r w:rsidRPr="00A63830">
        <w:lastRenderedPageBreak/>
        <w:t>v</w:t>
      </w:r>
      <w:r w:rsidR="00BC42EC">
        <w:t> </w:t>
      </w:r>
      <w:r w:rsidRPr="00A63830">
        <w:t xml:space="preserve">rozsahu a ve lhůtě dle článku II. odst. 6této Smlouvy, zavazuje se Zhotovitel uhradit </w:t>
      </w:r>
      <w:sdt>
        <w:sdtPr>
          <w:tag w:val="goog_rdk_13"/>
          <w:id w:val="-1037041110"/>
        </w:sdtPr>
        <w:sdtEndPr/>
        <w:sdtContent/>
      </w:sdt>
      <w:r w:rsidRPr="00A63830">
        <w:t>Objednateli smluvní pokutu ve výši 10.000,- Kč, a to za každý i započatý den prodlení.</w:t>
      </w:r>
    </w:p>
    <w:p w:rsidR="00CC30EA" w:rsidRPr="00A63830" w:rsidRDefault="00CC30EA" w:rsidP="00FB172C">
      <w:pPr>
        <w:pStyle w:val="Nadpis2"/>
        <w:jc w:val="left"/>
      </w:pPr>
      <w:r w:rsidRPr="00A63830">
        <w:t>V případě porušení čl. XII. této Smlouvy je Zhotovitel povinen zaplatit Objednateli smluvní pokutu ve výši 50.000,- Kč za každý zjištěný případ.</w:t>
      </w:r>
    </w:p>
    <w:p w:rsidR="00CC30EA" w:rsidRPr="00A63830" w:rsidRDefault="00CC30EA" w:rsidP="00FB172C">
      <w:pPr>
        <w:pStyle w:val="Nadpis2"/>
        <w:jc w:val="left"/>
      </w:pPr>
      <w:r w:rsidRPr="00A63830">
        <w:t>Smluvní pokutu nebo úrok z prodlení vyúčtuje oprávněná strana straně povinné písemnou formou. Ve vyúčtování musí být uvedeno ustanovení Smlouvy, které k</w:t>
      </w:r>
      <w:r w:rsidR="00BC42EC">
        <w:t> </w:t>
      </w:r>
      <w:r w:rsidRPr="00A63830">
        <w:t>vyúčtování smluvní pokuty opravňuje a způsob výpočtu celkové výše smluvní pokuty.</w:t>
      </w:r>
    </w:p>
    <w:p w:rsidR="00CC30EA" w:rsidRPr="00A63830" w:rsidRDefault="00CC30EA" w:rsidP="00FB172C">
      <w:pPr>
        <w:pStyle w:val="Nadpis2"/>
        <w:jc w:val="left"/>
      </w:pPr>
      <w:r w:rsidRPr="00A63830">
        <w:t>Strana povinná je povinna uhradit vyúčtované smluvní pokuty nejpozději do 30 dnů od</w:t>
      </w:r>
      <w:r w:rsidR="00BC42EC">
        <w:t>e</w:t>
      </w:r>
      <w:r w:rsidRPr="00A63830">
        <w:t xml:space="preserve"> dne doručení příslušného vyúčtování. Stejná lhůta se vztahuje i na úhradu úroku z</w:t>
      </w:r>
      <w:r w:rsidR="00BC42EC">
        <w:t> </w:t>
      </w:r>
      <w:r w:rsidRPr="00A63830">
        <w:t>prodlení.</w:t>
      </w:r>
    </w:p>
    <w:p w:rsidR="00CC30EA" w:rsidRPr="00A63830" w:rsidRDefault="00CC30EA" w:rsidP="00FB172C">
      <w:pPr>
        <w:pStyle w:val="Nadpis2"/>
        <w:jc w:val="left"/>
      </w:pPr>
      <w:r w:rsidRPr="00A63830">
        <w:t>Zaplacením smluvní pokuty není dotčen nárok smluvní strany na náhradu škody způsobené mu porušením povinnosti druhé smluvní strany, na niž se smluvní pokuta vztahuje.</w:t>
      </w:r>
    </w:p>
    <w:p w:rsidR="00CC30EA" w:rsidRPr="00A63830" w:rsidRDefault="00CC30EA" w:rsidP="00FB172C">
      <w:pPr>
        <w:pStyle w:val="Nadpis2"/>
        <w:jc w:val="left"/>
      </w:pPr>
      <w:r w:rsidRPr="00A63830">
        <w:t xml:space="preserve">Nepředloží-li Zhotovitel návrh časového harmonogramu prací dle čl. II. odst. 6 této smlouvy či nebude provádět jeho průběžnou aktualizaci, je objednatel oprávněn uplatnit vůči němu smluvní pokutu ve výši </w:t>
      </w:r>
      <w:r w:rsidRPr="00D0466A">
        <w:t>10.000 Kč</w:t>
      </w:r>
      <w:r w:rsidRPr="00A63830">
        <w:t xml:space="preserve"> (slovy: Desetitisíc korun českých) za každé jednotlivé porušení.</w:t>
      </w:r>
    </w:p>
    <w:p w:rsidR="00CC30EA" w:rsidRDefault="00CC30EA" w:rsidP="00FB172C">
      <w:pPr>
        <w:pStyle w:val="Nadpis2"/>
        <w:jc w:val="left"/>
      </w:pPr>
      <w:r w:rsidRPr="00A63830">
        <w:t xml:space="preserve">Provede-li zhotovitel změnu poddodavatelů dle čl. II. odst. 7 této smlouvy bez písemného souhlasu objednatele, považuje se toto porušení povinnosti za podstatné porušení smlouvy ze strany zhotovitele. Objednatel je v takovém případě oprávněn uplatnit vůči zhotoviteli smluvní pokutu ve výši </w:t>
      </w:r>
      <w:r w:rsidRPr="00BC42EC">
        <w:rPr>
          <w:u w:val="single"/>
        </w:rPr>
        <w:t>5 %</w:t>
      </w:r>
      <w:r w:rsidRPr="00A63830">
        <w:t>, z celkové ceny díla bez DPH (čl.</w:t>
      </w:r>
      <w:r w:rsidR="003B3801">
        <w:t> </w:t>
      </w:r>
      <w:r w:rsidRPr="00A63830">
        <w:t>V. odst. 1.), a to za každou jednotlivou písemně neodsouhlasenou změnu poddodavatelů nebo změnu v procentním podílu plnění jednotlivých poddodavatelů.</w:t>
      </w:r>
    </w:p>
    <w:p w:rsidR="00CC30EA" w:rsidRPr="00A63830" w:rsidRDefault="00CC30EA" w:rsidP="00FB172C">
      <w:pPr>
        <w:pStyle w:val="Nadpis2"/>
        <w:jc w:val="left"/>
      </w:pPr>
      <w:r w:rsidRPr="00A63830">
        <w:t xml:space="preserve">Pokud Zhotovitel poruší povinnost sjednaného pojištění dle čl. XIII odst. 4 nebo na základě výzvy objednatele nepředloží originál nebo ověřenou kopii příslušné pojistné smlouvy ve stanovené lhůtě, je objednatel oprávněn uplatnit vůči němu smluvní pokutu ve výši </w:t>
      </w:r>
      <w:r w:rsidRPr="00D0466A">
        <w:t>50.000 Kč</w:t>
      </w:r>
      <w:r w:rsidRPr="00A63830">
        <w:t xml:space="preserve"> (slovy: Padesát tisíc korun českých) za každý jednotlivý případ.</w:t>
      </w:r>
    </w:p>
    <w:p w:rsidR="00CC30EA" w:rsidRDefault="00CC30EA" w:rsidP="00FB172C">
      <w:pPr>
        <w:pStyle w:val="Bezmezer"/>
      </w:pPr>
    </w:p>
    <w:p w:rsidR="00BC42EC" w:rsidRDefault="00BC42EC" w:rsidP="00FB172C">
      <w:pPr>
        <w:pStyle w:val="Bezmezer"/>
      </w:pPr>
    </w:p>
    <w:p w:rsidR="00CC30EA" w:rsidRDefault="00CC30EA" w:rsidP="007E77B0">
      <w:pPr>
        <w:pStyle w:val="Nadpis1"/>
      </w:pPr>
      <w:r>
        <w:t>Ostatní ujednání</w:t>
      </w:r>
    </w:p>
    <w:p w:rsidR="00CC30EA" w:rsidRPr="00A63830" w:rsidRDefault="00CC30EA" w:rsidP="0048016F">
      <w:pPr>
        <w:pStyle w:val="Nadpis2"/>
        <w:numPr>
          <w:ilvl w:val="0"/>
          <w:numId w:val="16"/>
        </w:numPr>
        <w:jc w:val="left"/>
      </w:pPr>
      <w:r w:rsidRPr="00A63830">
        <w:t xml:space="preserve">Pokud bude patrné, že nebude možno smlouvu splnit z důvodů nepředvídatelných skutečností nebo z důvodu vyšší moci, strana dovolávající se postižení vyšší mocí, musí tuto skutečnost neprodleně písemně oznámit druhé straně a provést veškerá rozumná opatření k zmírnění následků neplnění smluvních povinností a dohodnout se případně na dodatku k této smlouvě. V případě vyšší moci, která bude trvat déle než šest měsíců, jsou obě strany oprávněny od smlouvy odstoupit. Smluvní strany se dohodly, že za okolnosti vyšší moci považují zejména tyto skutečnosti, pokud znemožní realizaci smlouvy anebo ji učiní nepřiměřeně obtížnou: přírodní katastrofa, živelná pohroma, epidemie, válka, mobilizace, teroristický útok, občanské nepokoje, vyvlastnění, restrikce ze strany státu, zákazy nebo právní opatření jakéhokoliv druhu, stávky, výluky, vývozní a dovozní omezení, průmyslové havárie či jakékoliv jiné obdobné skutečnosti, které vznikly bez vlivu nebo kontroly prodávajícího či kupujícího. </w:t>
      </w:r>
    </w:p>
    <w:p w:rsidR="00CC30EA" w:rsidRPr="00A63830" w:rsidRDefault="00CC30EA" w:rsidP="00FB172C">
      <w:pPr>
        <w:pStyle w:val="Nadpis2"/>
        <w:jc w:val="left"/>
      </w:pPr>
      <w:r w:rsidRPr="00A63830">
        <w:t>Zhotovitel je oprávněn převést svoje práva a povinnosti z této Smlouvy vyplývající na jinou stranu pouze s písemným souhlasem Objednatele.</w:t>
      </w:r>
    </w:p>
    <w:p w:rsidR="00CC30EA" w:rsidRPr="00A63830" w:rsidRDefault="00CC30EA" w:rsidP="00FB172C">
      <w:pPr>
        <w:pStyle w:val="Nadpis2"/>
        <w:jc w:val="left"/>
      </w:pPr>
      <w:r w:rsidRPr="00A63830">
        <w:t>K výkonu inženýrské činnosti, vystaví Objednatel pro Zhotovitele plnou moc k zastupování při jednáních s účastníky stavebního řízení a dotčenými orgány státní správy.</w:t>
      </w:r>
    </w:p>
    <w:p w:rsidR="00CC30EA" w:rsidRPr="00A63830" w:rsidRDefault="00CC30EA" w:rsidP="00FB172C">
      <w:pPr>
        <w:pStyle w:val="Nadpis2"/>
        <w:jc w:val="left"/>
      </w:pPr>
      <w:r w:rsidRPr="00A63830">
        <w:lastRenderedPageBreak/>
        <w:t>Zhotovitel se zavazuje oznámit Objednateli neprodleně všechny podstatné změny a</w:t>
      </w:r>
      <w:r w:rsidR="00BC42EC">
        <w:t> </w:t>
      </w:r>
      <w:r w:rsidRPr="00A63830">
        <w:t>skutečnosti, které mají vliv, mohou mít vliv, nebo souvisejí s předmětem Smlouvy, nebo se jakýmkoliv způsobem předmětu Smlouvy nebo projektu dotýkají.</w:t>
      </w:r>
    </w:p>
    <w:p w:rsidR="00CC30EA" w:rsidRPr="00A63830" w:rsidRDefault="00CC30EA" w:rsidP="00FB172C">
      <w:pPr>
        <w:pStyle w:val="Nadpis2"/>
        <w:jc w:val="left"/>
      </w:pPr>
      <w:r w:rsidRPr="00A63830">
        <w:t>Bude-li část předmětu této Smlouvy realizována prostřednictvím Poddodavatele, který za Zhotovitele prokázal určitou část kvalifikace, musí se poddodavatel podílet na plnění této Smlouvy, a to alespoň v rozsahu, v jakém se k tomu písemně zavázal Zhotoviteli (ve smlouvě se Zhotovitelem) a v jakém prokázal kvalifikaci za Zhotovitele.</w:t>
      </w:r>
    </w:p>
    <w:p w:rsidR="00CC30EA" w:rsidRPr="00A63830" w:rsidRDefault="00CC30EA" w:rsidP="00FB172C">
      <w:pPr>
        <w:pStyle w:val="Nadpis2"/>
        <w:jc w:val="left"/>
      </w:pPr>
      <w:r w:rsidRPr="00A63830">
        <w:t xml:space="preserve">Vlastnické právo k Dílu nabývá Objednatel postupně, tak, jak bude dle jednotlivých stupňů projektové dokumentace zhotovováno, avšak až po úplném zaplacení příslušné části Díla. Nebezpečí škody na Díle (jeho části) přechází na Objednatele jeho předáním Zhotovitelem. </w:t>
      </w:r>
    </w:p>
    <w:p w:rsidR="00CC30EA" w:rsidRPr="00A63830" w:rsidRDefault="00CC30EA" w:rsidP="00FB172C">
      <w:pPr>
        <w:pStyle w:val="Nadpis2"/>
        <w:jc w:val="left"/>
      </w:pPr>
      <w:r w:rsidRPr="00A63830">
        <w:t>Zhotovitel i Objednatel se zavazují, že se budou při plnění této Smlouvy řídit jednak ustanoveními této Smlouvy a dále též i veškerými podmínkami uvedenými v zadávací dokumentaci, aniž ta by musela být přílohou této Smlouvy.</w:t>
      </w:r>
    </w:p>
    <w:p w:rsidR="00CC30EA" w:rsidRPr="00A63830" w:rsidRDefault="00CC30EA" w:rsidP="00FB172C">
      <w:pPr>
        <w:pStyle w:val="Nadpis2"/>
        <w:jc w:val="left"/>
      </w:pPr>
      <w:r w:rsidRPr="00A63830">
        <w:t xml:space="preserve">Zhotovitel bere na vědomí, že stavba, pro niž se předmět Díla zpracovává, má být hrazena z veřejných prostředků (dotace). </w:t>
      </w:r>
    </w:p>
    <w:p w:rsidR="00CC30EA" w:rsidRPr="00A63830" w:rsidRDefault="00CC30EA" w:rsidP="00FB172C">
      <w:pPr>
        <w:pStyle w:val="Nadpis2"/>
        <w:jc w:val="left"/>
      </w:pPr>
      <w:r w:rsidRPr="00A63830">
        <w:t>Zhotovitel je oprávněn postoupit tuto Smlouvu na jím vybranou osobu, kterou může být i účelově založená osoba (SPV), přičemž Zhotovitel takovou osobu přímo či nepřímo ovládá. Objednatel jakožto postoupená strana v takovém případě není oprávněn odepřít souhlas s postoupením této Smlouvy bez zvlášť závažného důvodu. Tím se rozumí zejména, nikoli však výlučně, že by postoupením Smlouvy došlo k podstatnému snížení dobytnosti pohledávek Objednatele vůči Zhotoviteli či jinému podstatnému ohrožení plnění povinností Zhotovitele vůči Objednateli dle této Smlouvy.</w:t>
      </w:r>
    </w:p>
    <w:p w:rsidR="00CC30EA" w:rsidRPr="00A63830" w:rsidRDefault="00CC30EA" w:rsidP="00FB172C">
      <w:pPr>
        <w:pStyle w:val="Nadpis2"/>
        <w:jc w:val="left"/>
      </w:pPr>
      <w:r w:rsidRPr="00A63830">
        <w:t>Tato Smlouva může být předčasně ukončena dohodou Smluvních stran nebo odstoupením od Smlouvy dle podmínek OZ či dle podmínek stanovených touto Smlouvou.</w:t>
      </w:r>
    </w:p>
    <w:p w:rsidR="00CC30EA" w:rsidRPr="00A63830" w:rsidRDefault="00CC30EA" w:rsidP="00FB172C">
      <w:pPr>
        <w:pStyle w:val="Nadpis2"/>
        <w:jc w:val="left"/>
      </w:pPr>
      <w:r w:rsidRPr="00A63830">
        <w:t>Smluvní strany mohou odstoupit od této Smlouvy v případě, byl-li pravomocně zjištěn úpadek druhé Smluvní strany v souladu se zákonem č. 182/2006 Sb., o úpadku a</w:t>
      </w:r>
      <w:r w:rsidR="00BC42EC">
        <w:t> </w:t>
      </w:r>
      <w:r w:rsidRPr="00A63830">
        <w:t>způsobech jeho řešení (insolvenční zákon), nebo bylo-li rozhodnuto o zrušení druhé Smluvní strany s likvidací.</w:t>
      </w:r>
    </w:p>
    <w:p w:rsidR="00CC30EA" w:rsidRPr="00A63830" w:rsidRDefault="00743B75" w:rsidP="00FB172C">
      <w:pPr>
        <w:pStyle w:val="Nadpis2"/>
        <w:jc w:val="left"/>
      </w:pPr>
      <w:sdt>
        <w:sdtPr>
          <w:tag w:val="goog_rdk_14"/>
          <w:id w:val="-843712925"/>
        </w:sdtPr>
        <w:sdtEndPr/>
        <w:sdtContent/>
      </w:sdt>
      <w:r w:rsidR="00CC30EA" w:rsidRPr="00A63830">
        <w:t>Pokud Objednatel před zahájením zpracování nebo v průběhu zpracování předmětu Díla zjistí, že stavba, které se projektová dokumentace týká, realizována nebude nebo bude realizována v jiném než původně sjednaném rozsahu, popřípadě pokud Objednatel zjistí, že na úhradu stavby mu nebudou poskytnuty finanční prostředky, jejichž poskytnutí předpokládal, má Objednatel právo od této Smlouvy odstoupit.</w:t>
      </w:r>
    </w:p>
    <w:p w:rsidR="00CC30EA" w:rsidRPr="00A63830" w:rsidRDefault="00CC30EA" w:rsidP="00FB172C">
      <w:pPr>
        <w:pStyle w:val="Nadpis2"/>
        <w:jc w:val="left"/>
      </w:pPr>
      <w:r w:rsidRPr="00A63830">
        <w:t>Objednatel je dále oprávněn od této Smlouvy odstoupit, pokud:</w:t>
      </w:r>
    </w:p>
    <w:p w:rsidR="00CC30EA" w:rsidRPr="00A63830" w:rsidRDefault="00CC30EA" w:rsidP="0048016F">
      <w:pPr>
        <w:pStyle w:val="Nadpis3"/>
        <w:numPr>
          <w:ilvl w:val="0"/>
          <w:numId w:val="17"/>
        </w:numPr>
        <w:ind w:hanging="294"/>
      </w:pPr>
      <w:r w:rsidRPr="00A63830">
        <w:t>Zhotovitel porušil jakoukoli ze svých povinností vyplývajících z této Smlouvy a</w:t>
      </w:r>
      <w:r w:rsidR="00BC42EC">
        <w:t> </w:t>
      </w:r>
      <w:r w:rsidRPr="00A63830">
        <w:t>nenapravil takové své její porušení v přiměřené lhůtě k tomu určené Objednatelem v jeho písemné výzvě k nápravě, když Objednatelem stanovená přiměřená lhůta k nápravě nesmí být kratší než 30 kalendářních dní; nebo</w:t>
      </w:r>
    </w:p>
    <w:p w:rsidR="00CC30EA" w:rsidRPr="00A63830" w:rsidRDefault="00CC30EA" w:rsidP="00067DB1">
      <w:pPr>
        <w:pStyle w:val="Nadpis3"/>
      </w:pPr>
      <w:r w:rsidRPr="00A63830">
        <w:t>Zhotovitel z jakéhokoli důvodu není oprávněn splnit své závazky vyplývající z</w:t>
      </w:r>
      <w:r w:rsidR="00BC42EC">
        <w:t> </w:t>
      </w:r>
      <w:r w:rsidRPr="00A63830">
        <w:t>této Smlouvy.</w:t>
      </w:r>
    </w:p>
    <w:p w:rsidR="00CC30EA" w:rsidRPr="00A63830" w:rsidRDefault="00CC30EA" w:rsidP="00FB172C">
      <w:pPr>
        <w:pStyle w:val="Nadpis2"/>
        <w:jc w:val="left"/>
      </w:pPr>
      <w:r w:rsidRPr="00A63830">
        <w:t>Chce-li některá ze Smluvních stran od této Smlouvy odstoupit na základě ujednání vyplývajících ze Smlouvy nebo ze zákonných důvodů, je povinna svoje odstoupení písemně oznámit druhé Smluvní straně s uvedením termínu, ke kterému od Smlouvy odstupuje. V odstoupení musí být dále uveden důvod, pro který Smluvní strana od Smlouvy odstupuje a přesná citace toho bodu Smlouvy či ustanovení zákona, který ji k takovému kroku opravňuje. Bez těchto náležitostí je odstoupení neplatné.</w:t>
      </w:r>
    </w:p>
    <w:p w:rsidR="00CC30EA" w:rsidRPr="00A63830" w:rsidRDefault="00CC30EA" w:rsidP="00FB172C">
      <w:pPr>
        <w:pStyle w:val="Nadpis2"/>
        <w:jc w:val="left"/>
      </w:pPr>
      <w:r w:rsidRPr="00A63830">
        <w:lastRenderedPageBreak/>
        <w:t>Nesouhlasí-li jedna ze Smluvních stran s důvodem odstoupení druhé Smluvní strany nebo popírá-li jeho existenci je povinna to písemně oznámit nejpozději do deseti dnů po doručení oznámení o odstoupení. Pokud tak neučiní, má se za to, že s důvodem odstoupení souhlasí.</w:t>
      </w:r>
    </w:p>
    <w:p w:rsidR="00CC30EA" w:rsidRPr="00A63830" w:rsidRDefault="00CC30EA" w:rsidP="00FB172C">
      <w:pPr>
        <w:pStyle w:val="Nadpis2"/>
        <w:jc w:val="left"/>
      </w:pPr>
      <w:r w:rsidRPr="00A63830">
        <w:t>Odstoupení od Smlouvy nastává dnem následujícím po dni, ve kterém bylo písemné oznámení o odstoupení od smlouvy doručeno druhé straně, pokud druhá Smluvní strana nepopře ve stanovené lhůtě důvod odstoupení. V opačném případě je dnem účinnosti odstoupení od Smlouvy den, na kterém se Smluvní strany dohodnou nebo den, který vyplyne z rozhodnutí příslušného orgánu.</w:t>
      </w:r>
    </w:p>
    <w:p w:rsidR="00CC30EA" w:rsidRPr="00A63830" w:rsidRDefault="00CC30EA" w:rsidP="00FB172C">
      <w:pPr>
        <w:pStyle w:val="Nadpis2"/>
        <w:jc w:val="left"/>
      </w:pPr>
      <w:r w:rsidRPr="00A63830">
        <w:t>Odstoupí-li některá ze Smluvních stran od této Smlouvy na základě ujednání z této Smlouvy vyplývajících, pak povinnosti Smluvních stran jsou následující:</w:t>
      </w:r>
    </w:p>
    <w:p w:rsidR="00CC30EA" w:rsidRPr="00A63830" w:rsidRDefault="00CC30EA" w:rsidP="0048016F">
      <w:pPr>
        <w:pStyle w:val="Nadpis3"/>
        <w:numPr>
          <w:ilvl w:val="0"/>
          <w:numId w:val="18"/>
        </w:numPr>
        <w:ind w:hanging="294"/>
      </w:pPr>
      <w:r w:rsidRPr="00A63830">
        <w:t>Zhotovitel provede soupis všech provedených a dokončených prací oceněný dle způsobu, kterým je stanovena Cena;</w:t>
      </w:r>
    </w:p>
    <w:p w:rsidR="00CC30EA" w:rsidRPr="00A63830" w:rsidRDefault="00CC30EA" w:rsidP="00067DB1">
      <w:pPr>
        <w:pStyle w:val="Nadpis3"/>
      </w:pPr>
      <w:r w:rsidRPr="00A63830">
        <w:t>Soupis všech provedených a dokončených prací oceněný dle způsobu, kterým je stanovena Cena odsouhlasí zástupce Objednatele;</w:t>
      </w:r>
    </w:p>
    <w:p w:rsidR="00CC30EA" w:rsidRPr="00A63830" w:rsidRDefault="00CC30EA" w:rsidP="00067DB1">
      <w:pPr>
        <w:pStyle w:val="Nadpis3"/>
      </w:pPr>
      <w:r w:rsidRPr="00A63830">
        <w:t>Na základě Objednatelem odsouhlaseného soupisu provedených prací Zhotovitel vystaví „dílčí konečnou fakturu“ s vyúčtováním předchozích plateb a</w:t>
      </w:r>
      <w:r w:rsidR="00BC42EC">
        <w:t> </w:t>
      </w:r>
      <w:r w:rsidRPr="00A63830">
        <w:t>případných pokut;</w:t>
      </w:r>
    </w:p>
    <w:p w:rsidR="00CC30EA" w:rsidRDefault="00CC30EA" w:rsidP="00067DB1">
      <w:pPr>
        <w:pStyle w:val="Nadpis3"/>
      </w:pPr>
      <w:r w:rsidRPr="00A63830">
        <w:t>Zhotovitel vyzve Objednatele k „dílčímu předání díla“ a Objednatel je povinen do pěti pracovních dnů od obdržení vyzvání zahájit „dílčí přejímací řízení“.</w:t>
      </w:r>
    </w:p>
    <w:p w:rsidR="00CC30EA" w:rsidRDefault="00CC30EA" w:rsidP="007E77B0">
      <w:pPr>
        <w:pStyle w:val="Nadpis1"/>
        <w:numPr>
          <w:ilvl w:val="0"/>
          <w:numId w:val="0"/>
        </w:numPr>
        <w:ind w:left="360"/>
      </w:pPr>
    </w:p>
    <w:p w:rsidR="00CC30EA" w:rsidRDefault="00CC30EA" w:rsidP="007E77B0">
      <w:pPr>
        <w:pStyle w:val="Nadpis1"/>
      </w:pPr>
      <w:r w:rsidRPr="00A63830">
        <w:t>Důvěrnost informací a duševní vlastnictví</w:t>
      </w:r>
    </w:p>
    <w:p w:rsidR="00CC30EA" w:rsidRDefault="00CC30EA" w:rsidP="0048016F">
      <w:pPr>
        <w:pStyle w:val="Nadpis2"/>
        <w:numPr>
          <w:ilvl w:val="0"/>
          <w:numId w:val="19"/>
        </w:numPr>
        <w:jc w:val="left"/>
      </w:pPr>
      <w:r>
        <w:t xml:space="preserve">Veškeré informace a dokumenty týkající se plnění předmětu Smlouvy, s nimiž bude Zhotovitel přicházet v průběhu plnění předmětu Díla do styku, jsou považovány za důvěrné. Tyto informace nebudou použity k jiným účelům než k vyhotovení předmětu Díla. </w:t>
      </w:r>
    </w:p>
    <w:p w:rsidR="00CC30EA" w:rsidRDefault="00CC30EA" w:rsidP="00FB172C">
      <w:pPr>
        <w:pStyle w:val="Nadpis2"/>
        <w:jc w:val="left"/>
      </w:pPr>
      <w:r>
        <w:t>Za důvěrné informace se nepovažují informace, které:</w:t>
      </w:r>
    </w:p>
    <w:p w:rsidR="00CC30EA" w:rsidRDefault="00CC30EA" w:rsidP="0048016F">
      <w:pPr>
        <w:pStyle w:val="Nadpis3"/>
        <w:numPr>
          <w:ilvl w:val="0"/>
          <w:numId w:val="20"/>
        </w:numPr>
        <w:ind w:hanging="294"/>
      </w:pPr>
      <w:r>
        <w:t>jsou veřejně přístupné nebo známé v době jejich užití nebo zpřístupnění, pokud jejich veřejná přístupnost či známost nenastala v důsledku porušení zákonné či smluvní povinnosti, nebo</w:t>
      </w:r>
    </w:p>
    <w:p w:rsidR="00CC30EA" w:rsidRDefault="00CC30EA" w:rsidP="00067DB1">
      <w:pPr>
        <w:pStyle w:val="Nadpis3"/>
      </w:pPr>
      <w:r>
        <w:t>jsou poskytnuty Smluvní straně třetí osobou nijak nezúčastněnou na vypracování projektové dokumentace, která má právo s takovou informací volně nakládat a poskytnout ji třetím osobám.</w:t>
      </w:r>
    </w:p>
    <w:p w:rsidR="00CC30EA" w:rsidRDefault="00CC30EA" w:rsidP="00FB172C">
      <w:pPr>
        <w:pStyle w:val="Nadpis2"/>
        <w:jc w:val="left"/>
      </w:pPr>
      <w:r>
        <w:t xml:space="preserve">V souvislosti s důvěrností informací bere Zhotovitel na vědomí, že je zákonnou povinností Objednatele uveřejnit celé znění této Smlouvy včetně všech jejich případných dodatků v registru smluv a po splnění Smlouvy je Objednatel povinen na Profilu zadavatele uveřejnit skutečně uhrazenou cenu plnění dle této Smlouvy. Splnění této zákonné povinnosti není porušením důvěrnosti informací. </w:t>
      </w:r>
    </w:p>
    <w:p w:rsidR="00CC30EA" w:rsidRDefault="00CC30EA" w:rsidP="00FB172C">
      <w:pPr>
        <w:pStyle w:val="Nadpis2"/>
        <w:jc w:val="left"/>
      </w:pPr>
      <w:r>
        <w:t>Zhotovitel se zavazuje, že v průběhu plnění předmětu Díla neposkytne informace týkající se předmětu plnění třetím osobám, zejména stavebním dodavatelům.</w:t>
      </w:r>
    </w:p>
    <w:p w:rsidR="00CC30EA" w:rsidRDefault="00CC30EA" w:rsidP="00FB172C">
      <w:pPr>
        <w:pStyle w:val="Nadpis2"/>
        <w:jc w:val="left"/>
      </w:pPr>
      <w:r>
        <w:t>Pokud Zhotovitel při plnění předmětu Díla použije bez projednání s Objednatelem výsledek činnosti chráněný právem průmyslového či jiného duševního vlastnictví a</w:t>
      </w:r>
      <w:r w:rsidR="00BC42EC">
        <w:t> </w:t>
      </w:r>
      <w:r>
        <w:t>uplatní-li oprávněná osoba z tohoto titulu své nároky vůči Objednateli je Zhotovitel povinen provést na své náklady vypořádání majetkových či finančních důsledků.</w:t>
      </w:r>
    </w:p>
    <w:p w:rsidR="004523EE" w:rsidRDefault="004523EE" w:rsidP="00FB172C">
      <w:pPr>
        <w:pStyle w:val="Bezmezer"/>
      </w:pPr>
    </w:p>
    <w:p w:rsidR="00BC42EC" w:rsidRDefault="00BC42EC" w:rsidP="00FB172C">
      <w:pPr>
        <w:pStyle w:val="Bezmezer"/>
      </w:pPr>
    </w:p>
    <w:p w:rsidR="00743B75" w:rsidRDefault="00743B75" w:rsidP="00FB172C">
      <w:pPr>
        <w:pStyle w:val="Bezmezer"/>
      </w:pPr>
    </w:p>
    <w:p w:rsidR="004523EE" w:rsidRDefault="004523EE" w:rsidP="007E77B0">
      <w:pPr>
        <w:pStyle w:val="Nadpis1"/>
      </w:pPr>
      <w:r w:rsidRPr="004523EE">
        <w:lastRenderedPageBreak/>
        <w:t>Závěrečná ustanovení</w:t>
      </w:r>
    </w:p>
    <w:p w:rsidR="004523EE" w:rsidRPr="00A63830" w:rsidRDefault="004523EE" w:rsidP="0048016F">
      <w:pPr>
        <w:pStyle w:val="Nadpis2"/>
        <w:numPr>
          <w:ilvl w:val="0"/>
          <w:numId w:val="21"/>
        </w:numPr>
        <w:jc w:val="left"/>
      </w:pPr>
      <w:r w:rsidRPr="00A63830">
        <w:t xml:space="preserve">Tato Smlouva se řídí právem České republiky a zakládá místní a věcnou příslušnost českých soudů. Pokud není v této smlouvě nebo obchodních podmínkách stanoveno jinak, platí pro právní vztahy z ní vyplývající příslušná ustanovení obecně závazných právních předpisů, zejména pak ustanovení zák. č. 89/2012 Sb., občanského zákoníku, v platném znění. </w:t>
      </w:r>
    </w:p>
    <w:p w:rsidR="004523EE" w:rsidRPr="00A63830" w:rsidRDefault="004523EE" w:rsidP="00FB172C">
      <w:pPr>
        <w:pStyle w:val="Nadpis2"/>
        <w:jc w:val="left"/>
      </w:pPr>
      <w:r w:rsidRPr="00A63830">
        <w:t>Tato Smlouva může být měněna pouze formou písemných dodatků s číselným označením podle pořadového čísla příslušné změny, podepsanými oprávněnými zástupci Smluvních stran, uzavřených Smluvními stranami v souladu s relevantními ustanoveními ZZVZ.</w:t>
      </w:r>
    </w:p>
    <w:p w:rsidR="004523EE" w:rsidRPr="00A63830" w:rsidRDefault="004523EE" w:rsidP="00FB172C">
      <w:pPr>
        <w:pStyle w:val="Nadpis2"/>
        <w:jc w:val="left"/>
      </w:pPr>
      <w:r w:rsidRPr="00A63830">
        <w:t>Zhotovitel je podle ustanovení § 2 písm. e) a § 13 zákona č. 320/2001 Sb., o finanční kontrole ve veřejné správě a o změně některých zákonů, v platném znění, osobou povinou spolupůsobit při výkonu finanční kontroly.</w:t>
      </w:r>
    </w:p>
    <w:p w:rsidR="004523EE" w:rsidRPr="00A63830" w:rsidRDefault="004523EE" w:rsidP="00FB172C">
      <w:pPr>
        <w:pStyle w:val="Nadpis2"/>
        <w:jc w:val="left"/>
      </w:pPr>
      <w:r w:rsidRPr="00A63830">
        <w:t>Zhotovitel je povinen být pojištěn proti škodám způsobeným jeho podnikatelskou činností (pojištění odpovědnosti za škodu způsobenou dodavatelem třetí osobě), a</w:t>
      </w:r>
      <w:r w:rsidR="00BC42EC">
        <w:t> </w:t>
      </w:r>
      <w:r w:rsidRPr="00A63830">
        <w:t>to</w:t>
      </w:r>
      <w:r w:rsidR="00BC42EC">
        <w:t> </w:t>
      </w:r>
      <w:r w:rsidRPr="00A63830">
        <w:t xml:space="preserve">nejméně ve </w:t>
      </w:r>
      <w:r w:rsidRPr="000F1C27">
        <w:t>výši 10.000.000,- Kč</w:t>
      </w:r>
      <w:r w:rsidRPr="00A63830">
        <w:t xml:space="preserve"> coby minimálního limitu pojistné částky. Pojistná smlouva, jejímž předmětem je platné a účinné pojištění odpovědnosti za škodu způsobenou Zhotovitelem třetí osobě musí být udržována v platnosti po celou dobu provádění Díla, stavební realizace Díla (stavby) a ukončení financování nákladů stavby z dotačních zdrojů.</w:t>
      </w:r>
    </w:p>
    <w:p w:rsidR="004523EE" w:rsidRPr="00A63830" w:rsidRDefault="004523EE" w:rsidP="00FB172C">
      <w:pPr>
        <w:pStyle w:val="Nadpis2"/>
        <w:jc w:val="left"/>
      </w:pPr>
      <w:r w:rsidRPr="00A63830">
        <w:t>Zhotovitel je povinen zabezpečit před zahájením poddodavatelských prací, aby shodné povinnosti související s pojištěním splnili i jeho Poddodavatelé, a to alespoň v rozsahu jejich poddodávky.</w:t>
      </w:r>
    </w:p>
    <w:p w:rsidR="004523EE" w:rsidRDefault="004523EE" w:rsidP="00FB172C">
      <w:pPr>
        <w:pStyle w:val="Nadpis2"/>
        <w:jc w:val="left"/>
      </w:pPr>
      <w:r w:rsidRPr="00A63830">
        <w:t xml:space="preserve">Zhotovitel je oprávněn změnit poddodavatele, pomocí kterého prokázal část splnění kvalifikace v zadávacím řízení, jen v nutných a závažných případech s předchozím písemným souhlasem Objednatele, přičemž nový poddodavatel, dosazený za původního, musí disponovat minimálně stejnými kvalifikačními předpoklady, které původní poddodavatel prokazoval za Zhotovitele v rámci zadávacího řízení. Své kvalifikační předpoklady musí nově dosazený poddodavatel prokázat na vyzvání Objednateli a ten nesmí souhlas se změnou poddodavatele bezdůvodně odmítnout, pokud mu budou všechny předmětné dokumenty předloženy. </w:t>
      </w:r>
    </w:p>
    <w:p w:rsidR="004523EE" w:rsidRPr="00A63830" w:rsidRDefault="004523EE" w:rsidP="00FB172C">
      <w:pPr>
        <w:pStyle w:val="Nadpis2"/>
        <w:jc w:val="left"/>
      </w:pPr>
      <w:r w:rsidRPr="00A63830">
        <w:t xml:space="preserve">Smluvní strany tímto v souladu s § 558 odst. 2 OZ výslovně vylučují použití obchodních zvyklostí ve svém právním styku v souvislosti s touto Smlouvou. Smluvní strany tímto výslovně vylučují použití výkladového pravidla § 557 OZ ve svém právním styku v souvislosti s touto Smlouvou. </w:t>
      </w:r>
    </w:p>
    <w:p w:rsidR="004523EE" w:rsidRPr="00A63830" w:rsidRDefault="004523EE" w:rsidP="00FB172C">
      <w:pPr>
        <w:pStyle w:val="Nadpis2"/>
        <w:jc w:val="left"/>
      </w:pPr>
      <w:r w:rsidRPr="00A63830">
        <w:t xml:space="preserve">Smluvní strany po přečtení této Smlouvy prohlašují, že tato Smlouva obsahuje úplné ujednání o předmětu Smlouvy, souhlasí s jejím obsahem a prohlašují, že tato Smlouva byla sepsána vážně, určitě, srozumitelně, na základě jejich pravé a svobodné vůle. </w:t>
      </w:r>
    </w:p>
    <w:p w:rsidR="004523EE" w:rsidRPr="00A63830" w:rsidRDefault="004523EE" w:rsidP="00FB172C">
      <w:pPr>
        <w:pStyle w:val="Nadpis2"/>
        <w:jc w:val="left"/>
      </w:pPr>
      <w:r w:rsidRPr="00A63830">
        <w:t>Smluvní strany berou na vědomí, že tato Smlouva podléhá podmínkám a omezením dle zákona č. 340/2015 Sb., o zvláštních podmínkách účinnosti některých smluv, uveřejňování těchto smluv a o registru smluv, v platném znění (dále jen "zákon o</w:t>
      </w:r>
      <w:r w:rsidR="00BC42EC">
        <w:t> </w:t>
      </w:r>
      <w:r w:rsidRPr="00A63830">
        <w:t>registru smluv"). Smluvní strany jsou podle zákona o registru smluv povinny zaslat tuto dohodu Ministerstvu vnitra k uveřejnění prostřednictvím registru smluv bez zbytečného odkladu, nejpozději však do 30 (třiceti) dnů od uzavření této Smlouvy. Tuto povinnost se zavazuje splnit Objednatel.</w:t>
      </w:r>
    </w:p>
    <w:p w:rsidR="004523EE" w:rsidRPr="00A63830" w:rsidRDefault="004523EE" w:rsidP="00FB172C">
      <w:pPr>
        <w:pStyle w:val="Nadpis2"/>
        <w:jc w:val="left"/>
      </w:pPr>
      <w:r w:rsidRPr="00A63830">
        <w:t>Tato Smlouva nabývá platnosti dnem podpisu oběma Smluvními stranami a účinnosti jejím uveřejněním v registru smluv dle zákona č. 340/2015 Sb., o registru smluv.</w:t>
      </w:r>
    </w:p>
    <w:p w:rsidR="004523EE" w:rsidRPr="00A63830" w:rsidRDefault="004523EE" w:rsidP="00FB172C">
      <w:pPr>
        <w:pStyle w:val="Nadpis2"/>
        <w:jc w:val="left"/>
      </w:pPr>
      <w:r w:rsidRPr="00A63830">
        <w:t xml:space="preserve">Zhotovitel, jakožto zpracovatel osobních údajů, které na základě této Smlouvy obdržel či obdrží, se zavazuje, že bude veškeré osobní údaje zpracovávat za účelem naplnění </w:t>
      </w:r>
      <w:r w:rsidRPr="00A63830">
        <w:lastRenderedPageBreak/>
        <w:t>této smlouvy, po dobu její platnosti, v souladu s právními předpisy, zejména s čl.</w:t>
      </w:r>
      <w:r w:rsidR="00BC42EC">
        <w:t> </w:t>
      </w:r>
      <w:r w:rsidRPr="00A63830">
        <w:t>28.</w:t>
      </w:r>
      <w:r w:rsidR="00BC42EC">
        <w:t> </w:t>
      </w:r>
      <w:r w:rsidRPr="00A63830">
        <w:t>odst. 3 Nařízení Evropského parlamentu a Rady (EU) 2016/679 za dne 27.</w:t>
      </w:r>
      <w:r w:rsidR="00BC42EC">
        <w:t> </w:t>
      </w:r>
      <w:r w:rsidRPr="00A63830">
        <w:t>dubna 2016 o ochraně fyzických osob v souvislosti se zpracováním osobních údajů a o volném pohybu těchto údajů a o zrušení směrnice 95/46/ES (dále jen „nařízení“).</w:t>
      </w:r>
    </w:p>
    <w:p w:rsidR="004523EE" w:rsidRPr="00A63830" w:rsidRDefault="004523EE" w:rsidP="00FB172C">
      <w:pPr>
        <w:pStyle w:val="Nadpis2"/>
        <w:jc w:val="left"/>
      </w:pPr>
      <w:r w:rsidRPr="00A63830">
        <w:t xml:space="preserve"> Osobní údaje bude Zhotovitel zpracovávat po dobu platnosti této Smlouvy a po jejím skončení s nimi bude naloženo dle platné právní úpravy, zejm. zákona, zákona č.</w:t>
      </w:r>
      <w:r w:rsidR="00BC42EC">
        <w:t> </w:t>
      </w:r>
      <w:r w:rsidRPr="00A63830">
        <w:t>499/2004 Sb. (zákon o archivní a spisové službě a o změně některých zákonů) a</w:t>
      </w:r>
      <w:r w:rsidR="00BC42EC">
        <w:t> </w:t>
      </w:r>
      <w:r w:rsidRPr="00A63830">
        <w:t>v souladu s nařízením.</w:t>
      </w:r>
    </w:p>
    <w:p w:rsidR="004523EE" w:rsidRPr="00A63830" w:rsidRDefault="004523EE" w:rsidP="00FB172C">
      <w:pPr>
        <w:pStyle w:val="Nadpis2"/>
        <w:jc w:val="left"/>
      </w:pPr>
      <w:r w:rsidRPr="00A63830">
        <w:t>Objednatel jako správce osobních údajů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w:t>
      </w:r>
      <w:r w:rsidR="00BC42EC">
        <w:t> </w:t>
      </w:r>
      <w:r w:rsidRPr="00A63830">
        <w:t>opatření se Objednatel zavazuje dodržovat po celou dobu trvání skartační lhůty ve smyslu § 2 písm. s) zákona č. 499/2004 Sb. o archivnictví a spisové službě a o změně některých zákonů, ve znění pozdějších předpisů.</w:t>
      </w:r>
    </w:p>
    <w:p w:rsidR="004523EE" w:rsidRDefault="004523EE" w:rsidP="00FB172C">
      <w:pPr>
        <w:pStyle w:val="Bezmezer"/>
      </w:pPr>
    </w:p>
    <w:p w:rsidR="004523EE" w:rsidRPr="004523EE" w:rsidRDefault="004523EE" w:rsidP="00FB172C">
      <w:pPr>
        <w:pStyle w:val="Bezmezer"/>
        <w:rPr>
          <w:u w:val="single"/>
        </w:rPr>
      </w:pPr>
      <w:r w:rsidRPr="004523EE">
        <w:rPr>
          <w:u w:val="single"/>
        </w:rPr>
        <w:t>Přílohy:</w:t>
      </w:r>
    </w:p>
    <w:p w:rsidR="004523EE" w:rsidRDefault="004523EE" w:rsidP="00FB172C">
      <w:pPr>
        <w:pStyle w:val="Bezmezer"/>
      </w:pPr>
      <w:r>
        <w:t>1.</w:t>
      </w:r>
      <w:r>
        <w:tab/>
        <w:t xml:space="preserve">Soutěžní návrh </w:t>
      </w:r>
    </w:p>
    <w:p w:rsidR="004523EE" w:rsidRDefault="004523EE" w:rsidP="00FB172C">
      <w:pPr>
        <w:pStyle w:val="Bezmezer"/>
      </w:pPr>
      <w:r>
        <w:t>2.</w:t>
      </w:r>
      <w:r>
        <w:tab/>
        <w:t>Časový harmonogram realizace zakázky</w:t>
      </w:r>
    </w:p>
    <w:p w:rsidR="004523EE" w:rsidRDefault="004523EE" w:rsidP="00FB172C">
      <w:pPr>
        <w:pStyle w:val="Bezmezer"/>
      </w:pPr>
      <w:r>
        <w:t>3.</w:t>
      </w:r>
      <w:r>
        <w:tab/>
        <w:t>Pojistná smlouva</w:t>
      </w:r>
    </w:p>
    <w:p w:rsidR="004523EE" w:rsidRDefault="004523EE" w:rsidP="00FB172C">
      <w:pPr>
        <w:pStyle w:val="Bezmezer"/>
      </w:pPr>
      <w:r>
        <w:t>4.</w:t>
      </w:r>
      <w:r>
        <w:tab/>
        <w:t>Seznam Poddodavatelů</w:t>
      </w:r>
    </w:p>
    <w:p w:rsidR="004523EE" w:rsidRDefault="004523EE" w:rsidP="00FB172C">
      <w:pPr>
        <w:pStyle w:val="Bezmezer"/>
      </w:pPr>
      <w:r>
        <w:t>5.</w:t>
      </w:r>
      <w:r>
        <w:tab/>
        <w:t xml:space="preserve">Grafické vymezení prostorového rozsahu díla (zákres do KN) </w:t>
      </w:r>
    </w:p>
    <w:p w:rsidR="004523EE" w:rsidRPr="004523EE" w:rsidRDefault="0048016F" w:rsidP="00FB172C">
      <w:pPr>
        <w:pStyle w:val="Bezmezer"/>
      </w:pPr>
      <w:r>
        <w:t>6</w:t>
      </w:r>
      <w:r w:rsidR="004523EE" w:rsidRPr="001700F7">
        <w:t>.</w:t>
      </w:r>
      <w:r w:rsidR="004523EE" w:rsidRPr="001700F7">
        <w:tab/>
        <w:t>BEP – Plán realizace BIM</w:t>
      </w: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r>
        <w:t>V .................</w:t>
      </w:r>
      <w:r w:rsidR="003B3801">
        <w:t>... dne ....................</w:t>
      </w:r>
      <w:r w:rsidR="003B3801">
        <w:tab/>
      </w:r>
      <w:r w:rsidR="003B3801">
        <w:tab/>
      </w:r>
      <w:r w:rsidR="003B3801">
        <w:tab/>
      </w:r>
      <w:r w:rsidRPr="003B3801">
        <w:t>V</w:t>
      </w:r>
      <w:r w:rsidR="003B3801" w:rsidRPr="003B3801">
        <w:t> Mnichovic</w:t>
      </w:r>
      <w:r w:rsidR="003B3801">
        <w:t>ích</w:t>
      </w:r>
      <w:r w:rsidRPr="003B3801">
        <w:t xml:space="preserve"> dne</w:t>
      </w:r>
      <w:r>
        <w:t xml:space="preserve"> ....................</w:t>
      </w:r>
      <w:r>
        <w:tab/>
      </w: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r>
        <w:t>..................................................</w:t>
      </w:r>
      <w:r>
        <w:tab/>
      </w:r>
      <w:r>
        <w:tab/>
      </w:r>
      <w:r>
        <w:tab/>
        <w:t>..................................................</w:t>
      </w:r>
      <w:r>
        <w:tab/>
      </w:r>
    </w:p>
    <w:p w:rsidR="004523EE" w:rsidRDefault="004523EE" w:rsidP="00FB172C">
      <w:pPr>
        <w:pStyle w:val="Bezmezer"/>
      </w:pPr>
      <w:r>
        <w:t>Za Zhotovitele</w:t>
      </w:r>
      <w:r>
        <w:tab/>
      </w:r>
      <w:r>
        <w:tab/>
      </w:r>
      <w:r>
        <w:tab/>
      </w:r>
      <w:r>
        <w:tab/>
      </w:r>
      <w:r>
        <w:tab/>
      </w:r>
      <w:r>
        <w:tab/>
        <w:t xml:space="preserve">Za Objednatele  </w:t>
      </w:r>
    </w:p>
    <w:p w:rsidR="004523EE" w:rsidRPr="004523EE" w:rsidRDefault="004523EE" w:rsidP="00FB172C">
      <w:pPr>
        <w:pStyle w:val="Bezmezer"/>
      </w:pPr>
      <w:r w:rsidRPr="00BC42EC">
        <w:rPr>
          <w:highlight w:val="yellow"/>
        </w:rPr>
        <w:t>[doplní Zhotovitel]</w:t>
      </w:r>
      <w:r>
        <w:tab/>
      </w:r>
      <w:r>
        <w:tab/>
      </w:r>
      <w:r>
        <w:tab/>
      </w:r>
      <w:r>
        <w:tab/>
      </w:r>
      <w:r>
        <w:tab/>
      </w:r>
      <w:r w:rsidR="000F1C27">
        <w:tab/>
      </w:r>
      <w:r w:rsidR="000F1C27" w:rsidRPr="000F1C27">
        <w:rPr>
          <w:highlight w:val="yellow"/>
        </w:rPr>
        <w:t>jméno, funkce</w:t>
      </w:r>
    </w:p>
    <w:p w:rsidR="00CC30EA" w:rsidRPr="00CC30EA" w:rsidRDefault="00CC30EA" w:rsidP="00FB172C">
      <w:pPr>
        <w:pStyle w:val="Bezmezer"/>
      </w:pPr>
    </w:p>
    <w:p w:rsidR="00CC30EA" w:rsidRPr="00CC30EA" w:rsidRDefault="00CC30EA" w:rsidP="00FB172C">
      <w:pPr>
        <w:pStyle w:val="Bezmezer"/>
      </w:pPr>
      <w:bookmarkStart w:id="1" w:name="_GoBack"/>
      <w:bookmarkEnd w:id="1"/>
    </w:p>
    <w:p w:rsidR="00782BA4" w:rsidRPr="00782BA4" w:rsidRDefault="00782BA4" w:rsidP="00FB172C">
      <w:pPr>
        <w:pStyle w:val="Bezmezer"/>
      </w:pPr>
    </w:p>
    <w:p w:rsidR="00782BA4" w:rsidRPr="00782BA4" w:rsidRDefault="00782BA4" w:rsidP="00FB172C">
      <w:pPr>
        <w:pStyle w:val="Bezmezer"/>
      </w:pPr>
    </w:p>
    <w:p w:rsidR="00F61B07" w:rsidRPr="00DD6A00" w:rsidRDefault="00F61B07" w:rsidP="00FB172C">
      <w:pPr>
        <w:pStyle w:val="Odrky"/>
        <w:numPr>
          <w:ilvl w:val="0"/>
          <w:numId w:val="0"/>
        </w:numPr>
        <w:ind w:right="452"/>
      </w:pPr>
    </w:p>
    <w:sectPr w:rsidR="00F61B07" w:rsidRPr="00DD6A00" w:rsidSect="009013E7">
      <w:headerReference w:type="default" r:id="rId8"/>
      <w:footerReference w:type="default" r:id="rId9"/>
      <w:pgSz w:w="11906" w:h="16838"/>
      <w:pgMar w:top="1418" w:right="964"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D3" w:rsidRDefault="003D3DD3" w:rsidP="004129B9">
      <w:r>
        <w:separator/>
      </w:r>
    </w:p>
  </w:endnote>
  <w:endnote w:type="continuationSeparator" w:id="0">
    <w:p w:rsidR="003D3DD3" w:rsidRDefault="003D3DD3" w:rsidP="004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w:altName w:val="Times New Roman"/>
    <w:charset w:val="EE"/>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DD3" w:rsidRPr="0023262C" w:rsidRDefault="003B3801" w:rsidP="0023262C">
    <w:pPr>
      <w:tabs>
        <w:tab w:val="center" w:pos="4536"/>
        <w:tab w:val="right" w:pos="9639"/>
      </w:tabs>
      <w:spacing w:line="240" w:lineRule="auto"/>
      <w:ind w:left="-851" w:right="226"/>
      <w:rPr>
        <w:rFonts w:cstheme="minorBidi"/>
        <w:spacing w:val="6"/>
        <w:szCs w:val="22"/>
      </w:rPr>
    </w:pPr>
    <w:r>
      <w:rPr>
        <w:rFonts w:cstheme="minorBidi"/>
        <w:spacing w:val="6"/>
        <w:szCs w:val="22"/>
      </w:rPr>
      <w:t xml:space="preserve">Nové zdravotní středisko </w:t>
    </w:r>
    <w:proofErr w:type="spellStart"/>
    <w:r>
      <w:rPr>
        <w:rFonts w:cstheme="minorBidi"/>
        <w:spacing w:val="6"/>
        <w:szCs w:val="22"/>
      </w:rPr>
      <w:t>Čeřovka</w:t>
    </w:r>
    <w:proofErr w:type="spellEnd"/>
    <w:r w:rsidR="003D3DD3" w:rsidRPr="0023262C">
      <w:rPr>
        <w:rFonts w:cstheme="minorBidi"/>
        <w:spacing w:val="6"/>
        <w:szCs w:val="22"/>
      </w:rPr>
      <w:tab/>
    </w:r>
    <w:r w:rsidR="003D3DD3" w:rsidRPr="0023262C">
      <w:rPr>
        <w:rFonts w:cstheme="minorBidi"/>
        <w:spacing w:val="6"/>
        <w:szCs w:val="22"/>
      </w:rPr>
      <w:tab/>
    </w:r>
    <w:r>
      <w:rPr>
        <w:rFonts w:cstheme="minorBidi"/>
        <w:spacing w:val="6"/>
        <w:szCs w:val="22"/>
      </w:rPr>
      <w:t>CER</w:t>
    </w:r>
  </w:p>
  <w:p w:rsidR="003D3DD3" w:rsidRPr="0023262C" w:rsidRDefault="003D3DD3" w:rsidP="0023262C">
    <w:pPr>
      <w:tabs>
        <w:tab w:val="center" w:pos="4536"/>
        <w:tab w:val="right" w:pos="9639"/>
      </w:tabs>
      <w:spacing w:line="240" w:lineRule="auto"/>
      <w:ind w:left="-851" w:right="226"/>
      <w:rPr>
        <w:rFonts w:cstheme="minorBidi"/>
        <w:spacing w:val="6"/>
        <w:szCs w:val="22"/>
      </w:rPr>
    </w:pPr>
    <w:proofErr w:type="gramStart"/>
    <w:r>
      <w:rPr>
        <w:rFonts w:cstheme="minorBidi"/>
        <w:spacing w:val="6"/>
        <w:szCs w:val="22"/>
      </w:rPr>
      <w:t>PP.03</w:t>
    </w:r>
    <w:proofErr w:type="gramEnd"/>
    <w:r>
      <w:rPr>
        <w:rFonts w:cstheme="minorBidi"/>
        <w:spacing w:val="6"/>
        <w:szCs w:val="22"/>
      </w:rPr>
      <w:t xml:space="preserve"> Nezávazná Smlouva o dílo</w:t>
    </w:r>
    <w:r w:rsidRPr="0023262C">
      <w:rPr>
        <w:rFonts w:cstheme="minorBidi"/>
        <w:spacing w:val="6"/>
        <w:szCs w:val="22"/>
      </w:rPr>
      <w:tab/>
    </w:r>
    <w:r w:rsidRPr="0023262C">
      <w:rPr>
        <w:rFonts w:cstheme="minorBidi"/>
        <w:spacing w:val="6"/>
        <w:szCs w:val="22"/>
      </w:rPr>
      <w:tab/>
    </w:r>
    <w:r w:rsidRPr="0023262C">
      <w:rPr>
        <w:rFonts w:cstheme="minorBidi"/>
        <w:spacing w:val="6"/>
        <w:szCs w:val="22"/>
      </w:rPr>
      <w:fldChar w:fldCharType="begin"/>
    </w:r>
    <w:r w:rsidRPr="0023262C">
      <w:rPr>
        <w:rFonts w:cstheme="minorBidi"/>
        <w:spacing w:val="6"/>
        <w:szCs w:val="22"/>
      </w:rPr>
      <w:instrText>PAGE   \* MERGEFORMAT</w:instrText>
    </w:r>
    <w:r w:rsidRPr="0023262C">
      <w:rPr>
        <w:rFonts w:cstheme="minorBidi"/>
        <w:spacing w:val="6"/>
        <w:szCs w:val="22"/>
      </w:rPr>
      <w:fldChar w:fldCharType="separate"/>
    </w:r>
    <w:r w:rsidR="00743B75">
      <w:rPr>
        <w:rFonts w:cstheme="minorBidi"/>
        <w:noProof/>
        <w:spacing w:val="6"/>
        <w:szCs w:val="22"/>
      </w:rPr>
      <w:t>17</w:t>
    </w:r>
    <w:r w:rsidRPr="0023262C">
      <w:rPr>
        <w:rFonts w:cstheme="minorBidi"/>
        <w:spacing w:val="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D3" w:rsidRDefault="003D3DD3" w:rsidP="004129B9">
      <w:r>
        <w:separator/>
      </w:r>
    </w:p>
  </w:footnote>
  <w:footnote w:type="continuationSeparator" w:id="0">
    <w:p w:rsidR="003D3DD3" w:rsidRDefault="003D3DD3" w:rsidP="0041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DD3" w:rsidRPr="003B3801" w:rsidRDefault="003D3DD3" w:rsidP="008F4CB2">
    <w:pPr>
      <w:tabs>
        <w:tab w:val="center" w:pos="4536"/>
        <w:tab w:val="right" w:pos="9639"/>
      </w:tabs>
      <w:spacing w:line="276" w:lineRule="auto"/>
      <w:ind w:left="-851" w:right="226"/>
      <w:jc w:val="right"/>
      <w:rPr>
        <w:rFonts w:cstheme="minorBidi"/>
        <w:spacing w:val="6"/>
        <w:szCs w:val="22"/>
      </w:rPr>
    </w:pPr>
    <w:r>
      <w:rPr>
        <w:rFonts w:cstheme="minorBidi"/>
        <w:spacing w:val="6"/>
        <w:szCs w:val="22"/>
      </w:rPr>
      <w:tab/>
    </w:r>
    <w:r w:rsidRPr="0023262C">
      <w:rPr>
        <w:rFonts w:cstheme="minorBidi"/>
        <w:spacing w:val="6"/>
        <w:szCs w:val="22"/>
      </w:rPr>
      <w:tab/>
    </w:r>
    <w:r w:rsidR="003B3801" w:rsidRPr="003B3801">
      <w:rPr>
        <w:rFonts w:cstheme="minorBidi"/>
        <w:spacing w:val="6"/>
        <w:szCs w:val="22"/>
      </w:rPr>
      <w:t>Město</w:t>
    </w:r>
  </w:p>
  <w:p w:rsidR="003D3DD3" w:rsidRDefault="003D3DD3" w:rsidP="008F4CB2">
    <w:pPr>
      <w:tabs>
        <w:tab w:val="center" w:pos="4536"/>
        <w:tab w:val="right" w:pos="9639"/>
      </w:tabs>
      <w:spacing w:line="276" w:lineRule="auto"/>
      <w:ind w:left="-851" w:right="226"/>
      <w:jc w:val="right"/>
      <w:rPr>
        <w:rFonts w:cstheme="minorBidi"/>
        <w:spacing w:val="6"/>
        <w:szCs w:val="22"/>
      </w:rPr>
    </w:pPr>
    <w:r w:rsidRPr="003B3801">
      <w:rPr>
        <w:rFonts w:cstheme="minorBidi"/>
        <w:spacing w:val="6"/>
        <w:szCs w:val="22"/>
      </w:rPr>
      <w:tab/>
    </w:r>
    <w:r w:rsidR="003B3801" w:rsidRPr="003B3801">
      <w:rPr>
        <w:rFonts w:cstheme="minorBidi"/>
        <w:spacing w:val="6"/>
        <w:szCs w:val="22"/>
      </w:rPr>
      <w:t>Mnichovice</w:t>
    </w:r>
  </w:p>
  <w:p w:rsidR="003D3DD3" w:rsidRPr="00937E7C" w:rsidRDefault="003D3DD3" w:rsidP="00E86584">
    <w:pPr>
      <w:tabs>
        <w:tab w:val="left" w:pos="6792"/>
      </w:tabs>
    </w:pPr>
    <w:r>
      <w:rPr>
        <w:noProof/>
        <w:lang w:eastAsia="cs-CZ"/>
      </w:rPr>
      <w:drawing>
        <wp:anchor distT="0" distB="0" distL="114300" distR="114300" simplePos="0" relativeHeight="251658239" behindDoc="1" locked="0" layoutInCell="1" allowOverlap="1" wp14:anchorId="7765E1A9" wp14:editId="1A8F17B8">
          <wp:simplePos x="0" y="0"/>
          <wp:positionH relativeFrom="column">
            <wp:posOffset>-705485</wp:posOffset>
          </wp:positionH>
          <wp:positionV relativeFrom="topMargin">
            <wp:posOffset>191135</wp:posOffset>
          </wp:positionV>
          <wp:extent cx="3456000" cy="723600"/>
          <wp:effectExtent l="0" t="0" r="0"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EA_MOBA_black_explic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6000" cy="7236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85E"/>
    <w:multiLevelType w:val="hybridMultilevel"/>
    <w:tmpl w:val="394C89A6"/>
    <w:lvl w:ilvl="0" w:tplc="CF42A890">
      <w:start w:val="6"/>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19241E48"/>
    <w:multiLevelType w:val="multilevel"/>
    <w:tmpl w:val="C3A052F0"/>
    <w:lvl w:ilvl="0">
      <w:start w:val="1"/>
      <w:numFmt w:val="upperRoman"/>
      <w:pStyle w:val="Nadpis1"/>
      <w:lvlText w:val="%1."/>
      <w:lvlJc w:val="right"/>
      <w:pPr>
        <w:ind w:left="360" w:hanging="360"/>
      </w:pPr>
      <w:rPr>
        <w:rFonts w:hint="default"/>
      </w:rPr>
    </w:lvl>
    <w:lvl w:ilvl="1">
      <w:start w:val="1"/>
      <w:numFmt w:val="decimal"/>
      <w:isLgl/>
      <w:suff w:val="space"/>
      <w:lvlText w:val="%1.%2."/>
      <w:lvlJc w:val="left"/>
      <w:pPr>
        <w:ind w:left="2138"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2138" w:hanging="720"/>
      </w:pPr>
      <w:rPr>
        <w:rFonts w:hint="default"/>
        <w:b/>
        <w:u w:val="none"/>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2" w15:restartNumberingAfterBreak="0">
    <w:nsid w:val="33061CFC"/>
    <w:multiLevelType w:val="hybridMultilevel"/>
    <w:tmpl w:val="210E9F62"/>
    <w:lvl w:ilvl="0" w:tplc="20001D74">
      <w:start w:val="1"/>
      <w:numFmt w:val="lowerLetter"/>
      <w:pStyle w:val="Nadpis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53FA5"/>
    <w:multiLevelType w:val="hybridMultilevel"/>
    <w:tmpl w:val="58B2FA92"/>
    <w:lvl w:ilvl="0" w:tplc="511ACB74">
      <w:numFmt w:val="bullet"/>
      <w:pStyle w:val="Odrky"/>
      <w:lvlText w:val="—"/>
      <w:lvlJc w:val="left"/>
      <w:pPr>
        <w:ind w:left="2138" w:hanging="360"/>
      </w:pPr>
      <w:rPr>
        <w:rFonts w:ascii="Arial" w:eastAsiaTheme="minorHAnsi"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4E3877BD"/>
    <w:multiLevelType w:val="hybridMultilevel"/>
    <w:tmpl w:val="9E50E692"/>
    <w:lvl w:ilvl="0" w:tplc="BD10A1AA">
      <w:start w:val="1"/>
      <w:numFmt w:val="decimal"/>
      <w:pStyle w:val="Nadpis2"/>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C16E8B"/>
    <w:multiLevelType w:val="hybridMultilevel"/>
    <w:tmpl w:val="671AE3E0"/>
    <w:lvl w:ilvl="0" w:tplc="64C2C122">
      <w:numFmt w:val="bullet"/>
      <w:lvlText w:val="-"/>
      <w:lvlJc w:val="left"/>
      <w:pPr>
        <w:ind w:left="1211" w:hanging="360"/>
      </w:pPr>
      <w:rPr>
        <w:rFonts w:ascii="Times New Roman" w:eastAsia="Times New Roman" w:hAnsi="Times New Roman" w:cs="Times New Roman"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629C3C96"/>
    <w:multiLevelType w:val="hybridMultilevel"/>
    <w:tmpl w:val="0E6ED964"/>
    <w:lvl w:ilvl="0" w:tplc="795EADF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2"/>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2"/>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4"/>
    <w:lvlOverride w:ilvl="0">
      <w:startOverride w:val="1"/>
    </w:lvlOverride>
  </w:num>
  <w:num w:numId="20">
    <w:abstractNumId w:val="2"/>
    <w:lvlOverride w:ilvl="0">
      <w:startOverride w:val="1"/>
    </w:lvlOverride>
  </w:num>
  <w:num w:numId="21">
    <w:abstractNumId w:val="4"/>
    <w:lvlOverride w:ilvl="0">
      <w:startOverride w:val="1"/>
    </w:lvlOverride>
  </w:num>
  <w:num w:numId="22">
    <w:abstractNumId w:val="5"/>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74"/>
    <w:rsid w:val="000126C1"/>
    <w:rsid w:val="00067DB1"/>
    <w:rsid w:val="000716A3"/>
    <w:rsid w:val="00080574"/>
    <w:rsid w:val="00082038"/>
    <w:rsid w:val="000901B3"/>
    <w:rsid w:val="0009493C"/>
    <w:rsid w:val="00095C35"/>
    <w:rsid w:val="000A3C4D"/>
    <w:rsid w:val="000B46A8"/>
    <w:rsid w:val="000F0970"/>
    <w:rsid w:val="000F1C27"/>
    <w:rsid w:val="00102CCC"/>
    <w:rsid w:val="0011638E"/>
    <w:rsid w:val="00143E8B"/>
    <w:rsid w:val="001700F7"/>
    <w:rsid w:val="00195B58"/>
    <w:rsid w:val="001B15A5"/>
    <w:rsid w:val="001E21A7"/>
    <w:rsid w:val="00227D6F"/>
    <w:rsid w:val="0023262C"/>
    <w:rsid w:val="00250744"/>
    <w:rsid w:val="00251551"/>
    <w:rsid w:val="0027009C"/>
    <w:rsid w:val="002A12BB"/>
    <w:rsid w:val="002A4DB8"/>
    <w:rsid w:val="002E4C2C"/>
    <w:rsid w:val="002F0D7E"/>
    <w:rsid w:val="00325AA3"/>
    <w:rsid w:val="00331691"/>
    <w:rsid w:val="00332431"/>
    <w:rsid w:val="0035765F"/>
    <w:rsid w:val="00380F6C"/>
    <w:rsid w:val="003814E9"/>
    <w:rsid w:val="003841E7"/>
    <w:rsid w:val="003A38D0"/>
    <w:rsid w:val="003B3801"/>
    <w:rsid w:val="003D0563"/>
    <w:rsid w:val="003D3DD3"/>
    <w:rsid w:val="003F44A8"/>
    <w:rsid w:val="00400E2E"/>
    <w:rsid w:val="004129B9"/>
    <w:rsid w:val="00412E43"/>
    <w:rsid w:val="00414DCB"/>
    <w:rsid w:val="004256C9"/>
    <w:rsid w:val="00431C93"/>
    <w:rsid w:val="00433406"/>
    <w:rsid w:val="00443DCB"/>
    <w:rsid w:val="004523EE"/>
    <w:rsid w:val="0045243F"/>
    <w:rsid w:val="0048016F"/>
    <w:rsid w:val="0048605C"/>
    <w:rsid w:val="004A0415"/>
    <w:rsid w:val="00530EBF"/>
    <w:rsid w:val="00537CE9"/>
    <w:rsid w:val="00537EAB"/>
    <w:rsid w:val="00540CAE"/>
    <w:rsid w:val="00583A46"/>
    <w:rsid w:val="005B5CFB"/>
    <w:rsid w:val="005E3BDA"/>
    <w:rsid w:val="00616A9C"/>
    <w:rsid w:val="00624277"/>
    <w:rsid w:val="006750E7"/>
    <w:rsid w:val="0067586F"/>
    <w:rsid w:val="00680C29"/>
    <w:rsid w:val="006818C0"/>
    <w:rsid w:val="00685829"/>
    <w:rsid w:val="006944F6"/>
    <w:rsid w:val="006A07D2"/>
    <w:rsid w:val="006B730A"/>
    <w:rsid w:val="006C21B7"/>
    <w:rsid w:val="006D209F"/>
    <w:rsid w:val="006D52E5"/>
    <w:rsid w:val="006D6727"/>
    <w:rsid w:val="006D6834"/>
    <w:rsid w:val="006E3DDD"/>
    <w:rsid w:val="00725F30"/>
    <w:rsid w:val="00732E41"/>
    <w:rsid w:val="00743B75"/>
    <w:rsid w:val="0074485D"/>
    <w:rsid w:val="007572DE"/>
    <w:rsid w:val="00765886"/>
    <w:rsid w:val="00782BA4"/>
    <w:rsid w:val="00786C40"/>
    <w:rsid w:val="007A3103"/>
    <w:rsid w:val="007D5D61"/>
    <w:rsid w:val="007E0028"/>
    <w:rsid w:val="007E1418"/>
    <w:rsid w:val="007E77B0"/>
    <w:rsid w:val="00811873"/>
    <w:rsid w:val="00812602"/>
    <w:rsid w:val="008522E5"/>
    <w:rsid w:val="0085620A"/>
    <w:rsid w:val="00857EA9"/>
    <w:rsid w:val="0089003E"/>
    <w:rsid w:val="008A14D0"/>
    <w:rsid w:val="008C3D00"/>
    <w:rsid w:val="008C4560"/>
    <w:rsid w:val="008C5029"/>
    <w:rsid w:val="008C6E65"/>
    <w:rsid w:val="008F4CB2"/>
    <w:rsid w:val="0090042C"/>
    <w:rsid w:val="009013E7"/>
    <w:rsid w:val="00904D17"/>
    <w:rsid w:val="00937E7C"/>
    <w:rsid w:val="00941F8B"/>
    <w:rsid w:val="00985F4D"/>
    <w:rsid w:val="00994568"/>
    <w:rsid w:val="009A2142"/>
    <w:rsid w:val="009F26A6"/>
    <w:rsid w:val="00A035B0"/>
    <w:rsid w:val="00A46D3C"/>
    <w:rsid w:val="00A96E78"/>
    <w:rsid w:val="00AC7371"/>
    <w:rsid w:val="00AD7D10"/>
    <w:rsid w:val="00AE706B"/>
    <w:rsid w:val="00AF0108"/>
    <w:rsid w:val="00B2632E"/>
    <w:rsid w:val="00B40E32"/>
    <w:rsid w:val="00B47106"/>
    <w:rsid w:val="00B77761"/>
    <w:rsid w:val="00B97D11"/>
    <w:rsid w:val="00BB3289"/>
    <w:rsid w:val="00BB3763"/>
    <w:rsid w:val="00BC42EC"/>
    <w:rsid w:val="00C01E18"/>
    <w:rsid w:val="00C242BE"/>
    <w:rsid w:val="00C2662A"/>
    <w:rsid w:val="00C50B68"/>
    <w:rsid w:val="00C520F3"/>
    <w:rsid w:val="00C853B7"/>
    <w:rsid w:val="00CC30EA"/>
    <w:rsid w:val="00CD403F"/>
    <w:rsid w:val="00CF6A97"/>
    <w:rsid w:val="00D03A10"/>
    <w:rsid w:val="00D10EC7"/>
    <w:rsid w:val="00D33A0A"/>
    <w:rsid w:val="00D41034"/>
    <w:rsid w:val="00D53C0A"/>
    <w:rsid w:val="00D87921"/>
    <w:rsid w:val="00D8797A"/>
    <w:rsid w:val="00DA576D"/>
    <w:rsid w:val="00DC1366"/>
    <w:rsid w:val="00DD6A00"/>
    <w:rsid w:val="00DD77BC"/>
    <w:rsid w:val="00DE534C"/>
    <w:rsid w:val="00DF10F9"/>
    <w:rsid w:val="00DF1980"/>
    <w:rsid w:val="00DF3FCC"/>
    <w:rsid w:val="00E21988"/>
    <w:rsid w:val="00E425AC"/>
    <w:rsid w:val="00E67E6F"/>
    <w:rsid w:val="00E75D4E"/>
    <w:rsid w:val="00E84F79"/>
    <w:rsid w:val="00E86584"/>
    <w:rsid w:val="00EA23F5"/>
    <w:rsid w:val="00EC1712"/>
    <w:rsid w:val="00EC6892"/>
    <w:rsid w:val="00EC7841"/>
    <w:rsid w:val="00ED42F7"/>
    <w:rsid w:val="00EE1F27"/>
    <w:rsid w:val="00EF1BB4"/>
    <w:rsid w:val="00F00267"/>
    <w:rsid w:val="00F22846"/>
    <w:rsid w:val="00F2679C"/>
    <w:rsid w:val="00F30199"/>
    <w:rsid w:val="00F36468"/>
    <w:rsid w:val="00F55AAD"/>
    <w:rsid w:val="00F61B07"/>
    <w:rsid w:val="00F700E8"/>
    <w:rsid w:val="00F7266B"/>
    <w:rsid w:val="00F8139E"/>
    <w:rsid w:val="00F94A86"/>
    <w:rsid w:val="00FA240B"/>
    <w:rsid w:val="00FB172C"/>
    <w:rsid w:val="00FD25D5"/>
    <w:rsid w:val="00FE3FAE"/>
    <w:rsid w:val="00FF3BF4"/>
    <w:rsid w:val="00FF5395"/>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FA7CA34"/>
  <w15:chartTrackingRefBased/>
  <w15:docId w15:val="{42270C16-DF04-4ECD-9AA0-DE2C4D0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85829"/>
    <w:pPr>
      <w:spacing w:after="0" w:line="280" w:lineRule="atLeast"/>
      <w:ind w:right="567"/>
    </w:pPr>
    <w:rPr>
      <w:rFonts w:ascii="Arial" w:hAnsi="Arial" w:cs="Arial"/>
      <w:spacing w:val="8"/>
      <w:sz w:val="21"/>
      <w:szCs w:val="21"/>
    </w:rPr>
  </w:style>
  <w:style w:type="paragraph" w:styleId="Nadpis1">
    <w:name w:val="heading 1"/>
    <w:basedOn w:val="Bezmezer"/>
    <w:next w:val="Bezmezer"/>
    <w:link w:val="Nadpis1Char"/>
    <w:uiPriority w:val="9"/>
    <w:qFormat/>
    <w:rsid w:val="007E77B0"/>
    <w:pPr>
      <w:numPr>
        <w:numId w:val="2"/>
      </w:numPr>
      <w:spacing w:after="240"/>
      <w:ind w:right="794" w:hanging="218"/>
      <w:outlineLvl w:val="0"/>
    </w:pPr>
    <w:rPr>
      <w:b/>
      <w:sz w:val="28"/>
    </w:rPr>
  </w:style>
  <w:style w:type="paragraph" w:styleId="Nadpis2">
    <w:name w:val="heading 2"/>
    <w:basedOn w:val="Bezmezer"/>
    <w:next w:val="Bezmezer"/>
    <w:link w:val="Nadpis2Char"/>
    <w:uiPriority w:val="9"/>
    <w:unhideWhenUsed/>
    <w:qFormat/>
    <w:rsid w:val="00FB172C"/>
    <w:pPr>
      <w:numPr>
        <w:numId w:val="4"/>
      </w:numPr>
      <w:ind w:right="452"/>
      <w:jc w:val="both"/>
      <w:outlineLvl w:val="1"/>
    </w:pPr>
  </w:style>
  <w:style w:type="paragraph" w:styleId="Nadpis3">
    <w:name w:val="heading 3"/>
    <w:basedOn w:val="Bezmezer"/>
    <w:next w:val="Bezmezer"/>
    <w:link w:val="Nadpis3Char"/>
    <w:uiPriority w:val="9"/>
    <w:unhideWhenUsed/>
    <w:qFormat/>
    <w:rsid w:val="00067DB1"/>
    <w:pPr>
      <w:numPr>
        <w:numId w:val="5"/>
      </w:numPr>
      <w:ind w:left="709" w:right="794" w:hanging="284"/>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edovanodkaz">
    <w:name w:val="FollowedHyperlink"/>
    <w:basedOn w:val="Standardnpsmoodstavce"/>
    <w:uiPriority w:val="99"/>
    <w:semiHidden/>
    <w:unhideWhenUsed/>
    <w:qFormat/>
    <w:rsid w:val="00F8139E"/>
    <w:rPr>
      <w:color w:val="0000FF"/>
      <w:u w:val="single"/>
    </w:rPr>
  </w:style>
  <w:style w:type="paragraph" w:styleId="Bezmezer">
    <w:name w:val="No Spacing"/>
    <w:aliases w:val="Text normal"/>
    <w:link w:val="BezmezerChar"/>
    <w:uiPriority w:val="1"/>
    <w:qFormat/>
    <w:rsid w:val="007E1418"/>
    <w:pPr>
      <w:spacing w:after="0" w:line="280" w:lineRule="atLeast"/>
      <w:ind w:right="567"/>
    </w:pPr>
    <w:rPr>
      <w:rFonts w:ascii="Arial" w:hAnsi="Arial" w:cs="Arial"/>
      <w:spacing w:val="8"/>
      <w:sz w:val="21"/>
      <w:szCs w:val="21"/>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080574"/>
    <w:pPr>
      <w:ind w:left="720"/>
      <w:contextualSpacing/>
    </w:pPr>
  </w:style>
  <w:style w:type="character" w:styleId="Nzevknihy">
    <w:name w:val="Book Title"/>
    <w:basedOn w:val="Standardnpsmoodstavce"/>
    <w:uiPriority w:val="33"/>
    <w:rsid w:val="00080574"/>
    <w:rPr>
      <w:b/>
      <w:bCs/>
      <w:i/>
      <w:iCs/>
      <w:spacing w:val="5"/>
    </w:rPr>
  </w:style>
  <w:style w:type="character" w:customStyle="1" w:styleId="Nadpis1Char">
    <w:name w:val="Nadpis 1 Char"/>
    <w:basedOn w:val="Standardnpsmoodstavce"/>
    <w:link w:val="Nadpis1"/>
    <w:uiPriority w:val="9"/>
    <w:rsid w:val="007E77B0"/>
    <w:rPr>
      <w:rFonts w:ascii="Arial" w:hAnsi="Arial" w:cs="Arial"/>
      <w:b/>
      <w:spacing w:val="8"/>
      <w:sz w:val="28"/>
      <w:szCs w:val="21"/>
    </w:rPr>
  </w:style>
  <w:style w:type="paragraph" w:customStyle="1" w:styleId="copyright">
    <w:name w:val="copyright"/>
    <w:link w:val="copyrightChar"/>
    <w:rsid w:val="00380F6C"/>
    <w:pPr>
      <w:spacing w:after="20"/>
    </w:pPr>
    <w:rPr>
      <w:rFonts w:ascii="Arial" w:hAnsi="Arial" w:cs="Arial"/>
      <w:sz w:val="16"/>
      <w:szCs w:val="16"/>
    </w:rPr>
  </w:style>
  <w:style w:type="paragraph" w:customStyle="1" w:styleId="hlavnnadpis">
    <w:name w:val="hlavní nadpis"/>
    <w:link w:val="hlavnnadpisChar"/>
    <w:rsid w:val="00380F6C"/>
    <w:pPr>
      <w:spacing w:line="1840" w:lineRule="exact"/>
    </w:pPr>
    <w:rPr>
      <w:rFonts w:ascii="Arial" w:hAnsi="Arial" w:cs="Arial"/>
      <w:sz w:val="198"/>
      <w:szCs w:val="198"/>
    </w:rPr>
  </w:style>
  <w:style w:type="character" w:customStyle="1" w:styleId="BezmezerChar">
    <w:name w:val="Bez mezer Char"/>
    <w:aliases w:val="Text normal Char"/>
    <w:basedOn w:val="Standardnpsmoodstavce"/>
    <w:link w:val="Bezmezer"/>
    <w:uiPriority w:val="1"/>
    <w:rsid w:val="007E1418"/>
    <w:rPr>
      <w:rFonts w:ascii="Arial" w:hAnsi="Arial" w:cs="Arial"/>
      <w:spacing w:val="8"/>
      <w:sz w:val="21"/>
      <w:szCs w:val="21"/>
    </w:rPr>
  </w:style>
  <w:style w:type="character" w:customStyle="1" w:styleId="copyrightChar">
    <w:name w:val="copyright Char"/>
    <w:basedOn w:val="BezmezerChar"/>
    <w:link w:val="copyright"/>
    <w:rsid w:val="00380F6C"/>
    <w:rPr>
      <w:rFonts w:ascii="Arial" w:hAnsi="Arial" w:cs="Arial"/>
      <w:spacing w:val="8"/>
      <w:sz w:val="16"/>
      <w:szCs w:val="16"/>
    </w:rPr>
  </w:style>
  <w:style w:type="paragraph" w:customStyle="1" w:styleId="perex">
    <w:name w:val="perex"/>
    <w:link w:val="perexChar"/>
    <w:rsid w:val="00380F6C"/>
    <w:rPr>
      <w:rFonts w:ascii="Arial" w:hAnsi="Arial" w:cs="Arial"/>
      <w:sz w:val="60"/>
      <w:szCs w:val="60"/>
    </w:rPr>
  </w:style>
  <w:style w:type="character" w:customStyle="1" w:styleId="hlavnnadpisChar">
    <w:name w:val="hlavní nadpis Char"/>
    <w:basedOn w:val="BezmezerChar"/>
    <w:link w:val="hlavnnadpis"/>
    <w:rsid w:val="00380F6C"/>
    <w:rPr>
      <w:rFonts w:ascii="Arial" w:hAnsi="Arial" w:cs="Arial"/>
      <w:spacing w:val="8"/>
      <w:sz w:val="198"/>
      <w:szCs w:val="198"/>
    </w:rPr>
  </w:style>
  <w:style w:type="paragraph" w:customStyle="1" w:styleId="Odrky">
    <w:name w:val="Odrážky"/>
    <w:basedOn w:val="Bezmezer"/>
    <w:link w:val="OdrkyChar"/>
    <w:qFormat/>
    <w:rsid w:val="00EF1BB4"/>
    <w:pPr>
      <w:numPr>
        <w:numId w:val="1"/>
      </w:numPr>
      <w:ind w:left="567" w:hanging="284"/>
    </w:pPr>
  </w:style>
  <w:style w:type="character" w:customStyle="1" w:styleId="perexChar">
    <w:name w:val="perex Char"/>
    <w:basedOn w:val="BezmezerChar"/>
    <w:link w:val="perex"/>
    <w:rsid w:val="00380F6C"/>
    <w:rPr>
      <w:rFonts w:ascii="Arial" w:hAnsi="Arial" w:cs="Arial"/>
      <w:spacing w:val="8"/>
      <w:sz w:val="60"/>
      <w:szCs w:val="60"/>
    </w:rPr>
  </w:style>
  <w:style w:type="character" w:styleId="Hypertextovodkaz">
    <w:name w:val="Hyperlink"/>
    <w:basedOn w:val="Standardnpsmoodstavce"/>
    <w:uiPriority w:val="99"/>
    <w:unhideWhenUsed/>
    <w:rsid w:val="00DF1980"/>
    <w:rPr>
      <w:color w:val="0563C1" w:themeColor="hyperlink"/>
      <w:u w:val="single"/>
    </w:rPr>
  </w:style>
  <w:style w:type="character" w:customStyle="1" w:styleId="OdrkyChar">
    <w:name w:val="Odrážky Char"/>
    <w:basedOn w:val="BezmezerChar"/>
    <w:link w:val="Odrky"/>
    <w:rsid w:val="00EF1BB4"/>
    <w:rPr>
      <w:rFonts w:ascii="Arial" w:hAnsi="Arial" w:cs="Arial"/>
      <w:spacing w:val="8"/>
      <w:sz w:val="21"/>
      <w:szCs w:val="21"/>
    </w:rPr>
  </w:style>
  <w:style w:type="character" w:customStyle="1" w:styleId="Nadpis2Char">
    <w:name w:val="Nadpis 2 Char"/>
    <w:basedOn w:val="Standardnpsmoodstavce"/>
    <w:link w:val="Nadpis2"/>
    <w:uiPriority w:val="9"/>
    <w:rsid w:val="00FB172C"/>
    <w:rPr>
      <w:rFonts w:ascii="Arial" w:hAnsi="Arial" w:cs="Arial"/>
      <w:spacing w:val="8"/>
      <w:sz w:val="21"/>
      <w:szCs w:val="21"/>
    </w:rPr>
  </w:style>
  <w:style w:type="character" w:customStyle="1" w:styleId="podtrzeni">
    <w:name w:val="podtrzeni"/>
    <w:basedOn w:val="Standardnpsmoodstavce"/>
    <w:uiPriority w:val="1"/>
    <w:qFormat/>
    <w:rsid w:val="004A0415"/>
    <w:rPr>
      <w:u w:val="single"/>
    </w:rPr>
  </w:style>
  <w:style w:type="character" w:customStyle="1" w:styleId="bold">
    <w:name w:val="bold"/>
    <w:basedOn w:val="Standardnpsmoodstavce"/>
    <w:uiPriority w:val="1"/>
    <w:qFormat/>
    <w:rsid w:val="004A0415"/>
    <w:rPr>
      <w:b/>
    </w:rPr>
  </w:style>
  <w:style w:type="character" w:customStyle="1" w:styleId="Nadpis3Char">
    <w:name w:val="Nadpis 3 Char"/>
    <w:basedOn w:val="Standardnpsmoodstavce"/>
    <w:link w:val="Nadpis3"/>
    <w:uiPriority w:val="9"/>
    <w:rsid w:val="00067DB1"/>
    <w:rPr>
      <w:rFonts w:ascii="Arial" w:hAnsi="Arial" w:cs="Arial"/>
      <w:spacing w:val="8"/>
      <w:sz w:val="21"/>
      <w:szCs w:val="21"/>
    </w:rPr>
  </w:style>
  <w:style w:type="paragraph" w:styleId="Zhlav">
    <w:name w:val="header"/>
    <w:basedOn w:val="Normln"/>
    <w:link w:val="ZhlavChar"/>
    <w:uiPriority w:val="99"/>
    <w:unhideWhenUsed/>
    <w:rsid w:val="0023262C"/>
    <w:pPr>
      <w:tabs>
        <w:tab w:val="center" w:pos="4536"/>
        <w:tab w:val="right" w:pos="9072"/>
      </w:tabs>
      <w:spacing w:line="240" w:lineRule="auto"/>
    </w:pPr>
  </w:style>
  <w:style w:type="character" w:customStyle="1" w:styleId="ZhlavChar">
    <w:name w:val="Záhlaví Char"/>
    <w:basedOn w:val="Standardnpsmoodstavce"/>
    <w:link w:val="Zhlav"/>
    <w:uiPriority w:val="99"/>
    <w:rsid w:val="0023262C"/>
    <w:rPr>
      <w:rFonts w:ascii="Arial" w:hAnsi="Arial" w:cs="Arial"/>
      <w:spacing w:val="8"/>
      <w:sz w:val="21"/>
      <w:szCs w:val="21"/>
    </w:rPr>
  </w:style>
  <w:style w:type="paragraph" w:styleId="Zpat">
    <w:name w:val="footer"/>
    <w:basedOn w:val="Normln"/>
    <w:link w:val="ZpatChar"/>
    <w:uiPriority w:val="99"/>
    <w:unhideWhenUsed/>
    <w:rsid w:val="0023262C"/>
    <w:pPr>
      <w:tabs>
        <w:tab w:val="center" w:pos="4536"/>
        <w:tab w:val="right" w:pos="9072"/>
      </w:tabs>
      <w:spacing w:line="240" w:lineRule="auto"/>
    </w:pPr>
  </w:style>
  <w:style w:type="character" w:customStyle="1" w:styleId="ZpatChar">
    <w:name w:val="Zápatí Char"/>
    <w:basedOn w:val="Standardnpsmoodstavce"/>
    <w:link w:val="Zpat"/>
    <w:uiPriority w:val="99"/>
    <w:rsid w:val="0023262C"/>
    <w:rPr>
      <w:rFonts w:ascii="Arial" w:hAnsi="Arial" w:cs="Arial"/>
      <w:spacing w:val="8"/>
      <w:sz w:val="21"/>
      <w:szCs w:val="21"/>
    </w:rPr>
  </w:style>
  <w:style w:type="character" w:styleId="Odkaznakoment">
    <w:name w:val="annotation reference"/>
    <w:basedOn w:val="Standardnpsmoodstavce"/>
    <w:uiPriority w:val="99"/>
    <w:semiHidden/>
    <w:unhideWhenUsed/>
    <w:rsid w:val="007D5D61"/>
    <w:rPr>
      <w:sz w:val="16"/>
      <w:szCs w:val="16"/>
    </w:rPr>
  </w:style>
  <w:style w:type="paragraph" w:styleId="Textkomente">
    <w:name w:val="annotation text"/>
    <w:basedOn w:val="Normln"/>
    <w:link w:val="TextkomenteChar"/>
    <w:uiPriority w:val="99"/>
    <w:unhideWhenUsed/>
    <w:rsid w:val="007D5D61"/>
    <w:pPr>
      <w:spacing w:line="240" w:lineRule="auto"/>
      <w:ind w:left="360" w:right="-144" w:hanging="360"/>
      <w:contextualSpacing/>
      <w:jc w:val="both"/>
    </w:pPr>
    <w:rPr>
      <w:rFonts w:asciiTheme="majorHAnsi" w:hAnsiTheme="majorHAnsi" w:cstheme="majorHAnsi"/>
      <w:spacing w:val="0"/>
      <w:sz w:val="20"/>
      <w:szCs w:val="20"/>
    </w:rPr>
  </w:style>
  <w:style w:type="character" w:customStyle="1" w:styleId="TextkomenteChar">
    <w:name w:val="Text komentáře Char"/>
    <w:basedOn w:val="Standardnpsmoodstavce"/>
    <w:link w:val="Textkomente"/>
    <w:uiPriority w:val="99"/>
    <w:rsid w:val="007D5D61"/>
    <w:rPr>
      <w:rFonts w:asciiTheme="majorHAnsi" w:hAnsiTheme="majorHAnsi" w:cstheme="majorHAnsi"/>
      <w:sz w:val="20"/>
      <w:szCs w:val="20"/>
    </w:rPr>
  </w:style>
  <w:style w:type="table" w:styleId="Mkatabulky">
    <w:name w:val="Table Grid"/>
    <w:basedOn w:val="Normlntabulka"/>
    <w:uiPriority w:val="39"/>
    <w:rsid w:val="007D5D6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5D6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5D61"/>
    <w:rPr>
      <w:rFonts w:ascii="Segoe UI" w:hAnsi="Segoe UI" w:cs="Segoe UI"/>
      <w:spacing w:val="8"/>
      <w:sz w:val="18"/>
      <w:szCs w:val="18"/>
    </w:rPr>
  </w:style>
  <w:style w:type="numbering" w:customStyle="1" w:styleId="StylNGP">
    <w:name w:val="Styl NGP"/>
    <w:uiPriority w:val="99"/>
    <w:rsid w:val="00540CAE"/>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540CAE"/>
    <w:rPr>
      <w:rFonts w:ascii="Arial" w:hAnsi="Arial" w:cs="Arial"/>
      <w:spacing w:val="8"/>
      <w:sz w:val="21"/>
      <w:szCs w:val="21"/>
    </w:rPr>
  </w:style>
  <w:style w:type="paragraph" w:customStyle="1" w:styleId="Nadpis">
    <w:name w:val="Nadpis"/>
    <w:basedOn w:val="Normln"/>
    <w:next w:val="Normln"/>
    <w:qFormat/>
    <w:rsid w:val="0074485D"/>
    <w:pPr>
      <w:ind w:right="1474"/>
    </w:pPr>
    <w:rPr>
      <w:rFonts w:cstheme="minorBidi"/>
      <w:spacing w:val="0"/>
      <w:sz w:val="44"/>
      <w:szCs w:val="22"/>
    </w:rPr>
  </w:style>
  <w:style w:type="paragraph" w:styleId="Zkladntext3">
    <w:name w:val="Body Text 3"/>
    <w:basedOn w:val="Normln"/>
    <w:link w:val="Zkladntext3Char"/>
    <w:semiHidden/>
    <w:rsid w:val="00C242BE"/>
    <w:pPr>
      <w:spacing w:line="240" w:lineRule="auto"/>
      <w:ind w:right="0"/>
      <w:jc w:val="both"/>
    </w:pPr>
    <w:rPr>
      <w:rFonts w:ascii="Verdana" w:eastAsia="Times New Roman" w:hAnsi="Verdana" w:cs="Times New Roman"/>
      <w:spacing w:val="0"/>
      <w:sz w:val="22"/>
      <w:szCs w:val="20"/>
      <w:lang w:eastAsia="cs-CZ"/>
    </w:rPr>
  </w:style>
  <w:style w:type="character" w:customStyle="1" w:styleId="Zkladntext3Char">
    <w:name w:val="Základní text 3 Char"/>
    <w:basedOn w:val="Standardnpsmoodstavce"/>
    <w:link w:val="Zkladntext3"/>
    <w:semiHidden/>
    <w:rsid w:val="00C242BE"/>
    <w:rPr>
      <w:rFonts w:ascii="Verdana" w:eastAsia="Times New Roman" w:hAnsi="Verdana" w:cs="Times New Roman"/>
      <w:szCs w:val="20"/>
      <w:lang w:eastAsia="cs-CZ"/>
    </w:rPr>
  </w:style>
  <w:style w:type="paragraph" w:styleId="Nzev">
    <w:name w:val="Title"/>
    <w:basedOn w:val="Normln"/>
    <w:next w:val="Normln"/>
    <w:link w:val="NzevChar"/>
    <w:uiPriority w:val="10"/>
    <w:qFormat/>
    <w:rsid w:val="00C242BE"/>
    <w:pPr>
      <w:keepNext/>
      <w:keepLines/>
      <w:spacing w:before="480" w:after="120" w:line="240" w:lineRule="auto"/>
      <w:ind w:right="0"/>
    </w:pPr>
    <w:rPr>
      <w:rFonts w:ascii="CG Times" w:eastAsia="CG Times" w:hAnsi="CG Times" w:cs="CG Times"/>
      <w:b/>
      <w:spacing w:val="0"/>
      <w:sz w:val="72"/>
      <w:szCs w:val="72"/>
      <w:lang w:eastAsia="cs-CZ"/>
    </w:rPr>
  </w:style>
  <w:style w:type="character" w:customStyle="1" w:styleId="NzevChar">
    <w:name w:val="Název Char"/>
    <w:basedOn w:val="Standardnpsmoodstavce"/>
    <w:link w:val="Nzev"/>
    <w:uiPriority w:val="10"/>
    <w:rsid w:val="00C242BE"/>
    <w:rPr>
      <w:rFonts w:ascii="CG Times" w:eastAsia="CG Times" w:hAnsi="CG Times" w:cs="CG Times"/>
      <w:b/>
      <w:sz w:val="72"/>
      <w:szCs w:val="7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8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F57D-EB14-4E6E-90B5-BE8D51CA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Pages>
  <Words>6732</Words>
  <Characters>40013</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dc:creator>
  <cp:keywords/>
  <dc:description/>
  <cp:lastModifiedBy>Katka</cp:lastModifiedBy>
  <cp:revision>10</cp:revision>
  <dcterms:created xsi:type="dcterms:W3CDTF">2025-04-16T10:17:00Z</dcterms:created>
  <dcterms:modified xsi:type="dcterms:W3CDTF">2025-12-14T15:45:00Z</dcterms:modified>
</cp:coreProperties>
</file>