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FD541" w14:textId="77777777" w:rsidR="00002A59" w:rsidRPr="00AE7889" w:rsidRDefault="00002A59" w:rsidP="00002A59">
      <w:pPr>
        <w:jc w:val="right"/>
        <w:rPr>
          <w:b/>
          <w:sz w:val="22"/>
          <w:szCs w:val="22"/>
        </w:rPr>
      </w:pPr>
    </w:p>
    <w:tbl>
      <w:tblPr>
        <w:tblW w:w="91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3"/>
        <w:gridCol w:w="6038"/>
      </w:tblGrid>
      <w:tr w:rsidR="00002A59" w:rsidRPr="00063B37" w14:paraId="78A0053B" w14:textId="77777777" w:rsidTr="00872D20">
        <w:trPr>
          <w:cantSplit/>
          <w:trHeight w:val="368"/>
        </w:trPr>
        <w:tc>
          <w:tcPr>
            <w:tcW w:w="9161" w:type="dxa"/>
            <w:gridSpan w:val="2"/>
            <w:vMerge w:val="restart"/>
            <w:shd w:val="clear" w:color="auto" w:fill="C6D9F1"/>
            <w:vAlign w:val="center"/>
          </w:tcPr>
          <w:p w14:paraId="3564D72F" w14:textId="2C3E73AE" w:rsidR="00002A59" w:rsidRPr="00EA2808" w:rsidRDefault="00E924CE" w:rsidP="00EA280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 xml:space="preserve">Prohlášení </w:t>
            </w:r>
            <w:r w:rsidRPr="00B00347">
              <w:rPr>
                <w:rFonts w:cs="Arial"/>
                <w:b/>
                <w:bCs/>
                <w:sz w:val="32"/>
                <w:szCs w:val="32"/>
              </w:rPr>
              <w:t>ve vztahu k ruským / běloruským subjektům</w:t>
            </w:r>
          </w:p>
        </w:tc>
      </w:tr>
      <w:tr w:rsidR="00002A59" w:rsidRPr="00063B37" w14:paraId="42819BEA" w14:textId="77777777" w:rsidTr="00872D20">
        <w:trPr>
          <w:trHeight w:val="564"/>
        </w:trPr>
        <w:tc>
          <w:tcPr>
            <w:tcW w:w="9161" w:type="dxa"/>
            <w:gridSpan w:val="2"/>
            <w:vMerge/>
            <w:shd w:val="clear" w:color="auto" w:fill="C6D9F1"/>
            <w:vAlign w:val="center"/>
          </w:tcPr>
          <w:p w14:paraId="2DF59C80" w14:textId="77777777" w:rsidR="00002A59" w:rsidRPr="00063B37" w:rsidRDefault="00002A59" w:rsidP="009131E9">
            <w:pPr>
              <w:rPr>
                <w:b/>
                <w:bCs/>
              </w:rPr>
            </w:pPr>
          </w:p>
        </w:tc>
      </w:tr>
      <w:tr w:rsidR="00872D20" w:rsidRPr="00063B37" w14:paraId="3267735A" w14:textId="77777777" w:rsidTr="00872D20">
        <w:trPr>
          <w:cantSplit/>
          <w:trHeight w:val="930"/>
        </w:trPr>
        <w:tc>
          <w:tcPr>
            <w:tcW w:w="3123" w:type="dxa"/>
            <w:vMerge w:val="restart"/>
            <w:shd w:val="clear" w:color="auto" w:fill="DBE5F1"/>
            <w:vAlign w:val="center"/>
          </w:tcPr>
          <w:p w14:paraId="5876A699" w14:textId="77777777" w:rsidR="00872D20" w:rsidRPr="00063B37" w:rsidRDefault="00872D20" w:rsidP="007A720F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Název </w:t>
            </w:r>
            <w:r w:rsidRPr="00063B37">
              <w:rPr>
                <w:rFonts w:cs="Arial"/>
                <w:b/>
                <w:bCs/>
                <w:sz w:val="20"/>
              </w:rPr>
              <w:t>zakázky:</w:t>
            </w:r>
          </w:p>
        </w:tc>
        <w:tc>
          <w:tcPr>
            <w:tcW w:w="6038" w:type="dxa"/>
            <w:vMerge w:val="restart"/>
            <w:vAlign w:val="center"/>
          </w:tcPr>
          <w:p w14:paraId="5AE23065" w14:textId="77777777" w:rsidR="00872D20" w:rsidRPr="00615EE1" w:rsidRDefault="00872D20" w:rsidP="007A720F">
            <w:pPr>
              <w:pStyle w:val="Zkladntext"/>
              <w:tabs>
                <w:tab w:val="left" w:pos="360"/>
                <w:tab w:val="left" w:pos="2268"/>
              </w:tabs>
              <w:spacing w:after="0"/>
              <w:ind w:left="18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64335">
              <w:rPr>
                <w:b/>
                <w:sz w:val="28"/>
                <w:szCs w:val="28"/>
              </w:rPr>
              <w:t>„</w:t>
            </w:r>
            <w:r w:rsidRPr="00E10BDF">
              <w:rPr>
                <w:b/>
                <w:sz w:val="28"/>
                <w:szCs w:val="28"/>
              </w:rPr>
              <w:t>ZŠ Zliv – vybavení odborných učeben a</w:t>
            </w:r>
            <w:r>
              <w:rPr>
                <w:b/>
                <w:sz w:val="28"/>
                <w:szCs w:val="28"/>
              </w:rPr>
              <w:t> </w:t>
            </w:r>
            <w:r w:rsidRPr="005D4942">
              <w:rPr>
                <w:b/>
                <w:sz w:val="28"/>
                <w:szCs w:val="28"/>
              </w:rPr>
              <w:t>kabinetu, 2. část</w:t>
            </w:r>
            <w:r w:rsidRPr="00464335">
              <w:rPr>
                <w:b/>
                <w:sz w:val="28"/>
                <w:szCs w:val="28"/>
              </w:rPr>
              <w:t>“</w:t>
            </w:r>
          </w:p>
        </w:tc>
      </w:tr>
      <w:tr w:rsidR="00872D20" w:rsidRPr="00063B37" w14:paraId="1F351CB6" w14:textId="77777777" w:rsidTr="00872D20">
        <w:trPr>
          <w:trHeight w:val="270"/>
        </w:trPr>
        <w:tc>
          <w:tcPr>
            <w:tcW w:w="3123" w:type="dxa"/>
            <w:vMerge/>
            <w:shd w:val="clear" w:color="auto" w:fill="DBE5F1"/>
            <w:vAlign w:val="center"/>
          </w:tcPr>
          <w:p w14:paraId="45C1034F" w14:textId="77777777" w:rsidR="00872D20" w:rsidRPr="00063B37" w:rsidRDefault="00872D20" w:rsidP="007A720F">
            <w:pPr>
              <w:rPr>
                <w:b/>
                <w:bCs/>
                <w:sz w:val="20"/>
              </w:rPr>
            </w:pPr>
          </w:p>
        </w:tc>
        <w:tc>
          <w:tcPr>
            <w:tcW w:w="6038" w:type="dxa"/>
            <w:vMerge/>
            <w:vAlign w:val="center"/>
          </w:tcPr>
          <w:p w14:paraId="18A8CFB5" w14:textId="77777777" w:rsidR="00872D20" w:rsidRPr="00063B37" w:rsidRDefault="00872D20" w:rsidP="007A720F">
            <w:pPr>
              <w:rPr>
                <w:sz w:val="22"/>
                <w:szCs w:val="22"/>
              </w:rPr>
            </w:pPr>
          </w:p>
        </w:tc>
      </w:tr>
      <w:tr w:rsidR="00872D20" w:rsidRPr="005D4942" w14:paraId="23236F96" w14:textId="77777777" w:rsidTr="00872D20">
        <w:trPr>
          <w:trHeight w:val="270"/>
        </w:trPr>
        <w:tc>
          <w:tcPr>
            <w:tcW w:w="3123" w:type="dxa"/>
            <w:shd w:val="clear" w:color="auto" w:fill="DBE5F1"/>
            <w:noWrap/>
            <w:vAlign w:val="center"/>
          </w:tcPr>
          <w:p w14:paraId="539B304F" w14:textId="77777777" w:rsidR="00872D20" w:rsidRPr="005D4942" w:rsidRDefault="00872D20" w:rsidP="007A720F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5D4942">
              <w:rPr>
                <w:rFonts w:cs="Arial"/>
                <w:b/>
                <w:bCs/>
                <w:sz w:val="20"/>
                <w:szCs w:val="20"/>
              </w:rPr>
              <w:t>Registrační číslo projektu:</w:t>
            </w:r>
          </w:p>
        </w:tc>
        <w:tc>
          <w:tcPr>
            <w:tcW w:w="6038" w:type="dxa"/>
            <w:vAlign w:val="center"/>
          </w:tcPr>
          <w:p w14:paraId="03991767" w14:textId="77777777" w:rsidR="00872D20" w:rsidRPr="005D4942" w:rsidRDefault="00872D20" w:rsidP="007A720F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5D4942">
              <w:rPr>
                <w:b/>
                <w:sz w:val="20"/>
                <w:szCs w:val="20"/>
              </w:rPr>
              <w:t>CZ.06.05.01/00/22_048/0006569</w:t>
            </w:r>
          </w:p>
        </w:tc>
      </w:tr>
    </w:tbl>
    <w:p w14:paraId="5D21CF81" w14:textId="77777777" w:rsidR="00687F9D" w:rsidRPr="00B6037B" w:rsidRDefault="00687F9D" w:rsidP="00687F9D">
      <w:pPr>
        <w:autoSpaceDE w:val="0"/>
        <w:autoSpaceDN w:val="0"/>
        <w:adjustRightInd w:val="0"/>
        <w:spacing w:before="120" w:after="120"/>
        <w:jc w:val="both"/>
        <w:rPr>
          <w:sz w:val="20"/>
          <w:szCs w:val="20"/>
        </w:rPr>
      </w:pPr>
    </w:p>
    <w:tbl>
      <w:tblPr>
        <w:tblStyle w:val="Mkatabulky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03"/>
        <w:gridCol w:w="5069"/>
      </w:tblGrid>
      <w:tr w:rsidR="00E924CE" w:rsidRPr="00B6037B" w14:paraId="7B533F41" w14:textId="77777777" w:rsidTr="004C3F11">
        <w:trPr>
          <w:trHeight w:val="353"/>
        </w:trPr>
        <w:tc>
          <w:tcPr>
            <w:tcW w:w="4003" w:type="dxa"/>
            <w:vAlign w:val="center"/>
          </w:tcPr>
          <w:p w14:paraId="5CBAB6E7" w14:textId="77777777" w:rsidR="00E924CE" w:rsidRPr="00B6037B" w:rsidRDefault="00E924CE" w:rsidP="004C3F11">
            <w:pPr>
              <w:ind w:left="37"/>
              <w:rPr>
                <w:rFonts w:cs="Arial"/>
                <w:kern w:val="2"/>
                <w:sz w:val="20"/>
                <w:szCs w:val="22"/>
                <w:lang w:eastAsia="ar-SA"/>
              </w:rPr>
            </w:pPr>
            <w:r w:rsidRPr="00B6037B">
              <w:rPr>
                <w:rFonts w:cs="Arial"/>
                <w:kern w:val="2"/>
                <w:sz w:val="20"/>
                <w:szCs w:val="22"/>
                <w:lang w:eastAsia="ar-SA"/>
              </w:rPr>
              <w:t>Obchodní firma / název / jméno a příjmení:</w:t>
            </w:r>
          </w:p>
        </w:tc>
        <w:tc>
          <w:tcPr>
            <w:tcW w:w="5069" w:type="dxa"/>
            <w:vAlign w:val="center"/>
          </w:tcPr>
          <w:p w14:paraId="0207ABB7" w14:textId="77777777" w:rsidR="00E924CE" w:rsidRPr="00B6037B" w:rsidRDefault="00E924CE" w:rsidP="004C3F11">
            <w:pPr>
              <w:rPr>
                <w:rFonts w:cs="Arial"/>
                <w:kern w:val="2"/>
                <w:sz w:val="20"/>
                <w:szCs w:val="22"/>
                <w:lang w:eastAsia="ar-SA"/>
              </w:rPr>
            </w:pPr>
          </w:p>
        </w:tc>
      </w:tr>
      <w:tr w:rsidR="00E924CE" w:rsidRPr="00B6037B" w14:paraId="3892775D" w14:textId="77777777" w:rsidTr="004C3F11">
        <w:trPr>
          <w:trHeight w:val="353"/>
        </w:trPr>
        <w:tc>
          <w:tcPr>
            <w:tcW w:w="4003" w:type="dxa"/>
            <w:vAlign w:val="center"/>
          </w:tcPr>
          <w:p w14:paraId="43AE8E29" w14:textId="77777777" w:rsidR="00E924CE" w:rsidRPr="00B6037B" w:rsidRDefault="00E924CE" w:rsidP="004C3F11">
            <w:pPr>
              <w:ind w:left="37"/>
              <w:rPr>
                <w:rFonts w:cs="Arial"/>
                <w:kern w:val="2"/>
                <w:sz w:val="20"/>
                <w:szCs w:val="22"/>
                <w:lang w:eastAsia="ar-SA"/>
              </w:rPr>
            </w:pPr>
            <w:r w:rsidRPr="00B6037B">
              <w:rPr>
                <w:rFonts w:cs="Arial"/>
                <w:kern w:val="2"/>
                <w:sz w:val="20"/>
                <w:szCs w:val="22"/>
                <w:lang w:eastAsia="ar-SA"/>
              </w:rPr>
              <w:t>IČO:</w:t>
            </w:r>
          </w:p>
        </w:tc>
        <w:tc>
          <w:tcPr>
            <w:tcW w:w="5069" w:type="dxa"/>
            <w:vAlign w:val="center"/>
          </w:tcPr>
          <w:p w14:paraId="1A909AE1" w14:textId="77777777" w:rsidR="00E924CE" w:rsidRPr="00B6037B" w:rsidRDefault="00E924CE" w:rsidP="004C3F11">
            <w:pPr>
              <w:rPr>
                <w:rFonts w:cs="Arial"/>
                <w:kern w:val="2"/>
                <w:sz w:val="20"/>
                <w:szCs w:val="22"/>
                <w:lang w:eastAsia="ar-SA"/>
              </w:rPr>
            </w:pPr>
          </w:p>
        </w:tc>
      </w:tr>
    </w:tbl>
    <w:p w14:paraId="7C43C558" w14:textId="77777777" w:rsidR="00872D20" w:rsidRPr="00703784" w:rsidRDefault="00872D20" w:rsidP="00872D20">
      <w:pPr>
        <w:autoSpaceDE w:val="0"/>
        <w:autoSpaceDN w:val="0"/>
        <w:adjustRightInd w:val="0"/>
        <w:spacing w:before="240" w:after="120"/>
        <w:jc w:val="both"/>
        <w:rPr>
          <w:szCs w:val="20"/>
        </w:rPr>
      </w:pPr>
      <w:r w:rsidRPr="00703784">
        <w:rPr>
          <w:sz w:val="20"/>
          <w:szCs w:val="20"/>
        </w:rPr>
        <w:t xml:space="preserve">Dodavatel </w:t>
      </w:r>
      <w:r w:rsidRPr="00703784">
        <w:rPr>
          <w:sz w:val="20"/>
        </w:rPr>
        <w:t>tímto ve vztahu k výše nadepsané zakázce prohlašuje, že:</w:t>
      </w:r>
    </w:p>
    <w:p w14:paraId="4EF6BD59" w14:textId="77777777" w:rsidR="00872D20" w:rsidRDefault="00872D20" w:rsidP="00872D20">
      <w:pPr>
        <w:pStyle w:val="Odstavecseseznamem"/>
        <w:numPr>
          <w:ilvl w:val="0"/>
          <w:numId w:val="2"/>
        </w:numPr>
        <w:tabs>
          <w:tab w:val="left" w:pos="20"/>
          <w:tab w:val="left" w:pos="284"/>
        </w:tabs>
        <w:autoSpaceDE w:val="0"/>
        <w:autoSpaceDN w:val="0"/>
        <w:adjustRightInd w:val="0"/>
        <w:spacing w:before="60"/>
        <w:ind w:left="284" w:hanging="284"/>
        <w:jc w:val="both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>on ani (i) kterýkoli z jeho poddodavatelů či jiných osob (analogicky) dle § 83 zákona č. 134/2016 Sb., o zadávání veřejných zakázek, ve znění pozdějších předpisů, který se bude podílet na plnění této zakázky / veřejné zakázky nebo (</w:t>
      </w:r>
      <w:proofErr w:type="spellStart"/>
      <w:r>
        <w:rPr>
          <w:rFonts w:cs="Arial"/>
          <w:sz w:val="20"/>
          <w:szCs w:val="18"/>
        </w:rPr>
        <w:t>ii</w:t>
      </w:r>
      <w:proofErr w:type="spellEnd"/>
      <w:r>
        <w:rPr>
          <w:rFonts w:cs="Arial"/>
          <w:sz w:val="20"/>
          <w:szCs w:val="18"/>
        </w:rPr>
        <w:t xml:space="preserve">) kterákoli z osob, jejichž kapacity </w:t>
      </w:r>
      <w:r w:rsidRPr="000C2D6E">
        <w:rPr>
          <w:rFonts w:cs="Arial"/>
          <w:sz w:val="20"/>
          <w:szCs w:val="18"/>
        </w:rPr>
        <w:t xml:space="preserve">bude dodavatel využívat, a to </w:t>
      </w:r>
      <w:r w:rsidRPr="000C2D6E">
        <w:rPr>
          <w:rFonts w:cs="Arial"/>
          <w:sz w:val="20"/>
          <w:szCs w:val="18"/>
        </w:rPr>
        <w:br/>
        <w:t>v rozsahu více než 10 % nabídkové ceny</w:t>
      </w:r>
      <w:r>
        <w:rPr>
          <w:rFonts w:cs="Arial"/>
          <w:sz w:val="20"/>
          <w:szCs w:val="18"/>
        </w:rPr>
        <w:t>,</w:t>
      </w:r>
    </w:p>
    <w:p w14:paraId="6ACAED40" w14:textId="77777777" w:rsidR="00872D20" w:rsidRDefault="00872D20" w:rsidP="00872D20">
      <w:pPr>
        <w:pStyle w:val="podpisra"/>
        <w:numPr>
          <w:ilvl w:val="0"/>
          <w:numId w:val="3"/>
        </w:numPr>
        <w:tabs>
          <w:tab w:val="right" w:leader="dot" w:pos="4962"/>
        </w:tabs>
        <w:spacing w:before="60"/>
        <w:ind w:left="568" w:hanging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není</w:t>
      </w:r>
      <w:r>
        <w:rPr>
          <w:rFonts w:ascii="Times New Roman" w:hAnsi="Times New Roman"/>
          <w:color w:val="000000"/>
        </w:rPr>
        <w:t xml:space="preserve"> ruským státním příslušníkem, fyzickou či právnickou osobou nebo subjektem či orgánem se sídlem v Rusku,</w:t>
      </w:r>
    </w:p>
    <w:p w14:paraId="05FC9C00" w14:textId="77777777" w:rsidR="00872D20" w:rsidRDefault="00872D20" w:rsidP="00872D20">
      <w:pPr>
        <w:pStyle w:val="podpisra"/>
        <w:numPr>
          <w:ilvl w:val="0"/>
          <w:numId w:val="3"/>
        </w:numPr>
        <w:tabs>
          <w:tab w:val="right" w:leader="dot" w:pos="4962"/>
        </w:tabs>
        <w:ind w:left="568" w:hanging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není</w:t>
      </w:r>
      <w:r>
        <w:rPr>
          <w:rFonts w:ascii="Times New Roman" w:hAnsi="Times New Roman"/>
          <w:color w:val="000000"/>
        </w:rPr>
        <w:t xml:space="preserve"> z více než 50 % přímo či nepřímo vlastněn některým ze subjektů uvedených v písmeni a), ani</w:t>
      </w:r>
    </w:p>
    <w:p w14:paraId="46F9671E" w14:textId="77777777" w:rsidR="00872D20" w:rsidRDefault="00872D20" w:rsidP="00872D20">
      <w:pPr>
        <w:pStyle w:val="podpisra"/>
        <w:numPr>
          <w:ilvl w:val="0"/>
          <w:numId w:val="3"/>
        </w:numPr>
        <w:tabs>
          <w:tab w:val="right" w:leader="dot" w:pos="4962"/>
        </w:tabs>
        <w:ind w:left="568" w:hanging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nejedná</w:t>
      </w:r>
      <w:r>
        <w:rPr>
          <w:rFonts w:ascii="Times New Roman" w:hAnsi="Times New Roman"/>
          <w:color w:val="000000"/>
        </w:rPr>
        <w:t xml:space="preserve"> jménem nebo na pokyn některého ze subjektů uvedených v písmeni a) nebo b);</w:t>
      </w:r>
    </w:p>
    <w:p w14:paraId="68F5CFCC" w14:textId="77777777" w:rsidR="00872D20" w:rsidRDefault="00872D20" w:rsidP="00872D20">
      <w:pPr>
        <w:pStyle w:val="Odstavecseseznamem"/>
        <w:numPr>
          <w:ilvl w:val="0"/>
          <w:numId w:val="2"/>
        </w:numPr>
        <w:tabs>
          <w:tab w:val="left" w:pos="20"/>
          <w:tab w:val="left" w:pos="284"/>
        </w:tabs>
        <w:autoSpaceDE w:val="0"/>
        <w:autoSpaceDN w:val="0"/>
        <w:adjustRightInd w:val="0"/>
        <w:spacing w:before="60"/>
        <w:ind w:left="284" w:hanging="284"/>
        <w:contextualSpacing w:val="0"/>
        <w:jc w:val="both"/>
        <w:rPr>
          <w:rFonts w:cs="Arial"/>
          <w:sz w:val="20"/>
          <w:szCs w:val="18"/>
        </w:rPr>
      </w:pPr>
      <w:r>
        <w:rPr>
          <w:rFonts w:cs="Arial"/>
          <w:b/>
          <w:bCs/>
          <w:sz w:val="20"/>
          <w:szCs w:val="18"/>
        </w:rPr>
        <w:t>není</w:t>
      </w:r>
      <w:r>
        <w:rPr>
          <w:rFonts w:cs="Arial"/>
          <w:sz w:val="20"/>
          <w:szCs w:val="18"/>
        </w:rPr>
        <w:t xml:space="preserve"> osobou uvedenou v sankčním seznamu v příloze nařízení Rady (EU) č. 269/2014 ze dne </w:t>
      </w:r>
      <w:r>
        <w:rPr>
          <w:rFonts w:cs="Arial"/>
          <w:sz w:val="20"/>
          <w:szCs w:val="18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r w:rsidRPr="00802810">
        <w:rPr>
          <w:rFonts w:cs="Arial"/>
          <w:sz w:val="20"/>
          <w:szCs w:val="18"/>
        </w:rPr>
        <w:t>nařízení Rady (EU) č.</w:t>
      </w:r>
      <w:r>
        <w:rPr>
          <w:rFonts w:cs="Arial"/>
          <w:sz w:val="20"/>
          <w:szCs w:val="18"/>
        </w:rPr>
        <w:t> </w:t>
      </w:r>
      <w:r w:rsidRPr="00802810">
        <w:rPr>
          <w:rFonts w:cs="Arial"/>
          <w:sz w:val="20"/>
          <w:szCs w:val="18"/>
        </w:rPr>
        <w:t>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802810">
        <w:rPr>
          <w:rFonts w:cs="Arial"/>
          <w:sz w:val="20"/>
          <w:szCs w:val="18"/>
        </w:rPr>
        <w:t>ii</w:t>
      </w:r>
      <w:proofErr w:type="spellEnd"/>
      <w:r w:rsidRPr="00802810">
        <w:rPr>
          <w:rFonts w:cs="Arial"/>
          <w:sz w:val="20"/>
          <w:szCs w:val="18"/>
        </w:rPr>
        <w:t>) na níž by se vztahovaly české právní předpisy, zejména zákon č.</w:t>
      </w:r>
      <w:r>
        <w:rPr>
          <w:rFonts w:cs="Arial"/>
          <w:sz w:val="20"/>
          <w:szCs w:val="18"/>
        </w:rPr>
        <w:t> </w:t>
      </w:r>
      <w:r w:rsidRPr="00802810">
        <w:rPr>
          <w:rFonts w:cs="Arial"/>
          <w:sz w:val="20"/>
          <w:szCs w:val="18"/>
        </w:rPr>
        <w:t>69/2006 Sb., o provádění mezinárodních sankcí, v platném znění, navazující na nařízení EU uvedená v</w:t>
      </w:r>
      <w:r>
        <w:rPr>
          <w:rFonts w:cs="Arial"/>
          <w:sz w:val="20"/>
          <w:szCs w:val="18"/>
        </w:rPr>
        <w:t> </w:t>
      </w:r>
      <w:r w:rsidRPr="00802810">
        <w:rPr>
          <w:rFonts w:cs="Arial"/>
          <w:sz w:val="20"/>
          <w:szCs w:val="18"/>
        </w:rPr>
        <w:t>bodě (i); (</w:t>
      </w:r>
      <w:proofErr w:type="spellStart"/>
      <w:r w:rsidRPr="00802810">
        <w:rPr>
          <w:rFonts w:cs="Arial"/>
          <w:sz w:val="20"/>
          <w:szCs w:val="18"/>
        </w:rPr>
        <w:t>iii</w:t>
      </w:r>
      <w:proofErr w:type="spellEnd"/>
      <w:r w:rsidRPr="00802810">
        <w:rPr>
          <w:rFonts w:cs="Arial"/>
          <w:sz w:val="20"/>
          <w:szCs w:val="18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</w:t>
      </w:r>
      <w:r>
        <w:rPr>
          <w:rFonts w:cs="Arial"/>
          <w:sz w:val="20"/>
          <w:szCs w:val="18"/>
        </w:rPr>
        <w:t>í;</w:t>
      </w:r>
    </w:p>
    <w:p w14:paraId="3931C683" w14:textId="77777777" w:rsidR="00872D20" w:rsidRPr="00D14094" w:rsidRDefault="00872D20" w:rsidP="00872D20">
      <w:pPr>
        <w:pStyle w:val="Odstavecseseznamem"/>
        <w:numPr>
          <w:ilvl w:val="0"/>
          <w:numId w:val="2"/>
        </w:numPr>
        <w:tabs>
          <w:tab w:val="left" w:pos="20"/>
          <w:tab w:val="left" w:pos="284"/>
        </w:tabs>
        <w:autoSpaceDE w:val="0"/>
        <w:autoSpaceDN w:val="0"/>
        <w:adjustRightInd w:val="0"/>
        <w:spacing w:before="60"/>
        <w:ind w:left="284" w:hanging="284"/>
        <w:contextualSpacing w:val="0"/>
        <w:jc w:val="both"/>
        <w:rPr>
          <w:sz w:val="20"/>
        </w:rPr>
      </w:pPr>
      <w:r>
        <w:rPr>
          <w:rFonts w:cs="Arial"/>
          <w:sz w:val="20"/>
          <w:szCs w:val="18"/>
        </w:rPr>
        <w:t xml:space="preserve">žádné finanční prostředky, které obdrží za plnění veřejné zakázky, přímo ani nepřímo </w:t>
      </w:r>
      <w:r>
        <w:rPr>
          <w:rFonts w:cs="Arial"/>
          <w:b/>
          <w:bCs/>
          <w:sz w:val="20"/>
          <w:szCs w:val="18"/>
        </w:rPr>
        <w:t>nezpřístupní</w:t>
      </w:r>
      <w:r>
        <w:rPr>
          <w:rFonts w:cs="Arial"/>
          <w:sz w:val="20"/>
          <w:szCs w:val="18"/>
        </w:rPr>
        <w:t xml:space="preserve"> fyzickým nebo právnickým osobám, subjektům či orgánům s nimi spojeným nebo v jejich prospěch (i) uvedeným v sankčním seznamu v příloze nařízení Rady (EU) č. 269/2014 ze dne 17. března 2014, </w:t>
      </w:r>
      <w:r>
        <w:rPr>
          <w:rFonts w:cs="Arial"/>
          <w:sz w:val="20"/>
          <w:szCs w:val="18"/>
        </w:rPr>
        <w:br/>
        <w:t xml:space="preserve">o omezujících opatřeních vzhledem k činnostem narušujícím nebo ohrožujícím územní celistvost, svrchovanost a nezávislost Ukrajiny (ve znění pozdějších aktualizací), </w:t>
      </w:r>
      <w:r w:rsidRPr="00802810">
        <w:rPr>
          <w:sz w:val="20"/>
        </w:rPr>
        <w:t>nařízení Rady (EU) č. 208/2014 ze dne 5. března 2014 o omezujících opatřeních vůči některým osobám, subjektům a orgánům vzhledem k</w:t>
      </w:r>
      <w:r>
        <w:rPr>
          <w:sz w:val="20"/>
        </w:rPr>
        <w:t> </w:t>
      </w:r>
      <w:r w:rsidRPr="00802810">
        <w:rPr>
          <w:sz w:val="20"/>
        </w:rPr>
        <w:t>situaci na Ukrajině (ve</w:t>
      </w:r>
      <w:r>
        <w:rPr>
          <w:sz w:val="20"/>
        </w:rPr>
        <w:t> </w:t>
      </w:r>
      <w:r w:rsidRPr="00802810">
        <w:rPr>
          <w:sz w:val="20"/>
        </w:rPr>
        <w:t>znění pozdějších aktualizací) nebo nařízení Rady (ES) č. 765/2006 ze dne 18.</w:t>
      </w:r>
      <w:r>
        <w:rPr>
          <w:sz w:val="20"/>
        </w:rPr>
        <w:t> </w:t>
      </w:r>
      <w:r w:rsidRPr="00802810">
        <w:rPr>
          <w:sz w:val="20"/>
        </w:rPr>
        <w:t>května 2006 o omezujících opatřeních vůči prezidentu Lukašenkovi a některým představitelům Běloruska (ve znění pozdějších aktualizací); a dále (</w:t>
      </w:r>
      <w:proofErr w:type="spellStart"/>
      <w:r w:rsidRPr="00802810">
        <w:rPr>
          <w:sz w:val="20"/>
        </w:rPr>
        <w:t>ii</w:t>
      </w:r>
      <w:proofErr w:type="spellEnd"/>
      <w:r w:rsidRPr="00802810">
        <w:rPr>
          <w:sz w:val="20"/>
        </w:rPr>
        <w:t>) osobě, na níž by se vztahovaly české právní předpisy, zejména zákon č. 69/2006 Sb., o</w:t>
      </w:r>
      <w:r>
        <w:rPr>
          <w:sz w:val="20"/>
        </w:rPr>
        <w:t> </w:t>
      </w:r>
      <w:r w:rsidRPr="00802810">
        <w:rPr>
          <w:sz w:val="20"/>
        </w:rPr>
        <w:t>provádění mezinárodních sankcí, v platném znění, navazující na nařízení EU uvedená v bodě (i); (</w:t>
      </w:r>
      <w:proofErr w:type="spellStart"/>
      <w:r w:rsidRPr="00802810">
        <w:rPr>
          <w:sz w:val="20"/>
        </w:rPr>
        <w:t>iii</w:t>
      </w:r>
      <w:proofErr w:type="spellEnd"/>
      <w:r w:rsidRPr="00802810">
        <w:rPr>
          <w:sz w:val="20"/>
        </w:rPr>
        <w:t>) na které se vztahují podmínky nařízení Rady (EU) 2022/576 ze dne 8. dubna 2022, kterým se mění nařízení (EU) č.</w:t>
      </w:r>
      <w:r>
        <w:rPr>
          <w:sz w:val="20"/>
        </w:rPr>
        <w:t> </w:t>
      </w:r>
      <w:r w:rsidRPr="00802810">
        <w:rPr>
          <w:sz w:val="20"/>
        </w:rPr>
        <w:t>833/2014 o omezujících opatřeních vzhledem k činnostem Ruska destabilizujícím situaci na Ukrajině, v</w:t>
      </w:r>
      <w:r>
        <w:rPr>
          <w:sz w:val="20"/>
        </w:rPr>
        <w:t> </w:t>
      </w:r>
      <w:r w:rsidRPr="00802810">
        <w:rPr>
          <w:sz w:val="20"/>
        </w:rPr>
        <w:t>platném znění</w:t>
      </w:r>
      <w:r>
        <w:rPr>
          <w:rFonts w:cs="Arial"/>
          <w:sz w:val="20"/>
          <w:szCs w:val="18"/>
        </w:rPr>
        <w:t>.</w:t>
      </w:r>
    </w:p>
    <w:p w14:paraId="608B0BAC" w14:textId="01D1873D" w:rsidR="00687F9D" w:rsidRPr="00B6037B" w:rsidRDefault="00687F9D" w:rsidP="00687F9D">
      <w:pPr>
        <w:spacing w:before="240" w:after="120"/>
        <w:rPr>
          <w:rFonts w:cs="Segoe UI"/>
          <w:sz w:val="20"/>
          <w:szCs w:val="20"/>
        </w:rPr>
      </w:pPr>
      <w:r w:rsidRPr="00B6037B">
        <w:rPr>
          <w:rFonts w:cs="Segoe UI"/>
          <w:sz w:val="20"/>
          <w:szCs w:val="20"/>
        </w:rPr>
        <w:t xml:space="preserve">dne </w:t>
      </w:r>
      <w:r>
        <w:rPr>
          <w:rFonts w:cs="Segoe UI"/>
          <w:sz w:val="20"/>
          <w:szCs w:val="20"/>
        </w:rPr>
        <w:t>__. __. 202</w:t>
      </w:r>
      <w:r w:rsidR="00B465B7">
        <w:rPr>
          <w:rFonts w:cs="Segoe UI"/>
          <w:sz w:val="20"/>
          <w:szCs w:val="20"/>
        </w:rPr>
        <w:t>5</w:t>
      </w:r>
    </w:p>
    <w:p w14:paraId="2BFBC7F7" w14:textId="77777777" w:rsidR="00687F9D" w:rsidRPr="00B6037B" w:rsidRDefault="00687F9D" w:rsidP="00687F9D">
      <w:pPr>
        <w:ind w:left="360"/>
        <w:rPr>
          <w:sz w:val="20"/>
        </w:rPr>
      </w:pPr>
    </w:p>
    <w:p w14:paraId="75332412" w14:textId="77777777" w:rsidR="00687F9D" w:rsidRPr="00B6037B" w:rsidRDefault="00687F9D" w:rsidP="00687F9D">
      <w:pPr>
        <w:tabs>
          <w:tab w:val="left" w:pos="2835"/>
          <w:tab w:val="right" w:leader="dot" w:pos="6521"/>
        </w:tabs>
        <w:ind w:left="360"/>
      </w:pPr>
      <w:r w:rsidRPr="00B6037B">
        <w:tab/>
      </w:r>
      <w:r w:rsidRPr="00B6037B">
        <w:rPr>
          <w:sz w:val="20"/>
          <w:szCs w:val="20"/>
        </w:rPr>
        <w:tab/>
      </w:r>
    </w:p>
    <w:p w14:paraId="45FBC278" w14:textId="77777777" w:rsidR="00687F9D" w:rsidRPr="00B6037B" w:rsidRDefault="00687F9D" w:rsidP="00687F9D">
      <w:pPr>
        <w:spacing w:after="60"/>
        <w:ind w:left="360"/>
        <w:jc w:val="center"/>
        <w:rPr>
          <w:rFonts w:cs="Arial"/>
          <w:sz w:val="20"/>
        </w:rPr>
      </w:pPr>
      <w:r w:rsidRPr="00B6037B">
        <w:rPr>
          <w:rFonts w:cs="Arial"/>
          <w:sz w:val="20"/>
        </w:rPr>
        <w:t>podpis oprávněné osoby</w:t>
      </w:r>
    </w:p>
    <w:p w14:paraId="66606037" w14:textId="77777777" w:rsidR="00687F9D" w:rsidRPr="00B6037B" w:rsidRDefault="00687F9D" w:rsidP="00687F9D">
      <w:pPr>
        <w:ind w:left="360"/>
        <w:jc w:val="center"/>
        <w:rPr>
          <w:i/>
          <w:sz w:val="16"/>
          <w:szCs w:val="16"/>
        </w:rPr>
      </w:pPr>
      <w:r w:rsidRPr="00B6037B">
        <w:rPr>
          <w:i/>
          <w:sz w:val="16"/>
          <w:szCs w:val="16"/>
        </w:rPr>
        <w:t xml:space="preserve">(podpis osoby oprávněné jednat za dodavatele </w:t>
      </w:r>
    </w:p>
    <w:p w14:paraId="1A580A08" w14:textId="77777777" w:rsidR="00687F9D" w:rsidRPr="00B6037B" w:rsidRDefault="00687F9D" w:rsidP="00687F9D">
      <w:pPr>
        <w:ind w:left="360"/>
        <w:jc w:val="center"/>
        <w:rPr>
          <w:i/>
          <w:sz w:val="16"/>
          <w:szCs w:val="16"/>
        </w:rPr>
      </w:pPr>
      <w:r w:rsidRPr="00B6037B">
        <w:rPr>
          <w:i/>
          <w:sz w:val="16"/>
          <w:szCs w:val="16"/>
        </w:rPr>
        <w:t>nebo zaručený elektronický podpis osoby oprávněné jednat za dodavatele)</w:t>
      </w:r>
    </w:p>
    <w:sectPr w:rsidR="00687F9D" w:rsidRPr="00B6037B" w:rsidSect="00872D20">
      <w:headerReference w:type="default" r:id="rId7"/>
      <w:pgSz w:w="11906" w:h="16838"/>
      <w:pgMar w:top="1417" w:right="1417" w:bottom="73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A999E" w14:textId="77777777" w:rsidR="00F353B4" w:rsidRDefault="00F353B4" w:rsidP="00002A59">
      <w:r>
        <w:separator/>
      </w:r>
    </w:p>
  </w:endnote>
  <w:endnote w:type="continuationSeparator" w:id="0">
    <w:p w14:paraId="28D2EAE3" w14:textId="77777777" w:rsidR="00F353B4" w:rsidRDefault="00F353B4" w:rsidP="0000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3">
    <w:altName w:val="Times New Roman"/>
    <w:panose1 w:val="020B0604020202020204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67251" w14:textId="77777777" w:rsidR="00F353B4" w:rsidRDefault="00F353B4" w:rsidP="00002A59">
      <w:r>
        <w:separator/>
      </w:r>
    </w:p>
  </w:footnote>
  <w:footnote w:type="continuationSeparator" w:id="0">
    <w:p w14:paraId="4E952610" w14:textId="77777777" w:rsidR="00F353B4" w:rsidRDefault="00F353B4" w:rsidP="00002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CCEE" w14:textId="77777777" w:rsidR="00872D20" w:rsidRDefault="00872D20" w:rsidP="00872D20">
    <w:pPr>
      <w:jc w:val="right"/>
      <w:rPr>
        <w:b/>
        <w:sz w:val="22"/>
        <w:szCs w:val="22"/>
      </w:rPr>
    </w:pPr>
  </w:p>
  <w:p w14:paraId="170D8A6C" w14:textId="49F09E04" w:rsidR="00872D20" w:rsidRPr="00872D20" w:rsidRDefault="00872D20" w:rsidP="00872D20">
    <w:pPr>
      <w:jc w:val="right"/>
      <w:rPr>
        <w:b/>
        <w:sz w:val="22"/>
        <w:szCs w:val="22"/>
      </w:rPr>
    </w:pPr>
    <w:r>
      <w:rPr>
        <w:b/>
        <w:sz w:val="22"/>
        <w:szCs w:val="22"/>
      </w:rPr>
      <w:t xml:space="preserve">Příloha </w:t>
    </w:r>
    <w:r>
      <w:rPr>
        <w:b/>
        <w:sz w:val="22"/>
        <w:szCs w:val="22"/>
      </w:rPr>
      <w:t xml:space="preserve">č. </w:t>
    </w:r>
    <w:r>
      <w:rPr>
        <w:b/>
        <w:sz w:val="22"/>
        <w:szCs w:val="22"/>
      </w:rPr>
      <w:t>17.4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140D6D"/>
    <w:multiLevelType w:val="hybridMultilevel"/>
    <w:tmpl w:val="41DE566A"/>
    <w:lvl w:ilvl="0" w:tplc="83FCC392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414815423">
    <w:abstractNumId w:val="0"/>
  </w:num>
  <w:num w:numId="2" w16cid:durableId="1720471588">
    <w:abstractNumId w:val="1"/>
  </w:num>
  <w:num w:numId="3" w16cid:durableId="8530318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59"/>
    <w:rsid w:val="000022B5"/>
    <w:rsid w:val="00002A59"/>
    <w:rsid w:val="000207C3"/>
    <w:rsid w:val="000377E9"/>
    <w:rsid w:val="000434FB"/>
    <w:rsid w:val="00055454"/>
    <w:rsid w:val="00064488"/>
    <w:rsid w:val="00064851"/>
    <w:rsid w:val="000752E1"/>
    <w:rsid w:val="000912F2"/>
    <w:rsid w:val="000A54EE"/>
    <w:rsid w:val="000C1B51"/>
    <w:rsid w:val="000D155B"/>
    <w:rsid w:val="000E16D3"/>
    <w:rsid w:val="000E656B"/>
    <w:rsid w:val="00124A0A"/>
    <w:rsid w:val="001435C7"/>
    <w:rsid w:val="0015547D"/>
    <w:rsid w:val="001557DC"/>
    <w:rsid w:val="00174600"/>
    <w:rsid w:val="0017614C"/>
    <w:rsid w:val="00182F11"/>
    <w:rsid w:val="00197153"/>
    <w:rsid w:val="001A5E15"/>
    <w:rsid w:val="001B1960"/>
    <w:rsid w:val="001B2B35"/>
    <w:rsid w:val="001B33A4"/>
    <w:rsid w:val="001C2281"/>
    <w:rsid w:val="001C39E8"/>
    <w:rsid w:val="001C5ED0"/>
    <w:rsid w:val="001D3875"/>
    <w:rsid w:val="001D4A2C"/>
    <w:rsid w:val="001E1DAC"/>
    <w:rsid w:val="00200A4D"/>
    <w:rsid w:val="00211443"/>
    <w:rsid w:val="00222808"/>
    <w:rsid w:val="002238A5"/>
    <w:rsid w:val="002459C2"/>
    <w:rsid w:val="00264086"/>
    <w:rsid w:val="00265E01"/>
    <w:rsid w:val="002A4764"/>
    <w:rsid w:val="002C69F9"/>
    <w:rsid w:val="002D53CE"/>
    <w:rsid w:val="002E088E"/>
    <w:rsid w:val="002E3082"/>
    <w:rsid w:val="002E3D95"/>
    <w:rsid w:val="00314084"/>
    <w:rsid w:val="00323F31"/>
    <w:rsid w:val="003260B1"/>
    <w:rsid w:val="00342EBD"/>
    <w:rsid w:val="00350D03"/>
    <w:rsid w:val="00351819"/>
    <w:rsid w:val="003644C5"/>
    <w:rsid w:val="00372C1C"/>
    <w:rsid w:val="003856D9"/>
    <w:rsid w:val="003866BF"/>
    <w:rsid w:val="003925E9"/>
    <w:rsid w:val="00392B3D"/>
    <w:rsid w:val="003B1E3B"/>
    <w:rsid w:val="003D684B"/>
    <w:rsid w:val="003E389C"/>
    <w:rsid w:val="003F399C"/>
    <w:rsid w:val="003F59B3"/>
    <w:rsid w:val="00417E0B"/>
    <w:rsid w:val="004222F8"/>
    <w:rsid w:val="0043346E"/>
    <w:rsid w:val="004626B3"/>
    <w:rsid w:val="00465646"/>
    <w:rsid w:val="00473A4A"/>
    <w:rsid w:val="004B4267"/>
    <w:rsid w:val="004C03F5"/>
    <w:rsid w:val="004D1ED0"/>
    <w:rsid w:val="004E1E2D"/>
    <w:rsid w:val="004E4E11"/>
    <w:rsid w:val="00532A21"/>
    <w:rsid w:val="005369ED"/>
    <w:rsid w:val="005417B4"/>
    <w:rsid w:val="005535B9"/>
    <w:rsid w:val="005639E6"/>
    <w:rsid w:val="00566BC0"/>
    <w:rsid w:val="00574191"/>
    <w:rsid w:val="00575440"/>
    <w:rsid w:val="00577C15"/>
    <w:rsid w:val="0058198D"/>
    <w:rsid w:val="00584DEC"/>
    <w:rsid w:val="00590459"/>
    <w:rsid w:val="005948FE"/>
    <w:rsid w:val="00596E94"/>
    <w:rsid w:val="005A21E5"/>
    <w:rsid w:val="005C5CC3"/>
    <w:rsid w:val="005C69ED"/>
    <w:rsid w:val="005D00DC"/>
    <w:rsid w:val="005D1C30"/>
    <w:rsid w:val="005E2205"/>
    <w:rsid w:val="00603FD1"/>
    <w:rsid w:val="00604843"/>
    <w:rsid w:val="00615EE1"/>
    <w:rsid w:val="00631D7E"/>
    <w:rsid w:val="00641B39"/>
    <w:rsid w:val="00642395"/>
    <w:rsid w:val="00666A55"/>
    <w:rsid w:val="00673BCF"/>
    <w:rsid w:val="00687F9D"/>
    <w:rsid w:val="006904F7"/>
    <w:rsid w:val="00695F3C"/>
    <w:rsid w:val="006A3099"/>
    <w:rsid w:val="006B13AA"/>
    <w:rsid w:val="006B4DB7"/>
    <w:rsid w:val="006E7DD4"/>
    <w:rsid w:val="006F4D17"/>
    <w:rsid w:val="006F54C1"/>
    <w:rsid w:val="00707602"/>
    <w:rsid w:val="00740D74"/>
    <w:rsid w:val="00747DC9"/>
    <w:rsid w:val="007515AD"/>
    <w:rsid w:val="00756F89"/>
    <w:rsid w:val="007623EC"/>
    <w:rsid w:val="007647E2"/>
    <w:rsid w:val="00766229"/>
    <w:rsid w:val="00772018"/>
    <w:rsid w:val="007775D2"/>
    <w:rsid w:val="00796446"/>
    <w:rsid w:val="007A0B65"/>
    <w:rsid w:val="007A2397"/>
    <w:rsid w:val="007A610E"/>
    <w:rsid w:val="007A6A55"/>
    <w:rsid w:val="007B2BC8"/>
    <w:rsid w:val="007B34B2"/>
    <w:rsid w:val="007B62E7"/>
    <w:rsid w:val="007C08F7"/>
    <w:rsid w:val="0080341C"/>
    <w:rsid w:val="00862DA4"/>
    <w:rsid w:val="00872C5E"/>
    <w:rsid w:val="00872D20"/>
    <w:rsid w:val="008740E7"/>
    <w:rsid w:val="00880968"/>
    <w:rsid w:val="00882413"/>
    <w:rsid w:val="00883718"/>
    <w:rsid w:val="008C34A8"/>
    <w:rsid w:val="008C6EBC"/>
    <w:rsid w:val="008E5F59"/>
    <w:rsid w:val="008F3B42"/>
    <w:rsid w:val="008F67F2"/>
    <w:rsid w:val="00902A14"/>
    <w:rsid w:val="009131E9"/>
    <w:rsid w:val="00930746"/>
    <w:rsid w:val="00931A8C"/>
    <w:rsid w:val="00934A9F"/>
    <w:rsid w:val="00944F51"/>
    <w:rsid w:val="009619B1"/>
    <w:rsid w:val="00970487"/>
    <w:rsid w:val="0099095E"/>
    <w:rsid w:val="00991450"/>
    <w:rsid w:val="009A4FD1"/>
    <w:rsid w:val="009A7771"/>
    <w:rsid w:val="009C30C5"/>
    <w:rsid w:val="009E3ECA"/>
    <w:rsid w:val="009F2413"/>
    <w:rsid w:val="00A12E80"/>
    <w:rsid w:val="00A333D9"/>
    <w:rsid w:val="00A37BF4"/>
    <w:rsid w:val="00A53EDF"/>
    <w:rsid w:val="00A62DAF"/>
    <w:rsid w:val="00AA675B"/>
    <w:rsid w:val="00AA7D4F"/>
    <w:rsid w:val="00AC6659"/>
    <w:rsid w:val="00AF6352"/>
    <w:rsid w:val="00B01D48"/>
    <w:rsid w:val="00B30878"/>
    <w:rsid w:val="00B34B78"/>
    <w:rsid w:val="00B4071A"/>
    <w:rsid w:val="00B43081"/>
    <w:rsid w:val="00B465B7"/>
    <w:rsid w:val="00B93B66"/>
    <w:rsid w:val="00B93E9E"/>
    <w:rsid w:val="00BA6912"/>
    <w:rsid w:val="00BC7412"/>
    <w:rsid w:val="00C0009F"/>
    <w:rsid w:val="00C015FD"/>
    <w:rsid w:val="00C038D6"/>
    <w:rsid w:val="00C07C2E"/>
    <w:rsid w:val="00C2109A"/>
    <w:rsid w:val="00C32A35"/>
    <w:rsid w:val="00C53AEF"/>
    <w:rsid w:val="00C7113E"/>
    <w:rsid w:val="00C735FC"/>
    <w:rsid w:val="00C82BF5"/>
    <w:rsid w:val="00C9076C"/>
    <w:rsid w:val="00C95B9D"/>
    <w:rsid w:val="00CB3D2C"/>
    <w:rsid w:val="00CC3EFF"/>
    <w:rsid w:val="00CD0028"/>
    <w:rsid w:val="00CD1074"/>
    <w:rsid w:val="00CF3B6A"/>
    <w:rsid w:val="00CF79AF"/>
    <w:rsid w:val="00D02CB5"/>
    <w:rsid w:val="00D0402F"/>
    <w:rsid w:val="00D11117"/>
    <w:rsid w:val="00D14094"/>
    <w:rsid w:val="00D46EB1"/>
    <w:rsid w:val="00D55FCB"/>
    <w:rsid w:val="00D62764"/>
    <w:rsid w:val="00D87003"/>
    <w:rsid w:val="00D96A55"/>
    <w:rsid w:val="00DB61E4"/>
    <w:rsid w:val="00DC76F1"/>
    <w:rsid w:val="00DD74FE"/>
    <w:rsid w:val="00DF38A8"/>
    <w:rsid w:val="00E222F7"/>
    <w:rsid w:val="00E51C84"/>
    <w:rsid w:val="00E52FF3"/>
    <w:rsid w:val="00E6254E"/>
    <w:rsid w:val="00E6352E"/>
    <w:rsid w:val="00E652BF"/>
    <w:rsid w:val="00E66D6E"/>
    <w:rsid w:val="00E72047"/>
    <w:rsid w:val="00E907CE"/>
    <w:rsid w:val="00E924CE"/>
    <w:rsid w:val="00EA16AE"/>
    <w:rsid w:val="00EA2808"/>
    <w:rsid w:val="00EB65CD"/>
    <w:rsid w:val="00EC2CAA"/>
    <w:rsid w:val="00EE1715"/>
    <w:rsid w:val="00EF2626"/>
    <w:rsid w:val="00F26FC1"/>
    <w:rsid w:val="00F353B4"/>
    <w:rsid w:val="00F460D1"/>
    <w:rsid w:val="00F50AEA"/>
    <w:rsid w:val="00F64F02"/>
    <w:rsid w:val="00F6573C"/>
    <w:rsid w:val="00F91969"/>
    <w:rsid w:val="00F96A79"/>
    <w:rsid w:val="00FB163E"/>
    <w:rsid w:val="00FC73A7"/>
    <w:rsid w:val="00FD28E2"/>
    <w:rsid w:val="00FE3151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6DD2B"/>
  <w15:docId w15:val="{63016CED-1616-294B-B14E-5694EA68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95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03FD1"/>
    <w:pPr>
      <w:keepNext/>
      <w:jc w:val="both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603FD1"/>
    <w:pPr>
      <w:keepNext/>
      <w:jc w:val="both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002A59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02A5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002A5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02A5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002A5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qFormat/>
    <w:rsid w:val="00002A59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link w:val="Textpoznpodarou"/>
    <w:uiPriority w:val="99"/>
    <w:rsid w:val="00002A59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uiPriority w:val="99"/>
    <w:semiHidden/>
    <w:rsid w:val="00002A59"/>
    <w:rPr>
      <w:vertAlign w:val="superscript"/>
    </w:rPr>
  </w:style>
  <w:style w:type="paragraph" w:styleId="Textkomente">
    <w:name w:val="annotation text"/>
    <w:basedOn w:val="Normln"/>
    <w:link w:val="TextkomenteChar"/>
    <w:semiHidden/>
    <w:rsid w:val="00002A59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link w:val="Textkomente"/>
    <w:semiHidden/>
    <w:rsid w:val="00002A5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002A59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002A59"/>
    <w:pPr>
      <w:widowControl w:val="0"/>
      <w:suppressAutoHyphens/>
      <w:spacing w:after="200" w:line="276" w:lineRule="auto"/>
      <w:ind w:left="720"/>
    </w:pPr>
    <w:rPr>
      <w:rFonts w:eastAsia="Arial Unicode MS" w:cs="font293"/>
      <w:kern w:val="1"/>
      <w:sz w:val="22"/>
      <w:szCs w:val="22"/>
      <w:lang w:eastAsia="ar-SA"/>
    </w:rPr>
  </w:style>
  <w:style w:type="character" w:styleId="Hypertextovodkaz">
    <w:name w:val="Hyperlink"/>
    <w:uiPriority w:val="99"/>
    <w:rsid w:val="00002A5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2A5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harCharChar">
    <w:name w:val="Char Char Char"/>
    <w:rsid w:val="001E1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rsid w:val="00603FD1"/>
    <w:pPr>
      <w:spacing w:after="120" w:line="480" w:lineRule="auto"/>
    </w:pPr>
  </w:style>
  <w:style w:type="paragraph" w:styleId="Nzev">
    <w:name w:val="Title"/>
    <w:basedOn w:val="Normln"/>
    <w:qFormat/>
    <w:rsid w:val="00603FD1"/>
    <w:pPr>
      <w:jc w:val="center"/>
    </w:pPr>
    <w:rPr>
      <w:b/>
      <w:bCs/>
      <w:sz w:val="28"/>
      <w:szCs w:val="20"/>
      <w:u w:val="single"/>
    </w:rPr>
  </w:style>
  <w:style w:type="paragraph" w:customStyle="1" w:styleId="Normal01">
    <w:name w:val="Normal 01"/>
    <w:basedOn w:val="Normln"/>
    <w:rsid w:val="00603FD1"/>
    <w:pPr>
      <w:widowControl w:val="0"/>
    </w:pPr>
    <w:rPr>
      <w:rFonts w:ascii="Arial" w:hAnsi="Arial"/>
      <w:sz w:val="17"/>
      <w:szCs w:val="20"/>
    </w:rPr>
  </w:style>
  <w:style w:type="paragraph" w:customStyle="1" w:styleId="l3">
    <w:name w:val="l3"/>
    <w:basedOn w:val="Normln"/>
    <w:rsid w:val="00E72047"/>
    <w:pPr>
      <w:spacing w:before="100" w:beforeAutospacing="1" w:after="100" w:afterAutospacing="1"/>
    </w:pPr>
  </w:style>
  <w:style w:type="paragraph" w:customStyle="1" w:styleId="l4">
    <w:name w:val="l4"/>
    <w:basedOn w:val="Normln"/>
    <w:rsid w:val="00E72047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A53EDF"/>
    <w:rPr>
      <w:i/>
      <w:iCs/>
    </w:rPr>
  </w:style>
  <w:style w:type="paragraph" w:customStyle="1" w:styleId="l5">
    <w:name w:val="l5"/>
    <w:basedOn w:val="Normln"/>
    <w:rsid w:val="00A53EDF"/>
    <w:pPr>
      <w:spacing w:before="100" w:beforeAutospacing="1" w:after="100" w:afterAutospacing="1"/>
    </w:pPr>
  </w:style>
  <w:style w:type="paragraph" w:customStyle="1" w:styleId="podpisra">
    <w:name w:val="podpis čára"/>
    <w:basedOn w:val="Normln"/>
    <w:rsid w:val="007515A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table" w:styleId="Mkatabulky">
    <w:name w:val="Table Grid"/>
    <w:basedOn w:val="Normlntabulka"/>
    <w:uiPriority w:val="59"/>
    <w:rsid w:val="00687F9D"/>
    <w:rPr>
      <w:rFonts w:ascii="Arial" w:eastAsiaTheme="minorHAnsi" w:hAnsi="Arial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72D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D2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72D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D2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519</Words>
  <Characters>2949</Characters>
  <Application>Microsoft Office Word</Application>
  <DocSecurity>0</DocSecurity>
  <Lines>70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ve vztahu k ruským / běloruským subjektům</vt:lpstr>
    </vt:vector>
  </TitlesOfParts>
  <Manager/>
  <Company/>
  <LinksUpToDate>false</LinksUpToDate>
  <CharactersWithSpaces>3438</CharactersWithSpaces>
  <SharedDoc>false</SharedDoc>
  <HyperlinkBase/>
  <HLinks>
    <vt:vector size="6" baseType="variant"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mailto:posta@ratajeobec.cz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ve vztahu k ruským / běloruským subjektům</dc:title>
  <dc:subject/>
  <dc:creator>Česká vodohospodářská s.r.o.</dc:creator>
  <cp:keywords/>
  <dc:description/>
  <cp:lastModifiedBy>Kamil Rucký</cp:lastModifiedBy>
  <cp:revision>10</cp:revision>
  <cp:lastPrinted>2012-10-24T09:36:00Z</cp:lastPrinted>
  <dcterms:created xsi:type="dcterms:W3CDTF">2024-01-30T08:59:00Z</dcterms:created>
  <dcterms:modified xsi:type="dcterms:W3CDTF">2025-10-23T10:56:00Z</dcterms:modified>
  <cp:category/>
</cp:coreProperties>
</file>