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372F1" w14:textId="77777777" w:rsidR="00802509" w:rsidRDefault="00802509" w:rsidP="004A4DDF">
      <w:pPr>
        <w:pStyle w:val="ACNormln"/>
        <w:spacing w:before="0"/>
        <w:jc w:val="center"/>
        <w:outlineLvl w:val="0"/>
        <w:rPr>
          <w:rFonts w:ascii="Arial" w:hAnsi="Arial" w:cs="Arial"/>
          <w:b/>
          <w:sz w:val="32"/>
          <w:szCs w:val="32"/>
        </w:rPr>
      </w:pPr>
    </w:p>
    <w:p w14:paraId="214AA8A1" w14:textId="77777777" w:rsidR="00802509" w:rsidRDefault="00802509" w:rsidP="00802509">
      <w:pPr>
        <w:rPr>
          <w:rFonts w:cs="Calibri"/>
          <w:b/>
          <w:szCs w:val="24"/>
        </w:rPr>
      </w:pPr>
      <w:r>
        <w:rPr>
          <w:rFonts w:cs="Calibri"/>
          <w:b/>
          <w:szCs w:val="24"/>
        </w:rPr>
        <w:t>Příloha č. 4 zadávací dokumentace – Závazný návrh smlouvy o poskytování servisních služeb</w:t>
      </w:r>
    </w:p>
    <w:p w14:paraId="5BAA1B87" w14:textId="0CF131B6" w:rsidR="005C1633" w:rsidRDefault="00B067C8" w:rsidP="004A4DDF">
      <w:pPr>
        <w:pStyle w:val="ACNormln"/>
        <w:spacing w:before="0"/>
        <w:jc w:val="center"/>
        <w:outlineLvl w:val="0"/>
        <w:rPr>
          <w:rFonts w:cs="Arial"/>
          <w:i/>
          <w:color w:val="AEAAAA" w:themeColor="background2" w:themeShade="BF"/>
          <w:sz w:val="28"/>
        </w:rPr>
      </w:pPr>
      <w:bookmarkStart w:id="0" w:name="_GoBack"/>
      <w:bookmarkEnd w:id="0"/>
      <w:r>
        <w:rPr>
          <w:rFonts w:ascii="Arial" w:hAnsi="Arial" w:cs="Arial"/>
          <w:b/>
          <w:sz w:val="32"/>
          <w:szCs w:val="32"/>
        </w:rPr>
        <w:t>Smlouv</w:t>
      </w:r>
      <w:r w:rsidR="005C1633" w:rsidRPr="005C1633">
        <w:rPr>
          <w:rFonts w:ascii="Arial" w:hAnsi="Arial" w:cs="Arial"/>
          <w:b/>
          <w:sz w:val="32"/>
          <w:szCs w:val="32"/>
        </w:rPr>
        <w:t xml:space="preserve">a o </w:t>
      </w:r>
      <w:r w:rsidR="000C0DD0">
        <w:rPr>
          <w:rFonts w:ascii="Arial" w:hAnsi="Arial" w:cs="Arial"/>
          <w:b/>
          <w:sz w:val="32"/>
          <w:szCs w:val="32"/>
        </w:rPr>
        <w:t>dílo</w:t>
      </w:r>
      <w:r w:rsidR="00CD6A5A">
        <w:rPr>
          <w:rFonts w:ascii="Arial" w:hAnsi="Arial" w:cs="Arial"/>
          <w:b/>
          <w:sz w:val="32"/>
          <w:szCs w:val="32"/>
        </w:rPr>
        <w:t xml:space="preserve"> </w:t>
      </w:r>
      <w:r w:rsidR="004A4DDF" w:rsidRPr="003D6828">
        <w:rPr>
          <w:rFonts w:ascii="Arial" w:hAnsi="Arial" w:cs="Arial"/>
          <w:b/>
          <w:sz w:val="32"/>
          <w:szCs w:val="32"/>
          <w:highlight w:val="yellow"/>
        </w:rPr>
        <w:t>č.</w:t>
      </w:r>
      <w:r w:rsidR="005C1633" w:rsidRPr="003D6828">
        <w:rPr>
          <w:rFonts w:ascii="Arial" w:hAnsi="Arial" w:cs="Arial"/>
          <w:b/>
          <w:sz w:val="32"/>
          <w:szCs w:val="32"/>
          <w:highlight w:val="yellow"/>
        </w:rPr>
        <w:t xml:space="preserve"> </w:t>
      </w:r>
      <w:r w:rsidR="004A4DDF" w:rsidRPr="003D6828">
        <w:rPr>
          <w:rFonts w:cs="Arial"/>
          <w:i/>
          <w:color w:val="AEAAAA" w:themeColor="background2" w:themeShade="BF"/>
          <w:sz w:val="28"/>
          <w:highlight w:val="yellow"/>
        </w:rPr>
        <w:t>…</w:t>
      </w:r>
      <w:r w:rsidR="004A4DDF" w:rsidRPr="003D6828">
        <w:rPr>
          <w:i/>
          <w:color w:val="AEAAAA" w:themeColor="background2" w:themeShade="BF"/>
          <w:sz w:val="28"/>
          <w:highlight w:val="yellow"/>
        </w:rPr>
        <w:t xml:space="preserve"> vyplní </w:t>
      </w:r>
      <w:r w:rsidR="00ED2BF5">
        <w:rPr>
          <w:i/>
          <w:color w:val="AEAAAA" w:themeColor="background2" w:themeShade="BF"/>
          <w:sz w:val="28"/>
          <w:highlight w:val="yellow"/>
        </w:rPr>
        <w:t>zhotovitel</w:t>
      </w:r>
      <w:r w:rsidR="004A4DDF" w:rsidRPr="000C0DD0">
        <w:rPr>
          <w:rFonts w:cs="Arial"/>
          <w:i/>
          <w:color w:val="AEAAAA" w:themeColor="background2" w:themeShade="BF"/>
          <w:sz w:val="28"/>
          <w:highlight w:val="yellow"/>
        </w:rPr>
        <w:t xml:space="preserve"> …</w:t>
      </w:r>
    </w:p>
    <w:p w14:paraId="6AFB2631" w14:textId="3CD94B13" w:rsidR="00420FB8" w:rsidRPr="00EC21A0" w:rsidRDefault="00420FB8" w:rsidP="00420FB8">
      <w:pPr>
        <w:jc w:val="center"/>
        <w:rPr>
          <w:sz w:val="20"/>
          <w:szCs w:val="20"/>
        </w:rPr>
      </w:pPr>
      <w:bookmarkStart w:id="1" w:name="_Hlk508185051"/>
      <w:r w:rsidRPr="00EC21A0">
        <w:rPr>
          <w:sz w:val="20"/>
          <w:szCs w:val="20"/>
        </w:rPr>
        <w:t>uzavřená dle ustanovení § 2586 a násl. zákona č. 89/2012 Sb., občanský zákoník, v platném znění (dále jen „OZ“) a dle zákona č. 134/2016 Sb., o zadávání veřejných zakázek, v platném znění (dále jen „ZZVZ“)</w:t>
      </w:r>
    </w:p>
    <w:bookmarkEnd w:id="1"/>
    <w:p w14:paraId="7F6145CD" w14:textId="3CEDB7F4" w:rsidR="00420FB8" w:rsidRPr="004A4DDF" w:rsidRDefault="00420FB8" w:rsidP="004A4DDF">
      <w:pPr>
        <w:pStyle w:val="ACNormln"/>
        <w:spacing w:before="0"/>
        <w:jc w:val="center"/>
        <w:outlineLvl w:val="0"/>
        <w:rPr>
          <w:sz w:val="24"/>
        </w:rPr>
      </w:pPr>
    </w:p>
    <w:p w14:paraId="10522363" w14:textId="77777777" w:rsidR="004A4DDF" w:rsidRDefault="004A4DDF" w:rsidP="005C1633">
      <w:pPr>
        <w:tabs>
          <w:tab w:val="left" w:pos="2268"/>
        </w:tabs>
        <w:autoSpaceDN w:val="0"/>
        <w:spacing w:after="0"/>
        <w:rPr>
          <w:b/>
          <w:sz w:val="24"/>
        </w:rPr>
      </w:pPr>
    </w:p>
    <w:p w14:paraId="27EEFA5D" w14:textId="2802D92C" w:rsidR="005C1633" w:rsidRPr="005C1633" w:rsidRDefault="005C1633" w:rsidP="005C1633">
      <w:pPr>
        <w:tabs>
          <w:tab w:val="left" w:pos="2268"/>
        </w:tabs>
        <w:autoSpaceDN w:val="0"/>
        <w:spacing w:after="0"/>
        <w:rPr>
          <w:sz w:val="24"/>
        </w:rPr>
      </w:pPr>
      <w:r w:rsidRPr="005C1633">
        <w:rPr>
          <w:b/>
          <w:sz w:val="24"/>
        </w:rPr>
        <w:t>Nemocnice Pardubického kraje, a.s.</w:t>
      </w:r>
    </w:p>
    <w:p w14:paraId="16077FFB" w14:textId="77777777" w:rsidR="005C1633" w:rsidRPr="00AD1C61" w:rsidRDefault="00401355" w:rsidP="005C1633">
      <w:pPr>
        <w:tabs>
          <w:tab w:val="left" w:pos="2268"/>
        </w:tabs>
        <w:spacing w:after="0" w:line="240" w:lineRule="atLeast"/>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401355">
      <w:pPr>
        <w:tabs>
          <w:tab w:val="left" w:pos="2268"/>
        </w:tabs>
        <w:autoSpaceDN w:val="0"/>
        <w:spacing w:after="0"/>
      </w:pPr>
      <w:r w:rsidRPr="00AD1C61">
        <w:t>IČO</w:t>
      </w:r>
      <w:r>
        <w:t>:</w:t>
      </w:r>
      <w:r w:rsidRPr="00AD1C61">
        <w:t xml:space="preserve"> </w:t>
      </w:r>
      <w:r>
        <w:tab/>
      </w:r>
      <w:r w:rsidRPr="00AD1C61">
        <w:t>27520536</w:t>
      </w:r>
    </w:p>
    <w:p w14:paraId="08943BD9" w14:textId="77777777" w:rsidR="00401355" w:rsidRDefault="00401355" w:rsidP="00401355">
      <w:pPr>
        <w:tabs>
          <w:tab w:val="left" w:pos="2268"/>
        </w:tabs>
        <w:autoSpaceDN w:val="0"/>
        <w:spacing w:after="0"/>
      </w:pPr>
      <w:r w:rsidRPr="00AD1C61">
        <w:t>DIČ</w:t>
      </w:r>
      <w:r>
        <w:t>:</w:t>
      </w:r>
      <w:r w:rsidRPr="00AD1C61">
        <w:t xml:space="preserve"> </w:t>
      </w:r>
      <w:r w:rsidRPr="00AD1C61">
        <w:tab/>
        <w:t>CZ27520536</w:t>
      </w:r>
    </w:p>
    <w:p w14:paraId="39C8AAE8" w14:textId="77777777" w:rsidR="005C1633" w:rsidRPr="00401355" w:rsidRDefault="005C1633" w:rsidP="00401355">
      <w:pPr>
        <w:tabs>
          <w:tab w:val="left" w:pos="2268"/>
        </w:tabs>
        <w:autoSpaceDN w:val="0"/>
        <w:spacing w:after="0"/>
      </w:pPr>
      <w:r w:rsidRPr="00AD1C61">
        <w:t>Zastoupen</w:t>
      </w:r>
      <w:r w:rsidR="00401355">
        <w:t xml:space="preserve">á: </w:t>
      </w:r>
      <w:r w:rsidR="00401355">
        <w:tab/>
      </w:r>
      <w:r w:rsidRPr="00401355">
        <w:t xml:space="preserve">MUDr. Tomášem Gottvaldem, předsedou představenstva, </w:t>
      </w:r>
    </w:p>
    <w:p w14:paraId="62514D29" w14:textId="77777777" w:rsidR="005C1633" w:rsidRPr="00401355" w:rsidRDefault="005C1633" w:rsidP="00401355">
      <w:pPr>
        <w:tabs>
          <w:tab w:val="left" w:pos="2268"/>
        </w:tabs>
        <w:autoSpaceDN w:val="0"/>
        <w:spacing w:after="0"/>
      </w:pPr>
      <w:r w:rsidRPr="00401355">
        <w:t xml:space="preserve">  </w:t>
      </w:r>
      <w:r w:rsidR="00401355">
        <w:tab/>
      </w:r>
      <w:r w:rsidRPr="00401355">
        <w:t>Ing. Petrem Rudzanem, místopředsedou představenstva</w:t>
      </w:r>
      <w:r w:rsidRPr="00AD1C61">
        <w:t xml:space="preserve">  </w:t>
      </w:r>
    </w:p>
    <w:p w14:paraId="640A17A7" w14:textId="77777777" w:rsidR="005C1633" w:rsidRDefault="00401355" w:rsidP="00401355">
      <w:pPr>
        <w:tabs>
          <w:tab w:val="left" w:pos="2268"/>
        </w:tabs>
        <w:autoSpaceDN w:val="0"/>
        <w:spacing w:after="0"/>
      </w:pPr>
      <w:r>
        <w:t>Bankovní spojení</w:t>
      </w:r>
      <w:r w:rsidR="005C1633" w:rsidRPr="00AD1C61">
        <w:t xml:space="preserve">: </w:t>
      </w:r>
      <w:r>
        <w:tab/>
      </w:r>
      <w:r w:rsidR="005C1633" w:rsidRPr="00AD1C61">
        <w:t>Bankovní spojení ČSOB, a.s., pobočka Pardubice</w:t>
      </w:r>
    </w:p>
    <w:p w14:paraId="723A41E0" w14:textId="77777777" w:rsidR="005C1633" w:rsidRPr="00AD1C61" w:rsidRDefault="005C1633" w:rsidP="00401355">
      <w:pPr>
        <w:tabs>
          <w:tab w:val="left" w:pos="2268"/>
        </w:tabs>
        <w:autoSpaceDN w:val="0"/>
        <w:spacing w:after="0"/>
      </w:pPr>
      <w:r w:rsidRPr="00AD1C61">
        <w:t>Číslo účtu</w:t>
      </w:r>
      <w:r w:rsidR="00401355">
        <w:t>:</w:t>
      </w:r>
      <w:r w:rsidR="00401355">
        <w:tab/>
      </w:r>
      <w:r w:rsidRPr="00AD1C61">
        <w:t>280123725/0300</w:t>
      </w:r>
    </w:p>
    <w:p w14:paraId="3FFE10E8" w14:textId="77777777" w:rsidR="005C1633" w:rsidRPr="00AD1C61" w:rsidRDefault="005C1633" w:rsidP="005C1633">
      <w:pPr>
        <w:tabs>
          <w:tab w:val="left" w:pos="2268"/>
        </w:tabs>
        <w:autoSpaceDN w:val="0"/>
        <w:spacing w:after="0"/>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3513288" w:rsidR="005C1633" w:rsidRPr="00AD1C61" w:rsidRDefault="005C1633" w:rsidP="005C1633">
      <w:pPr>
        <w:tabs>
          <w:tab w:val="left" w:pos="2268"/>
        </w:tabs>
        <w:autoSpaceDN w:val="0"/>
        <w:spacing w:after="0"/>
      </w:pPr>
      <w:r w:rsidRPr="00AD1C61">
        <w:t xml:space="preserve">dále </w:t>
      </w:r>
      <w:r w:rsidRPr="003007B4">
        <w:t xml:space="preserve">jen </w:t>
      </w:r>
      <w:r w:rsidR="00E6122C">
        <w:rPr>
          <w:b/>
        </w:rPr>
        <w:t>Objednat</w:t>
      </w:r>
      <w:r w:rsidRPr="00A23402">
        <w:rPr>
          <w:b/>
        </w:rPr>
        <w:t>el</w:t>
      </w:r>
      <w:r w:rsidRPr="00AD1C61">
        <w:t xml:space="preserve"> </w:t>
      </w:r>
      <w:r w:rsidR="00401355">
        <w:t>na straně jedné</w:t>
      </w:r>
      <w:r w:rsidRPr="00AD1C61">
        <w:t xml:space="preserve"> </w:t>
      </w:r>
    </w:p>
    <w:p w14:paraId="4C4D763F" w14:textId="77777777" w:rsidR="005C1633" w:rsidRPr="00FD0221" w:rsidRDefault="005C1633" w:rsidP="005C1633">
      <w:pPr>
        <w:tabs>
          <w:tab w:val="left" w:pos="2268"/>
        </w:tabs>
        <w:autoSpaceDN w:val="0"/>
        <w:spacing w:after="0"/>
      </w:pPr>
    </w:p>
    <w:p w14:paraId="52BE1E16" w14:textId="77777777" w:rsidR="005C1633" w:rsidRPr="00FD0221" w:rsidRDefault="005C1633" w:rsidP="005C1633">
      <w:pPr>
        <w:tabs>
          <w:tab w:val="left" w:pos="2268"/>
        </w:tabs>
        <w:autoSpaceDN w:val="0"/>
        <w:spacing w:after="0"/>
        <w:ind w:firstLine="2268"/>
        <w:rPr>
          <w:b/>
        </w:rPr>
      </w:pPr>
      <w:r w:rsidRPr="00FD0221">
        <w:rPr>
          <w:b/>
        </w:rPr>
        <w:t>a</w:t>
      </w:r>
    </w:p>
    <w:p w14:paraId="62950B9B" w14:textId="77777777" w:rsidR="005C1633" w:rsidRPr="00FD0221" w:rsidRDefault="005C1633" w:rsidP="005C1633">
      <w:pPr>
        <w:tabs>
          <w:tab w:val="left" w:pos="2268"/>
        </w:tabs>
        <w:autoSpaceDN w:val="0"/>
        <w:spacing w:after="0"/>
        <w:ind w:firstLine="2268"/>
      </w:pPr>
    </w:p>
    <w:p w14:paraId="0AEB1C71" w14:textId="04C4E25A" w:rsidR="005C1633" w:rsidRPr="00FD0221" w:rsidRDefault="005C1633" w:rsidP="005C1633">
      <w:pPr>
        <w:tabs>
          <w:tab w:val="left" w:pos="2268"/>
          <w:tab w:val="left" w:pos="2835"/>
          <w:tab w:val="left" w:pos="3828"/>
        </w:tabs>
        <w:autoSpaceDN w:val="0"/>
        <w:spacing w:after="0"/>
        <w:rPr>
          <w:b/>
        </w:rPr>
      </w:pPr>
      <w:r>
        <w:rPr>
          <w:b/>
        </w:rPr>
        <w:t>Jméno firmy</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p>
    <w:p w14:paraId="78AEDA70" w14:textId="0EB8E510" w:rsidR="00401355" w:rsidRPr="00AD1C61" w:rsidRDefault="00401355" w:rsidP="00D94FAC">
      <w:pPr>
        <w:tabs>
          <w:tab w:val="left" w:pos="2268"/>
          <w:tab w:val="left" w:pos="2835"/>
          <w:tab w:val="left" w:pos="3828"/>
        </w:tabs>
        <w:autoSpaceDN w:val="0"/>
        <w:spacing w:after="0"/>
      </w:pPr>
      <w:r>
        <w:t>Sídlo</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Pr="004A4DDF">
        <w:rPr>
          <w:i/>
          <w:color w:val="AEAAAA" w:themeColor="background2" w:themeShade="BF"/>
        </w:rPr>
        <w:tab/>
      </w:r>
    </w:p>
    <w:p w14:paraId="66FEEE26" w14:textId="1B7508CE" w:rsidR="00401355" w:rsidRDefault="00401355" w:rsidP="00401355">
      <w:pPr>
        <w:tabs>
          <w:tab w:val="left" w:pos="2268"/>
        </w:tabs>
        <w:autoSpaceDN w:val="0"/>
        <w:spacing w:after="0"/>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 xml:space="preserve"> </w:t>
      </w:r>
      <w:r>
        <w:tab/>
      </w:r>
    </w:p>
    <w:p w14:paraId="5D03248F" w14:textId="5F1C43F7" w:rsidR="00401355" w:rsidRDefault="00401355" w:rsidP="00401355">
      <w:pPr>
        <w:tabs>
          <w:tab w:val="left" w:pos="2268"/>
        </w:tabs>
        <w:autoSpaceDN w:val="0"/>
        <w:spacing w:after="0"/>
      </w:pPr>
      <w:r w:rsidRPr="00AD1C61">
        <w:t>DIČ</w:t>
      </w:r>
      <w:r>
        <w:t>:</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ab/>
      </w:r>
    </w:p>
    <w:p w14:paraId="5C9E6C59" w14:textId="6E9829F6" w:rsidR="00401355" w:rsidRPr="00401355" w:rsidRDefault="00401355" w:rsidP="00401355">
      <w:pPr>
        <w:tabs>
          <w:tab w:val="left" w:pos="2268"/>
        </w:tabs>
        <w:autoSpaceDN w:val="0"/>
        <w:spacing w:after="0"/>
      </w:pPr>
      <w:r w:rsidRPr="00AD1C61">
        <w:t>Zastoupen</w:t>
      </w:r>
      <w:r>
        <w:t xml:space="preserve">á: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r w:rsidRPr="00401355">
        <w:t xml:space="preserve"> </w:t>
      </w:r>
    </w:p>
    <w:p w14:paraId="44AF6979" w14:textId="24C2B8B0" w:rsidR="00401355" w:rsidRDefault="00401355" w:rsidP="00401355">
      <w:pPr>
        <w:tabs>
          <w:tab w:val="left" w:pos="2268"/>
        </w:tabs>
        <w:autoSpaceDN w:val="0"/>
        <w:spacing w:after="0"/>
      </w:pPr>
      <w:r>
        <w:t>Bankovní spojení</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186E2A51" w14:textId="2C28AFB0" w:rsidR="00401355" w:rsidRPr="00AD1C61" w:rsidRDefault="00401355" w:rsidP="00401355">
      <w:pPr>
        <w:tabs>
          <w:tab w:val="left" w:pos="2268"/>
        </w:tabs>
        <w:autoSpaceDN w:val="0"/>
        <w:spacing w:after="0"/>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555A135B" w14:textId="137BC846" w:rsidR="005C1633" w:rsidRPr="00D94FAC" w:rsidRDefault="005C1633" w:rsidP="005C1633">
      <w:pPr>
        <w:autoSpaceDN w:val="0"/>
        <w:spacing w:after="0"/>
        <w:rPr>
          <w:i/>
          <w:color w:val="AEAAAA" w:themeColor="background2" w:themeShade="BF"/>
          <w:highlight w:val="yellow"/>
        </w:rPr>
      </w:pPr>
      <w:r>
        <w:rPr>
          <w:rFonts w:cs="Arial"/>
        </w:rPr>
        <w:t xml:space="preserve">Společnost zapsaná v obchodním rejstříku vedeném </w:t>
      </w:r>
      <w:r w:rsidRPr="00D94FAC">
        <w:rPr>
          <w:i/>
          <w:color w:val="AEAAAA" w:themeColor="background2" w:themeShade="BF"/>
          <w:highlight w:val="yellow"/>
        </w:rPr>
        <w:t>…</w:t>
      </w:r>
      <w:r w:rsidR="004A4DDF" w:rsidRPr="00D94FAC">
        <w:rPr>
          <w:i/>
          <w:color w:val="AEAAAA" w:themeColor="background2" w:themeShade="BF"/>
          <w:highlight w:val="yellow"/>
        </w:rPr>
        <w:t xml:space="preserve"> vyplní </w:t>
      </w:r>
      <w:r w:rsidR="00ED2BF5">
        <w:rPr>
          <w:i/>
          <w:color w:val="AEAAAA" w:themeColor="background2" w:themeShade="BF"/>
          <w:highlight w:val="yellow"/>
        </w:rPr>
        <w:t>zhotovitel</w:t>
      </w:r>
      <w:r w:rsidR="004A4DDF" w:rsidRPr="00D94FAC">
        <w:rPr>
          <w:i/>
          <w:color w:val="AEAAAA" w:themeColor="background2" w:themeShade="BF"/>
          <w:highlight w:val="yellow"/>
        </w:rPr>
        <w:t xml:space="preserve"> </w:t>
      </w:r>
      <w:r w:rsidRPr="00D94FAC">
        <w:rPr>
          <w:i/>
          <w:color w:val="AEAAAA" w:themeColor="background2" w:themeShade="BF"/>
          <w:highlight w:val="yellow"/>
        </w:rPr>
        <w:t>…</w:t>
      </w:r>
      <w:r w:rsidRPr="004A4DDF">
        <w:rPr>
          <w:rFonts w:cs="Arial"/>
          <w:color w:val="AEAAAA" w:themeColor="background2" w:themeShade="BF"/>
        </w:rPr>
        <w:t xml:space="preserve"> </w:t>
      </w:r>
      <w:r>
        <w:rPr>
          <w:rFonts w:cs="Arial"/>
        </w:rPr>
        <w:t>v </w:t>
      </w:r>
      <w:r w:rsidR="004A4DDF" w:rsidRPr="00D94FAC">
        <w:rPr>
          <w:i/>
          <w:color w:val="AEAAAA" w:themeColor="background2" w:themeShade="BF"/>
          <w:highlight w:val="yellow"/>
        </w:rPr>
        <w:t xml:space="preserve">… vyplní </w:t>
      </w:r>
      <w:r w:rsidR="00ED2BF5">
        <w:rPr>
          <w:i/>
          <w:color w:val="AEAAAA" w:themeColor="background2" w:themeShade="BF"/>
          <w:highlight w:val="yellow"/>
        </w:rPr>
        <w:t>zhotovitel</w:t>
      </w:r>
      <w:r w:rsidR="004A4DDF" w:rsidRPr="00D94FAC">
        <w:rPr>
          <w:i/>
          <w:color w:val="AEAAAA" w:themeColor="background2" w:themeShade="BF"/>
          <w:highlight w:val="yellow"/>
        </w:rPr>
        <w:t xml:space="preserve"> …</w:t>
      </w:r>
      <w:r w:rsidR="004A4DDF" w:rsidRPr="004A4DDF">
        <w:rPr>
          <w:rFonts w:cs="Arial"/>
          <w:color w:val="AEAAAA" w:themeColor="background2" w:themeShade="BF"/>
        </w:rPr>
        <w:t xml:space="preserve"> </w:t>
      </w:r>
      <w:r>
        <w:rPr>
          <w:rFonts w:cs="Arial"/>
        </w:rPr>
        <w:t xml:space="preserve">oddíl </w:t>
      </w:r>
      <w:r w:rsidR="004A4DDF" w:rsidRPr="00D94FAC">
        <w:rPr>
          <w:i/>
          <w:color w:val="AEAAAA" w:themeColor="background2" w:themeShade="BF"/>
          <w:highlight w:val="yellow"/>
        </w:rPr>
        <w:t>…</w:t>
      </w:r>
      <w:r w:rsidR="004A4DDF" w:rsidRPr="004A4DDF">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D94FAC">
        <w:rPr>
          <w:i/>
          <w:color w:val="AEAAAA" w:themeColor="background2" w:themeShade="BF"/>
          <w:highlight w:val="yellow"/>
        </w:rPr>
        <w:t xml:space="preserve"> …</w:t>
      </w:r>
      <w:r w:rsidR="004A4DDF" w:rsidRPr="004A4DDF">
        <w:rPr>
          <w:rFonts w:cs="Arial"/>
          <w:color w:val="AEAAAA" w:themeColor="background2" w:themeShade="BF"/>
        </w:rPr>
        <w:t xml:space="preserve"> </w:t>
      </w:r>
      <w:r w:rsidR="004A4DDF">
        <w:rPr>
          <w:rFonts w:cs="Arial"/>
          <w:color w:val="AEAAAA" w:themeColor="background2" w:themeShade="BF"/>
        </w:rPr>
        <w:t xml:space="preserve">, </w:t>
      </w:r>
      <w:r>
        <w:rPr>
          <w:rFonts w:cs="Arial"/>
        </w:rPr>
        <w:t xml:space="preserve">vložka </w:t>
      </w:r>
      <w:r w:rsidR="004A4DDF" w:rsidRPr="00D94FAC">
        <w:rPr>
          <w:i/>
          <w:color w:val="AEAAAA" w:themeColor="background2" w:themeShade="BF"/>
          <w:highlight w:val="yellow"/>
        </w:rPr>
        <w:t xml:space="preserve">… vyplní </w:t>
      </w:r>
      <w:r w:rsidR="00ED2BF5">
        <w:rPr>
          <w:i/>
          <w:color w:val="AEAAAA" w:themeColor="background2" w:themeShade="BF"/>
          <w:highlight w:val="yellow"/>
        </w:rPr>
        <w:t>zhotovitel</w:t>
      </w:r>
      <w:r w:rsidR="004A4DDF" w:rsidRPr="00D94FAC">
        <w:rPr>
          <w:i/>
          <w:color w:val="AEAAAA" w:themeColor="background2" w:themeShade="BF"/>
          <w:highlight w:val="yellow"/>
        </w:rPr>
        <w:t xml:space="preserve"> …</w:t>
      </w:r>
    </w:p>
    <w:p w14:paraId="2384550A" w14:textId="4183346F" w:rsidR="00420FB8" w:rsidRPr="001171AC" w:rsidRDefault="003007B4" w:rsidP="00420FB8">
      <w:r>
        <w:t xml:space="preserve">dále jen </w:t>
      </w:r>
      <w:r w:rsidR="00E6122C">
        <w:rPr>
          <w:b/>
        </w:rPr>
        <w:t>Zhotovit</w:t>
      </w:r>
      <w:r w:rsidR="00420FB8" w:rsidRPr="00A23402">
        <w:rPr>
          <w:b/>
        </w:rPr>
        <w:t>el</w:t>
      </w:r>
      <w:r w:rsidR="00420FB8" w:rsidRPr="001171AC">
        <w:t xml:space="preserve"> na straně druhé</w:t>
      </w:r>
    </w:p>
    <w:p w14:paraId="14F30957" w14:textId="77777777" w:rsidR="00401355" w:rsidRDefault="00401355" w:rsidP="005C1633">
      <w:pPr>
        <w:pStyle w:val="pocrad"/>
        <w:rPr>
          <w:rFonts w:cs="Arial"/>
        </w:rPr>
      </w:pPr>
    </w:p>
    <w:p w14:paraId="6C32A06B" w14:textId="77777777" w:rsidR="00A23402" w:rsidRPr="00C5230D" w:rsidRDefault="00A23402" w:rsidP="00A23402">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549D829A" w14:textId="77777777" w:rsidR="00A23402" w:rsidRDefault="00A23402" w:rsidP="00A23402">
      <w:pPr>
        <w:pStyle w:val="Bezmezer"/>
      </w:pPr>
    </w:p>
    <w:p w14:paraId="20756274" w14:textId="3DC61DA1" w:rsidR="003007B4" w:rsidRPr="003007B4" w:rsidRDefault="00420FB8" w:rsidP="000D1C47">
      <w:pPr>
        <w:pStyle w:val="Bezmezer"/>
      </w:pPr>
      <w:bookmarkStart w:id="2" w:name="_Hlk508185217"/>
      <w:r w:rsidRPr="003007B4">
        <w:t>uzavírají</w:t>
      </w:r>
      <w:r w:rsidR="00A23402">
        <w:t xml:space="preserve"> </w:t>
      </w:r>
      <w:r w:rsidRPr="003007B4">
        <w:t>níže uvedeného dne, měsíce a roku</w:t>
      </w:r>
      <w:r w:rsidR="00A23402">
        <w:t xml:space="preserve"> </w:t>
      </w:r>
      <w:r w:rsidRPr="003007B4">
        <w:t xml:space="preserve">tuto </w:t>
      </w:r>
      <w:r w:rsidR="00B067C8">
        <w:t>Smlouv</w:t>
      </w:r>
      <w:r w:rsidRPr="003007B4">
        <w:t>u o dílo</w:t>
      </w:r>
      <w:r w:rsidR="00802B46">
        <w:t xml:space="preserve"> (d</w:t>
      </w:r>
      <w:r w:rsidRPr="003007B4">
        <w:t xml:space="preserve">ále jen </w:t>
      </w:r>
      <w:r w:rsidR="00B067C8">
        <w:rPr>
          <w:b/>
        </w:rPr>
        <w:t>Smlouv</w:t>
      </w:r>
      <w:r w:rsidRPr="00A23402">
        <w:rPr>
          <w:b/>
        </w:rPr>
        <w:t>a</w:t>
      </w:r>
      <w:r w:rsidRPr="003007B4">
        <w:t>)</w:t>
      </w:r>
      <w:bookmarkEnd w:id="2"/>
    </w:p>
    <w:p w14:paraId="7C4D12C9" w14:textId="77777777" w:rsidR="00744198" w:rsidRDefault="00744198" w:rsidP="00393813">
      <w:pPr>
        <w:pStyle w:val="Bezmezer"/>
      </w:pPr>
    </w:p>
    <w:p w14:paraId="4E57A4DD" w14:textId="28DDC4E1" w:rsidR="00420FB8" w:rsidRPr="00744198" w:rsidRDefault="00420FB8" w:rsidP="00393813">
      <w:pPr>
        <w:pStyle w:val="Bezmezer"/>
      </w:pPr>
      <w:r w:rsidRPr="00393813">
        <w:t xml:space="preserve">Podkladem pro uzavření této </w:t>
      </w:r>
      <w:r w:rsidR="00B067C8" w:rsidRPr="00393813">
        <w:t>Smlouv</w:t>
      </w:r>
      <w:r w:rsidRPr="00393813">
        <w:t>y je nabídka dodavatele</w:t>
      </w:r>
      <w:r w:rsidR="00744198">
        <w:t xml:space="preserve"> vybraného k uzavření smlouvy</w:t>
      </w:r>
      <w:r w:rsidRPr="00393813">
        <w:t xml:space="preserve"> předložená v rámci zadávacího řízení</w:t>
      </w:r>
      <w:r w:rsidR="004A1D9D" w:rsidRPr="00393813">
        <w:t xml:space="preserve"> </w:t>
      </w:r>
      <w:r w:rsidR="00744198">
        <w:t>„</w:t>
      </w:r>
      <w:r w:rsidR="00744198" w:rsidRPr="00744198">
        <w:t xml:space="preserve">SW systém pro plánování směn určený pro optimalizovanou správu a evidenci plánování směn v Nemocnici Pardubického kraje, a.s. </w:t>
      </w:r>
      <w:r w:rsidR="006970E5">
        <w:t>-</w:t>
      </w:r>
      <w:r w:rsidR="00744198" w:rsidRPr="00744198">
        <w:t xml:space="preserve"> </w:t>
      </w:r>
      <w:r w:rsidR="006970E5">
        <w:t>3</w:t>
      </w:r>
      <w:r w:rsidR="00744198" w:rsidRPr="00744198">
        <w:t>. kolo</w:t>
      </w:r>
      <w:r w:rsidR="00744198">
        <w:t>“</w:t>
      </w:r>
      <w:r w:rsidR="00744198" w:rsidRPr="00393813">
        <w:t xml:space="preserve">, </w:t>
      </w:r>
      <w:r w:rsidR="00AC07A4" w:rsidRPr="00393813">
        <w:t>vyhlášen</w:t>
      </w:r>
      <w:r w:rsidR="00AC07A4">
        <w:t>ém</w:t>
      </w:r>
      <w:r w:rsidR="00AC07A4" w:rsidRPr="00393813">
        <w:t xml:space="preserve"> </w:t>
      </w:r>
      <w:r w:rsidRPr="00393813">
        <w:t>dne</w:t>
      </w:r>
      <w:r w:rsidR="00A82138">
        <w:t xml:space="preserve"> </w:t>
      </w:r>
      <w:r w:rsidR="002A3904" w:rsidRPr="002A3904">
        <w:t>27. 7.</w:t>
      </w:r>
      <w:r w:rsidR="002F7ECC">
        <w:t xml:space="preserve"> 2018</w:t>
      </w:r>
    </w:p>
    <w:p w14:paraId="687AF1A2" w14:textId="77777777" w:rsidR="003007B4" w:rsidRPr="003007B4" w:rsidRDefault="003007B4" w:rsidP="003007B4">
      <w:pPr>
        <w:rPr>
          <w:lang w:eastAsia="en-US"/>
        </w:rPr>
      </w:pPr>
    </w:p>
    <w:p w14:paraId="6E9C5C69" w14:textId="77777777" w:rsidR="003A599F" w:rsidRPr="00640A13" w:rsidRDefault="003A599F" w:rsidP="006C6BD0">
      <w:pPr>
        <w:pStyle w:val="Nadpis1"/>
        <w:keepLines w:val="0"/>
        <w:numPr>
          <w:ilvl w:val="0"/>
          <w:numId w:val="1"/>
        </w:numPr>
        <w:spacing w:before="120" w:after="120" w:line="240" w:lineRule="auto"/>
        <w:jc w:val="center"/>
        <w:rPr>
          <w:color w:val="2F5496" w:themeColor="accent1" w:themeShade="BF"/>
        </w:rPr>
      </w:pPr>
      <w:r w:rsidRPr="00640A13">
        <w:rPr>
          <w:color w:val="2F5496" w:themeColor="accent1" w:themeShade="BF"/>
        </w:rPr>
        <w:t>Prohlášení Smluvních stran</w:t>
      </w:r>
    </w:p>
    <w:p w14:paraId="7F922B91" w14:textId="1B33A23D" w:rsidR="003A599F" w:rsidRDefault="003A599F" w:rsidP="006C6BD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w:t>
      </w:r>
      <w:r w:rsidR="00AC07A4">
        <w:t xml:space="preserve">identifikačního </w:t>
      </w:r>
      <w:r>
        <w:t>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 neoznámením změny ve sjednané</w:t>
      </w:r>
      <w:r w:rsidR="004A1D9D">
        <w:t xml:space="preserve"> </w:t>
      </w:r>
      <w:r>
        <w:t xml:space="preserve">lhůtě. </w:t>
      </w:r>
    </w:p>
    <w:p w14:paraId="259E4A98" w14:textId="77777777" w:rsidR="003A599F" w:rsidRDefault="003A599F" w:rsidP="006C6BD0">
      <w:pPr>
        <w:numPr>
          <w:ilvl w:val="0"/>
          <w:numId w:val="2"/>
        </w:numPr>
        <w:spacing w:after="60" w:line="240" w:lineRule="auto"/>
        <w:jc w:val="both"/>
      </w:pPr>
      <w:r>
        <w:lastRenderedPageBreak/>
        <w:t>Smluvní strany prohlašují, že osoby jednající za Smluvní strany jsou osoby oprávněné k jednání bez jakéhokoliv omezení daného např. i vnitřním předpisem Smluvní strany.</w:t>
      </w:r>
    </w:p>
    <w:p w14:paraId="36664586" w14:textId="7B75B8F8" w:rsidR="00141482" w:rsidRDefault="003A599F" w:rsidP="006C6BD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6019A8E2" w14:textId="0A05A51C" w:rsidR="00141482" w:rsidRDefault="00141482"/>
    <w:p w14:paraId="46D9D2FF" w14:textId="0F292B7B" w:rsidR="00141482" w:rsidRPr="00640A13" w:rsidRDefault="00141482"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Účel </w:t>
      </w:r>
      <w:r w:rsidR="00B067C8">
        <w:rPr>
          <w:color w:val="2F5496" w:themeColor="accent1" w:themeShade="BF"/>
        </w:rPr>
        <w:t>Smlouv</w:t>
      </w:r>
      <w:r w:rsidRPr="00640A13">
        <w:rPr>
          <w:color w:val="2F5496" w:themeColor="accent1" w:themeShade="BF"/>
        </w:rPr>
        <w:t>y</w:t>
      </w:r>
    </w:p>
    <w:p w14:paraId="14D47571" w14:textId="1EAFE565" w:rsidR="004A1D9D" w:rsidRPr="00591F8A" w:rsidRDefault="003D6828" w:rsidP="00F251F2">
      <w:pPr>
        <w:numPr>
          <w:ilvl w:val="0"/>
          <w:numId w:val="8"/>
        </w:numPr>
        <w:spacing w:after="60" w:line="240" w:lineRule="auto"/>
        <w:jc w:val="both"/>
      </w:pPr>
      <w:r>
        <w:t>Úč</w:t>
      </w:r>
      <w:r w:rsidR="0032400D" w:rsidRPr="00591F8A">
        <w:t xml:space="preserve">elem této </w:t>
      </w:r>
      <w:r w:rsidR="00B067C8">
        <w:t>Smlouv</w:t>
      </w:r>
      <w:r w:rsidR="0032400D" w:rsidRPr="00591F8A">
        <w:t xml:space="preserve">y je </w:t>
      </w:r>
      <w:r w:rsidR="00141482" w:rsidRPr="00591F8A">
        <w:t>zajištění</w:t>
      </w:r>
      <w:r w:rsidR="00420FB8" w:rsidRPr="00591F8A">
        <w:t xml:space="preserve"> </w:t>
      </w:r>
      <w:r w:rsidR="00260526">
        <w:t>schopnosti organizace provádět efektivní a optimalizovanou správu a evidenci plánování směn v</w:t>
      </w:r>
      <w:r w:rsidR="00AC07A4">
        <w:t> </w:t>
      </w:r>
      <w:r w:rsidR="00260526">
        <w:t>provozech</w:t>
      </w:r>
      <w:r w:rsidR="00AC07A4">
        <w:t xml:space="preserve"> s</w:t>
      </w:r>
      <w:r w:rsidR="00F14A0E">
        <w:t> </w:t>
      </w:r>
      <w:r w:rsidR="00F251F2" w:rsidRPr="00F251F2">
        <w:t>rovnoměrně</w:t>
      </w:r>
      <w:r w:rsidR="00F14A0E">
        <w:t xml:space="preserve">, </w:t>
      </w:r>
      <w:r w:rsidR="00F251F2" w:rsidRPr="00F251F2">
        <w:t>nerovnoměrně</w:t>
      </w:r>
      <w:r w:rsidR="00F14A0E">
        <w:t xml:space="preserve"> a pružně</w:t>
      </w:r>
      <w:r w:rsidR="00F251F2" w:rsidRPr="00F251F2">
        <w:t xml:space="preserve"> rozvrženou pracovní dobou</w:t>
      </w:r>
      <w:r w:rsidR="00260526">
        <w:t xml:space="preserve"> </w:t>
      </w:r>
      <w:r w:rsidR="004A1D9D" w:rsidRPr="00591F8A">
        <w:t>v Nemocnici Pardubického kraje, a.s.</w:t>
      </w:r>
      <w:r w:rsidR="004A1D9D">
        <w:t xml:space="preserve"> (dále též </w:t>
      </w:r>
      <w:r w:rsidR="004A1D9D" w:rsidRPr="002923D5">
        <w:rPr>
          <w:b/>
        </w:rPr>
        <w:t>NPK</w:t>
      </w:r>
      <w:r w:rsidR="004A1D9D">
        <w:t>).</w:t>
      </w:r>
    </w:p>
    <w:p w14:paraId="3B15DC72" w14:textId="0B0A1088" w:rsidR="00420FB8" w:rsidRPr="00591F8A" w:rsidRDefault="00420FB8" w:rsidP="004A1D9D">
      <w:pPr>
        <w:spacing w:after="60" w:line="240" w:lineRule="auto"/>
        <w:jc w:val="both"/>
      </w:pPr>
    </w:p>
    <w:p w14:paraId="2D8058C1" w14:textId="476B9FE3" w:rsidR="00141482" w:rsidRDefault="00141482" w:rsidP="0032400D">
      <w:pPr>
        <w:spacing w:after="60" w:line="240" w:lineRule="auto"/>
        <w:jc w:val="both"/>
      </w:pPr>
    </w:p>
    <w:p w14:paraId="0C85E752" w14:textId="3F6CE434" w:rsidR="001140FF" w:rsidRDefault="001140FF" w:rsidP="006C6BD0">
      <w:pPr>
        <w:pStyle w:val="Nadpis1"/>
        <w:keepLines w:val="0"/>
        <w:numPr>
          <w:ilvl w:val="0"/>
          <w:numId w:val="1"/>
        </w:numPr>
        <w:spacing w:before="120" w:after="120" w:line="240" w:lineRule="auto"/>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B067C8">
        <w:rPr>
          <w:color w:val="2F5496" w:themeColor="accent1" w:themeShade="BF"/>
        </w:rPr>
        <w:t>Smlouv</w:t>
      </w:r>
      <w:r w:rsidRPr="00640A13">
        <w:rPr>
          <w:color w:val="2F5496" w:themeColor="accent1" w:themeShade="BF"/>
        </w:rPr>
        <w:t>y</w:t>
      </w:r>
    </w:p>
    <w:p w14:paraId="6D9BC8A4" w14:textId="77777777" w:rsidR="00552E62" w:rsidRDefault="00552E62" w:rsidP="00552E62">
      <w:pPr>
        <w:numPr>
          <w:ilvl w:val="0"/>
          <w:numId w:val="13"/>
        </w:numPr>
        <w:spacing w:after="60" w:line="240" w:lineRule="auto"/>
        <w:jc w:val="both"/>
      </w:pPr>
      <w:bookmarkStart w:id="3" w:name="_Hlk511033376"/>
      <w:r w:rsidRPr="003007B4">
        <w:t xml:space="preserve">Předmětem </w:t>
      </w:r>
      <w:r>
        <w:t xml:space="preserve">plnění dle </w:t>
      </w:r>
      <w:r w:rsidRPr="003007B4">
        <w:t>tét</w:t>
      </w:r>
      <w:r>
        <w:t>o Smlouv</w:t>
      </w:r>
      <w:r w:rsidRPr="003007B4">
        <w:t xml:space="preserve">y je závazek </w:t>
      </w:r>
      <w:r>
        <w:t>Zhotovit</w:t>
      </w:r>
      <w:r w:rsidRPr="003007B4">
        <w:t xml:space="preserve">ele provést na svůj náklad a nebezpečí pro </w:t>
      </w:r>
      <w:r>
        <w:t>Objednat</w:t>
      </w:r>
      <w:r w:rsidRPr="003007B4">
        <w:t xml:space="preserve">ele </w:t>
      </w:r>
      <w:r w:rsidRPr="004A1D9D">
        <w:rPr>
          <w:b/>
        </w:rPr>
        <w:t>dílo</w:t>
      </w:r>
      <w:r>
        <w:t xml:space="preserve"> (též </w:t>
      </w:r>
      <w:r w:rsidRPr="008A6FEC">
        <w:rPr>
          <w:b/>
        </w:rPr>
        <w:t>dodávané řešení</w:t>
      </w:r>
      <w:r>
        <w:t xml:space="preserve">) specifikované v odst. 2 a 3 tohoto článku Smlouvy. </w:t>
      </w:r>
    </w:p>
    <w:bookmarkEnd w:id="3"/>
    <w:p w14:paraId="0C6D242E" w14:textId="77777777" w:rsidR="00552E62" w:rsidRDefault="00552E62" w:rsidP="00552E62">
      <w:pPr>
        <w:numPr>
          <w:ilvl w:val="0"/>
          <w:numId w:val="13"/>
        </w:numPr>
        <w:spacing w:after="60" w:line="240" w:lineRule="auto"/>
        <w:jc w:val="both"/>
      </w:pPr>
      <w:r w:rsidRPr="006A0C86">
        <w:t>Přesná specifikace</w:t>
      </w:r>
      <w:r>
        <w:t xml:space="preserve"> dodávek </w:t>
      </w:r>
      <w:r w:rsidRPr="006A0C86">
        <w:t xml:space="preserve">technologických celků, hardwarových a softwarových systémů, zařízení či komponent (dále jen </w:t>
      </w:r>
      <w:r w:rsidRPr="006A0C86">
        <w:rPr>
          <w:b/>
        </w:rPr>
        <w:t>konfigurační položky</w:t>
      </w:r>
      <w:r w:rsidRPr="006A0C86">
        <w:t>)</w:t>
      </w:r>
      <w:r>
        <w:t xml:space="preserve">, </w:t>
      </w:r>
      <w:bookmarkStart w:id="4" w:name="_Hlk510095614"/>
      <w:r>
        <w:t xml:space="preserve">které jsou součástí </w:t>
      </w:r>
      <w:r w:rsidRPr="004A1D9D">
        <w:rPr>
          <w:b/>
        </w:rPr>
        <w:t>díla</w:t>
      </w:r>
      <w:r>
        <w:t>,</w:t>
      </w:r>
      <w:r w:rsidRPr="006A0C86">
        <w:t xml:space="preserve"> </w:t>
      </w:r>
      <w:bookmarkEnd w:id="4"/>
      <w:r w:rsidRPr="006A0C86">
        <w:t>je uvedena v Příloze č. 1 této Smlouvy.</w:t>
      </w:r>
      <w:r>
        <w:t xml:space="preserve"> </w:t>
      </w:r>
    </w:p>
    <w:p w14:paraId="5211C211" w14:textId="77777777" w:rsidR="00552E62" w:rsidRPr="002E7365" w:rsidRDefault="00552E62" w:rsidP="00552E62">
      <w:pPr>
        <w:numPr>
          <w:ilvl w:val="0"/>
          <w:numId w:val="13"/>
        </w:numPr>
        <w:spacing w:after="60" w:line="240" w:lineRule="auto"/>
        <w:jc w:val="both"/>
      </w:pPr>
      <w:r w:rsidRPr="002E7365">
        <w:t>Rozsah plnění díla</w:t>
      </w:r>
      <w:r>
        <w:t xml:space="preserve">, vč. dodávek konfiguračních položek, </w:t>
      </w:r>
      <w:r w:rsidRPr="002E7365">
        <w:t>dle této Smlouvy zahrnuje:</w:t>
      </w:r>
    </w:p>
    <w:p w14:paraId="0E4ED959" w14:textId="3D0D517B" w:rsidR="00552E62" w:rsidRPr="000E2621" w:rsidRDefault="00552E62" w:rsidP="00552E62">
      <w:pPr>
        <w:pStyle w:val="Odstavecseseznamem"/>
        <w:numPr>
          <w:ilvl w:val="1"/>
          <w:numId w:val="9"/>
        </w:numPr>
        <w:spacing w:before="0" w:after="120" w:line="240" w:lineRule="auto"/>
        <w:ind w:left="717"/>
        <w:contextualSpacing w:val="0"/>
        <w:rPr>
          <w:rFonts w:ascii="Calibri" w:hAnsi="Calibri"/>
          <w:szCs w:val="20"/>
        </w:rPr>
      </w:pPr>
      <w:r>
        <w:rPr>
          <w:rFonts w:ascii="Calibri" w:hAnsi="Calibri"/>
          <w:szCs w:val="20"/>
        </w:rPr>
        <w:t xml:space="preserve">dodávku </w:t>
      </w:r>
      <w:r w:rsidR="00847E28">
        <w:rPr>
          <w:rFonts w:ascii="Calibri" w:hAnsi="Calibri"/>
          <w:szCs w:val="20"/>
        </w:rPr>
        <w:t xml:space="preserve">kompletního </w:t>
      </w:r>
      <w:r w:rsidRPr="00B24F5F">
        <w:rPr>
          <w:rFonts w:ascii="Calibri" w:hAnsi="Calibri"/>
          <w:b/>
          <w:szCs w:val="20"/>
        </w:rPr>
        <w:t>aplikačního softwarového vybavení</w:t>
      </w:r>
      <w:r>
        <w:rPr>
          <w:rFonts w:ascii="Calibri" w:hAnsi="Calibri"/>
          <w:b/>
          <w:szCs w:val="20"/>
        </w:rPr>
        <w:t xml:space="preserve"> </w:t>
      </w:r>
      <w:r w:rsidRPr="00452F3C">
        <w:rPr>
          <w:rFonts w:ascii="Calibri" w:hAnsi="Calibri"/>
          <w:szCs w:val="20"/>
        </w:rPr>
        <w:t>(</w:t>
      </w:r>
      <w:r w:rsidRPr="000E2621">
        <w:rPr>
          <w:rFonts w:ascii="Calibri" w:hAnsi="Calibri"/>
          <w:szCs w:val="20"/>
        </w:rPr>
        <w:t>dále jen</w:t>
      </w:r>
      <w:r w:rsidRPr="00452F3C">
        <w:rPr>
          <w:rFonts w:ascii="Calibri" w:hAnsi="Calibri"/>
          <w:szCs w:val="20"/>
        </w:rPr>
        <w:t xml:space="preserve"> </w:t>
      </w:r>
      <w:r w:rsidRPr="00B24F5F">
        <w:rPr>
          <w:rFonts w:ascii="Calibri" w:hAnsi="Calibri"/>
          <w:b/>
          <w:szCs w:val="20"/>
        </w:rPr>
        <w:t>ASW</w:t>
      </w:r>
      <w:r w:rsidRPr="00452F3C">
        <w:rPr>
          <w:rFonts w:ascii="Calibri" w:hAnsi="Calibri"/>
          <w:szCs w:val="20"/>
        </w:rPr>
        <w:t>)</w:t>
      </w:r>
      <w:r>
        <w:rPr>
          <w:rFonts w:ascii="Calibri" w:hAnsi="Calibri"/>
          <w:szCs w:val="20"/>
        </w:rPr>
        <w:t xml:space="preserve">, tj. </w:t>
      </w:r>
      <w:bookmarkStart w:id="5" w:name="_Hlk517343267"/>
      <w:r w:rsidRPr="000E2621">
        <w:rPr>
          <w:rFonts w:ascii="Calibri" w:hAnsi="Calibri"/>
          <w:szCs w:val="20"/>
        </w:rPr>
        <w:t xml:space="preserve">kompletní dodávku všech potřebných </w:t>
      </w:r>
      <w:r w:rsidRPr="00452F3C">
        <w:rPr>
          <w:rFonts w:ascii="Calibri" w:hAnsi="Calibri"/>
          <w:b/>
          <w:szCs w:val="20"/>
        </w:rPr>
        <w:t>aplikačních softwarových modulů a licencí</w:t>
      </w:r>
      <w:r w:rsidRPr="000E2621">
        <w:rPr>
          <w:rFonts w:ascii="Calibri" w:hAnsi="Calibri"/>
          <w:szCs w:val="20"/>
        </w:rPr>
        <w:t xml:space="preserve">, které zaručují odstranění veškerých případných limitů na využití všech funkcionalit dodávaného řešení. </w:t>
      </w:r>
    </w:p>
    <w:p w14:paraId="01F4F6A4" w14:textId="77777777" w:rsidR="00552E62" w:rsidRPr="000E2621" w:rsidRDefault="00552E62" w:rsidP="00552E62">
      <w:pPr>
        <w:pStyle w:val="Odstavecseseznamem"/>
        <w:spacing w:before="0" w:after="120" w:line="240" w:lineRule="auto"/>
        <w:ind w:left="717"/>
        <w:contextualSpacing w:val="0"/>
        <w:rPr>
          <w:rFonts w:ascii="Calibri" w:hAnsi="Calibri"/>
          <w:szCs w:val="20"/>
        </w:rPr>
      </w:pPr>
      <w:bookmarkStart w:id="6" w:name="_Hlk510095785"/>
      <w:bookmarkEnd w:id="5"/>
      <w:r>
        <w:rPr>
          <w:rFonts w:ascii="Calibri" w:hAnsi="Calibri"/>
          <w:szCs w:val="20"/>
        </w:rPr>
        <w:t>Výčet všech dodávaných ASW</w:t>
      </w:r>
      <w:r w:rsidRPr="000E2621">
        <w:rPr>
          <w:rFonts w:ascii="Calibri" w:hAnsi="Calibri"/>
          <w:szCs w:val="20"/>
        </w:rPr>
        <w:t xml:space="preserve">, </w:t>
      </w:r>
      <w:r>
        <w:rPr>
          <w:rFonts w:ascii="Calibri" w:hAnsi="Calibri"/>
          <w:szCs w:val="20"/>
        </w:rPr>
        <w:t>l</w:t>
      </w:r>
      <w:r w:rsidRPr="000E2621">
        <w:rPr>
          <w:rFonts w:ascii="Calibri" w:hAnsi="Calibri"/>
          <w:szCs w:val="20"/>
        </w:rPr>
        <w:t>icenční mode</w:t>
      </w:r>
      <w:r>
        <w:rPr>
          <w:rFonts w:ascii="Calibri" w:hAnsi="Calibri"/>
          <w:szCs w:val="20"/>
        </w:rPr>
        <w:t xml:space="preserve">l, </w:t>
      </w:r>
      <w:r w:rsidRPr="000E2621">
        <w:rPr>
          <w:rFonts w:ascii="Calibri" w:hAnsi="Calibri"/>
          <w:szCs w:val="20"/>
        </w:rPr>
        <w:t xml:space="preserve">typ poskytnutých licencí (per user, per named user, </w:t>
      </w:r>
      <w:r>
        <w:rPr>
          <w:rFonts w:ascii="Calibri" w:hAnsi="Calibri"/>
          <w:szCs w:val="20"/>
        </w:rPr>
        <w:t xml:space="preserve">per device, </w:t>
      </w:r>
      <w:r w:rsidRPr="000E2621">
        <w:rPr>
          <w:rFonts w:ascii="Calibri" w:hAnsi="Calibri"/>
          <w:szCs w:val="20"/>
        </w:rPr>
        <w:t>concurrent apod.) a počet poskytnutých licencí je uveden v Příloze č. 1.</w:t>
      </w:r>
    </w:p>
    <w:bookmarkEnd w:id="6"/>
    <w:p w14:paraId="2DA693BF" w14:textId="77777777" w:rsidR="00552E62" w:rsidRPr="008A4528" w:rsidRDefault="00552E62" w:rsidP="00552E62">
      <w:pPr>
        <w:pStyle w:val="Odstavecseseznamem"/>
        <w:numPr>
          <w:ilvl w:val="1"/>
          <w:numId w:val="9"/>
        </w:numPr>
        <w:spacing w:before="0" w:after="120" w:line="240" w:lineRule="auto"/>
        <w:ind w:left="717"/>
        <w:contextualSpacing w:val="0"/>
        <w:rPr>
          <w:rFonts w:ascii="Calibri" w:hAnsi="Calibri"/>
          <w:szCs w:val="20"/>
        </w:rPr>
      </w:pPr>
      <w:r>
        <w:rPr>
          <w:rFonts w:ascii="Calibri" w:hAnsi="Calibri"/>
          <w:szCs w:val="20"/>
        </w:rPr>
        <w:t xml:space="preserve">dodávku potřebného </w:t>
      </w:r>
      <w:r w:rsidRPr="00B24F5F">
        <w:rPr>
          <w:rFonts w:ascii="Calibri" w:hAnsi="Calibri"/>
          <w:b/>
          <w:szCs w:val="20"/>
        </w:rPr>
        <w:t>systémového softwarového vybavení</w:t>
      </w:r>
      <w:r>
        <w:rPr>
          <w:rFonts w:ascii="Calibri" w:hAnsi="Calibri"/>
          <w:szCs w:val="20"/>
        </w:rPr>
        <w:t xml:space="preserve"> (dále jen </w:t>
      </w:r>
      <w:r w:rsidRPr="000D1C47">
        <w:rPr>
          <w:rFonts w:ascii="Calibri" w:hAnsi="Calibri"/>
          <w:b/>
          <w:szCs w:val="20"/>
        </w:rPr>
        <w:t>SSW</w:t>
      </w:r>
      <w:r>
        <w:rPr>
          <w:rFonts w:ascii="Calibri" w:hAnsi="Calibri"/>
          <w:szCs w:val="20"/>
        </w:rPr>
        <w:t>)</w:t>
      </w:r>
      <w:r w:rsidRPr="00587198">
        <w:rPr>
          <w:rFonts w:ascii="Calibri" w:hAnsi="Calibri"/>
          <w:szCs w:val="20"/>
        </w:rPr>
        <w:t xml:space="preserve">, </w:t>
      </w:r>
      <w:r>
        <w:rPr>
          <w:rFonts w:ascii="Calibri" w:hAnsi="Calibri"/>
          <w:szCs w:val="20"/>
        </w:rPr>
        <w:t xml:space="preserve">tj. </w:t>
      </w:r>
      <w:r w:rsidRPr="00587198">
        <w:rPr>
          <w:rFonts w:ascii="Calibri" w:hAnsi="Calibri"/>
          <w:szCs w:val="20"/>
        </w:rPr>
        <w:t xml:space="preserve">kompletní dodávku </w:t>
      </w:r>
      <w:r w:rsidRPr="008A4528">
        <w:rPr>
          <w:rFonts w:ascii="Calibri" w:hAnsi="Calibri"/>
          <w:szCs w:val="20"/>
        </w:rPr>
        <w:t xml:space="preserve">všech potřebných </w:t>
      </w:r>
      <w:r w:rsidRPr="008A4528">
        <w:rPr>
          <w:rFonts w:ascii="Calibri" w:hAnsi="Calibri"/>
          <w:b/>
          <w:szCs w:val="20"/>
        </w:rPr>
        <w:t xml:space="preserve">systémových software a licencí </w:t>
      </w:r>
      <w:r w:rsidRPr="008A4528">
        <w:rPr>
          <w:rFonts w:ascii="Calibri" w:hAnsi="Calibri"/>
          <w:szCs w:val="20"/>
        </w:rPr>
        <w:t xml:space="preserve">které nejsou součástí provozního prostředí Objednatele (např. linuxová operační prostředí, databázový systém, virtualizační prostředí a další případné specifické systémové komponenty). </w:t>
      </w:r>
    </w:p>
    <w:p w14:paraId="6A7ED9A2" w14:textId="77777777" w:rsidR="00552E62" w:rsidRPr="00345D41" w:rsidRDefault="00552E62" w:rsidP="00552E62">
      <w:pPr>
        <w:spacing w:after="120" w:line="240" w:lineRule="auto"/>
        <w:ind w:left="708"/>
        <w:rPr>
          <w:rFonts w:ascii="Calibri" w:hAnsi="Calibri"/>
          <w:szCs w:val="20"/>
        </w:rPr>
      </w:pPr>
      <w:bookmarkStart w:id="7" w:name="_Hlk510095869"/>
      <w:r w:rsidRPr="00345D41">
        <w:rPr>
          <w:rFonts w:ascii="Calibri" w:hAnsi="Calibri"/>
          <w:szCs w:val="20"/>
        </w:rPr>
        <w:t xml:space="preserve">Výčet všech dodávaných </w:t>
      </w:r>
      <w:r>
        <w:rPr>
          <w:rFonts w:ascii="Calibri" w:hAnsi="Calibri"/>
          <w:szCs w:val="20"/>
        </w:rPr>
        <w:t>S</w:t>
      </w:r>
      <w:r w:rsidRPr="00345D41">
        <w:rPr>
          <w:rFonts w:ascii="Calibri" w:hAnsi="Calibri"/>
          <w:szCs w:val="20"/>
        </w:rPr>
        <w:t>SW, licenční model, typ poskytnutých licencí</w:t>
      </w:r>
      <w:r>
        <w:rPr>
          <w:rFonts w:ascii="Calibri" w:hAnsi="Calibri"/>
          <w:szCs w:val="20"/>
        </w:rPr>
        <w:t xml:space="preserve"> </w:t>
      </w:r>
      <w:r w:rsidRPr="00345D41">
        <w:rPr>
          <w:rFonts w:ascii="Calibri" w:hAnsi="Calibri"/>
          <w:szCs w:val="20"/>
        </w:rPr>
        <w:t>a počet poskytnutých licencí je uveden v Příloze č. 1.</w:t>
      </w:r>
    </w:p>
    <w:bookmarkEnd w:id="7"/>
    <w:p w14:paraId="52A36937" w14:textId="79ED6E00" w:rsidR="00552E62" w:rsidRPr="007509A3" w:rsidRDefault="00552E62" w:rsidP="00552E62">
      <w:pPr>
        <w:pStyle w:val="Odstavecseseznamem"/>
        <w:numPr>
          <w:ilvl w:val="1"/>
          <w:numId w:val="9"/>
        </w:numPr>
        <w:spacing w:before="0" w:after="120" w:line="240" w:lineRule="auto"/>
        <w:ind w:left="717" w:hanging="357"/>
        <w:contextualSpacing w:val="0"/>
        <w:rPr>
          <w:rFonts w:ascii="Calibri" w:hAnsi="Calibri"/>
          <w:szCs w:val="20"/>
        </w:rPr>
      </w:pPr>
      <w:r w:rsidRPr="007509A3">
        <w:rPr>
          <w:rFonts w:ascii="Calibri" w:hAnsi="Calibri"/>
          <w:szCs w:val="20"/>
        </w:rPr>
        <w:t xml:space="preserve">dodávku všech </w:t>
      </w:r>
      <w:r w:rsidR="007509A3" w:rsidRPr="007509A3">
        <w:rPr>
          <w:rFonts w:ascii="Calibri" w:hAnsi="Calibri"/>
          <w:szCs w:val="20"/>
        </w:rPr>
        <w:t xml:space="preserve">požadovaných </w:t>
      </w:r>
      <w:r w:rsidRPr="007509A3">
        <w:rPr>
          <w:rFonts w:ascii="Calibri" w:hAnsi="Calibri"/>
          <w:szCs w:val="20"/>
        </w:rPr>
        <w:t xml:space="preserve">propojení, </w:t>
      </w:r>
      <w:r w:rsidRPr="007509A3">
        <w:rPr>
          <w:rFonts w:ascii="Calibri" w:hAnsi="Calibri"/>
          <w:b/>
          <w:szCs w:val="20"/>
        </w:rPr>
        <w:t>interface</w:t>
      </w:r>
      <w:r w:rsidRPr="007509A3">
        <w:rPr>
          <w:rFonts w:ascii="Calibri" w:hAnsi="Calibri"/>
          <w:szCs w:val="20"/>
        </w:rPr>
        <w:t>, na okolní informační systémy.</w:t>
      </w:r>
    </w:p>
    <w:p w14:paraId="18E9ADC8" w14:textId="77777777" w:rsidR="00552E62" w:rsidRPr="008A4528" w:rsidRDefault="00552E62" w:rsidP="00552E62">
      <w:pPr>
        <w:pStyle w:val="Odstavecseseznamem"/>
        <w:numPr>
          <w:ilvl w:val="1"/>
          <w:numId w:val="9"/>
        </w:numPr>
        <w:spacing w:before="0" w:after="120" w:line="240" w:lineRule="auto"/>
        <w:ind w:left="717" w:hanging="357"/>
        <w:contextualSpacing w:val="0"/>
        <w:rPr>
          <w:rFonts w:ascii="Calibri" w:hAnsi="Calibri"/>
          <w:szCs w:val="20"/>
        </w:rPr>
      </w:pPr>
      <w:r w:rsidRPr="008A4528">
        <w:rPr>
          <w:rFonts w:ascii="Calibri" w:hAnsi="Calibri"/>
          <w:szCs w:val="20"/>
        </w:rPr>
        <w:t xml:space="preserve">všechny </w:t>
      </w:r>
      <w:r w:rsidRPr="008A4528">
        <w:rPr>
          <w:rFonts w:ascii="Calibri" w:hAnsi="Calibri"/>
          <w:b/>
          <w:szCs w:val="20"/>
        </w:rPr>
        <w:t>práce</w:t>
      </w:r>
      <w:r w:rsidRPr="008A4528">
        <w:rPr>
          <w:rFonts w:ascii="Calibri" w:hAnsi="Calibri"/>
          <w:szCs w:val="20"/>
        </w:rPr>
        <w:t xml:space="preserve"> spojené s realizací díla, zejména pak:</w:t>
      </w:r>
    </w:p>
    <w:p w14:paraId="57BC867B" w14:textId="77777777" w:rsidR="00552E62" w:rsidRPr="008A4528" w:rsidRDefault="00552E62" w:rsidP="00552E62">
      <w:pPr>
        <w:pStyle w:val="Odstavecseseznamem"/>
        <w:numPr>
          <w:ilvl w:val="0"/>
          <w:numId w:val="10"/>
        </w:numPr>
        <w:spacing w:before="0" w:after="120" w:line="240" w:lineRule="auto"/>
        <w:contextualSpacing w:val="0"/>
        <w:rPr>
          <w:rFonts w:cs="Arial"/>
          <w:sz w:val="22"/>
          <w:szCs w:val="24"/>
        </w:rPr>
      </w:pPr>
      <w:r w:rsidRPr="008A4528">
        <w:rPr>
          <w:rFonts w:ascii="Calibri" w:hAnsi="Calibri"/>
          <w:szCs w:val="20"/>
        </w:rPr>
        <w:t xml:space="preserve">vypracování vstupního analytického prováděcího plánu projektu (dále jen </w:t>
      </w:r>
      <w:r w:rsidRPr="008A4528">
        <w:rPr>
          <w:rFonts w:ascii="Calibri" w:hAnsi="Calibri"/>
          <w:b/>
          <w:szCs w:val="20"/>
        </w:rPr>
        <w:t>Implementační plán projektu</w:t>
      </w:r>
      <w:r w:rsidRPr="008A4528">
        <w:rPr>
          <w:rFonts w:ascii="Calibri" w:hAnsi="Calibri"/>
          <w:szCs w:val="20"/>
        </w:rPr>
        <w:t xml:space="preserve">), vč. </w:t>
      </w:r>
      <w:r w:rsidRPr="008A4528">
        <w:rPr>
          <w:rFonts w:cs="Arial"/>
          <w:sz w:val="22"/>
          <w:szCs w:val="24"/>
        </w:rPr>
        <w:t>akceptačních procedur (nutných k provedení akceptace díla) a akceptačních protokolů,</w:t>
      </w:r>
    </w:p>
    <w:p w14:paraId="767FF8B1" w14:textId="315DC617" w:rsidR="00552E62" w:rsidRPr="008A4528" w:rsidRDefault="00552E62" w:rsidP="00552E62">
      <w:pPr>
        <w:pStyle w:val="Odstavecseseznamem"/>
        <w:numPr>
          <w:ilvl w:val="0"/>
          <w:numId w:val="10"/>
        </w:numPr>
        <w:spacing w:before="0" w:after="120" w:line="240" w:lineRule="auto"/>
        <w:contextualSpacing w:val="0"/>
        <w:rPr>
          <w:rFonts w:cs="Arial"/>
          <w:sz w:val="22"/>
          <w:szCs w:val="24"/>
        </w:rPr>
      </w:pPr>
      <w:r w:rsidRPr="008A4528">
        <w:rPr>
          <w:rFonts w:ascii="Calibri" w:hAnsi="Calibri"/>
          <w:szCs w:val="20"/>
        </w:rPr>
        <w:t xml:space="preserve">instalace dodávaného SW </w:t>
      </w:r>
    </w:p>
    <w:p w14:paraId="2674A09A" w14:textId="77777777" w:rsidR="00552E62" w:rsidRPr="00587198" w:rsidRDefault="00552E62" w:rsidP="00552E62">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implementac</w:t>
      </w:r>
      <w:r>
        <w:rPr>
          <w:rFonts w:ascii="Calibri" w:hAnsi="Calibri"/>
          <w:szCs w:val="20"/>
        </w:rPr>
        <w:t>e</w:t>
      </w:r>
      <w:r w:rsidRPr="00587198">
        <w:rPr>
          <w:rFonts w:ascii="Calibri" w:hAnsi="Calibri"/>
          <w:szCs w:val="20"/>
        </w:rPr>
        <w:t xml:space="preserve"> a vstupní nastavení dodávaného řešení dle požadavků </w:t>
      </w:r>
      <w:r>
        <w:rPr>
          <w:rFonts w:ascii="Calibri" w:hAnsi="Calibri"/>
          <w:szCs w:val="20"/>
        </w:rPr>
        <w:t>Objednatele</w:t>
      </w:r>
    </w:p>
    <w:p w14:paraId="775FB1F7" w14:textId="2DE821D1" w:rsidR="00552E62" w:rsidRPr="007509A3" w:rsidRDefault="007509A3" w:rsidP="007509A3">
      <w:pPr>
        <w:pStyle w:val="Odstavecseseznamem"/>
        <w:numPr>
          <w:ilvl w:val="0"/>
          <w:numId w:val="10"/>
        </w:numPr>
        <w:spacing w:before="0" w:after="120" w:line="240" w:lineRule="auto"/>
        <w:contextualSpacing w:val="0"/>
        <w:jc w:val="left"/>
        <w:rPr>
          <w:rFonts w:ascii="Calibri" w:hAnsi="Calibri"/>
          <w:sz w:val="22"/>
          <w:szCs w:val="22"/>
        </w:rPr>
      </w:pPr>
      <w:r w:rsidRPr="00393813">
        <w:rPr>
          <w:rFonts w:ascii="Calibri" w:hAnsi="Calibri"/>
          <w:sz w:val="22"/>
          <w:szCs w:val="22"/>
        </w:rPr>
        <w:t xml:space="preserve">převod dat ze stávajících systémů pro plánování směn na pracovištích </w:t>
      </w:r>
      <w:r>
        <w:rPr>
          <w:rFonts w:ascii="Calibri" w:hAnsi="Calibri"/>
          <w:sz w:val="22"/>
          <w:szCs w:val="22"/>
        </w:rPr>
        <w:t xml:space="preserve">Objednatele </w:t>
      </w:r>
      <w:r w:rsidRPr="00393813">
        <w:rPr>
          <w:rFonts w:ascii="Calibri" w:hAnsi="Calibri"/>
          <w:sz w:val="22"/>
          <w:szCs w:val="22"/>
        </w:rPr>
        <w:t xml:space="preserve">Litomyšlská nemocnice a Orlickoústecká nemocnice (migrace dat) </w:t>
      </w:r>
    </w:p>
    <w:p w14:paraId="2D3B4BB0" w14:textId="77777777" w:rsidR="00552E62" w:rsidRPr="007509A3" w:rsidRDefault="00552E62" w:rsidP="00552E62">
      <w:pPr>
        <w:pStyle w:val="Odstavecseseznamem"/>
        <w:numPr>
          <w:ilvl w:val="1"/>
          <w:numId w:val="9"/>
        </w:numPr>
        <w:spacing w:before="0" w:after="120" w:line="240" w:lineRule="auto"/>
        <w:ind w:left="717" w:hanging="357"/>
        <w:contextualSpacing w:val="0"/>
        <w:rPr>
          <w:rFonts w:ascii="Calibri" w:hAnsi="Calibri"/>
          <w:szCs w:val="20"/>
        </w:rPr>
      </w:pPr>
      <w:r w:rsidRPr="007509A3">
        <w:rPr>
          <w:rFonts w:ascii="Calibri" w:hAnsi="Calibri"/>
          <w:szCs w:val="20"/>
        </w:rPr>
        <w:t xml:space="preserve">všechny typy </w:t>
      </w:r>
      <w:r w:rsidRPr="007509A3">
        <w:rPr>
          <w:rFonts w:ascii="Calibri" w:hAnsi="Calibri"/>
          <w:b/>
          <w:szCs w:val="20"/>
        </w:rPr>
        <w:t>školení</w:t>
      </w:r>
      <w:r w:rsidRPr="007509A3">
        <w:rPr>
          <w:rFonts w:ascii="Calibri" w:hAnsi="Calibri"/>
          <w:szCs w:val="20"/>
        </w:rPr>
        <w:t xml:space="preserve"> potřebné pro práci s dodávaným řešením:</w:t>
      </w:r>
    </w:p>
    <w:p w14:paraId="56D37B9F" w14:textId="5CCB6734" w:rsidR="00552E62" w:rsidRPr="007509A3" w:rsidRDefault="00552E62" w:rsidP="00552E62">
      <w:pPr>
        <w:pStyle w:val="Odstavecseseznamem"/>
        <w:numPr>
          <w:ilvl w:val="0"/>
          <w:numId w:val="10"/>
        </w:numPr>
        <w:spacing w:before="0" w:after="120" w:line="240" w:lineRule="auto"/>
        <w:contextualSpacing w:val="0"/>
        <w:rPr>
          <w:rFonts w:ascii="Calibri" w:hAnsi="Calibri"/>
          <w:szCs w:val="20"/>
        </w:rPr>
      </w:pPr>
      <w:r w:rsidRPr="007509A3">
        <w:rPr>
          <w:rFonts w:ascii="Calibri" w:hAnsi="Calibri"/>
          <w:szCs w:val="20"/>
        </w:rPr>
        <w:t xml:space="preserve">školení </w:t>
      </w:r>
      <w:r w:rsidR="00F14A0E">
        <w:rPr>
          <w:rFonts w:ascii="Calibri" w:hAnsi="Calibri"/>
          <w:szCs w:val="20"/>
        </w:rPr>
        <w:t xml:space="preserve">klíčových aktivních </w:t>
      </w:r>
      <w:r w:rsidRPr="007509A3">
        <w:rPr>
          <w:rFonts w:ascii="Calibri" w:hAnsi="Calibri"/>
          <w:szCs w:val="20"/>
        </w:rPr>
        <w:t xml:space="preserve">uživatelů v počtu: </w:t>
      </w:r>
      <w:r w:rsidRPr="007509A3">
        <w:rPr>
          <w:rFonts w:ascii="Calibri" w:hAnsi="Calibri"/>
          <w:szCs w:val="20"/>
        </w:rPr>
        <w:tab/>
      </w:r>
      <w:r w:rsidRPr="007509A3">
        <w:rPr>
          <w:rFonts w:ascii="Calibri" w:hAnsi="Calibri"/>
          <w:szCs w:val="20"/>
        </w:rPr>
        <w:tab/>
      </w:r>
      <w:r w:rsidRPr="007509A3">
        <w:rPr>
          <w:rFonts w:ascii="Calibri" w:hAnsi="Calibri"/>
          <w:szCs w:val="20"/>
        </w:rPr>
        <w:tab/>
      </w:r>
      <w:r w:rsidRPr="007509A3">
        <w:rPr>
          <w:rFonts w:ascii="Calibri" w:hAnsi="Calibri"/>
          <w:szCs w:val="20"/>
        </w:rPr>
        <w:tab/>
      </w:r>
      <w:r w:rsidRPr="007509A3">
        <w:rPr>
          <w:rFonts w:ascii="Calibri" w:hAnsi="Calibri"/>
          <w:szCs w:val="20"/>
        </w:rPr>
        <w:tab/>
        <w:t xml:space="preserve">do </w:t>
      </w:r>
      <w:r w:rsidR="007509A3" w:rsidRPr="007509A3">
        <w:rPr>
          <w:rFonts w:ascii="Calibri" w:hAnsi="Calibri"/>
          <w:szCs w:val="20"/>
        </w:rPr>
        <w:t>361</w:t>
      </w:r>
    </w:p>
    <w:p w14:paraId="0A3A770E" w14:textId="23610DCE" w:rsidR="00552E62" w:rsidRPr="007509A3" w:rsidRDefault="00552E62" w:rsidP="00552E62">
      <w:pPr>
        <w:pStyle w:val="Odstavecseseznamem"/>
        <w:numPr>
          <w:ilvl w:val="0"/>
          <w:numId w:val="10"/>
        </w:numPr>
        <w:spacing w:before="0" w:after="120" w:line="240" w:lineRule="auto"/>
        <w:contextualSpacing w:val="0"/>
        <w:rPr>
          <w:rFonts w:ascii="Calibri" w:hAnsi="Calibri"/>
          <w:szCs w:val="20"/>
        </w:rPr>
      </w:pPr>
      <w:r w:rsidRPr="007509A3">
        <w:rPr>
          <w:rFonts w:ascii="Calibri" w:hAnsi="Calibri"/>
          <w:szCs w:val="20"/>
        </w:rPr>
        <w:t xml:space="preserve">školení administrátorů a správců v počtu: </w:t>
      </w:r>
      <w:r w:rsidRPr="007509A3">
        <w:rPr>
          <w:rFonts w:ascii="Calibri" w:hAnsi="Calibri"/>
          <w:szCs w:val="20"/>
        </w:rPr>
        <w:tab/>
      </w:r>
      <w:r w:rsidRPr="007509A3">
        <w:rPr>
          <w:rFonts w:ascii="Calibri" w:hAnsi="Calibri"/>
          <w:szCs w:val="20"/>
        </w:rPr>
        <w:tab/>
      </w:r>
      <w:r w:rsidRPr="007509A3">
        <w:rPr>
          <w:rFonts w:ascii="Calibri" w:hAnsi="Calibri"/>
          <w:szCs w:val="20"/>
        </w:rPr>
        <w:tab/>
      </w:r>
      <w:r w:rsidRPr="007509A3">
        <w:rPr>
          <w:rFonts w:ascii="Calibri" w:hAnsi="Calibri"/>
          <w:szCs w:val="20"/>
        </w:rPr>
        <w:tab/>
      </w:r>
      <w:r w:rsidRPr="007509A3">
        <w:rPr>
          <w:rFonts w:ascii="Calibri" w:hAnsi="Calibri"/>
          <w:szCs w:val="20"/>
        </w:rPr>
        <w:tab/>
        <w:t xml:space="preserve">do </w:t>
      </w:r>
      <w:r w:rsidR="007509A3" w:rsidRPr="007509A3">
        <w:rPr>
          <w:rFonts w:ascii="Calibri" w:hAnsi="Calibri"/>
          <w:szCs w:val="20"/>
        </w:rPr>
        <w:t>31</w:t>
      </w:r>
      <w:r w:rsidRPr="007509A3">
        <w:rPr>
          <w:rFonts w:ascii="Calibri" w:hAnsi="Calibri"/>
          <w:szCs w:val="20"/>
        </w:rPr>
        <w:t xml:space="preserve"> </w:t>
      </w:r>
    </w:p>
    <w:p w14:paraId="1C02F732" w14:textId="77777777" w:rsidR="00552E62" w:rsidRPr="00587198" w:rsidRDefault="00552E62" w:rsidP="00552E62">
      <w:pPr>
        <w:pStyle w:val="Odstavecseseznamem"/>
        <w:numPr>
          <w:ilvl w:val="1"/>
          <w:numId w:val="9"/>
        </w:numPr>
        <w:spacing w:before="0" w:after="120" w:line="240" w:lineRule="auto"/>
        <w:ind w:left="717" w:hanging="357"/>
        <w:contextualSpacing w:val="0"/>
        <w:rPr>
          <w:rFonts w:ascii="Calibri" w:hAnsi="Calibri"/>
          <w:szCs w:val="20"/>
        </w:rPr>
      </w:pPr>
      <w:r w:rsidRPr="00587198">
        <w:rPr>
          <w:rFonts w:ascii="Calibri" w:hAnsi="Calibri"/>
          <w:szCs w:val="20"/>
        </w:rPr>
        <w:t xml:space="preserve">kompletní </w:t>
      </w:r>
      <w:r w:rsidRPr="00587198">
        <w:rPr>
          <w:rFonts w:ascii="Calibri" w:hAnsi="Calibri"/>
          <w:b/>
          <w:szCs w:val="20"/>
        </w:rPr>
        <w:t>dokumentaci</w:t>
      </w:r>
      <w:r w:rsidRPr="00587198">
        <w:rPr>
          <w:rFonts w:ascii="Calibri" w:hAnsi="Calibri"/>
          <w:szCs w:val="20"/>
        </w:rPr>
        <w:t xml:space="preserve"> v elektronické podobě</w:t>
      </w:r>
      <w:r>
        <w:rPr>
          <w:rFonts w:ascii="Calibri" w:hAnsi="Calibri"/>
          <w:szCs w:val="20"/>
        </w:rPr>
        <w:t>, která zahrnuje minimálně tuto dokumentaci</w:t>
      </w:r>
      <w:r w:rsidRPr="00587198">
        <w:rPr>
          <w:rFonts w:ascii="Calibri" w:hAnsi="Calibri"/>
          <w:szCs w:val="20"/>
        </w:rPr>
        <w:t>:</w:t>
      </w:r>
    </w:p>
    <w:p w14:paraId="38D1F256" w14:textId="77777777" w:rsidR="00552E62" w:rsidRPr="00587198" w:rsidRDefault="00552E62" w:rsidP="00552E62">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 xml:space="preserve">uživatelská dokumentace – uživatelský manuál s popisem uživatelských funkcí </w:t>
      </w:r>
      <w:r>
        <w:rPr>
          <w:rFonts w:ascii="Calibri" w:hAnsi="Calibri"/>
          <w:szCs w:val="20"/>
        </w:rPr>
        <w:t>dodávaných ASW</w:t>
      </w:r>
    </w:p>
    <w:p w14:paraId="694A976B" w14:textId="77777777" w:rsidR="00552E62" w:rsidRPr="00587198" w:rsidRDefault="00552E62" w:rsidP="00552E62">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lastRenderedPageBreak/>
        <w:t>projektová dokumentace, minimálně:</w:t>
      </w:r>
    </w:p>
    <w:p w14:paraId="6D9FDD54" w14:textId="77777777" w:rsidR="00552E62" w:rsidRPr="00587198" w:rsidRDefault="00552E62" w:rsidP="00552E62">
      <w:pPr>
        <w:pStyle w:val="Odstavecseseznamem"/>
        <w:numPr>
          <w:ilvl w:val="0"/>
          <w:numId w:val="11"/>
        </w:numPr>
        <w:spacing w:before="0" w:after="120" w:line="240" w:lineRule="auto"/>
        <w:contextualSpacing w:val="0"/>
        <w:rPr>
          <w:rFonts w:ascii="Calibri" w:hAnsi="Calibri"/>
          <w:szCs w:val="20"/>
        </w:rPr>
      </w:pPr>
      <w:r>
        <w:rPr>
          <w:rFonts w:ascii="Calibri" w:hAnsi="Calibri"/>
          <w:szCs w:val="20"/>
        </w:rPr>
        <w:t>Implementační</w:t>
      </w:r>
      <w:r w:rsidRPr="00587198">
        <w:rPr>
          <w:rFonts w:ascii="Calibri" w:hAnsi="Calibri"/>
          <w:szCs w:val="20"/>
        </w:rPr>
        <w:t xml:space="preserve"> plán projektu</w:t>
      </w:r>
      <w:r>
        <w:rPr>
          <w:rFonts w:ascii="Calibri" w:hAnsi="Calibri"/>
          <w:szCs w:val="20"/>
        </w:rPr>
        <w:t xml:space="preserve">, </w:t>
      </w:r>
      <w:bookmarkStart w:id="8" w:name="_Hlk510505761"/>
      <w:r>
        <w:rPr>
          <w:rFonts w:ascii="Calibri" w:hAnsi="Calibri"/>
          <w:szCs w:val="20"/>
        </w:rPr>
        <w:t>vč. popisu akceptačních procedur</w:t>
      </w:r>
      <w:r w:rsidRPr="00587198">
        <w:rPr>
          <w:rFonts w:ascii="Calibri" w:hAnsi="Calibri"/>
          <w:szCs w:val="20"/>
        </w:rPr>
        <w:t>,</w:t>
      </w:r>
    </w:p>
    <w:bookmarkEnd w:id="8"/>
    <w:p w14:paraId="382C6CA2" w14:textId="77777777" w:rsidR="00552E62" w:rsidRPr="00587198" w:rsidRDefault="00552E62" w:rsidP="00552E62">
      <w:pPr>
        <w:pStyle w:val="Odstavecseseznamem"/>
        <w:numPr>
          <w:ilvl w:val="0"/>
          <w:numId w:val="11"/>
        </w:numPr>
        <w:spacing w:before="0" w:after="120" w:line="240" w:lineRule="auto"/>
        <w:contextualSpacing w:val="0"/>
        <w:rPr>
          <w:rFonts w:ascii="Calibri" w:hAnsi="Calibri"/>
          <w:szCs w:val="20"/>
        </w:rPr>
      </w:pPr>
      <w:r w:rsidRPr="00587198">
        <w:rPr>
          <w:rFonts w:ascii="Calibri" w:hAnsi="Calibri"/>
          <w:szCs w:val="20"/>
        </w:rPr>
        <w:t xml:space="preserve">finální popis implementace </w:t>
      </w:r>
      <w:r>
        <w:rPr>
          <w:rFonts w:ascii="Calibri" w:hAnsi="Calibri"/>
          <w:szCs w:val="20"/>
        </w:rPr>
        <w:t xml:space="preserve">dodávaného </w:t>
      </w:r>
      <w:r w:rsidRPr="00587198">
        <w:rPr>
          <w:rFonts w:ascii="Calibri" w:hAnsi="Calibri"/>
          <w:szCs w:val="20"/>
        </w:rPr>
        <w:t xml:space="preserve">řešení, </w:t>
      </w:r>
    </w:p>
    <w:p w14:paraId="1B5055BA" w14:textId="77777777" w:rsidR="00552E62" w:rsidRPr="00587198" w:rsidRDefault="00552E62" w:rsidP="00552E62">
      <w:pPr>
        <w:pStyle w:val="Odstavecseseznamem"/>
        <w:numPr>
          <w:ilvl w:val="0"/>
          <w:numId w:val="11"/>
        </w:numPr>
        <w:spacing w:before="0" w:after="120" w:line="240" w:lineRule="auto"/>
        <w:contextualSpacing w:val="0"/>
        <w:rPr>
          <w:rFonts w:ascii="Calibri" w:hAnsi="Calibri"/>
          <w:szCs w:val="20"/>
        </w:rPr>
      </w:pPr>
      <w:r w:rsidRPr="00587198">
        <w:rPr>
          <w:rFonts w:ascii="Calibri" w:hAnsi="Calibri"/>
          <w:szCs w:val="20"/>
        </w:rPr>
        <w:t>akceptační protokoly.</w:t>
      </w:r>
    </w:p>
    <w:p w14:paraId="73F56FFF" w14:textId="77777777" w:rsidR="00552E62" w:rsidRDefault="00552E62" w:rsidP="00552E62">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základní bezpečnostní dokumentace, která zahrnuje minimálně popis přístupů ke všem správcovským, administrátorským a servisním účtům</w:t>
      </w:r>
    </w:p>
    <w:p w14:paraId="29D68904" w14:textId="77777777" w:rsidR="00552E62" w:rsidRPr="007509A3" w:rsidRDefault="00552E62" w:rsidP="00552E62">
      <w:pPr>
        <w:pStyle w:val="Odstavecseseznamem"/>
        <w:numPr>
          <w:ilvl w:val="0"/>
          <w:numId w:val="10"/>
        </w:numPr>
        <w:spacing w:before="0" w:after="120" w:line="240" w:lineRule="auto"/>
        <w:contextualSpacing w:val="0"/>
        <w:rPr>
          <w:rFonts w:ascii="Calibri" w:hAnsi="Calibri"/>
          <w:szCs w:val="20"/>
        </w:rPr>
      </w:pPr>
      <w:r w:rsidRPr="007509A3">
        <w:rPr>
          <w:rFonts w:ascii="Calibri" w:hAnsi="Calibri"/>
          <w:szCs w:val="20"/>
        </w:rPr>
        <w:t>provedení a vytvoření dokumentace k dopadové analýze DPIA.</w:t>
      </w:r>
    </w:p>
    <w:p w14:paraId="63948A0B" w14:textId="77777777" w:rsidR="00552E62" w:rsidRPr="007509A3" w:rsidRDefault="00552E62" w:rsidP="00552E62">
      <w:pPr>
        <w:numPr>
          <w:ilvl w:val="0"/>
          <w:numId w:val="13"/>
        </w:numPr>
        <w:spacing w:after="60" w:line="240" w:lineRule="auto"/>
        <w:jc w:val="both"/>
      </w:pPr>
      <w:r w:rsidRPr="007509A3">
        <w:t>V případě potřeby pro provedení migrace dat zajistí Zhotovitel případnou dočasnou zápůjčku všech HW a SW nástrojů či zařízení nutných k provedení migrace dat. Zapůjčené prostředky nejsou předmětem dodávky díla.</w:t>
      </w:r>
    </w:p>
    <w:p w14:paraId="71254497" w14:textId="77777777" w:rsidR="00552E62" w:rsidRPr="00F32147" w:rsidRDefault="00552E62" w:rsidP="00552E62">
      <w:pPr>
        <w:numPr>
          <w:ilvl w:val="0"/>
          <w:numId w:val="13"/>
        </w:numPr>
        <w:spacing w:after="60" w:line="240" w:lineRule="auto"/>
        <w:jc w:val="both"/>
        <w:rPr>
          <w:noProof/>
        </w:rPr>
      </w:pPr>
      <w:r w:rsidRPr="00F32147">
        <w:rPr>
          <w:noProof/>
        </w:rPr>
        <w:t>Objednatel se zavazuje převzít provedené dílo od Zhotovitele a zaplatit cenu dle podmínek této Smlouvy.</w:t>
      </w:r>
    </w:p>
    <w:p w14:paraId="10F68470" w14:textId="5A0F4801" w:rsidR="00941233" w:rsidRDefault="00941233"/>
    <w:p w14:paraId="756EC45A" w14:textId="77777777" w:rsidR="00795742" w:rsidRPr="002923D5" w:rsidRDefault="00795742" w:rsidP="006C6BD0">
      <w:pPr>
        <w:pStyle w:val="Nadpis1"/>
        <w:keepLines w:val="0"/>
        <w:numPr>
          <w:ilvl w:val="0"/>
          <w:numId w:val="1"/>
        </w:numPr>
        <w:spacing w:before="120" w:after="120" w:line="240" w:lineRule="auto"/>
        <w:jc w:val="center"/>
        <w:rPr>
          <w:color w:val="2F5496" w:themeColor="accent1" w:themeShade="BF"/>
        </w:rPr>
      </w:pPr>
      <w:r w:rsidRPr="002923D5">
        <w:rPr>
          <w:color w:val="2F5496" w:themeColor="accent1" w:themeShade="BF"/>
        </w:rPr>
        <w:t>Místo a způsob plnění</w:t>
      </w:r>
    </w:p>
    <w:p w14:paraId="2966AD7C" w14:textId="6BB171DD" w:rsidR="000778E9" w:rsidRPr="000778E9" w:rsidRDefault="002923D5" w:rsidP="000778E9">
      <w:pPr>
        <w:numPr>
          <w:ilvl w:val="0"/>
          <w:numId w:val="4"/>
        </w:numPr>
        <w:spacing w:after="60" w:line="240" w:lineRule="auto"/>
        <w:jc w:val="both"/>
      </w:pPr>
      <w:r w:rsidRPr="000778E9">
        <w:t xml:space="preserve">Místem plnění díla dle této </w:t>
      </w:r>
      <w:r w:rsidR="00B067C8">
        <w:t>Smlouv</w:t>
      </w:r>
      <w:r w:rsidRPr="000778E9">
        <w:t xml:space="preserve">y jsou </w:t>
      </w:r>
      <w:r w:rsidR="00AC07A4" w:rsidRPr="000778E9">
        <w:t>t</w:t>
      </w:r>
      <w:r w:rsidR="00AC07A4">
        <w:t>a</w:t>
      </w:r>
      <w:r w:rsidR="00AC07A4" w:rsidRPr="000778E9">
        <w:t xml:space="preserve">to </w:t>
      </w:r>
      <w:r w:rsidRPr="000778E9">
        <w:t xml:space="preserve">pracoviště </w:t>
      </w:r>
      <w:r w:rsidR="00E6122C" w:rsidRPr="000778E9">
        <w:t>Objednat</w:t>
      </w:r>
      <w:r w:rsidRPr="000778E9">
        <w:t>ele</w:t>
      </w:r>
      <w:r w:rsidR="000778E9" w:rsidRPr="000778E9">
        <w:t>:</w:t>
      </w:r>
    </w:p>
    <w:p w14:paraId="1411C185" w14:textId="44A4BE92" w:rsidR="00201B10" w:rsidRPr="00393813" w:rsidRDefault="00201B10" w:rsidP="00596B52">
      <w:pPr>
        <w:pStyle w:val="Odstavecseseznamem"/>
        <w:numPr>
          <w:ilvl w:val="0"/>
          <w:numId w:val="10"/>
        </w:numPr>
        <w:spacing w:before="0" w:after="120" w:line="240" w:lineRule="auto"/>
        <w:contextualSpacing w:val="0"/>
        <w:rPr>
          <w:rFonts w:ascii="Calibri" w:hAnsi="Calibri"/>
          <w:sz w:val="22"/>
          <w:szCs w:val="22"/>
        </w:rPr>
      </w:pPr>
      <w:r w:rsidRPr="00393813">
        <w:rPr>
          <w:rFonts w:ascii="Calibri" w:hAnsi="Calibri"/>
          <w:sz w:val="22"/>
          <w:szCs w:val="22"/>
        </w:rPr>
        <w:t>Pardubická nemocnice, Kyjevská 44, 532</w:t>
      </w:r>
      <w:r w:rsidR="00BB5B69" w:rsidRPr="00393813">
        <w:rPr>
          <w:rFonts w:ascii="Calibri" w:hAnsi="Calibri"/>
          <w:sz w:val="22"/>
          <w:szCs w:val="22"/>
        </w:rPr>
        <w:t xml:space="preserve"> </w:t>
      </w:r>
      <w:r w:rsidRPr="00393813">
        <w:rPr>
          <w:rFonts w:ascii="Calibri" w:hAnsi="Calibri"/>
          <w:sz w:val="22"/>
          <w:szCs w:val="22"/>
        </w:rPr>
        <w:t>03 Pardubice,</w:t>
      </w:r>
      <w:r w:rsidR="00552E62">
        <w:rPr>
          <w:rFonts w:ascii="Calibri" w:hAnsi="Calibri"/>
          <w:sz w:val="22"/>
          <w:szCs w:val="22"/>
        </w:rPr>
        <w:t xml:space="preserve"> místo instalace a implementace dodávaného software</w:t>
      </w:r>
      <w:r w:rsidR="005C5778">
        <w:rPr>
          <w:rFonts w:ascii="Calibri" w:hAnsi="Calibri"/>
          <w:sz w:val="22"/>
          <w:szCs w:val="22"/>
        </w:rPr>
        <w:t>,</w:t>
      </w:r>
    </w:p>
    <w:p w14:paraId="0839CAB6" w14:textId="77777777" w:rsidR="00201B10" w:rsidRPr="00393813" w:rsidRDefault="00201B10" w:rsidP="00596B52">
      <w:pPr>
        <w:pStyle w:val="Odstavecseseznamem"/>
        <w:numPr>
          <w:ilvl w:val="0"/>
          <w:numId w:val="10"/>
        </w:numPr>
        <w:spacing w:before="0" w:after="120" w:line="240" w:lineRule="auto"/>
        <w:contextualSpacing w:val="0"/>
        <w:rPr>
          <w:rFonts w:ascii="Calibri" w:hAnsi="Calibri"/>
          <w:sz w:val="22"/>
          <w:szCs w:val="22"/>
        </w:rPr>
      </w:pPr>
      <w:r w:rsidRPr="00393813">
        <w:rPr>
          <w:rFonts w:ascii="Calibri" w:hAnsi="Calibri"/>
          <w:sz w:val="22"/>
          <w:szCs w:val="22"/>
        </w:rPr>
        <w:t>Chrudimská nemocnice, Václavská 570, 537 27 Chrudim,</w:t>
      </w:r>
    </w:p>
    <w:p w14:paraId="2C224EDB" w14:textId="77777777" w:rsidR="00201B10" w:rsidRPr="00393813" w:rsidRDefault="00201B10" w:rsidP="00596B52">
      <w:pPr>
        <w:pStyle w:val="Odstavecseseznamem"/>
        <w:numPr>
          <w:ilvl w:val="0"/>
          <w:numId w:val="10"/>
        </w:numPr>
        <w:spacing w:before="0" w:after="120" w:line="240" w:lineRule="auto"/>
        <w:contextualSpacing w:val="0"/>
        <w:rPr>
          <w:rFonts w:ascii="Calibri" w:hAnsi="Calibri"/>
          <w:sz w:val="22"/>
          <w:szCs w:val="22"/>
        </w:rPr>
      </w:pPr>
      <w:r w:rsidRPr="00393813">
        <w:rPr>
          <w:rFonts w:ascii="Calibri" w:hAnsi="Calibri"/>
          <w:sz w:val="22"/>
          <w:szCs w:val="22"/>
        </w:rPr>
        <w:t xml:space="preserve">Svitavská nemocnice, Kollárova 7, 568 25 Svitavy, </w:t>
      </w:r>
    </w:p>
    <w:p w14:paraId="3B37FDE0" w14:textId="77777777" w:rsidR="00201B10" w:rsidRPr="00393813" w:rsidRDefault="00201B10" w:rsidP="00596B52">
      <w:pPr>
        <w:pStyle w:val="Odstavecseseznamem"/>
        <w:numPr>
          <w:ilvl w:val="0"/>
          <w:numId w:val="10"/>
        </w:numPr>
        <w:spacing w:before="0" w:after="120" w:line="240" w:lineRule="auto"/>
        <w:contextualSpacing w:val="0"/>
        <w:rPr>
          <w:rFonts w:ascii="Calibri" w:hAnsi="Calibri"/>
          <w:sz w:val="22"/>
          <w:szCs w:val="22"/>
        </w:rPr>
      </w:pPr>
      <w:r w:rsidRPr="00393813">
        <w:rPr>
          <w:rFonts w:ascii="Calibri" w:hAnsi="Calibri"/>
          <w:sz w:val="22"/>
          <w:szCs w:val="22"/>
        </w:rPr>
        <w:t>Litomyšlská nemocnice, J. E. Purkyně 652, 570 14 Litomyšl,</w:t>
      </w:r>
    </w:p>
    <w:p w14:paraId="6E135DCD" w14:textId="77777777" w:rsidR="00201B10" w:rsidRPr="00393813" w:rsidRDefault="00201B10" w:rsidP="00596B52">
      <w:pPr>
        <w:pStyle w:val="Odstavecseseznamem"/>
        <w:numPr>
          <w:ilvl w:val="0"/>
          <w:numId w:val="10"/>
        </w:numPr>
        <w:spacing w:before="0" w:after="120" w:line="240" w:lineRule="auto"/>
        <w:contextualSpacing w:val="0"/>
        <w:rPr>
          <w:rFonts w:ascii="Calibri" w:hAnsi="Calibri"/>
          <w:sz w:val="22"/>
          <w:szCs w:val="22"/>
        </w:rPr>
      </w:pPr>
      <w:r w:rsidRPr="00393813">
        <w:rPr>
          <w:rFonts w:ascii="Calibri" w:hAnsi="Calibri"/>
          <w:sz w:val="22"/>
          <w:szCs w:val="22"/>
        </w:rPr>
        <w:t>Orlickoústecká nemocnice, Čs. armády 1076, 562 18 Ústí nad Orlicí.</w:t>
      </w:r>
    </w:p>
    <w:p w14:paraId="32435E19" w14:textId="6FF09618" w:rsidR="002923D5" w:rsidRDefault="00E6122C" w:rsidP="00393813">
      <w:pPr>
        <w:numPr>
          <w:ilvl w:val="0"/>
          <w:numId w:val="4"/>
        </w:numPr>
        <w:spacing w:after="60" w:line="240" w:lineRule="auto"/>
        <w:ind w:hanging="357"/>
        <w:jc w:val="both"/>
      </w:pPr>
      <w:r w:rsidRPr="008131E7">
        <w:t>Zhotovit</w:t>
      </w:r>
      <w:r w:rsidR="002923D5" w:rsidRPr="008131E7">
        <w:t xml:space="preserve">el se zavazuje poskytovat plnění dle této </w:t>
      </w:r>
      <w:r w:rsidR="00B067C8" w:rsidRPr="008131E7">
        <w:t>Smlouv</w:t>
      </w:r>
      <w:r w:rsidR="002923D5" w:rsidRPr="008131E7">
        <w:t>y prostřednictvím svých zaměstnanců</w:t>
      </w:r>
      <w:r w:rsidR="000563D4" w:rsidRPr="008131E7">
        <w:t xml:space="preserve"> </w:t>
      </w:r>
      <w:r w:rsidR="002923D5" w:rsidRPr="008131E7">
        <w:t xml:space="preserve">a vyhrazuje si právo rozhodovat podle svého uvážení o přidělení </w:t>
      </w:r>
      <w:r w:rsidR="000563D4" w:rsidRPr="00654C37">
        <w:t>těchto</w:t>
      </w:r>
      <w:r w:rsidR="002923D5" w:rsidRPr="00654C37">
        <w:t xml:space="preserve"> zaměstnanců</w:t>
      </w:r>
      <w:r w:rsidR="007E68F3" w:rsidRPr="00654C37">
        <w:t xml:space="preserve"> </w:t>
      </w:r>
      <w:r w:rsidR="002923D5" w:rsidRPr="00057142">
        <w:t>pro zajištění jednotlivých činností v rámci plnění díla.</w:t>
      </w:r>
    </w:p>
    <w:p w14:paraId="203CA4F2" w14:textId="77777777" w:rsidR="008131E7" w:rsidRPr="00393813" w:rsidRDefault="008131E7" w:rsidP="00393813">
      <w:pPr>
        <w:spacing w:after="60" w:line="240" w:lineRule="auto"/>
        <w:ind w:left="360"/>
        <w:jc w:val="both"/>
        <w:rPr>
          <w:sz w:val="10"/>
        </w:rPr>
      </w:pPr>
    </w:p>
    <w:p w14:paraId="630C951F" w14:textId="70DEFA86" w:rsidR="002923D5" w:rsidRPr="008131E7" w:rsidRDefault="002923D5" w:rsidP="00393813">
      <w:pPr>
        <w:numPr>
          <w:ilvl w:val="0"/>
          <w:numId w:val="4"/>
        </w:numPr>
        <w:spacing w:after="60" w:line="240" w:lineRule="auto"/>
        <w:ind w:hanging="357"/>
        <w:jc w:val="both"/>
      </w:pPr>
      <w:r w:rsidRPr="008131E7">
        <w:t xml:space="preserve">Plnění díla bude </w:t>
      </w:r>
      <w:r w:rsidR="00E6122C" w:rsidRPr="008131E7">
        <w:t>Zhotovit</w:t>
      </w:r>
      <w:r w:rsidRPr="008131E7">
        <w:t xml:space="preserve">elem </w:t>
      </w:r>
      <w:r w:rsidR="00FD2E0D" w:rsidRPr="008131E7">
        <w:t xml:space="preserve">prováděno </w:t>
      </w:r>
      <w:r w:rsidRPr="008131E7">
        <w:t>zejména následujícím způsobem:</w:t>
      </w:r>
    </w:p>
    <w:p w14:paraId="74C1B275" w14:textId="01A20C12" w:rsidR="002923D5" w:rsidRPr="00393813" w:rsidRDefault="002923D5" w:rsidP="00393813">
      <w:pPr>
        <w:pStyle w:val="Odstavecseseznamem"/>
        <w:numPr>
          <w:ilvl w:val="0"/>
          <w:numId w:val="10"/>
        </w:numPr>
        <w:spacing w:before="0" w:after="120" w:line="240" w:lineRule="auto"/>
        <w:ind w:hanging="357"/>
        <w:contextualSpacing w:val="0"/>
        <w:rPr>
          <w:rFonts w:ascii="Calibri" w:hAnsi="Calibri"/>
          <w:sz w:val="22"/>
          <w:szCs w:val="22"/>
        </w:rPr>
      </w:pPr>
      <w:r w:rsidRPr="00393813">
        <w:rPr>
          <w:rFonts w:ascii="Calibri" w:hAnsi="Calibri"/>
          <w:sz w:val="22"/>
          <w:szCs w:val="22"/>
        </w:rPr>
        <w:t>v místě na určen</w:t>
      </w:r>
      <w:r w:rsidR="00FD2E0D" w:rsidRPr="00393813">
        <w:rPr>
          <w:rFonts w:ascii="Calibri" w:hAnsi="Calibri"/>
          <w:sz w:val="22"/>
          <w:szCs w:val="22"/>
        </w:rPr>
        <w:t>ých</w:t>
      </w:r>
      <w:r w:rsidRPr="00393813">
        <w:rPr>
          <w:rFonts w:ascii="Calibri" w:hAnsi="Calibri"/>
          <w:sz w:val="22"/>
          <w:szCs w:val="22"/>
        </w:rPr>
        <w:t xml:space="preserve"> pracovišt</w:t>
      </w:r>
      <w:r w:rsidR="00FD2E0D" w:rsidRPr="00393813">
        <w:rPr>
          <w:rFonts w:ascii="Calibri" w:hAnsi="Calibri"/>
          <w:sz w:val="22"/>
          <w:szCs w:val="22"/>
        </w:rPr>
        <w:t>ích</w:t>
      </w:r>
      <w:r w:rsidRPr="00393813">
        <w:rPr>
          <w:rFonts w:ascii="Calibri" w:hAnsi="Calibri"/>
          <w:sz w:val="22"/>
          <w:szCs w:val="22"/>
        </w:rPr>
        <w:t xml:space="preserve"> </w:t>
      </w:r>
      <w:r w:rsidR="00E6122C" w:rsidRPr="00393813">
        <w:rPr>
          <w:rFonts w:ascii="Calibri" w:hAnsi="Calibri"/>
          <w:sz w:val="22"/>
          <w:szCs w:val="22"/>
        </w:rPr>
        <w:t>Objednat</w:t>
      </w:r>
      <w:r w:rsidRPr="00393813">
        <w:rPr>
          <w:rFonts w:ascii="Calibri" w:hAnsi="Calibri"/>
          <w:sz w:val="22"/>
          <w:szCs w:val="22"/>
        </w:rPr>
        <w:t>ele,</w:t>
      </w:r>
    </w:p>
    <w:p w14:paraId="45E8176F" w14:textId="6F549748" w:rsidR="002923D5" w:rsidRDefault="002923D5" w:rsidP="00393813">
      <w:pPr>
        <w:pStyle w:val="Odstavecseseznamem"/>
        <w:numPr>
          <w:ilvl w:val="0"/>
          <w:numId w:val="10"/>
        </w:numPr>
        <w:spacing w:before="0" w:after="120" w:line="240" w:lineRule="auto"/>
        <w:ind w:hanging="357"/>
        <w:contextualSpacing w:val="0"/>
        <w:rPr>
          <w:rFonts w:ascii="Calibri" w:hAnsi="Calibri"/>
          <w:sz w:val="22"/>
          <w:szCs w:val="22"/>
        </w:rPr>
      </w:pPr>
      <w:r w:rsidRPr="00393813">
        <w:rPr>
          <w:rFonts w:ascii="Calibri" w:hAnsi="Calibri"/>
          <w:sz w:val="22"/>
          <w:szCs w:val="22"/>
        </w:rPr>
        <w:t>vzdáleným přístupem prostřednictvím zab</w:t>
      </w:r>
      <w:r w:rsidR="000778E9" w:rsidRPr="00393813">
        <w:rPr>
          <w:rFonts w:ascii="Calibri" w:hAnsi="Calibri"/>
          <w:sz w:val="22"/>
          <w:szCs w:val="22"/>
        </w:rPr>
        <w:t>ezpečeného vzdáleného připojení.</w:t>
      </w:r>
    </w:p>
    <w:p w14:paraId="5F3DB9B1" w14:textId="77777777" w:rsidR="008131E7" w:rsidRPr="00393813" w:rsidRDefault="008131E7" w:rsidP="00393813">
      <w:pPr>
        <w:pStyle w:val="Odstavecseseznamem"/>
        <w:spacing w:before="0" w:after="120" w:line="240" w:lineRule="auto"/>
        <w:ind w:left="1068"/>
        <w:contextualSpacing w:val="0"/>
        <w:rPr>
          <w:rFonts w:ascii="Calibri" w:hAnsi="Calibri"/>
          <w:sz w:val="12"/>
          <w:szCs w:val="22"/>
        </w:rPr>
      </w:pPr>
    </w:p>
    <w:p w14:paraId="2047015F" w14:textId="1AAFBAF9" w:rsidR="002923D5" w:rsidRPr="008131E7" w:rsidRDefault="002923D5" w:rsidP="00393813">
      <w:pPr>
        <w:numPr>
          <w:ilvl w:val="0"/>
          <w:numId w:val="4"/>
        </w:numPr>
        <w:spacing w:after="60" w:line="240" w:lineRule="auto"/>
        <w:ind w:hanging="357"/>
        <w:jc w:val="both"/>
      </w:pPr>
      <w:r w:rsidRPr="008131E7">
        <w:t xml:space="preserve">Pro plnění </w:t>
      </w:r>
      <w:r w:rsidR="00FD2E0D" w:rsidRPr="008131E7">
        <w:t>díla</w:t>
      </w:r>
      <w:r w:rsidRPr="008131E7">
        <w:t xml:space="preserve"> vzdáleným přístupem platí t</w:t>
      </w:r>
      <w:r w:rsidR="00654C37">
        <w:t>a</w:t>
      </w:r>
      <w:r w:rsidRPr="008131E7">
        <w:t>to ujednání:</w:t>
      </w:r>
    </w:p>
    <w:p w14:paraId="5F0C5D18" w14:textId="116A26D8" w:rsidR="002923D5" w:rsidRPr="00393813" w:rsidRDefault="00E6122C" w:rsidP="00393813">
      <w:pPr>
        <w:pStyle w:val="Odstavecseseznamem"/>
        <w:numPr>
          <w:ilvl w:val="0"/>
          <w:numId w:val="10"/>
        </w:numPr>
        <w:spacing w:before="0" w:after="120" w:line="240" w:lineRule="auto"/>
        <w:ind w:hanging="357"/>
        <w:contextualSpacing w:val="0"/>
        <w:rPr>
          <w:rFonts w:ascii="Calibri" w:hAnsi="Calibri"/>
          <w:sz w:val="22"/>
          <w:szCs w:val="22"/>
        </w:rPr>
      </w:pPr>
      <w:r w:rsidRPr="00393813">
        <w:rPr>
          <w:rFonts w:ascii="Calibri" w:hAnsi="Calibri"/>
          <w:sz w:val="22"/>
          <w:szCs w:val="22"/>
        </w:rPr>
        <w:t>Objednat</w:t>
      </w:r>
      <w:r w:rsidR="002923D5" w:rsidRPr="00393813">
        <w:rPr>
          <w:rFonts w:ascii="Calibri" w:hAnsi="Calibri"/>
          <w:sz w:val="22"/>
          <w:szCs w:val="22"/>
        </w:rPr>
        <w:t xml:space="preserve">el se zavazuje, že umožní </w:t>
      </w:r>
      <w:r w:rsidRPr="00393813">
        <w:rPr>
          <w:rFonts w:ascii="Calibri" w:hAnsi="Calibri"/>
          <w:sz w:val="22"/>
          <w:szCs w:val="22"/>
        </w:rPr>
        <w:t>Zhotovit</w:t>
      </w:r>
      <w:r w:rsidR="00FD2E0D" w:rsidRPr="00393813">
        <w:rPr>
          <w:rFonts w:ascii="Calibri" w:hAnsi="Calibri"/>
          <w:sz w:val="22"/>
          <w:szCs w:val="22"/>
        </w:rPr>
        <w:t xml:space="preserve">eli plnění díla </w:t>
      </w:r>
      <w:r w:rsidR="002923D5" w:rsidRPr="00393813">
        <w:rPr>
          <w:rFonts w:ascii="Calibri" w:hAnsi="Calibri"/>
          <w:sz w:val="22"/>
          <w:szCs w:val="22"/>
        </w:rPr>
        <w:t xml:space="preserve">této </w:t>
      </w:r>
      <w:r w:rsidR="00B067C8" w:rsidRPr="00393813">
        <w:rPr>
          <w:rFonts w:ascii="Calibri" w:hAnsi="Calibri"/>
          <w:sz w:val="22"/>
          <w:szCs w:val="22"/>
        </w:rPr>
        <w:t>Smlouv</w:t>
      </w:r>
      <w:r w:rsidR="002923D5" w:rsidRPr="00393813">
        <w:rPr>
          <w:rFonts w:ascii="Calibri" w:hAnsi="Calibri"/>
          <w:sz w:val="22"/>
          <w:szCs w:val="22"/>
        </w:rPr>
        <w:t>y vzdáleným přístupem</w:t>
      </w:r>
      <w:r w:rsidR="00FD2E0D" w:rsidRPr="00393813">
        <w:rPr>
          <w:rFonts w:ascii="Calibri" w:hAnsi="Calibri"/>
          <w:sz w:val="22"/>
          <w:szCs w:val="22"/>
        </w:rPr>
        <w:t xml:space="preserve">, kde je to možné, vhodné a přínosné </w:t>
      </w:r>
      <w:r w:rsidR="002923D5" w:rsidRPr="00393813">
        <w:rPr>
          <w:rFonts w:ascii="Calibri" w:hAnsi="Calibri"/>
          <w:sz w:val="22"/>
          <w:szCs w:val="22"/>
        </w:rPr>
        <w:t xml:space="preserve">tak, aby </w:t>
      </w:r>
      <w:r w:rsidRPr="00393813">
        <w:rPr>
          <w:rFonts w:ascii="Calibri" w:hAnsi="Calibri"/>
          <w:sz w:val="22"/>
          <w:szCs w:val="22"/>
        </w:rPr>
        <w:t>Zhotovit</w:t>
      </w:r>
      <w:r w:rsidR="00FD2E0D" w:rsidRPr="00393813">
        <w:rPr>
          <w:rFonts w:ascii="Calibri" w:hAnsi="Calibri"/>
          <w:sz w:val="22"/>
          <w:szCs w:val="22"/>
        </w:rPr>
        <w:t>el</w:t>
      </w:r>
      <w:r w:rsidR="002923D5" w:rsidRPr="00393813">
        <w:rPr>
          <w:rFonts w:ascii="Calibri" w:hAnsi="Calibri"/>
          <w:sz w:val="22"/>
          <w:szCs w:val="22"/>
        </w:rPr>
        <w:t xml:space="preserve"> mohl plnit své závazky dle této </w:t>
      </w:r>
      <w:r w:rsidR="00B067C8" w:rsidRPr="00393813">
        <w:rPr>
          <w:rFonts w:ascii="Calibri" w:hAnsi="Calibri"/>
          <w:sz w:val="22"/>
          <w:szCs w:val="22"/>
        </w:rPr>
        <w:t>Smlouv</w:t>
      </w:r>
      <w:r w:rsidR="002923D5" w:rsidRPr="00393813">
        <w:rPr>
          <w:rFonts w:ascii="Calibri" w:hAnsi="Calibri"/>
          <w:sz w:val="22"/>
          <w:szCs w:val="22"/>
        </w:rPr>
        <w:t>y,</w:t>
      </w:r>
    </w:p>
    <w:p w14:paraId="785C5BC6" w14:textId="2636549A" w:rsidR="002923D5" w:rsidRPr="00393813" w:rsidRDefault="00E6122C" w:rsidP="00393813">
      <w:pPr>
        <w:pStyle w:val="Odstavecseseznamem"/>
        <w:numPr>
          <w:ilvl w:val="0"/>
          <w:numId w:val="10"/>
        </w:numPr>
        <w:spacing w:before="0" w:after="120" w:line="240" w:lineRule="auto"/>
        <w:ind w:hanging="357"/>
        <w:contextualSpacing w:val="0"/>
        <w:rPr>
          <w:rFonts w:ascii="Calibri" w:hAnsi="Calibri"/>
          <w:sz w:val="22"/>
          <w:szCs w:val="22"/>
        </w:rPr>
      </w:pPr>
      <w:r w:rsidRPr="00393813">
        <w:rPr>
          <w:rFonts w:ascii="Calibri" w:hAnsi="Calibri"/>
          <w:sz w:val="22"/>
          <w:szCs w:val="22"/>
        </w:rPr>
        <w:t>Zhotovit</w:t>
      </w:r>
      <w:r w:rsidR="00351CC7" w:rsidRPr="00393813">
        <w:rPr>
          <w:rFonts w:ascii="Calibri" w:hAnsi="Calibri"/>
          <w:sz w:val="22"/>
          <w:szCs w:val="22"/>
        </w:rPr>
        <w:t xml:space="preserve">el </w:t>
      </w:r>
      <w:r w:rsidR="002923D5" w:rsidRPr="00393813">
        <w:rPr>
          <w:rFonts w:ascii="Calibri" w:hAnsi="Calibri"/>
          <w:sz w:val="22"/>
          <w:szCs w:val="22"/>
        </w:rPr>
        <w:t xml:space="preserve">se zavazuje </w:t>
      </w:r>
      <w:r w:rsidR="00351CC7" w:rsidRPr="00393813">
        <w:rPr>
          <w:rFonts w:ascii="Calibri" w:hAnsi="Calibri"/>
          <w:sz w:val="22"/>
          <w:szCs w:val="22"/>
        </w:rPr>
        <w:t xml:space="preserve">využívat plnění díla </w:t>
      </w:r>
      <w:r w:rsidR="002923D5" w:rsidRPr="00393813">
        <w:rPr>
          <w:rFonts w:ascii="Calibri" w:hAnsi="Calibri"/>
          <w:sz w:val="22"/>
          <w:szCs w:val="22"/>
        </w:rPr>
        <w:t xml:space="preserve">vzdáleným přístupem dle svého uvážení tak, aby mohl plnit své závazky dle této </w:t>
      </w:r>
      <w:r w:rsidR="00B067C8" w:rsidRPr="00393813">
        <w:rPr>
          <w:rFonts w:ascii="Calibri" w:hAnsi="Calibri"/>
          <w:sz w:val="22"/>
          <w:szCs w:val="22"/>
        </w:rPr>
        <w:t>Smlouv</w:t>
      </w:r>
      <w:r w:rsidR="002923D5" w:rsidRPr="00393813">
        <w:rPr>
          <w:rFonts w:ascii="Calibri" w:hAnsi="Calibri"/>
          <w:sz w:val="22"/>
          <w:szCs w:val="22"/>
        </w:rPr>
        <w:t>y,</w:t>
      </w:r>
    </w:p>
    <w:p w14:paraId="0A39B704" w14:textId="2303A316" w:rsidR="002923D5" w:rsidRPr="00393813" w:rsidRDefault="00E6122C" w:rsidP="00393813">
      <w:pPr>
        <w:pStyle w:val="Odstavecseseznamem"/>
        <w:numPr>
          <w:ilvl w:val="0"/>
          <w:numId w:val="10"/>
        </w:numPr>
        <w:spacing w:before="0" w:after="120" w:line="240" w:lineRule="auto"/>
        <w:ind w:hanging="357"/>
        <w:contextualSpacing w:val="0"/>
        <w:rPr>
          <w:rFonts w:ascii="Calibri" w:hAnsi="Calibri"/>
          <w:sz w:val="22"/>
          <w:szCs w:val="22"/>
        </w:rPr>
      </w:pPr>
      <w:r w:rsidRPr="00393813">
        <w:rPr>
          <w:rFonts w:ascii="Calibri" w:hAnsi="Calibri"/>
          <w:sz w:val="22"/>
          <w:szCs w:val="22"/>
        </w:rPr>
        <w:t>Objednat</w:t>
      </w:r>
      <w:r w:rsidR="002923D5" w:rsidRPr="00393813">
        <w:rPr>
          <w:rFonts w:ascii="Calibri" w:hAnsi="Calibri"/>
          <w:sz w:val="22"/>
          <w:szCs w:val="22"/>
        </w:rPr>
        <w:t xml:space="preserve">el se zavazuje, že technicky a organizačně zajistí možnost vzdáleného přístupu pracovníků </w:t>
      </w:r>
      <w:r w:rsidRPr="00393813">
        <w:rPr>
          <w:rFonts w:ascii="Calibri" w:hAnsi="Calibri"/>
          <w:sz w:val="22"/>
          <w:szCs w:val="22"/>
        </w:rPr>
        <w:t>Zhotovit</w:t>
      </w:r>
      <w:r w:rsidR="00351CC7" w:rsidRPr="00393813">
        <w:rPr>
          <w:rFonts w:ascii="Calibri" w:hAnsi="Calibri"/>
          <w:sz w:val="22"/>
          <w:szCs w:val="22"/>
        </w:rPr>
        <w:t>ele</w:t>
      </w:r>
      <w:r w:rsidR="002923D5" w:rsidRPr="00393813">
        <w:rPr>
          <w:rFonts w:ascii="Calibri" w:hAnsi="Calibri"/>
          <w:sz w:val="22"/>
          <w:szCs w:val="22"/>
        </w:rPr>
        <w:t xml:space="preserve"> prostřednictvím sítě Internet na ty a pouze ty určené technické prostředky </w:t>
      </w:r>
      <w:r w:rsidRPr="00393813">
        <w:rPr>
          <w:rFonts w:ascii="Calibri" w:hAnsi="Calibri"/>
          <w:sz w:val="22"/>
          <w:szCs w:val="22"/>
        </w:rPr>
        <w:t>Objednat</w:t>
      </w:r>
      <w:r w:rsidR="002923D5" w:rsidRPr="00393813">
        <w:rPr>
          <w:rFonts w:ascii="Calibri" w:hAnsi="Calibri"/>
          <w:sz w:val="22"/>
          <w:szCs w:val="22"/>
        </w:rPr>
        <w:t>ele, kam je přístup nutný z důvodu plnění</w:t>
      </w:r>
      <w:r w:rsidR="00351CC7" w:rsidRPr="00393813">
        <w:rPr>
          <w:rFonts w:ascii="Calibri" w:hAnsi="Calibri"/>
          <w:sz w:val="22"/>
          <w:szCs w:val="22"/>
        </w:rPr>
        <w:t xml:space="preserve"> díla</w:t>
      </w:r>
      <w:r w:rsidR="002923D5" w:rsidRPr="00393813">
        <w:rPr>
          <w:rFonts w:ascii="Calibri" w:hAnsi="Calibri"/>
          <w:sz w:val="22"/>
          <w:szCs w:val="22"/>
        </w:rPr>
        <w:t>. K tomu Smluvní strany sjednávají vzdálený přístup prostřednictvím zabezpečeného kanálu sítě Internet, způsobem připojení je VPN tunel (IPSec, PPTP, SSL) + RDP nebo RDP přístup (terminálová relace),</w:t>
      </w:r>
    </w:p>
    <w:p w14:paraId="632EC022" w14:textId="136B70B5" w:rsidR="002923D5" w:rsidRPr="00393813" w:rsidRDefault="00E6122C" w:rsidP="00393813">
      <w:pPr>
        <w:pStyle w:val="Odstavecseseznamem"/>
        <w:numPr>
          <w:ilvl w:val="0"/>
          <w:numId w:val="10"/>
        </w:numPr>
        <w:spacing w:before="0" w:after="120" w:line="240" w:lineRule="auto"/>
        <w:ind w:hanging="357"/>
        <w:contextualSpacing w:val="0"/>
        <w:rPr>
          <w:rFonts w:ascii="Calibri" w:hAnsi="Calibri"/>
          <w:sz w:val="22"/>
          <w:szCs w:val="22"/>
        </w:rPr>
      </w:pPr>
      <w:r w:rsidRPr="00393813">
        <w:rPr>
          <w:rFonts w:ascii="Calibri" w:hAnsi="Calibri"/>
          <w:sz w:val="22"/>
          <w:szCs w:val="22"/>
        </w:rPr>
        <w:t>Zhotovit</w:t>
      </w:r>
      <w:r w:rsidR="00351CC7" w:rsidRPr="00393813">
        <w:rPr>
          <w:rFonts w:ascii="Calibri" w:hAnsi="Calibri"/>
          <w:sz w:val="22"/>
          <w:szCs w:val="22"/>
        </w:rPr>
        <w:t>el</w:t>
      </w:r>
      <w:r w:rsidR="002923D5" w:rsidRPr="00393813">
        <w:rPr>
          <w:rFonts w:ascii="Calibri" w:hAnsi="Calibri"/>
          <w:sz w:val="22"/>
          <w:szCs w:val="22"/>
        </w:rPr>
        <w:t xml:space="preserve"> zavazuje poskytnout </w:t>
      </w:r>
      <w:r w:rsidRPr="00393813">
        <w:rPr>
          <w:rFonts w:ascii="Calibri" w:hAnsi="Calibri"/>
          <w:sz w:val="22"/>
          <w:szCs w:val="22"/>
        </w:rPr>
        <w:t>Objednat</w:t>
      </w:r>
      <w:r w:rsidR="002923D5" w:rsidRPr="00393813">
        <w:rPr>
          <w:rFonts w:ascii="Calibri" w:hAnsi="Calibri"/>
          <w:sz w:val="22"/>
          <w:szCs w:val="22"/>
        </w:rPr>
        <w:t xml:space="preserve">eli jmenný seznam pracovníků </w:t>
      </w:r>
      <w:r w:rsidRPr="00393813">
        <w:rPr>
          <w:rFonts w:ascii="Calibri" w:hAnsi="Calibri"/>
          <w:sz w:val="22"/>
          <w:szCs w:val="22"/>
        </w:rPr>
        <w:t>Zhotovit</w:t>
      </w:r>
      <w:r w:rsidR="00351CC7" w:rsidRPr="00393813">
        <w:rPr>
          <w:rFonts w:ascii="Calibri" w:hAnsi="Calibri"/>
          <w:sz w:val="22"/>
          <w:szCs w:val="22"/>
        </w:rPr>
        <w:t>ele</w:t>
      </w:r>
      <w:r w:rsidR="002923D5" w:rsidRPr="00393813">
        <w:rPr>
          <w:rFonts w:ascii="Calibri" w:hAnsi="Calibri"/>
          <w:sz w:val="22"/>
          <w:szCs w:val="22"/>
        </w:rPr>
        <w:t xml:space="preserve"> využívajících vzdálený přístup a jméno odpovědného pracovníka</w:t>
      </w:r>
      <w:r w:rsidR="00351CC7" w:rsidRPr="00393813">
        <w:rPr>
          <w:rFonts w:ascii="Calibri" w:hAnsi="Calibri"/>
          <w:sz w:val="22"/>
          <w:szCs w:val="22"/>
        </w:rPr>
        <w:t xml:space="preserve"> </w:t>
      </w:r>
      <w:r w:rsidRPr="00393813">
        <w:rPr>
          <w:rFonts w:ascii="Calibri" w:hAnsi="Calibri"/>
          <w:sz w:val="22"/>
          <w:szCs w:val="22"/>
        </w:rPr>
        <w:t>Zhotovit</w:t>
      </w:r>
      <w:r w:rsidR="00351CC7" w:rsidRPr="00393813">
        <w:rPr>
          <w:rFonts w:ascii="Calibri" w:hAnsi="Calibri"/>
          <w:sz w:val="22"/>
          <w:szCs w:val="22"/>
        </w:rPr>
        <w:t>ele</w:t>
      </w:r>
      <w:r w:rsidR="002923D5" w:rsidRPr="00393813">
        <w:rPr>
          <w:rFonts w:ascii="Calibri" w:hAnsi="Calibri"/>
          <w:sz w:val="22"/>
          <w:szCs w:val="22"/>
        </w:rPr>
        <w:t xml:space="preserve">, který je odpovědný za správu tohoto seznamu a přidělování oprávnění k vzdálenému přístupu na straně </w:t>
      </w:r>
      <w:r w:rsidRPr="00393813">
        <w:rPr>
          <w:rFonts w:ascii="Calibri" w:hAnsi="Calibri"/>
          <w:sz w:val="22"/>
          <w:szCs w:val="22"/>
        </w:rPr>
        <w:t>Zhotovit</w:t>
      </w:r>
      <w:r w:rsidR="00351CC7" w:rsidRPr="00393813">
        <w:rPr>
          <w:rFonts w:ascii="Calibri" w:hAnsi="Calibri"/>
          <w:sz w:val="22"/>
          <w:szCs w:val="22"/>
        </w:rPr>
        <w:t>ele</w:t>
      </w:r>
      <w:r w:rsidR="002923D5" w:rsidRPr="00393813">
        <w:rPr>
          <w:rFonts w:ascii="Calibri" w:hAnsi="Calibri"/>
          <w:sz w:val="22"/>
          <w:szCs w:val="22"/>
        </w:rPr>
        <w:t xml:space="preserve">. Tento jmenný seznam není součástí této </w:t>
      </w:r>
      <w:r w:rsidR="00B067C8" w:rsidRPr="00393813">
        <w:rPr>
          <w:rFonts w:ascii="Calibri" w:hAnsi="Calibri"/>
          <w:sz w:val="22"/>
          <w:szCs w:val="22"/>
        </w:rPr>
        <w:t>Smlouv</w:t>
      </w:r>
      <w:r w:rsidR="002923D5" w:rsidRPr="00393813">
        <w:rPr>
          <w:rFonts w:ascii="Calibri" w:hAnsi="Calibri"/>
          <w:sz w:val="22"/>
          <w:szCs w:val="22"/>
        </w:rPr>
        <w:t>y.</w:t>
      </w:r>
    </w:p>
    <w:p w14:paraId="701E2240" w14:textId="77777777" w:rsidR="008B75AB" w:rsidRPr="008B75AB" w:rsidRDefault="008B75AB" w:rsidP="008B75AB">
      <w:pPr>
        <w:pStyle w:val="Odstavecseseznamem"/>
        <w:ind w:left="360"/>
        <w:rPr>
          <w:i/>
        </w:rPr>
      </w:pPr>
    </w:p>
    <w:p w14:paraId="5EB2ED30" w14:textId="01A56EB9" w:rsidR="008958C8" w:rsidRPr="00CE1A0E" w:rsidRDefault="008958C8" w:rsidP="006C6BD0">
      <w:pPr>
        <w:pStyle w:val="Nadpis1"/>
        <w:keepLines w:val="0"/>
        <w:numPr>
          <w:ilvl w:val="0"/>
          <w:numId w:val="1"/>
        </w:numPr>
        <w:spacing w:before="120" w:after="120" w:line="240" w:lineRule="auto"/>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14904572" w14:textId="54D12922" w:rsidR="00CE1A0E" w:rsidRPr="00A603E3" w:rsidRDefault="008B75AB" w:rsidP="001955E8">
      <w:pPr>
        <w:numPr>
          <w:ilvl w:val="0"/>
          <w:numId w:val="12"/>
        </w:numPr>
        <w:spacing w:after="120" w:line="240" w:lineRule="auto"/>
        <w:jc w:val="both"/>
      </w:pPr>
      <w:r w:rsidRPr="00A603E3">
        <w:t>Termín zahájení plnění díla je</w:t>
      </w:r>
      <w:r w:rsidR="00CE1A0E" w:rsidRPr="00A603E3">
        <w:t xml:space="preserve"> </w:t>
      </w:r>
      <w:r w:rsidR="00CE1A0E" w:rsidRPr="00815CF2">
        <w:t xml:space="preserve">nejpozději do </w:t>
      </w:r>
      <w:r w:rsidR="00351CC7" w:rsidRPr="00815CF2">
        <w:t>10 pracovních</w:t>
      </w:r>
      <w:r w:rsidR="00351CC7" w:rsidRPr="00A603E3">
        <w:t xml:space="preserve"> dnů od</w:t>
      </w:r>
      <w:r w:rsidR="007509A3">
        <w:t>e dne</w:t>
      </w:r>
      <w:r w:rsidR="00351CC7" w:rsidRPr="00A603E3">
        <w:t xml:space="preserve"> </w:t>
      </w:r>
      <w:r w:rsidR="001955E8">
        <w:t>n</w:t>
      </w:r>
      <w:r w:rsidR="001955E8" w:rsidRPr="001955E8">
        <w:t xml:space="preserve">abytí účinnosti </w:t>
      </w:r>
      <w:r w:rsidR="001955E8">
        <w:t>S</w:t>
      </w:r>
      <w:r w:rsidR="001955E8" w:rsidRPr="001955E8">
        <w:t>mlouvy</w:t>
      </w:r>
      <w:r w:rsidR="00C8735F">
        <w:t>.</w:t>
      </w:r>
    </w:p>
    <w:p w14:paraId="7E584C5E" w14:textId="57642624" w:rsidR="008B75AB" w:rsidRDefault="00E6122C" w:rsidP="002C1468">
      <w:pPr>
        <w:numPr>
          <w:ilvl w:val="0"/>
          <w:numId w:val="12"/>
        </w:numPr>
        <w:spacing w:after="120" w:line="240" w:lineRule="auto"/>
        <w:jc w:val="both"/>
      </w:pPr>
      <w:r w:rsidRPr="00A603E3">
        <w:t>Zhotovit</w:t>
      </w:r>
      <w:r w:rsidR="008B75AB" w:rsidRPr="00A603E3">
        <w:t xml:space="preserve">el se zavazuje provést dílo řádně </w:t>
      </w:r>
      <w:r w:rsidR="00351CC7" w:rsidRPr="00A603E3">
        <w:t xml:space="preserve">nejpozději do </w:t>
      </w:r>
      <w:r w:rsidR="00A8644E">
        <w:t>10.</w:t>
      </w:r>
      <w:r w:rsidR="008131E7">
        <w:t xml:space="preserve"> </w:t>
      </w:r>
      <w:r w:rsidR="00A8644E">
        <w:t>12.</w:t>
      </w:r>
      <w:r w:rsidR="008131E7">
        <w:t xml:space="preserve"> </w:t>
      </w:r>
      <w:r w:rsidR="00A8644E">
        <w:t>2018</w:t>
      </w:r>
      <w:r w:rsidR="00351CC7" w:rsidRPr="00A603E3">
        <w:t xml:space="preserve"> </w:t>
      </w:r>
      <w:r w:rsidR="002D7054">
        <w:t>a k 1.</w:t>
      </w:r>
      <w:r w:rsidR="008131E7">
        <w:t xml:space="preserve"> </w:t>
      </w:r>
      <w:r w:rsidR="002D7054">
        <w:t>1.</w:t>
      </w:r>
      <w:r w:rsidR="008131E7">
        <w:t xml:space="preserve"> </w:t>
      </w:r>
      <w:r w:rsidR="002D7054">
        <w:t xml:space="preserve">2019 </w:t>
      </w:r>
      <w:r w:rsidR="00CF3D95">
        <w:t xml:space="preserve">uvést </w:t>
      </w:r>
      <w:r w:rsidR="002D7054">
        <w:t>dílo do ostrého provozu</w:t>
      </w:r>
      <w:r w:rsidR="008B75AB" w:rsidRPr="00A603E3">
        <w:t>.</w:t>
      </w:r>
      <w:r w:rsidR="00CF2FCA">
        <w:t xml:space="preserve"> Podrobný harmonogram realizace díla</w:t>
      </w:r>
      <w:r w:rsidR="005C7975">
        <w:t xml:space="preserve"> dle této smlouvy </w:t>
      </w:r>
      <w:r w:rsidR="00CF2FCA">
        <w:t>bude zpracován v </w:t>
      </w:r>
      <w:r w:rsidR="00CF2FCA" w:rsidRPr="00B34024">
        <w:rPr>
          <w:b/>
        </w:rPr>
        <w:t>Implementačním plánu projektu</w:t>
      </w:r>
      <w:bookmarkStart w:id="9" w:name="_Hlk514651329"/>
      <w:r w:rsidR="00CF2FCA">
        <w:t>.</w:t>
      </w:r>
      <w:r w:rsidR="002C1468">
        <w:t xml:space="preserve"> </w:t>
      </w:r>
      <w:r w:rsidR="002C1468" w:rsidRPr="002C1468">
        <w:t xml:space="preserve"> </w:t>
      </w:r>
      <w:r w:rsidR="002C1468" w:rsidRPr="00393813">
        <w:rPr>
          <w:b/>
        </w:rPr>
        <w:t>Implementačního plánu projektu</w:t>
      </w:r>
      <w:r w:rsidR="002C1468" w:rsidRPr="002C1468">
        <w:t xml:space="preserve"> </w:t>
      </w:r>
      <w:r w:rsidR="002C1468">
        <w:t xml:space="preserve">bude předložen Objednateli </w:t>
      </w:r>
      <w:r w:rsidR="002C1468" w:rsidRPr="002C1468">
        <w:t xml:space="preserve">do 30 dnů od </w:t>
      </w:r>
      <w:r w:rsidR="00C8735F">
        <w:t>zahájení plnění díla</w:t>
      </w:r>
      <w:r w:rsidR="002C1468">
        <w:t>, pokud se smluvní strany nedohodnou jinak</w:t>
      </w:r>
      <w:r w:rsidR="002C1468" w:rsidRPr="002C1468">
        <w:t>.</w:t>
      </w:r>
    </w:p>
    <w:p w14:paraId="44848E55" w14:textId="38DB3555" w:rsidR="006B290C" w:rsidRDefault="006B290C" w:rsidP="006B290C">
      <w:pPr>
        <w:numPr>
          <w:ilvl w:val="0"/>
          <w:numId w:val="12"/>
        </w:numPr>
        <w:spacing w:after="120" w:line="240" w:lineRule="auto"/>
        <w:jc w:val="both"/>
      </w:pPr>
      <w:bookmarkStart w:id="10" w:name="_Hlk514651400"/>
      <w:bookmarkEnd w:id="9"/>
      <w:r w:rsidRPr="006B290C">
        <w:t xml:space="preserve">Pokud nebude možné proškolení personálu v termínu </w:t>
      </w:r>
      <w:r>
        <w:t xml:space="preserve">pro realizaci díla </w:t>
      </w:r>
      <w:r w:rsidRPr="006B290C">
        <w:t xml:space="preserve">dokončit z důvodů překážek na straně </w:t>
      </w:r>
      <w:r>
        <w:t>Objednatele</w:t>
      </w:r>
      <w:r w:rsidR="00B65E20">
        <w:t>,</w:t>
      </w:r>
      <w:r>
        <w:t xml:space="preserve"> bude</w:t>
      </w:r>
      <w:r w:rsidR="000F55AE">
        <w:t xml:space="preserve"> </w:t>
      </w:r>
      <w:r>
        <w:t xml:space="preserve">proškolení personálu </w:t>
      </w:r>
      <w:r w:rsidRPr="006B290C">
        <w:t>dokonč</w:t>
      </w:r>
      <w:r>
        <w:t>eno na základě dohody mezi Objednatelem a Zhotovitelem v d</w:t>
      </w:r>
      <w:r w:rsidRPr="006B290C">
        <w:t xml:space="preserve">ohodnutých </w:t>
      </w:r>
      <w:r>
        <w:t>termínech</w:t>
      </w:r>
      <w:r w:rsidRPr="006B290C">
        <w:t>.</w:t>
      </w:r>
    </w:p>
    <w:bookmarkEnd w:id="10"/>
    <w:p w14:paraId="21B8A697" w14:textId="77777777" w:rsidR="00057142" w:rsidRPr="00A603E3" w:rsidRDefault="00057142" w:rsidP="00393813">
      <w:pPr>
        <w:spacing w:after="120" w:line="240" w:lineRule="auto"/>
        <w:ind w:left="357"/>
        <w:jc w:val="both"/>
      </w:pPr>
    </w:p>
    <w:p w14:paraId="77A358FF" w14:textId="77777777" w:rsidR="008958C8" w:rsidRPr="003A4746" w:rsidRDefault="008958C8" w:rsidP="006C6BD0">
      <w:pPr>
        <w:pStyle w:val="Nadpis1"/>
        <w:keepLines w:val="0"/>
        <w:numPr>
          <w:ilvl w:val="0"/>
          <w:numId w:val="1"/>
        </w:numPr>
        <w:spacing w:before="120" w:after="120" w:line="240" w:lineRule="auto"/>
        <w:jc w:val="center"/>
        <w:rPr>
          <w:color w:val="2F5496" w:themeColor="accent1" w:themeShade="BF"/>
        </w:rPr>
      </w:pPr>
      <w:r w:rsidRPr="003A4746">
        <w:rPr>
          <w:color w:val="2F5496" w:themeColor="accent1" w:themeShade="BF"/>
        </w:rPr>
        <w:t>Cena plnění a platební podmínky</w:t>
      </w:r>
    </w:p>
    <w:p w14:paraId="46E85158" w14:textId="77777777" w:rsidR="007509A3" w:rsidRPr="00732482" w:rsidRDefault="007509A3" w:rsidP="007509A3">
      <w:pPr>
        <w:numPr>
          <w:ilvl w:val="0"/>
          <w:numId w:val="24"/>
        </w:numPr>
        <w:spacing w:after="120" w:line="240" w:lineRule="auto"/>
        <w:jc w:val="both"/>
      </w:pPr>
      <w:r w:rsidRPr="00F32147">
        <w:t xml:space="preserve">Smluvní strany se dohodly na celkové ceně za dílo, kterou je Objednatel povinen zaplatit Zhotoviteli za dílo provedené v souladu s touto Smlouvou, ve výši </w:t>
      </w:r>
      <w:r w:rsidRPr="00DE3756">
        <w:rPr>
          <w:highlight w:val="yellow"/>
        </w:rPr>
        <w:t>………</w:t>
      </w:r>
      <w:r>
        <w:rPr>
          <w:highlight w:val="yellow"/>
        </w:rPr>
        <w:t>…...</w:t>
      </w:r>
      <w:r w:rsidRPr="00DE3756">
        <w:rPr>
          <w:highlight w:val="yellow"/>
        </w:rPr>
        <w:t>…..</w:t>
      </w:r>
      <w:r w:rsidRPr="00F32147">
        <w:t xml:space="preserve"> Kč bez DPH (slovy: </w:t>
      </w:r>
      <w:r w:rsidRPr="00DE3756">
        <w:rPr>
          <w:highlight w:val="yellow"/>
        </w:rPr>
        <w:t>……………………….……</w:t>
      </w:r>
      <w:r w:rsidRPr="00F32147">
        <w:t xml:space="preserve"> korun českých). K takto sjednané ceně bude připočtena DPH ve výši stanovené právním předpisem k datu poskytnutí zdanitelného plnění. K datu podpisu této Smlouvy je zákonná</w:t>
      </w:r>
      <w:r>
        <w:t xml:space="preserve"> DPH ve výši 21 %. </w:t>
      </w:r>
      <w:r w:rsidRPr="00732482">
        <w:t xml:space="preserve"> </w:t>
      </w:r>
      <w:r>
        <w:t xml:space="preserve">Celková cena za dílo včetně zákonného DPH </w:t>
      </w:r>
      <w:r w:rsidRPr="00732482">
        <w:t xml:space="preserve">činí </w:t>
      </w:r>
      <w:r w:rsidRPr="00732482">
        <w:rPr>
          <w:highlight w:val="yellow"/>
        </w:rPr>
        <w:t>…</w:t>
      </w:r>
      <w:r>
        <w:rPr>
          <w:highlight w:val="yellow"/>
        </w:rPr>
        <w:t>…………</w:t>
      </w:r>
      <w:r w:rsidRPr="00732482">
        <w:rPr>
          <w:highlight w:val="yellow"/>
        </w:rPr>
        <w:t>……</w:t>
      </w:r>
      <w:r>
        <w:t xml:space="preserve"> </w:t>
      </w:r>
      <w:r w:rsidRPr="00732482">
        <w:t xml:space="preserve">Kč (slovy: </w:t>
      </w:r>
      <w:r w:rsidRPr="00732482">
        <w:rPr>
          <w:highlight w:val="yellow"/>
        </w:rPr>
        <w:t>…</w:t>
      </w:r>
      <w:r>
        <w:rPr>
          <w:highlight w:val="yellow"/>
        </w:rPr>
        <w:t>………..</w:t>
      </w:r>
      <w:r w:rsidRPr="00732482">
        <w:rPr>
          <w:highlight w:val="yellow"/>
        </w:rPr>
        <w:t>……………</w:t>
      </w:r>
      <w:r w:rsidRPr="00732482">
        <w:t xml:space="preserve"> korun českých)</w:t>
      </w:r>
      <w:r>
        <w:t xml:space="preserve">, </w:t>
      </w:r>
      <w:r w:rsidRPr="00732482">
        <w:t xml:space="preserve">dále jen </w:t>
      </w:r>
      <w:r>
        <w:rPr>
          <w:b/>
        </w:rPr>
        <w:t>Ce</w:t>
      </w:r>
      <w:r w:rsidRPr="00732482">
        <w:rPr>
          <w:b/>
        </w:rPr>
        <w:t>na díla</w:t>
      </w:r>
      <w:r w:rsidRPr="00732482">
        <w:t>.</w:t>
      </w:r>
    </w:p>
    <w:p w14:paraId="5985886A" w14:textId="77777777" w:rsidR="007509A3" w:rsidRPr="006C0D3A" w:rsidRDefault="007509A3" w:rsidP="007509A3">
      <w:pPr>
        <w:numPr>
          <w:ilvl w:val="0"/>
          <w:numId w:val="24"/>
        </w:numPr>
        <w:spacing w:after="120" w:line="240" w:lineRule="auto"/>
        <w:ind w:left="357" w:hanging="357"/>
        <w:jc w:val="both"/>
      </w:pPr>
      <w:r w:rsidRPr="00B92203">
        <w:t>Podrobná kalkulace Ceny</w:t>
      </w:r>
      <w:r w:rsidRPr="00CE1A0E">
        <w:t xml:space="preserve"> </w:t>
      </w:r>
      <w:r>
        <w:t>díla</w:t>
      </w:r>
      <w:r w:rsidRPr="00CE1A0E">
        <w:t xml:space="preserve"> dle této </w:t>
      </w:r>
      <w:r>
        <w:t>Smlouv</w:t>
      </w:r>
      <w:r w:rsidRPr="00CE1A0E">
        <w:t>y</w:t>
      </w:r>
      <w:r>
        <w:t xml:space="preserve">, </w:t>
      </w:r>
      <w:r w:rsidRPr="00CE1A0E">
        <w:t>jednotkové ceny a celková cena</w:t>
      </w:r>
      <w:r>
        <w:t>,</w:t>
      </w:r>
      <w:r w:rsidRPr="00CE1A0E">
        <w:t xml:space="preserve"> j</w:t>
      </w:r>
      <w:r>
        <w:t xml:space="preserve">e uvedena </w:t>
      </w:r>
      <w:r w:rsidRPr="006C0D3A">
        <w:t>v položkovém rozpočtu v </w:t>
      </w:r>
      <w:r>
        <w:t>P</w:t>
      </w:r>
      <w:r w:rsidRPr="006C0D3A">
        <w:t xml:space="preserve">říloze č. </w:t>
      </w:r>
      <w:r>
        <w:t>4</w:t>
      </w:r>
      <w:r w:rsidRPr="006C0D3A">
        <w:t xml:space="preserve"> této </w:t>
      </w:r>
      <w:r>
        <w:t>Smlouv</w:t>
      </w:r>
      <w:r w:rsidRPr="006C0D3A">
        <w:t xml:space="preserve">y. </w:t>
      </w:r>
    </w:p>
    <w:p w14:paraId="72CF367A" w14:textId="77777777" w:rsidR="007509A3" w:rsidRPr="00B92203" w:rsidRDefault="007509A3" w:rsidP="007509A3">
      <w:pPr>
        <w:numPr>
          <w:ilvl w:val="0"/>
          <w:numId w:val="24"/>
        </w:numPr>
        <w:spacing w:after="120" w:line="240" w:lineRule="auto"/>
        <w:ind w:left="357" w:hanging="357"/>
        <w:jc w:val="both"/>
      </w:pPr>
      <w:r w:rsidRPr="00B92203">
        <w:t>Cena díla</w:t>
      </w:r>
      <w:r>
        <w:t xml:space="preserve"> bez DPH</w:t>
      </w:r>
      <w:r w:rsidRPr="00B92203">
        <w:t xml:space="preserve"> dle</w:t>
      </w:r>
      <w:r>
        <w:t xml:space="preserve"> </w:t>
      </w:r>
      <w:r w:rsidRPr="00B92203">
        <w:t>odstav</w:t>
      </w:r>
      <w:r>
        <w:t>ce</w:t>
      </w:r>
      <w:r w:rsidRPr="00B92203">
        <w:t xml:space="preserve"> 1</w:t>
      </w:r>
      <w:r>
        <w:t xml:space="preserve"> tohoto článku</w:t>
      </w:r>
      <w:r w:rsidRPr="00B92203">
        <w:t xml:space="preserve"> je cenou nejvýše přípustnou. Zhotovitel prohlašuje, že Cena díla plně pokrývá všechny jeho náklady spojené s plněním dle této Smlouvy, tj. zahrnuje dodávky všech technologických zařízení, softwarového vybavení a funkčních celků dle Přílohy č. 1, všechny práce, dokumentaci, školení a další činnosti a dodání věcí nezbytných pro řádné provedení a dokončení díla a odstranění všech jeho vad a splnění ostatních povinností Zhotovitele plynoucích z této Smlouvy.</w:t>
      </w:r>
    </w:p>
    <w:p w14:paraId="1269DCB6" w14:textId="77777777" w:rsidR="007509A3" w:rsidRPr="00312DC5" w:rsidRDefault="007509A3" w:rsidP="007509A3">
      <w:pPr>
        <w:numPr>
          <w:ilvl w:val="0"/>
          <w:numId w:val="24"/>
        </w:numPr>
        <w:spacing w:after="120" w:line="240" w:lineRule="auto"/>
        <w:ind w:left="357" w:hanging="357"/>
        <w:jc w:val="both"/>
      </w:pPr>
      <w:r w:rsidRPr="00312DC5">
        <w:t xml:space="preserve">Nárok na zaplacení ceny díla dle uvedených platebních podmínek vznikne Zhotoviteli okamžikem převzetí díla Objednatelem způsobem uvedeným v článku 8 této Smlouvy. </w:t>
      </w:r>
    </w:p>
    <w:p w14:paraId="0244E54C" w14:textId="77777777" w:rsidR="007509A3" w:rsidRPr="00312DC5" w:rsidRDefault="007509A3" w:rsidP="007509A3">
      <w:pPr>
        <w:numPr>
          <w:ilvl w:val="0"/>
          <w:numId w:val="24"/>
        </w:numPr>
        <w:spacing w:after="120" w:line="240" w:lineRule="auto"/>
        <w:ind w:left="357" w:hanging="357"/>
        <w:jc w:val="both"/>
      </w:pPr>
      <w:r w:rsidRPr="00312DC5">
        <w:t>Zhotovitel má nárok na úhradu i dílčího plnění díla. Takovýmto dílčím plněním se rozumí zejména dodávky funkčních technických zařízení (hardware) nebo softwarových licencí dle článku 3 – Předmět Smlouvy,</w:t>
      </w:r>
      <w:r>
        <w:t xml:space="preserve"> odst. 3</w:t>
      </w:r>
      <w:r w:rsidRPr="00312DC5">
        <w:t xml:space="preserve">a, </w:t>
      </w:r>
      <w:r>
        <w:t>3</w:t>
      </w:r>
      <w:r w:rsidRPr="00312DC5">
        <w:t xml:space="preserve">b a </w:t>
      </w:r>
      <w:r>
        <w:t>3</w:t>
      </w:r>
      <w:r w:rsidRPr="00312DC5">
        <w:t>c, této Smlouvy.  Součástí daňového dokladu (dále jen „faktura“) vystaveného Zhotovitelem na úhradu dílčího plnění musí být rovněž dodací list podepsaný oběma Smluvními stranami, který obsahuje úplný položkový seznam dodaných technických zařízení (hardware) nebo softwarových licencí v souladu s Přílohou č. 1 této Smlouvy.</w:t>
      </w:r>
    </w:p>
    <w:p w14:paraId="281D4A69" w14:textId="77777777" w:rsidR="007509A3" w:rsidRPr="00312DC5" w:rsidRDefault="007509A3" w:rsidP="007509A3">
      <w:pPr>
        <w:numPr>
          <w:ilvl w:val="0"/>
          <w:numId w:val="24"/>
        </w:numPr>
        <w:spacing w:after="120" w:line="240" w:lineRule="auto"/>
        <w:ind w:left="357" w:hanging="357"/>
        <w:jc w:val="both"/>
      </w:pPr>
      <w:r w:rsidRPr="00312DC5">
        <w:t xml:space="preserve">Objednatel uhradí cenu za dílo bezhotovostně po převzetí díla nebo dílčího plnění na základě faktury nebo faktury a dodacího listu vystaveného Zhotovitelem. </w:t>
      </w:r>
    </w:p>
    <w:p w14:paraId="06BC61A9" w14:textId="77777777" w:rsidR="007509A3" w:rsidRDefault="007509A3" w:rsidP="007509A3">
      <w:pPr>
        <w:numPr>
          <w:ilvl w:val="0"/>
          <w:numId w:val="24"/>
        </w:numPr>
        <w:spacing w:after="120" w:line="240" w:lineRule="auto"/>
        <w:ind w:left="357" w:hanging="357"/>
        <w:jc w:val="both"/>
      </w:pPr>
      <w:r>
        <w:t>Zhotovit</w:t>
      </w:r>
      <w:r w:rsidRPr="00CE1A0E">
        <w:t xml:space="preserve">el má dle této </w:t>
      </w:r>
      <w:r>
        <w:t>Smlouv</w:t>
      </w:r>
      <w:r w:rsidRPr="00CE1A0E">
        <w:t xml:space="preserve">y právo na zaplacení </w:t>
      </w:r>
      <w:r w:rsidRPr="000E6888">
        <w:t>ceny pouze u skutečně</w:t>
      </w:r>
      <w:r w:rsidRPr="00CE1A0E">
        <w:t xml:space="preserve"> poskytnutých dodávek </w:t>
      </w:r>
      <w:r>
        <w:t xml:space="preserve">a </w:t>
      </w:r>
      <w:r w:rsidRPr="00CE1A0E">
        <w:t xml:space="preserve">provedených prací. </w:t>
      </w:r>
      <w:r>
        <w:t>Dodávky a práce</w:t>
      </w:r>
      <w:r w:rsidRPr="00CE1A0E">
        <w:t xml:space="preserve">, které nebudou provedeny, nebudou </w:t>
      </w:r>
      <w:r>
        <w:t>Zhotovit</w:t>
      </w:r>
      <w:r w:rsidRPr="00CE1A0E">
        <w:t xml:space="preserve">elem účtovány a cena za tyto </w:t>
      </w:r>
      <w:r>
        <w:t xml:space="preserve">dodávky a </w:t>
      </w:r>
      <w:r w:rsidRPr="00CE1A0E">
        <w:t xml:space="preserve">práce bude v souladu s cenovou kalkulací </w:t>
      </w:r>
      <w:r>
        <w:t>dle Přílohy č. 4 této Smlouv</w:t>
      </w:r>
      <w:r w:rsidRPr="00CE1A0E">
        <w:t xml:space="preserve">y od celkové </w:t>
      </w:r>
      <w:r>
        <w:t>Ceny díla</w:t>
      </w:r>
      <w:r w:rsidRPr="00CE1A0E">
        <w:t xml:space="preserve"> odečtena.</w:t>
      </w:r>
    </w:p>
    <w:p w14:paraId="03FB4DC4" w14:textId="77777777" w:rsidR="007509A3" w:rsidRPr="00312DC5" w:rsidRDefault="007509A3" w:rsidP="007509A3">
      <w:pPr>
        <w:numPr>
          <w:ilvl w:val="0"/>
          <w:numId w:val="24"/>
        </w:numPr>
        <w:spacing w:after="120" w:line="240" w:lineRule="auto"/>
        <w:ind w:left="357" w:hanging="357"/>
        <w:jc w:val="both"/>
      </w:pPr>
      <w:r w:rsidRPr="00312DC5">
        <w:t xml:space="preserve">Zhotovitel má nárok na úhradu dílčího plnění díla rovněž pokud není Objednatelem zajištěna sjednaná součinnost Objednatele nebo nejsou opakovaně plněny dohody orgánů vedení projektu realizace díla a realizace díla nemůže být z tohoto důvodu řádně a včas dokončena dle schváleného harmonogramu. Tento nárok však vzniká Zhotoviteli pouze za základě toho, že Objednatel neposkytne součinnost ani po opakovaných upozorněních předaných písemně Objednateli Zhotovitelem. Smluvní strany se shodly, že za </w:t>
      </w:r>
      <w:r w:rsidRPr="00312DC5">
        <w:lastRenderedPageBreak/>
        <w:t>opakované písemné upozornění je považováno předání alespoň dvou písemných upozornění k neplnění konkrétních závazků Objednatele.</w:t>
      </w:r>
    </w:p>
    <w:p w14:paraId="5AE3029C" w14:textId="77777777" w:rsidR="007509A3" w:rsidRPr="006C0D3A" w:rsidRDefault="007509A3" w:rsidP="007509A3">
      <w:pPr>
        <w:numPr>
          <w:ilvl w:val="0"/>
          <w:numId w:val="24"/>
        </w:numPr>
        <w:spacing w:after="120" w:line="240" w:lineRule="auto"/>
        <w:ind w:left="357" w:hanging="357"/>
        <w:jc w:val="both"/>
      </w:pPr>
      <w:r w:rsidRPr="006C0D3A">
        <w:t xml:space="preserve">Daňové doklady budou zasílány elektronickou poštou na emailovou adresu Objednatele </w:t>
      </w:r>
      <w:hyperlink r:id="rId8" w:history="1">
        <w:r w:rsidRPr="00B51ACD">
          <w:rPr>
            <w:rStyle w:val="Hypertextovodkaz"/>
          </w:rPr>
          <w:t>fakturace@nempk.cz</w:t>
        </w:r>
      </w:hyperlink>
      <w:r w:rsidRPr="006C0D3A">
        <w:t xml:space="preserve">. Objednatel se zavazuje zajistit, že emailová adresa nebude vázána na konkrétní osobu a bude na ní zajištěno pro zpracování příchozích emailů zastupitelnost zodpovědných pracovníků Objednatele. Daňové doklady budou zasílány formou přílohy emailu ve formátu ISDOCX pro import do ekonomického sw a dále formátu PDF pro náhled a případný tisk. </w:t>
      </w:r>
    </w:p>
    <w:p w14:paraId="51E81388" w14:textId="77777777" w:rsidR="007509A3" w:rsidRPr="006C0D3A" w:rsidRDefault="007509A3" w:rsidP="007509A3">
      <w:pPr>
        <w:numPr>
          <w:ilvl w:val="0"/>
          <w:numId w:val="24"/>
        </w:numPr>
        <w:spacing w:after="120" w:line="240" w:lineRule="auto"/>
        <w:ind w:left="357" w:hanging="357"/>
        <w:jc w:val="both"/>
      </w:pPr>
      <w:r w:rsidRPr="006C0D3A">
        <w:t xml:space="preserve">Daňový doklad musí obsahovat veškeré náležitosti stanovené touto </w:t>
      </w:r>
      <w:r>
        <w:t>Smlouv</w:t>
      </w:r>
      <w:r w:rsidRPr="006C0D3A">
        <w:t xml:space="preserve">ou a náležitosti daňového dokladu podle zákona č. 235/2004 Sb., o dani z přidané hodnoty, </w:t>
      </w:r>
      <w:bookmarkStart w:id="11" w:name="_Hlk510780551"/>
      <w:r w:rsidRPr="006C0D3A">
        <w:t>v</w:t>
      </w:r>
      <w:r>
        <w:t> platném znění</w:t>
      </w:r>
      <w:bookmarkEnd w:id="11"/>
      <w:r w:rsidRPr="006C0D3A">
        <w:t xml:space="preserve">. </w:t>
      </w:r>
    </w:p>
    <w:p w14:paraId="4F4221B8" w14:textId="77777777" w:rsidR="007509A3" w:rsidRDefault="007509A3" w:rsidP="007509A3">
      <w:pPr>
        <w:numPr>
          <w:ilvl w:val="0"/>
          <w:numId w:val="24"/>
        </w:numPr>
        <w:spacing w:after="120" w:line="240" w:lineRule="auto"/>
        <w:ind w:left="357" w:hanging="357"/>
        <w:jc w:val="both"/>
      </w:pPr>
      <w:r>
        <w:t>Objednat</w:t>
      </w:r>
      <w:r w:rsidRPr="00D21076">
        <w:t xml:space="preserve">el si vyhrazuje právo vrátit </w:t>
      </w:r>
      <w:r>
        <w:t>Zhotovit</w:t>
      </w:r>
      <w:r w:rsidRPr="00D21076">
        <w:t xml:space="preserve">eli do data jeho splatnosti daňový doklad – fakturu, který nebude obsahovat některý údaj nebo přílohu uvedenou ve </w:t>
      </w:r>
      <w:r>
        <w:t>Smlouv</w:t>
      </w:r>
      <w:r w:rsidRPr="00D21076">
        <w:t xml:space="preserve">ě nebo má jiné závady v obsahu nebo nedostatečný počet výtisků. Při vrácení faktury </w:t>
      </w:r>
      <w:r>
        <w:t>Objednat</w:t>
      </w:r>
      <w:r w:rsidRPr="00D21076">
        <w:t xml:space="preserve">el uvede důvod jejího vrácení a v případě oprávněného vrácení </w:t>
      </w:r>
      <w:r>
        <w:t>Zhotovit</w:t>
      </w:r>
      <w:r w:rsidRPr="00D21076">
        <w:t xml:space="preserve">el vystaví fakturu novou. Oprávněným vrácením faktury </w:t>
      </w:r>
      <w:r w:rsidRPr="00D53F86">
        <w:t>přestává běžet původní lhůta splatnosti a běží znovu ode dne doručení nové faktury Objednateli dle odst. 13 tohoto článku. Zhotovitel</w:t>
      </w:r>
      <w:r w:rsidRPr="00D21076">
        <w:t xml:space="preserve"> je povinen novou fakturu doručit </w:t>
      </w:r>
      <w:r>
        <w:t>Objednat</w:t>
      </w:r>
      <w:r w:rsidRPr="00D21076">
        <w:t>eli do 10 dnů ode dne, kdy mu byla doručena oprávněně vrácená faktura.</w:t>
      </w:r>
    </w:p>
    <w:p w14:paraId="2FE035B8" w14:textId="4A591EF6" w:rsidR="00BE12E8" w:rsidRPr="006C0D3A" w:rsidRDefault="00E6122C" w:rsidP="00596B52">
      <w:pPr>
        <w:numPr>
          <w:ilvl w:val="0"/>
          <w:numId w:val="24"/>
        </w:numPr>
        <w:spacing w:after="120" w:line="240" w:lineRule="auto"/>
        <w:ind w:left="357" w:hanging="357"/>
        <w:jc w:val="both"/>
      </w:pPr>
      <w:r w:rsidRPr="006C0D3A">
        <w:t>Zhotovit</w:t>
      </w:r>
      <w:r w:rsidR="00BE12E8" w:rsidRPr="006C0D3A">
        <w:t>el není oprávněn požadovat jakékoli zálohy.</w:t>
      </w:r>
    </w:p>
    <w:p w14:paraId="79D5DCB3" w14:textId="30BF8409" w:rsidR="00BE12E8" w:rsidRPr="00D21076" w:rsidRDefault="00BE12E8" w:rsidP="00596B52">
      <w:pPr>
        <w:numPr>
          <w:ilvl w:val="0"/>
          <w:numId w:val="24"/>
        </w:numPr>
        <w:spacing w:after="120" w:line="240" w:lineRule="auto"/>
        <w:ind w:left="357" w:hanging="357"/>
        <w:jc w:val="both"/>
      </w:pPr>
      <w:r w:rsidRPr="00D21076">
        <w:t>Splatnost</w:t>
      </w:r>
      <w:r w:rsidRPr="00EC28C7">
        <w:t xml:space="preserve"> </w:t>
      </w:r>
      <w:r w:rsidRPr="00D21076">
        <w:t xml:space="preserve">faktury je 30 dnů ode dne jejího doručení </w:t>
      </w:r>
      <w:r w:rsidR="00E6122C">
        <w:t>Objednat</w:t>
      </w:r>
      <w:r w:rsidRPr="00D21076">
        <w:t>eli.</w:t>
      </w:r>
    </w:p>
    <w:p w14:paraId="1C80CB25" w14:textId="2FDAE326" w:rsidR="00BE12E8" w:rsidRPr="00D21076" w:rsidRDefault="00BE12E8" w:rsidP="00596B52">
      <w:pPr>
        <w:numPr>
          <w:ilvl w:val="0"/>
          <w:numId w:val="24"/>
        </w:numPr>
        <w:spacing w:after="120" w:line="240" w:lineRule="auto"/>
        <w:ind w:left="357" w:hanging="357"/>
        <w:jc w:val="both"/>
      </w:pPr>
      <w:r w:rsidRPr="00D21076">
        <w:t xml:space="preserve">Faktura se považuje za uhrazenou okamžikem odepsání fakturované částky z účtu </w:t>
      </w:r>
      <w:r w:rsidR="00E6122C">
        <w:t>Objednat</w:t>
      </w:r>
      <w:r w:rsidRPr="00D21076">
        <w:t xml:space="preserve">ele a jejím směrováním na účet </w:t>
      </w:r>
      <w:r w:rsidR="00E6122C">
        <w:t>Zhotovit</w:t>
      </w:r>
      <w:r w:rsidRPr="00D21076">
        <w:t>ele.</w:t>
      </w:r>
    </w:p>
    <w:p w14:paraId="02BB3A32" w14:textId="51529793" w:rsidR="001140FF" w:rsidRPr="000054D4" w:rsidRDefault="001140FF" w:rsidP="006C6BD0">
      <w:pPr>
        <w:pStyle w:val="Nadpis1"/>
        <w:keepLines w:val="0"/>
        <w:numPr>
          <w:ilvl w:val="0"/>
          <w:numId w:val="1"/>
        </w:numPr>
        <w:spacing w:before="120" w:after="120" w:line="240" w:lineRule="auto"/>
        <w:jc w:val="center"/>
        <w:rPr>
          <w:color w:val="2F5496" w:themeColor="accent1" w:themeShade="BF"/>
        </w:rPr>
      </w:pPr>
      <w:r w:rsidRPr="000054D4">
        <w:rPr>
          <w:color w:val="2F5496" w:themeColor="accent1" w:themeShade="BF"/>
        </w:rPr>
        <w:t>Práva a povinnosti Smluvních stran</w:t>
      </w:r>
    </w:p>
    <w:p w14:paraId="63F34E9B" w14:textId="0E156D0B" w:rsidR="00C8735F" w:rsidRPr="000054D4" w:rsidRDefault="00C8735F" w:rsidP="00C8735F">
      <w:pPr>
        <w:numPr>
          <w:ilvl w:val="0"/>
          <w:numId w:val="25"/>
        </w:numPr>
        <w:spacing w:after="120" w:line="240" w:lineRule="auto"/>
        <w:jc w:val="both"/>
      </w:pPr>
      <w:r>
        <w:t>Zhotovitel</w:t>
      </w:r>
      <w:r w:rsidRPr="000054D4">
        <w:t xml:space="preserve"> i </w:t>
      </w:r>
      <w:r>
        <w:t>Objednat</w:t>
      </w:r>
      <w:r w:rsidRPr="000054D4">
        <w:t xml:space="preserve">el se zavazují stanovit osobu odpovědnou </w:t>
      </w:r>
      <w:r w:rsidRPr="00D42A78">
        <w:rPr>
          <w:b/>
        </w:rPr>
        <w:t xml:space="preserve">za řízení </w:t>
      </w:r>
      <w:r>
        <w:rPr>
          <w:b/>
        </w:rPr>
        <w:t xml:space="preserve">smluvního </w:t>
      </w:r>
      <w:r w:rsidRPr="00D42A78">
        <w:rPr>
          <w:b/>
        </w:rPr>
        <w:t>vztahu</w:t>
      </w:r>
      <w:r w:rsidRPr="000054D4">
        <w:t xml:space="preserve"> mezi </w:t>
      </w:r>
      <w:r>
        <w:t>Objednat</w:t>
      </w:r>
      <w:r w:rsidRPr="000054D4">
        <w:t xml:space="preserve">elem a </w:t>
      </w:r>
      <w:r>
        <w:t>Zhotovitel</w:t>
      </w:r>
      <w:r w:rsidRPr="000054D4">
        <w:t xml:space="preserve">em v oblasti </w:t>
      </w:r>
      <w:r>
        <w:t>předmětu plnění dle</w:t>
      </w:r>
      <w:r w:rsidRPr="000054D4">
        <w:t xml:space="preserve"> této </w:t>
      </w:r>
      <w:r>
        <w:t>Smlouv</w:t>
      </w:r>
      <w:r w:rsidRPr="000054D4">
        <w:t xml:space="preserve">y. Jména pracovníků jsou uvedena v </w:t>
      </w:r>
      <w:r w:rsidRPr="000054D4">
        <w:rPr>
          <w:b/>
        </w:rPr>
        <w:t xml:space="preserve">Příloze č. </w:t>
      </w:r>
      <w:r w:rsidR="008705E9">
        <w:rPr>
          <w:b/>
        </w:rPr>
        <w:t>6</w:t>
      </w:r>
      <w:r w:rsidRPr="000054D4">
        <w:rPr>
          <w:b/>
        </w:rPr>
        <w:t xml:space="preserve"> – Zodpovědné osoby</w:t>
      </w:r>
      <w:r>
        <w:rPr>
          <w:b/>
        </w:rPr>
        <w:t>.</w:t>
      </w:r>
    </w:p>
    <w:p w14:paraId="081B83B4" w14:textId="423EAFFE" w:rsidR="00C8735F" w:rsidRPr="000054D4" w:rsidRDefault="00C8735F" w:rsidP="00C8735F">
      <w:pPr>
        <w:numPr>
          <w:ilvl w:val="0"/>
          <w:numId w:val="25"/>
        </w:numPr>
        <w:spacing w:after="120" w:line="240" w:lineRule="auto"/>
        <w:ind w:left="357" w:hanging="357"/>
        <w:jc w:val="both"/>
      </w:pPr>
      <w:r>
        <w:t>Zhotovitel</w:t>
      </w:r>
      <w:r w:rsidRPr="000054D4">
        <w:t xml:space="preserve"> i </w:t>
      </w:r>
      <w:r>
        <w:t>Objednat</w:t>
      </w:r>
      <w:r w:rsidRPr="000054D4">
        <w:t>el se zavazují stanovit osobu</w:t>
      </w:r>
      <w:r>
        <w:t>(-y)</w:t>
      </w:r>
      <w:r w:rsidRPr="000054D4">
        <w:t xml:space="preserve"> odpovědnou</w:t>
      </w:r>
      <w:r>
        <w:t>(-é)</w:t>
      </w:r>
      <w:r w:rsidRPr="000054D4">
        <w:t xml:space="preserve"> </w:t>
      </w:r>
      <w:r w:rsidRPr="00D42A78">
        <w:rPr>
          <w:b/>
        </w:rPr>
        <w:t>za plnění závazků</w:t>
      </w:r>
      <w:r w:rsidRPr="000054D4">
        <w:t xml:space="preserve"> dle </w:t>
      </w:r>
      <w:r>
        <w:t>této Smlouv</w:t>
      </w:r>
      <w:r w:rsidRPr="000054D4">
        <w:t>y. Jmén</w:t>
      </w:r>
      <w:r>
        <w:t>a</w:t>
      </w:r>
      <w:r w:rsidRPr="000054D4">
        <w:t xml:space="preserve"> pracovník</w:t>
      </w:r>
      <w:r>
        <w:t>ů</w:t>
      </w:r>
      <w:r w:rsidRPr="000054D4">
        <w:t xml:space="preserve"> j</w:t>
      </w:r>
      <w:r>
        <w:t xml:space="preserve">sou </w:t>
      </w:r>
      <w:r w:rsidRPr="000054D4">
        <w:t>uveden</w:t>
      </w:r>
      <w:r>
        <w:t>a</w:t>
      </w:r>
      <w:r w:rsidRPr="000054D4">
        <w:t xml:space="preserve"> v </w:t>
      </w:r>
      <w:r w:rsidRPr="000054D4">
        <w:rPr>
          <w:b/>
        </w:rPr>
        <w:t xml:space="preserve">Příloze č. </w:t>
      </w:r>
      <w:r w:rsidR="008705E9">
        <w:rPr>
          <w:b/>
        </w:rPr>
        <w:t>6</w:t>
      </w:r>
      <w:r w:rsidR="008705E9" w:rsidRPr="000054D4">
        <w:rPr>
          <w:b/>
        </w:rPr>
        <w:t xml:space="preserve"> </w:t>
      </w:r>
      <w:r w:rsidRPr="000054D4">
        <w:rPr>
          <w:b/>
        </w:rPr>
        <w:t>– Zodpovědné osoby</w:t>
      </w:r>
      <w:r>
        <w:rPr>
          <w:b/>
        </w:rPr>
        <w:t>.</w:t>
      </w:r>
    </w:p>
    <w:p w14:paraId="0BD98741" w14:textId="475441B4" w:rsidR="00480FF6" w:rsidRPr="00393813" w:rsidRDefault="00480FF6"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Objednatel je oprávněn kontrolovat plnění této Smlouvy.</w:t>
      </w:r>
    </w:p>
    <w:p w14:paraId="4FD7CD0B" w14:textId="50BD5E5A" w:rsidR="00D97E59" w:rsidRPr="00393813" w:rsidRDefault="00D97E59"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 xml:space="preserve">Zhotovitel je povinen provést dílo řádně a včas v souladu s odsouhlaseným </w:t>
      </w:r>
      <w:r w:rsidRPr="00393813">
        <w:rPr>
          <w:b/>
          <w:sz w:val="22"/>
          <w:szCs w:val="22"/>
        </w:rPr>
        <w:t>harmonogramem</w:t>
      </w:r>
      <w:r w:rsidRPr="00393813">
        <w:rPr>
          <w:sz w:val="22"/>
          <w:szCs w:val="22"/>
        </w:rPr>
        <w:t xml:space="preserve"> </w:t>
      </w:r>
      <w:r w:rsidR="008A6FEC" w:rsidRPr="00393813">
        <w:rPr>
          <w:sz w:val="22"/>
          <w:szCs w:val="22"/>
        </w:rPr>
        <w:t>uvedeným v Implementačním</w:t>
      </w:r>
      <w:r w:rsidRPr="00393813">
        <w:rPr>
          <w:sz w:val="22"/>
          <w:szCs w:val="22"/>
        </w:rPr>
        <w:t xml:space="preserve"> plánu projektu. </w:t>
      </w:r>
    </w:p>
    <w:p w14:paraId="02C07B93" w14:textId="140AE29A" w:rsidR="00BE12E8" w:rsidRPr="00393813" w:rsidRDefault="00E6122C"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Zhotovit</w:t>
      </w:r>
      <w:r w:rsidR="00BE12E8" w:rsidRPr="00393813">
        <w:rPr>
          <w:sz w:val="22"/>
          <w:szCs w:val="22"/>
        </w:rPr>
        <w:t xml:space="preserve">el je povinen postupovat při provádění díla s náležitou, odbornou péči a podle pokynů </w:t>
      </w:r>
      <w:r w:rsidRPr="00393813">
        <w:rPr>
          <w:sz w:val="22"/>
          <w:szCs w:val="22"/>
        </w:rPr>
        <w:t>Objednat</w:t>
      </w:r>
      <w:r w:rsidR="00BE12E8" w:rsidRPr="00393813">
        <w:rPr>
          <w:sz w:val="22"/>
          <w:szCs w:val="22"/>
        </w:rPr>
        <w:t xml:space="preserve">ele. Při provádění díla je </w:t>
      </w:r>
      <w:r w:rsidRPr="00393813">
        <w:rPr>
          <w:sz w:val="22"/>
          <w:szCs w:val="22"/>
        </w:rPr>
        <w:t>Zhotovit</w:t>
      </w:r>
      <w:r w:rsidR="00BE12E8" w:rsidRPr="00393813">
        <w:rPr>
          <w:sz w:val="22"/>
          <w:szCs w:val="22"/>
        </w:rPr>
        <w:t xml:space="preserve">el povinen upozorňovat </w:t>
      </w:r>
      <w:r w:rsidRPr="00393813">
        <w:rPr>
          <w:sz w:val="22"/>
          <w:szCs w:val="22"/>
        </w:rPr>
        <w:t>Objednat</w:t>
      </w:r>
      <w:r w:rsidR="00BE12E8" w:rsidRPr="00393813">
        <w:rPr>
          <w:sz w:val="22"/>
          <w:szCs w:val="22"/>
        </w:rPr>
        <w:t xml:space="preserve">ele na nevhodnost jeho pokynů, které by mohly mít za následek újmu na právech </w:t>
      </w:r>
      <w:r w:rsidRPr="00393813">
        <w:rPr>
          <w:sz w:val="22"/>
          <w:szCs w:val="22"/>
        </w:rPr>
        <w:t>Objednat</w:t>
      </w:r>
      <w:r w:rsidR="00BE12E8" w:rsidRPr="00393813">
        <w:rPr>
          <w:sz w:val="22"/>
          <w:szCs w:val="22"/>
        </w:rPr>
        <w:t xml:space="preserve">ele nebo vznik škody. Pokud </w:t>
      </w:r>
      <w:r w:rsidRPr="00393813">
        <w:rPr>
          <w:sz w:val="22"/>
          <w:szCs w:val="22"/>
        </w:rPr>
        <w:t>Objednat</w:t>
      </w:r>
      <w:r w:rsidR="00BE12E8" w:rsidRPr="00393813">
        <w:rPr>
          <w:sz w:val="22"/>
          <w:szCs w:val="22"/>
        </w:rPr>
        <w:t xml:space="preserve">el i přes upozornění na splnění svých pokynů trvá, neodpovídá </w:t>
      </w:r>
      <w:r w:rsidRPr="00393813">
        <w:rPr>
          <w:sz w:val="22"/>
          <w:szCs w:val="22"/>
        </w:rPr>
        <w:t>Zhotovit</w:t>
      </w:r>
      <w:r w:rsidR="00BE12E8" w:rsidRPr="00393813">
        <w:rPr>
          <w:sz w:val="22"/>
          <w:szCs w:val="22"/>
        </w:rPr>
        <w:t>el za případnou škodu tím vzniklou.</w:t>
      </w:r>
    </w:p>
    <w:p w14:paraId="2D517412" w14:textId="2C238C58" w:rsidR="00BE12E8" w:rsidRPr="00393813" w:rsidRDefault="00BE12E8"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 xml:space="preserve">Dodávky, práce a služby, které jsou předmětem této </w:t>
      </w:r>
      <w:r w:rsidR="00B067C8" w:rsidRPr="00393813">
        <w:rPr>
          <w:sz w:val="22"/>
          <w:szCs w:val="22"/>
        </w:rPr>
        <w:t>Smlouv</w:t>
      </w:r>
      <w:r w:rsidRPr="00393813">
        <w:rPr>
          <w:sz w:val="22"/>
          <w:szCs w:val="22"/>
        </w:rPr>
        <w:t xml:space="preserve">y </w:t>
      </w:r>
      <w:r w:rsidR="00E6122C" w:rsidRPr="00393813">
        <w:rPr>
          <w:sz w:val="22"/>
          <w:szCs w:val="22"/>
        </w:rPr>
        <w:t>Zhotovit</w:t>
      </w:r>
      <w:r w:rsidRPr="00393813">
        <w:rPr>
          <w:sz w:val="22"/>
          <w:szCs w:val="22"/>
        </w:rPr>
        <w:t xml:space="preserve">el dodá nebo provede v takovém rozsahu a jakosti, aby výsledkem bylo kompletní dílo odpovídající podmínkám stanoveným touto </w:t>
      </w:r>
      <w:r w:rsidR="00B067C8" w:rsidRPr="00393813">
        <w:rPr>
          <w:sz w:val="22"/>
          <w:szCs w:val="22"/>
        </w:rPr>
        <w:t>Smlouv</w:t>
      </w:r>
      <w:r w:rsidRPr="00393813">
        <w:rPr>
          <w:sz w:val="22"/>
          <w:szCs w:val="22"/>
        </w:rPr>
        <w:t>ou a účelu použití.</w:t>
      </w:r>
    </w:p>
    <w:p w14:paraId="28DE9CD3" w14:textId="2AA96E78" w:rsidR="00BE12E8" w:rsidRPr="00393813" w:rsidRDefault="00E6122C"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Zhotovit</w:t>
      </w:r>
      <w:r w:rsidR="00BE12E8" w:rsidRPr="00393813">
        <w:rPr>
          <w:sz w:val="22"/>
          <w:szCs w:val="22"/>
        </w:rPr>
        <w:t xml:space="preserve">el je povinen dílo provést ve sjednané době a v souladu s dalšími podmínkami stanovenými touto </w:t>
      </w:r>
      <w:r w:rsidR="00B067C8" w:rsidRPr="00393813">
        <w:rPr>
          <w:sz w:val="22"/>
          <w:szCs w:val="22"/>
        </w:rPr>
        <w:t>Smlouv</w:t>
      </w:r>
      <w:r w:rsidR="00BE12E8" w:rsidRPr="00393813">
        <w:rPr>
          <w:sz w:val="22"/>
          <w:szCs w:val="22"/>
        </w:rPr>
        <w:t xml:space="preserve">ou. </w:t>
      </w:r>
      <w:r w:rsidRPr="00393813">
        <w:rPr>
          <w:sz w:val="22"/>
          <w:szCs w:val="22"/>
        </w:rPr>
        <w:t>Zhotovit</w:t>
      </w:r>
      <w:r w:rsidR="00BE12E8" w:rsidRPr="00393813">
        <w:rPr>
          <w:sz w:val="22"/>
          <w:szCs w:val="22"/>
        </w:rPr>
        <w:t>el se zavazuje zajistit v rámci provádění díla úplné a včasné provedení všech prací nutných pro řádné dokončení díla bez vad a další plnění, jejichž provedení je pro řádné a včasné dokončení díla nezbytné.</w:t>
      </w:r>
    </w:p>
    <w:p w14:paraId="7F3323AA" w14:textId="41DF84E3" w:rsidR="00BE12E8" w:rsidRPr="00393813" w:rsidRDefault="00E6122C"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Zhotovit</w:t>
      </w:r>
      <w:r w:rsidR="00BE12E8" w:rsidRPr="00393813">
        <w:rPr>
          <w:sz w:val="22"/>
          <w:szCs w:val="22"/>
        </w:rPr>
        <w:t xml:space="preserve">el je povinen při realizaci díla dodržovat veškeré předpisy, pokud se vztahují k prováděnému dílu. Pokud porušením těchto předpisů </w:t>
      </w:r>
      <w:r w:rsidRPr="00393813">
        <w:rPr>
          <w:sz w:val="22"/>
          <w:szCs w:val="22"/>
        </w:rPr>
        <w:t>Zhotovit</w:t>
      </w:r>
      <w:r w:rsidR="00BE12E8" w:rsidRPr="00393813">
        <w:rPr>
          <w:sz w:val="22"/>
          <w:szCs w:val="22"/>
        </w:rPr>
        <w:t xml:space="preserve">elem vznikne škoda, nese náklady </w:t>
      </w:r>
      <w:r w:rsidRPr="00393813">
        <w:rPr>
          <w:sz w:val="22"/>
          <w:szCs w:val="22"/>
        </w:rPr>
        <w:t>Zhotovit</w:t>
      </w:r>
      <w:r w:rsidR="00BE12E8" w:rsidRPr="00393813">
        <w:rPr>
          <w:sz w:val="22"/>
          <w:szCs w:val="22"/>
        </w:rPr>
        <w:t>el.</w:t>
      </w:r>
    </w:p>
    <w:p w14:paraId="67EC28DE" w14:textId="750BBA5C" w:rsidR="00BE12E8" w:rsidRPr="00393813" w:rsidRDefault="00CD392C"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lastRenderedPageBreak/>
        <w:t>D</w:t>
      </w:r>
      <w:r w:rsidR="00BE12E8" w:rsidRPr="00393813">
        <w:rPr>
          <w:sz w:val="22"/>
          <w:szCs w:val="22"/>
        </w:rPr>
        <w:t>íl</w:t>
      </w:r>
      <w:r w:rsidRPr="00393813">
        <w:rPr>
          <w:sz w:val="22"/>
          <w:szCs w:val="22"/>
        </w:rPr>
        <w:t>o</w:t>
      </w:r>
      <w:r w:rsidR="00BE12E8" w:rsidRPr="00393813">
        <w:rPr>
          <w:sz w:val="22"/>
          <w:szCs w:val="22"/>
        </w:rPr>
        <w:t xml:space="preserve"> musí vyhovovat technickým a právním normám a ostatním </w:t>
      </w:r>
      <w:r w:rsidR="00395B93" w:rsidRPr="00393813">
        <w:rPr>
          <w:sz w:val="22"/>
          <w:szCs w:val="22"/>
        </w:rPr>
        <w:t xml:space="preserve">platným </w:t>
      </w:r>
      <w:r w:rsidR="00BE12E8" w:rsidRPr="00393813">
        <w:rPr>
          <w:sz w:val="22"/>
          <w:szCs w:val="22"/>
        </w:rPr>
        <w:t xml:space="preserve">předpisům. </w:t>
      </w:r>
    </w:p>
    <w:p w14:paraId="69E8AD14" w14:textId="2D1E562D" w:rsidR="00BE12E8" w:rsidRPr="00393813" w:rsidRDefault="00E6122C"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Zhotovit</w:t>
      </w:r>
      <w:r w:rsidR="00BE12E8" w:rsidRPr="00393813">
        <w:rPr>
          <w:sz w:val="22"/>
          <w:szCs w:val="22"/>
        </w:rPr>
        <w:t xml:space="preserve">el se zavazuje používat při provádění díla pouze výrobky, které splňují technické požadavky stanovené zákonem č. 22/1997 Sb., o technických požadavcích na výrobky, v platném znění, a předpisy souvisejícími. Veškeré materiály, zařízení apod. použité při zhotovování díla budou nové, nepoužité, nerepasované a budou odpovídat veškerým platným technickým normám a předpisům. Tuto skutečnost </w:t>
      </w:r>
      <w:r w:rsidRPr="00393813">
        <w:rPr>
          <w:sz w:val="22"/>
          <w:szCs w:val="22"/>
        </w:rPr>
        <w:t>Zhotovit</w:t>
      </w:r>
      <w:r w:rsidR="00BE12E8" w:rsidRPr="00393813">
        <w:rPr>
          <w:sz w:val="22"/>
          <w:szCs w:val="22"/>
        </w:rPr>
        <w:t xml:space="preserve">el na vyžádání doloží příslušnými doklady. Smluvní strany se dohodly, že platné ČSN (české technické normy) jsou pro účely této </w:t>
      </w:r>
      <w:r w:rsidR="00B067C8" w:rsidRPr="00393813">
        <w:rPr>
          <w:sz w:val="22"/>
          <w:szCs w:val="22"/>
        </w:rPr>
        <w:t>Smlouv</w:t>
      </w:r>
      <w:r w:rsidR="00BE12E8" w:rsidRPr="00393813">
        <w:rPr>
          <w:sz w:val="22"/>
          <w:szCs w:val="22"/>
        </w:rPr>
        <w:t>y považovány za závazné.</w:t>
      </w:r>
    </w:p>
    <w:p w14:paraId="1E44CFB4" w14:textId="5493FE28" w:rsidR="00BE12E8" w:rsidRPr="00393813" w:rsidRDefault="00E6122C"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Zhotovit</w:t>
      </w:r>
      <w:r w:rsidR="00BE12E8" w:rsidRPr="00393813">
        <w:rPr>
          <w:sz w:val="22"/>
          <w:szCs w:val="22"/>
        </w:rPr>
        <w:t>el prohlašuje, že mu jsou známy technické, kvalitativní a specifické podmínky, za nichž se má dílo realizovat.</w:t>
      </w:r>
    </w:p>
    <w:p w14:paraId="250C11E9" w14:textId="77777777" w:rsidR="004821C6" w:rsidRPr="00393813" w:rsidRDefault="004821C6" w:rsidP="00596B52">
      <w:pPr>
        <w:pStyle w:val="Odstavecseseznamem"/>
        <w:numPr>
          <w:ilvl w:val="0"/>
          <w:numId w:val="25"/>
        </w:numPr>
        <w:spacing w:before="0" w:after="120"/>
        <w:ind w:left="357" w:hanging="357"/>
        <w:contextualSpacing w:val="0"/>
        <w:rPr>
          <w:iCs/>
          <w:sz w:val="22"/>
          <w:szCs w:val="22"/>
        </w:rPr>
      </w:pPr>
      <w:r w:rsidRPr="00393813">
        <w:rPr>
          <w:iCs/>
          <w:sz w:val="22"/>
          <w:szCs w:val="22"/>
        </w:rPr>
        <w:t>Objednatel je povinen užívat dílo a příslušné softwarové vybavení pouze v souladu s licenčními podmínkami Zhotovitele uvedenými v Příloze č. 3 této Smlouvy.</w:t>
      </w:r>
    </w:p>
    <w:p w14:paraId="4CFD400C" w14:textId="7B803DC8" w:rsidR="004821C6" w:rsidRPr="001E4C44" w:rsidRDefault="004821C6" w:rsidP="00596B52">
      <w:pPr>
        <w:numPr>
          <w:ilvl w:val="0"/>
          <w:numId w:val="25"/>
        </w:numPr>
        <w:spacing w:after="60" w:line="240" w:lineRule="auto"/>
        <w:jc w:val="both"/>
      </w:pPr>
      <w:bookmarkStart w:id="12" w:name="_Hlk509822924"/>
      <w:r w:rsidRPr="001E4C44">
        <w:t xml:space="preserve">Objednatel se zavazuje dodržovat ustanovení zákona č. 121/2000 Sb., zákon o právu autorském, o právech souvisejících s právem autorským, </w:t>
      </w:r>
      <w:r w:rsidR="005065E3" w:rsidRPr="001E4C44">
        <w:t>v platném znění</w:t>
      </w:r>
      <w:r w:rsidRPr="001E4C44">
        <w:t xml:space="preserve">. Objednatel bere na vědomí, že Zhotovitel realizuje dílo dle této Smlouvy pouze v prostředí legálního software a že za užívání nelegálního software Objednatelem nenese </w:t>
      </w:r>
      <w:r w:rsidR="001C0CF6">
        <w:t>Zhotovitel</w:t>
      </w:r>
      <w:r w:rsidRPr="001E4C44">
        <w:t xml:space="preserve"> žádnou odpovědnost.</w:t>
      </w:r>
    </w:p>
    <w:bookmarkEnd w:id="12"/>
    <w:p w14:paraId="610CB5E2" w14:textId="5348BB6F" w:rsidR="00BE12E8" w:rsidRPr="00393813" w:rsidRDefault="00E6122C" w:rsidP="00596B52">
      <w:pPr>
        <w:pStyle w:val="Odstavecseseznamem"/>
        <w:numPr>
          <w:ilvl w:val="0"/>
          <w:numId w:val="25"/>
        </w:numPr>
        <w:spacing w:before="0" w:after="120"/>
        <w:ind w:left="357" w:hanging="357"/>
        <w:contextualSpacing w:val="0"/>
        <w:rPr>
          <w:iCs/>
          <w:sz w:val="22"/>
          <w:szCs w:val="22"/>
        </w:rPr>
      </w:pPr>
      <w:r w:rsidRPr="00393813">
        <w:rPr>
          <w:iCs/>
          <w:sz w:val="22"/>
          <w:szCs w:val="22"/>
        </w:rPr>
        <w:t>Objednatel je povinen poskytnout Zhotovit</w:t>
      </w:r>
      <w:r w:rsidR="00BE12E8" w:rsidRPr="00393813">
        <w:rPr>
          <w:iCs/>
          <w:sz w:val="22"/>
          <w:szCs w:val="22"/>
        </w:rPr>
        <w:t>eli ke splnění díla součinnost potřebnou k</w:t>
      </w:r>
      <w:r w:rsidRPr="00393813">
        <w:rPr>
          <w:iCs/>
          <w:sz w:val="22"/>
          <w:szCs w:val="22"/>
        </w:rPr>
        <w:t> </w:t>
      </w:r>
      <w:r w:rsidR="00BE12E8" w:rsidRPr="00393813">
        <w:rPr>
          <w:iCs/>
          <w:sz w:val="22"/>
          <w:szCs w:val="22"/>
        </w:rPr>
        <w:t>realizac</w:t>
      </w:r>
      <w:r w:rsidRPr="00393813">
        <w:rPr>
          <w:iCs/>
          <w:sz w:val="22"/>
          <w:szCs w:val="22"/>
        </w:rPr>
        <w:t>i díla. Pokud Objednat</w:t>
      </w:r>
      <w:r w:rsidR="00BE12E8" w:rsidRPr="00393813">
        <w:rPr>
          <w:iCs/>
          <w:sz w:val="22"/>
          <w:szCs w:val="22"/>
        </w:rPr>
        <w:t xml:space="preserve">el neposkytne dohodnutou součinnost, má </w:t>
      </w:r>
      <w:r w:rsidRPr="00393813">
        <w:rPr>
          <w:iCs/>
          <w:sz w:val="22"/>
          <w:szCs w:val="22"/>
        </w:rPr>
        <w:t>Zhotovitel právo požadovat na Objednat</w:t>
      </w:r>
      <w:r w:rsidR="00BE12E8" w:rsidRPr="00393813">
        <w:rPr>
          <w:iCs/>
          <w:sz w:val="22"/>
          <w:szCs w:val="22"/>
        </w:rPr>
        <w:t>eli posunutí stanovených termínů</w:t>
      </w:r>
      <w:r w:rsidRPr="00393813">
        <w:rPr>
          <w:iCs/>
          <w:sz w:val="22"/>
          <w:szCs w:val="22"/>
        </w:rPr>
        <w:t xml:space="preserve"> plnění díla</w:t>
      </w:r>
      <w:r w:rsidR="00BE12E8" w:rsidRPr="00393813">
        <w:rPr>
          <w:iCs/>
          <w:sz w:val="22"/>
          <w:szCs w:val="22"/>
        </w:rPr>
        <w:t xml:space="preserve"> o čas, po který </w:t>
      </w:r>
      <w:r w:rsidRPr="00393813">
        <w:rPr>
          <w:iCs/>
          <w:sz w:val="22"/>
          <w:szCs w:val="22"/>
        </w:rPr>
        <w:t>Zhotovit</w:t>
      </w:r>
      <w:r w:rsidR="00BE12E8" w:rsidRPr="00393813">
        <w:rPr>
          <w:iCs/>
          <w:sz w:val="22"/>
          <w:szCs w:val="22"/>
        </w:rPr>
        <w:t>el nemohl pracovat na plnění</w:t>
      </w:r>
      <w:r w:rsidR="006C0D3A" w:rsidRPr="00393813">
        <w:rPr>
          <w:iCs/>
          <w:sz w:val="22"/>
          <w:szCs w:val="22"/>
        </w:rPr>
        <w:t xml:space="preserve"> díla</w:t>
      </w:r>
      <w:r w:rsidR="00BE12E8" w:rsidRPr="00393813">
        <w:rPr>
          <w:iCs/>
          <w:sz w:val="22"/>
          <w:szCs w:val="22"/>
        </w:rPr>
        <w:t xml:space="preserve"> v důsledku nepo</w:t>
      </w:r>
      <w:r w:rsidRPr="00393813">
        <w:rPr>
          <w:iCs/>
          <w:sz w:val="22"/>
          <w:szCs w:val="22"/>
        </w:rPr>
        <w:t>skytnutí součinnosti ze strany Objednat</w:t>
      </w:r>
      <w:r w:rsidR="00BE12E8" w:rsidRPr="00393813">
        <w:rPr>
          <w:iCs/>
          <w:sz w:val="22"/>
          <w:szCs w:val="22"/>
        </w:rPr>
        <w:t>ele.</w:t>
      </w:r>
    </w:p>
    <w:p w14:paraId="3FAA8E38" w14:textId="6DBCF44E" w:rsidR="00BE12E8" w:rsidRPr="00393813" w:rsidRDefault="00E6122C" w:rsidP="00596B52">
      <w:pPr>
        <w:pStyle w:val="Odstavecseseznamem"/>
        <w:numPr>
          <w:ilvl w:val="0"/>
          <w:numId w:val="25"/>
        </w:numPr>
        <w:spacing w:before="0" w:after="120"/>
        <w:ind w:left="357" w:hanging="357"/>
        <w:contextualSpacing w:val="0"/>
        <w:rPr>
          <w:iCs/>
          <w:sz w:val="22"/>
          <w:szCs w:val="22"/>
        </w:rPr>
      </w:pPr>
      <w:r w:rsidRPr="00393813">
        <w:rPr>
          <w:iCs/>
          <w:sz w:val="22"/>
          <w:szCs w:val="22"/>
        </w:rPr>
        <w:t>Objednatel je povinen Zhotovit</w:t>
      </w:r>
      <w:r w:rsidR="00BE12E8" w:rsidRPr="00393813">
        <w:rPr>
          <w:iCs/>
          <w:sz w:val="22"/>
          <w:szCs w:val="22"/>
        </w:rPr>
        <w:t>eli poskytnout veškeré podklady a informace nezbytné k provedení díla.</w:t>
      </w:r>
    </w:p>
    <w:p w14:paraId="74E3E80B" w14:textId="2D459DFE" w:rsidR="00BE12E8" w:rsidRPr="00393813" w:rsidRDefault="00BE12E8" w:rsidP="00596B52">
      <w:pPr>
        <w:pStyle w:val="Odstavecseseznamem"/>
        <w:numPr>
          <w:ilvl w:val="0"/>
          <w:numId w:val="25"/>
        </w:numPr>
        <w:spacing w:before="0" w:after="120"/>
        <w:ind w:left="357" w:hanging="357"/>
        <w:contextualSpacing w:val="0"/>
        <w:rPr>
          <w:sz w:val="22"/>
          <w:szCs w:val="22"/>
        </w:rPr>
      </w:pPr>
      <w:r w:rsidRPr="00393813">
        <w:rPr>
          <w:iCs/>
          <w:sz w:val="22"/>
          <w:szCs w:val="22"/>
        </w:rPr>
        <w:t xml:space="preserve">Na výzvu </w:t>
      </w:r>
      <w:r w:rsidR="00E6122C" w:rsidRPr="00393813">
        <w:rPr>
          <w:iCs/>
          <w:sz w:val="22"/>
          <w:szCs w:val="22"/>
        </w:rPr>
        <w:t>Objednat</w:t>
      </w:r>
      <w:r w:rsidRPr="00393813">
        <w:rPr>
          <w:iCs/>
          <w:sz w:val="22"/>
          <w:szCs w:val="22"/>
        </w:rPr>
        <w:t xml:space="preserve">ele je </w:t>
      </w:r>
      <w:r w:rsidR="00E6122C" w:rsidRPr="00393813">
        <w:rPr>
          <w:iCs/>
          <w:sz w:val="22"/>
          <w:szCs w:val="22"/>
        </w:rPr>
        <w:t>Zhotovit</w:t>
      </w:r>
      <w:r w:rsidRPr="00393813">
        <w:rPr>
          <w:iCs/>
          <w:sz w:val="22"/>
          <w:szCs w:val="22"/>
        </w:rPr>
        <w:t>el povinen průběžně jej informovat o stavu rozpracovaného díla, předkládat mu dílčí výsledky a rozpracovanou dokumentaci s ním konzultovat</w:t>
      </w:r>
      <w:r w:rsidRPr="00393813">
        <w:rPr>
          <w:sz w:val="22"/>
          <w:szCs w:val="22"/>
        </w:rPr>
        <w:t>.</w:t>
      </w:r>
    </w:p>
    <w:p w14:paraId="6649D9E4" w14:textId="6B5BB836" w:rsidR="00BE12E8" w:rsidRPr="00393813" w:rsidRDefault="00BE12E8" w:rsidP="00596B52">
      <w:pPr>
        <w:pStyle w:val="Odstavecseseznamem"/>
        <w:numPr>
          <w:ilvl w:val="0"/>
          <w:numId w:val="25"/>
        </w:numPr>
        <w:spacing w:before="0" w:after="120"/>
        <w:ind w:left="357" w:hanging="357"/>
        <w:contextualSpacing w:val="0"/>
        <w:rPr>
          <w:sz w:val="22"/>
          <w:szCs w:val="22"/>
        </w:rPr>
      </w:pPr>
      <w:r w:rsidRPr="00393813">
        <w:rPr>
          <w:iCs/>
          <w:sz w:val="22"/>
          <w:szCs w:val="22"/>
        </w:rPr>
        <w:t xml:space="preserve">Na žádost </w:t>
      </w:r>
      <w:r w:rsidR="00E6122C" w:rsidRPr="00393813">
        <w:rPr>
          <w:iCs/>
          <w:sz w:val="22"/>
          <w:szCs w:val="22"/>
        </w:rPr>
        <w:t>Objednat</w:t>
      </w:r>
      <w:r w:rsidRPr="00393813">
        <w:rPr>
          <w:iCs/>
          <w:sz w:val="22"/>
          <w:szCs w:val="22"/>
        </w:rPr>
        <w:t xml:space="preserve">ele je </w:t>
      </w:r>
      <w:r w:rsidR="00E6122C" w:rsidRPr="00393813">
        <w:rPr>
          <w:iCs/>
          <w:sz w:val="22"/>
          <w:szCs w:val="22"/>
        </w:rPr>
        <w:t>Zhotovit</w:t>
      </w:r>
      <w:r w:rsidRPr="00393813">
        <w:rPr>
          <w:iCs/>
          <w:sz w:val="22"/>
          <w:szCs w:val="22"/>
        </w:rPr>
        <w:t xml:space="preserve">el povinen prokázat, že se na plnění z této </w:t>
      </w:r>
      <w:r w:rsidR="00B067C8" w:rsidRPr="00393813">
        <w:rPr>
          <w:iCs/>
          <w:sz w:val="22"/>
          <w:szCs w:val="22"/>
        </w:rPr>
        <w:t>Smlouv</w:t>
      </w:r>
      <w:r w:rsidRPr="00393813">
        <w:rPr>
          <w:iCs/>
          <w:sz w:val="22"/>
          <w:szCs w:val="22"/>
        </w:rPr>
        <w:t xml:space="preserve">y podílejí zodpovědné osoby (nebo schválení náhradníci), které uvedl v rámci prokázání kvalifikace v zadávacím řízení veřejné zakázky, na jehož základě byla tato </w:t>
      </w:r>
      <w:r w:rsidR="00B067C8" w:rsidRPr="00393813">
        <w:rPr>
          <w:iCs/>
          <w:sz w:val="22"/>
          <w:szCs w:val="22"/>
        </w:rPr>
        <w:t>Smlouv</w:t>
      </w:r>
      <w:r w:rsidRPr="00393813">
        <w:rPr>
          <w:iCs/>
          <w:sz w:val="22"/>
          <w:szCs w:val="22"/>
        </w:rPr>
        <w:t>a uzavřena</w:t>
      </w:r>
      <w:r w:rsidRPr="00393813">
        <w:rPr>
          <w:sz w:val="22"/>
          <w:szCs w:val="22"/>
        </w:rPr>
        <w:t>.</w:t>
      </w:r>
    </w:p>
    <w:p w14:paraId="5D6A666D" w14:textId="2890BA75" w:rsidR="00BE12E8" w:rsidRPr="00393813" w:rsidRDefault="00E6122C" w:rsidP="00596B52">
      <w:pPr>
        <w:pStyle w:val="Odstavecseseznamem"/>
        <w:numPr>
          <w:ilvl w:val="0"/>
          <w:numId w:val="25"/>
        </w:numPr>
        <w:spacing w:before="0" w:after="120"/>
        <w:ind w:left="357" w:hanging="357"/>
        <w:contextualSpacing w:val="0"/>
        <w:rPr>
          <w:sz w:val="22"/>
          <w:szCs w:val="22"/>
        </w:rPr>
      </w:pPr>
      <w:r w:rsidRPr="00393813">
        <w:rPr>
          <w:sz w:val="22"/>
          <w:szCs w:val="22"/>
        </w:rPr>
        <w:t>Objednat</w:t>
      </w:r>
      <w:r w:rsidR="00BE12E8" w:rsidRPr="00393813">
        <w:rPr>
          <w:sz w:val="22"/>
          <w:szCs w:val="22"/>
        </w:rPr>
        <w:t xml:space="preserve">el je oprávněn přerušit provádění díla v případě, že </w:t>
      </w:r>
      <w:r w:rsidRPr="00393813">
        <w:rPr>
          <w:sz w:val="22"/>
          <w:szCs w:val="22"/>
        </w:rPr>
        <w:t>Zhotovit</w:t>
      </w:r>
      <w:r w:rsidR="00BE12E8" w:rsidRPr="00393813">
        <w:rPr>
          <w:sz w:val="22"/>
          <w:szCs w:val="22"/>
        </w:rPr>
        <w:t xml:space="preserve">el závažným způsobem porušuje své povinnosti plynoucí mu z této </w:t>
      </w:r>
      <w:r w:rsidR="00B067C8" w:rsidRPr="00393813">
        <w:rPr>
          <w:sz w:val="22"/>
          <w:szCs w:val="22"/>
        </w:rPr>
        <w:t>Smlouv</w:t>
      </w:r>
      <w:r w:rsidR="00BE12E8" w:rsidRPr="00393813">
        <w:rPr>
          <w:sz w:val="22"/>
          <w:szCs w:val="22"/>
        </w:rPr>
        <w:t xml:space="preserve">y. O dobu, po kterou bylo nutno provádění díla přerušit, se neprodlužuje doba plnění díla. </w:t>
      </w:r>
      <w:r w:rsidRPr="00393813">
        <w:rPr>
          <w:sz w:val="22"/>
          <w:szCs w:val="22"/>
        </w:rPr>
        <w:t>Zhotovit</w:t>
      </w:r>
      <w:r w:rsidR="00BE12E8" w:rsidRPr="00393813">
        <w:rPr>
          <w:sz w:val="22"/>
          <w:szCs w:val="22"/>
        </w:rPr>
        <w:t>el nemá nárok na úhradu nákladů spojených s přerušením provádění díla.</w:t>
      </w:r>
    </w:p>
    <w:p w14:paraId="55E85749" w14:textId="57065772" w:rsidR="00BE12E8" w:rsidRPr="00393813" w:rsidRDefault="00E6122C"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Zhotovit</w:t>
      </w:r>
      <w:r w:rsidR="00BE12E8" w:rsidRPr="00393813">
        <w:rPr>
          <w:sz w:val="22"/>
          <w:szCs w:val="22"/>
        </w:rPr>
        <w:t xml:space="preserve">el prohlašuje, že dílo není zatíženo žádnými </w:t>
      </w:r>
      <w:r w:rsidRPr="00393813">
        <w:rPr>
          <w:sz w:val="22"/>
          <w:szCs w:val="22"/>
        </w:rPr>
        <w:t>právy třetích</w:t>
      </w:r>
      <w:r w:rsidR="00BE12E8" w:rsidRPr="00393813">
        <w:rPr>
          <w:sz w:val="22"/>
          <w:szCs w:val="22"/>
        </w:rPr>
        <w:t xml:space="preserve"> osob. </w:t>
      </w:r>
      <w:r w:rsidRPr="00393813">
        <w:rPr>
          <w:sz w:val="22"/>
          <w:szCs w:val="22"/>
        </w:rPr>
        <w:t>Zhotovit</w:t>
      </w:r>
      <w:r w:rsidR="00BE12E8" w:rsidRPr="00393813">
        <w:rPr>
          <w:sz w:val="22"/>
          <w:szCs w:val="22"/>
        </w:rPr>
        <w:t xml:space="preserve">el odpovídá za případné porušení práv z průmyslového nebo jiného duševního vlastnictví třetích osob. </w:t>
      </w:r>
    </w:p>
    <w:p w14:paraId="4D6976BE" w14:textId="4C60C9EA" w:rsidR="00BE12E8" w:rsidRPr="00393813" w:rsidRDefault="00BE12E8" w:rsidP="00596B52">
      <w:pPr>
        <w:pStyle w:val="Odstavecseseznamem"/>
        <w:numPr>
          <w:ilvl w:val="0"/>
          <w:numId w:val="25"/>
        </w:numPr>
        <w:tabs>
          <w:tab w:val="left" w:pos="0"/>
        </w:tabs>
        <w:spacing w:before="0" w:after="120"/>
        <w:ind w:left="357" w:hanging="357"/>
        <w:contextualSpacing w:val="0"/>
        <w:rPr>
          <w:sz w:val="22"/>
          <w:szCs w:val="22"/>
        </w:rPr>
      </w:pPr>
      <w:r w:rsidRPr="00393813">
        <w:rPr>
          <w:sz w:val="22"/>
          <w:szCs w:val="22"/>
        </w:rPr>
        <w:t xml:space="preserve">Nastanou-li u některé ze smluvních stran skutečnosti bránící řádnému plnění této </w:t>
      </w:r>
      <w:r w:rsidR="00B067C8" w:rsidRPr="00393813">
        <w:rPr>
          <w:sz w:val="22"/>
          <w:szCs w:val="22"/>
        </w:rPr>
        <w:t>Smlouv</w:t>
      </w:r>
      <w:r w:rsidRPr="00393813">
        <w:rPr>
          <w:sz w:val="22"/>
          <w:szCs w:val="22"/>
        </w:rPr>
        <w:t>y, je povinna to ihned bez zbytečného odkladu oznámit druhé smluvní straně a vyvolat jednání smluvních stran.</w:t>
      </w:r>
    </w:p>
    <w:p w14:paraId="6B734075" w14:textId="77777777" w:rsidR="009B634D" w:rsidRDefault="009B634D" w:rsidP="000563D4">
      <w:pPr>
        <w:tabs>
          <w:tab w:val="left" w:pos="0"/>
        </w:tabs>
        <w:spacing w:after="120"/>
      </w:pPr>
    </w:p>
    <w:p w14:paraId="604F15BE" w14:textId="0A9541FC" w:rsidR="00BE12E8" w:rsidRPr="003007B4" w:rsidRDefault="00BE12E8"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Převzetí díla</w:t>
      </w:r>
    </w:p>
    <w:p w14:paraId="5501FEA7" w14:textId="0C79D15B" w:rsidR="00BE12E8" w:rsidRPr="00D21076" w:rsidRDefault="00BE12E8" w:rsidP="00596B52">
      <w:pPr>
        <w:numPr>
          <w:ilvl w:val="0"/>
          <w:numId w:val="14"/>
        </w:numPr>
        <w:spacing w:after="120" w:line="240" w:lineRule="auto"/>
        <w:jc w:val="both"/>
      </w:pPr>
      <w:r w:rsidRPr="00D21076">
        <w:t xml:space="preserve">Předmět díla bude </w:t>
      </w:r>
      <w:r w:rsidR="00E6122C">
        <w:t>Zhotovit</w:t>
      </w:r>
      <w:r w:rsidRPr="00D21076">
        <w:t xml:space="preserve">elem předán v termínu sjednaném pro předání </w:t>
      </w:r>
      <w:r w:rsidRPr="006E74C8">
        <w:t xml:space="preserve">díla </w:t>
      </w:r>
      <w:r w:rsidR="009B634D">
        <w:t>v článku</w:t>
      </w:r>
      <w:r w:rsidR="006E74C8" w:rsidRPr="006E74C8">
        <w:t xml:space="preserve"> 5 odstavec </w:t>
      </w:r>
      <w:r w:rsidR="0088513B" w:rsidRPr="006E74C8">
        <w:t>2 této</w:t>
      </w:r>
      <w:r w:rsidR="00E6122C">
        <w:t xml:space="preserve"> </w:t>
      </w:r>
      <w:r w:rsidR="00B067C8">
        <w:t>Smlouv</w:t>
      </w:r>
      <w:r w:rsidRPr="006E74C8">
        <w:t>y.</w:t>
      </w:r>
    </w:p>
    <w:p w14:paraId="48932455" w14:textId="047B7E15" w:rsidR="00BE12E8" w:rsidRPr="00D21076" w:rsidRDefault="00E6122C" w:rsidP="00596B52">
      <w:pPr>
        <w:numPr>
          <w:ilvl w:val="0"/>
          <w:numId w:val="14"/>
        </w:numPr>
        <w:spacing w:after="120" w:line="240" w:lineRule="auto"/>
        <w:jc w:val="both"/>
      </w:pPr>
      <w:r>
        <w:t>Zhotovit</w:t>
      </w:r>
      <w:r w:rsidR="00BE12E8">
        <w:t xml:space="preserve">el je povinen </w:t>
      </w:r>
      <w:r w:rsidR="000563D4">
        <w:t xml:space="preserve">včas </w:t>
      </w:r>
      <w:r w:rsidR="002D300F">
        <w:t>písemně vyzvat Objednatele</w:t>
      </w:r>
      <w:r w:rsidR="000563D4">
        <w:t>, tj.</w:t>
      </w:r>
      <w:r w:rsidR="002D300F">
        <w:t xml:space="preserve"> nejméně 4 pracovní dny před odevzdáním předmětu díla</w:t>
      </w:r>
      <w:r w:rsidR="000563D4">
        <w:t>,</w:t>
      </w:r>
      <w:r w:rsidR="002D300F">
        <w:t xml:space="preserve"> </w:t>
      </w:r>
      <w:r w:rsidR="00BE12E8" w:rsidRPr="00D21076">
        <w:t xml:space="preserve">k převzetí předmětu díla. Důkazní břemeno prokazující vyzvání </w:t>
      </w:r>
      <w:r>
        <w:t>Objednat</w:t>
      </w:r>
      <w:r w:rsidR="00BE12E8" w:rsidRPr="00D21076">
        <w:t xml:space="preserve">ele k převzetí díla a jeho včasnost nese </w:t>
      </w:r>
      <w:r>
        <w:t>Zhotovit</w:t>
      </w:r>
      <w:r w:rsidR="00BE12E8" w:rsidRPr="00D21076">
        <w:t>el.</w:t>
      </w:r>
    </w:p>
    <w:p w14:paraId="4FE5BEA6" w14:textId="676340E7" w:rsidR="00BE12E8" w:rsidRDefault="00BE12E8" w:rsidP="00596B52">
      <w:pPr>
        <w:numPr>
          <w:ilvl w:val="0"/>
          <w:numId w:val="14"/>
        </w:numPr>
        <w:spacing w:after="120" w:line="240" w:lineRule="auto"/>
        <w:jc w:val="both"/>
      </w:pPr>
      <w:r w:rsidRPr="0088513B">
        <w:lastRenderedPageBreak/>
        <w:t xml:space="preserve">Dílo se považuje za dokončené dnem protokolárního předání </w:t>
      </w:r>
      <w:r w:rsidR="00E6122C" w:rsidRPr="0088513B">
        <w:t>Zhotovit</w:t>
      </w:r>
      <w:r w:rsidRPr="0088513B">
        <w:t>elem</w:t>
      </w:r>
      <w:r w:rsidR="00A743BF" w:rsidRPr="0088513B">
        <w:t xml:space="preserve"> Objednateli a</w:t>
      </w:r>
      <w:r w:rsidRPr="0088513B">
        <w:t xml:space="preserve"> jeho převzetí </w:t>
      </w:r>
      <w:r w:rsidR="00E6122C" w:rsidRPr="0088513B">
        <w:t>Objednat</w:t>
      </w:r>
      <w:r w:rsidRPr="0088513B">
        <w:t xml:space="preserve">elem, a to bez vad a nedodělků. Součástí splnění díla je </w:t>
      </w:r>
      <w:r w:rsidR="00D95D8C" w:rsidRPr="0088513B">
        <w:t xml:space="preserve">průběžné </w:t>
      </w:r>
      <w:r w:rsidRPr="0088513B">
        <w:t>prov</w:t>
      </w:r>
      <w:r w:rsidR="00D95D8C" w:rsidRPr="0088513B">
        <w:t xml:space="preserve">ádění </w:t>
      </w:r>
      <w:r w:rsidRPr="0088513B">
        <w:t xml:space="preserve">všech </w:t>
      </w:r>
      <w:r w:rsidR="00D95D8C" w:rsidRPr="0088513B">
        <w:t xml:space="preserve">potřebných </w:t>
      </w:r>
      <w:r w:rsidR="00E6122C" w:rsidRPr="0088513B">
        <w:t>testů a ověř</w:t>
      </w:r>
      <w:r w:rsidR="00D95D8C" w:rsidRPr="0088513B">
        <w:t xml:space="preserve">ování </w:t>
      </w:r>
      <w:r w:rsidR="00E6122C" w:rsidRPr="0088513B">
        <w:t>funkčnosti díla</w:t>
      </w:r>
      <w:r w:rsidR="00A743BF" w:rsidRPr="0088513B">
        <w:t xml:space="preserve">, provedení </w:t>
      </w:r>
      <w:r w:rsidR="00E6122C" w:rsidRPr="0088513B">
        <w:t xml:space="preserve">sjednaných akceptačních procedur a dále provedení všech </w:t>
      </w:r>
      <w:r w:rsidRPr="0088513B">
        <w:t>zkoušek stanovených příslušnými předpisy a normami dle potřeby použitých technologií a stavu místa provedení díla.</w:t>
      </w:r>
    </w:p>
    <w:p w14:paraId="45436278" w14:textId="77777777" w:rsidR="00D81B77" w:rsidRPr="00613308" w:rsidRDefault="00D81B77" w:rsidP="00D81B77">
      <w:pPr>
        <w:pStyle w:val="Odstavecseseznamem"/>
        <w:numPr>
          <w:ilvl w:val="0"/>
          <w:numId w:val="14"/>
        </w:numPr>
        <w:spacing w:before="0" w:after="120"/>
        <w:contextualSpacing w:val="0"/>
      </w:pPr>
      <w:r w:rsidRPr="00613308">
        <w:t>Protokolárním předáním díla se rozumí:</w:t>
      </w:r>
    </w:p>
    <w:p w14:paraId="45257D4B" w14:textId="77777777" w:rsidR="00D81B77" w:rsidRDefault="00D81B77" w:rsidP="00D81B77">
      <w:pPr>
        <w:pStyle w:val="Odstavecseseznamem"/>
        <w:numPr>
          <w:ilvl w:val="0"/>
          <w:numId w:val="19"/>
        </w:numPr>
      </w:pPr>
      <w:r w:rsidRPr="00613308">
        <w:t xml:space="preserve"> provedení </w:t>
      </w:r>
      <w:r w:rsidRPr="00613308">
        <w:rPr>
          <w:b/>
        </w:rPr>
        <w:t>akceptací</w:t>
      </w:r>
      <w:r w:rsidRPr="00613308">
        <w:t xml:space="preserve"> </w:t>
      </w:r>
      <w:r>
        <w:t>(</w:t>
      </w:r>
      <w:r w:rsidRPr="00E97A8F">
        <w:rPr>
          <w:b/>
        </w:rPr>
        <w:t>akceptačních procedur</w:t>
      </w:r>
      <w:r>
        <w:t xml:space="preserve">) </w:t>
      </w:r>
      <w:r w:rsidRPr="00613308">
        <w:t>sjednaných v Implementačním plánu projektu a</w:t>
      </w:r>
    </w:p>
    <w:p w14:paraId="4A448F12" w14:textId="77777777" w:rsidR="00D81B77" w:rsidRDefault="00D81B77" w:rsidP="00D81B77">
      <w:pPr>
        <w:pStyle w:val="Odstavecseseznamem"/>
        <w:numPr>
          <w:ilvl w:val="0"/>
          <w:numId w:val="19"/>
        </w:numPr>
      </w:pPr>
      <w:r w:rsidRPr="00613308">
        <w:t xml:space="preserve"> stvrzení převzetí díla </w:t>
      </w:r>
      <w:r w:rsidRPr="00613308">
        <w:rPr>
          <w:b/>
        </w:rPr>
        <w:t>akceptačním protokolem</w:t>
      </w:r>
      <w:r>
        <w:rPr>
          <w:b/>
        </w:rPr>
        <w:t xml:space="preserve"> </w:t>
      </w:r>
      <w:r w:rsidRPr="00782E47">
        <w:t>podepsaným oběma Smluvními stranami</w:t>
      </w:r>
      <w:r w:rsidRPr="00613308">
        <w:t xml:space="preserve">. </w:t>
      </w:r>
    </w:p>
    <w:p w14:paraId="433183CD" w14:textId="77777777" w:rsidR="00D81B77" w:rsidRPr="00720033" w:rsidRDefault="00D81B77" w:rsidP="00D81B77">
      <w:pPr>
        <w:spacing w:before="120" w:after="120" w:line="240" w:lineRule="auto"/>
        <w:ind w:left="708"/>
        <w:jc w:val="both"/>
        <w:rPr>
          <w:rFonts w:cs="Arial"/>
        </w:rPr>
      </w:pPr>
      <w:r w:rsidRPr="00720033">
        <w:rPr>
          <w:b/>
        </w:rPr>
        <w:t xml:space="preserve">Akceptací a akceptačním protokolem </w:t>
      </w:r>
      <w:r w:rsidRPr="00720033">
        <w:rPr>
          <w:rFonts w:cs="Arial"/>
        </w:rPr>
        <w:t>se rozumí:</w:t>
      </w:r>
    </w:p>
    <w:p w14:paraId="5D9A1647" w14:textId="77777777" w:rsidR="00D81B77" w:rsidRPr="00AA7B64" w:rsidRDefault="00D81B77" w:rsidP="00D81B77">
      <w:pPr>
        <w:pStyle w:val="Odstavecseseznamem"/>
        <w:numPr>
          <w:ilvl w:val="0"/>
          <w:numId w:val="19"/>
        </w:numPr>
      </w:pPr>
      <w:r w:rsidRPr="00AA7B64">
        <w:rPr>
          <w:b/>
        </w:rPr>
        <w:t>Akceptace</w:t>
      </w:r>
      <w:r w:rsidRPr="00AA7B64">
        <w:t xml:space="preserve"> </w:t>
      </w:r>
      <w:r w:rsidRPr="003660D3">
        <w:rPr>
          <w:rFonts w:cs="Arial"/>
          <w:b/>
        </w:rPr>
        <w:t>(akceptační procedura)</w:t>
      </w:r>
      <w:r>
        <w:rPr>
          <w:rFonts w:cs="Arial"/>
        </w:rPr>
        <w:t xml:space="preserve"> </w:t>
      </w:r>
      <w:r w:rsidRPr="00AA7B64">
        <w:t>–  je úkon vyjadřující schválení díla, vč. potvrzení, že realizované dílo nemá zjevné vady, je kompletní, provedené ve sjednaných termínech a kvalitě. Součástí akceptace může být i výčet výhrad, nedostatků, vč. jejich popisu a záznamu o závazn</w:t>
      </w:r>
      <w:r>
        <w:t>ých termínech provedení nápravy.</w:t>
      </w:r>
    </w:p>
    <w:p w14:paraId="7B559494" w14:textId="77777777" w:rsidR="00D81B77" w:rsidRPr="00720033" w:rsidRDefault="00D81B77" w:rsidP="00D81B77">
      <w:pPr>
        <w:pStyle w:val="Odstavecseseznamem"/>
        <w:numPr>
          <w:ilvl w:val="0"/>
          <w:numId w:val="19"/>
        </w:numPr>
      </w:pPr>
      <w:r w:rsidRPr="00AA7B64">
        <w:rPr>
          <w:b/>
        </w:rPr>
        <w:t>Akceptační protokol</w:t>
      </w:r>
      <w:r w:rsidRPr="00AA7B64">
        <w:t xml:space="preserve"> – je signovaný doklad vyhotovený Zhotovitelem o provedené akceptaci, signace je prováděna </w:t>
      </w:r>
      <w:r w:rsidRPr="00720033">
        <w:t xml:space="preserve">odpovědnými pracovníky </w:t>
      </w:r>
      <w:r>
        <w:t>Zhotovitele</w:t>
      </w:r>
      <w:r w:rsidRPr="00720033">
        <w:t xml:space="preserve"> i Objednatele </w:t>
      </w:r>
      <w:bookmarkStart w:id="13" w:name="_Hlk507482933"/>
      <w:r w:rsidRPr="00720033">
        <w:t xml:space="preserve">dle </w:t>
      </w:r>
      <w:r w:rsidRPr="00AA7B64">
        <w:t>odst. 2 článku 7 této Smlouvy</w:t>
      </w:r>
      <w:r w:rsidRPr="00720033">
        <w:t>.</w:t>
      </w:r>
      <w:bookmarkEnd w:id="13"/>
    </w:p>
    <w:p w14:paraId="1D31FC76" w14:textId="77777777" w:rsidR="00D81B77" w:rsidRPr="00613308" w:rsidRDefault="00D81B77" w:rsidP="00D81B77">
      <w:pPr>
        <w:pStyle w:val="Odstavecseseznamem"/>
        <w:numPr>
          <w:ilvl w:val="0"/>
          <w:numId w:val="14"/>
        </w:numPr>
        <w:spacing w:before="0" w:after="120"/>
        <w:contextualSpacing w:val="0"/>
      </w:pPr>
      <w:r w:rsidRPr="00613308">
        <w:t xml:space="preserve">Akceptační protokol </w:t>
      </w:r>
      <w:r>
        <w:t xml:space="preserve">připravuje a </w:t>
      </w:r>
      <w:r w:rsidRPr="00613308">
        <w:t>předkládá Zhotovitel.</w:t>
      </w:r>
    </w:p>
    <w:p w14:paraId="21AEF6BD" w14:textId="77777777" w:rsidR="00D81B77" w:rsidRPr="00D21076" w:rsidRDefault="00D81B77" w:rsidP="00D81B77">
      <w:pPr>
        <w:pStyle w:val="Odstavecseseznamem"/>
        <w:numPr>
          <w:ilvl w:val="0"/>
          <w:numId w:val="14"/>
        </w:numPr>
        <w:spacing w:before="0" w:after="120"/>
        <w:contextualSpacing w:val="0"/>
      </w:pPr>
      <w:r>
        <w:t>Objednat</w:t>
      </w:r>
      <w:r w:rsidRPr="00D21076">
        <w:t xml:space="preserve">el není povinen převzít předmět plnění či jeho část, která je </w:t>
      </w:r>
      <w:r>
        <w:t>vadná</w:t>
      </w:r>
      <w:r w:rsidRPr="00D21076">
        <w:t xml:space="preserve"> či která jinak nesplňu</w:t>
      </w:r>
      <w:r>
        <w:t>je podmínky této Smlouv</w:t>
      </w:r>
      <w:r w:rsidRPr="00D21076">
        <w:t>y</w:t>
      </w:r>
      <w:r>
        <w:t>. Objednat</w:t>
      </w:r>
      <w:r w:rsidRPr="00D21076">
        <w:t>el dílo nepřevezme, p</w:t>
      </w:r>
      <w:r>
        <w:t>okud má</w:t>
      </w:r>
      <w:r w:rsidRPr="00D21076">
        <w:t xml:space="preserve"> dílo vady</w:t>
      </w:r>
      <w:r>
        <w:t xml:space="preserve"> bránící jeho užití</w:t>
      </w:r>
      <w:r w:rsidRPr="00D21076">
        <w:t xml:space="preserve">, a tedy není dokončené. O odmítnutí bude sepsán oběma </w:t>
      </w:r>
      <w:r>
        <w:t xml:space="preserve">Smluvními </w:t>
      </w:r>
      <w:r w:rsidRPr="00D21076">
        <w:t xml:space="preserve">stranami zápis, který bude obsahovat specifikaci vytýkaných vad a vyjádření obou </w:t>
      </w:r>
      <w:r>
        <w:t>S</w:t>
      </w:r>
      <w:r w:rsidRPr="00D21076">
        <w:t>mluvních stran.</w:t>
      </w:r>
      <w:r w:rsidRPr="00DD7985">
        <w:t xml:space="preserve"> </w:t>
      </w:r>
    </w:p>
    <w:p w14:paraId="708D8BA3" w14:textId="77777777" w:rsidR="00D81B77" w:rsidRDefault="000778E9" w:rsidP="00596B52">
      <w:pPr>
        <w:pStyle w:val="Odstavecseseznamem"/>
        <w:numPr>
          <w:ilvl w:val="0"/>
          <w:numId w:val="14"/>
        </w:numPr>
        <w:spacing w:before="0" w:after="120"/>
        <w:contextualSpacing w:val="0"/>
      </w:pPr>
      <w:r w:rsidRPr="00D21076">
        <w:t xml:space="preserve">Okamžikem protokolárního převzetí </w:t>
      </w:r>
      <w:r w:rsidR="00502050">
        <w:t>díla</w:t>
      </w:r>
      <w:r w:rsidRPr="00D21076">
        <w:t xml:space="preserve"> přechází na </w:t>
      </w:r>
      <w:r>
        <w:t>Objednat</w:t>
      </w:r>
      <w:r w:rsidRPr="00D21076">
        <w:t xml:space="preserve">ele </w:t>
      </w:r>
      <w:r w:rsidRPr="00502050">
        <w:t>vlastnické právo k předmětu plnění nebo právo k užití poskytnutých softwarových licencí</w:t>
      </w:r>
      <w:r>
        <w:t xml:space="preserve"> </w:t>
      </w:r>
      <w:r w:rsidRPr="00D21076">
        <w:t xml:space="preserve">a </w:t>
      </w:r>
      <w:r w:rsidRPr="00502050">
        <w:t>nebezpečí škody na předmětu plnění</w:t>
      </w:r>
      <w:r w:rsidRPr="00D21076">
        <w:t xml:space="preserve">. </w:t>
      </w:r>
    </w:p>
    <w:p w14:paraId="64914FB1" w14:textId="77777777" w:rsidR="006869C6" w:rsidRPr="00720033" w:rsidRDefault="006869C6" w:rsidP="006869C6">
      <w:pPr>
        <w:spacing w:after="60" w:line="240" w:lineRule="auto"/>
        <w:ind w:left="360"/>
        <w:jc w:val="both"/>
      </w:pPr>
    </w:p>
    <w:p w14:paraId="35AB1CE2" w14:textId="77777777" w:rsidR="006869C6" w:rsidRPr="004A4DDF" w:rsidRDefault="006869C6" w:rsidP="006869C6">
      <w:pPr>
        <w:pStyle w:val="Nadpis1"/>
        <w:keepLines w:val="0"/>
        <w:numPr>
          <w:ilvl w:val="0"/>
          <w:numId w:val="1"/>
        </w:numPr>
        <w:spacing w:before="120" w:after="120" w:line="240" w:lineRule="auto"/>
        <w:jc w:val="center"/>
        <w:rPr>
          <w:color w:val="2F5496" w:themeColor="accent1" w:themeShade="BF"/>
        </w:rPr>
      </w:pPr>
      <w:bookmarkStart w:id="14" w:name="_Hlk511033950"/>
      <w:r w:rsidRPr="004A4DDF">
        <w:rPr>
          <w:color w:val="2F5496" w:themeColor="accent1" w:themeShade="BF"/>
        </w:rPr>
        <w:t>Ochrana softwarových prostředků</w:t>
      </w:r>
    </w:p>
    <w:p w14:paraId="5009A3B6" w14:textId="6E0B7310" w:rsidR="00D81B77" w:rsidRPr="00E41E4B" w:rsidRDefault="00D81B77" w:rsidP="00D81B77">
      <w:pPr>
        <w:numPr>
          <w:ilvl w:val="0"/>
          <w:numId w:val="51"/>
        </w:numPr>
        <w:spacing w:after="60" w:line="240" w:lineRule="auto"/>
        <w:jc w:val="both"/>
        <w:rPr>
          <w:noProof/>
          <w:highlight w:val="yellow"/>
        </w:rPr>
      </w:pPr>
      <w:bookmarkStart w:id="15" w:name="_Hlk511370365"/>
      <w:bookmarkStart w:id="16" w:name="_Hlk514651767"/>
      <w:bookmarkStart w:id="17" w:name="_Hlk514651830"/>
      <w:bookmarkStart w:id="18" w:name="_Hlk511033999"/>
      <w:bookmarkEnd w:id="14"/>
      <w:r w:rsidRPr="00E41E4B">
        <w:rPr>
          <w:noProof/>
          <w:highlight w:val="yellow"/>
        </w:rPr>
        <w:t xml:space="preserve">Zhotovitel </w:t>
      </w:r>
      <w:bookmarkStart w:id="19" w:name="_Hlk511370213"/>
      <w:r w:rsidRPr="00E41E4B">
        <w:rPr>
          <w:noProof/>
          <w:highlight w:val="yellow"/>
        </w:rPr>
        <w:t>prohlašuje, že aplikační softwarové prostředky uvedené v Příloze 1, část a, této Smlouvy, jsou autorským dílem ve smyslu zákona číslo 121/2000 Sb., Zákon o právu autorském, o právech souvisejících s právem autorským a o změně některých zákonů, v platném znění, a že k těmto softwarovým prostředkům má právo k šíření v souladu s citovaným zákonem, neboť je vykonavatelem majetkových a a autorských práv k těmto softwarovým prostředkům</w:t>
      </w:r>
      <w:r>
        <w:rPr>
          <w:noProof/>
          <w:highlight w:val="yellow"/>
        </w:rPr>
        <w:t>.</w:t>
      </w:r>
    </w:p>
    <w:bookmarkEnd w:id="15"/>
    <w:bookmarkEnd w:id="16"/>
    <w:bookmarkEnd w:id="19"/>
    <w:p w14:paraId="004F3AC8" w14:textId="77777777" w:rsidR="00D81B77" w:rsidRPr="00605F50" w:rsidRDefault="00D81B77" w:rsidP="00D81B77">
      <w:pPr>
        <w:numPr>
          <w:ilvl w:val="0"/>
          <w:numId w:val="51"/>
        </w:numPr>
        <w:spacing w:after="60" w:line="240" w:lineRule="auto"/>
        <w:jc w:val="both"/>
      </w:pPr>
      <w:r w:rsidRPr="00605F50">
        <w:t>Objednatel se zavazuje dodržovat ustanovení zákona č. 121/2000 Sb., zákon o právu autorském, o právech souvisejících s právem autorským, v platném znění. Objednatel bere na vědomí, že Zhotovitel provádí implementaci a poskytuje Služby dle této Smlouvy pouze v prostředí legálního software a že za užívání nelegálního software Objednatelem nenese Zhotovitel žádnou odpovědnost.</w:t>
      </w:r>
    </w:p>
    <w:p w14:paraId="7A8EC22D" w14:textId="77777777" w:rsidR="00D81B77" w:rsidRPr="00605F50" w:rsidRDefault="00D81B77" w:rsidP="00D81B77">
      <w:pPr>
        <w:numPr>
          <w:ilvl w:val="0"/>
          <w:numId w:val="51"/>
        </w:numPr>
        <w:spacing w:after="60" w:line="240" w:lineRule="auto"/>
        <w:jc w:val="both"/>
      </w:pPr>
      <w:r w:rsidRPr="00605F50">
        <w:t>Objednatel se zavazuje, že nebude provádět žádné zásahy do konfiguračních položek tvořících Spravovaný systém typu aplikační softwarové prostředky dle Přílohy č. 1, část a, této Smlouvy, zejména pak se zavazuje, že:</w:t>
      </w:r>
    </w:p>
    <w:p w14:paraId="51BC290A" w14:textId="77777777" w:rsidR="00D81B77" w:rsidRPr="00605F50" w:rsidRDefault="00D81B77" w:rsidP="00D81B77">
      <w:pPr>
        <w:numPr>
          <w:ilvl w:val="0"/>
          <w:numId w:val="33"/>
        </w:numPr>
        <w:spacing w:after="60" w:line="240" w:lineRule="auto"/>
        <w:jc w:val="both"/>
      </w:pPr>
      <w:r w:rsidRPr="00605F50">
        <w:t>nebude provádět žádné zásahy do zdrojového kódu těchto aplikačních softwarových prostředků,</w:t>
      </w:r>
    </w:p>
    <w:p w14:paraId="3A7F540D" w14:textId="77777777" w:rsidR="00D81B77" w:rsidRPr="00605F50" w:rsidRDefault="00D81B77" w:rsidP="00D81B77">
      <w:pPr>
        <w:numPr>
          <w:ilvl w:val="0"/>
          <w:numId w:val="33"/>
        </w:numPr>
        <w:spacing w:after="60" w:line="240" w:lineRule="auto"/>
        <w:jc w:val="both"/>
      </w:pPr>
      <w:r w:rsidRPr="00605F50">
        <w:t>nebude provádět žádné zásahy do struktury databází, které tyto softwarové prostředky používají</w:t>
      </w:r>
    </w:p>
    <w:p w14:paraId="41C85462" w14:textId="77777777" w:rsidR="00D81B77" w:rsidRPr="00605F50" w:rsidRDefault="00D81B77" w:rsidP="00D81B77">
      <w:pPr>
        <w:numPr>
          <w:ilvl w:val="0"/>
          <w:numId w:val="33"/>
        </w:numPr>
        <w:spacing w:after="60" w:line="240" w:lineRule="auto"/>
        <w:jc w:val="both"/>
      </w:pPr>
      <w:r w:rsidRPr="00605F50">
        <w:t xml:space="preserve">nebude na tyto databáze napojovat bez vědomí a dohody se Zhotovitelem jiné systémy, softwarové aplikace, a zpřístupňovat jim data v databázích uložená. </w:t>
      </w:r>
    </w:p>
    <w:p w14:paraId="3D5A0F64" w14:textId="77777777" w:rsidR="00D81B77" w:rsidRPr="00605F50" w:rsidRDefault="00D81B77" w:rsidP="00D81B77">
      <w:pPr>
        <w:spacing w:after="60" w:line="240" w:lineRule="auto"/>
        <w:ind w:left="360"/>
        <w:jc w:val="both"/>
      </w:pPr>
      <w:r w:rsidRPr="00605F50">
        <w:t xml:space="preserve">V případě nutnosti takovýchto změn budou tyto změny projednány se Zhotovitelem a řešeny po dohodě s ním. O těchto změnách musí být veden písemný záznam. V případě porušení takového závazku Zhotovitel neodpovídá za případné neplnění či omezené plnění garancí dle sjednaných SLA vůči nastalému </w:t>
      </w:r>
      <w:r w:rsidRPr="00605F50">
        <w:lastRenderedPageBreak/>
        <w:t>chybovému stavu. Objednatel se v takovémto případě zavazuje vyvolat jednání se Zhotovitelem k zajištění nápravy.</w:t>
      </w:r>
    </w:p>
    <w:p w14:paraId="430D365C" w14:textId="77777777" w:rsidR="00D81B77" w:rsidRPr="00D81B77" w:rsidRDefault="00D81B77" w:rsidP="00D81B77">
      <w:pPr>
        <w:numPr>
          <w:ilvl w:val="0"/>
          <w:numId w:val="4"/>
        </w:numPr>
        <w:spacing w:after="60" w:line="240" w:lineRule="auto"/>
        <w:jc w:val="both"/>
      </w:pPr>
      <w:r w:rsidRPr="00D81B77">
        <w:t xml:space="preserve">Objednatel je oprávněn provádět datové a konfigurační změny v softwarových prostředcích, které jsou součástí dodávaného řešení, pouze rozsahu poskytnutých administrátorských práv. </w:t>
      </w:r>
    </w:p>
    <w:p w14:paraId="7368042F" w14:textId="5F9B4D2C" w:rsidR="006869C6" w:rsidRDefault="006869C6" w:rsidP="00D81B77">
      <w:pPr>
        <w:spacing w:after="60" w:line="240" w:lineRule="auto"/>
        <w:jc w:val="both"/>
      </w:pPr>
      <w:r>
        <w:t xml:space="preserve"> </w:t>
      </w:r>
    </w:p>
    <w:bookmarkEnd w:id="17"/>
    <w:p w14:paraId="78757A41" w14:textId="77777777" w:rsidR="006869C6" w:rsidRDefault="006869C6" w:rsidP="006869C6">
      <w:pPr>
        <w:spacing w:after="60" w:line="240" w:lineRule="auto"/>
        <w:ind w:left="360"/>
        <w:jc w:val="both"/>
      </w:pPr>
    </w:p>
    <w:bookmarkEnd w:id="18"/>
    <w:p w14:paraId="27F99002" w14:textId="32D8ED25" w:rsidR="00BE12E8" w:rsidRPr="00640A13" w:rsidRDefault="00BE12E8"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Záruka</w:t>
      </w:r>
      <w:r w:rsidR="00AA7B64">
        <w:rPr>
          <w:color w:val="2F5496" w:themeColor="accent1" w:themeShade="BF"/>
        </w:rPr>
        <w:t xml:space="preserve"> a záruční podmínky</w:t>
      </w:r>
    </w:p>
    <w:p w14:paraId="63FE955D" w14:textId="09161631" w:rsidR="00502050" w:rsidRPr="003220A8" w:rsidRDefault="00502050" w:rsidP="00596B52">
      <w:pPr>
        <w:numPr>
          <w:ilvl w:val="0"/>
          <w:numId w:val="15"/>
        </w:numPr>
        <w:spacing w:after="120" w:line="240" w:lineRule="auto"/>
        <w:jc w:val="both"/>
      </w:pPr>
      <w:r w:rsidRPr="003220A8">
        <w:t>Záruka a záruční podmínky na dílo a jeho jednotlivé dílčí části, konfigurační položky dle Přílohy č. 1.</w:t>
      </w:r>
      <w:r w:rsidR="00AA7B64" w:rsidRPr="003220A8">
        <w:t>, jsou</w:t>
      </w:r>
      <w:r w:rsidRPr="003220A8">
        <w:t xml:space="preserve"> uvedeny</w:t>
      </w:r>
      <w:r w:rsidR="00AA7B64" w:rsidRPr="003220A8">
        <w:t xml:space="preserve"> a sjednány dle</w:t>
      </w:r>
      <w:r w:rsidRPr="003220A8">
        <w:t> </w:t>
      </w:r>
      <w:r w:rsidRPr="003220A8">
        <w:rPr>
          <w:b/>
        </w:rPr>
        <w:t>Přílo</w:t>
      </w:r>
      <w:r w:rsidR="00AA7B64" w:rsidRPr="003220A8">
        <w:rPr>
          <w:b/>
        </w:rPr>
        <w:t>hy</w:t>
      </w:r>
      <w:r w:rsidRPr="003220A8">
        <w:rPr>
          <w:b/>
        </w:rPr>
        <w:t xml:space="preserve"> č. 2 – Záruka a záruční podmínky</w:t>
      </w:r>
      <w:r w:rsidR="00AA7B64" w:rsidRPr="003220A8">
        <w:t>.</w:t>
      </w:r>
      <w:r w:rsidRPr="003220A8">
        <w:t xml:space="preserve"> </w:t>
      </w:r>
    </w:p>
    <w:p w14:paraId="7660455D" w14:textId="77777777" w:rsidR="00BE12E8" w:rsidRPr="00D21076" w:rsidRDefault="00BE12E8" w:rsidP="00BE12E8">
      <w:pPr>
        <w:jc w:val="both"/>
      </w:pPr>
    </w:p>
    <w:p w14:paraId="36FAA9A5" w14:textId="7438482C" w:rsidR="00BE12E8" w:rsidRDefault="00DD7985"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00BE12E8">
        <w:rPr>
          <w:color w:val="2F5496" w:themeColor="accent1" w:themeShade="BF"/>
        </w:rPr>
        <w:t>Odpovědnost za škodu</w:t>
      </w:r>
    </w:p>
    <w:p w14:paraId="2E1B0CCB" w14:textId="4B7347A0" w:rsidR="00BE12E8" w:rsidRPr="00D21076" w:rsidRDefault="00BE12E8" w:rsidP="00596B52">
      <w:pPr>
        <w:numPr>
          <w:ilvl w:val="0"/>
          <w:numId w:val="16"/>
        </w:numPr>
        <w:spacing w:after="120" w:line="240" w:lineRule="auto"/>
        <w:jc w:val="both"/>
      </w:pPr>
      <w:r w:rsidRPr="00D21076">
        <w:t>Nebezpečí vzniku škody na věci předané k provedení díla přechází z </w:t>
      </w:r>
      <w:r w:rsidR="00E6122C">
        <w:t>Objednat</w:t>
      </w:r>
      <w:r w:rsidRPr="00D21076">
        <w:t>ele na </w:t>
      </w:r>
      <w:r w:rsidR="00E6122C">
        <w:t>Zhotovit</w:t>
      </w:r>
      <w:r w:rsidRPr="00D21076">
        <w:t>ele okamžikem předání věci a podpisem protokolu o předání věci smluvními stranami.</w:t>
      </w:r>
    </w:p>
    <w:p w14:paraId="5EC6966B" w14:textId="051C0477" w:rsidR="00BE12E8" w:rsidRPr="00D21076" w:rsidRDefault="00BE12E8" w:rsidP="00596B52">
      <w:pPr>
        <w:numPr>
          <w:ilvl w:val="0"/>
          <w:numId w:val="16"/>
        </w:numPr>
        <w:spacing w:after="120" w:line="240" w:lineRule="auto"/>
        <w:jc w:val="both"/>
      </w:pPr>
      <w:r w:rsidRPr="00D21076">
        <w:t xml:space="preserve">Nebezpečí škody na věcech předaných k provedení díla a prováděném díle až do předání </w:t>
      </w:r>
      <w:r w:rsidR="00E6122C">
        <w:t>Objednat</w:t>
      </w:r>
      <w:r w:rsidRPr="00D21076">
        <w:t xml:space="preserve">eli nese </w:t>
      </w:r>
      <w:r w:rsidR="00E6122C">
        <w:t>Zhotovit</w:t>
      </w:r>
      <w:r w:rsidRPr="00D21076">
        <w:t>el.</w:t>
      </w:r>
    </w:p>
    <w:p w14:paraId="03857C70" w14:textId="37BBD2F1" w:rsidR="00BE12E8" w:rsidRPr="00D21076" w:rsidRDefault="00E6122C" w:rsidP="00596B52">
      <w:pPr>
        <w:numPr>
          <w:ilvl w:val="0"/>
          <w:numId w:val="16"/>
        </w:numPr>
        <w:spacing w:after="120" w:line="240" w:lineRule="auto"/>
        <w:jc w:val="both"/>
      </w:pPr>
      <w:bookmarkStart w:id="20" w:name="_Hlk510775196"/>
      <w:r>
        <w:t>Zhotovit</w:t>
      </w:r>
      <w:r w:rsidR="00BE12E8" w:rsidRPr="00D21076">
        <w:t xml:space="preserve">el odpovídá </w:t>
      </w:r>
      <w:r w:rsidR="000917E4">
        <w:t>Objednat</w:t>
      </w:r>
      <w:r w:rsidR="000917E4" w:rsidRPr="00D21076">
        <w:t>eli</w:t>
      </w:r>
      <w:r w:rsidR="000917E4">
        <w:t xml:space="preserve"> </w:t>
      </w:r>
      <w:r w:rsidR="00BE12E8">
        <w:t xml:space="preserve">za </w:t>
      </w:r>
      <w:r w:rsidR="00BE12E8" w:rsidRPr="00D21076">
        <w:t>všechny škody, které vzniknou jeho činností v důsledku provádění díla, případně třetím osobám, a je povinen vzniklé škody nahradit nebo odstranit na své náklady.</w:t>
      </w:r>
    </w:p>
    <w:p w14:paraId="330387F1" w14:textId="1083D7EC" w:rsidR="00BE12E8" w:rsidRPr="00D21076" w:rsidRDefault="00BE12E8" w:rsidP="00596B52">
      <w:pPr>
        <w:numPr>
          <w:ilvl w:val="0"/>
          <w:numId w:val="16"/>
        </w:numPr>
        <w:spacing w:after="120" w:line="240" w:lineRule="auto"/>
        <w:jc w:val="both"/>
      </w:pPr>
      <w:bookmarkStart w:id="21" w:name="_Hlk510775015"/>
      <w:bookmarkEnd w:id="20"/>
      <w:r w:rsidRPr="00D21076">
        <w:t>Smluvní strany se dohodly, že v případě náhrady škody se bude hradit pouze skutečná, prokazatelně vzniklá škoda.</w:t>
      </w:r>
    </w:p>
    <w:bookmarkEnd w:id="21"/>
    <w:p w14:paraId="0CF9132C" w14:textId="59E95A83" w:rsidR="00BE12E8" w:rsidRPr="00393813" w:rsidRDefault="00E6122C" w:rsidP="00596B52">
      <w:pPr>
        <w:numPr>
          <w:ilvl w:val="0"/>
          <w:numId w:val="16"/>
        </w:numPr>
        <w:spacing w:after="120" w:line="240" w:lineRule="auto"/>
        <w:jc w:val="both"/>
      </w:pPr>
      <w:r w:rsidRPr="00393813">
        <w:t>Zhotovit</w:t>
      </w:r>
      <w:r w:rsidR="00BE12E8" w:rsidRPr="00393813">
        <w:t xml:space="preserve">el se zavazuje mít po dobu plnění předmětu </w:t>
      </w:r>
      <w:r w:rsidR="00B067C8" w:rsidRPr="00393813">
        <w:t>Smlouv</w:t>
      </w:r>
      <w:r w:rsidR="00BE12E8" w:rsidRPr="00393813">
        <w:t xml:space="preserve">y uzavřeno pojištění odpovědnosti za škodu způsobenou jeho činností v důsledku provádění díla </w:t>
      </w:r>
      <w:r w:rsidRPr="00393813">
        <w:t>Objednat</w:t>
      </w:r>
      <w:r w:rsidR="00BE12E8" w:rsidRPr="00393813">
        <w:t xml:space="preserve">eli, případně třetím osobám, a to ve výši pojistného plnění </w:t>
      </w:r>
      <w:bookmarkStart w:id="22" w:name="_Hlk511291166"/>
      <w:r w:rsidR="00755984" w:rsidRPr="00871BFD">
        <w:t>nejméně</w:t>
      </w:r>
      <w:r w:rsidR="00871BFD">
        <w:t xml:space="preserve"> 1 600 000 Kč</w:t>
      </w:r>
      <w:r w:rsidR="00911752" w:rsidRPr="00871BFD">
        <w:rPr>
          <w:i/>
          <w:color w:val="808080" w:themeColor="background1" w:themeShade="80"/>
        </w:rPr>
        <w:t>.</w:t>
      </w:r>
      <w:r w:rsidR="00671D96" w:rsidRPr="00393813">
        <w:rPr>
          <w:color w:val="808080" w:themeColor="background1" w:themeShade="80"/>
        </w:rPr>
        <w:t xml:space="preserve"> </w:t>
      </w:r>
      <w:r w:rsidR="00BE12E8" w:rsidRPr="00393813">
        <w:rPr>
          <w:color w:val="808080" w:themeColor="background1" w:themeShade="80"/>
        </w:rPr>
        <w:t xml:space="preserve">  </w:t>
      </w:r>
      <w:bookmarkEnd w:id="22"/>
      <w:r w:rsidR="00B067C8" w:rsidRPr="00393813">
        <w:t>Smlouv</w:t>
      </w:r>
      <w:r w:rsidR="00BE12E8" w:rsidRPr="00393813">
        <w:t xml:space="preserve">u týkající se předmětného pojištění (úředně ověřenou kopii) je </w:t>
      </w:r>
      <w:r w:rsidRPr="00393813">
        <w:t>Zhotovit</w:t>
      </w:r>
      <w:r w:rsidR="00BE12E8" w:rsidRPr="00393813">
        <w:t xml:space="preserve">el povinen předložit </w:t>
      </w:r>
      <w:r w:rsidRPr="00393813">
        <w:t>Objednat</w:t>
      </w:r>
      <w:r w:rsidR="00BE12E8" w:rsidRPr="00393813">
        <w:t xml:space="preserve">eli nejpozději do 14 dnů po </w:t>
      </w:r>
      <w:r w:rsidR="002D300F" w:rsidRPr="00393813">
        <w:t>nabytí účinnosti</w:t>
      </w:r>
      <w:r w:rsidR="00BE12E8" w:rsidRPr="00393813">
        <w:t xml:space="preserve"> této </w:t>
      </w:r>
      <w:r w:rsidR="00B067C8" w:rsidRPr="00393813">
        <w:t>Smlouv</w:t>
      </w:r>
      <w:r w:rsidR="00BE12E8" w:rsidRPr="00393813">
        <w:t>y</w:t>
      </w:r>
      <w:r w:rsidR="002D300F" w:rsidRPr="00393813">
        <w:t>.</w:t>
      </w:r>
      <w:r w:rsidR="00BE12E8" w:rsidRPr="00393813">
        <w:t xml:space="preserve"> </w:t>
      </w:r>
    </w:p>
    <w:p w14:paraId="08FD9475" w14:textId="77777777" w:rsidR="00217056" w:rsidRDefault="00217056" w:rsidP="00BE12E8">
      <w:pPr>
        <w:tabs>
          <w:tab w:val="num" w:pos="0"/>
        </w:tabs>
        <w:ind w:left="705" w:hanging="705"/>
        <w:jc w:val="both"/>
      </w:pPr>
    </w:p>
    <w:p w14:paraId="34AA6F2A" w14:textId="59E235EF" w:rsidR="00BE12E8" w:rsidRPr="00217056" w:rsidRDefault="00DD7985"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00217056">
        <w:rPr>
          <w:color w:val="2F5496" w:themeColor="accent1" w:themeShade="BF"/>
        </w:rPr>
        <w:t xml:space="preserve">Ochrana </w:t>
      </w:r>
      <w:r w:rsidR="00E46DF3">
        <w:rPr>
          <w:color w:val="2F5496" w:themeColor="accent1" w:themeShade="BF"/>
        </w:rPr>
        <w:t xml:space="preserve">osobních údajů a </w:t>
      </w:r>
      <w:r w:rsidR="00217056">
        <w:rPr>
          <w:color w:val="2F5496" w:themeColor="accent1" w:themeShade="BF"/>
        </w:rPr>
        <w:t>důvěrných informací</w:t>
      </w:r>
      <w:r w:rsidR="00E46DF3">
        <w:rPr>
          <w:color w:val="2F5496" w:themeColor="accent1" w:themeShade="BF"/>
        </w:rPr>
        <w:t xml:space="preserve"> </w:t>
      </w:r>
    </w:p>
    <w:p w14:paraId="30D6CF7C" w14:textId="77777777" w:rsidR="0080441F" w:rsidRPr="0080441F" w:rsidRDefault="00ED2BF5" w:rsidP="00596B52">
      <w:pPr>
        <w:numPr>
          <w:ilvl w:val="0"/>
          <w:numId w:val="17"/>
        </w:numPr>
        <w:spacing w:after="120" w:line="240" w:lineRule="auto"/>
        <w:jc w:val="both"/>
      </w:pPr>
      <w:bookmarkStart w:id="23" w:name="_Hlk509823135"/>
      <w:r w:rsidRPr="0080441F">
        <w:t>Zhotovitel se zavazuje při provádění díla dle této Smlouvy postupovat v souladu s</w:t>
      </w:r>
      <w:r w:rsidR="0080441F" w:rsidRPr="0080441F">
        <w:t> </w:t>
      </w:r>
      <w:r w:rsidRPr="0080441F">
        <w:t>požadavky</w:t>
      </w:r>
      <w:r w:rsidR="0080441F" w:rsidRPr="0080441F">
        <w:t>:</w:t>
      </w:r>
    </w:p>
    <w:p w14:paraId="760EBBB9" w14:textId="4C91442A" w:rsidR="0080441F" w:rsidRPr="0080441F" w:rsidRDefault="00ED2BF5" w:rsidP="00596B52">
      <w:pPr>
        <w:pStyle w:val="Odstavecseseznamem"/>
        <w:numPr>
          <w:ilvl w:val="0"/>
          <w:numId w:val="27"/>
        </w:numPr>
        <w:spacing w:before="0" w:after="12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rsidR="002E746B">
        <w:t>ně osobních údajů)</w:t>
      </w:r>
      <w:r w:rsidR="00937F9B">
        <w:t>, v platném znění</w:t>
      </w:r>
      <w:r w:rsidR="002E746B">
        <w:t xml:space="preserve"> </w:t>
      </w:r>
      <w:r w:rsidR="00D06F09">
        <w:t>(</w:t>
      </w:r>
      <w:r w:rsidR="002E746B">
        <w:t xml:space="preserve">dále </w:t>
      </w:r>
      <w:r w:rsidR="00D06F09">
        <w:t xml:space="preserve">jen </w:t>
      </w:r>
      <w:r w:rsidR="002E746B" w:rsidRPr="00D06F09">
        <w:rPr>
          <w:b/>
        </w:rPr>
        <w:t>GDPR</w:t>
      </w:r>
      <w:r w:rsidR="00D06F09">
        <w:t>)</w:t>
      </w:r>
      <w:r w:rsidR="002E746B">
        <w:t>,</w:t>
      </w:r>
    </w:p>
    <w:p w14:paraId="3969A531" w14:textId="6315A74D" w:rsidR="00520139" w:rsidRPr="0080441F" w:rsidRDefault="00520139" w:rsidP="00596B52">
      <w:pPr>
        <w:pStyle w:val="Odstavecseseznamem"/>
        <w:numPr>
          <w:ilvl w:val="0"/>
          <w:numId w:val="27"/>
        </w:numPr>
        <w:spacing w:before="0" w:after="120" w:line="240" w:lineRule="auto"/>
        <w:ind w:left="765" w:hanging="357"/>
        <w:contextualSpacing w:val="0"/>
      </w:pPr>
      <w:r w:rsidRPr="0080441F">
        <w:t>zákon</w:t>
      </w:r>
      <w:r w:rsidR="0080441F" w:rsidRPr="0080441F">
        <w:t>a</w:t>
      </w:r>
      <w:r w:rsidRPr="0080441F">
        <w:t xml:space="preserve"> č. 101/2000 Sb.</w:t>
      </w:r>
      <w:r w:rsidR="00155CB2" w:rsidRPr="00155CB2">
        <w:t xml:space="preserve"> </w:t>
      </w:r>
      <w:r w:rsidR="00155CB2" w:rsidRPr="0080441F">
        <w:t>o ochraně osobních údajů a o změně některých zákonů, v platném znění</w:t>
      </w:r>
      <w:r w:rsidR="00155CB2">
        <w:t xml:space="preserve"> (dále je</w:t>
      </w:r>
      <w:r w:rsidR="00D06F09">
        <w:t>n</w:t>
      </w:r>
      <w:r w:rsidR="00155CB2">
        <w:t xml:space="preserve"> </w:t>
      </w:r>
      <w:r w:rsidR="00155CB2" w:rsidRPr="00D06F09">
        <w:rPr>
          <w:b/>
        </w:rPr>
        <w:t xml:space="preserve">Zákon o ochraně osobních </w:t>
      </w:r>
      <w:r w:rsidR="00155CB2" w:rsidRPr="008952A1">
        <w:rPr>
          <w:b/>
        </w:rPr>
        <w:t>údajů</w:t>
      </w:r>
      <w:r w:rsidR="00155CB2">
        <w:t>)</w:t>
      </w:r>
      <w:r w:rsidRPr="0080441F">
        <w:t>.</w:t>
      </w:r>
    </w:p>
    <w:p w14:paraId="6CA8A092" w14:textId="77777777" w:rsidR="00D06F09" w:rsidRDefault="00ED2BF5" w:rsidP="00596B52">
      <w:pPr>
        <w:numPr>
          <w:ilvl w:val="0"/>
          <w:numId w:val="17"/>
        </w:numPr>
        <w:spacing w:after="120" w:line="240" w:lineRule="auto"/>
        <w:jc w:val="both"/>
      </w:pPr>
      <w:bookmarkStart w:id="24" w:name="_Hlk510509792"/>
      <w:r w:rsidRPr="0080441F">
        <w:t xml:space="preserve">Za </w:t>
      </w:r>
      <w:r w:rsidR="00155CB2" w:rsidRPr="00D06F09">
        <w:rPr>
          <w:b/>
        </w:rPr>
        <w:t xml:space="preserve">důvěrné </w:t>
      </w:r>
      <w:r w:rsidRPr="00D06F09">
        <w:rPr>
          <w:b/>
        </w:rPr>
        <w:t>informace</w:t>
      </w:r>
      <w:r w:rsidRPr="0080441F">
        <w:t xml:space="preserve"> se považují vždy</w:t>
      </w:r>
      <w:r w:rsidR="00D06F09">
        <w:t>:</w:t>
      </w:r>
    </w:p>
    <w:p w14:paraId="736665B9" w14:textId="1500BD6F" w:rsidR="00D72261" w:rsidRPr="00A743BF" w:rsidRDefault="00ED2BF5" w:rsidP="00596B52">
      <w:pPr>
        <w:pStyle w:val="Odstavecseseznamem"/>
        <w:numPr>
          <w:ilvl w:val="0"/>
          <w:numId w:val="27"/>
        </w:numPr>
        <w:spacing w:before="0" w:after="120" w:line="240" w:lineRule="auto"/>
        <w:ind w:left="765" w:hanging="357"/>
        <w:contextualSpacing w:val="0"/>
      </w:pPr>
      <w:r w:rsidRPr="0080441F">
        <w:t xml:space="preserve"> veškeré osobní údaje ve smyslu GDPR</w:t>
      </w:r>
      <w:r w:rsidR="00520139" w:rsidRPr="0080441F">
        <w:t xml:space="preserve"> a </w:t>
      </w:r>
      <w:r w:rsidR="00155CB2">
        <w:t>Z</w:t>
      </w:r>
      <w:r w:rsidR="00520139" w:rsidRPr="0080441F">
        <w:t xml:space="preserve">ákona </w:t>
      </w:r>
      <w:r w:rsidR="00155CB2">
        <w:t>o ochraně osobních údajů</w:t>
      </w:r>
      <w:r w:rsidR="00D06F09">
        <w:t>,</w:t>
      </w:r>
    </w:p>
    <w:p w14:paraId="3A595A3A" w14:textId="359B3EDE" w:rsidR="00D72261" w:rsidRPr="00DD7985" w:rsidRDefault="00D72261" w:rsidP="00596B52">
      <w:pPr>
        <w:pStyle w:val="Odstavecseseznamem"/>
        <w:numPr>
          <w:ilvl w:val="0"/>
          <w:numId w:val="27"/>
        </w:numPr>
        <w:spacing w:before="0" w:after="120" w:line="240" w:lineRule="auto"/>
        <w:ind w:left="765" w:hanging="357"/>
        <w:contextualSpacing w:val="0"/>
      </w:pPr>
      <w:r w:rsidRPr="00DD7985">
        <w:t xml:space="preserve">veškeré informace poskytnuté Objednatelem Zhotoviteli v souvislosti s touto </w:t>
      </w:r>
      <w:r>
        <w:t>Smlouv</w:t>
      </w:r>
      <w:r w:rsidR="00AB134D">
        <w:t>ou,</w:t>
      </w:r>
    </w:p>
    <w:p w14:paraId="10E72BD4" w14:textId="5D3707FA" w:rsidR="00D72261" w:rsidRPr="00DD7985" w:rsidRDefault="00D72261" w:rsidP="00596B52">
      <w:pPr>
        <w:pStyle w:val="Odstavecseseznamem"/>
        <w:numPr>
          <w:ilvl w:val="0"/>
          <w:numId w:val="27"/>
        </w:numPr>
        <w:spacing w:before="0" w:after="120" w:line="240" w:lineRule="auto"/>
        <w:ind w:left="765" w:hanging="357"/>
        <w:contextualSpacing w:val="0"/>
      </w:pPr>
      <w:r w:rsidRPr="00DD7985">
        <w:t>informace, na které se vztahuje zákonem uložená pov</w:t>
      </w:r>
      <w:r w:rsidR="00AB134D">
        <w:t>innost mlčenlivosti Objednatele,</w:t>
      </w:r>
    </w:p>
    <w:p w14:paraId="39C1D31B" w14:textId="7CC81731" w:rsidR="00D72261" w:rsidRDefault="00D72261" w:rsidP="00596B52">
      <w:pPr>
        <w:pStyle w:val="Odstavecseseznamem"/>
        <w:numPr>
          <w:ilvl w:val="0"/>
          <w:numId w:val="27"/>
        </w:numPr>
        <w:spacing w:before="0" w:after="120" w:line="240" w:lineRule="auto"/>
        <w:ind w:left="765" w:hanging="357"/>
        <w:contextualSpacing w:val="0"/>
      </w:pPr>
      <w:r w:rsidRPr="00DD7985">
        <w:t xml:space="preserve">veškeré další informace, které budou Objednatelem či Zhotovitelem označeny jako </w:t>
      </w:r>
      <w:r w:rsidR="00D06F09">
        <w:t>důvěrné</w:t>
      </w:r>
      <w:r w:rsidRPr="00DD7985">
        <w:t xml:space="preserve"> ve smyslu ustanovení § 218 zákona č. 134/2016 Sb., ZZVZ.</w:t>
      </w:r>
    </w:p>
    <w:bookmarkEnd w:id="24"/>
    <w:p w14:paraId="00928D7D" w14:textId="38912681" w:rsidR="00D72261" w:rsidRPr="00A743BF" w:rsidRDefault="00D72261" w:rsidP="00596B52">
      <w:pPr>
        <w:numPr>
          <w:ilvl w:val="0"/>
          <w:numId w:val="17"/>
        </w:numPr>
        <w:spacing w:after="120" w:line="240" w:lineRule="auto"/>
        <w:jc w:val="both"/>
      </w:pPr>
      <w:r w:rsidRPr="00A743BF">
        <w:t xml:space="preserve">Zhotovitel je povinen </w:t>
      </w:r>
      <w:r>
        <w:t>důvěrné i</w:t>
      </w:r>
      <w:r w:rsidRPr="00A743BF">
        <w:t xml:space="preserve">nformace užít pouze </w:t>
      </w:r>
      <w:r w:rsidR="002E746B">
        <w:t>z</w:t>
      </w:r>
      <w:r w:rsidRPr="00A743BF">
        <w:t xml:space="preserve">a účelem plnění této </w:t>
      </w:r>
      <w:r>
        <w:t>Smlouv</w:t>
      </w:r>
      <w:r w:rsidRPr="00A743BF">
        <w:t>y.</w:t>
      </w:r>
      <w:bookmarkStart w:id="25" w:name="_Ref338775738"/>
      <w:r w:rsidRPr="00A743BF">
        <w:t xml:space="preserve"> Jiná použití nejsou bez písemného svolení Objednatele přípustná.</w:t>
      </w:r>
      <w:bookmarkEnd w:id="25"/>
      <w:r w:rsidRPr="00A743BF">
        <w:t xml:space="preserve"> </w:t>
      </w:r>
    </w:p>
    <w:p w14:paraId="3CE44F89" w14:textId="2F311BB3" w:rsidR="00D72261" w:rsidRPr="0080441F" w:rsidRDefault="00D72261" w:rsidP="00596B52">
      <w:pPr>
        <w:numPr>
          <w:ilvl w:val="0"/>
          <w:numId w:val="17"/>
        </w:numPr>
        <w:spacing w:after="120" w:line="240" w:lineRule="auto"/>
        <w:jc w:val="both"/>
      </w:pPr>
      <w:r w:rsidRPr="00A743BF">
        <w:lastRenderedPageBreak/>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0BABB0AF" w14:textId="59077131" w:rsidR="00ED2BF5" w:rsidRPr="00155CB2" w:rsidRDefault="00ED2BF5" w:rsidP="00596B52">
      <w:pPr>
        <w:numPr>
          <w:ilvl w:val="0"/>
          <w:numId w:val="17"/>
        </w:numPr>
        <w:spacing w:after="120" w:line="240" w:lineRule="auto"/>
        <w:jc w:val="both"/>
      </w:pPr>
      <w:r w:rsidRPr="00155CB2">
        <w:t xml:space="preserve">Shromažďovat a zpracovávat osobní údaje zaměstnanců Objednatele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Zhotovitel je povinen zachovávat mlčenlivost o osobních údajích zaměstnanců Objednatele a </w:t>
      </w:r>
      <w:r w:rsidR="00820273" w:rsidRPr="00155CB2">
        <w:t xml:space="preserve">jiných </w:t>
      </w:r>
      <w:r w:rsidRPr="00155CB2">
        <w:t xml:space="preserve">osob, se kterými bude v průběhu plnění této Smlouvy seznámen, není oprávněn je zpřístupňovat třetím osobám a rovněž není oprávněn je jakýmkoliv způsobem zveřejnit. Zhotovitel je rovněž povinen zajistit ochranu osobních údajů zaměstnanců Objednatele nebo </w:t>
      </w:r>
      <w:r w:rsidR="00DE3756" w:rsidRPr="00155CB2">
        <w:t>jiných o</w:t>
      </w:r>
      <w:r w:rsidRPr="00155CB2">
        <w:t xml:space="preserve">sob, s nimiž v průběhu provádění této smlouvy přijde do styku, aby se k těmto nemohly dostat neoprávněné subjekty, a to v rozsahu, který po Zhotoviteli lze spravedlivě požadovat v rámci plnění této </w:t>
      </w:r>
      <w:r w:rsidR="00820273" w:rsidRPr="00155CB2">
        <w:t>S</w:t>
      </w:r>
      <w:r w:rsidRPr="00155CB2">
        <w:t>mlouvy. Uvedené platí i pro zaměstnance Zhotovitele</w:t>
      </w:r>
      <w:r w:rsidR="00DE3756" w:rsidRPr="00155CB2">
        <w:t>,</w:t>
      </w:r>
      <w:r w:rsidRPr="00155CB2">
        <w:t xml:space="preserve"> které je Zhotovitel povinen minimálně v tomto rozsahu smluvně zavázat. Objednatel se zavazuje zajistit, že Zhotovitel přijde do styku s osobními údaji jeho zaměstnanců či </w:t>
      </w:r>
      <w:r w:rsidR="00DE3756" w:rsidRPr="00155CB2">
        <w:t>jiných</w:t>
      </w:r>
      <w:r w:rsidRPr="00155CB2">
        <w:t xml:space="preserve"> osob výhradně v nejmenším možném rozsahu, v jakém je to pro plnění této Smlouvy nezbytné.</w:t>
      </w:r>
    </w:p>
    <w:p w14:paraId="21AA2572" w14:textId="2A90ABBE" w:rsidR="00BE12E8" w:rsidRPr="00A743BF" w:rsidRDefault="00E6122C" w:rsidP="00596B52">
      <w:pPr>
        <w:numPr>
          <w:ilvl w:val="0"/>
          <w:numId w:val="17"/>
        </w:numPr>
        <w:spacing w:after="120" w:line="240" w:lineRule="auto"/>
        <w:jc w:val="both"/>
      </w:pPr>
      <w:r w:rsidRPr="00A743BF">
        <w:t>Zhotovit</w:t>
      </w:r>
      <w:r w:rsidR="00BE12E8" w:rsidRPr="00A743BF">
        <w:t xml:space="preserve">el se </w:t>
      </w:r>
      <w:r w:rsidR="00ED3EF3">
        <w:t>zavazuje, že jeho zaměstnanci</w:t>
      </w:r>
      <w:r w:rsidR="00BE12E8" w:rsidRPr="00A743BF">
        <w:t xml:space="preserve"> nebudou neoprávněně a mimo smluvní ujednání nakládat s</w:t>
      </w:r>
      <w:r w:rsidR="00DF0141">
        <w:t> </w:t>
      </w:r>
      <w:r w:rsidR="00BE12E8" w:rsidRPr="00A743BF">
        <w:t>osobními</w:t>
      </w:r>
      <w:r w:rsidR="00DF0141">
        <w:t xml:space="preserve"> </w:t>
      </w:r>
      <w:r w:rsidR="00BE12E8" w:rsidRPr="00A743BF">
        <w:t xml:space="preserve">údaji, se kterými přijdou v rámci plnění předmětu </w:t>
      </w:r>
      <w:r w:rsidR="00B067C8">
        <w:t>Smlouv</w:t>
      </w:r>
      <w:r w:rsidR="00BE12E8" w:rsidRPr="00A743BF">
        <w:t>y do styku, nebudou zcizovat a zpřístupňovat informace o činnosti, systému řízení a kontroly, které se vztahují k</w:t>
      </w:r>
      <w:r w:rsidR="00ED3EF3">
        <w:t> </w:t>
      </w:r>
      <w:r w:rsidRPr="00A743BF">
        <w:t>Objednat</w:t>
      </w:r>
      <w:r w:rsidR="00BE12E8" w:rsidRPr="00A743BF">
        <w:t>eli</w:t>
      </w:r>
      <w:r w:rsidR="00ED3EF3">
        <w:t>, ani neumožní jejich zcizení či zpřístupnění</w:t>
      </w:r>
      <w:r w:rsidR="00BE12E8" w:rsidRPr="00A743BF">
        <w:t xml:space="preserve">. Stejně tak 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176B5BC3" w14:textId="6CADA3D3" w:rsidR="00BE12E8" w:rsidRPr="00155CB2" w:rsidRDefault="00E6122C" w:rsidP="00596B52">
      <w:pPr>
        <w:numPr>
          <w:ilvl w:val="0"/>
          <w:numId w:val="17"/>
        </w:numPr>
        <w:spacing w:after="120" w:line="240" w:lineRule="auto"/>
        <w:jc w:val="both"/>
      </w:pPr>
      <w:r w:rsidRPr="00155CB2">
        <w:t>Zhotovit</w:t>
      </w:r>
      <w:r w:rsidR="00BE12E8" w:rsidRPr="00155CB2">
        <w:t xml:space="preserve">el 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0CABF70C" w14:textId="446EAE73" w:rsidR="00BE12E8" w:rsidRPr="00A743BF" w:rsidRDefault="00A743BF" w:rsidP="00596B52">
      <w:pPr>
        <w:numPr>
          <w:ilvl w:val="0"/>
          <w:numId w:val="17"/>
        </w:numPr>
        <w:spacing w:after="120" w:line="240" w:lineRule="auto"/>
        <w:jc w:val="both"/>
      </w:pPr>
      <w:r>
        <w:t>Z</w:t>
      </w:r>
      <w:r w:rsidR="00E6122C" w:rsidRPr="00A743BF">
        <w:t>hotovit</w:t>
      </w:r>
      <w:r w:rsidR="00D72261">
        <w:t>el</w:t>
      </w:r>
      <w:r w:rsidR="00BE12E8" w:rsidRPr="00A743BF">
        <w:t xml:space="preserve"> ani jeho zaměstnanci nesmí bez vědomí a prokazatelného souhlasu </w:t>
      </w:r>
      <w:r w:rsidR="00E6122C" w:rsidRPr="00A743BF">
        <w:t>Objednat</w:t>
      </w:r>
      <w:r w:rsidR="00BE12E8" w:rsidRPr="00A743BF">
        <w:t xml:space="preserve">ele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3C314B78" w14:textId="5CA5C8B0" w:rsidR="00BE12E8" w:rsidRPr="00A743BF" w:rsidRDefault="00BE12E8" w:rsidP="00596B52">
      <w:pPr>
        <w:numPr>
          <w:ilvl w:val="0"/>
          <w:numId w:val="17"/>
        </w:numPr>
        <w:spacing w:after="120" w:line="240" w:lineRule="auto"/>
        <w:jc w:val="both"/>
      </w:pPr>
      <w:r w:rsidRPr="00A743BF">
        <w:t>Povinnost poskytovat informace podle zákona</w:t>
      </w:r>
      <w:r w:rsidR="00B872C5">
        <w:t xml:space="preserve"> č. 106/1999 Sb., o svobodném </w:t>
      </w:r>
      <w:r w:rsidRPr="00A743BF">
        <w:t>přístupu k informacím, v platném znění, není tímto ustanovením dotčena.</w:t>
      </w:r>
    </w:p>
    <w:p w14:paraId="5A469A5A" w14:textId="70FEE394" w:rsidR="00BE12E8" w:rsidRPr="00A743BF" w:rsidRDefault="00BE12E8" w:rsidP="00596B52">
      <w:pPr>
        <w:numPr>
          <w:ilvl w:val="0"/>
          <w:numId w:val="17"/>
        </w:numPr>
        <w:spacing w:after="120" w:line="240" w:lineRule="auto"/>
        <w:jc w:val="both"/>
      </w:pPr>
      <w:r w:rsidRPr="00A743BF">
        <w:t>Povinnost zachovávat mlčenlivost uvedenou v tomto čl</w:t>
      </w:r>
      <w:r w:rsidR="00743B30">
        <w:t>ánku</w:t>
      </w:r>
      <w:r w:rsidRPr="00A743BF">
        <w:t xml:space="preserve"> se nevztahuje na informace:</w:t>
      </w:r>
    </w:p>
    <w:p w14:paraId="619C496F" w14:textId="27DD8CCF" w:rsidR="00BE12E8" w:rsidRPr="00DD7985" w:rsidRDefault="00BE12E8" w:rsidP="00596B52">
      <w:pPr>
        <w:pStyle w:val="Odstavecseseznamem"/>
        <w:numPr>
          <w:ilvl w:val="0"/>
          <w:numId w:val="19"/>
        </w:numPr>
      </w:pPr>
      <w:r w:rsidRPr="00DD7985">
        <w:t xml:space="preserve">které jsou nebo se stanou všeobecně a veřejně přístupnými jinak, než porušením právních povinností ze strany </w:t>
      </w:r>
      <w:r w:rsidR="00E6122C" w:rsidRPr="00DD7985">
        <w:t>Zhotovit</w:t>
      </w:r>
      <w:r w:rsidRPr="00DD7985">
        <w:t>ele;</w:t>
      </w:r>
    </w:p>
    <w:p w14:paraId="43B9FFE4" w14:textId="3DF57F1A" w:rsidR="00BE12E8" w:rsidRPr="00DD7985" w:rsidRDefault="00BE12E8" w:rsidP="00596B52">
      <w:pPr>
        <w:pStyle w:val="Odstavecseseznamem"/>
        <w:numPr>
          <w:ilvl w:val="0"/>
          <w:numId w:val="19"/>
        </w:numPr>
      </w:pPr>
      <w:r w:rsidRPr="00DD7985">
        <w:t xml:space="preserve">u nichž je </w:t>
      </w:r>
      <w:r w:rsidR="00E6122C" w:rsidRPr="00DD7985">
        <w:t>Zhotovit</w:t>
      </w:r>
      <w:r w:rsidRPr="00DD7985">
        <w:t xml:space="preserve">el schopen prokázat, že mu byly známy a byly mu volně k dispozici ještě před přijetím těchto informací od </w:t>
      </w:r>
      <w:r w:rsidR="00E6122C" w:rsidRPr="00DD7985">
        <w:t>Objednat</w:t>
      </w:r>
      <w:r w:rsidRPr="00DD7985">
        <w:t>ele;</w:t>
      </w:r>
    </w:p>
    <w:p w14:paraId="519A9C21" w14:textId="13C11090" w:rsidR="00BE12E8" w:rsidRPr="00DD7985" w:rsidRDefault="00BE12E8" w:rsidP="00596B52">
      <w:pPr>
        <w:pStyle w:val="Odstavecseseznamem"/>
        <w:numPr>
          <w:ilvl w:val="0"/>
          <w:numId w:val="19"/>
        </w:numPr>
      </w:pPr>
      <w:r w:rsidRPr="00DD7985">
        <w:t xml:space="preserve">které budou </w:t>
      </w:r>
      <w:r w:rsidR="00E6122C" w:rsidRPr="00DD7985">
        <w:t>Zhotovit</w:t>
      </w:r>
      <w:r w:rsidRPr="00DD7985">
        <w:t xml:space="preserve">eli po uzavření této </w:t>
      </w:r>
      <w:r w:rsidR="00B067C8">
        <w:t>Smlouv</w:t>
      </w:r>
      <w:r w:rsidRPr="00DD7985">
        <w:t xml:space="preserve">y sděleny bez povinnosti mlčenlivosti třetí stranou, jež rovněž není ve vztahu k nim nijak vázána; </w:t>
      </w:r>
    </w:p>
    <w:p w14:paraId="336470B6" w14:textId="77777777" w:rsidR="00BE12E8" w:rsidRPr="00DD7985" w:rsidRDefault="00BE12E8" w:rsidP="00596B52">
      <w:pPr>
        <w:pStyle w:val="Odstavecseseznamem"/>
        <w:numPr>
          <w:ilvl w:val="0"/>
          <w:numId w:val="19"/>
        </w:numPr>
      </w:pPr>
      <w:r w:rsidRPr="00DD7985">
        <w:t>jejichž sdělení se vyžaduje ze zákona.</w:t>
      </w:r>
    </w:p>
    <w:p w14:paraId="204418F0" w14:textId="2F3CCE6D" w:rsidR="00BE12E8" w:rsidRPr="00A743BF" w:rsidRDefault="00E6122C" w:rsidP="00596B52">
      <w:pPr>
        <w:numPr>
          <w:ilvl w:val="0"/>
          <w:numId w:val="17"/>
        </w:numPr>
        <w:spacing w:after="120" w:line="240" w:lineRule="auto"/>
        <w:jc w:val="both"/>
      </w:pPr>
      <w:r w:rsidRPr="00A743BF">
        <w:t>Zhotovit</w:t>
      </w:r>
      <w:r w:rsidR="00BE12E8" w:rsidRPr="00A743BF">
        <w:t xml:space="preserve">el seznámí se zněním </w:t>
      </w:r>
      <w:r w:rsidR="00B067C8">
        <w:t>Smlouv</w:t>
      </w:r>
      <w:r w:rsidR="00BE12E8" w:rsidRPr="00A743BF">
        <w:t>y všechny své zaměstnance, kteří získají nebo</w:t>
      </w:r>
      <w:r w:rsidR="00A743BF">
        <w:t xml:space="preserve"> </w:t>
      </w:r>
      <w:r w:rsidR="00BE12E8" w:rsidRPr="00A743BF">
        <w:t xml:space="preserve">mohou získat přístup k informacím </w:t>
      </w:r>
      <w:r w:rsidRPr="00A743BF">
        <w:t>Objednat</w:t>
      </w:r>
      <w:r w:rsidR="00BE12E8" w:rsidRPr="00A743BF">
        <w:t>ele.</w:t>
      </w:r>
    </w:p>
    <w:p w14:paraId="38A660C6" w14:textId="16FCD930" w:rsidR="00BE12E8" w:rsidRDefault="00E6122C" w:rsidP="00596B52">
      <w:pPr>
        <w:numPr>
          <w:ilvl w:val="0"/>
          <w:numId w:val="17"/>
        </w:numPr>
        <w:spacing w:after="120" w:line="240" w:lineRule="auto"/>
        <w:jc w:val="both"/>
      </w:pPr>
      <w:r w:rsidRPr="00A743BF">
        <w:t>Objednat</w:t>
      </w:r>
      <w:r w:rsidR="00BE12E8" w:rsidRPr="00A743BF">
        <w:t xml:space="preserve">el má právo provést kontrolu znalosti textu uvedeného v </w:t>
      </w:r>
      <w:r w:rsidR="00BE12E8" w:rsidRPr="00FD68CF">
        <w:t xml:space="preserve">tomto </w:t>
      </w:r>
      <w:r w:rsidR="00F11909" w:rsidRPr="00FD68CF">
        <w:t xml:space="preserve">článku Smlouvy </w:t>
      </w:r>
      <w:r w:rsidR="00BE12E8" w:rsidRPr="00FD68CF">
        <w:t>a rovněž</w:t>
      </w:r>
      <w:r w:rsidR="00BE12E8" w:rsidRPr="00A743BF">
        <w:t xml:space="preserve"> má právo odmítnout přístup k informacím a informačním zařízením zaměstnancům </w:t>
      </w:r>
      <w:r w:rsidRPr="00A743BF">
        <w:t>Zhotovit</w:t>
      </w:r>
      <w:r w:rsidR="00BE12E8" w:rsidRPr="00A743BF">
        <w:t xml:space="preserve">ele, kteří neprokáží potřebné znalosti nebo jejichž chování bude v rozporu s předmětem této </w:t>
      </w:r>
      <w:r w:rsidR="00B067C8">
        <w:t>Smlouv</w:t>
      </w:r>
      <w:r w:rsidR="00BE12E8" w:rsidRPr="00A743BF">
        <w:t xml:space="preserve">y nebo obecně závazných právních předpisů, aniž by to </w:t>
      </w:r>
      <w:r w:rsidRPr="00A743BF">
        <w:t>Zhotovit</w:t>
      </w:r>
      <w:r w:rsidR="00BE12E8" w:rsidRPr="00A743BF">
        <w:t xml:space="preserve">elem bylo považováno za porušení potřebné součinnosti ze strany </w:t>
      </w:r>
      <w:r w:rsidRPr="00A743BF">
        <w:t>Objednat</w:t>
      </w:r>
      <w:r w:rsidR="00BE12E8" w:rsidRPr="00A743BF">
        <w:t>ele.</w:t>
      </w:r>
    </w:p>
    <w:p w14:paraId="578EAB0E" w14:textId="77777777" w:rsidR="00D81B77" w:rsidRDefault="00D81B77" w:rsidP="00D81B77">
      <w:pPr>
        <w:numPr>
          <w:ilvl w:val="0"/>
          <w:numId w:val="17"/>
        </w:numPr>
        <w:spacing w:after="60" w:line="240" w:lineRule="auto"/>
        <w:jc w:val="both"/>
      </w:pPr>
      <w:r>
        <w:t>Smluvní strany se zavazují dodržovat povinnosti dle tohoto článku Smlouvy i po ukončení účinnosti Smlouvy.</w:t>
      </w:r>
    </w:p>
    <w:p w14:paraId="7D24B7A9" w14:textId="77777777" w:rsidR="00D81B77" w:rsidRDefault="00D81B77" w:rsidP="00D81B77">
      <w:pPr>
        <w:spacing w:after="120" w:line="240" w:lineRule="auto"/>
        <w:jc w:val="both"/>
      </w:pPr>
    </w:p>
    <w:p w14:paraId="741390C7" w14:textId="77777777" w:rsidR="00702DCC" w:rsidRPr="00A743BF" w:rsidRDefault="00702DCC" w:rsidP="00702DCC">
      <w:pPr>
        <w:spacing w:after="120" w:line="240" w:lineRule="auto"/>
        <w:ind w:left="360"/>
        <w:jc w:val="both"/>
      </w:pPr>
    </w:p>
    <w:p w14:paraId="626000DB" w14:textId="530E5E18" w:rsidR="00702DCC" w:rsidRPr="00FD68CF" w:rsidRDefault="00702DCC" w:rsidP="00702DCC">
      <w:pPr>
        <w:pStyle w:val="Nadpis1"/>
        <w:keepLines w:val="0"/>
        <w:numPr>
          <w:ilvl w:val="0"/>
          <w:numId w:val="1"/>
        </w:numPr>
        <w:spacing w:before="120" w:after="120" w:line="240" w:lineRule="auto"/>
        <w:jc w:val="center"/>
        <w:rPr>
          <w:color w:val="2F5496" w:themeColor="accent1" w:themeShade="BF"/>
        </w:rPr>
      </w:pPr>
      <w:bookmarkStart w:id="26" w:name="_Hlk510510390"/>
      <w:bookmarkEnd w:id="23"/>
      <w:r>
        <w:rPr>
          <w:color w:val="2F5496" w:themeColor="accent1" w:themeShade="BF"/>
        </w:rPr>
        <w:lastRenderedPageBreak/>
        <w:t xml:space="preserve"> </w:t>
      </w:r>
      <w:bookmarkStart w:id="27" w:name="_Hlk511034185"/>
      <w:r w:rsidRPr="00FD68CF">
        <w:rPr>
          <w:color w:val="2F5496" w:themeColor="accent1" w:themeShade="BF"/>
        </w:rPr>
        <w:t>Duševní vlastnictví a obchodní tajemství</w:t>
      </w:r>
    </w:p>
    <w:p w14:paraId="180DB571" w14:textId="1A10EC39" w:rsidR="00702DCC" w:rsidRPr="00FD68CF" w:rsidRDefault="00702DCC" w:rsidP="00596B52">
      <w:pPr>
        <w:numPr>
          <w:ilvl w:val="0"/>
          <w:numId w:val="29"/>
        </w:numPr>
        <w:spacing w:after="60" w:line="240" w:lineRule="auto"/>
        <w:jc w:val="both"/>
      </w:pPr>
      <w:r w:rsidRPr="00FD68CF">
        <w:t xml:space="preserve">Všechny materiály, informace a data </w:t>
      </w:r>
      <w:r w:rsidR="00466624">
        <w:t>Zhotovitele</w:t>
      </w:r>
      <w:r w:rsidRPr="00FD68CF">
        <w:t xml:space="preserve"> předané Objednateli při plnění Smlouvy v jakékoliv formě, a dále koncepty, know-how, techniky, postupy atp. vztahující se k plnění Smlouvy, zůstávají ve vlastnictví </w:t>
      </w:r>
      <w:r w:rsidR="00466624">
        <w:t>Zhotovitele</w:t>
      </w:r>
      <w:r w:rsidRPr="00FD68CF">
        <w:t xml:space="preserve"> a jsou obchodním tajemstvím </w:t>
      </w:r>
      <w:r w:rsidR="00466624">
        <w:t>Zhotovitele</w:t>
      </w:r>
      <w:r w:rsidRPr="00FD68CF">
        <w:t xml:space="preserve"> ve smyslu ustanovení § 504 zákona č. 89/2012 Sb., občanského zákoníku, </w:t>
      </w:r>
      <w:r w:rsidR="005065E3" w:rsidRPr="006C0D3A">
        <w:t>v</w:t>
      </w:r>
      <w:r w:rsidR="005065E3">
        <w:t> platném znění</w:t>
      </w:r>
      <w:r w:rsidRPr="00FD68CF">
        <w:t xml:space="preserve">, pokud nejsou třetím osobám běžně dostupné, a </w:t>
      </w:r>
      <w:r w:rsidR="00466624">
        <w:t>Zhotovitel</w:t>
      </w:r>
      <w:r w:rsidRPr="00FD68CF">
        <w:t xml:space="preserve"> má zájem na jejich utajení a ochraně. </w:t>
      </w:r>
    </w:p>
    <w:p w14:paraId="60F67F66" w14:textId="364E7A14" w:rsidR="00702DCC" w:rsidRPr="00FD68CF" w:rsidRDefault="00702DCC" w:rsidP="00596B52">
      <w:pPr>
        <w:numPr>
          <w:ilvl w:val="0"/>
          <w:numId w:val="29"/>
        </w:numPr>
        <w:spacing w:after="60" w:line="240" w:lineRule="auto"/>
        <w:jc w:val="both"/>
      </w:pPr>
      <w:r w:rsidRPr="00FD68CF">
        <w:t xml:space="preserve">Objednatel je oprávněn k nevýhradnímu užívání materiálů, konceptů, know-how nebo technik </w:t>
      </w:r>
      <w:r w:rsidR="00466624">
        <w:t>Zhotovitele</w:t>
      </w:r>
      <w:r w:rsidRPr="00FD68CF">
        <w:t xml:space="preserve"> pro svou vlastní interní potřebu, pokud neporuší podmínky užívání sjednané touto Smlouvou.</w:t>
      </w:r>
    </w:p>
    <w:p w14:paraId="6B82539A" w14:textId="5D4A79F2" w:rsidR="00702DCC" w:rsidRPr="00FD68CF" w:rsidRDefault="00702DCC" w:rsidP="00596B52">
      <w:pPr>
        <w:numPr>
          <w:ilvl w:val="0"/>
          <w:numId w:val="29"/>
        </w:numPr>
        <w:spacing w:after="60" w:line="240" w:lineRule="auto"/>
        <w:jc w:val="both"/>
      </w:pPr>
      <w:r w:rsidRPr="00FD68CF">
        <w:t xml:space="preserve">Dojde-li při plnění této Smlouvy </w:t>
      </w:r>
      <w:r w:rsidR="00466624">
        <w:t>Zhotovitelem</w:t>
      </w:r>
      <w:r w:rsidR="00466624" w:rsidRPr="00FD68CF">
        <w:t xml:space="preserve"> </w:t>
      </w:r>
      <w:r w:rsidRPr="00FD68CF">
        <w:t xml:space="preserve">k vytvoření díla či jeho části, které by mohlo být předmětem práv k duševnímu vlastnictví, náležejí tato práva výlučně </w:t>
      </w:r>
      <w:r w:rsidR="00466624">
        <w:t>Zhotoviteli</w:t>
      </w:r>
      <w:r w:rsidRPr="00FD68CF">
        <w:t xml:space="preserve">. Objednatel bude mít k takto vytvořenému dílu či jeho části časově neomezené, bezplatné, nevýlučné a nepřenosné právo užití pro vlastní vnitřní potřebu v České republice, a to pouze v rozsahu odpovídajícímu účelu díla vytvořeného </w:t>
      </w:r>
      <w:r w:rsidR="00466624">
        <w:t>Zhotovitelem</w:t>
      </w:r>
      <w:r w:rsidR="00466624" w:rsidRPr="00FD68CF">
        <w:t xml:space="preserve"> </w:t>
      </w:r>
      <w:r w:rsidRPr="00FD68CF">
        <w:t>podle této Smlouvy a vyplývajícímu z této Smlouvy</w:t>
      </w:r>
      <w:r w:rsidR="00466624">
        <w:t>. J</w:t>
      </w:r>
      <w:r w:rsidRPr="00FD68C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1CE3C33" w14:textId="13EEB1C5" w:rsidR="00702DCC" w:rsidRPr="00466624" w:rsidRDefault="00702DCC" w:rsidP="00596B52">
      <w:pPr>
        <w:numPr>
          <w:ilvl w:val="0"/>
          <w:numId w:val="29"/>
        </w:numPr>
        <w:spacing w:after="60" w:line="240" w:lineRule="auto"/>
        <w:jc w:val="both"/>
      </w:pPr>
      <w:r w:rsidRPr="00466624">
        <w:t xml:space="preserve">Objednatel není oprávněn umožnit jakékoliv další využití materiálů, konceptů, know-how nebo technik třetí osobě bez předchozího písemného souhlasu </w:t>
      </w:r>
      <w:r w:rsidR="00466624">
        <w:t>Zhotovitele</w:t>
      </w:r>
      <w:r w:rsidRPr="00466624">
        <w:t>.</w:t>
      </w:r>
    </w:p>
    <w:p w14:paraId="5FE830BD" w14:textId="03135E15" w:rsidR="00702DCC" w:rsidRPr="00466624" w:rsidRDefault="00702DCC" w:rsidP="00596B52">
      <w:pPr>
        <w:numPr>
          <w:ilvl w:val="0"/>
          <w:numId w:val="29"/>
        </w:numPr>
        <w:spacing w:after="60" w:line="240" w:lineRule="auto"/>
        <w:jc w:val="both"/>
      </w:pPr>
      <w:r w:rsidRPr="00466624">
        <w:t xml:space="preserve">Objednatel není oprávněn rozkódovávat nebo překládat jakékoliv postupy a/nebo techniky </w:t>
      </w:r>
      <w:r w:rsidR="001C0CF6">
        <w:t>Zhotovitel</w:t>
      </w:r>
      <w:r w:rsidRPr="00466624">
        <w:t>e, pokud by takový postup nesloužil pouze jeho interní potřebě a nebyl činěn v souvislosti se zkvalitněním funkčnosti plnění dle Smlouvy. Objednatel není oprávněn informace takto získané využít ke své obchodní činnosti nebo obchodní činnosti třetí osoby.</w:t>
      </w:r>
    </w:p>
    <w:p w14:paraId="0CD5579B" w14:textId="10FD8A7B" w:rsidR="00466624" w:rsidRDefault="00466624" w:rsidP="00466624">
      <w:pPr>
        <w:numPr>
          <w:ilvl w:val="0"/>
          <w:numId w:val="29"/>
        </w:numPr>
        <w:spacing w:after="60" w:line="240" w:lineRule="auto"/>
        <w:jc w:val="both"/>
      </w:pPr>
      <w:r>
        <w:t xml:space="preserve">Povinnost mlčenlivosti může být porušena pouze </w:t>
      </w:r>
      <w:bookmarkStart w:id="28" w:name="_Hlk510776831"/>
      <w:r>
        <w:t>v zákonem stanovených případech.</w:t>
      </w:r>
    </w:p>
    <w:bookmarkEnd w:id="28"/>
    <w:p w14:paraId="7EC97262" w14:textId="77777777" w:rsidR="00702DCC" w:rsidRPr="00466624" w:rsidRDefault="00702DCC" w:rsidP="00596B52">
      <w:pPr>
        <w:numPr>
          <w:ilvl w:val="0"/>
          <w:numId w:val="29"/>
        </w:numPr>
        <w:spacing w:after="60" w:line="240" w:lineRule="auto"/>
        <w:jc w:val="both"/>
      </w:pPr>
      <w:r w:rsidRPr="00466624">
        <w:t>Smluvní strany se zavazují dodržovat povinnosti dle tohoto článku Smlouvy i po ukončení účinnosti Smlouvy.</w:t>
      </w:r>
    </w:p>
    <w:bookmarkEnd w:id="26"/>
    <w:p w14:paraId="11361BAE" w14:textId="77777777" w:rsidR="00702DCC" w:rsidRDefault="00702DCC" w:rsidP="00702DCC">
      <w:pPr>
        <w:spacing w:after="60" w:line="240" w:lineRule="auto"/>
        <w:ind w:left="360"/>
        <w:jc w:val="both"/>
      </w:pPr>
    </w:p>
    <w:p w14:paraId="0C4FCF2B" w14:textId="62034B18" w:rsidR="00BE12E8" w:rsidRPr="00DD7985" w:rsidRDefault="00DD7985" w:rsidP="006C6BD0">
      <w:pPr>
        <w:pStyle w:val="Nadpis1"/>
        <w:keepLines w:val="0"/>
        <w:numPr>
          <w:ilvl w:val="0"/>
          <w:numId w:val="1"/>
        </w:numPr>
        <w:spacing w:before="120" w:after="120" w:line="240" w:lineRule="auto"/>
        <w:jc w:val="center"/>
        <w:rPr>
          <w:color w:val="2F5496" w:themeColor="accent1" w:themeShade="BF"/>
        </w:rPr>
      </w:pPr>
      <w:bookmarkStart w:id="29" w:name="_Hlk511034349"/>
      <w:bookmarkEnd w:id="27"/>
      <w:r w:rsidRPr="00DD7985">
        <w:rPr>
          <w:color w:val="2F5496" w:themeColor="accent1" w:themeShade="BF"/>
        </w:rPr>
        <w:t xml:space="preserve"> </w:t>
      </w:r>
      <w:r w:rsidR="00BE12E8" w:rsidRPr="00DD7985">
        <w:rPr>
          <w:color w:val="2F5496" w:themeColor="accent1" w:themeShade="BF"/>
        </w:rPr>
        <w:t>Smluvní pokuty</w:t>
      </w:r>
    </w:p>
    <w:p w14:paraId="592D6B0D" w14:textId="3D1D3DCE" w:rsidR="00382B79" w:rsidRPr="0058593F" w:rsidRDefault="002C7A70" w:rsidP="00596B52">
      <w:pPr>
        <w:numPr>
          <w:ilvl w:val="0"/>
          <w:numId w:val="18"/>
        </w:numPr>
        <w:spacing w:after="120" w:line="240" w:lineRule="auto"/>
        <w:jc w:val="both"/>
      </w:pPr>
      <w:bookmarkStart w:id="30" w:name="_Hlk510513707"/>
      <w:r w:rsidRPr="0058593F">
        <w:t xml:space="preserve">V případě prodlení </w:t>
      </w:r>
      <w:r w:rsidR="00E6122C" w:rsidRPr="0058593F">
        <w:t>Zhotovit</w:t>
      </w:r>
      <w:r w:rsidR="00BE12E8" w:rsidRPr="0058593F">
        <w:t>el</w:t>
      </w:r>
      <w:r w:rsidRPr="0058593F">
        <w:t>e</w:t>
      </w:r>
      <w:r w:rsidR="00BE12E8" w:rsidRPr="0058593F">
        <w:t xml:space="preserve"> s předáním jakékoliv části</w:t>
      </w:r>
      <w:r w:rsidR="00B0084F" w:rsidRPr="0058593F">
        <w:t xml:space="preserve"> </w:t>
      </w:r>
      <w:r w:rsidR="00B067C8" w:rsidRPr="0058593F">
        <w:t>díla</w:t>
      </w:r>
      <w:r w:rsidR="00DA12C9">
        <w:t xml:space="preserve"> </w:t>
      </w:r>
      <w:r w:rsidRPr="0058593F">
        <w:t>nebo s odstraněním vad či nedodělků specifikovaných v akceptačních protokolech dle</w:t>
      </w:r>
      <w:r w:rsidR="00B60988">
        <w:t xml:space="preserve"> článku</w:t>
      </w:r>
      <w:r w:rsidRPr="0058593F">
        <w:t xml:space="preserve"> 8 této Smlouvy oproti sjednané lhůtě, je</w:t>
      </w:r>
      <w:r w:rsidR="00BE12E8" w:rsidRPr="0058593F">
        <w:t xml:space="preserve"> </w:t>
      </w:r>
      <w:r w:rsidR="00E6122C" w:rsidRPr="0058593F">
        <w:t>Zhotovit</w:t>
      </w:r>
      <w:r w:rsidR="00BE12E8" w:rsidRPr="0058593F">
        <w:t xml:space="preserve">el </w:t>
      </w:r>
      <w:r w:rsidRPr="0058593F">
        <w:t xml:space="preserve">povinen </w:t>
      </w:r>
      <w:r w:rsidR="00BE12E8" w:rsidRPr="0058593F">
        <w:t xml:space="preserve">zaplatit </w:t>
      </w:r>
      <w:r w:rsidR="00E6122C" w:rsidRPr="0058593F">
        <w:t>Objednat</w:t>
      </w:r>
      <w:r w:rsidR="00BE12E8" w:rsidRPr="0058593F">
        <w:t>eli smluvní pokutu ve výši 0,5</w:t>
      </w:r>
      <w:r w:rsidR="00C06770" w:rsidRPr="0058593F">
        <w:t xml:space="preserve"> </w:t>
      </w:r>
      <w:r w:rsidR="00BE12E8" w:rsidRPr="0058593F">
        <w:t>% z celkové</w:t>
      </w:r>
      <w:r w:rsidR="002048FB" w:rsidRPr="0058593F">
        <w:t xml:space="preserve"> sjednané ceny díla včetně DPH</w:t>
      </w:r>
      <w:r w:rsidR="00BE12E8" w:rsidRPr="0058593F">
        <w:t xml:space="preserve"> za každý i započatý den prodlení. </w:t>
      </w:r>
    </w:p>
    <w:p w14:paraId="6A9A7061" w14:textId="2D564684" w:rsidR="00BE12E8" w:rsidRDefault="00DD7985" w:rsidP="00596B52">
      <w:pPr>
        <w:numPr>
          <w:ilvl w:val="0"/>
          <w:numId w:val="18"/>
        </w:numPr>
        <w:spacing w:after="120" w:line="240" w:lineRule="auto"/>
        <w:jc w:val="both"/>
      </w:pPr>
      <w:bookmarkStart w:id="31" w:name="_Hlk510511352"/>
      <w:bookmarkEnd w:id="30"/>
      <w:r w:rsidRPr="00312DC5">
        <w:t>V</w:t>
      </w:r>
      <w:r w:rsidR="00BE12E8" w:rsidRPr="00312DC5">
        <w:t xml:space="preserve"> případě prodlení </w:t>
      </w:r>
      <w:r w:rsidR="00E6122C" w:rsidRPr="00312DC5">
        <w:t>Objednat</w:t>
      </w:r>
      <w:r w:rsidR="00BE12E8" w:rsidRPr="00312DC5">
        <w:t>ele s </w:t>
      </w:r>
      <w:bookmarkStart w:id="32" w:name="_Hlk510511131"/>
      <w:r w:rsidR="009E3B75">
        <w:t>úhradou jakéhokoliv peněžitého plnění dle této Smlouvy, je</w:t>
      </w:r>
      <w:r w:rsidR="00BE12E8" w:rsidRPr="00312DC5">
        <w:t xml:space="preserve"> </w:t>
      </w:r>
      <w:r w:rsidR="00E6122C" w:rsidRPr="00312DC5">
        <w:t>Objednat</w:t>
      </w:r>
      <w:r w:rsidR="00BE12E8" w:rsidRPr="00312DC5">
        <w:t xml:space="preserve">el povinen uhradit </w:t>
      </w:r>
      <w:r w:rsidR="00E6122C" w:rsidRPr="00312DC5">
        <w:t>Zhotovit</w:t>
      </w:r>
      <w:r w:rsidR="00BE12E8" w:rsidRPr="00312DC5">
        <w:t>eli úrok z prodlení</w:t>
      </w:r>
      <w:bookmarkEnd w:id="32"/>
      <w:r w:rsidR="00BE12E8" w:rsidRPr="00312DC5">
        <w:t xml:space="preserve"> ve výši 0,05</w:t>
      </w:r>
      <w:r w:rsidR="00C06770" w:rsidRPr="00312DC5">
        <w:t xml:space="preserve"> </w:t>
      </w:r>
      <w:r w:rsidR="00BE12E8" w:rsidRPr="00312DC5">
        <w:t xml:space="preserve">% z dlužné částky </w:t>
      </w:r>
      <w:bookmarkStart w:id="33" w:name="_Hlk510507603"/>
      <w:r w:rsidR="00BE12E8" w:rsidRPr="00312DC5">
        <w:t xml:space="preserve">za </w:t>
      </w:r>
      <w:r w:rsidR="002048FB" w:rsidRPr="00312DC5">
        <w:t xml:space="preserve">každý i započatý den </w:t>
      </w:r>
      <w:r w:rsidR="00BE12E8" w:rsidRPr="00312DC5">
        <w:t>prodlení</w:t>
      </w:r>
      <w:bookmarkEnd w:id="33"/>
      <w:r w:rsidR="008376F5">
        <w:t xml:space="preserve">. Obě Smluvní strany </w:t>
      </w:r>
      <w:r w:rsidR="008376F5" w:rsidRPr="008A4528">
        <w:t xml:space="preserve">sjednávají, že takto upravený úrok z prodlení je přiměřený. </w:t>
      </w:r>
    </w:p>
    <w:bookmarkEnd w:id="31"/>
    <w:p w14:paraId="75C4E9BB" w14:textId="0914D1AA" w:rsidR="00382B79" w:rsidRPr="0058593F" w:rsidRDefault="00382B79" w:rsidP="00596B52">
      <w:pPr>
        <w:numPr>
          <w:ilvl w:val="0"/>
          <w:numId w:val="18"/>
        </w:numPr>
        <w:spacing w:after="120" w:line="240" w:lineRule="auto"/>
        <w:jc w:val="both"/>
      </w:pPr>
      <w:r w:rsidRPr="0058593F">
        <w:t xml:space="preserve">V případě prodlení Zhotovitele s předložením pojistné smlouvy oproti lhůtě sjednané </w:t>
      </w:r>
      <w:r w:rsidR="009B634D">
        <w:t>v článku</w:t>
      </w:r>
      <w:r w:rsidRPr="0058593F">
        <w:t xml:space="preserve"> 1</w:t>
      </w:r>
      <w:r w:rsidR="0058593F">
        <w:t>1</w:t>
      </w:r>
      <w:r w:rsidRPr="0058593F">
        <w:t xml:space="preserve"> odst. 5 je Zhotovitel povinen zaplatit Objednateli smluvní pokutu ve </w:t>
      </w:r>
      <w:r w:rsidRPr="00871BFD">
        <w:t xml:space="preserve">výši </w:t>
      </w:r>
      <w:r w:rsidR="0058593F" w:rsidRPr="00871BFD">
        <w:t>1</w:t>
      </w:r>
      <w:r w:rsidR="00937F9B" w:rsidRPr="00871BFD">
        <w:t xml:space="preserve"> </w:t>
      </w:r>
      <w:r w:rsidR="0058593F" w:rsidRPr="00871BFD">
        <w:t>000</w:t>
      </w:r>
      <w:r w:rsidRPr="00871BFD">
        <w:t xml:space="preserve"> Kč za</w:t>
      </w:r>
      <w:r w:rsidRPr="0058593F">
        <w:t xml:space="preserve"> každý i započatý den prodlení.</w:t>
      </w:r>
    </w:p>
    <w:p w14:paraId="4E084808" w14:textId="1C920288" w:rsidR="00BE12E8" w:rsidRPr="0058593F" w:rsidRDefault="00BE12E8" w:rsidP="00596B52">
      <w:pPr>
        <w:numPr>
          <w:ilvl w:val="0"/>
          <w:numId w:val="18"/>
        </w:numPr>
        <w:spacing w:after="120" w:line="240" w:lineRule="auto"/>
        <w:jc w:val="both"/>
      </w:pPr>
      <w:bookmarkStart w:id="34" w:name="_Hlk510511764"/>
      <w:r w:rsidRPr="0058593F">
        <w:t xml:space="preserve">V případě, že </w:t>
      </w:r>
      <w:r w:rsidR="00E6122C" w:rsidRPr="0058593F">
        <w:t>Zhotovit</w:t>
      </w:r>
      <w:r w:rsidRPr="0058593F">
        <w:t xml:space="preserve">el poruší svou povinnost zachovávat mlčenlivost, nezpřístupnit třetím osobám </w:t>
      </w:r>
      <w:r w:rsidR="00D06F09" w:rsidRPr="0058593F">
        <w:t>důvěrné</w:t>
      </w:r>
      <w:r w:rsidRPr="0058593F">
        <w:t xml:space="preserve"> informace </w:t>
      </w:r>
      <w:r w:rsidR="00B067C8" w:rsidRPr="0058593F">
        <w:t>anebo</w:t>
      </w:r>
      <w:r w:rsidRPr="0058593F">
        <w:t xml:space="preserve"> podniknout veškeré nezbytné kroky k zabezpečení těchto informací dle této </w:t>
      </w:r>
      <w:r w:rsidR="00B067C8" w:rsidRPr="0058593F">
        <w:t>Smlouv</w:t>
      </w:r>
      <w:r w:rsidRPr="0058593F">
        <w:t xml:space="preserve">y anebo </w:t>
      </w:r>
      <w:r w:rsidR="00E6122C" w:rsidRPr="0058593F">
        <w:t>Zhotovit</w:t>
      </w:r>
      <w:r w:rsidRPr="0058593F">
        <w:t xml:space="preserve">el v </w:t>
      </w:r>
      <w:r w:rsidRPr="00DA12C9">
        <w:t>rozporu s</w:t>
      </w:r>
      <w:r w:rsidR="00CF04E5" w:rsidRPr="00DA12C9">
        <w:t> </w:t>
      </w:r>
      <w:r w:rsidR="00B60988" w:rsidRPr="00DA12C9">
        <w:t>článk</w:t>
      </w:r>
      <w:r w:rsidR="00CF04E5" w:rsidRPr="00DA12C9">
        <w:t>em 12</w:t>
      </w:r>
      <w:r w:rsidR="00B067C8" w:rsidRPr="00DA12C9">
        <w:t xml:space="preserve"> této Smlouv</w:t>
      </w:r>
      <w:r w:rsidRPr="00DA12C9">
        <w:t>y</w:t>
      </w:r>
      <w:r w:rsidRPr="0058593F">
        <w:t xml:space="preserve"> </w:t>
      </w:r>
      <w:bookmarkStart w:id="35" w:name="_Hlk510507005"/>
      <w:r w:rsidRPr="0058593F">
        <w:t xml:space="preserve">poruší </w:t>
      </w:r>
      <w:r w:rsidR="008952A1" w:rsidRPr="0058593F">
        <w:t>Zákon</w:t>
      </w:r>
      <w:r w:rsidRPr="0058593F">
        <w:t xml:space="preserve"> o ochraně osobních údajů a</w:t>
      </w:r>
      <w:r w:rsidR="008952A1" w:rsidRPr="0058593F">
        <w:t>nebo ustanovení GDPR</w:t>
      </w:r>
      <w:r w:rsidRPr="0058593F">
        <w:t xml:space="preserve"> </w:t>
      </w:r>
      <w:bookmarkEnd w:id="35"/>
      <w:r w:rsidRPr="0058593F">
        <w:t xml:space="preserve">bude povinen zaplatit </w:t>
      </w:r>
      <w:r w:rsidR="00E6122C" w:rsidRPr="0058593F">
        <w:t>Objednat</w:t>
      </w:r>
      <w:r w:rsidRPr="0058593F">
        <w:t xml:space="preserve">eli smluvní pokutu ve </w:t>
      </w:r>
      <w:r w:rsidRPr="00871BFD">
        <w:t>výši 100</w:t>
      </w:r>
      <w:r w:rsidR="00937F9B" w:rsidRPr="00871BFD">
        <w:t xml:space="preserve"> </w:t>
      </w:r>
      <w:r w:rsidRPr="00871BFD">
        <w:t>000 Kč</w:t>
      </w:r>
      <w:r w:rsidRPr="0058593F">
        <w:t xml:space="preserve"> za každé takové porušení</w:t>
      </w:r>
    </w:p>
    <w:bookmarkEnd w:id="34"/>
    <w:p w14:paraId="2EC02C21" w14:textId="0218B0A8" w:rsidR="00BE12E8" w:rsidRPr="008A4528" w:rsidRDefault="00BE12E8" w:rsidP="00596B52">
      <w:pPr>
        <w:numPr>
          <w:ilvl w:val="0"/>
          <w:numId w:val="18"/>
        </w:numPr>
        <w:spacing w:after="120" w:line="240" w:lineRule="auto"/>
        <w:jc w:val="both"/>
      </w:pPr>
      <w:r w:rsidRPr="008A4528">
        <w:t xml:space="preserve">Při odstoupení </w:t>
      </w:r>
      <w:r w:rsidR="00E6122C" w:rsidRPr="008A4528">
        <w:t>Objednat</w:t>
      </w:r>
      <w:r w:rsidRPr="008A4528">
        <w:t xml:space="preserve">ele od </w:t>
      </w:r>
      <w:r w:rsidR="00B067C8" w:rsidRPr="008A4528">
        <w:t>Smlouv</w:t>
      </w:r>
      <w:r w:rsidRPr="008A4528">
        <w:t xml:space="preserve">y pro její podstatné porušení </w:t>
      </w:r>
      <w:r w:rsidR="00E6122C" w:rsidRPr="008A4528">
        <w:t>Zhotovit</w:t>
      </w:r>
      <w:r w:rsidRPr="008A4528">
        <w:t>elem podle</w:t>
      </w:r>
      <w:r w:rsidR="00B60988">
        <w:t xml:space="preserve"> </w:t>
      </w:r>
      <w:r w:rsidR="00B60988" w:rsidRPr="008E5DEA">
        <w:t>článku</w:t>
      </w:r>
      <w:r w:rsidR="00DC1937" w:rsidRPr="008E5DEA">
        <w:t xml:space="preserve"> 1</w:t>
      </w:r>
      <w:r w:rsidR="00A06C0C">
        <w:t>5</w:t>
      </w:r>
      <w:r w:rsidR="00DC1937" w:rsidRPr="008E5DEA">
        <w:t>,</w:t>
      </w:r>
      <w:r w:rsidR="00DC1937">
        <w:t xml:space="preserve"> </w:t>
      </w:r>
      <w:r w:rsidR="00B067C8" w:rsidRPr="008A4528">
        <w:t xml:space="preserve">odst. </w:t>
      </w:r>
      <w:r w:rsidR="00DC1937">
        <w:t>2</w:t>
      </w:r>
      <w:r w:rsidR="00DC1937" w:rsidRPr="008A4528">
        <w:t>, této</w:t>
      </w:r>
      <w:r w:rsidR="00B067C8" w:rsidRPr="008A4528">
        <w:t xml:space="preserve"> Smlouvy</w:t>
      </w:r>
      <w:r w:rsidRPr="008A4528">
        <w:t xml:space="preserve"> uplatní </w:t>
      </w:r>
      <w:r w:rsidR="00E6122C" w:rsidRPr="008A4528">
        <w:t>Objednat</w:t>
      </w:r>
      <w:r w:rsidRPr="008A4528">
        <w:t xml:space="preserve">el za toto porušení vůči </w:t>
      </w:r>
      <w:r w:rsidR="00E6122C" w:rsidRPr="008A4528">
        <w:t>Zhotovit</w:t>
      </w:r>
      <w:r w:rsidRPr="008A4528">
        <w:t>eli též smluvní pokutu ve výši 20</w:t>
      </w:r>
      <w:r w:rsidR="00C06770" w:rsidRPr="008A4528">
        <w:t xml:space="preserve"> </w:t>
      </w:r>
      <w:r w:rsidRPr="008A4528">
        <w:t>% z celkové sjedn</w:t>
      </w:r>
      <w:r w:rsidR="00B067C8" w:rsidRPr="008A4528">
        <w:t>ané C</w:t>
      </w:r>
      <w:r w:rsidRPr="008A4528">
        <w:t xml:space="preserve">eny díla </w:t>
      </w:r>
      <w:r w:rsidR="0058593F">
        <w:t>bez</w:t>
      </w:r>
      <w:r w:rsidRPr="008A4528">
        <w:t xml:space="preserve"> DPH.</w:t>
      </w:r>
    </w:p>
    <w:p w14:paraId="05977847" w14:textId="7127FD54" w:rsidR="00BE12E8" w:rsidRPr="00DC1937" w:rsidRDefault="00BE12E8" w:rsidP="00596B52">
      <w:pPr>
        <w:numPr>
          <w:ilvl w:val="0"/>
          <w:numId w:val="18"/>
        </w:numPr>
        <w:spacing w:after="120" w:line="240" w:lineRule="auto"/>
        <w:jc w:val="both"/>
      </w:pPr>
      <w:bookmarkStart w:id="36" w:name="_Hlk510778545"/>
      <w:r w:rsidRPr="00DC1937">
        <w:lastRenderedPageBreak/>
        <w:t>Smluvní pokuty stanovené dle tohoto článku jsou splatné do 30 dnů ode dne doručení výzvy oprávněné strany k zaplacení smluvní pokuty povinné smluvní straně.</w:t>
      </w:r>
    </w:p>
    <w:p w14:paraId="1EEDDF76" w14:textId="4B8F4478" w:rsidR="00BE12E8" w:rsidRPr="00DC1937" w:rsidRDefault="00BE12E8" w:rsidP="00596B52">
      <w:pPr>
        <w:numPr>
          <w:ilvl w:val="0"/>
          <w:numId w:val="18"/>
        </w:numPr>
        <w:spacing w:after="120" w:line="240" w:lineRule="auto"/>
        <w:jc w:val="both"/>
      </w:pPr>
      <w:r w:rsidRPr="00DC1937">
        <w:t xml:space="preserve">Smluvní strany si ujednávají, že smluvní pokuty uplatňuje </w:t>
      </w:r>
      <w:r w:rsidR="00E6122C" w:rsidRPr="00DC1937">
        <w:t>Objednat</w:t>
      </w:r>
      <w:r w:rsidRPr="00DC1937">
        <w:t xml:space="preserve">el přednostně zápočtem proti plnění na cenu díla dle fakturace </w:t>
      </w:r>
      <w:r w:rsidR="00E6122C" w:rsidRPr="00DC1937">
        <w:t>Zhotovit</w:t>
      </w:r>
      <w:r w:rsidRPr="00DC1937">
        <w:t xml:space="preserve">ele. </w:t>
      </w:r>
    </w:p>
    <w:p w14:paraId="43C33C5E" w14:textId="77777777" w:rsidR="00DF0DA2" w:rsidRPr="00DC1937" w:rsidRDefault="00DF0DA2" w:rsidP="00596B52">
      <w:pPr>
        <w:numPr>
          <w:ilvl w:val="0"/>
          <w:numId w:val="18"/>
        </w:numPr>
        <w:spacing w:after="120" w:line="240" w:lineRule="auto"/>
        <w:jc w:val="both"/>
      </w:pPr>
      <w:bookmarkStart w:id="37" w:name="_Hlk510778708"/>
      <w:bookmarkEnd w:id="36"/>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DB9B52B" w14:textId="381151EC" w:rsidR="00BE12E8" w:rsidRPr="00DC1937" w:rsidRDefault="00BE12E8" w:rsidP="00596B52">
      <w:pPr>
        <w:numPr>
          <w:ilvl w:val="0"/>
          <w:numId w:val="18"/>
        </w:numPr>
        <w:spacing w:after="120" w:line="240" w:lineRule="auto"/>
        <w:jc w:val="both"/>
      </w:pPr>
      <w:bookmarkStart w:id="38" w:name="_Hlk510778694"/>
      <w:bookmarkEnd w:id="37"/>
      <w:r w:rsidRPr="00DC1937">
        <w:t xml:space="preserve">Oprávněnost nároku na smluvní pokutu není podmíněna žádnými formálními úkony ze strany </w:t>
      </w:r>
      <w:r w:rsidR="00E6122C" w:rsidRPr="00DC1937">
        <w:t>Objednat</w:t>
      </w:r>
      <w:r w:rsidRPr="00DC1937">
        <w:t>ele.</w:t>
      </w:r>
    </w:p>
    <w:p w14:paraId="06261DA7" w14:textId="77777777" w:rsidR="00DC1937" w:rsidRDefault="00D917A1" w:rsidP="00DC1937">
      <w:pPr>
        <w:numPr>
          <w:ilvl w:val="0"/>
          <w:numId w:val="18"/>
        </w:numPr>
        <w:spacing w:after="120" w:line="240" w:lineRule="auto"/>
        <w:jc w:val="both"/>
      </w:pPr>
      <w:bookmarkStart w:id="39" w:name="_Hlk509488369"/>
      <w:bookmarkEnd w:id="38"/>
      <w:r w:rsidRPr="00D917A1">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r w:rsidR="00DC1937" w:rsidRPr="00DC1937">
        <w:t xml:space="preserve"> </w:t>
      </w:r>
    </w:p>
    <w:p w14:paraId="36BAED51" w14:textId="172F2FE4" w:rsidR="00DC1937" w:rsidRDefault="00DC1937" w:rsidP="00DC1937">
      <w:pPr>
        <w:numPr>
          <w:ilvl w:val="0"/>
          <w:numId w:val="18"/>
        </w:numPr>
        <w:spacing w:after="120" w:line="240" w:lineRule="auto"/>
        <w:jc w:val="both"/>
      </w:pPr>
      <w:bookmarkStart w:id="40" w:name="_Hlk510778681"/>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084CEE63" w14:textId="77777777" w:rsidR="00A06C0C" w:rsidRPr="00DC1937" w:rsidRDefault="00A06C0C" w:rsidP="00A06C0C">
      <w:pPr>
        <w:spacing w:after="120" w:line="240" w:lineRule="auto"/>
        <w:ind w:left="360"/>
        <w:jc w:val="both"/>
      </w:pPr>
    </w:p>
    <w:p w14:paraId="7AFE90D7" w14:textId="06593F50" w:rsidR="00BE12E8" w:rsidRPr="00DD7985" w:rsidRDefault="00AB134D" w:rsidP="006C6BD0">
      <w:pPr>
        <w:pStyle w:val="Nadpis1"/>
        <w:keepLines w:val="0"/>
        <w:numPr>
          <w:ilvl w:val="0"/>
          <w:numId w:val="1"/>
        </w:numPr>
        <w:spacing w:before="120" w:after="120" w:line="240" w:lineRule="auto"/>
        <w:jc w:val="center"/>
        <w:rPr>
          <w:color w:val="2F5496" w:themeColor="accent1" w:themeShade="BF"/>
        </w:rPr>
      </w:pPr>
      <w:bookmarkStart w:id="41" w:name="_Hlk511034553"/>
      <w:bookmarkEnd w:id="40"/>
      <w:bookmarkEnd w:id="39"/>
      <w:bookmarkEnd w:id="29"/>
      <w:r>
        <w:rPr>
          <w:color w:val="2F5496" w:themeColor="accent1" w:themeShade="BF"/>
        </w:rPr>
        <w:t xml:space="preserve"> </w:t>
      </w:r>
      <w:r w:rsidR="00BE12E8" w:rsidRPr="00DD7985">
        <w:rPr>
          <w:color w:val="2F5496" w:themeColor="accent1" w:themeShade="BF"/>
        </w:rPr>
        <w:t>Zánik závazků</w:t>
      </w:r>
    </w:p>
    <w:p w14:paraId="13077162" w14:textId="396C47BA" w:rsidR="00BE12E8" w:rsidRPr="002043AC" w:rsidRDefault="00BE12E8" w:rsidP="00596B52">
      <w:pPr>
        <w:numPr>
          <w:ilvl w:val="0"/>
          <w:numId w:val="20"/>
        </w:numPr>
        <w:spacing w:after="120" w:line="240" w:lineRule="auto"/>
        <w:jc w:val="both"/>
      </w:pPr>
      <w:bookmarkStart w:id="42" w:name="_Hlk510778903"/>
      <w:r w:rsidRPr="002043AC">
        <w:t>Smluvní strany se dohodly, že závazek ze smluvního vztahu zaniká v těchto případech:</w:t>
      </w:r>
    </w:p>
    <w:bookmarkEnd w:id="42"/>
    <w:p w14:paraId="1F957806" w14:textId="17EA22E4" w:rsidR="00BE12E8" w:rsidRPr="00DD7985" w:rsidRDefault="00BE12E8" w:rsidP="00596B52">
      <w:pPr>
        <w:pStyle w:val="Odstavecseseznamem"/>
        <w:numPr>
          <w:ilvl w:val="0"/>
          <w:numId w:val="19"/>
        </w:numPr>
      </w:pPr>
      <w:r w:rsidRPr="00DD7985">
        <w:t>spln</w:t>
      </w:r>
      <w:r w:rsidR="004E483F">
        <w:t>ěním všech závazků řádně a včas,</w:t>
      </w:r>
    </w:p>
    <w:p w14:paraId="442A333B" w14:textId="1D5C3B2E" w:rsidR="00BE12E8" w:rsidRPr="005A4A51" w:rsidRDefault="004E483F" w:rsidP="00596B52">
      <w:pPr>
        <w:pStyle w:val="Odstavecseseznamem"/>
        <w:numPr>
          <w:ilvl w:val="0"/>
          <w:numId w:val="19"/>
        </w:numPr>
      </w:pPr>
      <w:bookmarkStart w:id="43" w:name="_Hlk510519080"/>
      <w:r w:rsidRPr="005A4A51">
        <w:t xml:space="preserve">vzájemnou </w:t>
      </w:r>
      <w:r w:rsidR="00BE12E8" w:rsidRPr="005A4A51">
        <w:t xml:space="preserve">dohodou smluvních stran </w:t>
      </w:r>
      <w:bookmarkStart w:id="44" w:name="_Hlk510519061"/>
      <w:r w:rsidR="00BE12E8" w:rsidRPr="005A4A51">
        <w:t xml:space="preserve">při vzájemném vyrovnání účelně vynaložených a prokazatelně doložených nákladů ke dni zániku </w:t>
      </w:r>
      <w:r w:rsidR="00B067C8" w:rsidRPr="005A4A51">
        <w:t>Smlouv</w:t>
      </w:r>
      <w:r w:rsidRPr="005A4A51">
        <w:t>y</w:t>
      </w:r>
      <w:bookmarkEnd w:id="44"/>
      <w:r w:rsidRPr="005A4A51">
        <w:t xml:space="preserve">, </w:t>
      </w:r>
    </w:p>
    <w:p w14:paraId="1B214A33" w14:textId="4E0B6160" w:rsidR="002043AC" w:rsidRDefault="00BC0CBB" w:rsidP="00344274">
      <w:pPr>
        <w:pStyle w:val="Odrazka1zacislem"/>
        <w:numPr>
          <w:ilvl w:val="0"/>
          <w:numId w:val="30"/>
        </w:numPr>
        <w:rPr>
          <w:rFonts w:asciiTheme="minorHAnsi" w:hAnsiTheme="minorHAnsi"/>
          <w:sz w:val="22"/>
        </w:rPr>
      </w:pPr>
      <w:bookmarkStart w:id="45" w:name="_Hlk510519133"/>
      <w:bookmarkEnd w:id="43"/>
      <w:r w:rsidRPr="002043AC">
        <w:rPr>
          <w:rFonts w:asciiTheme="minorHAnsi" w:hAnsiTheme="minorHAnsi"/>
          <w:sz w:val="22"/>
        </w:rPr>
        <w:t xml:space="preserve">odstoupením </w:t>
      </w:r>
      <w:r w:rsidR="00E6136C" w:rsidRPr="002043AC">
        <w:rPr>
          <w:rFonts w:asciiTheme="minorHAnsi" w:hAnsiTheme="minorHAnsi"/>
          <w:sz w:val="22"/>
        </w:rPr>
        <w:t xml:space="preserve">Objednatele </w:t>
      </w:r>
      <w:r w:rsidRPr="002043AC">
        <w:rPr>
          <w:rFonts w:asciiTheme="minorHAnsi" w:hAnsiTheme="minorHAnsi"/>
          <w:sz w:val="22"/>
        </w:rPr>
        <w:t xml:space="preserve">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podstatného porušování smluvních povinností</w:t>
      </w:r>
      <w:r w:rsidR="002B3816" w:rsidRPr="002043AC">
        <w:rPr>
          <w:rFonts w:asciiTheme="minorHAnsi" w:hAnsiTheme="minorHAnsi"/>
          <w:sz w:val="22"/>
        </w:rPr>
        <w:t xml:space="preserve"> a závazků</w:t>
      </w:r>
      <w:r w:rsidRPr="002043AC">
        <w:rPr>
          <w:rFonts w:asciiTheme="minorHAnsi" w:hAnsiTheme="minorHAnsi"/>
          <w:sz w:val="22"/>
        </w:rPr>
        <w:t xml:space="preserve"> Zhotovitelem </w:t>
      </w:r>
      <w:bookmarkStart w:id="46" w:name="_Hlk510517802"/>
      <w:r w:rsidRPr="002043AC">
        <w:rPr>
          <w:rFonts w:asciiTheme="minorHAnsi" w:hAnsiTheme="minorHAnsi"/>
          <w:sz w:val="22"/>
        </w:rPr>
        <w:t xml:space="preserve">dle odst. </w:t>
      </w:r>
      <w:r w:rsidR="00E6136C" w:rsidRPr="002043AC">
        <w:rPr>
          <w:rFonts w:asciiTheme="minorHAnsi" w:hAnsiTheme="minorHAnsi"/>
          <w:sz w:val="22"/>
        </w:rPr>
        <w:t>2</w:t>
      </w:r>
      <w:r w:rsidRPr="002043AC">
        <w:rPr>
          <w:rFonts w:asciiTheme="minorHAnsi" w:hAnsiTheme="minorHAnsi"/>
          <w:sz w:val="22"/>
        </w:rPr>
        <w:t xml:space="preserve"> tohoto článku,</w:t>
      </w:r>
      <w:r w:rsidR="002B3816" w:rsidRPr="002043AC">
        <w:rPr>
          <w:rFonts w:asciiTheme="minorHAnsi" w:hAnsiTheme="minorHAnsi"/>
          <w:sz w:val="22"/>
        </w:rPr>
        <w:t xml:space="preserve"> </w:t>
      </w:r>
      <w:bookmarkStart w:id="47" w:name="_Hlk510519190"/>
      <w:bookmarkEnd w:id="45"/>
    </w:p>
    <w:bookmarkEnd w:id="47"/>
    <w:p w14:paraId="23A4581B" w14:textId="2386AD44" w:rsidR="002043AC" w:rsidRPr="0079614B" w:rsidRDefault="002043AC" w:rsidP="002043AC">
      <w:pPr>
        <w:pStyle w:val="Odrazka1zacislem"/>
        <w:numPr>
          <w:ilvl w:val="0"/>
          <w:numId w:val="30"/>
        </w:numPr>
        <w:rPr>
          <w:rFonts w:asciiTheme="minorHAnsi" w:hAnsiTheme="minorHAnsi"/>
          <w:sz w:val="22"/>
        </w:rPr>
      </w:pPr>
      <w:r w:rsidRPr="00E6136C">
        <w:rPr>
          <w:rFonts w:asciiTheme="minorHAnsi" w:hAnsiTheme="minorHAnsi"/>
          <w:sz w:val="22"/>
        </w:rPr>
        <w:t xml:space="preserve">odstoupením Objednatele od Smlouvy z </w:t>
      </w:r>
      <w:r w:rsidRPr="0079614B">
        <w:rPr>
          <w:rFonts w:asciiTheme="minorHAnsi" w:hAnsiTheme="minorHAnsi"/>
          <w:sz w:val="22"/>
        </w:rPr>
        <w:t xml:space="preserve">důvodů stanovených zákonem a dále </w:t>
      </w:r>
      <w:r w:rsidRPr="00E6136C">
        <w:rPr>
          <w:rFonts w:asciiTheme="minorHAnsi" w:hAnsiTheme="minorHAnsi"/>
          <w:sz w:val="22"/>
        </w:rPr>
        <w:t xml:space="preserve">z důvodu </w:t>
      </w:r>
      <w:r w:rsidR="001C0CF6">
        <w:rPr>
          <w:rFonts w:asciiTheme="minorHAnsi" w:hAnsiTheme="minorHAnsi"/>
          <w:sz w:val="22"/>
        </w:rPr>
        <w:t>Zhotovitel</w:t>
      </w:r>
      <w:r w:rsidRPr="00E6136C">
        <w:rPr>
          <w:rFonts w:asciiTheme="minorHAnsi" w:hAnsiTheme="minorHAnsi"/>
          <w:sz w:val="22"/>
        </w:rPr>
        <w:t xml:space="preserve">ova úpadku ve smyslu zákona č. 182/2006 Sb., insolvenčního zákona, </w:t>
      </w:r>
      <w:r w:rsidR="005065E3" w:rsidRPr="006C0D3A">
        <w:t>v</w:t>
      </w:r>
      <w:r w:rsidR="005065E3">
        <w:t> platném znění</w:t>
      </w:r>
      <w:r w:rsidRPr="00E6136C">
        <w:rPr>
          <w:rFonts w:asciiTheme="minorHAnsi" w:hAnsiTheme="minorHAnsi"/>
          <w:sz w:val="22"/>
        </w:rPr>
        <w:t xml:space="preserve">, </w:t>
      </w:r>
      <w:r w:rsidRPr="0079614B">
        <w:rPr>
          <w:rFonts w:asciiTheme="minorHAnsi" w:hAnsiTheme="minorHAnsi"/>
          <w:sz w:val="22"/>
        </w:rPr>
        <w:t>pokud bude Zhotovitel v insolvenčním řízení</w:t>
      </w:r>
      <w:r w:rsidR="001C0CF6">
        <w:rPr>
          <w:rFonts w:asciiTheme="minorHAnsi" w:hAnsiTheme="minorHAnsi"/>
          <w:sz w:val="22"/>
        </w:rPr>
        <w:t xml:space="preserve"> a</w:t>
      </w:r>
      <w:r w:rsidRPr="0079614B">
        <w:rPr>
          <w:rFonts w:asciiTheme="minorHAnsi" w:hAnsiTheme="minorHAnsi"/>
          <w:sz w:val="22"/>
        </w:rPr>
        <w:t xml:space="preserve"> bude rozhodnuto o jeho úpadku nebo bude-li vůči Zhotoviteli insolvenční návrh zamítnut pro nedostatek majetku k úhradě nákladů insolvenčního řízení.</w:t>
      </w:r>
    </w:p>
    <w:p w14:paraId="72D4CA50" w14:textId="04D91C74" w:rsidR="002043AC" w:rsidRPr="00E6136C" w:rsidRDefault="002043AC" w:rsidP="002043AC">
      <w:pPr>
        <w:pStyle w:val="Odrazka1zacislem"/>
        <w:numPr>
          <w:ilvl w:val="0"/>
          <w:numId w:val="30"/>
        </w:numPr>
        <w:rPr>
          <w:rFonts w:asciiTheme="minorHAnsi" w:hAnsiTheme="minorHAnsi"/>
          <w:sz w:val="22"/>
        </w:rPr>
      </w:pPr>
      <w:r w:rsidRPr="00E6136C">
        <w:rPr>
          <w:rFonts w:asciiTheme="minorHAnsi" w:hAnsiTheme="minorHAnsi"/>
          <w:sz w:val="22"/>
        </w:rPr>
        <w:t xml:space="preserve">z důvodu zániku oprávnění </w:t>
      </w:r>
      <w:r w:rsidR="001C0CF6">
        <w:rPr>
          <w:rFonts w:asciiTheme="minorHAnsi" w:hAnsiTheme="minorHAnsi"/>
          <w:sz w:val="22"/>
        </w:rPr>
        <w:t>Zhotovitel</w:t>
      </w:r>
      <w:r w:rsidRPr="00E6136C">
        <w:rPr>
          <w:rFonts w:asciiTheme="minorHAnsi" w:hAnsiTheme="minorHAnsi"/>
          <w:sz w:val="22"/>
        </w:rPr>
        <w:t xml:space="preserve">e k podnikatelské činnosti dle </w:t>
      </w:r>
      <w:r>
        <w:rPr>
          <w:rFonts w:asciiTheme="minorHAnsi" w:hAnsiTheme="minorHAnsi"/>
          <w:sz w:val="22"/>
        </w:rPr>
        <w:t xml:space="preserve">této </w:t>
      </w:r>
      <w:r w:rsidRPr="00E6136C">
        <w:rPr>
          <w:rFonts w:asciiTheme="minorHAnsi" w:hAnsiTheme="minorHAnsi"/>
          <w:sz w:val="22"/>
        </w:rPr>
        <w:t>Smlouv</w:t>
      </w:r>
      <w:r w:rsidR="00A23200">
        <w:rPr>
          <w:rFonts w:asciiTheme="minorHAnsi" w:hAnsiTheme="minorHAnsi"/>
          <w:sz w:val="22"/>
        </w:rPr>
        <w:t>y.</w:t>
      </w:r>
    </w:p>
    <w:p w14:paraId="52402AF9" w14:textId="2F6300DD" w:rsidR="002B3816" w:rsidRPr="00A23200" w:rsidRDefault="00544602" w:rsidP="00596B52">
      <w:pPr>
        <w:numPr>
          <w:ilvl w:val="0"/>
          <w:numId w:val="20"/>
        </w:numPr>
        <w:spacing w:after="120" w:line="240" w:lineRule="auto"/>
        <w:jc w:val="both"/>
      </w:pPr>
      <w:bookmarkStart w:id="48" w:name="_Hlk510517281"/>
      <w:bookmarkEnd w:id="46"/>
      <w:r w:rsidRPr="00A23200">
        <w:t>Za podstatné porušení Smlouvy ze strany Zhotovitele se považuje</w:t>
      </w:r>
      <w:r w:rsidR="00A23200" w:rsidRPr="00A23200">
        <w:t>:</w:t>
      </w:r>
    </w:p>
    <w:p w14:paraId="4D76CA92" w14:textId="494D96C8" w:rsidR="00BE12E8" w:rsidRPr="00393813" w:rsidRDefault="00BE12E8" w:rsidP="00596B52">
      <w:pPr>
        <w:pStyle w:val="Odstavecseseznamem"/>
        <w:numPr>
          <w:ilvl w:val="0"/>
          <w:numId w:val="19"/>
        </w:numPr>
        <w:rPr>
          <w:sz w:val="22"/>
          <w:szCs w:val="22"/>
        </w:rPr>
      </w:pPr>
      <w:r w:rsidRPr="00393813">
        <w:rPr>
          <w:sz w:val="22"/>
          <w:szCs w:val="22"/>
        </w:rPr>
        <w:t xml:space="preserve">prodlení se zahájením díla déle než 10 </w:t>
      </w:r>
      <w:r w:rsidR="00AD5D0B" w:rsidRPr="00393813">
        <w:rPr>
          <w:sz w:val="22"/>
          <w:szCs w:val="22"/>
        </w:rPr>
        <w:t>pracovních</w:t>
      </w:r>
      <w:r w:rsidRPr="00393813">
        <w:rPr>
          <w:sz w:val="22"/>
          <w:szCs w:val="22"/>
        </w:rPr>
        <w:t xml:space="preserve"> dnů z důvodu na straně </w:t>
      </w:r>
      <w:r w:rsidR="00E6122C" w:rsidRPr="00393813">
        <w:rPr>
          <w:sz w:val="22"/>
          <w:szCs w:val="22"/>
        </w:rPr>
        <w:t>Zhotovit</w:t>
      </w:r>
      <w:r w:rsidR="001E5416" w:rsidRPr="00393813">
        <w:rPr>
          <w:sz w:val="22"/>
          <w:szCs w:val="22"/>
        </w:rPr>
        <w:t>ele,</w:t>
      </w:r>
    </w:p>
    <w:p w14:paraId="614624E5" w14:textId="2F4B45FA" w:rsidR="00BE12E8" w:rsidRPr="00393813" w:rsidRDefault="00BE12E8" w:rsidP="00596B52">
      <w:pPr>
        <w:pStyle w:val="Odstavecseseznamem"/>
        <w:numPr>
          <w:ilvl w:val="0"/>
          <w:numId w:val="19"/>
        </w:numPr>
        <w:rPr>
          <w:sz w:val="22"/>
          <w:szCs w:val="22"/>
        </w:rPr>
      </w:pPr>
      <w:r w:rsidRPr="00393813">
        <w:rPr>
          <w:sz w:val="22"/>
          <w:szCs w:val="22"/>
        </w:rPr>
        <w:t>prodlení s dokončením díla</w:t>
      </w:r>
      <w:r w:rsidR="00A53C45" w:rsidRPr="00393813">
        <w:rPr>
          <w:sz w:val="22"/>
          <w:szCs w:val="22"/>
        </w:rPr>
        <w:t>, které nemělo prokazatelně příčinu na straně Objednatele,</w:t>
      </w:r>
      <w:r w:rsidRPr="00393813">
        <w:rPr>
          <w:sz w:val="22"/>
          <w:szCs w:val="22"/>
        </w:rPr>
        <w:t xml:space="preserve"> déle než </w:t>
      </w:r>
      <w:r w:rsidR="00AD5D0B" w:rsidRPr="00393813">
        <w:rPr>
          <w:sz w:val="22"/>
          <w:szCs w:val="22"/>
        </w:rPr>
        <w:t>2</w:t>
      </w:r>
      <w:r w:rsidRPr="00393813">
        <w:rPr>
          <w:sz w:val="22"/>
          <w:szCs w:val="22"/>
        </w:rPr>
        <w:t xml:space="preserve">0 </w:t>
      </w:r>
      <w:r w:rsidR="00AD5D0B" w:rsidRPr="00393813">
        <w:rPr>
          <w:sz w:val="22"/>
          <w:szCs w:val="22"/>
        </w:rPr>
        <w:t>pracovních</w:t>
      </w:r>
      <w:r w:rsidR="001E5416" w:rsidRPr="00393813">
        <w:rPr>
          <w:sz w:val="22"/>
          <w:szCs w:val="22"/>
        </w:rPr>
        <w:t xml:space="preserve"> dnů,</w:t>
      </w:r>
    </w:p>
    <w:p w14:paraId="5B024792" w14:textId="5EF5411E" w:rsidR="00BE12E8" w:rsidRPr="00393813" w:rsidRDefault="00BE12E8" w:rsidP="00596B52">
      <w:pPr>
        <w:pStyle w:val="Odstavecseseznamem"/>
        <w:numPr>
          <w:ilvl w:val="0"/>
          <w:numId w:val="19"/>
        </w:numPr>
        <w:rPr>
          <w:sz w:val="22"/>
          <w:szCs w:val="22"/>
        </w:rPr>
      </w:pPr>
      <w:r w:rsidRPr="00393813">
        <w:rPr>
          <w:sz w:val="22"/>
          <w:szCs w:val="22"/>
        </w:rPr>
        <w:t xml:space="preserve">zpoždění s plněním jakékoliv povinnosti stanovené touto </w:t>
      </w:r>
      <w:r w:rsidR="00B067C8" w:rsidRPr="00393813">
        <w:rPr>
          <w:sz w:val="22"/>
          <w:szCs w:val="22"/>
        </w:rPr>
        <w:t>Smlouv</w:t>
      </w:r>
      <w:r w:rsidRPr="00393813">
        <w:rPr>
          <w:sz w:val="22"/>
          <w:szCs w:val="22"/>
        </w:rPr>
        <w:t xml:space="preserve">ou o více než 10 </w:t>
      </w:r>
      <w:r w:rsidR="00AD5D0B" w:rsidRPr="00393813">
        <w:rPr>
          <w:sz w:val="22"/>
          <w:szCs w:val="22"/>
        </w:rPr>
        <w:t>pracovních</w:t>
      </w:r>
      <w:r w:rsidR="002B3816" w:rsidRPr="00393813">
        <w:rPr>
          <w:sz w:val="22"/>
          <w:szCs w:val="22"/>
        </w:rPr>
        <w:t xml:space="preserve"> dnů,</w:t>
      </w:r>
    </w:p>
    <w:p w14:paraId="018098D7" w14:textId="4E48DF6D" w:rsidR="00BE12E8" w:rsidRPr="00393813" w:rsidRDefault="00BE12E8" w:rsidP="00596B52">
      <w:pPr>
        <w:pStyle w:val="Odstavecseseznamem"/>
        <w:numPr>
          <w:ilvl w:val="0"/>
          <w:numId w:val="19"/>
        </w:numPr>
        <w:rPr>
          <w:sz w:val="22"/>
          <w:szCs w:val="22"/>
        </w:rPr>
      </w:pPr>
      <w:r w:rsidRPr="00393813">
        <w:rPr>
          <w:sz w:val="22"/>
          <w:szCs w:val="22"/>
        </w:rPr>
        <w:t xml:space="preserve">neumožnění </w:t>
      </w:r>
      <w:r w:rsidR="00E6122C" w:rsidRPr="00393813">
        <w:rPr>
          <w:sz w:val="22"/>
          <w:szCs w:val="22"/>
        </w:rPr>
        <w:t>Objednat</w:t>
      </w:r>
      <w:r w:rsidRPr="00393813">
        <w:rPr>
          <w:sz w:val="22"/>
          <w:szCs w:val="22"/>
        </w:rPr>
        <w:t>eli provádět kontrolu provádění díla;</w:t>
      </w:r>
    </w:p>
    <w:p w14:paraId="3D7419B1" w14:textId="390F39B5" w:rsidR="00BE12E8" w:rsidRPr="00393813" w:rsidRDefault="00BE12E8" w:rsidP="00596B52">
      <w:pPr>
        <w:pStyle w:val="Odstavecseseznamem"/>
        <w:numPr>
          <w:ilvl w:val="0"/>
          <w:numId w:val="19"/>
        </w:numPr>
        <w:rPr>
          <w:sz w:val="22"/>
          <w:szCs w:val="22"/>
        </w:rPr>
      </w:pPr>
      <w:r w:rsidRPr="00393813">
        <w:rPr>
          <w:sz w:val="22"/>
          <w:szCs w:val="22"/>
        </w:rPr>
        <w:t>provádění díla v rozporu s projektovou dokumentací</w:t>
      </w:r>
      <w:r w:rsidR="00A53C45" w:rsidRPr="00393813">
        <w:rPr>
          <w:sz w:val="22"/>
          <w:szCs w:val="22"/>
        </w:rPr>
        <w:t>, zejména s Implementačním plánem projektu</w:t>
      </w:r>
      <w:r w:rsidRPr="00393813">
        <w:rPr>
          <w:sz w:val="22"/>
          <w:szCs w:val="22"/>
        </w:rPr>
        <w:t>;</w:t>
      </w:r>
    </w:p>
    <w:p w14:paraId="2A0A6DE0" w14:textId="77777777" w:rsidR="00BE12E8" w:rsidRPr="00393813" w:rsidRDefault="00BE12E8" w:rsidP="00596B52">
      <w:pPr>
        <w:pStyle w:val="Odstavecseseznamem"/>
        <w:numPr>
          <w:ilvl w:val="0"/>
          <w:numId w:val="19"/>
        </w:numPr>
        <w:rPr>
          <w:sz w:val="22"/>
          <w:szCs w:val="22"/>
        </w:rPr>
      </w:pPr>
      <w:r w:rsidRPr="00393813">
        <w:rPr>
          <w:sz w:val="22"/>
          <w:szCs w:val="22"/>
        </w:rPr>
        <w:t>nedodržování příslušných platných předpisů a ČSN při provádění díla;</w:t>
      </w:r>
    </w:p>
    <w:p w14:paraId="636BC6F5" w14:textId="6F7C64A4" w:rsidR="00BE12E8" w:rsidRPr="009F2373" w:rsidRDefault="00BE12E8" w:rsidP="00596B52">
      <w:pPr>
        <w:numPr>
          <w:ilvl w:val="0"/>
          <w:numId w:val="20"/>
        </w:numPr>
        <w:spacing w:after="120" w:line="240" w:lineRule="auto"/>
        <w:jc w:val="both"/>
      </w:pPr>
      <w:r w:rsidRPr="009F2373">
        <w:t xml:space="preserve">Odstoupení od </w:t>
      </w:r>
      <w:r w:rsidR="00B067C8" w:rsidRPr="009F2373">
        <w:t>Smlouv</w:t>
      </w:r>
      <w:r w:rsidRPr="009F2373">
        <w:t>y</w:t>
      </w:r>
      <w:r w:rsidR="00DA12C9">
        <w:t xml:space="preserve"> </w:t>
      </w:r>
      <w:r w:rsidRPr="009F2373">
        <w:t>se dále řídí ustanovením § 2001 a násl. OZ.</w:t>
      </w:r>
    </w:p>
    <w:p w14:paraId="38BC8AFB" w14:textId="2CBF7EFF" w:rsidR="00BE12E8" w:rsidRPr="009F2373" w:rsidRDefault="00BE12E8" w:rsidP="00596B52">
      <w:pPr>
        <w:numPr>
          <w:ilvl w:val="0"/>
          <w:numId w:val="20"/>
        </w:numPr>
        <w:spacing w:after="120" w:line="240" w:lineRule="auto"/>
        <w:jc w:val="both"/>
      </w:pPr>
      <w:r w:rsidRPr="009F2373">
        <w:t xml:space="preserve">Chce-li některá ze stran od této </w:t>
      </w:r>
      <w:r w:rsidR="00B067C8" w:rsidRPr="009F2373">
        <w:t>Smlouv</w:t>
      </w:r>
      <w:r w:rsidRPr="009F2373">
        <w:t xml:space="preserve">y odstoupit na základě ujednání této </w:t>
      </w:r>
      <w:r w:rsidR="00B067C8" w:rsidRPr="009F2373">
        <w:t>Smlouv</w:t>
      </w:r>
      <w:r w:rsidRPr="009F2373">
        <w:t xml:space="preserve">y, je povinna svoje odstoupení písemně oznámit druhé straně. V odstoupení musí být uveden důvod, pro který strana od </w:t>
      </w:r>
      <w:r w:rsidR="00B067C8" w:rsidRPr="009F2373">
        <w:lastRenderedPageBreak/>
        <w:t>Smlouv</w:t>
      </w:r>
      <w:r w:rsidRPr="009F2373">
        <w:t xml:space="preserve">y odstupuje a přesná citace ustanovení </w:t>
      </w:r>
      <w:r w:rsidR="00B067C8" w:rsidRPr="009F2373">
        <w:t>Smlouv</w:t>
      </w:r>
      <w:r w:rsidRPr="009F2373">
        <w:t xml:space="preserve">y, na jehož základě od </w:t>
      </w:r>
      <w:r w:rsidR="00B067C8" w:rsidRPr="009F2373">
        <w:t>Smlouv</w:t>
      </w:r>
      <w:r w:rsidRPr="009F2373">
        <w:t>y odstupuje, jinak je odstoupení neplatné.</w:t>
      </w:r>
    </w:p>
    <w:p w14:paraId="342CA131" w14:textId="08DFDC25" w:rsidR="00BE12E8" w:rsidRPr="009F2373" w:rsidRDefault="00BE12E8" w:rsidP="00596B52">
      <w:pPr>
        <w:numPr>
          <w:ilvl w:val="0"/>
          <w:numId w:val="20"/>
        </w:numPr>
        <w:spacing w:after="120" w:line="240" w:lineRule="auto"/>
        <w:jc w:val="both"/>
      </w:pPr>
      <w:r w:rsidRPr="009F2373">
        <w:t xml:space="preserve">V případě odstoupení </w:t>
      </w:r>
      <w:r w:rsidR="00E6122C" w:rsidRPr="009F2373">
        <w:t>Objednat</w:t>
      </w:r>
      <w:r w:rsidRPr="009F2373">
        <w:t xml:space="preserve">ele od </w:t>
      </w:r>
      <w:r w:rsidR="00B067C8" w:rsidRPr="009F2373">
        <w:t>Smlouv</w:t>
      </w:r>
      <w:r w:rsidRPr="009F2373">
        <w:t xml:space="preserve">y z důvodu podstatného porušení </w:t>
      </w:r>
      <w:r w:rsidR="00B067C8" w:rsidRPr="009F2373">
        <w:t>Smlouv</w:t>
      </w:r>
      <w:r w:rsidRPr="009F2373">
        <w:t xml:space="preserve">y </w:t>
      </w:r>
      <w:r w:rsidR="00E6122C" w:rsidRPr="009F2373">
        <w:t>Zhotovit</w:t>
      </w:r>
      <w:r w:rsidRPr="009F2373">
        <w:t xml:space="preserve">elem dle </w:t>
      </w:r>
      <w:r w:rsidR="00AD5D0B" w:rsidRPr="009F2373">
        <w:t xml:space="preserve">odst. </w:t>
      </w:r>
      <w:r w:rsidR="009F2373" w:rsidRPr="009F2373">
        <w:t>2</w:t>
      </w:r>
      <w:r w:rsidR="00AD5D0B" w:rsidRPr="009F2373">
        <w:t xml:space="preserve"> tohoto </w:t>
      </w:r>
      <w:r w:rsidRPr="009F2373">
        <w:t xml:space="preserve">článku nemá </w:t>
      </w:r>
      <w:r w:rsidR="00E6122C" w:rsidRPr="009F2373">
        <w:t>Zhotovit</w:t>
      </w:r>
      <w:r w:rsidR="00AD5D0B" w:rsidRPr="009F2373">
        <w:t>el nárok na zaplacení Ceny díla dle</w:t>
      </w:r>
      <w:r w:rsidRPr="009F2373">
        <w:t xml:space="preserve"> této </w:t>
      </w:r>
      <w:r w:rsidR="00B067C8" w:rsidRPr="009F2373">
        <w:t>Smlouv</w:t>
      </w:r>
      <w:r w:rsidRPr="009F2373">
        <w:t xml:space="preserve">y, a to ani na její poměrnou část, pokud se </w:t>
      </w:r>
      <w:r w:rsidR="00E6122C" w:rsidRPr="009F2373">
        <w:t>Objednat</w:t>
      </w:r>
      <w:r w:rsidRPr="009F2373">
        <w:t xml:space="preserve">el se </w:t>
      </w:r>
      <w:r w:rsidR="00E6122C" w:rsidRPr="009F2373">
        <w:t>Zhotovit</w:t>
      </w:r>
      <w:r w:rsidRPr="009F2373">
        <w:t xml:space="preserve">elem nedohodnou písemně jinak. </w:t>
      </w:r>
      <w:r w:rsidR="00E6122C" w:rsidRPr="009F2373">
        <w:t>Zhotovit</w:t>
      </w:r>
      <w:r w:rsidRPr="009F2373">
        <w:t xml:space="preserve">el je pouze oprávněn žádat po </w:t>
      </w:r>
      <w:r w:rsidR="00E6122C" w:rsidRPr="009F2373">
        <w:t>Objednat</w:t>
      </w:r>
      <w:r w:rsidRPr="009F2373">
        <w:t xml:space="preserve">eli to, o co se </w:t>
      </w:r>
      <w:r w:rsidR="00E6122C" w:rsidRPr="009F2373">
        <w:t>Objednat</w:t>
      </w:r>
      <w:r w:rsidRPr="009F2373">
        <w:t xml:space="preserve">el zhotovováním předmětu díla obohatí. Odstoupením od </w:t>
      </w:r>
      <w:r w:rsidR="00B067C8" w:rsidRPr="009F2373">
        <w:t>Smlouv</w:t>
      </w:r>
      <w:r w:rsidRPr="009F2373">
        <w:t xml:space="preserve">y není dotčen nárok </w:t>
      </w:r>
      <w:r w:rsidR="00E6122C" w:rsidRPr="009F2373">
        <w:t>Objednat</w:t>
      </w:r>
      <w:r w:rsidRPr="009F2373">
        <w:t>ele na náhradu případné škody a zaplacení smluvní pokuty.</w:t>
      </w:r>
    </w:p>
    <w:p w14:paraId="774736AA" w14:textId="7BCAE0AF" w:rsidR="00BE12E8" w:rsidRPr="009F2373" w:rsidRDefault="00BE12E8" w:rsidP="00596B52">
      <w:pPr>
        <w:numPr>
          <w:ilvl w:val="0"/>
          <w:numId w:val="20"/>
        </w:numPr>
        <w:spacing w:after="120" w:line="240" w:lineRule="auto"/>
        <w:jc w:val="both"/>
      </w:pPr>
      <w:r w:rsidRPr="009F2373">
        <w:t xml:space="preserve">V případě odstoupení </w:t>
      </w:r>
      <w:r w:rsidR="00E6122C" w:rsidRPr="009F2373">
        <w:t>Zhotovit</w:t>
      </w:r>
      <w:r w:rsidRPr="009F2373">
        <w:t xml:space="preserve">ele od </w:t>
      </w:r>
      <w:r w:rsidR="00B067C8" w:rsidRPr="009F2373">
        <w:t>Smlouv</w:t>
      </w:r>
      <w:r w:rsidRPr="009F2373">
        <w:t xml:space="preserve">y z důvodu podstatného porušení </w:t>
      </w:r>
      <w:r w:rsidR="00B067C8" w:rsidRPr="009F2373">
        <w:t>Smlouv</w:t>
      </w:r>
      <w:r w:rsidRPr="009F2373">
        <w:t xml:space="preserve">y </w:t>
      </w:r>
      <w:r w:rsidR="00E6122C" w:rsidRPr="009F2373">
        <w:t>Objednat</w:t>
      </w:r>
      <w:r w:rsidRPr="009F2373">
        <w:t xml:space="preserve">elem, má </w:t>
      </w:r>
      <w:r w:rsidR="00E6122C" w:rsidRPr="009F2373">
        <w:t>Zhotovit</w:t>
      </w:r>
      <w:r w:rsidRPr="009F2373">
        <w:t xml:space="preserve">el nárok na zaplacení poměrné části ceny díla odpovídající rozsahu provedeného díla. </w:t>
      </w:r>
    </w:p>
    <w:p w14:paraId="02090ED3" w14:textId="6F2C9341" w:rsidR="00BE12E8" w:rsidRPr="009F2373" w:rsidRDefault="00BE12E8" w:rsidP="00596B52">
      <w:pPr>
        <w:numPr>
          <w:ilvl w:val="0"/>
          <w:numId w:val="20"/>
        </w:numPr>
        <w:spacing w:after="120" w:line="240" w:lineRule="auto"/>
        <w:jc w:val="both"/>
      </w:pPr>
      <w:r w:rsidRPr="009F2373">
        <w:t xml:space="preserve">Odstoupení od </w:t>
      </w:r>
      <w:r w:rsidR="00B067C8" w:rsidRPr="009F2373">
        <w:t>Smlouv</w:t>
      </w:r>
      <w:r w:rsidRPr="009F2373">
        <w:t xml:space="preserve">y je účinné okamžikem doručení písemného </w:t>
      </w:r>
      <w:r w:rsidR="00AD5D0B" w:rsidRPr="009F2373">
        <w:t>oznámení o</w:t>
      </w:r>
      <w:r w:rsidRPr="009F2373">
        <w:t> odstoupení příslušné smluvní straně. Smluvní strany sjednaly, že si nebudou vracet vzájemně poskytnutá plnění.</w:t>
      </w:r>
    </w:p>
    <w:p w14:paraId="308A59E5" w14:textId="0DDCDAC9" w:rsidR="00BE12E8" w:rsidRPr="009F2373" w:rsidRDefault="00BE12E8" w:rsidP="00596B52">
      <w:pPr>
        <w:numPr>
          <w:ilvl w:val="0"/>
          <w:numId w:val="20"/>
        </w:numPr>
        <w:spacing w:after="120" w:line="240" w:lineRule="auto"/>
        <w:jc w:val="both"/>
      </w:pPr>
      <w:r w:rsidRPr="009F2373">
        <w:t xml:space="preserve">Ukončením této </w:t>
      </w:r>
      <w:r w:rsidR="00B067C8" w:rsidRPr="009F2373">
        <w:t>Smlouv</w:t>
      </w:r>
      <w:r w:rsidRPr="009F2373">
        <w:t>y nejsou dotčena ustanovení týkající se smluvních pokut, ochrany důvěrných informací</w:t>
      </w:r>
      <w:r w:rsidR="00BA3E13" w:rsidRPr="009F2373">
        <w:t xml:space="preserve"> a osobních údajů</w:t>
      </w:r>
      <w:r w:rsidRPr="009F2373">
        <w:t xml:space="preserve">, práva na náhradu škody vzniklé z porušení smluvní povinnosti a ustanovení týkající se takových práv a povinností, z jejichž povahy vyplývá, že mají trvat i po skončení účinnosti této </w:t>
      </w:r>
      <w:r w:rsidR="00B067C8" w:rsidRPr="009F2373">
        <w:t>Smlouv</w:t>
      </w:r>
      <w:r w:rsidRPr="009F2373">
        <w:t>y.</w:t>
      </w:r>
    </w:p>
    <w:bookmarkEnd w:id="48"/>
    <w:p w14:paraId="0D18B5E5" w14:textId="77777777" w:rsidR="002043AC" w:rsidRPr="00DF0DA2" w:rsidRDefault="002043AC" w:rsidP="002043AC">
      <w:pPr>
        <w:spacing w:after="120" w:line="240" w:lineRule="auto"/>
        <w:jc w:val="both"/>
        <w:rPr>
          <w:color w:val="FF0000"/>
        </w:rPr>
      </w:pPr>
    </w:p>
    <w:p w14:paraId="0806DD59" w14:textId="77777777" w:rsidR="002043AC" w:rsidRPr="008A2743" w:rsidRDefault="002043AC" w:rsidP="002043AC">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Pr="008A2743">
        <w:rPr>
          <w:color w:val="2F5496" w:themeColor="accent1" w:themeShade="BF"/>
        </w:rPr>
        <w:t>Doba platnosti a účinnosti Smlouvy</w:t>
      </w:r>
    </w:p>
    <w:p w14:paraId="0A6659EE" w14:textId="77777777" w:rsidR="002043AC" w:rsidRPr="008A2743" w:rsidRDefault="002043AC" w:rsidP="002043AC">
      <w:pPr>
        <w:numPr>
          <w:ilvl w:val="0"/>
          <w:numId w:val="28"/>
        </w:numPr>
        <w:spacing w:after="60" w:line="240" w:lineRule="auto"/>
        <w:jc w:val="both"/>
      </w:pPr>
      <w:r w:rsidRPr="008A2743">
        <w:t>Tato Smlouva nabývá platnosti dnem jejího podpisu oběma Smluvními stranami.</w:t>
      </w:r>
    </w:p>
    <w:p w14:paraId="5654B37B" w14:textId="49DB687D" w:rsidR="002043AC" w:rsidRPr="00A743BF" w:rsidRDefault="002043AC" w:rsidP="00344274">
      <w:pPr>
        <w:numPr>
          <w:ilvl w:val="0"/>
          <w:numId w:val="28"/>
        </w:numPr>
        <w:spacing w:after="120" w:line="240" w:lineRule="auto"/>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8A2743" w:rsidRPr="006D5E49">
        <w:t xml:space="preserve"> </w:t>
      </w:r>
      <w:r w:rsidR="008A2743" w:rsidRPr="006C0D3A">
        <w:t>v</w:t>
      </w:r>
      <w:r w:rsidR="008A2743">
        <w:t> platném znění.</w:t>
      </w:r>
    </w:p>
    <w:bookmarkEnd w:id="41"/>
    <w:p w14:paraId="46A7643C" w14:textId="77777777" w:rsidR="00BE12E8" w:rsidRPr="00A743BF" w:rsidRDefault="00BE12E8" w:rsidP="00BE12E8">
      <w:pPr>
        <w:jc w:val="center"/>
        <w:rPr>
          <w:b/>
          <w:bCs/>
        </w:rPr>
      </w:pPr>
    </w:p>
    <w:p w14:paraId="52031D95" w14:textId="6D4A57F1" w:rsidR="00BE12E8" w:rsidRPr="00DD7985" w:rsidRDefault="00DD7985" w:rsidP="006C6BD0">
      <w:pPr>
        <w:pStyle w:val="Nadpis1"/>
        <w:keepLines w:val="0"/>
        <w:numPr>
          <w:ilvl w:val="0"/>
          <w:numId w:val="1"/>
        </w:numPr>
        <w:spacing w:before="120" w:after="120" w:line="240" w:lineRule="auto"/>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DD8435A" w14:textId="77777777" w:rsidR="00AD5D0B" w:rsidRPr="0033106F" w:rsidRDefault="00AD5D0B" w:rsidP="00596B52">
      <w:pPr>
        <w:numPr>
          <w:ilvl w:val="0"/>
          <w:numId w:val="26"/>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77777777" w:rsidR="00AD5D0B" w:rsidRPr="0033106F" w:rsidRDefault="00AD5D0B" w:rsidP="00596B52">
      <w:pPr>
        <w:numPr>
          <w:ilvl w:val="0"/>
          <w:numId w:val="26"/>
        </w:numPr>
        <w:spacing w:after="60" w:line="240" w:lineRule="auto"/>
        <w:jc w:val="both"/>
      </w:pPr>
      <w:r w:rsidRPr="0033106F">
        <w:t>Vztahy mezi Smluvními stranami výslovně neupravené touto Smlouvou se řídí režimem zákona č. 89/2012 Sb., občanského zákoníku v platném znění a zákona č. 121/2000 Sb., zákon o právu autorském, o právech souvisejících s právem autorským, v platném znění.</w:t>
      </w:r>
    </w:p>
    <w:p w14:paraId="44723C84" w14:textId="77777777" w:rsidR="00AD5D0B" w:rsidRDefault="00AD5D0B" w:rsidP="00596B52">
      <w:pPr>
        <w:numPr>
          <w:ilvl w:val="0"/>
          <w:numId w:val="26"/>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D84520A" w:rsidR="00AD5D0B" w:rsidRDefault="00AD5D0B" w:rsidP="00596B52">
      <w:pPr>
        <w:numPr>
          <w:ilvl w:val="0"/>
          <w:numId w:val="26"/>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2894F7A4" w14:textId="77777777" w:rsidR="00AD5D0B" w:rsidRDefault="00AD5D0B" w:rsidP="00596B52">
      <w:pPr>
        <w:numPr>
          <w:ilvl w:val="0"/>
          <w:numId w:val="26"/>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5ED123C" w14:textId="77777777" w:rsidR="00AD5D0B" w:rsidRDefault="00AD5D0B" w:rsidP="00596B52">
      <w:pPr>
        <w:numPr>
          <w:ilvl w:val="0"/>
          <w:numId w:val="26"/>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195CD4E7" w14:textId="26714AD0" w:rsidR="007D28B5" w:rsidRPr="008A2743" w:rsidRDefault="00ED2BF5" w:rsidP="00596B52">
      <w:pPr>
        <w:numPr>
          <w:ilvl w:val="0"/>
          <w:numId w:val="26"/>
        </w:numPr>
        <w:spacing w:after="60" w:line="240" w:lineRule="auto"/>
        <w:jc w:val="both"/>
      </w:pPr>
      <w:bookmarkStart w:id="49" w:name="_Hlk511034664"/>
      <w:r w:rsidRPr="00D5437E">
        <w:lastRenderedPageBreak/>
        <w:t>Zhotovitel</w:t>
      </w:r>
      <w:r w:rsidR="00AD5D0B" w:rsidRPr="00D5437E">
        <w:t xml:space="preserve"> bere na vědomí, že Objednatel je dle zákona č. 340/2015 Sb., o zvláštních podmínkách účinnosti některých smluv, uveřejňování těchto smluv a o registru </w:t>
      </w:r>
      <w:r w:rsidR="00AD5D0B" w:rsidRPr="005065E3">
        <w:t>smluv, v platném znění, je</w:t>
      </w:r>
      <w:r w:rsidR="00AD5D0B" w:rsidRPr="00D5437E">
        <w:t xml:space="preserve"> povinným subjektem a souhlasí</w:t>
      </w:r>
      <w:r w:rsidR="00C8735F">
        <w:t xml:space="preserve"> se zveřejněním této Smlouvy v r</w:t>
      </w:r>
      <w:r w:rsidR="00AD5D0B" w:rsidRPr="00D5437E">
        <w:t xml:space="preserve">egistru smluv vedeného MV ČR. Objednatel se zavazuje bezodkladně po uzavření této Smlouvy odeslat Smlouvu k řádnému uveřejnění do </w:t>
      </w:r>
      <w:r w:rsidR="00C8735F">
        <w:t>r</w:t>
      </w:r>
      <w:r w:rsidR="00AD5D0B" w:rsidRPr="00D5437E">
        <w:t>egistru smluv.  Smluvní strany berou na vědomí, že nebude-li Smlouva zveřejněna ani 90. den od jejího uzavření, je následujícím dnem zrušena od počátku s účinky případného bezdůvodného obohacení.</w:t>
      </w:r>
      <w:r w:rsidR="00BA3E13" w:rsidRPr="00D5437E">
        <w:t xml:space="preserve"> </w:t>
      </w:r>
    </w:p>
    <w:bookmarkEnd w:id="49"/>
    <w:p w14:paraId="414AD866" w14:textId="77777777" w:rsidR="00AD5D0B" w:rsidRPr="00383557" w:rsidRDefault="00AD5D0B" w:rsidP="00596B52">
      <w:pPr>
        <w:numPr>
          <w:ilvl w:val="0"/>
          <w:numId w:val="26"/>
        </w:numPr>
        <w:spacing w:after="60" w:line="240" w:lineRule="auto"/>
        <w:jc w:val="both"/>
      </w:pPr>
      <w:r w:rsidRPr="00383557">
        <w:t xml:space="preserve">Tato Smlouva byla vyhotovena ve dvou stejnopisech, z nichž po jednom stejnopisu obdrží po jejím podpisu každá Smluvní strana. </w:t>
      </w:r>
    </w:p>
    <w:p w14:paraId="6F5CA169" w14:textId="28D93AE2" w:rsidR="001C0CF6" w:rsidRDefault="00AD5D0B" w:rsidP="00596B52">
      <w:pPr>
        <w:numPr>
          <w:ilvl w:val="0"/>
          <w:numId w:val="26"/>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p w14:paraId="37D1FFB9" w14:textId="77777777" w:rsidR="00BE12E8" w:rsidRPr="00A743BF" w:rsidRDefault="00BE12E8" w:rsidP="00BE12E8">
      <w:pPr>
        <w:pStyle w:val="Zkladntextodsazen"/>
        <w:ind w:left="0"/>
        <w:jc w:val="both"/>
        <w:rPr>
          <w:rFonts w:asciiTheme="minorHAnsi" w:hAnsiTheme="minorHAnsi"/>
          <w:sz w:val="22"/>
          <w:szCs w:val="22"/>
        </w:rPr>
      </w:pPr>
    </w:p>
    <w:p w14:paraId="4C1AA2C0" w14:textId="08537162" w:rsidR="00AD5D0B" w:rsidRPr="00640A13" w:rsidRDefault="00AD5D0B" w:rsidP="00AD5D0B">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Přílohy</w:t>
      </w:r>
    </w:p>
    <w:p w14:paraId="34E26D74" w14:textId="77777777" w:rsidR="00AD5D0B" w:rsidRDefault="00AD5D0B" w:rsidP="00AD5D0B">
      <w:pPr>
        <w:numPr>
          <w:ilvl w:val="0"/>
          <w:numId w:val="6"/>
        </w:numPr>
        <w:spacing w:after="60" w:line="240" w:lineRule="auto"/>
        <w:jc w:val="both"/>
      </w:pPr>
      <w:r>
        <w:t>Součástí Smlouvy jsou tyto přílohy:</w:t>
      </w:r>
    </w:p>
    <w:p w14:paraId="6B21178E" w14:textId="63FA5789" w:rsidR="00BE12E8" w:rsidRPr="00A743BF" w:rsidRDefault="00BE12E8" w:rsidP="00BE12E8">
      <w:pPr>
        <w:spacing w:after="120" w:line="240" w:lineRule="auto"/>
        <w:ind w:left="708"/>
        <w:rPr>
          <w:szCs w:val="20"/>
        </w:rPr>
      </w:pPr>
      <w:r w:rsidRPr="00A743BF">
        <w:rPr>
          <w:szCs w:val="20"/>
        </w:rPr>
        <w:t xml:space="preserve">Příloha č. 1 – </w:t>
      </w:r>
      <w:r w:rsidR="00E256B3">
        <w:rPr>
          <w:szCs w:val="20"/>
        </w:rPr>
        <w:t>Předmět</w:t>
      </w:r>
      <w:r w:rsidR="002E7365">
        <w:rPr>
          <w:szCs w:val="20"/>
        </w:rPr>
        <w:t xml:space="preserve"> plnění díla a komponentový popis</w:t>
      </w:r>
    </w:p>
    <w:p w14:paraId="6F91912D" w14:textId="77777777" w:rsidR="00BE12E8" w:rsidRPr="00A743BF" w:rsidRDefault="00BE12E8" w:rsidP="00BE12E8">
      <w:pPr>
        <w:spacing w:after="120" w:line="240" w:lineRule="auto"/>
        <w:ind w:left="708"/>
        <w:rPr>
          <w:szCs w:val="20"/>
        </w:rPr>
      </w:pPr>
      <w:r w:rsidRPr="00A743BF">
        <w:rPr>
          <w:szCs w:val="20"/>
        </w:rPr>
        <w:t>Příloha č. 2 – Záruka a záruční podmínky</w:t>
      </w:r>
    </w:p>
    <w:p w14:paraId="0C52DC6D" w14:textId="77777777" w:rsidR="00811D72" w:rsidRDefault="00BE12E8" w:rsidP="00811D72">
      <w:pPr>
        <w:spacing w:after="0" w:line="240" w:lineRule="auto"/>
        <w:ind w:left="709"/>
        <w:rPr>
          <w:szCs w:val="20"/>
        </w:rPr>
      </w:pPr>
      <w:r w:rsidRPr="00A743BF">
        <w:rPr>
          <w:szCs w:val="20"/>
        </w:rPr>
        <w:t xml:space="preserve">Příloha č. 3 – </w:t>
      </w:r>
      <w:r w:rsidR="00811D72" w:rsidRPr="00811D72">
        <w:rPr>
          <w:szCs w:val="20"/>
        </w:rPr>
        <w:t xml:space="preserve">Licenční ujednání upravující právo k užívání poskytnutého aplikačního </w:t>
      </w:r>
    </w:p>
    <w:p w14:paraId="77996C71" w14:textId="4352C531" w:rsidR="00811D72" w:rsidRPr="00811D72" w:rsidRDefault="00811D72" w:rsidP="00811D72">
      <w:pPr>
        <w:spacing w:after="120" w:line="240" w:lineRule="auto"/>
        <w:ind w:left="1416"/>
        <w:rPr>
          <w:szCs w:val="20"/>
        </w:rPr>
      </w:pPr>
      <w:r>
        <w:rPr>
          <w:szCs w:val="20"/>
        </w:rPr>
        <w:t xml:space="preserve">          </w:t>
      </w:r>
      <w:r w:rsidRPr="00811D72">
        <w:rPr>
          <w:szCs w:val="20"/>
        </w:rPr>
        <w:t>softwarového vybavení</w:t>
      </w:r>
    </w:p>
    <w:p w14:paraId="03F2BA65" w14:textId="6F5C9341" w:rsidR="00186E5E" w:rsidRPr="00A743BF" w:rsidRDefault="00186E5E" w:rsidP="00186E5E">
      <w:pPr>
        <w:spacing w:after="120" w:line="240" w:lineRule="auto"/>
        <w:ind w:left="708"/>
        <w:rPr>
          <w:szCs w:val="20"/>
        </w:rPr>
      </w:pPr>
      <w:r w:rsidRPr="00A743BF">
        <w:rPr>
          <w:szCs w:val="20"/>
        </w:rPr>
        <w:t xml:space="preserve">Příloha č. </w:t>
      </w:r>
      <w:r w:rsidR="00811D72">
        <w:rPr>
          <w:szCs w:val="20"/>
        </w:rPr>
        <w:t>4</w:t>
      </w:r>
      <w:r w:rsidRPr="00A743BF">
        <w:rPr>
          <w:szCs w:val="20"/>
        </w:rPr>
        <w:t xml:space="preserve"> – Cenové kalkulace a stanovení celkové ceny díla</w:t>
      </w:r>
      <w:r w:rsidR="00D5437E">
        <w:rPr>
          <w:szCs w:val="20"/>
        </w:rPr>
        <w:t xml:space="preserve"> (položkový rozpočet)</w:t>
      </w:r>
    </w:p>
    <w:p w14:paraId="2922EDD5" w14:textId="77777777" w:rsidR="00811D72" w:rsidRPr="00811D72" w:rsidRDefault="00811D72" w:rsidP="00811D72">
      <w:pPr>
        <w:spacing w:after="120" w:line="240" w:lineRule="auto"/>
        <w:ind w:left="708"/>
        <w:rPr>
          <w:szCs w:val="20"/>
        </w:rPr>
      </w:pPr>
      <w:r w:rsidRPr="00811D72">
        <w:rPr>
          <w:szCs w:val="20"/>
        </w:rPr>
        <w:t>Příloha č. 5 – Požadavky na součinnost Objednatele</w:t>
      </w:r>
    </w:p>
    <w:p w14:paraId="68A679C4" w14:textId="109F104F" w:rsidR="00BE12E8" w:rsidRPr="00A743BF" w:rsidRDefault="00BE12E8" w:rsidP="00BE12E8">
      <w:pPr>
        <w:spacing w:after="120" w:line="240" w:lineRule="auto"/>
        <w:ind w:left="708"/>
        <w:rPr>
          <w:szCs w:val="20"/>
        </w:rPr>
      </w:pPr>
      <w:r w:rsidRPr="00A743BF">
        <w:rPr>
          <w:szCs w:val="20"/>
        </w:rPr>
        <w:t xml:space="preserve">Příloha č. </w:t>
      </w:r>
      <w:r w:rsidR="00811D72">
        <w:rPr>
          <w:szCs w:val="20"/>
        </w:rPr>
        <w:t>6</w:t>
      </w:r>
      <w:r w:rsidR="00654C37">
        <w:rPr>
          <w:szCs w:val="20"/>
        </w:rPr>
        <w:t xml:space="preserve"> </w:t>
      </w:r>
      <w:r w:rsidRPr="00A743BF">
        <w:rPr>
          <w:szCs w:val="20"/>
        </w:rPr>
        <w:t xml:space="preserve">– </w:t>
      </w:r>
      <w:r w:rsidR="004911F2" w:rsidRPr="00A743BF">
        <w:rPr>
          <w:szCs w:val="20"/>
        </w:rPr>
        <w:t xml:space="preserve"> </w:t>
      </w:r>
      <w:r w:rsidRPr="00A743BF">
        <w:rPr>
          <w:szCs w:val="20"/>
        </w:rPr>
        <w:t>Zodpovědné osoby</w:t>
      </w:r>
    </w:p>
    <w:p w14:paraId="573E6259" w14:textId="77777777" w:rsidR="00344274" w:rsidRDefault="00344274" w:rsidP="003007B4">
      <w:pPr>
        <w:spacing w:after="120" w:line="240" w:lineRule="auto"/>
        <w:ind w:left="708"/>
        <w:rPr>
          <w:szCs w:val="20"/>
        </w:rPr>
      </w:pPr>
    </w:p>
    <w:p w14:paraId="575F6DF3" w14:textId="77777777" w:rsidR="00BE12E8" w:rsidRPr="00A743BF" w:rsidRDefault="00BE12E8" w:rsidP="00BE12E8">
      <w:pPr>
        <w:ind w:right="-766"/>
        <w:jc w:val="both"/>
      </w:pPr>
    </w:p>
    <w:p w14:paraId="0309D747" w14:textId="77777777" w:rsidR="00BE12E8" w:rsidRPr="00A743BF" w:rsidRDefault="00BE12E8" w:rsidP="00BE12E8">
      <w:pPr>
        <w:jc w:val="both"/>
      </w:pPr>
    </w:p>
    <w:p w14:paraId="26A4D195" w14:textId="21E27A3A" w:rsidR="006C6BD0" w:rsidRPr="00651661" w:rsidRDefault="006C6BD0" w:rsidP="006C6BD0">
      <w:pPr>
        <w:spacing w:after="120" w:line="240" w:lineRule="auto"/>
        <w:rPr>
          <w:szCs w:val="20"/>
        </w:rPr>
      </w:pPr>
      <w:r>
        <w:rPr>
          <w:szCs w:val="20"/>
        </w:rPr>
        <w:t>Za Objednatele:</w:t>
      </w:r>
      <w:r>
        <w:rPr>
          <w:szCs w:val="20"/>
        </w:rPr>
        <w:tab/>
      </w:r>
      <w:r>
        <w:rPr>
          <w:szCs w:val="20"/>
        </w:rPr>
        <w:tab/>
      </w:r>
      <w:r>
        <w:rPr>
          <w:szCs w:val="20"/>
        </w:rPr>
        <w:tab/>
      </w:r>
      <w:r>
        <w:rPr>
          <w:szCs w:val="20"/>
        </w:rPr>
        <w:tab/>
      </w:r>
      <w:r>
        <w:rPr>
          <w:szCs w:val="20"/>
        </w:rPr>
        <w:tab/>
      </w:r>
      <w:r>
        <w:rPr>
          <w:szCs w:val="20"/>
        </w:rPr>
        <w:tab/>
        <w:t xml:space="preserve">Za </w:t>
      </w:r>
      <w:r w:rsidR="00AA7B64">
        <w:rPr>
          <w:szCs w:val="20"/>
        </w:rPr>
        <w:t>Zhotovitele</w:t>
      </w:r>
      <w:r>
        <w:rPr>
          <w:szCs w:val="20"/>
        </w:rPr>
        <w:t>:</w:t>
      </w:r>
    </w:p>
    <w:p w14:paraId="1C0912E1" w14:textId="77777777" w:rsidR="006C6BD0" w:rsidRDefault="006C6BD0" w:rsidP="006C6BD0">
      <w:pPr>
        <w:spacing w:before="120" w:after="120"/>
      </w:pPr>
    </w:p>
    <w:p w14:paraId="2325FBBC" w14:textId="77777777" w:rsidR="006C6BD0" w:rsidRDefault="006C6BD0" w:rsidP="006C6BD0">
      <w:pPr>
        <w:spacing w:before="120" w:after="120"/>
      </w:pPr>
      <w:bookmarkStart w:id="50" w:name="_Hlk507499879"/>
      <w:r w:rsidRPr="00A0362A">
        <w:t>V </w:t>
      </w:r>
      <w:sdt>
        <w:sdtPr>
          <w:id w:val="-1714499469"/>
          <w:placeholder>
            <w:docPart w:val="9ADEF18AEBD347D4A34DB910C9BFCE35"/>
          </w:placeholder>
        </w:sdtPr>
        <w:sdtEndPr/>
        <w:sdtContent>
          <w:r w:rsidRPr="00A0362A">
            <w:t>Pardubicích</w:t>
          </w:r>
        </w:sdtContent>
      </w:sdt>
      <w:r w:rsidRPr="00A0362A">
        <w:t xml:space="preserve"> dne</w:t>
      </w:r>
      <w:r>
        <w:t>:</w:t>
      </w:r>
      <w:r>
        <w:tab/>
      </w:r>
      <w:r w:rsidRPr="00A0362A">
        <w:tab/>
      </w:r>
      <w:r w:rsidRPr="00A0362A">
        <w:tab/>
      </w:r>
      <w:r w:rsidRPr="00A0362A">
        <w:tab/>
      </w:r>
      <w:r w:rsidRPr="00A0362A">
        <w:tab/>
        <w:t xml:space="preserve">      </w:t>
      </w:r>
      <w:r>
        <w:tab/>
      </w:r>
      <w:r w:rsidRPr="00AA7B64">
        <w:rPr>
          <w:highlight w:val="yellow"/>
        </w:rPr>
        <w:t>V  ……………………….   dne:</w:t>
      </w:r>
    </w:p>
    <w:bookmarkEnd w:id="50"/>
    <w:p w14:paraId="03372568" w14:textId="77777777" w:rsidR="006C6BD0" w:rsidRDefault="006C6BD0" w:rsidP="006C6BD0">
      <w:pPr>
        <w:spacing w:before="120" w:after="120"/>
      </w:pPr>
    </w:p>
    <w:p w14:paraId="75A2AC8B" w14:textId="77777777" w:rsidR="006C6BD0" w:rsidRPr="00A0362A" w:rsidRDefault="006C6BD0" w:rsidP="006C6BD0">
      <w:pPr>
        <w:spacing w:before="120" w:after="120"/>
        <w:ind w:left="567" w:firstLine="539"/>
      </w:pPr>
    </w:p>
    <w:p w14:paraId="7CC23F50" w14:textId="77777777" w:rsidR="006C6BD0" w:rsidRPr="00A0362A" w:rsidRDefault="006C6BD0" w:rsidP="006C6BD0">
      <w:pPr>
        <w:spacing w:before="120" w:after="0" w:line="240" w:lineRule="auto"/>
      </w:pPr>
      <w:r>
        <w:t>…………..</w:t>
      </w:r>
      <w:r w:rsidRPr="00A0362A">
        <w:t>……………………………………</w:t>
      </w:r>
      <w:r w:rsidRPr="00A0362A">
        <w:tab/>
      </w:r>
      <w:r w:rsidRPr="00A0362A">
        <w:tab/>
      </w:r>
      <w:r w:rsidRPr="00A0362A">
        <w:tab/>
        <w:t xml:space="preserve">     </w:t>
      </w:r>
      <w:r>
        <w:tab/>
      </w:r>
      <w:r w:rsidRPr="00A0362A">
        <w:t>……………………………………</w:t>
      </w:r>
      <w:r>
        <w:t>…………</w:t>
      </w:r>
    </w:p>
    <w:p w14:paraId="4303E9B5" w14:textId="77777777" w:rsidR="006C6BD0" w:rsidRDefault="006C6BD0" w:rsidP="006C6BD0">
      <w:pPr>
        <w:spacing w:after="0"/>
      </w:pPr>
      <w:r>
        <w:t xml:space="preserve">       MUDr. Tomáš Gottvald</w:t>
      </w:r>
      <w:r>
        <w:tab/>
      </w:r>
      <w:r>
        <w:tab/>
      </w:r>
      <w:r>
        <w:tab/>
      </w:r>
      <w:r>
        <w:tab/>
      </w:r>
      <w:r>
        <w:tab/>
      </w:r>
      <w:r>
        <w:tab/>
      </w:r>
      <w:r w:rsidRPr="00AA7B64">
        <w:rPr>
          <w:highlight w:val="yellow"/>
        </w:rPr>
        <w:t>jméno</w:t>
      </w:r>
    </w:p>
    <w:p w14:paraId="08299229" w14:textId="77777777" w:rsidR="006C6BD0" w:rsidRDefault="006C6BD0" w:rsidP="006C6BD0">
      <w:pPr>
        <w:spacing w:after="0"/>
      </w:pPr>
      <w:r>
        <w:t xml:space="preserve">     předseda představenstva</w:t>
      </w:r>
      <w:r>
        <w:tab/>
      </w:r>
      <w:r>
        <w:tab/>
      </w:r>
      <w:r>
        <w:tab/>
      </w:r>
      <w:r>
        <w:tab/>
      </w:r>
      <w:r>
        <w:tab/>
      </w:r>
      <w:r>
        <w:tab/>
      </w:r>
      <w:r w:rsidRPr="00AA7B64">
        <w:rPr>
          <w:highlight w:val="yellow"/>
        </w:rPr>
        <w:t>pozice</w:t>
      </w:r>
      <w:r>
        <w:tab/>
      </w:r>
    </w:p>
    <w:p w14:paraId="3DD8D45C" w14:textId="77777777" w:rsidR="006C6BD0" w:rsidRDefault="006C6BD0" w:rsidP="006C6BD0">
      <w:pPr>
        <w:spacing w:before="120" w:after="120"/>
      </w:pPr>
    </w:p>
    <w:p w14:paraId="4257A05E" w14:textId="77777777" w:rsidR="006C6BD0" w:rsidRDefault="006C6BD0" w:rsidP="006C6BD0">
      <w:pPr>
        <w:spacing w:before="120" w:after="120"/>
      </w:pPr>
    </w:p>
    <w:p w14:paraId="36B012E9" w14:textId="77777777" w:rsidR="006C6BD0" w:rsidRPr="00A0362A" w:rsidRDefault="006C6BD0" w:rsidP="006C6BD0">
      <w:pPr>
        <w:spacing w:before="120" w:after="0" w:line="240" w:lineRule="auto"/>
      </w:pPr>
      <w:r>
        <w:t>………..</w:t>
      </w:r>
      <w:r w:rsidRPr="00A0362A">
        <w:t>……………………………………</w:t>
      </w:r>
      <w:r w:rsidRPr="00A0362A">
        <w:tab/>
      </w:r>
      <w:r w:rsidRPr="00A0362A">
        <w:tab/>
      </w:r>
      <w:r>
        <w:tab/>
      </w:r>
      <w:r>
        <w:tab/>
      </w:r>
      <w:r>
        <w:tab/>
        <w:t>…………………………………………….</w:t>
      </w:r>
      <w:r>
        <w:tab/>
      </w:r>
      <w:r w:rsidRPr="00A0362A">
        <w:tab/>
      </w:r>
    </w:p>
    <w:p w14:paraId="1BD2498A" w14:textId="77777777" w:rsidR="006C6BD0" w:rsidRDefault="006C6BD0" w:rsidP="006C6BD0">
      <w:pPr>
        <w:spacing w:after="0"/>
        <w:ind w:firstLine="708"/>
      </w:pPr>
      <w:r>
        <w:t>Ing. Petr Rudzan</w:t>
      </w:r>
      <w:r>
        <w:tab/>
      </w:r>
      <w:r>
        <w:tab/>
      </w:r>
      <w:r>
        <w:tab/>
      </w:r>
      <w:r>
        <w:tab/>
      </w:r>
      <w:r>
        <w:tab/>
      </w:r>
      <w:r>
        <w:tab/>
      </w:r>
      <w:r w:rsidRPr="00AA7B64">
        <w:rPr>
          <w:highlight w:val="yellow"/>
        </w:rPr>
        <w:t>jméno</w:t>
      </w:r>
    </w:p>
    <w:p w14:paraId="7E426B72" w14:textId="68182621" w:rsidR="006C6BD0" w:rsidRDefault="006C6BD0" w:rsidP="00393813">
      <w:pPr>
        <w:spacing w:after="0"/>
        <w:rPr>
          <w:b/>
          <w:sz w:val="24"/>
          <w:szCs w:val="20"/>
        </w:rPr>
      </w:pPr>
      <w:r>
        <w:t>místopředseda představenstva</w:t>
      </w:r>
      <w:r w:rsidRPr="00A0362A">
        <w:tab/>
      </w:r>
      <w:r>
        <w:tab/>
      </w:r>
      <w:r>
        <w:tab/>
      </w:r>
      <w:r>
        <w:tab/>
      </w:r>
      <w:r>
        <w:tab/>
      </w:r>
      <w:r>
        <w:tab/>
      </w:r>
      <w:r w:rsidRPr="00AA7B64">
        <w:rPr>
          <w:highlight w:val="yellow"/>
        </w:rPr>
        <w:t>pozice</w:t>
      </w:r>
      <w:r w:rsidRPr="00A0362A">
        <w:tab/>
      </w:r>
      <w:r>
        <w:rPr>
          <w:b/>
          <w:sz w:val="24"/>
          <w:szCs w:val="20"/>
        </w:rPr>
        <w:br w:type="page"/>
      </w:r>
    </w:p>
    <w:p w14:paraId="43DEEF39" w14:textId="77777777" w:rsidR="004235F6" w:rsidRDefault="004235F6" w:rsidP="004235F6">
      <w:pPr>
        <w:pStyle w:val="Nadpis1"/>
        <w:keepNext w:val="0"/>
        <w:tabs>
          <w:tab w:val="left" w:pos="0"/>
        </w:tabs>
        <w:spacing w:before="240" w:after="240" w:line="240" w:lineRule="auto"/>
        <w:jc w:val="both"/>
        <w:rPr>
          <w:rFonts w:asciiTheme="minorHAnsi" w:hAnsiTheme="minorHAnsi"/>
          <w:color w:val="auto"/>
          <w:szCs w:val="22"/>
        </w:rPr>
      </w:pPr>
      <w:bookmarkStart w:id="51" w:name="_Hlk506979781"/>
      <w:r w:rsidRPr="008071A0">
        <w:rPr>
          <w:rFonts w:asciiTheme="minorHAnsi" w:hAnsiTheme="minorHAnsi"/>
          <w:color w:val="auto"/>
          <w:szCs w:val="22"/>
        </w:rPr>
        <w:lastRenderedPageBreak/>
        <w:t xml:space="preserve">Příloha č. 1 </w:t>
      </w:r>
    </w:p>
    <w:p w14:paraId="5A8C3226" w14:textId="77777777" w:rsidR="004235F6" w:rsidRPr="008071A0" w:rsidRDefault="004235F6" w:rsidP="004235F6">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Předmět plnění díla a komponentový popis</w:t>
      </w:r>
    </w:p>
    <w:p w14:paraId="4F6CD0D8" w14:textId="77777777" w:rsidR="004235F6" w:rsidRDefault="004235F6" w:rsidP="004235F6">
      <w:bookmarkStart w:id="52" w:name="_Hlk506979792"/>
      <w:bookmarkEnd w:id="51"/>
      <w:r>
        <w:rPr>
          <w:szCs w:val="20"/>
        </w:rPr>
        <w:t xml:space="preserve">Dle odst. 2 článku 3 této Smlouvy dodá Zhotovitel v rámci plnění díla tyto </w:t>
      </w:r>
      <w:r w:rsidRPr="00E53A96">
        <w:rPr>
          <w:b/>
          <w:szCs w:val="20"/>
        </w:rPr>
        <w:t xml:space="preserve">konfigurační </w:t>
      </w:r>
      <w:r w:rsidRPr="00E53A96">
        <w:rPr>
          <w:b/>
        </w:rPr>
        <w:t>položky</w:t>
      </w:r>
      <w:r>
        <w:rPr>
          <w:b/>
        </w:rPr>
        <w:t>.</w:t>
      </w:r>
    </w:p>
    <w:p w14:paraId="1C94BDAC" w14:textId="77777777" w:rsidR="004235F6" w:rsidRPr="002038DB" w:rsidRDefault="004235F6" w:rsidP="004235F6">
      <w:pPr>
        <w:pStyle w:val="Plohanadpisprvnrovn"/>
        <w:numPr>
          <w:ilvl w:val="0"/>
          <w:numId w:val="21"/>
        </w:numPr>
        <w:rPr>
          <w:rFonts w:asciiTheme="minorHAnsi" w:hAnsiTheme="minorHAnsi"/>
          <w:color w:val="auto"/>
        </w:rPr>
      </w:pPr>
      <w:bookmarkStart w:id="53" w:name="_Hlk506979820"/>
      <w:bookmarkEnd w:id="52"/>
      <w:r w:rsidRPr="002038DB">
        <w:rPr>
          <w:rFonts w:asciiTheme="minorHAnsi" w:hAnsiTheme="minorHAnsi"/>
          <w:color w:val="auto"/>
        </w:rPr>
        <w:t>Aplikační softwarové prostředky (dále jen ASW)</w:t>
      </w:r>
    </w:p>
    <w:p w14:paraId="113D22BD" w14:textId="77777777" w:rsidR="004235F6" w:rsidRPr="00334408" w:rsidRDefault="004235F6" w:rsidP="004235F6">
      <w:r w:rsidRPr="00334408">
        <w:t xml:space="preserve">Zhotovitel v rámci plnění díla dodá konfigurační položky typu </w:t>
      </w:r>
      <w:r w:rsidRPr="00334408">
        <w:rPr>
          <w:b/>
        </w:rPr>
        <w:t>ASW</w:t>
      </w:r>
      <w:r w:rsidRPr="00334408">
        <w:t xml:space="preserve"> v tomto rozsahu modulů a licencí (dle platného licenčního schématu):</w:t>
      </w:r>
    </w:p>
    <w:p w14:paraId="716A696D" w14:textId="77777777" w:rsidR="004235F6" w:rsidRPr="00E53A96" w:rsidRDefault="004235F6" w:rsidP="004235F6">
      <w:pPr>
        <w:pStyle w:val="Odstavecseseznamem"/>
        <w:numPr>
          <w:ilvl w:val="0"/>
          <w:numId w:val="23"/>
        </w:numPr>
        <w:spacing w:after="0"/>
        <w:ind w:left="717"/>
        <w:rPr>
          <w:rFonts w:cs="Arial"/>
          <w:b/>
          <w:sz w:val="24"/>
          <w:highlight w:val="yellow"/>
        </w:rPr>
      </w:pPr>
      <w:bookmarkStart w:id="54" w:name="_Hlk514654398"/>
      <w:bookmarkEnd w:id="53"/>
      <w:r w:rsidRPr="00224094">
        <w:rPr>
          <w:rFonts w:cs="Arial"/>
          <w:b/>
          <w:sz w:val="24"/>
        </w:rPr>
        <w:t xml:space="preserve">Název </w:t>
      </w:r>
      <w:r>
        <w:rPr>
          <w:rFonts w:cs="Arial"/>
          <w:b/>
          <w:sz w:val="24"/>
        </w:rPr>
        <w:t>A</w:t>
      </w:r>
      <w:r w:rsidRPr="00224094">
        <w:rPr>
          <w:rFonts w:cs="Arial"/>
          <w:b/>
          <w:sz w:val="24"/>
        </w:rPr>
        <w:t xml:space="preserve">SW:      </w:t>
      </w:r>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1A5B605A" w14:textId="77777777" w:rsidR="004235F6" w:rsidRPr="00E406CE" w:rsidRDefault="004235F6" w:rsidP="004235F6">
      <w:pPr>
        <w:spacing w:after="0"/>
        <w:ind w:left="357"/>
        <w:rPr>
          <w:rFonts w:cs="Arial"/>
          <w:b/>
          <w:color w:val="767171" w:themeColor="background2" w:themeShade="80"/>
          <w:sz w:val="20"/>
        </w:rPr>
      </w:pPr>
      <w:r w:rsidRPr="00E406CE">
        <w:rPr>
          <w:rFonts w:cs="Arial"/>
          <w:i/>
          <w:color w:val="767171" w:themeColor="background2" w:themeShade="80"/>
          <w:highlight w:val="yellow"/>
        </w:rPr>
        <w:t>Zhotovitel vyplní přesný obchodní název dodávaného ASW, vč. všech údajů o licenční modelu, tj. struktura ASW dle modulů, typ licencí (např. per user, per named user, per device, konkurentní, multilicence aj.) a počet poskytnutých licencí dle modulů či jinak dle licenčního schématu dodávaného ASW</w:t>
      </w:r>
    </w:p>
    <w:p w14:paraId="3E8C29F2" w14:textId="77777777" w:rsidR="004235F6" w:rsidRDefault="004235F6" w:rsidP="004235F6">
      <w:pPr>
        <w:pStyle w:val="Odstavecseseznamem"/>
        <w:spacing w:after="0"/>
        <w:ind w:left="714"/>
        <w:rPr>
          <w:rFonts w:cs="Arial"/>
          <w:b/>
        </w:rPr>
      </w:pPr>
    </w:p>
    <w:p w14:paraId="22320D2C" w14:textId="77777777" w:rsidR="004235F6" w:rsidRPr="00224094" w:rsidRDefault="004235F6" w:rsidP="004235F6">
      <w:pPr>
        <w:pStyle w:val="Odstavecseseznamem"/>
        <w:spacing w:after="0"/>
        <w:ind w:left="714"/>
        <w:rPr>
          <w:rFonts w:cs="Arial"/>
        </w:rPr>
      </w:pPr>
      <w:r w:rsidRPr="00224094">
        <w:rPr>
          <w:rFonts w:cs="Arial"/>
          <w:b/>
        </w:rPr>
        <w:t>Moduly</w:t>
      </w:r>
      <w:r w:rsidRPr="00224094">
        <w:rPr>
          <w:rFonts w:cs="Arial"/>
        </w:rPr>
        <w:t>:</w:t>
      </w:r>
    </w:p>
    <w:p w14:paraId="753005CE" w14:textId="77777777" w:rsidR="004235F6" w:rsidRPr="00224094" w:rsidRDefault="004235F6" w:rsidP="004235F6">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4E5BB236" w14:textId="77777777" w:rsidR="004235F6" w:rsidRPr="00224094" w:rsidRDefault="004235F6" w:rsidP="004235F6">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2ED09D8E" w14:textId="77777777" w:rsidR="004235F6" w:rsidRPr="00E84049" w:rsidRDefault="004235F6" w:rsidP="004235F6">
      <w:pPr>
        <w:spacing w:after="0"/>
        <w:ind w:left="357" w:firstLine="357"/>
        <w:rPr>
          <w:rFonts w:cs="Arial"/>
          <w:highlight w:val="yellow"/>
        </w:rPr>
      </w:pPr>
      <w:r w:rsidRPr="00E84049">
        <w:rPr>
          <w:rFonts w:cs="Arial"/>
          <w:highlight w:val="yellow"/>
        </w:rPr>
        <w:t>……..</w:t>
      </w:r>
    </w:p>
    <w:p w14:paraId="1439258F" w14:textId="77777777" w:rsidR="004235F6" w:rsidRPr="00224094" w:rsidRDefault="004235F6" w:rsidP="004235F6">
      <w:pPr>
        <w:spacing w:after="0"/>
        <w:ind w:left="357" w:firstLine="357"/>
        <w:rPr>
          <w:rFonts w:cs="Arial"/>
        </w:rPr>
      </w:pPr>
      <w:r w:rsidRPr="00224094">
        <w:rPr>
          <w:rFonts w:cs="Arial"/>
          <w:b/>
        </w:rPr>
        <w:t>Licence</w:t>
      </w:r>
      <w:r w:rsidRPr="00224094">
        <w:rPr>
          <w:rFonts w:cs="Arial"/>
        </w:rPr>
        <w:t>:</w:t>
      </w:r>
    </w:p>
    <w:p w14:paraId="6F6291AC" w14:textId="77777777" w:rsidR="004235F6" w:rsidRPr="005C0549" w:rsidRDefault="004235F6" w:rsidP="004235F6">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337B7290" w14:textId="77777777" w:rsidR="004235F6" w:rsidRDefault="004235F6" w:rsidP="004235F6">
      <w:pPr>
        <w:spacing w:after="0"/>
        <w:rPr>
          <w:rFonts w:cs="Arial"/>
        </w:rPr>
      </w:pPr>
    </w:p>
    <w:p w14:paraId="21E6DA8D" w14:textId="77777777" w:rsidR="004235F6" w:rsidRPr="00224094" w:rsidRDefault="004235F6" w:rsidP="004235F6">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305B1DB4" w14:textId="77777777" w:rsidR="004235F6" w:rsidRPr="00224094" w:rsidRDefault="004235F6" w:rsidP="004235F6">
      <w:pPr>
        <w:pStyle w:val="Odstavecseseznamem"/>
        <w:numPr>
          <w:ilvl w:val="0"/>
          <w:numId w:val="23"/>
        </w:numPr>
        <w:spacing w:after="0"/>
        <w:ind w:left="717"/>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 xml:space="preserve">SW:     …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328F4AFF" w14:textId="77777777" w:rsidR="004235F6" w:rsidRDefault="004235F6" w:rsidP="004235F6">
      <w:pPr>
        <w:spacing w:after="0"/>
        <w:ind w:left="357" w:firstLine="357"/>
        <w:rPr>
          <w:rFonts w:cs="Arial"/>
          <w:i/>
          <w:color w:val="AEAAAA" w:themeColor="background2" w:themeShade="BF"/>
          <w:sz w:val="24"/>
          <w:highlight w:val="yellow"/>
        </w:rPr>
      </w:pPr>
    </w:p>
    <w:p w14:paraId="3E3CF2DA"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33D6358"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2519121E"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4DD8D8FF"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13098F26"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70C5567B" w14:textId="77777777" w:rsidR="004235F6" w:rsidRPr="00575531" w:rsidRDefault="004235F6" w:rsidP="004235F6">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5D9396EE" w14:textId="77777777" w:rsidR="004235F6" w:rsidRDefault="004235F6" w:rsidP="004235F6">
      <w:pPr>
        <w:rPr>
          <w:rFonts w:ascii="Signika" w:eastAsia="Times New Roman" w:hAnsi="Signika" w:cs="Arial"/>
          <w:b/>
          <w:szCs w:val="20"/>
        </w:rPr>
      </w:pPr>
    </w:p>
    <w:p w14:paraId="0212182F" w14:textId="77777777" w:rsidR="004235F6" w:rsidRDefault="004235F6" w:rsidP="004235F6">
      <w:pPr>
        <w:ind w:firstLine="708"/>
        <w:rPr>
          <w:rFonts w:cs="Arial"/>
        </w:rPr>
      </w:pPr>
      <w:r w:rsidRPr="00E53A96">
        <w:rPr>
          <w:rFonts w:cs="Arial"/>
          <w:highlight w:val="yellow"/>
        </w:rPr>
        <w:t>atd.</w:t>
      </w:r>
    </w:p>
    <w:bookmarkEnd w:id="54"/>
    <w:p w14:paraId="0B366FE3" w14:textId="77777777" w:rsidR="004235F6" w:rsidRDefault="004235F6" w:rsidP="004235F6">
      <w:r>
        <w:br w:type="page"/>
      </w:r>
    </w:p>
    <w:p w14:paraId="426EFC68" w14:textId="77777777" w:rsidR="004235F6" w:rsidRPr="002038DB" w:rsidRDefault="004235F6" w:rsidP="004235F6">
      <w:pPr>
        <w:pStyle w:val="Plohanadpisprvnrovn"/>
        <w:numPr>
          <w:ilvl w:val="0"/>
          <w:numId w:val="21"/>
        </w:numPr>
        <w:rPr>
          <w:rFonts w:asciiTheme="minorHAnsi" w:hAnsiTheme="minorHAnsi"/>
          <w:color w:val="auto"/>
        </w:rPr>
      </w:pPr>
      <w:bookmarkStart w:id="55" w:name="_Hlk511371390"/>
      <w:bookmarkStart w:id="56" w:name="_Hlk514655012"/>
      <w:r w:rsidRPr="002038DB">
        <w:rPr>
          <w:rFonts w:asciiTheme="minorHAnsi" w:hAnsiTheme="minorHAnsi"/>
          <w:color w:val="auto"/>
        </w:rPr>
        <w:lastRenderedPageBreak/>
        <w:t>Systémové softwarové prostředky</w:t>
      </w:r>
      <w:r>
        <w:rPr>
          <w:rFonts w:asciiTheme="minorHAnsi" w:hAnsiTheme="minorHAnsi"/>
          <w:color w:val="auto"/>
        </w:rPr>
        <w:t xml:space="preserve"> (SSW)</w:t>
      </w:r>
    </w:p>
    <w:bookmarkEnd w:id="55"/>
    <w:p w14:paraId="36D6014E" w14:textId="77777777" w:rsidR="004235F6" w:rsidRPr="005C0549" w:rsidRDefault="004235F6" w:rsidP="004235F6">
      <w:r>
        <w:t xml:space="preserve">Zhotovitel v rámci plnění díla dodá konfigurační položky typu </w:t>
      </w:r>
      <w:r>
        <w:rPr>
          <w:b/>
        </w:rPr>
        <w:t>S</w:t>
      </w:r>
      <w:r w:rsidRPr="0041138B">
        <w:rPr>
          <w:b/>
        </w:rPr>
        <w:t>SW</w:t>
      </w:r>
      <w:r>
        <w:rPr>
          <w:b/>
        </w:rPr>
        <w:t xml:space="preserve"> </w:t>
      </w:r>
      <w:r w:rsidRPr="00095115">
        <w:t>(např</w:t>
      </w:r>
      <w:r>
        <w:t>.</w:t>
      </w:r>
      <w:r w:rsidRPr="002038DB">
        <w:t xml:space="preserve"> databázové prostředí</w:t>
      </w:r>
      <w:r>
        <w:t>, serverové operační systémy a jiné softwarové prostředky), v tomto rozsahu modulů a licencí (dle platného licenčního schématu):</w:t>
      </w:r>
    </w:p>
    <w:p w14:paraId="4AFCEE98" w14:textId="77777777" w:rsidR="004235F6" w:rsidRPr="00E53A96" w:rsidRDefault="004235F6" w:rsidP="004235F6">
      <w:pPr>
        <w:pStyle w:val="Odstavecseseznamem"/>
        <w:numPr>
          <w:ilvl w:val="0"/>
          <w:numId w:val="52"/>
        </w:numPr>
        <w:spacing w:after="0"/>
        <w:rPr>
          <w:rFonts w:cs="Arial"/>
          <w:b/>
          <w:sz w:val="24"/>
          <w:highlight w:val="yellow"/>
        </w:rPr>
      </w:pPr>
      <w:bookmarkStart w:id="57" w:name="_Hlk511371442"/>
      <w:bookmarkStart w:id="58" w:name="_Hlk514654679"/>
      <w:r w:rsidRPr="00224094">
        <w:rPr>
          <w:rFonts w:cs="Arial"/>
          <w:b/>
          <w:sz w:val="24"/>
        </w:rPr>
        <w:t xml:space="preserve">Název SSW:      </w:t>
      </w:r>
      <w:r w:rsidRPr="00E53A96">
        <w:rPr>
          <w:rFonts w:cs="Arial"/>
          <w:b/>
          <w:sz w:val="24"/>
          <w:highlight w:val="yellow"/>
        </w:rPr>
        <w:t>… obchodní název SSW …</w:t>
      </w:r>
    </w:p>
    <w:p w14:paraId="645A0E37" w14:textId="77777777" w:rsidR="004235F6" w:rsidRPr="00E406CE" w:rsidRDefault="004235F6" w:rsidP="004235F6">
      <w:pPr>
        <w:spacing w:after="0"/>
        <w:ind w:left="357"/>
        <w:rPr>
          <w:rFonts w:cs="Arial"/>
          <w:i/>
          <w:color w:val="767171" w:themeColor="background2" w:themeShade="80"/>
        </w:rPr>
      </w:pPr>
      <w:r w:rsidRPr="00E406CE">
        <w:rPr>
          <w:rFonts w:cs="Arial"/>
          <w:i/>
          <w:color w:val="767171" w:themeColor="background2" w:themeShade="80"/>
          <w:highlight w:val="yellow"/>
        </w:rPr>
        <w:t>Zhotovitel vyplní přesný obchodní název dodávaného SSW (např. databázového prostředí aj.), vč. všech údajů o licenční modelu, tj. struktura SSW dle modulů</w:t>
      </w:r>
      <w:r>
        <w:rPr>
          <w:rFonts w:cs="Arial"/>
          <w:i/>
          <w:color w:val="767171" w:themeColor="background2" w:themeShade="80"/>
          <w:highlight w:val="yellow"/>
        </w:rPr>
        <w:t>(jsou-li)</w:t>
      </w:r>
      <w:r w:rsidRPr="00E406CE">
        <w:rPr>
          <w:rFonts w:cs="Arial"/>
          <w:i/>
          <w:color w:val="767171" w:themeColor="background2" w:themeShade="80"/>
          <w:highlight w:val="yellow"/>
        </w:rPr>
        <w:t xml:space="preserve">, typ licencí (např. per user, per </w:t>
      </w:r>
      <w:r>
        <w:rPr>
          <w:rFonts w:cs="Arial"/>
          <w:i/>
          <w:color w:val="767171" w:themeColor="background2" w:themeShade="80"/>
          <w:highlight w:val="yellow"/>
        </w:rPr>
        <w:t>core</w:t>
      </w:r>
      <w:r w:rsidRPr="00E406CE">
        <w:rPr>
          <w:rFonts w:cs="Arial"/>
          <w:i/>
          <w:color w:val="767171" w:themeColor="background2" w:themeShade="80"/>
          <w:highlight w:val="yellow"/>
        </w:rPr>
        <w:t xml:space="preserve"> aj.) a počet poskytnutých licencí dle licenčního schématu dodávaného </w:t>
      </w:r>
      <w:r>
        <w:rPr>
          <w:rFonts w:cs="Arial"/>
          <w:i/>
          <w:color w:val="767171" w:themeColor="background2" w:themeShade="80"/>
          <w:highlight w:val="yellow"/>
        </w:rPr>
        <w:t>S</w:t>
      </w:r>
      <w:r w:rsidRPr="00E406CE">
        <w:rPr>
          <w:rFonts w:cs="Arial"/>
          <w:i/>
          <w:color w:val="767171" w:themeColor="background2" w:themeShade="80"/>
          <w:highlight w:val="yellow"/>
        </w:rPr>
        <w:t>SW</w:t>
      </w:r>
      <w:r>
        <w:rPr>
          <w:rFonts w:cs="Arial"/>
          <w:i/>
          <w:color w:val="767171" w:themeColor="background2" w:themeShade="80"/>
        </w:rPr>
        <w:t>.</w:t>
      </w:r>
    </w:p>
    <w:p w14:paraId="6DE03B61" w14:textId="77777777" w:rsidR="004235F6" w:rsidRPr="00224094" w:rsidRDefault="004235F6" w:rsidP="004235F6">
      <w:pPr>
        <w:spacing w:after="0"/>
        <w:ind w:left="357"/>
        <w:rPr>
          <w:rFonts w:cs="Arial"/>
          <w:b/>
          <w:sz w:val="20"/>
        </w:rPr>
      </w:pPr>
    </w:p>
    <w:p w14:paraId="4E52EB8D" w14:textId="77777777" w:rsidR="004235F6" w:rsidRPr="00224094" w:rsidRDefault="004235F6" w:rsidP="004235F6">
      <w:pPr>
        <w:pStyle w:val="Odstavecseseznamem"/>
        <w:spacing w:after="0"/>
        <w:ind w:left="714"/>
        <w:rPr>
          <w:rFonts w:cs="Arial"/>
        </w:rPr>
      </w:pPr>
      <w:r w:rsidRPr="00224094">
        <w:rPr>
          <w:rFonts w:cs="Arial"/>
          <w:b/>
        </w:rPr>
        <w:t>Moduly</w:t>
      </w:r>
      <w:r w:rsidRPr="00224094">
        <w:rPr>
          <w:rFonts w:cs="Arial"/>
        </w:rPr>
        <w:t>:</w:t>
      </w:r>
    </w:p>
    <w:p w14:paraId="5E236F0A" w14:textId="77777777" w:rsidR="004235F6" w:rsidRPr="00224094" w:rsidRDefault="004235F6" w:rsidP="004235F6">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1067C547" w14:textId="77777777" w:rsidR="004235F6" w:rsidRPr="00224094" w:rsidRDefault="004235F6" w:rsidP="004235F6">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7807E4D2" w14:textId="77777777" w:rsidR="004235F6" w:rsidRPr="00E84049" w:rsidRDefault="004235F6" w:rsidP="004235F6">
      <w:pPr>
        <w:spacing w:after="0"/>
        <w:ind w:left="357" w:firstLine="357"/>
        <w:rPr>
          <w:rFonts w:cs="Arial"/>
          <w:highlight w:val="yellow"/>
        </w:rPr>
      </w:pPr>
      <w:r w:rsidRPr="00E84049">
        <w:rPr>
          <w:rFonts w:cs="Arial"/>
          <w:highlight w:val="yellow"/>
        </w:rPr>
        <w:t>……..</w:t>
      </w:r>
    </w:p>
    <w:p w14:paraId="61E236AF" w14:textId="77777777" w:rsidR="004235F6" w:rsidRPr="00224094" w:rsidRDefault="004235F6" w:rsidP="004235F6">
      <w:pPr>
        <w:spacing w:after="0"/>
        <w:ind w:left="357" w:firstLine="357"/>
        <w:rPr>
          <w:rFonts w:cs="Arial"/>
        </w:rPr>
      </w:pPr>
      <w:r w:rsidRPr="00224094">
        <w:rPr>
          <w:rFonts w:cs="Arial"/>
          <w:b/>
        </w:rPr>
        <w:t>Licence</w:t>
      </w:r>
      <w:r w:rsidRPr="00224094">
        <w:rPr>
          <w:rFonts w:cs="Arial"/>
        </w:rPr>
        <w:t>:</w:t>
      </w:r>
    </w:p>
    <w:p w14:paraId="3E58D514" w14:textId="77777777" w:rsidR="004235F6" w:rsidRPr="005C0549" w:rsidRDefault="004235F6" w:rsidP="004235F6">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57"/>
    <w:p w14:paraId="70F3439E" w14:textId="77777777" w:rsidR="004235F6" w:rsidRDefault="004235F6" w:rsidP="004235F6">
      <w:pPr>
        <w:spacing w:after="0"/>
        <w:rPr>
          <w:rFonts w:cs="Arial"/>
        </w:rPr>
      </w:pPr>
    </w:p>
    <w:p w14:paraId="3F75FF0E" w14:textId="77777777" w:rsidR="004235F6" w:rsidRPr="00224094" w:rsidRDefault="004235F6" w:rsidP="004235F6">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2CC6A344" w14:textId="77777777" w:rsidR="004235F6" w:rsidRPr="00224094" w:rsidRDefault="004235F6" w:rsidP="004235F6">
      <w:pPr>
        <w:pStyle w:val="Odstavecseseznamem"/>
        <w:numPr>
          <w:ilvl w:val="0"/>
          <w:numId w:val="52"/>
        </w:numPr>
        <w:spacing w:after="0"/>
        <w:rPr>
          <w:rFonts w:cs="Arial"/>
          <w:b/>
          <w:color w:val="808080" w:themeColor="background1" w:themeShade="80"/>
          <w:sz w:val="24"/>
          <w:highlight w:val="yellow"/>
        </w:rPr>
      </w:pPr>
      <w:r w:rsidRPr="00224094">
        <w:rPr>
          <w:rFonts w:cs="Arial"/>
          <w:b/>
          <w:color w:val="808080" w:themeColor="background1" w:themeShade="80"/>
          <w:sz w:val="24"/>
          <w:highlight w:val="yellow"/>
        </w:rPr>
        <w:t>Název SSW:     … obchodní název SSW …</w:t>
      </w:r>
    </w:p>
    <w:p w14:paraId="5B721FC0" w14:textId="77777777" w:rsidR="004235F6" w:rsidRDefault="004235F6" w:rsidP="004235F6">
      <w:pPr>
        <w:spacing w:after="0"/>
        <w:ind w:left="357" w:firstLine="357"/>
        <w:rPr>
          <w:rFonts w:cs="Arial"/>
          <w:i/>
          <w:color w:val="AEAAAA" w:themeColor="background2" w:themeShade="BF"/>
          <w:sz w:val="24"/>
          <w:highlight w:val="yellow"/>
        </w:rPr>
      </w:pPr>
    </w:p>
    <w:p w14:paraId="4438DD7E"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54961552"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1CBCCFDF"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127F52C4"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3996D7E2" w14:textId="77777777" w:rsidR="004235F6" w:rsidRPr="00575531" w:rsidRDefault="004235F6" w:rsidP="004235F6">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6AE4D928" w14:textId="77777777" w:rsidR="004235F6" w:rsidRPr="00575531" w:rsidRDefault="004235F6" w:rsidP="004235F6">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686BCE7D" w14:textId="77777777" w:rsidR="004235F6" w:rsidRDefault="004235F6" w:rsidP="004235F6">
      <w:pPr>
        <w:rPr>
          <w:rFonts w:ascii="Signika" w:eastAsia="Times New Roman" w:hAnsi="Signika" w:cs="Arial"/>
          <w:b/>
          <w:szCs w:val="20"/>
        </w:rPr>
      </w:pPr>
    </w:p>
    <w:p w14:paraId="0ADD6E1A" w14:textId="77777777" w:rsidR="004235F6" w:rsidRDefault="004235F6" w:rsidP="004235F6">
      <w:pPr>
        <w:ind w:firstLine="708"/>
        <w:rPr>
          <w:rFonts w:cs="Arial"/>
        </w:rPr>
      </w:pPr>
      <w:r w:rsidRPr="00E53A96">
        <w:rPr>
          <w:rFonts w:cs="Arial"/>
          <w:highlight w:val="yellow"/>
        </w:rPr>
        <w:t>atd.</w:t>
      </w:r>
    </w:p>
    <w:bookmarkEnd w:id="56"/>
    <w:bookmarkEnd w:id="58"/>
    <w:p w14:paraId="5A67DBC9" w14:textId="77777777" w:rsidR="006D20D1" w:rsidRDefault="006D20D1" w:rsidP="006D20D1">
      <w:pPr>
        <w:pStyle w:val="Odstavecseseznamem"/>
        <w:spacing w:after="0" w:line="240" w:lineRule="auto"/>
        <w:ind w:left="426"/>
        <w:rPr>
          <w:rFonts w:cs="Arial"/>
          <w:b/>
          <w:bCs/>
          <w:iCs/>
          <w:sz w:val="22"/>
          <w:szCs w:val="22"/>
        </w:rPr>
      </w:pPr>
    </w:p>
    <w:p w14:paraId="30EF2A70" w14:textId="77777777" w:rsidR="006D20D1" w:rsidRDefault="006D20D1"/>
    <w:p w14:paraId="623BCBCC" w14:textId="77777777" w:rsidR="006D20D1" w:rsidRDefault="006D20D1"/>
    <w:p w14:paraId="2B8725F4" w14:textId="3C725839" w:rsidR="006D20D1" w:rsidRDefault="006D20D1"/>
    <w:p w14:paraId="7AC7C752" w14:textId="77777777" w:rsidR="006D20D1" w:rsidRDefault="006D20D1"/>
    <w:p w14:paraId="5D369225" w14:textId="77777777" w:rsidR="006D20D1" w:rsidRDefault="006D20D1"/>
    <w:p w14:paraId="11916AF0" w14:textId="77777777" w:rsidR="006D20D1" w:rsidRDefault="006D20D1"/>
    <w:p w14:paraId="12C03655" w14:textId="77777777" w:rsidR="006D20D1" w:rsidRDefault="006D20D1"/>
    <w:p w14:paraId="72F116BE" w14:textId="77777777" w:rsidR="006D20D1" w:rsidRDefault="006D20D1"/>
    <w:p w14:paraId="26027C3F" w14:textId="77777777" w:rsidR="006D20D1" w:rsidRDefault="006D20D1"/>
    <w:p w14:paraId="7FE7CB00" w14:textId="77777777" w:rsidR="00BB5B69" w:rsidRDefault="00BB5B69"/>
    <w:p w14:paraId="7A63B41C" w14:textId="77777777" w:rsidR="00BB5B69" w:rsidRDefault="00BB5B69"/>
    <w:p w14:paraId="08847817" w14:textId="77777777" w:rsidR="004A6FF3" w:rsidRDefault="004A6FF3" w:rsidP="004A6FF3">
      <w:pPr>
        <w:pStyle w:val="Nadpis1"/>
        <w:keepNext w:val="0"/>
        <w:tabs>
          <w:tab w:val="left" w:pos="0"/>
        </w:tabs>
        <w:spacing w:before="240" w:after="240" w:line="240" w:lineRule="auto"/>
        <w:jc w:val="both"/>
        <w:rPr>
          <w:rFonts w:asciiTheme="minorHAnsi" w:hAnsiTheme="minorHAnsi"/>
          <w:color w:val="auto"/>
          <w:szCs w:val="22"/>
        </w:rPr>
      </w:pPr>
      <w:bookmarkStart w:id="59" w:name="_Toc472491069"/>
      <w:r w:rsidRPr="008071A0">
        <w:rPr>
          <w:rFonts w:asciiTheme="minorHAnsi" w:hAnsiTheme="minorHAnsi"/>
          <w:color w:val="auto"/>
          <w:szCs w:val="22"/>
        </w:rPr>
        <w:lastRenderedPageBreak/>
        <w:t>Příloha č. 2</w:t>
      </w:r>
    </w:p>
    <w:p w14:paraId="5CFFB3CA" w14:textId="77777777" w:rsidR="004A6FF3" w:rsidRDefault="004A6FF3" w:rsidP="004A6FF3">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 xml:space="preserve"> Záruka a záruční podmínky</w:t>
      </w:r>
    </w:p>
    <w:p w14:paraId="58A13761" w14:textId="77777777" w:rsidR="004A6FF3" w:rsidRPr="007C5DB2" w:rsidRDefault="004A6FF3" w:rsidP="004A6FF3">
      <w:pPr>
        <w:rPr>
          <w:color w:val="767171" w:themeColor="background2" w:themeShade="80"/>
        </w:rPr>
      </w:pPr>
      <w:r w:rsidRPr="005D0C72">
        <w:rPr>
          <w:b/>
          <w:color w:val="767171" w:themeColor="background2" w:themeShade="80"/>
          <w:highlight w:val="yellow"/>
        </w:rPr>
        <w:t>Zhotovitel zde uvede údaje o zárukách poskytnutých na dílo a na jednotlivé konfigurační položky, záruční podmínky a termíny (dob</w:t>
      </w:r>
      <w:r>
        <w:rPr>
          <w:b/>
          <w:color w:val="767171" w:themeColor="background2" w:themeShade="80"/>
          <w:highlight w:val="yellow"/>
        </w:rPr>
        <w:t>y</w:t>
      </w:r>
      <w:r w:rsidRPr="005D0C72">
        <w:rPr>
          <w:b/>
          <w:color w:val="767171" w:themeColor="background2" w:themeShade="80"/>
          <w:highlight w:val="yellow"/>
        </w:rPr>
        <w:t xml:space="preserve"> záruky</w:t>
      </w:r>
      <w:r>
        <w:rPr>
          <w:b/>
          <w:color w:val="767171" w:themeColor="background2" w:themeShade="80"/>
          <w:highlight w:val="yellow"/>
        </w:rPr>
        <w:t xml:space="preserve"> dle jednotlivých konfiguračních položek, funkčních celků</w:t>
      </w:r>
      <w:r w:rsidRPr="005D0C72">
        <w:rPr>
          <w:b/>
          <w:color w:val="767171" w:themeColor="background2" w:themeShade="80"/>
          <w:highlight w:val="yellow"/>
        </w:rPr>
        <w:t>).</w:t>
      </w:r>
    </w:p>
    <w:p w14:paraId="3BD66CC4" w14:textId="77777777" w:rsidR="004A6FF3" w:rsidRDefault="004A6FF3" w:rsidP="004A6FF3">
      <w:pPr>
        <w:pStyle w:val="Nadpis1"/>
        <w:keepNext w:val="0"/>
        <w:tabs>
          <w:tab w:val="left" w:pos="0"/>
        </w:tabs>
        <w:spacing w:before="0" w:after="120" w:line="240" w:lineRule="auto"/>
        <w:jc w:val="both"/>
        <w:rPr>
          <w:rFonts w:asciiTheme="minorHAnsi" w:hAnsiTheme="minorHAnsi"/>
          <w:color w:val="auto"/>
          <w:szCs w:val="22"/>
        </w:rPr>
      </w:pPr>
    </w:p>
    <w:p w14:paraId="2C175D97" w14:textId="77777777" w:rsidR="004A6FF3" w:rsidRDefault="004A6FF3" w:rsidP="004A6FF3">
      <w:pPr>
        <w:rPr>
          <w:rFonts w:eastAsiaTheme="majorEastAsia" w:cstheme="majorBidi"/>
          <w:b/>
          <w:bCs/>
          <w:sz w:val="28"/>
          <w:lang w:eastAsia="en-US"/>
        </w:rPr>
      </w:pPr>
      <w:r>
        <w:br w:type="page"/>
      </w:r>
    </w:p>
    <w:p w14:paraId="405E876D" w14:textId="77777777" w:rsidR="004A6FF3" w:rsidRDefault="004A6FF3" w:rsidP="004A6FF3">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w:t>
      </w:r>
      <w:r>
        <w:rPr>
          <w:rFonts w:asciiTheme="minorHAnsi" w:hAnsiTheme="minorHAnsi"/>
          <w:color w:val="auto"/>
          <w:szCs w:val="22"/>
        </w:rPr>
        <w:t xml:space="preserve"> 3</w:t>
      </w:r>
    </w:p>
    <w:p w14:paraId="057E3CFD" w14:textId="77777777" w:rsidR="004A6FF3" w:rsidRPr="008071A0" w:rsidRDefault="004A6FF3" w:rsidP="004A6FF3">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Licenční ujednání upravující právo k užívání poskytnutého aplikačního softwarového vybavení</w:t>
      </w:r>
    </w:p>
    <w:p w14:paraId="56F667F6" w14:textId="77777777" w:rsidR="004A6FF3" w:rsidRDefault="004A6FF3" w:rsidP="004A6FF3">
      <w:pPr>
        <w:rPr>
          <w:b/>
          <w:color w:val="767171" w:themeColor="background2" w:themeShade="80"/>
          <w:highlight w:val="yellow"/>
        </w:rPr>
      </w:pPr>
    </w:p>
    <w:p w14:paraId="45FF2F18" w14:textId="77777777" w:rsidR="004A6FF3" w:rsidRPr="00E914D3" w:rsidRDefault="004A6FF3" w:rsidP="004A6FF3">
      <w:pPr>
        <w:rPr>
          <w:b/>
          <w:color w:val="767171" w:themeColor="background2" w:themeShade="80"/>
          <w:highlight w:val="yellow"/>
        </w:rPr>
      </w:pPr>
      <w:r>
        <w:rPr>
          <w:b/>
          <w:color w:val="767171" w:themeColor="background2" w:themeShade="80"/>
          <w:highlight w:val="yellow"/>
        </w:rPr>
        <w:t>Zhotovitel</w:t>
      </w:r>
      <w:r w:rsidRPr="007C5DB2">
        <w:rPr>
          <w:b/>
          <w:color w:val="767171" w:themeColor="background2" w:themeShade="80"/>
          <w:highlight w:val="yellow"/>
        </w:rPr>
        <w:t xml:space="preserve"> </w:t>
      </w:r>
      <w:r>
        <w:rPr>
          <w:b/>
          <w:color w:val="767171" w:themeColor="background2" w:themeShade="80"/>
          <w:highlight w:val="yellow"/>
        </w:rPr>
        <w:t>zde uvede</w:t>
      </w:r>
      <w:r w:rsidRPr="007C5DB2">
        <w:rPr>
          <w:b/>
          <w:color w:val="767171" w:themeColor="background2" w:themeShade="80"/>
          <w:highlight w:val="yellow"/>
        </w:rPr>
        <w:t xml:space="preserve"> </w:t>
      </w:r>
      <w:r>
        <w:rPr>
          <w:b/>
          <w:color w:val="767171" w:themeColor="background2" w:themeShade="80"/>
          <w:highlight w:val="yellow"/>
        </w:rPr>
        <w:t xml:space="preserve">licenční podmínky </w:t>
      </w:r>
      <w:r w:rsidRPr="00E914D3">
        <w:rPr>
          <w:b/>
          <w:color w:val="767171" w:themeColor="background2" w:themeShade="80"/>
          <w:highlight w:val="yellow"/>
        </w:rPr>
        <w:t>upravující právo k užívání poskytnutého aplikačního softwarového vybavení</w:t>
      </w:r>
      <w:r>
        <w:rPr>
          <w:b/>
          <w:color w:val="767171" w:themeColor="background2" w:themeShade="80"/>
          <w:highlight w:val="yellow"/>
        </w:rPr>
        <w:t xml:space="preserve"> uvedeného </w:t>
      </w:r>
      <w:r w:rsidRPr="004A6FF3">
        <w:rPr>
          <w:b/>
          <w:color w:val="767171" w:themeColor="background2" w:themeShade="80"/>
          <w:highlight w:val="yellow"/>
        </w:rPr>
        <w:t>v Příloze č. 1 část a.</w:t>
      </w:r>
    </w:p>
    <w:p w14:paraId="69BE86AE" w14:textId="77777777" w:rsidR="004A6FF3" w:rsidRDefault="004A6FF3" w:rsidP="004A6FF3">
      <w:pPr>
        <w:rPr>
          <w:rFonts w:eastAsiaTheme="majorEastAsia" w:cstheme="majorBidi"/>
          <w:b/>
          <w:bCs/>
          <w:sz w:val="28"/>
          <w:lang w:eastAsia="en-US"/>
        </w:rPr>
      </w:pPr>
      <w:r>
        <w:br w:type="page"/>
      </w:r>
    </w:p>
    <w:p w14:paraId="0D7DED6E" w14:textId="77777777" w:rsidR="004A6FF3" w:rsidRDefault="004A6FF3" w:rsidP="004A6FF3">
      <w:pPr>
        <w:pStyle w:val="Nadpis1"/>
        <w:keepNext w:val="0"/>
        <w:tabs>
          <w:tab w:val="left" w:pos="0"/>
        </w:tabs>
        <w:spacing w:before="240" w:after="240" w:line="240" w:lineRule="auto"/>
        <w:jc w:val="both"/>
        <w:rPr>
          <w:rFonts w:asciiTheme="minorHAnsi" w:hAnsiTheme="minorHAnsi"/>
          <w:color w:val="auto"/>
          <w:szCs w:val="22"/>
        </w:rPr>
      </w:pPr>
      <w:r w:rsidRPr="00E53A96">
        <w:rPr>
          <w:rFonts w:asciiTheme="minorHAnsi" w:hAnsiTheme="minorHAnsi"/>
          <w:color w:val="auto"/>
          <w:szCs w:val="22"/>
        </w:rPr>
        <w:lastRenderedPageBreak/>
        <w:t xml:space="preserve">Příloha č. </w:t>
      </w:r>
      <w:r>
        <w:rPr>
          <w:rFonts w:asciiTheme="minorHAnsi" w:hAnsiTheme="minorHAnsi"/>
          <w:color w:val="auto"/>
          <w:szCs w:val="22"/>
        </w:rPr>
        <w:t>4</w:t>
      </w:r>
      <w:r w:rsidRPr="00E53A96">
        <w:rPr>
          <w:rFonts w:asciiTheme="minorHAnsi" w:hAnsiTheme="minorHAnsi"/>
          <w:color w:val="auto"/>
          <w:szCs w:val="22"/>
        </w:rPr>
        <w:t xml:space="preserve"> </w:t>
      </w:r>
    </w:p>
    <w:p w14:paraId="330A57DF" w14:textId="77777777" w:rsidR="004A6FF3" w:rsidRPr="00E53A96" w:rsidRDefault="004A6FF3" w:rsidP="004A6FF3">
      <w:pPr>
        <w:pStyle w:val="Nadpis1"/>
        <w:keepNext w:val="0"/>
        <w:tabs>
          <w:tab w:val="left" w:pos="0"/>
        </w:tabs>
        <w:spacing w:before="240" w:after="240" w:line="240" w:lineRule="auto"/>
        <w:jc w:val="center"/>
        <w:rPr>
          <w:rFonts w:asciiTheme="minorHAnsi" w:hAnsiTheme="minorHAnsi"/>
          <w:color w:val="auto"/>
          <w:szCs w:val="22"/>
        </w:rPr>
      </w:pPr>
      <w:r w:rsidRPr="00E53A96">
        <w:rPr>
          <w:rFonts w:asciiTheme="minorHAnsi" w:hAnsiTheme="minorHAnsi"/>
          <w:color w:val="auto"/>
          <w:szCs w:val="22"/>
        </w:rPr>
        <w:t xml:space="preserve">Cenová kalkulace a stanovení celkové ceny </w:t>
      </w:r>
      <w:r>
        <w:rPr>
          <w:rFonts w:asciiTheme="minorHAnsi" w:hAnsiTheme="minorHAnsi"/>
          <w:color w:val="auto"/>
          <w:szCs w:val="22"/>
        </w:rPr>
        <w:t>díla (položkový rozpočet)</w:t>
      </w:r>
    </w:p>
    <w:p w14:paraId="2ED9E7B8" w14:textId="77777777" w:rsidR="004A6FF3" w:rsidRPr="00143FF4" w:rsidRDefault="004A6FF3" w:rsidP="004A6FF3">
      <w:pPr>
        <w:rPr>
          <w:b/>
          <w:color w:val="767171" w:themeColor="background2" w:themeShade="80"/>
          <w:highlight w:val="yellow"/>
        </w:rPr>
      </w:pPr>
      <w:r w:rsidRPr="00143FF4">
        <w:rPr>
          <w:b/>
          <w:color w:val="767171" w:themeColor="background2" w:themeShade="80"/>
          <w:highlight w:val="yellow"/>
        </w:rPr>
        <w:t>Zhotovitel zde uvede cenovou kalkulaci za dodávku díla v rozložení na jednotlivé části a konfigurační položky ve struktuře uvedené v článku 3 této Smlouvy,</w:t>
      </w:r>
      <w:r>
        <w:rPr>
          <w:b/>
          <w:color w:val="767171" w:themeColor="background2" w:themeShade="80"/>
          <w:highlight w:val="yellow"/>
        </w:rPr>
        <w:t xml:space="preserve"> </w:t>
      </w:r>
      <w:r w:rsidRPr="00143FF4">
        <w:rPr>
          <w:b/>
          <w:color w:val="767171" w:themeColor="background2" w:themeShade="80"/>
          <w:highlight w:val="yellow"/>
        </w:rPr>
        <w:t>cena v korunách českých bude  členěna na cenu bez DPH, sazbu a výši DPH a cenu s DPH.</w:t>
      </w:r>
    </w:p>
    <w:p w14:paraId="789B5249" w14:textId="77777777" w:rsidR="004A6FF3" w:rsidRDefault="004A6FF3" w:rsidP="004A6FF3">
      <w:pPr>
        <w:rPr>
          <w:b/>
          <w:color w:val="767171" w:themeColor="background2" w:themeShade="80"/>
        </w:rPr>
      </w:pPr>
    </w:p>
    <w:p w14:paraId="2BC98052" w14:textId="77777777" w:rsidR="00165A5D" w:rsidRDefault="00165A5D"/>
    <w:p w14:paraId="719B2222" w14:textId="48D9EB22" w:rsidR="00186E5E" w:rsidRPr="00654C37" w:rsidRDefault="00186E5E">
      <w:r w:rsidRPr="00654C37">
        <w:br w:type="page"/>
      </w:r>
    </w:p>
    <w:p w14:paraId="2552517D" w14:textId="77777777" w:rsidR="004A6FF3" w:rsidRDefault="004A6FF3" w:rsidP="004A6FF3">
      <w:pPr>
        <w:pStyle w:val="Nadpis1"/>
        <w:keepNext w:val="0"/>
        <w:tabs>
          <w:tab w:val="left" w:pos="0"/>
        </w:tabs>
        <w:spacing w:before="240" w:after="240" w:line="240" w:lineRule="auto"/>
        <w:jc w:val="both"/>
        <w:rPr>
          <w:rFonts w:asciiTheme="minorHAnsi" w:hAnsiTheme="minorHAnsi"/>
          <w:color w:val="auto"/>
          <w:szCs w:val="22"/>
        </w:rPr>
      </w:pPr>
      <w:r>
        <w:rPr>
          <w:rFonts w:asciiTheme="minorHAnsi" w:hAnsiTheme="minorHAnsi"/>
          <w:color w:val="auto"/>
          <w:szCs w:val="22"/>
        </w:rPr>
        <w:lastRenderedPageBreak/>
        <w:t>Příloha č. 5</w:t>
      </w:r>
    </w:p>
    <w:p w14:paraId="620CFE34" w14:textId="77777777" w:rsidR="004A6FF3" w:rsidRPr="00E53A96" w:rsidRDefault="004A6FF3" w:rsidP="004A6FF3">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Požadavky na součinnost Objednatele</w:t>
      </w:r>
    </w:p>
    <w:p w14:paraId="2780E9E8" w14:textId="77777777" w:rsidR="004A6FF3" w:rsidRPr="007C5DB2" w:rsidRDefault="004A6FF3" w:rsidP="004A6FF3">
      <w:pPr>
        <w:rPr>
          <w:color w:val="767171" w:themeColor="background2" w:themeShade="80"/>
        </w:rPr>
      </w:pPr>
      <w:r w:rsidRPr="00EA7623">
        <w:rPr>
          <w:b/>
          <w:color w:val="767171" w:themeColor="background2" w:themeShade="80"/>
          <w:highlight w:val="yellow"/>
        </w:rPr>
        <w:t>Zhotovitel zde uvede své požadavky na součinnost Objednatele nutné pro řádné a včasné plnění díla.</w:t>
      </w:r>
      <w:r>
        <w:rPr>
          <w:b/>
          <w:color w:val="767171" w:themeColor="background2" w:themeShade="80"/>
        </w:rPr>
        <w:t xml:space="preserve"> </w:t>
      </w:r>
    </w:p>
    <w:p w14:paraId="179A3B08" w14:textId="77777777" w:rsidR="004A6FF3" w:rsidRPr="007C5DB2" w:rsidRDefault="004A6FF3" w:rsidP="004A6FF3">
      <w:pPr>
        <w:rPr>
          <w:color w:val="767171" w:themeColor="background2" w:themeShade="80"/>
        </w:rPr>
      </w:pPr>
    </w:p>
    <w:p w14:paraId="38E39F08" w14:textId="657D1528" w:rsidR="00633A78" w:rsidRDefault="00633A78" w:rsidP="00633A78">
      <w:pPr>
        <w:rPr>
          <w:rFonts w:eastAsiaTheme="minorEastAsia" w:cs="Arial"/>
        </w:rPr>
      </w:pPr>
      <w:r>
        <w:rPr>
          <w:rFonts w:cs="Arial"/>
        </w:rPr>
        <w:br w:type="page"/>
      </w:r>
    </w:p>
    <w:p w14:paraId="1F721CDA" w14:textId="77777777" w:rsidR="004A6FF3" w:rsidRDefault="00F81B41" w:rsidP="004A6FF3">
      <w:pPr>
        <w:pStyle w:val="Nadpis1"/>
        <w:keepNext w:val="0"/>
        <w:tabs>
          <w:tab w:val="left" w:pos="0"/>
        </w:tabs>
        <w:spacing w:before="0" w:after="240"/>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811D72">
        <w:rPr>
          <w:rFonts w:asciiTheme="minorHAnsi" w:hAnsiTheme="minorHAnsi"/>
          <w:color w:val="auto"/>
          <w:szCs w:val="22"/>
        </w:rPr>
        <w:t>6</w:t>
      </w:r>
      <w:r w:rsidRPr="008071A0">
        <w:rPr>
          <w:rFonts w:asciiTheme="minorHAnsi" w:hAnsiTheme="minorHAnsi"/>
          <w:color w:val="auto"/>
          <w:szCs w:val="22"/>
        </w:rPr>
        <w:t xml:space="preserve"> </w:t>
      </w:r>
    </w:p>
    <w:p w14:paraId="44CB3832" w14:textId="78E6E7F2" w:rsidR="00F81B41" w:rsidRPr="008071A0" w:rsidRDefault="00F81B41" w:rsidP="004A6FF3">
      <w:pPr>
        <w:pStyle w:val="Nadpis1"/>
        <w:keepNext w:val="0"/>
        <w:tabs>
          <w:tab w:val="left" w:pos="0"/>
        </w:tabs>
        <w:spacing w:before="0" w:after="24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125D3D69" w14:textId="77777777" w:rsidR="005B6365" w:rsidRPr="002B4DF5" w:rsidRDefault="005B6365" w:rsidP="005B6365">
      <w:pPr>
        <w:pStyle w:val="Odstavecseseznamem"/>
        <w:numPr>
          <w:ilvl w:val="0"/>
          <w:numId w:val="7"/>
        </w:numPr>
        <w:spacing w:line="240" w:lineRule="auto"/>
        <w:rPr>
          <w:b/>
        </w:rPr>
      </w:pPr>
      <w:r w:rsidRPr="002B4DF5">
        <w:rPr>
          <w:b/>
        </w:rPr>
        <w:t>Osoby odpovědné za řízení smluvního vztahu:</w:t>
      </w:r>
    </w:p>
    <w:p w14:paraId="1E099D91" w14:textId="77777777" w:rsidR="005B6365" w:rsidRPr="002C5802" w:rsidRDefault="005B6365" w:rsidP="005B6365">
      <w:pPr>
        <w:rPr>
          <w:rFonts w:cs="Arial"/>
          <w:bCs/>
        </w:rPr>
      </w:pPr>
      <w:r w:rsidRPr="002C5802">
        <w:rPr>
          <w:rFonts w:cs="Arial"/>
          <w:bCs/>
        </w:rPr>
        <w:t>Za každou stranu bude uvedena jedna odpovědná osoba.</w:t>
      </w:r>
    </w:p>
    <w:p w14:paraId="71EE94E5" w14:textId="77777777" w:rsidR="005B6365" w:rsidRDefault="005B6365" w:rsidP="005B6365">
      <w:pPr>
        <w:spacing w:after="0"/>
        <w:rPr>
          <w:rFonts w:cs="Arial"/>
          <w:b/>
          <w:bCs/>
        </w:rPr>
      </w:pPr>
      <w:r>
        <w:rPr>
          <w:rFonts w:cs="Arial"/>
          <w:b/>
          <w:bCs/>
        </w:rPr>
        <w:t>Zhotovitel:</w:t>
      </w:r>
    </w:p>
    <w:p w14:paraId="68D3117F" w14:textId="77777777" w:rsidR="005B6365" w:rsidRPr="002B4DF5" w:rsidRDefault="005B6365" w:rsidP="005B636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04531C2B" w14:textId="77777777" w:rsidR="005B6365" w:rsidRPr="002B4DF5" w:rsidRDefault="005B6365" w:rsidP="005B6365">
      <w:pPr>
        <w:spacing w:after="0" w:line="240" w:lineRule="auto"/>
        <w:rPr>
          <w:rFonts w:cs="Arial"/>
          <w:bCs/>
        </w:rPr>
      </w:pPr>
      <w:r w:rsidRPr="002B4DF5">
        <w:rPr>
          <w:rFonts w:cs="Arial"/>
          <w:bCs/>
        </w:rPr>
        <w:tab/>
        <w:t>Pracovní zařazení:</w:t>
      </w:r>
      <w:r w:rsidRPr="002B4DF5">
        <w:rPr>
          <w:rFonts w:cs="Arial"/>
          <w:bCs/>
        </w:rPr>
        <w:tab/>
        <w:t>……….</w:t>
      </w:r>
    </w:p>
    <w:p w14:paraId="036C47BC" w14:textId="77777777" w:rsidR="005B6365" w:rsidRPr="002B4DF5" w:rsidRDefault="005B6365" w:rsidP="005B636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6C08ADEB" w14:textId="77777777" w:rsidR="005B6365" w:rsidRPr="00ED0604" w:rsidRDefault="005B6365" w:rsidP="005B636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…….@.........cz</w:t>
      </w:r>
    </w:p>
    <w:p w14:paraId="2404FA2C" w14:textId="77777777" w:rsidR="005B6365" w:rsidRDefault="005B6365" w:rsidP="005B6365">
      <w:pPr>
        <w:rPr>
          <w:rFonts w:cs="Arial"/>
          <w:b/>
          <w:bCs/>
        </w:rPr>
      </w:pPr>
    </w:p>
    <w:p w14:paraId="6DFE2FBD" w14:textId="77777777" w:rsidR="005B6365" w:rsidRDefault="005B6365" w:rsidP="005B6365">
      <w:pPr>
        <w:spacing w:after="0"/>
        <w:rPr>
          <w:rFonts w:cs="Arial"/>
          <w:b/>
          <w:bCs/>
        </w:rPr>
      </w:pPr>
      <w:r w:rsidRPr="00A949FA">
        <w:rPr>
          <w:rFonts w:cs="Arial"/>
          <w:b/>
          <w:bCs/>
        </w:rPr>
        <w:t>Objednatel</w:t>
      </w:r>
      <w:r>
        <w:rPr>
          <w:rFonts w:cs="Arial"/>
          <w:b/>
          <w:bCs/>
        </w:rPr>
        <w:t>:</w:t>
      </w:r>
    </w:p>
    <w:p w14:paraId="4B7A69FC" w14:textId="77777777" w:rsidR="005B6365" w:rsidRPr="002B4DF5" w:rsidRDefault="005B6365" w:rsidP="005B636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Pr>
          <w:rFonts w:cs="Arial"/>
          <w:bCs/>
        </w:rPr>
        <w:t>Ing. Jan Sabo</w:t>
      </w:r>
    </w:p>
    <w:p w14:paraId="3240B9FF" w14:textId="77777777" w:rsidR="005B6365" w:rsidRPr="002B4DF5" w:rsidRDefault="005B6365" w:rsidP="005B6365">
      <w:pPr>
        <w:spacing w:after="0" w:line="240" w:lineRule="auto"/>
        <w:rPr>
          <w:rFonts w:cs="Arial"/>
          <w:bCs/>
        </w:rPr>
      </w:pPr>
      <w:r w:rsidRPr="002B4DF5">
        <w:rPr>
          <w:rFonts w:cs="Arial"/>
          <w:bCs/>
        </w:rPr>
        <w:tab/>
        <w:t>Pracovní zařazení:</w:t>
      </w:r>
      <w:r w:rsidRPr="002B4DF5">
        <w:rPr>
          <w:rFonts w:cs="Arial"/>
          <w:bCs/>
        </w:rPr>
        <w:tab/>
      </w:r>
      <w:r>
        <w:rPr>
          <w:rFonts w:cs="Arial"/>
          <w:bCs/>
        </w:rPr>
        <w:t>projektový a procesní spec. ICT</w:t>
      </w:r>
    </w:p>
    <w:p w14:paraId="782C301E" w14:textId="77777777" w:rsidR="005B6365" w:rsidRDefault="005B6365" w:rsidP="005B636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466 011 277, 724 820 752</w:t>
      </w:r>
    </w:p>
    <w:p w14:paraId="523EEFD9" w14:textId="77777777" w:rsidR="005B6365" w:rsidRDefault="005B6365" w:rsidP="005B6365">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hyperlink r:id="rId9" w:history="1">
        <w:r w:rsidRPr="00D1015C">
          <w:rPr>
            <w:rStyle w:val="Hypertextovodkaz"/>
            <w:rFonts w:cs="Arial"/>
          </w:rPr>
          <w:t>jan.sabo@nempk.cz</w:t>
        </w:r>
      </w:hyperlink>
    </w:p>
    <w:p w14:paraId="538448E6" w14:textId="77777777" w:rsidR="005B6365" w:rsidRDefault="005B6365" w:rsidP="005B6365">
      <w:pPr>
        <w:spacing w:after="60" w:line="240" w:lineRule="auto"/>
        <w:jc w:val="both"/>
      </w:pPr>
    </w:p>
    <w:p w14:paraId="14ED7D11" w14:textId="77777777" w:rsidR="005B6365" w:rsidRDefault="005B6365" w:rsidP="005B6365">
      <w:pPr>
        <w:pStyle w:val="Odstavecseseznamem"/>
        <w:numPr>
          <w:ilvl w:val="0"/>
          <w:numId w:val="7"/>
        </w:numPr>
        <w:spacing w:line="240" w:lineRule="auto"/>
        <w:rPr>
          <w:b/>
        </w:rPr>
      </w:pPr>
      <w:r w:rsidRPr="002B4DF5">
        <w:rPr>
          <w:b/>
        </w:rPr>
        <w:t>Osoby odpovědné za plnění závazků</w:t>
      </w:r>
      <w:r>
        <w:rPr>
          <w:b/>
        </w:rPr>
        <w:t>:</w:t>
      </w:r>
    </w:p>
    <w:p w14:paraId="75E3C306" w14:textId="77777777" w:rsidR="005B6365" w:rsidRPr="002C5802" w:rsidRDefault="005B6365" w:rsidP="005B6365">
      <w:pPr>
        <w:rPr>
          <w:rFonts w:cs="Arial"/>
          <w:bCs/>
        </w:rPr>
      </w:pPr>
      <w:r w:rsidRPr="002C5802">
        <w:rPr>
          <w:rFonts w:cs="Arial"/>
          <w:bCs/>
        </w:rPr>
        <w:t xml:space="preserve">Za každou stranu </w:t>
      </w:r>
      <w:r>
        <w:rPr>
          <w:rFonts w:cs="Arial"/>
          <w:bCs/>
        </w:rPr>
        <w:t>může být uvedeno více osob, pokud bude vyznačena jejich kompetence.</w:t>
      </w:r>
    </w:p>
    <w:p w14:paraId="3DBDB2D1" w14:textId="77777777" w:rsidR="005B6365" w:rsidRDefault="005B6365" w:rsidP="005B6365">
      <w:pPr>
        <w:spacing w:after="0"/>
        <w:rPr>
          <w:rFonts w:cs="Arial"/>
          <w:b/>
          <w:bCs/>
        </w:rPr>
      </w:pPr>
      <w:r>
        <w:rPr>
          <w:rFonts w:cs="Arial"/>
          <w:b/>
          <w:bCs/>
        </w:rPr>
        <w:t>Zhotovitel:</w:t>
      </w:r>
    </w:p>
    <w:p w14:paraId="3181DCA9" w14:textId="77777777" w:rsidR="005B6365" w:rsidRPr="002B4DF5" w:rsidRDefault="005B6365" w:rsidP="005B636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5DFB05FA" w14:textId="77777777" w:rsidR="005B6365" w:rsidRPr="002B4DF5" w:rsidRDefault="005B6365" w:rsidP="005B6365">
      <w:pPr>
        <w:spacing w:after="0" w:line="240" w:lineRule="auto"/>
        <w:rPr>
          <w:rFonts w:cs="Arial"/>
          <w:bCs/>
        </w:rPr>
      </w:pPr>
      <w:r w:rsidRPr="002B4DF5">
        <w:rPr>
          <w:rFonts w:cs="Arial"/>
          <w:bCs/>
        </w:rPr>
        <w:tab/>
        <w:t>Pracovní zařazení:</w:t>
      </w:r>
      <w:r w:rsidRPr="002B4DF5">
        <w:rPr>
          <w:rFonts w:cs="Arial"/>
          <w:bCs/>
        </w:rPr>
        <w:tab/>
        <w:t>……….</w:t>
      </w:r>
    </w:p>
    <w:p w14:paraId="022125B6" w14:textId="77777777" w:rsidR="005B6365" w:rsidRPr="002B4DF5" w:rsidRDefault="005B6365" w:rsidP="005B636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CB05B15" w14:textId="77777777" w:rsidR="005B6365" w:rsidRPr="00ED0604" w:rsidRDefault="005B6365" w:rsidP="005B636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…….@.........cz</w:t>
      </w:r>
    </w:p>
    <w:p w14:paraId="24A315AA" w14:textId="77777777" w:rsidR="005B6365" w:rsidRDefault="005B6365" w:rsidP="005B6365">
      <w:pPr>
        <w:spacing w:after="0" w:line="240" w:lineRule="auto"/>
        <w:rPr>
          <w:rFonts w:cs="Arial"/>
          <w:bCs/>
        </w:rPr>
      </w:pPr>
      <w:r w:rsidRPr="002B4DF5">
        <w:rPr>
          <w:rFonts w:cs="Arial"/>
          <w:bCs/>
        </w:rPr>
        <w:tab/>
      </w:r>
    </w:p>
    <w:p w14:paraId="1F82EDDB" w14:textId="77777777" w:rsidR="005B6365" w:rsidRPr="002B4DF5" w:rsidRDefault="005B6365" w:rsidP="005B6365">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t>……….</w:t>
      </w:r>
    </w:p>
    <w:p w14:paraId="7CEBAEE4" w14:textId="77777777" w:rsidR="005B6365" w:rsidRPr="002B4DF5" w:rsidRDefault="005B6365" w:rsidP="005B6365">
      <w:pPr>
        <w:spacing w:after="0" w:line="240" w:lineRule="auto"/>
        <w:rPr>
          <w:rFonts w:cs="Arial"/>
          <w:bCs/>
        </w:rPr>
      </w:pPr>
      <w:r w:rsidRPr="002B4DF5">
        <w:rPr>
          <w:rFonts w:cs="Arial"/>
          <w:bCs/>
        </w:rPr>
        <w:tab/>
        <w:t>Pracovní zařazení:</w:t>
      </w:r>
      <w:r w:rsidRPr="002B4DF5">
        <w:rPr>
          <w:rFonts w:cs="Arial"/>
          <w:bCs/>
        </w:rPr>
        <w:tab/>
        <w:t>……….</w:t>
      </w:r>
    </w:p>
    <w:p w14:paraId="78A153D7" w14:textId="77777777" w:rsidR="005B6365" w:rsidRPr="002B4DF5" w:rsidRDefault="005B6365" w:rsidP="005B636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601A586A" w14:textId="77777777" w:rsidR="005B6365" w:rsidRPr="00ED0604" w:rsidRDefault="005B6365" w:rsidP="005B636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…….@.........cz</w:t>
      </w:r>
    </w:p>
    <w:p w14:paraId="6DBEB757" w14:textId="77777777" w:rsidR="005B6365" w:rsidRDefault="005B6365" w:rsidP="005B6365">
      <w:pPr>
        <w:spacing w:after="0"/>
        <w:rPr>
          <w:rFonts w:cs="Arial"/>
          <w:b/>
          <w:bCs/>
        </w:rPr>
      </w:pPr>
    </w:p>
    <w:p w14:paraId="488C86D5" w14:textId="77777777" w:rsidR="005B6365" w:rsidRDefault="005B6365" w:rsidP="005B6365">
      <w:pPr>
        <w:spacing w:after="0"/>
        <w:rPr>
          <w:rFonts w:cs="Arial"/>
          <w:b/>
          <w:bCs/>
        </w:rPr>
      </w:pPr>
      <w:r>
        <w:rPr>
          <w:rFonts w:cs="Arial"/>
          <w:b/>
          <w:bCs/>
        </w:rPr>
        <w:t>Objednat</w:t>
      </w:r>
      <w:r w:rsidRPr="00A949FA">
        <w:rPr>
          <w:rFonts w:cs="Arial"/>
          <w:b/>
          <w:bCs/>
        </w:rPr>
        <w:t>el</w:t>
      </w:r>
      <w:r>
        <w:rPr>
          <w:rFonts w:cs="Arial"/>
          <w:b/>
          <w:bCs/>
        </w:rPr>
        <w:t>:</w:t>
      </w:r>
    </w:p>
    <w:p w14:paraId="521D6787" w14:textId="77777777" w:rsidR="005B6365" w:rsidRPr="002B4DF5" w:rsidRDefault="005B6365" w:rsidP="005B6365">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Mgr. Tomáš Krejčík</w:t>
      </w:r>
    </w:p>
    <w:p w14:paraId="4D199131" w14:textId="77777777" w:rsidR="005B6365" w:rsidRPr="002B4DF5" w:rsidRDefault="005B6365" w:rsidP="005B6365">
      <w:pPr>
        <w:spacing w:after="0" w:line="240" w:lineRule="auto"/>
        <w:rPr>
          <w:rFonts w:cs="Arial"/>
          <w:bCs/>
        </w:rPr>
      </w:pPr>
      <w:r w:rsidRPr="002B4DF5">
        <w:rPr>
          <w:rFonts w:cs="Arial"/>
          <w:bCs/>
        </w:rPr>
        <w:tab/>
        <w:t>Pracovní zařazení:</w:t>
      </w:r>
      <w:r w:rsidRPr="002B4DF5">
        <w:rPr>
          <w:rFonts w:cs="Arial"/>
          <w:bCs/>
        </w:rPr>
        <w:tab/>
      </w:r>
      <w:r>
        <w:rPr>
          <w:rFonts w:cs="Arial"/>
          <w:bCs/>
        </w:rPr>
        <w:t>ředitel personálního úseku</w:t>
      </w:r>
    </w:p>
    <w:p w14:paraId="68E3D4E6" w14:textId="77777777" w:rsidR="005B6365" w:rsidRDefault="005B6365" w:rsidP="005B636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466 011 304, </w:t>
      </w:r>
      <w:r w:rsidRPr="000C2ED6">
        <w:rPr>
          <w:rFonts w:cs="Arial"/>
          <w:bCs/>
        </w:rPr>
        <w:t>606 036 643</w:t>
      </w:r>
    </w:p>
    <w:p w14:paraId="076B5C11" w14:textId="77777777" w:rsidR="005B6365" w:rsidRPr="00ED0604" w:rsidRDefault="005B6365" w:rsidP="005B636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Pr>
          <w:rStyle w:val="Hypertextovodkaz"/>
        </w:rPr>
        <w:t>t</w:t>
      </w:r>
      <w:r w:rsidRPr="00ED0604">
        <w:rPr>
          <w:rStyle w:val="Hypertextovodkaz"/>
        </w:rPr>
        <w:t>oma</w:t>
      </w:r>
      <w:r>
        <w:rPr>
          <w:rStyle w:val="Hypertextovodkaz"/>
        </w:rPr>
        <w:t>s</w:t>
      </w:r>
      <w:r w:rsidRPr="00ED0604">
        <w:rPr>
          <w:rStyle w:val="Hypertextovodkaz"/>
        </w:rPr>
        <w:t>.</w:t>
      </w:r>
      <w:r>
        <w:rPr>
          <w:rStyle w:val="Hypertextovodkaz"/>
        </w:rPr>
        <w:t>krejcik</w:t>
      </w:r>
      <w:r w:rsidRPr="00ED0604">
        <w:rPr>
          <w:rStyle w:val="Hypertextovodkaz"/>
        </w:rPr>
        <w:t>@nempk.cz</w:t>
      </w:r>
    </w:p>
    <w:p w14:paraId="3CB7A9DB" w14:textId="77777777" w:rsidR="005B6365" w:rsidRDefault="005B6365" w:rsidP="005B6365">
      <w:pPr>
        <w:spacing w:after="0" w:line="240" w:lineRule="auto"/>
        <w:rPr>
          <w:rFonts w:cs="Arial"/>
          <w:bCs/>
        </w:rPr>
      </w:pPr>
    </w:p>
    <w:p w14:paraId="1C075B80" w14:textId="77777777" w:rsidR="00AA6F6F" w:rsidRDefault="00AA6F6F" w:rsidP="00AA6F6F">
      <w:pPr>
        <w:spacing w:after="0" w:line="240" w:lineRule="auto"/>
        <w:rPr>
          <w:rFonts w:cs="Arial"/>
          <w:bCs/>
        </w:rPr>
      </w:pPr>
    </w:p>
    <w:p w14:paraId="614E0295" w14:textId="42FACB4F" w:rsidR="00AA6F6F" w:rsidRPr="002B4DF5" w:rsidRDefault="00AA6F6F" w:rsidP="00AA6F6F">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p>
    <w:p w14:paraId="08C5FA1B" w14:textId="2A566400" w:rsidR="00AA6F6F" w:rsidRPr="002B4DF5" w:rsidRDefault="00AA6F6F" w:rsidP="00AA6F6F">
      <w:pPr>
        <w:spacing w:after="0" w:line="240" w:lineRule="auto"/>
        <w:rPr>
          <w:rFonts w:cs="Arial"/>
          <w:bCs/>
        </w:rPr>
      </w:pPr>
      <w:r w:rsidRPr="002B4DF5">
        <w:rPr>
          <w:rFonts w:cs="Arial"/>
          <w:bCs/>
        </w:rPr>
        <w:tab/>
        <w:t>Pracovní zařazení:</w:t>
      </w:r>
      <w:r w:rsidRPr="002B4DF5">
        <w:rPr>
          <w:rFonts w:cs="Arial"/>
          <w:bCs/>
        </w:rPr>
        <w:tab/>
      </w:r>
    </w:p>
    <w:p w14:paraId="2E188778" w14:textId="4F4726B8" w:rsidR="00AA6F6F" w:rsidRDefault="00AA6F6F" w:rsidP="00AA6F6F">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r>
      <w:r>
        <w:rPr>
          <w:rFonts w:cs="Arial"/>
          <w:bCs/>
        </w:rPr>
        <w:t xml:space="preserve"> </w:t>
      </w:r>
    </w:p>
    <w:p w14:paraId="7E11E021" w14:textId="77A54F0F" w:rsidR="00AA6F6F" w:rsidRPr="00ED0604" w:rsidRDefault="00AA6F6F" w:rsidP="00AA6F6F">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p>
    <w:p w14:paraId="0ED05484" w14:textId="77777777" w:rsidR="00AA6F6F" w:rsidRDefault="00AA6F6F" w:rsidP="00AA6F6F">
      <w:pPr>
        <w:spacing w:after="0" w:line="240" w:lineRule="auto"/>
        <w:ind w:firstLine="708"/>
        <w:rPr>
          <w:rFonts w:cs="Arial"/>
          <w:bCs/>
        </w:rPr>
      </w:pPr>
    </w:p>
    <w:p w14:paraId="69470F9C" w14:textId="77777777" w:rsidR="00AA6F6F" w:rsidRPr="002B4DF5" w:rsidRDefault="00AA6F6F" w:rsidP="00AA6F6F">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Ing. Martina Pavlíková</w:t>
      </w:r>
    </w:p>
    <w:p w14:paraId="662ED4B2" w14:textId="7DD41E5B" w:rsidR="00AA6F6F" w:rsidRPr="002B4DF5" w:rsidRDefault="00AA6F6F" w:rsidP="00AA6F6F">
      <w:pPr>
        <w:spacing w:after="0" w:line="240" w:lineRule="auto"/>
        <w:rPr>
          <w:rFonts w:cs="Arial"/>
          <w:bCs/>
        </w:rPr>
      </w:pPr>
      <w:r w:rsidRPr="002B4DF5">
        <w:rPr>
          <w:rFonts w:cs="Arial"/>
          <w:bCs/>
        </w:rPr>
        <w:tab/>
        <w:t>Pracovní zařazení:</w:t>
      </w:r>
      <w:r w:rsidRPr="002B4DF5">
        <w:rPr>
          <w:rFonts w:cs="Arial"/>
          <w:bCs/>
        </w:rPr>
        <w:tab/>
      </w:r>
      <w:r w:rsidR="00C75D72">
        <w:rPr>
          <w:rFonts w:cs="Arial"/>
          <w:bCs/>
        </w:rPr>
        <w:t>personalista specialista</w:t>
      </w:r>
    </w:p>
    <w:p w14:paraId="2DA2A8A0" w14:textId="77777777" w:rsidR="00AA6F6F" w:rsidRDefault="00AA6F6F" w:rsidP="00AA6F6F">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466 011 302, 702 170 360 </w:t>
      </w:r>
    </w:p>
    <w:p w14:paraId="542BD48C" w14:textId="77777777" w:rsidR="00AA6F6F" w:rsidRPr="00ED0604" w:rsidRDefault="00AA6F6F" w:rsidP="00AA6F6F">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ma</w:t>
      </w:r>
      <w:r>
        <w:rPr>
          <w:rStyle w:val="Hypertextovodkaz"/>
        </w:rPr>
        <w:t>rtina.pavlikova</w:t>
      </w:r>
      <w:r w:rsidRPr="00ED0604">
        <w:rPr>
          <w:rStyle w:val="Hypertextovodkaz"/>
        </w:rPr>
        <w:t>@nempk.cz</w:t>
      </w:r>
    </w:p>
    <w:bookmarkEnd w:id="59"/>
    <w:sectPr w:rsidR="00AA6F6F" w:rsidRPr="00ED0604" w:rsidSect="00393813">
      <w:headerReference w:type="default" r:id="rId10"/>
      <w:footerReference w:type="default" r:id="rId11"/>
      <w:pgSz w:w="11906" w:h="16838"/>
      <w:pgMar w:top="1560" w:right="1080" w:bottom="1440" w:left="1080" w:header="705" w:footer="4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00035" w14:textId="77777777" w:rsidR="00552E62" w:rsidRDefault="00552E62" w:rsidP="00401355">
      <w:pPr>
        <w:spacing w:after="0" w:line="240" w:lineRule="auto"/>
      </w:pPr>
      <w:r>
        <w:separator/>
      </w:r>
    </w:p>
  </w:endnote>
  <w:endnote w:type="continuationSeparator" w:id="0">
    <w:p w14:paraId="572A0E60" w14:textId="77777777" w:rsidR="00552E62" w:rsidRDefault="00552E62"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210079"/>
      <w:docPartObj>
        <w:docPartGallery w:val="Page Numbers (Bottom of Page)"/>
        <w:docPartUnique/>
      </w:docPartObj>
    </w:sdtPr>
    <w:sdtEndPr>
      <w:rPr>
        <w:sz w:val="16"/>
      </w:rPr>
    </w:sdtEndPr>
    <w:sdtContent>
      <w:p w14:paraId="29AB07C6" w14:textId="1CB5366B" w:rsidR="00552E62" w:rsidRPr="00DE01BC" w:rsidRDefault="00552E62">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802509">
          <w:rPr>
            <w:noProof/>
            <w:sz w:val="16"/>
          </w:rPr>
          <w:t>4</w:t>
        </w:r>
        <w:r w:rsidRPr="00DE01BC">
          <w:rPr>
            <w:sz w:val="16"/>
          </w:rPr>
          <w:fldChar w:fldCharType="end"/>
        </w:r>
      </w:p>
    </w:sdtContent>
  </w:sdt>
  <w:p w14:paraId="2155F1E7" w14:textId="77777777" w:rsidR="00552E62" w:rsidRDefault="00552E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9F45E" w14:textId="77777777" w:rsidR="00552E62" w:rsidRDefault="00552E62" w:rsidP="00401355">
      <w:pPr>
        <w:spacing w:after="0" w:line="240" w:lineRule="auto"/>
      </w:pPr>
      <w:r>
        <w:separator/>
      </w:r>
    </w:p>
  </w:footnote>
  <w:footnote w:type="continuationSeparator" w:id="0">
    <w:p w14:paraId="3C2C7BAC" w14:textId="77777777" w:rsidR="00552E62" w:rsidRDefault="00552E62" w:rsidP="0040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90F32" w14:textId="56193136" w:rsidR="00552E62" w:rsidRDefault="00552E62">
    <w:pPr>
      <w:pStyle w:val="Zhlav"/>
    </w:pPr>
    <w:r>
      <w:rPr>
        <w:noProof/>
      </w:rPr>
      <w:drawing>
        <wp:anchor distT="0" distB="0" distL="114300" distR="114300" simplePos="0" relativeHeight="251659264" behindDoc="0" locked="0" layoutInCell="1" allowOverlap="1" wp14:anchorId="1F81CE91" wp14:editId="5945EDCD">
          <wp:simplePos x="0" y="0"/>
          <wp:positionH relativeFrom="column">
            <wp:posOffset>3905250</wp:posOffset>
          </wp:positionH>
          <wp:positionV relativeFrom="paragraph">
            <wp:posOffset>-181610</wp:posOffset>
          </wp:positionV>
          <wp:extent cx="2281696" cy="612000"/>
          <wp:effectExtent l="0" t="0" r="4445" b="0"/>
          <wp:wrapNone/>
          <wp:docPr id="21" name="Obrázek 21"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5.25pt" o:bullet="t">
        <v:imagedata r:id="rId1" o:title="odrazka_smm"/>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A7EB2"/>
    <w:multiLevelType w:val="hybridMultilevel"/>
    <w:tmpl w:val="E63417F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0B81D74"/>
    <w:multiLevelType w:val="hybridMultilevel"/>
    <w:tmpl w:val="556A521E"/>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3"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D80E68"/>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1"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4"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070487"/>
    <w:multiLevelType w:val="hybridMultilevel"/>
    <w:tmpl w:val="E63417F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28DF30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861C8A"/>
    <w:multiLevelType w:val="hybridMultilevel"/>
    <w:tmpl w:val="0558630C"/>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9" w15:restartNumberingAfterBreak="0">
    <w:nsid w:val="2B547B96"/>
    <w:multiLevelType w:val="hybridMultilevel"/>
    <w:tmpl w:val="03288D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8B3279"/>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4" w15:restartNumberingAfterBreak="0">
    <w:nsid w:val="3AFF07F2"/>
    <w:multiLevelType w:val="hybridMultilevel"/>
    <w:tmpl w:val="ED08EA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42BD07E2"/>
    <w:multiLevelType w:val="hybridMultilevel"/>
    <w:tmpl w:val="4950165E"/>
    <w:lvl w:ilvl="0" w:tplc="04050005">
      <w:start w:val="1"/>
      <w:numFmt w:val="bullet"/>
      <w:lvlText w:val=""/>
      <w:lvlJc w:val="left"/>
      <w:pPr>
        <w:ind w:left="2206" w:hanging="360"/>
      </w:pPr>
      <w:rPr>
        <w:rFonts w:ascii="Wingdings" w:hAnsi="Wingdings" w:hint="default"/>
      </w:rPr>
    </w:lvl>
    <w:lvl w:ilvl="1" w:tplc="04050003" w:tentative="1">
      <w:start w:val="1"/>
      <w:numFmt w:val="bullet"/>
      <w:lvlText w:val="o"/>
      <w:lvlJc w:val="left"/>
      <w:pPr>
        <w:ind w:left="2926" w:hanging="360"/>
      </w:pPr>
      <w:rPr>
        <w:rFonts w:ascii="Courier New" w:hAnsi="Courier New" w:cs="Courier New" w:hint="default"/>
      </w:rPr>
    </w:lvl>
    <w:lvl w:ilvl="2" w:tplc="04050005" w:tentative="1">
      <w:start w:val="1"/>
      <w:numFmt w:val="bullet"/>
      <w:lvlText w:val=""/>
      <w:lvlJc w:val="left"/>
      <w:pPr>
        <w:ind w:left="3646" w:hanging="360"/>
      </w:pPr>
      <w:rPr>
        <w:rFonts w:ascii="Wingdings" w:hAnsi="Wingdings" w:hint="default"/>
      </w:rPr>
    </w:lvl>
    <w:lvl w:ilvl="3" w:tplc="04050001" w:tentative="1">
      <w:start w:val="1"/>
      <w:numFmt w:val="bullet"/>
      <w:lvlText w:val=""/>
      <w:lvlJc w:val="left"/>
      <w:pPr>
        <w:ind w:left="4366" w:hanging="360"/>
      </w:pPr>
      <w:rPr>
        <w:rFonts w:ascii="Symbol" w:hAnsi="Symbol" w:hint="default"/>
      </w:rPr>
    </w:lvl>
    <w:lvl w:ilvl="4" w:tplc="04050003" w:tentative="1">
      <w:start w:val="1"/>
      <w:numFmt w:val="bullet"/>
      <w:lvlText w:val="o"/>
      <w:lvlJc w:val="left"/>
      <w:pPr>
        <w:ind w:left="5086" w:hanging="360"/>
      </w:pPr>
      <w:rPr>
        <w:rFonts w:ascii="Courier New" w:hAnsi="Courier New" w:cs="Courier New" w:hint="default"/>
      </w:rPr>
    </w:lvl>
    <w:lvl w:ilvl="5" w:tplc="04050005" w:tentative="1">
      <w:start w:val="1"/>
      <w:numFmt w:val="bullet"/>
      <w:lvlText w:val=""/>
      <w:lvlJc w:val="left"/>
      <w:pPr>
        <w:ind w:left="5806" w:hanging="360"/>
      </w:pPr>
      <w:rPr>
        <w:rFonts w:ascii="Wingdings" w:hAnsi="Wingdings" w:hint="default"/>
      </w:rPr>
    </w:lvl>
    <w:lvl w:ilvl="6" w:tplc="04050001" w:tentative="1">
      <w:start w:val="1"/>
      <w:numFmt w:val="bullet"/>
      <w:lvlText w:val=""/>
      <w:lvlJc w:val="left"/>
      <w:pPr>
        <w:ind w:left="6526" w:hanging="360"/>
      </w:pPr>
      <w:rPr>
        <w:rFonts w:ascii="Symbol" w:hAnsi="Symbol" w:hint="default"/>
      </w:rPr>
    </w:lvl>
    <w:lvl w:ilvl="7" w:tplc="04050003" w:tentative="1">
      <w:start w:val="1"/>
      <w:numFmt w:val="bullet"/>
      <w:lvlText w:val="o"/>
      <w:lvlJc w:val="left"/>
      <w:pPr>
        <w:ind w:left="7246" w:hanging="360"/>
      </w:pPr>
      <w:rPr>
        <w:rFonts w:ascii="Courier New" w:hAnsi="Courier New" w:cs="Courier New" w:hint="default"/>
      </w:rPr>
    </w:lvl>
    <w:lvl w:ilvl="8" w:tplc="04050005" w:tentative="1">
      <w:start w:val="1"/>
      <w:numFmt w:val="bullet"/>
      <w:lvlText w:val=""/>
      <w:lvlJc w:val="left"/>
      <w:pPr>
        <w:ind w:left="7966" w:hanging="360"/>
      </w:pPr>
      <w:rPr>
        <w:rFonts w:ascii="Wingdings" w:hAnsi="Wingdings" w:hint="default"/>
      </w:rPr>
    </w:lvl>
  </w:abstractNum>
  <w:abstractNum w:abstractNumId="29"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BBF15D6"/>
    <w:multiLevelType w:val="hybridMultilevel"/>
    <w:tmpl w:val="B4F4A22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505223E8"/>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13B05DB"/>
    <w:multiLevelType w:val="hybridMultilevel"/>
    <w:tmpl w:val="B922E4BA"/>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4" w15:restartNumberingAfterBreak="0">
    <w:nsid w:val="52747369"/>
    <w:multiLevelType w:val="hybridMultilevel"/>
    <w:tmpl w:val="846C876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5"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E543EE"/>
    <w:multiLevelType w:val="hybridMultilevel"/>
    <w:tmpl w:val="504AA7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6A61B0"/>
    <w:multiLevelType w:val="hybridMultilevel"/>
    <w:tmpl w:val="B5A4C4D8"/>
    <w:lvl w:ilvl="0" w:tplc="9ACE7CF8">
      <w:start w:val="1"/>
      <w:numFmt w:val="bullet"/>
      <w:lvlText w:val=""/>
      <w:lvlJc w:val="left"/>
      <w:pPr>
        <w:tabs>
          <w:tab w:val="num" w:pos="-1055"/>
        </w:tabs>
        <w:ind w:left="-1074" w:hanging="341"/>
      </w:pPr>
      <w:rPr>
        <w:rFonts w:ascii="Wingdings" w:hAnsi="Wingdings" w:hint="default"/>
      </w:rPr>
    </w:lvl>
    <w:lvl w:ilvl="1" w:tplc="97622E54">
      <w:start w:val="1"/>
      <w:numFmt w:val="bullet"/>
      <w:lvlText w:val="o"/>
      <w:lvlJc w:val="left"/>
      <w:pPr>
        <w:tabs>
          <w:tab w:val="num" w:pos="-1222"/>
        </w:tabs>
        <w:ind w:left="-1222" w:hanging="360"/>
      </w:pPr>
      <w:rPr>
        <w:rFonts w:ascii="Courier New" w:hAnsi="Courier New" w:cs="Times New Roman" w:hint="default"/>
      </w:rPr>
    </w:lvl>
    <w:lvl w:ilvl="2" w:tplc="D696DC7E">
      <w:start w:val="1"/>
      <w:numFmt w:val="bullet"/>
      <w:lvlText w:val=""/>
      <w:lvlJc w:val="left"/>
      <w:pPr>
        <w:tabs>
          <w:tab w:val="num" w:pos="-502"/>
        </w:tabs>
        <w:ind w:left="-502" w:hanging="360"/>
      </w:pPr>
      <w:rPr>
        <w:rFonts w:ascii="Wingdings" w:hAnsi="Wingdings" w:hint="default"/>
      </w:rPr>
    </w:lvl>
    <w:lvl w:ilvl="3" w:tplc="5B8EC19C">
      <w:numFmt w:val="bullet"/>
      <w:lvlText w:val="-"/>
      <w:lvlJc w:val="left"/>
      <w:pPr>
        <w:tabs>
          <w:tab w:val="num" w:pos="218"/>
        </w:tabs>
        <w:ind w:left="218" w:hanging="360"/>
      </w:pPr>
      <w:rPr>
        <w:rFonts w:ascii="Times New Roman" w:eastAsia="Times New Roman" w:hAnsi="Times New Roman" w:cs="Times New Roman" w:hint="default"/>
      </w:rPr>
    </w:lvl>
    <w:lvl w:ilvl="4" w:tplc="06683BFC">
      <w:start w:val="1"/>
      <w:numFmt w:val="bullet"/>
      <w:lvlText w:val="o"/>
      <w:lvlJc w:val="left"/>
      <w:pPr>
        <w:tabs>
          <w:tab w:val="num" w:pos="938"/>
        </w:tabs>
        <w:ind w:left="938" w:hanging="360"/>
      </w:pPr>
      <w:rPr>
        <w:rFonts w:ascii="Courier New" w:hAnsi="Courier New" w:cs="Times New Roman" w:hint="default"/>
      </w:rPr>
    </w:lvl>
    <w:lvl w:ilvl="5" w:tplc="AD90FCE0">
      <w:start w:val="1"/>
      <w:numFmt w:val="bullet"/>
      <w:lvlText w:val=""/>
      <w:lvlJc w:val="left"/>
      <w:pPr>
        <w:tabs>
          <w:tab w:val="num" w:pos="1658"/>
        </w:tabs>
        <w:ind w:left="1658" w:hanging="360"/>
      </w:pPr>
      <w:rPr>
        <w:rFonts w:ascii="Wingdings" w:hAnsi="Wingdings" w:hint="default"/>
      </w:rPr>
    </w:lvl>
    <w:lvl w:ilvl="6" w:tplc="A4D404E8">
      <w:start w:val="1"/>
      <w:numFmt w:val="bullet"/>
      <w:lvlText w:val=""/>
      <w:lvlJc w:val="left"/>
      <w:pPr>
        <w:tabs>
          <w:tab w:val="num" w:pos="2378"/>
        </w:tabs>
        <w:ind w:left="2378" w:hanging="360"/>
      </w:pPr>
      <w:rPr>
        <w:rFonts w:ascii="Symbol" w:hAnsi="Symbol" w:hint="default"/>
      </w:rPr>
    </w:lvl>
    <w:lvl w:ilvl="7" w:tplc="8EEC672A">
      <w:start w:val="1"/>
      <w:numFmt w:val="bullet"/>
      <w:lvlText w:val="o"/>
      <w:lvlJc w:val="left"/>
      <w:pPr>
        <w:tabs>
          <w:tab w:val="num" w:pos="3098"/>
        </w:tabs>
        <w:ind w:left="3098" w:hanging="360"/>
      </w:pPr>
      <w:rPr>
        <w:rFonts w:ascii="Courier New" w:hAnsi="Courier New" w:cs="Times New Roman" w:hint="default"/>
      </w:rPr>
    </w:lvl>
    <w:lvl w:ilvl="8" w:tplc="2CA06172">
      <w:start w:val="1"/>
      <w:numFmt w:val="bullet"/>
      <w:lvlText w:val=""/>
      <w:lvlJc w:val="left"/>
      <w:pPr>
        <w:tabs>
          <w:tab w:val="num" w:pos="3818"/>
        </w:tabs>
        <w:ind w:left="3818" w:hanging="360"/>
      </w:pPr>
      <w:rPr>
        <w:rFonts w:ascii="Wingdings" w:hAnsi="Wingdings" w:hint="default"/>
      </w:rPr>
    </w:lvl>
  </w:abstractNum>
  <w:abstractNum w:abstractNumId="40" w15:restartNumberingAfterBreak="0">
    <w:nsid w:val="5F4E78C9"/>
    <w:multiLevelType w:val="hybridMultilevel"/>
    <w:tmpl w:val="5DC01604"/>
    <w:lvl w:ilvl="0" w:tplc="EB723686">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2" w15:restartNumberingAfterBreak="0">
    <w:nsid w:val="62F05DB8"/>
    <w:multiLevelType w:val="hybridMultilevel"/>
    <w:tmpl w:val="4C501A62"/>
    <w:lvl w:ilvl="0" w:tplc="E92E16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44106B"/>
    <w:multiLevelType w:val="hybridMultilevel"/>
    <w:tmpl w:val="FBE64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3F6794"/>
    <w:multiLevelType w:val="hybridMultilevel"/>
    <w:tmpl w:val="E63417F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587455"/>
    <w:multiLevelType w:val="hybridMultilevel"/>
    <w:tmpl w:val="6B3442C4"/>
    <w:lvl w:ilvl="0" w:tplc="0405000F">
      <w:start w:val="1"/>
      <w:numFmt w:val="decimal"/>
      <w:lvlText w:val="%1."/>
      <w:lvlJc w:val="left"/>
      <w:pPr>
        <w:ind w:left="785"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0" w15:restartNumberingAfterBreak="0">
    <w:nsid w:val="72306920"/>
    <w:multiLevelType w:val="multilevel"/>
    <w:tmpl w:val="AA8AD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5"/>
  </w:num>
  <w:num w:numId="3">
    <w:abstractNumId w:val="41"/>
  </w:num>
  <w:num w:numId="4">
    <w:abstractNumId w:val="37"/>
  </w:num>
  <w:num w:numId="5">
    <w:abstractNumId w:val="35"/>
  </w:num>
  <w:num w:numId="6">
    <w:abstractNumId w:val="7"/>
  </w:num>
  <w:num w:numId="7">
    <w:abstractNumId w:val="43"/>
  </w:num>
  <w:num w:numId="8">
    <w:abstractNumId w:val="47"/>
  </w:num>
  <w:num w:numId="9">
    <w:abstractNumId w:val="38"/>
  </w:num>
  <w:num w:numId="10">
    <w:abstractNumId w:val="22"/>
  </w:num>
  <w:num w:numId="11">
    <w:abstractNumId w:val="13"/>
  </w:num>
  <w:num w:numId="12">
    <w:abstractNumId w:val="8"/>
  </w:num>
  <w:num w:numId="13">
    <w:abstractNumId w:val="20"/>
  </w:num>
  <w:num w:numId="14">
    <w:abstractNumId w:val="17"/>
  </w:num>
  <w:num w:numId="15">
    <w:abstractNumId w:val="36"/>
  </w:num>
  <w:num w:numId="16">
    <w:abstractNumId w:val="25"/>
  </w:num>
  <w:num w:numId="17">
    <w:abstractNumId w:val="15"/>
  </w:num>
  <w:num w:numId="18">
    <w:abstractNumId w:val="14"/>
  </w:num>
  <w:num w:numId="19">
    <w:abstractNumId w:val="29"/>
  </w:num>
  <w:num w:numId="20">
    <w:abstractNumId w:val="26"/>
  </w:num>
  <w:num w:numId="21">
    <w:abstractNumId w:val="44"/>
  </w:num>
  <w:num w:numId="22">
    <w:abstractNumId w:val="49"/>
  </w:num>
  <w:num w:numId="23">
    <w:abstractNumId w:val="27"/>
  </w:num>
  <w:num w:numId="24">
    <w:abstractNumId w:val="23"/>
  </w:num>
  <w:num w:numId="25">
    <w:abstractNumId w:val="6"/>
  </w:num>
  <w:num w:numId="26">
    <w:abstractNumId w:val="51"/>
  </w:num>
  <w:num w:numId="27">
    <w:abstractNumId w:val="10"/>
  </w:num>
  <w:num w:numId="28">
    <w:abstractNumId w:val="52"/>
  </w:num>
  <w:num w:numId="29">
    <w:abstractNumId w:val="12"/>
  </w:num>
  <w:num w:numId="30">
    <w:abstractNumId w:val="9"/>
  </w:num>
  <w:num w:numId="31">
    <w:abstractNumId w:val="21"/>
  </w:num>
  <w:num w:numId="32">
    <w:abstractNumId w:val="4"/>
  </w:num>
  <w:num w:numId="33">
    <w:abstractNumId w:val="11"/>
  </w:num>
  <w:num w:numId="34">
    <w:abstractNumId w:val="24"/>
  </w:num>
  <w:num w:numId="35">
    <w:abstractNumId w:val="42"/>
  </w:num>
  <w:num w:numId="36">
    <w:abstractNumId w:val="32"/>
  </w:num>
  <w:num w:numId="37">
    <w:abstractNumId w:val="39"/>
  </w:num>
  <w:num w:numId="38">
    <w:abstractNumId w:val="19"/>
  </w:num>
  <w:num w:numId="39">
    <w:abstractNumId w:val="50"/>
  </w:num>
  <w:num w:numId="40">
    <w:abstractNumId w:val="18"/>
  </w:num>
  <w:num w:numId="41">
    <w:abstractNumId w:val="40"/>
  </w:num>
  <w:num w:numId="42">
    <w:abstractNumId w:val="30"/>
  </w:num>
  <w:num w:numId="43">
    <w:abstractNumId w:val="2"/>
  </w:num>
  <w:num w:numId="44">
    <w:abstractNumId w:val="28"/>
  </w:num>
  <w:num w:numId="45">
    <w:abstractNumId w:val="34"/>
  </w:num>
  <w:num w:numId="46">
    <w:abstractNumId w:val="48"/>
  </w:num>
  <w:num w:numId="47">
    <w:abstractNumId w:val="46"/>
  </w:num>
  <w:num w:numId="48">
    <w:abstractNumId w:val="33"/>
  </w:num>
  <w:num w:numId="49">
    <w:abstractNumId w:val="16"/>
  </w:num>
  <w:num w:numId="50">
    <w:abstractNumId w:val="1"/>
  </w:num>
  <w:num w:numId="51">
    <w:abstractNumId w:val="0"/>
  </w:num>
  <w:num w:numId="52">
    <w:abstractNumId w:val="31"/>
  </w:num>
  <w:num w:numId="53">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147F"/>
    <w:rsid w:val="0000168D"/>
    <w:rsid w:val="00003BDE"/>
    <w:rsid w:val="000054D4"/>
    <w:rsid w:val="00010184"/>
    <w:rsid w:val="00010C32"/>
    <w:rsid w:val="00013467"/>
    <w:rsid w:val="000218ED"/>
    <w:rsid w:val="00027B34"/>
    <w:rsid w:val="00035CDC"/>
    <w:rsid w:val="000370A3"/>
    <w:rsid w:val="000505A0"/>
    <w:rsid w:val="000538D0"/>
    <w:rsid w:val="00053CCF"/>
    <w:rsid w:val="000563D4"/>
    <w:rsid w:val="00057142"/>
    <w:rsid w:val="000572EA"/>
    <w:rsid w:val="00070213"/>
    <w:rsid w:val="00070B6C"/>
    <w:rsid w:val="00072741"/>
    <w:rsid w:val="000756A6"/>
    <w:rsid w:val="00075CC4"/>
    <w:rsid w:val="000778E9"/>
    <w:rsid w:val="0008289B"/>
    <w:rsid w:val="0008335A"/>
    <w:rsid w:val="0008461B"/>
    <w:rsid w:val="00090922"/>
    <w:rsid w:val="00090DFD"/>
    <w:rsid w:val="000917E4"/>
    <w:rsid w:val="00096922"/>
    <w:rsid w:val="000A36A1"/>
    <w:rsid w:val="000A691F"/>
    <w:rsid w:val="000A7EF8"/>
    <w:rsid w:val="000B2FAF"/>
    <w:rsid w:val="000C0DD0"/>
    <w:rsid w:val="000C2ED6"/>
    <w:rsid w:val="000C4A80"/>
    <w:rsid w:val="000C77CD"/>
    <w:rsid w:val="000D1C47"/>
    <w:rsid w:val="000D676F"/>
    <w:rsid w:val="000E103A"/>
    <w:rsid w:val="000E2621"/>
    <w:rsid w:val="000E3EEE"/>
    <w:rsid w:val="000E61A6"/>
    <w:rsid w:val="000E6888"/>
    <w:rsid w:val="000E7028"/>
    <w:rsid w:val="000F1972"/>
    <w:rsid w:val="000F55AE"/>
    <w:rsid w:val="000F7F26"/>
    <w:rsid w:val="00100E4C"/>
    <w:rsid w:val="00102616"/>
    <w:rsid w:val="00105ADF"/>
    <w:rsid w:val="00106F37"/>
    <w:rsid w:val="00107FF4"/>
    <w:rsid w:val="00110E47"/>
    <w:rsid w:val="001140FF"/>
    <w:rsid w:val="00115A28"/>
    <w:rsid w:val="0012321B"/>
    <w:rsid w:val="001272B8"/>
    <w:rsid w:val="001340A5"/>
    <w:rsid w:val="00137440"/>
    <w:rsid w:val="00141482"/>
    <w:rsid w:val="001429D8"/>
    <w:rsid w:val="001441AD"/>
    <w:rsid w:val="00144E63"/>
    <w:rsid w:val="001536EE"/>
    <w:rsid w:val="00155CB2"/>
    <w:rsid w:val="00156CE6"/>
    <w:rsid w:val="00160E43"/>
    <w:rsid w:val="001616F5"/>
    <w:rsid w:val="0016185C"/>
    <w:rsid w:val="001633AF"/>
    <w:rsid w:val="00165A5D"/>
    <w:rsid w:val="00165BD0"/>
    <w:rsid w:val="001714F5"/>
    <w:rsid w:val="001742BB"/>
    <w:rsid w:val="00176F7D"/>
    <w:rsid w:val="00183B0F"/>
    <w:rsid w:val="00184B7A"/>
    <w:rsid w:val="0018523D"/>
    <w:rsid w:val="00185360"/>
    <w:rsid w:val="00186E5E"/>
    <w:rsid w:val="00191136"/>
    <w:rsid w:val="001955E8"/>
    <w:rsid w:val="00196D34"/>
    <w:rsid w:val="00196DCB"/>
    <w:rsid w:val="001A5A4F"/>
    <w:rsid w:val="001C0CF6"/>
    <w:rsid w:val="001C4FF9"/>
    <w:rsid w:val="001C5468"/>
    <w:rsid w:val="001C7E2E"/>
    <w:rsid w:val="001D633B"/>
    <w:rsid w:val="001E4174"/>
    <w:rsid w:val="001E4C44"/>
    <w:rsid w:val="001E5416"/>
    <w:rsid w:val="001F1AB6"/>
    <w:rsid w:val="00201B10"/>
    <w:rsid w:val="002038DB"/>
    <w:rsid w:val="002043AC"/>
    <w:rsid w:val="002048FB"/>
    <w:rsid w:val="00205619"/>
    <w:rsid w:val="0020707F"/>
    <w:rsid w:val="0021306B"/>
    <w:rsid w:val="00216B26"/>
    <w:rsid w:val="00216C78"/>
    <w:rsid w:val="00217056"/>
    <w:rsid w:val="00223CC3"/>
    <w:rsid w:val="00227D6C"/>
    <w:rsid w:val="00232B35"/>
    <w:rsid w:val="00241E82"/>
    <w:rsid w:val="002478B4"/>
    <w:rsid w:val="00250E05"/>
    <w:rsid w:val="0025293A"/>
    <w:rsid w:val="0025498C"/>
    <w:rsid w:val="0025678A"/>
    <w:rsid w:val="00256855"/>
    <w:rsid w:val="00260526"/>
    <w:rsid w:val="002608B1"/>
    <w:rsid w:val="00262EC2"/>
    <w:rsid w:val="00265C23"/>
    <w:rsid w:val="002669C6"/>
    <w:rsid w:val="00271037"/>
    <w:rsid w:val="00271949"/>
    <w:rsid w:val="00275747"/>
    <w:rsid w:val="002771D7"/>
    <w:rsid w:val="00284576"/>
    <w:rsid w:val="002923D5"/>
    <w:rsid w:val="002923F1"/>
    <w:rsid w:val="0029570A"/>
    <w:rsid w:val="002A2607"/>
    <w:rsid w:val="002A2D80"/>
    <w:rsid w:val="002A3904"/>
    <w:rsid w:val="002B3816"/>
    <w:rsid w:val="002B4DF5"/>
    <w:rsid w:val="002B5243"/>
    <w:rsid w:val="002B533D"/>
    <w:rsid w:val="002B709C"/>
    <w:rsid w:val="002C1468"/>
    <w:rsid w:val="002C3C52"/>
    <w:rsid w:val="002C5802"/>
    <w:rsid w:val="002C6373"/>
    <w:rsid w:val="002C730B"/>
    <w:rsid w:val="002C7A70"/>
    <w:rsid w:val="002D080A"/>
    <w:rsid w:val="002D0A23"/>
    <w:rsid w:val="002D1686"/>
    <w:rsid w:val="002D220D"/>
    <w:rsid w:val="002D300F"/>
    <w:rsid w:val="002D7054"/>
    <w:rsid w:val="002D70C8"/>
    <w:rsid w:val="002E235E"/>
    <w:rsid w:val="002E55B0"/>
    <w:rsid w:val="002E6964"/>
    <w:rsid w:val="002E6E4F"/>
    <w:rsid w:val="002E7365"/>
    <w:rsid w:val="002E746B"/>
    <w:rsid w:val="002F7ECC"/>
    <w:rsid w:val="003007B4"/>
    <w:rsid w:val="00301B43"/>
    <w:rsid w:val="00302C86"/>
    <w:rsid w:val="00303A1F"/>
    <w:rsid w:val="00303B87"/>
    <w:rsid w:val="00304A16"/>
    <w:rsid w:val="00304E63"/>
    <w:rsid w:val="00310601"/>
    <w:rsid w:val="003118B6"/>
    <w:rsid w:val="00312DC5"/>
    <w:rsid w:val="00312FBE"/>
    <w:rsid w:val="003212E2"/>
    <w:rsid w:val="003220A8"/>
    <w:rsid w:val="00322B36"/>
    <w:rsid w:val="0032400D"/>
    <w:rsid w:val="00325891"/>
    <w:rsid w:val="003264D9"/>
    <w:rsid w:val="00331431"/>
    <w:rsid w:val="003330BC"/>
    <w:rsid w:val="00333825"/>
    <w:rsid w:val="00334408"/>
    <w:rsid w:val="003356DA"/>
    <w:rsid w:val="003369B8"/>
    <w:rsid w:val="0033721D"/>
    <w:rsid w:val="00344274"/>
    <w:rsid w:val="00345427"/>
    <w:rsid w:val="00345D41"/>
    <w:rsid w:val="00345E61"/>
    <w:rsid w:val="00351CC7"/>
    <w:rsid w:val="00352F7F"/>
    <w:rsid w:val="0035440D"/>
    <w:rsid w:val="0036080A"/>
    <w:rsid w:val="00364984"/>
    <w:rsid w:val="00364D96"/>
    <w:rsid w:val="00370005"/>
    <w:rsid w:val="00370AE0"/>
    <w:rsid w:val="0037235B"/>
    <w:rsid w:val="00372CD5"/>
    <w:rsid w:val="00382B79"/>
    <w:rsid w:val="00383557"/>
    <w:rsid w:val="00384CA4"/>
    <w:rsid w:val="00385983"/>
    <w:rsid w:val="0038601E"/>
    <w:rsid w:val="00393704"/>
    <w:rsid w:val="00393813"/>
    <w:rsid w:val="00393AC0"/>
    <w:rsid w:val="00393B1C"/>
    <w:rsid w:val="00395B93"/>
    <w:rsid w:val="003A03A7"/>
    <w:rsid w:val="003A4746"/>
    <w:rsid w:val="003A5436"/>
    <w:rsid w:val="003A599F"/>
    <w:rsid w:val="003A60A3"/>
    <w:rsid w:val="003C31B4"/>
    <w:rsid w:val="003C518C"/>
    <w:rsid w:val="003D2E73"/>
    <w:rsid w:val="003D3CB5"/>
    <w:rsid w:val="003D45A1"/>
    <w:rsid w:val="003D67D0"/>
    <w:rsid w:val="003D6828"/>
    <w:rsid w:val="003E0DEB"/>
    <w:rsid w:val="003E1F9E"/>
    <w:rsid w:val="003E2975"/>
    <w:rsid w:val="003E7194"/>
    <w:rsid w:val="003F3995"/>
    <w:rsid w:val="00401355"/>
    <w:rsid w:val="004029D4"/>
    <w:rsid w:val="00402DD2"/>
    <w:rsid w:val="00403F0B"/>
    <w:rsid w:val="00407204"/>
    <w:rsid w:val="0041138B"/>
    <w:rsid w:val="00414918"/>
    <w:rsid w:val="00414E80"/>
    <w:rsid w:val="00417605"/>
    <w:rsid w:val="004178FC"/>
    <w:rsid w:val="00420FB8"/>
    <w:rsid w:val="0042231E"/>
    <w:rsid w:val="00422C02"/>
    <w:rsid w:val="004235F6"/>
    <w:rsid w:val="00425258"/>
    <w:rsid w:val="00426861"/>
    <w:rsid w:val="00432E09"/>
    <w:rsid w:val="0043760B"/>
    <w:rsid w:val="00441056"/>
    <w:rsid w:val="0044348F"/>
    <w:rsid w:val="00444916"/>
    <w:rsid w:val="00446CB2"/>
    <w:rsid w:val="00447286"/>
    <w:rsid w:val="00451159"/>
    <w:rsid w:val="00452F3C"/>
    <w:rsid w:val="00457204"/>
    <w:rsid w:val="00466624"/>
    <w:rsid w:val="00467117"/>
    <w:rsid w:val="00472FE7"/>
    <w:rsid w:val="00480FF6"/>
    <w:rsid w:val="004821C6"/>
    <w:rsid w:val="00487DBF"/>
    <w:rsid w:val="004903FC"/>
    <w:rsid w:val="00490411"/>
    <w:rsid w:val="004911F2"/>
    <w:rsid w:val="00491AE7"/>
    <w:rsid w:val="004937E1"/>
    <w:rsid w:val="004A077E"/>
    <w:rsid w:val="004A0BAF"/>
    <w:rsid w:val="004A1D9D"/>
    <w:rsid w:val="004A4DDF"/>
    <w:rsid w:val="004A6FF3"/>
    <w:rsid w:val="004B069A"/>
    <w:rsid w:val="004B11E2"/>
    <w:rsid w:val="004B5C71"/>
    <w:rsid w:val="004D06B1"/>
    <w:rsid w:val="004D0AA9"/>
    <w:rsid w:val="004D0CFE"/>
    <w:rsid w:val="004D13D0"/>
    <w:rsid w:val="004D57CC"/>
    <w:rsid w:val="004D759B"/>
    <w:rsid w:val="004D7917"/>
    <w:rsid w:val="004E483F"/>
    <w:rsid w:val="004E76A5"/>
    <w:rsid w:val="004F35C9"/>
    <w:rsid w:val="004F44BC"/>
    <w:rsid w:val="00502050"/>
    <w:rsid w:val="00506483"/>
    <w:rsid w:val="005065E3"/>
    <w:rsid w:val="00507596"/>
    <w:rsid w:val="005108CE"/>
    <w:rsid w:val="00513164"/>
    <w:rsid w:val="00514AF9"/>
    <w:rsid w:val="00520139"/>
    <w:rsid w:val="00522D8C"/>
    <w:rsid w:val="00523C34"/>
    <w:rsid w:val="00532926"/>
    <w:rsid w:val="0053321D"/>
    <w:rsid w:val="00535A98"/>
    <w:rsid w:val="00535F9E"/>
    <w:rsid w:val="00541817"/>
    <w:rsid w:val="00544602"/>
    <w:rsid w:val="00552E62"/>
    <w:rsid w:val="005556EB"/>
    <w:rsid w:val="00556A17"/>
    <w:rsid w:val="00557193"/>
    <w:rsid w:val="00557F88"/>
    <w:rsid w:val="005608D7"/>
    <w:rsid w:val="00562AB7"/>
    <w:rsid w:val="00565887"/>
    <w:rsid w:val="00565AFA"/>
    <w:rsid w:val="00573A66"/>
    <w:rsid w:val="00575531"/>
    <w:rsid w:val="00581D5C"/>
    <w:rsid w:val="0058593F"/>
    <w:rsid w:val="00587198"/>
    <w:rsid w:val="00591F8A"/>
    <w:rsid w:val="00592E8E"/>
    <w:rsid w:val="00594270"/>
    <w:rsid w:val="005943A6"/>
    <w:rsid w:val="00596B52"/>
    <w:rsid w:val="005A1BA8"/>
    <w:rsid w:val="005A4A51"/>
    <w:rsid w:val="005B2E49"/>
    <w:rsid w:val="005B4392"/>
    <w:rsid w:val="005B6365"/>
    <w:rsid w:val="005C0549"/>
    <w:rsid w:val="005C08C5"/>
    <w:rsid w:val="005C1633"/>
    <w:rsid w:val="005C34C2"/>
    <w:rsid w:val="005C5778"/>
    <w:rsid w:val="005C74FB"/>
    <w:rsid w:val="005C7975"/>
    <w:rsid w:val="005D0C72"/>
    <w:rsid w:val="005D3202"/>
    <w:rsid w:val="005E18AF"/>
    <w:rsid w:val="005E1C7C"/>
    <w:rsid w:val="005F3588"/>
    <w:rsid w:val="005F44D9"/>
    <w:rsid w:val="00606388"/>
    <w:rsid w:val="00611E40"/>
    <w:rsid w:val="00613308"/>
    <w:rsid w:val="00613AE5"/>
    <w:rsid w:val="00616E4A"/>
    <w:rsid w:val="00633A78"/>
    <w:rsid w:val="00640A13"/>
    <w:rsid w:val="00641A01"/>
    <w:rsid w:val="00642711"/>
    <w:rsid w:val="00646339"/>
    <w:rsid w:val="0064699E"/>
    <w:rsid w:val="00651661"/>
    <w:rsid w:val="00654C37"/>
    <w:rsid w:val="006577F1"/>
    <w:rsid w:val="00657EB4"/>
    <w:rsid w:val="00663EEC"/>
    <w:rsid w:val="00671D96"/>
    <w:rsid w:val="00672363"/>
    <w:rsid w:val="0067560F"/>
    <w:rsid w:val="006823D3"/>
    <w:rsid w:val="00683922"/>
    <w:rsid w:val="006869C6"/>
    <w:rsid w:val="0069008E"/>
    <w:rsid w:val="00690884"/>
    <w:rsid w:val="00695AA6"/>
    <w:rsid w:val="0069694E"/>
    <w:rsid w:val="00696BC8"/>
    <w:rsid w:val="006970E5"/>
    <w:rsid w:val="006A0C86"/>
    <w:rsid w:val="006A2F4E"/>
    <w:rsid w:val="006A3906"/>
    <w:rsid w:val="006B290C"/>
    <w:rsid w:val="006B5B69"/>
    <w:rsid w:val="006C0D3A"/>
    <w:rsid w:val="006C1952"/>
    <w:rsid w:val="006C1D85"/>
    <w:rsid w:val="006C2716"/>
    <w:rsid w:val="006C36B4"/>
    <w:rsid w:val="006C6B36"/>
    <w:rsid w:val="006C6BD0"/>
    <w:rsid w:val="006D1B68"/>
    <w:rsid w:val="006D20D1"/>
    <w:rsid w:val="006D3B74"/>
    <w:rsid w:val="006D71D3"/>
    <w:rsid w:val="006E4656"/>
    <w:rsid w:val="006E62B1"/>
    <w:rsid w:val="006E74C8"/>
    <w:rsid w:val="006F01B5"/>
    <w:rsid w:val="006F5079"/>
    <w:rsid w:val="006F64B7"/>
    <w:rsid w:val="0070211D"/>
    <w:rsid w:val="00702DCC"/>
    <w:rsid w:val="00707B63"/>
    <w:rsid w:val="007109B7"/>
    <w:rsid w:val="00712155"/>
    <w:rsid w:val="00716225"/>
    <w:rsid w:val="00717BF8"/>
    <w:rsid w:val="0072085D"/>
    <w:rsid w:val="007217E7"/>
    <w:rsid w:val="007223DD"/>
    <w:rsid w:val="00723AD8"/>
    <w:rsid w:val="00725D19"/>
    <w:rsid w:val="00730F35"/>
    <w:rsid w:val="00732482"/>
    <w:rsid w:val="00736BD1"/>
    <w:rsid w:val="00742F61"/>
    <w:rsid w:val="00743B30"/>
    <w:rsid w:val="00744198"/>
    <w:rsid w:val="00745F78"/>
    <w:rsid w:val="007509A3"/>
    <w:rsid w:val="007524B3"/>
    <w:rsid w:val="00754B7F"/>
    <w:rsid w:val="00755984"/>
    <w:rsid w:val="00760DEF"/>
    <w:rsid w:val="0076170F"/>
    <w:rsid w:val="00763AFD"/>
    <w:rsid w:val="007647DA"/>
    <w:rsid w:val="007655C8"/>
    <w:rsid w:val="00771D19"/>
    <w:rsid w:val="00771D5B"/>
    <w:rsid w:val="007770E1"/>
    <w:rsid w:val="00781731"/>
    <w:rsid w:val="00781B32"/>
    <w:rsid w:val="00782E47"/>
    <w:rsid w:val="00783E23"/>
    <w:rsid w:val="0078666B"/>
    <w:rsid w:val="007938E7"/>
    <w:rsid w:val="00795742"/>
    <w:rsid w:val="00796614"/>
    <w:rsid w:val="00796B6F"/>
    <w:rsid w:val="007A0C5D"/>
    <w:rsid w:val="007C5DB2"/>
    <w:rsid w:val="007C65A0"/>
    <w:rsid w:val="007C7A85"/>
    <w:rsid w:val="007C7F01"/>
    <w:rsid w:val="007D03A8"/>
    <w:rsid w:val="007D0B9C"/>
    <w:rsid w:val="007D1F73"/>
    <w:rsid w:val="007D28B5"/>
    <w:rsid w:val="007D3944"/>
    <w:rsid w:val="007E02B8"/>
    <w:rsid w:val="007E670B"/>
    <w:rsid w:val="007E67E1"/>
    <w:rsid w:val="007E68F3"/>
    <w:rsid w:val="007E7B31"/>
    <w:rsid w:val="007F1F18"/>
    <w:rsid w:val="007F62BA"/>
    <w:rsid w:val="007F74CF"/>
    <w:rsid w:val="007F7C57"/>
    <w:rsid w:val="00800D41"/>
    <w:rsid w:val="00801329"/>
    <w:rsid w:val="00802509"/>
    <w:rsid w:val="00802B46"/>
    <w:rsid w:val="00802E92"/>
    <w:rsid w:val="0080441F"/>
    <w:rsid w:val="008071A0"/>
    <w:rsid w:val="00811D72"/>
    <w:rsid w:val="008131E7"/>
    <w:rsid w:val="008136F7"/>
    <w:rsid w:val="00815CF2"/>
    <w:rsid w:val="008175A4"/>
    <w:rsid w:val="00820273"/>
    <w:rsid w:val="008237BC"/>
    <w:rsid w:val="00833D7D"/>
    <w:rsid w:val="008364A0"/>
    <w:rsid w:val="00836DBE"/>
    <w:rsid w:val="008376F5"/>
    <w:rsid w:val="00837FDD"/>
    <w:rsid w:val="00842BE8"/>
    <w:rsid w:val="008431CA"/>
    <w:rsid w:val="00843837"/>
    <w:rsid w:val="00843AA8"/>
    <w:rsid w:val="0084485A"/>
    <w:rsid w:val="00844A39"/>
    <w:rsid w:val="00847E28"/>
    <w:rsid w:val="008527E2"/>
    <w:rsid w:val="0085775B"/>
    <w:rsid w:val="00857815"/>
    <w:rsid w:val="00857D09"/>
    <w:rsid w:val="00861443"/>
    <w:rsid w:val="00863042"/>
    <w:rsid w:val="00863EC7"/>
    <w:rsid w:val="008645AE"/>
    <w:rsid w:val="0086656D"/>
    <w:rsid w:val="008677B1"/>
    <w:rsid w:val="008705E9"/>
    <w:rsid w:val="00871BFD"/>
    <w:rsid w:val="008766DA"/>
    <w:rsid w:val="00880503"/>
    <w:rsid w:val="00880AD5"/>
    <w:rsid w:val="00882BC7"/>
    <w:rsid w:val="0088513B"/>
    <w:rsid w:val="008851AA"/>
    <w:rsid w:val="008952A1"/>
    <w:rsid w:val="008958C8"/>
    <w:rsid w:val="0089621A"/>
    <w:rsid w:val="00897F75"/>
    <w:rsid w:val="008A0A8C"/>
    <w:rsid w:val="008A2743"/>
    <w:rsid w:val="008A4528"/>
    <w:rsid w:val="008A6FEC"/>
    <w:rsid w:val="008B119E"/>
    <w:rsid w:val="008B1F32"/>
    <w:rsid w:val="008B35DF"/>
    <w:rsid w:val="008B75AB"/>
    <w:rsid w:val="008C0063"/>
    <w:rsid w:val="008C2682"/>
    <w:rsid w:val="008C5F35"/>
    <w:rsid w:val="008D1637"/>
    <w:rsid w:val="008D62B5"/>
    <w:rsid w:val="008E0694"/>
    <w:rsid w:val="008E4920"/>
    <w:rsid w:val="008E5DEA"/>
    <w:rsid w:val="008F4607"/>
    <w:rsid w:val="008F4DD9"/>
    <w:rsid w:val="008F505A"/>
    <w:rsid w:val="008F5857"/>
    <w:rsid w:val="009000C6"/>
    <w:rsid w:val="00900656"/>
    <w:rsid w:val="00901631"/>
    <w:rsid w:val="00904800"/>
    <w:rsid w:val="00904AAB"/>
    <w:rsid w:val="00906329"/>
    <w:rsid w:val="00911752"/>
    <w:rsid w:val="009126D1"/>
    <w:rsid w:val="00916A73"/>
    <w:rsid w:val="009264A9"/>
    <w:rsid w:val="009269D1"/>
    <w:rsid w:val="00931DFE"/>
    <w:rsid w:val="00933EA1"/>
    <w:rsid w:val="00936B4B"/>
    <w:rsid w:val="00937683"/>
    <w:rsid w:val="00937F9B"/>
    <w:rsid w:val="00940C53"/>
    <w:rsid w:val="00941233"/>
    <w:rsid w:val="009422D4"/>
    <w:rsid w:val="00943E2F"/>
    <w:rsid w:val="009461FC"/>
    <w:rsid w:val="00954CA8"/>
    <w:rsid w:val="00956CC3"/>
    <w:rsid w:val="009572E7"/>
    <w:rsid w:val="00957F22"/>
    <w:rsid w:val="009651BA"/>
    <w:rsid w:val="00994471"/>
    <w:rsid w:val="009A2003"/>
    <w:rsid w:val="009A31DE"/>
    <w:rsid w:val="009A5E76"/>
    <w:rsid w:val="009B2FE8"/>
    <w:rsid w:val="009B634D"/>
    <w:rsid w:val="009C088C"/>
    <w:rsid w:val="009C19C2"/>
    <w:rsid w:val="009C541B"/>
    <w:rsid w:val="009E257B"/>
    <w:rsid w:val="009E32ED"/>
    <w:rsid w:val="009E3B75"/>
    <w:rsid w:val="009E58BD"/>
    <w:rsid w:val="009E592C"/>
    <w:rsid w:val="009E6F35"/>
    <w:rsid w:val="009F2373"/>
    <w:rsid w:val="009F4A51"/>
    <w:rsid w:val="00A016C5"/>
    <w:rsid w:val="00A0209D"/>
    <w:rsid w:val="00A04412"/>
    <w:rsid w:val="00A06C0C"/>
    <w:rsid w:val="00A07D20"/>
    <w:rsid w:val="00A12A6A"/>
    <w:rsid w:val="00A20782"/>
    <w:rsid w:val="00A20CED"/>
    <w:rsid w:val="00A23200"/>
    <w:rsid w:val="00A23402"/>
    <w:rsid w:val="00A35148"/>
    <w:rsid w:val="00A355BA"/>
    <w:rsid w:val="00A366D3"/>
    <w:rsid w:val="00A366D5"/>
    <w:rsid w:val="00A50B5D"/>
    <w:rsid w:val="00A5220F"/>
    <w:rsid w:val="00A53C45"/>
    <w:rsid w:val="00A54446"/>
    <w:rsid w:val="00A566D9"/>
    <w:rsid w:val="00A603E3"/>
    <w:rsid w:val="00A605EF"/>
    <w:rsid w:val="00A63B29"/>
    <w:rsid w:val="00A6477E"/>
    <w:rsid w:val="00A64813"/>
    <w:rsid w:val="00A70798"/>
    <w:rsid w:val="00A7275E"/>
    <w:rsid w:val="00A743BF"/>
    <w:rsid w:val="00A77191"/>
    <w:rsid w:val="00A82138"/>
    <w:rsid w:val="00A8363F"/>
    <w:rsid w:val="00A8644E"/>
    <w:rsid w:val="00A8677E"/>
    <w:rsid w:val="00A90296"/>
    <w:rsid w:val="00A911E9"/>
    <w:rsid w:val="00A91B88"/>
    <w:rsid w:val="00AA3411"/>
    <w:rsid w:val="00AA5E80"/>
    <w:rsid w:val="00AA6F6F"/>
    <w:rsid w:val="00AA7B64"/>
    <w:rsid w:val="00AB0356"/>
    <w:rsid w:val="00AB134D"/>
    <w:rsid w:val="00AB1EBE"/>
    <w:rsid w:val="00AB2150"/>
    <w:rsid w:val="00AB69A6"/>
    <w:rsid w:val="00AC07A4"/>
    <w:rsid w:val="00AC589A"/>
    <w:rsid w:val="00AD2B03"/>
    <w:rsid w:val="00AD5D0B"/>
    <w:rsid w:val="00AE087E"/>
    <w:rsid w:val="00AE4537"/>
    <w:rsid w:val="00AE7AB9"/>
    <w:rsid w:val="00AF1360"/>
    <w:rsid w:val="00AF52F0"/>
    <w:rsid w:val="00AF6E31"/>
    <w:rsid w:val="00AF7A5F"/>
    <w:rsid w:val="00B0084F"/>
    <w:rsid w:val="00B04407"/>
    <w:rsid w:val="00B0493C"/>
    <w:rsid w:val="00B04FFD"/>
    <w:rsid w:val="00B067C8"/>
    <w:rsid w:val="00B16E59"/>
    <w:rsid w:val="00B24F5F"/>
    <w:rsid w:val="00B27837"/>
    <w:rsid w:val="00B34EA6"/>
    <w:rsid w:val="00B37033"/>
    <w:rsid w:val="00B37FB5"/>
    <w:rsid w:val="00B469CC"/>
    <w:rsid w:val="00B6043D"/>
    <w:rsid w:val="00B60988"/>
    <w:rsid w:val="00B652E9"/>
    <w:rsid w:val="00B65E20"/>
    <w:rsid w:val="00B74C00"/>
    <w:rsid w:val="00B74EC3"/>
    <w:rsid w:val="00B77406"/>
    <w:rsid w:val="00B81834"/>
    <w:rsid w:val="00B83891"/>
    <w:rsid w:val="00B872C5"/>
    <w:rsid w:val="00B92203"/>
    <w:rsid w:val="00B93DDD"/>
    <w:rsid w:val="00BA2B67"/>
    <w:rsid w:val="00BA3E13"/>
    <w:rsid w:val="00BB18EA"/>
    <w:rsid w:val="00BB2B38"/>
    <w:rsid w:val="00BB5B69"/>
    <w:rsid w:val="00BC0384"/>
    <w:rsid w:val="00BC043B"/>
    <w:rsid w:val="00BC0CBB"/>
    <w:rsid w:val="00BC2687"/>
    <w:rsid w:val="00BC7B67"/>
    <w:rsid w:val="00BD024B"/>
    <w:rsid w:val="00BE0E13"/>
    <w:rsid w:val="00BE12E8"/>
    <w:rsid w:val="00BE5576"/>
    <w:rsid w:val="00C06770"/>
    <w:rsid w:val="00C15054"/>
    <w:rsid w:val="00C17019"/>
    <w:rsid w:val="00C2120B"/>
    <w:rsid w:val="00C21AD4"/>
    <w:rsid w:val="00C231CB"/>
    <w:rsid w:val="00C23E7D"/>
    <w:rsid w:val="00C23FC2"/>
    <w:rsid w:val="00C2404A"/>
    <w:rsid w:val="00C30C00"/>
    <w:rsid w:val="00C33B4F"/>
    <w:rsid w:val="00C4281A"/>
    <w:rsid w:val="00C5103B"/>
    <w:rsid w:val="00C5230D"/>
    <w:rsid w:val="00C52509"/>
    <w:rsid w:val="00C535CF"/>
    <w:rsid w:val="00C64EE3"/>
    <w:rsid w:val="00C67452"/>
    <w:rsid w:val="00C71F81"/>
    <w:rsid w:val="00C75D72"/>
    <w:rsid w:val="00C76090"/>
    <w:rsid w:val="00C83D9B"/>
    <w:rsid w:val="00C872D2"/>
    <w:rsid w:val="00C8735F"/>
    <w:rsid w:val="00C87CD4"/>
    <w:rsid w:val="00C93B7D"/>
    <w:rsid w:val="00C9770F"/>
    <w:rsid w:val="00CA0F88"/>
    <w:rsid w:val="00CA5812"/>
    <w:rsid w:val="00CB015E"/>
    <w:rsid w:val="00CB1F96"/>
    <w:rsid w:val="00CB3121"/>
    <w:rsid w:val="00CB3D0B"/>
    <w:rsid w:val="00CB3EEB"/>
    <w:rsid w:val="00CC5297"/>
    <w:rsid w:val="00CC7553"/>
    <w:rsid w:val="00CD392C"/>
    <w:rsid w:val="00CD44A1"/>
    <w:rsid w:val="00CD5B58"/>
    <w:rsid w:val="00CD666B"/>
    <w:rsid w:val="00CD6A5A"/>
    <w:rsid w:val="00CE1A0E"/>
    <w:rsid w:val="00CE3539"/>
    <w:rsid w:val="00CE6540"/>
    <w:rsid w:val="00CE7347"/>
    <w:rsid w:val="00CF04E5"/>
    <w:rsid w:val="00CF2FCA"/>
    <w:rsid w:val="00CF3D95"/>
    <w:rsid w:val="00CF546E"/>
    <w:rsid w:val="00D04AD0"/>
    <w:rsid w:val="00D04F7D"/>
    <w:rsid w:val="00D06F09"/>
    <w:rsid w:val="00D0706F"/>
    <w:rsid w:val="00D15E19"/>
    <w:rsid w:val="00D16146"/>
    <w:rsid w:val="00D24040"/>
    <w:rsid w:val="00D26126"/>
    <w:rsid w:val="00D31DDE"/>
    <w:rsid w:val="00D332DB"/>
    <w:rsid w:val="00D42A78"/>
    <w:rsid w:val="00D42DEE"/>
    <w:rsid w:val="00D43197"/>
    <w:rsid w:val="00D44251"/>
    <w:rsid w:val="00D44AD2"/>
    <w:rsid w:val="00D45733"/>
    <w:rsid w:val="00D5123F"/>
    <w:rsid w:val="00D5437E"/>
    <w:rsid w:val="00D56E5A"/>
    <w:rsid w:val="00D5745D"/>
    <w:rsid w:val="00D63CD5"/>
    <w:rsid w:val="00D649DD"/>
    <w:rsid w:val="00D67196"/>
    <w:rsid w:val="00D700DB"/>
    <w:rsid w:val="00D70F42"/>
    <w:rsid w:val="00D71420"/>
    <w:rsid w:val="00D72261"/>
    <w:rsid w:val="00D773E2"/>
    <w:rsid w:val="00D80250"/>
    <w:rsid w:val="00D81B77"/>
    <w:rsid w:val="00D82167"/>
    <w:rsid w:val="00D84649"/>
    <w:rsid w:val="00D87969"/>
    <w:rsid w:val="00D917A1"/>
    <w:rsid w:val="00D94311"/>
    <w:rsid w:val="00D94FAC"/>
    <w:rsid w:val="00D95D8C"/>
    <w:rsid w:val="00D96AD6"/>
    <w:rsid w:val="00D97E59"/>
    <w:rsid w:val="00DA10B7"/>
    <w:rsid w:val="00DA12C9"/>
    <w:rsid w:val="00DA52F3"/>
    <w:rsid w:val="00DA6BC6"/>
    <w:rsid w:val="00DB0497"/>
    <w:rsid w:val="00DB3900"/>
    <w:rsid w:val="00DB5437"/>
    <w:rsid w:val="00DC1937"/>
    <w:rsid w:val="00DD0AFD"/>
    <w:rsid w:val="00DD7985"/>
    <w:rsid w:val="00DE01BC"/>
    <w:rsid w:val="00DE0B14"/>
    <w:rsid w:val="00DE3659"/>
    <w:rsid w:val="00DE3756"/>
    <w:rsid w:val="00DE419E"/>
    <w:rsid w:val="00DE635E"/>
    <w:rsid w:val="00DF0141"/>
    <w:rsid w:val="00DF0BDA"/>
    <w:rsid w:val="00DF0DA2"/>
    <w:rsid w:val="00DF0DDD"/>
    <w:rsid w:val="00DF1C51"/>
    <w:rsid w:val="00DF34BD"/>
    <w:rsid w:val="00DF6D48"/>
    <w:rsid w:val="00E03EBA"/>
    <w:rsid w:val="00E07883"/>
    <w:rsid w:val="00E1334E"/>
    <w:rsid w:val="00E140A8"/>
    <w:rsid w:val="00E146E4"/>
    <w:rsid w:val="00E161FF"/>
    <w:rsid w:val="00E171A7"/>
    <w:rsid w:val="00E21406"/>
    <w:rsid w:val="00E256B3"/>
    <w:rsid w:val="00E27BA1"/>
    <w:rsid w:val="00E3313C"/>
    <w:rsid w:val="00E332DB"/>
    <w:rsid w:val="00E432FF"/>
    <w:rsid w:val="00E46DF3"/>
    <w:rsid w:val="00E47A50"/>
    <w:rsid w:val="00E53A96"/>
    <w:rsid w:val="00E604F4"/>
    <w:rsid w:val="00E60846"/>
    <w:rsid w:val="00E6122C"/>
    <w:rsid w:val="00E6136C"/>
    <w:rsid w:val="00E630CB"/>
    <w:rsid w:val="00E67C02"/>
    <w:rsid w:val="00E67FCF"/>
    <w:rsid w:val="00E703D9"/>
    <w:rsid w:val="00E7147A"/>
    <w:rsid w:val="00E769DC"/>
    <w:rsid w:val="00E80F3C"/>
    <w:rsid w:val="00E813FE"/>
    <w:rsid w:val="00E81496"/>
    <w:rsid w:val="00E81EA6"/>
    <w:rsid w:val="00E87F8C"/>
    <w:rsid w:val="00E903F2"/>
    <w:rsid w:val="00E914D3"/>
    <w:rsid w:val="00E943F7"/>
    <w:rsid w:val="00EA0125"/>
    <w:rsid w:val="00EA3EEF"/>
    <w:rsid w:val="00EA7623"/>
    <w:rsid w:val="00EB25EC"/>
    <w:rsid w:val="00EB434D"/>
    <w:rsid w:val="00EB56CE"/>
    <w:rsid w:val="00EC1AEE"/>
    <w:rsid w:val="00EC28C7"/>
    <w:rsid w:val="00EC5A05"/>
    <w:rsid w:val="00ED0604"/>
    <w:rsid w:val="00ED2BF5"/>
    <w:rsid w:val="00ED34A1"/>
    <w:rsid w:val="00ED3EF3"/>
    <w:rsid w:val="00ED70AC"/>
    <w:rsid w:val="00EE1071"/>
    <w:rsid w:val="00EF51F8"/>
    <w:rsid w:val="00EF6E2D"/>
    <w:rsid w:val="00EF7BCB"/>
    <w:rsid w:val="00F01A96"/>
    <w:rsid w:val="00F020EF"/>
    <w:rsid w:val="00F04D99"/>
    <w:rsid w:val="00F10BA5"/>
    <w:rsid w:val="00F10F49"/>
    <w:rsid w:val="00F11909"/>
    <w:rsid w:val="00F12F6D"/>
    <w:rsid w:val="00F132C9"/>
    <w:rsid w:val="00F1432C"/>
    <w:rsid w:val="00F14A0E"/>
    <w:rsid w:val="00F14CFE"/>
    <w:rsid w:val="00F17646"/>
    <w:rsid w:val="00F251F2"/>
    <w:rsid w:val="00F32147"/>
    <w:rsid w:val="00F33B2C"/>
    <w:rsid w:val="00F35FAB"/>
    <w:rsid w:val="00F42980"/>
    <w:rsid w:val="00F43318"/>
    <w:rsid w:val="00F46B37"/>
    <w:rsid w:val="00F475F5"/>
    <w:rsid w:val="00F53860"/>
    <w:rsid w:val="00F551B1"/>
    <w:rsid w:val="00F5539D"/>
    <w:rsid w:val="00F6155C"/>
    <w:rsid w:val="00F61CF2"/>
    <w:rsid w:val="00F66A30"/>
    <w:rsid w:val="00F66DFE"/>
    <w:rsid w:val="00F765C3"/>
    <w:rsid w:val="00F8154D"/>
    <w:rsid w:val="00F81B41"/>
    <w:rsid w:val="00F86458"/>
    <w:rsid w:val="00F86B86"/>
    <w:rsid w:val="00F9482F"/>
    <w:rsid w:val="00F96B9F"/>
    <w:rsid w:val="00F96E93"/>
    <w:rsid w:val="00F97BCF"/>
    <w:rsid w:val="00F97C15"/>
    <w:rsid w:val="00FA21BF"/>
    <w:rsid w:val="00FA313F"/>
    <w:rsid w:val="00FB28D4"/>
    <w:rsid w:val="00FB541C"/>
    <w:rsid w:val="00FB7C43"/>
    <w:rsid w:val="00FC3D0C"/>
    <w:rsid w:val="00FC6F48"/>
    <w:rsid w:val="00FC6F4E"/>
    <w:rsid w:val="00FD18D6"/>
    <w:rsid w:val="00FD2E0D"/>
    <w:rsid w:val="00FD47A0"/>
    <w:rsid w:val="00FD59E0"/>
    <w:rsid w:val="00FD5BFF"/>
    <w:rsid w:val="00FD68CF"/>
    <w:rsid w:val="00FE179C"/>
    <w:rsid w:val="00FE3E97"/>
    <w:rsid w:val="00FE68C8"/>
    <w:rsid w:val="00FF42AA"/>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styleId="Zkladntext2">
    <w:name w:val="Body Text 2"/>
    <w:basedOn w:val="Normln"/>
    <w:link w:val="Zkladntext2Char"/>
    <w:uiPriority w:val="99"/>
    <w:semiHidden/>
    <w:unhideWhenUsed/>
    <w:rsid w:val="001340A5"/>
    <w:pPr>
      <w:spacing w:after="120" w:line="480" w:lineRule="auto"/>
    </w:pPr>
  </w:style>
  <w:style w:type="character" w:customStyle="1" w:styleId="Zkladntext2Char">
    <w:name w:val="Základní text 2 Char"/>
    <w:basedOn w:val="Standardnpsmoodstavce"/>
    <w:link w:val="Zkladntext2"/>
    <w:uiPriority w:val="99"/>
    <w:semiHidden/>
    <w:rsid w:val="00134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 w:id="20034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sabo@nemp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25"/>
    <w:rsid w:val="000D4CAD"/>
    <w:rsid w:val="000F0D30"/>
    <w:rsid w:val="00143CB9"/>
    <w:rsid w:val="001A04AF"/>
    <w:rsid w:val="00384DB7"/>
    <w:rsid w:val="003A4256"/>
    <w:rsid w:val="00430625"/>
    <w:rsid w:val="005740E3"/>
    <w:rsid w:val="00657E73"/>
    <w:rsid w:val="00684EBF"/>
    <w:rsid w:val="006974E1"/>
    <w:rsid w:val="0079389A"/>
    <w:rsid w:val="007E37CE"/>
    <w:rsid w:val="008D5E7F"/>
    <w:rsid w:val="009870AD"/>
    <w:rsid w:val="00B32C08"/>
    <w:rsid w:val="00CE1919"/>
    <w:rsid w:val="00D828C0"/>
    <w:rsid w:val="00E82364"/>
    <w:rsid w:val="00FB5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AE37A-067A-4384-B5E3-22B7ECD0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6367</Words>
  <Characters>37569</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Zdeněk Kohoutek</cp:lastModifiedBy>
  <cp:revision>16</cp:revision>
  <cp:lastPrinted>2018-03-20T09:42:00Z</cp:lastPrinted>
  <dcterms:created xsi:type="dcterms:W3CDTF">2018-06-21T08:41:00Z</dcterms:created>
  <dcterms:modified xsi:type="dcterms:W3CDTF">2018-07-27T07:14:00Z</dcterms:modified>
</cp:coreProperties>
</file>