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0B0A" w:rsidRDefault="009A7E49" w:rsidP="000D0B0A">
      <w:pPr>
        <w:tabs>
          <w:tab w:val="left" w:pos="567"/>
          <w:tab w:val="left" w:pos="993"/>
        </w:tabs>
        <w:spacing w:line="360" w:lineRule="auto"/>
        <w:rPr>
          <w:b/>
          <w:u w:val="single"/>
        </w:rPr>
      </w:pPr>
      <w:r w:rsidRPr="00732826">
        <w:rPr>
          <w:b/>
          <w:u w:val="single"/>
        </w:rPr>
        <w:t>D</w:t>
      </w:r>
      <w:r>
        <w:rPr>
          <w:b/>
          <w:u w:val="single"/>
        </w:rPr>
        <w:t xml:space="preserve">oplňující informace </w:t>
      </w:r>
      <w:proofErr w:type="gramStart"/>
      <w:r w:rsidR="007C5DC1">
        <w:rPr>
          <w:b/>
          <w:u w:val="single"/>
        </w:rPr>
        <w:t>č.2</w:t>
      </w:r>
      <w:r w:rsidR="00383B6E">
        <w:rPr>
          <w:b/>
          <w:u w:val="single"/>
        </w:rPr>
        <w:t xml:space="preserve"> </w:t>
      </w:r>
      <w:r>
        <w:rPr>
          <w:b/>
          <w:u w:val="single"/>
        </w:rPr>
        <w:t>k</w:t>
      </w:r>
      <w:r w:rsidR="000D0B0A">
        <w:rPr>
          <w:b/>
          <w:u w:val="single"/>
        </w:rPr>
        <w:t> zakázce</w:t>
      </w:r>
      <w:proofErr w:type="gramEnd"/>
      <w:r w:rsidR="000D0B0A">
        <w:rPr>
          <w:b/>
          <w:u w:val="single"/>
        </w:rPr>
        <w:t>:</w:t>
      </w:r>
    </w:p>
    <w:p w:rsidR="009A7E49" w:rsidRDefault="000D0B0A" w:rsidP="00CA066D">
      <w:pPr>
        <w:tabs>
          <w:tab w:val="left" w:pos="567"/>
          <w:tab w:val="left" w:pos="993"/>
        </w:tabs>
        <w:spacing w:line="360" w:lineRule="auto"/>
        <w:rPr>
          <w:b/>
          <w:u w:val="single"/>
        </w:rPr>
      </w:pPr>
      <w:r w:rsidRPr="000D0B0A">
        <w:rPr>
          <w:b/>
          <w:u w:val="single"/>
        </w:rPr>
        <w:t>„Okružní křižovatka Hraničky – Dlouhá – Čeňka Růžičky“</w:t>
      </w:r>
    </w:p>
    <w:p w:rsidR="009A7E49" w:rsidRPr="00732826" w:rsidRDefault="009A7E49" w:rsidP="009A7E49">
      <w:pPr>
        <w:rPr>
          <w:b/>
          <w:u w:val="single"/>
        </w:rPr>
      </w:pPr>
    </w:p>
    <w:p w:rsidR="009A7E49" w:rsidRPr="000D0B0A" w:rsidRDefault="009A7E49" w:rsidP="009A7E49">
      <w:pPr>
        <w:jc w:val="both"/>
        <w:rPr>
          <w:b/>
        </w:rPr>
      </w:pPr>
      <w:r>
        <w:t xml:space="preserve">Brněnské komunikace a.s. jako zadavatel veřejné zakázky na stavební práce </w:t>
      </w:r>
      <w:r w:rsidR="000D0B0A" w:rsidRPr="000D0B0A">
        <w:rPr>
          <w:b/>
        </w:rPr>
        <w:t>„Okružní křižovatka Hraničky – Dlouhá – Čeňka Růžičky“</w:t>
      </w:r>
      <w:r w:rsidR="000D0B0A">
        <w:rPr>
          <w:b/>
        </w:rPr>
        <w:t xml:space="preserve"> </w:t>
      </w:r>
      <w:r>
        <w:t>zadávané ve zjednodušeném podlimitním řízení obdržely žádost uchazeče o dodatečné informace k zadávacím podmínkám (dále jen „DI k ZP“).</w:t>
      </w:r>
    </w:p>
    <w:p w:rsidR="009A7E49" w:rsidRDefault="009A7E49" w:rsidP="009A7E49">
      <w:pPr>
        <w:jc w:val="both"/>
      </w:pPr>
      <w:r>
        <w:t>Ve lhůtě dle zákona tímto zadavatel poskytuje všem uchazečům následující DI k </w:t>
      </w:r>
      <w:proofErr w:type="gramStart"/>
      <w:r>
        <w:t>ZP :</w:t>
      </w:r>
      <w:proofErr w:type="gramEnd"/>
      <w:r>
        <w:t xml:space="preserve">    </w:t>
      </w:r>
    </w:p>
    <w:p w:rsidR="000D0B0A" w:rsidRDefault="000D0B0A"/>
    <w:p w:rsidR="00F131E2" w:rsidRPr="00F131E2" w:rsidRDefault="009A7E49" w:rsidP="00F131E2">
      <w:pPr>
        <w:jc w:val="both"/>
      </w:pPr>
      <w:r w:rsidRPr="00F131E2">
        <w:rPr>
          <w:b/>
        </w:rPr>
        <w:t>Dotaz 1</w:t>
      </w:r>
      <w:r w:rsidRPr="00F131E2">
        <w:t>:</w:t>
      </w:r>
      <w:r w:rsidR="00F131E2" w:rsidRPr="00F131E2">
        <w:t xml:space="preserve"> Vybourané obruby a kostky se dle položek očistí a pak odvezou k uložení na sládku za poplatek. Není proto čistění od zbytků betonu a lože zbytečné?</w:t>
      </w:r>
    </w:p>
    <w:p w:rsidR="009A7E49" w:rsidRDefault="009A7E49" w:rsidP="009A7E49">
      <w:pPr>
        <w:jc w:val="both"/>
      </w:pPr>
    </w:p>
    <w:p w:rsidR="00016F4E" w:rsidRPr="00016F4E" w:rsidRDefault="009A7E49" w:rsidP="00016F4E">
      <w:r w:rsidRPr="00016F4E">
        <w:rPr>
          <w:b/>
        </w:rPr>
        <w:t>Odpověď:</w:t>
      </w:r>
      <w:r w:rsidRPr="00B221CC">
        <w:t xml:space="preserve"> </w:t>
      </w:r>
      <w:r w:rsidR="00016F4E" w:rsidRPr="00016F4E">
        <w:t>Čištění zbytečné není. Na místě stavby bude určen poměr odvozu vytěžených obrub a kostek na skládku a do skladu vytěženého materiálu na ulici Porážka. Tento poměr bude přesně stanoven až v době zahájení stavebních prací na této stavbě. Poplatek za skládku a očištění kostek a obrub je tedy chápán i jako poplatek za uložení suti bez příměsí i jako náklad za složení očištěného materiálu ve skladu vytěženého materiálu.</w:t>
      </w:r>
    </w:p>
    <w:p w:rsidR="00CA066D" w:rsidRPr="00CA066D" w:rsidRDefault="00CA066D" w:rsidP="000D0B0A">
      <w:pPr>
        <w:jc w:val="both"/>
        <w:rPr>
          <w:color w:val="FF0000"/>
        </w:rPr>
      </w:pPr>
    </w:p>
    <w:p w:rsidR="009A7E49" w:rsidRDefault="009A7E49" w:rsidP="009A7E49">
      <w:pPr>
        <w:pStyle w:val="Prosttext"/>
        <w:rPr>
          <w:rFonts w:ascii="Times New Roman" w:eastAsia="Times New Roman" w:hAnsi="Times New Roman"/>
          <w:sz w:val="24"/>
          <w:szCs w:val="24"/>
          <w:lang w:eastAsia="cs-CZ"/>
        </w:rPr>
      </w:pPr>
    </w:p>
    <w:p w:rsidR="003D4F96" w:rsidRPr="003D4F96" w:rsidRDefault="009A7E49" w:rsidP="003D4F96">
      <w:r w:rsidRPr="003D4F96">
        <w:rPr>
          <w:b/>
        </w:rPr>
        <w:t>Dotaz 2:</w:t>
      </w:r>
      <w:r w:rsidRPr="003D4F96">
        <w:t xml:space="preserve"> </w:t>
      </w:r>
      <w:r w:rsidR="003D4F96" w:rsidRPr="003D4F96">
        <w:t xml:space="preserve">Není omylem, že nejsilnější konstrukční vrstvy </w:t>
      </w:r>
      <w:r w:rsidR="003D4F96">
        <w:t>má nepojížděný ostrůvek (67cm)?</w:t>
      </w:r>
    </w:p>
    <w:p w:rsidR="009A7E49" w:rsidRPr="00267020" w:rsidRDefault="009A7E49" w:rsidP="009A7E49">
      <w:pPr>
        <w:jc w:val="both"/>
      </w:pPr>
    </w:p>
    <w:p w:rsidR="00CA066D" w:rsidRDefault="009A7E49" w:rsidP="00CA066D">
      <w:pPr>
        <w:rPr>
          <w:color w:val="FF0000"/>
        </w:rPr>
      </w:pPr>
      <w:r w:rsidRPr="00CA066D">
        <w:rPr>
          <w:b/>
        </w:rPr>
        <w:t>Odpověď:</w:t>
      </w:r>
      <w:r w:rsidRPr="00B221CC">
        <w:t xml:space="preserve"> </w:t>
      </w:r>
      <w:r w:rsidR="00FE6E69" w:rsidRPr="00FE6E69">
        <w:t>Vzhledem k malé ploše ostrůvku byla zachována úroveň zemní pláně okolní vozovky, tudíž došlo k navýšení konstrukce ostrůvku</w:t>
      </w:r>
    </w:p>
    <w:p w:rsidR="009A7E49" w:rsidRDefault="009A7E49" w:rsidP="000D0B0A">
      <w:pPr>
        <w:jc w:val="both"/>
      </w:pPr>
    </w:p>
    <w:p w:rsidR="001E30E0" w:rsidRDefault="001E30E0" w:rsidP="000D0B0A">
      <w:pPr>
        <w:jc w:val="both"/>
      </w:pPr>
    </w:p>
    <w:p w:rsidR="003D4F96" w:rsidRPr="003D4F96" w:rsidRDefault="001E30E0" w:rsidP="003D4F96">
      <w:r w:rsidRPr="003D4F96">
        <w:rPr>
          <w:b/>
        </w:rPr>
        <w:t>Dotaz 3:</w:t>
      </w:r>
      <w:r w:rsidR="003D4F96" w:rsidRPr="003D4F96">
        <w:t xml:space="preserve"> Podle TKP má být lože pod dlažby v tloušťce 3-5cm, zde je pod dlažbou 10cm (prstenec) a 15cm (pojížděný ostrůvek. Není to omyl?</w:t>
      </w:r>
    </w:p>
    <w:p w:rsidR="001E30E0" w:rsidRDefault="001E30E0" w:rsidP="001E30E0">
      <w:pPr>
        <w:jc w:val="both"/>
        <w:rPr>
          <w:b/>
        </w:rPr>
      </w:pPr>
    </w:p>
    <w:p w:rsidR="001E66C6" w:rsidRPr="001E66C6" w:rsidRDefault="001E30E0" w:rsidP="001E66C6">
      <w:pPr>
        <w:rPr>
          <w:rFonts w:ascii="Arial" w:hAnsi="Arial" w:cs="Arial"/>
          <w:color w:val="FF0000"/>
          <w:sz w:val="18"/>
          <w:szCs w:val="18"/>
        </w:rPr>
      </w:pPr>
      <w:r w:rsidRPr="001E66C6">
        <w:rPr>
          <w:b/>
        </w:rPr>
        <w:t>Odpověď:</w:t>
      </w:r>
      <w:r>
        <w:t xml:space="preserve"> </w:t>
      </w:r>
      <w:r w:rsidR="001E66C6" w:rsidRPr="001E66C6">
        <w:t xml:space="preserve">Velká kamenná kostka je v prstenci uložena do betonového lože. Na pojížděných ostrůvcích (objekt SO C101 a SO C 102) je změněna tloušťka vrstev </w:t>
      </w:r>
      <w:proofErr w:type="gramStart"/>
      <w:r w:rsidR="001E66C6" w:rsidRPr="001E66C6">
        <w:t>na</w:t>
      </w:r>
      <w:proofErr w:type="gramEnd"/>
      <w:r w:rsidR="001E66C6" w:rsidRPr="001E66C6">
        <w:t xml:space="preserve">: </w:t>
      </w:r>
    </w:p>
    <w:p w:rsidR="001E66C6" w:rsidRPr="001E66C6" w:rsidRDefault="001E66C6" w:rsidP="001E66C6">
      <w:pPr>
        <w:pStyle w:val="Odstavecseseznamem"/>
        <w:jc w:val="both"/>
        <w:rPr>
          <w:rFonts w:ascii="Times New Roman" w:eastAsia="Times New Roman" w:hAnsi="Times New Roman" w:cs="Times New Roman"/>
          <w:sz w:val="24"/>
          <w:szCs w:val="24"/>
          <w:u w:val="single"/>
          <w:lang w:eastAsia="cs-CZ"/>
        </w:rPr>
      </w:pPr>
      <w:r w:rsidRPr="001E66C6">
        <w:rPr>
          <w:rFonts w:ascii="Times New Roman" w:eastAsia="Times New Roman" w:hAnsi="Times New Roman" w:cs="Times New Roman"/>
          <w:sz w:val="24"/>
          <w:szCs w:val="24"/>
          <w:u w:val="single"/>
          <w:lang w:eastAsia="cs-CZ"/>
        </w:rPr>
        <w:t>Konstrukce pojížděného ostrůvku</w:t>
      </w:r>
    </w:p>
    <w:p w:rsidR="001E66C6" w:rsidRPr="001E66C6" w:rsidRDefault="001E66C6" w:rsidP="001E66C6">
      <w:pPr>
        <w:pStyle w:val="Odstavecseseznamem"/>
        <w:jc w:val="both"/>
        <w:rPr>
          <w:rFonts w:ascii="Arial" w:hAnsi="Arial" w:cs="Arial"/>
          <w:sz w:val="18"/>
          <w:szCs w:val="18"/>
        </w:rPr>
      </w:pPr>
      <w:r w:rsidRPr="001E66C6">
        <w:rPr>
          <w:rFonts w:ascii="Arial" w:hAnsi="Arial" w:cs="Arial"/>
          <w:sz w:val="18"/>
          <w:szCs w:val="18"/>
        </w:rPr>
        <w:t>Kam. dl. kostka 10x10                        10 cm</w:t>
      </w:r>
    </w:p>
    <w:p w:rsidR="001E66C6" w:rsidRPr="001E66C6" w:rsidRDefault="001E66C6" w:rsidP="001E66C6">
      <w:pPr>
        <w:pStyle w:val="Odstavecseseznamem"/>
        <w:jc w:val="both"/>
        <w:rPr>
          <w:rFonts w:ascii="Arial" w:hAnsi="Arial" w:cs="Arial"/>
          <w:sz w:val="18"/>
          <w:szCs w:val="18"/>
        </w:rPr>
      </w:pPr>
      <w:r w:rsidRPr="001E66C6">
        <w:rPr>
          <w:rFonts w:ascii="Arial" w:hAnsi="Arial" w:cs="Arial"/>
          <w:sz w:val="18"/>
          <w:szCs w:val="18"/>
        </w:rPr>
        <w:t>Drť frakce 4/8                                         5 cm</w:t>
      </w:r>
    </w:p>
    <w:p w:rsidR="001E66C6" w:rsidRPr="001E66C6" w:rsidRDefault="001E66C6" w:rsidP="001E66C6">
      <w:pPr>
        <w:pStyle w:val="Odstavecseseznamem"/>
        <w:jc w:val="both"/>
        <w:rPr>
          <w:rFonts w:ascii="Arial" w:hAnsi="Arial" w:cs="Arial"/>
          <w:sz w:val="18"/>
          <w:szCs w:val="18"/>
        </w:rPr>
      </w:pPr>
      <w:r w:rsidRPr="001E66C6">
        <w:rPr>
          <w:rFonts w:ascii="Arial" w:hAnsi="Arial" w:cs="Arial"/>
          <w:sz w:val="18"/>
          <w:szCs w:val="18"/>
        </w:rPr>
        <w:t xml:space="preserve">Štěrk s cement. </w:t>
      </w:r>
      <w:proofErr w:type="gramStart"/>
      <w:r w:rsidRPr="001E66C6">
        <w:rPr>
          <w:rFonts w:ascii="Arial" w:hAnsi="Arial" w:cs="Arial"/>
          <w:sz w:val="18"/>
          <w:szCs w:val="18"/>
        </w:rPr>
        <w:t>maltou</w:t>
      </w:r>
      <w:proofErr w:type="gramEnd"/>
      <w:r w:rsidRPr="001E66C6">
        <w:rPr>
          <w:rFonts w:ascii="Arial" w:hAnsi="Arial" w:cs="Arial"/>
          <w:sz w:val="18"/>
          <w:szCs w:val="18"/>
        </w:rPr>
        <w:t>      ŠCM       23 cm</w:t>
      </w:r>
    </w:p>
    <w:p w:rsidR="001E66C6" w:rsidRPr="001E66C6" w:rsidRDefault="001E66C6" w:rsidP="001E66C6">
      <w:pPr>
        <w:pStyle w:val="Odstavecseseznamem"/>
        <w:jc w:val="both"/>
        <w:rPr>
          <w:rFonts w:ascii="Arial" w:hAnsi="Arial" w:cs="Arial"/>
          <w:sz w:val="18"/>
          <w:szCs w:val="18"/>
          <w:u w:val="single"/>
        </w:rPr>
      </w:pPr>
      <w:proofErr w:type="spellStart"/>
      <w:r w:rsidRPr="001E66C6">
        <w:rPr>
          <w:rFonts w:ascii="Arial" w:hAnsi="Arial" w:cs="Arial"/>
          <w:sz w:val="18"/>
          <w:szCs w:val="18"/>
          <w:u w:val="single"/>
        </w:rPr>
        <w:t>Štěrkodrť</w:t>
      </w:r>
      <w:proofErr w:type="spellEnd"/>
      <w:r w:rsidRPr="001E66C6">
        <w:rPr>
          <w:rFonts w:ascii="Arial" w:hAnsi="Arial" w:cs="Arial"/>
          <w:sz w:val="18"/>
          <w:szCs w:val="18"/>
          <w:u w:val="single"/>
        </w:rPr>
        <w:t>                               ŠD          25 cm</w:t>
      </w:r>
    </w:p>
    <w:p w:rsidR="001E66C6" w:rsidRPr="001E66C6" w:rsidRDefault="001E66C6" w:rsidP="001E66C6">
      <w:pPr>
        <w:pStyle w:val="Odstavecseseznamem"/>
        <w:jc w:val="both"/>
        <w:rPr>
          <w:rFonts w:ascii="Arial" w:hAnsi="Arial" w:cs="Arial"/>
          <w:sz w:val="18"/>
          <w:szCs w:val="18"/>
        </w:rPr>
      </w:pPr>
      <w:r w:rsidRPr="001E66C6">
        <w:rPr>
          <w:rFonts w:ascii="Arial" w:hAnsi="Arial" w:cs="Arial"/>
          <w:sz w:val="18"/>
          <w:szCs w:val="18"/>
        </w:rPr>
        <w:t>CELKEM                                               63 cm</w:t>
      </w:r>
    </w:p>
    <w:p w:rsidR="001E66C6" w:rsidRDefault="001E66C6" w:rsidP="001E66C6">
      <w:pPr>
        <w:pStyle w:val="Odstavecseseznamem"/>
        <w:jc w:val="both"/>
        <w:rPr>
          <w:rFonts w:ascii="Arial" w:hAnsi="Arial" w:cs="Arial"/>
          <w:color w:val="FF0000"/>
          <w:sz w:val="18"/>
          <w:szCs w:val="18"/>
        </w:rPr>
      </w:pPr>
    </w:p>
    <w:p w:rsidR="001E66C6" w:rsidRPr="001E66C6" w:rsidRDefault="001E66C6" w:rsidP="001E66C6">
      <w:r w:rsidRPr="001E66C6">
        <w:t>Soupis prací byl u SO 101 a SO 102 změněn dle této opravy a v odpovídajících výměrách (564 83-1111 nahrazena 591 21-1111, 565 23-1112 nahrazena 656 25-1111, 564 83-1114 nahrazena 564 87-1111).</w:t>
      </w:r>
    </w:p>
    <w:p w:rsidR="000D0B0A" w:rsidRDefault="000D0B0A" w:rsidP="00F932A9">
      <w:pPr>
        <w:jc w:val="both"/>
      </w:pPr>
    </w:p>
    <w:p w:rsidR="003D4F96" w:rsidRDefault="003D4F96" w:rsidP="00F932A9">
      <w:pPr>
        <w:jc w:val="both"/>
      </w:pPr>
    </w:p>
    <w:p w:rsidR="00E944F9" w:rsidRPr="00E944F9" w:rsidRDefault="003D4F96" w:rsidP="00E944F9">
      <w:r>
        <w:rPr>
          <w:b/>
        </w:rPr>
        <w:t>Dotaz 4</w:t>
      </w:r>
      <w:r w:rsidRPr="003D4F96">
        <w:rPr>
          <w:b/>
        </w:rPr>
        <w:t>:</w:t>
      </w:r>
      <w:r w:rsidR="00E944F9" w:rsidRPr="00E944F9">
        <w:rPr>
          <w:b/>
        </w:rPr>
        <w:t xml:space="preserve"> </w:t>
      </w:r>
      <w:r w:rsidR="00E944F9">
        <w:t>Jak bude řešena</w:t>
      </w:r>
      <w:r w:rsidR="00E944F9" w:rsidRPr="00E944F9">
        <w:t xml:space="preserve"> sanace pláně?</w:t>
      </w:r>
    </w:p>
    <w:p w:rsidR="003D4F96" w:rsidRDefault="003D4F96" w:rsidP="003D4F96">
      <w:pPr>
        <w:jc w:val="both"/>
      </w:pPr>
    </w:p>
    <w:p w:rsidR="003D4F96" w:rsidRDefault="003D4F96" w:rsidP="003D4F96">
      <w:pPr>
        <w:jc w:val="both"/>
      </w:pPr>
      <w:r w:rsidRPr="00CA066D">
        <w:rPr>
          <w:b/>
        </w:rPr>
        <w:t>Odpověď:</w:t>
      </w:r>
      <w:r>
        <w:t xml:space="preserve"> </w:t>
      </w:r>
      <w:r w:rsidR="001E66C6" w:rsidRPr="001E66C6">
        <w:t>Se sanací pláně není v projektu počítáno, v případě nutnosti bude řešeno jako vícepráce po dohodě s investorem.</w:t>
      </w:r>
    </w:p>
    <w:p w:rsidR="003D4F96" w:rsidRDefault="003D4F96" w:rsidP="00F932A9">
      <w:pPr>
        <w:jc w:val="both"/>
      </w:pPr>
    </w:p>
    <w:p w:rsidR="003D4F96" w:rsidRDefault="003D4F96" w:rsidP="00F932A9">
      <w:pPr>
        <w:jc w:val="both"/>
      </w:pPr>
    </w:p>
    <w:p w:rsidR="001E66C6" w:rsidRDefault="001E66C6" w:rsidP="00F932A9">
      <w:pPr>
        <w:jc w:val="both"/>
      </w:pPr>
    </w:p>
    <w:p w:rsidR="005135BA" w:rsidRPr="005135BA" w:rsidRDefault="003D4F96" w:rsidP="005135BA">
      <w:r w:rsidRPr="005135BA">
        <w:rPr>
          <w:b/>
        </w:rPr>
        <w:lastRenderedPageBreak/>
        <w:t>Dotaz 5:</w:t>
      </w:r>
      <w:r w:rsidR="005135BA" w:rsidRPr="005135BA">
        <w:t xml:space="preserve"> Podle přílohy odvodnění  (vrstevnicový plán) jsou vpusti UV1 a UV 2 navrženy tak, že do nich prakticky žádná povrchová voda nedoteče.(na vrcholu nebo na </w:t>
      </w:r>
      <w:proofErr w:type="gramStart"/>
      <w:r w:rsidR="005135BA" w:rsidRPr="005135BA">
        <w:t>hřbetě).Musí</w:t>
      </w:r>
      <w:proofErr w:type="gramEnd"/>
      <w:r w:rsidR="005135BA" w:rsidRPr="005135BA">
        <w:t xml:space="preserve"> být buď přemístěny, nebo změněno výškové řešení křižovatky.Obdržíme opravenou dokumentaci před realizací? Budou změny a vícepráce zohledněny?</w:t>
      </w:r>
    </w:p>
    <w:p w:rsidR="003D4F96" w:rsidRDefault="003D4F96" w:rsidP="003D4F96">
      <w:pPr>
        <w:jc w:val="both"/>
      </w:pPr>
    </w:p>
    <w:p w:rsidR="001E66C6" w:rsidRPr="001E66C6" w:rsidRDefault="003D4F96" w:rsidP="001E66C6">
      <w:r w:rsidRPr="00CA066D">
        <w:rPr>
          <w:b/>
        </w:rPr>
        <w:t>Odpověď:</w:t>
      </w:r>
      <w:r w:rsidR="001E66C6" w:rsidRPr="001E66C6">
        <w:rPr>
          <w:b/>
        </w:rPr>
        <w:t xml:space="preserve"> </w:t>
      </w:r>
      <w:r w:rsidR="001E66C6" w:rsidRPr="001E66C6">
        <w:t xml:space="preserve">Vrstevnicový plán byl opraven. Uliční vpusť UV1 zůstává zachována. Uliční vpusť UV2 se posune blíže k přechodu pro chodce v ulici Čeňka Růžičky. Touto změnou se prodlouží délka přípojky o 2,9m (viz. </w:t>
      </w:r>
      <w:proofErr w:type="gramStart"/>
      <w:r w:rsidR="001E66C6" w:rsidRPr="001E66C6">
        <w:t>D.4 Odvodnění</w:t>
      </w:r>
      <w:proofErr w:type="gramEnd"/>
      <w:r w:rsidR="001E66C6" w:rsidRPr="001E66C6">
        <w:t xml:space="preserve"> – 02 Tabulka vpustí).</w:t>
      </w:r>
    </w:p>
    <w:p w:rsidR="003D4F96" w:rsidRPr="001E66C6" w:rsidRDefault="003D4F96" w:rsidP="003D4F96">
      <w:pPr>
        <w:jc w:val="both"/>
      </w:pPr>
    </w:p>
    <w:p w:rsidR="003D4F96" w:rsidRDefault="003D4F96" w:rsidP="00F932A9">
      <w:pPr>
        <w:jc w:val="both"/>
      </w:pPr>
    </w:p>
    <w:p w:rsidR="00825E7D" w:rsidRPr="00825E7D" w:rsidRDefault="003D4F96" w:rsidP="00825E7D">
      <w:pPr>
        <w:jc w:val="both"/>
      </w:pPr>
      <w:r w:rsidRPr="00825E7D">
        <w:rPr>
          <w:b/>
        </w:rPr>
        <w:t>Dotaz 6:</w:t>
      </w:r>
      <w:r w:rsidR="00825E7D" w:rsidRPr="00825E7D">
        <w:t xml:space="preserve"> Vrstevnice 244,50 tvoří úžlabí bez odtoku napříč celou křižovatkou. Obdobně vrstevnice </w:t>
      </w:r>
      <w:proofErr w:type="gramStart"/>
      <w:r w:rsidR="00825E7D" w:rsidRPr="00825E7D">
        <w:t>245,00  protíná</w:t>
      </w:r>
      <w:proofErr w:type="gramEnd"/>
      <w:r w:rsidR="00825E7D" w:rsidRPr="00825E7D">
        <w:t xml:space="preserve"> polovinu šířky ulice Dlouhá jako úžlabí bez spádu. Opravdu je to tak myšleno a je to v pořádku?</w:t>
      </w:r>
    </w:p>
    <w:p w:rsidR="003D4F96" w:rsidRDefault="003D4F96" w:rsidP="003D4F96">
      <w:pPr>
        <w:jc w:val="both"/>
      </w:pPr>
    </w:p>
    <w:p w:rsidR="003E513B" w:rsidRPr="003E513B" w:rsidRDefault="003D4F96" w:rsidP="003E513B">
      <w:pPr>
        <w:rPr>
          <w:rFonts w:ascii="Arial" w:hAnsi="Arial" w:cs="Arial"/>
          <w:color w:val="FF0000"/>
          <w:sz w:val="18"/>
          <w:szCs w:val="18"/>
        </w:rPr>
      </w:pPr>
      <w:r w:rsidRPr="003E513B">
        <w:rPr>
          <w:b/>
        </w:rPr>
        <w:t>Odpověď:</w:t>
      </w:r>
      <w:r>
        <w:t xml:space="preserve"> </w:t>
      </w:r>
      <w:r w:rsidR="003E513B" w:rsidRPr="003E513B">
        <w:t>Zmiňovaná úžlabí jsou vždy odvodněna v min. spádu 0,75%.</w:t>
      </w:r>
    </w:p>
    <w:p w:rsidR="003D4F96" w:rsidRDefault="003D4F96" w:rsidP="003D4F96">
      <w:pPr>
        <w:jc w:val="both"/>
      </w:pPr>
    </w:p>
    <w:p w:rsidR="00825E7D" w:rsidRDefault="00825E7D" w:rsidP="00F932A9">
      <w:pPr>
        <w:jc w:val="both"/>
      </w:pPr>
    </w:p>
    <w:p w:rsidR="00825E7D" w:rsidRPr="00825E7D" w:rsidRDefault="003D4F96" w:rsidP="00825E7D">
      <w:pPr>
        <w:jc w:val="both"/>
      </w:pPr>
      <w:r w:rsidRPr="00825E7D">
        <w:rPr>
          <w:b/>
        </w:rPr>
        <w:t>Dotaz 7:</w:t>
      </w:r>
      <w:r w:rsidR="00825E7D" w:rsidRPr="00825E7D">
        <w:t xml:space="preserve"> Navrženým spádem bude voda svedena k horské vpusti, ta je však za zvýšeným obrubníkem, proto se do ní nedostane a bude přetékat napříč ulicí </w:t>
      </w:r>
      <w:proofErr w:type="gramStart"/>
      <w:r w:rsidR="00825E7D" w:rsidRPr="00825E7D">
        <w:t>Dlouhou  až</w:t>
      </w:r>
      <w:proofErr w:type="gramEnd"/>
      <w:r w:rsidR="00825E7D" w:rsidRPr="00825E7D">
        <w:t xml:space="preserve"> do UV 2. Opravdu je to tak myšleno a je to v pořádku?</w:t>
      </w:r>
    </w:p>
    <w:p w:rsidR="003D4F96" w:rsidRDefault="003D4F96" w:rsidP="003D4F96">
      <w:pPr>
        <w:jc w:val="both"/>
      </w:pPr>
    </w:p>
    <w:p w:rsidR="003D4F96" w:rsidRDefault="003D4F96" w:rsidP="003D4F96">
      <w:pPr>
        <w:jc w:val="both"/>
      </w:pPr>
      <w:r w:rsidRPr="00CA066D">
        <w:rPr>
          <w:b/>
        </w:rPr>
        <w:t>Odpověď:</w:t>
      </w:r>
      <w:r>
        <w:t xml:space="preserve"> </w:t>
      </w:r>
      <w:r w:rsidR="009D3C76" w:rsidRPr="009D3C76">
        <w:t>Voda úžlabím bude odtékat do bližší vpusti UV3 na ul. Dlouhá.</w:t>
      </w:r>
    </w:p>
    <w:p w:rsidR="003D4F96" w:rsidRDefault="003D4F96" w:rsidP="00F932A9">
      <w:pPr>
        <w:jc w:val="both"/>
      </w:pPr>
    </w:p>
    <w:p w:rsidR="003D4F96" w:rsidRPr="00825E7D" w:rsidRDefault="003D4F96" w:rsidP="00F932A9">
      <w:pPr>
        <w:jc w:val="both"/>
      </w:pPr>
    </w:p>
    <w:p w:rsidR="00825E7D" w:rsidRPr="00825E7D" w:rsidRDefault="003D4F96" w:rsidP="00825E7D">
      <w:pPr>
        <w:jc w:val="both"/>
      </w:pPr>
      <w:r w:rsidRPr="00825E7D">
        <w:rPr>
          <w:b/>
        </w:rPr>
        <w:t>Dotaz 8:</w:t>
      </w:r>
      <w:r w:rsidR="00825E7D" w:rsidRPr="00825E7D">
        <w:t xml:space="preserve"> Vrstevnice na prstenci jsou zakresleny tak, že prstenec nemá spád do vozovky, ale do středového ostrůvku. Voda kolem něj bude kroužit až do místa, kde vrstevnice 244,50 tvoří bezodtokové úžlabí. Opravdu je to tak myšleno a je to v pořádku?</w:t>
      </w:r>
    </w:p>
    <w:p w:rsidR="003D4F96" w:rsidRDefault="003D4F96" w:rsidP="003D4F96">
      <w:pPr>
        <w:jc w:val="both"/>
      </w:pPr>
    </w:p>
    <w:p w:rsidR="009D3C76" w:rsidRPr="009D3C76" w:rsidRDefault="003D4F96" w:rsidP="009D3C76">
      <w:pPr>
        <w:jc w:val="both"/>
        <w:rPr>
          <w:rFonts w:ascii="Arial" w:hAnsi="Arial" w:cs="Arial"/>
          <w:color w:val="FF0000"/>
          <w:sz w:val="18"/>
          <w:szCs w:val="18"/>
        </w:rPr>
      </w:pPr>
      <w:r w:rsidRPr="009D3C76">
        <w:rPr>
          <w:b/>
        </w:rPr>
        <w:t>Odpověď:</w:t>
      </w:r>
      <w:r>
        <w:t xml:space="preserve"> </w:t>
      </w:r>
      <w:r w:rsidR="009D3C76" w:rsidRPr="009D3C76">
        <w:t xml:space="preserve">Vrstevnice byly opraveny ve </w:t>
      </w:r>
      <w:proofErr w:type="gramStart"/>
      <w:r w:rsidR="009D3C76" w:rsidRPr="009D3C76">
        <w:t>výkresu D.4 Odvodnění</w:t>
      </w:r>
      <w:proofErr w:type="gramEnd"/>
      <w:r w:rsidR="009D3C76" w:rsidRPr="009D3C76">
        <w:t xml:space="preserve"> – 01 Vrstevnicový plán.</w:t>
      </w:r>
    </w:p>
    <w:p w:rsidR="003D4F96" w:rsidRDefault="003D4F96" w:rsidP="003D4F96">
      <w:pPr>
        <w:jc w:val="both"/>
      </w:pPr>
    </w:p>
    <w:p w:rsidR="00825E7D" w:rsidRDefault="00825E7D" w:rsidP="00F932A9">
      <w:pPr>
        <w:jc w:val="both"/>
      </w:pPr>
    </w:p>
    <w:p w:rsidR="00825E7D" w:rsidRDefault="00825E7D" w:rsidP="00825E7D">
      <w:pPr>
        <w:jc w:val="both"/>
      </w:pPr>
      <w:r w:rsidRPr="00825E7D">
        <w:rPr>
          <w:b/>
        </w:rPr>
        <w:t>Dotaz 9:</w:t>
      </w:r>
      <w:r w:rsidRPr="00825E7D">
        <w:t xml:space="preserve"> Příčné řezy z objektu S101.1 neodpovídají výkresu Vrstevnicového plánu. </w:t>
      </w:r>
    </w:p>
    <w:p w:rsidR="00825E7D" w:rsidRPr="00825E7D" w:rsidRDefault="00825E7D" w:rsidP="00825E7D">
      <w:pPr>
        <w:jc w:val="both"/>
      </w:pPr>
      <w:r w:rsidRPr="00825E7D">
        <w:t>(</w:t>
      </w:r>
      <w:proofErr w:type="spellStart"/>
      <w:proofErr w:type="gramStart"/>
      <w:r w:rsidRPr="00825E7D">
        <w:t>např.řez</w:t>
      </w:r>
      <w:proofErr w:type="spellEnd"/>
      <w:proofErr w:type="gramEnd"/>
      <w:r w:rsidRPr="00825E7D">
        <w:t xml:space="preserve"> 4) .Můžete opravit?</w:t>
      </w:r>
    </w:p>
    <w:p w:rsidR="00825E7D" w:rsidRDefault="00825E7D" w:rsidP="00825E7D">
      <w:pPr>
        <w:jc w:val="both"/>
      </w:pPr>
    </w:p>
    <w:p w:rsidR="002B0DD4" w:rsidRPr="002B0DD4" w:rsidRDefault="00825E7D" w:rsidP="002B0DD4">
      <w:pPr>
        <w:jc w:val="both"/>
        <w:rPr>
          <w:rFonts w:ascii="Arial" w:hAnsi="Arial" w:cs="Arial"/>
          <w:color w:val="FF0000"/>
          <w:sz w:val="18"/>
          <w:szCs w:val="18"/>
        </w:rPr>
      </w:pPr>
      <w:r w:rsidRPr="002B0DD4">
        <w:rPr>
          <w:b/>
        </w:rPr>
        <w:t>Odpověď:</w:t>
      </w:r>
      <w:r>
        <w:t xml:space="preserve"> </w:t>
      </w:r>
      <w:r w:rsidR="002B0DD4" w:rsidRPr="002B0DD4">
        <w:t>Opravením vrstevnicového plánu již k nesouladu s příčnými řezy nedochází.</w:t>
      </w:r>
    </w:p>
    <w:p w:rsidR="00825E7D" w:rsidRDefault="00825E7D" w:rsidP="00825E7D">
      <w:pPr>
        <w:jc w:val="both"/>
      </w:pPr>
    </w:p>
    <w:p w:rsidR="00825E7D" w:rsidRPr="00825E7D" w:rsidRDefault="00825E7D" w:rsidP="00F932A9">
      <w:pPr>
        <w:jc w:val="both"/>
        <w:rPr>
          <w:b/>
        </w:rPr>
      </w:pPr>
    </w:p>
    <w:p w:rsidR="00825E7D" w:rsidRPr="00825E7D" w:rsidRDefault="00825E7D" w:rsidP="00825E7D">
      <w:pPr>
        <w:jc w:val="both"/>
      </w:pPr>
      <w:r w:rsidRPr="00825E7D">
        <w:rPr>
          <w:b/>
        </w:rPr>
        <w:t>Dotaz 10:</w:t>
      </w:r>
      <w:r w:rsidRPr="00825E7D">
        <w:t xml:space="preserve"> Přípojky </w:t>
      </w:r>
      <w:proofErr w:type="gramStart"/>
      <w:r w:rsidRPr="00825E7D">
        <w:t>vpustí jsou</w:t>
      </w:r>
      <w:proofErr w:type="gramEnd"/>
      <w:r w:rsidRPr="00825E7D">
        <w:t xml:space="preserve"> řešeny položkou „Kanalizace z trub kameninových DN 150, včetně zemních prací“.  Kanalizace není v této stavbě zahrnutá a neznáme její podélný profil. Můžete sdělit hloubku výkopu pro přípojky UV? </w:t>
      </w:r>
    </w:p>
    <w:p w:rsidR="00825E7D" w:rsidRDefault="00825E7D" w:rsidP="00825E7D">
      <w:pPr>
        <w:jc w:val="both"/>
      </w:pPr>
    </w:p>
    <w:p w:rsidR="00825E7D" w:rsidRDefault="00825E7D" w:rsidP="00825E7D">
      <w:pPr>
        <w:jc w:val="both"/>
      </w:pPr>
      <w:r w:rsidRPr="00CA066D">
        <w:rPr>
          <w:b/>
        </w:rPr>
        <w:t>Odpověď:</w:t>
      </w:r>
      <w:r>
        <w:t xml:space="preserve"> </w:t>
      </w:r>
      <w:r w:rsidR="00100E44" w:rsidRPr="00100E44">
        <w:t>Výšky jednotlivých zaústění jsou v </w:t>
      </w:r>
      <w:proofErr w:type="gramStart"/>
      <w:r w:rsidR="00100E44" w:rsidRPr="00100E44">
        <w:t>příloze D.4 Odvodnění</w:t>
      </w:r>
      <w:proofErr w:type="gramEnd"/>
      <w:r w:rsidR="00100E44" w:rsidRPr="00100E44">
        <w:t xml:space="preserve"> – 02 Tabulka vpustí.</w:t>
      </w:r>
    </w:p>
    <w:p w:rsidR="00825E7D" w:rsidRDefault="00825E7D" w:rsidP="00F932A9">
      <w:pPr>
        <w:jc w:val="both"/>
      </w:pPr>
    </w:p>
    <w:p w:rsidR="00825E7D" w:rsidRDefault="00825E7D" w:rsidP="00F932A9">
      <w:pPr>
        <w:jc w:val="both"/>
      </w:pPr>
    </w:p>
    <w:p w:rsidR="00825E7D" w:rsidRPr="00825E7D" w:rsidRDefault="00825E7D" w:rsidP="00825E7D">
      <w:pPr>
        <w:jc w:val="both"/>
      </w:pPr>
      <w:r w:rsidRPr="00825E7D">
        <w:rPr>
          <w:b/>
        </w:rPr>
        <w:t>Dotaz 11:</w:t>
      </w:r>
      <w:r w:rsidRPr="00825E7D">
        <w:t xml:space="preserve"> Polohu přípojek není vidět ani v koordinační situaci ani v situacích jednotlivých </w:t>
      </w:r>
      <w:proofErr w:type="gramStart"/>
      <w:r w:rsidRPr="00825E7D">
        <w:t>objektů,  jen</w:t>
      </w:r>
      <w:proofErr w:type="gramEnd"/>
      <w:r w:rsidRPr="00825E7D">
        <w:t xml:space="preserve"> ve výkrese vrstevnicového plánu. Můžete alespoň do koordinační situace doplnit polohu přípojek?</w:t>
      </w:r>
    </w:p>
    <w:p w:rsidR="00825E7D" w:rsidRDefault="00825E7D" w:rsidP="00825E7D">
      <w:pPr>
        <w:jc w:val="both"/>
      </w:pPr>
    </w:p>
    <w:p w:rsidR="00825E7D" w:rsidRDefault="00825E7D" w:rsidP="00F932A9">
      <w:pPr>
        <w:jc w:val="both"/>
      </w:pPr>
      <w:r w:rsidRPr="00CA066D">
        <w:rPr>
          <w:b/>
        </w:rPr>
        <w:t>Odpověď:</w:t>
      </w:r>
      <w:r w:rsidRPr="00542F02">
        <w:rPr>
          <w:b/>
        </w:rPr>
        <w:t xml:space="preserve"> </w:t>
      </w:r>
      <w:r w:rsidR="00542F02" w:rsidRPr="00542F02">
        <w:t>Koordinační situace i se zakreslenými přípojkami je zaslána v příloze v </w:t>
      </w:r>
      <w:proofErr w:type="spellStart"/>
      <w:r w:rsidR="00542F02" w:rsidRPr="00542F02">
        <w:t>pdf</w:t>
      </w:r>
      <w:proofErr w:type="spellEnd"/>
      <w:r w:rsidR="00542F02" w:rsidRPr="00542F02">
        <w:t xml:space="preserve"> formátu.</w:t>
      </w:r>
    </w:p>
    <w:p w:rsidR="00825E7D" w:rsidRPr="00825E7D" w:rsidRDefault="00825E7D" w:rsidP="00825E7D">
      <w:pPr>
        <w:jc w:val="both"/>
      </w:pPr>
      <w:r w:rsidRPr="00825E7D">
        <w:rPr>
          <w:b/>
        </w:rPr>
        <w:lastRenderedPageBreak/>
        <w:t>Dotaz 12:</w:t>
      </w:r>
      <w:r w:rsidRPr="00825E7D">
        <w:t xml:space="preserve"> Ve výkresech, TZ ani  soupisu prací není spojovací a infiltrační postřik pro živičné vrstvy. Znamená to, že se postřiky nebudou provádět? V případě že ano, můžete doplnit položky?</w:t>
      </w:r>
    </w:p>
    <w:p w:rsidR="00825E7D" w:rsidRDefault="00825E7D" w:rsidP="00825E7D">
      <w:pPr>
        <w:jc w:val="both"/>
      </w:pPr>
    </w:p>
    <w:p w:rsidR="00542F02" w:rsidRDefault="00825E7D" w:rsidP="00542F02">
      <w:pPr>
        <w:jc w:val="both"/>
      </w:pPr>
      <w:r w:rsidRPr="00542F02">
        <w:rPr>
          <w:b/>
        </w:rPr>
        <w:t>Odpověď:</w:t>
      </w:r>
      <w:r>
        <w:t xml:space="preserve"> </w:t>
      </w:r>
      <w:r w:rsidR="00542F02" w:rsidRPr="00542F02">
        <w:t>Postřiky infiltrační i spojovací prováděny budou. Soupis prací byl doplněn v SO 101, 102, 103 o položky 573 11-1115 a 573 21-1111 v odpovídajících výměrách.</w:t>
      </w:r>
    </w:p>
    <w:p w:rsidR="00542F02" w:rsidRDefault="00542F02" w:rsidP="00542F02">
      <w:pPr>
        <w:jc w:val="both"/>
      </w:pPr>
    </w:p>
    <w:p w:rsidR="00542F02" w:rsidRDefault="00542F02" w:rsidP="00542F02">
      <w:pPr>
        <w:jc w:val="both"/>
      </w:pPr>
    </w:p>
    <w:p w:rsidR="00542F02" w:rsidRPr="00542F02" w:rsidRDefault="00542F02" w:rsidP="00542F02">
      <w:pPr>
        <w:jc w:val="both"/>
      </w:pPr>
      <w:r w:rsidRPr="00542F02">
        <w:rPr>
          <w:b/>
        </w:rPr>
        <w:t>Dotaz 13:</w:t>
      </w:r>
      <w:r w:rsidRPr="00542F02">
        <w:t xml:space="preserve"> V příloze dodatečných informacích </w:t>
      </w:r>
      <w:proofErr w:type="gramStart"/>
      <w:r w:rsidRPr="00542F02">
        <w:t>č.1 ze</w:t>
      </w:r>
      <w:proofErr w:type="gramEnd"/>
      <w:r w:rsidRPr="00542F02">
        <w:t xml:space="preserve"> dne 7.2.2013 byl doložen opravený výkaz výměr. Ve všech objektech byly doplněny Vedlejší rozpočtové náklady – Provoz investora a Zařízení staveniště. V objektech 101.2 Dopravní značení a 803 Ostatní zeleň jsou dokonce i položky – Kompletační činnost, </w:t>
      </w:r>
      <w:proofErr w:type="spellStart"/>
      <w:r w:rsidRPr="00542F02">
        <w:t>Mimostaveništní</w:t>
      </w:r>
      <w:proofErr w:type="spellEnd"/>
      <w:r w:rsidRPr="00542F02">
        <w:t xml:space="preserve"> doprava, Přesun stavebních kapacit </w:t>
      </w:r>
      <w:proofErr w:type="spellStart"/>
      <w:r w:rsidRPr="00542F02">
        <w:t>atd</w:t>
      </w:r>
      <w:proofErr w:type="spellEnd"/>
      <w:proofErr w:type="gramStart"/>
      <w:r w:rsidRPr="00542F02">
        <w:t>…..</w:t>
      </w:r>
      <w:proofErr w:type="gramEnd"/>
      <w:r w:rsidRPr="00542F02">
        <w:t xml:space="preserve"> Musíme tyto všechny Vedlejší náklady doplnit – jso</w:t>
      </w:r>
      <w:r>
        <w:t xml:space="preserve">u pro zhotovitele </w:t>
      </w:r>
      <w:proofErr w:type="gramStart"/>
      <w:r>
        <w:t xml:space="preserve">povinné ???? </w:t>
      </w:r>
      <w:r w:rsidRPr="00542F02">
        <w:t>Nebo</w:t>
      </w:r>
      <w:proofErr w:type="gramEnd"/>
      <w:r w:rsidRPr="00542F02">
        <w:t xml:space="preserve"> záleží na zhotoviteli, zda tyto položky ke kompletnímu provedení díla </w:t>
      </w:r>
      <w:r>
        <w:t xml:space="preserve">potřebuje do ceny díla zahrnout </w:t>
      </w:r>
      <w:r w:rsidRPr="00542F02">
        <w:t xml:space="preserve">??? </w:t>
      </w:r>
    </w:p>
    <w:p w:rsidR="00542F02" w:rsidRDefault="00542F02" w:rsidP="00542F02">
      <w:pPr>
        <w:jc w:val="both"/>
        <w:rPr>
          <w:b/>
        </w:rPr>
      </w:pPr>
    </w:p>
    <w:p w:rsidR="00542F02" w:rsidRPr="00542F02" w:rsidRDefault="00542F02" w:rsidP="00542F02">
      <w:pPr>
        <w:jc w:val="both"/>
      </w:pPr>
      <w:r>
        <w:rPr>
          <w:b/>
        </w:rPr>
        <w:t xml:space="preserve">Odpověď: </w:t>
      </w:r>
      <w:r w:rsidRPr="00542F02">
        <w:t xml:space="preserve">Tyto náklady nejsou povinné a záleží na každém </w:t>
      </w:r>
      <w:proofErr w:type="gramStart"/>
      <w:r w:rsidRPr="00542F02">
        <w:t>zhotoviteli v jaké</w:t>
      </w:r>
      <w:proofErr w:type="gramEnd"/>
      <w:r w:rsidRPr="00542F02">
        <w:t xml:space="preserve"> výši tyto položky ocení. Díky dalším změnám, byl soupis prací opraven, náklady se zřízením, provozem a odstraněním zařízení staveniště může uchazeč ocenit v nově přidané položce nestavebních nákladů “Zařízení staveniště“ v krycím listu stavby. Případné další náklady, které uchazeči dle jeho zkušeností mohou vzniknout, může ocenit procentuální sazbou výrobní režie v kalkulaci jednotkových cen. Tyto skutečnosti však uvede v popisu krycího listu o SO, v kterém je tento náklad majoritně zastoupen. Krycí list stavby byl dále upraven – rozpočet Dopravního značení 101.2/01 byl přiřazen k SO 101, čímž došlo k odstranění SO 101.2 Dopravní značení.</w:t>
      </w:r>
    </w:p>
    <w:p w:rsidR="00542F02" w:rsidRDefault="00542F02" w:rsidP="00542F02">
      <w:pPr>
        <w:pStyle w:val="Odstavecseseznamem"/>
        <w:rPr>
          <w:rFonts w:ascii="Arial" w:hAnsi="Arial" w:cs="Arial"/>
          <w:sz w:val="18"/>
          <w:szCs w:val="18"/>
        </w:rPr>
      </w:pPr>
    </w:p>
    <w:p w:rsidR="00825E7D" w:rsidRDefault="00825E7D" w:rsidP="00825E7D">
      <w:pPr>
        <w:jc w:val="both"/>
      </w:pPr>
    </w:p>
    <w:p w:rsidR="003D4F96" w:rsidRDefault="003D4F96" w:rsidP="00F932A9">
      <w:pPr>
        <w:jc w:val="both"/>
      </w:pPr>
    </w:p>
    <w:p w:rsidR="00825E7D" w:rsidRDefault="00825E7D" w:rsidP="00F932A9">
      <w:pPr>
        <w:jc w:val="both"/>
      </w:pPr>
    </w:p>
    <w:p w:rsidR="009A7E49" w:rsidRDefault="009A7E49" w:rsidP="009A7E49">
      <w:r>
        <w:t>S</w:t>
      </w:r>
      <w:r w:rsidR="00825E7D">
        <w:t> </w:t>
      </w:r>
      <w:r>
        <w:t>pozdravem</w:t>
      </w:r>
    </w:p>
    <w:p w:rsidR="00825E7D" w:rsidRDefault="00825E7D" w:rsidP="009A7E49"/>
    <w:p w:rsidR="009A7E49" w:rsidRDefault="009A7E49" w:rsidP="009A7E49">
      <w:proofErr w:type="spellStart"/>
      <w:r>
        <w:t>Ing.Bc</w:t>
      </w:r>
      <w:proofErr w:type="spellEnd"/>
      <w:r>
        <w:t>. Pavel Burian</w:t>
      </w:r>
    </w:p>
    <w:p w:rsidR="009A7E49" w:rsidRDefault="009A7E49" w:rsidP="009A7E49">
      <w:r>
        <w:t xml:space="preserve">odd. </w:t>
      </w:r>
      <w:proofErr w:type="gramStart"/>
      <w:r>
        <w:t>zakázky</w:t>
      </w:r>
      <w:proofErr w:type="gramEnd"/>
      <w:r>
        <w:t xml:space="preserve"> a výběrových řízení</w:t>
      </w:r>
    </w:p>
    <w:p w:rsidR="009A7E49" w:rsidRDefault="009A7E49" w:rsidP="009A7E49">
      <w:r>
        <w:t>Brněnské komunikace a.s. </w:t>
      </w:r>
    </w:p>
    <w:p w:rsidR="009A7E49" w:rsidRDefault="009A7E49" w:rsidP="009A7E49">
      <w:proofErr w:type="spellStart"/>
      <w:r>
        <w:t>Renneská</w:t>
      </w:r>
      <w:proofErr w:type="spellEnd"/>
      <w:r>
        <w:t xml:space="preserve"> tř. 787/1a</w:t>
      </w:r>
    </w:p>
    <w:p w:rsidR="009A7E49" w:rsidRDefault="009A7E49" w:rsidP="009A7E49">
      <w:r>
        <w:t xml:space="preserve">639 00 Brno, </w:t>
      </w:r>
      <w:proofErr w:type="spellStart"/>
      <w:r>
        <w:t>Štýřice</w:t>
      </w:r>
      <w:proofErr w:type="spellEnd"/>
    </w:p>
    <w:p w:rsidR="009A7E49" w:rsidRDefault="009A7E49" w:rsidP="009A7E49">
      <w:r>
        <w:t>tel. 543241643</w:t>
      </w:r>
    </w:p>
    <w:p w:rsidR="0040746A" w:rsidRDefault="0040746A" w:rsidP="009A7E49"/>
    <w:p w:rsidR="009A7E49" w:rsidRDefault="007C5DC1">
      <w:r>
        <w:t>V Brně dne 13</w:t>
      </w:r>
      <w:r w:rsidR="000D0B0A">
        <w:t>.2</w:t>
      </w:r>
      <w:r w:rsidR="009A7E49">
        <w:t>.2013</w:t>
      </w:r>
    </w:p>
    <w:p w:rsidR="00FE1122" w:rsidRDefault="00FE1122" w:rsidP="00FE1122">
      <w:pPr>
        <w:rPr>
          <w:i/>
          <w:sz w:val="20"/>
          <w:szCs w:val="20"/>
        </w:rPr>
      </w:pPr>
      <w:r>
        <w:rPr>
          <w:i/>
          <w:sz w:val="20"/>
          <w:szCs w:val="20"/>
        </w:rPr>
        <w:t xml:space="preserve">Upozornění: </w:t>
      </w:r>
    </w:p>
    <w:p w:rsidR="00FE1122" w:rsidRDefault="00FE1122" w:rsidP="00FE1122">
      <w:pPr>
        <w:jc w:val="both"/>
        <w:rPr>
          <w:i/>
          <w:sz w:val="20"/>
          <w:szCs w:val="20"/>
        </w:rPr>
      </w:pPr>
      <w:r>
        <w:rPr>
          <w:i/>
          <w:sz w:val="20"/>
          <w:szCs w:val="20"/>
        </w:rPr>
        <w:t>Tato zpráva je podepsána platným, zaručeným elektronickým podpisem Ing. Bc. Pavla Buriana, pověřeného zástupce osoby zastupující zadavatele v souladu s </w:t>
      </w:r>
      <w:proofErr w:type="spellStart"/>
      <w:r>
        <w:rPr>
          <w:i/>
          <w:sz w:val="20"/>
          <w:szCs w:val="20"/>
        </w:rPr>
        <w:t>ust</w:t>
      </w:r>
      <w:proofErr w:type="spellEnd"/>
      <w:r>
        <w:rPr>
          <w:i/>
          <w:sz w:val="20"/>
          <w:szCs w:val="20"/>
        </w:rPr>
        <w:t xml:space="preserve">. § 148 </w:t>
      </w:r>
      <w:proofErr w:type="gramStart"/>
      <w:r>
        <w:rPr>
          <w:i/>
          <w:sz w:val="20"/>
          <w:szCs w:val="20"/>
        </w:rPr>
        <w:t>odst.2  a § 149</w:t>
      </w:r>
      <w:proofErr w:type="gramEnd"/>
      <w:r>
        <w:rPr>
          <w:i/>
          <w:sz w:val="20"/>
          <w:szCs w:val="20"/>
        </w:rPr>
        <w:t xml:space="preserve"> odst. 4 zákona, a proto je plnohodnotnou písemností dle </w:t>
      </w:r>
      <w:proofErr w:type="spellStart"/>
      <w:r>
        <w:rPr>
          <w:i/>
          <w:sz w:val="20"/>
          <w:szCs w:val="20"/>
        </w:rPr>
        <w:t>ust</w:t>
      </w:r>
      <w:proofErr w:type="spellEnd"/>
      <w:r>
        <w:rPr>
          <w:i/>
          <w:sz w:val="20"/>
          <w:szCs w:val="20"/>
        </w:rPr>
        <w:t xml:space="preserve">. §49 </w:t>
      </w:r>
      <w:proofErr w:type="gramStart"/>
      <w:r>
        <w:rPr>
          <w:i/>
          <w:sz w:val="20"/>
          <w:szCs w:val="20"/>
        </w:rPr>
        <w:t>odst.2 zákona</w:t>
      </w:r>
      <w:proofErr w:type="gramEnd"/>
      <w:r>
        <w:rPr>
          <w:i/>
          <w:sz w:val="20"/>
          <w:szCs w:val="20"/>
        </w:rPr>
        <w:t>.</w:t>
      </w:r>
    </w:p>
    <w:p w:rsidR="00FE1122" w:rsidRDefault="00FE1122"/>
    <w:sectPr w:rsidR="00FE1122" w:rsidSect="00607BB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onsolas">
    <w:panose1 w:val="020B0609020204030204"/>
    <w:charset w:val="EE"/>
    <w:family w:val="modern"/>
    <w:pitch w:val="fixed"/>
    <w:sig w:usb0="A00002EF" w:usb1="4000204B"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6749C1"/>
    <w:multiLevelType w:val="hybridMultilevel"/>
    <w:tmpl w:val="1FDEF2D0"/>
    <w:lvl w:ilvl="0" w:tplc="C37C250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6C34666E"/>
    <w:multiLevelType w:val="hybridMultilevel"/>
    <w:tmpl w:val="78942B7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9A7E49"/>
    <w:rsid w:val="000056B4"/>
    <w:rsid w:val="00016F4E"/>
    <w:rsid w:val="000D0B0A"/>
    <w:rsid w:val="00100E44"/>
    <w:rsid w:val="001D5330"/>
    <w:rsid w:val="001E30E0"/>
    <w:rsid w:val="001E66C6"/>
    <w:rsid w:val="002B0DD4"/>
    <w:rsid w:val="00365285"/>
    <w:rsid w:val="00383B6E"/>
    <w:rsid w:val="003D4F96"/>
    <w:rsid w:val="003E513B"/>
    <w:rsid w:val="0040746A"/>
    <w:rsid w:val="00446737"/>
    <w:rsid w:val="0046299B"/>
    <w:rsid w:val="005135BA"/>
    <w:rsid w:val="00542F02"/>
    <w:rsid w:val="00607BBD"/>
    <w:rsid w:val="00713171"/>
    <w:rsid w:val="00746CCA"/>
    <w:rsid w:val="00770C1F"/>
    <w:rsid w:val="007C5DC1"/>
    <w:rsid w:val="007F4D64"/>
    <w:rsid w:val="00825E7D"/>
    <w:rsid w:val="009A7E49"/>
    <w:rsid w:val="009D3C76"/>
    <w:rsid w:val="00A253F1"/>
    <w:rsid w:val="00A753BA"/>
    <w:rsid w:val="00BB765A"/>
    <w:rsid w:val="00CA066D"/>
    <w:rsid w:val="00CB57DA"/>
    <w:rsid w:val="00E02449"/>
    <w:rsid w:val="00E944F9"/>
    <w:rsid w:val="00F131E2"/>
    <w:rsid w:val="00F317B5"/>
    <w:rsid w:val="00F932A9"/>
    <w:rsid w:val="00FE1122"/>
    <w:rsid w:val="00FE6E69"/>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A7E49"/>
    <w:pPr>
      <w:spacing w:after="0" w:line="240" w:lineRule="auto"/>
    </w:pPr>
    <w:rPr>
      <w:rFonts w:eastAsia="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rosttext">
    <w:name w:val="Plain Text"/>
    <w:basedOn w:val="Normln"/>
    <w:link w:val="ProsttextChar"/>
    <w:uiPriority w:val="99"/>
    <w:semiHidden/>
    <w:unhideWhenUsed/>
    <w:rsid w:val="009A7E49"/>
    <w:rPr>
      <w:rFonts w:ascii="Consolas" w:eastAsia="Calibri" w:hAnsi="Consolas"/>
      <w:sz w:val="21"/>
      <w:szCs w:val="21"/>
      <w:lang w:eastAsia="en-US"/>
    </w:rPr>
  </w:style>
  <w:style w:type="character" w:customStyle="1" w:styleId="ProsttextChar">
    <w:name w:val="Prostý text Char"/>
    <w:basedOn w:val="Standardnpsmoodstavce"/>
    <w:link w:val="Prosttext"/>
    <w:uiPriority w:val="99"/>
    <w:semiHidden/>
    <w:rsid w:val="009A7E49"/>
    <w:rPr>
      <w:rFonts w:ascii="Consolas" w:eastAsia="Calibri" w:hAnsi="Consolas"/>
      <w:sz w:val="21"/>
      <w:szCs w:val="21"/>
    </w:rPr>
  </w:style>
  <w:style w:type="paragraph" w:styleId="Odstavecseseznamem">
    <w:name w:val="List Paragraph"/>
    <w:basedOn w:val="Normln"/>
    <w:uiPriority w:val="34"/>
    <w:qFormat/>
    <w:rsid w:val="00F131E2"/>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divs>
    <w:div w:id="83577071">
      <w:bodyDiv w:val="1"/>
      <w:marLeft w:val="0"/>
      <w:marRight w:val="0"/>
      <w:marTop w:val="0"/>
      <w:marBottom w:val="0"/>
      <w:divBdr>
        <w:top w:val="none" w:sz="0" w:space="0" w:color="auto"/>
        <w:left w:val="none" w:sz="0" w:space="0" w:color="auto"/>
        <w:bottom w:val="none" w:sz="0" w:space="0" w:color="auto"/>
        <w:right w:val="none" w:sz="0" w:space="0" w:color="auto"/>
      </w:divBdr>
    </w:div>
    <w:div w:id="219169934">
      <w:bodyDiv w:val="1"/>
      <w:marLeft w:val="0"/>
      <w:marRight w:val="0"/>
      <w:marTop w:val="0"/>
      <w:marBottom w:val="0"/>
      <w:divBdr>
        <w:top w:val="none" w:sz="0" w:space="0" w:color="auto"/>
        <w:left w:val="none" w:sz="0" w:space="0" w:color="auto"/>
        <w:bottom w:val="none" w:sz="0" w:space="0" w:color="auto"/>
        <w:right w:val="none" w:sz="0" w:space="0" w:color="auto"/>
      </w:divBdr>
    </w:div>
    <w:div w:id="954749027">
      <w:bodyDiv w:val="1"/>
      <w:marLeft w:val="0"/>
      <w:marRight w:val="0"/>
      <w:marTop w:val="0"/>
      <w:marBottom w:val="0"/>
      <w:divBdr>
        <w:top w:val="none" w:sz="0" w:space="0" w:color="auto"/>
        <w:left w:val="none" w:sz="0" w:space="0" w:color="auto"/>
        <w:bottom w:val="none" w:sz="0" w:space="0" w:color="auto"/>
        <w:right w:val="none" w:sz="0" w:space="0" w:color="auto"/>
      </w:divBdr>
    </w:div>
    <w:div w:id="1276248596">
      <w:bodyDiv w:val="1"/>
      <w:marLeft w:val="0"/>
      <w:marRight w:val="0"/>
      <w:marTop w:val="0"/>
      <w:marBottom w:val="0"/>
      <w:divBdr>
        <w:top w:val="none" w:sz="0" w:space="0" w:color="auto"/>
        <w:left w:val="none" w:sz="0" w:space="0" w:color="auto"/>
        <w:bottom w:val="none" w:sz="0" w:space="0" w:color="auto"/>
        <w:right w:val="none" w:sz="0" w:space="0" w:color="auto"/>
      </w:divBdr>
    </w:div>
    <w:div w:id="1288198015">
      <w:bodyDiv w:val="1"/>
      <w:marLeft w:val="0"/>
      <w:marRight w:val="0"/>
      <w:marTop w:val="0"/>
      <w:marBottom w:val="0"/>
      <w:divBdr>
        <w:top w:val="none" w:sz="0" w:space="0" w:color="auto"/>
        <w:left w:val="none" w:sz="0" w:space="0" w:color="auto"/>
        <w:bottom w:val="none" w:sz="0" w:space="0" w:color="auto"/>
        <w:right w:val="none" w:sz="0" w:space="0" w:color="auto"/>
      </w:divBdr>
    </w:div>
    <w:div w:id="1321810668">
      <w:bodyDiv w:val="1"/>
      <w:marLeft w:val="0"/>
      <w:marRight w:val="0"/>
      <w:marTop w:val="0"/>
      <w:marBottom w:val="0"/>
      <w:divBdr>
        <w:top w:val="none" w:sz="0" w:space="0" w:color="auto"/>
        <w:left w:val="none" w:sz="0" w:space="0" w:color="auto"/>
        <w:bottom w:val="none" w:sz="0" w:space="0" w:color="auto"/>
        <w:right w:val="none" w:sz="0" w:space="0" w:color="auto"/>
      </w:divBdr>
    </w:div>
    <w:div w:id="1571574525">
      <w:bodyDiv w:val="1"/>
      <w:marLeft w:val="0"/>
      <w:marRight w:val="0"/>
      <w:marTop w:val="0"/>
      <w:marBottom w:val="0"/>
      <w:divBdr>
        <w:top w:val="none" w:sz="0" w:space="0" w:color="auto"/>
        <w:left w:val="none" w:sz="0" w:space="0" w:color="auto"/>
        <w:bottom w:val="none" w:sz="0" w:space="0" w:color="auto"/>
        <w:right w:val="none" w:sz="0" w:space="0" w:color="auto"/>
      </w:divBdr>
    </w:div>
    <w:div w:id="1595043556">
      <w:bodyDiv w:val="1"/>
      <w:marLeft w:val="0"/>
      <w:marRight w:val="0"/>
      <w:marTop w:val="0"/>
      <w:marBottom w:val="0"/>
      <w:divBdr>
        <w:top w:val="none" w:sz="0" w:space="0" w:color="auto"/>
        <w:left w:val="none" w:sz="0" w:space="0" w:color="auto"/>
        <w:bottom w:val="none" w:sz="0" w:space="0" w:color="auto"/>
        <w:right w:val="none" w:sz="0" w:space="0" w:color="auto"/>
      </w:divBdr>
    </w:div>
    <w:div w:id="1633055691">
      <w:bodyDiv w:val="1"/>
      <w:marLeft w:val="0"/>
      <w:marRight w:val="0"/>
      <w:marTop w:val="0"/>
      <w:marBottom w:val="0"/>
      <w:divBdr>
        <w:top w:val="none" w:sz="0" w:space="0" w:color="auto"/>
        <w:left w:val="none" w:sz="0" w:space="0" w:color="auto"/>
        <w:bottom w:val="none" w:sz="0" w:space="0" w:color="auto"/>
        <w:right w:val="none" w:sz="0" w:space="0" w:color="auto"/>
      </w:divBdr>
    </w:div>
    <w:div w:id="1893224365">
      <w:bodyDiv w:val="1"/>
      <w:marLeft w:val="0"/>
      <w:marRight w:val="0"/>
      <w:marTop w:val="0"/>
      <w:marBottom w:val="0"/>
      <w:divBdr>
        <w:top w:val="none" w:sz="0" w:space="0" w:color="auto"/>
        <w:left w:val="none" w:sz="0" w:space="0" w:color="auto"/>
        <w:bottom w:val="none" w:sz="0" w:space="0" w:color="auto"/>
        <w:right w:val="none" w:sz="0" w:space="0" w:color="auto"/>
      </w:divBdr>
    </w:div>
    <w:div w:id="1972982467">
      <w:bodyDiv w:val="1"/>
      <w:marLeft w:val="0"/>
      <w:marRight w:val="0"/>
      <w:marTop w:val="0"/>
      <w:marBottom w:val="0"/>
      <w:divBdr>
        <w:top w:val="none" w:sz="0" w:space="0" w:color="auto"/>
        <w:left w:val="none" w:sz="0" w:space="0" w:color="auto"/>
        <w:bottom w:val="none" w:sz="0" w:space="0" w:color="auto"/>
        <w:right w:val="none" w:sz="0" w:space="0" w:color="auto"/>
      </w:divBdr>
    </w:div>
    <w:div w:id="1976060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TotalTime>
  <Pages>3</Pages>
  <Words>953</Words>
  <Characters>5626</Characters>
  <Application>Microsoft Office Word</Application>
  <DocSecurity>0</DocSecurity>
  <Lines>46</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Jaroslav Bohatý</dc:creator>
  <cp:keywords/>
  <dc:description/>
  <cp:lastModifiedBy>Jaroslav Bohatý</cp:lastModifiedBy>
  <cp:revision>24</cp:revision>
  <dcterms:created xsi:type="dcterms:W3CDTF">2013-01-30T08:08:00Z</dcterms:created>
  <dcterms:modified xsi:type="dcterms:W3CDTF">2013-02-13T08:17:00Z</dcterms:modified>
</cp:coreProperties>
</file>