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ADA84" w14:textId="77777777" w:rsidR="00F00E0B" w:rsidRPr="00F00E0B" w:rsidRDefault="00F00E0B" w:rsidP="00F00E0B">
      <w:pPr>
        <w:rPr>
          <w:noProof/>
        </w:rPr>
      </w:pPr>
      <w:r w:rsidRPr="00F00E0B">
        <w:rPr>
          <w:noProof/>
        </w:rPr>
        <w:drawing>
          <wp:inline distT="0" distB="0" distL="0" distR="0" wp14:anchorId="13A5266F" wp14:editId="41C02C44">
            <wp:extent cx="1470542" cy="791830"/>
            <wp:effectExtent l="0" t="0" r="0" b="889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70542" cy="791830"/>
                    </a:xfrm>
                    <a:prstGeom prst="rect">
                      <a:avLst/>
                    </a:prstGeom>
                  </pic:spPr>
                </pic:pic>
              </a:graphicData>
            </a:graphic>
          </wp:inline>
        </w:drawing>
      </w:r>
    </w:p>
    <w:p w14:paraId="223DE9C0" w14:textId="77777777" w:rsidR="00F00E0B" w:rsidRPr="00F00E0B" w:rsidRDefault="00F00E0B" w:rsidP="00F00E0B">
      <w:pPr>
        <w:rPr>
          <w:noProof/>
        </w:rPr>
      </w:pPr>
      <w:r w:rsidRPr="00F00E0B">
        <w:rPr>
          <w:noProof/>
        </w:rPr>
        <mc:AlternateContent>
          <mc:Choice Requires="wps">
            <w:drawing>
              <wp:anchor distT="0" distB="0" distL="114300" distR="114300" simplePos="0" relativeHeight="251659264" behindDoc="0" locked="1" layoutInCell="1" allowOverlap="1" wp14:anchorId="046F1289" wp14:editId="3426BF7A">
                <wp:simplePos x="0" y="0"/>
                <wp:positionH relativeFrom="margin">
                  <wp:align>left</wp:align>
                </wp:positionH>
                <wp:positionV relativeFrom="page">
                  <wp:posOffset>1676400</wp:posOffset>
                </wp:positionV>
                <wp:extent cx="6286500" cy="7724775"/>
                <wp:effectExtent l="0" t="0" r="0" b="9525"/>
                <wp:wrapNone/>
                <wp:docPr id="1" name="Textové po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7724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C39A1B" w14:textId="77777777" w:rsidR="00F00E0B" w:rsidRDefault="00F00E0B" w:rsidP="00F00E0B">
                            <w:pPr>
                              <w:jc w:val="center"/>
                              <w:rPr>
                                <w:b/>
                                <w:bCs/>
                                <w:caps/>
                                <w:sz w:val="40"/>
                                <w:szCs w:val="40"/>
                              </w:rPr>
                            </w:pPr>
                          </w:p>
                          <w:p w14:paraId="50FBC2E4" w14:textId="77777777" w:rsidR="00F00E0B" w:rsidRDefault="00F00E0B" w:rsidP="00F00E0B">
                            <w:pPr>
                              <w:jc w:val="center"/>
                              <w:rPr>
                                <w:b/>
                                <w:bCs/>
                                <w:caps/>
                                <w:sz w:val="40"/>
                                <w:szCs w:val="40"/>
                              </w:rPr>
                            </w:pPr>
                          </w:p>
                          <w:p w14:paraId="657090CC" w14:textId="77777777" w:rsidR="00F00E0B" w:rsidRDefault="00F00E0B" w:rsidP="00F00E0B">
                            <w:pPr>
                              <w:jc w:val="center"/>
                              <w:rPr>
                                <w:b/>
                                <w:bCs/>
                                <w:caps/>
                                <w:sz w:val="40"/>
                                <w:szCs w:val="40"/>
                              </w:rPr>
                            </w:pPr>
                          </w:p>
                          <w:p w14:paraId="2A6FD87F" w14:textId="77777777" w:rsidR="00F00E0B" w:rsidRPr="00682B20" w:rsidRDefault="00F00E0B" w:rsidP="00F00E0B">
                            <w:pPr>
                              <w:rPr>
                                <w:rFonts w:ascii="Arial Narrow" w:hAnsi="Arial Narrow"/>
                                <w:b/>
                                <w:bCs/>
                                <w:caps/>
                                <w:sz w:val="40"/>
                                <w:szCs w:val="40"/>
                              </w:rPr>
                            </w:pPr>
                          </w:p>
                          <w:p w14:paraId="1FD159AE" w14:textId="77777777" w:rsidR="00F00E0B" w:rsidRPr="00682B20" w:rsidRDefault="00F00E0B" w:rsidP="00F00E0B">
                            <w:pPr>
                              <w:jc w:val="center"/>
                              <w:rPr>
                                <w:rFonts w:ascii="Arial Narrow" w:hAnsi="Arial Narrow"/>
                                <w:b/>
                                <w:bCs/>
                                <w:caps/>
                                <w:sz w:val="40"/>
                                <w:szCs w:val="40"/>
                              </w:rPr>
                            </w:pPr>
                            <w:r w:rsidRPr="00682B20">
                              <w:rPr>
                                <w:rFonts w:ascii="Arial Narrow" w:hAnsi="Arial Narrow"/>
                                <w:b/>
                                <w:caps/>
                                <w:sz w:val="40"/>
                                <w:szCs w:val="40"/>
                              </w:rPr>
                              <w:t xml:space="preserve">ZADÁVACÍ DOKUMENTACE PRO VÝBĚR ZHOTOVITELE </w:t>
                            </w:r>
                          </w:p>
                          <w:p w14:paraId="3D6A1E03" w14:textId="77777777" w:rsidR="00F00E0B" w:rsidRPr="00682B20" w:rsidRDefault="00F00E0B" w:rsidP="00F00E0B">
                            <w:pPr>
                              <w:jc w:val="center"/>
                              <w:rPr>
                                <w:rFonts w:ascii="Arial Narrow" w:hAnsi="Arial Narrow"/>
                                <w:b/>
                                <w:bCs/>
                                <w:caps/>
                                <w:sz w:val="40"/>
                                <w:szCs w:val="40"/>
                              </w:rPr>
                            </w:pPr>
                          </w:p>
                          <w:p w14:paraId="2B0E1C9A" w14:textId="6E3B6F92" w:rsidR="00F00E0B" w:rsidRPr="00521CC0" w:rsidRDefault="00F00E0B" w:rsidP="00F00E0B">
                            <w:pPr>
                              <w:jc w:val="center"/>
                              <w:rPr>
                                <w:rFonts w:ascii="Arial Narrow" w:hAnsi="Arial Narrow"/>
                                <w:b/>
                                <w:bCs/>
                                <w:caps/>
                                <w:color w:val="70AD47" w:themeColor="accent6"/>
                                <w:sz w:val="32"/>
                                <w:szCs w:val="32"/>
                              </w:rPr>
                            </w:pPr>
                            <w:r w:rsidRPr="00521CC0">
                              <w:rPr>
                                <w:rFonts w:ascii="Arial Narrow" w:hAnsi="Arial Narrow"/>
                                <w:b/>
                                <w:color w:val="70AD47" w:themeColor="accent6"/>
                                <w:sz w:val="36"/>
                                <w:szCs w:val="36"/>
                              </w:rPr>
                              <w:t>Modernizace teplárny Mladá Boleslav</w:t>
                            </w:r>
                          </w:p>
                          <w:p w14:paraId="576C0CAC" w14:textId="77777777" w:rsidR="00F00E0B" w:rsidRDefault="00F00E0B" w:rsidP="00F00E0B">
                            <w:pPr>
                              <w:jc w:val="center"/>
                              <w:rPr>
                                <w:rFonts w:ascii="Arial Narrow" w:hAnsi="Arial Narrow"/>
                                <w:b/>
                                <w:bCs/>
                                <w:caps/>
                                <w:color w:val="70AD47" w:themeColor="accent6"/>
                                <w:sz w:val="36"/>
                                <w:szCs w:val="36"/>
                              </w:rPr>
                            </w:pPr>
                          </w:p>
                          <w:p w14:paraId="672EFC52" w14:textId="77777777" w:rsidR="00F00E0B" w:rsidRDefault="00F00E0B" w:rsidP="00F00E0B">
                            <w:pPr>
                              <w:jc w:val="center"/>
                              <w:rPr>
                                <w:rFonts w:ascii="Arial Narrow" w:hAnsi="Arial Narrow"/>
                                <w:b/>
                                <w:bCs/>
                                <w:caps/>
                                <w:color w:val="70AD47" w:themeColor="accent6"/>
                                <w:sz w:val="36"/>
                                <w:szCs w:val="36"/>
                              </w:rPr>
                            </w:pPr>
                          </w:p>
                          <w:p w14:paraId="1092CDD4" w14:textId="00BBAE24" w:rsidR="00F00E0B" w:rsidRPr="00C67D42" w:rsidRDefault="00F00E0B" w:rsidP="00F00E0B">
                            <w:pPr>
                              <w:jc w:val="center"/>
                              <w:rPr>
                                <w:rFonts w:ascii="Arial Narrow" w:hAnsi="Arial Narrow"/>
                                <w:b/>
                                <w:bCs/>
                                <w:caps/>
                                <w:sz w:val="36"/>
                                <w:szCs w:val="36"/>
                              </w:rPr>
                            </w:pPr>
                            <w:r w:rsidRPr="00C67D42">
                              <w:rPr>
                                <w:rFonts w:ascii="Arial Narrow" w:hAnsi="Arial Narrow"/>
                                <w:b/>
                                <w:bCs/>
                                <w:sz w:val="36"/>
                                <w:szCs w:val="36"/>
                              </w:rPr>
                              <w:t xml:space="preserve">Obchodní balíček </w:t>
                            </w:r>
                            <w:r>
                              <w:rPr>
                                <w:rFonts w:ascii="Arial Narrow" w:hAnsi="Arial Narrow"/>
                                <w:b/>
                                <w:bCs/>
                                <w:sz w:val="36"/>
                                <w:szCs w:val="36"/>
                              </w:rPr>
                              <w:t xml:space="preserve">OB </w:t>
                            </w:r>
                            <w:r w:rsidR="00DA276F">
                              <w:rPr>
                                <w:rFonts w:ascii="Arial Narrow" w:hAnsi="Arial Narrow"/>
                                <w:b/>
                                <w:bCs/>
                                <w:sz w:val="36"/>
                                <w:szCs w:val="36"/>
                              </w:rPr>
                              <w:t>6</w:t>
                            </w:r>
                          </w:p>
                          <w:p w14:paraId="6AEEF10A" w14:textId="545123A0" w:rsidR="00F00E0B" w:rsidRPr="00521CC0" w:rsidRDefault="00DA276F" w:rsidP="00F00E0B">
                            <w:pPr>
                              <w:jc w:val="center"/>
                              <w:rPr>
                                <w:rFonts w:asciiTheme="minorBidi" w:hAnsiTheme="minorBidi"/>
                                <w:b/>
                                <w:bCs/>
                                <w:caps/>
                                <w:color w:val="70AD47" w:themeColor="accent6"/>
                                <w:sz w:val="56"/>
                                <w:szCs w:val="56"/>
                              </w:rPr>
                            </w:pPr>
                            <w:r>
                              <w:rPr>
                                <w:rFonts w:asciiTheme="minorBidi" w:hAnsiTheme="minorBidi"/>
                                <w:b/>
                                <w:bCs/>
                                <w:caps/>
                                <w:color w:val="70AD47" w:themeColor="accent6"/>
                                <w:sz w:val="56"/>
                                <w:szCs w:val="56"/>
                              </w:rPr>
                              <w:t>STAVBA</w:t>
                            </w:r>
                          </w:p>
                          <w:p w14:paraId="6BA20138" w14:textId="77777777" w:rsidR="00F00E0B" w:rsidRDefault="00F00E0B" w:rsidP="00F00E0B">
                            <w:pPr>
                              <w:jc w:val="center"/>
                              <w:rPr>
                                <w:rFonts w:asciiTheme="majorBidi" w:hAnsiTheme="majorBidi" w:cstheme="majorBidi"/>
                                <w:b/>
                                <w:caps/>
                                <w:sz w:val="72"/>
                                <w:szCs w:val="72"/>
                              </w:rPr>
                            </w:pPr>
                          </w:p>
                          <w:p w14:paraId="4115B376" w14:textId="1E44B846" w:rsidR="00F00E0B" w:rsidRPr="00682B20" w:rsidRDefault="00F00E0B" w:rsidP="00F00E0B">
                            <w:pPr>
                              <w:jc w:val="center"/>
                              <w:rPr>
                                <w:rFonts w:asciiTheme="majorBidi" w:hAnsiTheme="majorBidi" w:cstheme="majorBidi"/>
                                <w:b/>
                                <w:bCs/>
                                <w:caps/>
                                <w:sz w:val="72"/>
                                <w:szCs w:val="72"/>
                              </w:rPr>
                            </w:pPr>
                            <w:r w:rsidRPr="00682B20">
                              <w:rPr>
                                <w:rFonts w:asciiTheme="majorBidi" w:hAnsiTheme="majorBidi" w:cstheme="majorBidi"/>
                                <w:b/>
                                <w:caps/>
                                <w:sz w:val="72"/>
                                <w:szCs w:val="72"/>
                              </w:rPr>
                              <w:t xml:space="preserve">SVAZEK iii  </w:t>
                            </w:r>
                          </w:p>
                          <w:p w14:paraId="789281EB" w14:textId="77777777" w:rsidR="00F00E0B" w:rsidRPr="00682B20" w:rsidRDefault="00F00E0B" w:rsidP="00F00E0B">
                            <w:pPr>
                              <w:jc w:val="center"/>
                              <w:rPr>
                                <w:rFonts w:asciiTheme="majorBidi" w:hAnsiTheme="majorBidi" w:cstheme="majorBidi"/>
                                <w:b/>
                                <w:bCs/>
                                <w:i/>
                                <w:iCs/>
                                <w:caps/>
                                <w:sz w:val="40"/>
                                <w:szCs w:val="40"/>
                              </w:rPr>
                            </w:pPr>
                            <w:r w:rsidRPr="00682B20">
                              <w:rPr>
                                <w:rFonts w:asciiTheme="majorBidi" w:hAnsiTheme="majorBidi" w:cstheme="majorBidi"/>
                                <w:b/>
                                <w:i/>
                                <w:iCs/>
                                <w:caps/>
                                <w:sz w:val="40"/>
                                <w:szCs w:val="40"/>
                              </w:rPr>
                              <w:t xml:space="preserve">TECHNICKÉ POŽADAVKY  </w:t>
                            </w:r>
                          </w:p>
                          <w:p w14:paraId="278EFC39" w14:textId="77777777" w:rsidR="00F00E0B" w:rsidRPr="00521CC0" w:rsidRDefault="00F00E0B" w:rsidP="00F00E0B">
                            <w:pPr>
                              <w:jc w:val="center"/>
                              <w:rPr>
                                <w:rFonts w:asciiTheme="minorBidi" w:hAnsiTheme="minorBidi"/>
                                <w:b/>
                                <w:bCs/>
                                <w:i/>
                                <w:iCs/>
                                <w:caps/>
                                <w:color w:val="70AD47" w:themeColor="accent6"/>
                                <w:sz w:val="32"/>
                                <w:szCs w:val="32"/>
                              </w:rPr>
                            </w:pPr>
                          </w:p>
                          <w:p w14:paraId="336EE742" w14:textId="77777777" w:rsidR="00F00E0B" w:rsidRPr="00521CC0" w:rsidRDefault="00F00E0B" w:rsidP="00F00E0B">
                            <w:pPr>
                              <w:jc w:val="center"/>
                              <w:rPr>
                                <w:rFonts w:asciiTheme="minorBidi" w:hAnsiTheme="minorBidi"/>
                                <w:b/>
                                <w:bCs/>
                                <w:i/>
                                <w:iCs/>
                                <w:caps/>
                                <w:color w:val="70AD47" w:themeColor="accent6"/>
                                <w:sz w:val="32"/>
                                <w:szCs w:val="32"/>
                              </w:rPr>
                            </w:pPr>
                          </w:p>
                          <w:p w14:paraId="40AA8C91" w14:textId="7B279E21" w:rsidR="00F00E0B" w:rsidRPr="00682B20" w:rsidRDefault="00F00E0B" w:rsidP="00F00E0B">
                            <w:pPr>
                              <w:jc w:val="center"/>
                              <w:rPr>
                                <w:rFonts w:ascii="Arial Narrow" w:hAnsi="Arial Narrow"/>
                                <w:b/>
                                <w:caps/>
                                <w:sz w:val="36"/>
                                <w:szCs w:val="36"/>
                              </w:rPr>
                            </w:pPr>
                            <w:r w:rsidRPr="00682B20">
                              <w:rPr>
                                <w:rFonts w:ascii="Arial Narrow" w:hAnsi="Arial Narrow"/>
                                <w:b/>
                                <w:sz w:val="36"/>
                                <w:szCs w:val="36"/>
                              </w:rPr>
                              <w:t>Příloha A</w:t>
                            </w:r>
                            <w:r w:rsidR="00AD5FA2">
                              <w:rPr>
                                <w:rFonts w:ascii="Arial Narrow" w:hAnsi="Arial Narrow"/>
                                <w:b/>
                                <w:sz w:val="36"/>
                                <w:szCs w:val="36"/>
                              </w:rPr>
                              <w:t xml:space="preserve"> </w:t>
                            </w:r>
                            <w:r w:rsidR="00127144">
                              <w:rPr>
                                <w:rFonts w:ascii="Arial Narrow" w:hAnsi="Arial Narrow"/>
                                <w:b/>
                                <w:sz w:val="36"/>
                                <w:szCs w:val="36"/>
                              </w:rPr>
                              <w:t>4.</w:t>
                            </w:r>
                            <w:r w:rsidR="00FC75F1">
                              <w:rPr>
                                <w:rFonts w:ascii="Arial Narrow" w:hAnsi="Arial Narrow"/>
                                <w:b/>
                                <w:sz w:val="36"/>
                                <w:szCs w:val="36"/>
                              </w:rPr>
                              <w:t>4</w:t>
                            </w:r>
                            <w:r w:rsidRPr="00682B20">
                              <w:rPr>
                                <w:rFonts w:ascii="Arial Narrow" w:hAnsi="Arial Narrow"/>
                                <w:b/>
                                <w:sz w:val="36"/>
                                <w:szCs w:val="36"/>
                              </w:rPr>
                              <w:t xml:space="preserve"> </w:t>
                            </w:r>
                            <w:r w:rsidR="007A32FE">
                              <w:rPr>
                                <w:rFonts w:ascii="Arial Narrow" w:hAnsi="Arial Narrow"/>
                                <w:b/>
                                <w:sz w:val="36"/>
                                <w:szCs w:val="36"/>
                              </w:rPr>
                              <w:t xml:space="preserve">- </w:t>
                            </w:r>
                            <w:r w:rsidR="00127144">
                              <w:rPr>
                                <w:rFonts w:ascii="Arial Narrow" w:hAnsi="Arial Narrow"/>
                                <w:b/>
                                <w:sz w:val="36"/>
                                <w:szCs w:val="36"/>
                              </w:rPr>
                              <w:t>St</w:t>
                            </w:r>
                            <w:r w:rsidR="00FC75F1">
                              <w:rPr>
                                <w:rFonts w:ascii="Arial Narrow" w:hAnsi="Arial Narrow"/>
                                <w:b/>
                                <w:sz w:val="36"/>
                                <w:szCs w:val="36"/>
                              </w:rPr>
                              <w:t>avebn</w:t>
                            </w:r>
                            <w:r w:rsidR="00127144">
                              <w:rPr>
                                <w:rFonts w:ascii="Arial Narrow" w:hAnsi="Arial Narrow"/>
                                <w:b/>
                                <w:sz w:val="36"/>
                                <w:szCs w:val="36"/>
                              </w:rPr>
                              <w:t xml:space="preserve">í část </w:t>
                            </w:r>
                            <w:r>
                              <w:rPr>
                                <w:rFonts w:ascii="Arial Narrow" w:hAnsi="Arial Narrow"/>
                                <w:b/>
                                <w:sz w:val="36"/>
                                <w:szCs w:val="36"/>
                              </w:rPr>
                              <w:t xml:space="preserve"> </w:t>
                            </w:r>
                            <w:r w:rsidRPr="00682B20">
                              <w:rPr>
                                <w:rFonts w:ascii="Arial Narrow" w:hAnsi="Arial Narrow"/>
                                <w:b/>
                                <w:sz w:val="36"/>
                                <w:szCs w:val="36"/>
                              </w:rPr>
                              <w:t xml:space="preserve">   </w:t>
                            </w:r>
                          </w:p>
                          <w:p w14:paraId="69DF7C5A" w14:textId="77777777" w:rsidR="00F00E0B" w:rsidRPr="00521CC0" w:rsidRDefault="00F00E0B" w:rsidP="00F00E0B">
                            <w:pPr>
                              <w:jc w:val="center"/>
                              <w:rPr>
                                <w:b/>
                                <w:bCs/>
                                <w:i/>
                                <w:iCs/>
                                <w:caps/>
                                <w:color w:val="70AD47" w:themeColor="accent6"/>
                                <w:sz w:val="32"/>
                                <w:szCs w:val="32"/>
                              </w:rPr>
                            </w:pPr>
                            <w:r w:rsidRPr="00521CC0">
                              <w:rPr>
                                <w:b/>
                                <w:i/>
                                <w:iCs/>
                                <w:caps/>
                                <w:color w:val="70AD47" w:themeColor="accent6"/>
                                <w:sz w:val="32"/>
                                <w:szCs w:val="32"/>
                              </w:rPr>
                              <w:t xml:space="preserve"> </w:t>
                            </w:r>
                          </w:p>
                          <w:p w14:paraId="3DB27531" w14:textId="77777777" w:rsidR="00F00E0B" w:rsidRPr="00521CC0" w:rsidRDefault="00F00E0B" w:rsidP="00F00E0B">
                            <w:pPr>
                              <w:jc w:val="center"/>
                              <w:rPr>
                                <w:b/>
                                <w:bCs/>
                                <w:i/>
                                <w:iCs/>
                                <w:caps/>
                                <w:color w:val="70AD47" w:themeColor="accent6"/>
                                <w:sz w:val="32"/>
                                <w:szCs w:val="32"/>
                              </w:rPr>
                            </w:pPr>
                          </w:p>
                          <w:p w14:paraId="0246B33E" w14:textId="77777777" w:rsidR="00F00E0B" w:rsidRPr="00D03144" w:rsidRDefault="00F00E0B" w:rsidP="00F00E0B">
                            <w:pPr>
                              <w:jc w:val="center"/>
                              <w:rPr>
                                <w:rFonts w:ascii="Calibri Light" w:hAnsi="Calibri Light"/>
                                <w:bCs/>
                              </w:rPr>
                            </w:pPr>
                            <w:r w:rsidRPr="00D03144">
                              <w:rPr>
                                <w:b/>
                                <w:caps/>
                                <w:sz w:val="24"/>
                              </w:rPr>
                              <w:t>ANNEX A 1 Subject and scope of the Contract</w:t>
                            </w:r>
                          </w:p>
                          <w:p w14:paraId="6D570E37" w14:textId="77777777" w:rsidR="00F00E0B" w:rsidRPr="00E63830" w:rsidRDefault="00F00E0B" w:rsidP="00F00E0B">
                            <w:pPr>
                              <w:jc w:val="center"/>
                              <w:rPr>
                                <w:b/>
                                <w:bCs/>
                                <w:caps/>
                                <w:color w:val="C00000"/>
                                <w:sz w:val="24"/>
                              </w:rPr>
                            </w:pPr>
                          </w:p>
                          <w:p w14:paraId="3FC932C4" w14:textId="77777777" w:rsidR="00F00E0B" w:rsidRDefault="00F00E0B" w:rsidP="00F00E0B">
                            <w:pPr>
                              <w:jc w:val="center"/>
                              <w:rPr>
                                <w:b/>
                                <w:bCs/>
                                <w:i/>
                                <w:iCs/>
                                <w:color w:val="F7CAAC" w:themeColor="accent2" w:themeTint="66"/>
                                <w:sz w:val="24"/>
                                <w14:textOutline w14:w="11112" w14:cap="flat" w14:cmpd="sng" w14:algn="ctr">
                                  <w14:solidFill>
                                    <w14:schemeClr w14:val="accent2"/>
                                  </w14:solidFill>
                                  <w14:prstDash w14:val="solid"/>
                                  <w14:round/>
                                </w14:textOutline>
                              </w:rPr>
                            </w:pPr>
                          </w:p>
                          <w:p w14:paraId="24AD716E" w14:textId="77777777" w:rsidR="00F00E0B" w:rsidRDefault="00F00E0B" w:rsidP="00F00E0B">
                            <w:pPr>
                              <w:jc w:val="center"/>
                              <w:rPr>
                                <w:b/>
                                <w:bCs/>
                                <w:i/>
                                <w:iCs/>
                                <w:color w:val="F7CAAC" w:themeColor="accent2" w:themeTint="66"/>
                                <w:sz w:val="24"/>
                                <w14:textOutline w14:w="11112" w14:cap="flat" w14:cmpd="sng" w14:algn="ctr">
                                  <w14:solidFill>
                                    <w14:schemeClr w14:val="accent2"/>
                                  </w14:solidFill>
                                  <w14:prstDash w14:val="solid"/>
                                  <w14:round/>
                                </w14:textOutline>
                              </w:rPr>
                            </w:pPr>
                          </w:p>
                          <w:p w14:paraId="2CE555D7" w14:textId="77777777" w:rsidR="00F00E0B" w:rsidRPr="00372AC0" w:rsidRDefault="00F00E0B" w:rsidP="00F00E0B">
                            <w:pPr>
                              <w:jc w:val="center"/>
                              <w:rPr>
                                <w:b/>
                                <w:bCs/>
                                <w:i/>
                                <w:iCs/>
                                <w:color w:val="F7CAAC" w:themeColor="accent2" w:themeTint="66"/>
                                <w:sz w:val="24"/>
                                <w14:textOutline w14:w="11112" w14:cap="flat" w14:cmpd="sng" w14:algn="ctr">
                                  <w14:solidFill>
                                    <w14:schemeClr w14:val="accent2"/>
                                  </w14:solidFill>
                                  <w14:prstDash w14:val="solid"/>
                                  <w14:round/>
                                </w14:textOutlin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6F1289" id="_x0000_t202" coordsize="21600,21600" o:spt="202" path="m,l,21600r21600,l21600,xe">
                <v:stroke joinstyle="miter"/>
                <v:path gradientshapeok="t" o:connecttype="rect"/>
              </v:shapetype>
              <v:shape id="Textové pole 1" o:spid="_x0000_s1026" type="#_x0000_t202" style="position:absolute;left:0;text-align:left;margin-left:0;margin-top:132pt;width:495pt;height:608.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" stroked="f">
                <v:textbox inset="0,0,0,0">
                  <w:txbxContent>
                    <w:p w14:paraId="1EC39A1B" w14:textId="77777777" w:rsidR="00F00E0B" w:rsidRDefault="00F00E0B" w:rsidP="00F00E0B">
                      <w:pPr>
                        <w:jc w:val="center"/>
                        <w:rPr>
                          <w:b/>
                          <w:bCs/>
                          <w:caps/>
                          <w:sz w:val="40"/>
                          <w:szCs w:val="40"/>
                        </w:rPr>
                      </w:pPr>
                    </w:p>
                    <w:p w14:paraId="50FBC2E4" w14:textId="77777777" w:rsidR="00F00E0B" w:rsidRDefault="00F00E0B" w:rsidP="00F00E0B">
                      <w:pPr>
                        <w:jc w:val="center"/>
                        <w:rPr>
                          <w:b/>
                          <w:bCs/>
                          <w:caps/>
                          <w:sz w:val="40"/>
                          <w:szCs w:val="40"/>
                        </w:rPr>
                      </w:pPr>
                    </w:p>
                    <w:p w14:paraId="657090CC" w14:textId="77777777" w:rsidR="00F00E0B" w:rsidRDefault="00F00E0B" w:rsidP="00F00E0B">
                      <w:pPr>
                        <w:jc w:val="center"/>
                        <w:rPr>
                          <w:b/>
                          <w:bCs/>
                          <w:caps/>
                          <w:sz w:val="40"/>
                          <w:szCs w:val="40"/>
                        </w:rPr>
                      </w:pPr>
                    </w:p>
                    <w:p w14:paraId="2A6FD87F" w14:textId="77777777" w:rsidR="00F00E0B" w:rsidRPr="00682B20" w:rsidRDefault="00F00E0B" w:rsidP="00F00E0B">
                      <w:pPr>
                        <w:rPr>
                          <w:rFonts w:ascii="Arial Narrow" w:hAnsi="Arial Narrow"/>
                          <w:b/>
                          <w:bCs/>
                          <w:caps/>
                          <w:sz w:val="40"/>
                          <w:szCs w:val="40"/>
                        </w:rPr>
                      </w:pPr>
                    </w:p>
                    <w:p w14:paraId="1FD159AE" w14:textId="77777777" w:rsidR="00F00E0B" w:rsidRPr="00682B20" w:rsidRDefault="00F00E0B" w:rsidP="00F00E0B">
                      <w:pPr>
                        <w:jc w:val="center"/>
                        <w:rPr>
                          <w:rFonts w:ascii="Arial Narrow" w:hAnsi="Arial Narrow"/>
                          <w:b/>
                          <w:bCs/>
                          <w:caps/>
                          <w:sz w:val="40"/>
                          <w:szCs w:val="40"/>
                        </w:rPr>
                      </w:pPr>
                      <w:r w:rsidRPr="00682B20">
                        <w:rPr>
                          <w:rFonts w:ascii="Arial Narrow" w:hAnsi="Arial Narrow"/>
                          <w:b/>
                          <w:caps/>
                          <w:sz w:val="40"/>
                          <w:szCs w:val="40"/>
                        </w:rPr>
                        <w:t xml:space="preserve">ZADÁVACÍ DOKUMENTACE PRO VÝBĚR ZHOTOVITELE </w:t>
                      </w:r>
                    </w:p>
                    <w:p w14:paraId="3D6A1E03" w14:textId="77777777" w:rsidR="00F00E0B" w:rsidRPr="00682B20" w:rsidRDefault="00F00E0B" w:rsidP="00F00E0B">
                      <w:pPr>
                        <w:jc w:val="center"/>
                        <w:rPr>
                          <w:rFonts w:ascii="Arial Narrow" w:hAnsi="Arial Narrow"/>
                          <w:b/>
                          <w:bCs/>
                          <w:caps/>
                          <w:sz w:val="40"/>
                          <w:szCs w:val="40"/>
                        </w:rPr>
                      </w:pPr>
                    </w:p>
                    <w:p w14:paraId="2B0E1C9A" w14:textId="6E3B6F92" w:rsidR="00F00E0B" w:rsidRPr="00521CC0" w:rsidRDefault="00F00E0B" w:rsidP="00F00E0B">
                      <w:pPr>
                        <w:jc w:val="center"/>
                        <w:rPr>
                          <w:rFonts w:ascii="Arial Narrow" w:hAnsi="Arial Narrow"/>
                          <w:b/>
                          <w:bCs/>
                          <w:caps/>
                          <w:color w:val="70AD47" w:themeColor="accent6"/>
                          <w:sz w:val="32"/>
                          <w:szCs w:val="32"/>
                        </w:rPr>
                      </w:pPr>
                      <w:r w:rsidRPr="00521CC0">
                        <w:rPr>
                          <w:rFonts w:ascii="Arial Narrow" w:hAnsi="Arial Narrow"/>
                          <w:b/>
                          <w:color w:val="70AD47" w:themeColor="accent6"/>
                          <w:sz w:val="36"/>
                          <w:szCs w:val="36"/>
                        </w:rPr>
                        <w:t>Modernizace teplárny Mladá Boleslav</w:t>
                      </w:r>
                    </w:p>
                    <w:p w14:paraId="576C0CAC" w14:textId="77777777" w:rsidR="00F00E0B" w:rsidRDefault="00F00E0B" w:rsidP="00F00E0B">
                      <w:pPr>
                        <w:jc w:val="center"/>
                        <w:rPr>
                          <w:rFonts w:ascii="Arial Narrow" w:hAnsi="Arial Narrow"/>
                          <w:b/>
                          <w:bCs/>
                          <w:caps/>
                          <w:color w:val="70AD47" w:themeColor="accent6"/>
                          <w:sz w:val="36"/>
                          <w:szCs w:val="36"/>
                        </w:rPr>
                      </w:pPr>
                    </w:p>
                    <w:p w14:paraId="672EFC52" w14:textId="77777777" w:rsidR="00F00E0B" w:rsidRDefault="00F00E0B" w:rsidP="00F00E0B">
                      <w:pPr>
                        <w:jc w:val="center"/>
                        <w:rPr>
                          <w:rFonts w:ascii="Arial Narrow" w:hAnsi="Arial Narrow"/>
                          <w:b/>
                          <w:bCs/>
                          <w:caps/>
                          <w:color w:val="70AD47" w:themeColor="accent6"/>
                          <w:sz w:val="36"/>
                          <w:szCs w:val="36"/>
                        </w:rPr>
                      </w:pPr>
                    </w:p>
                    <w:p w14:paraId="1092CDD4" w14:textId="00BBAE24" w:rsidR="00F00E0B" w:rsidRPr="00C67D42" w:rsidRDefault="00F00E0B" w:rsidP="00F00E0B">
                      <w:pPr>
                        <w:jc w:val="center"/>
                        <w:rPr>
                          <w:rFonts w:ascii="Arial Narrow" w:hAnsi="Arial Narrow"/>
                          <w:b/>
                          <w:bCs/>
                          <w:caps/>
                          <w:sz w:val="36"/>
                          <w:szCs w:val="36"/>
                        </w:rPr>
                      </w:pPr>
                      <w:r w:rsidRPr="00C67D42">
                        <w:rPr>
                          <w:rFonts w:ascii="Arial Narrow" w:hAnsi="Arial Narrow"/>
                          <w:b/>
                          <w:bCs/>
                          <w:sz w:val="36"/>
                          <w:szCs w:val="36"/>
                        </w:rPr>
                        <w:t xml:space="preserve">Obchodní balíček </w:t>
                      </w:r>
                      <w:r>
                        <w:rPr>
                          <w:rFonts w:ascii="Arial Narrow" w:hAnsi="Arial Narrow"/>
                          <w:b/>
                          <w:bCs/>
                          <w:sz w:val="36"/>
                          <w:szCs w:val="36"/>
                        </w:rPr>
                        <w:t xml:space="preserve">OB </w:t>
                      </w:r>
                      <w:r w:rsidR="00DA276F">
                        <w:rPr>
                          <w:rFonts w:ascii="Arial Narrow" w:hAnsi="Arial Narrow"/>
                          <w:b/>
                          <w:bCs/>
                          <w:sz w:val="36"/>
                          <w:szCs w:val="36"/>
                        </w:rPr>
                        <w:t>6</w:t>
                      </w:r>
                    </w:p>
                    <w:p w14:paraId="6AEEF10A" w14:textId="545123A0" w:rsidR="00F00E0B" w:rsidRPr="00521CC0" w:rsidRDefault="00DA276F" w:rsidP="00F00E0B">
                      <w:pPr>
                        <w:jc w:val="center"/>
                        <w:rPr>
                          <w:rFonts w:asciiTheme="minorBidi" w:hAnsiTheme="minorBidi"/>
                          <w:b/>
                          <w:bCs/>
                          <w:caps/>
                          <w:color w:val="70AD47" w:themeColor="accent6"/>
                          <w:sz w:val="56"/>
                          <w:szCs w:val="56"/>
                        </w:rPr>
                      </w:pPr>
                      <w:r>
                        <w:rPr>
                          <w:rFonts w:asciiTheme="minorBidi" w:hAnsiTheme="minorBidi"/>
                          <w:b/>
                          <w:bCs/>
                          <w:caps/>
                          <w:color w:val="70AD47" w:themeColor="accent6"/>
                          <w:sz w:val="56"/>
                          <w:szCs w:val="56"/>
                        </w:rPr>
                        <w:t>STAVBA</w:t>
                      </w:r>
                    </w:p>
                    <w:p w14:paraId="6BA20138" w14:textId="77777777" w:rsidR="00F00E0B" w:rsidRDefault="00F00E0B" w:rsidP="00F00E0B">
                      <w:pPr>
                        <w:jc w:val="center"/>
                        <w:rPr>
                          <w:rFonts w:asciiTheme="majorBidi" w:hAnsiTheme="majorBidi" w:cstheme="majorBidi"/>
                          <w:b/>
                          <w:caps/>
                          <w:sz w:val="72"/>
                          <w:szCs w:val="72"/>
                        </w:rPr>
                      </w:pPr>
                    </w:p>
                    <w:p w14:paraId="4115B376" w14:textId="1E44B846" w:rsidR="00F00E0B" w:rsidRPr="00682B20" w:rsidRDefault="00F00E0B" w:rsidP="00F00E0B">
                      <w:pPr>
                        <w:jc w:val="center"/>
                        <w:rPr>
                          <w:rFonts w:asciiTheme="majorBidi" w:hAnsiTheme="majorBidi" w:cstheme="majorBidi"/>
                          <w:b/>
                          <w:bCs/>
                          <w:caps/>
                          <w:sz w:val="72"/>
                          <w:szCs w:val="72"/>
                        </w:rPr>
                      </w:pPr>
                      <w:r w:rsidRPr="00682B20">
                        <w:rPr>
                          <w:rFonts w:asciiTheme="majorBidi" w:hAnsiTheme="majorBidi" w:cstheme="majorBidi"/>
                          <w:b/>
                          <w:caps/>
                          <w:sz w:val="72"/>
                          <w:szCs w:val="72"/>
                        </w:rPr>
                        <w:t xml:space="preserve">SVAZEK iii  </w:t>
                      </w:r>
                    </w:p>
                    <w:p w14:paraId="789281EB" w14:textId="77777777" w:rsidR="00F00E0B" w:rsidRPr="00682B20" w:rsidRDefault="00F00E0B" w:rsidP="00F00E0B">
                      <w:pPr>
                        <w:jc w:val="center"/>
                        <w:rPr>
                          <w:rFonts w:asciiTheme="majorBidi" w:hAnsiTheme="majorBidi" w:cstheme="majorBidi"/>
                          <w:b/>
                          <w:bCs/>
                          <w:i/>
                          <w:iCs/>
                          <w:caps/>
                          <w:sz w:val="40"/>
                          <w:szCs w:val="40"/>
                        </w:rPr>
                      </w:pPr>
                      <w:r w:rsidRPr="00682B20">
                        <w:rPr>
                          <w:rFonts w:asciiTheme="majorBidi" w:hAnsiTheme="majorBidi" w:cstheme="majorBidi"/>
                          <w:b/>
                          <w:i/>
                          <w:iCs/>
                          <w:caps/>
                          <w:sz w:val="40"/>
                          <w:szCs w:val="40"/>
                        </w:rPr>
                        <w:t xml:space="preserve">TECHNICKÉ POŽADAVKY  </w:t>
                      </w:r>
                    </w:p>
                    <w:p w14:paraId="278EFC39" w14:textId="77777777" w:rsidR="00F00E0B" w:rsidRPr="00521CC0" w:rsidRDefault="00F00E0B" w:rsidP="00F00E0B">
                      <w:pPr>
                        <w:jc w:val="center"/>
                        <w:rPr>
                          <w:rFonts w:asciiTheme="minorBidi" w:hAnsiTheme="minorBidi"/>
                          <w:b/>
                          <w:bCs/>
                          <w:i/>
                          <w:iCs/>
                          <w:caps/>
                          <w:color w:val="70AD47" w:themeColor="accent6"/>
                          <w:sz w:val="32"/>
                          <w:szCs w:val="32"/>
                        </w:rPr>
                      </w:pPr>
                    </w:p>
                    <w:p w14:paraId="336EE742" w14:textId="77777777" w:rsidR="00F00E0B" w:rsidRPr="00521CC0" w:rsidRDefault="00F00E0B" w:rsidP="00F00E0B">
                      <w:pPr>
                        <w:jc w:val="center"/>
                        <w:rPr>
                          <w:rFonts w:asciiTheme="minorBidi" w:hAnsiTheme="minorBidi"/>
                          <w:b/>
                          <w:bCs/>
                          <w:i/>
                          <w:iCs/>
                          <w:caps/>
                          <w:color w:val="70AD47" w:themeColor="accent6"/>
                          <w:sz w:val="32"/>
                          <w:szCs w:val="32"/>
                        </w:rPr>
                      </w:pPr>
                    </w:p>
                    <w:p w14:paraId="40AA8C91" w14:textId="7B279E21" w:rsidR="00F00E0B" w:rsidRPr="00682B20" w:rsidRDefault="00F00E0B" w:rsidP="00F00E0B">
                      <w:pPr>
                        <w:jc w:val="center"/>
                        <w:rPr>
                          <w:rFonts w:ascii="Arial Narrow" w:hAnsi="Arial Narrow"/>
                          <w:b/>
                          <w:caps/>
                          <w:sz w:val="36"/>
                          <w:szCs w:val="36"/>
                        </w:rPr>
                      </w:pPr>
                      <w:r w:rsidRPr="00682B20">
                        <w:rPr>
                          <w:rFonts w:ascii="Arial Narrow" w:hAnsi="Arial Narrow"/>
                          <w:b/>
                          <w:sz w:val="36"/>
                          <w:szCs w:val="36"/>
                        </w:rPr>
                        <w:t>Příloha A</w:t>
                      </w:r>
                      <w:r w:rsidR="00AD5FA2">
                        <w:rPr>
                          <w:rFonts w:ascii="Arial Narrow" w:hAnsi="Arial Narrow"/>
                          <w:b/>
                          <w:sz w:val="36"/>
                          <w:szCs w:val="36"/>
                        </w:rPr>
                        <w:t xml:space="preserve"> </w:t>
                      </w:r>
                      <w:r w:rsidR="00127144">
                        <w:rPr>
                          <w:rFonts w:ascii="Arial Narrow" w:hAnsi="Arial Narrow"/>
                          <w:b/>
                          <w:sz w:val="36"/>
                          <w:szCs w:val="36"/>
                        </w:rPr>
                        <w:t>4.</w:t>
                      </w:r>
                      <w:r w:rsidR="00FC75F1">
                        <w:rPr>
                          <w:rFonts w:ascii="Arial Narrow" w:hAnsi="Arial Narrow"/>
                          <w:b/>
                          <w:sz w:val="36"/>
                          <w:szCs w:val="36"/>
                        </w:rPr>
                        <w:t>4</w:t>
                      </w:r>
                      <w:r w:rsidRPr="00682B20">
                        <w:rPr>
                          <w:rFonts w:ascii="Arial Narrow" w:hAnsi="Arial Narrow"/>
                          <w:b/>
                          <w:sz w:val="36"/>
                          <w:szCs w:val="36"/>
                        </w:rPr>
                        <w:t xml:space="preserve"> </w:t>
                      </w:r>
                      <w:r w:rsidR="007A32FE">
                        <w:rPr>
                          <w:rFonts w:ascii="Arial Narrow" w:hAnsi="Arial Narrow"/>
                          <w:b/>
                          <w:sz w:val="36"/>
                          <w:szCs w:val="36"/>
                        </w:rPr>
                        <w:t xml:space="preserve">- </w:t>
                      </w:r>
                      <w:r w:rsidR="00127144">
                        <w:rPr>
                          <w:rFonts w:ascii="Arial Narrow" w:hAnsi="Arial Narrow"/>
                          <w:b/>
                          <w:sz w:val="36"/>
                          <w:szCs w:val="36"/>
                        </w:rPr>
                        <w:t>St</w:t>
                      </w:r>
                      <w:r w:rsidR="00FC75F1">
                        <w:rPr>
                          <w:rFonts w:ascii="Arial Narrow" w:hAnsi="Arial Narrow"/>
                          <w:b/>
                          <w:sz w:val="36"/>
                          <w:szCs w:val="36"/>
                        </w:rPr>
                        <w:t>avebn</w:t>
                      </w:r>
                      <w:r w:rsidR="00127144">
                        <w:rPr>
                          <w:rFonts w:ascii="Arial Narrow" w:hAnsi="Arial Narrow"/>
                          <w:b/>
                          <w:sz w:val="36"/>
                          <w:szCs w:val="36"/>
                        </w:rPr>
                        <w:t xml:space="preserve">í část </w:t>
                      </w:r>
                      <w:r>
                        <w:rPr>
                          <w:rFonts w:ascii="Arial Narrow" w:hAnsi="Arial Narrow"/>
                          <w:b/>
                          <w:sz w:val="36"/>
                          <w:szCs w:val="36"/>
                        </w:rPr>
                        <w:t xml:space="preserve"> </w:t>
                      </w:r>
                      <w:r w:rsidRPr="00682B20">
                        <w:rPr>
                          <w:rFonts w:ascii="Arial Narrow" w:hAnsi="Arial Narrow"/>
                          <w:b/>
                          <w:sz w:val="36"/>
                          <w:szCs w:val="36"/>
                        </w:rPr>
                        <w:t xml:space="preserve">   </w:t>
                      </w:r>
                    </w:p>
                    <w:p w14:paraId="69DF7C5A" w14:textId="77777777" w:rsidR="00F00E0B" w:rsidRPr="00521CC0" w:rsidRDefault="00F00E0B" w:rsidP="00F00E0B">
                      <w:pPr>
                        <w:jc w:val="center"/>
                        <w:rPr>
                          <w:b/>
                          <w:bCs/>
                          <w:i/>
                          <w:iCs/>
                          <w:caps/>
                          <w:color w:val="70AD47" w:themeColor="accent6"/>
                          <w:sz w:val="32"/>
                          <w:szCs w:val="32"/>
                        </w:rPr>
                      </w:pPr>
                      <w:r w:rsidRPr="00521CC0">
                        <w:rPr>
                          <w:b/>
                          <w:i/>
                          <w:iCs/>
                          <w:caps/>
                          <w:color w:val="70AD47" w:themeColor="accent6"/>
                          <w:sz w:val="32"/>
                          <w:szCs w:val="32"/>
                        </w:rPr>
                        <w:t xml:space="preserve"> </w:t>
                      </w:r>
                    </w:p>
                    <w:p w14:paraId="3DB27531" w14:textId="77777777" w:rsidR="00F00E0B" w:rsidRPr="00521CC0" w:rsidRDefault="00F00E0B" w:rsidP="00F00E0B">
                      <w:pPr>
                        <w:jc w:val="center"/>
                        <w:rPr>
                          <w:b/>
                          <w:bCs/>
                          <w:i/>
                          <w:iCs/>
                          <w:caps/>
                          <w:color w:val="70AD47" w:themeColor="accent6"/>
                          <w:sz w:val="32"/>
                          <w:szCs w:val="32"/>
                        </w:rPr>
                      </w:pPr>
                    </w:p>
                    <w:p w14:paraId="0246B33E" w14:textId="77777777" w:rsidR="00F00E0B" w:rsidRPr="00D03144" w:rsidRDefault="00F00E0B" w:rsidP="00F00E0B">
                      <w:pPr>
                        <w:jc w:val="center"/>
                        <w:rPr>
                          <w:rFonts w:ascii="Calibri Light" w:hAnsi="Calibri Light"/>
                          <w:bCs/>
                        </w:rPr>
                      </w:pPr>
                      <w:r w:rsidRPr="00D03144">
                        <w:rPr>
                          <w:b/>
                          <w:caps/>
                          <w:sz w:val="24"/>
                        </w:rPr>
                        <w:t>ANNEX A 1 Subject and scope of the Contract</w:t>
                      </w:r>
                    </w:p>
                    <w:p w14:paraId="6D570E37" w14:textId="77777777" w:rsidR="00F00E0B" w:rsidRPr="00E63830" w:rsidRDefault="00F00E0B" w:rsidP="00F00E0B">
                      <w:pPr>
                        <w:jc w:val="center"/>
                        <w:rPr>
                          <w:b/>
                          <w:bCs/>
                          <w:caps/>
                          <w:color w:val="C00000"/>
                          <w:sz w:val="24"/>
                        </w:rPr>
                      </w:pPr>
                    </w:p>
                    <w:p w14:paraId="3FC932C4" w14:textId="77777777" w:rsidR="00F00E0B" w:rsidRDefault="00F00E0B" w:rsidP="00F00E0B">
                      <w:pPr>
                        <w:jc w:val="center"/>
                        <w:rPr>
                          <w:b/>
                          <w:bCs/>
                          <w:i/>
                          <w:iCs/>
                          <w:color w:val="F7CAAC" w:themeColor="accent2" w:themeTint="66"/>
                          <w:sz w:val="24"/>
                          <w14:textOutline w14:w="11112" w14:cap="flat" w14:cmpd="sng" w14:algn="ctr">
                            <w14:solidFill>
                              <w14:schemeClr w14:val="accent2"/>
                            </w14:solidFill>
                            <w14:prstDash w14:val="solid"/>
                            <w14:round/>
                          </w14:textOutline>
                        </w:rPr>
                      </w:pPr>
                    </w:p>
                    <w:p w14:paraId="24AD716E" w14:textId="77777777" w:rsidR="00F00E0B" w:rsidRDefault="00F00E0B" w:rsidP="00F00E0B">
                      <w:pPr>
                        <w:jc w:val="center"/>
                        <w:rPr>
                          <w:b/>
                          <w:bCs/>
                          <w:i/>
                          <w:iCs/>
                          <w:color w:val="F7CAAC" w:themeColor="accent2" w:themeTint="66"/>
                          <w:sz w:val="24"/>
                          <w14:textOutline w14:w="11112" w14:cap="flat" w14:cmpd="sng" w14:algn="ctr">
                            <w14:solidFill>
                              <w14:schemeClr w14:val="accent2"/>
                            </w14:solidFill>
                            <w14:prstDash w14:val="solid"/>
                            <w14:round/>
                          </w14:textOutline>
                        </w:rPr>
                      </w:pPr>
                    </w:p>
                    <w:p w14:paraId="2CE555D7" w14:textId="77777777" w:rsidR="00F00E0B" w:rsidRPr="00372AC0" w:rsidRDefault="00F00E0B" w:rsidP="00F00E0B">
                      <w:pPr>
                        <w:jc w:val="center"/>
                        <w:rPr>
                          <w:b/>
                          <w:bCs/>
                          <w:i/>
                          <w:iCs/>
                          <w:color w:val="F7CAAC" w:themeColor="accent2" w:themeTint="66"/>
                          <w:sz w:val="24"/>
                          <w14:textOutline w14:w="11112" w14:cap="flat" w14:cmpd="sng" w14:algn="ctr">
                            <w14:solidFill>
                              <w14:schemeClr w14:val="accent2"/>
                            </w14:solidFill>
                            <w14:prstDash w14:val="solid"/>
                            <w14:round/>
                          </w14:textOutline>
                        </w:rPr>
                      </w:pPr>
                    </w:p>
                  </w:txbxContent>
                </v:textbox>
                <w10:wrap anchorx="margin" anchory="page"/>
                <w10:anchorlock/>
              </v:shape>
            </w:pict>
          </mc:Fallback>
        </mc:AlternateContent>
      </w:r>
    </w:p>
    <w:p w14:paraId="3C3D1E87" w14:textId="77777777" w:rsidR="00F00E0B" w:rsidRPr="00F00E0B" w:rsidRDefault="00F00E0B" w:rsidP="00F00E0B">
      <w:pPr>
        <w:rPr>
          <w:noProof/>
        </w:rPr>
      </w:pPr>
    </w:p>
    <w:p w14:paraId="0FC8E83A" w14:textId="77777777" w:rsidR="00F00E0B" w:rsidRPr="00F00E0B" w:rsidRDefault="00F00E0B" w:rsidP="00F00E0B">
      <w:pPr>
        <w:rPr>
          <w:noProof/>
        </w:rPr>
      </w:pPr>
    </w:p>
    <w:p w14:paraId="2981C1FA" w14:textId="77777777" w:rsidR="00F00E0B" w:rsidRPr="00F00E0B" w:rsidRDefault="00F00E0B" w:rsidP="00F00E0B">
      <w:pPr>
        <w:rPr>
          <w:noProof/>
        </w:rPr>
      </w:pPr>
    </w:p>
    <w:p w14:paraId="71FB638B" w14:textId="77777777" w:rsidR="00F00E0B" w:rsidRPr="00F00E0B" w:rsidRDefault="00F00E0B" w:rsidP="00F00E0B">
      <w:pPr>
        <w:rPr>
          <w:noProof/>
        </w:rPr>
      </w:pPr>
    </w:p>
    <w:p w14:paraId="5426AF86" w14:textId="77777777" w:rsidR="00F00E0B" w:rsidRPr="00F00E0B" w:rsidRDefault="00F00E0B" w:rsidP="00F00E0B">
      <w:pPr>
        <w:rPr>
          <w:noProof/>
        </w:rPr>
      </w:pPr>
    </w:p>
    <w:p w14:paraId="6B289466" w14:textId="77777777" w:rsidR="00F00E0B" w:rsidRPr="00F00E0B" w:rsidRDefault="00F00E0B" w:rsidP="00F00E0B">
      <w:pPr>
        <w:rPr>
          <w:noProof/>
        </w:rPr>
      </w:pPr>
    </w:p>
    <w:p w14:paraId="0ED1FC67" w14:textId="77777777" w:rsidR="00F00E0B" w:rsidRPr="00F00E0B" w:rsidRDefault="00F00E0B" w:rsidP="00F00E0B">
      <w:pPr>
        <w:rPr>
          <w:noProof/>
        </w:rPr>
      </w:pPr>
    </w:p>
    <w:p w14:paraId="28CCABE6" w14:textId="77777777" w:rsidR="00F00E0B" w:rsidRPr="00F00E0B" w:rsidRDefault="00F00E0B" w:rsidP="00F00E0B">
      <w:pPr>
        <w:rPr>
          <w:noProof/>
        </w:rPr>
      </w:pPr>
    </w:p>
    <w:p w14:paraId="4EEB5E09" w14:textId="77777777" w:rsidR="00F00E0B" w:rsidRPr="00F00E0B" w:rsidRDefault="00F00E0B" w:rsidP="00F00E0B">
      <w:pPr>
        <w:rPr>
          <w:noProof/>
        </w:rPr>
      </w:pPr>
    </w:p>
    <w:p w14:paraId="3683640D" w14:textId="77777777" w:rsidR="00F00E0B" w:rsidRPr="00F00E0B" w:rsidRDefault="00F00E0B" w:rsidP="00F00E0B">
      <w:pPr>
        <w:rPr>
          <w:noProof/>
        </w:rPr>
      </w:pPr>
    </w:p>
    <w:p w14:paraId="69A205F6" w14:textId="77777777" w:rsidR="00F00E0B" w:rsidRPr="00F00E0B" w:rsidRDefault="00F00E0B" w:rsidP="00F00E0B">
      <w:pPr>
        <w:rPr>
          <w:noProof/>
        </w:rPr>
      </w:pPr>
    </w:p>
    <w:p w14:paraId="07CB93E6" w14:textId="77777777" w:rsidR="00F00E0B" w:rsidRPr="00F00E0B" w:rsidRDefault="00F00E0B" w:rsidP="00F00E0B">
      <w:pPr>
        <w:rPr>
          <w:noProof/>
        </w:rPr>
      </w:pPr>
    </w:p>
    <w:p w14:paraId="27F596C1" w14:textId="77777777" w:rsidR="00F00E0B" w:rsidRPr="00F00E0B" w:rsidRDefault="00F00E0B" w:rsidP="00F00E0B">
      <w:pPr>
        <w:rPr>
          <w:noProof/>
        </w:rPr>
      </w:pPr>
    </w:p>
    <w:p w14:paraId="0F2D8C28" w14:textId="77777777" w:rsidR="00317EAD" w:rsidRDefault="00317EAD"/>
    <w:p w14:paraId="61669653" w14:textId="77777777" w:rsidR="00317EAD" w:rsidRDefault="00317EAD"/>
    <w:p w14:paraId="37A1C60B" w14:textId="77777777" w:rsidR="00317EAD" w:rsidRDefault="00317EAD"/>
    <w:p w14:paraId="5437704F" w14:textId="77777777" w:rsidR="00317EAD" w:rsidRDefault="00317EAD"/>
    <w:p w14:paraId="6DDC5825" w14:textId="77777777" w:rsidR="00317EAD" w:rsidRDefault="00317EAD"/>
    <w:p w14:paraId="392E6E4A" w14:textId="77777777" w:rsidR="00317EAD" w:rsidRDefault="00317EAD"/>
    <w:p w14:paraId="4549E79F" w14:textId="77777777" w:rsidR="00317EAD" w:rsidRDefault="00317EAD"/>
    <w:p w14:paraId="3F479754" w14:textId="77777777" w:rsidR="00317EAD" w:rsidRDefault="00317EAD"/>
    <w:p w14:paraId="38853FD1" w14:textId="77777777" w:rsidR="00317EAD" w:rsidRDefault="00317EAD"/>
    <w:p w14:paraId="6AEE07A5" w14:textId="77777777" w:rsidR="00317EAD" w:rsidRDefault="00317EAD"/>
    <w:p w14:paraId="48A83329" w14:textId="77777777" w:rsidR="00317EAD" w:rsidRDefault="00317EAD"/>
    <w:p w14:paraId="77BF8D39" w14:textId="77777777" w:rsidR="00317EAD" w:rsidRDefault="00317EAD"/>
    <w:p w14:paraId="53027FAF" w14:textId="31E27188" w:rsidR="00344853" w:rsidRDefault="00344853">
      <w:pPr>
        <w:rPr>
          <w:b/>
          <w:bCs/>
        </w:rPr>
      </w:pPr>
      <w:r>
        <w:rPr>
          <w:b/>
          <w:bCs/>
        </w:rPr>
        <w:br w:type="page"/>
      </w:r>
    </w:p>
    <w:bookmarkStart w:id="0" w:name="_Hlk137211196" w:displacedByCustomXml="next"/>
    <w:sdt>
      <w:sdtPr>
        <w:rPr>
          <w:rFonts w:ascii="Arial" w:eastAsiaTheme="minorHAnsi" w:hAnsi="Arial" w:cs="Arial"/>
          <w:color w:val="auto"/>
          <w:sz w:val="20"/>
          <w:szCs w:val="20"/>
          <w:lang w:eastAsia="en-US"/>
        </w:rPr>
        <w:id w:val="147491511"/>
        <w:docPartObj>
          <w:docPartGallery w:val="Table of Contents"/>
          <w:docPartUnique/>
        </w:docPartObj>
      </w:sdtPr>
      <w:sdtEndPr>
        <w:rPr>
          <w:b/>
          <w:bCs/>
        </w:rPr>
      </w:sdtEndPr>
      <w:sdtContent>
        <w:p w14:paraId="57A086D1" w14:textId="77777777" w:rsidR="00344853" w:rsidRPr="003D2E0F" w:rsidRDefault="00344853" w:rsidP="00344853">
          <w:pPr>
            <w:pStyle w:val="Nadpisobsahu"/>
            <w:rPr>
              <w:rFonts w:ascii="Arial" w:hAnsi="Arial" w:cs="Arial"/>
              <w:b/>
              <w:bCs/>
              <w:color w:val="auto"/>
              <w:sz w:val="30"/>
              <w:szCs w:val="30"/>
              <w:u w:val="single"/>
            </w:rPr>
          </w:pPr>
          <w:r w:rsidRPr="003D2E0F">
            <w:rPr>
              <w:rFonts w:ascii="Arial" w:hAnsi="Arial" w:cs="Arial"/>
              <w:b/>
              <w:bCs/>
              <w:color w:val="auto"/>
              <w:sz w:val="30"/>
              <w:szCs w:val="30"/>
              <w:u w:val="single"/>
            </w:rPr>
            <w:t>Obsah</w:t>
          </w:r>
        </w:p>
        <w:p w14:paraId="344CE0B0" w14:textId="56D0261F" w:rsidR="00EF4653" w:rsidRDefault="00344853">
          <w:pPr>
            <w:pStyle w:val="Obsah1"/>
            <w:rPr>
              <w:rFonts w:asciiTheme="minorHAnsi" w:eastAsiaTheme="minorEastAsia" w:hAnsiTheme="minorHAnsi"/>
              <w:noProof/>
              <w:sz w:val="22"/>
              <w:lang w:eastAsia="zh-CN"/>
            </w:rPr>
          </w:pPr>
          <w:r>
            <w:rPr>
              <w:rFonts w:cs="Arial"/>
              <w:b/>
              <w:bCs/>
              <w:szCs w:val="20"/>
            </w:rPr>
            <w:fldChar w:fldCharType="begin"/>
          </w:r>
          <w:r>
            <w:rPr>
              <w:rFonts w:cs="Arial"/>
              <w:b/>
              <w:bCs/>
              <w:szCs w:val="20"/>
            </w:rPr>
            <w:instrText xml:space="preserve"> TOC \o "1-3" \h \z \u </w:instrText>
          </w:r>
          <w:r>
            <w:rPr>
              <w:rFonts w:cs="Arial"/>
              <w:b/>
              <w:bCs/>
              <w:szCs w:val="20"/>
            </w:rPr>
            <w:fldChar w:fldCharType="separate"/>
          </w:r>
          <w:hyperlink w:anchor="_Toc158816285" w:history="1">
            <w:r w:rsidR="00EF4653" w:rsidRPr="00425226">
              <w:rPr>
                <w:rStyle w:val="Hypertextovodkaz"/>
                <w:noProof/>
              </w:rPr>
              <w:t>1 APLIKACE ŘEŠENÍ V ZADÁVACÍ DOKUMENTACI</w:t>
            </w:r>
            <w:r w:rsidR="00EF4653">
              <w:rPr>
                <w:noProof/>
                <w:webHidden/>
              </w:rPr>
              <w:tab/>
            </w:r>
            <w:r w:rsidR="00EF4653">
              <w:rPr>
                <w:noProof/>
                <w:webHidden/>
              </w:rPr>
              <w:fldChar w:fldCharType="begin"/>
            </w:r>
            <w:r w:rsidR="00EF4653">
              <w:rPr>
                <w:noProof/>
                <w:webHidden/>
              </w:rPr>
              <w:instrText xml:space="preserve"> PAGEREF _Toc158816285 \h </w:instrText>
            </w:r>
            <w:r w:rsidR="00EF4653">
              <w:rPr>
                <w:noProof/>
                <w:webHidden/>
              </w:rPr>
            </w:r>
            <w:r w:rsidR="00EF4653">
              <w:rPr>
                <w:noProof/>
                <w:webHidden/>
              </w:rPr>
              <w:fldChar w:fldCharType="separate"/>
            </w:r>
            <w:r w:rsidR="0051736C">
              <w:rPr>
                <w:noProof/>
                <w:webHidden/>
              </w:rPr>
              <w:t>7</w:t>
            </w:r>
            <w:r w:rsidR="00EF4653">
              <w:rPr>
                <w:noProof/>
                <w:webHidden/>
              </w:rPr>
              <w:fldChar w:fldCharType="end"/>
            </w:r>
          </w:hyperlink>
        </w:p>
        <w:p w14:paraId="0454979C" w14:textId="0A6FE866" w:rsidR="00EF4653" w:rsidRDefault="00EF4653">
          <w:pPr>
            <w:pStyle w:val="Obsah1"/>
            <w:rPr>
              <w:rFonts w:asciiTheme="minorHAnsi" w:eastAsiaTheme="minorEastAsia" w:hAnsiTheme="minorHAnsi"/>
              <w:noProof/>
              <w:sz w:val="22"/>
              <w:lang w:eastAsia="zh-CN"/>
            </w:rPr>
          </w:pPr>
          <w:hyperlink w:anchor="_Toc158816286" w:history="1">
            <w:r w:rsidRPr="00425226">
              <w:rPr>
                <w:rStyle w:val="Hypertextovodkaz"/>
                <w:noProof/>
              </w:rPr>
              <w:t>2 ROZSAH STAVEBNÍ ČÁSTÍ DÍLA OB 6</w:t>
            </w:r>
            <w:r>
              <w:rPr>
                <w:noProof/>
                <w:webHidden/>
              </w:rPr>
              <w:tab/>
            </w:r>
            <w:r>
              <w:rPr>
                <w:noProof/>
                <w:webHidden/>
              </w:rPr>
              <w:fldChar w:fldCharType="begin"/>
            </w:r>
            <w:r>
              <w:rPr>
                <w:noProof/>
                <w:webHidden/>
              </w:rPr>
              <w:instrText xml:space="preserve"> PAGEREF _Toc158816286 \h </w:instrText>
            </w:r>
            <w:r>
              <w:rPr>
                <w:noProof/>
                <w:webHidden/>
              </w:rPr>
            </w:r>
            <w:r>
              <w:rPr>
                <w:noProof/>
                <w:webHidden/>
              </w:rPr>
              <w:fldChar w:fldCharType="separate"/>
            </w:r>
            <w:r w:rsidR="0051736C">
              <w:rPr>
                <w:noProof/>
                <w:webHidden/>
              </w:rPr>
              <w:t>7</w:t>
            </w:r>
            <w:r>
              <w:rPr>
                <w:noProof/>
                <w:webHidden/>
              </w:rPr>
              <w:fldChar w:fldCharType="end"/>
            </w:r>
          </w:hyperlink>
        </w:p>
        <w:p w14:paraId="3C48DCB7" w14:textId="04AD9D83" w:rsidR="00EF4653" w:rsidRDefault="00EF4653">
          <w:pPr>
            <w:pStyle w:val="Obsah1"/>
            <w:rPr>
              <w:rFonts w:asciiTheme="minorHAnsi" w:eastAsiaTheme="minorEastAsia" w:hAnsiTheme="minorHAnsi"/>
              <w:noProof/>
              <w:sz w:val="22"/>
              <w:lang w:eastAsia="zh-CN"/>
            </w:rPr>
          </w:pPr>
          <w:hyperlink w:anchor="_Toc158816287" w:history="1">
            <w:r w:rsidRPr="00425226">
              <w:rPr>
                <w:rStyle w:val="Hypertextovodkaz"/>
                <w:noProof/>
              </w:rPr>
              <w:t>3 OBECNÉ PROFESNÍ POŽADAVKY NA DÍLO</w:t>
            </w:r>
            <w:r>
              <w:rPr>
                <w:noProof/>
                <w:webHidden/>
              </w:rPr>
              <w:tab/>
            </w:r>
            <w:r>
              <w:rPr>
                <w:noProof/>
                <w:webHidden/>
              </w:rPr>
              <w:fldChar w:fldCharType="begin"/>
            </w:r>
            <w:r>
              <w:rPr>
                <w:noProof/>
                <w:webHidden/>
              </w:rPr>
              <w:instrText xml:space="preserve"> PAGEREF _Toc158816287 \h </w:instrText>
            </w:r>
            <w:r>
              <w:rPr>
                <w:noProof/>
                <w:webHidden/>
              </w:rPr>
            </w:r>
            <w:r>
              <w:rPr>
                <w:noProof/>
                <w:webHidden/>
              </w:rPr>
              <w:fldChar w:fldCharType="separate"/>
            </w:r>
            <w:r w:rsidR="0051736C">
              <w:rPr>
                <w:noProof/>
                <w:webHidden/>
              </w:rPr>
              <w:t>8</w:t>
            </w:r>
            <w:r>
              <w:rPr>
                <w:noProof/>
                <w:webHidden/>
              </w:rPr>
              <w:fldChar w:fldCharType="end"/>
            </w:r>
          </w:hyperlink>
        </w:p>
        <w:p w14:paraId="5248364A" w14:textId="3EDF1841" w:rsidR="00EF4653" w:rsidRDefault="00EF4653">
          <w:pPr>
            <w:pStyle w:val="Obsah1"/>
            <w:rPr>
              <w:rFonts w:asciiTheme="minorHAnsi" w:eastAsiaTheme="minorEastAsia" w:hAnsiTheme="minorHAnsi"/>
              <w:noProof/>
              <w:sz w:val="22"/>
              <w:lang w:eastAsia="zh-CN"/>
            </w:rPr>
          </w:pPr>
          <w:hyperlink w:anchor="_Toc158816288" w:history="1">
            <w:r w:rsidRPr="00425226">
              <w:rPr>
                <w:rStyle w:val="Hypertextovodkaz"/>
                <w:noProof/>
              </w:rPr>
              <w:t>4 SPECIFICKÉ POŽADAVKY NA TECHNICKOU ÚROVEŇ</w:t>
            </w:r>
            <w:r>
              <w:rPr>
                <w:noProof/>
                <w:webHidden/>
              </w:rPr>
              <w:tab/>
            </w:r>
            <w:r>
              <w:rPr>
                <w:noProof/>
                <w:webHidden/>
              </w:rPr>
              <w:fldChar w:fldCharType="begin"/>
            </w:r>
            <w:r>
              <w:rPr>
                <w:noProof/>
                <w:webHidden/>
              </w:rPr>
              <w:instrText xml:space="preserve"> PAGEREF _Toc158816288 \h </w:instrText>
            </w:r>
            <w:r>
              <w:rPr>
                <w:noProof/>
                <w:webHidden/>
              </w:rPr>
            </w:r>
            <w:r>
              <w:rPr>
                <w:noProof/>
                <w:webHidden/>
              </w:rPr>
              <w:fldChar w:fldCharType="separate"/>
            </w:r>
            <w:r w:rsidR="0051736C">
              <w:rPr>
                <w:noProof/>
                <w:webHidden/>
              </w:rPr>
              <w:t>9</w:t>
            </w:r>
            <w:r>
              <w:rPr>
                <w:noProof/>
                <w:webHidden/>
              </w:rPr>
              <w:fldChar w:fldCharType="end"/>
            </w:r>
          </w:hyperlink>
        </w:p>
        <w:p w14:paraId="37579E9C" w14:textId="47CE2935" w:rsidR="00EF4653" w:rsidRDefault="00EF4653">
          <w:pPr>
            <w:pStyle w:val="Obsah2"/>
            <w:tabs>
              <w:tab w:val="right" w:leader="dot" w:pos="9062"/>
            </w:tabs>
            <w:rPr>
              <w:rFonts w:asciiTheme="minorHAnsi" w:eastAsiaTheme="minorEastAsia" w:hAnsiTheme="minorHAnsi"/>
              <w:noProof/>
              <w:sz w:val="22"/>
              <w:lang w:eastAsia="zh-CN"/>
            </w:rPr>
          </w:pPr>
          <w:hyperlink w:anchor="_Toc158816289" w:history="1">
            <w:r w:rsidRPr="00425226">
              <w:rPr>
                <w:rStyle w:val="Hypertextovodkaz"/>
                <w:noProof/>
              </w:rPr>
              <w:t>4.1 Povinnost ZHOTOVITELE OB 6 v oblasti agresivity vnějšího prostředí</w:t>
            </w:r>
            <w:r>
              <w:rPr>
                <w:noProof/>
                <w:webHidden/>
              </w:rPr>
              <w:tab/>
            </w:r>
            <w:r>
              <w:rPr>
                <w:noProof/>
                <w:webHidden/>
              </w:rPr>
              <w:fldChar w:fldCharType="begin"/>
            </w:r>
            <w:r>
              <w:rPr>
                <w:noProof/>
                <w:webHidden/>
              </w:rPr>
              <w:instrText xml:space="preserve"> PAGEREF _Toc158816289 \h </w:instrText>
            </w:r>
            <w:r>
              <w:rPr>
                <w:noProof/>
                <w:webHidden/>
              </w:rPr>
            </w:r>
            <w:r>
              <w:rPr>
                <w:noProof/>
                <w:webHidden/>
              </w:rPr>
              <w:fldChar w:fldCharType="separate"/>
            </w:r>
            <w:r w:rsidR="0051736C">
              <w:rPr>
                <w:noProof/>
                <w:webHidden/>
              </w:rPr>
              <w:t>9</w:t>
            </w:r>
            <w:r>
              <w:rPr>
                <w:noProof/>
                <w:webHidden/>
              </w:rPr>
              <w:fldChar w:fldCharType="end"/>
            </w:r>
          </w:hyperlink>
        </w:p>
        <w:p w14:paraId="376C8576" w14:textId="326DAB34" w:rsidR="00EF4653" w:rsidRDefault="00EF4653">
          <w:pPr>
            <w:pStyle w:val="Obsah2"/>
            <w:tabs>
              <w:tab w:val="right" w:leader="dot" w:pos="9062"/>
            </w:tabs>
            <w:rPr>
              <w:rFonts w:asciiTheme="minorHAnsi" w:eastAsiaTheme="minorEastAsia" w:hAnsiTheme="minorHAnsi"/>
              <w:noProof/>
              <w:sz w:val="22"/>
              <w:lang w:eastAsia="zh-CN"/>
            </w:rPr>
          </w:pPr>
          <w:hyperlink w:anchor="_Toc158816290" w:history="1">
            <w:r w:rsidRPr="00425226">
              <w:rPr>
                <w:rStyle w:val="Hypertextovodkaz"/>
                <w:noProof/>
              </w:rPr>
              <w:t>4.2 Povinnost ZHOTOVITELE OB 6 vzhledem ke stávajícím objektům VÝROBNY</w:t>
            </w:r>
            <w:r>
              <w:rPr>
                <w:noProof/>
                <w:webHidden/>
              </w:rPr>
              <w:tab/>
            </w:r>
            <w:r>
              <w:rPr>
                <w:noProof/>
                <w:webHidden/>
              </w:rPr>
              <w:fldChar w:fldCharType="begin"/>
            </w:r>
            <w:r>
              <w:rPr>
                <w:noProof/>
                <w:webHidden/>
              </w:rPr>
              <w:instrText xml:space="preserve"> PAGEREF _Toc158816290 \h </w:instrText>
            </w:r>
            <w:r>
              <w:rPr>
                <w:noProof/>
                <w:webHidden/>
              </w:rPr>
            </w:r>
            <w:r>
              <w:rPr>
                <w:noProof/>
                <w:webHidden/>
              </w:rPr>
              <w:fldChar w:fldCharType="separate"/>
            </w:r>
            <w:r w:rsidR="0051736C">
              <w:rPr>
                <w:noProof/>
                <w:webHidden/>
              </w:rPr>
              <w:t>9</w:t>
            </w:r>
            <w:r>
              <w:rPr>
                <w:noProof/>
                <w:webHidden/>
              </w:rPr>
              <w:fldChar w:fldCharType="end"/>
            </w:r>
          </w:hyperlink>
        </w:p>
        <w:p w14:paraId="5948E1F2" w14:textId="2615B1B6" w:rsidR="00EF4653" w:rsidRDefault="00EF4653">
          <w:pPr>
            <w:pStyle w:val="Obsah2"/>
            <w:tabs>
              <w:tab w:val="right" w:leader="dot" w:pos="9062"/>
            </w:tabs>
            <w:rPr>
              <w:rFonts w:asciiTheme="minorHAnsi" w:eastAsiaTheme="minorEastAsia" w:hAnsiTheme="minorHAnsi"/>
              <w:noProof/>
              <w:sz w:val="22"/>
              <w:lang w:eastAsia="zh-CN"/>
            </w:rPr>
          </w:pPr>
          <w:hyperlink w:anchor="_Toc158816291" w:history="1">
            <w:r w:rsidRPr="00425226">
              <w:rPr>
                <w:rStyle w:val="Hypertextovodkaz"/>
                <w:noProof/>
              </w:rPr>
              <w:t>4.3 Stavební řešení v oblasti emise hluku</w:t>
            </w:r>
            <w:r>
              <w:rPr>
                <w:noProof/>
                <w:webHidden/>
              </w:rPr>
              <w:tab/>
            </w:r>
            <w:r>
              <w:rPr>
                <w:noProof/>
                <w:webHidden/>
              </w:rPr>
              <w:fldChar w:fldCharType="begin"/>
            </w:r>
            <w:r>
              <w:rPr>
                <w:noProof/>
                <w:webHidden/>
              </w:rPr>
              <w:instrText xml:space="preserve"> PAGEREF _Toc158816291 \h </w:instrText>
            </w:r>
            <w:r>
              <w:rPr>
                <w:noProof/>
                <w:webHidden/>
              </w:rPr>
            </w:r>
            <w:r>
              <w:rPr>
                <w:noProof/>
                <w:webHidden/>
              </w:rPr>
              <w:fldChar w:fldCharType="separate"/>
            </w:r>
            <w:r w:rsidR="0051736C">
              <w:rPr>
                <w:noProof/>
                <w:webHidden/>
              </w:rPr>
              <w:t>9</w:t>
            </w:r>
            <w:r>
              <w:rPr>
                <w:noProof/>
                <w:webHidden/>
              </w:rPr>
              <w:fldChar w:fldCharType="end"/>
            </w:r>
          </w:hyperlink>
        </w:p>
        <w:p w14:paraId="5C10F833" w14:textId="6495A162" w:rsidR="00EF4653" w:rsidRDefault="00EF4653">
          <w:pPr>
            <w:pStyle w:val="Obsah2"/>
            <w:tabs>
              <w:tab w:val="right" w:leader="dot" w:pos="9062"/>
            </w:tabs>
            <w:rPr>
              <w:rFonts w:asciiTheme="minorHAnsi" w:eastAsiaTheme="minorEastAsia" w:hAnsiTheme="minorHAnsi"/>
              <w:noProof/>
              <w:sz w:val="22"/>
              <w:lang w:eastAsia="zh-CN"/>
            </w:rPr>
          </w:pPr>
          <w:hyperlink w:anchor="_Toc158816292" w:history="1">
            <w:r w:rsidRPr="00425226">
              <w:rPr>
                <w:rStyle w:val="Hypertextovodkaz"/>
                <w:noProof/>
              </w:rPr>
              <w:t>4.4 Provedení STAVEBNÍCH OBJEKTŮ a jejich částí</w:t>
            </w:r>
            <w:r>
              <w:rPr>
                <w:noProof/>
                <w:webHidden/>
              </w:rPr>
              <w:tab/>
            </w:r>
            <w:r>
              <w:rPr>
                <w:noProof/>
                <w:webHidden/>
              </w:rPr>
              <w:fldChar w:fldCharType="begin"/>
            </w:r>
            <w:r>
              <w:rPr>
                <w:noProof/>
                <w:webHidden/>
              </w:rPr>
              <w:instrText xml:space="preserve"> PAGEREF _Toc158816292 \h </w:instrText>
            </w:r>
            <w:r>
              <w:rPr>
                <w:noProof/>
                <w:webHidden/>
              </w:rPr>
            </w:r>
            <w:r>
              <w:rPr>
                <w:noProof/>
                <w:webHidden/>
              </w:rPr>
              <w:fldChar w:fldCharType="separate"/>
            </w:r>
            <w:r w:rsidR="0051736C">
              <w:rPr>
                <w:noProof/>
                <w:webHidden/>
              </w:rPr>
              <w:t>10</w:t>
            </w:r>
            <w:r>
              <w:rPr>
                <w:noProof/>
                <w:webHidden/>
              </w:rPr>
              <w:fldChar w:fldCharType="end"/>
            </w:r>
          </w:hyperlink>
        </w:p>
        <w:p w14:paraId="120E9CF7" w14:textId="1F9B3760" w:rsidR="00EF4653" w:rsidRDefault="00EF4653">
          <w:pPr>
            <w:pStyle w:val="Obsah3"/>
            <w:rPr>
              <w:rFonts w:asciiTheme="minorHAnsi" w:eastAsiaTheme="minorEastAsia" w:hAnsiTheme="minorHAnsi"/>
              <w:noProof/>
              <w:sz w:val="22"/>
              <w:lang w:eastAsia="zh-CN"/>
            </w:rPr>
          </w:pPr>
          <w:hyperlink w:anchor="_Toc158816293" w:history="1">
            <w:r w:rsidRPr="00425226">
              <w:rPr>
                <w:rStyle w:val="Hypertextovodkaz"/>
                <w:noProof/>
              </w:rPr>
              <w:t>4.4.1 Zemní práce</w:t>
            </w:r>
            <w:r>
              <w:rPr>
                <w:noProof/>
                <w:webHidden/>
              </w:rPr>
              <w:tab/>
            </w:r>
            <w:r>
              <w:rPr>
                <w:noProof/>
                <w:webHidden/>
              </w:rPr>
              <w:fldChar w:fldCharType="begin"/>
            </w:r>
            <w:r>
              <w:rPr>
                <w:noProof/>
                <w:webHidden/>
              </w:rPr>
              <w:instrText xml:space="preserve"> PAGEREF _Toc158816293 \h </w:instrText>
            </w:r>
            <w:r>
              <w:rPr>
                <w:noProof/>
                <w:webHidden/>
              </w:rPr>
            </w:r>
            <w:r>
              <w:rPr>
                <w:noProof/>
                <w:webHidden/>
              </w:rPr>
              <w:fldChar w:fldCharType="separate"/>
            </w:r>
            <w:r w:rsidR="0051736C">
              <w:rPr>
                <w:noProof/>
                <w:webHidden/>
              </w:rPr>
              <w:t>11</w:t>
            </w:r>
            <w:r>
              <w:rPr>
                <w:noProof/>
                <w:webHidden/>
              </w:rPr>
              <w:fldChar w:fldCharType="end"/>
            </w:r>
          </w:hyperlink>
        </w:p>
        <w:p w14:paraId="55A85A70" w14:textId="6ABFBA97" w:rsidR="00EF4653" w:rsidRDefault="00EF4653">
          <w:pPr>
            <w:pStyle w:val="Obsah3"/>
            <w:rPr>
              <w:rFonts w:asciiTheme="minorHAnsi" w:eastAsiaTheme="minorEastAsia" w:hAnsiTheme="minorHAnsi"/>
              <w:noProof/>
              <w:sz w:val="22"/>
              <w:lang w:eastAsia="zh-CN"/>
            </w:rPr>
          </w:pPr>
          <w:hyperlink w:anchor="_Toc158816294" w:history="1">
            <w:r w:rsidRPr="00425226">
              <w:rPr>
                <w:rStyle w:val="Hypertextovodkaz"/>
                <w:noProof/>
              </w:rPr>
              <w:t>4.4.2 Základové konstrukce</w:t>
            </w:r>
            <w:r>
              <w:rPr>
                <w:noProof/>
                <w:webHidden/>
              </w:rPr>
              <w:tab/>
            </w:r>
            <w:r>
              <w:rPr>
                <w:noProof/>
                <w:webHidden/>
              </w:rPr>
              <w:fldChar w:fldCharType="begin"/>
            </w:r>
            <w:r>
              <w:rPr>
                <w:noProof/>
                <w:webHidden/>
              </w:rPr>
              <w:instrText xml:space="preserve"> PAGEREF _Toc158816294 \h </w:instrText>
            </w:r>
            <w:r>
              <w:rPr>
                <w:noProof/>
                <w:webHidden/>
              </w:rPr>
            </w:r>
            <w:r>
              <w:rPr>
                <w:noProof/>
                <w:webHidden/>
              </w:rPr>
              <w:fldChar w:fldCharType="separate"/>
            </w:r>
            <w:r w:rsidR="0051736C">
              <w:rPr>
                <w:noProof/>
                <w:webHidden/>
              </w:rPr>
              <w:t>11</w:t>
            </w:r>
            <w:r>
              <w:rPr>
                <w:noProof/>
                <w:webHidden/>
              </w:rPr>
              <w:fldChar w:fldCharType="end"/>
            </w:r>
          </w:hyperlink>
        </w:p>
        <w:p w14:paraId="36A2690F" w14:textId="5FFBC393" w:rsidR="00EF4653" w:rsidRDefault="00EF4653">
          <w:pPr>
            <w:pStyle w:val="Obsah3"/>
            <w:rPr>
              <w:rFonts w:asciiTheme="minorHAnsi" w:eastAsiaTheme="minorEastAsia" w:hAnsiTheme="minorHAnsi"/>
              <w:noProof/>
              <w:sz w:val="22"/>
              <w:lang w:eastAsia="zh-CN"/>
            </w:rPr>
          </w:pPr>
          <w:hyperlink w:anchor="_Toc158816295" w:history="1">
            <w:r w:rsidRPr="00425226">
              <w:rPr>
                <w:rStyle w:val="Hypertextovodkaz"/>
                <w:noProof/>
              </w:rPr>
              <w:t>4.4.3 Nosné konstrukce</w:t>
            </w:r>
            <w:r>
              <w:rPr>
                <w:noProof/>
                <w:webHidden/>
              </w:rPr>
              <w:tab/>
            </w:r>
            <w:r>
              <w:rPr>
                <w:noProof/>
                <w:webHidden/>
              </w:rPr>
              <w:fldChar w:fldCharType="begin"/>
            </w:r>
            <w:r>
              <w:rPr>
                <w:noProof/>
                <w:webHidden/>
              </w:rPr>
              <w:instrText xml:space="preserve"> PAGEREF _Toc158816295 \h </w:instrText>
            </w:r>
            <w:r>
              <w:rPr>
                <w:noProof/>
                <w:webHidden/>
              </w:rPr>
            </w:r>
            <w:r>
              <w:rPr>
                <w:noProof/>
                <w:webHidden/>
              </w:rPr>
              <w:fldChar w:fldCharType="separate"/>
            </w:r>
            <w:r w:rsidR="0051736C">
              <w:rPr>
                <w:noProof/>
                <w:webHidden/>
              </w:rPr>
              <w:t>11</w:t>
            </w:r>
            <w:r>
              <w:rPr>
                <w:noProof/>
                <w:webHidden/>
              </w:rPr>
              <w:fldChar w:fldCharType="end"/>
            </w:r>
          </w:hyperlink>
        </w:p>
        <w:p w14:paraId="0FA52D48" w14:textId="5D43AEC3" w:rsidR="00EF4653" w:rsidRDefault="00EF4653">
          <w:pPr>
            <w:pStyle w:val="Obsah3"/>
            <w:rPr>
              <w:rFonts w:asciiTheme="minorHAnsi" w:eastAsiaTheme="minorEastAsia" w:hAnsiTheme="minorHAnsi"/>
              <w:noProof/>
              <w:sz w:val="22"/>
              <w:lang w:eastAsia="zh-CN"/>
            </w:rPr>
          </w:pPr>
          <w:hyperlink w:anchor="_Toc158816296" w:history="1">
            <w:r w:rsidRPr="00425226">
              <w:rPr>
                <w:rStyle w:val="Hypertextovodkaz"/>
                <w:noProof/>
              </w:rPr>
              <w:t>4.4.4 Obvodové stěny, střecha, svislé dělící a výplňové konstrukce</w:t>
            </w:r>
            <w:r>
              <w:rPr>
                <w:noProof/>
                <w:webHidden/>
              </w:rPr>
              <w:tab/>
            </w:r>
            <w:r>
              <w:rPr>
                <w:noProof/>
                <w:webHidden/>
              </w:rPr>
              <w:fldChar w:fldCharType="begin"/>
            </w:r>
            <w:r>
              <w:rPr>
                <w:noProof/>
                <w:webHidden/>
              </w:rPr>
              <w:instrText xml:space="preserve"> PAGEREF _Toc158816296 \h </w:instrText>
            </w:r>
            <w:r>
              <w:rPr>
                <w:noProof/>
                <w:webHidden/>
              </w:rPr>
            </w:r>
            <w:r>
              <w:rPr>
                <w:noProof/>
                <w:webHidden/>
              </w:rPr>
              <w:fldChar w:fldCharType="separate"/>
            </w:r>
            <w:r w:rsidR="0051736C">
              <w:rPr>
                <w:noProof/>
                <w:webHidden/>
              </w:rPr>
              <w:t>12</w:t>
            </w:r>
            <w:r>
              <w:rPr>
                <w:noProof/>
                <w:webHidden/>
              </w:rPr>
              <w:fldChar w:fldCharType="end"/>
            </w:r>
          </w:hyperlink>
        </w:p>
        <w:p w14:paraId="4EC6EBE9" w14:textId="3E726D54" w:rsidR="00EF4653" w:rsidRDefault="00EF4653">
          <w:pPr>
            <w:pStyle w:val="Obsah3"/>
            <w:rPr>
              <w:rFonts w:asciiTheme="minorHAnsi" w:eastAsiaTheme="minorEastAsia" w:hAnsiTheme="minorHAnsi"/>
              <w:noProof/>
              <w:sz w:val="22"/>
              <w:lang w:eastAsia="zh-CN"/>
            </w:rPr>
          </w:pPr>
          <w:hyperlink w:anchor="_Toc158816297" w:history="1">
            <w:r w:rsidRPr="00425226">
              <w:rPr>
                <w:rStyle w:val="Hypertextovodkaz"/>
                <w:noProof/>
              </w:rPr>
              <w:t>4.4.5 Klempířské konstrukce</w:t>
            </w:r>
            <w:r>
              <w:rPr>
                <w:noProof/>
                <w:webHidden/>
              </w:rPr>
              <w:tab/>
            </w:r>
            <w:r>
              <w:rPr>
                <w:noProof/>
                <w:webHidden/>
              </w:rPr>
              <w:fldChar w:fldCharType="begin"/>
            </w:r>
            <w:r>
              <w:rPr>
                <w:noProof/>
                <w:webHidden/>
              </w:rPr>
              <w:instrText xml:space="preserve"> PAGEREF _Toc158816297 \h </w:instrText>
            </w:r>
            <w:r>
              <w:rPr>
                <w:noProof/>
                <w:webHidden/>
              </w:rPr>
            </w:r>
            <w:r>
              <w:rPr>
                <w:noProof/>
                <w:webHidden/>
              </w:rPr>
              <w:fldChar w:fldCharType="separate"/>
            </w:r>
            <w:r w:rsidR="0051736C">
              <w:rPr>
                <w:noProof/>
                <w:webHidden/>
              </w:rPr>
              <w:t>13</w:t>
            </w:r>
            <w:r>
              <w:rPr>
                <w:noProof/>
                <w:webHidden/>
              </w:rPr>
              <w:fldChar w:fldCharType="end"/>
            </w:r>
          </w:hyperlink>
        </w:p>
        <w:p w14:paraId="405531CC" w14:textId="0E01087A" w:rsidR="00EF4653" w:rsidRDefault="00EF4653">
          <w:pPr>
            <w:pStyle w:val="Obsah3"/>
            <w:rPr>
              <w:rFonts w:asciiTheme="minorHAnsi" w:eastAsiaTheme="minorEastAsia" w:hAnsiTheme="minorHAnsi"/>
              <w:noProof/>
              <w:sz w:val="22"/>
              <w:lang w:eastAsia="zh-CN"/>
            </w:rPr>
          </w:pPr>
          <w:hyperlink w:anchor="_Toc158816298" w:history="1">
            <w:r w:rsidRPr="00425226">
              <w:rPr>
                <w:rStyle w:val="Hypertextovodkaz"/>
                <w:noProof/>
              </w:rPr>
              <w:t>4.4.6 Chemické izolace</w:t>
            </w:r>
            <w:r>
              <w:rPr>
                <w:noProof/>
                <w:webHidden/>
              </w:rPr>
              <w:tab/>
            </w:r>
            <w:r>
              <w:rPr>
                <w:noProof/>
                <w:webHidden/>
              </w:rPr>
              <w:fldChar w:fldCharType="begin"/>
            </w:r>
            <w:r>
              <w:rPr>
                <w:noProof/>
                <w:webHidden/>
              </w:rPr>
              <w:instrText xml:space="preserve"> PAGEREF _Toc158816298 \h </w:instrText>
            </w:r>
            <w:r>
              <w:rPr>
                <w:noProof/>
                <w:webHidden/>
              </w:rPr>
            </w:r>
            <w:r>
              <w:rPr>
                <w:noProof/>
                <w:webHidden/>
              </w:rPr>
              <w:fldChar w:fldCharType="separate"/>
            </w:r>
            <w:r w:rsidR="0051736C">
              <w:rPr>
                <w:noProof/>
                <w:webHidden/>
              </w:rPr>
              <w:t>13</w:t>
            </w:r>
            <w:r>
              <w:rPr>
                <w:noProof/>
                <w:webHidden/>
              </w:rPr>
              <w:fldChar w:fldCharType="end"/>
            </w:r>
          </w:hyperlink>
        </w:p>
        <w:p w14:paraId="1F642505" w14:textId="49BECB43" w:rsidR="00EF4653" w:rsidRDefault="00EF4653">
          <w:pPr>
            <w:pStyle w:val="Obsah3"/>
            <w:rPr>
              <w:rFonts w:asciiTheme="minorHAnsi" w:eastAsiaTheme="minorEastAsia" w:hAnsiTheme="minorHAnsi"/>
              <w:noProof/>
              <w:sz w:val="22"/>
              <w:lang w:eastAsia="zh-CN"/>
            </w:rPr>
          </w:pPr>
          <w:hyperlink w:anchor="_Toc158816299" w:history="1">
            <w:r w:rsidRPr="00425226">
              <w:rPr>
                <w:rStyle w:val="Hypertextovodkaz"/>
                <w:noProof/>
              </w:rPr>
              <w:t>4.4.7 Akustické izolace</w:t>
            </w:r>
            <w:r>
              <w:rPr>
                <w:noProof/>
                <w:webHidden/>
              </w:rPr>
              <w:tab/>
            </w:r>
            <w:r>
              <w:rPr>
                <w:noProof/>
                <w:webHidden/>
              </w:rPr>
              <w:fldChar w:fldCharType="begin"/>
            </w:r>
            <w:r>
              <w:rPr>
                <w:noProof/>
                <w:webHidden/>
              </w:rPr>
              <w:instrText xml:space="preserve"> PAGEREF _Toc158816299 \h </w:instrText>
            </w:r>
            <w:r>
              <w:rPr>
                <w:noProof/>
                <w:webHidden/>
              </w:rPr>
            </w:r>
            <w:r>
              <w:rPr>
                <w:noProof/>
                <w:webHidden/>
              </w:rPr>
              <w:fldChar w:fldCharType="separate"/>
            </w:r>
            <w:r w:rsidR="0051736C">
              <w:rPr>
                <w:noProof/>
                <w:webHidden/>
              </w:rPr>
              <w:t>13</w:t>
            </w:r>
            <w:r>
              <w:rPr>
                <w:noProof/>
                <w:webHidden/>
              </w:rPr>
              <w:fldChar w:fldCharType="end"/>
            </w:r>
          </w:hyperlink>
        </w:p>
        <w:p w14:paraId="5FECF659" w14:textId="1078A6EB" w:rsidR="00EF4653" w:rsidRDefault="00EF4653">
          <w:pPr>
            <w:pStyle w:val="Obsah3"/>
            <w:rPr>
              <w:rFonts w:asciiTheme="minorHAnsi" w:eastAsiaTheme="minorEastAsia" w:hAnsiTheme="minorHAnsi"/>
              <w:noProof/>
              <w:sz w:val="22"/>
              <w:lang w:eastAsia="zh-CN"/>
            </w:rPr>
          </w:pPr>
          <w:hyperlink w:anchor="_Toc158816300" w:history="1">
            <w:r w:rsidRPr="00425226">
              <w:rPr>
                <w:rStyle w:val="Hypertextovodkaz"/>
                <w:noProof/>
              </w:rPr>
              <w:t>4.4.8 Omítky</w:t>
            </w:r>
            <w:r>
              <w:rPr>
                <w:noProof/>
                <w:webHidden/>
              </w:rPr>
              <w:tab/>
            </w:r>
            <w:r>
              <w:rPr>
                <w:noProof/>
                <w:webHidden/>
              </w:rPr>
              <w:fldChar w:fldCharType="begin"/>
            </w:r>
            <w:r>
              <w:rPr>
                <w:noProof/>
                <w:webHidden/>
              </w:rPr>
              <w:instrText xml:space="preserve"> PAGEREF _Toc158816300 \h </w:instrText>
            </w:r>
            <w:r>
              <w:rPr>
                <w:noProof/>
                <w:webHidden/>
              </w:rPr>
            </w:r>
            <w:r>
              <w:rPr>
                <w:noProof/>
                <w:webHidden/>
              </w:rPr>
              <w:fldChar w:fldCharType="separate"/>
            </w:r>
            <w:r w:rsidR="0051736C">
              <w:rPr>
                <w:noProof/>
                <w:webHidden/>
              </w:rPr>
              <w:t>13</w:t>
            </w:r>
            <w:r>
              <w:rPr>
                <w:noProof/>
                <w:webHidden/>
              </w:rPr>
              <w:fldChar w:fldCharType="end"/>
            </w:r>
          </w:hyperlink>
        </w:p>
        <w:p w14:paraId="20B3A3C1" w14:textId="772605A2" w:rsidR="00EF4653" w:rsidRDefault="00EF4653">
          <w:pPr>
            <w:pStyle w:val="Obsah3"/>
            <w:rPr>
              <w:rFonts w:asciiTheme="minorHAnsi" w:eastAsiaTheme="minorEastAsia" w:hAnsiTheme="minorHAnsi"/>
              <w:noProof/>
              <w:sz w:val="22"/>
              <w:lang w:eastAsia="zh-CN"/>
            </w:rPr>
          </w:pPr>
          <w:hyperlink w:anchor="_Toc158816301" w:history="1">
            <w:r w:rsidRPr="00425226">
              <w:rPr>
                <w:rStyle w:val="Hypertextovodkaz"/>
                <w:noProof/>
              </w:rPr>
              <w:t>4.4.9 Podlahy</w:t>
            </w:r>
            <w:r>
              <w:rPr>
                <w:noProof/>
                <w:webHidden/>
              </w:rPr>
              <w:tab/>
            </w:r>
            <w:r>
              <w:rPr>
                <w:noProof/>
                <w:webHidden/>
              </w:rPr>
              <w:fldChar w:fldCharType="begin"/>
            </w:r>
            <w:r>
              <w:rPr>
                <w:noProof/>
                <w:webHidden/>
              </w:rPr>
              <w:instrText xml:space="preserve"> PAGEREF _Toc158816301 \h </w:instrText>
            </w:r>
            <w:r>
              <w:rPr>
                <w:noProof/>
                <w:webHidden/>
              </w:rPr>
            </w:r>
            <w:r>
              <w:rPr>
                <w:noProof/>
                <w:webHidden/>
              </w:rPr>
              <w:fldChar w:fldCharType="separate"/>
            </w:r>
            <w:r w:rsidR="0051736C">
              <w:rPr>
                <w:noProof/>
                <w:webHidden/>
              </w:rPr>
              <w:t>13</w:t>
            </w:r>
            <w:r>
              <w:rPr>
                <w:noProof/>
                <w:webHidden/>
              </w:rPr>
              <w:fldChar w:fldCharType="end"/>
            </w:r>
          </w:hyperlink>
        </w:p>
        <w:p w14:paraId="269DDA6A" w14:textId="59F39FBA" w:rsidR="00EF4653" w:rsidRDefault="00EF4653">
          <w:pPr>
            <w:pStyle w:val="Obsah3"/>
            <w:rPr>
              <w:rFonts w:asciiTheme="minorHAnsi" w:eastAsiaTheme="minorEastAsia" w:hAnsiTheme="minorHAnsi"/>
              <w:noProof/>
              <w:sz w:val="22"/>
              <w:lang w:eastAsia="zh-CN"/>
            </w:rPr>
          </w:pPr>
          <w:hyperlink w:anchor="_Toc158816302" w:history="1">
            <w:r w:rsidRPr="00425226">
              <w:rPr>
                <w:rStyle w:val="Hypertextovodkaz"/>
                <w:noProof/>
              </w:rPr>
              <w:t>4.4.10 Hydroizolace</w:t>
            </w:r>
            <w:r>
              <w:rPr>
                <w:noProof/>
                <w:webHidden/>
              </w:rPr>
              <w:tab/>
            </w:r>
            <w:r>
              <w:rPr>
                <w:noProof/>
                <w:webHidden/>
              </w:rPr>
              <w:fldChar w:fldCharType="begin"/>
            </w:r>
            <w:r>
              <w:rPr>
                <w:noProof/>
                <w:webHidden/>
              </w:rPr>
              <w:instrText xml:space="preserve"> PAGEREF _Toc158816302 \h </w:instrText>
            </w:r>
            <w:r>
              <w:rPr>
                <w:noProof/>
                <w:webHidden/>
              </w:rPr>
            </w:r>
            <w:r>
              <w:rPr>
                <w:noProof/>
                <w:webHidden/>
              </w:rPr>
              <w:fldChar w:fldCharType="separate"/>
            </w:r>
            <w:r w:rsidR="0051736C">
              <w:rPr>
                <w:noProof/>
                <w:webHidden/>
              </w:rPr>
              <w:t>14</w:t>
            </w:r>
            <w:r>
              <w:rPr>
                <w:noProof/>
                <w:webHidden/>
              </w:rPr>
              <w:fldChar w:fldCharType="end"/>
            </w:r>
          </w:hyperlink>
        </w:p>
        <w:p w14:paraId="10D0C9EF" w14:textId="256F92A2" w:rsidR="00EF4653" w:rsidRDefault="00EF4653">
          <w:pPr>
            <w:pStyle w:val="Obsah3"/>
            <w:rPr>
              <w:rFonts w:asciiTheme="minorHAnsi" w:eastAsiaTheme="minorEastAsia" w:hAnsiTheme="minorHAnsi"/>
              <w:noProof/>
              <w:sz w:val="22"/>
              <w:lang w:eastAsia="zh-CN"/>
            </w:rPr>
          </w:pPr>
          <w:hyperlink w:anchor="_Toc158816303" w:history="1">
            <w:r w:rsidRPr="00425226">
              <w:rPr>
                <w:rStyle w:val="Hypertextovodkaz"/>
                <w:noProof/>
              </w:rPr>
              <w:t>4.4.11 Výplně otvorů</w:t>
            </w:r>
            <w:r>
              <w:rPr>
                <w:noProof/>
                <w:webHidden/>
              </w:rPr>
              <w:tab/>
            </w:r>
            <w:r>
              <w:rPr>
                <w:noProof/>
                <w:webHidden/>
              </w:rPr>
              <w:fldChar w:fldCharType="begin"/>
            </w:r>
            <w:r>
              <w:rPr>
                <w:noProof/>
                <w:webHidden/>
              </w:rPr>
              <w:instrText xml:space="preserve"> PAGEREF _Toc158816303 \h </w:instrText>
            </w:r>
            <w:r>
              <w:rPr>
                <w:noProof/>
                <w:webHidden/>
              </w:rPr>
            </w:r>
            <w:r>
              <w:rPr>
                <w:noProof/>
                <w:webHidden/>
              </w:rPr>
              <w:fldChar w:fldCharType="separate"/>
            </w:r>
            <w:r w:rsidR="0051736C">
              <w:rPr>
                <w:noProof/>
                <w:webHidden/>
              </w:rPr>
              <w:t>14</w:t>
            </w:r>
            <w:r>
              <w:rPr>
                <w:noProof/>
                <w:webHidden/>
              </w:rPr>
              <w:fldChar w:fldCharType="end"/>
            </w:r>
          </w:hyperlink>
        </w:p>
        <w:p w14:paraId="34DF9CDB" w14:textId="28917EF6" w:rsidR="00EF4653" w:rsidRDefault="00EF4653">
          <w:pPr>
            <w:pStyle w:val="Obsah3"/>
            <w:rPr>
              <w:rFonts w:asciiTheme="minorHAnsi" w:eastAsiaTheme="minorEastAsia" w:hAnsiTheme="minorHAnsi"/>
              <w:noProof/>
              <w:sz w:val="22"/>
              <w:lang w:eastAsia="zh-CN"/>
            </w:rPr>
          </w:pPr>
          <w:hyperlink w:anchor="_Toc158816304" w:history="1">
            <w:r w:rsidRPr="00425226">
              <w:rPr>
                <w:rStyle w:val="Hypertextovodkaz"/>
                <w:noProof/>
              </w:rPr>
              <w:t>4.4.12 Povrchové úpravy, speciální nátěry stavebních konstrukcí</w:t>
            </w:r>
            <w:r>
              <w:rPr>
                <w:noProof/>
                <w:webHidden/>
              </w:rPr>
              <w:tab/>
            </w:r>
            <w:r>
              <w:rPr>
                <w:noProof/>
                <w:webHidden/>
              </w:rPr>
              <w:fldChar w:fldCharType="begin"/>
            </w:r>
            <w:r>
              <w:rPr>
                <w:noProof/>
                <w:webHidden/>
              </w:rPr>
              <w:instrText xml:space="preserve"> PAGEREF _Toc158816304 \h </w:instrText>
            </w:r>
            <w:r>
              <w:rPr>
                <w:noProof/>
                <w:webHidden/>
              </w:rPr>
            </w:r>
            <w:r>
              <w:rPr>
                <w:noProof/>
                <w:webHidden/>
              </w:rPr>
              <w:fldChar w:fldCharType="separate"/>
            </w:r>
            <w:r w:rsidR="0051736C">
              <w:rPr>
                <w:noProof/>
                <w:webHidden/>
              </w:rPr>
              <w:t>14</w:t>
            </w:r>
            <w:r>
              <w:rPr>
                <w:noProof/>
                <w:webHidden/>
              </w:rPr>
              <w:fldChar w:fldCharType="end"/>
            </w:r>
          </w:hyperlink>
        </w:p>
        <w:p w14:paraId="01915EE5" w14:textId="21E6BF11" w:rsidR="00EF4653" w:rsidRDefault="00EF4653">
          <w:pPr>
            <w:pStyle w:val="Obsah3"/>
            <w:rPr>
              <w:rFonts w:asciiTheme="minorHAnsi" w:eastAsiaTheme="minorEastAsia" w:hAnsiTheme="minorHAnsi"/>
              <w:noProof/>
              <w:sz w:val="22"/>
              <w:lang w:eastAsia="zh-CN"/>
            </w:rPr>
          </w:pPr>
          <w:hyperlink w:anchor="_Toc158816305" w:history="1">
            <w:r w:rsidRPr="00425226">
              <w:rPr>
                <w:rStyle w:val="Hypertextovodkaz"/>
                <w:noProof/>
              </w:rPr>
              <w:t>4.4.13 Barevné řešení stavebních konstrukcí</w:t>
            </w:r>
            <w:r>
              <w:rPr>
                <w:noProof/>
                <w:webHidden/>
              </w:rPr>
              <w:tab/>
            </w:r>
            <w:r>
              <w:rPr>
                <w:noProof/>
                <w:webHidden/>
              </w:rPr>
              <w:fldChar w:fldCharType="begin"/>
            </w:r>
            <w:r>
              <w:rPr>
                <w:noProof/>
                <w:webHidden/>
              </w:rPr>
              <w:instrText xml:space="preserve"> PAGEREF _Toc158816305 \h </w:instrText>
            </w:r>
            <w:r>
              <w:rPr>
                <w:noProof/>
                <w:webHidden/>
              </w:rPr>
            </w:r>
            <w:r>
              <w:rPr>
                <w:noProof/>
                <w:webHidden/>
              </w:rPr>
              <w:fldChar w:fldCharType="separate"/>
            </w:r>
            <w:r w:rsidR="0051736C">
              <w:rPr>
                <w:noProof/>
                <w:webHidden/>
              </w:rPr>
              <w:t>14</w:t>
            </w:r>
            <w:r>
              <w:rPr>
                <w:noProof/>
                <w:webHidden/>
              </w:rPr>
              <w:fldChar w:fldCharType="end"/>
            </w:r>
          </w:hyperlink>
        </w:p>
        <w:p w14:paraId="40F228CB" w14:textId="3257775E" w:rsidR="00EF4653" w:rsidRDefault="00EF4653">
          <w:pPr>
            <w:pStyle w:val="Obsah3"/>
            <w:rPr>
              <w:rFonts w:asciiTheme="minorHAnsi" w:eastAsiaTheme="minorEastAsia" w:hAnsiTheme="minorHAnsi"/>
              <w:noProof/>
              <w:sz w:val="22"/>
              <w:lang w:eastAsia="zh-CN"/>
            </w:rPr>
          </w:pPr>
          <w:hyperlink w:anchor="_Toc158816306" w:history="1">
            <w:r w:rsidRPr="00425226">
              <w:rPr>
                <w:rStyle w:val="Hypertextovodkaz"/>
                <w:noProof/>
              </w:rPr>
              <w:t>4.4.14 Zatížení</w:t>
            </w:r>
            <w:r>
              <w:rPr>
                <w:noProof/>
                <w:webHidden/>
              </w:rPr>
              <w:tab/>
            </w:r>
            <w:r>
              <w:rPr>
                <w:noProof/>
                <w:webHidden/>
              </w:rPr>
              <w:fldChar w:fldCharType="begin"/>
            </w:r>
            <w:r>
              <w:rPr>
                <w:noProof/>
                <w:webHidden/>
              </w:rPr>
              <w:instrText xml:space="preserve"> PAGEREF _Toc158816306 \h </w:instrText>
            </w:r>
            <w:r>
              <w:rPr>
                <w:noProof/>
                <w:webHidden/>
              </w:rPr>
            </w:r>
            <w:r>
              <w:rPr>
                <w:noProof/>
                <w:webHidden/>
              </w:rPr>
              <w:fldChar w:fldCharType="separate"/>
            </w:r>
            <w:r w:rsidR="0051736C">
              <w:rPr>
                <w:noProof/>
                <w:webHidden/>
              </w:rPr>
              <w:t>15</w:t>
            </w:r>
            <w:r>
              <w:rPr>
                <w:noProof/>
                <w:webHidden/>
              </w:rPr>
              <w:fldChar w:fldCharType="end"/>
            </w:r>
          </w:hyperlink>
        </w:p>
        <w:p w14:paraId="2513D707" w14:textId="5602BD53" w:rsidR="00EF4653" w:rsidRDefault="00EF4653">
          <w:pPr>
            <w:pStyle w:val="Obsah3"/>
            <w:rPr>
              <w:rFonts w:asciiTheme="minorHAnsi" w:eastAsiaTheme="minorEastAsia" w:hAnsiTheme="minorHAnsi"/>
              <w:noProof/>
              <w:sz w:val="22"/>
              <w:lang w:eastAsia="zh-CN"/>
            </w:rPr>
          </w:pPr>
          <w:hyperlink w:anchor="_Toc158816307" w:history="1">
            <w:r w:rsidRPr="00425226">
              <w:rPr>
                <w:rStyle w:val="Hypertextovodkaz"/>
                <w:noProof/>
              </w:rPr>
              <w:t>4.4.15 Sedání objektů</w:t>
            </w:r>
            <w:r>
              <w:rPr>
                <w:noProof/>
                <w:webHidden/>
              </w:rPr>
              <w:tab/>
            </w:r>
            <w:r>
              <w:rPr>
                <w:noProof/>
                <w:webHidden/>
              </w:rPr>
              <w:fldChar w:fldCharType="begin"/>
            </w:r>
            <w:r>
              <w:rPr>
                <w:noProof/>
                <w:webHidden/>
              </w:rPr>
              <w:instrText xml:space="preserve"> PAGEREF _Toc158816307 \h </w:instrText>
            </w:r>
            <w:r>
              <w:rPr>
                <w:noProof/>
                <w:webHidden/>
              </w:rPr>
            </w:r>
            <w:r>
              <w:rPr>
                <w:noProof/>
                <w:webHidden/>
              </w:rPr>
              <w:fldChar w:fldCharType="separate"/>
            </w:r>
            <w:r w:rsidR="0051736C">
              <w:rPr>
                <w:noProof/>
                <w:webHidden/>
              </w:rPr>
              <w:t>15</w:t>
            </w:r>
            <w:r>
              <w:rPr>
                <w:noProof/>
                <w:webHidden/>
              </w:rPr>
              <w:fldChar w:fldCharType="end"/>
            </w:r>
          </w:hyperlink>
        </w:p>
        <w:p w14:paraId="052D0056" w14:textId="439A5AF2" w:rsidR="00EF4653" w:rsidRDefault="00EF4653">
          <w:pPr>
            <w:pStyle w:val="Obsah2"/>
            <w:tabs>
              <w:tab w:val="right" w:leader="dot" w:pos="9062"/>
            </w:tabs>
            <w:rPr>
              <w:rFonts w:asciiTheme="minorHAnsi" w:eastAsiaTheme="minorEastAsia" w:hAnsiTheme="minorHAnsi"/>
              <w:noProof/>
              <w:sz w:val="22"/>
              <w:lang w:eastAsia="zh-CN"/>
            </w:rPr>
          </w:pPr>
          <w:hyperlink w:anchor="_Toc158816308" w:history="1">
            <w:r w:rsidRPr="00425226">
              <w:rPr>
                <w:rStyle w:val="Hypertextovodkaz"/>
                <w:noProof/>
              </w:rPr>
              <w:t>4.5 Pomocné ocelové konstrukce</w:t>
            </w:r>
            <w:r>
              <w:rPr>
                <w:noProof/>
                <w:webHidden/>
              </w:rPr>
              <w:tab/>
            </w:r>
            <w:r>
              <w:rPr>
                <w:noProof/>
                <w:webHidden/>
              </w:rPr>
              <w:fldChar w:fldCharType="begin"/>
            </w:r>
            <w:r>
              <w:rPr>
                <w:noProof/>
                <w:webHidden/>
              </w:rPr>
              <w:instrText xml:space="preserve"> PAGEREF _Toc158816308 \h </w:instrText>
            </w:r>
            <w:r>
              <w:rPr>
                <w:noProof/>
                <w:webHidden/>
              </w:rPr>
            </w:r>
            <w:r>
              <w:rPr>
                <w:noProof/>
                <w:webHidden/>
              </w:rPr>
              <w:fldChar w:fldCharType="separate"/>
            </w:r>
            <w:r w:rsidR="0051736C">
              <w:rPr>
                <w:noProof/>
                <w:webHidden/>
              </w:rPr>
              <w:t>16</w:t>
            </w:r>
            <w:r>
              <w:rPr>
                <w:noProof/>
                <w:webHidden/>
              </w:rPr>
              <w:fldChar w:fldCharType="end"/>
            </w:r>
          </w:hyperlink>
        </w:p>
        <w:p w14:paraId="2A72A016" w14:textId="77871309" w:rsidR="00EF4653" w:rsidRDefault="00EF4653">
          <w:pPr>
            <w:pStyle w:val="Obsah2"/>
            <w:tabs>
              <w:tab w:val="right" w:leader="dot" w:pos="9062"/>
            </w:tabs>
            <w:rPr>
              <w:rFonts w:asciiTheme="minorHAnsi" w:eastAsiaTheme="minorEastAsia" w:hAnsiTheme="minorHAnsi"/>
              <w:noProof/>
              <w:sz w:val="22"/>
              <w:lang w:eastAsia="zh-CN"/>
            </w:rPr>
          </w:pPr>
          <w:hyperlink w:anchor="_Toc158816309" w:history="1">
            <w:r w:rsidRPr="00425226">
              <w:rPr>
                <w:rStyle w:val="Hypertextovodkaz"/>
                <w:noProof/>
              </w:rPr>
              <w:t>4.6 Provedení ocelových konstrukcí</w:t>
            </w:r>
            <w:r>
              <w:rPr>
                <w:noProof/>
                <w:webHidden/>
              </w:rPr>
              <w:tab/>
            </w:r>
            <w:r>
              <w:rPr>
                <w:noProof/>
                <w:webHidden/>
              </w:rPr>
              <w:fldChar w:fldCharType="begin"/>
            </w:r>
            <w:r>
              <w:rPr>
                <w:noProof/>
                <w:webHidden/>
              </w:rPr>
              <w:instrText xml:space="preserve"> PAGEREF _Toc158816309 \h </w:instrText>
            </w:r>
            <w:r>
              <w:rPr>
                <w:noProof/>
                <w:webHidden/>
              </w:rPr>
            </w:r>
            <w:r>
              <w:rPr>
                <w:noProof/>
                <w:webHidden/>
              </w:rPr>
              <w:fldChar w:fldCharType="separate"/>
            </w:r>
            <w:r w:rsidR="0051736C">
              <w:rPr>
                <w:noProof/>
                <w:webHidden/>
              </w:rPr>
              <w:t>16</w:t>
            </w:r>
            <w:r>
              <w:rPr>
                <w:noProof/>
                <w:webHidden/>
              </w:rPr>
              <w:fldChar w:fldCharType="end"/>
            </w:r>
          </w:hyperlink>
        </w:p>
        <w:p w14:paraId="0A74325A" w14:textId="513E2115" w:rsidR="00EF4653" w:rsidRDefault="00EF4653">
          <w:pPr>
            <w:pStyle w:val="Obsah2"/>
            <w:tabs>
              <w:tab w:val="right" w:leader="dot" w:pos="9062"/>
            </w:tabs>
            <w:rPr>
              <w:rFonts w:asciiTheme="minorHAnsi" w:eastAsiaTheme="minorEastAsia" w:hAnsiTheme="minorHAnsi"/>
              <w:noProof/>
              <w:sz w:val="22"/>
              <w:lang w:eastAsia="zh-CN"/>
            </w:rPr>
          </w:pPr>
          <w:hyperlink w:anchor="_Toc158816310" w:history="1">
            <w:r w:rsidRPr="00425226">
              <w:rPr>
                <w:rStyle w:val="Hypertextovodkaz"/>
                <w:noProof/>
              </w:rPr>
              <w:t>4.7 Požadavky na materiály a výrobky</w:t>
            </w:r>
            <w:r>
              <w:rPr>
                <w:noProof/>
                <w:webHidden/>
              </w:rPr>
              <w:tab/>
            </w:r>
            <w:r>
              <w:rPr>
                <w:noProof/>
                <w:webHidden/>
              </w:rPr>
              <w:fldChar w:fldCharType="begin"/>
            </w:r>
            <w:r>
              <w:rPr>
                <w:noProof/>
                <w:webHidden/>
              </w:rPr>
              <w:instrText xml:space="preserve"> PAGEREF _Toc158816310 \h </w:instrText>
            </w:r>
            <w:r>
              <w:rPr>
                <w:noProof/>
                <w:webHidden/>
              </w:rPr>
            </w:r>
            <w:r>
              <w:rPr>
                <w:noProof/>
                <w:webHidden/>
              </w:rPr>
              <w:fldChar w:fldCharType="separate"/>
            </w:r>
            <w:r w:rsidR="0051736C">
              <w:rPr>
                <w:noProof/>
                <w:webHidden/>
              </w:rPr>
              <w:t>17</w:t>
            </w:r>
            <w:r>
              <w:rPr>
                <w:noProof/>
                <w:webHidden/>
              </w:rPr>
              <w:fldChar w:fldCharType="end"/>
            </w:r>
          </w:hyperlink>
        </w:p>
        <w:p w14:paraId="26BC6FAD" w14:textId="15358D0E" w:rsidR="00EF4653" w:rsidRDefault="00EF4653">
          <w:pPr>
            <w:pStyle w:val="Obsah2"/>
            <w:tabs>
              <w:tab w:val="right" w:leader="dot" w:pos="9062"/>
            </w:tabs>
            <w:rPr>
              <w:rFonts w:asciiTheme="minorHAnsi" w:eastAsiaTheme="minorEastAsia" w:hAnsiTheme="minorHAnsi"/>
              <w:noProof/>
              <w:sz w:val="22"/>
              <w:lang w:eastAsia="zh-CN"/>
            </w:rPr>
          </w:pPr>
          <w:hyperlink w:anchor="_Toc158816311" w:history="1">
            <w:r w:rsidRPr="00425226">
              <w:rPr>
                <w:rStyle w:val="Hypertextovodkaz"/>
                <w:noProof/>
              </w:rPr>
              <w:t>4.8 Větrání, vytápění, chlazení</w:t>
            </w:r>
            <w:r>
              <w:rPr>
                <w:noProof/>
                <w:webHidden/>
              </w:rPr>
              <w:tab/>
            </w:r>
            <w:r>
              <w:rPr>
                <w:noProof/>
                <w:webHidden/>
              </w:rPr>
              <w:fldChar w:fldCharType="begin"/>
            </w:r>
            <w:r>
              <w:rPr>
                <w:noProof/>
                <w:webHidden/>
              </w:rPr>
              <w:instrText xml:space="preserve"> PAGEREF _Toc158816311 \h </w:instrText>
            </w:r>
            <w:r>
              <w:rPr>
                <w:noProof/>
                <w:webHidden/>
              </w:rPr>
            </w:r>
            <w:r>
              <w:rPr>
                <w:noProof/>
                <w:webHidden/>
              </w:rPr>
              <w:fldChar w:fldCharType="separate"/>
            </w:r>
            <w:r w:rsidR="0051736C">
              <w:rPr>
                <w:noProof/>
                <w:webHidden/>
              </w:rPr>
              <w:t>17</w:t>
            </w:r>
            <w:r>
              <w:rPr>
                <w:noProof/>
                <w:webHidden/>
              </w:rPr>
              <w:fldChar w:fldCharType="end"/>
            </w:r>
          </w:hyperlink>
        </w:p>
        <w:p w14:paraId="2615168B" w14:textId="075EFAED" w:rsidR="00EF4653" w:rsidRDefault="00EF4653">
          <w:pPr>
            <w:pStyle w:val="Obsah2"/>
            <w:tabs>
              <w:tab w:val="right" w:leader="dot" w:pos="9062"/>
            </w:tabs>
            <w:rPr>
              <w:rFonts w:asciiTheme="minorHAnsi" w:eastAsiaTheme="minorEastAsia" w:hAnsiTheme="minorHAnsi"/>
              <w:noProof/>
              <w:sz w:val="22"/>
              <w:lang w:eastAsia="zh-CN"/>
            </w:rPr>
          </w:pPr>
          <w:hyperlink w:anchor="_Toc158816312" w:history="1">
            <w:r w:rsidRPr="00425226">
              <w:rPr>
                <w:rStyle w:val="Hypertextovodkaz"/>
                <w:noProof/>
              </w:rPr>
              <w:t>4.9 Zdravotně technické instalace</w:t>
            </w:r>
            <w:r>
              <w:rPr>
                <w:noProof/>
                <w:webHidden/>
              </w:rPr>
              <w:tab/>
            </w:r>
            <w:r>
              <w:rPr>
                <w:noProof/>
                <w:webHidden/>
              </w:rPr>
              <w:fldChar w:fldCharType="begin"/>
            </w:r>
            <w:r>
              <w:rPr>
                <w:noProof/>
                <w:webHidden/>
              </w:rPr>
              <w:instrText xml:space="preserve"> PAGEREF _Toc158816312 \h </w:instrText>
            </w:r>
            <w:r>
              <w:rPr>
                <w:noProof/>
                <w:webHidden/>
              </w:rPr>
            </w:r>
            <w:r>
              <w:rPr>
                <w:noProof/>
                <w:webHidden/>
              </w:rPr>
              <w:fldChar w:fldCharType="separate"/>
            </w:r>
            <w:r w:rsidR="0051736C">
              <w:rPr>
                <w:noProof/>
                <w:webHidden/>
              </w:rPr>
              <w:t>17</w:t>
            </w:r>
            <w:r>
              <w:rPr>
                <w:noProof/>
                <w:webHidden/>
              </w:rPr>
              <w:fldChar w:fldCharType="end"/>
            </w:r>
          </w:hyperlink>
        </w:p>
        <w:p w14:paraId="120E8C0B" w14:textId="101AD36B" w:rsidR="00EF4653" w:rsidRDefault="00EF4653">
          <w:pPr>
            <w:pStyle w:val="Obsah3"/>
            <w:rPr>
              <w:rFonts w:asciiTheme="minorHAnsi" w:eastAsiaTheme="minorEastAsia" w:hAnsiTheme="minorHAnsi"/>
              <w:noProof/>
              <w:sz w:val="22"/>
              <w:lang w:eastAsia="zh-CN"/>
            </w:rPr>
          </w:pPr>
          <w:hyperlink w:anchor="_Toc158816313" w:history="1">
            <w:r w:rsidRPr="00425226">
              <w:rPr>
                <w:rStyle w:val="Hypertextovodkaz"/>
                <w:noProof/>
              </w:rPr>
              <w:t>4.9.1 Rozvod požární vody</w:t>
            </w:r>
            <w:r>
              <w:rPr>
                <w:noProof/>
                <w:webHidden/>
              </w:rPr>
              <w:tab/>
            </w:r>
            <w:r>
              <w:rPr>
                <w:noProof/>
                <w:webHidden/>
              </w:rPr>
              <w:fldChar w:fldCharType="begin"/>
            </w:r>
            <w:r>
              <w:rPr>
                <w:noProof/>
                <w:webHidden/>
              </w:rPr>
              <w:instrText xml:space="preserve"> PAGEREF _Toc158816313 \h </w:instrText>
            </w:r>
            <w:r>
              <w:rPr>
                <w:noProof/>
                <w:webHidden/>
              </w:rPr>
            </w:r>
            <w:r>
              <w:rPr>
                <w:noProof/>
                <w:webHidden/>
              </w:rPr>
              <w:fldChar w:fldCharType="separate"/>
            </w:r>
            <w:r w:rsidR="0051736C">
              <w:rPr>
                <w:noProof/>
                <w:webHidden/>
              </w:rPr>
              <w:t>17</w:t>
            </w:r>
            <w:r>
              <w:rPr>
                <w:noProof/>
                <w:webHidden/>
              </w:rPr>
              <w:fldChar w:fldCharType="end"/>
            </w:r>
          </w:hyperlink>
        </w:p>
        <w:p w14:paraId="531F48A7" w14:textId="16A29205" w:rsidR="00EF4653" w:rsidRDefault="00EF4653">
          <w:pPr>
            <w:pStyle w:val="Obsah3"/>
            <w:rPr>
              <w:rFonts w:asciiTheme="minorHAnsi" w:eastAsiaTheme="minorEastAsia" w:hAnsiTheme="minorHAnsi"/>
              <w:noProof/>
              <w:sz w:val="22"/>
              <w:lang w:eastAsia="zh-CN"/>
            </w:rPr>
          </w:pPr>
          <w:hyperlink w:anchor="_Toc158816314" w:history="1">
            <w:r w:rsidRPr="00425226">
              <w:rPr>
                <w:rStyle w:val="Hypertextovodkaz"/>
                <w:noProof/>
              </w:rPr>
              <w:t>4.9.2 Rozvod pitné vody</w:t>
            </w:r>
            <w:r>
              <w:rPr>
                <w:noProof/>
                <w:webHidden/>
              </w:rPr>
              <w:tab/>
            </w:r>
            <w:r>
              <w:rPr>
                <w:noProof/>
                <w:webHidden/>
              </w:rPr>
              <w:fldChar w:fldCharType="begin"/>
            </w:r>
            <w:r>
              <w:rPr>
                <w:noProof/>
                <w:webHidden/>
              </w:rPr>
              <w:instrText xml:space="preserve"> PAGEREF _Toc158816314 \h </w:instrText>
            </w:r>
            <w:r>
              <w:rPr>
                <w:noProof/>
                <w:webHidden/>
              </w:rPr>
            </w:r>
            <w:r>
              <w:rPr>
                <w:noProof/>
                <w:webHidden/>
              </w:rPr>
              <w:fldChar w:fldCharType="separate"/>
            </w:r>
            <w:r w:rsidR="0051736C">
              <w:rPr>
                <w:noProof/>
                <w:webHidden/>
              </w:rPr>
              <w:t>18</w:t>
            </w:r>
            <w:r>
              <w:rPr>
                <w:noProof/>
                <w:webHidden/>
              </w:rPr>
              <w:fldChar w:fldCharType="end"/>
            </w:r>
          </w:hyperlink>
        </w:p>
        <w:p w14:paraId="72331385" w14:textId="26398668" w:rsidR="00EF4653" w:rsidRDefault="00EF4653">
          <w:pPr>
            <w:pStyle w:val="Obsah3"/>
            <w:rPr>
              <w:rFonts w:asciiTheme="minorHAnsi" w:eastAsiaTheme="minorEastAsia" w:hAnsiTheme="minorHAnsi"/>
              <w:noProof/>
              <w:sz w:val="22"/>
              <w:lang w:eastAsia="zh-CN"/>
            </w:rPr>
          </w:pPr>
          <w:hyperlink w:anchor="_Toc158816315" w:history="1">
            <w:r w:rsidRPr="00425226">
              <w:rPr>
                <w:rStyle w:val="Hypertextovodkaz"/>
                <w:noProof/>
              </w:rPr>
              <w:t>4.9.3 Kanalizace splašková</w:t>
            </w:r>
            <w:r>
              <w:rPr>
                <w:noProof/>
                <w:webHidden/>
              </w:rPr>
              <w:tab/>
            </w:r>
            <w:r>
              <w:rPr>
                <w:noProof/>
                <w:webHidden/>
              </w:rPr>
              <w:fldChar w:fldCharType="begin"/>
            </w:r>
            <w:r>
              <w:rPr>
                <w:noProof/>
                <w:webHidden/>
              </w:rPr>
              <w:instrText xml:space="preserve"> PAGEREF _Toc158816315 \h </w:instrText>
            </w:r>
            <w:r>
              <w:rPr>
                <w:noProof/>
                <w:webHidden/>
              </w:rPr>
            </w:r>
            <w:r>
              <w:rPr>
                <w:noProof/>
                <w:webHidden/>
              </w:rPr>
              <w:fldChar w:fldCharType="separate"/>
            </w:r>
            <w:r w:rsidR="0051736C">
              <w:rPr>
                <w:noProof/>
                <w:webHidden/>
              </w:rPr>
              <w:t>18</w:t>
            </w:r>
            <w:r>
              <w:rPr>
                <w:noProof/>
                <w:webHidden/>
              </w:rPr>
              <w:fldChar w:fldCharType="end"/>
            </w:r>
          </w:hyperlink>
        </w:p>
        <w:p w14:paraId="2C80C1E4" w14:textId="1C6DEF19" w:rsidR="00EF4653" w:rsidRDefault="00EF4653">
          <w:pPr>
            <w:pStyle w:val="Obsah3"/>
            <w:rPr>
              <w:rFonts w:asciiTheme="minorHAnsi" w:eastAsiaTheme="minorEastAsia" w:hAnsiTheme="minorHAnsi"/>
              <w:noProof/>
              <w:sz w:val="22"/>
              <w:lang w:eastAsia="zh-CN"/>
            </w:rPr>
          </w:pPr>
          <w:hyperlink w:anchor="_Toc158816316" w:history="1">
            <w:r w:rsidRPr="00425226">
              <w:rPr>
                <w:rStyle w:val="Hypertextovodkaz"/>
                <w:noProof/>
              </w:rPr>
              <w:t>4.9.4 Kanalizace dešťová</w:t>
            </w:r>
            <w:r>
              <w:rPr>
                <w:noProof/>
                <w:webHidden/>
              </w:rPr>
              <w:tab/>
            </w:r>
            <w:r>
              <w:rPr>
                <w:noProof/>
                <w:webHidden/>
              </w:rPr>
              <w:fldChar w:fldCharType="begin"/>
            </w:r>
            <w:r>
              <w:rPr>
                <w:noProof/>
                <w:webHidden/>
              </w:rPr>
              <w:instrText xml:space="preserve"> PAGEREF _Toc158816316 \h </w:instrText>
            </w:r>
            <w:r>
              <w:rPr>
                <w:noProof/>
                <w:webHidden/>
              </w:rPr>
            </w:r>
            <w:r>
              <w:rPr>
                <w:noProof/>
                <w:webHidden/>
              </w:rPr>
              <w:fldChar w:fldCharType="separate"/>
            </w:r>
            <w:r w:rsidR="0051736C">
              <w:rPr>
                <w:noProof/>
                <w:webHidden/>
              </w:rPr>
              <w:t>18</w:t>
            </w:r>
            <w:r>
              <w:rPr>
                <w:noProof/>
                <w:webHidden/>
              </w:rPr>
              <w:fldChar w:fldCharType="end"/>
            </w:r>
          </w:hyperlink>
        </w:p>
        <w:p w14:paraId="629B02F2" w14:textId="31D06253" w:rsidR="00EF4653" w:rsidRDefault="00EF4653">
          <w:pPr>
            <w:pStyle w:val="Obsah3"/>
            <w:rPr>
              <w:rFonts w:asciiTheme="minorHAnsi" w:eastAsiaTheme="minorEastAsia" w:hAnsiTheme="minorHAnsi"/>
              <w:noProof/>
              <w:sz w:val="22"/>
              <w:lang w:eastAsia="zh-CN"/>
            </w:rPr>
          </w:pPr>
          <w:hyperlink w:anchor="_Toc158816317" w:history="1">
            <w:r w:rsidRPr="00425226">
              <w:rPr>
                <w:rStyle w:val="Hypertextovodkaz"/>
                <w:noProof/>
              </w:rPr>
              <w:t>4.9.5 Odvod kondenzátu z chladících jednotek</w:t>
            </w:r>
            <w:r>
              <w:rPr>
                <w:noProof/>
                <w:webHidden/>
              </w:rPr>
              <w:tab/>
            </w:r>
            <w:r>
              <w:rPr>
                <w:noProof/>
                <w:webHidden/>
              </w:rPr>
              <w:fldChar w:fldCharType="begin"/>
            </w:r>
            <w:r>
              <w:rPr>
                <w:noProof/>
                <w:webHidden/>
              </w:rPr>
              <w:instrText xml:space="preserve"> PAGEREF _Toc158816317 \h </w:instrText>
            </w:r>
            <w:r>
              <w:rPr>
                <w:noProof/>
                <w:webHidden/>
              </w:rPr>
            </w:r>
            <w:r>
              <w:rPr>
                <w:noProof/>
                <w:webHidden/>
              </w:rPr>
              <w:fldChar w:fldCharType="separate"/>
            </w:r>
            <w:r w:rsidR="0051736C">
              <w:rPr>
                <w:noProof/>
                <w:webHidden/>
              </w:rPr>
              <w:t>18</w:t>
            </w:r>
            <w:r>
              <w:rPr>
                <w:noProof/>
                <w:webHidden/>
              </w:rPr>
              <w:fldChar w:fldCharType="end"/>
            </w:r>
          </w:hyperlink>
        </w:p>
        <w:p w14:paraId="6FCCE3D0" w14:textId="447D77FC" w:rsidR="00EF4653" w:rsidRDefault="00EF4653">
          <w:pPr>
            <w:pStyle w:val="Obsah2"/>
            <w:tabs>
              <w:tab w:val="right" w:leader="dot" w:pos="9062"/>
            </w:tabs>
            <w:rPr>
              <w:rFonts w:asciiTheme="minorHAnsi" w:eastAsiaTheme="minorEastAsia" w:hAnsiTheme="minorHAnsi"/>
              <w:noProof/>
              <w:sz w:val="22"/>
              <w:lang w:eastAsia="zh-CN"/>
            </w:rPr>
          </w:pPr>
          <w:hyperlink w:anchor="_Toc158816318" w:history="1">
            <w:r w:rsidRPr="00425226">
              <w:rPr>
                <w:rStyle w:val="Hypertextovodkaz"/>
                <w:noProof/>
              </w:rPr>
              <w:t>4.10 Stavební elektroinstalace</w:t>
            </w:r>
            <w:r>
              <w:rPr>
                <w:noProof/>
                <w:webHidden/>
              </w:rPr>
              <w:tab/>
            </w:r>
            <w:r>
              <w:rPr>
                <w:noProof/>
                <w:webHidden/>
              </w:rPr>
              <w:fldChar w:fldCharType="begin"/>
            </w:r>
            <w:r>
              <w:rPr>
                <w:noProof/>
                <w:webHidden/>
              </w:rPr>
              <w:instrText xml:space="preserve"> PAGEREF _Toc158816318 \h </w:instrText>
            </w:r>
            <w:r>
              <w:rPr>
                <w:noProof/>
                <w:webHidden/>
              </w:rPr>
            </w:r>
            <w:r>
              <w:rPr>
                <w:noProof/>
                <w:webHidden/>
              </w:rPr>
              <w:fldChar w:fldCharType="separate"/>
            </w:r>
            <w:r w:rsidR="0051736C">
              <w:rPr>
                <w:noProof/>
                <w:webHidden/>
              </w:rPr>
              <w:t>18</w:t>
            </w:r>
            <w:r>
              <w:rPr>
                <w:noProof/>
                <w:webHidden/>
              </w:rPr>
              <w:fldChar w:fldCharType="end"/>
            </w:r>
          </w:hyperlink>
        </w:p>
        <w:p w14:paraId="224CA3F7" w14:textId="2ED6EEE6" w:rsidR="00EF4653" w:rsidRDefault="00EF4653">
          <w:pPr>
            <w:pStyle w:val="Obsah2"/>
            <w:tabs>
              <w:tab w:val="right" w:leader="dot" w:pos="9062"/>
            </w:tabs>
            <w:rPr>
              <w:rFonts w:asciiTheme="minorHAnsi" w:eastAsiaTheme="minorEastAsia" w:hAnsiTheme="minorHAnsi"/>
              <w:noProof/>
              <w:sz w:val="22"/>
              <w:lang w:eastAsia="zh-CN"/>
            </w:rPr>
          </w:pPr>
          <w:hyperlink w:anchor="_Toc158816319" w:history="1">
            <w:r w:rsidRPr="00425226">
              <w:rPr>
                <w:rStyle w:val="Hypertextovodkaz"/>
                <w:noProof/>
              </w:rPr>
              <w:t>4.11 Obecné požadavky na technické zařízení budov</w:t>
            </w:r>
            <w:r>
              <w:rPr>
                <w:noProof/>
                <w:webHidden/>
              </w:rPr>
              <w:tab/>
            </w:r>
            <w:r>
              <w:rPr>
                <w:noProof/>
                <w:webHidden/>
              </w:rPr>
              <w:fldChar w:fldCharType="begin"/>
            </w:r>
            <w:r>
              <w:rPr>
                <w:noProof/>
                <w:webHidden/>
              </w:rPr>
              <w:instrText xml:space="preserve"> PAGEREF _Toc158816319 \h </w:instrText>
            </w:r>
            <w:r>
              <w:rPr>
                <w:noProof/>
                <w:webHidden/>
              </w:rPr>
            </w:r>
            <w:r>
              <w:rPr>
                <w:noProof/>
                <w:webHidden/>
              </w:rPr>
              <w:fldChar w:fldCharType="separate"/>
            </w:r>
            <w:r w:rsidR="0051736C">
              <w:rPr>
                <w:noProof/>
                <w:webHidden/>
              </w:rPr>
              <w:t>18</w:t>
            </w:r>
            <w:r>
              <w:rPr>
                <w:noProof/>
                <w:webHidden/>
              </w:rPr>
              <w:fldChar w:fldCharType="end"/>
            </w:r>
          </w:hyperlink>
        </w:p>
        <w:p w14:paraId="713B08E1" w14:textId="05DAD59C" w:rsidR="00EF4653" w:rsidRDefault="00EF4653">
          <w:pPr>
            <w:pStyle w:val="Obsah3"/>
            <w:rPr>
              <w:rFonts w:asciiTheme="minorHAnsi" w:eastAsiaTheme="minorEastAsia" w:hAnsiTheme="minorHAnsi"/>
              <w:noProof/>
              <w:sz w:val="22"/>
              <w:lang w:eastAsia="zh-CN"/>
            </w:rPr>
          </w:pPr>
          <w:hyperlink w:anchor="_Toc158816320" w:history="1">
            <w:r w:rsidRPr="00425226">
              <w:rPr>
                <w:rStyle w:val="Hypertextovodkaz"/>
                <w:noProof/>
              </w:rPr>
              <w:t>4.11.1 Inženýrské principy</w:t>
            </w:r>
            <w:r>
              <w:rPr>
                <w:noProof/>
                <w:webHidden/>
              </w:rPr>
              <w:tab/>
            </w:r>
            <w:r>
              <w:rPr>
                <w:noProof/>
                <w:webHidden/>
              </w:rPr>
              <w:fldChar w:fldCharType="begin"/>
            </w:r>
            <w:r>
              <w:rPr>
                <w:noProof/>
                <w:webHidden/>
              </w:rPr>
              <w:instrText xml:space="preserve"> PAGEREF _Toc158816320 \h </w:instrText>
            </w:r>
            <w:r>
              <w:rPr>
                <w:noProof/>
                <w:webHidden/>
              </w:rPr>
            </w:r>
            <w:r>
              <w:rPr>
                <w:noProof/>
                <w:webHidden/>
              </w:rPr>
              <w:fldChar w:fldCharType="separate"/>
            </w:r>
            <w:r w:rsidR="0051736C">
              <w:rPr>
                <w:noProof/>
                <w:webHidden/>
              </w:rPr>
              <w:t>18</w:t>
            </w:r>
            <w:r>
              <w:rPr>
                <w:noProof/>
                <w:webHidden/>
              </w:rPr>
              <w:fldChar w:fldCharType="end"/>
            </w:r>
          </w:hyperlink>
        </w:p>
        <w:p w14:paraId="00D08AE4" w14:textId="67E425B2" w:rsidR="00EF4653" w:rsidRDefault="00EF4653">
          <w:pPr>
            <w:pStyle w:val="Obsah3"/>
            <w:rPr>
              <w:rFonts w:asciiTheme="minorHAnsi" w:eastAsiaTheme="minorEastAsia" w:hAnsiTheme="minorHAnsi"/>
              <w:noProof/>
              <w:sz w:val="22"/>
              <w:lang w:eastAsia="zh-CN"/>
            </w:rPr>
          </w:pPr>
          <w:hyperlink w:anchor="_Toc158816321" w:history="1">
            <w:r w:rsidRPr="00425226">
              <w:rPr>
                <w:rStyle w:val="Hypertextovodkaz"/>
                <w:noProof/>
              </w:rPr>
              <w:t>4.11.2 Vzduchotechnika</w:t>
            </w:r>
            <w:r>
              <w:rPr>
                <w:noProof/>
                <w:webHidden/>
              </w:rPr>
              <w:tab/>
            </w:r>
            <w:r>
              <w:rPr>
                <w:noProof/>
                <w:webHidden/>
              </w:rPr>
              <w:fldChar w:fldCharType="begin"/>
            </w:r>
            <w:r>
              <w:rPr>
                <w:noProof/>
                <w:webHidden/>
              </w:rPr>
              <w:instrText xml:space="preserve"> PAGEREF _Toc158816321 \h </w:instrText>
            </w:r>
            <w:r>
              <w:rPr>
                <w:noProof/>
                <w:webHidden/>
              </w:rPr>
            </w:r>
            <w:r>
              <w:rPr>
                <w:noProof/>
                <w:webHidden/>
              </w:rPr>
              <w:fldChar w:fldCharType="separate"/>
            </w:r>
            <w:r w:rsidR="0051736C">
              <w:rPr>
                <w:noProof/>
                <w:webHidden/>
              </w:rPr>
              <w:t>18</w:t>
            </w:r>
            <w:r>
              <w:rPr>
                <w:noProof/>
                <w:webHidden/>
              </w:rPr>
              <w:fldChar w:fldCharType="end"/>
            </w:r>
          </w:hyperlink>
        </w:p>
        <w:p w14:paraId="5B6CF6B6" w14:textId="753EC599" w:rsidR="00EF4653" w:rsidRDefault="00EF4653">
          <w:pPr>
            <w:pStyle w:val="Obsah3"/>
            <w:rPr>
              <w:rFonts w:asciiTheme="minorHAnsi" w:eastAsiaTheme="minorEastAsia" w:hAnsiTheme="minorHAnsi"/>
              <w:noProof/>
              <w:sz w:val="22"/>
              <w:lang w:eastAsia="zh-CN"/>
            </w:rPr>
          </w:pPr>
          <w:hyperlink w:anchor="_Toc158816322" w:history="1">
            <w:r w:rsidRPr="00425226">
              <w:rPr>
                <w:rStyle w:val="Hypertextovodkaz"/>
                <w:noProof/>
              </w:rPr>
              <w:t>4.11.3 Technické plyny</w:t>
            </w:r>
            <w:r>
              <w:rPr>
                <w:noProof/>
                <w:webHidden/>
              </w:rPr>
              <w:tab/>
            </w:r>
            <w:r>
              <w:rPr>
                <w:noProof/>
                <w:webHidden/>
              </w:rPr>
              <w:fldChar w:fldCharType="begin"/>
            </w:r>
            <w:r>
              <w:rPr>
                <w:noProof/>
                <w:webHidden/>
              </w:rPr>
              <w:instrText xml:space="preserve"> PAGEREF _Toc158816322 \h </w:instrText>
            </w:r>
            <w:r>
              <w:rPr>
                <w:noProof/>
                <w:webHidden/>
              </w:rPr>
            </w:r>
            <w:r>
              <w:rPr>
                <w:noProof/>
                <w:webHidden/>
              </w:rPr>
              <w:fldChar w:fldCharType="separate"/>
            </w:r>
            <w:r w:rsidR="0051736C">
              <w:rPr>
                <w:noProof/>
                <w:webHidden/>
              </w:rPr>
              <w:t>19</w:t>
            </w:r>
            <w:r>
              <w:rPr>
                <w:noProof/>
                <w:webHidden/>
              </w:rPr>
              <w:fldChar w:fldCharType="end"/>
            </w:r>
          </w:hyperlink>
        </w:p>
        <w:p w14:paraId="7E41928F" w14:textId="2BE384FE" w:rsidR="00EF4653" w:rsidRDefault="00EF4653">
          <w:pPr>
            <w:pStyle w:val="Obsah3"/>
            <w:rPr>
              <w:rFonts w:asciiTheme="minorHAnsi" w:eastAsiaTheme="minorEastAsia" w:hAnsiTheme="minorHAnsi"/>
              <w:noProof/>
              <w:sz w:val="22"/>
              <w:lang w:eastAsia="zh-CN"/>
            </w:rPr>
          </w:pPr>
          <w:hyperlink w:anchor="_Toc158816323" w:history="1">
            <w:r w:rsidRPr="00425226">
              <w:rPr>
                <w:rStyle w:val="Hypertextovodkaz"/>
                <w:noProof/>
              </w:rPr>
              <w:t>4.11.4 Pohony zařízení</w:t>
            </w:r>
            <w:r>
              <w:rPr>
                <w:noProof/>
                <w:webHidden/>
              </w:rPr>
              <w:tab/>
            </w:r>
            <w:r>
              <w:rPr>
                <w:noProof/>
                <w:webHidden/>
              </w:rPr>
              <w:fldChar w:fldCharType="begin"/>
            </w:r>
            <w:r>
              <w:rPr>
                <w:noProof/>
                <w:webHidden/>
              </w:rPr>
              <w:instrText xml:space="preserve"> PAGEREF _Toc158816323 \h </w:instrText>
            </w:r>
            <w:r>
              <w:rPr>
                <w:noProof/>
                <w:webHidden/>
              </w:rPr>
            </w:r>
            <w:r>
              <w:rPr>
                <w:noProof/>
                <w:webHidden/>
              </w:rPr>
              <w:fldChar w:fldCharType="separate"/>
            </w:r>
            <w:r w:rsidR="0051736C">
              <w:rPr>
                <w:noProof/>
                <w:webHidden/>
              </w:rPr>
              <w:t>20</w:t>
            </w:r>
            <w:r>
              <w:rPr>
                <w:noProof/>
                <w:webHidden/>
              </w:rPr>
              <w:fldChar w:fldCharType="end"/>
            </w:r>
          </w:hyperlink>
        </w:p>
        <w:p w14:paraId="34A07994" w14:textId="754EB11C" w:rsidR="00EF4653" w:rsidRDefault="00EF4653">
          <w:pPr>
            <w:pStyle w:val="Obsah3"/>
            <w:rPr>
              <w:rFonts w:asciiTheme="minorHAnsi" w:eastAsiaTheme="minorEastAsia" w:hAnsiTheme="minorHAnsi"/>
              <w:noProof/>
              <w:sz w:val="22"/>
              <w:lang w:eastAsia="zh-CN"/>
            </w:rPr>
          </w:pPr>
          <w:hyperlink w:anchor="_Toc158816324" w:history="1">
            <w:r w:rsidRPr="00425226">
              <w:rPr>
                <w:rStyle w:val="Hypertextovodkaz"/>
                <w:noProof/>
              </w:rPr>
              <w:t>4.11.5 Armatury</w:t>
            </w:r>
            <w:r>
              <w:rPr>
                <w:noProof/>
                <w:webHidden/>
              </w:rPr>
              <w:tab/>
            </w:r>
            <w:r>
              <w:rPr>
                <w:noProof/>
                <w:webHidden/>
              </w:rPr>
              <w:fldChar w:fldCharType="begin"/>
            </w:r>
            <w:r>
              <w:rPr>
                <w:noProof/>
                <w:webHidden/>
              </w:rPr>
              <w:instrText xml:space="preserve"> PAGEREF _Toc158816324 \h </w:instrText>
            </w:r>
            <w:r>
              <w:rPr>
                <w:noProof/>
                <w:webHidden/>
              </w:rPr>
            </w:r>
            <w:r>
              <w:rPr>
                <w:noProof/>
                <w:webHidden/>
              </w:rPr>
              <w:fldChar w:fldCharType="separate"/>
            </w:r>
            <w:r w:rsidR="0051736C">
              <w:rPr>
                <w:noProof/>
                <w:webHidden/>
              </w:rPr>
              <w:t>20</w:t>
            </w:r>
            <w:r>
              <w:rPr>
                <w:noProof/>
                <w:webHidden/>
              </w:rPr>
              <w:fldChar w:fldCharType="end"/>
            </w:r>
          </w:hyperlink>
        </w:p>
        <w:p w14:paraId="0B64DF89" w14:textId="3EBE08E6" w:rsidR="00EF4653" w:rsidRDefault="00EF4653">
          <w:pPr>
            <w:pStyle w:val="Obsah3"/>
            <w:rPr>
              <w:rFonts w:asciiTheme="minorHAnsi" w:eastAsiaTheme="minorEastAsia" w:hAnsiTheme="minorHAnsi"/>
              <w:noProof/>
              <w:sz w:val="22"/>
              <w:lang w:eastAsia="zh-CN"/>
            </w:rPr>
          </w:pPr>
          <w:hyperlink w:anchor="_Toc158816325" w:history="1">
            <w:r w:rsidRPr="00425226">
              <w:rPr>
                <w:rStyle w:val="Hypertextovodkaz"/>
                <w:noProof/>
              </w:rPr>
              <w:t>4.11.6 Potrubí</w:t>
            </w:r>
            <w:r>
              <w:rPr>
                <w:noProof/>
                <w:webHidden/>
              </w:rPr>
              <w:tab/>
            </w:r>
            <w:r>
              <w:rPr>
                <w:noProof/>
                <w:webHidden/>
              </w:rPr>
              <w:fldChar w:fldCharType="begin"/>
            </w:r>
            <w:r>
              <w:rPr>
                <w:noProof/>
                <w:webHidden/>
              </w:rPr>
              <w:instrText xml:space="preserve"> PAGEREF _Toc158816325 \h </w:instrText>
            </w:r>
            <w:r>
              <w:rPr>
                <w:noProof/>
                <w:webHidden/>
              </w:rPr>
            </w:r>
            <w:r>
              <w:rPr>
                <w:noProof/>
                <w:webHidden/>
              </w:rPr>
              <w:fldChar w:fldCharType="separate"/>
            </w:r>
            <w:r w:rsidR="0051736C">
              <w:rPr>
                <w:noProof/>
                <w:webHidden/>
              </w:rPr>
              <w:t>21</w:t>
            </w:r>
            <w:r>
              <w:rPr>
                <w:noProof/>
                <w:webHidden/>
              </w:rPr>
              <w:fldChar w:fldCharType="end"/>
            </w:r>
          </w:hyperlink>
        </w:p>
        <w:p w14:paraId="37E04A29" w14:textId="065AE14B" w:rsidR="00EF4653" w:rsidRDefault="00EF4653">
          <w:pPr>
            <w:pStyle w:val="Obsah3"/>
            <w:rPr>
              <w:rFonts w:asciiTheme="minorHAnsi" w:eastAsiaTheme="minorEastAsia" w:hAnsiTheme="minorHAnsi"/>
              <w:noProof/>
              <w:sz w:val="22"/>
              <w:lang w:eastAsia="zh-CN"/>
            </w:rPr>
          </w:pPr>
          <w:hyperlink w:anchor="_Toc158816326" w:history="1">
            <w:r w:rsidRPr="00425226">
              <w:rPr>
                <w:rStyle w:val="Hypertextovodkaz"/>
                <w:noProof/>
              </w:rPr>
              <w:t>4.11.7 Svařování</w:t>
            </w:r>
            <w:r>
              <w:rPr>
                <w:noProof/>
                <w:webHidden/>
              </w:rPr>
              <w:tab/>
            </w:r>
            <w:r>
              <w:rPr>
                <w:noProof/>
                <w:webHidden/>
              </w:rPr>
              <w:fldChar w:fldCharType="begin"/>
            </w:r>
            <w:r>
              <w:rPr>
                <w:noProof/>
                <w:webHidden/>
              </w:rPr>
              <w:instrText xml:space="preserve"> PAGEREF _Toc158816326 \h </w:instrText>
            </w:r>
            <w:r>
              <w:rPr>
                <w:noProof/>
                <w:webHidden/>
              </w:rPr>
            </w:r>
            <w:r>
              <w:rPr>
                <w:noProof/>
                <w:webHidden/>
              </w:rPr>
              <w:fldChar w:fldCharType="separate"/>
            </w:r>
            <w:r w:rsidR="0051736C">
              <w:rPr>
                <w:noProof/>
                <w:webHidden/>
              </w:rPr>
              <w:t>23</w:t>
            </w:r>
            <w:r>
              <w:rPr>
                <w:noProof/>
                <w:webHidden/>
              </w:rPr>
              <w:fldChar w:fldCharType="end"/>
            </w:r>
          </w:hyperlink>
        </w:p>
        <w:p w14:paraId="3289D3FF" w14:textId="74264D0F" w:rsidR="00EF4653" w:rsidRDefault="00EF4653">
          <w:pPr>
            <w:pStyle w:val="Obsah2"/>
            <w:tabs>
              <w:tab w:val="right" w:leader="dot" w:pos="9062"/>
            </w:tabs>
            <w:rPr>
              <w:rFonts w:asciiTheme="minorHAnsi" w:eastAsiaTheme="minorEastAsia" w:hAnsiTheme="minorHAnsi"/>
              <w:noProof/>
              <w:sz w:val="22"/>
              <w:lang w:eastAsia="zh-CN"/>
            </w:rPr>
          </w:pPr>
          <w:hyperlink w:anchor="_Toc158816327" w:history="1">
            <w:r w:rsidRPr="00425226">
              <w:rPr>
                <w:rStyle w:val="Hypertextovodkaz"/>
                <w:noProof/>
              </w:rPr>
              <w:t>4.12 Výtahy, jeřáby</w:t>
            </w:r>
            <w:r>
              <w:rPr>
                <w:noProof/>
                <w:webHidden/>
              </w:rPr>
              <w:tab/>
            </w:r>
            <w:r>
              <w:rPr>
                <w:noProof/>
                <w:webHidden/>
              </w:rPr>
              <w:fldChar w:fldCharType="begin"/>
            </w:r>
            <w:r>
              <w:rPr>
                <w:noProof/>
                <w:webHidden/>
              </w:rPr>
              <w:instrText xml:space="preserve"> PAGEREF _Toc158816327 \h </w:instrText>
            </w:r>
            <w:r>
              <w:rPr>
                <w:noProof/>
                <w:webHidden/>
              </w:rPr>
            </w:r>
            <w:r>
              <w:rPr>
                <w:noProof/>
                <w:webHidden/>
              </w:rPr>
              <w:fldChar w:fldCharType="separate"/>
            </w:r>
            <w:r w:rsidR="0051736C">
              <w:rPr>
                <w:noProof/>
                <w:webHidden/>
              </w:rPr>
              <w:t>24</w:t>
            </w:r>
            <w:r>
              <w:rPr>
                <w:noProof/>
                <w:webHidden/>
              </w:rPr>
              <w:fldChar w:fldCharType="end"/>
            </w:r>
          </w:hyperlink>
        </w:p>
        <w:p w14:paraId="6C96B3F4" w14:textId="1CBEE9F8" w:rsidR="00EF4653" w:rsidRDefault="00EF4653">
          <w:pPr>
            <w:pStyle w:val="Obsah2"/>
            <w:tabs>
              <w:tab w:val="right" w:leader="dot" w:pos="9062"/>
            </w:tabs>
            <w:rPr>
              <w:rFonts w:asciiTheme="minorHAnsi" w:eastAsiaTheme="minorEastAsia" w:hAnsiTheme="minorHAnsi"/>
              <w:noProof/>
              <w:sz w:val="22"/>
              <w:lang w:eastAsia="zh-CN"/>
            </w:rPr>
          </w:pPr>
          <w:hyperlink w:anchor="_Toc158816328" w:history="1">
            <w:r w:rsidRPr="00425226">
              <w:rPr>
                <w:rStyle w:val="Hypertextovodkaz"/>
                <w:noProof/>
              </w:rPr>
              <w:t>4.13 Silniční váhy vč. příslušenství</w:t>
            </w:r>
            <w:r>
              <w:rPr>
                <w:noProof/>
                <w:webHidden/>
              </w:rPr>
              <w:tab/>
            </w:r>
            <w:r>
              <w:rPr>
                <w:noProof/>
                <w:webHidden/>
              </w:rPr>
              <w:fldChar w:fldCharType="begin"/>
            </w:r>
            <w:r>
              <w:rPr>
                <w:noProof/>
                <w:webHidden/>
              </w:rPr>
              <w:instrText xml:space="preserve"> PAGEREF _Toc158816328 \h </w:instrText>
            </w:r>
            <w:r>
              <w:rPr>
                <w:noProof/>
                <w:webHidden/>
              </w:rPr>
            </w:r>
            <w:r>
              <w:rPr>
                <w:noProof/>
                <w:webHidden/>
              </w:rPr>
              <w:fldChar w:fldCharType="separate"/>
            </w:r>
            <w:r w:rsidR="0051736C">
              <w:rPr>
                <w:noProof/>
                <w:webHidden/>
              </w:rPr>
              <w:t>25</w:t>
            </w:r>
            <w:r>
              <w:rPr>
                <w:noProof/>
                <w:webHidden/>
              </w:rPr>
              <w:fldChar w:fldCharType="end"/>
            </w:r>
          </w:hyperlink>
        </w:p>
        <w:p w14:paraId="6C827B11" w14:textId="40EECA92" w:rsidR="00EF4653" w:rsidRDefault="00EF4653">
          <w:pPr>
            <w:pStyle w:val="Obsah2"/>
            <w:tabs>
              <w:tab w:val="right" w:leader="dot" w:pos="9062"/>
            </w:tabs>
            <w:rPr>
              <w:rFonts w:asciiTheme="minorHAnsi" w:eastAsiaTheme="minorEastAsia" w:hAnsiTheme="minorHAnsi"/>
              <w:noProof/>
              <w:sz w:val="22"/>
              <w:lang w:eastAsia="zh-CN"/>
            </w:rPr>
          </w:pPr>
          <w:hyperlink w:anchor="_Toc158816329" w:history="1">
            <w:r w:rsidRPr="00425226">
              <w:rPr>
                <w:rStyle w:val="Hypertextovodkaz"/>
                <w:noProof/>
              </w:rPr>
              <w:t>4.14 Všeobecné požadavky pro požární zabezpečení Díla</w:t>
            </w:r>
            <w:r>
              <w:rPr>
                <w:noProof/>
                <w:webHidden/>
              </w:rPr>
              <w:tab/>
            </w:r>
            <w:r>
              <w:rPr>
                <w:noProof/>
                <w:webHidden/>
              </w:rPr>
              <w:fldChar w:fldCharType="begin"/>
            </w:r>
            <w:r>
              <w:rPr>
                <w:noProof/>
                <w:webHidden/>
              </w:rPr>
              <w:instrText xml:space="preserve"> PAGEREF _Toc158816329 \h </w:instrText>
            </w:r>
            <w:r>
              <w:rPr>
                <w:noProof/>
                <w:webHidden/>
              </w:rPr>
            </w:r>
            <w:r>
              <w:rPr>
                <w:noProof/>
                <w:webHidden/>
              </w:rPr>
              <w:fldChar w:fldCharType="separate"/>
            </w:r>
            <w:r w:rsidR="0051736C">
              <w:rPr>
                <w:noProof/>
                <w:webHidden/>
              </w:rPr>
              <w:t>26</w:t>
            </w:r>
            <w:r>
              <w:rPr>
                <w:noProof/>
                <w:webHidden/>
              </w:rPr>
              <w:fldChar w:fldCharType="end"/>
            </w:r>
          </w:hyperlink>
        </w:p>
        <w:p w14:paraId="64B83CE0" w14:textId="18E48DFC" w:rsidR="00EF4653" w:rsidRDefault="00EF4653">
          <w:pPr>
            <w:pStyle w:val="Obsah2"/>
            <w:tabs>
              <w:tab w:val="right" w:leader="dot" w:pos="9062"/>
            </w:tabs>
            <w:rPr>
              <w:rFonts w:asciiTheme="minorHAnsi" w:eastAsiaTheme="minorEastAsia" w:hAnsiTheme="minorHAnsi"/>
              <w:noProof/>
              <w:sz w:val="22"/>
              <w:lang w:eastAsia="zh-CN"/>
            </w:rPr>
          </w:pPr>
          <w:hyperlink w:anchor="_Toc158816330" w:history="1">
            <w:r w:rsidRPr="00425226">
              <w:rPr>
                <w:rStyle w:val="Hypertextovodkaz"/>
                <w:noProof/>
              </w:rPr>
              <w:t>4.15 Zajištění předmětu DÍLA OB 6 z hlediska BOZP</w:t>
            </w:r>
            <w:r>
              <w:rPr>
                <w:noProof/>
                <w:webHidden/>
              </w:rPr>
              <w:tab/>
            </w:r>
            <w:r>
              <w:rPr>
                <w:noProof/>
                <w:webHidden/>
              </w:rPr>
              <w:fldChar w:fldCharType="begin"/>
            </w:r>
            <w:r>
              <w:rPr>
                <w:noProof/>
                <w:webHidden/>
              </w:rPr>
              <w:instrText xml:space="preserve"> PAGEREF _Toc158816330 \h </w:instrText>
            </w:r>
            <w:r>
              <w:rPr>
                <w:noProof/>
                <w:webHidden/>
              </w:rPr>
            </w:r>
            <w:r>
              <w:rPr>
                <w:noProof/>
                <w:webHidden/>
              </w:rPr>
              <w:fldChar w:fldCharType="separate"/>
            </w:r>
            <w:r w:rsidR="0051736C">
              <w:rPr>
                <w:noProof/>
                <w:webHidden/>
              </w:rPr>
              <w:t>26</w:t>
            </w:r>
            <w:r>
              <w:rPr>
                <w:noProof/>
                <w:webHidden/>
              </w:rPr>
              <w:fldChar w:fldCharType="end"/>
            </w:r>
          </w:hyperlink>
        </w:p>
        <w:p w14:paraId="0B044767" w14:textId="76E30D77" w:rsidR="00EF4653" w:rsidRDefault="00EF4653">
          <w:pPr>
            <w:pStyle w:val="Obsah3"/>
            <w:rPr>
              <w:rFonts w:asciiTheme="minorHAnsi" w:eastAsiaTheme="minorEastAsia" w:hAnsiTheme="minorHAnsi"/>
              <w:noProof/>
              <w:sz w:val="22"/>
              <w:lang w:eastAsia="zh-CN"/>
            </w:rPr>
          </w:pPr>
          <w:hyperlink w:anchor="_Toc158816331" w:history="1">
            <w:r w:rsidRPr="00425226">
              <w:rPr>
                <w:rStyle w:val="Hypertextovodkaz"/>
                <w:noProof/>
              </w:rPr>
              <w:t>4.15.1 Komunikace a zpevněné plochy</w:t>
            </w:r>
            <w:r>
              <w:rPr>
                <w:noProof/>
                <w:webHidden/>
              </w:rPr>
              <w:tab/>
            </w:r>
            <w:r>
              <w:rPr>
                <w:noProof/>
                <w:webHidden/>
              </w:rPr>
              <w:fldChar w:fldCharType="begin"/>
            </w:r>
            <w:r>
              <w:rPr>
                <w:noProof/>
                <w:webHidden/>
              </w:rPr>
              <w:instrText xml:space="preserve"> PAGEREF _Toc158816331 \h </w:instrText>
            </w:r>
            <w:r>
              <w:rPr>
                <w:noProof/>
                <w:webHidden/>
              </w:rPr>
            </w:r>
            <w:r>
              <w:rPr>
                <w:noProof/>
                <w:webHidden/>
              </w:rPr>
              <w:fldChar w:fldCharType="separate"/>
            </w:r>
            <w:r w:rsidR="0051736C">
              <w:rPr>
                <w:noProof/>
                <w:webHidden/>
              </w:rPr>
              <w:t>26</w:t>
            </w:r>
            <w:r>
              <w:rPr>
                <w:noProof/>
                <w:webHidden/>
              </w:rPr>
              <w:fldChar w:fldCharType="end"/>
            </w:r>
          </w:hyperlink>
        </w:p>
        <w:p w14:paraId="3E33EEB8" w14:textId="353A4528" w:rsidR="00EF4653" w:rsidRDefault="00EF4653">
          <w:pPr>
            <w:pStyle w:val="Obsah3"/>
            <w:rPr>
              <w:rFonts w:asciiTheme="minorHAnsi" w:eastAsiaTheme="minorEastAsia" w:hAnsiTheme="minorHAnsi"/>
              <w:noProof/>
              <w:sz w:val="22"/>
              <w:lang w:eastAsia="zh-CN"/>
            </w:rPr>
          </w:pPr>
          <w:hyperlink w:anchor="_Toc158816332" w:history="1">
            <w:r w:rsidRPr="00425226">
              <w:rPr>
                <w:rStyle w:val="Hypertextovodkaz"/>
                <w:noProof/>
              </w:rPr>
              <w:t>4.15.2 Inženýrské sítě</w:t>
            </w:r>
            <w:r>
              <w:rPr>
                <w:noProof/>
                <w:webHidden/>
              </w:rPr>
              <w:tab/>
            </w:r>
            <w:r>
              <w:rPr>
                <w:noProof/>
                <w:webHidden/>
              </w:rPr>
              <w:fldChar w:fldCharType="begin"/>
            </w:r>
            <w:r>
              <w:rPr>
                <w:noProof/>
                <w:webHidden/>
              </w:rPr>
              <w:instrText xml:space="preserve"> PAGEREF _Toc158816332 \h </w:instrText>
            </w:r>
            <w:r>
              <w:rPr>
                <w:noProof/>
                <w:webHidden/>
              </w:rPr>
            </w:r>
            <w:r>
              <w:rPr>
                <w:noProof/>
                <w:webHidden/>
              </w:rPr>
              <w:fldChar w:fldCharType="separate"/>
            </w:r>
            <w:r w:rsidR="0051736C">
              <w:rPr>
                <w:noProof/>
                <w:webHidden/>
              </w:rPr>
              <w:t>26</w:t>
            </w:r>
            <w:r>
              <w:rPr>
                <w:noProof/>
                <w:webHidden/>
              </w:rPr>
              <w:fldChar w:fldCharType="end"/>
            </w:r>
          </w:hyperlink>
        </w:p>
        <w:p w14:paraId="6959DA70" w14:textId="0838ED3D" w:rsidR="00EF4653" w:rsidRDefault="00EF4653">
          <w:pPr>
            <w:pStyle w:val="Obsah3"/>
            <w:rPr>
              <w:rFonts w:asciiTheme="minorHAnsi" w:eastAsiaTheme="minorEastAsia" w:hAnsiTheme="minorHAnsi"/>
              <w:noProof/>
              <w:sz w:val="22"/>
              <w:lang w:eastAsia="zh-CN"/>
            </w:rPr>
          </w:pPr>
          <w:hyperlink w:anchor="_Toc158816333" w:history="1">
            <w:r w:rsidRPr="00425226">
              <w:rPr>
                <w:rStyle w:val="Hypertextovodkaz"/>
                <w:noProof/>
              </w:rPr>
              <w:t>4.15.3 Schodiště, žebříky, zábradlí, plošiny a bezpečnostní záchytné systémy</w:t>
            </w:r>
            <w:r>
              <w:rPr>
                <w:noProof/>
                <w:webHidden/>
              </w:rPr>
              <w:tab/>
            </w:r>
            <w:r>
              <w:rPr>
                <w:noProof/>
                <w:webHidden/>
              </w:rPr>
              <w:fldChar w:fldCharType="begin"/>
            </w:r>
            <w:r>
              <w:rPr>
                <w:noProof/>
                <w:webHidden/>
              </w:rPr>
              <w:instrText xml:space="preserve"> PAGEREF _Toc158816333 \h </w:instrText>
            </w:r>
            <w:r>
              <w:rPr>
                <w:noProof/>
                <w:webHidden/>
              </w:rPr>
            </w:r>
            <w:r>
              <w:rPr>
                <w:noProof/>
                <w:webHidden/>
              </w:rPr>
              <w:fldChar w:fldCharType="separate"/>
            </w:r>
            <w:r w:rsidR="0051736C">
              <w:rPr>
                <w:noProof/>
                <w:webHidden/>
              </w:rPr>
              <w:t>26</w:t>
            </w:r>
            <w:r>
              <w:rPr>
                <w:noProof/>
                <w:webHidden/>
              </w:rPr>
              <w:fldChar w:fldCharType="end"/>
            </w:r>
          </w:hyperlink>
        </w:p>
        <w:p w14:paraId="371DF379" w14:textId="7EEE6BC8" w:rsidR="00EF4653" w:rsidRDefault="00EF4653">
          <w:pPr>
            <w:pStyle w:val="Obsah3"/>
            <w:rPr>
              <w:rFonts w:asciiTheme="minorHAnsi" w:eastAsiaTheme="minorEastAsia" w:hAnsiTheme="minorHAnsi"/>
              <w:noProof/>
              <w:sz w:val="22"/>
              <w:lang w:eastAsia="zh-CN"/>
            </w:rPr>
          </w:pPr>
          <w:hyperlink w:anchor="_Toc158816334" w:history="1">
            <w:r w:rsidRPr="00425226">
              <w:rPr>
                <w:rStyle w:val="Hypertextovodkaz"/>
                <w:noProof/>
              </w:rPr>
              <w:t>4.15.4 Montážní otvory</w:t>
            </w:r>
            <w:r>
              <w:rPr>
                <w:noProof/>
                <w:webHidden/>
              </w:rPr>
              <w:tab/>
            </w:r>
            <w:r>
              <w:rPr>
                <w:noProof/>
                <w:webHidden/>
              </w:rPr>
              <w:fldChar w:fldCharType="begin"/>
            </w:r>
            <w:r>
              <w:rPr>
                <w:noProof/>
                <w:webHidden/>
              </w:rPr>
              <w:instrText xml:space="preserve"> PAGEREF _Toc158816334 \h </w:instrText>
            </w:r>
            <w:r>
              <w:rPr>
                <w:noProof/>
                <w:webHidden/>
              </w:rPr>
            </w:r>
            <w:r>
              <w:rPr>
                <w:noProof/>
                <w:webHidden/>
              </w:rPr>
              <w:fldChar w:fldCharType="separate"/>
            </w:r>
            <w:r w:rsidR="0051736C">
              <w:rPr>
                <w:noProof/>
                <w:webHidden/>
              </w:rPr>
              <w:t>27</w:t>
            </w:r>
            <w:r>
              <w:rPr>
                <w:noProof/>
                <w:webHidden/>
              </w:rPr>
              <w:fldChar w:fldCharType="end"/>
            </w:r>
          </w:hyperlink>
        </w:p>
        <w:p w14:paraId="13123B4E" w14:textId="5A66CBB9" w:rsidR="00EF4653" w:rsidRDefault="00EF4653">
          <w:pPr>
            <w:pStyle w:val="Obsah3"/>
            <w:rPr>
              <w:rFonts w:asciiTheme="minorHAnsi" w:eastAsiaTheme="minorEastAsia" w:hAnsiTheme="minorHAnsi"/>
              <w:noProof/>
              <w:sz w:val="22"/>
              <w:lang w:eastAsia="zh-CN"/>
            </w:rPr>
          </w:pPr>
          <w:hyperlink w:anchor="_Toc158816335" w:history="1">
            <w:r w:rsidRPr="00425226">
              <w:rPr>
                <w:rStyle w:val="Hypertextovodkaz"/>
                <w:noProof/>
              </w:rPr>
              <w:t>4.15.5 Přístupy a vstupy do objektů</w:t>
            </w:r>
            <w:r>
              <w:rPr>
                <w:noProof/>
                <w:webHidden/>
              </w:rPr>
              <w:tab/>
            </w:r>
            <w:r>
              <w:rPr>
                <w:noProof/>
                <w:webHidden/>
              </w:rPr>
              <w:fldChar w:fldCharType="begin"/>
            </w:r>
            <w:r>
              <w:rPr>
                <w:noProof/>
                <w:webHidden/>
              </w:rPr>
              <w:instrText xml:space="preserve"> PAGEREF _Toc158816335 \h </w:instrText>
            </w:r>
            <w:r>
              <w:rPr>
                <w:noProof/>
                <w:webHidden/>
              </w:rPr>
            </w:r>
            <w:r>
              <w:rPr>
                <w:noProof/>
                <w:webHidden/>
              </w:rPr>
              <w:fldChar w:fldCharType="separate"/>
            </w:r>
            <w:r w:rsidR="0051736C">
              <w:rPr>
                <w:noProof/>
                <w:webHidden/>
              </w:rPr>
              <w:t>27</w:t>
            </w:r>
            <w:r>
              <w:rPr>
                <w:noProof/>
                <w:webHidden/>
              </w:rPr>
              <w:fldChar w:fldCharType="end"/>
            </w:r>
          </w:hyperlink>
        </w:p>
        <w:p w14:paraId="3D79EAB7" w14:textId="55B61F8D" w:rsidR="00EF4653" w:rsidRDefault="00EF4653">
          <w:pPr>
            <w:pStyle w:val="Obsah3"/>
            <w:rPr>
              <w:rFonts w:asciiTheme="minorHAnsi" w:eastAsiaTheme="minorEastAsia" w:hAnsiTheme="minorHAnsi"/>
              <w:noProof/>
              <w:sz w:val="22"/>
              <w:lang w:eastAsia="zh-CN"/>
            </w:rPr>
          </w:pPr>
          <w:hyperlink w:anchor="_Toc158816336" w:history="1">
            <w:r w:rsidRPr="00425226">
              <w:rPr>
                <w:rStyle w:val="Hypertextovodkaz"/>
                <w:noProof/>
              </w:rPr>
              <w:t>4.15.6 Vyhrazená technická zařízení</w:t>
            </w:r>
            <w:r>
              <w:rPr>
                <w:noProof/>
                <w:webHidden/>
              </w:rPr>
              <w:tab/>
            </w:r>
            <w:r>
              <w:rPr>
                <w:noProof/>
                <w:webHidden/>
              </w:rPr>
              <w:fldChar w:fldCharType="begin"/>
            </w:r>
            <w:r>
              <w:rPr>
                <w:noProof/>
                <w:webHidden/>
              </w:rPr>
              <w:instrText xml:space="preserve"> PAGEREF _Toc158816336 \h </w:instrText>
            </w:r>
            <w:r>
              <w:rPr>
                <w:noProof/>
                <w:webHidden/>
              </w:rPr>
            </w:r>
            <w:r>
              <w:rPr>
                <w:noProof/>
                <w:webHidden/>
              </w:rPr>
              <w:fldChar w:fldCharType="separate"/>
            </w:r>
            <w:r w:rsidR="0051736C">
              <w:rPr>
                <w:noProof/>
                <w:webHidden/>
              </w:rPr>
              <w:t>27</w:t>
            </w:r>
            <w:r>
              <w:rPr>
                <w:noProof/>
                <w:webHidden/>
              </w:rPr>
              <w:fldChar w:fldCharType="end"/>
            </w:r>
          </w:hyperlink>
        </w:p>
        <w:p w14:paraId="092E3DFC" w14:textId="65A4454C" w:rsidR="00EF4653" w:rsidRDefault="00EF4653">
          <w:pPr>
            <w:pStyle w:val="Obsah3"/>
            <w:rPr>
              <w:rFonts w:asciiTheme="minorHAnsi" w:eastAsiaTheme="minorEastAsia" w:hAnsiTheme="minorHAnsi"/>
              <w:noProof/>
              <w:sz w:val="22"/>
              <w:lang w:eastAsia="zh-CN"/>
            </w:rPr>
          </w:pPr>
          <w:hyperlink w:anchor="_Toc158816337" w:history="1">
            <w:r w:rsidRPr="00425226">
              <w:rPr>
                <w:rStyle w:val="Hypertextovodkaz"/>
                <w:noProof/>
              </w:rPr>
              <w:t>4.15.7 Bezpečnostní sdělení, nátěry, značky, tabulky a nápisy</w:t>
            </w:r>
            <w:r>
              <w:rPr>
                <w:noProof/>
                <w:webHidden/>
              </w:rPr>
              <w:tab/>
            </w:r>
            <w:r>
              <w:rPr>
                <w:noProof/>
                <w:webHidden/>
              </w:rPr>
              <w:fldChar w:fldCharType="begin"/>
            </w:r>
            <w:r>
              <w:rPr>
                <w:noProof/>
                <w:webHidden/>
              </w:rPr>
              <w:instrText xml:space="preserve"> PAGEREF _Toc158816337 \h </w:instrText>
            </w:r>
            <w:r>
              <w:rPr>
                <w:noProof/>
                <w:webHidden/>
              </w:rPr>
            </w:r>
            <w:r>
              <w:rPr>
                <w:noProof/>
                <w:webHidden/>
              </w:rPr>
              <w:fldChar w:fldCharType="separate"/>
            </w:r>
            <w:r w:rsidR="0051736C">
              <w:rPr>
                <w:noProof/>
                <w:webHidden/>
              </w:rPr>
              <w:t>27</w:t>
            </w:r>
            <w:r>
              <w:rPr>
                <w:noProof/>
                <w:webHidden/>
              </w:rPr>
              <w:fldChar w:fldCharType="end"/>
            </w:r>
          </w:hyperlink>
        </w:p>
        <w:p w14:paraId="4E0C954F" w14:textId="211287D5" w:rsidR="00EF4653" w:rsidRDefault="00EF4653">
          <w:pPr>
            <w:pStyle w:val="Obsah3"/>
            <w:rPr>
              <w:rFonts w:asciiTheme="minorHAnsi" w:eastAsiaTheme="minorEastAsia" w:hAnsiTheme="minorHAnsi"/>
              <w:noProof/>
              <w:sz w:val="22"/>
              <w:lang w:eastAsia="zh-CN"/>
            </w:rPr>
          </w:pPr>
          <w:hyperlink w:anchor="_Toc158816338" w:history="1">
            <w:r w:rsidRPr="00425226">
              <w:rPr>
                <w:rStyle w:val="Hypertextovodkaz"/>
                <w:noProof/>
              </w:rPr>
              <w:t>4.15.8 Požadavky na ochranu před nebezpečným dotykovým napětím a účinky statické elektřiny</w:t>
            </w:r>
            <w:r>
              <w:rPr>
                <w:noProof/>
                <w:webHidden/>
              </w:rPr>
              <w:tab/>
            </w:r>
            <w:r>
              <w:rPr>
                <w:noProof/>
                <w:webHidden/>
              </w:rPr>
              <w:fldChar w:fldCharType="begin"/>
            </w:r>
            <w:r>
              <w:rPr>
                <w:noProof/>
                <w:webHidden/>
              </w:rPr>
              <w:instrText xml:space="preserve"> PAGEREF _Toc158816338 \h </w:instrText>
            </w:r>
            <w:r>
              <w:rPr>
                <w:noProof/>
                <w:webHidden/>
              </w:rPr>
            </w:r>
            <w:r>
              <w:rPr>
                <w:noProof/>
                <w:webHidden/>
              </w:rPr>
              <w:fldChar w:fldCharType="separate"/>
            </w:r>
            <w:r w:rsidR="0051736C">
              <w:rPr>
                <w:noProof/>
                <w:webHidden/>
              </w:rPr>
              <w:t>27</w:t>
            </w:r>
            <w:r>
              <w:rPr>
                <w:noProof/>
                <w:webHidden/>
              </w:rPr>
              <w:fldChar w:fldCharType="end"/>
            </w:r>
          </w:hyperlink>
        </w:p>
        <w:p w14:paraId="53C8CA58" w14:textId="7ABD0951" w:rsidR="00EF4653" w:rsidRDefault="00EF4653">
          <w:pPr>
            <w:pStyle w:val="Obsah3"/>
            <w:rPr>
              <w:rFonts w:asciiTheme="minorHAnsi" w:eastAsiaTheme="minorEastAsia" w:hAnsiTheme="minorHAnsi"/>
              <w:noProof/>
              <w:sz w:val="22"/>
              <w:lang w:eastAsia="zh-CN"/>
            </w:rPr>
          </w:pPr>
          <w:hyperlink w:anchor="_Toc158816339" w:history="1">
            <w:r w:rsidRPr="00425226">
              <w:rPr>
                <w:rStyle w:val="Hypertextovodkaz"/>
                <w:noProof/>
              </w:rPr>
              <w:t>4.15.9 Požadavky na ochranu před výbuchy prachu, hořlavých plynů a par</w:t>
            </w:r>
            <w:r>
              <w:rPr>
                <w:noProof/>
                <w:webHidden/>
              </w:rPr>
              <w:tab/>
            </w:r>
            <w:r>
              <w:rPr>
                <w:noProof/>
                <w:webHidden/>
              </w:rPr>
              <w:fldChar w:fldCharType="begin"/>
            </w:r>
            <w:r>
              <w:rPr>
                <w:noProof/>
                <w:webHidden/>
              </w:rPr>
              <w:instrText xml:space="preserve"> PAGEREF _Toc158816339 \h </w:instrText>
            </w:r>
            <w:r>
              <w:rPr>
                <w:noProof/>
                <w:webHidden/>
              </w:rPr>
            </w:r>
            <w:r>
              <w:rPr>
                <w:noProof/>
                <w:webHidden/>
              </w:rPr>
              <w:fldChar w:fldCharType="separate"/>
            </w:r>
            <w:r w:rsidR="0051736C">
              <w:rPr>
                <w:noProof/>
                <w:webHidden/>
              </w:rPr>
              <w:t>27</w:t>
            </w:r>
            <w:r>
              <w:rPr>
                <w:noProof/>
                <w:webHidden/>
              </w:rPr>
              <w:fldChar w:fldCharType="end"/>
            </w:r>
          </w:hyperlink>
        </w:p>
        <w:p w14:paraId="59077938" w14:textId="55588556" w:rsidR="00EF4653" w:rsidRDefault="00EF4653">
          <w:pPr>
            <w:pStyle w:val="Obsah3"/>
            <w:rPr>
              <w:rFonts w:asciiTheme="minorHAnsi" w:eastAsiaTheme="minorEastAsia" w:hAnsiTheme="minorHAnsi"/>
              <w:noProof/>
              <w:sz w:val="22"/>
              <w:lang w:eastAsia="zh-CN"/>
            </w:rPr>
          </w:pPr>
          <w:hyperlink w:anchor="_Toc158816340" w:history="1">
            <w:r w:rsidRPr="00425226">
              <w:rPr>
                <w:rStyle w:val="Hypertextovodkaz"/>
                <w:noProof/>
              </w:rPr>
              <w:t>4.15.10 Nebezpečí popálení z důvodu vysokých teplot</w:t>
            </w:r>
            <w:r>
              <w:rPr>
                <w:noProof/>
                <w:webHidden/>
              </w:rPr>
              <w:tab/>
            </w:r>
            <w:r>
              <w:rPr>
                <w:noProof/>
                <w:webHidden/>
              </w:rPr>
              <w:fldChar w:fldCharType="begin"/>
            </w:r>
            <w:r>
              <w:rPr>
                <w:noProof/>
                <w:webHidden/>
              </w:rPr>
              <w:instrText xml:space="preserve"> PAGEREF _Toc158816340 \h </w:instrText>
            </w:r>
            <w:r>
              <w:rPr>
                <w:noProof/>
                <w:webHidden/>
              </w:rPr>
            </w:r>
            <w:r>
              <w:rPr>
                <w:noProof/>
                <w:webHidden/>
              </w:rPr>
              <w:fldChar w:fldCharType="separate"/>
            </w:r>
            <w:r w:rsidR="0051736C">
              <w:rPr>
                <w:noProof/>
                <w:webHidden/>
              </w:rPr>
              <w:t>28</w:t>
            </w:r>
            <w:r>
              <w:rPr>
                <w:noProof/>
                <w:webHidden/>
              </w:rPr>
              <w:fldChar w:fldCharType="end"/>
            </w:r>
          </w:hyperlink>
        </w:p>
        <w:p w14:paraId="0EC23EBA" w14:textId="61257F63" w:rsidR="00EF4653" w:rsidRDefault="00EF4653">
          <w:pPr>
            <w:pStyle w:val="Obsah3"/>
            <w:rPr>
              <w:rFonts w:asciiTheme="minorHAnsi" w:eastAsiaTheme="minorEastAsia" w:hAnsiTheme="minorHAnsi"/>
              <w:noProof/>
              <w:sz w:val="22"/>
              <w:lang w:eastAsia="zh-CN"/>
            </w:rPr>
          </w:pPr>
          <w:hyperlink w:anchor="_Toc158816341" w:history="1">
            <w:r w:rsidRPr="00425226">
              <w:rPr>
                <w:rStyle w:val="Hypertextovodkaz"/>
                <w:noProof/>
              </w:rPr>
              <w:t>4.15.11 Izolace potrubí</w:t>
            </w:r>
            <w:r>
              <w:rPr>
                <w:noProof/>
                <w:webHidden/>
              </w:rPr>
              <w:tab/>
            </w:r>
            <w:r>
              <w:rPr>
                <w:noProof/>
                <w:webHidden/>
              </w:rPr>
              <w:fldChar w:fldCharType="begin"/>
            </w:r>
            <w:r>
              <w:rPr>
                <w:noProof/>
                <w:webHidden/>
              </w:rPr>
              <w:instrText xml:space="preserve"> PAGEREF _Toc158816341 \h </w:instrText>
            </w:r>
            <w:r>
              <w:rPr>
                <w:noProof/>
                <w:webHidden/>
              </w:rPr>
            </w:r>
            <w:r>
              <w:rPr>
                <w:noProof/>
                <w:webHidden/>
              </w:rPr>
              <w:fldChar w:fldCharType="separate"/>
            </w:r>
            <w:r w:rsidR="0051736C">
              <w:rPr>
                <w:noProof/>
                <w:webHidden/>
              </w:rPr>
              <w:t>28</w:t>
            </w:r>
            <w:r>
              <w:rPr>
                <w:noProof/>
                <w:webHidden/>
              </w:rPr>
              <w:fldChar w:fldCharType="end"/>
            </w:r>
          </w:hyperlink>
        </w:p>
        <w:p w14:paraId="4CED0FD4" w14:textId="4B5021FE" w:rsidR="00EF4653" w:rsidRDefault="00EF4653">
          <w:pPr>
            <w:pStyle w:val="Obsah2"/>
            <w:tabs>
              <w:tab w:val="right" w:leader="dot" w:pos="9062"/>
            </w:tabs>
            <w:rPr>
              <w:rFonts w:asciiTheme="minorHAnsi" w:eastAsiaTheme="minorEastAsia" w:hAnsiTheme="minorHAnsi"/>
              <w:noProof/>
              <w:sz w:val="22"/>
              <w:lang w:eastAsia="zh-CN"/>
            </w:rPr>
          </w:pPr>
          <w:hyperlink w:anchor="_Toc158816342" w:history="1">
            <w:r w:rsidRPr="00425226">
              <w:rPr>
                <w:rStyle w:val="Hypertextovodkaz"/>
                <w:noProof/>
              </w:rPr>
              <w:t>4.16 Zajištění předmětu DÍLA OB 6 z hlediska hygieny práce</w:t>
            </w:r>
            <w:r>
              <w:rPr>
                <w:noProof/>
                <w:webHidden/>
              </w:rPr>
              <w:tab/>
            </w:r>
            <w:r>
              <w:rPr>
                <w:noProof/>
                <w:webHidden/>
              </w:rPr>
              <w:fldChar w:fldCharType="begin"/>
            </w:r>
            <w:r>
              <w:rPr>
                <w:noProof/>
                <w:webHidden/>
              </w:rPr>
              <w:instrText xml:space="preserve"> PAGEREF _Toc158816342 \h </w:instrText>
            </w:r>
            <w:r>
              <w:rPr>
                <w:noProof/>
                <w:webHidden/>
              </w:rPr>
            </w:r>
            <w:r>
              <w:rPr>
                <w:noProof/>
                <w:webHidden/>
              </w:rPr>
              <w:fldChar w:fldCharType="separate"/>
            </w:r>
            <w:r w:rsidR="0051736C">
              <w:rPr>
                <w:noProof/>
                <w:webHidden/>
              </w:rPr>
              <w:t>28</w:t>
            </w:r>
            <w:r>
              <w:rPr>
                <w:noProof/>
                <w:webHidden/>
              </w:rPr>
              <w:fldChar w:fldCharType="end"/>
            </w:r>
          </w:hyperlink>
        </w:p>
        <w:p w14:paraId="3D8522F0" w14:textId="74D8121A" w:rsidR="00EF4653" w:rsidRDefault="00EF4653">
          <w:pPr>
            <w:pStyle w:val="Obsah3"/>
            <w:rPr>
              <w:rFonts w:asciiTheme="minorHAnsi" w:eastAsiaTheme="minorEastAsia" w:hAnsiTheme="minorHAnsi"/>
              <w:noProof/>
              <w:sz w:val="22"/>
              <w:lang w:eastAsia="zh-CN"/>
            </w:rPr>
          </w:pPr>
          <w:hyperlink w:anchor="_Toc158816343" w:history="1">
            <w:r w:rsidRPr="00425226">
              <w:rPr>
                <w:rStyle w:val="Hypertextovodkaz"/>
                <w:noProof/>
              </w:rPr>
              <w:t>4.16.1 Pracovní a pomocné místnosti a jejich vybavení hygienickým zařízením, přirozené a umělé osvětlení, větrání a vytápění</w:t>
            </w:r>
            <w:r>
              <w:rPr>
                <w:noProof/>
                <w:webHidden/>
              </w:rPr>
              <w:tab/>
            </w:r>
            <w:r>
              <w:rPr>
                <w:noProof/>
                <w:webHidden/>
              </w:rPr>
              <w:fldChar w:fldCharType="begin"/>
            </w:r>
            <w:r>
              <w:rPr>
                <w:noProof/>
                <w:webHidden/>
              </w:rPr>
              <w:instrText xml:space="preserve"> PAGEREF _Toc158816343 \h </w:instrText>
            </w:r>
            <w:r>
              <w:rPr>
                <w:noProof/>
                <w:webHidden/>
              </w:rPr>
            </w:r>
            <w:r>
              <w:rPr>
                <w:noProof/>
                <w:webHidden/>
              </w:rPr>
              <w:fldChar w:fldCharType="separate"/>
            </w:r>
            <w:r w:rsidR="0051736C">
              <w:rPr>
                <w:noProof/>
                <w:webHidden/>
              </w:rPr>
              <w:t>28</w:t>
            </w:r>
            <w:r>
              <w:rPr>
                <w:noProof/>
                <w:webHidden/>
              </w:rPr>
              <w:fldChar w:fldCharType="end"/>
            </w:r>
          </w:hyperlink>
        </w:p>
        <w:p w14:paraId="379A32BF" w14:textId="1FD2EC1C" w:rsidR="00EF4653" w:rsidRDefault="00EF4653">
          <w:pPr>
            <w:pStyle w:val="Obsah3"/>
            <w:rPr>
              <w:rFonts w:asciiTheme="minorHAnsi" w:eastAsiaTheme="minorEastAsia" w:hAnsiTheme="minorHAnsi"/>
              <w:noProof/>
              <w:sz w:val="22"/>
              <w:lang w:eastAsia="zh-CN"/>
            </w:rPr>
          </w:pPr>
          <w:hyperlink w:anchor="_Toc158816344" w:history="1">
            <w:r w:rsidRPr="00425226">
              <w:rPr>
                <w:rStyle w:val="Hypertextovodkaz"/>
                <w:noProof/>
              </w:rPr>
              <w:t>4.16.2 Protihlukové a protivibrační opatření</w:t>
            </w:r>
            <w:r>
              <w:rPr>
                <w:noProof/>
                <w:webHidden/>
              </w:rPr>
              <w:tab/>
            </w:r>
            <w:r>
              <w:rPr>
                <w:noProof/>
                <w:webHidden/>
              </w:rPr>
              <w:fldChar w:fldCharType="begin"/>
            </w:r>
            <w:r>
              <w:rPr>
                <w:noProof/>
                <w:webHidden/>
              </w:rPr>
              <w:instrText xml:space="preserve"> PAGEREF _Toc158816344 \h </w:instrText>
            </w:r>
            <w:r>
              <w:rPr>
                <w:noProof/>
                <w:webHidden/>
              </w:rPr>
            </w:r>
            <w:r>
              <w:rPr>
                <w:noProof/>
                <w:webHidden/>
              </w:rPr>
              <w:fldChar w:fldCharType="separate"/>
            </w:r>
            <w:r w:rsidR="0051736C">
              <w:rPr>
                <w:noProof/>
                <w:webHidden/>
              </w:rPr>
              <w:t>28</w:t>
            </w:r>
            <w:r>
              <w:rPr>
                <w:noProof/>
                <w:webHidden/>
              </w:rPr>
              <w:fldChar w:fldCharType="end"/>
            </w:r>
          </w:hyperlink>
        </w:p>
        <w:p w14:paraId="31998FE5" w14:textId="3EA1E67F" w:rsidR="00EF4653" w:rsidRDefault="00EF4653">
          <w:pPr>
            <w:pStyle w:val="Obsah3"/>
            <w:rPr>
              <w:rFonts w:asciiTheme="minorHAnsi" w:eastAsiaTheme="minorEastAsia" w:hAnsiTheme="minorHAnsi"/>
              <w:noProof/>
              <w:sz w:val="22"/>
              <w:lang w:eastAsia="zh-CN"/>
            </w:rPr>
          </w:pPr>
          <w:hyperlink w:anchor="_Toc158816345" w:history="1">
            <w:r w:rsidRPr="00425226">
              <w:rPr>
                <w:rStyle w:val="Hypertextovodkaz"/>
                <w:noProof/>
              </w:rPr>
              <w:t>4.16.3 Ochrana před ozářením z radonu a dalších přírodních radionuklidů a ochrana před ionizujícím zářením z technických zařízení DÍLA OB 6.</w:t>
            </w:r>
            <w:r>
              <w:rPr>
                <w:noProof/>
                <w:webHidden/>
              </w:rPr>
              <w:tab/>
            </w:r>
            <w:r>
              <w:rPr>
                <w:noProof/>
                <w:webHidden/>
              </w:rPr>
              <w:fldChar w:fldCharType="begin"/>
            </w:r>
            <w:r>
              <w:rPr>
                <w:noProof/>
                <w:webHidden/>
              </w:rPr>
              <w:instrText xml:space="preserve"> PAGEREF _Toc158816345 \h </w:instrText>
            </w:r>
            <w:r>
              <w:rPr>
                <w:noProof/>
                <w:webHidden/>
              </w:rPr>
            </w:r>
            <w:r>
              <w:rPr>
                <w:noProof/>
                <w:webHidden/>
              </w:rPr>
              <w:fldChar w:fldCharType="separate"/>
            </w:r>
            <w:r w:rsidR="0051736C">
              <w:rPr>
                <w:noProof/>
                <w:webHidden/>
              </w:rPr>
              <w:t>28</w:t>
            </w:r>
            <w:r>
              <w:rPr>
                <w:noProof/>
                <w:webHidden/>
              </w:rPr>
              <w:fldChar w:fldCharType="end"/>
            </w:r>
          </w:hyperlink>
        </w:p>
        <w:p w14:paraId="6B321B1B" w14:textId="0135032F" w:rsidR="00EF4653" w:rsidRDefault="00EF4653">
          <w:pPr>
            <w:pStyle w:val="Obsah3"/>
            <w:rPr>
              <w:rFonts w:asciiTheme="minorHAnsi" w:eastAsiaTheme="minorEastAsia" w:hAnsiTheme="minorHAnsi"/>
              <w:noProof/>
              <w:sz w:val="22"/>
              <w:lang w:eastAsia="zh-CN"/>
            </w:rPr>
          </w:pPr>
          <w:hyperlink w:anchor="_Toc158816346" w:history="1">
            <w:r w:rsidRPr="00425226">
              <w:rPr>
                <w:rStyle w:val="Hypertextovodkaz"/>
                <w:noProof/>
              </w:rPr>
              <w:t>4.16.4 Ochrana před jedy a jinými zdraví škodlivými látkami</w:t>
            </w:r>
            <w:r>
              <w:rPr>
                <w:noProof/>
                <w:webHidden/>
              </w:rPr>
              <w:tab/>
            </w:r>
            <w:r>
              <w:rPr>
                <w:noProof/>
                <w:webHidden/>
              </w:rPr>
              <w:fldChar w:fldCharType="begin"/>
            </w:r>
            <w:r>
              <w:rPr>
                <w:noProof/>
                <w:webHidden/>
              </w:rPr>
              <w:instrText xml:space="preserve"> PAGEREF _Toc158816346 \h </w:instrText>
            </w:r>
            <w:r>
              <w:rPr>
                <w:noProof/>
                <w:webHidden/>
              </w:rPr>
            </w:r>
            <w:r>
              <w:rPr>
                <w:noProof/>
                <w:webHidden/>
              </w:rPr>
              <w:fldChar w:fldCharType="separate"/>
            </w:r>
            <w:r w:rsidR="0051736C">
              <w:rPr>
                <w:noProof/>
                <w:webHidden/>
              </w:rPr>
              <w:t>28</w:t>
            </w:r>
            <w:r>
              <w:rPr>
                <w:noProof/>
                <w:webHidden/>
              </w:rPr>
              <w:fldChar w:fldCharType="end"/>
            </w:r>
          </w:hyperlink>
        </w:p>
        <w:p w14:paraId="7C46CF9E" w14:textId="3127A19B" w:rsidR="00EF4653" w:rsidRDefault="00EF4653">
          <w:pPr>
            <w:pStyle w:val="Obsah2"/>
            <w:tabs>
              <w:tab w:val="right" w:leader="dot" w:pos="9062"/>
            </w:tabs>
            <w:rPr>
              <w:rFonts w:asciiTheme="minorHAnsi" w:eastAsiaTheme="minorEastAsia" w:hAnsiTheme="minorHAnsi"/>
              <w:noProof/>
              <w:sz w:val="22"/>
              <w:lang w:eastAsia="zh-CN"/>
            </w:rPr>
          </w:pPr>
          <w:hyperlink w:anchor="_Toc158816347" w:history="1">
            <w:r w:rsidRPr="00425226">
              <w:rPr>
                <w:rStyle w:val="Hypertextovodkaz"/>
                <w:noProof/>
              </w:rPr>
              <w:t>4.17 Zajištění zařízení staveniště v předmětu DÍLA OB 6</w:t>
            </w:r>
            <w:r>
              <w:rPr>
                <w:noProof/>
                <w:webHidden/>
              </w:rPr>
              <w:tab/>
            </w:r>
            <w:r>
              <w:rPr>
                <w:noProof/>
                <w:webHidden/>
              </w:rPr>
              <w:fldChar w:fldCharType="begin"/>
            </w:r>
            <w:r>
              <w:rPr>
                <w:noProof/>
                <w:webHidden/>
              </w:rPr>
              <w:instrText xml:space="preserve"> PAGEREF _Toc158816347 \h </w:instrText>
            </w:r>
            <w:r>
              <w:rPr>
                <w:noProof/>
                <w:webHidden/>
              </w:rPr>
            </w:r>
            <w:r>
              <w:rPr>
                <w:noProof/>
                <w:webHidden/>
              </w:rPr>
              <w:fldChar w:fldCharType="separate"/>
            </w:r>
            <w:r w:rsidR="0051736C">
              <w:rPr>
                <w:noProof/>
                <w:webHidden/>
              </w:rPr>
              <w:t>29</w:t>
            </w:r>
            <w:r>
              <w:rPr>
                <w:noProof/>
                <w:webHidden/>
              </w:rPr>
              <w:fldChar w:fldCharType="end"/>
            </w:r>
          </w:hyperlink>
        </w:p>
        <w:p w14:paraId="4397E77F" w14:textId="49402613" w:rsidR="00EF4653" w:rsidRDefault="00EF4653">
          <w:pPr>
            <w:pStyle w:val="Obsah2"/>
            <w:tabs>
              <w:tab w:val="right" w:leader="dot" w:pos="9062"/>
            </w:tabs>
            <w:rPr>
              <w:rFonts w:asciiTheme="minorHAnsi" w:eastAsiaTheme="minorEastAsia" w:hAnsiTheme="minorHAnsi"/>
              <w:noProof/>
              <w:sz w:val="22"/>
              <w:lang w:eastAsia="zh-CN"/>
            </w:rPr>
          </w:pPr>
          <w:hyperlink w:anchor="_Toc158816348" w:history="1">
            <w:r w:rsidRPr="00425226">
              <w:rPr>
                <w:rStyle w:val="Hypertextovodkaz"/>
                <w:noProof/>
              </w:rPr>
              <w:t>4.18 Zajištění Přeložek monitorovacích vrtů v předmětu DÍLA OB 6</w:t>
            </w:r>
            <w:r>
              <w:rPr>
                <w:noProof/>
                <w:webHidden/>
              </w:rPr>
              <w:tab/>
            </w:r>
            <w:r>
              <w:rPr>
                <w:noProof/>
                <w:webHidden/>
              </w:rPr>
              <w:fldChar w:fldCharType="begin"/>
            </w:r>
            <w:r>
              <w:rPr>
                <w:noProof/>
                <w:webHidden/>
              </w:rPr>
              <w:instrText xml:space="preserve"> PAGEREF _Toc158816348 \h </w:instrText>
            </w:r>
            <w:r>
              <w:rPr>
                <w:noProof/>
                <w:webHidden/>
              </w:rPr>
            </w:r>
            <w:r>
              <w:rPr>
                <w:noProof/>
                <w:webHidden/>
              </w:rPr>
              <w:fldChar w:fldCharType="separate"/>
            </w:r>
            <w:r w:rsidR="0051736C">
              <w:rPr>
                <w:noProof/>
                <w:webHidden/>
              </w:rPr>
              <w:t>29</w:t>
            </w:r>
            <w:r>
              <w:rPr>
                <w:noProof/>
                <w:webHidden/>
              </w:rPr>
              <w:fldChar w:fldCharType="end"/>
            </w:r>
          </w:hyperlink>
        </w:p>
        <w:p w14:paraId="3598B9CC" w14:textId="7D4A6F7A" w:rsidR="00EF4653" w:rsidRDefault="00EF4653">
          <w:pPr>
            <w:pStyle w:val="Obsah1"/>
            <w:rPr>
              <w:rFonts w:asciiTheme="minorHAnsi" w:eastAsiaTheme="minorEastAsia" w:hAnsiTheme="minorHAnsi"/>
              <w:noProof/>
              <w:sz w:val="22"/>
              <w:lang w:eastAsia="zh-CN"/>
            </w:rPr>
          </w:pPr>
          <w:hyperlink w:anchor="_Toc158816349" w:history="1">
            <w:r w:rsidRPr="00425226">
              <w:rPr>
                <w:rStyle w:val="Hypertextovodkaz"/>
                <w:noProof/>
              </w:rPr>
              <w:t>5 TECHNOLOGICKÉ NÁVAZNOSTI</w:t>
            </w:r>
            <w:r>
              <w:rPr>
                <w:noProof/>
                <w:webHidden/>
              </w:rPr>
              <w:tab/>
            </w:r>
            <w:r>
              <w:rPr>
                <w:noProof/>
                <w:webHidden/>
              </w:rPr>
              <w:fldChar w:fldCharType="begin"/>
            </w:r>
            <w:r>
              <w:rPr>
                <w:noProof/>
                <w:webHidden/>
              </w:rPr>
              <w:instrText xml:space="preserve"> PAGEREF _Toc158816349 \h </w:instrText>
            </w:r>
            <w:r>
              <w:rPr>
                <w:noProof/>
                <w:webHidden/>
              </w:rPr>
            </w:r>
            <w:r>
              <w:rPr>
                <w:noProof/>
                <w:webHidden/>
              </w:rPr>
              <w:fldChar w:fldCharType="separate"/>
            </w:r>
            <w:r w:rsidR="0051736C">
              <w:rPr>
                <w:noProof/>
                <w:webHidden/>
              </w:rPr>
              <w:t>29</w:t>
            </w:r>
            <w:r>
              <w:rPr>
                <w:noProof/>
                <w:webHidden/>
              </w:rPr>
              <w:fldChar w:fldCharType="end"/>
            </w:r>
          </w:hyperlink>
        </w:p>
        <w:p w14:paraId="3F1C859A" w14:textId="3E5B97CF" w:rsidR="00EF4653" w:rsidRDefault="00EF4653">
          <w:pPr>
            <w:pStyle w:val="Obsah2"/>
            <w:tabs>
              <w:tab w:val="right" w:leader="dot" w:pos="9062"/>
            </w:tabs>
            <w:rPr>
              <w:rFonts w:asciiTheme="minorHAnsi" w:eastAsiaTheme="minorEastAsia" w:hAnsiTheme="minorHAnsi"/>
              <w:noProof/>
              <w:sz w:val="22"/>
              <w:lang w:eastAsia="zh-CN"/>
            </w:rPr>
          </w:pPr>
          <w:hyperlink w:anchor="_Toc158816350" w:history="1">
            <w:r w:rsidRPr="00425226">
              <w:rPr>
                <w:rStyle w:val="Hypertextovodkaz"/>
                <w:noProof/>
              </w:rPr>
              <w:t>5.1 Popis stávajícího stavu</w:t>
            </w:r>
            <w:r>
              <w:rPr>
                <w:noProof/>
                <w:webHidden/>
              </w:rPr>
              <w:tab/>
            </w:r>
            <w:r>
              <w:rPr>
                <w:noProof/>
                <w:webHidden/>
              </w:rPr>
              <w:fldChar w:fldCharType="begin"/>
            </w:r>
            <w:r>
              <w:rPr>
                <w:noProof/>
                <w:webHidden/>
              </w:rPr>
              <w:instrText xml:space="preserve"> PAGEREF _Toc158816350 \h </w:instrText>
            </w:r>
            <w:r>
              <w:rPr>
                <w:noProof/>
                <w:webHidden/>
              </w:rPr>
            </w:r>
            <w:r>
              <w:rPr>
                <w:noProof/>
                <w:webHidden/>
              </w:rPr>
              <w:fldChar w:fldCharType="separate"/>
            </w:r>
            <w:r w:rsidR="0051736C">
              <w:rPr>
                <w:noProof/>
                <w:webHidden/>
              </w:rPr>
              <w:t>29</w:t>
            </w:r>
            <w:r>
              <w:rPr>
                <w:noProof/>
                <w:webHidden/>
              </w:rPr>
              <w:fldChar w:fldCharType="end"/>
            </w:r>
          </w:hyperlink>
        </w:p>
        <w:p w14:paraId="443E2B27" w14:textId="3AA8015E" w:rsidR="00EF4653" w:rsidRDefault="00EF4653">
          <w:pPr>
            <w:pStyle w:val="Obsah2"/>
            <w:tabs>
              <w:tab w:val="right" w:leader="dot" w:pos="9062"/>
            </w:tabs>
            <w:rPr>
              <w:rFonts w:asciiTheme="minorHAnsi" w:eastAsiaTheme="minorEastAsia" w:hAnsiTheme="minorHAnsi"/>
              <w:noProof/>
              <w:sz w:val="22"/>
              <w:lang w:eastAsia="zh-CN"/>
            </w:rPr>
          </w:pPr>
          <w:hyperlink w:anchor="_Toc158816351" w:history="1">
            <w:r w:rsidRPr="00425226">
              <w:rPr>
                <w:rStyle w:val="Hypertextovodkaz"/>
                <w:noProof/>
              </w:rPr>
              <w:t>5.2 Napojovací body, hranice dodávek stavební části</w:t>
            </w:r>
            <w:r>
              <w:rPr>
                <w:noProof/>
                <w:webHidden/>
              </w:rPr>
              <w:tab/>
            </w:r>
            <w:r>
              <w:rPr>
                <w:noProof/>
                <w:webHidden/>
              </w:rPr>
              <w:fldChar w:fldCharType="begin"/>
            </w:r>
            <w:r>
              <w:rPr>
                <w:noProof/>
                <w:webHidden/>
              </w:rPr>
              <w:instrText xml:space="preserve"> PAGEREF _Toc158816351 \h </w:instrText>
            </w:r>
            <w:r>
              <w:rPr>
                <w:noProof/>
                <w:webHidden/>
              </w:rPr>
            </w:r>
            <w:r>
              <w:rPr>
                <w:noProof/>
                <w:webHidden/>
              </w:rPr>
              <w:fldChar w:fldCharType="separate"/>
            </w:r>
            <w:r w:rsidR="0051736C">
              <w:rPr>
                <w:noProof/>
                <w:webHidden/>
              </w:rPr>
              <w:t>29</w:t>
            </w:r>
            <w:r>
              <w:rPr>
                <w:noProof/>
                <w:webHidden/>
              </w:rPr>
              <w:fldChar w:fldCharType="end"/>
            </w:r>
          </w:hyperlink>
        </w:p>
        <w:p w14:paraId="200A5894" w14:textId="458660D6" w:rsidR="00EF4653" w:rsidRDefault="00EF4653">
          <w:pPr>
            <w:pStyle w:val="Obsah2"/>
            <w:tabs>
              <w:tab w:val="right" w:leader="dot" w:pos="9062"/>
            </w:tabs>
            <w:rPr>
              <w:rFonts w:asciiTheme="minorHAnsi" w:eastAsiaTheme="minorEastAsia" w:hAnsiTheme="minorHAnsi"/>
              <w:noProof/>
              <w:sz w:val="22"/>
              <w:lang w:eastAsia="zh-CN"/>
            </w:rPr>
          </w:pPr>
          <w:hyperlink w:anchor="_Toc158816352" w:history="1">
            <w:r w:rsidRPr="00425226">
              <w:rPr>
                <w:rStyle w:val="Hypertextovodkaz"/>
                <w:noProof/>
              </w:rPr>
              <w:t>5.3 Popis demolic a bouracích prací</w:t>
            </w:r>
            <w:r>
              <w:rPr>
                <w:noProof/>
                <w:webHidden/>
              </w:rPr>
              <w:tab/>
            </w:r>
            <w:r>
              <w:rPr>
                <w:noProof/>
                <w:webHidden/>
              </w:rPr>
              <w:fldChar w:fldCharType="begin"/>
            </w:r>
            <w:r>
              <w:rPr>
                <w:noProof/>
                <w:webHidden/>
              </w:rPr>
              <w:instrText xml:space="preserve"> PAGEREF _Toc158816352 \h </w:instrText>
            </w:r>
            <w:r>
              <w:rPr>
                <w:noProof/>
                <w:webHidden/>
              </w:rPr>
            </w:r>
            <w:r>
              <w:rPr>
                <w:noProof/>
                <w:webHidden/>
              </w:rPr>
              <w:fldChar w:fldCharType="separate"/>
            </w:r>
            <w:r w:rsidR="0051736C">
              <w:rPr>
                <w:noProof/>
                <w:webHidden/>
              </w:rPr>
              <w:t>30</w:t>
            </w:r>
            <w:r>
              <w:rPr>
                <w:noProof/>
                <w:webHidden/>
              </w:rPr>
              <w:fldChar w:fldCharType="end"/>
            </w:r>
          </w:hyperlink>
        </w:p>
        <w:p w14:paraId="47F4DE56" w14:textId="123073DD" w:rsidR="00EF4653" w:rsidRDefault="00EF4653">
          <w:pPr>
            <w:pStyle w:val="Obsah1"/>
            <w:rPr>
              <w:rFonts w:asciiTheme="minorHAnsi" w:eastAsiaTheme="minorEastAsia" w:hAnsiTheme="minorHAnsi"/>
              <w:noProof/>
              <w:sz w:val="22"/>
              <w:lang w:eastAsia="zh-CN"/>
            </w:rPr>
          </w:pPr>
          <w:hyperlink w:anchor="_Toc158816353" w:history="1">
            <w:r w:rsidRPr="00425226">
              <w:rPr>
                <w:rStyle w:val="Hypertextovodkaz"/>
                <w:noProof/>
              </w:rPr>
              <w:t>6 POPIS MOŽNÉHO TECHNICKÉHO A DISPOZIČNÍHO ŘEŠENÍ</w:t>
            </w:r>
            <w:r>
              <w:rPr>
                <w:noProof/>
                <w:webHidden/>
              </w:rPr>
              <w:tab/>
            </w:r>
            <w:r>
              <w:rPr>
                <w:noProof/>
                <w:webHidden/>
              </w:rPr>
              <w:fldChar w:fldCharType="begin"/>
            </w:r>
            <w:r>
              <w:rPr>
                <w:noProof/>
                <w:webHidden/>
              </w:rPr>
              <w:instrText xml:space="preserve"> PAGEREF _Toc158816353 \h </w:instrText>
            </w:r>
            <w:r>
              <w:rPr>
                <w:noProof/>
                <w:webHidden/>
              </w:rPr>
            </w:r>
            <w:r>
              <w:rPr>
                <w:noProof/>
                <w:webHidden/>
              </w:rPr>
              <w:fldChar w:fldCharType="separate"/>
            </w:r>
            <w:r w:rsidR="0051736C">
              <w:rPr>
                <w:noProof/>
                <w:webHidden/>
              </w:rPr>
              <w:t>30</w:t>
            </w:r>
            <w:r>
              <w:rPr>
                <w:noProof/>
                <w:webHidden/>
              </w:rPr>
              <w:fldChar w:fldCharType="end"/>
            </w:r>
          </w:hyperlink>
        </w:p>
        <w:p w14:paraId="18026867" w14:textId="214AA813" w:rsidR="00EF4653" w:rsidRDefault="00EF4653">
          <w:pPr>
            <w:pStyle w:val="Obsah2"/>
            <w:tabs>
              <w:tab w:val="right" w:leader="dot" w:pos="9062"/>
            </w:tabs>
            <w:rPr>
              <w:rFonts w:asciiTheme="minorHAnsi" w:eastAsiaTheme="minorEastAsia" w:hAnsiTheme="minorHAnsi"/>
              <w:noProof/>
              <w:sz w:val="22"/>
              <w:lang w:eastAsia="zh-CN"/>
            </w:rPr>
          </w:pPr>
          <w:hyperlink w:anchor="_Toc158816354" w:history="1">
            <w:r w:rsidRPr="00425226">
              <w:rPr>
                <w:rStyle w:val="Hypertextovodkaz"/>
                <w:noProof/>
              </w:rPr>
              <w:t>6.1 PS 401 Demontáže,  SO 401 Demolice objektů 1. etapa,  SO 402 Demolice objektů 2. etapa</w:t>
            </w:r>
            <w:r>
              <w:rPr>
                <w:noProof/>
                <w:webHidden/>
              </w:rPr>
              <w:tab/>
            </w:r>
            <w:r>
              <w:rPr>
                <w:noProof/>
                <w:webHidden/>
              </w:rPr>
              <w:fldChar w:fldCharType="begin"/>
            </w:r>
            <w:r>
              <w:rPr>
                <w:noProof/>
                <w:webHidden/>
              </w:rPr>
              <w:instrText xml:space="preserve"> PAGEREF _Toc158816354 \h </w:instrText>
            </w:r>
            <w:r>
              <w:rPr>
                <w:noProof/>
                <w:webHidden/>
              </w:rPr>
            </w:r>
            <w:r>
              <w:rPr>
                <w:noProof/>
                <w:webHidden/>
              </w:rPr>
              <w:fldChar w:fldCharType="separate"/>
            </w:r>
            <w:r w:rsidR="0051736C">
              <w:rPr>
                <w:noProof/>
                <w:webHidden/>
              </w:rPr>
              <w:t>31</w:t>
            </w:r>
            <w:r>
              <w:rPr>
                <w:noProof/>
                <w:webHidden/>
              </w:rPr>
              <w:fldChar w:fldCharType="end"/>
            </w:r>
          </w:hyperlink>
        </w:p>
        <w:p w14:paraId="2F6C051F" w14:textId="5BAD16B0" w:rsidR="00EF4653" w:rsidRDefault="00EF4653">
          <w:pPr>
            <w:pStyle w:val="Obsah3"/>
            <w:rPr>
              <w:rFonts w:asciiTheme="minorHAnsi" w:eastAsiaTheme="minorEastAsia" w:hAnsiTheme="minorHAnsi"/>
              <w:noProof/>
              <w:sz w:val="22"/>
              <w:lang w:eastAsia="zh-CN"/>
            </w:rPr>
          </w:pPr>
          <w:hyperlink w:anchor="_Toc158816355" w:history="1">
            <w:r w:rsidRPr="00425226">
              <w:rPr>
                <w:rStyle w:val="Hypertextovodkaz"/>
                <w:noProof/>
              </w:rPr>
              <w:t>6.1.1 Demontáže</w:t>
            </w:r>
            <w:r>
              <w:rPr>
                <w:noProof/>
                <w:webHidden/>
              </w:rPr>
              <w:tab/>
            </w:r>
            <w:r>
              <w:rPr>
                <w:noProof/>
                <w:webHidden/>
              </w:rPr>
              <w:fldChar w:fldCharType="begin"/>
            </w:r>
            <w:r>
              <w:rPr>
                <w:noProof/>
                <w:webHidden/>
              </w:rPr>
              <w:instrText xml:space="preserve"> PAGEREF _Toc158816355 \h </w:instrText>
            </w:r>
            <w:r>
              <w:rPr>
                <w:noProof/>
                <w:webHidden/>
              </w:rPr>
            </w:r>
            <w:r>
              <w:rPr>
                <w:noProof/>
                <w:webHidden/>
              </w:rPr>
              <w:fldChar w:fldCharType="separate"/>
            </w:r>
            <w:r w:rsidR="0051736C">
              <w:rPr>
                <w:noProof/>
                <w:webHidden/>
              </w:rPr>
              <w:t>31</w:t>
            </w:r>
            <w:r>
              <w:rPr>
                <w:noProof/>
                <w:webHidden/>
              </w:rPr>
              <w:fldChar w:fldCharType="end"/>
            </w:r>
          </w:hyperlink>
        </w:p>
        <w:p w14:paraId="5E0D3799" w14:textId="7C5A588D" w:rsidR="00EF4653" w:rsidRDefault="00EF4653">
          <w:pPr>
            <w:pStyle w:val="Obsah3"/>
            <w:rPr>
              <w:rFonts w:asciiTheme="minorHAnsi" w:eastAsiaTheme="minorEastAsia" w:hAnsiTheme="minorHAnsi"/>
              <w:noProof/>
              <w:sz w:val="22"/>
              <w:lang w:eastAsia="zh-CN"/>
            </w:rPr>
          </w:pPr>
          <w:hyperlink w:anchor="_Toc158816356" w:history="1">
            <w:r w:rsidRPr="00425226">
              <w:rPr>
                <w:rStyle w:val="Hypertextovodkaz"/>
                <w:noProof/>
              </w:rPr>
              <w:t>6.1.2 Bourací práce 1. etapa</w:t>
            </w:r>
            <w:r>
              <w:rPr>
                <w:noProof/>
                <w:webHidden/>
              </w:rPr>
              <w:tab/>
            </w:r>
            <w:r>
              <w:rPr>
                <w:noProof/>
                <w:webHidden/>
              </w:rPr>
              <w:fldChar w:fldCharType="begin"/>
            </w:r>
            <w:r>
              <w:rPr>
                <w:noProof/>
                <w:webHidden/>
              </w:rPr>
              <w:instrText xml:space="preserve"> PAGEREF _Toc158816356 \h </w:instrText>
            </w:r>
            <w:r>
              <w:rPr>
                <w:noProof/>
                <w:webHidden/>
              </w:rPr>
            </w:r>
            <w:r>
              <w:rPr>
                <w:noProof/>
                <w:webHidden/>
              </w:rPr>
              <w:fldChar w:fldCharType="separate"/>
            </w:r>
            <w:r w:rsidR="0051736C">
              <w:rPr>
                <w:noProof/>
                <w:webHidden/>
              </w:rPr>
              <w:t>32</w:t>
            </w:r>
            <w:r>
              <w:rPr>
                <w:noProof/>
                <w:webHidden/>
              </w:rPr>
              <w:fldChar w:fldCharType="end"/>
            </w:r>
          </w:hyperlink>
        </w:p>
        <w:p w14:paraId="3C1AD168" w14:textId="05CBD6DD" w:rsidR="00EF4653" w:rsidRDefault="00EF4653">
          <w:pPr>
            <w:pStyle w:val="Obsah3"/>
            <w:rPr>
              <w:rFonts w:asciiTheme="minorHAnsi" w:eastAsiaTheme="minorEastAsia" w:hAnsiTheme="minorHAnsi"/>
              <w:noProof/>
              <w:sz w:val="22"/>
              <w:lang w:eastAsia="zh-CN"/>
            </w:rPr>
          </w:pPr>
          <w:hyperlink w:anchor="_Toc158816357" w:history="1">
            <w:r w:rsidRPr="00425226">
              <w:rPr>
                <w:rStyle w:val="Hypertextovodkaz"/>
                <w:noProof/>
              </w:rPr>
              <w:t>6.1.3 Bourací práce – 2. etapa</w:t>
            </w:r>
            <w:r>
              <w:rPr>
                <w:noProof/>
                <w:webHidden/>
              </w:rPr>
              <w:tab/>
            </w:r>
            <w:r>
              <w:rPr>
                <w:noProof/>
                <w:webHidden/>
              </w:rPr>
              <w:fldChar w:fldCharType="begin"/>
            </w:r>
            <w:r>
              <w:rPr>
                <w:noProof/>
                <w:webHidden/>
              </w:rPr>
              <w:instrText xml:space="preserve"> PAGEREF _Toc158816357 \h </w:instrText>
            </w:r>
            <w:r>
              <w:rPr>
                <w:noProof/>
                <w:webHidden/>
              </w:rPr>
            </w:r>
            <w:r>
              <w:rPr>
                <w:noProof/>
                <w:webHidden/>
              </w:rPr>
              <w:fldChar w:fldCharType="separate"/>
            </w:r>
            <w:r w:rsidR="0051736C">
              <w:rPr>
                <w:noProof/>
                <w:webHidden/>
              </w:rPr>
              <w:t>32</w:t>
            </w:r>
            <w:r>
              <w:rPr>
                <w:noProof/>
                <w:webHidden/>
              </w:rPr>
              <w:fldChar w:fldCharType="end"/>
            </w:r>
          </w:hyperlink>
        </w:p>
        <w:p w14:paraId="6BE0610A" w14:textId="7A542F3A" w:rsidR="00EF4653" w:rsidRDefault="00EF4653">
          <w:pPr>
            <w:pStyle w:val="Obsah3"/>
            <w:rPr>
              <w:rFonts w:asciiTheme="minorHAnsi" w:eastAsiaTheme="minorEastAsia" w:hAnsiTheme="minorHAnsi"/>
              <w:noProof/>
              <w:sz w:val="22"/>
              <w:lang w:eastAsia="zh-CN"/>
            </w:rPr>
          </w:pPr>
          <w:hyperlink w:anchor="_Toc158816358" w:history="1">
            <w:r w:rsidRPr="00425226">
              <w:rPr>
                <w:rStyle w:val="Hypertextovodkaz"/>
                <w:noProof/>
              </w:rPr>
              <w:t>6.1.4 Stavební práce, příprava pro prodloužení vlečky (OB 3) po odstranění stavby SO 78-01</w:t>
            </w:r>
            <w:r>
              <w:rPr>
                <w:noProof/>
                <w:webHidden/>
              </w:rPr>
              <w:tab/>
            </w:r>
            <w:r>
              <w:rPr>
                <w:noProof/>
                <w:webHidden/>
              </w:rPr>
              <w:fldChar w:fldCharType="begin"/>
            </w:r>
            <w:r>
              <w:rPr>
                <w:noProof/>
                <w:webHidden/>
              </w:rPr>
              <w:instrText xml:space="preserve"> PAGEREF _Toc158816358 \h </w:instrText>
            </w:r>
            <w:r>
              <w:rPr>
                <w:noProof/>
                <w:webHidden/>
              </w:rPr>
            </w:r>
            <w:r>
              <w:rPr>
                <w:noProof/>
                <w:webHidden/>
              </w:rPr>
              <w:fldChar w:fldCharType="separate"/>
            </w:r>
            <w:r w:rsidR="0051736C">
              <w:rPr>
                <w:noProof/>
                <w:webHidden/>
              </w:rPr>
              <w:t>33</w:t>
            </w:r>
            <w:r>
              <w:rPr>
                <w:noProof/>
                <w:webHidden/>
              </w:rPr>
              <w:fldChar w:fldCharType="end"/>
            </w:r>
          </w:hyperlink>
        </w:p>
        <w:p w14:paraId="19F7A9CE" w14:textId="6C5B5693" w:rsidR="00EF4653" w:rsidRDefault="00EF4653">
          <w:pPr>
            <w:pStyle w:val="Obsah2"/>
            <w:tabs>
              <w:tab w:val="right" w:leader="dot" w:pos="9062"/>
            </w:tabs>
            <w:rPr>
              <w:rFonts w:asciiTheme="minorHAnsi" w:eastAsiaTheme="minorEastAsia" w:hAnsiTheme="minorHAnsi"/>
              <w:noProof/>
              <w:sz w:val="22"/>
              <w:lang w:eastAsia="zh-CN"/>
            </w:rPr>
          </w:pPr>
          <w:hyperlink w:anchor="_Toc158816359" w:history="1">
            <w:r w:rsidRPr="00425226">
              <w:rPr>
                <w:rStyle w:val="Hypertextovodkaz"/>
                <w:noProof/>
              </w:rPr>
              <w:t>6.2 SO 101 Příjem a úprava dřevní štěpky,  SO 106 Elektrorozvodna hospodářství dřevní štěpky</w:t>
            </w:r>
            <w:r>
              <w:rPr>
                <w:noProof/>
                <w:webHidden/>
              </w:rPr>
              <w:tab/>
            </w:r>
            <w:r>
              <w:rPr>
                <w:noProof/>
                <w:webHidden/>
              </w:rPr>
              <w:fldChar w:fldCharType="begin"/>
            </w:r>
            <w:r>
              <w:rPr>
                <w:noProof/>
                <w:webHidden/>
              </w:rPr>
              <w:instrText xml:space="preserve"> PAGEREF _Toc158816359 \h </w:instrText>
            </w:r>
            <w:r>
              <w:rPr>
                <w:noProof/>
                <w:webHidden/>
              </w:rPr>
            </w:r>
            <w:r>
              <w:rPr>
                <w:noProof/>
                <w:webHidden/>
              </w:rPr>
              <w:fldChar w:fldCharType="separate"/>
            </w:r>
            <w:r w:rsidR="0051736C">
              <w:rPr>
                <w:noProof/>
                <w:webHidden/>
              </w:rPr>
              <w:t>34</w:t>
            </w:r>
            <w:r>
              <w:rPr>
                <w:noProof/>
                <w:webHidden/>
              </w:rPr>
              <w:fldChar w:fldCharType="end"/>
            </w:r>
          </w:hyperlink>
        </w:p>
        <w:p w14:paraId="4D3A1056" w14:textId="51FD2C71" w:rsidR="00EF4653" w:rsidRDefault="00EF4653">
          <w:pPr>
            <w:pStyle w:val="Obsah3"/>
            <w:rPr>
              <w:rFonts w:asciiTheme="minorHAnsi" w:eastAsiaTheme="minorEastAsia" w:hAnsiTheme="minorHAnsi"/>
              <w:noProof/>
              <w:sz w:val="22"/>
              <w:lang w:eastAsia="zh-CN"/>
            </w:rPr>
          </w:pPr>
          <w:hyperlink w:anchor="_Toc158816360" w:history="1">
            <w:r w:rsidRPr="00425226">
              <w:rPr>
                <w:rStyle w:val="Hypertextovodkaz"/>
                <w:noProof/>
              </w:rPr>
              <w:t>6.2.1 Výkopy</w:t>
            </w:r>
            <w:r>
              <w:rPr>
                <w:noProof/>
                <w:webHidden/>
              </w:rPr>
              <w:tab/>
            </w:r>
            <w:r>
              <w:rPr>
                <w:noProof/>
                <w:webHidden/>
              </w:rPr>
              <w:fldChar w:fldCharType="begin"/>
            </w:r>
            <w:r>
              <w:rPr>
                <w:noProof/>
                <w:webHidden/>
              </w:rPr>
              <w:instrText xml:space="preserve"> PAGEREF _Toc158816360 \h </w:instrText>
            </w:r>
            <w:r>
              <w:rPr>
                <w:noProof/>
                <w:webHidden/>
              </w:rPr>
            </w:r>
            <w:r>
              <w:rPr>
                <w:noProof/>
                <w:webHidden/>
              </w:rPr>
              <w:fldChar w:fldCharType="separate"/>
            </w:r>
            <w:r w:rsidR="0051736C">
              <w:rPr>
                <w:noProof/>
                <w:webHidden/>
              </w:rPr>
              <w:t>34</w:t>
            </w:r>
            <w:r>
              <w:rPr>
                <w:noProof/>
                <w:webHidden/>
              </w:rPr>
              <w:fldChar w:fldCharType="end"/>
            </w:r>
          </w:hyperlink>
        </w:p>
        <w:p w14:paraId="47919E8A" w14:textId="0052B537" w:rsidR="00EF4653" w:rsidRDefault="00EF4653">
          <w:pPr>
            <w:pStyle w:val="Obsah3"/>
            <w:rPr>
              <w:rFonts w:asciiTheme="minorHAnsi" w:eastAsiaTheme="minorEastAsia" w:hAnsiTheme="minorHAnsi"/>
              <w:noProof/>
              <w:sz w:val="22"/>
              <w:lang w:eastAsia="zh-CN"/>
            </w:rPr>
          </w:pPr>
          <w:hyperlink w:anchor="_Toc158816361" w:history="1">
            <w:r w:rsidRPr="00425226">
              <w:rPr>
                <w:rStyle w:val="Hypertextovodkaz"/>
                <w:noProof/>
              </w:rPr>
              <w:t>6.2.2 Základy</w:t>
            </w:r>
            <w:r>
              <w:rPr>
                <w:noProof/>
                <w:webHidden/>
              </w:rPr>
              <w:tab/>
            </w:r>
            <w:r>
              <w:rPr>
                <w:noProof/>
                <w:webHidden/>
              </w:rPr>
              <w:fldChar w:fldCharType="begin"/>
            </w:r>
            <w:r>
              <w:rPr>
                <w:noProof/>
                <w:webHidden/>
              </w:rPr>
              <w:instrText xml:space="preserve"> PAGEREF _Toc158816361 \h </w:instrText>
            </w:r>
            <w:r>
              <w:rPr>
                <w:noProof/>
                <w:webHidden/>
              </w:rPr>
            </w:r>
            <w:r>
              <w:rPr>
                <w:noProof/>
                <w:webHidden/>
              </w:rPr>
              <w:fldChar w:fldCharType="separate"/>
            </w:r>
            <w:r w:rsidR="0051736C">
              <w:rPr>
                <w:noProof/>
                <w:webHidden/>
              </w:rPr>
              <w:t>35</w:t>
            </w:r>
            <w:r>
              <w:rPr>
                <w:noProof/>
                <w:webHidden/>
              </w:rPr>
              <w:fldChar w:fldCharType="end"/>
            </w:r>
          </w:hyperlink>
        </w:p>
        <w:p w14:paraId="387BF22B" w14:textId="6AEE2EB5" w:rsidR="00EF4653" w:rsidRDefault="00EF4653">
          <w:pPr>
            <w:pStyle w:val="Obsah3"/>
            <w:rPr>
              <w:rFonts w:asciiTheme="minorHAnsi" w:eastAsiaTheme="minorEastAsia" w:hAnsiTheme="minorHAnsi"/>
              <w:noProof/>
              <w:sz w:val="22"/>
              <w:lang w:eastAsia="zh-CN"/>
            </w:rPr>
          </w:pPr>
          <w:hyperlink w:anchor="_Toc158816362" w:history="1">
            <w:r w:rsidRPr="00425226">
              <w:rPr>
                <w:rStyle w:val="Hypertextovodkaz"/>
                <w:noProof/>
              </w:rPr>
              <w:t>6.2.3 Svislé nosné konstrukce</w:t>
            </w:r>
            <w:r>
              <w:rPr>
                <w:noProof/>
                <w:webHidden/>
              </w:rPr>
              <w:tab/>
            </w:r>
            <w:r>
              <w:rPr>
                <w:noProof/>
                <w:webHidden/>
              </w:rPr>
              <w:fldChar w:fldCharType="begin"/>
            </w:r>
            <w:r>
              <w:rPr>
                <w:noProof/>
                <w:webHidden/>
              </w:rPr>
              <w:instrText xml:space="preserve"> PAGEREF _Toc158816362 \h </w:instrText>
            </w:r>
            <w:r>
              <w:rPr>
                <w:noProof/>
                <w:webHidden/>
              </w:rPr>
            </w:r>
            <w:r>
              <w:rPr>
                <w:noProof/>
                <w:webHidden/>
              </w:rPr>
              <w:fldChar w:fldCharType="separate"/>
            </w:r>
            <w:r w:rsidR="0051736C">
              <w:rPr>
                <w:noProof/>
                <w:webHidden/>
              </w:rPr>
              <w:t>35</w:t>
            </w:r>
            <w:r>
              <w:rPr>
                <w:noProof/>
                <w:webHidden/>
              </w:rPr>
              <w:fldChar w:fldCharType="end"/>
            </w:r>
          </w:hyperlink>
        </w:p>
        <w:p w14:paraId="060633E4" w14:textId="09A508CB" w:rsidR="00EF4653" w:rsidRDefault="00EF4653">
          <w:pPr>
            <w:pStyle w:val="Obsah3"/>
            <w:rPr>
              <w:rFonts w:asciiTheme="minorHAnsi" w:eastAsiaTheme="minorEastAsia" w:hAnsiTheme="minorHAnsi"/>
              <w:noProof/>
              <w:sz w:val="22"/>
              <w:lang w:eastAsia="zh-CN"/>
            </w:rPr>
          </w:pPr>
          <w:hyperlink w:anchor="_Toc158816363" w:history="1">
            <w:r w:rsidRPr="00425226">
              <w:rPr>
                <w:rStyle w:val="Hypertextovodkaz"/>
                <w:noProof/>
              </w:rPr>
              <w:t>6.2.4 Vodorovné konstrukce</w:t>
            </w:r>
            <w:r>
              <w:rPr>
                <w:noProof/>
                <w:webHidden/>
              </w:rPr>
              <w:tab/>
            </w:r>
            <w:r>
              <w:rPr>
                <w:noProof/>
                <w:webHidden/>
              </w:rPr>
              <w:fldChar w:fldCharType="begin"/>
            </w:r>
            <w:r>
              <w:rPr>
                <w:noProof/>
                <w:webHidden/>
              </w:rPr>
              <w:instrText xml:space="preserve"> PAGEREF _Toc158816363 \h </w:instrText>
            </w:r>
            <w:r>
              <w:rPr>
                <w:noProof/>
                <w:webHidden/>
              </w:rPr>
            </w:r>
            <w:r>
              <w:rPr>
                <w:noProof/>
                <w:webHidden/>
              </w:rPr>
              <w:fldChar w:fldCharType="separate"/>
            </w:r>
            <w:r w:rsidR="0051736C">
              <w:rPr>
                <w:noProof/>
                <w:webHidden/>
              </w:rPr>
              <w:t>35</w:t>
            </w:r>
            <w:r>
              <w:rPr>
                <w:noProof/>
                <w:webHidden/>
              </w:rPr>
              <w:fldChar w:fldCharType="end"/>
            </w:r>
          </w:hyperlink>
        </w:p>
        <w:p w14:paraId="37016441" w14:textId="418D0A9D" w:rsidR="00EF4653" w:rsidRDefault="00EF4653">
          <w:pPr>
            <w:pStyle w:val="Obsah3"/>
            <w:rPr>
              <w:rFonts w:asciiTheme="minorHAnsi" w:eastAsiaTheme="minorEastAsia" w:hAnsiTheme="minorHAnsi"/>
              <w:noProof/>
              <w:sz w:val="22"/>
              <w:lang w:eastAsia="zh-CN"/>
            </w:rPr>
          </w:pPr>
          <w:hyperlink w:anchor="_Toc158816364" w:history="1">
            <w:r w:rsidRPr="00425226">
              <w:rPr>
                <w:rStyle w:val="Hypertextovodkaz"/>
                <w:noProof/>
              </w:rPr>
              <w:t>6.2.5 Střešní konstrukce</w:t>
            </w:r>
            <w:r>
              <w:rPr>
                <w:noProof/>
                <w:webHidden/>
              </w:rPr>
              <w:tab/>
            </w:r>
            <w:r>
              <w:rPr>
                <w:noProof/>
                <w:webHidden/>
              </w:rPr>
              <w:fldChar w:fldCharType="begin"/>
            </w:r>
            <w:r>
              <w:rPr>
                <w:noProof/>
                <w:webHidden/>
              </w:rPr>
              <w:instrText xml:space="preserve"> PAGEREF _Toc158816364 \h </w:instrText>
            </w:r>
            <w:r>
              <w:rPr>
                <w:noProof/>
                <w:webHidden/>
              </w:rPr>
            </w:r>
            <w:r>
              <w:rPr>
                <w:noProof/>
                <w:webHidden/>
              </w:rPr>
              <w:fldChar w:fldCharType="separate"/>
            </w:r>
            <w:r w:rsidR="0051736C">
              <w:rPr>
                <w:noProof/>
                <w:webHidden/>
              </w:rPr>
              <w:t>35</w:t>
            </w:r>
            <w:r>
              <w:rPr>
                <w:noProof/>
                <w:webHidden/>
              </w:rPr>
              <w:fldChar w:fldCharType="end"/>
            </w:r>
          </w:hyperlink>
        </w:p>
        <w:p w14:paraId="4B6FF4D1" w14:textId="69E412A4" w:rsidR="00EF4653" w:rsidRDefault="00EF4653">
          <w:pPr>
            <w:pStyle w:val="Obsah3"/>
            <w:rPr>
              <w:rFonts w:asciiTheme="minorHAnsi" w:eastAsiaTheme="minorEastAsia" w:hAnsiTheme="minorHAnsi"/>
              <w:noProof/>
              <w:sz w:val="22"/>
              <w:lang w:eastAsia="zh-CN"/>
            </w:rPr>
          </w:pPr>
          <w:hyperlink w:anchor="_Toc158816365" w:history="1">
            <w:r w:rsidRPr="00425226">
              <w:rPr>
                <w:rStyle w:val="Hypertextovodkaz"/>
                <w:noProof/>
              </w:rPr>
              <w:t>6.2.6 Výplně otvorů</w:t>
            </w:r>
            <w:r>
              <w:rPr>
                <w:noProof/>
                <w:webHidden/>
              </w:rPr>
              <w:tab/>
            </w:r>
            <w:r>
              <w:rPr>
                <w:noProof/>
                <w:webHidden/>
              </w:rPr>
              <w:fldChar w:fldCharType="begin"/>
            </w:r>
            <w:r>
              <w:rPr>
                <w:noProof/>
                <w:webHidden/>
              </w:rPr>
              <w:instrText xml:space="preserve"> PAGEREF _Toc158816365 \h </w:instrText>
            </w:r>
            <w:r>
              <w:rPr>
                <w:noProof/>
                <w:webHidden/>
              </w:rPr>
            </w:r>
            <w:r>
              <w:rPr>
                <w:noProof/>
                <w:webHidden/>
              </w:rPr>
              <w:fldChar w:fldCharType="separate"/>
            </w:r>
            <w:r w:rsidR="0051736C">
              <w:rPr>
                <w:noProof/>
                <w:webHidden/>
              </w:rPr>
              <w:t>36</w:t>
            </w:r>
            <w:r>
              <w:rPr>
                <w:noProof/>
                <w:webHidden/>
              </w:rPr>
              <w:fldChar w:fldCharType="end"/>
            </w:r>
          </w:hyperlink>
        </w:p>
        <w:p w14:paraId="210FE2A6" w14:textId="7E94F81C" w:rsidR="00EF4653" w:rsidRDefault="00EF4653">
          <w:pPr>
            <w:pStyle w:val="Obsah3"/>
            <w:rPr>
              <w:rFonts w:asciiTheme="minorHAnsi" w:eastAsiaTheme="minorEastAsia" w:hAnsiTheme="minorHAnsi"/>
              <w:noProof/>
              <w:sz w:val="22"/>
              <w:lang w:eastAsia="zh-CN"/>
            </w:rPr>
          </w:pPr>
          <w:hyperlink w:anchor="_Toc158816366" w:history="1">
            <w:r w:rsidRPr="00425226">
              <w:rPr>
                <w:rStyle w:val="Hypertextovodkaz"/>
                <w:noProof/>
              </w:rPr>
              <w:t>6.2.7 Podlahy</w:t>
            </w:r>
            <w:r>
              <w:rPr>
                <w:noProof/>
                <w:webHidden/>
              </w:rPr>
              <w:tab/>
            </w:r>
            <w:r>
              <w:rPr>
                <w:noProof/>
                <w:webHidden/>
              </w:rPr>
              <w:fldChar w:fldCharType="begin"/>
            </w:r>
            <w:r>
              <w:rPr>
                <w:noProof/>
                <w:webHidden/>
              </w:rPr>
              <w:instrText xml:space="preserve"> PAGEREF _Toc158816366 \h </w:instrText>
            </w:r>
            <w:r>
              <w:rPr>
                <w:noProof/>
                <w:webHidden/>
              </w:rPr>
            </w:r>
            <w:r>
              <w:rPr>
                <w:noProof/>
                <w:webHidden/>
              </w:rPr>
              <w:fldChar w:fldCharType="separate"/>
            </w:r>
            <w:r w:rsidR="0051736C">
              <w:rPr>
                <w:noProof/>
                <w:webHidden/>
              </w:rPr>
              <w:t>36</w:t>
            </w:r>
            <w:r>
              <w:rPr>
                <w:noProof/>
                <w:webHidden/>
              </w:rPr>
              <w:fldChar w:fldCharType="end"/>
            </w:r>
          </w:hyperlink>
        </w:p>
        <w:p w14:paraId="7976C348" w14:textId="63A158F3" w:rsidR="00EF4653" w:rsidRDefault="00EF4653">
          <w:pPr>
            <w:pStyle w:val="Obsah3"/>
            <w:rPr>
              <w:rFonts w:asciiTheme="minorHAnsi" w:eastAsiaTheme="minorEastAsia" w:hAnsiTheme="minorHAnsi"/>
              <w:noProof/>
              <w:sz w:val="22"/>
              <w:lang w:eastAsia="zh-CN"/>
            </w:rPr>
          </w:pPr>
          <w:hyperlink w:anchor="_Toc158816367" w:history="1">
            <w:r w:rsidRPr="00425226">
              <w:rPr>
                <w:rStyle w:val="Hypertextovodkaz"/>
                <w:noProof/>
              </w:rPr>
              <w:t>6.2.8 Úprava povrchů</w:t>
            </w:r>
            <w:r>
              <w:rPr>
                <w:noProof/>
                <w:webHidden/>
              </w:rPr>
              <w:tab/>
            </w:r>
            <w:r>
              <w:rPr>
                <w:noProof/>
                <w:webHidden/>
              </w:rPr>
              <w:fldChar w:fldCharType="begin"/>
            </w:r>
            <w:r>
              <w:rPr>
                <w:noProof/>
                <w:webHidden/>
              </w:rPr>
              <w:instrText xml:space="preserve"> PAGEREF _Toc158816367 \h </w:instrText>
            </w:r>
            <w:r>
              <w:rPr>
                <w:noProof/>
                <w:webHidden/>
              </w:rPr>
            </w:r>
            <w:r>
              <w:rPr>
                <w:noProof/>
                <w:webHidden/>
              </w:rPr>
              <w:fldChar w:fldCharType="separate"/>
            </w:r>
            <w:r w:rsidR="0051736C">
              <w:rPr>
                <w:noProof/>
                <w:webHidden/>
              </w:rPr>
              <w:t>36</w:t>
            </w:r>
            <w:r>
              <w:rPr>
                <w:noProof/>
                <w:webHidden/>
              </w:rPr>
              <w:fldChar w:fldCharType="end"/>
            </w:r>
          </w:hyperlink>
        </w:p>
        <w:p w14:paraId="5C2E9E36" w14:textId="4C4D75B7" w:rsidR="00EF4653" w:rsidRDefault="00EF4653">
          <w:pPr>
            <w:pStyle w:val="Obsah3"/>
            <w:rPr>
              <w:rFonts w:asciiTheme="minorHAnsi" w:eastAsiaTheme="minorEastAsia" w:hAnsiTheme="minorHAnsi"/>
              <w:noProof/>
              <w:sz w:val="22"/>
              <w:lang w:eastAsia="zh-CN"/>
            </w:rPr>
          </w:pPr>
          <w:hyperlink w:anchor="_Toc158816368" w:history="1">
            <w:r w:rsidRPr="00425226">
              <w:rPr>
                <w:rStyle w:val="Hypertextovodkaz"/>
                <w:noProof/>
              </w:rPr>
              <w:t>6.2.9 Schodiště</w:t>
            </w:r>
            <w:r>
              <w:rPr>
                <w:noProof/>
                <w:webHidden/>
              </w:rPr>
              <w:tab/>
            </w:r>
            <w:r>
              <w:rPr>
                <w:noProof/>
                <w:webHidden/>
              </w:rPr>
              <w:fldChar w:fldCharType="begin"/>
            </w:r>
            <w:r>
              <w:rPr>
                <w:noProof/>
                <w:webHidden/>
              </w:rPr>
              <w:instrText xml:space="preserve"> PAGEREF _Toc158816368 \h </w:instrText>
            </w:r>
            <w:r>
              <w:rPr>
                <w:noProof/>
                <w:webHidden/>
              </w:rPr>
            </w:r>
            <w:r>
              <w:rPr>
                <w:noProof/>
                <w:webHidden/>
              </w:rPr>
              <w:fldChar w:fldCharType="separate"/>
            </w:r>
            <w:r w:rsidR="0051736C">
              <w:rPr>
                <w:noProof/>
                <w:webHidden/>
              </w:rPr>
              <w:t>36</w:t>
            </w:r>
            <w:r>
              <w:rPr>
                <w:noProof/>
                <w:webHidden/>
              </w:rPr>
              <w:fldChar w:fldCharType="end"/>
            </w:r>
          </w:hyperlink>
        </w:p>
        <w:p w14:paraId="03785D9B" w14:textId="580272EE" w:rsidR="00EF4653" w:rsidRDefault="00EF4653">
          <w:pPr>
            <w:pStyle w:val="Obsah3"/>
            <w:rPr>
              <w:rFonts w:asciiTheme="minorHAnsi" w:eastAsiaTheme="minorEastAsia" w:hAnsiTheme="minorHAnsi"/>
              <w:noProof/>
              <w:sz w:val="22"/>
              <w:lang w:eastAsia="zh-CN"/>
            </w:rPr>
          </w:pPr>
          <w:hyperlink w:anchor="_Toc158816369" w:history="1">
            <w:r w:rsidRPr="00425226">
              <w:rPr>
                <w:rStyle w:val="Hypertextovodkaz"/>
                <w:noProof/>
              </w:rPr>
              <w:t>6.2.10 Jeřáby</w:t>
            </w:r>
            <w:r>
              <w:rPr>
                <w:noProof/>
                <w:webHidden/>
              </w:rPr>
              <w:tab/>
            </w:r>
            <w:r>
              <w:rPr>
                <w:noProof/>
                <w:webHidden/>
              </w:rPr>
              <w:fldChar w:fldCharType="begin"/>
            </w:r>
            <w:r>
              <w:rPr>
                <w:noProof/>
                <w:webHidden/>
              </w:rPr>
              <w:instrText xml:space="preserve"> PAGEREF _Toc158816369 \h </w:instrText>
            </w:r>
            <w:r>
              <w:rPr>
                <w:noProof/>
                <w:webHidden/>
              </w:rPr>
            </w:r>
            <w:r>
              <w:rPr>
                <w:noProof/>
                <w:webHidden/>
              </w:rPr>
              <w:fldChar w:fldCharType="separate"/>
            </w:r>
            <w:r w:rsidR="0051736C">
              <w:rPr>
                <w:noProof/>
                <w:webHidden/>
              </w:rPr>
              <w:t>36</w:t>
            </w:r>
            <w:r>
              <w:rPr>
                <w:noProof/>
                <w:webHidden/>
              </w:rPr>
              <w:fldChar w:fldCharType="end"/>
            </w:r>
          </w:hyperlink>
        </w:p>
        <w:p w14:paraId="3BABAA92" w14:textId="29CF7ED2" w:rsidR="00EF4653" w:rsidRDefault="00EF4653">
          <w:pPr>
            <w:pStyle w:val="Obsah3"/>
            <w:rPr>
              <w:rFonts w:asciiTheme="minorHAnsi" w:eastAsiaTheme="minorEastAsia" w:hAnsiTheme="minorHAnsi"/>
              <w:noProof/>
              <w:sz w:val="22"/>
              <w:lang w:eastAsia="zh-CN"/>
            </w:rPr>
          </w:pPr>
          <w:hyperlink w:anchor="_Toc158816370" w:history="1">
            <w:r w:rsidRPr="00425226">
              <w:rPr>
                <w:rStyle w:val="Hypertextovodkaz"/>
                <w:noProof/>
              </w:rPr>
              <w:t>6.2.11 Hydroizolace</w:t>
            </w:r>
            <w:r>
              <w:rPr>
                <w:noProof/>
                <w:webHidden/>
              </w:rPr>
              <w:tab/>
            </w:r>
            <w:r>
              <w:rPr>
                <w:noProof/>
                <w:webHidden/>
              </w:rPr>
              <w:fldChar w:fldCharType="begin"/>
            </w:r>
            <w:r>
              <w:rPr>
                <w:noProof/>
                <w:webHidden/>
              </w:rPr>
              <w:instrText xml:space="preserve"> PAGEREF _Toc158816370 \h </w:instrText>
            </w:r>
            <w:r>
              <w:rPr>
                <w:noProof/>
                <w:webHidden/>
              </w:rPr>
            </w:r>
            <w:r>
              <w:rPr>
                <w:noProof/>
                <w:webHidden/>
              </w:rPr>
              <w:fldChar w:fldCharType="separate"/>
            </w:r>
            <w:r w:rsidR="0051736C">
              <w:rPr>
                <w:noProof/>
                <w:webHidden/>
              </w:rPr>
              <w:t>36</w:t>
            </w:r>
            <w:r>
              <w:rPr>
                <w:noProof/>
                <w:webHidden/>
              </w:rPr>
              <w:fldChar w:fldCharType="end"/>
            </w:r>
          </w:hyperlink>
        </w:p>
        <w:p w14:paraId="43BB83C6" w14:textId="12FA0AAA" w:rsidR="00EF4653" w:rsidRDefault="00EF4653">
          <w:pPr>
            <w:pStyle w:val="Obsah3"/>
            <w:rPr>
              <w:rFonts w:asciiTheme="minorHAnsi" w:eastAsiaTheme="minorEastAsia" w:hAnsiTheme="minorHAnsi"/>
              <w:noProof/>
              <w:sz w:val="22"/>
              <w:lang w:eastAsia="zh-CN"/>
            </w:rPr>
          </w:pPr>
          <w:hyperlink w:anchor="_Toc158816371" w:history="1">
            <w:r w:rsidRPr="00425226">
              <w:rPr>
                <w:rStyle w:val="Hypertextovodkaz"/>
                <w:noProof/>
              </w:rPr>
              <w:t>6.2.12 Tepelná izolace</w:t>
            </w:r>
            <w:r>
              <w:rPr>
                <w:noProof/>
                <w:webHidden/>
              </w:rPr>
              <w:tab/>
            </w:r>
            <w:r>
              <w:rPr>
                <w:noProof/>
                <w:webHidden/>
              </w:rPr>
              <w:fldChar w:fldCharType="begin"/>
            </w:r>
            <w:r>
              <w:rPr>
                <w:noProof/>
                <w:webHidden/>
              </w:rPr>
              <w:instrText xml:space="preserve"> PAGEREF _Toc158816371 \h </w:instrText>
            </w:r>
            <w:r>
              <w:rPr>
                <w:noProof/>
                <w:webHidden/>
              </w:rPr>
            </w:r>
            <w:r>
              <w:rPr>
                <w:noProof/>
                <w:webHidden/>
              </w:rPr>
              <w:fldChar w:fldCharType="separate"/>
            </w:r>
            <w:r w:rsidR="0051736C">
              <w:rPr>
                <w:noProof/>
                <w:webHidden/>
              </w:rPr>
              <w:t>36</w:t>
            </w:r>
            <w:r>
              <w:rPr>
                <w:noProof/>
                <w:webHidden/>
              </w:rPr>
              <w:fldChar w:fldCharType="end"/>
            </w:r>
          </w:hyperlink>
        </w:p>
        <w:p w14:paraId="0BBB0984" w14:textId="1AEB24BA" w:rsidR="00EF4653" w:rsidRDefault="00EF4653">
          <w:pPr>
            <w:pStyle w:val="Obsah3"/>
            <w:rPr>
              <w:rFonts w:asciiTheme="minorHAnsi" w:eastAsiaTheme="minorEastAsia" w:hAnsiTheme="minorHAnsi"/>
              <w:noProof/>
              <w:sz w:val="22"/>
              <w:lang w:eastAsia="zh-CN"/>
            </w:rPr>
          </w:pPr>
          <w:hyperlink w:anchor="_Toc158816372" w:history="1">
            <w:r w:rsidRPr="00425226">
              <w:rPr>
                <w:rStyle w:val="Hypertextovodkaz"/>
                <w:noProof/>
              </w:rPr>
              <w:t>6.2.13 Zámečnické a klempířské konstrukce</w:t>
            </w:r>
            <w:r>
              <w:rPr>
                <w:noProof/>
                <w:webHidden/>
              </w:rPr>
              <w:tab/>
            </w:r>
            <w:r>
              <w:rPr>
                <w:noProof/>
                <w:webHidden/>
              </w:rPr>
              <w:fldChar w:fldCharType="begin"/>
            </w:r>
            <w:r>
              <w:rPr>
                <w:noProof/>
                <w:webHidden/>
              </w:rPr>
              <w:instrText xml:space="preserve"> PAGEREF _Toc158816372 \h </w:instrText>
            </w:r>
            <w:r>
              <w:rPr>
                <w:noProof/>
                <w:webHidden/>
              </w:rPr>
            </w:r>
            <w:r>
              <w:rPr>
                <w:noProof/>
                <w:webHidden/>
              </w:rPr>
              <w:fldChar w:fldCharType="separate"/>
            </w:r>
            <w:r w:rsidR="0051736C">
              <w:rPr>
                <w:noProof/>
                <w:webHidden/>
              </w:rPr>
              <w:t>37</w:t>
            </w:r>
            <w:r>
              <w:rPr>
                <w:noProof/>
                <w:webHidden/>
              </w:rPr>
              <w:fldChar w:fldCharType="end"/>
            </w:r>
          </w:hyperlink>
        </w:p>
        <w:p w14:paraId="2168C47A" w14:textId="186F3669" w:rsidR="00EF4653" w:rsidRDefault="00EF4653">
          <w:pPr>
            <w:pStyle w:val="Obsah3"/>
            <w:rPr>
              <w:rFonts w:asciiTheme="minorHAnsi" w:eastAsiaTheme="minorEastAsia" w:hAnsiTheme="minorHAnsi"/>
              <w:noProof/>
              <w:sz w:val="22"/>
              <w:lang w:eastAsia="zh-CN"/>
            </w:rPr>
          </w:pPr>
          <w:hyperlink w:anchor="_Toc158816373" w:history="1">
            <w:r w:rsidRPr="00425226">
              <w:rPr>
                <w:rStyle w:val="Hypertextovodkaz"/>
                <w:noProof/>
              </w:rPr>
              <w:t>6.2.14 Vzduchotechnika a vytápění</w:t>
            </w:r>
            <w:r>
              <w:rPr>
                <w:noProof/>
                <w:webHidden/>
              </w:rPr>
              <w:tab/>
            </w:r>
            <w:r>
              <w:rPr>
                <w:noProof/>
                <w:webHidden/>
              </w:rPr>
              <w:fldChar w:fldCharType="begin"/>
            </w:r>
            <w:r>
              <w:rPr>
                <w:noProof/>
                <w:webHidden/>
              </w:rPr>
              <w:instrText xml:space="preserve"> PAGEREF _Toc158816373 \h </w:instrText>
            </w:r>
            <w:r>
              <w:rPr>
                <w:noProof/>
                <w:webHidden/>
              </w:rPr>
            </w:r>
            <w:r>
              <w:rPr>
                <w:noProof/>
                <w:webHidden/>
              </w:rPr>
              <w:fldChar w:fldCharType="separate"/>
            </w:r>
            <w:r w:rsidR="0051736C">
              <w:rPr>
                <w:noProof/>
                <w:webHidden/>
              </w:rPr>
              <w:t>37</w:t>
            </w:r>
            <w:r>
              <w:rPr>
                <w:noProof/>
                <w:webHidden/>
              </w:rPr>
              <w:fldChar w:fldCharType="end"/>
            </w:r>
          </w:hyperlink>
        </w:p>
        <w:p w14:paraId="4B4646A6" w14:textId="441EFC08" w:rsidR="00EF4653" w:rsidRDefault="00EF4653">
          <w:pPr>
            <w:pStyle w:val="Obsah3"/>
            <w:rPr>
              <w:rFonts w:asciiTheme="minorHAnsi" w:eastAsiaTheme="minorEastAsia" w:hAnsiTheme="minorHAnsi"/>
              <w:noProof/>
              <w:sz w:val="22"/>
              <w:lang w:eastAsia="zh-CN"/>
            </w:rPr>
          </w:pPr>
          <w:hyperlink w:anchor="_Toc158816374" w:history="1">
            <w:r w:rsidRPr="00425226">
              <w:rPr>
                <w:rStyle w:val="Hypertextovodkaz"/>
                <w:noProof/>
              </w:rPr>
              <w:t>6.2.15 Kanalizace a vodovod</w:t>
            </w:r>
            <w:r>
              <w:rPr>
                <w:noProof/>
                <w:webHidden/>
              </w:rPr>
              <w:tab/>
            </w:r>
            <w:r>
              <w:rPr>
                <w:noProof/>
                <w:webHidden/>
              </w:rPr>
              <w:fldChar w:fldCharType="begin"/>
            </w:r>
            <w:r>
              <w:rPr>
                <w:noProof/>
                <w:webHidden/>
              </w:rPr>
              <w:instrText xml:space="preserve"> PAGEREF _Toc158816374 \h </w:instrText>
            </w:r>
            <w:r>
              <w:rPr>
                <w:noProof/>
                <w:webHidden/>
              </w:rPr>
            </w:r>
            <w:r>
              <w:rPr>
                <w:noProof/>
                <w:webHidden/>
              </w:rPr>
              <w:fldChar w:fldCharType="separate"/>
            </w:r>
            <w:r w:rsidR="0051736C">
              <w:rPr>
                <w:noProof/>
                <w:webHidden/>
              </w:rPr>
              <w:t>38</w:t>
            </w:r>
            <w:r>
              <w:rPr>
                <w:noProof/>
                <w:webHidden/>
              </w:rPr>
              <w:fldChar w:fldCharType="end"/>
            </w:r>
          </w:hyperlink>
        </w:p>
        <w:p w14:paraId="62112F56" w14:textId="67CD0DA4" w:rsidR="00EF4653" w:rsidRDefault="00EF4653">
          <w:pPr>
            <w:pStyle w:val="Obsah3"/>
            <w:rPr>
              <w:rFonts w:asciiTheme="minorHAnsi" w:eastAsiaTheme="minorEastAsia" w:hAnsiTheme="minorHAnsi"/>
              <w:noProof/>
              <w:sz w:val="22"/>
              <w:lang w:eastAsia="zh-CN"/>
            </w:rPr>
          </w:pPr>
          <w:hyperlink w:anchor="_Toc158816375" w:history="1">
            <w:r w:rsidRPr="00425226">
              <w:rPr>
                <w:rStyle w:val="Hypertextovodkaz"/>
                <w:noProof/>
              </w:rPr>
              <w:t>6.2.16 Voda z podlah</w:t>
            </w:r>
            <w:r>
              <w:rPr>
                <w:noProof/>
                <w:webHidden/>
              </w:rPr>
              <w:tab/>
            </w:r>
            <w:r>
              <w:rPr>
                <w:noProof/>
                <w:webHidden/>
              </w:rPr>
              <w:fldChar w:fldCharType="begin"/>
            </w:r>
            <w:r>
              <w:rPr>
                <w:noProof/>
                <w:webHidden/>
              </w:rPr>
              <w:instrText xml:space="preserve"> PAGEREF _Toc158816375 \h </w:instrText>
            </w:r>
            <w:r>
              <w:rPr>
                <w:noProof/>
                <w:webHidden/>
              </w:rPr>
            </w:r>
            <w:r>
              <w:rPr>
                <w:noProof/>
                <w:webHidden/>
              </w:rPr>
              <w:fldChar w:fldCharType="separate"/>
            </w:r>
            <w:r w:rsidR="0051736C">
              <w:rPr>
                <w:noProof/>
                <w:webHidden/>
              </w:rPr>
              <w:t>38</w:t>
            </w:r>
            <w:r>
              <w:rPr>
                <w:noProof/>
                <w:webHidden/>
              </w:rPr>
              <w:fldChar w:fldCharType="end"/>
            </w:r>
          </w:hyperlink>
        </w:p>
        <w:p w14:paraId="4851D8B3" w14:textId="1CBD9A10" w:rsidR="00EF4653" w:rsidRDefault="00EF4653">
          <w:pPr>
            <w:pStyle w:val="Obsah3"/>
            <w:rPr>
              <w:rFonts w:asciiTheme="minorHAnsi" w:eastAsiaTheme="minorEastAsia" w:hAnsiTheme="minorHAnsi"/>
              <w:noProof/>
              <w:sz w:val="22"/>
              <w:lang w:eastAsia="zh-CN"/>
            </w:rPr>
          </w:pPr>
          <w:hyperlink w:anchor="_Toc158816376" w:history="1">
            <w:r w:rsidRPr="00425226">
              <w:rPr>
                <w:rStyle w:val="Hypertextovodkaz"/>
                <w:noProof/>
              </w:rPr>
              <w:t>6.2.17 Požadavky pro GHZ</w:t>
            </w:r>
            <w:r>
              <w:rPr>
                <w:noProof/>
                <w:webHidden/>
              </w:rPr>
              <w:tab/>
            </w:r>
            <w:r>
              <w:rPr>
                <w:noProof/>
                <w:webHidden/>
              </w:rPr>
              <w:fldChar w:fldCharType="begin"/>
            </w:r>
            <w:r>
              <w:rPr>
                <w:noProof/>
                <w:webHidden/>
              </w:rPr>
              <w:instrText xml:space="preserve"> PAGEREF _Toc158816376 \h </w:instrText>
            </w:r>
            <w:r>
              <w:rPr>
                <w:noProof/>
                <w:webHidden/>
              </w:rPr>
            </w:r>
            <w:r>
              <w:rPr>
                <w:noProof/>
                <w:webHidden/>
              </w:rPr>
              <w:fldChar w:fldCharType="separate"/>
            </w:r>
            <w:r w:rsidR="0051736C">
              <w:rPr>
                <w:noProof/>
                <w:webHidden/>
              </w:rPr>
              <w:t>39</w:t>
            </w:r>
            <w:r>
              <w:rPr>
                <w:noProof/>
                <w:webHidden/>
              </w:rPr>
              <w:fldChar w:fldCharType="end"/>
            </w:r>
          </w:hyperlink>
        </w:p>
        <w:p w14:paraId="06F3186F" w14:textId="1E9AAA67" w:rsidR="00EF4653" w:rsidRDefault="00EF4653">
          <w:pPr>
            <w:pStyle w:val="Obsah2"/>
            <w:tabs>
              <w:tab w:val="right" w:leader="dot" w:pos="9062"/>
            </w:tabs>
            <w:rPr>
              <w:rFonts w:asciiTheme="minorHAnsi" w:eastAsiaTheme="minorEastAsia" w:hAnsiTheme="minorHAnsi"/>
              <w:noProof/>
              <w:sz w:val="22"/>
              <w:lang w:eastAsia="zh-CN"/>
            </w:rPr>
          </w:pPr>
          <w:hyperlink w:anchor="_Toc158816377" w:history="1">
            <w:r w:rsidRPr="00425226">
              <w:rPr>
                <w:rStyle w:val="Hypertextovodkaz"/>
                <w:noProof/>
              </w:rPr>
              <w:t>6.3 SO 102.2 Sklad dřevní štěpky – spodní a vrchní stavba</w:t>
            </w:r>
            <w:r>
              <w:rPr>
                <w:noProof/>
                <w:webHidden/>
              </w:rPr>
              <w:tab/>
            </w:r>
            <w:r>
              <w:rPr>
                <w:noProof/>
                <w:webHidden/>
              </w:rPr>
              <w:fldChar w:fldCharType="begin"/>
            </w:r>
            <w:r>
              <w:rPr>
                <w:noProof/>
                <w:webHidden/>
              </w:rPr>
              <w:instrText xml:space="preserve"> PAGEREF _Toc158816377 \h </w:instrText>
            </w:r>
            <w:r>
              <w:rPr>
                <w:noProof/>
                <w:webHidden/>
              </w:rPr>
            </w:r>
            <w:r>
              <w:rPr>
                <w:noProof/>
                <w:webHidden/>
              </w:rPr>
              <w:fldChar w:fldCharType="separate"/>
            </w:r>
            <w:r w:rsidR="0051736C">
              <w:rPr>
                <w:noProof/>
                <w:webHidden/>
              </w:rPr>
              <w:t>39</w:t>
            </w:r>
            <w:r>
              <w:rPr>
                <w:noProof/>
                <w:webHidden/>
              </w:rPr>
              <w:fldChar w:fldCharType="end"/>
            </w:r>
          </w:hyperlink>
        </w:p>
        <w:p w14:paraId="36FCFFCA" w14:textId="306A5F96" w:rsidR="00EF4653" w:rsidRDefault="00EF4653">
          <w:pPr>
            <w:pStyle w:val="Obsah3"/>
            <w:rPr>
              <w:rFonts w:asciiTheme="minorHAnsi" w:eastAsiaTheme="minorEastAsia" w:hAnsiTheme="minorHAnsi"/>
              <w:noProof/>
              <w:sz w:val="22"/>
              <w:lang w:eastAsia="zh-CN"/>
            </w:rPr>
          </w:pPr>
          <w:hyperlink w:anchor="_Toc158816378" w:history="1">
            <w:r w:rsidRPr="00425226">
              <w:rPr>
                <w:rStyle w:val="Hypertextovodkaz"/>
                <w:noProof/>
              </w:rPr>
              <w:t>6.3.1 Výkopy</w:t>
            </w:r>
            <w:r>
              <w:rPr>
                <w:noProof/>
                <w:webHidden/>
              </w:rPr>
              <w:tab/>
            </w:r>
            <w:r>
              <w:rPr>
                <w:noProof/>
                <w:webHidden/>
              </w:rPr>
              <w:fldChar w:fldCharType="begin"/>
            </w:r>
            <w:r>
              <w:rPr>
                <w:noProof/>
                <w:webHidden/>
              </w:rPr>
              <w:instrText xml:space="preserve"> PAGEREF _Toc158816378 \h </w:instrText>
            </w:r>
            <w:r>
              <w:rPr>
                <w:noProof/>
                <w:webHidden/>
              </w:rPr>
            </w:r>
            <w:r>
              <w:rPr>
                <w:noProof/>
                <w:webHidden/>
              </w:rPr>
              <w:fldChar w:fldCharType="separate"/>
            </w:r>
            <w:r w:rsidR="0051736C">
              <w:rPr>
                <w:noProof/>
                <w:webHidden/>
              </w:rPr>
              <w:t>40</w:t>
            </w:r>
            <w:r>
              <w:rPr>
                <w:noProof/>
                <w:webHidden/>
              </w:rPr>
              <w:fldChar w:fldCharType="end"/>
            </w:r>
          </w:hyperlink>
        </w:p>
        <w:p w14:paraId="22EDBB55" w14:textId="200F0093" w:rsidR="00EF4653" w:rsidRDefault="00EF4653">
          <w:pPr>
            <w:pStyle w:val="Obsah3"/>
            <w:rPr>
              <w:rFonts w:asciiTheme="minorHAnsi" w:eastAsiaTheme="minorEastAsia" w:hAnsiTheme="minorHAnsi"/>
              <w:noProof/>
              <w:sz w:val="22"/>
              <w:lang w:eastAsia="zh-CN"/>
            </w:rPr>
          </w:pPr>
          <w:hyperlink w:anchor="_Toc158816379" w:history="1">
            <w:r w:rsidRPr="00425226">
              <w:rPr>
                <w:rStyle w:val="Hypertextovodkaz"/>
                <w:noProof/>
              </w:rPr>
              <w:t>6.3.2 Základy</w:t>
            </w:r>
            <w:r>
              <w:rPr>
                <w:noProof/>
                <w:webHidden/>
              </w:rPr>
              <w:tab/>
            </w:r>
            <w:r>
              <w:rPr>
                <w:noProof/>
                <w:webHidden/>
              </w:rPr>
              <w:fldChar w:fldCharType="begin"/>
            </w:r>
            <w:r>
              <w:rPr>
                <w:noProof/>
                <w:webHidden/>
              </w:rPr>
              <w:instrText xml:space="preserve"> PAGEREF _Toc158816379 \h </w:instrText>
            </w:r>
            <w:r>
              <w:rPr>
                <w:noProof/>
                <w:webHidden/>
              </w:rPr>
            </w:r>
            <w:r>
              <w:rPr>
                <w:noProof/>
                <w:webHidden/>
              </w:rPr>
              <w:fldChar w:fldCharType="separate"/>
            </w:r>
            <w:r w:rsidR="0051736C">
              <w:rPr>
                <w:noProof/>
                <w:webHidden/>
              </w:rPr>
              <w:t>40</w:t>
            </w:r>
            <w:r>
              <w:rPr>
                <w:noProof/>
                <w:webHidden/>
              </w:rPr>
              <w:fldChar w:fldCharType="end"/>
            </w:r>
          </w:hyperlink>
        </w:p>
        <w:p w14:paraId="15386248" w14:textId="5DD0142B" w:rsidR="00EF4653" w:rsidRDefault="00EF4653">
          <w:pPr>
            <w:pStyle w:val="Obsah3"/>
            <w:rPr>
              <w:rFonts w:asciiTheme="minorHAnsi" w:eastAsiaTheme="minorEastAsia" w:hAnsiTheme="minorHAnsi"/>
              <w:noProof/>
              <w:sz w:val="22"/>
              <w:lang w:eastAsia="zh-CN"/>
            </w:rPr>
          </w:pPr>
          <w:hyperlink w:anchor="_Toc158816380" w:history="1">
            <w:r w:rsidRPr="00425226">
              <w:rPr>
                <w:rStyle w:val="Hypertextovodkaz"/>
                <w:noProof/>
              </w:rPr>
              <w:t>6.3.3 Svislé nosné konstrukce</w:t>
            </w:r>
            <w:r>
              <w:rPr>
                <w:noProof/>
                <w:webHidden/>
              </w:rPr>
              <w:tab/>
            </w:r>
            <w:r>
              <w:rPr>
                <w:noProof/>
                <w:webHidden/>
              </w:rPr>
              <w:fldChar w:fldCharType="begin"/>
            </w:r>
            <w:r>
              <w:rPr>
                <w:noProof/>
                <w:webHidden/>
              </w:rPr>
              <w:instrText xml:space="preserve"> PAGEREF _Toc158816380 \h </w:instrText>
            </w:r>
            <w:r>
              <w:rPr>
                <w:noProof/>
                <w:webHidden/>
              </w:rPr>
            </w:r>
            <w:r>
              <w:rPr>
                <w:noProof/>
                <w:webHidden/>
              </w:rPr>
              <w:fldChar w:fldCharType="separate"/>
            </w:r>
            <w:r w:rsidR="0051736C">
              <w:rPr>
                <w:noProof/>
                <w:webHidden/>
              </w:rPr>
              <w:t>40</w:t>
            </w:r>
            <w:r>
              <w:rPr>
                <w:noProof/>
                <w:webHidden/>
              </w:rPr>
              <w:fldChar w:fldCharType="end"/>
            </w:r>
          </w:hyperlink>
        </w:p>
        <w:p w14:paraId="2F1F12B0" w14:textId="0143F518" w:rsidR="00EF4653" w:rsidRDefault="00EF4653">
          <w:pPr>
            <w:pStyle w:val="Obsah3"/>
            <w:rPr>
              <w:rFonts w:asciiTheme="minorHAnsi" w:eastAsiaTheme="minorEastAsia" w:hAnsiTheme="minorHAnsi"/>
              <w:noProof/>
              <w:sz w:val="22"/>
              <w:lang w:eastAsia="zh-CN"/>
            </w:rPr>
          </w:pPr>
          <w:hyperlink w:anchor="_Toc158816381" w:history="1">
            <w:r w:rsidRPr="00425226">
              <w:rPr>
                <w:rStyle w:val="Hypertextovodkaz"/>
                <w:noProof/>
              </w:rPr>
              <w:t>6.3.4 Vodorovné konstrukce</w:t>
            </w:r>
            <w:r>
              <w:rPr>
                <w:noProof/>
                <w:webHidden/>
              </w:rPr>
              <w:tab/>
            </w:r>
            <w:r>
              <w:rPr>
                <w:noProof/>
                <w:webHidden/>
              </w:rPr>
              <w:fldChar w:fldCharType="begin"/>
            </w:r>
            <w:r>
              <w:rPr>
                <w:noProof/>
                <w:webHidden/>
              </w:rPr>
              <w:instrText xml:space="preserve"> PAGEREF _Toc158816381 \h </w:instrText>
            </w:r>
            <w:r>
              <w:rPr>
                <w:noProof/>
                <w:webHidden/>
              </w:rPr>
            </w:r>
            <w:r>
              <w:rPr>
                <w:noProof/>
                <w:webHidden/>
              </w:rPr>
              <w:fldChar w:fldCharType="separate"/>
            </w:r>
            <w:r w:rsidR="0051736C">
              <w:rPr>
                <w:noProof/>
                <w:webHidden/>
              </w:rPr>
              <w:t>40</w:t>
            </w:r>
            <w:r>
              <w:rPr>
                <w:noProof/>
                <w:webHidden/>
              </w:rPr>
              <w:fldChar w:fldCharType="end"/>
            </w:r>
          </w:hyperlink>
        </w:p>
        <w:p w14:paraId="561CBC0F" w14:textId="521C7679" w:rsidR="00EF4653" w:rsidRDefault="00EF4653">
          <w:pPr>
            <w:pStyle w:val="Obsah3"/>
            <w:rPr>
              <w:rFonts w:asciiTheme="minorHAnsi" w:eastAsiaTheme="minorEastAsia" w:hAnsiTheme="minorHAnsi"/>
              <w:noProof/>
              <w:sz w:val="22"/>
              <w:lang w:eastAsia="zh-CN"/>
            </w:rPr>
          </w:pPr>
          <w:hyperlink w:anchor="_Toc158816382" w:history="1">
            <w:r w:rsidRPr="00425226">
              <w:rPr>
                <w:rStyle w:val="Hypertextovodkaz"/>
                <w:noProof/>
              </w:rPr>
              <w:t>6.3.5 Střešní plášť</w:t>
            </w:r>
            <w:r>
              <w:rPr>
                <w:noProof/>
                <w:webHidden/>
              </w:rPr>
              <w:tab/>
            </w:r>
            <w:r>
              <w:rPr>
                <w:noProof/>
                <w:webHidden/>
              </w:rPr>
              <w:fldChar w:fldCharType="begin"/>
            </w:r>
            <w:r>
              <w:rPr>
                <w:noProof/>
                <w:webHidden/>
              </w:rPr>
              <w:instrText xml:space="preserve"> PAGEREF _Toc158816382 \h </w:instrText>
            </w:r>
            <w:r>
              <w:rPr>
                <w:noProof/>
                <w:webHidden/>
              </w:rPr>
            </w:r>
            <w:r>
              <w:rPr>
                <w:noProof/>
                <w:webHidden/>
              </w:rPr>
              <w:fldChar w:fldCharType="separate"/>
            </w:r>
            <w:r w:rsidR="0051736C">
              <w:rPr>
                <w:noProof/>
                <w:webHidden/>
              </w:rPr>
              <w:t>40</w:t>
            </w:r>
            <w:r>
              <w:rPr>
                <w:noProof/>
                <w:webHidden/>
              </w:rPr>
              <w:fldChar w:fldCharType="end"/>
            </w:r>
          </w:hyperlink>
        </w:p>
        <w:p w14:paraId="2767684A" w14:textId="1457868F" w:rsidR="00EF4653" w:rsidRDefault="00EF4653">
          <w:pPr>
            <w:pStyle w:val="Obsah3"/>
            <w:rPr>
              <w:rFonts w:asciiTheme="minorHAnsi" w:eastAsiaTheme="minorEastAsia" w:hAnsiTheme="minorHAnsi"/>
              <w:noProof/>
              <w:sz w:val="22"/>
              <w:lang w:eastAsia="zh-CN"/>
            </w:rPr>
          </w:pPr>
          <w:hyperlink w:anchor="_Toc158816383" w:history="1">
            <w:r w:rsidRPr="00425226">
              <w:rPr>
                <w:rStyle w:val="Hypertextovodkaz"/>
                <w:noProof/>
              </w:rPr>
              <w:t>6.3.6 Opláštění stěn</w:t>
            </w:r>
            <w:r>
              <w:rPr>
                <w:noProof/>
                <w:webHidden/>
              </w:rPr>
              <w:tab/>
            </w:r>
            <w:r>
              <w:rPr>
                <w:noProof/>
                <w:webHidden/>
              </w:rPr>
              <w:fldChar w:fldCharType="begin"/>
            </w:r>
            <w:r>
              <w:rPr>
                <w:noProof/>
                <w:webHidden/>
              </w:rPr>
              <w:instrText xml:space="preserve"> PAGEREF _Toc158816383 \h </w:instrText>
            </w:r>
            <w:r>
              <w:rPr>
                <w:noProof/>
                <w:webHidden/>
              </w:rPr>
            </w:r>
            <w:r>
              <w:rPr>
                <w:noProof/>
                <w:webHidden/>
              </w:rPr>
              <w:fldChar w:fldCharType="separate"/>
            </w:r>
            <w:r w:rsidR="0051736C">
              <w:rPr>
                <w:noProof/>
                <w:webHidden/>
              </w:rPr>
              <w:t>41</w:t>
            </w:r>
            <w:r>
              <w:rPr>
                <w:noProof/>
                <w:webHidden/>
              </w:rPr>
              <w:fldChar w:fldCharType="end"/>
            </w:r>
          </w:hyperlink>
        </w:p>
        <w:p w14:paraId="45189462" w14:textId="19348D15" w:rsidR="00EF4653" w:rsidRDefault="00EF4653">
          <w:pPr>
            <w:pStyle w:val="Obsah3"/>
            <w:rPr>
              <w:rFonts w:asciiTheme="minorHAnsi" w:eastAsiaTheme="minorEastAsia" w:hAnsiTheme="minorHAnsi"/>
              <w:noProof/>
              <w:sz w:val="22"/>
              <w:lang w:eastAsia="zh-CN"/>
            </w:rPr>
          </w:pPr>
          <w:hyperlink w:anchor="_Toc158816384" w:history="1">
            <w:r w:rsidRPr="00425226">
              <w:rPr>
                <w:rStyle w:val="Hypertextovodkaz"/>
                <w:noProof/>
              </w:rPr>
              <w:t>6.3.7 Výplně otvorů</w:t>
            </w:r>
            <w:r>
              <w:rPr>
                <w:noProof/>
                <w:webHidden/>
              </w:rPr>
              <w:tab/>
            </w:r>
            <w:r>
              <w:rPr>
                <w:noProof/>
                <w:webHidden/>
              </w:rPr>
              <w:fldChar w:fldCharType="begin"/>
            </w:r>
            <w:r>
              <w:rPr>
                <w:noProof/>
                <w:webHidden/>
              </w:rPr>
              <w:instrText xml:space="preserve"> PAGEREF _Toc158816384 \h </w:instrText>
            </w:r>
            <w:r>
              <w:rPr>
                <w:noProof/>
                <w:webHidden/>
              </w:rPr>
            </w:r>
            <w:r>
              <w:rPr>
                <w:noProof/>
                <w:webHidden/>
              </w:rPr>
              <w:fldChar w:fldCharType="separate"/>
            </w:r>
            <w:r w:rsidR="0051736C">
              <w:rPr>
                <w:noProof/>
                <w:webHidden/>
              </w:rPr>
              <w:t>41</w:t>
            </w:r>
            <w:r>
              <w:rPr>
                <w:noProof/>
                <w:webHidden/>
              </w:rPr>
              <w:fldChar w:fldCharType="end"/>
            </w:r>
          </w:hyperlink>
        </w:p>
        <w:p w14:paraId="5B01419A" w14:textId="1392656A" w:rsidR="00EF4653" w:rsidRDefault="00EF4653">
          <w:pPr>
            <w:pStyle w:val="Obsah3"/>
            <w:rPr>
              <w:rFonts w:asciiTheme="minorHAnsi" w:eastAsiaTheme="minorEastAsia" w:hAnsiTheme="minorHAnsi"/>
              <w:noProof/>
              <w:sz w:val="22"/>
              <w:lang w:eastAsia="zh-CN"/>
            </w:rPr>
          </w:pPr>
          <w:hyperlink w:anchor="_Toc158816385" w:history="1">
            <w:r w:rsidRPr="00425226">
              <w:rPr>
                <w:rStyle w:val="Hypertextovodkaz"/>
                <w:noProof/>
              </w:rPr>
              <w:t>6.3.8 Úprava povrchů</w:t>
            </w:r>
            <w:r>
              <w:rPr>
                <w:noProof/>
                <w:webHidden/>
              </w:rPr>
              <w:tab/>
            </w:r>
            <w:r>
              <w:rPr>
                <w:noProof/>
                <w:webHidden/>
              </w:rPr>
              <w:fldChar w:fldCharType="begin"/>
            </w:r>
            <w:r>
              <w:rPr>
                <w:noProof/>
                <w:webHidden/>
              </w:rPr>
              <w:instrText xml:space="preserve"> PAGEREF _Toc158816385 \h </w:instrText>
            </w:r>
            <w:r>
              <w:rPr>
                <w:noProof/>
                <w:webHidden/>
              </w:rPr>
            </w:r>
            <w:r>
              <w:rPr>
                <w:noProof/>
                <w:webHidden/>
              </w:rPr>
              <w:fldChar w:fldCharType="separate"/>
            </w:r>
            <w:r w:rsidR="0051736C">
              <w:rPr>
                <w:noProof/>
                <w:webHidden/>
              </w:rPr>
              <w:t>41</w:t>
            </w:r>
            <w:r>
              <w:rPr>
                <w:noProof/>
                <w:webHidden/>
              </w:rPr>
              <w:fldChar w:fldCharType="end"/>
            </w:r>
          </w:hyperlink>
        </w:p>
        <w:p w14:paraId="5A3E8E28" w14:textId="01C1B160" w:rsidR="00EF4653" w:rsidRDefault="00EF4653">
          <w:pPr>
            <w:pStyle w:val="Obsah3"/>
            <w:rPr>
              <w:rFonts w:asciiTheme="minorHAnsi" w:eastAsiaTheme="minorEastAsia" w:hAnsiTheme="minorHAnsi"/>
              <w:noProof/>
              <w:sz w:val="22"/>
              <w:lang w:eastAsia="zh-CN"/>
            </w:rPr>
          </w:pPr>
          <w:hyperlink w:anchor="_Toc158816386" w:history="1">
            <w:r w:rsidRPr="00425226">
              <w:rPr>
                <w:rStyle w:val="Hypertextovodkaz"/>
                <w:noProof/>
              </w:rPr>
              <w:t>6.3.9 Hydroizolace</w:t>
            </w:r>
            <w:r>
              <w:rPr>
                <w:noProof/>
                <w:webHidden/>
              </w:rPr>
              <w:tab/>
            </w:r>
            <w:r>
              <w:rPr>
                <w:noProof/>
                <w:webHidden/>
              </w:rPr>
              <w:fldChar w:fldCharType="begin"/>
            </w:r>
            <w:r>
              <w:rPr>
                <w:noProof/>
                <w:webHidden/>
              </w:rPr>
              <w:instrText xml:space="preserve"> PAGEREF _Toc158816386 \h </w:instrText>
            </w:r>
            <w:r>
              <w:rPr>
                <w:noProof/>
                <w:webHidden/>
              </w:rPr>
            </w:r>
            <w:r>
              <w:rPr>
                <w:noProof/>
                <w:webHidden/>
              </w:rPr>
              <w:fldChar w:fldCharType="separate"/>
            </w:r>
            <w:r w:rsidR="0051736C">
              <w:rPr>
                <w:noProof/>
                <w:webHidden/>
              </w:rPr>
              <w:t>41</w:t>
            </w:r>
            <w:r>
              <w:rPr>
                <w:noProof/>
                <w:webHidden/>
              </w:rPr>
              <w:fldChar w:fldCharType="end"/>
            </w:r>
          </w:hyperlink>
        </w:p>
        <w:p w14:paraId="2CE06CE0" w14:textId="69E7BA81" w:rsidR="00EF4653" w:rsidRDefault="00EF4653">
          <w:pPr>
            <w:pStyle w:val="Obsah3"/>
            <w:rPr>
              <w:rFonts w:asciiTheme="minorHAnsi" w:eastAsiaTheme="minorEastAsia" w:hAnsiTheme="minorHAnsi"/>
              <w:noProof/>
              <w:sz w:val="22"/>
              <w:lang w:eastAsia="zh-CN"/>
            </w:rPr>
          </w:pPr>
          <w:hyperlink w:anchor="_Toc158816387" w:history="1">
            <w:r w:rsidRPr="00425226">
              <w:rPr>
                <w:rStyle w:val="Hypertextovodkaz"/>
                <w:noProof/>
              </w:rPr>
              <w:t>6.3.10 Zámečnické a klempířské konstrukce</w:t>
            </w:r>
            <w:r>
              <w:rPr>
                <w:noProof/>
                <w:webHidden/>
              </w:rPr>
              <w:tab/>
            </w:r>
            <w:r>
              <w:rPr>
                <w:noProof/>
                <w:webHidden/>
              </w:rPr>
              <w:fldChar w:fldCharType="begin"/>
            </w:r>
            <w:r>
              <w:rPr>
                <w:noProof/>
                <w:webHidden/>
              </w:rPr>
              <w:instrText xml:space="preserve"> PAGEREF _Toc158816387 \h </w:instrText>
            </w:r>
            <w:r>
              <w:rPr>
                <w:noProof/>
                <w:webHidden/>
              </w:rPr>
            </w:r>
            <w:r>
              <w:rPr>
                <w:noProof/>
                <w:webHidden/>
              </w:rPr>
              <w:fldChar w:fldCharType="separate"/>
            </w:r>
            <w:r w:rsidR="0051736C">
              <w:rPr>
                <w:noProof/>
                <w:webHidden/>
              </w:rPr>
              <w:t>41</w:t>
            </w:r>
            <w:r>
              <w:rPr>
                <w:noProof/>
                <w:webHidden/>
              </w:rPr>
              <w:fldChar w:fldCharType="end"/>
            </w:r>
          </w:hyperlink>
        </w:p>
        <w:p w14:paraId="38BD86C5" w14:textId="4131258F" w:rsidR="00EF4653" w:rsidRDefault="00EF4653">
          <w:pPr>
            <w:pStyle w:val="Obsah3"/>
            <w:rPr>
              <w:rFonts w:asciiTheme="minorHAnsi" w:eastAsiaTheme="minorEastAsia" w:hAnsiTheme="minorHAnsi"/>
              <w:noProof/>
              <w:sz w:val="22"/>
              <w:lang w:eastAsia="zh-CN"/>
            </w:rPr>
          </w:pPr>
          <w:hyperlink w:anchor="_Toc158816388" w:history="1">
            <w:r w:rsidRPr="00425226">
              <w:rPr>
                <w:rStyle w:val="Hypertextovodkaz"/>
                <w:noProof/>
              </w:rPr>
              <w:t>6.3.11 Vzduchotechnika a vytápění</w:t>
            </w:r>
            <w:r>
              <w:rPr>
                <w:noProof/>
                <w:webHidden/>
              </w:rPr>
              <w:tab/>
            </w:r>
            <w:r>
              <w:rPr>
                <w:noProof/>
                <w:webHidden/>
              </w:rPr>
              <w:fldChar w:fldCharType="begin"/>
            </w:r>
            <w:r>
              <w:rPr>
                <w:noProof/>
                <w:webHidden/>
              </w:rPr>
              <w:instrText xml:space="preserve"> PAGEREF _Toc158816388 \h </w:instrText>
            </w:r>
            <w:r>
              <w:rPr>
                <w:noProof/>
                <w:webHidden/>
              </w:rPr>
            </w:r>
            <w:r>
              <w:rPr>
                <w:noProof/>
                <w:webHidden/>
              </w:rPr>
              <w:fldChar w:fldCharType="separate"/>
            </w:r>
            <w:r w:rsidR="0051736C">
              <w:rPr>
                <w:noProof/>
                <w:webHidden/>
              </w:rPr>
              <w:t>41</w:t>
            </w:r>
            <w:r>
              <w:rPr>
                <w:noProof/>
                <w:webHidden/>
              </w:rPr>
              <w:fldChar w:fldCharType="end"/>
            </w:r>
          </w:hyperlink>
        </w:p>
        <w:p w14:paraId="59E812A6" w14:textId="1F1E79EC" w:rsidR="00EF4653" w:rsidRDefault="00EF4653">
          <w:pPr>
            <w:pStyle w:val="Obsah3"/>
            <w:rPr>
              <w:rFonts w:asciiTheme="minorHAnsi" w:eastAsiaTheme="minorEastAsia" w:hAnsiTheme="minorHAnsi"/>
              <w:noProof/>
              <w:sz w:val="22"/>
              <w:lang w:eastAsia="zh-CN"/>
            </w:rPr>
          </w:pPr>
          <w:hyperlink w:anchor="_Toc158816389" w:history="1">
            <w:r w:rsidRPr="00425226">
              <w:rPr>
                <w:rStyle w:val="Hypertextovodkaz"/>
                <w:noProof/>
              </w:rPr>
              <w:t>6.3.12 Kanalizace a vodovod</w:t>
            </w:r>
            <w:r>
              <w:rPr>
                <w:noProof/>
                <w:webHidden/>
              </w:rPr>
              <w:tab/>
            </w:r>
            <w:r>
              <w:rPr>
                <w:noProof/>
                <w:webHidden/>
              </w:rPr>
              <w:fldChar w:fldCharType="begin"/>
            </w:r>
            <w:r>
              <w:rPr>
                <w:noProof/>
                <w:webHidden/>
              </w:rPr>
              <w:instrText xml:space="preserve"> PAGEREF _Toc158816389 \h </w:instrText>
            </w:r>
            <w:r>
              <w:rPr>
                <w:noProof/>
                <w:webHidden/>
              </w:rPr>
            </w:r>
            <w:r>
              <w:rPr>
                <w:noProof/>
                <w:webHidden/>
              </w:rPr>
              <w:fldChar w:fldCharType="separate"/>
            </w:r>
            <w:r w:rsidR="0051736C">
              <w:rPr>
                <w:noProof/>
                <w:webHidden/>
              </w:rPr>
              <w:t>42</w:t>
            </w:r>
            <w:r>
              <w:rPr>
                <w:noProof/>
                <w:webHidden/>
              </w:rPr>
              <w:fldChar w:fldCharType="end"/>
            </w:r>
          </w:hyperlink>
        </w:p>
        <w:p w14:paraId="37205767" w14:textId="53645683" w:rsidR="00EF4653" w:rsidRDefault="00EF4653">
          <w:pPr>
            <w:pStyle w:val="Obsah3"/>
            <w:rPr>
              <w:rFonts w:asciiTheme="minorHAnsi" w:eastAsiaTheme="minorEastAsia" w:hAnsiTheme="minorHAnsi"/>
              <w:noProof/>
              <w:sz w:val="22"/>
              <w:lang w:eastAsia="zh-CN"/>
            </w:rPr>
          </w:pPr>
          <w:hyperlink w:anchor="_Toc158816390" w:history="1">
            <w:r w:rsidRPr="00425226">
              <w:rPr>
                <w:rStyle w:val="Hypertextovodkaz"/>
                <w:noProof/>
              </w:rPr>
              <w:t>6.3.13 Vody z podlah</w:t>
            </w:r>
            <w:r>
              <w:rPr>
                <w:noProof/>
                <w:webHidden/>
              </w:rPr>
              <w:tab/>
            </w:r>
            <w:r>
              <w:rPr>
                <w:noProof/>
                <w:webHidden/>
              </w:rPr>
              <w:fldChar w:fldCharType="begin"/>
            </w:r>
            <w:r>
              <w:rPr>
                <w:noProof/>
                <w:webHidden/>
              </w:rPr>
              <w:instrText xml:space="preserve"> PAGEREF _Toc158816390 \h </w:instrText>
            </w:r>
            <w:r>
              <w:rPr>
                <w:noProof/>
                <w:webHidden/>
              </w:rPr>
            </w:r>
            <w:r>
              <w:rPr>
                <w:noProof/>
                <w:webHidden/>
              </w:rPr>
              <w:fldChar w:fldCharType="separate"/>
            </w:r>
            <w:r w:rsidR="0051736C">
              <w:rPr>
                <w:noProof/>
                <w:webHidden/>
              </w:rPr>
              <w:t>43</w:t>
            </w:r>
            <w:r>
              <w:rPr>
                <w:noProof/>
                <w:webHidden/>
              </w:rPr>
              <w:fldChar w:fldCharType="end"/>
            </w:r>
          </w:hyperlink>
        </w:p>
        <w:p w14:paraId="6EC5CFE0" w14:textId="016B6BE0" w:rsidR="00EF4653" w:rsidRDefault="00EF4653">
          <w:pPr>
            <w:pStyle w:val="Obsah3"/>
            <w:rPr>
              <w:rFonts w:asciiTheme="minorHAnsi" w:eastAsiaTheme="minorEastAsia" w:hAnsiTheme="minorHAnsi"/>
              <w:noProof/>
              <w:sz w:val="22"/>
              <w:lang w:eastAsia="zh-CN"/>
            </w:rPr>
          </w:pPr>
          <w:hyperlink w:anchor="_Toc158816391" w:history="1">
            <w:r w:rsidRPr="00425226">
              <w:rPr>
                <w:rStyle w:val="Hypertextovodkaz"/>
                <w:noProof/>
              </w:rPr>
              <w:t>6.3.14 Suchovody</w:t>
            </w:r>
            <w:r>
              <w:rPr>
                <w:noProof/>
                <w:webHidden/>
              </w:rPr>
              <w:tab/>
            </w:r>
            <w:r>
              <w:rPr>
                <w:noProof/>
                <w:webHidden/>
              </w:rPr>
              <w:fldChar w:fldCharType="begin"/>
            </w:r>
            <w:r>
              <w:rPr>
                <w:noProof/>
                <w:webHidden/>
              </w:rPr>
              <w:instrText xml:space="preserve"> PAGEREF _Toc158816391 \h </w:instrText>
            </w:r>
            <w:r>
              <w:rPr>
                <w:noProof/>
                <w:webHidden/>
              </w:rPr>
            </w:r>
            <w:r>
              <w:rPr>
                <w:noProof/>
                <w:webHidden/>
              </w:rPr>
              <w:fldChar w:fldCharType="separate"/>
            </w:r>
            <w:r w:rsidR="0051736C">
              <w:rPr>
                <w:noProof/>
                <w:webHidden/>
              </w:rPr>
              <w:t>43</w:t>
            </w:r>
            <w:r>
              <w:rPr>
                <w:noProof/>
                <w:webHidden/>
              </w:rPr>
              <w:fldChar w:fldCharType="end"/>
            </w:r>
          </w:hyperlink>
        </w:p>
        <w:p w14:paraId="35C4ACD3" w14:textId="19E2EE70" w:rsidR="00EF4653" w:rsidRDefault="00EF4653">
          <w:pPr>
            <w:pStyle w:val="Obsah2"/>
            <w:tabs>
              <w:tab w:val="right" w:leader="dot" w:pos="9062"/>
            </w:tabs>
            <w:rPr>
              <w:rFonts w:asciiTheme="minorHAnsi" w:eastAsiaTheme="minorEastAsia" w:hAnsiTheme="minorHAnsi"/>
              <w:noProof/>
              <w:sz w:val="22"/>
              <w:lang w:eastAsia="zh-CN"/>
            </w:rPr>
          </w:pPr>
          <w:hyperlink w:anchor="_Toc158816392" w:history="1">
            <w:r w:rsidRPr="00425226">
              <w:rPr>
                <w:rStyle w:val="Hypertextovodkaz"/>
                <w:noProof/>
              </w:rPr>
              <w:t>6.4 SO 103.2 Doprava dřevní štěpky do skladu – spodní stavba přesypných věží a dopravníkových mostů, kompletní vestavba,  SO 112 Vzorkovna dřevní štěpky</w:t>
            </w:r>
            <w:r>
              <w:rPr>
                <w:noProof/>
                <w:webHidden/>
              </w:rPr>
              <w:tab/>
            </w:r>
            <w:r>
              <w:rPr>
                <w:noProof/>
                <w:webHidden/>
              </w:rPr>
              <w:fldChar w:fldCharType="begin"/>
            </w:r>
            <w:r>
              <w:rPr>
                <w:noProof/>
                <w:webHidden/>
              </w:rPr>
              <w:instrText xml:space="preserve"> PAGEREF _Toc158816392 \h </w:instrText>
            </w:r>
            <w:r>
              <w:rPr>
                <w:noProof/>
                <w:webHidden/>
              </w:rPr>
            </w:r>
            <w:r>
              <w:rPr>
                <w:noProof/>
                <w:webHidden/>
              </w:rPr>
              <w:fldChar w:fldCharType="separate"/>
            </w:r>
            <w:r w:rsidR="0051736C">
              <w:rPr>
                <w:noProof/>
                <w:webHidden/>
              </w:rPr>
              <w:t>43</w:t>
            </w:r>
            <w:r>
              <w:rPr>
                <w:noProof/>
                <w:webHidden/>
              </w:rPr>
              <w:fldChar w:fldCharType="end"/>
            </w:r>
          </w:hyperlink>
        </w:p>
        <w:p w14:paraId="5526FC95" w14:textId="488AA386" w:rsidR="00EF4653" w:rsidRDefault="00EF4653">
          <w:pPr>
            <w:pStyle w:val="Obsah3"/>
            <w:rPr>
              <w:rFonts w:asciiTheme="minorHAnsi" w:eastAsiaTheme="minorEastAsia" w:hAnsiTheme="minorHAnsi"/>
              <w:noProof/>
              <w:sz w:val="22"/>
              <w:lang w:eastAsia="zh-CN"/>
            </w:rPr>
          </w:pPr>
          <w:hyperlink w:anchor="_Toc158816393" w:history="1">
            <w:r w:rsidRPr="00425226">
              <w:rPr>
                <w:rStyle w:val="Hypertextovodkaz"/>
                <w:noProof/>
              </w:rPr>
              <w:t>6.4.1 Základy</w:t>
            </w:r>
            <w:r>
              <w:rPr>
                <w:noProof/>
                <w:webHidden/>
              </w:rPr>
              <w:tab/>
            </w:r>
            <w:r>
              <w:rPr>
                <w:noProof/>
                <w:webHidden/>
              </w:rPr>
              <w:fldChar w:fldCharType="begin"/>
            </w:r>
            <w:r>
              <w:rPr>
                <w:noProof/>
                <w:webHidden/>
              </w:rPr>
              <w:instrText xml:space="preserve"> PAGEREF _Toc158816393 \h </w:instrText>
            </w:r>
            <w:r>
              <w:rPr>
                <w:noProof/>
                <w:webHidden/>
              </w:rPr>
            </w:r>
            <w:r>
              <w:rPr>
                <w:noProof/>
                <w:webHidden/>
              </w:rPr>
              <w:fldChar w:fldCharType="separate"/>
            </w:r>
            <w:r w:rsidR="0051736C">
              <w:rPr>
                <w:noProof/>
                <w:webHidden/>
              </w:rPr>
              <w:t>44</w:t>
            </w:r>
            <w:r>
              <w:rPr>
                <w:noProof/>
                <w:webHidden/>
              </w:rPr>
              <w:fldChar w:fldCharType="end"/>
            </w:r>
          </w:hyperlink>
        </w:p>
        <w:p w14:paraId="53B4C97A" w14:textId="44644F0F" w:rsidR="00EF4653" w:rsidRDefault="00EF4653">
          <w:pPr>
            <w:pStyle w:val="Obsah3"/>
            <w:rPr>
              <w:rFonts w:asciiTheme="minorHAnsi" w:eastAsiaTheme="minorEastAsia" w:hAnsiTheme="minorHAnsi"/>
              <w:noProof/>
              <w:sz w:val="22"/>
              <w:lang w:eastAsia="zh-CN"/>
            </w:rPr>
          </w:pPr>
          <w:hyperlink w:anchor="_Toc158816394" w:history="1">
            <w:r w:rsidRPr="00425226">
              <w:rPr>
                <w:rStyle w:val="Hypertextovodkaz"/>
                <w:noProof/>
              </w:rPr>
              <w:t>6.4.2 Svislé konstrukce</w:t>
            </w:r>
            <w:r>
              <w:rPr>
                <w:noProof/>
                <w:webHidden/>
              </w:rPr>
              <w:tab/>
            </w:r>
            <w:r>
              <w:rPr>
                <w:noProof/>
                <w:webHidden/>
              </w:rPr>
              <w:fldChar w:fldCharType="begin"/>
            </w:r>
            <w:r>
              <w:rPr>
                <w:noProof/>
                <w:webHidden/>
              </w:rPr>
              <w:instrText xml:space="preserve"> PAGEREF _Toc158816394 \h </w:instrText>
            </w:r>
            <w:r>
              <w:rPr>
                <w:noProof/>
                <w:webHidden/>
              </w:rPr>
            </w:r>
            <w:r>
              <w:rPr>
                <w:noProof/>
                <w:webHidden/>
              </w:rPr>
              <w:fldChar w:fldCharType="separate"/>
            </w:r>
            <w:r w:rsidR="0051736C">
              <w:rPr>
                <w:noProof/>
                <w:webHidden/>
              </w:rPr>
              <w:t>44</w:t>
            </w:r>
            <w:r>
              <w:rPr>
                <w:noProof/>
                <w:webHidden/>
              </w:rPr>
              <w:fldChar w:fldCharType="end"/>
            </w:r>
          </w:hyperlink>
        </w:p>
        <w:p w14:paraId="59A235FE" w14:textId="5DD81624" w:rsidR="00EF4653" w:rsidRDefault="00EF4653">
          <w:pPr>
            <w:pStyle w:val="Obsah3"/>
            <w:rPr>
              <w:rFonts w:asciiTheme="minorHAnsi" w:eastAsiaTheme="minorEastAsia" w:hAnsiTheme="minorHAnsi"/>
              <w:noProof/>
              <w:sz w:val="22"/>
              <w:lang w:eastAsia="zh-CN"/>
            </w:rPr>
          </w:pPr>
          <w:hyperlink w:anchor="_Toc158816395" w:history="1">
            <w:r w:rsidRPr="00425226">
              <w:rPr>
                <w:rStyle w:val="Hypertextovodkaz"/>
                <w:noProof/>
              </w:rPr>
              <w:t>6.4.3 Opláštění stěn</w:t>
            </w:r>
            <w:r>
              <w:rPr>
                <w:noProof/>
                <w:webHidden/>
              </w:rPr>
              <w:tab/>
            </w:r>
            <w:r>
              <w:rPr>
                <w:noProof/>
                <w:webHidden/>
              </w:rPr>
              <w:fldChar w:fldCharType="begin"/>
            </w:r>
            <w:r>
              <w:rPr>
                <w:noProof/>
                <w:webHidden/>
              </w:rPr>
              <w:instrText xml:space="preserve"> PAGEREF _Toc158816395 \h </w:instrText>
            </w:r>
            <w:r>
              <w:rPr>
                <w:noProof/>
                <w:webHidden/>
              </w:rPr>
            </w:r>
            <w:r>
              <w:rPr>
                <w:noProof/>
                <w:webHidden/>
              </w:rPr>
              <w:fldChar w:fldCharType="separate"/>
            </w:r>
            <w:r w:rsidR="0051736C">
              <w:rPr>
                <w:noProof/>
                <w:webHidden/>
              </w:rPr>
              <w:t>44</w:t>
            </w:r>
            <w:r>
              <w:rPr>
                <w:noProof/>
                <w:webHidden/>
              </w:rPr>
              <w:fldChar w:fldCharType="end"/>
            </w:r>
          </w:hyperlink>
        </w:p>
        <w:p w14:paraId="3EFE47F6" w14:textId="4A5B6D78" w:rsidR="00EF4653" w:rsidRDefault="00EF4653">
          <w:pPr>
            <w:pStyle w:val="Obsah3"/>
            <w:rPr>
              <w:rFonts w:asciiTheme="minorHAnsi" w:eastAsiaTheme="minorEastAsia" w:hAnsiTheme="minorHAnsi"/>
              <w:noProof/>
              <w:sz w:val="22"/>
              <w:lang w:eastAsia="zh-CN"/>
            </w:rPr>
          </w:pPr>
          <w:hyperlink w:anchor="_Toc158816396" w:history="1">
            <w:r w:rsidRPr="00425226">
              <w:rPr>
                <w:rStyle w:val="Hypertextovodkaz"/>
                <w:noProof/>
              </w:rPr>
              <w:t>6.4.4 Vodorovné konstrukce</w:t>
            </w:r>
            <w:r>
              <w:rPr>
                <w:noProof/>
                <w:webHidden/>
              </w:rPr>
              <w:tab/>
            </w:r>
            <w:r>
              <w:rPr>
                <w:noProof/>
                <w:webHidden/>
              </w:rPr>
              <w:fldChar w:fldCharType="begin"/>
            </w:r>
            <w:r>
              <w:rPr>
                <w:noProof/>
                <w:webHidden/>
              </w:rPr>
              <w:instrText xml:space="preserve"> PAGEREF _Toc158816396 \h </w:instrText>
            </w:r>
            <w:r>
              <w:rPr>
                <w:noProof/>
                <w:webHidden/>
              </w:rPr>
            </w:r>
            <w:r>
              <w:rPr>
                <w:noProof/>
                <w:webHidden/>
              </w:rPr>
              <w:fldChar w:fldCharType="separate"/>
            </w:r>
            <w:r w:rsidR="0051736C">
              <w:rPr>
                <w:noProof/>
                <w:webHidden/>
              </w:rPr>
              <w:t>44</w:t>
            </w:r>
            <w:r>
              <w:rPr>
                <w:noProof/>
                <w:webHidden/>
              </w:rPr>
              <w:fldChar w:fldCharType="end"/>
            </w:r>
          </w:hyperlink>
        </w:p>
        <w:p w14:paraId="3C1B776B" w14:textId="3DDCE23D" w:rsidR="00EF4653" w:rsidRDefault="00EF4653">
          <w:pPr>
            <w:pStyle w:val="Obsah3"/>
            <w:rPr>
              <w:rFonts w:asciiTheme="minorHAnsi" w:eastAsiaTheme="minorEastAsia" w:hAnsiTheme="minorHAnsi"/>
              <w:noProof/>
              <w:sz w:val="22"/>
              <w:lang w:eastAsia="zh-CN"/>
            </w:rPr>
          </w:pPr>
          <w:hyperlink w:anchor="_Toc158816397" w:history="1">
            <w:r w:rsidRPr="00425226">
              <w:rPr>
                <w:rStyle w:val="Hypertextovodkaz"/>
                <w:noProof/>
              </w:rPr>
              <w:t>6.4.5 Střešní konstrukce</w:t>
            </w:r>
            <w:r>
              <w:rPr>
                <w:noProof/>
                <w:webHidden/>
              </w:rPr>
              <w:tab/>
            </w:r>
            <w:r>
              <w:rPr>
                <w:noProof/>
                <w:webHidden/>
              </w:rPr>
              <w:fldChar w:fldCharType="begin"/>
            </w:r>
            <w:r>
              <w:rPr>
                <w:noProof/>
                <w:webHidden/>
              </w:rPr>
              <w:instrText xml:space="preserve"> PAGEREF _Toc158816397 \h </w:instrText>
            </w:r>
            <w:r>
              <w:rPr>
                <w:noProof/>
                <w:webHidden/>
              </w:rPr>
            </w:r>
            <w:r>
              <w:rPr>
                <w:noProof/>
                <w:webHidden/>
              </w:rPr>
              <w:fldChar w:fldCharType="separate"/>
            </w:r>
            <w:r w:rsidR="0051736C">
              <w:rPr>
                <w:noProof/>
                <w:webHidden/>
              </w:rPr>
              <w:t>45</w:t>
            </w:r>
            <w:r>
              <w:rPr>
                <w:noProof/>
                <w:webHidden/>
              </w:rPr>
              <w:fldChar w:fldCharType="end"/>
            </w:r>
          </w:hyperlink>
        </w:p>
        <w:p w14:paraId="04C10F8D" w14:textId="7664E7EE" w:rsidR="00EF4653" w:rsidRDefault="00EF4653">
          <w:pPr>
            <w:pStyle w:val="Obsah3"/>
            <w:rPr>
              <w:rFonts w:asciiTheme="minorHAnsi" w:eastAsiaTheme="minorEastAsia" w:hAnsiTheme="minorHAnsi"/>
              <w:noProof/>
              <w:sz w:val="22"/>
              <w:lang w:eastAsia="zh-CN"/>
            </w:rPr>
          </w:pPr>
          <w:hyperlink w:anchor="_Toc158816398" w:history="1">
            <w:r w:rsidRPr="00425226">
              <w:rPr>
                <w:rStyle w:val="Hypertextovodkaz"/>
                <w:noProof/>
              </w:rPr>
              <w:t>6.4.6 Podlahy</w:t>
            </w:r>
            <w:r>
              <w:rPr>
                <w:noProof/>
                <w:webHidden/>
              </w:rPr>
              <w:tab/>
            </w:r>
            <w:r>
              <w:rPr>
                <w:noProof/>
                <w:webHidden/>
              </w:rPr>
              <w:fldChar w:fldCharType="begin"/>
            </w:r>
            <w:r>
              <w:rPr>
                <w:noProof/>
                <w:webHidden/>
              </w:rPr>
              <w:instrText xml:space="preserve"> PAGEREF _Toc158816398 \h </w:instrText>
            </w:r>
            <w:r>
              <w:rPr>
                <w:noProof/>
                <w:webHidden/>
              </w:rPr>
            </w:r>
            <w:r>
              <w:rPr>
                <w:noProof/>
                <w:webHidden/>
              </w:rPr>
              <w:fldChar w:fldCharType="separate"/>
            </w:r>
            <w:r w:rsidR="0051736C">
              <w:rPr>
                <w:noProof/>
                <w:webHidden/>
              </w:rPr>
              <w:t>45</w:t>
            </w:r>
            <w:r>
              <w:rPr>
                <w:noProof/>
                <w:webHidden/>
              </w:rPr>
              <w:fldChar w:fldCharType="end"/>
            </w:r>
          </w:hyperlink>
        </w:p>
        <w:p w14:paraId="7D7E593A" w14:textId="028C643B" w:rsidR="00EF4653" w:rsidRDefault="00EF4653">
          <w:pPr>
            <w:pStyle w:val="Obsah3"/>
            <w:rPr>
              <w:rFonts w:asciiTheme="minorHAnsi" w:eastAsiaTheme="minorEastAsia" w:hAnsiTheme="minorHAnsi"/>
              <w:noProof/>
              <w:sz w:val="22"/>
              <w:lang w:eastAsia="zh-CN"/>
            </w:rPr>
          </w:pPr>
          <w:hyperlink w:anchor="_Toc158816399" w:history="1">
            <w:r w:rsidRPr="00425226">
              <w:rPr>
                <w:rStyle w:val="Hypertextovodkaz"/>
                <w:noProof/>
              </w:rPr>
              <w:t>6.4.7 Podhledy</w:t>
            </w:r>
            <w:r>
              <w:rPr>
                <w:noProof/>
                <w:webHidden/>
              </w:rPr>
              <w:tab/>
            </w:r>
            <w:r>
              <w:rPr>
                <w:noProof/>
                <w:webHidden/>
              </w:rPr>
              <w:fldChar w:fldCharType="begin"/>
            </w:r>
            <w:r>
              <w:rPr>
                <w:noProof/>
                <w:webHidden/>
              </w:rPr>
              <w:instrText xml:space="preserve"> PAGEREF _Toc158816399 \h </w:instrText>
            </w:r>
            <w:r>
              <w:rPr>
                <w:noProof/>
                <w:webHidden/>
              </w:rPr>
            </w:r>
            <w:r>
              <w:rPr>
                <w:noProof/>
                <w:webHidden/>
              </w:rPr>
              <w:fldChar w:fldCharType="separate"/>
            </w:r>
            <w:r w:rsidR="0051736C">
              <w:rPr>
                <w:noProof/>
                <w:webHidden/>
              </w:rPr>
              <w:t>45</w:t>
            </w:r>
            <w:r>
              <w:rPr>
                <w:noProof/>
                <w:webHidden/>
              </w:rPr>
              <w:fldChar w:fldCharType="end"/>
            </w:r>
          </w:hyperlink>
        </w:p>
        <w:p w14:paraId="7332116F" w14:textId="683F6ECA" w:rsidR="00EF4653" w:rsidRDefault="00EF4653">
          <w:pPr>
            <w:pStyle w:val="Obsah3"/>
            <w:rPr>
              <w:rFonts w:asciiTheme="minorHAnsi" w:eastAsiaTheme="minorEastAsia" w:hAnsiTheme="minorHAnsi"/>
              <w:noProof/>
              <w:sz w:val="22"/>
              <w:lang w:eastAsia="zh-CN"/>
            </w:rPr>
          </w:pPr>
          <w:hyperlink w:anchor="_Toc158816400" w:history="1">
            <w:r w:rsidRPr="00425226">
              <w:rPr>
                <w:rStyle w:val="Hypertextovodkaz"/>
                <w:noProof/>
              </w:rPr>
              <w:t>6.4.8 Hydroizolace ve Vzorkovně DŠ a vestavku</w:t>
            </w:r>
            <w:r>
              <w:rPr>
                <w:noProof/>
                <w:webHidden/>
              </w:rPr>
              <w:tab/>
            </w:r>
            <w:r>
              <w:rPr>
                <w:noProof/>
                <w:webHidden/>
              </w:rPr>
              <w:fldChar w:fldCharType="begin"/>
            </w:r>
            <w:r>
              <w:rPr>
                <w:noProof/>
                <w:webHidden/>
              </w:rPr>
              <w:instrText xml:space="preserve"> PAGEREF _Toc158816400 \h </w:instrText>
            </w:r>
            <w:r>
              <w:rPr>
                <w:noProof/>
                <w:webHidden/>
              </w:rPr>
            </w:r>
            <w:r>
              <w:rPr>
                <w:noProof/>
                <w:webHidden/>
              </w:rPr>
              <w:fldChar w:fldCharType="separate"/>
            </w:r>
            <w:r w:rsidR="0051736C">
              <w:rPr>
                <w:noProof/>
                <w:webHidden/>
              </w:rPr>
              <w:t>45</w:t>
            </w:r>
            <w:r>
              <w:rPr>
                <w:noProof/>
                <w:webHidden/>
              </w:rPr>
              <w:fldChar w:fldCharType="end"/>
            </w:r>
          </w:hyperlink>
        </w:p>
        <w:p w14:paraId="62D3C9D5" w14:textId="22796511" w:rsidR="00EF4653" w:rsidRDefault="00EF4653">
          <w:pPr>
            <w:pStyle w:val="Obsah3"/>
            <w:rPr>
              <w:rFonts w:asciiTheme="minorHAnsi" w:eastAsiaTheme="minorEastAsia" w:hAnsiTheme="minorHAnsi"/>
              <w:noProof/>
              <w:sz w:val="22"/>
              <w:lang w:eastAsia="zh-CN"/>
            </w:rPr>
          </w:pPr>
          <w:hyperlink w:anchor="_Toc158816401" w:history="1">
            <w:r w:rsidRPr="00425226">
              <w:rPr>
                <w:rStyle w:val="Hypertextovodkaz"/>
                <w:noProof/>
              </w:rPr>
              <w:t>6.4.9 Tepelná izolace ve Vzorkovně DŠ a vestavku</w:t>
            </w:r>
            <w:r>
              <w:rPr>
                <w:noProof/>
                <w:webHidden/>
              </w:rPr>
              <w:tab/>
            </w:r>
            <w:r>
              <w:rPr>
                <w:noProof/>
                <w:webHidden/>
              </w:rPr>
              <w:fldChar w:fldCharType="begin"/>
            </w:r>
            <w:r>
              <w:rPr>
                <w:noProof/>
                <w:webHidden/>
              </w:rPr>
              <w:instrText xml:space="preserve"> PAGEREF _Toc158816401 \h </w:instrText>
            </w:r>
            <w:r>
              <w:rPr>
                <w:noProof/>
                <w:webHidden/>
              </w:rPr>
            </w:r>
            <w:r>
              <w:rPr>
                <w:noProof/>
                <w:webHidden/>
              </w:rPr>
              <w:fldChar w:fldCharType="separate"/>
            </w:r>
            <w:r w:rsidR="0051736C">
              <w:rPr>
                <w:noProof/>
                <w:webHidden/>
              </w:rPr>
              <w:t>45</w:t>
            </w:r>
            <w:r>
              <w:rPr>
                <w:noProof/>
                <w:webHidden/>
              </w:rPr>
              <w:fldChar w:fldCharType="end"/>
            </w:r>
          </w:hyperlink>
        </w:p>
        <w:p w14:paraId="71F2C99E" w14:textId="437A13D5" w:rsidR="00EF4653" w:rsidRDefault="00EF4653">
          <w:pPr>
            <w:pStyle w:val="Obsah3"/>
            <w:rPr>
              <w:rFonts w:asciiTheme="minorHAnsi" w:eastAsiaTheme="minorEastAsia" w:hAnsiTheme="minorHAnsi"/>
              <w:noProof/>
              <w:sz w:val="22"/>
              <w:lang w:eastAsia="zh-CN"/>
            </w:rPr>
          </w:pPr>
          <w:hyperlink w:anchor="_Toc158816402" w:history="1">
            <w:r w:rsidRPr="00425226">
              <w:rPr>
                <w:rStyle w:val="Hypertextovodkaz"/>
                <w:noProof/>
              </w:rPr>
              <w:t>6.4.10 Výplně otvorů ve Vzorkovně DŠ a vestavku</w:t>
            </w:r>
            <w:r>
              <w:rPr>
                <w:noProof/>
                <w:webHidden/>
              </w:rPr>
              <w:tab/>
            </w:r>
            <w:r>
              <w:rPr>
                <w:noProof/>
                <w:webHidden/>
              </w:rPr>
              <w:fldChar w:fldCharType="begin"/>
            </w:r>
            <w:r>
              <w:rPr>
                <w:noProof/>
                <w:webHidden/>
              </w:rPr>
              <w:instrText xml:space="preserve"> PAGEREF _Toc158816402 \h </w:instrText>
            </w:r>
            <w:r>
              <w:rPr>
                <w:noProof/>
                <w:webHidden/>
              </w:rPr>
            </w:r>
            <w:r>
              <w:rPr>
                <w:noProof/>
                <w:webHidden/>
              </w:rPr>
              <w:fldChar w:fldCharType="separate"/>
            </w:r>
            <w:r w:rsidR="0051736C">
              <w:rPr>
                <w:noProof/>
                <w:webHidden/>
              </w:rPr>
              <w:t>45</w:t>
            </w:r>
            <w:r>
              <w:rPr>
                <w:noProof/>
                <w:webHidden/>
              </w:rPr>
              <w:fldChar w:fldCharType="end"/>
            </w:r>
          </w:hyperlink>
        </w:p>
        <w:p w14:paraId="0A2D990E" w14:textId="699E992F" w:rsidR="00EF4653" w:rsidRDefault="00EF4653">
          <w:pPr>
            <w:pStyle w:val="Obsah3"/>
            <w:rPr>
              <w:rFonts w:asciiTheme="minorHAnsi" w:eastAsiaTheme="minorEastAsia" w:hAnsiTheme="minorHAnsi"/>
              <w:noProof/>
              <w:sz w:val="22"/>
              <w:lang w:eastAsia="zh-CN"/>
            </w:rPr>
          </w:pPr>
          <w:hyperlink w:anchor="_Toc158816403" w:history="1">
            <w:r w:rsidRPr="00425226">
              <w:rPr>
                <w:rStyle w:val="Hypertextovodkaz"/>
                <w:noProof/>
              </w:rPr>
              <w:t>6.4.11 Zařizovací předměty</w:t>
            </w:r>
            <w:r>
              <w:rPr>
                <w:noProof/>
                <w:webHidden/>
              </w:rPr>
              <w:tab/>
            </w:r>
            <w:r>
              <w:rPr>
                <w:noProof/>
                <w:webHidden/>
              </w:rPr>
              <w:fldChar w:fldCharType="begin"/>
            </w:r>
            <w:r>
              <w:rPr>
                <w:noProof/>
                <w:webHidden/>
              </w:rPr>
              <w:instrText xml:space="preserve"> PAGEREF _Toc158816403 \h </w:instrText>
            </w:r>
            <w:r>
              <w:rPr>
                <w:noProof/>
                <w:webHidden/>
              </w:rPr>
            </w:r>
            <w:r>
              <w:rPr>
                <w:noProof/>
                <w:webHidden/>
              </w:rPr>
              <w:fldChar w:fldCharType="separate"/>
            </w:r>
            <w:r w:rsidR="0051736C">
              <w:rPr>
                <w:noProof/>
                <w:webHidden/>
              </w:rPr>
              <w:t>46</w:t>
            </w:r>
            <w:r>
              <w:rPr>
                <w:noProof/>
                <w:webHidden/>
              </w:rPr>
              <w:fldChar w:fldCharType="end"/>
            </w:r>
          </w:hyperlink>
        </w:p>
        <w:p w14:paraId="12555BDF" w14:textId="12D37FA1" w:rsidR="00EF4653" w:rsidRDefault="00EF4653">
          <w:pPr>
            <w:pStyle w:val="Obsah3"/>
            <w:rPr>
              <w:rFonts w:asciiTheme="minorHAnsi" w:eastAsiaTheme="minorEastAsia" w:hAnsiTheme="minorHAnsi"/>
              <w:noProof/>
              <w:sz w:val="22"/>
              <w:lang w:eastAsia="zh-CN"/>
            </w:rPr>
          </w:pPr>
          <w:hyperlink w:anchor="_Toc158816404" w:history="1">
            <w:r w:rsidRPr="00425226">
              <w:rPr>
                <w:rStyle w:val="Hypertextovodkaz"/>
                <w:noProof/>
              </w:rPr>
              <w:t>6.4.12 Vytápění a chlazení</w:t>
            </w:r>
            <w:r>
              <w:rPr>
                <w:noProof/>
                <w:webHidden/>
              </w:rPr>
              <w:tab/>
            </w:r>
            <w:r>
              <w:rPr>
                <w:noProof/>
                <w:webHidden/>
              </w:rPr>
              <w:fldChar w:fldCharType="begin"/>
            </w:r>
            <w:r>
              <w:rPr>
                <w:noProof/>
                <w:webHidden/>
              </w:rPr>
              <w:instrText xml:space="preserve"> PAGEREF _Toc158816404 \h </w:instrText>
            </w:r>
            <w:r>
              <w:rPr>
                <w:noProof/>
                <w:webHidden/>
              </w:rPr>
            </w:r>
            <w:r>
              <w:rPr>
                <w:noProof/>
                <w:webHidden/>
              </w:rPr>
              <w:fldChar w:fldCharType="separate"/>
            </w:r>
            <w:r w:rsidR="0051736C">
              <w:rPr>
                <w:noProof/>
                <w:webHidden/>
              </w:rPr>
              <w:t>46</w:t>
            </w:r>
            <w:r>
              <w:rPr>
                <w:noProof/>
                <w:webHidden/>
              </w:rPr>
              <w:fldChar w:fldCharType="end"/>
            </w:r>
          </w:hyperlink>
        </w:p>
        <w:p w14:paraId="6FB22CCF" w14:textId="1CC1B2E3" w:rsidR="00EF4653" w:rsidRDefault="00EF4653">
          <w:pPr>
            <w:pStyle w:val="Obsah3"/>
            <w:rPr>
              <w:rFonts w:asciiTheme="minorHAnsi" w:eastAsiaTheme="minorEastAsia" w:hAnsiTheme="minorHAnsi"/>
              <w:noProof/>
              <w:sz w:val="22"/>
              <w:lang w:eastAsia="zh-CN"/>
            </w:rPr>
          </w:pPr>
          <w:hyperlink w:anchor="_Toc158816405" w:history="1">
            <w:r w:rsidRPr="00425226">
              <w:rPr>
                <w:rStyle w:val="Hypertextovodkaz"/>
                <w:noProof/>
              </w:rPr>
              <w:t>6.4.13 Vzduchotechnika</w:t>
            </w:r>
            <w:r>
              <w:rPr>
                <w:noProof/>
                <w:webHidden/>
              </w:rPr>
              <w:tab/>
            </w:r>
            <w:r>
              <w:rPr>
                <w:noProof/>
                <w:webHidden/>
              </w:rPr>
              <w:fldChar w:fldCharType="begin"/>
            </w:r>
            <w:r>
              <w:rPr>
                <w:noProof/>
                <w:webHidden/>
              </w:rPr>
              <w:instrText xml:space="preserve"> PAGEREF _Toc158816405 \h </w:instrText>
            </w:r>
            <w:r>
              <w:rPr>
                <w:noProof/>
                <w:webHidden/>
              </w:rPr>
            </w:r>
            <w:r>
              <w:rPr>
                <w:noProof/>
                <w:webHidden/>
              </w:rPr>
              <w:fldChar w:fldCharType="separate"/>
            </w:r>
            <w:r w:rsidR="0051736C">
              <w:rPr>
                <w:noProof/>
                <w:webHidden/>
              </w:rPr>
              <w:t>48</w:t>
            </w:r>
            <w:r>
              <w:rPr>
                <w:noProof/>
                <w:webHidden/>
              </w:rPr>
              <w:fldChar w:fldCharType="end"/>
            </w:r>
          </w:hyperlink>
        </w:p>
        <w:p w14:paraId="216E0740" w14:textId="5008473C" w:rsidR="00EF4653" w:rsidRDefault="00EF4653">
          <w:pPr>
            <w:pStyle w:val="Obsah3"/>
            <w:rPr>
              <w:rFonts w:asciiTheme="minorHAnsi" w:eastAsiaTheme="minorEastAsia" w:hAnsiTheme="minorHAnsi"/>
              <w:noProof/>
              <w:sz w:val="22"/>
              <w:lang w:eastAsia="zh-CN"/>
            </w:rPr>
          </w:pPr>
          <w:hyperlink w:anchor="_Toc158816406" w:history="1">
            <w:r w:rsidRPr="00425226">
              <w:rPr>
                <w:rStyle w:val="Hypertextovodkaz"/>
                <w:noProof/>
              </w:rPr>
              <w:t>6.4.14 Kanalizace a vodovod</w:t>
            </w:r>
            <w:r>
              <w:rPr>
                <w:noProof/>
                <w:webHidden/>
              </w:rPr>
              <w:tab/>
            </w:r>
            <w:r>
              <w:rPr>
                <w:noProof/>
                <w:webHidden/>
              </w:rPr>
              <w:fldChar w:fldCharType="begin"/>
            </w:r>
            <w:r>
              <w:rPr>
                <w:noProof/>
                <w:webHidden/>
              </w:rPr>
              <w:instrText xml:space="preserve"> PAGEREF _Toc158816406 \h </w:instrText>
            </w:r>
            <w:r>
              <w:rPr>
                <w:noProof/>
                <w:webHidden/>
              </w:rPr>
            </w:r>
            <w:r>
              <w:rPr>
                <w:noProof/>
                <w:webHidden/>
              </w:rPr>
              <w:fldChar w:fldCharType="separate"/>
            </w:r>
            <w:r w:rsidR="0051736C">
              <w:rPr>
                <w:noProof/>
                <w:webHidden/>
              </w:rPr>
              <w:t>49</w:t>
            </w:r>
            <w:r>
              <w:rPr>
                <w:noProof/>
                <w:webHidden/>
              </w:rPr>
              <w:fldChar w:fldCharType="end"/>
            </w:r>
          </w:hyperlink>
        </w:p>
        <w:p w14:paraId="1518D415" w14:textId="1D70074D" w:rsidR="00EF4653" w:rsidRDefault="00EF4653">
          <w:pPr>
            <w:pStyle w:val="Obsah3"/>
            <w:rPr>
              <w:rFonts w:asciiTheme="minorHAnsi" w:eastAsiaTheme="minorEastAsia" w:hAnsiTheme="minorHAnsi"/>
              <w:noProof/>
              <w:sz w:val="22"/>
              <w:lang w:eastAsia="zh-CN"/>
            </w:rPr>
          </w:pPr>
          <w:hyperlink w:anchor="_Toc158816407" w:history="1">
            <w:r w:rsidRPr="00425226">
              <w:rPr>
                <w:rStyle w:val="Hypertextovodkaz"/>
                <w:noProof/>
              </w:rPr>
              <w:t>6.4.15 Vody z podlah</w:t>
            </w:r>
            <w:r>
              <w:rPr>
                <w:noProof/>
                <w:webHidden/>
              </w:rPr>
              <w:tab/>
            </w:r>
            <w:r>
              <w:rPr>
                <w:noProof/>
                <w:webHidden/>
              </w:rPr>
              <w:fldChar w:fldCharType="begin"/>
            </w:r>
            <w:r>
              <w:rPr>
                <w:noProof/>
                <w:webHidden/>
              </w:rPr>
              <w:instrText xml:space="preserve"> PAGEREF _Toc158816407 \h </w:instrText>
            </w:r>
            <w:r>
              <w:rPr>
                <w:noProof/>
                <w:webHidden/>
              </w:rPr>
            </w:r>
            <w:r>
              <w:rPr>
                <w:noProof/>
                <w:webHidden/>
              </w:rPr>
              <w:fldChar w:fldCharType="separate"/>
            </w:r>
            <w:r w:rsidR="0051736C">
              <w:rPr>
                <w:noProof/>
                <w:webHidden/>
              </w:rPr>
              <w:t>52</w:t>
            </w:r>
            <w:r>
              <w:rPr>
                <w:noProof/>
                <w:webHidden/>
              </w:rPr>
              <w:fldChar w:fldCharType="end"/>
            </w:r>
          </w:hyperlink>
        </w:p>
        <w:p w14:paraId="748CD516" w14:textId="19485C5D" w:rsidR="00EF4653" w:rsidRDefault="00EF4653">
          <w:pPr>
            <w:pStyle w:val="Obsah3"/>
            <w:rPr>
              <w:rFonts w:asciiTheme="minorHAnsi" w:eastAsiaTheme="minorEastAsia" w:hAnsiTheme="minorHAnsi"/>
              <w:noProof/>
              <w:sz w:val="22"/>
              <w:lang w:eastAsia="zh-CN"/>
            </w:rPr>
          </w:pPr>
          <w:hyperlink w:anchor="_Toc158816408" w:history="1">
            <w:r w:rsidRPr="00425226">
              <w:rPr>
                <w:rStyle w:val="Hypertextovodkaz"/>
                <w:noProof/>
              </w:rPr>
              <w:t>6.4.16 Suchovody</w:t>
            </w:r>
            <w:r>
              <w:rPr>
                <w:noProof/>
                <w:webHidden/>
              </w:rPr>
              <w:tab/>
            </w:r>
            <w:r>
              <w:rPr>
                <w:noProof/>
                <w:webHidden/>
              </w:rPr>
              <w:fldChar w:fldCharType="begin"/>
            </w:r>
            <w:r>
              <w:rPr>
                <w:noProof/>
                <w:webHidden/>
              </w:rPr>
              <w:instrText xml:space="preserve"> PAGEREF _Toc158816408 \h </w:instrText>
            </w:r>
            <w:r>
              <w:rPr>
                <w:noProof/>
                <w:webHidden/>
              </w:rPr>
            </w:r>
            <w:r>
              <w:rPr>
                <w:noProof/>
                <w:webHidden/>
              </w:rPr>
              <w:fldChar w:fldCharType="separate"/>
            </w:r>
            <w:r w:rsidR="0051736C">
              <w:rPr>
                <w:noProof/>
                <w:webHidden/>
              </w:rPr>
              <w:t>52</w:t>
            </w:r>
            <w:r>
              <w:rPr>
                <w:noProof/>
                <w:webHidden/>
              </w:rPr>
              <w:fldChar w:fldCharType="end"/>
            </w:r>
          </w:hyperlink>
        </w:p>
        <w:p w14:paraId="59D79451" w14:textId="528CC52F" w:rsidR="00EF4653" w:rsidRDefault="00EF4653">
          <w:pPr>
            <w:pStyle w:val="Obsah3"/>
            <w:rPr>
              <w:rFonts w:asciiTheme="minorHAnsi" w:eastAsiaTheme="minorEastAsia" w:hAnsiTheme="minorHAnsi"/>
              <w:noProof/>
              <w:sz w:val="22"/>
              <w:lang w:eastAsia="zh-CN"/>
            </w:rPr>
          </w:pPr>
          <w:hyperlink w:anchor="_Toc158816409" w:history="1">
            <w:r w:rsidRPr="00425226">
              <w:rPr>
                <w:rStyle w:val="Hypertextovodkaz"/>
                <w:noProof/>
              </w:rPr>
              <w:t>6.4.17 Technické plyny</w:t>
            </w:r>
            <w:r>
              <w:rPr>
                <w:noProof/>
                <w:webHidden/>
              </w:rPr>
              <w:tab/>
            </w:r>
            <w:r>
              <w:rPr>
                <w:noProof/>
                <w:webHidden/>
              </w:rPr>
              <w:fldChar w:fldCharType="begin"/>
            </w:r>
            <w:r>
              <w:rPr>
                <w:noProof/>
                <w:webHidden/>
              </w:rPr>
              <w:instrText xml:space="preserve"> PAGEREF _Toc158816409 \h </w:instrText>
            </w:r>
            <w:r>
              <w:rPr>
                <w:noProof/>
                <w:webHidden/>
              </w:rPr>
            </w:r>
            <w:r>
              <w:rPr>
                <w:noProof/>
                <w:webHidden/>
              </w:rPr>
              <w:fldChar w:fldCharType="separate"/>
            </w:r>
            <w:r w:rsidR="0051736C">
              <w:rPr>
                <w:noProof/>
                <w:webHidden/>
              </w:rPr>
              <w:t>52</w:t>
            </w:r>
            <w:r>
              <w:rPr>
                <w:noProof/>
                <w:webHidden/>
              </w:rPr>
              <w:fldChar w:fldCharType="end"/>
            </w:r>
          </w:hyperlink>
        </w:p>
        <w:p w14:paraId="3E61D3D9" w14:textId="1D36AF52" w:rsidR="00EF4653" w:rsidRDefault="00EF4653">
          <w:pPr>
            <w:pStyle w:val="Obsah2"/>
            <w:tabs>
              <w:tab w:val="right" w:leader="dot" w:pos="9062"/>
            </w:tabs>
            <w:rPr>
              <w:rFonts w:asciiTheme="minorHAnsi" w:eastAsiaTheme="minorEastAsia" w:hAnsiTheme="minorHAnsi"/>
              <w:noProof/>
              <w:sz w:val="22"/>
              <w:lang w:eastAsia="zh-CN"/>
            </w:rPr>
          </w:pPr>
          <w:hyperlink w:anchor="_Toc158816410" w:history="1">
            <w:r w:rsidRPr="00425226">
              <w:rPr>
                <w:rStyle w:val="Hypertextovodkaz"/>
                <w:noProof/>
              </w:rPr>
              <w:t>6.5 SO 104.2 Doprava dřevní štěpky do kotelen – spodní stavba přesypných věží a dopravníkových mostů</w:t>
            </w:r>
            <w:r>
              <w:rPr>
                <w:noProof/>
                <w:webHidden/>
              </w:rPr>
              <w:tab/>
            </w:r>
            <w:r>
              <w:rPr>
                <w:noProof/>
                <w:webHidden/>
              </w:rPr>
              <w:fldChar w:fldCharType="begin"/>
            </w:r>
            <w:r>
              <w:rPr>
                <w:noProof/>
                <w:webHidden/>
              </w:rPr>
              <w:instrText xml:space="preserve"> PAGEREF _Toc158816410 \h </w:instrText>
            </w:r>
            <w:r>
              <w:rPr>
                <w:noProof/>
                <w:webHidden/>
              </w:rPr>
            </w:r>
            <w:r>
              <w:rPr>
                <w:noProof/>
                <w:webHidden/>
              </w:rPr>
              <w:fldChar w:fldCharType="separate"/>
            </w:r>
            <w:r w:rsidR="0051736C">
              <w:rPr>
                <w:noProof/>
                <w:webHidden/>
              </w:rPr>
              <w:t>53</w:t>
            </w:r>
            <w:r>
              <w:rPr>
                <w:noProof/>
                <w:webHidden/>
              </w:rPr>
              <w:fldChar w:fldCharType="end"/>
            </w:r>
          </w:hyperlink>
        </w:p>
        <w:p w14:paraId="4A08FF4D" w14:textId="0CA126ED" w:rsidR="00EF4653" w:rsidRDefault="00EF4653">
          <w:pPr>
            <w:pStyle w:val="Obsah3"/>
            <w:rPr>
              <w:rFonts w:asciiTheme="minorHAnsi" w:eastAsiaTheme="minorEastAsia" w:hAnsiTheme="minorHAnsi"/>
              <w:noProof/>
              <w:sz w:val="22"/>
              <w:lang w:eastAsia="zh-CN"/>
            </w:rPr>
          </w:pPr>
          <w:hyperlink w:anchor="_Toc158816411" w:history="1">
            <w:r w:rsidRPr="00425226">
              <w:rPr>
                <w:rStyle w:val="Hypertextovodkaz"/>
                <w:noProof/>
              </w:rPr>
              <w:t>6.5.1 Základy</w:t>
            </w:r>
            <w:r>
              <w:rPr>
                <w:noProof/>
                <w:webHidden/>
              </w:rPr>
              <w:tab/>
            </w:r>
            <w:r>
              <w:rPr>
                <w:noProof/>
                <w:webHidden/>
              </w:rPr>
              <w:fldChar w:fldCharType="begin"/>
            </w:r>
            <w:r>
              <w:rPr>
                <w:noProof/>
                <w:webHidden/>
              </w:rPr>
              <w:instrText xml:space="preserve"> PAGEREF _Toc158816411 \h </w:instrText>
            </w:r>
            <w:r>
              <w:rPr>
                <w:noProof/>
                <w:webHidden/>
              </w:rPr>
            </w:r>
            <w:r>
              <w:rPr>
                <w:noProof/>
                <w:webHidden/>
              </w:rPr>
              <w:fldChar w:fldCharType="separate"/>
            </w:r>
            <w:r w:rsidR="0051736C">
              <w:rPr>
                <w:noProof/>
                <w:webHidden/>
              </w:rPr>
              <w:t>53</w:t>
            </w:r>
            <w:r>
              <w:rPr>
                <w:noProof/>
                <w:webHidden/>
              </w:rPr>
              <w:fldChar w:fldCharType="end"/>
            </w:r>
          </w:hyperlink>
        </w:p>
        <w:p w14:paraId="56371426" w14:textId="60CA710E" w:rsidR="00EF4653" w:rsidRDefault="00EF4653">
          <w:pPr>
            <w:pStyle w:val="Obsah2"/>
            <w:tabs>
              <w:tab w:val="right" w:leader="dot" w:pos="9062"/>
            </w:tabs>
            <w:rPr>
              <w:rFonts w:asciiTheme="minorHAnsi" w:eastAsiaTheme="minorEastAsia" w:hAnsiTheme="minorHAnsi"/>
              <w:noProof/>
              <w:sz w:val="22"/>
              <w:lang w:eastAsia="zh-CN"/>
            </w:rPr>
          </w:pPr>
          <w:hyperlink w:anchor="_Toc158816412" w:history="1">
            <w:r w:rsidRPr="00425226">
              <w:rPr>
                <w:rStyle w:val="Hypertextovodkaz"/>
                <w:noProof/>
              </w:rPr>
              <w:t>6.6 SO 105 SHZ - strojovna a základy nádrže</w:t>
            </w:r>
            <w:r>
              <w:rPr>
                <w:noProof/>
                <w:webHidden/>
              </w:rPr>
              <w:tab/>
            </w:r>
            <w:r>
              <w:rPr>
                <w:noProof/>
                <w:webHidden/>
              </w:rPr>
              <w:fldChar w:fldCharType="begin"/>
            </w:r>
            <w:r>
              <w:rPr>
                <w:noProof/>
                <w:webHidden/>
              </w:rPr>
              <w:instrText xml:space="preserve"> PAGEREF _Toc158816412 \h </w:instrText>
            </w:r>
            <w:r>
              <w:rPr>
                <w:noProof/>
                <w:webHidden/>
              </w:rPr>
            </w:r>
            <w:r>
              <w:rPr>
                <w:noProof/>
                <w:webHidden/>
              </w:rPr>
              <w:fldChar w:fldCharType="separate"/>
            </w:r>
            <w:r w:rsidR="0051736C">
              <w:rPr>
                <w:noProof/>
                <w:webHidden/>
              </w:rPr>
              <w:t>54</w:t>
            </w:r>
            <w:r>
              <w:rPr>
                <w:noProof/>
                <w:webHidden/>
              </w:rPr>
              <w:fldChar w:fldCharType="end"/>
            </w:r>
          </w:hyperlink>
        </w:p>
        <w:p w14:paraId="1A0CD438" w14:textId="6F734485" w:rsidR="00EF4653" w:rsidRDefault="00EF4653">
          <w:pPr>
            <w:pStyle w:val="Obsah3"/>
            <w:rPr>
              <w:rFonts w:asciiTheme="minorHAnsi" w:eastAsiaTheme="minorEastAsia" w:hAnsiTheme="minorHAnsi"/>
              <w:noProof/>
              <w:sz w:val="22"/>
              <w:lang w:eastAsia="zh-CN"/>
            </w:rPr>
          </w:pPr>
          <w:hyperlink w:anchor="_Toc158816413" w:history="1">
            <w:r w:rsidRPr="00425226">
              <w:rPr>
                <w:rStyle w:val="Hypertextovodkaz"/>
                <w:noProof/>
              </w:rPr>
              <w:t>6.6.1 Architektonicko-stavební řešení</w:t>
            </w:r>
            <w:r>
              <w:rPr>
                <w:noProof/>
                <w:webHidden/>
              </w:rPr>
              <w:tab/>
            </w:r>
            <w:r>
              <w:rPr>
                <w:noProof/>
                <w:webHidden/>
              </w:rPr>
              <w:fldChar w:fldCharType="begin"/>
            </w:r>
            <w:r>
              <w:rPr>
                <w:noProof/>
                <w:webHidden/>
              </w:rPr>
              <w:instrText xml:space="preserve"> PAGEREF _Toc158816413 \h </w:instrText>
            </w:r>
            <w:r>
              <w:rPr>
                <w:noProof/>
                <w:webHidden/>
              </w:rPr>
            </w:r>
            <w:r>
              <w:rPr>
                <w:noProof/>
                <w:webHidden/>
              </w:rPr>
              <w:fldChar w:fldCharType="separate"/>
            </w:r>
            <w:r w:rsidR="0051736C">
              <w:rPr>
                <w:noProof/>
                <w:webHidden/>
              </w:rPr>
              <w:t>54</w:t>
            </w:r>
            <w:r>
              <w:rPr>
                <w:noProof/>
                <w:webHidden/>
              </w:rPr>
              <w:fldChar w:fldCharType="end"/>
            </w:r>
          </w:hyperlink>
        </w:p>
        <w:p w14:paraId="793616B9" w14:textId="2DC3F539" w:rsidR="00EF4653" w:rsidRDefault="00EF4653">
          <w:pPr>
            <w:pStyle w:val="Obsah3"/>
            <w:rPr>
              <w:rFonts w:asciiTheme="minorHAnsi" w:eastAsiaTheme="minorEastAsia" w:hAnsiTheme="minorHAnsi"/>
              <w:noProof/>
              <w:sz w:val="22"/>
              <w:lang w:eastAsia="zh-CN"/>
            </w:rPr>
          </w:pPr>
          <w:hyperlink w:anchor="_Toc158816414" w:history="1">
            <w:r w:rsidRPr="00425226">
              <w:rPr>
                <w:rStyle w:val="Hypertextovodkaz"/>
                <w:noProof/>
              </w:rPr>
              <w:t>6.6.2 Stavebně konstrukční část</w:t>
            </w:r>
            <w:r>
              <w:rPr>
                <w:noProof/>
                <w:webHidden/>
              </w:rPr>
              <w:tab/>
            </w:r>
            <w:r>
              <w:rPr>
                <w:noProof/>
                <w:webHidden/>
              </w:rPr>
              <w:fldChar w:fldCharType="begin"/>
            </w:r>
            <w:r>
              <w:rPr>
                <w:noProof/>
                <w:webHidden/>
              </w:rPr>
              <w:instrText xml:space="preserve"> PAGEREF _Toc158816414 \h </w:instrText>
            </w:r>
            <w:r>
              <w:rPr>
                <w:noProof/>
                <w:webHidden/>
              </w:rPr>
            </w:r>
            <w:r>
              <w:rPr>
                <w:noProof/>
                <w:webHidden/>
              </w:rPr>
              <w:fldChar w:fldCharType="separate"/>
            </w:r>
            <w:r w:rsidR="0051736C">
              <w:rPr>
                <w:noProof/>
                <w:webHidden/>
              </w:rPr>
              <w:t>55</w:t>
            </w:r>
            <w:r>
              <w:rPr>
                <w:noProof/>
                <w:webHidden/>
              </w:rPr>
              <w:fldChar w:fldCharType="end"/>
            </w:r>
          </w:hyperlink>
        </w:p>
        <w:p w14:paraId="2B12A1C2" w14:textId="02EBEF83" w:rsidR="00EF4653" w:rsidRDefault="00EF4653">
          <w:pPr>
            <w:pStyle w:val="Obsah3"/>
            <w:rPr>
              <w:rFonts w:asciiTheme="minorHAnsi" w:eastAsiaTheme="minorEastAsia" w:hAnsiTheme="minorHAnsi"/>
              <w:noProof/>
              <w:sz w:val="22"/>
              <w:lang w:eastAsia="zh-CN"/>
            </w:rPr>
          </w:pPr>
          <w:hyperlink w:anchor="_Toc158816415" w:history="1">
            <w:r w:rsidRPr="00425226">
              <w:rPr>
                <w:rStyle w:val="Hypertextovodkaz"/>
                <w:noProof/>
              </w:rPr>
              <w:t>6.6.3 Zdravotně technické instalace</w:t>
            </w:r>
            <w:r>
              <w:rPr>
                <w:noProof/>
                <w:webHidden/>
              </w:rPr>
              <w:tab/>
            </w:r>
            <w:r>
              <w:rPr>
                <w:noProof/>
                <w:webHidden/>
              </w:rPr>
              <w:fldChar w:fldCharType="begin"/>
            </w:r>
            <w:r>
              <w:rPr>
                <w:noProof/>
                <w:webHidden/>
              </w:rPr>
              <w:instrText xml:space="preserve"> PAGEREF _Toc158816415 \h </w:instrText>
            </w:r>
            <w:r>
              <w:rPr>
                <w:noProof/>
                <w:webHidden/>
              </w:rPr>
            </w:r>
            <w:r>
              <w:rPr>
                <w:noProof/>
                <w:webHidden/>
              </w:rPr>
              <w:fldChar w:fldCharType="separate"/>
            </w:r>
            <w:r w:rsidR="0051736C">
              <w:rPr>
                <w:noProof/>
                <w:webHidden/>
              </w:rPr>
              <w:t>55</w:t>
            </w:r>
            <w:r>
              <w:rPr>
                <w:noProof/>
                <w:webHidden/>
              </w:rPr>
              <w:fldChar w:fldCharType="end"/>
            </w:r>
          </w:hyperlink>
        </w:p>
        <w:p w14:paraId="04D44E58" w14:textId="0DA80B28" w:rsidR="00EF4653" w:rsidRDefault="00EF4653">
          <w:pPr>
            <w:pStyle w:val="Obsah3"/>
            <w:rPr>
              <w:rFonts w:asciiTheme="minorHAnsi" w:eastAsiaTheme="minorEastAsia" w:hAnsiTheme="minorHAnsi"/>
              <w:noProof/>
              <w:sz w:val="22"/>
              <w:lang w:eastAsia="zh-CN"/>
            </w:rPr>
          </w:pPr>
          <w:hyperlink w:anchor="_Toc158816416" w:history="1">
            <w:r w:rsidRPr="00425226">
              <w:rPr>
                <w:rStyle w:val="Hypertextovodkaz"/>
                <w:noProof/>
              </w:rPr>
              <w:t>6.6.4 Vytápění, chlazení, vzduchotechnika</w:t>
            </w:r>
            <w:r>
              <w:rPr>
                <w:noProof/>
                <w:webHidden/>
              </w:rPr>
              <w:tab/>
            </w:r>
            <w:r>
              <w:rPr>
                <w:noProof/>
                <w:webHidden/>
              </w:rPr>
              <w:fldChar w:fldCharType="begin"/>
            </w:r>
            <w:r>
              <w:rPr>
                <w:noProof/>
                <w:webHidden/>
              </w:rPr>
              <w:instrText xml:space="preserve"> PAGEREF _Toc158816416 \h </w:instrText>
            </w:r>
            <w:r>
              <w:rPr>
                <w:noProof/>
                <w:webHidden/>
              </w:rPr>
            </w:r>
            <w:r>
              <w:rPr>
                <w:noProof/>
                <w:webHidden/>
              </w:rPr>
              <w:fldChar w:fldCharType="separate"/>
            </w:r>
            <w:r w:rsidR="0051736C">
              <w:rPr>
                <w:noProof/>
                <w:webHidden/>
              </w:rPr>
              <w:t>55</w:t>
            </w:r>
            <w:r>
              <w:rPr>
                <w:noProof/>
                <w:webHidden/>
              </w:rPr>
              <w:fldChar w:fldCharType="end"/>
            </w:r>
          </w:hyperlink>
        </w:p>
        <w:p w14:paraId="5FCE48A7" w14:textId="3547EBEB" w:rsidR="00EF4653" w:rsidRDefault="00EF4653">
          <w:pPr>
            <w:pStyle w:val="Obsah2"/>
            <w:tabs>
              <w:tab w:val="right" w:leader="dot" w:pos="9062"/>
            </w:tabs>
            <w:rPr>
              <w:rFonts w:asciiTheme="minorHAnsi" w:eastAsiaTheme="minorEastAsia" w:hAnsiTheme="minorHAnsi"/>
              <w:noProof/>
              <w:sz w:val="22"/>
              <w:lang w:eastAsia="zh-CN"/>
            </w:rPr>
          </w:pPr>
          <w:hyperlink w:anchor="_Toc158816417" w:history="1">
            <w:r w:rsidRPr="00425226">
              <w:rPr>
                <w:rStyle w:val="Hypertextovodkaz"/>
                <w:noProof/>
              </w:rPr>
              <w:t>6.7 SO 109 Přesuvna vagonů</w:t>
            </w:r>
            <w:r>
              <w:rPr>
                <w:noProof/>
                <w:webHidden/>
              </w:rPr>
              <w:tab/>
            </w:r>
            <w:r>
              <w:rPr>
                <w:noProof/>
                <w:webHidden/>
              </w:rPr>
              <w:fldChar w:fldCharType="begin"/>
            </w:r>
            <w:r>
              <w:rPr>
                <w:noProof/>
                <w:webHidden/>
              </w:rPr>
              <w:instrText xml:space="preserve"> PAGEREF _Toc158816417 \h </w:instrText>
            </w:r>
            <w:r>
              <w:rPr>
                <w:noProof/>
                <w:webHidden/>
              </w:rPr>
            </w:r>
            <w:r>
              <w:rPr>
                <w:noProof/>
                <w:webHidden/>
              </w:rPr>
              <w:fldChar w:fldCharType="separate"/>
            </w:r>
            <w:r w:rsidR="0051736C">
              <w:rPr>
                <w:noProof/>
                <w:webHidden/>
              </w:rPr>
              <w:t>56</w:t>
            </w:r>
            <w:r>
              <w:rPr>
                <w:noProof/>
                <w:webHidden/>
              </w:rPr>
              <w:fldChar w:fldCharType="end"/>
            </w:r>
          </w:hyperlink>
        </w:p>
        <w:p w14:paraId="07C621D6" w14:textId="5DAF16D4" w:rsidR="00EF4653" w:rsidRDefault="00EF4653">
          <w:pPr>
            <w:pStyle w:val="Obsah3"/>
            <w:rPr>
              <w:rFonts w:asciiTheme="minorHAnsi" w:eastAsiaTheme="minorEastAsia" w:hAnsiTheme="minorHAnsi"/>
              <w:noProof/>
              <w:sz w:val="22"/>
              <w:lang w:eastAsia="zh-CN"/>
            </w:rPr>
          </w:pPr>
          <w:hyperlink w:anchor="_Toc158816418" w:history="1">
            <w:r w:rsidRPr="00425226">
              <w:rPr>
                <w:rStyle w:val="Hypertextovodkaz"/>
                <w:noProof/>
              </w:rPr>
              <w:t>6.7.1 Základy</w:t>
            </w:r>
            <w:r>
              <w:rPr>
                <w:noProof/>
                <w:webHidden/>
              </w:rPr>
              <w:tab/>
            </w:r>
            <w:r>
              <w:rPr>
                <w:noProof/>
                <w:webHidden/>
              </w:rPr>
              <w:fldChar w:fldCharType="begin"/>
            </w:r>
            <w:r>
              <w:rPr>
                <w:noProof/>
                <w:webHidden/>
              </w:rPr>
              <w:instrText xml:space="preserve"> PAGEREF _Toc158816418 \h </w:instrText>
            </w:r>
            <w:r>
              <w:rPr>
                <w:noProof/>
                <w:webHidden/>
              </w:rPr>
            </w:r>
            <w:r>
              <w:rPr>
                <w:noProof/>
                <w:webHidden/>
              </w:rPr>
              <w:fldChar w:fldCharType="separate"/>
            </w:r>
            <w:r w:rsidR="0051736C">
              <w:rPr>
                <w:noProof/>
                <w:webHidden/>
              </w:rPr>
              <w:t>56</w:t>
            </w:r>
            <w:r>
              <w:rPr>
                <w:noProof/>
                <w:webHidden/>
              </w:rPr>
              <w:fldChar w:fldCharType="end"/>
            </w:r>
          </w:hyperlink>
        </w:p>
        <w:p w14:paraId="570CC92F" w14:textId="59F13CAA" w:rsidR="00EF4653" w:rsidRDefault="00EF4653">
          <w:pPr>
            <w:pStyle w:val="Obsah3"/>
            <w:rPr>
              <w:rFonts w:asciiTheme="minorHAnsi" w:eastAsiaTheme="minorEastAsia" w:hAnsiTheme="minorHAnsi"/>
              <w:noProof/>
              <w:sz w:val="22"/>
              <w:lang w:eastAsia="zh-CN"/>
            </w:rPr>
          </w:pPr>
          <w:hyperlink w:anchor="_Toc158816419" w:history="1">
            <w:r w:rsidRPr="00425226">
              <w:rPr>
                <w:rStyle w:val="Hypertextovodkaz"/>
                <w:noProof/>
              </w:rPr>
              <w:t>6.7.2 Svislé nosné konstrukce</w:t>
            </w:r>
            <w:r>
              <w:rPr>
                <w:noProof/>
                <w:webHidden/>
              </w:rPr>
              <w:tab/>
            </w:r>
            <w:r>
              <w:rPr>
                <w:noProof/>
                <w:webHidden/>
              </w:rPr>
              <w:fldChar w:fldCharType="begin"/>
            </w:r>
            <w:r>
              <w:rPr>
                <w:noProof/>
                <w:webHidden/>
              </w:rPr>
              <w:instrText xml:space="preserve"> PAGEREF _Toc158816419 \h </w:instrText>
            </w:r>
            <w:r>
              <w:rPr>
                <w:noProof/>
                <w:webHidden/>
              </w:rPr>
            </w:r>
            <w:r>
              <w:rPr>
                <w:noProof/>
                <w:webHidden/>
              </w:rPr>
              <w:fldChar w:fldCharType="separate"/>
            </w:r>
            <w:r w:rsidR="0051736C">
              <w:rPr>
                <w:noProof/>
                <w:webHidden/>
              </w:rPr>
              <w:t>56</w:t>
            </w:r>
            <w:r>
              <w:rPr>
                <w:noProof/>
                <w:webHidden/>
              </w:rPr>
              <w:fldChar w:fldCharType="end"/>
            </w:r>
          </w:hyperlink>
        </w:p>
        <w:p w14:paraId="208F03FE" w14:textId="2401E329" w:rsidR="00EF4653" w:rsidRDefault="00EF4653">
          <w:pPr>
            <w:pStyle w:val="Obsah3"/>
            <w:rPr>
              <w:rFonts w:asciiTheme="minorHAnsi" w:eastAsiaTheme="minorEastAsia" w:hAnsiTheme="minorHAnsi"/>
              <w:noProof/>
              <w:sz w:val="22"/>
              <w:lang w:eastAsia="zh-CN"/>
            </w:rPr>
          </w:pPr>
          <w:hyperlink w:anchor="_Toc158816420" w:history="1">
            <w:r w:rsidRPr="00425226">
              <w:rPr>
                <w:rStyle w:val="Hypertextovodkaz"/>
                <w:noProof/>
              </w:rPr>
              <w:t>6.7.3 Vodorovné konstrukce</w:t>
            </w:r>
            <w:r>
              <w:rPr>
                <w:noProof/>
                <w:webHidden/>
              </w:rPr>
              <w:tab/>
            </w:r>
            <w:r>
              <w:rPr>
                <w:noProof/>
                <w:webHidden/>
              </w:rPr>
              <w:fldChar w:fldCharType="begin"/>
            </w:r>
            <w:r>
              <w:rPr>
                <w:noProof/>
                <w:webHidden/>
              </w:rPr>
              <w:instrText xml:space="preserve"> PAGEREF _Toc158816420 \h </w:instrText>
            </w:r>
            <w:r>
              <w:rPr>
                <w:noProof/>
                <w:webHidden/>
              </w:rPr>
            </w:r>
            <w:r>
              <w:rPr>
                <w:noProof/>
                <w:webHidden/>
              </w:rPr>
              <w:fldChar w:fldCharType="separate"/>
            </w:r>
            <w:r w:rsidR="0051736C">
              <w:rPr>
                <w:noProof/>
                <w:webHidden/>
              </w:rPr>
              <w:t>56</w:t>
            </w:r>
            <w:r>
              <w:rPr>
                <w:noProof/>
                <w:webHidden/>
              </w:rPr>
              <w:fldChar w:fldCharType="end"/>
            </w:r>
          </w:hyperlink>
        </w:p>
        <w:p w14:paraId="2998DAAD" w14:textId="4857302B" w:rsidR="00EF4653" w:rsidRDefault="00EF4653">
          <w:pPr>
            <w:pStyle w:val="Obsah3"/>
            <w:rPr>
              <w:rFonts w:asciiTheme="minorHAnsi" w:eastAsiaTheme="minorEastAsia" w:hAnsiTheme="minorHAnsi"/>
              <w:noProof/>
              <w:sz w:val="22"/>
              <w:lang w:eastAsia="zh-CN"/>
            </w:rPr>
          </w:pPr>
          <w:hyperlink w:anchor="_Toc158816421" w:history="1">
            <w:r w:rsidRPr="00425226">
              <w:rPr>
                <w:rStyle w:val="Hypertextovodkaz"/>
                <w:noProof/>
              </w:rPr>
              <w:t>6.7.4 Střešní konstrukce</w:t>
            </w:r>
            <w:r>
              <w:rPr>
                <w:noProof/>
                <w:webHidden/>
              </w:rPr>
              <w:tab/>
            </w:r>
            <w:r>
              <w:rPr>
                <w:noProof/>
                <w:webHidden/>
              </w:rPr>
              <w:fldChar w:fldCharType="begin"/>
            </w:r>
            <w:r>
              <w:rPr>
                <w:noProof/>
                <w:webHidden/>
              </w:rPr>
              <w:instrText xml:space="preserve"> PAGEREF _Toc158816421 \h </w:instrText>
            </w:r>
            <w:r>
              <w:rPr>
                <w:noProof/>
                <w:webHidden/>
              </w:rPr>
            </w:r>
            <w:r>
              <w:rPr>
                <w:noProof/>
                <w:webHidden/>
              </w:rPr>
              <w:fldChar w:fldCharType="separate"/>
            </w:r>
            <w:r w:rsidR="0051736C">
              <w:rPr>
                <w:noProof/>
                <w:webHidden/>
              </w:rPr>
              <w:t>56</w:t>
            </w:r>
            <w:r>
              <w:rPr>
                <w:noProof/>
                <w:webHidden/>
              </w:rPr>
              <w:fldChar w:fldCharType="end"/>
            </w:r>
          </w:hyperlink>
        </w:p>
        <w:p w14:paraId="6809E98D" w14:textId="4ABF9D2D" w:rsidR="00EF4653" w:rsidRDefault="00EF4653">
          <w:pPr>
            <w:pStyle w:val="Obsah3"/>
            <w:rPr>
              <w:rFonts w:asciiTheme="minorHAnsi" w:eastAsiaTheme="minorEastAsia" w:hAnsiTheme="minorHAnsi"/>
              <w:noProof/>
              <w:sz w:val="22"/>
              <w:lang w:eastAsia="zh-CN"/>
            </w:rPr>
          </w:pPr>
          <w:hyperlink w:anchor="_Toc158816422" w:history="1">
            <w:r w:rsidRPr="00425226">
              <w:rPr>
                <w:rStyle w:val="Hypertextovodkaz"/>
                <w:noProof/>
              </w:rPr>
              <w:t>6.7.5 Podlahy</w:t>
            </w:r>
            <w:r>
              <w:rPr>
                <w:noProof/>
                <w:webHidden/>
              </w:rPr>
              <w:tab/>
            </w:r>
            <w:r>
              <w:rPr>
                <w:noProof/>
                <w:webHidden/>
              </w:rPr>
              <w:fldChar w:fldCharType="begin"/>
            </w:r>
            <w:r>
              <w:rPr>
                <w:noProof/>
                <w:webHidden/>
              </w:rPr>
              <w:instrText xml:space="preserve"> PAGEREF _Toc158816422 \h </w:instrText>
            </w:r>
            <w:r>
              <w:rPr>
                <w:noProof/>
                <w:webHidden/>
              </w:rPr>
            </w:r>
            <w:r>
              <w:rPr>
                <w:noProof/>
                <w:webHidden/>
              </w:rPr>
              <w:fldChar w:fldCharType="separate"/>
            </w:r>
            <w:r w:rsidR="0051736C">
              <w:rPr>
                <w:noProof/>
                <w:webHidden/>
              </w:rPr>
              <w:t>56</w:t>
            </w:r>
            <w:r>
              <w:rPr>
                <w:noProof/>
                <w:webHidden/>
              </w:rPr>
              <w:fldChar w:fldCharType="end"/>
            </w:r>
          </w:hyperlink>
        </w:p>
        <w:p w14:paraId="5F51A3BB" w14:textId="229691B3" w:rsidR="00EF4653" w:rsidRDefault="00EF4653">
          <w:pPr>
            <w:pStyle w:val="Obsah3"/>
            <w:rPr>
              <w:rFonts w:asciiTheme="minorHAnsi" w:eastAsiaTheme="minorEastAsia" w:hAnsiTheme="minorHAnsi"/>
              <w:noProof/>
              <w:sz w:val="22"/>
              <w:lang w:eastAsia="zh-CN"/>
            </w:rPr>
          </w:pPr>
          <w:hyperlink w:anchor="_Toc158816423" w:history="1">
            <w:r w:rsidRPr="00425226">
              <w:rPr>
                <w:rStyle w:val="Hypertextovodkaz"/>
                <w:noProof/>
              </w:rPr>
              <w:t>6.7.6 Hydroizolace</w:t>
            </w:r>
            <w:r>
              <w:rPr>
                <w:noProof/>
                <w:webHidden/>
              </w:rPr>
              <w:tab/>
            </w:r>
            <w:r>
              <w:rPr>
                <w:noProof/>
                <w:webHidden/>
              </w:rPr>
              <w:fldChar w:fldCharType="begin"/>
            </w:r>
            <w:r>
              <w:rPr>
                <w:noProof/>
                <w:webHidden/>
              </w:rPr>
              <w:instrText xml:space="preserve"> PAGEREF _Toc158816423 \h </w:instrText>
            </w:r>
            <w:r>
              <w:rPr>
                <w:noProof/>
                <w:webHidden/>
              </w:rPr>
            </w:r>
            <w:r>
              <w:rPr>
                <w:noProof/>
                <w:webHidden/>
              </w:rPr>
              <w:fldChar w:fldCharType="separate"/>
            </w:r>
            <w:r w:rsidR="0051736C">
              <w:rPr>
                <w:noProof/>
                <w:webHidden/>
              </w:rPr>
              <w:t>56</w:t>
            </w:r>
            <w:r>
              <w:rPr>
                <w:noProof/>
                <w:webHidden/>
              </w:rPr>
              <w:fldChar w:fldCharType="end"/>
            </w:r>
          </w:hyperlink>
        </w:p>
        <w:p w14:paraId="5A033125" w14:textId="5A1445F6" w:rsidR="00EF4653" w:rsidRDefault="00EF4653">
          <w:pPr>
            <w:pStyle w:val="Obsah3"/>
            <w:rPr>
              <w:rFonts w:asciiTheme="minorHAnsi" w:eastAsiaTheme="minorEastAsia" w:hAnsiTheme="minorHAnsi"/>
              <w:noProof/>
              <w:sz w:val="22"/>
              <w:lang w:eastAsia="zh-CN"/>
            </w:rPr>
          </w:pPr>
          <w:hyperlink w:anchor="_Toc158816424" w:history="1">
            <w:r w:rsidRPr="00425226">
              <w:rPr>
                <w:rStyle w:val="Hypertextovodkaz"/>
                <w:noProof/>
              </w:rPr>
              <w:t>6.7.7 Kanalizace a vodovod</w:t>
            </w:r>
            <w:r>
              <w:rPr>
                <w:noProof/>
                <w:webHidden/>
              </w:rPr>
              <w:tab/>
            </w:r>
            <w:r>
              <w:rPr>
                <w:noProof/>
                <w:webHidden/>
              </w:rPr>
              <w:fldChar w:fldCharType="begin"/>
            </w:r>
            <w:r>
              <w:rPr>
                <w:noProof/>
                <w:webHidden/>
              </w:rPr>
              <w:instrText xml:space="preserve"> PAGEREF _Toc158816424 \h </w:instrText>
            </w:r>
            <w:r>
              <w:rPr>
                <w:noProof/>
                <w:webHidden/>
              </w:rPr>
            </w:r>
            <w:r>
              <w:rPr>
                <w:noProof/>
                <w:webHidden/>
              </w:rPr>
              <w:fldChar w:fldCharType="separate"/>
            </w:r>
            <w:r w:rsidR="0051736C">
              <w:rPr>
                <w:noProof/>
                <w:webHidden/>
              </w:rPr>
              <w:t>57</w:t>
            </w:r>
            <w:r>
              <w:rPr>
                <w:noProof/>
                <w:webHidden/>
              </w:rPr>
              <w:fldChar w:fldCharType="end"/>
            </w:r>
          </w:hyperlink>
        </w:p>
        <w:p w14:paraId="47814E14" w14:textId="09D5E32B" w:rsidR="00EF4653" w:rsidRDefault="00EF4653">
          <w:pPr>
            <w:pStyle w:val="Obsah2"/>
            <w:tabs>
              <w:tab w:val="right" w:leader="dot" w:pos="9062"/>
            </w:tabs>
            <w:rPr>
              <w:rFonts w:asciiTheme="minorHAnsi" w:eastAsiaTheme="minorEastAsia" w:hAnsiTheme="minorHAnsi"/>
              <w:noProof/>
              <w:sz w:val="22"/>
              <w:lang w:eastAsia="zh-CN"/>
            </w:rPr>
          </w:pPr>
          <w:hyperlink w:anchor="_Toc158816425" w:history="1">
            <w:r w:rsidRPr="00425226">
              <w:rPr>
                <w:rStyle w:val="Hypertextovodkaz"/>
                <w:noProof/>
              </w:rPr>
              <w:t>6.8 SO 111 Sadové úpravy a zatravněné plochy</w:t>
            </w:r>
            <w:r>
              <w:rPr>
                <w:noProof/>
                <w:webHidden/>
              </w:rPr>
              <w:tab/>
            </w:r>
            <w:r>
              <w:rPr>
                <w:noProof/>
                <w:webHidden/>
              </w:rPr>
              <w:fldChar w:fldCharType="begin"/>
            </w:r>
            <w:r>
              <w:rPr>
                <w:noProof/>
                <w:webHidden/>
              </w:rPr>
              <w:instrText xml:space="preserve"> PAGEREF _Toc158816425 \h </w:instrText>
            </w:r>
            <w:r>
              <w:rPr>
                <w:noProof/>
                <w:webHidden/>
              </w:rPr>
            </w:r>
            <w:r>
              <w:rPr>
                <w:noProof/>
                <w:webHidden/>
              </w:rPr>
              <w:fldChar w:fldCharType="separate"/>
            </w:r>
            <w:r w:rsidR="0051736C">
              <w:rPr>
                <w:noProof/>
                <w:webHidden/>
              </w:rPr>
              <w:t>57</w:t>
            </w:r>
            <w:r>
              <w:rPr>
                <w:noProof/>
                <w:webHidden/>
              </w:rPr>
              <w:fldChar w:fldCharType="end"/>
            </w:r>
          </w:hyperlink>
        </w:p>
        <w:p w14:paraId="469D35D9" w14:textId="4A2858CD" w:rsidR="00EF4653" w:rsidRDefault="00EF4653">
          <w:pPr>
            <w:pStyle w:val="Obsah2"/>
            <w:tabs>
              <w:tab w:val="right" w:leader="dot" w:pos="9062"/>
            </w:tabs>
            <w:rPr>
              <w:rFonts w:asciiTheme="minorHAnsi" w:eastAsiaTheme="minorEastAsia" w:hAnsiTheme="minorHAnsi"/>
              <w:noProof/>
              <w:sz w:val="22"/>
              <w:lang w:eastAsia="zh-CN"/>
            </w:rPr>
          </w:pPr>
          <w:hyperlink w:anchor="_Toc158816426" w:history="1">
            <w:r w:rsidRPr="00425226">
              <w:rPr>
                <w:rStyle w:val="Hypertextovodkaz"/>
                <w:noProof/>
              </w:rPr>
              <w:t>6.9 SO 113 Silniční váhy</w:t>
            </w:r>
            <w:r>
              <w:rPr>
                <w:noProof/>
                <w:webHidden/>
              </w:rPr>
              <w:tab/>
            </w:r>
            <w:r>
              <w:rPr>
                <w:noProof/>
                <w:webHidden/>
              </w:rPr>
              <w:fldChar w:fldCharType="begin"/>
            </w:r>
            <w:r>
              <w:rPr>
                <w:noProof/>
                <w:webHidden/>
              </w:rPr>
              <w:instrText xml:space="preserve"> PAGEREF _Toc158816426 \h </w:instrText>
            </w:r>
            <w:r>
              <w:rPr>
                <w:noProof/>
                <w:webHidden/>
              </w:rPr>
            </w:r>
            <w:r>
              <w:rPr>
                <w:noProof/>
                <w:webHidden/>
              </w:rPr>
              <w:fldChar w:fldCharType="separate"/>
            </w:r>
            <w:r w:rsidR="0051736C">
              <w:rPr>
                <w:noProof/>
                <w:webHidden/>
              </w:rPr>
              <w:t>58</w:t>
            </w:r>
            <w:r>
              <w:rPr>
                <w:noProof/>
                <w:webHidden/>
              </w:rPr>
              <w:fldChar w:fldCharType="end"/>
            </w:r>
          </w:hyperlink>
        </w:p>
        <w:p w14:paraId="1827A4D8" w14:textId="1CF5E876" w:rsidR="00EF4653" w:rsidRDefault="00EF4653">
          <w:pPr>
            <w:pStyle w:val="Obsah2"/>
            <w:tabs>
              <w:tab w:val="left" w:pos="1875"/>
              <w:tab w:val="right" w:leader="dot" w:pos="9062"/>
            </w:tabs>
            <w:rPr>
              <w:rFonts w:asciiTheme="minorHAnsi" w:eastAsiaTheme="minorEastAsia" w:hAnsiTheme="minorHAnsi"/>
              <w:noProof/>
              <w:sz w:val="22"/>
              <w:lang w:eastAsia="zh-CN"/>
            </w:rPr>
          </w:pPr>
          <w:hyperlink w:anchor="_Toc158816427" w:history="1">
            <w:r w:rsidRPr="00425226">
              <w:rPr>
                <w:rStyle w:val="Hypertextovodkaz"/>
                <w:noProof/>
              </w:rPr>
              <w:t xml:space="preserve">6.10 SO 201.2 </w:t>
            </w:r>
            <w:r>
              <w:rPr>
                <w:rFonts w:asciiTheme="minorHAnsi" w:eastAsiaTheme="minorEastAsia" w:hAnsiTheme="minorHAnsi"/>
                <w:noProof/>
                <w:sz w:val="22"/>
                <w:lang w:eastAsia="zh-CN"/>
              </w:rPr>
              <w:tab/>
            </w:r>
            <w:r w:rsidRPr="00425226">
              <w:rPr>
                <w:rStyle w:val="Hypertextovodkaz"/>
                <w:noProof/>
              </w:rPr>
              <w:t>Kotelna K20 – spodní stavba,  SO 202.2 Partie za kotlem K20 - čištění spalin – spodní stavba        .</w:t>
            </w:r>
            <w:r>
              <w:rPr>
                <w:noProof/>
                <w:webHidden/>
              </w:rPr>
              <w:tab/>
            </w:r>
            <w:r>
              <w:rPr>
                <w:noProof/>
                <w:webHidden/>
              </w:rPr>
              <w:fldChar w:fldCharType="begin"/>
            </w:r>
            <w:r>
              <w:rPr>
                <w:noProof/>
                <w:webHidden/>
              </w:rPr>
              <w:instrText xml:space="preserve"> PAGEREF _Toc158816427 \h </w:instrText>
            </w:r>
            <w:r>
              <w:rPr>
                <w:noProof/>
                <w:webHidden/>
              </w:rPr>
            </w:r>
            <w:r>
              <w:rPr>
                <w:noProof/>
                <w:webHidden/>
              </w:rPr>
              <w:fldChar w:fldCharType="separate"/>
            </w:r>
            <w:r w:rsidR="0051736C">
              <w:rPr>
                <w:noProof/>
                <w:webHidden/>
              </w:rPr>
              <w:t>58</w:t>
            </w:r>
            <w:r>
              <w:rPr>
                <w:noProof/>
                <w:webHidden/>
              </w:rPr>
              <w:fldChar w:fldCharType="end"/>
            </w:r>
          </w:hyperlink>
        </w:p>
        <w:p w14:paraId="43EBB23C" w14:textId="59B17C23" w:rsidR="00EF4653" w:rsidRDefault="00EF4653">
          <w:pPr>
            <w:pStyle w:val="Obsah3"/>
            <w:rPr>
              <w:rFonts w:asciiTheme="minorHAnsi" w:eastAsiaTheme="minorEastAsia" w:hAnsiTheme="minorHAnsi"/>
              <w:noProof/>
              <w:sz w:val="22"/>
              <w:lang w:eastAsia="zh-CN"/>
            </w:rPr>
          </w:pPr>
          <w:hyperlink w:anchor="_Toc158816428" w:history="1">
            <w:r w:rsidRPr="00425226">
              <w:rPr>
                <w:rStyle w:val="Hypertextovodkaz"/>
                <w:noProof/>
              </w:rPr>
              <w:t>6.10.1 Architektonicko-stavební řešení</w:t>
            </w:r>
            <w:r>
              <w:rPr>
                <w:noProof/>
                <w:webHidden/>
              </w:rPr>
              <w:tab/>
            </w:r>
            <w:r>
              <w:rPr>
                <w:noProof/>
                <w:webHidden/>
              </w:rPr>
              <w:fldChar w:fldCharType="begin"/>
            </w:r>
            <w:r>
              <w:rPr>
                <w:noProof/>
                <w:webHidden/>
              </w:rPr>
              <w:instrText xml:space="preserve"> PAGEREF _Toc158816428 \h </w:instrText>
            </w:r>
            <w:r>
              <w:rPr>
                <w:noProof/>
                <w:webHidden/>
              </w:rPr>
            </w:r>
            <w:r>
              <w:rPr>
                <w:noProof/>
                <w:webHidden/>
              </w:rPr>
              <w:fldChar w:fldCharType="separate"/>
            </w:r>
            <w:r w:rsidR="0051736C">
              <w:rPr>
                <w:noProof/>
                <w:webHidden/>
              </w:rPr>
              <w:t>58</w:t>
            </w:r>
            <w:r>
              <w:rPr>
                <w:noProof/>
                <w:webHidden/>
              </w:rPr>
              <w:fldChar w:fldCharType="end"/>
            </w:r>
          </w:hyperlink>
        </w:p>
        <w:p w14:paraId="44217160" w14:textId="1D867B15" w:rsidR="00EF4653" w:rsidRDefault="00EF4653">
          <w:pPr>
            <w:pStyle w:val="Obsah3"/>
            <w:rPr>
              <w:rFonts w:asciiTheme="minorHAnsi" w:eastAsiaTheme="minorEastAsia" w:hAnsiTheme="minorHAnsi"/>
              <w:noProof/>
              <w:sz w:val="22"/>
              <w:lang w:eastAsia="zh-CN"/>
            </w:rPr>
          </w:pPr>
          <w:hyperlink w:anchor="_Toc158816429" w:history="1">
            <w:r w:rsidRPr="00425226">
              <w:rPr>
                <w:rStyle w:val="Hypertextovodkaz"/>
                <w:noProof/>
              </w:rPr>
              <w:t>6.10.2 Stavebně konstrukční část</w:t>
            </w:r>
            <w:r>
              <w:rPr>
                <w:noProof/>
                <w:webHidden/>
              </w:rPr>
              <w:tab/>
            </w:r>
            <w:r>
              <w:rPr>
                <w:noProof/>
                <w:webHidden/>
              </w:rPr>
              <w:fldChar w:fldCharType="begin"/>
            </w:r>
            <w:r>
              <w:rPr>
                <w:noProof/>
                <w:webHidden/>
              </w:rPr>
              <w:instrText xml:space="preserve"> PAGEREF _Toc158816429 \h </w:instrText>
            </w:r>
            <w:r>
              <w:rPr>
                <w:noProof/>
                <w:webHidden/>
              </w:rPr>
            </w:r>
            <w:r>
              <w:rPr>
                <w:noProof/>
                <w:webHidden/>
              </w:rPr>
              <w:fldChar w:fldCharType="separate"/>
            </w:r>
            <w:r w:rsidR="0051736C">
              <w:rPr>
                <w:noProof/>
                <w:webHidden/>
              </w:rPr>
              <w:t>60</w:t>
            </w:r>
            <w:r>
              <w:rPr>
                <w:noProof/>
                <w:webHidden/>
              </w:rPr>
              <w:fldChar w:fldCharType="end"/>
            </w:r>
          </w:hyperlink>
        </w:p>
        <w:p w14:paraId="520757F3" w14:textId="0834710D" w:rsidR="00EF4653" w:rsidRDefault="00EF4653">
          <w:pPr>
            <w:pStyle w:val="Obsah3"/>
            <w:rPr>
              <w:rFonts w:asciiTheme="minorHAnsi" w:eastAsiaTheme="minorEastAsia" w:hAnsiTheme="minorHAnsi"/>
              <w:noProof/>
              <w:sz w:val="22"/>
              <w:lang w:eastAsia="zh-CN"/>
            </w:rPr>
          </w:pPr>
          <w:hyperlink w:anchor="_Toc158816430" w:history="1">
            <w:r w:rsidRPr="00425226">
              <w:rPr>
                <w:rStyle w:val="Hypertextovodkaz"/>
                <w:noProof/>
              </w:rPr>
              <w:t>6.10.3 Zdravotně technické instalace</w:t>
            </w:r>
            <w:r>
              <w:rPr>
                <w:noProof/>
                <w:webHidden/>
              </w:rPr>
              <w:tab/>
            </w:r>
            <w:r>
              <w:rPr>
                <w:noProof/>
                <w:webHidden/>
              </w:rPr>
              <w:fldChar w:fldCharType="begin"/>
            </w:r>
            <w:r>
              <w:rPr>
                <w:noProof/>
                <w:webHidden/>
              </w:rPr>
              <w:instrText xml:space="preserve"> PAGEREF _Toc158816430 \h </w:instrText>
            </w:r>
            <w:r>
              <w:rPr>
                <w:noProof/>
                <w:webHidden/>
              </w:rPr>
            </w:r>
            <w:r>
              <w:rPr>
                <w:noProof/>
                <w:webHidden/>
              </w:rPr>
              <w:fldChar w:fldCharType="separate"/>
            </w:r>
            <w:r w:rsidR="0051736C">
              <w:rPr>
                <w:noProof/>
                <w:webHidden/>
              </w:rPr>
              <w:t>60</w:t>
            </w:r>
            <w:r>
              <w:rPr>
                <w:noProof/>
                <w:webHidden/>
              </w:rPr>
              <w:fldChar w:fldCharType="end"/>
            </w:r>
          </w:hyperlink>
        </w:p>
        <w:p w14:paraId="7EC5EA94" w14:textId="13BB7C2B" w:rsidR="00EF4653" w:rsidRDefault="00EF4653">
          <w:pPr>
            <w:pStyle w:val="Obsah2"/>
            <w:tabs>
              <w:tab w:val="left" w:pos="1760"/>
              <w:tab w:val="right" w:leader="dot" w:pos="9062"/>
            </w:tabs>
            <w:rPr>
              <w:rFonts w:asciiTheme="minorHAnsi" w:eastAsiaTheme="minorEastAsia" w:hAnsiTheme="minorHAnsi"/>
              <w:noProof/>
              <w:sz w:val="22"/>
              <w:lang w:eastAsia="zh-CN"/>
            </w:rPr>
          </w:pPr>
          <w:hyperlink w:anchor="_Toc158816431" w:history="1">
            <w:r w:rsidRPr="00425226">
              <w:rPr>
                <w:rStyle w:val="Hypertextovodkaz"/>
                <w:noProof/>
              </w:rPr>
              <w:t>6.11 SO 204.2</w:t>
            </w:r>
            <w:r>
              <w:rPr>
                <w:rFonts w:asciiTheme="minorHAnsi" w:eastAsiaTheme="minorEastAsia" w:hAnsiTheme="minorHAnsi"/>
                <w:noProof/>
                <w:sz w:val="22"/>
                <w:lang w:eastAsia="zh-CN"/>
              </w:rPr>
              <w:tab/>
            </w:r>
            <w:r w:rsidRPr="00425226">
              <w:rPr>
                <w:rStyle w:val="Hypertextovodkaz"/>
                <w:noProof/>
              </w:rPr>
              <w:t>Vnější kouřovody - základy a konstrukce – spodní stavba,  SO 205.2 Odpopílkování - potrubní most a základy – spodní stavba</w:t>
            </w:r>
            <w:r>
              <w:rPr>
                <w:noProof/>
                <w:webHidden/>
              </w:rPr>
              <w:tab/>
            </w:r>
            <w:r>
              <w:rPr>
                <w:noProof/>
                <w:webHidden/>
              </w:rPr>
              <w:fldChar w:fldCharType="begin"/>
            </w:r>
            <w:r>
              <w:rPr>
                <w:noProof/>
                <w:webHidden/>
              </w:rPr>
              <w:instrText xml:space="preserve"> PAGEREF _Toc158816431 \h </w:instrText>
            </w:r>
            <w:r>
              <w:rPr>
                <w:noProof/>
                <w:webHidden/>
              </w:rPr>
            </w:r>
            <w:r>
              <w:rPr>
                <w:noProof/>
                <w:webHidden/>
              </w:rPr>
              <w:fldChar w:fldCharType="separate"/>
            </w:r>
            <w:r w:rsidR="0051736C">
              <w:rPr>
                <w:noProof/>
                <w:webHidden/>
              </w:rPr>
              <w:t>61</w:t>
            </w:r>
            <w:r>
              <w:rPr>
                <w:noProof/>
                <w:webHidden/>
              </w:rPr>
              <w:fldChar w:fldCharType="end"/>
            </w:r>
          </w:hyperlink>
        </w:p>
        <w:p w14:paraId="09C51FC9" w14:textId="36011538" w:rsidR="00EF4653" w:rsidRDefault="00EF4653">
          <w:pPr>
            <w:pStyle w:val="Obsah3"/>
            <w:rPr>
              <w:rFonts w:asciiTheme="minorHAnsi" w:eastAsiaTheme="minorEastAsia" w:hAnsiTheme="minorHAnsi"/>
              <w:noProof/>
              <w:sz w:val="22"/>
              <w:lang w:eastAsia="zh-CN"/>
            </w:rPr>
          </w:pPr>
          <w:hyperlink w:anchor="_Toc158816432" w:history="1">
            <w:r w:rsidRPr="00425226">
              <w:rPr>
                <w:rStyle w:val="Hypertextovodkaz"/>
                <w:noProof/>
              </w:rPr>
              <w:t>6.11.1 Stavebně konstrukční část</w:t>
            </w:r>
            <w:r>
              <w:rPr>
                <w:noProof/>
                <w:webHidden/>
              </w:rPr>
              <w:tab/>
            </w:r>
            <w:r>
              <w:rPr>
                <w:noProof/>
                <w:webHidden/>
              </w:rPr>
              <w:fldChar w:fldCharType="begin"/>
            </w:r>
            <w:r>
              <w:rPr>
                <w:noProof/>
                <w:webHidden/>
              </w:rPr>
              <w:instrText xml:space="preserve"> PAGEREF _Toc158816432 \h </w:instrText>
            </w:r>
            <w:r>
              <w:rPr>
                <w:noProof/>
                <w:webHidden/>
              </w:rPr>
            </w:r>
            <w:r>
              <w:rPr>
                <w:noProof/>
                <w:webHidden/>
              </w:rPr>
              <w:fldChar w:fldCharType="separate"/>
            </w:r>
            <w:r w:rsidR="0051736C">
              <w:rPr>
                <w:noProof/>
                <w:webHidden/>
              </w:rPr>
              <w:t>61</w:t>
            </w:r>
            <w:r>
              <w:rPr>
                <w:noProof/>
                <w:webHidden/>
              </w:rPr>
              <w:fldChar w:fldCharType="end"/>
            </w:r>
          </w:hyperlink>
        </w:p>
        <w:p w14:paraId="6A612AC6" w14:textId="76C46678" w:rsidR="00EF4653" w:rsidRDefault="00EF4653">
          <w:pPr>
            <w:pStyle w:val="Obsah2"/>
            <w:tabs>
              <w:tab w:val="right" w:leader="dot" w:pos="9062"/>
            </w:tabs>
            <w:rPr>
              <w:rFonts w:asciiTheme="minorHAnsi" w:eastAsiaTheme="minorEastAsia" w:hAnsiTheme="minorHAnsi"/>
              <w:noProof/>
              <w:sz w:val="22"/>
              <w:lang w:eastAsia="zh-CN"/>
            </w:rPr>
          </w:pPr>
          <w:hyperlink w:anchor="_Toc158816433" w:history="1">
            <w:r w:rsidRPr="00425226">
              <w:rPr>
                <w:rStyle w:val="Hypertextovodkaz"/>
                <w:noProof/>
              </w:rPr>
              <w:t>6.12 IO 301 Komunikace a zpevněné a manipulační plochy</w:t>
            </w:r>
            <w:r>
              <w:rPr>
                <w:noProof/>
                <w:webHidden/>
              </w:rPr>
              <w:tab/>
            </w:r>
            <w:r>
              <w:rPr>
                <w:noProof/>
                <w:webHidden/>
              </w:rPr>
              <w:fldChar w:fldCharType="begin"/>
            </w:r>
            <w:r>
              <w:rPr>
                <w:noProof/>
                <w:webHidden/>
              </w:rPr>
              <w:instrText xml:space="preserve"> PAGEREF _Toc158816433 \h </w:instrText>
            </w:r>
            <w:r>
              <w:rPr>
                <w:noProof/>
                <w:webHidden/>
              </w:rPr>
            </w:r>
            <w:r>
              <w:rPr>
                <w:noProof/>
                <w:webHidden/>
              </w:rPr>
              <w:fldChar w:fldCharType="separate"/>
            </w:r>
            <w:r w:rsidR="0051736C">
              <w:rPr>
                <w:noProof/>
                <w:webHidden/>
              </w:rPr>
              <w:t>61</w:t>
            </w:r>
            <w:r>
              <w:rPr>
                <w:noProof/>
                <w:webHidden/>
              </w:rPr>
              <w:fldChar w:fldCharType="end"/>
            </w:r>
          </w:hyperlink>
        </w:p>
        <w:p w14:paraId="2CB2D615" w14:textId="65BE050C" w:rsidR="00EF4653" w:rsidRDefault="00EF4653">
          <w:pPr>
            <w:pStyle w:val="Obsah3"/>
            <w:rPr>
              <w:rFonts w:asciiTheme="minorHAnsi" w:eastAsiaTheme="minorEastAsia" w:hAnsiTheme="minorHAnsi"/>
              <w:noProof/>
              <w:sz w:val="22"/>
              <w:lang w:eastAsia="zh-CN"/>
            </w:rPr>
          </w:pPr>
          <w:hyperlink w:anchor="_Toc158816434" w:history="1">
            <w:r w:rsidRPr="00425226">
              <w:rPr>
                <w:rStyle w:val="Hypertextovodkaz"/>
                <w:noProof/>
              </w:rPr>
              <w:t>6.12.1 Přípravné a bourací práce</w:t>
            </w:r>
            <w:r>
              <w:rPr>
                <w:noProof/>
                <w:webHidden/>
              </w:rPr>
              <w:tab/>
            </w:r>
            <w:r>
              <w:rPr>
                <w:noProof/>
                <w:webHidden/>
              </w:rPr>
              <w:fldChar w:fldCharType="begin"/>
            </w:r>
            <w:r>
              <w:rPr>
                <w:noProof/>
                <w:webHidden/>
              </w:rPr>
              <w:instrText xml:space="preserve"> PAGEREF _Toc158816434 \h </w:instrText>
            </w:r>
            <w:r>
              <w:rPr>
                <w:noProof/>
                <w:webHidden/>
              </w:rPr>
            </w:r>
            <w:r>
              <w:rPr>
                <w:noProof/>
                <w:webHidden/>
              </w:rPr>
              <w:fldChar w:fldCharType="separate"/>
            </w:r>
            <w:r w:rsidR="0051736C">
              <w:rPr>
                <w:noProof/>
                <w:webHidden/>
              </w:rPr>
              <w:t>61</w:t>
            </w:r>
            <w:r>
              <w:rPr>
                <w:noProof/>
                <w:webHidden/>
              </w:rPr>
              <w:fldChar w:fldCharType="end"/>
            </w:r>
          </w:hyperlink>
        </w:p>
        <w:p w14:paraId="63CBA989" w14:textId="064EEA47" w:rsidR="00EF4653" w:rsidRDefault="00EF4653">
          <w:pPr>
            <w:pStyle w:val="Obsah3"/>
            <w:rPr>
              <w:rFonts w:asciiTheme="minorHAnsi" w:eastAsiaTheme="minorEastAsia" w:hAnsiTheme="minorHAnsi"/>
              <w:noProof/>
              <w:sz w:val="22"/>
              <w:lang w:eastAsia="zh-CN"/>
            </w:rPr>
          </w:pPr>
          <w:hyperlink w:anchor="_Toc158816435" w:history="1">
            <w:r w:rsidRPr="00425226">
              <w:rPr>
                <w:rStyle w:val="Hypertextovodkaz"/>
                <w:noProof/>
              </w:rPr>
              <w:t>6.12.2 Situační řešení</w:t>
            </w:r>
            <w:r>
              <w:rPr>
                <w:noProof/>
                <w:webHidden/>
              </w:rPr>
              <w:tab/>
            </w:r>
            <w:r>
              <w:rPr>
                <w:noProof/>
                <w:webHidden/>
              </w:rPr>
              <w:fldChar w:fldCharType="begin"/>
            </w:r>
            <w:r>
              <w:rPr>
                <w:noProof/>
                <w:webHidden/>
              </w:rPr>
              <w:instrText xml:space="preserve"> PAGEREF _Toc158816435 \h </w:instrText>
            </w:r>
            <w:r>
              <w:rPr>
                <w:noProof/>
                <w:webHidden/>
              </w:rPr>
            </w:r>
            <w:r>
              <w:rPr>
                <w:noProof/>
                <w:webHidden/>
              </w:rPr>
              <w:fldChar w:fldCharType="separate"/>
            </w:r>
            <w:r w:rsidR="0051736C">
              <w:rPr>
                <w:noProof/>
                <w:webHidden/>
              </w:rPr>
              <w:t>61</w:t>
            </w:r>
            <w:r>
              <w:rPr>
                <w:noProof/>
                <w:webHidden/>
              </w:rPr>
              <w:fldChar w:fldCharType="end"/>
            </w:r>
          </w:hyperlink>
        </w:p>
        <w:p w14:paraId="1733D8AB" w14:textId="3436B4A1" w:rsidR="00EF4653" w:rsidRDefault="00EF4653">
          <w:pPr>
            <w:pStyle w:val="Obsah3"/>
            <w:rPr>
              <w:rFonts w:asciiTheme="minorHAnsi" w:eastAsiaTheme="minorEastAsia" w:hAnsiTheme="minorHAnsi"/>
              <w:noProof/>
              <w:sz w:val="22"/>
              <w:lang w:eastAsia="zh-CN"/>
            </w:rPr>
          </w:pPr>
          <w:hyperlink w:anchor="_Toc158816436" w:history="1">
            <w:r w:rsidRPr="00425226">
              <w:rPr>
                <w:rStyle w:val="Hypertextovodkaz"/>
                <w:noProof/>
              </w:rPr>
              <w:t>6.12.3 Výškové řešení</w:t>
            </w:r>
            <w:r>
              <w:rPr>
                <w:noProof/>
                <w:webHidden/>
              </w:rPr>
              <w:tab/>
            </w:r>
            <w:r>
              <w:rPr>
                <w:noProof/>
                <w:webHidden/>
              </w:rPr>
              <w:fldChar w:fldCharType="begin"/>
            </w:r>
            <w:r>
              <w:rPr>
                <w:noProof/>
                <w:webHidden/>
              </w:rPr>
              <w:instrText xml:space="preserve"> PAGEREF _Toc158816436 \h </w:instrText>
            </w:r>
            <w:r>
              <w:rPr>
                <w:noProof/>
                <w:webHidden/>
              </w:rPr>
            </w:r>
            <w:r>
              <w:rPr>
                <w:noProof/>
                <w:webHidden/>
              </w:rPr>
              <w:fldChar w:fldCharType="separate"/>
            </w:r>
            <w:r w:rsidR="0051736C">
              <w:rPr>
                <w:noProof/>
                <w:webHidden/>
              </w:rPr>
              <w:t>62</w:t>
            </w:r>
            <w:r>
              <w:rPr>
                <w:noProof/>
                <w:webHidden/>
              </w:rPr>
              <w:fldChar w:fldCharType="end"/>
            </w:r>
          </w:hyperlink>
        </w:p>
        <w:p w14:paraId="3B0BE12D" w14:textId="227E6E0F" w:rsidR="00EF4653" w:rsidRDefault="00EF4653">
          <w:pPr>
            <w:pStyle w:val="Obsah3"/>
            <w:rPr>
              <w:rFonts w:asciiTheme="minorHAnsi" w:eastAsiaTheme="minorEastAsia" w:hAnsiTheme="minorHAnsi"/>
              <w:noProof/>
              <w:sz w:val="22"/>
              <w:lang w:eastAsia="zh-CN"/>
            </w:rPr>
          </w:pPr>
          <w:hyperlink w:anchor="_Toc158816437" w:history="1">
            <w:r w:rsidRPr="00425226">
              <w:rPr>
                <w:rStyle w:val="Hypertextovodkaz"/>
                <w:noProof/>
              </w:rPr>
              <w:t>6.12.4 Odvodnění</w:t>
            </w:r>
            <w:r>
              <w:rPr>
                <w:noProof/>
                <w:webHidden/>
              </w:rPr>
              <w:tab/>
            </w:r>
            <w:r>
              <w:rPr>
                <w:noProof/>
                <w:webHidden/>
              </w:rPr>
              <w:fldChar w:fldCharType="begin"/>
            </w:r>
            <w:r>
              <w:rPr>
                <w:noProof/>
                <w:webHidden/>
              </w:rPr>
              <w:instrText xml:space="preserve"> PAGEREF _Toc158816437 \h </w:instrText>
            </w:r>
            <w:r>
              <w:rPr>
                <w:noProof/>
                <w:webHidden/>
              </w:rPr>
            </w:r>
            <w:r>
              <w:rPr>
                <w:noProof/>
                <w:webHidden/>
              </w:rPr>
              <w:fldChar w:fldCharType="separate"/>
            </w:r>
            <w:r w:rsidR="0051736C">
              <w:rPr>
                <w:noProof/>
                <w:webHidden/>
              </w:rPr>
              <w:t>62</w:t>
            </w:r>
            <w:r>
              <w:rPr>
                <w:noProof/>
                <w:webHidden/>
              </w:rPr>
              <w:fldChar w:fldCharType="end"/>
            </w:r>
          </w:hyperlink>
        </w:p>
        <w:p w14:paraId="51CA5902" w14:textId="2B150372" w:rsidR="00EF4653" w:rsidRDefault="00EF4653">
          <w:pPr>
            <w:pStyle w:val="Obsah3"/>
            <w:rPr>
              <w:rFonts w:asciiTheme="minorHAnsi" w:eastAsiaTheme="minorEastAsia" w:hAnsiTheme="minorHAnsi"/>
              <w:noProof/>
              <w:sz w:val="22"/>
              <w:lang w:eastAsia="zh-CN"/>
            </w:rPr>
          </w:pPr>
          <w:hyperlink w:anchor="_Toc158816438" w:history="1">
            <w:r w:rsidRPr="00425226">
              <w:rPr>
                <w:rStyle w:val="Hypertextovodkaz"/>
                <w:noProof/>
              </w:rPr>
              <w:t>6.12.5 Konstrukce vozovek</w:t>
            </w:r>
            <w:r>
              <w:rPr>
                <w:noProof/>
                <w:webHidden/>
              </w:rPr>
              <w:tab/>
            </w:r>
            <w:r>
              <w:rPr>
                <w:noProof/>
                <w:webHidden/>
              </w:rPr>
              <w:fldChar w:fldCharType="begin"/>
            </w:r>
            <w:r>
              <w:rPr>
                <w:noProof/>
                <w:webHidden/>
              </w:rPr>
              <w:instrText xml:space="preserve"> PAGEREF _Toc158816438 \h </w:instrText>
            </w:r>
            <w:r>
              <w:rPr>
                <w:noProof/>
                <w:webHidden/>
              </w:rPr>
            </w:r>
            <w:r>
              <w:rPr>
                <w:noProof/>
                <w:webHidden/>
              </w:rPr>
              <w:fldChar w:fldCharType="separate"/>
            </w:r>
            <w:r w:rsidR="0051736C">
              <w:rPr>
                <w:noProof/>
                <w:webHidden/>
              </w:rPr>
              <w:t>62</w:t>
            </w:r>
            <w:r>
              <w:rPr>
                <w:noProof/>
                <w:webHidden/>
              </w:rPr>
              <w:fldChar w:fldCharType="end"/>
            </w:r>
          </w:hyperlink>
        </w:p>
        <w:p w14:paraId="5AC57D83" w14:textId="77833BAC" w:rsidR="00EF4653" w:rsidRDefault="00EF4653">
          <w:pPr>
            <w:pStyle w:val="Obsah3"/>
            <w:rPr>
              <w:rFonts w:asciiTheme="minorHAnsi" w:eastAsiaTheme="minorEastAsia" w:hAnsiTheme="minorHAnsi"/>
              <w:noProof/>
              <w:sz w:val="22"/>
              <w:lang w:eastAsia="zh-CN"/>
            </w:rPr>
          </w:pPr>
          <w:hyperlink w:anchor="_Toc158816439" w:history="1">
            <w:r w:rsidRPr="00425226">
              <w:rPr>
                <w:rStyle w:val="Hypertextovodkaz"/>
                <w:noProof/>
              </w:rPr>
              <w:t>6.12.6 Zemní práce</w:t>
            </w:r>
            <w:r>
              <w:rPr>
                <w:noProof/>
                <w:webHidden/>
              </w:rPr>
              <w:tab/>
            </w:r>
            <w:r>
              <w:rPr>
                <w:noProof/>
                <w:webHidden/>
              </w:rPr>
              <w:fldChar w:fldCharType="begin"/>
            </w:r>
            <w:r>
              <w:rPr>
                <w:noProof/>
                <w:webHidden/>
              </w:rPr>
              <w:instrText xml:space="preserve"> PAGEREF _Toc158816439 \h </w:instrText>
            </w:r>
            <w:r>
              <w:rPr>
                <w:noProof/>
                <w:webHidden/>
              </w:rPr>
            </w:r>
            <w:r>
              <w:rPr>
                <w:noProof/>
                <w:webHidden/>
              </w:rPr>
              <w:fldChar w:fldCharType="separate"/>
            </w:r>
            <w:r w:rsidR="0051736C">
              <w:rPr>
                <w:noProof/>
                <w:webHidden/>
              </w:rPr>
              <w:t>63</w:t>
            </w:r>
            <w:r>
              <w:rPr>
                <w:noProof/>
                <w:webHidden/>
              </w:rPr>
              <w:fldChar w:fldCharType="end"/>
            </w:r>
          </w:hyperlink>
        </w:p>
        <w:p w14:paraId="656CF7FC" w14:textId="788F835E" w:rsidR="00EF4653" w:rsidRDefault="00EF4653">
          <w:pPr>
            <w:pStyle w:val="Obsah2"/>
            <w:tabs>
              <w:tab w:val="right" w:leader="dot" w:pos="9062"/>
            </w:tabs>
            <w:rPr>
              <w:rFonts w:asciiTheme="minorHAnsi" w:eastAsiaTheme="minorEastAsia" w:hAnsiTheme="minorHAnsi"/>
              <w:noProof/>
              <w:sz w:val="22"/>
              <w:lang w:eastAsia="zh-CN"/>
            </w:rPr>
          </w:pPr>
          <w:hyperlink w:anchor="_Toc158816440" w:history="1">
            <w:r w:rsidRPr="00425226">
              <w:rPr>
                <w:rStyle w:val="Hypertextovodkaz"/>
                <w:noProof/>
              </w:rPr>
              <w:t>6.13 IO 302 Kanalizace,  IO 304 Pitná voda,  IO 306 Průmyslová voda (vč. přesunu hydrantů)</w:t>
            </w:r>
            <w:r>
              <w:rPr>
                <w:noProof/>
                <w:webHidden/>
              </w:rPr>
              <w:tab/>
            </w:r>
            <w:r>
              <w:rPr>
                <w:noProof/>
                <w:webHidden/>
              </w:rPr>
              <w:fldChar w:fldCharType="begin"/>
            </w:r>
            <w:r>
              <w:rPr>
                <w:noProof/>
                <w:webHidden/>
              </w:rPr>
              <w:instrText xml:space="preserve"> PAGEREF _Toc158816440 \h </w:instrText>
            </w:r>
            <w:r>
              <w:rPr>
                <w:noProof/>
                <w:webHidden/>
              </w:rPr>
            </w:r>
            <w:r>
              <w:rPr>
                <w:noProof/>
                <w:webHidden/>
              </w:rPr>
              <w:fldChar w:fldCharType="separate"/>
            </w:r>
            <w:r w:rsidR="0051736C">
              <w:rPr>
                <w:noProof/>
                <w:webHidden/>
              </w:rPr>
              <w:t>63</w:t>
            </w:r>
            <w:r>
              <w:rPr>
                <w:noProof/>
                <w:webHidden/>
              </w:rPr>
              <w:fldChar w:fldCharType="end"/>
            </w:r>
          </w:hyperlink>
        </w:p>
        <w:p w14:paraId="20725FE2" w14:textId="501EEF7D" w:rsidR="00EF4653" w:rsidRDefault="00EF4653">
          <w:pPr>
            <w:pStyle w:val="Obsah3"/>
            <w:rPr>
              <w:rFonts w:asciiTheme="minorHAnsi" w:eastAsiaTheme="minorEastAsia" w:hAnsiTheme="minorHAnsi"/>
              <w:noProof/>
              <w:sz w:val="22"/>
              <w:lang w:eastAsia="zh-CN"/>
            </w:rPr>
          </w:pPr>
          <w:hyperlink w:anchor="_Toc158816441" w:history="1">
            <w:r w:rsidRPr="00425226">
              <w:rPr>
                <w:rStyle w:val="Hypertextovodkaz"/>
                <w:noProof/>
              </w:rPr>
              <w:t>6.13.1 Kanalizace</w:t>
            </w:r>
            <w:r>
              <w:rPr>
                <w:noProof/>
                <w:webHidden/>
              </w:rPr>
              <w:tab/>
            </w:r>
            <w:r>
              <w:rPr>
                <w:noProof/>
                <w:webHidden/>
              </w:rPr>
              <w:fldChar w:fldCharType="begin"/>
            </w:r>
            <w:r>
              <w:rPr>
                <w:noProof/>
                <w:webHidden/>
              </w:rPr>
              <w:instrText xml:space="preserve"> PAGEREF _Toc158816441 \h </w:instrText>
            </w:r>
            <w:r>
              <w:rPr>
                <w:noProof/>
                <w:webHidden/>
              </w:rPr>
            </w:r>
            <w:r>
              <w:rPr>
                <w:noProof/>
                <w:webHidden/>
              </w:rPr>
              <w:fldChar w:fldCharType="separate"/>
            </w:r>
            <w:r w:rsidR="0051736C">
              <w:rPr>
                <w:noProof/>
                <w:webHidden/>
              </w:rPr>
              <w:t>63</w:t>
            </w:r>
            <w:r>
              <w:rPr>
                <w:noProof/>
                <w:webHidden/>
              </w:rPr>
              <w:fldChar w:fldCharType="end"/>
            </w:r>
          </w:hyperlink>
        </w:p>
        <w:p w14:paraId="5ED512B4" w14:textId="33B264B6" w:rsidR="00EF4653" w:rsidRDefault="00EF4653">
          <w:pPr>
            <w:pStyle w:val="Obsah3"/>
            <w:rPr>
              <w:rFonts w:asciiTheme="minorHAnsi" w:eastAsiaTheme="minorEastAsia" w:hAnsiTheme="minorHAnsi"/>
              <w:noProof/>
              <w:sz w:val="22"/>
              <w:lang w:eastAsia="zh-CN"/>
            </w:rPr>
          </w:pPr>
          <w:hyperlink w:anchor="_Toc158816442" w:history="1">
            <w:r w:rsidRPr="00425226">
              <w:rPr>
                <w:rStyle w:val="Hypertextovodkaz"/>
                <w:noProof/>
              </w:rPr>
              <w:t>6.13.2 Pitná voda</w:t>
            </w:r>
            <w:r>
              <w:rPr>
                <w:noProof/>
                <w:webHidden/>
              </w:rPr>
              <w:tab/>
            </w:r>
            <w:r>
              <w:rPr>
                <w:noProof/>
                <w:webHidden/>
              </w:rPr>
              <w:fldChar w:fldCharType="begin"/>
            </w:r>
            <w:r>
              <w:rPr>
                <w:noProof/>
                <w:webHidden/>
              </w:rPr>
              <w:instrText xml:space="preserve"> PAGEREF _Toc158816442 \h </w:instrText>
            </w:r>
            <w:r>
              <w:rPr>
                <w:noProof/>
                <w:webHidden/>
              </w:rPr>
            </w:r>
            <w:r>
              <w:rPr>
                <w:noProof/>
                <w:webHidden/>
              </w:rPr>
              <w:fldChar w:fldCharType="separate"/>
            </w:r>
            <w:r w:rsidR="0051736C">
              <w:rPr>
                <w:noProof/>
                <w:webHidden/>
              </w:rPr>
              <w:t>64</w:t>
            </w:r>
            <w:r>
              <w:rPr>
                <w:noProof/>
                <w:webHidden/>
              </w:rPr>
              <w:fldChar w:fldCharType="end"/>
            </w:r>
          </w:hyperlink>
        </w:p>
        <w:p w14:paraId="2F3B66AC" w14:textId="50F355D3" w:rsidR="00EF4653" w:rsidRDefault="00EF4653">
          <w:pPr>
            <w:pStyle w:val="Obsah3"/>
            <w:rPr>
              <w:rFonts w:asciiTheme="minorHAnsi" w:eastAsiaTheme="minorEastAsia" w:hAnsiTheme="minorHAnsi"/>
              <w:noProof/>
              <w:sz w:val="22"/>
              <w:lang w:eastAsia="zh-CN"/>
            </w:rPr>
          </w:pPr>
          <w:hyperlink w:anchor="_Toc158816443" w:history="1">
            <w:r w:rsidRPr="00425226">
              <w:rPr>
                <w:rStyle w:val="Hypertextovodkaz"/>
                <w:noProof/>
              </w:rPr>
              <w:t>6.13.3 Průmyslová voda (vč. přesunu hydrantů)</w:t>
            </w:r>
            <w:r>
              <w:rPr>
                <w:noProof/>
                <w:webHidden/>
              </w:rPr>
              <w:tab/>
            </w:r>
            <w:r>
              <w:rPr>
                <w:noProof/>
                <w:webHidden/>
              </w:rPr>
              <w:fldChar w:fldCharType="begin"/>
            </w:r>
            <w:r>
              <w:rPr>
                <w:noProof/>
                <w:webHidden/>
              </w:rPr>
              <w:instrText xml:space="preserve"> PAGEREF _Toc158816443 \h </w:instrText>
            </w:r>
            <w:r>
              <w:rPr>
                <w:noProof/>
                <w:webHidden/>
              </w:rPr>
            </w:r>
            <w:r>
              <w:rPr>
                <w:noProof/>
                <w:webHidden/>
              </w:rPr>
              <w:fldChar w:fldCharType="separate"/>
            </w:r>
            <w:r w:rsidR="0051736C">
              <w:rPr>
                <w:noProof/>
                <w:webHidden/>
              </w:rPr>
              <w:t>64</w:t>
            </w:r>
            <w:r>
              <w:rPr>
                <w:noProof/>
                <w:webHidden/>
              </w:rPr>
              <w:fldChar w:fldCharType="end"/>
            </w:r>
          </w:hyperlink>
        </w:p>
        <w:p w14:paraId="14DEA1D0" w14:textId="37CB7B92" w:rsidR="00EF4653" w:rsidRDefault="00EF4653">
          <w:pPr>
            <w:pStyle w:val="Obsah2"/>
            <w:tabs>
              <w:tab w:val="right" w:leader="dot" w:pos="9062"/>
            </w:tabs>
            <w:rPr>
              <w:rFonts w:asciiTheme="minorHAnsi" w:eastAsiaTheme="minorEastAsia" w:hAnsiTheme="minorHAnsi"/>
              <w:noProof/>
              <w:sz w:val="22"/>
              <w:lang w:eastAsia="zh-CN"/>
            </w:rPr>
          </w:pPr>
          <w:hyperlink w:anchor="_Toc158816444" w:history="1">
            <w:r w:rsidRPr="00425226">
              <w:rPr>
                <w:rStyle w:val="Hypertextovodkaz"/>
                <w:noProof/>
              </w:rPr>
              <w:t>6.14 Zařízení staveniště</w:t>
            </w:r>
            <w:r>
              <w:rPr>
                <w:noProof/>
                <w:webHidden/>
              </w:rPr>
              <w:tab/>
            </w:r>
            <w:r>
              <w:rPr>
                <w:noProof/>
                <w:webHidden/>
              </w:rPr>
              <w:fldChar w:fldCharType="begin"/>
            </w:r>
            <w:r>
              <w:rPr>
                <w:noProof/>
                <w:webHidden/>
              </w:rPr>
              <w:instrText xml:space="preserve"> PAGEREF _Toc158816444 \h </w:instrText>
            </w:r>
            <w:r>
              <w:rPr>
                <w:noProof/>
                <w:webHidden/>
              </w:rPr>
            </w:r>
            <w:r>
              <w:rPr>
                <w:noProof/>
                <w:webHidden/>
              </w:rPr>
              <w:fldChar w:fldCharType="separate"/>
            </w:r>
            <w:r w:rsidR="0051736C">
              <w:rPr>
                <w:noProof/>
                <w:webHidden/>
              </w:rPr>
              <w:t>64</w:t>
            </w:r>
            <w:r>
              <w:rPr>
                <w:noProof/>
                <w:webHidden/>
              </w:rPr>
              <w:fldChar w:fldCharType="end"/>
            </w:r>
          </w:hyperlink>
        </w:p>
        <w:p w14:paraId="3BF26D6C" w14:textId="6A54216B" w:rsidR="00EF4653" w:rsidRDefault="00EF4653">
          <w:pPr>
            <w:pStyle w:val="Obsah3"/>
            <w:rPr>
              <w:rFonts w:asciiTheme="minorHAnsi" w:eastAsiaTheme="minorEastAsia" w:hAnsiTheme="minorHAnsi"/>
              <w:noProof/>
              <w:sz w:val="22"/>
              <w:lang w:eastAsia="zh-CN"/>
            </w:rPr>
          </w:pPr>
          <w:hyperlink w:anchor="_Toc158816445" w:history="1">
            <w:r w:rsidRPr="00425226">
              <w:rPr>
                <w:rStyle w:val="Hypertextovodkaz"/>
                <w:noProof/>
              </w:rPr>
              <w:t>6.14.1 Plocha ZS1</w:t>
            </w:r>
            <w:r>
              <w:rPr>
                <w:noProof/>
                <w:webHidden/>
              </w:rPr>
              <w:tab/>
            </w:r>
            <w:r>
              <w:rPr>
                <w:noProof/>
                <w:webHidden/>
              </w:rPr>
              <w:fldChar w:fldCharType="begin"/>
            </w:r>
            <w:r>
              <w:rPr>
                <w:noProof/>
                <w:webHidden/>
              </w:rPr>
              <w:instrText xml:space="preserve"> PAGEREF _Toc158816445 \h </w:instrText>
            </w:r>
            <w:r>
              <w:rPr>
                <w:noProof/>
                <w:webHidden/>
              </w:rPr>
            </w:r>
            <w:r>
              <w:rPr>
                <w:noProof/>
                <w:webHidden/>
              </w:rPr>
              <w:fldChar w:fldCharType="separate"/>
            </w:r>
            <w:r w:rsidR="0051736C">
              <w:rPr>
                <w:noProof/>
                <w:webHidden/>
              </w:rPr>
              <w:t>64</w:t>
            </w:r>
            <w:r>
              <w:rPr>
                <w:noProof/>
                <w:webHidden/>
              </w:rPr>
              <w:fldChar w:fldCharType="end"/>
            </w:r>
          </w:hyperlink>
        </w:p>
        <w:p w14:paraId="5E5C9F4D" w14:textId="7A18072F" w:rsidR="00EF4653" w:rsidRDefault="00EF4653">
          <w:pPr>
            <w:pStyle w:val="Obsah3"/>
            <w:rPr>
              <w:rFonts w:asciiTheme="minorHAnsi" w:eastAsiaTheme="minorEastAsia" w:hAnsiTheme="minorHAnsi"/>
              <w:noProof/>
              <w:sz w:val="22"/>
              <w:lang w:eastAsia="zh-CN"/>
            </w:rPr>
          </w:pPr>
          <w:hyperlink w:anchor="_Toc158816446" w:history="1">
            <w:r w:rsidRPr="00425226">
              <w:rPr>
                <w:rStyle w:val="Hypertextovodkaz"/>
                <w:noProof/>
              </w:rPr>
              <w:t>6.14.2 Plocha ZS2</w:t>
            </w:r>
            <w:r>
              <w:rPr>
                <w:noProof/>
                <w:webHidden/>
              </w:rPr>
              <w:tab/>
            </w:r>
            <w:r>
              <w:rPr>
                <w:noProof/>
                <w:webHidden/>
              </w:rPr>
              <w:fldChar w:fldCharType="begin"/>
            </w:r>
            <w:r>
              <w:rPr>
                <w:noProof/>
                <w:webHidden/>
              </w:rPr>
              <w:instrText xml:space="preserve"> PAGEREF _Toc158816446 \h </w:instrText>
            </w:r>
            <w:r>
              <w:rPr>
                <w:noProof/>
                <w:webHidden/>
              </w:rPr>
            </w:r>
            <w:r>
              <w:rPr>
                <w:noProof/>
                <w:webHidden/>
              </w:rPr>
              <w:fldChar w:fldCharType="separate"/>
            </w:r>
            <w:r w:rsidR="0051736C">
              <w:rPr>
                <w:noProof/>
                <w:webHidden/>
              </w:rPr>
              <w:t>64</w:t>
            </w:r>
            <w:r>
              <w:rPr>
                <w:noProof/>
                <w:webHidden/>
              </w:rPr>
              <w:fldChar w:fldCharType="end"/>
            </w:r>
          </w:hyperlink>
        </w:p>
        <w:p w14:paraId="2258295D" w14:textId="3EC4CB0F" w:rsidR="00EF4653" w:rsidRDefault="00EF4653">
          <w:pPr>
            <w:pStyle w:val="Obsah3"/>
            <w:rPr>
              <w:rFonts w:asciiTheme="minorHAnsi" w:eastAsiaTheme="minorEastAsia" w:hAnsiTheme="minorHAnsi"/>
              <w:noProof/>
              <w:sz w:val="22"/>
              <w:lang w:eastAsia="zh-CN"/>
            </w:rPr>
          </w:pPr>
          <w:hyperlink w:anchor="_Toc158816447" w:history="1">
            <w:r w:rsidRPr="00425226">
              <w:rPr>
                <w:rStyle w:val="Hypertextovodkaz"/>
                <w:noProof/>
              </w:rPr>
              <w:t>6.14.3 Plocha ZS3</w:t>
            </w:r>
            <w:r>
              <w:rPr>
                <w:noProof/>
                <w:webHidden/>
              </w:rPr>
              <w:tab/>
            </w:r>
            <w:r>
              <w:rPr>
                <w:noProof/>
                <w:webHidden/>
              </w:rPr>
              <w:fldChar w:fldCharType="begin"/>
            </w:r>
            <w:r>
              <w:rPr>
                <w:noProof/>
                <w:webHidden/>
              </w:rPr>
              <w:instrText xml:space="preserve"> PAGEREF _Toc158816447 \h </w:instrText>
            </w:r>
            <w:r>
              <w:rPr>
                <w:noProof/>
                <w:webHidden/>
              </w:rPr>
            </w:r>
            <w:r>
              <w:rPr>
                <w:noProof/>
                <w:webHidden/>
              </w:rPr>
              <w:fldChar w:fldCharType="separate"/>
            </w:r>
            <w:r w:rsidR="0051736C">
              <w:rPr>
                <w:noProof/>
                <w:webHidden/>
              </w:rPr>
              <w:t>65</w:t>
            </w:r>
            <w:r>
              <w:rPr>
                <w:noProof/>
                <w:webHidden/>
              </w:rPr>
              <w:fldChar w:fldCharType="end"/>
            </w:r>
          </w:hyperlink>
        </w:p>
        <w:p w14:paraId="2B3786D7" w14:textId="34B5002B" w:rsidR="00EF4653" w:rsidRDefault="00EF4653">
          <w:pPr>
            <w:pStyle w:val="Obsah3"/>
            <w:rPr>
              <w:rFonts w:asciiTheme="minorHAnsi" w:eastAsiaTheme="minorEastAsia" w:hAnsiTheme="minorHAnsi"/>
              <w:noProof/>
              <w:sz w:val="22"/>
              <w:lang w:eastAsia="zh-CN"/>
            </w:rPr>
          </w:pPr>
          <w:hyperlink w:anchor="_Toc158816448" w:history="1">
            <w:r w:rsidRPr="00425226">
              <w:rPr>
                <w:rStyle w:val="Hypertextovodkaz"/>
                <w:noProof/>
              </w:rPr>
              <w:t>6.14.4 Plocha ZS4</w:t>
            </w:r>
            <w:r>
              <w:rPr>
                <w:noProof/>
                <w:webHidden/>
              </w:rPr>
              <w:tab/>
            </w:r>
            <w:r>
              <w:rPr>
                <w:noProof/>
                <w:webHidden/>
              </w:rPr>
              <w:fldChar w:fldCharType="begin"/>
            </w:r>
            <w:r>
              <w:rPr>
                <w:noProof/>
                <w:webHidden/>
              </w:rPr>
              <w:instrText xml:space="preserve"> PAGEREF _Toc158816448 \h </w:instrText>
            </w:r>
            <w:r>
              <w:rPr>
                <w:noProof/>
                <w:webHidden/>
              </w:rPr>
            </w:r>
            <w:r>
              <w:rPr>
                <w:noProof/>
                <w:webHidden/>
              </w:rPr>
              <w:fldChar w:fldCharType="separate"/>
            </w:r>
            <w:r w:rsidR="0051736C">
              <w:rPr>
                <w:noProof/>
                <w:webHidden/>
              </w:rPr>
              <w:t>65</w:t>
            </w:r>
            <w:r>
              <w:rPr>
                <w:noProof/>
                <w:webHidden/>
              </w:rPr>
              <w:fldChar w:fldCharType="end"/>
            </w:r>
          </w:hyperlink>
        </w:p>
        <w:p w14:paraId="0C3CA679" w14:textId="4F7435A7" w:rsidR="00EF4653" w:rsidRDefault="00EF4653">
          <w:pPr>
            <w:pStyle w:val="Obsah2"/>
            <w:tabs>
              <w:tab w:val="right" w:leader="dot" w:pos="9062"/>
            </w:tabs>
            <w:rPr>
              <w:rFonts w:asciiTheme="minorHAnsi" w:eastAsiaTheme="minorEastAsia" w:hAnsiTheme="minorHAnsi"/>
              <w:noProof/>
              <w:sz w:val="22"/>
              <w:lang w:eastAsia="zh-CN"/>
            </w:rPr>
          </w:pPr>
          <w:hyperlink w:anchor="_Toc158816449" w:history="1">
            <w:r w:rsidRPr="00425226">
              <w:rPr>
                <w:rStyle w:val="Hypertextovodkaz"/>
                <w:noProof/>
              </w:rPr>
              <w:t>6.15 Přeložka monitorovacích vrtů</w:t>
            </w:r>
            <w:r>
              <w:rPr>
                <w:noProof/>
                <w:webHidden/>
              </w:rPr>
              <w:tab/>
            </w:r>
            <w:r>
              <w:rPr>
                <w:noProof/>
                <w:webHidden/>
              </w:rPr>
              <w:fldChar w:fldCharType="begin"/>
            </w:r>
            <w:r>
              <w:rPr>
                <w:noProof/>
                <w:webHidden/>
              </w:rPr>
              <w:instrText xml:space="preserve"> PAGEREF _Toc158816449 \h </w:instrText>
            </w:r>
            <w:r>
              <w:rPr>
                <w:noProof/>
                <w:webHidden/>
              </w:rPr>
            </w:r>
            <w:r>
              <w:rPr>
                <w:noProof/>
                <w:webHidden/>
              </w:rPr>
              <w:fldChar w:fldCharType="separate"/>
            </w:r>
            <w:r w:rsidR="0051736C">
              <w:rPr>
                <w:noProof/>
                <w:webHidden/>
              </w:rPr>
              <w:t>66</w:t>
            </w:r>
            <w:r>
              <w:rPr>
                <w:noProof/>
                <w:webHidden/>
              </w:rPr>
              <w:fldChar w:fldCharType="end"/>
            </w:r>
          </w:hyperlink>
        </w:p>
        <w:p w14:paraId="0DCB248F" w14:textId="518F523B" w:rsidR="00EF4653" w:rsidRDefault="00EF4653">
          <w:pPr>
            <w:pStyle w:val="Obsah1"/>
            <w:rPr>
              <w:rFonts w:asciiTheme="minorHAnsi" w:eastAsiaTheme="minorEastAsia" w:hAnsiTheme="minorHAnsi"/>
              <w:noProof/>
              <w:sz w:val="22"/>
              <w:lang w:eastAsia="zh-CN"/>
            </w:rPr>
          </w:pPr>
          <w:hyperlink w:anchor="_Toc158816450" w:history="1">
            <w:r w:rsidRPr="00425226">
              <w:rPr>
                <w:rStyle w:val="Hypertextovodkaz"/>
                <w:noProof/>
              </w:rPr>
              <w:t>7 PŘÍLOHY</w:t>
            </w:r>
            <w:r>
              <w:rPr>
                <w:noProof/>
                <w:webHidden/>
              </w:rPr>
              <w:tab/>
            </w:r>
            <w:r>
              <w:rPr>
                <w:noProof/>
                <w:webHidden/>
              </w:rPr>
              <w:fldChar w:fldCharType="begin"/>
            </w:r>
            <w:r>
              <w:rPr>
                <w:noProof/>
                <w:webHidden/>
              </w:rPr>
              <w:instrText xml:space="preserve"> PAGEREF _Toc158816450 \h </w:instrText>
            </w:r>
            <w:r>
              <w:rPr>
                <w:noProof/>
                <w:webHidden/>
              </w:rPr>
            </w:r>
            <w:r>
              <w:rPr>
                <w:noProof/>
                <w:webHidden/>
              </w:rPr>
              <w:fldChar w:fldCharType="separate"/>
            </w:r>
            <w:r w:rsidR="0051736C">
              <w:rPr>
                <w:noProof/>
                <w:webHidden/>
              </w:rPr>
              <w:t>66</w:t>
            </w:r>
            <w:r>
              <w:rPr>
                <w:noProof/>
                <w:webHidden/>
              </w:rPr>
              <w:fldChar w:fldCharType="end"/>
            </w:r>
          </w:hyperlink>
        </w:p>
        <w:p w14:paraId="4546490E" w14:textId="3335C83F" w:rsidR="00EF4653" w:rsidRDefault="00EF4653">
          <w:pPr>
            <w:pStyle w:val="Obsah1"/>
            <w:rPr>
              <w:rFonts w:asciiTheme="minorHAnsi" w:eastAsiaTheme="minorEastAsia" w:hAnsiTheme="minorHAnsi"/>
              <w:noProof/>
              <w:sz w:val="22"/>
              <w:lang w:eastAsia="zh-CN"/>
            </w:rPr>
          </w:pPr>
          <w:hyperlink w:anchor="_Toc158816451" w:history="1">
            <w:r w:rsidRPr="00425226">
              <w:rPr>
                <w:rStyle w:val="Hypertextovodkaz"/>
                <w:noProof/>
                <w:lang w:val="pl-PL"/>
              </w:rPr>
              <w:t>8 SEZNAM ZKRATEK</w:t>
            </w:r>
            <w:r>
              <w:rPr>
                <w:noProof/>
                <w:webHidden/>
              </w:rPr>
              <w:tab/>
            </w:r>
            <w:r>
              <w:rPr>
                <w:noProof/>
                <w:webHidden/>
              </w:rPr>
              <w:fldChar w:fldCharType="begin"/>
            </w:r>
            <w:r>
              <w:rPr>
                <w:noProof/>
                <w:webHidden/>
              </w:rPr>
              <w:instrText xml:space="preserve"> PAGEREF _Toc158816451 \h </w:instrText>
            </w:r>
            <w:r>
              <w:rPr>
                <w:noProof/>
                <w:webHidden/>
              </w:rPr>
            </w:r>
            <w:r>
              <w:rPr>
                <w:noProof/>
                <w:webHidden/>
              </w:rPr>
              <w:fldChar w:fldCharType="separate"/>
            </w:r>
            <w:r w:rsidR="0051736C">
              <w:rPr>
                <w:noProof/>
                <w:webHidden/>
              </w:rPr>
              <w:t>67</w:t>
            </w:r>
            <w:r>
              <w:rPr>
                <w:noProof/>
                <w:webHidden/>
              </w:rPr>
              <w:fldChar w:fldCharType="end"/>
            </w:r>
          </w:hyperlink>
        </w:p>
        <w:p w14:paraId="346D8663" w14:textId="622B5D3C" w:rsidR="00EF4653" w:rsidRDefault="00EF4653">
          <w:pPr>
            <w:pStyle w:val="Obsah1"/>
            <w:rPr>
              <w:rFonts w:asciiTheme="minorHAnsi" w:eastAsiaTheme="minorEastAsia" w:hAnsiTheme="minorHAnsi"/>
              <w:noProof/>
              <w:sz w:val="22"/>
              <w:lang w:eastAsia="zh-CN"/>
            </w:rPr>
          </w:pPr>
          <w:hyperlink w:anchor="_Toc158816452" w:history="1">
            <w:r w:rsidRPr="00425226">
              <w:rPr>
                <w:rStyle w:val="Hypertextovodkaz"/>
                <w:noProof/>
              </w:rPr>
              <w:t>Hluková studie, zpráva číslo 579-SHR-22</w:t>
            </w:r>
            <w:r>
              <w:rPr>
                <w:noProof/>
                <w:webHidden/>
              </w:rPr>
              <w:tab/>
            </w:r>
            <w:r>
              <w:rPr>
                <w:noProof/>
                <w:webHidden/>
              </w:rPr>
              <w:fldChar w:fldCharType="begin"/>
            </w:r>
            <w:r>
              <w:rPr>
                <w:noProof/>
                <w:webHidden/>
              </w:rPr>
              <w:instrText xml:space="preserve"> PAGEREF _Toc158816452 \h </w:instrText>
            </w:r>
            <w:r>
              <w:rPr>
                <w:noProof/>
                <w:webHidden/>
              </w:rPr>
            </w:r>
            <w:r>
              <w:rPr>
                <w:noProof/>
                <w:webHidden/>
              </w:rPr>
              <w:fldChar w:fldCharType="separate"/>
            </w:r>
            <w:r w:rsidR="0051736C">
              <w:rPr>
                <w:noProof/>
                <w:webHidden/>
              </w:rPr>
              <w:t>70</w:t>
            </w:r>
            <w:r>
              <w:rPr>
                <w:noProof/>
                <w:webHidden/>
              </w:rPr>
              <w:fldChar w:fldCharType="end"/>
            </w:r>
          </w:hyperlink>
        </w:p>
        <w:p w14:paraId="68C957CF" w14:textId="2FC6A46F" w:rsidR="00EF4653" w:rsidRDefault="00EF4653">
          <w:pPr>
            <w:pStyle w:val="Obsah1"/>
            <w:rPr>
              <w:rFonts w:asciiTheme="minorHAnsi" w:eastAsiaTheme="minorEastAsia" w:hAnsiTheme="minorHAnsi"/>
              <w:noProof/>
              <w:sz w:val="22"/>
              <w:lang w:eastAsia="zh-CN"/>
            </w:rPr>
          </w:pPr>
          <w:hyperlink w:anchor="_Toc158816453" w:history="1">
            <w:r w:rsidRPr="00425226">
              <w:rPr>
                <w:rStyle w:val="Hypertextovodkaz"/>
                <w:noProof/>
              </w:rPr>
              <w:t>Rešeršní posouzení geologických, inženýrsko-geologických a hydrogeologických poměrů území pro potřeby investičního záměru stavby, 09.2022</w:t>
            </w:r>
            <w:r>
              <w:rPr>
                <w:noProof/>
                <w:webHidden/>
              </w:rPr>
              <w:tab/>
            </w:r>
            <w:r>
              <w:rPr>
                <w:noProof/>
                <w:webHidden/>
              </w:rPr>
              <w:fldChar w:fldCharType="begin"/>
            </w:r>
            <w:r>
              <w:rPr>
                <w:noProof/>
                <w:webHidden/>
              </w:rPr>
              <w:instrText xml:space="preserve"> PAGEREF _Toc158816453 \h </w:instrText>
            </w:r>
            <w:r>
              <w:rPr>
                <w:noProof/>
                <w:webHidden/>
              </w:rPr>
            </w:r>
            <w:r>
              <w:rPr>
                <w:noProof/>
                <w:webHidden/>
              </w:rPr>
              <w:fldChar w:fldCharType="separate"/>
            </w:r>
            <w:r w:rsidR="0051736C">
              <w:rPr>
                <w:noProof/>
                <w:webHidden/>
              </w:rPr>
              <w:t>80</w:t>
            </w:r>
            <w:r>
              <w:rPr>
                <w:noProof/>
                <w:webHidden/>
              </w:rPr>
              <w:fldChar w:fldCharType="end"/>
            </w:r>
          </w:hyperlink>
        </w:p>
        <w:p w14:paraId="6D14804F" w14:textId="0F3A83DB" w:rsidR="00344853" w:rsidRDefault="00344853" w:rsidP="00344853">
          <w:pPr>
            <w:rPr>
              <w:rFonts w:ascii="Arial" w:hAnsi="Arial" w:cs="Arial"/>
              <w:b/>
              <w:bCs/>
              <w:sz w:val="20"/>
              <w:szCs w:val="20"/>
            </w:rPr>
          </w:pPr>
          <w:r>
            <w:rPr>
              <w:rFonts w:ascii="Arial" w:hAnsi="Arial" w:cs="Arial"/>
              <w:b/>
              <w:bCs/>
              <w:sz w:val="20"/>
              <w:szCs w:val="20"/>
            </w:rPr>
            <w:fldChar w:fldCharType="end"/>
          </w:r>
        </w:p>
      </w:sdtContent>
    </w:sdt>
    <w:bookmarkEnd w:id="0" w:displacedByCustomXml="prev"/>
    <w:p w14:paraId="572A4998" w14:textId="47C72096" w:rsidR="00344853" w:rsidRDefault="00344853">
      <w:pPr>
        <w:rPr>
          <w:b/>
          <w:bCs/>
        </w:rPr>
      </w:pPr>
      <w:r>
        <w:rPr>
          <w:b/>
          <w:bCs/>
        </w:rPr>
        <w:br w:type="page"/>
      </w:r>
    </w:p>
    <w:p w14:paraId="2C0AAE6A" w14:textId="63C5BB2E" w:rsidR="00317EAD" w:rsidRPr="005F691F" w:rsidRDefault="005F691F" w:rsidP="00787F71">
      <w:pPr>
        <w:pStyle w:val="TCBNadpis1"/>
        <w:rPr>
          <w:lang w:val="cs-CZ"/>
        </w:rPr>
      </w:pPr>
      <w:bookmarkStart w:id="1" w:name="_Toc136429360"/>
      <w:bookmarkStart w:id="2" w:name="_Toc158816285"/>
      <w:r w:rsidRPr="005F691F">
        <w:rPr>
          <w:lang w:val="cs-CZ"/>
        </w:rPr>
        <w:lastRenderedPageBreak/>
        <w:t>APLIKACE ŘEŠENÍ V ZADÁVACÍ DOKUMENTACI</w:t>
      </w:r>
      <w:bookmarkEnd w:id="1"/>
      <w:bookmarkEnd w:id="2"/>
      <w:r w:rsidR="00552165" w:rsidRPr="005F691F">
        <w:rPr>
          <w:lang w:val="cs-CZ"/>
        </w:rPr>
        <w:t xml:space="preserve"> </w:t>
      </w:r>
    </w:p>
    <w:p w14:paraId="3EFA08A5" w14:textId="2F3B183D" w:rsidR="005A4A9E" w:rsidRDefault="005A4A9E" w:rsidP="005A4A9E">
      <w:pPr>
        <w:pStyle w:val="TCBNormalni"/>
        <w:spacing w:after="120"/>
        <w:rPr>
          <w:lang w:eastAsia="cs-CZ"/>
        </w:rPr>
      </w:pPr>
      <w:r>
        <w:rPr>
          <w:lang w:eastAsia="cs-CZ"/>
        </w:rPr>
        <w:t>Zadávací dokumentace určuje funkční specifikaci DÍLA OB</w:t>
      </w:r>
      <w:r w:rsidR="00DA276F">
        <w:rPr>
          <w:lang w:eastAsia="cs-CZ"/>
        </w:rPr>
        <w:t xml:space="preserve"> 6</w:t>
      </w:r>
      <w:r w:rsidR="00AD6E01">
        <w:rPr>
          <w:rStyle w:val="jlqj4b"/>
        </w:rPr>
        <w:t>, včetně vymezení polohy, maximálních zástavbových rozměrů</w:t>
      </w:r>
      <w:r>
        <w:rPr>
          <w:lang w:eastAsia="cs-CZ"/>
        </w:rPr>
        <w:t xml:space="preserve">, která musí být splněna. Navíc </w:t>
      </w:r>
      <w:r w:rsidR="00F360F1">
        <w:rPr>
          <w:lang w:eastAsia="cs-CZ"/>
        </w:rPr>
        <w:t>z</w:t>
      </w:r>
      <w:r>
        <w:rPr>
          <w:lang w:eastAsia="cs-CZ"/>
        </w:rPr>
        <w:t xml:space="preserve">adávací dokumentace a </w:t>
      </w:r>
      <w:r w:rsidR="00F360F1">
        <w:rPr>
          <w:lang w:eastAsia="cs-CZ"/>
        </w:rPr>
        <w:t>a</w:t>
      </w:r>
      <w:r>
        <w:rPr>
          <w:lang w:eastAsia="cs-CZ"/>
        </w:rPr>
        <w:t>ktuální dokumentace pro stavební povolení představuje navrhované technické řešení DÍLA OB</w:t>
      </w:r>
      <w:r w:rsidR="00DA276F">
        <w:rPr>
          <w:lang w:eastAsia="cs-CZ"/>
        </w:rPr>
        <w:t xml:space="preserve"> 6</w:t>
      </w:r>
      <w:r w:rsidR="00AD6E01">
        <w:rPr>
          <w:lang w:eastAsia="cs-CZ"/>
        </w:rPr>
        <w:t>.</w:t>
      </w:r>
      <w:r>
        <w:rPr>
          <w:lang w:eastAsia="cs-CZ"/>
        </w:rPr>
        <w:t xml:space="preserve"> </w:t>
      </w:r>
      <w:r w:rsidR="0005694E">
        <w:rPr>
          <w:lang w:eastAsia="cs-CZ"/>
        </w:rPr>
        <w:t>J</w:t>
      </w:r>
      <w:r>
        <w:rPr>
          <w:lang w:eastAsia="cs-CZ"/>
        </w:rPr>
        <w:t>e přijatelná flexibilita NABÍZEJÍCÍHO při uplatnění jeho technického řešení, při návrhu a výběru konkrétního zařízení podle jeho technické praxe, zkušeností a zvyklostí. NABÍZEJÍCÍ může nabídnout právě tak DÍLO OB</w:t>
      </w:r>
      <w:r w:rsidR="00DA276F">
        <w:rPr>
          <w:lang w:eastAsia="cs-CZ"/>
        </w:rPr>
        <w:t xml:space="preserve"> 6</w:t>
      </w:r>
      <w:r>
        <w:rPr>
          <w:lang w:eastAsia="cs-CZ"/>
        </w:rPr>
        <w:t xml:space="preserve"> technicky pokročilejší a efektivnější pro OBJEDNATELE a to tak, aby splňoval</w:t>
      </w:r>
      <w:r w:rsidR="0005694E">
        <w:rPr>
          <w:lang w:eastAsia="cs-CZ"/>
        </w:rPr>
        <w:t>o</w:t>
      </w:r>
      <w:r>
        <w:rPr>
          <w:lang w:eastAsia="cs-CZ"/>
        </w:rPr>
        <w:t xml:space="preserve"> požadavky uvedené v zadávací dokumentaci a požadavky, vyjádření a </w:t>
      </w:r>
      <w:r w:rsidR="0005694E">
        <w:rPr>
          <w:lang w:eastAsia="cs-CZ"/>
        </w:rPr>
        <w:t xml:space="preserve">stanoviska orgánů </w:t>
      </w:r>
      <w:r>
        <w:rPr>
          <w:lang w:eastAsia="cs-CZ"/>
        </w:rPr>
        <w:t>státní správy.</w:t>
      </w:r>
    </w:p>
    <w:p w14:paraId="397EFE40" w14:textId="77DCFBC3" w:rsidR="00575BDE" w:rsidRPr="00575BDE" w:rsidRDefault="00575BDE" w:rsidP="00575BDE">
      <w:pPr>
        <w:pStyle w:val="TCBNadpis1"/>
        <w:rPr>
          <w:lang w:val="cs-CZ"/>
        </w:rPr>
      </w:pPr>
      <w:bookmarkStart w:id="3" w:name="_Toc121147493"/>
      <w:bookmarkStart w:id="4" w:name="_Toc136429361"/>
      <w:bookmarkStart w:id="5" w:name="_Toc158816286"/>
      <w:r w:rsidRPr="00575BDE">
        <w:rPr>
          <w:lang w:val="cs-CZ"/>
        </w:rPr>
        <w:t xml:space="preserve">ROZSAH STAVEBNÍ ČÁSTÍ DÍLA OB </w:t>
      </w:r>
      <w:bookmarkEnd w:id="3"/>
      <w:r w:rsidRPr="00575BDE">
        <w:rPr>
          <w:lang w:val="cs-CZ"/>
        </w:rPr>
        <w:t>6</w:t>
      </w:r>
      <w:bookmarkEnd w:id="4"/>
      <w:bookmarkEnd w:id="5"/>
    </w:p>
    <w:p w14:paraId="651D53A6" w14:textId="44998588" w:rsidR="00D544BD" w:rsidRDefault="00012834" w:rsidP="00575BDE">
      <w:pPr>
        <w:pStyle w:val="TCBNormalni"/>
        <w:jc w:val="both"/>
      </w:pPr>
      <w:r>
        <w:t>V rámci rozsahu DÍLA OB 6 jsou veškeré stavební konstrukce</w:t>
      </w:r>
      <w:r w:rsidR="00294173">
        <w:t xml:space="preserve"> stavebních objektů nebo jejich částí</w:t>
      </w:r>
      <w:r w:rsidR="00D544BD">
        <w:t>, zajištění stavebních připraveností pro navazující OB, rozvody nových inženýrských sítí (přípojek, přeložek), komunikace a zpevněné plochy, sadové úpravy</w:t>
      </w:r>
      <w:r w:rsidR="00310381">
        <w:t>,</w:t>
      </w:r>
      <w:r w:rsidR="00D544BD">
        <w:t xml:space="preserve"> </w:t>
      </w:r>
      <w:r w:rsidR="00C061A8">
        <w:t>zatravnění,</w:t>
      </w:r>
      <w:r w:rsidR="00D544BD">
        <w:t xml:space="preserve"> a to </w:t>
      </w:r>
      <w:r w:rsidR="00294173">
        <w:t>v rozsahu OB 6. S</w:t>
      </w:r>
      <w:r>
        <w:t>eznam stavebních objektů v Příloze A 1</w:t>
      </w:r>
      <w:r w:rsidR="00D544BD">
        <w:t xml:space="preserve">. </w:t>
      </w:r>
    </w:p>
    <w:p w14:paraId="5581DCE5" w14:textId="6A6BFC98" w:rsidR="00012834" w:rsidRDefault="00012834" w:rsidP="00012834">
      <w:pPr>
        <w:pStyle w:val="TCBNormalni"/>
      </w:pPr>
      <w:r>
        <w:t xml:space="preserve">Rozsah DÍLA OB 6 vyplývá zejména z požadavků souvisejících technologických částí dalších technologických OB. </w:t>
      </w:r>
    </w:p>
    <w:p w14:paraId="15478B2F" w14:textId="71A5E128" w:rsidR="00012834" w:rsidRDefault="00012834" w:rsidP="00012834">
      <w:pPr>
        <w:pStyle w:val="TCBNormalni"/>
      </w:pPr>
      <w:r>
        <w:t xml:space="preserve">DÍLO OB 6 navazuje na stavební části, které jsou součástí dalších OB (zejména OB 1, OB 2), kde je společně s technologickou dodávkou řešena i stavební část, tj. zejména nosná konstrukce vrchní stavby vč. opláštění. </w:t>
      </w:r>
    </w:p>
    <w:p w14:paraId="74B33647" w14:textId="77777777" w:rsidR="00012834" w:rsidRDefault="00012834" w:rsidP="00012834">
      <w:pPr>
        <w:pStyle w:val="TCBNormalni"/>
      </w:pPr>
      <w:r w:rsidRPr="0017664D">
        <w:t xml:space="preserve">Součástí kompletní stavební dodávky </w:t>
      </w:r>
      <w:r>
        <w:t>OB 6 (v rozsahu hranic dodávky OB 6)</w:t>
      </w:r>
      <w:r w:rsidRPr="0017664D">
        <w:t xml:space="preserve"> jsou vždy </w:t>
      </w:r>
      <w:r>
        <w:t xml:space="preserve">zejména </w:t>
      </w:r>
      <w:r w:rsidRPr="0017664D">
        <w:t>veškeré potřebné</w:t>
      </w:r>
      <w:r>
        <w:t>:</w:t>
      </w:r>
    </w:p>
    <w:p w14:paraId="1A364871" w14:textId="486ECCF0" w:rsidR="00012834" w:rsidRDefault="006C4DA5" w:rsidP="00DC668B">
      <w:pPr>
        <w:pStyle w:val="TCBNormalni"/>
        <w:numPr>
          <w:ilvl w:val="0"/>
          <w:numId w:val="10"/>
        </w:numPr>
        <w:jc w:val="both"/>
      </w:pPr>
      <w:bookmarkStart w:id="6" w:name="_Hlk132971962"/>
      <w:r>
        <w:t xml:space="preserve">nové </w:t>
      </w:r>
      <w:r w:rsidR="00012834" w:rsidRPr="0017664D">
        <w:t>stavební konstrukce</w:t>
      </w:r>
      <w:r>
        <w:t xml:space="preserve"> a úpravy stávajících</w:t>
      </w:r>
      <w:r w:rsidR="00012834">
        <w:t xml:space="preserve"> </w:t>
      </w:r>
      <w:r>
        <w:t>stavebních konstrukcí</w:t>
      </w:r>
      <w:r w:rsidR="00C061A8">
        <w:t>,</w:t>
      </w:r>
      <w:r>
        <w:t xml:space="preserve"> </w:t>
      </w:r>
      <w:r w:rsidR="00012834">
        <w:t>tj.</w:t>
      </w:r>
      <w:r w:rsidR="00B43654">
        <w:t xml:space="preserve"> zejména</w:t>
      </w:r>
    </w:p>
    <w:p w14:paraId="5D7D3473" w14:textId="25414FD6" w:rsidR="00575EB2" w:rsidRDefault="00575EB2" w:rsidP="00DC668B">
      <w:pPr>
        <w:pStyle w:val="TCBNormalni"/>
        <w:numPr>
          <w:ilvl w:val="1"/>
          <w:numId w:val="10"/>
        </w:numPr>
        <w:jc w:val="both"/>
      </w:pPr>
      <w:r>
        <w:t xml:space="preserve">zemní práce vč. pažení a odvodnění </w:t>
      </w:r>
    </w:p>
    <w:p w14:paraId="2F85DA43" w14:textId="279A1751" w:rsidR="00012834" w:rsidRDefault="00012834" w:rsidP="00DC668B">
      <w:pPr>
        <w:pStyle w:val="TCBNormalni"/>
        <w:numPr>
          <w:ilvl w:val="1"/>
          <w:numId w:val="10"/>
        </w:numPr>
        <w:jc w:val="both"/>
      </w:pPr>
      <w:r>
        <w:t>základové konstrukce,</w:t>
      </w:r>
    </w:p>
    <w:p w14:paraId="650CEEAC" w14:textId="77777777" w:rsidR="004D6176" w:rsidRDefault="00012834" w:rsidP="00DC668B">
      <w:pPr>
        <w:pStyle w:val="TCBNormalni"/>
        <w:numPr>
          <w:ilvl w:val="1"/>
          <w:numId w:val="10"/>
        </w:numPr>
        <w:jc w:val="both"/>
      </w:pPr>
      <w:r>
        <w:t xml:space="preserve">nosné konstrukce, </w:t>
      </w:r>
    </w:p>
    <w:p w14:paraId="3D13138F" w14:textId="7FA74D45" w:rsidR="00012834" w:rsidRDefault="00012834" w:rsidP="00DC668B">
      <w:pPr>
        <w:pStyle w:val="TCBNormalni"/>
        <w:numPr>
          <w:ilvl w:val="1"/>
          <w:numId w:val="10"/>
        </w:numPr>
        <w:jc w:val="both"/>
      </w:pPr>
      <w:r>
        <w:t>schodiště,</w:t>
      </w:r>
      <w:r w:rsidR="004D6176">
        <w:t xml:space="preserve"> žebříky, plošiny</w:t>
      </w:r>
      <w:r w:rsidR="008C4A26">
        <w:t xml:space="preserve">, </w:t>
      </w:r>
      <w:r w:rsidR="004D6176">
        <w:t>zábradlí</w:t>
      </w:r>
      <w:r w:rsidR="008C4A26">
        <w:t xml:space="preserve"> a bezpečnostní záchytné systémy</w:t>
      </w:r>
    </w:p>
    <w:p w14:paraId="39DBBE9F" w14:textId="77777777" w:rsidR="004D6176" w:rsidRDefault="004D6176" w:rsidP="00DC668B">
      <w:pPr>
        <w:pStyle w:val="TCBNormalni"/>
        <w:numPr>
          <w:ilvl w:val="1"/>
          <w:numId w:val="10"/>
        </w:numPr>
        <w:jc w:val="both"/>
      </w:pPr>
      <w:r>
        <w:t>pomocné ocelové konstrukce</w:t>
      </w:r>
    </w:p>
    <w:p w14:paraId="1FE218E9" w14:textId="32C160A0" w:rsidR="00012834" w:rsidRDefault="00012834" w:rsidP="00DC668B">
      <w:pPr>
        <w:pStyle w:val="TCBNormalni"/>
        <w:numPr>
          <w:ilvl w:val="1"/>
          <w:numId w:val="10"/>
        </w:numPr>
        <w:jc w:val="both"/>
      </w:pPr>
      <w:r>
        <w:t>nenosné konstrukce (příčky, dělící stěny</w:t>
      </w:r>
      <w:r w:rsidR="004D6176">
        <w:t>, výplňové konstrukce</w:t>
      </w:r>
      <w:r>
        <w:t>),</w:t>
      </w:r>
    </w:p>
    <w:p w14:paraId="3FE272D1" w14:textId="1AB23170" w:rsidR="00012834" w:rsidRDefault="00012834" w:rsidP="00DC668B">
      <w:pPr>
        <w:pStyle w:val="TCBNormalni"/>
        <w:numPr>
          <w:ilvl w:val="1"/>
          <w:numId w:val="10"/>
        </w:numPr>
        <w:jc w:val="both"/>
      </w:pPr>
      <w:r>
        <w:t>obvodový a střešní plášť,</w:t>
      </w:r>
    </w:p>
    <w:p w14:paraId="6D5BA366" w14:textId="77777777" w:rsidR="00012834" w:rsidRDefault="00012834" w:rsidP="00DC668B">
      <w:pPr>
        <w:pStyle w:val="TCBNormalni"/>
        <w:numPr>
          <w:ilvl w:val="1"/>
          <w:numId w:val="10"/>
        </w:numPr>
        <w:jc w:val="both"/>
      </w:pPr>
      <w:r>
        <w:t>výplně otvorů,</w:t>
      </w:r>
    </w:p>
    <w:p w14:paraId="6F987A56" w14:textId="77777777" w:rsidR="00012834" w:rsidRDefault="00012834" w:rsidP="00DC668B">
      <w:pPr>
        <w:pStyle w:val="TCBNormalni"/>
        <w:numPr>
          <w:ilvl w:val="1"/>
          <w:numId w:val="10"/>
        </w:numPr>
        <w:jc w:val="both"/>
      </w:pPr>
      <w:r>
        <w:t>podlahy, podhledy,</w:t>
      </w:r>
    </w:p>
    <w:p w14:paraId="479A1FDD" w14:textId="26876648" w:rsidR="00012834" w:rsidRDefault="00012834" w:rsidP="00DC668B">
      <w:pPr>
        <w:pStyle w:val="TCBNormalni"/>
        <w:numPr>
          <w:ilvl w:val="1"/>
          <w:numId w:val="10"/>
        </w:numPr>
        <w:jc w:val="both"/>
      </w:pPr>
      <w:r>
        <w:t xml:space="preserve">izolace (proti vodě, </w:t>
      </w:r>
      <w:r w:rsidR="004D6176">
        <w:t>chemické, akustické</w:t>
      </w:r>
      <w:r>
        <w:t>, tepelné, požární, proti vibracím apod.),</w:t>
      </w:r>
    </w:p>
    <w:p w14:paraId="7EC54D67" w14:textId="30ECF49F" w:rsidR="00012834" w:rsidRDefault="00012834" w:rsidP="00DC668B">
      <w:pPr>
        <w:pStyle w:val="TCBNormalni"/>
        <w:numPr>
          <w:ilvl w:val="1"/>
          <w:numId w:val="10"/>
        </w:numPr>
        <w:jc w:val="both"/>
      </w:pPr>
      <w:r>
        <w:t>zámečnické, klempířské a obdobné prvky,</w:t>
      </w:r>
    </w:p>
    <w:p w14:paraId="72376CBD" w14:textId="0F49F13F" w:rsidR="00012834" w:rsidRDefault="00012834" w:rsidP="00DC668B">
      <w:pPr>
        <w:pStyle w:val="TCBNormalni"/>
        <w:numPr>
          <w:ilvl w:val="1"/>
          <w:numId w:val="10"/>
        </w:numPr>
        <w:jc w:val="both"/>
      </w:pPr>
      <w:r>
        <w:t>povrchové úpravy</w:t>
      </w:r>
      <w:r w:rsidR="004D6176">
        <w:t>, omítky</w:t>
      </w:r>
      <w:r>
        <w:t>, nátěry a malby,</w:t>
      </w:r>
    </w:p>
    <w:p w14:paraId="17CF9D8B" w14:textId="03FFEABD" w:rsidR="004D6176" w:rsidRDefault="004D6176" w:rsidP="00DC668B">
      <w:pPr>
        <w:pStyle w:val="TCBNormalni"/>
        <w:numPr>
          <w:ilvl w:val="1"/>
          <w:numId w:val="10"/>
        </w:numPr>
        <w:jc w:val="both"/>
      </w:pPr>
      <w:r>
        <w:t>bezpečnostní a orientační značení,</w:t>
      </w:r>
    </w:p>
    <w:p w14:paraId="465A9484" w14:textId="5EE6C813" w:rsidR="00012834" w:rsidRDefault="006C4DA5" w:rsidP="00DC668B">
      <w:pPr>
        <w:pStyle w:val="TCBNormalni"/>
        <w:numPr>
          <w:ilvl w:val="0"/>
          <w:numId w:val="10"/>
        </w:numPr>
        <w:jc w:val="both"/>
      </w:pPr>
      <w:r>
        <w:t xml:space="preserve">nové </w:t>
      </w:r>
      <w:r w:rsidR="00012834" w:rsidRPr="0017664D">
        <w:t>technické zařízení stav</w:t>
      </w:r>
      <w:r w:rsidR="00B97727">
        <w:t>e</w:t>
      </w:r>
      <w:r w:rsidR="00012834" w:rsidRPr="0017664D">
        <w:t>b</w:t>
      </w:r>
      <w:r>
        <w:t xml:space="preserve"> a úpravy stávajícího technického zařízení </w:t>
      </w:r>
      <w:r w:rsidR="00C061A8">
        <w:t>staveb,</w:t>
      </w:r>
      <w:r>
        <w:t xml:space="preserve"> </w:t>
      </w:r>
      <w:r w:rsidR="00B97727">
        <w:t>tj.</w:t>
      </w:r>
      <w:r w:rsidR="00B43654">
        <w:t xml:space="preserve"> zejména</w:t>
      </w:r>
    </w:p>
    <w:p w14:paraId="1C006D83" w14:textId="77777777" w:rsidR="00012834" w:rsidRDefault="00012834" w:rsidP="00DC668B">
      <w:pPr>
        <w:pStyle w:val="TCBNormalni"/>
        <w:numPr>
          <w:ilvl w:val="1"/>
          <w:numId w:val="10"/>
        </w:numPr>
        <w:jc w:val="both"/>
      </w:pPr>
      <w:r w:rsidRPr="0017664D">
        <w:t xml:space="preserve">odvodnění střech, </w:t>
      </w:r>
    </w:p>
    <w:p w14:paraId="57760119" w14:textId="03A32F4C" w:rsidR="00012834" w:rsidRDefault="00012834" w:rsidP="00DC668B">
      <w:pPr>
        <w:pStyle w:val="TCBNormalni"/>
        <w:numPr>
          <w:ilvl w:val="1"/>
          <w:numId w:val="10"/>
        </w:numPr>
        <w:jc w:val="both"/>
      </w:pPr>
      <w:r w:rsidRPr="0017664D">
        <w:t>stavební elektroinstalace</w:t>
      </w:r>
      <w:r>
        <w:t xml:space="preserve"> (osvětlení, zásuvky apod.)</w:t>
      </w:r>
      <w:r w:rsidR="004D6176">
        <w:t xml:space="preserve"> – viz </w:t>
      </w:r>
      <w:r w:rsidR="00EC195C">
        <w:t>Příloha</w:t>
      </w:r>
      <w:r w:rsidR="004D6176">
        <w:t xml:space="preserve"> A4.2</w:t>
      </w:r>
      <w:r w:rsidR="00EC195C">
        <w:t xml:space="preserve"> - Elektročást</w:t>
      </w:r>
      <w:r w:rsidR="004D6176">
        <w:t>,</w:t>
      </w:r>
    </w:p>
    <w:p w14:paraId="6514F2FF" w14:textId="372D9958" w:rsidR="00012834" w:rsidRDefault="00012834" w:rsidP="00DC668B">
      <w:pPr>
        <w:pStyle w:val="TCBNormalni"/>
        <w:numPr>
          <w:ilvl w:val="1"/>
          <w:numId w:val="10"/>
        </w:numPr>
        <w:jc w:val="both"/>
      </w:pPr>
      <w:r w:rsidRPr="0017664D">
        <w:t>bleskosvod</w:t>
      </w:r>
      <w:r w:rsidR="004D6176">
        <w:t xml:space="preserve"> – viz </w:t>
      </w:r>
      <w:r w:rsidR="00EC195C">
        <w:t>Příloha</w:t>
      </w:r>
      <w:r w:rsidR="004D6176">
        <w:t xml:space="preserve"> A4.2</w:t>
      </w:r>
      <w:r w:rsidR="00EC195C">
        <w:t xml:space="preserve"> - Elektročást</w:t>
      </w:r>
      <w:r>
        <w:t xml:space="preserve">, </w:t>
      </w:r>
    </w:p>
    <w:p w14:paraId="6FBB1573" w14:textId="22C5F33B" w:rsidR="00012834" w:rsidRDefault="00012834" w:rsidP="00DC668B">
      <w:pPr>
        <w:pStyle w:val="TCBNormalni"/>
        <w:numPr>
          <w:ilvl w:val="1"/>
          <w:numId w:val="10"/>
        </w:numPr>
        <w:jc w:val="both"/>
      </w:pPr>
      <w:r>
        <w:t>uzemňovací síť</w:t>
      </w:r>
      <w:r w:rsidR="004D6176">
        <w:t xml:space="preserve"> – viz </w:t>
      </w:r>
      <w:r w:rsidR="00EC195C">
        <w:t>Příloha</w:t>
      </w:r>
      <w:r w:rsidR="004D6176">
        <w:t xml:space="preserve"> A4.2</w:t>
      </w:r>
      <w:r w:rsidR="00EC195C">
        <w:t xml:space="preserve"> - Elektročást</w:t>
      </w:r>
      <w:r>
        <w:t>,</w:t>
      </w:r>
    </w:p>
    <w:p w14:paraId="7732BD6F" w14:textId="2B459DFB" w:rsidR="00012834" w:rsidRDefault="00012834" w:rsidP="00DC668B">
      <w:pPr>
        <w:pStyle w:val="TCBNormalni"/>
        <w:numPr>
          <w:ilvl w:val="1"/>
          <w:numId w:val="10"/>
        </w:numPr>
        <w:jc w:val="both"/>
      </w:pPr>
      <w:r>
        <w:t>zdravotně technické instalace,</w:t>
      </w:r>
    </w:p>
    <w:p w14:paraId="709A3173" w14:textId="77777777" w:rsidR="00012834" w:rsidRDefault="00012834" w:rsidP="00DC668B">
      <w:pPr>
        <w:pStyle w:val="TCBNormalni"/>
        <w:numPr>
          <w:ilvl w:val="1"/>
          <w:numId w:val="10"/>
        </w:numPr>
        <w:jc w:val="both"/>
      </w:pPr>
      <w:r>
        <w:lastRenderedPageBreak/>
        <w:t>vzduchotechnika a větrání,</w:t>
      </w:r>
    </w:p>
    <w:p w14:paraId="6667F8CB" w14:textId="5602BBF1" w:rsidR="00012834" w:rsidRDefault="00012834" w:rsidP="00DC668B">
      <w:pPr>
        <w:pStyle w:val="TCBNormalni"/>
        <w:numPr>
          <w:ilvl w:val="1"/>
          <w:numId w:val="10"/>
        </w:numPr>
        <w:jc w:val="both"/>
      </w:pPr>
      <w:r>
        <w:t>chlazení a vytápění</w:t>
      </w:r>
      <w:r w:rsidR="00B97727">
        <w:t>,</w:t>
      </w:r>
    </w:p>
    <w:p w14:paraId="3DC072DD" w14:textId="4A8F2127" w:rsidR="00012834" w:rsidRDefault="00012834" w:rsidP="00DC668B">
      <w:pPr>
        <w:pStyle w:val="TCBNormalni"/>
        <w:numPr>
          <w:ilvl w:val="1"/>
          <w:numId w:val="10"/>
        </w:numPr>
        <w:jc w:val="both"/>
      </w:pPr>
      <w:r>
        <w:t>výtahy</w:t>
      </w:r>
      <w:r w:rsidR="00B97727">
        <w:t>,</w:t>
      </w:r>
      <w:r w:rsidR="00E140B4">
        <w:t xml:space="preserve"> jeřáby</w:t>
      </w:r>
    </w:p>
    <w:p w14:paraId="54777DA9" w14:textId="70E0CA2D" w:rsidR="004D6176" w:rsidRDefault="004D6176" w:rsidP="00DC668B">
      <w:pPr>
        <w:pStyle w:val="TCBNormalni"/>
        <w:numPr>
          <w:ilvl w:val="1"/>
          <w:numId w:val="10"/>
        </w:numPr>
        <w:jc w:val="both"/>
      </w:pPr>
      <w:r>
        <w:t>požárně bezpečnostní zařízení, hasící přístroje</w:t>
      </w:r>
      <w:r w:rsidR="00B97727">
        <w:t>,</w:t>
      </w:r>
    </w:p>
    <w:p w14:paraId="235E7A1E" w14:textId="2992CC5A" w:rsidR="00B97727" w:rsidRPr="00B43654" w:rsidRDefault="00B97727" w:rsidP="00DC668B">
      <w:pPr>
        <w:pStyle w:val="TCBNormalni"/>
        <w:numPr>
          <w:ilvl w:val="0"/>
          <w:numId w:val="10"/>
        </w:numPr>
        <w:jc w:val="both"/>
      </w:pPr>
      <w:r w:rsidRPr="00B43654">
        <w:t xml:space="preserve">venkovní </w:t>
      </w:r>
      <w:r w:rsidR="00890C70" w:rsidRPr="00B43654">
        <w:t>úpravy,</w:t>
      </w:r>
      <w:r w:rsidRPr="00B43654">
        <w:t xml:space="preserve"> tj.</w:t>
      </w:r>
      <w:r w:rsidR="00B43654">
        <w:t xml:space="preserve"> zejména</w:t>
      </w:r>
    </w:p>
    <w:p w14:paraId="4E0A967E" w14:textId="77777777" w:rsidR="00B97727" w:rsidRPr="00B43654" w:rsidRDefault="00B97727" w:rsidP="00DC668B">
      <w:pPr>
        <w:pStyle w:val="TCBNormalni"/>
        <w:numPr>
          <w:ilvl w:val="1"/>
          <w:numId w:val="10"/>
        </w:numPr>
        <w:jc w:val="both"/>
      </w:pPr>
      <w:r w:rsidRPr="00B43654">
        <w:t>terénní úpravy,</w:t>
      </w:r>
    </w:p>
    <w:p w14:paraId="78EC408C" w14:textId="5F26AD0A" w:rsidR="00B97727" w:rsidRPr="00B43654" w:rsidRDefault="00B97727" w:rsidP="00DC668B">
      <w:pPr>
        <w:pStyle w:val="TCBNormalni"/>
        <w:numPr>
          <w:ilvl w:val="1"/>
          <w:numId w:val="10"/>
        </w:numPr>
        <w:jc w:val="both"/>
      </w:pPr>
      <w:r w:rsidRPr="00B43654">
        <w:t>sadové úpravy a zatravnění,</w:t>
      </w:r>
    </w:p>
    <w:p w14:paraId="4C9F7061" w14:textId="53B0565B" w:rsidR="00ED394E" w:rsidRPr="00B43654" w:rsidRDefault="006C4DA5" w:rsidP="00DC668B">
      <w:pPr>
        <w:pStyle w:val="TCBNormalni"/>
        <w:numPr>
          <w:ilvl w:val="0"/>
          <w:numId w:val="10"/>
        </w:numPr>
        <w:jc w:val="both"/>
      </w:pPr>
      <w:r>
        <w:t xml:space="preserve">nové </w:t>
      </w:r>
      <w:r w:rsidR="00ED394E" w:rsidRPr="00B43654">
        <w:t>komunikace</w:t>
      </w:r>
      <w:r w:rsidR="00B97727" w:rsidRPr="00B43654">
        <w:t xml:space="preserve"> a zp</w:t>
      </w:r>
      <w:r>
        <w:t>e</w:t>
      </w:r>
      <w:r w:rsidR="00B97727" w:rsidRPr="00B43654">
        <w:t>vněné plochy</w:t>
      </w:r>
      <w:r>
        <w:t xml:space="preserve"> a úpravy stávajících </w:t>
      </w:r>
      <w:r w:rsidRPr="00B43654">
        <w:t>komunikac</w:t>
      </w:r>
      <w:r>
        <w:t>í</w:t>
      </w:r>
      <w:r w:rsidRPr="00B43654">
        <w:t xml:space="preserve"> a zp</w:t>
      </w:r>
      <w:r>
        <w:t>e</w:t>
      </w:r>
      <w:r w:rsidRPr="00B43654">
        <w:t>vněn</w:t>
      </w:r>
      <w:r>
        <w:t>ých</w:t>
      </w:r>
      <w:r w:rsidRPr="00B43654">
        <w:t xml:space="preserve"> ploch</w:t>
      </w:r>
    </w:p>
    <w:p w14:paraId="085E63D4" w14:textId="03A3D264" w:rsidR="00B97727" w:rsidRPr="00B43654" w:rsidRDefault="006C4DA5" w:rsidP="00DC668B">
      <w:pPr>
        <w:pStyle w:val="TCBNormalni"/>
        <w:numPr>
          <w:ilvl w:val="0"/>
          <w:numId w:val="10"/>
        </w:numPr>
        <w:jc w:val="both"/>
      </w:pPr>
      <w:r>
        <w:t xml:space="preserve">nové </w:t>
      </w:r>
      <w:r w:rsidR="00B97727" w:rsidRPr="00B43654">
        <w:t>venkovní inženýrsk</w:t>
      </w:r>
      <w:r>
        <w:t>é</w:t>
      </w:r>
      <w:r w:rsidR="00B97727" w:rsidRPr="00B43654">
        <w:t xml:space="preserve"> sítě</w:t>
      </w:r>
      <w:r>
        <w:t xml:space="preserve"> a úpravy stávajících</w:t>
      </w:r>
      <w:r w:rsidR="00B97727" w:rsidRPr="00B43654">
        <w:t xml:space="preserve"> </w:t>
      </w:r>
      <w:r w:rsidRPr="00B43654">
        <w:t>venkovní</w:t>
      </w:r>
      <w:r>
        <w:t>ch</w:t>
      </w:r>
      <w:r w:rsidRPr="00B43654">
        <w:t xml:space="preserve"> inženýrsk</w:t>
      </w:r>
      <w:r>
        <w:t>ých</w:t>
      </w:r>
      <w:r w:rsidRPr="00B43654">
        <w:t xml:space="preserve"> </w:t>
      </w:r>
      <w:r w:rsidR="00890C70" w:rsidRPr="00B43654">
        <w:t>sít</w:t>
      </w:r>
      <w:r w:rsidR="00890C70">
        <w:t>í,</w:t>
      </w:r>
      <w:r>
        <w:t xml:space="preserve"> </w:t>
      </w:r>
      <w:r w:rsidR="00B97727" w:rsidRPr="00B43654">
        <w:t>tj.</w:t>
      </w:r>
      <w:r w:rsidR="00890C70">
        <w:t xml:space="preserve"> </w:t>
      </w:r>
      <w:r w:rsidR="00B43654">
        <w:t>zejména</w:t>
      </w:r>
    </w:p>
    <w:p w14:paraId="2D92F4DA" w14:textId="5CA2E55E" w:rsidR="00B97727" w:rsidRPr="00B43654" w:rsidRDefault="00B97727" w:rsidP="00DC668B">
      <w:pPr>
        <w:pStyle w:val="TCBNormalni"/>
        <w:numPr>
          <w:ilvl w:val="1"/>
          <w:numId w:val="10"/>
        </w:numPr>
        <w:jc w:val="both"/>
      </w:pPr>
      <w:r w:rsidRPr="00B43654">
        <w:t>kanalizace (dešťová, splašková</w:t>
      </w:r>
      <w:r w:rsidR="00344853">
        <w:t>, jednotná</w:t>
      </w:r>
      <w:r w:rsidRPr="00B43654">
        <w:t>),</w:t>
      </w:r>
    </w:p>
    <w:p w14:paraId="43154261" w14:textId="689BF12B" w:rsidR="00B97727" w:rsidRPr="00B43654" w:rsidRDefault="00B97727" w:rsidP="00DC668B">
      <w:pPr>
        <w:pStyle w:val="TCBNormalni"/>
        <w:numPr>
          <w:ilvl w:val="1"/>
          <w:numId w:val="10"/>
        </w:numPr>
        <w:jc w:val="both"/>
      </w:pPr>
      <w:r w:rsidRPr="00B43654">
        <w:t>pitná a průmyslová voda,</w:t>
      </w:r>
    </w:p>
    <w:p w14:paraId="56538CAB" w14:textId="70B6FDB3" w:rsidR="007974A8" w:rsidRDefault="007974A8" w:rsidP="00DC668B">
      <w:pPr>
        <w:pStyle w:val="TCBNormalni"/>
        <w:numPr>
          <w:ilvl w:val="0"/>
          <w:numId w:val="10"/>
        </w:numPr>
        <w:jc w:val="both"/>
      </w:pPr>
      <w:bookmarkStart w:id="7" w:name="_Hlk132975051"/>
      <w:r>
        <w:t>nutná stavební provizória</w:t>
      </w:r>
      <w:r w:rsidR="00575EB2">
        <w:t>, zařízení staveniště</w:t>
      </w:r>
    </w:p>
    <w:p w14:paraId="3B8240E7" w14:textId="51F70CDA" w:rsidR="00AE61A1" w:rsidRDefault="00AE61A1" w:rsidP="00DC668B">
      <w:pPr>
        <w:pStyle w:val="TCBNormalni"/>
        <w:numPr>
          <w:ilvl w:val="0"/>
          <w:numId w:val="10"/>
        </w:numPr>
        <w:jc w:val="both"/>
      </w:pPr>
      <w:r>
        <w:t>přeložky stávajících monitorovacích vrtů</w:t>
      </w:r>
    </w:p>
    <w:bookmarkEnd w:id="7"/>
    <w:p w14:paraId="67FF3102" w14:textId="5655E913" w:rsidR="00012834" w:rsidRDefault="00012834" w:rsidP="00575BDE">
      <w:pPr>
        <w:pStyle w:val="TCBNormalni"/>
        <w:numPr>
          <w:ilvl w:val="0"/>
          <w:numId w:val="10"/>
        </w:numPr>
        <w:jc w:val="both"/>
      </w:pPr>
      <w:r w:rsidRPr="0017664D">
        <w:t>a</w:t>
      </w:r>
      <w:r w:rsidR="00B43654">
        <w:t xml:space="preserve"> </w:t>
      </w:r>
      <w:r w:rsidRPr="0017664D">
        <w:t>d</w:t>
      </w:r>
      <w:r w:rsidR="00B43654">
        <w:t>alší</w:t>
      </w:r>
      <w:r w:rsidRPr="0017664D">
        <w:t>.</w:t>
      </w:r>
      <w:bookmarkEnd w:id="6"/>
    </w:p>
    <w:p w14:paraId="0B32EB0F" w14:textId="134A787B" w:rsidR="007974A8" w:rsidRDefault="00795D01" w:rsidP="007974A8">
      <w:pPr>
        <w:pStyle w:val="TCBNormalni"/>
      </w:pPr>
      <w:r>
        <w:t>H</w:t>
      </w:r>
      <w:r w:rsidR="007974A8">
        <w:t xml:space="preserve">ranice dodávky a vymezení rozsahu stavební části DÍLA OB 6 viz </w:t>
      </w:r>
      <w:r>
        <w:t xml:space="preserve">tabulka </w:t>
      </w:r>
      <w:r w:rsidR="00EC195C">
        <w:t>Příloha</w:t>
      </w:r>
      <w:r w:rsidR="007974A8">
        <w:t xml:space="preserve"> </w:t>
      </w:r>
      <w:proofErr w:type="gramStart"/>
      <w:r w:rsidR="00305CB6" w:rsidRPr="002B11E0">
        <w:t>A1 - Rozsah</w:t>
      </w:r>
      <w:proofErr w:type="gramEnd"/>
      <w:r w:rsidR="00305CB6" w:rsidRPr="002B11E0">
        <w:t xml:space="preserve"> díla</w:t>
      </w:r>
      <w:r w:rsidR="007974A8">
        <w:t>, kap. 3.</w:t>
      </w:r>
    </w:p>
    <w:p w14:paraId="7DD0305C" w14:textId="77777777" w:rsidR="00150CFA" w:rsidRPr="00085131" w:rsidRDefault="005B7ABB" w:rsidP="00787F71">
      <w:pPr>
        <w:pStyle w:val="TCBNadpis1"/>
      </w:pPr>
      <w:bookmarkStart w:id="8" w:name="_Toc136429362"/>
      <w:bookmarkStart w:id="9" w:name="_Toc158816287"/>
      <w:r w:rsidRPr="00085131">
        <w:t>OBECNÉ PROFESNÍ POŽADAVKY NA DÍLO</w:t>
      </w:r>
      <w:bookmarkEnd w:id="8"/>
      <w:bookmarkEnd w:id="9"/>
      <w:r w:rsidR="00085131" w:rsidRPr="00085131">
        <w:t xml:space="preserve"> </w:t>
      </w:r>
    </w:p>
    <w:p w14:paraId="1E042256" w14:textId="6A774585" w:rsidR="00FC75F1" w:rsidRPr="00367926" w:rsidRDefault="00FC75F1" w:rsidP="00FC75F1">
      <w:pPr>
        <w:pStyle w:val="TCBNormalni"/>
        <w:jc w:val="both"/>
      </w:pPr>
      <w:bookmarkStart w:id="10" w:name="_Hlk118020817"/>
      <w:r>
        <w:t>ZHOTOVITEL</w:t>
      </w:r>
      <w:r w:rsidR="002B2B6B">
        <w:t xml:space="preserve"> OB </w:t>
      </w:r>
      <w:r w:rsidR="00DA276F">
        <w:t>6</w:t>
      </w:r>
      <w:r>
        <w:t xml:space="preserve"> navrhne a provede STAVEBNÍ ČÁST v souladu s platnou legislativou ČR, zejména v souladu se zákonem</w:t>
      </w:r>
      <w:r w:rsidR="000D122F">
        <w:t xml:space="preserve"> č. 283/2021 Sb. (nový Stavební zákon) resp. zrušeným zákonem </w:t>
      </w:r>
      <w:r>
        <w:t xml:space="preserve"> č. 183/2006 Sb</w:t>
      </w:r>
      <w:r w:rsidRPr="00367926">
        <w:t>.</w:t>
      </w:r>
      <w:r>
        <w:t xml:space="preserve"> (Stavební zákon)</w:t>
      </w:r>
      <w:r w:rsidR="000D122F">
        <w:t xml:space="preserve"> – přechodné období</w:t>
      </w:r>
      <w:r>
        <w:t xml:space="preserve"> v platném znění a jeho prováděcími vyhláškami, v souladu s</w:t>
      </w:r>
      <w:r w:rsidR="000D122F">
        <w:t>e zrušenou</w:t>
      </w:r>
      <w:r>
        <w:t xml:space="preserve"> vyhláškou č. 268/2009 Sb. Vyhláška o technických požadavcích na stavby</w:t>
      </w:r>
      <w:r w:rsidR="000D122F">
        <w:t xml:space="preserve"> – přechodné období</w:t>
      </w:r>
      <w:r>
        <w:t>, dle platných předpisů požární ochrany, BOZP, ochrany životního prostředí, podle platných ČSN, EN a</w:t>
      </w:r>
      <w:r w:rsidR="00F46439">
        <w:t> </w:t>
      </w:r>
      <w:r>
        <w:t xml:space="preserve">v souladu se stavebním povolením a s podmínkami vydanými pro stavební povolení dotčenými orgány státní správy nebo správci sítí. </w:t>
      </w:r>
    </w:p>
    <w:p w14:paraId="1FA5F704" w14:textId="4F99474A" w:rsidR="00FC75F1" w:rsidRDefault="00FC75F1" w:rsidP="00FC75F1">
      <w:pPr>
        <w:pStyle w:val="TCBNormalni"/>
        <w:jc w:val="both"/>
      </w:pPr>
      <w:r w:rsidRPr="00EE7C0B">
        <w:t xml:space="preserve">Předmětem </w:t>
      </w:r>
      <w:r>
        <w:t>STAVEBNÍ ČÁSTI</w:t>
      </w:r>
      <w:r w:rsidRPr="00EE7C0B">
        <w:t xml:space="preserve"> jsou veškeré projektové, přípravné, realizační a pomocné práce související s dodávkou a montáží kompletního </w:t>
      </w:r>
      <w:r>
        <w:t xml:space="preserve">DÍLA </w:t>
      </w:r>
      <w:r w:rsidR="00D77AB8">
        <w:t>OB</w:t>
      </w:r>
      <w:r w:rsidR="002B2B6B">
        <w:t xml:space="preserve"> </w:t>
      </w:r>
      <w:r w:rsidR="00DA276F">
        <w:t>6</w:t>
      </w:r>
      <w:r w:rsidRPr="00EE7C0B">
        <w:t xml:space="preserve"> jako celku</w:t>
      </w:r>
      <w:r>
        <w:t>.</w:t>
      </w:r>
      <w:bookmarkEnd w:id="10"/>
      <w:r w:rsidRPr="00EE7C0B">
        <w:t xml:space="preserve"> </w:t>
      </w:r>
      <w:r>
        <w:t>Hlavní práce</w:t>
      </w:r>
      <w:r w:rsidRPr="00EE7C0B">
        <w:t xml:space="preserve"> jsou uvedeny v jednotlivých bodech. </w:t>
      </w:r>
    </w:p>
    <w:p w14:paraId="05B58BD9" w14:textId="594ABDC5" w:rsidR="00FC75F1" w:rsidRPr="00EE7C0B" w:rsidRDefault="00FC75F1" w:rsidP="00FC75F1">
      <w:pPr>
        <w:pStyle w:val="TCBNormalni"/>
        <w:jc w:val="both"/>
      </w:pPr>
      <w:r w:rsidRPr="00EE7C0B">
        <w:t xml:space="preserve">Zhotovitel </w:t>
      </w:r>
      <w:r w:rsidR="00192B05">
        <w:t xml:space="preserve">OB 6 </w:t>
      </w:r>
      <w:r w:rsidRPr="00EE7C0B">
        <w:t>zejména provede:</w:t>
      </w:r>
    </w:p>
    <w:p w14:paraId="67DCD06E" w14:textId="77777777" w:rsidR="00FC75F1" w:rsidRDefault="00FC75F1" w:rsidP="00F42326">
      <w:pPr>
        <w:pStyle w:val="TCBNormalni"/>
        <w:numPr>
          <w:ilvl w:val="0"/>
          <w:numId w:val="3"/>
        </w:numPr>
        <w:jc w:val="both"/>
        <w:rPr>
          <w:lang w:eastAsia="cs-CZ"/>
        </w:rPr>
      </w:pPr>
      <w:r>
        <w:rPr>
          <w:lang w:eastAsia="cs-CZ"/>
        </w:rPr>
        <w:t>upřesňující místní průzkum napojovaných stávajících inženýrských sítí,</w:t>
      </w:r>
    </w:p>
    <w:p w14:paraId="1D3505F2" w14:textId="55BBEFF4" w:rsidR="00FC75F1" w:rsidRDefault="00FC75F1" w:rsidP="00F42326">
      <w:pPr>
        <w:pStyle w:val="TCBNormalni"/>
        <w:numPr>
          <w:ilvl w:val="0"/>
          <w:numId w:val="3"/>
        </w:numPr>
        <w:jc w:val="both"/>
        <w:rPr>
          <w:lang w:eastAsia="cs-CZ"/>
        </w:rPr>
      </w:pPr>
      <w:r>
        <w:rPr>
          <w:lang w:eastAsia="cs-CZ"/>
        </w:rPr>
        <w:t xml:space="preserve">stavebně technický průzkum veškerých stávajících stavebních a inženýrských objektů, stavebních konstrukcí nebo jejich částí souvisejících s předmětem DÍLA </w:t>
      </w:r>
      <w:r w:rsidR="00D77AB8">
        <w:rPr>
          <w:lang w:eastAsia="cs-CZ"/>
        </w:rPr>
        <w:t xml:space="preserve">OB </w:t>
      </w:r>
      <w:r w:rsidR="00DA276F">
        <w:rPr>
          <w:lang w:eastAsia="cs-CZ"/>
        </w:rPr>
        <w:t>6</w:t>
      </w:r>
      <w:r>
        <w:rPr>
          <w:lang w:eastAsia="cs-CZ"/>
        </w:rPr>
        <w:t>. Na základě zjištění stavebně technického průzkumu ZHOTOVITEL</w:t>
      </w:r>
      <w:r w:rsidR="002B2B6B">
        <w:rPr>
          <w:lang w:eastAsia="cs-CZ"/>
        </w:rPr>
        <w:t xml:space="preserve"> OB </w:t>
      </w:r>
      <w:r w:rsidR="00DA276F">
        <w:rPr>
          <w:lang w:eastAsia="cs-CZ"/>
        </w:rPr>
        <w:t>6</w:t>
      </w:r>
      <w:r>
        <w:rPr>
          <w:lang w:eastAsia="cs-CZ"/>
        </w:rPr>
        <w:t xml:space="preserve"> navrhne a zrealizuje příslušné úpravy, opravy nebo demolice stávajících stavebních a inženýrských objektů, konstrukcí nebo jejich částí, jež jsou nezbytné pro realizaci a bezchybnou funkci DÍLA</w:t>
      </w:r>
      <w:r w:rsidR="00D77AB8">
        <w:rPr>
          <w:lang w:eastAsia="cs-CZ"/>
        </w:rPr>
        <w:t xml:space="preserve"> OB </w:t>
      </w:r>
      <w:r w:rsidR="00DA276F">
        <w:rPr>
          <w:lang w:eastAsia="cs-CZ"/>
        </w:rPr>
        <w:t>6</w:t>
      </w:r>
      <w:r>
        <w:rPr>
          <w:lang w:eastAsia="cs-CZ"/>
        </w:rPr>
        <w:t xml:space="preserve"> v požadované kvalitě a životnosti</w:t>
      </w:r>
      <w:r w:rsidR="00D77AB8">
        <w:rPr>
          <w:lang w:eastAsia="cs-CZ"/>
        </w:rPr>
        <w:t>,</w:t>
      </w:r>
    </w:p>
    <w:p w14:paraId="25F143DA" w14:textId="769DF64E" w:rsidR="00344853" w:rsidRPr="00EE7C0B" w:rsidRDefault="00344853" w:rsidP="00F42326">
      <w:pPr>
        <w:pStyle w:val="TCBNormalni"/>
        <w:numPr>
          <w:ilvl w:val="0"/>
          <w:numId w:val="3"/>
        </w:numPr>
        <w:jc w:val="both"/>
        <w:rPr>
          <w:lang w:eastAsia="cs-CZ"/>
        </w:rPr>
      </w:pPr>
      <w:r w:rsidRPr="658A3299">
        <w:rPr>
          <w:lang w:eastAsia="cs-CZ"/>
        </w:rPr>
        <w:t>podrobný inženýrsko-</w:t>
      </w:r>
      <w:r w:rsidR="00B83C04" w:rsidRPr="658A3299">
        <w:rPr>
          <w:lang w:eastAsia="cs-CZ"/>
        </w:rPr>
        <w:t>geologický</w:t>
      </w:r>
      <w:r w:rsidRPr="658A3299">
        <w:rPr>
          <w:lang w:eastAsia="cs-CZ"/>
        </w:rPr>
        <w:t xml:space="preserve"> průzkum, hydro-geologický průzkum a pr</w:t>
      </w:r>
      <w:r w:rsidR="009731CC" w:rsidRPr="658A3299">
        <w:rPr>
          <w:lang w:eastAsia="cs-CZ"/>
        </w:rPr>
        <w:t>ů</w:t>
      </w:r>
      <w:r w:rsidRPr="658A3299">
        <w:rPr>
          <w:lang w:eastAsia="cs-CZ"/>
        </w:rPr>
        <w:t>zkum na výskyt bludných proudů (nebylo v rámci přípravy ZADÁVACÍ DOKUMENTACE provedeno),</w:t>
      </w:r>
    </w:p>
    <w:p w14:paraId="1631E3AB" w14:textId="3C6648DA" w:rsidR="00FC75F1" w:rsidRPr="00192B05" w:rsidRDefault="00FC75F1" w:rsidP="00F42326">
      <w:pPr>
        <w:pStyle w:val="TCBNormalni"/>
        <w:numPr>
          <w:ilvl w:val="0"/>
          <w:numId w:val="3"/>
        </w:numPr>
        <w:jc w:val="both"/>
        <w:rPr>
          <w:lang w:eastAsia="cs-CZ"/>
        </w:rPr>
      </w:pPr>
      <w:r w:rsidRPr="00192B05">
        <w:rPr>
          <w:lang w:eastAsia="cs-CZ"/>
        </w:rPr>
        <w:t xml:space="preserve">zřízení </w:t>
      </w:r>
      <w:r w:rsidR="000A525E">
        <w:rPr>
          <w:lang w:eastAsia="cs-CZ"/>
        </w:rPr>
        <w:t xml:space="preserve">jemu přiděleného </w:t>
      </w:r>
      <w:r w:rsidRPr="00192B05">
        <w:rPr>
          <w:lang w:eastAsia="cs-CZ"/>
        </w:rPr>
        <w:t xml:space="preserve">ZAŘÍZENÍ STAVENIŠTĚ, jeho provozování během realizace DÍLA </w:t>
      </w:r>
      <w:r w:rsidR="00D77AB8" w:rsidRPr="00192B05">
        <w:rPr>
          <w:lang w:eastAsia="cs-CZ"/>
        </w:rPr>
        <w:t>OB</w:t>
      </w:r>
      <w:r w:rsidR="00E04B57">
        <w:rPr>
          <w:lang w:eastAsia="cs-CZ"/>
        </w:rPr>
        <w:t> </w:t>
      </w:r>
      <w:r w:rsidR="00DA276F" w:rsidRPr="00192B05">
        <w:rPr>
          <w:lang w:eastAsia="cs-CZ"/>
        </w:rPr>
        <w:t>6</w:t>
      </w:r>
      <w:r w:rsidRPr="00192B05">
        <w:rPr>
          <w:lang w:eastAsia="cs-CZ"/>
        </w:rPr>
        <w:t xml:space="preserve"> a jeho odstranění po dokončení DÍLA </w:t>
      </w:r>
      <w:r w:rsidR="00D77AB8" w:rsidRPr="00192B05">
        <w:rPr>
          <w:lang w:eastAsia="cs-CZ"/>
        </w:rPr>
        <w:t xml:space="preserve">OB </w:t>
      </w:r>
      <w:r w:rsidR="00DA276F" w:rsidRPr="00192B05">
        <w:rPr>
          <w:lang w:eastAsia="cs-CZ"/>
        </w:rPr>
        <w:t>6</w:t>
      </w:r>
      <w:r w:rsidRPr="00192B05">
        <w:rPr>
          <w:lang w:eastAsia="cs-CZ"/>
        </w:rPr>
        <w:t>, s možností využití objektů a ploch zobrazených v příloze A</w:t>
      </w:r>
      <w:r w:rsidR="00E27461" w:rsidRPr="00192B05">
        <w:rPr>
          <w:lang w:eastAsia="cs-CZ"/>
        </w:rPr>
        <w:t xml:space="preserve"> </w:t>
      </w:r>
      <w:r w:rsidR="00D77AB8" w:rsidRPr="00192B05">
        <w:rPr>
          <w:lang w:eastAsia="cs-CZ"/>
        </w:rPr>
        <w:t>1</w:t>
      </w:r>
      <w:r w:rsidR="00806BBF" w:rsidRPr="00192B05">
        <w:rPr>
          <w:lang w:eastAsia="cs-CZ"/>
        </w:rPr>
        <w:t>14.</w:t>
      </w:r>
      <w:r w:rsidR="00AE61A1" w:rsidRPr="00192B05">
        <w:rPr>
          <w:lang w:eastAsia="cs-CZ"/>
        </w:rPr>
        <w:t>0</w:t>
      </w:r>
      <w:r w:rsidR="00AE61A1">
        <w:rPr>
          <w:lang w:eastAsia="cs-CZ"/>
        </w:rPr>
        <w:t>2</w:t>
      </w:r>
      <w:r w:rsidR="00AE61A1" w:rsidRPr="00192B05">
        <w:rPr>
          <w:lang w:eastAsia="cs-CZ"/>
        </w:rPr>
        <w:t xml:space="preserve"> </w:t>
      </w:r>
      <w:r w:rsidR="00D77AB8" w:rsidRPr="00192B05">
        <w:rPr>
          <w:lang w:eastAsia="cs-CZ"/>
        </w:rPr>
        <w:t xml:space="preserve">- </w:t>
      </w:r>
      <w:r w:rsidR="00AE61A1">
        <w:rPr>
          <w:lang w:eastAsia="cs-CZ"/>
        </w:rPr>
        <w:t>S</w:t>
      </w:r>
      <w:r w:rsidR="00D77AB8" w:rsidRPr="00192B05">
        <w:rPr>
          <w:lang w:eastAsia="cs-CZ"/>
        </w:rPr>
        <w:t>ituace</w:t>
      </w:r>
      <w:r w:rsidR="00AE61A1">
        <w:rPr>
          <w:lang w:eastAsia="cs-CZ"/>
        </w:rPr>
        <w:t xml:space="preserve"> ZS</w:t>
      </w:r>
      <w:r w:rsidR="00D77AB8" w:rsidRPr="00192B05">
        <w:rPr>
          <w:lang w:eastAsia="cs-CZ"/>
        </w:rPr>
        <w:t>,</w:t>
      </w:r>
    </w:p>
    <w:p w14:paraId="12F7C6EE" w14:textId="7473DA32" w:rsidR="00FC75F1" w:rsidRDefault="00FC75F1" w:rsidP="00F42326">
      <w:pPr>
        <w:pStyle w:val="TCBNormalni"/>
        <w:numPr>
          <w:ilvl w:val="0"/>
          <w:numId w:val="3"/>
        </w:numPr>
        <w:jc w:val="both"/>
        <w:rPr>
          <w:lang w:eastAsia="cs-CZ"/>
        </w:rPr>
      </w:pPr>
      <w:r w:rsidRPr="00EE7C0B">
        <w:rPr>
          <w:lang w:eastAsia="cs-CZ"/>
        </w:rPr>
        <w:t xml:space="preserve">stavební připravenost </w:t>
      </w:r>
      <w:r>
        <w:rPr>
          <w:lang w:eastAsia="cs-CZ"/>
        </w:rPr>
        <w:t>STAVENIŠTĚ</w:t>
      </w:r>
      <w:r w:rsidR="000A525E">
        <w:rPr>
          <w:lang w:eastAsia="cs-CZ"/>
        </w:rPr>
        <w:t xml:space="preserve"> OB 6</w:t>
      </w:r>
      <w:r w:rsidRPr="00EE7C0B">
        <w:rPr>
          <w:lang w:eastAsia="cs-CZ"/>
        </w:rPr>
        <w:t xml:space="preserve">, dopravních tras před zahájením </w:t>
      </w:r>
      <w:r>
        <w:rPr>
          <w:lang w:eastAsia="cs-CZ"/>
        </w:rPr>
        <w:t xml:space="preserve">DÍLA </w:t>
      </w:r>
      <w:r w:rsidR="00D77AB8">
        <w:rPr>
          <w:lang w:eastAsia="cs-CZ"/>
        </w:rPr>
        <w:t xml:space="preserve">OB </w:t>
      </w:r>
      <w:r w:rsidR="00DA276F">
        <w:rPr>
          <w:lang w:eastAsia="cs-CZ"/>
        </w:rPr>
        <w:t>6</w:t>
      </w:r>
      <w:r w:rsidRPr="00EE7C0B">
        <w:rPr>
          <w:lang w:eastAsia="cs-CZ"/>
        </w:rPr>
        <w:t xml:space="preserve">, </w:t>
      </w:r>
    </w:p>
    <w:p w14:paraId="46974797" w14:textId="5AF04179" w:rsidR="00FC75F1" w:rsidRPr="004A682F" w:rsidRDefault="00FC75F1" w:rsidP="00F42326">
      <w:pPr>
        <w:pStyle w:val="TCBNormalni"/>
        <w:numPr>
          <w:ilvl w:val="0"/>
          <w:numId w:val="3"/>
        </w:numPr>
        <w:jc w:val="both"/>
        <w:rPr>
          <w:lang w:eastAsia="cs-CZ"/>
        </w:rPr>
      </w:pPr>
      <w:r w:rsidRPr="004A682F">
        <w:rPr>
          <w:lang w:eastAsia="cs-CZ"/>
        </w:rPr>
        <w:lastRenderedPageBreak/>
        <w:t xml:space="preserve">dopravu a skládkování </w:t>
      </w:r>
      <w:r w:rsidR="00806BBF">
        <w:rPr>
          <w:lang w:eastAsia="cs-CZ"/>
        </w:rPr>
        <w:t xml:space="preserve">materiálu </w:t>
      </w:r>
      <w:r>
        <w:rPr>
          <w:lang w:eastAsia="cs-CZ"/>
        </w:rPr>
        <w:t>z bouracích prací a</w:t>
      </w:r>
      <w:r w:rsidRPr="004A682F">
        <w:rPr>
          <w:lang w:eastAsia="cs-CZ"/>
        </w:rPr>
        <w:t xml:space="preserve"> demo</w:t>
      </w:r>
      <w:r w:rsidR="00806BBF">
        <w:rPr>
          <w:lang w:eastAsia="cs-CZ"/>
        </w:rPr>
        <w:t>ntáží</w:t>
      </w:r>
      <w:r w:rsidRPr="004A682F">
        <w:rPr>
          <w:lang w:eastAsia="cs-CZ"/>
        </w:rPr>
        <w:t>,</w:t>
      </w:r>
    </w:p>
    <w:p w14:paraId="34A24F5C" w14:textId="42C0ABC4" w:rsidR="00FC75F1" w:rsidRPr="00EE7C0B" w:rsidRDefault="00FC75F1" w:rsidP="00F42326">
      <w:pPr>
        <w:pStyle w:val="TCBNormalni"/>
        <w:numPr>
          <w:ilvl w:val="0"/>
          <w:numId w:val="3"/>
        </w:numPr>
        <w:jc w:val="both"/>
        <w:rPr>
          <w:lang w:eastAsia="cs-CZ"/>
        </w:rPr>
      </w:pPr>
      <w:r>
        <w:rPr>
          <w:lang w:eastAsia="cs-CZ"/>
        </w:rPr>
        <w:t xml:space="preserve">bourací práce, </w:t>
      </w:r>
      <w:r w:rsidRPr="00EE7C0B">
        <w:rPr>
          <w:lang w:eastAsia="cs-CZ"/>
        </w:rPr>
        <w:t xml:space="preserve">demolice, demontáže objektů, konstrukcí a tras bránících výstavbě </w:t>
      </w:r>
      <w:r>
        <w:rPr>
          <w:lang w:eastAsia="cs-CZ"/>
        </w:rPr>
        <w:t xml:space="preserve">DÍLA </w:t>
      </w:r>
      <w:r w:rsidR="00D77AB8">
        <w:rPr>
          <w:lang w:eastAsia="cs-CZ"/>
        </w:rPr>
        <w:t xml:space="preserve">OB </w:t>
      </w:r>
      <w:r w:rsidR="00DA276F">
        <w:rPr>
          <w:lang w:eastAsia="cs-CZ"/>
        </w:rPr>
        <w:t>6</w:t>
      </w:r>
      <w:r w:rsidRPr="00EE7C0B">
        <w:rPr>
          <w:lang w:eastAsia="cs-CZ"/>
        </w:rPr>
        <w:t>,</w:t>
      </w:r>
    </w:p>
    <w:p w14:paraId="16F6123D" w14:textId="5517ED56" w:rsidR="00FC75F1" w:rsidRPr="00EE7C0B" w:rsidRDefault="00FC75F1" w:rsidP="00F42326">
      <w:pPr>
        <w:pStyle w:val="TCBNormalni"/>
        <w:numPr>
          <w:ilvl w:val="0"/>
          <w:numId w:val="3"/>
        </w:numPr>
        <w:jc w:val="both"/>
        <w:rPr>
          <w:lang w:eastAsia="cs-CZ"/>
        </w:rPr>
      </w:pPr>
      <w:r w:rsidRPr="00EE7C0B">
        <w:rPr>
          <w:lang w:eastAsia="cs-CZ"/>
        </w:rPr>
        <w:t>kompletní výstavbu všech v</w:t>
      </w:r>
      <w:r>
        <w:rPr>
          <w:lang w:eastAsia="cs-CZ"/>
        </w:rPr>
        <w:t xml:space="preserve"> kapitole </w:t>
      </w:r>
      <w:r>
        <w:rPr>
          <w:lang w:eastAsia="cs-CZ"/>
        </w:rPr>
        <w:fldChar w:fldCharType="begin"/>
      </w:r>
      <w:r>
        <w:rPr>
          <w:lang w:eastAsia="cs-CZ"/>
        </w:rPr>
        <w:instrText xml:space="preserve"> REF _Ref63252824 \r \h  \* MERGEFORMAT </w:instrText>
      </w:r>
      <w:r>
        <w:rPr>
          <w:lang w:eastAsia="cs-CZ"/>
        </w:rPr>
        <w:fldChar w:fldCharType="separate"/>
      </w:r>
      <w:r w:rsidR="0051736C">
        <w:rPr>
          <w:b/>
          <w:bCs/>
          <w:lang w:eastAsia="cs-CZ"/>
        </w:rPr>
        <w:t>Chyba! Nenalezen zdroj odkazů.</w:t>
      </w:r>
      <w:r>
        <w:rPr>
          <w:lang w:eastAsia="cs-CZ"/>
        </w:rPr>
        <w:fldChar w:fldCharType="end"/>
      </w:r>
      <w:r>
        <w:rPr>
          <w:lang w:eastAsia="cs-CZ"/>
        </w:rPr>
        <w:t>uvedených</w:t>
      </w:r>
      <w:r w:rsidRPr="00EE7C0B">
        <w:rPr>
          <w:lang w:eastAsia="cs-CZ"/>
        </w:rPr>
        <w:t xml:space="preserve"> SO</w:t>
      </w:r>
      <w:r w:rsidR="003575A1">
        <w:rPr>
          <w:lang w:eastAsia="cs-CZ"/>
        </w:rPr>
        <w:t xml:space="preserve"> a IO</w:t>
      </w:r>
      <w:r w:rsidRPr="00EE7C0B">
        <w:rPr>
          <w:lang w:eastAsia="cs-CZ"/>
        </w:rPr>
        <w:t>,</w:t>
      </w:r>
      <w:r w:rsidR="00AD5FA2">
        <w:rPr>
          <w:lang w:eastAsia="cs-CZ"/>
        </w:rPr>
        <w:t xml:space="preserve"> </w:t>
      </w:r>
      <w:r w:rsidRPr="00EE7C0B">
        <w:rPr>
          <w:lang w:eastAsia="cs-CZ"/>
        </w:rPr>
        <w:t>vč</w:t>
      </w:r>
      <w:r w:rsidR="003575A1">
        <w:rPr>
          <w:lang w:eastAsia="cs-CZ"/>
        </w:rPr>
        <w:t>etně</w:t>
      </w:r>
      <w:r w:rsidRPr="00EE7C0B">
        <w:rPr>
          <w:lang w:eastAsia="cs-CZ"/>
        </w:rPr>
        <w:t xml:space="preserve"> jejich příslušného vybavení stavebními profesemi (technikou prostředí staveb neboli technickým zařízením </w:t>
      </w:r>
      <w:proofErr w:type="gramStart"/>
      <w:r w:rsidRPr="00EE7C0B">
        <w:rPr>
          <w:lang w:eastAsia="cs-CZ"/>
        </w:rPr>
        <w:t>budov -</w:t>
      </w:r>
      <w:r>
        <w:rPr>
          <w:lang w:eastAsia="cs-CZ"/>
        </w:rPr>
        <w:t xml:space="preserve"> </w:t>
      </w:r>
      <w:r w:rsidRPr="00EE7C0B">
        <w:rPr>
          <w:lang w:eastAsia="cs-CZ"/>
        </w:rPr>
        <w:t>TZB</w:t>
      </w:r>
      <w:proofErr w:type="gramEnd"/>
      <w:r w:rsidRPr="00EE7C0B">
        <w:rPr>
          <w:lang w:eastAsia="cs-CZ"/>
        </w:rPr>
        <w:t xml:space="preserve">), vycházející z účelu a potřeb daného provozu (požární, hygienické, bezpečnostní a provozní požadavky). Jedná se především o vnitřní rozvody požární vody, </w:t>
      </w:r>
      <w:r w:rsidR="00133010">
        <w:rPr>
          <w:lang w:eastAsia="cs-CZ"/>
        </w:rPr>
        <w:t xml:space="preserve">pitné vody, </w:t>
      </w:r>
      <w:r w:rsidRPr="00EE7C0B">
        <w:rPr>
          <w:lang w:eastAsia="cs-CZ"/>
        </w:rPr>
        <w:t>kanalizaci, zdravotní techniku, silnoproudé rozvody elektro (včetně provozního osvětlení, nouzového osvětlení, zásuvkových rozvodů, uzemnění a hromosvodů), vzduchotechniku a vytápění, včetně souvisejících systémů měření a řízení</w:t>
      </w:r>
      <w:r w:rsidR="009E32F1">
        <w:rPr>
          <w:lang w:eastAsia="cs-CZ"/>
        </w:rPr>
        <w:t>,</w:t>
      </w:r>
      <w:r w:rsidRPr="00EE7C0B">
        <w:rPr>
          <w:lang w:eastAsia="cs-CZ"/>
        </w:rPr>
        <w:t xml:space="preserve"> </w:t>
      </w:r>
    </w:p>
    <w:p w14:paraId="7926599E" w14:textId="36544E06" w:rsidR="00FC75F1" w:rsidRPr="00EE7C0B" w:rsidRDefault="00FC75F1" w:rsidP="00F42326">
      <w:pPr>
        <w:pStyle w:val="TCBNormalni"/>
        <w:numPr>
          <w:ilvl w:val="0"/>
          <w:numId w:val="3"/>
        </w:numPr>
        <w:jc w:val="both"/>
        <w:rPr>
          <w:lang w:eastAsia="cs-CZ"/>
        </w:rPr>
      </w:pPr>
      <w:r w:rsidRPr="00AD5FA2">
        <w:rPr>
          <w:lang w:eastAsia="cs-CZ"/>
        </w:rPr>
        <w:t xml:space="preserve">dodávku a montáž ocelové konstrukce </w:t>
      </w:r>
      <w:r w:rsidRPr="00EE7C0B">
        <w:rPr>
          <w:lang w:eastAsia="cs-CZ"/>
        </w:rPr>
        <w:t>obslužných lávek a plošin, schodišť, žebříků</w:t>
      </w:r>
      <w:r w:rsidR="00133010">
        <w:rPr>
          <w:lang w:eastAsia="cs-CZ"/>
        </w:rPr>
        <w:t>,</w:t>
      </w:r>
      <w:r w:rsidRPr="00EE7C0B">
        <w:rPr>
          <w:lang w:eastAsia="cs-CZ"/>
        </w:rPr>
        <w:t xml:space="preserve"> zábradlí</w:t>
      </w:r>
      <w:r w:rsidR="008C4A26">
        <w:rPr>
          <w:lang w:eastAsia="cs-CZ"/>
        </w:rPr>
        <w:t>, bezpečnostních záchytných systémů</w:t>
      </w:r>
      <w:r w:rsidRPr="00EE7C0B">
        <w:rPr>
          <w:lang w:eastAsia="cs-CZ"/>
        </w:rPr>
        <w:t>,</w:t>
      </w:r>
      <w:r w:rsidR="003575A1">
        <w:rPr>
          <w:lang w:eastAsia="cs-CZ"/>
        </w:rPr>
        <w:t xml:space="preserve"> které nejsou zahrnuty v dodávce nav</w:t>
      </w:r>
      <w:r w:rsidR="009E32F1">
        <w:rPr>
          <w:lang w:eastAsia="cs-CZ"/>
        </w:rPr>
        <w:t>a</w:t>
      </w:r>
      <w:r w:rsidR="003575A1">
        <w:rPr>
          <w:lang w:eastAsia="cs-CZ"/>
        </w:rPr>
        <w:t>zujících technologických částí</w:t>
      </w:r>
      <w:r w:rsidR="009E32F1">
        <w:rPr>
          <w:lang w:eastAsia="cs-CZ"/>
        </w:rPr>
        <w:t>,</w:t>
      </w:r>
    </w:p>
    <w:p w14:paraId="4F4900BA" w14:textId="77777777" w:rsidR="00FC75F1" w:rsidRPr="00EE7C0B" w:rsidRDefault="00FC75F1" w:rsidP="00F42326">
      <w:pPr>
        <w:pStyle w:val="TCBNormalni"/>
        <w:numPr>
          <w:ilvl w:val="0"/>
          <w:numId w:val="3"/>
        </w:numPr>
        <w:jc w:val="both"/>
        <w:rPr>
          <w:lang w:eastAsia="cs-CZ"/>
        </w:rPr>
      </w:pPr>
      <w:r w:rsidRPr="00EE7C0B">
        <w:rPr>
          <w:lang w:eastAsia="cs-CZ"/>
        </w:rPr>
        <w:t xml:space="preserve">dodávku vybavení </w:t>
      </w:r>
      <w:r>
        <w:rPr>
          <w:lang w:eastAsia="cs-CZ"/>
        </w:rPr>
        <w:t>STAVEBNÍCH OBJEKTŮ</w:t>
      </w:r>
      <w:r w:rsidRPr="00EE7C0B">
        <w:rPr>
          <w:lang w:eastAsia="cs-CZ"/>
        </w:rPr>
        <w:t xml:space="preserve"> zařizovacími předměty, nábytkem</w:t>
      </w:r>
      <w:r>
        <w:rPr>
          <w:lang w:eastAsia="cs-CZ"/>
        </w:rPr>
        <w:t>, zařízením s požárně bezpečnostní funkcí</w:t>
      </w:r>
      <w:r w:rsidRPr="00EE7C0B">
        <w:rPr>
          <w:lang w:eastAsia="cs-CZ"/>
        </w:rPr>
        <w:t xml:space="preserve"> a jiným nutným příslušenstvím pro funkci daného objektu,</w:t>
      </w:r>
    </w:p>
    <w:p w14:paraId="3EADC300" w14:textId="72ABAA17" w:rsidR="00FC75F1" w:rsidRPr="00EE7C0B" w:rsidRDefault="00FC75F1" w:rsidP="00F42326">
      <w:pPr>
        <w:pStyle w:val="TCBNormalni"/>
        <w:numPr>
          <w:ilvl w:val="0"/>
          <w:numId w:val="3"/>
        </w:numPr>
        <w:jc w:val="both"/>
        <w:rPr>
          <w:lang w:eastAsia="cs-CZ"/>
        </w:rPr>
      </w:pPr>
      <w:r w:rsidRPr="00EE7C0B">
        <w:rPr>
          <w:lang w:eastAsia="cs-CZ"/>
        </w:rPr>
        <w:t>nutná zdvihací zařízení pro opravy a údržbu, drážky kladkostrojů atd.</w:t>
      </w:r>
      <w:r w:rsidR="00D77AB8">
        <w:rPr>
          <w:lang w:eastAsia="cs-CZ"/>
        </w:rPr>
        <w:t>,</w:t>
      </w:r>
    </w:p>
    <w:p w14:paraId="2B1EB244" w14:textId="77777777" w:rsidR="00FC75F1" w:rsidRPr="00E412D4" w:rsidRDefault="00FC75F1" w:rsidP="00F42326">
      <w:pPr>
        <w:pStyle w:val="TCBNormalni"/>
        <w:numPr>
          <w:ilvl w:val="0"/>
          <w:numId w:val="3"/>
        </w:numPr>
        <w:jc w:val="both"/>
        <w:rPr>
          <w:b/>
          <w:bCs/>
          <w:lang w:eastAsia="cs-CZ"/>
        </w:rPr>
      </w:pPr>
      <w:r w:rsidRPr="00EE7C0B">
        <w:rPr>
          <w:lang w:eastAsia="cs-CZ"/>
        </w:rPr>
        <w:t xml:space="preserve">veškeré lešenářské práce, </w:t>
      </w:r>
    </w:p>
    <w:p w14:paraId="66580225" w14:textId="076B8991" w:rsidR="00E27461" w:rsidRDefault="00FC75F1" w:rsidP="00F42326">
      <w:pPr>
        <w:pStyle w:val="TCBNormalni"/>
        <w:numPr>
          <w:ilvl w:val="0"/>
          <w:numId w:val="3"/>
        </w:numPr>
        <w:jc w:val="both"/>
        <w:rPr>
          <w:lang w:eastAsia="cs-CZ"/>
        </w:rPr>
      </w:pPr>
      <w:r w:rsidRPr="00EE7C0B">
        <w:rPr>
          <w:lang w:eastAsia="cs-CZ"/>
        </w:rPr>
        <w:t xml:space="preserve">zajištění přístupů k provozovaným technologiím </w:t>
      </w:r>
      <w:r w:rsidR="007E31D6">
        <w:rPr>
          <w:lang w:eastAsia="cs-CZ"/>
        </w:rPr>
        <w:t>VÝROBN</w:t>
      </w:r>
      <w:r>
        <w:rPr>
          <w:lang w:eastAsia="cs-CZ"/>
        </w:rPr>
        <w:t>Y</w:t>
      </w:r>
      <w:r w:rsidRPr="00EE7C0B">
        <w:rPr>
          <w:lang w:eastAsia="cs-CZ"/>
        </w:rPr>
        <w:t>,</w:t>
      </w:r>
      <w:r w:rsidR="00AD5FA2">
        <w:rPr>
          <w:lang w:eastAsia="cs-CZ"/>
        </w:rPr>
        <w:t xml:space="preserve"> </w:t>
      </w:r>
      <w:r w:rsidRPr="00EE7C0B">
        <w:rPr>
          <w:lang w:eastAsia="cs-CZ"/>
        </w:rPr>
        <w:t xml:space="preserve">pokud přístup k nim bude znemožněn realizací </w:t>
      </w:r>
      <w:r>
        <w:rPr>
          <w:lang w:eastAsia="cs-CZ"/>
        </w:rPr>
        <w:t xml:space="preserve">DÍLA </w:t>
      </w:r>
      <w:r w:rsidR="00D77AB8">
        <w:rPr>
          <w:lang w:eastAsia="cs-CZ"/>
        </w:rPr>
        <w:t xml:space="preserve">OB </w:t>
      </w:r>
      <w:r w:rsidR="00DA276F">
        <w:rPr>
          <w:lang w:eastAsia="cs-CZ"/>
        </w:rPr>
        <w:t>6</w:t>
      </w:r>
      <w:r>
        <w:rPr>
          <w:lang w:eastAsia="cs-CZ"/>
        </w:rPr>
        <w:t>.</w:t>
      </w:r>
    </w:p>
    <w:p w14:paraId="01E0D81D" w14:textId="7CFEF05A" w:rsidR="00B409F6" w:rsidRPr="00D56576" w:rsidRDefault="00D56576" w:rsidP="00B409F6">
      <w:pPr>
        <w:pStyle w:val="TCBNadpis1"/>
        <w:rPr>
          <w:lang w:val="cs-CZ"/>
        </w:rPr>
      </w:pPr>
      <w:bookmarkStart w:id="11" w:name="_Toc69234674"/>
      <w:bookmarkStart w:id="12" w:name="_Toc136429363"/>
      <w:bookmarkStart w:id="13" w:name="_Hlk65164403"/>
      <w:bookmarkStart w:id="14" w:name="_Toc158816288"/>
      <w:r w:rsidRPr="00D56576">
        <w:rPr>
          <w:lang w:val="cs-CZ"/>
        </w:rPr>
        <w:t>SPECIFICKÉ POŽADAVKY NA TECHNICKOU</w:t>
      </w:r>
      <w:bookmarkEnd w:id="11"/>
      <w:r w:rsidRPr="00D56576">
        <w:rPr>
          <w:lang w:val="cs-CZ"/>
        </w:rPr>
        <w:t xml:space="preserve"> ÚROVEŇ</w:t>
      </w:r>
      <w:bookmarkEnd w:id="12"/>
      <w:bookmarkEnd w:id="14"/>
      <w:r w:rsidR="00B409F6" w:rsidRPr="00D56576">
        <w:rPr>
          <w:lang w:val="cs-CZ"/>
        </w:rPr>
        <w:t xml:space="preserve"> </w:t>
      </w:r>
    </w:p>
    <w:p w14:paraId="0877602C" w14:textId="2F7C01AE" w:rsidR="00184857" w:rsidRPr="00184857" w:rsidRDefault="00184857" w:rsidP="00184857">
      <w:pPr>
        <w:pStyle w:val="TCBNadpis2"/>
      </w:pPr>
      <w:bookmarkStart w:id="15" w:name="_Toc136429364"/>
      <w:bookmarkStart w:id="16" w:name="_Toc516136208"/>
      <w:bookmarkStart w:id="17" w:name="_Toc527627157"/>
      <w:bookmarkStart w:id="18" w:name="_Toc527629909"/>
      <w:bookmarkStart w:id="19" w:name="_Toc4580238"/>
      <w:bookmarkStart w:id="20" w:name="_Toc4586957"/>
      <w:bookmarkStart w:id="21" w:name="_Toc4592944"/>
      <w:bookmarkStart w:id="22" w:name="_Toc4598339"/>
      <w:bookmarkStart w:id="23" w:name="_Toc5877220"/>
      <w:bookmarkStart w:id="24" w:name="_Toc5882469"/>
      <w:bookmarkStart w:id="25" w:name="_Toc5890004"/>
      <w:bookmarkStart w:id="26" w:name="_Toc50976149"/>
      <w:bookmarkStart w:id="27" w:name="_Toc158816289"/>
      <w:bookmarkEnd w:id="13"/>
      <w:r w:rsidRPr="00D56576">
        <w:t xml:space="preserve">Povinnost ZHOTOVITELE </w:t>
      </w:r>
      <w:r w:rsidR="00274CC3">
        <w:t xml:space="preserve">OB </w:t>
      </w:r>
      <w:r w:rsidR="00DA276F">
        <w:t>6</w:t>
      </w:r>
      <w:r w:rsidR="00274CC3">
        <w:t xml:space="preserve"> </w:t>
      </w:r>
      <w:r w:rsidRPr="00184857">
        <w:t>v oblasti agresivity vnějšího prostředí</w:t>
      </w:r>
      <w:bookmarkEnd w:id="15"/>
      <w:bookmarkEnd w:id="27"/>
    </w:p>
    <w:p w14:paraId="63E091A5" w14:textId="3164B3EB" w:rsidR="00184857" w:rsidRPr="00184857" w:rsidRDefault="00184857" w:rsidP="00184857">
      <w:pPr>
        <w:spacing w:after="80"/>
        <w:rPr>
          <w:rFonts w:asciiTheme="minorBidi" w:hAnsiTheme="minorBidi"/>
          <w:sz w:val="20"/>
          <w:szCs w:val="20"/>
          <w:lang w:eastAsia="cs-CZ"/>
        </w:rPr>
      </w:pPr>
      <w:bookmarkStart w:id="28" w:name="_Hlk117939189"/>
      <w:r w:rsidRPr="00184857">
        <w:rPr>
          <w:rFonts w:asciiTheme="minorBidi" w:hAnsiTheme="minorBidi"/>
          <w:sz w:val="20"/>
          <w:szCs w:val="20"/>
          <w:lang w:eastAsia="cs-CZ"/>
        </w:rPr>
        <w:t>Z</w:t>
      </w:r>
      <w:r w:rsidR="00D77AB8">
        <w:rPr>
          <w:rFonts w:asciiTheme="minorBidi" w:hAnsiTheme="minorBidi"/>
          <w:sz w:val="20"/>
          <w:szCs w:val="20"/>
          <w:lang w:eastAsia="cs-CZ"/>
        </w:rPr>
        <w:t>HOTOVITEL</w:t>
      </w:r>
      <w:bookmarkEnd w:id="28"/>
      <w:r w:rsidRPr="00184857">
        <w:rPr>
          <w:rFonts w:asciiTheme="minorBidi" w:hAnsiTheme="minorBidi"/>
          <w:sz w:val="20"/>
          <w:szCs w:val="20"/>
          <w:lang w:eastAsia="cs-CZ"/>
        </w:rPr>
        <w:t xml:space="preserve"> vypracuje Protokol o určení vnějších vlivů pro všechny prostory a místnosti STAVEBNÍCH OBJEKTŮ dle ČSN v platném znění.</w:t>
      </w:r>
    </w:p>
    <w:p w14:paraId="69C3DB06" w14:textId="7153D00B" w:rsidR="00184857" w:rsidRDefault="00184857" w:rsidP="00184857">
      <w:pPr>
        <w:spacing w:after="80"/>
        <w:rPr>
          <w:rFonts w:asciiTheme="minorBidi" w:hAnsiTheme="minorBidi"/>
          <w:sz w:val="20"/>
          <w:szCs w:val="20"/>
          <w:lang w:eastAsia="cs-CZ"/>
        </w:rPr>
      </w:pPr>
      <w:r w:rsidRPr="00184857">
        <w:rPr>
          <w:rFonts w:asciiTheme="minorBidi" w:hAnsiTheme="minorBidi"/>
          <w:sz w:val="20"/>
          <w:szCs w:val="20"/>
          <w:lang w:eastAsia="cs-CZ"/>
        </w:rPr>
        <w:t>Při návrhu konkrétního systému protikorozní ochrany je 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Pr="00184857">
        <w:rPr>
          <w:rFonts w:asciiTheme="minorBidi" w:hAnsiTheme="minorBidi"/>
          <w:sz w:val="20"/>
          <w:szCs w:val="20"/>
          <w:lang w:eastAsia="cs-CZ"/>
        </w:rPr>
        <w:t xml:space="preserve"> povinen vycházet z předpokládané životnosti </w:t>
      </w:r>
      <w:r w:rsidR="00906BA7" w:rsidRPr="00806BBF">
        <w:rPr>
          <w:rFonts w:asciiTheme="minorBidi" w:hAnsiTheme="minorBidi"/>
          <w:sz w:val="20"/>
          <w:szCs w:val="20"/>
          <w:lang w:eastAsia="cs-CZ"/>
        </w:rPr>
        <w:t>25</w:t>
      </w:r>
      <w:r w:rsidRPr="00806BBF">
        <w:rPr>
          <w:rFonts w:asciiTheme="minorBidi" w:hAnsiTheme="minorBidi"/>
          <w:sz w:val="20"/>
          <w:szCs w:val="20"/>
          <w:lang w:eastAsia="cs-CZ"/>
        </w:rPr>
        <w:t xml:space="preserve"> let.</w:t>
      </w:r>
    </w:p>
    <w:p w14:paraId="0811147F" w14:textId="6ECBE76C" w:rsidR="00B54088" w:rsidRDefault="00E61324" w:rsidP="00184857">
      <w:pPr>
        <w:spacing w:after="80"/>
        <w:rPr>
          <w:rFonts w:ascii="Arial" w:hAnsi="Arial" w:cs="Arial"/>
          <w:sz w:val="20"/>
          <w:szCs w:val="20"/>
        </w:rPr>
      </w:pPr>
      <w:r>
        <w:rPr>
          <w:rFonts w:ascii="Arial" w:hAnsi="Arial" w:cs="Arial"/>
          <w:sz w:val="20"/>
          <w:szCs w:val="20"/>
        </w:rPr>
        <w:t>ZHOTOVITEL navrhne veškeré</w:t>
      </w:r>
      <w:r w:rsidR="00B54088">
        <w:rPr>
          <w:rFonts w:ascii="Arial" w:hAnsi="Arial" w:cs="Arial"/>
          <w:sz w:val="20"/>
          <w:szCs w:val="20"/>
        </w:rPr>
        <w:t xml:space="preserve"> konstrukce </w:t>
      </w:r>
      <w:r w:rsidR="00B54088" w:rsidRPr="0027781D">
        <w:rPr>
          <w:rFonts w:ascii="Arial" w:hAnsi="Arial" w:cs="Arial"/>
          <w:sz w:val="20"/>
          <w:szCs w:val="20"/>
        </w:rPr>
        <w:t>podzemních částí stavebních objektů</w:t>
      </w:r>
      <w:r w:rsidR="00B54088">
        <w:rPr>
          <w:rFonts w:ascii="Arial" w:hAnsi="Arial" w:cs="Arial"/>
          <w:sz w:val="20"/>
          <w:szCs w:val="20"/>
        </w:rPr>
        <w:t xml:space="preserve">, </w:t>
      </w:r>
      <w:r w:rsidR="00B54088" w:rsidRPr="00B85FE1">
        <w:rPr>
          <w:rFonts w:ascii="Arial" w:hAnsi="Arial" w:cs="Arial"/>
          <w:sz w:val="20"/>
          <w:szCs w:val="20"/>
        </w:rPr>
        <w:t xml:space="preserve">podzemní </w:t>
      </w:r>
      <w:r w:rsidR="00B54088">
        <w:rPr>
          <w:rFonts w:ascii="Arial" w:hAnsi="Arial" w:cs="Arial"/>
          <w:sz w:val="20"/>
          <w:szCs w:val="20"/>
        </w:rPr>
        <w:t xml:space="preserve">stavební </w:t>
      </w:r>
      <w:r w:rsidR="00B54088" w:rsidRPr="00B85FE1">
        <w:rPr>
          <w:rFonts w:ascii="Arial" w:hAnsi="Arial" w:cs="Arial"/>
          <w:sz w:val="20"/>
          <w:szCs w:val="20"/>
        </w:rPr>
        <w:t>objekty (nádrže apod.) navrhnout s ohledem na možnost vztlaku (vyplavání objektů)</w:t>
      </w:r>
      <w:r w:rsidR="00B54088">
        <w:rPr>
          <w:rFonts w:ascii="Arial" w:hAnsi="Arial" w:cs="Arial"/>
          <w:sz w:val="20"/>
          <w:szCs w:val="20"/>
        </w:rPr>
        <w:t>, agresivitu podzemní vody a dále na tlak podzemní vody na podzemní konstrukce</w:t>
      </w:r>
      <w:r w:rsidR="00B54088" w:rsidRPr="00B85FE1">
        <w:rPr>
          <w:rFonts w:ascii="Arial" w:hAnsi="Arial" w:cs="Arial"/>
          <w:sz w:val="20"/>
          <w:szCs w:val="20"/>
        </w:rPr>
        <w:t xml:space="preserve">. </w:t>
      </w:r>
    </w:p>
    <w:p w14:paraId="4FE84A56" w14:textId="50DA04A8" w:rsidR="00184857" w:rsidRPr="00D56576" w:rsidRDefault="00184857" w:rsidP="00184857">
      <w:pPr>
        <w:pStyle w:val="TCBNadpis2"/>
      </w:pPr>
      <w:bookmarkStart w:id="29" w:name="_Toc143076522"/>
      <w:bookmarkStart w:id="30" w:name="_Toc136429365"/>
      <w:bookmarkStart w:id="31" w:name="_Hlk117884886"/>
      <w:bookmarkStart w:id="32" w:name="_Toc158816290"/>
      <w:bookmarkEnd w:id="29"/>
      <w:r w:rsidRPr="00D56576">
        <w:t xml:space="preserve">Povinnost ZHOTOVITELE </w:t>
      </w:r>
      <w:r w:rsidR="00274CC3">
        <w:t xml:space="preserve">OB </w:t>
      </w:r>
      <w:r w:rsidR="00DA276F">
        <w:t>6</w:t>
      </w:r>
      <w:r w:rsidR="00274CC3">
        <w:t xml:space="preserve"> </w:t>
      </w:r>
      <w:r w:rsidR="00F27FDA" w:rsidRPr="00F27FDA">
        <w:t xml:space="preserve">vzhledem ke stávajícím objektům </w:t>
      </w:r>
      <w:r w:rsidR="00EC63A2">
        <w:t>VÝROB</w:t>
      </w:r>
      <w:r w:rsidR="00F27FDA" w:rsidRPr="00F27FDA">
        <w:t>NY</w:t>
      </w:r>
      <w:bookmarkEnd w:id="30"/>
      <w:bookmarkEnd w:id="32"/>
    </w:p>
    <w:bookmarkEnd w:id="31"/>
    <w:p w14:paraId="30D28E39" w14:textId="73A997F0" w:rsidR="00184857" w:rsidRDefault="006B0F67" w:rsidP="658A3299">
      <w:pPr>
        <w:spacing w:after="80"/>
        <w:rPr>
          <w:rFonts w:asciiTheme="minorBidi" w:hAnsiTheme="minorBidi"/>
          <w:sz w:val="20"/>
          <w:szCs w:val="20"/>
          <w:lang w:eastAsia="cs-CZ"/>
        </w:rPr>
      </w:pPr>
      <w:r w:rsidRPr="658A3299">
        <w:rPr>
          <w:rFonts w:asciiTheme="minorBidi" w:hAnsiTheme="minorBidi"/>
          <w:sz w:val="20"/>
          <w:szCs w:val="20"/>
          <w:lang w:eastAsia="cs-CZ"/>
        </w:rPr>
        <w:t xml:space="preserve">Při práci v sousedství stávajících objektů nesmí být tyto objekty touto stavební činností ohroženy nebo poškozeny. ZHOTOVITEL </w:t>
      </w:r>
      <w:r w:rsidR="00274CC3" w:rsidRPr="658A3299">
        <w:rPr>
          <w:rFonts w:asciiTheme="minorBidi" w:hAnsiTheme="minorBidi"/>
          <w:sz w:val="20"/>
          <w:szCs w:val="20"/>
          <w:lang w:eastAsia="cs-CZ"/>
        </w:rPr>
        <w:t xml:space="preserve">OB </w:t>
      </w:r>
      <w:r w:rsidR="00DA276F" w:rsidRPr="658A3299">
        <w:rPr>
          <w:rFonts w:asciiTheme="minorBidi" w:hAnsiTheme="minorBidi"/>
          <w:sz w:val="20"/>
          <w:szCs w:val="20"/>
          <w:lang w:eastAsia="cs-CZ"/>
        </w:rPr>
        <w:t>6</w:t>
      </w:r>
      <w:r w:rsidR="00274CC3" w:rsidRPr="658A3299">
        <w:rPr>
          <w:rFonts w:asciiTheme="minorBidi" w:hAnsiTheme="minorBidi"/>
          <w:sz w:val="20"/>
          <w:szCs w:val="20"/>
          <w:lang w:eastAsia="cs-CZ"/>
        </w:rPr>
        <w:t xml:space="preserve"> </w:t>
      </w:r>
      <w:r w:rsidRPr="658A3299">
        <w:rPr>
          <w:rFonts w:asciiTheme="minorBidi" w:hAnsiTheme="minorBidi"/>
          <w:sz w:val="20"/>
          <w:szCs w:val="20"/>
          <w:lang w:eastAsia="cs-CZ"/>
        </w:rPr>
        <w:t>zajistní provizorní oddělení sousedících stávajících objektů od prostorů STAVENIŠTĚ tak, aby nedošlo k poškození stávajících stavebních objektů</w:t>
      </w:r>
      <w:r w:rsidR="00CE77DF">
        <w:rPr>
          <w:rFonts w:asciiTheme="minorBidi" w:hAnsiTheme="minorBidi"/>
          <w:sz w:val="20"/>
          <w:szCs w:val="20"/>
          <w:lang w:eastAsia="cs-CZ"/>
        </w:rPr>
        <w:t>, podzemních i nadzemních inženýrských sítí</w:t>
      </w:r>
      <w:r w:rsidRPr="006B0F67">
        <w:rPr>
          <w:rFonts w:asciiTheme="minorBidi" w:hAnsiTheme="minorBidi"/>
          <w:sz w:val="20"/>
          <w:szCs w:val="20"/>
          <w:lang w:eastAsia="cs-CZ"/>
        </w:rPr>
        <w:t xml:space="preserve"> </w:t>
      </w:r>
      <w:r w:rsidRPr="658A3299">
        <w:rPr>
          <w:rFonts w:asciiTheme="minorBidi" w:hAnsiTheme="minorBidi"/>
          <w:sz w:val="20"/>
          <w:szCs w:val="20"/>
          <w:lang w:eastAsia="cs-CZ"/>
        </w:rPr>
        <w:t xml:space="preserve">a technologie a byl umožněn provoz stávající technologie nezávisle na provádění DÍLA </w:t>
      </w:r>
      <w:r w:rsidR="00D97B07" w:rsidRPr="658A3299">
        <w:rPr>
          <w:rFonts w:asciiTheme="minorBidi" w:hAnsiTheme="minorBidi"/>
          <w:sz w:val="20"/>
          <w:szCs w:val="20"/>
          <w:lang w:eastAsia="cs-CZ"/>
        </w:rPr>
        <w:t xml:space="preserve">OB </w:t>
      </w:r>
      <w:r w:rsidR="00DA276F" w:rsidRPr="658A3299">
        <w:rPr>
          <w:rFonts w:asciiTheme="minorBidi" w:hAnsiTheme="minorBidi"/>
          <w:sz w:val="20"/>
          <w:szCs w:val="20"/>
          <w:lang w:eastAsia="cs-CZ"/>
        </w:rPr>
        <w:t>6</w:t>
      </w:r>
      <w:r w:rsidRPr="658A3299">
        <w:rPr>
          <w:rFonts w:asciiTheme="minorBidi" w:hAnsiTheme="minorBidi"/>
          <w:sz w:val="20"/>
          <w:szCs w:val="20"/>
          <w:lang w:eastAsia="cs-CZ"/>
        </w:rPr>
        <w:t xml:space="preserve">. Po dokončení DÍLA </w:t>
      </w:r>
      <w:r w:rsidR="00D97B07" w:rsidRPr="658A3299">
        <w:rPr>
          <w:rFonts w:asciiTheme="minorBidi" w:hAnsiTheme="minorBidi"/>
          <w:sz w:val="20"/>
          <w:szCs w:val="20"/>
          <w:lang w:eastAsia="cs-CZ"/>
        </w:rPr>
        <w:t xml:space="preserve">OB </w:t>
      </w:r>
      <w:r w:rsidR="00DA276F" w:rsidRPr="658A3299">
        <w:rPr>
          <w:rFonts w:asciiTheme="minorBidi" w:hAnsiTheme="minorBidi"/>
          <w:sz w:val="20"/>
          <w:szCs w:val="20"/>
          <w:lang w:eastAsia="cs-CZ"/>
        </w:rPr>
        <w:t>6</w:t>
      </w:r>
      <w:r w:rsidRPr="658A3299">
        <w:rPr>
          <w:rFonts w:asciiTheme="minorBidi" w:hAnsiTheme="minorBidi"/>
          <w:sz w:val="20"/>
          <w:szCs w:val="20"/>
          <w:lang w:eastAsia="cs-CZ"/>
        </w:rPr>
        <w:t xml:space="preserve"> bude provizorní oddělení zrušeno. Provizorní oddělení bude řešeno v závislosti na povaze oddělovaných prostorů a probíhajících stavebních nebo montážních prací, a to dočasnými pevnými příčkami, plachtov</w:t>
      </w:r>
      <w:r w:rsidR="00133010" w:rsidRPr="658A3299">
        <w:rPr>
          <w:rFonts w:asciiTheme="minorBidi" w:hAnsiTheme="minorBidi"/>
          <w:sz w:val="20"/>
          <w:szCs w:val="20"/>
          <w:lang w:eastAsia="cs-CZ"/>
        </w:rPr>
        <w:t>ý</w:t>
      </w:r>
      <w:r w:rsidRPr="658A3299">
        <w:rPr>
          <w:rFonts w:asciiTheme="minorBidi" w:hAnsiTheme="minorBidi"/>
          <w:sz w:val="20"/>
          <w:szCs w:val="20"/>
          <w:lang w:eastAsia="cs-CZ"/>
        </w:rPr>
        <w:t>mi stěnami, mobilními stěnami, oplocením nebo jinými vhodnými prostředky.</w:t>
      </w:r>
    </w:p>
    <w:p w14:paraId="4845A1A2" w14:textId="716CD3DF" w:rsidR="006B0F67" w:rsidRPr="006B0F67" w:rsidRDefault="006B0F67" w:rsidP="006B0F67">
      <w:pPr>
        <w:pStyle w:val="TCBNadpis2"/>
      </w:pPr>
      <w:bookmarkStart w:id="33" w:name="_Toc136429366"/>
      <w:bookmarkStart w:id="34" w:name="_Hlk117920378"/>
      <w:bookmarkStart w:id="35" w:name="_Toc158816291"/>
      <w:r w:rsidRPr="006B0F67">
        <w:t>Stavební řešení v oblasti emise hluku</w:t>
      </w:r>
      <w:bookmarkEnd w:id="33"/>
      <w:bookmarkEnd w:id="35"/>
    </w:p>
    <w:bookmarkEnd w:id="34"/>
    <w:p w14:paraId="2982A0E8" w14:textId="0E362047" w:rsidR="006B0F67" w:rsidRDefault="006B0F67" w:rsidP="006B0F67">
      <w:pPr>
        <w:pStyle w:val="TCBNormalni"/>
        <w:rPr>
          <w:lang w:eastAsia="cs-CZ"/>
        </w:rPr>
      </w:pPr>
      <w:r w:rsidRPr="007567F2">
        <w:rPr>
          <w:lang w:eastAsia="cs-CZ"/>
        </w:rPr>
        <w:t>Hluk z technologií a provozu uvnitř objektů bude stavebními konstrukcemi utlumen tak, aby byly dodrženy garantované parametry hluku</w:t>
      </w:r>
      <w:r w:rsidR="00B56666">
        <w:rPr>
          <w:lang w:eastAsia="cs-CZ"/>
        </w:rPr>
        <w:t>.</w:t>
      </w:r>
      <w:r w:rsidRPr="007567F2">
        <w:rPr>
          <w:lang w:eastAsia="cs-CZ"/>
        </w:rPr>
        <w:t xml:space="preserve"> Součástí tohoto utlumení musí být i jednotlivé stavební otvory a prostupy obslužných technologií, VZT rozvodů, dále okna, vrata, dveře, větrací mřížky apod. </w:t>
      </w:r>
      <w:r w:rsidR="00E8175F">
        <w:rPr>
          <w:lang w:eastAsia="cs-CZ"/>
        </w:rPr>
        <w:t xml:space="preserve">Návrh </w:t>
      </w:r>
      <w:r w:rsidR="00E8175F">
        <w:rPr>
          <w:lang w:eastAsia="cs-CZ"/>
        </w:rPr>
        <w:lastRenderedPageBreak/>
        <w:t xml:space="preserve">protihlukových opatření bude proveden ve spolupráci </w:t>
      </w:r>
      <w:r w:rsidR="006C06A1">
        <w:rPr>
          <w:lang w:eastAsia="cs-CZ"/>
        </w:rPr>
        <w:t xml:space="preserve">s </w:t>
      </w:r>
      <w:r w:rsidR="00E8175F">
        <w:rPr>
          <w:lang w:eastAsia="cs-CZ"/>
        </w:rPr>
        <w:t>dodavatel</w:t>
      </w:r>
      <w:r w:rsidR="006C06A1">
        <w:rPr>
          <w:lang w:eastAsia="cs-CZ"/>
        </w:rPr>
        <w:t>i</w:t>
      </w:r>
      <w:r w:rsidR="00E8175F">
        <w:rPr>
          <w:lang w:eastAsia="cs-CZ"/>
        </w:rPr>
        <w:t xml:space="preserve"> technologií uvnitř stavebních objektů</w:t>
      </w:r>
      <w:r w:rsidR="006A45A8">
        <w:rPr>
          <w:lang w:eastAsia="cs-CZ"/>
        </w:rPr>
        <w:t xml:space="preserve"> </w:t>
      </w:r>
      <w:r w:rsidR="009514B4">
        <w:rPr>
          <w:lang w:eastAsia="cs-CZ"/>
        </w:rPr>
        <w:t>(OB 1, OB 2</w:t>
      </w:r>
      <w:r w:rsidR="00FE2EF3">
        <w:rPr>
          <w:lang w:eastAsia="cs-CZ"/>
        </w:rPr>
        <w:t>,</w:t>
      </w:r>
      <w:r w:rsidR="0030202B">
        <w:rPr>
          <w:lang w:eastAsia="cs-CZ"/>
        </w:rPr>
        <w:t xml:space="preserve"> OB 4</w:t>
      </w:r>
      <w:r w:rsidR="00FE2EF3">
        <w:rPr>
          <w:lang w:eastAsia="cs-CZ"/>
        </w:rPr>
        <w:t xml:space="preserve"> a OB 7</w:t>
      </w:r>
      <w:r w:rsidR="009514B4">
        <w:rPr>
          <w:lang w:eastAsia="cs-CZ"/>
        </w:rPr>
        <w:t>)</w:t>
      </w:r>
      <w:r w:rsidR="006C06A1">
        <w:rPr>
          <w:lang w:eastAsia="cs-CZ"/>
        </w:rPr>
        <w:t xml:space="preserve">, tak aby byly splněny požadavky na </w:t>
      </w:r>
      <w:r w:rsidR="006C06A1" w:rsidRPr="00A719B3">
        <w:rPr>
          <w:lang w:eastAsia="cs-CZ"/>
        </w:rPr>
        <w:t xml:space="preserve">hygienické limity hluku dle </w:t>
      </w:r>
      <w:r w:rsidR="00CB00AA" w:rsidRPr="00814627">
        <w:t>zákon</w:t>
      </w:r>
      <w:r w:rsidR="00CB00AA">
        <w:t>a</w:t>
      </w:r>
      <w:r w:rsidR="00CB00AA" w:rsidRPr="00814627">
        <w:t xml:space="preserve"> č. 258/2000 Sb. o ochraně veřejného zdraví v platném znění</w:t>
      </w:r>
      <w:r w:rsidR="00CB00AA">
        <w:t xml:space="preserve"> a</w:t>
      </w:r>
      <w:r w:rsidR="00CB00AA">
        <w:rPr>
          <w:lang w:eastAsia="cs-CZ"/>
        </w:rPr>
        <w:t xml:space="preserve"> </w:t>
      </w:r>
      <w:r w:rsidR="006C06A1" w:rsidRPr="00A719B3">
        <w:rPr>
          <w:lang w:eastAsia="cs-CZ"/>
        </w:rPr>
        <w:t>nařízení vlády č. 272/2011 Sb</w:t>
      </w:r>
      <w:r w:rsidR="00274A13">
        <w:rPr>
          <w:lang w:eastAsia="cs-CZ"/>
        </w:rPr>
        <w:t>.</w:t>
      </w:r>
      <w:r w:rsidR="00CB00AA">
        <w:rPr>
          <w:lang w:eastAsia="cs-CZ"/>
        </w:rPr>
        <w:t xml:space="preserve"> </w:t>
      </w:r>
      <w:r w:rsidR="00CB00AA" w:rsidRPr="00814627">
        <w:t>o ochraně zdraví před nepříznivými účinky hluku a vibrací v platném znění</w:t>
      </w:r>
      <w:r w:rsidR="006C06A1" w:rsidRPr="00A719B3">
        <w:rPr>
          <w:lang w:eastAsia="cs-CZ"/>
        </w:rPr>
        <w:t>.</w:t>
      </w:r>
    </w:p>
    <w:p w14:paraId="79E01D9C" w14:textId="6361A8B9" w:rsidR="00CB00AA" w:rsidRDefault="00CB00AA" w:rsidP="006B0F67">
      <w:pPr>
        <w:pStyle w:val="TCBNormalni"/>
        <w:rPr>
          <w:lang w:eastAsia="cs-CZ"/>
        </w:rPr>
      </w:pPr>
      <w:r>
        <w:rPr>
          <w:lang w:eastAsia="cs-CZ"/>
        </w:rPr>
        <w:t xml:space="preserve">Požadované garantované parametry </w:t>
      </w:r>
      <w:r w:rsidR="009514B4">
        <w:rPr>
          <w:lang w:eastAsia="cs-CZ"/>
        </w:rPr>
        <w:t xml:space="preserve">vnějšího hluku </w:t>
      </w:r>
      <w:r>
        <w:rPr>
          <w:lang w:eastAsia="cs-CZ"/>
        </w:rPr>
        <w:t>dle hlukové studie</w:t>
      </w:r>
      <w:r w:rsidR="002925E2">
        <w:rPr>
          <w:lang w:eastAsia="cs-CZ"/>
        </w:rPr>
        <w:t xml:space="preserve"> (</w:t>
      </w:r>
      <w:r w:rsidR="002925E2">
        <w:t>Hluková studie, zpráva číslo 579-SHR-22, Akustika Praha, 23.ledna 2023)</w:t>
      </w:r>
      <w:r w:rsidR="002925E2">
        <w:rPr>
          <w:lang w:eastAsia="cs-CZ"/>
        </w:rPr>
        <w:t xml:space="preserve"> - viz příloha této zprávy</w:t>
      </w:r>
      <w:r w:rsidR="00000733">
        <w:rPr>
          <w:lang w:eastAsia="cs-CZ"/>
        </w:rPr>
        <w:t>.</w:t>
      </w:r>
    </w:p>
    <w:tbl>
      <w:tblPr>
        <w:tblStyle w:val="Mkatabulky"/>
        <w:tblW w:w="9190" w:type="dxa"/>
        <w:tblLook w:val="04A0" w:firstRow="1" w:lastRow="0" w:firstColumn="1" w:lastColumn="0" w:noHBand="0" w:noVBand="1"/>
      </w:tblPr>
      <w:tblGrid>
        <w:gridCol w:w="1428"/>
        <w:gridCol w:w="2218"/>
        <w:gridCol w:w="2445"/>
        <w:gridCol w:w="3084"/>
        <w:gridCol w:w="15"/>
      </w:tblGrid>
      <w:tr w:rsidR="00CB00AA" w:rsidRPr="00C422F3" w14:paraId="1662DBB7" w14:textId="77777777" w:rsidTr="658A3299">
        <w:trPr>
          <w:gridAfter w:val="1"/>
          <w:wAfter w:w="15" w:type="dxa"/>
          <w:trHeight w:val="864"/>
        </w:trPr>
        <w:tc>
          <w:tcPr>
            <w:tcW w:w="1428" w:type="dxa"/>
            <w:hideMark/>
          </w:tcPr>
          <w:p w14:paraId="4564EFB4" w14:textId="77777777" w:rsidR="00CB00AA" w:rsidRPr="00C422F3" w:rsidRDefault="00CB00AA" w:rsidP="00BA5C50">
            <w:pPr>
              <w:rPr>
                <w:rFonts w:asciiTheme="minorBidi" w:hAnsiTheme="minorBidi"/>
                <w:b/>
                <w:bCs/>
                <w:sz w:val="20"/>
                <w:szCs w:val="20"/>
              </w:rPr>
            </w:pPr>
            <w:r w:rsidRPr="00C422F3">
              <w:rPr>
                <w:rFonts w:asciiTheme="minorBidi" w:hAnsiTheme="minorBidi"/>
                <w:b/>
                <w:bCs/>
                <w:sz w:val="20"/>
                <w:szCs w:val="20"/>
              </w:rPr>
              <w:t> </w:t>
            </w:r>
          </w:p>
        </w:tc>
        <w:tc>
          <w:tcPr>
            <w:tcW w:w="2218" w:type="dxa"/>
            <w:hideMark/>
          </w:tcPr>
          <w:p w14:paraId="4C4CB55D" w14:textId="77777777" w:rsidR="00CB00AA" w:rsidRPr="00C422F3" w:rsidRDefault="00CB00AA" w:rsidP="00BA5C50">
            <w:pPr>
              <w:rPr>
                <w:rFonts w:asciiTheme="minorBidi" w:hAnsiTheme="minorBidi"/>
                <w:b/>
                <w:bCs/>
                <w:sz w:val="20"/>
                <w:szCs w:val="20"/>
              </w:rPr>
            </w:pPr>
            <w:r w:rsidRPr="00C422F3">
              <w:rPr>
                <w:rFonts w:asciiTheme="minorBidi" w:hAnsiTheme="minorBidi"/>
                <w:b/>
                <w:bCs/>
                <w:sz w:val="20"/>
                <w:szCs w:val="20"/>
              </w:rPr>
              <w:t> </w:t>
            </w:r>
          </w:p>
        </w:tc>
        <w:tc>
          <w:tcPr>
            <w:tcW w:w="2445" w:type="dxa"/>
            <w:hideMark/>
          </w:tcPr>
          <w:p w14:paraId="35D69CFC" w14:textId="3AD18FC7" w:rsidR="00CB00AA" w:rsidRPr="00C422F3" w:rsidRDefault="00CB00AA" w:rsidP="00826199">
            <w:pPr>
              <w:jc w:val="center"/>
              <w:rPr>
                <w:rFonts w:asciiTheme="minorBidi" w:hAnsiTheme="minorBidi"/>
                <w:b/>
                <w:bCs/>
                <w:sz w:val="20"/>
                <w:szCs w:val="20"/>
              </w:rPr>
            </w:pPr>
            <w:r w:rsidRPr="00C422F3">
              <w:rPr>
                <w:rFonts w:asciiTheme="minorBidi" w:hAnsiTheme="minorBidi"/>
                <w:b/>
                <w:bCs/>
                <w:sz w:val="20"/>
                <w:szCs w:val="20"/>
              </w:rPr>
              <w:t>Hodnota akustického tlaku 1 m (dB) technologie</w:t>
            </w:r>
          </w:p>
        </w:tc>
        <w:tc>
          <w:tcPr>
            <w:tcW w:w="3084" w:type="dxa"/>
            <w:hideMark/>
          </w:tcPr>
          <w:p w14:paraId="05512E1E" w14:textId="59DBDE5B" w:rsidR="00CB00AA" w:rsidRPr="00C422F3" w:rsidRDefault="00CB00AA" w:rsidP="00826199">
            <w:pPr>
              <w:jc w:val="center"/>
              <w:rPr>
                <w:rFonts w:asciiTheme="minorBidi" w:hAnsiTheme="minorBidi"/>
                <w:b/>
                <w:bCs/>
                <w:sz w:val="20"/>
                <w:szCs w:val="20"/>
              </w:rPr>
            </w:pPr>
            <w:r w:rsidRPr="00C422F3">
              <w:rPr>
                <w:rFonts w:asciiTheme="minorBidi" w:hAnsiTheme="minorBidi"/>
                <w:b/>
                <w:bCs/>
                <w:sz w:val="20"/>
                <w:szCs w:val="20"/>
              </w:rPr>
              <w:t xml:space="preserve">výsledná hodnota </w:t>
            </w:r>
            <w:r w:rsidR="006635F3" w:rsidRPr="00C422F3">
              <w:rPr>
                <w:rFonts w:asciiTheme="minorBidi" w:hAnsiTheme="minorBidi"/>
                <w:b/>
                <w:bCs/>
                <w:sz w:val="20"/>
                <w:szCs w:val="20"/>
              </w:rPr>
              <w:t>akustického</w:t>
            </w:r>
            <w:r w:rsidRPr="00C422F3">
              <w:rPr>
                <w:rFonts w:asciiTheme="minorBidi" w:hAnsiTheme="minorBidi"/>
                <w:b/>
                <w:bCs/>
                <w:sz w:val="20"/>
                <w:szCs w:val="20"/>
              </w:rPr>
              <w:t xml:space="preserve"> tlaku 1 m od objektu</w:t>
            </w:r>
          </w:p>
        </w:tc>
      </w:tr>
      <w:tr w:rsidR="00CB00AA" w:rsidRPr="00C422F3" w14:paraId="3F516AB1" w14:textId="77777777" w:rsidTr="658A3299">
        <w:trPr>
          <w:gridAfter w:val="1"/>
          <w:wAfter w:w="15" w:type="dxa"/>
          <w:trHeight w:val="288"/>
        </w:trPr>
        <w:tc>
          <w:tcPr>
            <w:tcW w:w="1428" w:type="dxa"/>
            <w:noWrap/>
            <w:hideMark/>
          </w:tcPr>
          <w:p w14:paraId="6993B267" w14:textId="5CB55353" w:rsidR="00CB00AA" w:rsidRPr="00C422F3" w:rsidRDefault="00CB00AA" w:rsidP="00393BB2">
            <w:pPr>
              <w:jc w:val="center"/>
              <w:rPr>
                <w:rFonts w:asciiTheme="minorBidi" w:hAnsiTheme="minorBidi"/>
                <w:sz w:val="20"/>
                <w:szCs w:val="20"/>
              </w:rPr>
            </w:pPr>
            <w:r w:rsidRPr="00C422F3">
              <w:rPr>
                <w:rFonts w:asciiTheme="minorBidi" w:hAnsiTheme="minorBidi"/>
                <w:sz w:val="20"/>
                <w:szCs w:val="20"/>
              </w:rPr>
              <w:t>Objekt</w:t>
            </w:r>
          </w:p>
        </w:tc>
        <w:tc>
          <w:tcPr>
            <w:tcW w:w="2218" w:type="dxa"/>
            <w:noWrap/>
            <w:hideMark/>
          </w:tcPr>
          <w:p w14:paraId="622FF8BA" w14:textId="77777777" w:rsidR="00CB00AA" w:rsidRPr="00C422F3" w:rsidRDefault="00CB00AA" w:rsidP="00BA5C50">
            <w:pPr>
              <w:rPr>
                <w:rFonts w:asciiTheme="minorBidi" w:hAnsiTheme="minorBidi"/>
                <w:sz w:val="20"/>
                <w:szCs w:val="20"/>
              </w:rPr>
            </w:pPr>
            <w:r w:rsidRPr="00C422F3">
              <w:rPr>
                <w:rFonts w:asciiTheme="minorBidi" w:hAnsiTheme="minorBidi"/>
                <w:sz w:val="20"/>
                <w:szCs w:val="20"/>
              </w:rPr>
              <w:t>Technologie</w:t>
            </w:r>
          </w:p>
        </w:tc>
        <w:tc>
          <w:tcPr>
            <w:tcW w:w="2445" w:type="dxa"/>
            <w:noWrap/>
            <w:hideMark/>
          </w:tcPr>
          <w:p w14:paraId="6565D335" w14:textId="334A6E98" w:rsidR="00CB00AA" w:rsidRPr="00C422F3" w:rsidRDefault="00CB00AA" w:rsidP="00393BB2">
            <w:pPr>
              <w:jc w:val="center"/>
              <w:rPr>
                <w:rFonts w:asciiTheme="minorBidi" w:hAnsiTheme="minorBidi"/>
                <w:sz w:val="20"/>
                <w:szCs w:val="20"/>
              </w:rPr>
            </w:pPr>
          </w:p>
        </w:tc>
        <w:tc>
          <w:tcPr>
            <w:tcW w:w="3084" w:type="dxa"/>
            <w:hideMark/>
          </w:tcPr>
          <w:p w14:paraId="0E6477B7" w14:textId="49819615" w:rsidR="00CB00AA" w:rsidRPr="00C422F3" w:rsidRDefault="00CB00AA" w:rsidP="00393BB2">
            <w:pPr>
              <w:jc w:val="center"/>
              <w:rPr>
                <w:rFonts w:asciiTheme="minorBidi" w:hAnsiTheme="minorBidi"/>
                <w:b/>
                <w:bCs/>
                <w:sz w:val="20"/>
                <w:szCs w:val="20"/>
              </w:rPr>
            </w:pPr>
          </w:p>
        </w:tc>
      </w:tr>
      <w:tr w:rsidR="00CB00AA" w:rsidRPr="00C422F3" w14:paraId="25E1F82D" w14:textId="77777777" w:rsidTr="658A3299">
        <w:trPr>
          <w:gridAfter w:val="1"/>
          <w:wAfter w:w="15" w:type="dxa"/>
          <w:trHeight w:val="288"/>
        </w:trPr>
        <w:tc>
          <w:tcPr>
            <w:tcW w:w="1428" w:type="dxa"/>
            <w:noWrap/>
            <w:hideMark/>
          </w:tcPr>
          <w:p w14:paraId="3176DF85" w14:textId="5311DF59" w:rsidR="00CB00AA" w:rsidRPr="00C422F3" w:rsidRDefault="00CB00AA" w:rsidP="00393BB2">
            <w:pPr>
              <w:jc w:val="center"/>
              <w:rPr>
                <w:rFonts w:asciiTheme="minorBidi" w:hAnsiTheme="minorBidi"/>
                <w:sz w:val="20"/>
                <w:szCs w:val="20"/>
              </w:rPr>
            </w:pPr>
            <w:r w:rsidRPr="00C422F3">
              <w:rPr>
                <w:rFonts w:asciiTheme="minorBidi" w:hAnsiTheme="minorBidi"/>
                <w:sz w:val="20"/>
                <w:szCs w:val="20"/>
              </w:rPr>
              <w:t xml:space="preserve">SO </w:t>
            </w:r>
            <w:r>
              <w:rPr>
                <w:rFonts w:asciiTheme="minorBidi" w:hAnsiTheme="minorBidi"/>
                <w:sz w:val="20"/>
                <w:szCs w:val="20"/>
              </w:rPr>
              <w:t>101</w:t>
            </w:r>
          </w:p>
        </w:tc>
        <w:tc>
          <w:tcPr>
            <w:tcW w:w="2218" w:type="dxa"/>
            <w:noWrap/>
            <w:hideMark/>
          </w:tcPr>
          <w:p w14:paraId="3869B547" w14:textId="40C0A4FD" w:rsidR="00CB00AA" w:rsidRPr="00C422F3" w:rsidRDefault="00CB00AA" w:rsidP="00BA5C50">
            <w:pPr>
              <w:rPr>
                <w:rFonts w:asciiTheme="minorBidi" w:hAnsiTheme="minorBidi"/>
                <w:sz w:val="20"/>
                <w:szCs w:val="20"/>
              </w:rPr>
            </w:pPr>
            <w:r>
              <w:rPr>
                <w:rFonts w:asciiTheme="minorBidi" w:hAnsiTheme="minorBidi"/>
                <w:sz w:val="20"/>
                <w:szCs w:val="20"/>
              </w:rPr>
              <w:t>Vykládka železnice</w:t>
            </w:r>
            <w:r w:rsidRPr="00C422F3">
              <w:rPr>
                <w:rFonts w:asciiTheme="minorBidi" w:hAnsiTheme="minorBidi"/>
                <w:sz w:val="20"/>
                <w:szCs w:val="20"/>
              </w:rPr>
              <w:t xml:space="preserve"> </w:t>
            </w:r>
          </w:p>
        </w:tc>
        <w:tc>
          <w:tcPr>
            <w:tcW w:w="2445" w:type="dxa"/>
            <w:noWrap/>
            <w:hideMark/>
          </w:tcPr>
          <w:p w14:paraId="4A5C34F7" w14:textId="5255B82C" w:rsidR="00CB00AA" w:rsidRPr="00C422F3" w:rsidRDefault="00CB00AA" w:rsidP="00393BB2">
            <w:pPr>
              <w:jc w:val="center"/>
              <w:rPr>
                <w:rFonts w:asciiTheme="minorBidi" w:hAnsiTheme="minorBidi"/>
                <w:sz w:val="20"/>
                <w:szCs w:val="20"/>
              </w:rPr>
            </w:pPr>
            <w:r>
              <w:rPr>
                <w:rFonts w:asciiTheme="minorBidi" w:hAnsiTheme="minorBidi"/>
                <w:sz w:val="20"/>
                <w:szCs w:val="20"/>
              </w:rPr>
              <w:t>85</w:t>
            </w:r>
          </w:p>
        </w:tc>
        <w:tc>
          <w:tcPr>
            <w:tcW w:w="3084" w:type="dxa"/>
            <w:hideMark/>
          </w:tcPr>
          <w:p w14:paraId="4E68CF35" w14:textId="7033F18D" w:rsidR="00CB00AA" w:rsidRPr="00C422F3" w:rsidRDefault="00CB00AA" w:rsidP="00393BB2">
            <w:pPr>
              <w:jc w:val="center"/>
              <w:rPr>
                <w:rFonts w:asciiTheme="minorBidi" w:hAnsiTheme="minorBidi"/>
                <w:b/>
                <w:bCs/>
                <w:sz w:val="20"/>
                <w:szCs w:val="20"/>
              </w:rPr>
            </w:pPr>
            <w:r>
              <w:rPr>
                <w:rFonts w:asciiTheme="minorBidi" w:hAnsiTheme="minorBidi"/>
                <w:b/>
                <w:bCs/>
                <w:sz w:val="20"/>
                <w:szCs w:val="20"/>
              </w:rPr>
              <w:t>8</w:t>
            </w:r>
            <w:r w:rsidRPr="00C422F3">
              <w:rPr>
                <w:rFonts w:asciiTheme="minorBidi" w:hAnsiTheme="minorBidi"/>
                <w:b/>
                <w:bCs/>
                <w:sz w:val="20"/>
                <w:szCs w:val="20"/>
              </w:rPr>
              <w:t>5</w:t>
            </w:r>
          </w:p>
        </w:tc>
      </w:tr>
      <w:tr w:rsidR="00D06A3E" w:rsidRPr="00C422F3" w14:paraId="448F21B5" w14:textId="77777777" w:rsidTr="658A3299">
        <w:trPr>
          <w:gridAfter w:val="1"/>
          <w:wAfter w:w="15" w:type="dxa"/>
          <w:trHeight w:val="288"/>
        </w:trPr>
        <w:tc>
          <w:tcPr>
            <w:tcW w:w="1428" w:type="dxa"/>
            <w:noWrap/>
          </w:tcPr>
          <w:p w14:paraId="733086FF" w14:textId="04A28B33" w:rsidR="00D06A3E" w:rsidRPr="00C422F3" w:rsidRDefault="00D06A3E" w:rsidP="00393BB2">
            <w:pPr>
              <w:jc w:val="center"/>
              <w:rPr>
                <w:rFonts w:asciiTheme="minorBidi" w:hAnsiTheme="minorBidi"/>
                <w:sz w:val="20"/>
                <w:szCs w:val="20"/>
              </w:rPr>
            </w:pPr>
            <w:r>
              <w:rPr>
                <w:rFonts w:asciiTheme="minorBidi" w:hAnsiTheme="minorBidi"/>
                <w:sz w:val="20"/>
                <w:szCs w:val="20"/>
              </w:rPr>
              <w:t>SO 101</w:t>
            </w:r>
          </w:p>
        </w:tc>
        <w:tc>
          <w:tcPr>
            <w:tcW w:w="2218" w:type="dxa"/>
            <w:noWrap/>
          </w:tcPr>
          <w:p w14:paraId="27B7D69B" w14:textId="3288D59C" w:rsidR="00D06A3E" w:rsidRDefault="00D06A3E" w:rsidP="00BA5C50">
            <w:pPr>
              <w:rPr>
                <w:rFonts w:asciiTheme="minorBidi" w:hAnsiTheme="minorBidi"/>
                <w:sz w:val="20"/>
                <w:szCs w:val="20"/>
              </w:rPr>
            </w:pPr>
            <w:r>
              <w:rPr>
                <w:rFonts w:asciiTheme="minorBidi" w:hAnsiTheme="minorBidi"/>
                <w:sz w:val="20"/>
                <w:szCs w:val="20"/>
              </w:rPr>
              <w:t>Vykládka kamiónů 2x</w:t>
            </w:r>
          </w:p>
        </w:tc>
        <w:tc>
          <w:tcPr>
            <w:tcW w:w="5529" w:type="dxa"/>
            <w:gridSpan w:val="2"/>
            <w:noWrap/>
          </w:tcPr>
          <w:p w14:paraId="63C2D5C0" w14:textId="7FFC5028" w:rsidR="00D06A3E" w:rsidRDefault="00D06A3E" w:rsidP="00393BB2">
            <w:pPr>
              <w:jc w:val="center"/>
              <w:rPr>
                <w:rFonts w:asciiTheme="minorBidi" w:hAnsiTheme="minorBidi"/>
                <w:b/>
                <w:bCs/>
                <w:sz w:val="20"/>
                <w:szCs w:val="20"/>
              </w:rPr>
            </w:pPr>
            <w:r>
              <w:rPr>
                <w:rFonts w:asciiTheme="minorBidi" w:hAnsiTheme="minorBidi"/>
                <w:sz w:val="20"/>
                <w:szCs w:val="20"/>
              </w:rPr>
              <w:t>NA (není souběh s vykladkou kontejneru)</w:t>
            </w:r>
          </w:p>
        </w:tc>
      </w:tr>
      <w:tr w:rsidR="00CB00AA" w:rsidRPr="00C422F3" w14:paraId="7A77C8C1" w14:textId="77777777" w:rsidTr="658A3299">
        <w:trPr>
          <w:gridAfter w:val="1"/>
          <w:wAfter w:w="15" w:type="dxa"/>
          <w:trHeight w:val="288"/>
        </w:trPr>
        <w:tc>
          <w:tcPr>
            <w:tcW w:w="1428" w:type="dxa"/>
            <w:noWrap/>
          </w:tcPr>
          <w:p w14:paraId="39414C78" w14:textId="7E181BD7" w:rsidR="00CB00AA" w:rsidRDefault="00CB00AA" w:rsidP="00393BB2">
            <w:pPr>
              <w:jc w:val="center"/>
              <w:rPr>
                <w:rFonts w:asciiTheme="minorBidi" w:hAnsiTheme="minorBidi"/>
                <w:sz w:val="20"/>
                <w:szCs w:val="20"/>
              </w:rPr>
            </w:pPr>
            <w:r>
              <w:rPr>
                <w:rFonts w:asciiTheme="minorBidi" w:hAnsiTheme="minorBidi"/>
                <w:sz w:val="20"/>
                <w:szCs w:val="20"/>
              </w:rPr>
              <w:t>SO 101</w:t>
            </w:r>
          </w:p>
        </w:tc>
        <w:tc>
          <w:tcPr>
            <w:tcW w:w="2218" w:type="dxa"/>
            <w:noWrap/>
          </w:tcPr>
          <w:p w14:paraId="191F769B" w14:textId="4592C2AC" w:rsidR="00CB00AA" w:rsidRDefault="00CB00AA" w:rsidP="00BA5C50">
            <w:pPr>
              <w:rPr>
                <w:rFonts w:asciiTheme="minorBidi" w:hAnsiTheme="minorBidi"/>
                <w:sz w:val="20"/>
                <w:szCs w:val="20"/>
              </w:rPr>
            </w:pPr>
            <w:r>
              <w:rPr>
                <w:rFonts w:asciiTheme="minorBidi" w:hAnsiTheme="minorBidi"/>
                <w:sz w:val="20"/>
                <w:szCs w:val="20"/>
              </w:rPr>
              <w:t>Třídírna</w:t>
            </w:r>
            <w:r w:rsidR="006E42F3">
              <w:rPr>
                <w:rFonts w:asciiTheme="minorBidi" w:hAnsiTheme="minorBidi"/>
                <w:sz w:val="20"/>
                <w:szCs w:val="20"/>
              </w:rPr>
              <w:t xml:space="preserve"> a drtírna</w:t>
            </w:r>
          </w:p>
        </w:tc>
        <w:tc>
          <w:tcPr>
            <w:tcW w:w="2445" w:type="dxa"/>
            <w:noWrap/>
          </w:tcPr>
          <w:p w14:paraId="6715D812" w14:textId="74FFC490" w:rsidR="00CB00AA" w:rsidRDefault="006E42F3" w:rsidP="00393BB2">
            <w:pPr>
              <w:jc w:val="center"/>
              <w:rPr>
                <w:rFonts w:asciiTheme="minorBidi" w:hAnsiTheme="minorBidi"/>
                <w:sz w:val="20"/>
                <w:szCs w:val="20"/>
              </w:rPr>
            </w:pPr>
            <w:r>
              <w:rPr>
                <w:rFonts w:asciiTheme="minorBidi" w:hAnsiTheme="minorBidi"/>
                <w:sz w:val="20"/>
                <w:szCs w:val="20"/>
              </w:rPr>
              <w:t>85</w:t>
            </w:r>
          </w:p>
        </w:tc>
        <w:tc>
          <w:tcPr>
            <w:tcW w:w="3084" w:type="dxa"/>
          </w:tcPr>
          <w:p w14:paraId="4C0F1A7B" w14:textId="3581DC45" w:rsidR="00CB00AA" w:rsidRDefault="006E42F3" w:rsidP="00393BB2">
            <w:pPr>
              <w:jc w:val="center"/>
              <w:rPr>
                <w:rFonts w:asciiTheme="minorBidi" w:hAnsiTheme="minorBidi"/>
                <w:b/>
                <w:bCs/>
                <w:sz w:val="20"/>
                <w:szCs w:val="20"/>
              </w:rPr>
            </w:pPr>
            <w:r>
              <w:rPr>
                <w:rFonts w:asciiTheme="minorBidi" w:hAnsiTheme="minorBidi"/>
                <w:b/>
                <w:bCs/>
                <w:sz w:val="20"/>
                <w:szCs w:val="20"/>
              </w:rPr>
              <w:t>60</w:t>
            </w:r>
          </w:p>
        </w:tc>
      </w:tr>
      <w:tr w:rsidR="00CB00AA" w:rsidRPr="00C422F3" w14:paraId="5AF20B7C" w14:textId="77777777" w:rsidTr="658A3299">
        <w:trPr>
          <w:gridAfter w:val="1"/>
          <w:wAfter w:w="15" w:type="dxa"/>
          <w:trHeight w:val="288"/>
        </w:trPr>
        <w:tc>
          <w:tcPr>
            <w:tcW w:w="1428" w:type="dxa"/>
            <w:tcBorders>
              <w:bottom w:val="single" w:sz="4" w:space="0" w:color="auto"/>
            </w:tcBorders>
            <w:noWrap/>
            <w:hideMark/>
          </w:tcPr>
          <w:p w14:paraId="68FA9A9B" w14:textId="57535828" w:rsidR="00CB00AA" w:rsidRPr="00C422F3" w:rsidRDefault="00CB00AA" w:rsidP="00393BB2">
            <w:pPr>
              <w:jc w:val="center"/>
              <w:rPr>
                <w:rFonts w:asciiTheme="minorBidi" w:hAnsiTheme="minorBidi"/>
                <w:sz w:val="20"/>
                <w:szCs w:val="20"/>
              </w:rPr>
            </w:pPr>
            <w:r w:rsidRPr="00C422F3">
              <w:rPr>
                <w:rFonts w:asciiTheme="minorBidi" w:hAnsiTheme="minorBidi"/>
                <w:sz w:val="20"/>
                <w:szCs w:val="20"/>
              </w:rPr>
              <w:t xml:space="preserve">SO </w:t>
            </w:r>
            <w:r w:rsidR="006E42F3">
              <w:rPr>
                <w:rFonts w:asciiTheme="minorBidi" w:hAnsiTheme="minorBidi"/>
                <w:sz w:val="20"/>
                <w:szCs w:val="20"/>
              </w:rPr>
              <w:t>102</w:t>
            </w:r>
          </w:p>
        </w:tc>
        <w:tc>
          <w:tcPr>
            <w:tcW w:w="2218" w:type="dxa"/>
            <w:tcBorders>
              <w:bottom w:val="single" w:sz="4" w:space="0" w:color="auto"/>
            </w:tcBorders>
            <w:noWrap/>
            <w:hideMark/>
          </w:tcPr>
          <w:p w14:paraId="710A185A" w14:textId="15C991CB" w:rsidR="00CB00AA" w:rsidRPr="00C422F3" w:rsidRDefault="006E42F3" w:rsidP="00BA5C50">
            <w:pPr>
              <w:rPr>
                <w:rFonts w:asciiTheme="minorBidi" w:hAnsiTheme="minorBidi"/>
                <w:sz w:val="20"/>
                <w:szCs w:val="20"/>
              </w:rPr>
            </w:pPr>
            <w:r>
              <w:rPr>
                <w:rFonts w:asciiTheme="minorBidi" w:hAnsiTheme="minorBidi"/>
                <w:sz w:val="20"/>
                <w:szCs w:val="20"/>
              </w:rPr>
              <w:t>Podstavek sil</w:t>
            </w:r>
          </w:p>
        </w:tc>
        <w:tc>
          <w:tcPr>
            <w:tcW w:w="2445" w:type="dxa"/>
            <w:tcBorders>
              <w:bottom w:val="single" w:sz="4" w:space="0" w:color="auto"/>
            </w:tcBorders>
            <w:noWrap/>
            <w:hideMark/>
          </w:tcPr>
          <w:p w14:paraId="2B55320D" w14:textId="581EE9B7" w:rsidR="00CB00AA" w:rsidRPr="00C422F3" w:rsidRDefault="006E42F3" w:rsidP="00393BB2">
            <w:pPr>
              <w:jc w:val="center"/>
              <w:rPr>
                <w:rFonts w:asciiTheme="minorBidi" w:hAnsiTheme="minorBidi"/>
                <w:sz w:val="20"/>
                <w:szCs w:val="20"/>
              </w:rPr>
            </w:pPr>
            <w:r>
              <w:rPr>
                <w:rFonts w:asciiTheme="minorBidi" w:hAnsiTheme="minorBidi"/>
                <w:sz w:val="20"/>
                <w:szCs w:val="20"/>
              </w:rPr>
              <w:t>78</w:t>
            </w:r>
          </w:p>
        </w:tc>
        <w:tc>
          <w:tcPr>
            <w:tcW w:w="3084" w:type="dxa"/>
            <w:tcBorders>
              <w:bottom w:val="single" w:sz="4" w:space="0" w:color="auto"/>
            </w:tcBorders>
            <w:hideMark/>
          </w:tcPr>
          <w:p w14:paraId="7E6DF236" w14:textId="7264F997" w:rsidR="00CB00AA" w:rsidRPr="00C422F3" w:rsidRDefault="006E42F3" w:rsidP="00393BB2">
            <w:pPr>
              <w:jc w:val="center"/>
              <w:rPr>
                <w:rFonts w:asciiTheme="minorBidi" w:hAnsiTheme="minorBidi"/>
                <w:b/>
                <w:bCs/>
                <w:sz w:val="20"/>
                <w:szCs w:val="20"/>
              </w:rPr>
            </w:pPr>
            <w:r>
              <w:rPr>
                <w:rFonts w:asciiTheme="minorBidi" w:hAnsiTheme="minorBidi"/>
                <w:b/>
                <w:bCs/>
                <w:sz w:val="20"/>
                <w:szCs w:val="20"/>
              </w:rPr>
              <w:t>72</w:t>
            </w:r>
          </w:p>
        </w:tc>
      </w:tr>
      <w:tr w:rsidR="00CB00AA" w:rsidRPr="00C422F3" w14:paraId="53047338" w14:textId="77777777" w:rsidTr="658A3299">
        <w:trPr>
          <w:gridAfter w:val="1"/>
          <w:wAfter w:w="15" w:type="dxa"/>
          <w:trHeight w:val="288"/>
        </w:trPr>
        <w:tc>
          <w:tcPr>
            <w:tcW w:w="1428" w:type="dxa"/>
            <w:tcBorders>
              <w:bottom w:val="single" w:sz="4" w:space="0" w:color="auto"/>
            </w:tcBorders>
            <w:noWrap/>
            <w:hideMark/>
          </w:tcPr>
          <w:p w14:paraId="12AF7648" w14:textId="6289BC22" w:rsidR="00CB00AA" w:rsidRPr="00C422F3" w:rsidRDefault="00CB00AA" w:rsidP="00393BB2">
            <w:pPr>
              <w:jc w:val="center"/>
              <w:rPr>
                <w:rFonts w:asciiTheme="minorBidi" w:hAnsiTheme="minorBidi"/>
                <w:sz w:val="20"/>
                <w:szCs w:val="20"/>
              </w:rPr>
            </w:pPr>
            <w:r w:rsidRPr="00C422F3">
              <w:rPr>
                <w:rFonts w:asciiTheme="minorBidi" w:hAnsiTheme="minorBidi"/>
                <w:sz w:val="20"/>
                <w:szCs w:val="20"/>
              </w:rPr>
              <w:t xml:space="preserve">SO </w:t>
            </w:r>
            <w:r w:rsidR="006E42F3">
              <w:rPr>
                <w:rFonts w:asciiTheme="minorBidi" w:hAnsiTheme="minorBidi"/>
                <w:sz w:val="20"/>
                <w:szCs w:val="20"/>
              </w:rPr>
              <w:t>102</w:t>
            </w:r>
          </w:p>
        </w:tc>
        <w:tc>
          <w:tcPr>
            <w:tcW w:w="2218" w:type="dxa"/>
            <w:tcBorders>
              <w:bottom w:val="single" w:sz="4" w:space="0" w:color="auto"/>
            </w:tcBorders>
            <w:noWrap/>
            <w:hideMark/>
          </w:tcPr>
          <w:p w14:paraId="705960A6" w14:textId="4187AD9D" w:rsidR="00CB00AA" w:rsidRPr="00C422F3" w:rsidRDefault="006E42F3" w:rsidP="00BA5C50">
            <w:pPr>
              <w:rPr>
                <w:rFonts w:asciiTheme="minorBidi" w:hAnsiTheme="minorBidi"/>
                <w:sz w:val="20"/>
                <w:szCs w:val="20"/>
              </w:rPr>
            </w:pPr>
            <w:r>
              <w:rPr>
                <w:rFonts w:asciiTheme="minorBidi" w:hAnsiTheme="minorBidi"/>
                <w:sz w:val="20"/>
                <w:szCs w:val="20"/>
              </w:rPr>
              <w:t>Vlastní sila</w:t>
            </w:r>
          </w:p>
        </w:tc>
        <w:tc>
          <w:tcPr>
            <w:tcW w:w="2445" w:type="dxa"/>
            <w:tcBorders>
              <w:bottom w:val="single" w:sz="4" w:space="0" w:color="auto"/>
            </w:tcBorders>
            <w:noWrap/>
            <w:hideMark/>
          </w:tcPr>
          <w:p w14:paraId="2FDDBEDC" w14:textId="66A7D20B" w:rsidR="00CB00AA" w:rsidRPr="00C422F3" w:rsidRDefault="006E42F3" w:rsidP="00393BB2">
            <w:pPr>
              <w:jc w:val="center"/>
              <w:rPr>
                <w:rFonts w:asciiTheme="minorBidi" w:hAnsiTheme="minorBidi"/>
                <w:sz w:val="20"/>
                <w:szCs w:val="20"/>
              </w:rPr>
            </w:pPr>
            <w:r>
              <w:rPr>
                <w:rFonts w:asciiTheme="minorBidi" w:hAnsiTheme="minorBidi"/>
                <w:sz w:val="20"/>
                <w:szCs w:val="20"/>
              </w:rPr>
              <w:t>90</w:t>
            </w:r>
          </w:p>
        </w:tc>
        <w:tc>
          <w:tcPr>
            <w:tcW w:w="3084" w:type="dxa"/>
            <w:tcBorders>
              <w:bottom w:val="single" w:sz="4" w:space="0" w:color="auto"/>
            </w:tcBorders>
            <w:hideMark/>
          </w:tcPr>
          <w:p w14:paraId="68EFCFD1" w14:textId="2FA5672F" w:rsidR="00CB00AA" w:rsidRPr="00C422F3" w:rsidRDefault="006E42F3" w:rsidP="00393BB2">
            <w:pPr>
              <w:jc w:val="center"/>
              <w:rPr>
                <w:rFonts w:asciiTheme="minorBidi" w:hAnsiTheme="minorBidi"/>
                <w:b/>
                <w:bCs/>
                <w:sz w:val="20"/>
                <w:szCs w:val="20"/>
              </w:rPr>
            </w:pPr>
            <w:r>
              <w:rPr>
                <w:rFonts w:asciiTheme="minorBidi" w:hAnsiTheme="minorBidi"/>
                <w:b/>
                <w:bCs/>
                <w:sz w:val="20"/>
                <w:szCs w:val="20"/>
              </w:rPr>
              <w:t>40</w:t>
            </w:r>
          </w:p>
        </w:tc>
      </w:tr>
      <w:tr w:rsidR="00032C34" w:rsidRPr="00C422F3" w14:paraId="3B765B5C" w14:textId="77777777" w:rsidTr="658A3299">
        <w:trPr>
          <w:trHeight w:val="288"/>
        </w:trPr>
        <w:tc>
          <w:tcPr>
            <w:tcW w:w="9190" w:type="dxa"/>
            <w:gridSpan w:val="5"/>
            <w:tcBorders>
              <w:top w:val="single" w:sz="4" w:space="0" w:color="auto"/>
              <w:left w:val="nil"/>
              <w:bottom w:val="nil"/>
              <w:right w:val="nil"/>
            </w:tcBorders>
            <w:noWrap/>
            <w:hideMark/>
          </w:tcPr>
          <w:p w14:paraId="75535773" w14:textId="77777777" w:rsidR="00032C34" w:rsidRPr="00C422F3" w:rsidRDefault="00032C34" w:rsidP="00BA5C50">
            <w:pPr>
              <w:jc w:val="lowKashida"/>
              <w:rPr>
                <w:rFonts w:asciiTheme="minorBidi" w:hAnsiTheme="minorBidi"/>
                <w:sz w:val="20"/>
                <w:szCs w:val="20"/>
              </w:rPr>
            </w:pPr>
            <w:r w:rsidRPr="00C422F3">
              <w:rPr>
                <w:rFonts w:asciiTheme="minorBidi" w:hAnsiTheme="minorBidi"/>
                <w:sz w:val="20"/>
                <w:szCs w:val="20"/>
              </w:rPr>
              <w:t> </w:t>
            </w:r>
          </w:p>
          <w:p w14:paraId="35D159FF" w14:textId="54665839" w:rsidR="00032C34" w:rsidRPr="00C422F3" w:rsidRDefault="00032C34" w:rsidP="00BA5C50">
            <w:pPr>
              <w:rPr>
                <w:rFonts w:asciiTheme="minorBidi" w:hAnsiTheme="minorBidi"/>
                <w:sz w:val="20"/>
                <w:szCs w:val="20"/>
              </w:rPr>
            </w:pPr>
            <w:r w:rsidRPr="00C422F3">
              <w:rPr>
                <w:rFonts w:asciiTheme="minorBidi" w:hAnsiTheme="minorBidi"/>
                <w:sz w:val="20"/>
                <w:szCs w:val="20"/>
              </w:rPr>
              <w:t xml:space="preserve">Výduchy akustický tlak 70 </w:t>
            </w:r>
            <w:proofErr w:type="gramStart"/>
            <w:r w:rsidRPr="00C422F3">
              <w:rPr>
                <w:rFonts w:asciiTheme="minorBidi" w:hAnsiTheme="minorBidi"/>
                <w:sz w:val="20"/>
                <w:szCs w:val="20"/>
              </w:rPr>
              <w:t>dB ;</w:t>
            </w:r>
            <w:proofErr w:type="gramEnd"/>
            <w:r w:rsidRPr="00C422F3">
              <w:rPr>
                <w:rFonts w:asciiTheme="minorBidi" w:hAnsiTheme="minorBidi"/>
                <w:sz w:val="20"/>
                <w:szCs w:val="20"/>
              </w:rPr>
              <w:t xml:space="preserve"> 1 m - od  výduchu </w:t>
            </w:r>
          </w:p>
        </w:tc>
      </w:tr>
      <w:tr w:rsidR="00032C34" w:rsidRPr="00C422F3" w14:paraId="1D143B9D" w14:textId="77777777" w:rsidTr="658A3299">
        <w:trPr>
          <w:trHeight w:val="458"/>
        </w:trPr>
        <w:tc>
          <w:tcPr>
            <w:tcW w:w="9190" w:type="dxa"/>
            <w:gridSpan w:val="5"/>
            <w:tcBorders>
              <w:top w:val="nil"/>
              <w:left w:val="nil"/>
              <w:bottom w:val="nil"/>
              <w:right w:val="nil"/>
            </w:tcBorders>
            <w:noWrap/>
            <w:hideMark/>
          </w:tcPr>
          <w:p w14:paraId="64591BF2" w14:textId="77777777" w:rsidR="00032C34" w:rsidRPr="00C422F3" w:rsidRDefault="00032C34" w:rsidP="00BA5C50">
            <w:pPr>
              <w:rPr>
                <w:rFonts w:asciiTheme="minorBidi" w:hAnsiTheme="minorBidi"/>
                <w:sz w:val="20"/>
                <w:szCs w:val="20"/>
              </w:rPr>
            </w:pPr>
            <w:r w:rsidRPr="00C422F3">
              <w:rPr>
                <w:rFonts w:asciiTheme="minorBidi" w:hAnsiTheme="minorBidi"/>
                <w:sz w:val="20"/>
                <w:szCs w:val="20"/>
              </w:rPr>
              <w:t> </w:t>
            </w:r>
          </w:p>
          <w:p w14:paraId="5F99746C" w14:textId="27E71307" w:rsidR="00032C34" w:rsidRPr="00C422F3" w:rsidRDefault="00032C34" w:rsidP="00BA5C50">
            <w:pPr>
              <w:rPr>
                <w:rFonts w:asciiTheme="minorBidi" w:hAnsiTheme="minorBidi"/>
                <w:sz w:val="20"/>
                <w:szCs w:val="20"/>
              </w:rPr>
            </w:pPr>
            <w:r w:rsidRPr="00C422F3">
              <w:rPr>
                <w:rFonts w:asciiTheme="minorBidi" w:hAnsiTheme="minorBidi"/>
                <w:sz w:val="20"/>
                <w:szCs w:val="20"/>
              </w:rPr>
              <w:t>Výduchy bude směrovány ±75°od osy od směru k obytným objektům v ulici Jilemnická</w:t>
            </w:r>
            <w:r w:rsidR="00D167A0">
              <w:rPr>
                <w:rFonts w:asciiTheme="minorBidi" w:hAnsiTheme="minorBidi"/>
                <w:sz w:val="20"/>
                <w:szCs w:val="20"/>
              </w:rPr>
              <w:t>.</w:t>
            </w:r>
          </w:p>
        </w:tc>
      </w:tr>
    </w:tbl>
    <w:p w14:paraId="47F635CF" w14:textId="77777777" w:rsidR="00CB00AA" w:rsidRDefault="00CB00AA" w:rsidP="006B0F67">
      <w:pPr>
        <w:pStyle w:val="TCBNormalni"/>
        <w:rPr>
          <w:lang w:eastAsia="cs-CZ"/>
        </w:rPr>
      </w:pPr>
    </w:p>
    <w:p w14:paraId="186753E0" w14:textId="54B5C78D" w:rsidR="009514B4" w:rsidRDefault="00DC75C0" w:rsidP="006B0F67">
      <w:pPr>
        <w:pStyle w:val="TCBNormalni"/>
        <w:rPr>
          <w:lang w:eastAsia="cs-CZ"/>
        </w:rPr>
      </w:pPr>
      <w:r w:rsidRPr="00DC75C0">
        <w:rPr>
          <w:lang w:eastAsia="cs-CZ"/>
        </w:rPr>
        <w:t>Opláštění objektů bude současně respektovat požadavky požární bezpečnosti a tepelné ochrany budov.</w:t>
      </w:r>
    </w:p>
    <w:p w14:paraId="1801736E" w14:textId="683AA33C" w:rsidR="00640914" w:rsidRPr="006B0F67" w:rsidRDefault="00640914" w:rsidP="000B4991">
      <w:pPr>
        <w:pStyle w:val="TCBNadpis2"/>
      </w:pPr>
      <w:bookmarkStart w:id="36" w:name="_Toc136429367"/>
      <w:bookmarkStart w:id="37" w:name="_Hlk117921697"/>
      <w:bookmarkStart w:id="38" w:name="_Toc158816292"/>
      <w:r>
        <w:t>Provedení STAVEBNÍCH OBJEKTŮ a jejich částí</w:t>
      </w:r>
      <w:bookmarkEnd w:id="36"/>
      <w:bookmarkEnd w:id="38"/>
    </w:p>
    <w:bookmarkEnd w:id="37"/>
    <w:p w14:paraId="4A30D8EE" w14:textId="77777777"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Návrh všech stavebních konstrukcí bude ZHOTOVITELEM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640914">
        <w:rPr>
          <w:rFonts w:asciiTheme="minorBidi" w:hAnsiTheme="minorBidi"/>
          <w:sz w:val="20"/>
          <w:szCs w:val="20"/>
          <w:lang w:eastAsia="cs-CZ"/>
        </w:rPr>
        <w:t>proveden v souladu s normami a</w:t>
      </w:r>
      <w:r w:rsidR="000E3E35">
        <w:rPr>
          <w:rFonts w:asciiTheme="minorBidi" w:hAnsiTheme="minorBidi"/>
          <w:sz w:val="20"/>
          <w:szCs w:val="20"/>
          <w:lang w:eastAsia="cs-CZ"/>
        </w:rPr>
        <w:t> </w:t>
      </w:r>
      <w:r w:rsidRPr="00640914">
        <w:rPr>
          <w:rFonts w:asciiTheme="minorBidi" w:hAnsiTheme="minorBidi"/>
          <w:sz w:val="20"/>
          <w:szCs w:val="20"/>
          <w:lang w:eastAsia="cs-CZ"/>
        </w:rPr>
        <w:t xml:space="preserve">předpisy platnými v České republice včetně předpisů pro zajištění požární bezpečnosti a předpisů provozu týkajících se bezpečnosti práce. </w:t>
      </w:r>
    </w:p>
    <w:p w14:paraId="4EFF10AE" w14:textId="77777777"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Při návrhu konstrukcí budou zohledněny místní podmínky, geologické podmínky, klimatické podmínky, korozní zatížení prostředí apod. </w:t>
      </w:r>
    </w:p>
    <w:p w14:paraId="2A2FC478" w14:textId="6BB9AA10"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Při návrhu a realizaci </w:t>
      </w:r>
      <w:r w:rsidR="009E5CD5">
        <w:rPr>
          <w:rFonts w:asciiTheme="minorBidi" w:hAnsiTheme="minorBidi"/>
          <w:sz w:val="20"/>
          <w:szCs w:val="20"/>
          <w:lang w:eastAsia="cs-CZ"/>
        </w:rPr>
        <w:t>s</w:t>
      </w:r>
      <w:r w:rsidRPr="00640914">
        <w:rPr>
          <w:rFonts w:asciiTheme="minorBidi" w:hAnsiTheme="minorBidi"/>
          <w:sz w:val="20"/>
          <w:szCs w:val="20"/>
          <w:lang w:eastAsia="cs-CZ"/>
        </w:rPr>
        <w:t>taveb musí 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640914">
        <w:rPr>
          <w:rFonts w:asciiTheme="minorBidi" w:hAnsiTheme="minorBidi"/>
          <w:sz w:val="20"/>
          <w:szCs w:val="20"/>
          <w:lang w:eastAsia="cs-CZ"/>
        </w:rPr>
        <w:t xml:space="preserve">respektovat ochranná pásma stávající technické infrastruktury </w:t>
      </w:r>
      <w:r w:rsidR="00EC63A2">
        <w:rPr>
          <w:rFonts w:asciiTheme="minorBidi" w:hAnsiTheme="minorBidi"/>
          <w:sz w:val="20"/>
          <w:szCs w:val="20"/>
          <w:lang w:eastAsia="cs-CZ"/>
        </w:rPr>
        <w:t>VÝROB</w:t>
      </w:r>
      <w:r w:rsidRPr="00640914">
        <w:rPr>
          <w:rFonts w:asciiTheme="minorBidi" w:hAnsiTheme="minorBidi"/>
          <w:sz w:val="20"/>
          <w:szCs w:val="20"/>
          <w:lang w:eastAsia="cs-CZ"/>
        </w:rPr>
        <w:t>NY, a to zejména plynovodu, vodovodů, kanalizací, produktovodů a kabelových a</w:t>
      </w:r>
      <w:r w:rsidR="006E1DC4">
        <w:rPr>
          <w:rFonts w:asciiTheme="minorBidi" w:hAnsiTheme="minorBidi"/>
          <w:sz w:val="20"/>
          <w:szCs w:val="20"/>
          <w:lang w:eastAsia="cs-CZ"/>
        </w:rPr>
        <w:t> </w:t>
      </w:r>
      <w:r w:rsidRPr="00640914">
        <w:rPr>
          <w:rFonts w:asciiTheme="minorBidi" w:hAnsiTheme="minorBidi"/>
          <w:sz w:val="20"/>
          <w:szCs w:val="20"/>
          <w:lang w:eastAsia="cs-CZ"/>
        </w:rPr>
        <w:t>venkovních vedení.</w:t>
      </w:r>
    </w:p>
    <w:p w14:paraId="05910098" w14:textId="13ECE6FF"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U jednotlivých technologických zařízení bude ZHOTOVITELEM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640914">
        <w:rPr>
          <w:rFonts w:asciiTheme="minorBidi" w:hAnsiTheme="minorBidi"/>
          <w:sz w:val="20"/>
          <w:szCs w:val="20"/>
          <w:lang w:eastAsia="cs-CZ"/>
        </w:rPr>
        <w:t>vždy určena trasa, která bude sloužit při montáži, demontáži a dopravě, při opravách a výměnách zařízení. Únosnost ploch a</w:t>
      </w:r>
      <w:r w:rsidR="006E1DC4">
        <w:rPr>
          <w:rFonts w:asciiTheme="minorBidi" w:hAnsiTheme="minorBidi"/>
          <w:sz w:val="20"/>
          <w:szCs w:val="20"/>
          <w:lang w:eastAsia="cs-CZ"/>
        </w:rPr>
        <w:t> </w:t>
      </w:r>
      <w:r w:rsidRPr="00640914">
        <w:rPr>
          <w:rFonts w:asciiTheme="minorBidi" w:hAnsiTheme="minorBidi"/>
          <w:sz w:val="20"/>
          <w:szCs w:val="20"/>
          <w:lang w:eastAsia="cs-CZ"/>
        </w:rPr>
        <w:t xml:space="preserve">konstrukcí musí odpovídat hmotnosti jednotlivých dopravovaných částí technologie. </w:t>
      </w:r>
    </w:p>
    <w:p w14:paraId="26D08842" w14:textId="507362A7"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Ve </w:t>
      </w:r>
      <w:r w:rsidR="00BC58BC">
        <w:rPr>
          <w:rFonts w:asciiTheme="minorBidi" w:hAnsiTheme="minorBidi"/>
          <w:sz w:val="20"/>
          <w:szCs w:val="20"/>
          <w:lang w:eastAsia="cs-CZ"/>
        </w:rPr>
        <w:t xml:space="preserve">stavební části </w:t>
      </w:r>
      <w:r w:rsidR="00BC58BC" w:rsidRPr="00BC58BC">
        <w:rPr>
          <w:rFonts w:asciiTheme="minorBidi" w:hAnsiTheme="minorBidi"/>
          <w:sz w:val="20"/>
          <w:szCs w:val="20"/>
          <w:lang w:eastAsia="cs-CZ"/>
        </w:rPr>
        <w:t>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00BC58BC" w:rsidRPr="00BC58BC">
        <w:rPr>
          <w:rFonts w:asciiTheme="minorBidi" w:hAnsiTheme="minorBidi"/>
          <w:sz w:val="20"/>
          <w:szCs w:val="20"/>
          <w:lang w:eastAsia="cs-CZ"/>
        </w:rPr>
        <w:t xml:space="preserve"> </w:t>
      </w:r>
      <w:r w:rsidRPr="00640914">
        <w:rPr>
          <w:rFonts w:asciiTheme="minorBidi" w:hAnsiTheme="minorBidi"/>
          <w:sz w:val="20"/>
          <w:szCs w:val="20"/>
          <w:lang w:eastAsia="cs-CZ"/>
        </w:rPr>
        <w:t xml:space="preserve">zajistí potřebnou nosnost jednotlivých podlaží STAVEBNÍCH OBJEKTŮ a jejich částí v souladu s požadavky pro umístění technologie, pro dopravu jednotlivých částí technologie při opravách a výměnách. </w:t>
      </w:r>
    </w:p>
    <w:p w14:paraId="290818EE" w14:textId="77777777"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Vstupy do objektů a jejich částí budou provedeny tak, aby umožňovaly bezproblémovou obsluhu technologie, případně její demontáž a montáž včetně transportu mimo objekt. </w:t>
      </w:r>
    </w:p>
    <w:p w14:paraId="36B12AD8" w14:textId="52AE719C" w:rsidR="00640914" w:rsidRPr="00640914" w:rsidRDefault="00640914" w:rsidP="658A3299">
      <w:pPr>
        <w:spacing w:after="80"/>
        <w:rPr>
          <w:rFonts w:asciiTheme="minorBidi" w:hAnsiTheme="minorBidi"/>
          <w:sz w:val="20"/>
          <w:szCs w:val="20"/>
          <w:lang w:eastAsia="cs-CZ"/>
        </w:rPr>
      </w:pPr>
      <w:r w:rsidRPr="658A3299">
        <w:rPr>
          <w:rFonts w:asciiTheme="minorBidi" w:hAnsiTheme="minorBidi"/>
          <w:sz w:val="20"/>
          <w:szCs w:val="20"/>
          <w:lang w:eastAsia="cs-CZ"/>
        </w:rPr>
        <w:t xml:space="preserve">Všechny provozní budovy, ve kterých musí být zajištěna kontrolní pochůzková činnost, budou vybaveny schodišti s výstupy na všech podlažích, v odůvodněných případech na méně frekventovaná místa po pevném žebříku (např. ocelové konstrukce kouřovodů, silo popílku </w:t>
      </w:r>
      <w:r w:rsidR="00D167A0">
        <w:rPr>
          <w:rFonts w:asciiTheme="minorBidi" w:hAnsiTheme="minorBidi"/>
          <w:sz w:val="20"/>
          <w:szCs w:val="20"/>
          <w:lang w:eastAsia="cs-CZ"/>
        </w:rPr>
        <w:t>a další budovy nepřístupné z vnitřku objektu</w:t>
      </w:r>
      <w:r w:rsidRPr="658A3299">
        <w:rPr>
          <w:rFonts w:asciiTheme="minorBidi" w:hAnsiTheme="minorBidi"/>
          <w:sz w:val="20"/>
          <w:szCs w:val="20"/>
          <w:lang w:eastAsia="cs-CZ"/>
        </w:rPr>
        <w:t>)</w:t>
      </w:r>
      <w:r w:rsidR="00BC58BC" w:rsidRPr="658A3299">
        <w:rPr>
          <w:rFonts w:asciiTheme="minorBidi" w:hAnsiTheme="minorBidi"/>
          <w:sz w:val="20"/>
          <w:szCs w:val="20"/>
          <w:lang w:eastAsia="cs-CZ"/>
        </w:rPr>
        <w:t>.</w:t>
      </w:r>
    </w:p>
    <w:p w14:paraId="45C565C7" w14:textId="541AB9F0" w:rsid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 xml:space="preserve">V souladu s předpisy BOZP budou na místech, kde je to požadováno, instalovány bezpečnostní sprchy, umyvadla, umývátka pro výplach očí včetně přívodu pitné vody. </w:t>
      </w:r>
    </w:p>
    <w:p w14:paraId="470B9F76" w14:textId="15A7E11E" w:rsidR="00852550" w:rsidRPr="00852550" w:rsidRDefault="00852550" w:rsidP="00852550">
      <w:pPr>
        <w:keepNext/>
        <w:spacing w:after="80"/>
        <w:rPr>
          <w:rFonts w:asciiTheme="minorBidi" w:hAnsiTheme="minorBidi"/>
          <w:sz w:val="20"/>
          <w:szCs w:val="20"/>
          <w:lang w:eastAsia="cs-CZ"/>
        </w:rPr>
      </w:pPr>
      <w:r w:rsidRPr="00852550">
        <w:rPr>
          <w:rFonts w:asciiTheme="minorBidi" w:hAnsiTheme="minorBidi"/>
          <w:sz w:val="20"/>
          <w:szCs w:val="20"/>
          <w:lang w:eastAsia="cs-CZ"/>
        </w:rPr>
        <w:lastRenderedPageBreak/>
        <w:t>POZNÁMKA: V rámci zpracování dokumentace pro stavební řízení a zadávací dokumentace bylo vypracováno „Rešeršní posouzení geologických, inženýrsko-geologických a hydrogeologických poměrů území pro potřeby investičního záměru stavby“</w:t>
      </w:r>
      <w:r w:rsidR="0013288A">
        <w:rPr>
          <w:rFonts w:asciiTheme="minorBidi" w:hAnsiTheme="minorBidi"/>
          <w:sz w:val="20"/>
          <w:szCs w:val="20"/>
          <w:lang w:eastAsia="cs-CZ"/>
        </w:rPr>
        <w:t xml:space="preserve"> (viz Příloha)</w:t>
      </w:r>
      <w:r w:rsidRPr="00852550">
        <w:rPr>
          <w:rFonts w:asciiTheme="minorBidi" w:hAnsiTheme="minorBidi"/>
          <w:sz w:val="20"/>
          <w:szCs w:val="20"/>
          <w:lang w:eastAsia="cs-CZ"/>
        </w:rPr>
        <w:t>, které vycházelo z dostupných podkladů z archívu ČGS – Geofondu z dříve provedených průzkumu pro výstavbu, která lokalitě proběhla od zahájení výstavby areálu</w:t>
      </w:r>
      <w:r w:rsidR="00B3501F">
        <w:rPr>
          <w:rFonts w:asciiTheme="minorBidi" w:hAnsiTheme="minorBidi"/>
          <w:sz w:val="20"/>
          <w:szCs w:val="20"/>
          <w:lang w:eastAsia="cs-CZ"/>
        </w:rPr>
        <w:t>.</w:t>
      </w:r>
      <w:r w:rsidRPr="00852550">
        <w:rPr>
          <w:rFonts w:asciiTheme="minorBidi" w:hAnsiTheme="minorBidi"/>
          <w:sz w:val="20"/>
          <w:szCs w:val="20"/>
          <w:lang w:eastAsia="cs-CZ"/>
        </w:rPr>
        <w:t xml:space="preserve"> </w:t>
      </w:r>
    </w:p>
    <w:p w14:paraId="6C4725D1" w14:textId="14D540ED" w:rsidR="001A25C4" w:rsidRDefault="001A25C4" w:rsidP="001A25C4">
      <w:pPr>
        <w:pStyle w:val="TCBNadpis3"/>
      </w:pPr>
      <w:bookmarkStart w:id="39" w:name="_Toc143076526"/>
      <w:bookmarkStart w:id="40" w:name="_Toc136429368"/>
      <w:bookmarkStart w:id="41" w:name="_Hlk117920626"/>
      <w:bookmarkStart w:id="42" w:name="_Toc158816293"/>
      <w:bookmarkEnd w:id="39"/>
      <w:r>
        <w:t>Zemní práce</w:t>
      </w:r>
      <w:bookmarkEnd w:id="42"/>
    </w:p>
    <w:p w14:paraId="796A37C2" w14:textId="10AB24D4" w:rsidR="001A25C4" w:rsidRPr="00517480" w:rsidRDefault="001A25C4" w:rsidP="001A25C4">
      <w:pPr>
        <w:spacing w:after="80"/>
        <w:rPr>
          <w:rFonts w:ascii="Arial" w:hAnsi="Arial" w:cs="Arial"/>
          <w:sz w:val="20"/>
          <w:szCs w:val="20"/>
          <w:lang w:eastAsia="cs-CZ"/>
        </w:rPr>
      </w:pPr>
      <w:r w:rsidRPr="00517480">
        <w:rPr>
          <w:rFonts w:ascii="Arial" w:hAnsi="Arial" w:cs="Arial"/>
          <w:sz w:val="20"/>
          <w:szCs w:val="20"/>
          <w:lang w:eastAsia="cs-CZ"/>
        </w:rPr>
        <w:t>Výkopy pro STAVEBNÍ OBJEKTY provede ZHOTOVITEL OB 6 jako svahované s bezpečným sklonem dle místních podmínek, legislativních a normových požadavků. V místech, kde z prostorových důvodů (stávající objekty a konstrukce, zachování stávajícího provozu areálu apod.) neb</w:t>
      </w:r>
      <w:r w:rsidR="00517480">
        <w:rPr>
          <w:rFonts w:ascii="Arial" w:hAnsi="Arial" w:cs="Arial"/>
          <w:sz w:val="20"/>
          <w:szCs w:val="20"/>
          <w:lang w:eastAsia="cs-CZ"/>
        </w:rPr>
        <w:t>u</w:t>
      </w:r>
      <w:r w:rsidRPr="00517480">
        <w:rPr>
          <w:rFonts w:ascii="Arial" w:hAnsi="Arial" w:cs="Arial"/>
          <w:sz w:val="20"/>
          <w:szCs w:val="20"/>
          <w:lang w:eastAsia="cs-CZ"/>
        </w:rPr>
        <w:t xml:space="preserve">de možné provést svahované výkopy bude provedeno </w:t>
      </w:r>
      <w:r w:rsidR="00A600F1" w:rsidRPr="00517480">
        <w:rPr>
          <w:rFonts w:ascii="Arial" w:hAnsi="Arial" w:cs="Arial"/>
          <w:sz w:val="20"/>
          <w:szCs w:val="20"/>
          <w:lang w:eastAsia="cs-CZ"/>
        </w:rPr>
        <w:t>zabezpečení</w:t>
      </w:r>
      <w:r w:rsidRPr="00517480">
        <w:rPr>
          <w:rFonts w:ascii="Arial" w:hAnsi="Arial" w:cs="Arial"/>
          <w:sz w:val="20"/>
          <w:szCs w:val="20"/>
          <w:lang w:eastAsia="cs-CZ"/>
        </w:rPr>
        <w:t xml:space="preserve"> stavební jámy pažením. Pažení bude použito i pro provádění nových a úpravu stávajících inženýrských sítí. </w:t>
      </w:r>
    </w:p>
    <w:p w14:paraId="74F4D1E9" w14:textId="5EF02EBC" w:rsidR="00E02EA8" w:rsidRPr="00517480" w:rsidRDefault="00E02EA8" w:rsidP="001A25C4">
      <w:pPr>
        <w:spacing w:after="80"/>
        <w:rPr>
          <w:rFonts w:ascii="Arial" w:hAnsi="Arial" w:cs="Arial"/>
          <w:sz w:val="20"/>
          <w:szCs w:val="20"/>
          <w:lang w:eastAsia="cs-CZ"/>
        </w:rPr>
      </w:pPr>
      <w:r w:rsidRPr="00E02EA8">
        <w:rPr>
          <w:rFonts w:ascii="Arial" w:hAnsi="Arial" w:cs="Arial"/>
          <w:sz w:val="20"/>
          <w:szCs w:val="20"/>
          <w:lang w:eastAsia="cs-CZ"/>
        </w:rPr>
        <w:t>Při realizaci výkopových prací pod úrovní hladiny podzemní vody</w:t>
      </w:r>
      <w:r>
        <w:rPr>
          <w:rFonts w:ascii="Arial" w:hAnsi="Arial" w:cs="Arial"/>
          <w:sz w:val="20"/>
          <w:szCs w:val="20"/>
          <w:lang w:eastAsia="cs-CZ"/>
        </w:rPr>
        <w:t xml:space="preserve"> (HPV)</w:t>
      </w:r>
      <w:r w:rsidRPr="00E02EA8">
        <w:rPr>
          <w:rFonts w:ascii="Arial" w:hAnsi="Arial" w:cs="Arial"/>
          <w:sz w:val="20"/>
          <w:szCs w:val="20"/>
          <w:lang w:eastAsia="cs-CZ"/>
        </w:rPr>
        <w:t xml:space="preserve"> </w:t>
      </w:r>
      <w:r w:rsidRPr="00517480">
        <w:rPr>
          <w:rFonts w:ascii="Arial" w:hAnsi="Arial" w:cs="Arial"/>
          <w:sz w:val="20"/>
          <w:szCs w:val="20"/>
        </w:rPr>
        <w:t xml:space="preserve">ZHOTOVITEL OB 6 provede </w:t>
      </w:r>
      <w:r w:rsidRPr="00E02EA8">
        <w:rPr>
          <w:rFonts w:ascii="Arial" w:hAnsi="Arial" w:cs="Arial"/>
          <w:sz w:val="20"/>
          <w:szCs w:val="20"/>
          <w:lang w:eastAsia="cs-CZ"/>
        </w:rPr>
        <w:t>potřebné zabezpečení výkopových jam a rýh pažením s požadavkem na těsnost a ochranné čerpání spodní vody z prostoru výkopových jam do dešťové kanalizace a dále do lagun.</w:t>
      </w:r>
    </w:p>
    <w:p w14:paraId="1958DAD9" w14:textId="37D14E86" w:rsidR="001A25C4" w:rsidRPr="00517480" w:rsidRDefault="001A25C4" w:rsidP="001A25C4">
      <w:pPr>
        <w:spacing w:after="80"/>
        <w:rPr>
          <w:rFonts w:ascii="Arial" w:hAnsi="Arial" w:cs="Arial"/>
          <w:sz w:val="20"/>
          <w:szCs w:val="20"/>
        </w:rPr>
      </w:pPr>
      <w:r w:rsidRPr="00517480">
        <w:rPr>
          <w:rFonts w:ascii="Arial" w:hAnsi="Arial" w:cs="Arial"/>
          <w:sz w:val="20"/>
          <w:szCs w:val="20"/>
        </w:rPr>
        <w:t xml:space="preserve">Hladina podzemní vody (HPV) </w:t>
      </w:r>
      <w:r w:rsidR="00AE61A1">
        <w:rPr>
          <w:rFonts w:ascii="Arial" w:hAnsi="Arial" w:cs="Arial"/>
          <w:sz w:val="20"/>
          <w:szCs w:val="20"/>
        </w:rPr>
        <w:t xml:space="preserve">se zvýšenou agresivitou </w:t>
      </w:r>
      <w:r w:rsidRPr="00517480">
        <w:rPr>
          <w:rFonts w:ascii="Arial" w:hAnsi="Arial" w:cs="Arial"/>
          <w:sz w:val="20"/>
          <w:szCs w:val="20"/>
        </w:rPr>
        <w:t>je dle dostupných průzkumů v hloubce cca 1,</w:t>
      </w:r>
      <w:r w:rsidR="00AE61A1">
        <w:rPr>
          <w:rFonts w:ascii="Arial" w:hAnsi="Arial" w:cs="Arial"/>
          <w:sz w:val="20"/>
          <w:szCs w:val="20"/>
        </w:rPr>
        <w:t>5</w:t>
      </w:r>
      <w:r w:rsidRPr="00517480">
        <w:rPr>
          <w:rFonts w:ascii="Arial" w:hAnsi="Arial" w:cs="Arial"/>
          <w:sz w:val="20"/>
          <w:szCs w:val="20"/>
        </w:rPr>
        <w:t>-</w:t>
      </w:r>
      <w:r w:rsidR="00AE61A1">
        <w:rPr>
          <w:rFonts w:ascii="Arial" w:hAnsi="Arial" w:cs="Arial"/>
          <w:sz w:val="20"/>
          <w:szCs w:val="20"/>
        </w:rPr>
        <w:t>3,0</w:t>
      </w:r>
      <w:r w:rsidRPr="00517480">
        <w:rPr>
          <w:rFonts w:ascii="Arial" w:hAnsi="Arial" w:cs="Arial"/>
          <w:sz w:val="20"/>
          <w:szCs w:val="20"/>
        </w:rPr>
        <w:t xml:space="preserve"> m pod terénem. </w:t>
      </w:r>
    </w:p>
    <w:p w14:paraId="75065A14" w14:textId="77777777" w:rsidR="00E02EA8" w:rsidRDefault="00E02EA8" w:rsidP="00E02EA8">
      <w:pPr>
        <w:spacing w:after="80"/>
        <w:rPr>
          <w:rFonts w:ascii="Arial" w:hAnsi="Arial" w:cs="Arial"/>
          <w:sz w:val="20"/>
          <w:szCs w:val="20"/>
          <w:lang w:eastAsia="cs-CZ"/>
        </w:rPr>
      </w:pPr>
      <w:r w:rsidRPr="00517480">
        <w:rPr>
          <w:rFonts w:ascii="Arial" w:hAnsi="Arial" w:cs="Arial"/>
          <w:sz w:val="20"/>
          <w:szCs w:val="20"/>
          <w:lang w:eastAsia="cs-CZ"/>
        </w:rPr>
        <w:t xml:space="preserve">Při návrhu je nutno přihlédnout ke skutečným hydrogeologickým poměrům v místě stavby. </w:t>
      </w:r>
    </w:p>
    <w:p w14:paraId="7159F8B6" w14:textId="04A4EA0B" w:rsidR="001A25C4" w:rsidRPr="00517480" w:rsidRDefault="001A25C4" w:rsidP="001A25C4">
      <w:pPr>
        <w:spacing w:after="80"/>
        <w:rPr>
          <w:rFonts w:ascii="Arial" w:hAnsi="Arial" w:cs="Arial"/>
          <w:sz w:val="20"/>
          <w:szCs w:val="20"/>
          <w:lang w:eastAsia="cs-CZ"/>
        </w:rPr>
      </w:pPr>
      <w:r w:rsidRPr="00517480">
        <w:rPr>
          <w:rFonts w:ascii="Arial" w:hAnsi="Arial" w:cs="Arial"/>
          <w:sz w:val="20"/>
          <w:szCs w:val="20"/>
        </w:rPr>
        <w:t xml:space="preserve">Veškeré stávající inženýrské sítě budou při výkopových </w:t>
      </w:r>
      <w:r w:rsidR="00A600F1" w:rsidRPr="00517480">
        <w:rPr>
          <w:rFonts w:ascii="Arial" w:hAnsi="Arial" w:cs="Arial"/>
          <w:sz w:val="20"/>
          <w:szCs w:val="20"/>
        </w:rPr>
        <w:t>pracích</w:t>
      </w:r>
      <w:r w:rsidRPr="00517480">
        <w:rPr>
          <w:rFonts w:ascii="Arial" w:hAnsi="Arial" w:cs="Arial"/>
          <w:sz w:val="20"/>
          <w:szCs w:val="20"/>
        </w:rPr>
        <w:t xml:space="preserve"> ochráněny proti poškození.</w:t>
      </w:r>
    </w:p>
    <w:p w14:paraId="672C0143" w14:textId="00ABE5A7" w:rsidR="00012834" w:rsidRDefault="00012834" w:rsidP="00640914">
      <w:pPr>
        <w:pStyle w:val="TCBNadpis3"/>
      </w:pPr>
      <w:bookmarkStart w:id="43" w:name="_Toc158816294"/>
      <w:r>
        <w:t>Základové konstrukce</w:t>
      </w:r>
      <w:bookmarkEnd w:id="40"/>
      <w:bookmarkEnd w:id="43"/>
    </w:p>
    <w:p w14:paraId="2909D6B0" w14:textId="3492BFFD" w:rsidR="00F03FB4" w:rsidRPr="00640914" w:rsidRDefault="00F03FB4" w:rsidP="658A3299">
      <w:pPr>
        <w:spacing w:after="80"/>
        <w:rPr>
          <w:rFonts w:asciiTheme="minorBidi" w:hAnsiTheme="minorBidi"/>
          <w:sz w:val="20"/>
          <w:szCs w:val="20"/>
          <w:lang w:eastAsia="cs-CZ"/>
        </w:rPr>
      </w:pPr>
      <w:r w:rsidRPr="658A3299">
        <w:rPr>
          <w:rFonts w:asciiTheme="minorBidi" w:hAnsiTheme="minorBidi"/>
          <w:sz w:val="20"/>
          <w:szCs w:val="20"/>
          <w:lang w:eastAsia="cs-CZ"/>
        </w:rPr>
        <w:t>Základové konstrukce STAVEBNÍCH OBJEKTŮ provede ZHOTOVITEL OB 6 jako plošné železobetonové monolitické a v případě potřeb</w:t>
      </w:r>
      <w:r w:rsidR="311AC3C7" w:rsidRPr="658A3299">
        <w:rPr>
          <w:rFonts w:asciiTheme="minorBidi" w:hAnsiTheme="minorBidi"/>
          <w:sz w:val="20"/>
          <w:szCs w:val="20"/>
          <w:lang w:eastAsia="cs-CZ"/>
        </w:rPr>
        <w:t>y</w:t>
      </w:r>
      <w:r w:rsidRPr="658A3299">
        <w:rPr>
          <w:rFonts w:asciiTheme="minorBidi" w:hAnsiTheme="minorBidi"/>
          <w:sz w:val="20"/>
          <w:szCs w:val="20"/>
          <w:lang w:eastAsia="cs-CZ"/>
        </w:rPr>
        <w:t xml:space="preserve"> doplněné o hlubinné založení (piloty). Je nutno přihlédnout ke skutečným základovým poměrům v místě stavby (tj. zejména ke geologickým a</w:t>
      </w:r>
      <w:r w:rsidR="00A600F1" w:rsidRPr="658A3299">
        <w:rPr>
          <w:rFonts w:asciiTheme="minorBidi" w:hAnsiTheme="minorBidi"/>
          <w:sz w:val="20"/>
          <w:szCs w:val="20"/>
          <w:lang w:eastAsia="cs-CZ"/>
        </w:rPr>
        <w:t> </w:t>
      </w:r>
      <w:r w:rsidRPr="658A3299">
        <w:rPr>
          <w:rFonts w:asciiTheme="minorBidi" w:hAnsiTheme="minorBidi"/>
          <w:sz w:val="20"/>
          <w:szCs w:val="20"/>
          <w:lang w:eastAsia="cs-CZ"/>
        </w:rPr>
        <w:t xml:space="preserve">hydrogeologickým poměrům, agresivitě spodních vod, bludným proudům atd.), </w:t>
      </w:r>
      <w:r w:rsidR="00B210AF" w:rsidRPr="658A3299">
        <w:rPr>
          <w:rFonts w:asciiTheme="minorBidi" w:hAnsiTheme="minorBidi"/>
          <w:sz w:val="20"/>
          <w:szCs w:val="20"/>
          <w:lang w:eastAsia="cs-CZ"/>
        </w:rPr>
        <w:t xml:space="preserve">k </w:t>
      </w:r>
      <w:r w:rsidRPr="658A3299">
        <w:rPr>
          <w:rFonts w:asciiTheme="minorBidi" w:hAnsiTheme="minorBidi"/>
          <w:sz w:val="20"/>
          <w:szCs w:val="20"/>
          <w:lang w:eastAsia="cs-CZ"/>
        </w:rPr>
        <w:t>zajištění požadavků na stabilitu objektů</w:t>
      </w:r>
      <w:r w:rsidR="00B210AF" w:rsidRPr="658A3299">
        <w:rPr>
          <w:rFonts w:asciiTheme="minorBidi" w:hAnsiTheme="minorBidi"/>
          <w:sz w:val="20"/>
          <w:szCs w:val="20"/>
          <w:lang w:eastAsia="cs-CZ"/>
        </w:rPr>
        <w:t xml:space="preserve"> (nových i stávajících)</w:t>
      </w:r>
      <w:r w:rsidRPr="658A3299">
        <w:rPr>
          <w:rFonts w:asciiTheme="minorBidi" w:hAnsiTheme="minorBidi"/>
          <w:sz w:val="20"/>
          <w:szCs w:val="20"/>
          <w:lang w:eastAsia="cs-CZ"/>
        </w:rPr>
        <w:t xml:space="preserve">, technologickým, požárně technickým a </w:t>
      </w:r>
      <w:r w:rsidR="00B210AF" w:rsidRPr="658A3299">
        <w:rPr>
          <w:rFonts w:asciiTheme="minorBidi" w:hAnsiTheme="minorBidi"/>
          <w:sz w:val="20"/>
          <w:szCs w:val="20"/>
          <w:lang w:eastAsia="cs-CZ"/>
        </w:rPr>
        <w:t>dalším</w:t>
      </w:r>
      <w:r w:rsidRPr="658A3299">
        <w:rPr>
          <w:rFonts w:asciiTheme="minorBidi" w:hAnsiTheme="minorBidi"/>
          <w:sz w:val="20"/>
          <w:szCs w:val="20"/>
          <w:lang w:eastAsia="cs-CZ"/>
        </w:rPr>
        <w:t xml:space="preserve"> požadavkům. </w:t>
      </w:r>
    </w:p>
    <w:p w14:paraId="41C40A33" w14:textId="25E03F8D" w:rsidR="00F03FB4" w:rsidRDefault="00F03FB4" w:rsidP="00F03FB4">
      <w:pPr>
        <w:spacing w:after="80"/>
        <w:rPr>
          <w:rFonts w:asciiTheme="minorBidi" w:hAnsiTheme="minorBidi"/>
          <w:sz w:val="20"/>
          <w:szCs w:val="20"/>
          <w:lang w:eastAsia="cs-CZ"/>
        </w:rPr>
      </w:pPr>
      <w:r w:rsidRPr="00640914">
        <w:rPr>
          <w:rFonts w:asciiTheme="minorBidi" w:hAnsiTheme="minorBidi"/>
          <w:sz w:val="20"/>
          <w:szCs w:val="20"/>
          <w:lang w:eastAsia="cs-CZ"/>
        </w:rPr>
        <w:t>Při navrhování a výrobě železobetonových konstrukcí bude zejména dbáno na to, aby konstrukce měly dostatečné krycí tloušťky betonu a tím dostatečnou odolnost proti korozi. Při provádění betonáže</w:t>
      </w:r>
      <w:r w:rsidR="00B210AF">
        <w:rPr>
          <w:rFonts w:asciiTheme="minorBidi" w:hAnsiTheme="minorBidi"/>
          <w:sz w:val="20"/>
          <w:szCs w:val="20"/>
          <w:lang w:eastAsia="cs-CZ"/>
        </w:rPr>
        <w:t xml:space="preserve"> </w:t>
      </w:r>
      <w:r w:rsidRPr="00640914">
        <w:rPr>
          <w:rFonts w:asciiTheme="minorBidi" w:hAnsiTheme="minorBidi"/>
          <w:sz w:val="20"/>
          <w:szCs w:val="20"/>
          <w:lang w:eastAsia="cs-CZ"/>
        </w:rPr>
        <w:t>a</w:t>
      </w:r>
      <w:r w:rsidR="001E744B">
        <w:rPr>
          <w:rFonts w:asciiTheme="minorBidi" w:hAnsiTheme="minorBidi"/>
          <w:sz w:val="20"/>
          <w:szCs w:val="20"/>
          <w:lang w:eastAsia="cs-CZ"/>
        </w:rPr>
        <w:t> </w:t>
      </w:r>
      <w:r w:rsidRPr="00640914">
        <w:rPr>
          <w:rFonts w:asciiTheme="minorBidi" w:hAnsiTheme="minorBidi"/>
          <w:sz w:val="20"/>
          <w:szCs w:val="20"/>
          <w:lang w:eastAsia="cs-CZ"/>
        </w:rPr>
        <w:t>ostatních mokrých procesů při ztížených klimatických podmínkách (nízká teplota, vysoká teplota, vítr atd.), bude dbáno na vhodný technologický postup zohledňující příslušné podmínky.</w:t>
      </w:r>
    </w:p>
    <w:p w14:paraId="7EE50853" w14:textId="264B9836" w:rsidR="001A25C4" w:rsidRPr="00B85FE1" w:rsidRDefault="00B3501F" w:rsidP="00F03FB4">
      <w:pPr>
        <w:spacing w:after="80"/>
        <w:rPr>
          <w:rFonts w:ascii="Arial" w:hAnsi="Arial" w:cs="Arial"/>
          <w:sz w:val="20"/>
          <w:szCs w:val="20"/>
          <w:lang w:eastAsia="cs-CZ"/>
        </w:rPr>
      </w:pPr>
      <w:r w:rsidRPr="658A3299">
        <w:rPr>
          <w:rFonts w:ascii="Arial" w:hAnsi="Arial" w:cs="Arial"/>
          <w:sz w:val="20"/>
          <w:szCs w:val="20"/>
        </w:rPr>
        <w:t>S</w:t>
      </w:r>
      <w:r w:rsidR="0027781D" w:rsidRPr="658A3299">
        <w:rPr>
          <w:rFonts w:ascii="Arial" w:hAnsi="Arial" w:cs="Arial"/>
          <w:sz w:val="20"/>
          <w:szCs w:val="20"/>
        </w:rPr>
        <w:t xml:space="preserve">tavba se nachází v oblasti s výskytem agresivní </w:t>
      </w:r>
      <w:r w:rsidR="00E02EA8" w:rsidRPr="658A3299">
        <w:rPr>
          <w:rFonts w:ascii="Arial" w:hAnsi="Arial" w:cs="Arial"/>
          <w:sz w:val="20"/>
          <w:szCs w:val="20"/>
        </w:rPr>
        <w:t>podzemn</w:t>
      </w:r>
      <w:r w:rsidR="0027781D" w:rsidRPr="658A3299">
        <w:rPr>
          <w:rFonts w:ascii="Arial" w:hAnsi="Arial" w:cs="Arial"/>
          <w:sz w:val="20"/>
          <w:szCs w:val="20"/>
        </w:rPr>
        <w:t xml:space="preserve">í vody, která se vyskytuje cca 1,5 až </w:t>
      </w:r>
      <w:proofErr w:type="gramStart"/>
      <w:r w:rsidR="0027781D" w:rsidRPr="658A3299">
        <w:rPr>
          <w:rFonts w:ascii="Arial" w:hAnsi="Arial" w:cs="Arial"/>
          <w:sz w:val="20"/>
          <w:szCs w:val="20"/>
        </w:rPr>
        <w:t>3m</w:t>
      </w:r>
      <w:proofErr w:type="gramEnd"/>
      <w:r w:rsidR="0027781D" w:rsidRPr="658A3299">
        <w:rPr>
          <w:rFonts w:ascii="Arial" w:hAnsi="Arial" w:cs="Arial"/>
          <w:sz w:val="20"/>
          <w:szCs w:val="20"/>
        </w:rPr>
        <w:t xml:space="preserve"> pod terénem</w:t>
      </w:r>
      <w:r w:rsidRPr="658A3299">
        <w:rPr>
          <w:rFonts w:ascii="Arial" w:hAnsi="Arial" w:cs="Arial"/>
          <w:sz w:val="20"/>
          <w:szCs w:val="20"/>
        </w:rPr>
        <w:t xml:space="preserve">. </w:t>
      </w:r>
      <w:r w:rsidR="00B54088" w:rsidRPr="658A3299">
        <w:rPr>
          <w:rFonts w:ascii="Arial" w:hAnsi="Arial" w:cs="Arial"/>
          <w:sz w:val="20"/>
          <w:szCs w:val="20"/>
        </w:rPr>
        <w:t>ZHOTOVITEL navrhne</w:t>
      </w:r>
      <w:r w:rsidR="001A25C4" w:rsidRPr="658A3299">
        <w:rPr>
          <w:rFonts w:ascii="Arial" w:hAnsi="Arial" w:cs="Arial"/>
          <w:sz w:val="20"/>
          <w:szCs w:val="20"/>
        </w:rPr>
        <w:t xml:space="preserve"> </w:t>
      </w:r>
      <w:r w:rsidR="00E02EA8" w:rsidRPr="658A3299">
        <w:rPr>
          <w:rFonts w:ascii="Arial" w:hAnsi="Arial" w:cs="Arial"/>
          <w:sz w:val="20"/>
          <w:szCs w:val="20"/>
        </w:rPr>
        <w:t xml:space="preserve">veškeré konstrukce podzemních částí stavebních objektů, </w:t>
      </w:r>
      <w:r w:rsidR="001A25C4" w:rsidRPr="658A3299">
        <w:rPr>
          <w:rFonts w:ascii="Arial" w:hAnsi="Arial" w:cs="Arial"/>
          <w:sz w:val="20"/>
          <w:szCs w:val="20"/>
        </w:rPr>
        <w:t xml:space="preserve">podzemní </w:t>
      </w:r>
      <w:r w:rsidR="00E02EA8" w:rsidRPr="658A3299">
        <w:rPr>
          <w:rFonts w:ascii="Arial" w:hAnsi="Arial" w:cs="Arial"/>
          <w:sz w:val="20"/>
          <w:szCs w:val="20"/>
        </w:rPr>
        <w:t xml:space="preserve">stavební </w:t>
      </w:r>
      <w:r w:rsidR="001A25C4" w:rsidRPr="658A3299">
        <w:rPr>
          <w:rFonts w:ascii="Arial" w:hAnsi="Arial" w:cs="Arial"/>
          <w:sz w:val="20"/>
          <w:szCs w:val="20"/>
        </w:rPr>
        <w:t>objekty (nádrže apod.) navrhnout s ohledem na možnost vztlak</w:t>
      </w:r>
      <w:r w:rsidR="004B65DC" w:rsidRPr="658A3299">
        <w:rPr>
          <w:rFonts w:ascii="Arial" w:hAnsi="Arial" w:cs="Arial"/>
          <w:sz w:val="20"/>
          <w:szCs w:val="20"/>
        </w:rPr>
        <w:t>u (vyplavání objektů)</w:t>
      </w:r>
      <w:r w:rsidR="00E02EA8" w:rsidRPr="658A3299">
        <w:rPr>
          <w:rFonts w:ascii="Arial" w:hAnsi="Arial" w:cs="Arial"/>
          <w:sz w:val="20"/>
          <w:szCs w:val="20"/>
        </w:rPr>
        <w:t>, agresivitu podzemní vody a dále na tlak podzemní vody na podzemní konstrukce</w:t>
      </w:r>
      <w:r w:rsidR="004B65DC" w:rsidRPr="658A3299">
        <w:rPr>
          <w:rFonts w:ascii="Arial" w:hAnsi="Arial" w:cs="Arial"/>
          <w:sz w:val="20"/>
          <w:szCs w:val="20"/>
        </w:rPr>
        <w:t>.</w:t>
      </w:r>
      <w:r w:rsidR="001A25C4" w:rsidRPr="658A3299">
        <w:rPr>
          <w:rFonts w:ascii="Arial" w:hAnsi="Arial" w:cs="Arial"/>
          <w:sz w:val="20"/>
          <w:szCs w:val="20"/>
        </w:rPr>
        <w:t xml:space="preserve"> </w:t>
      </w:r>
    </w:p>
    <w:p w14:paraId="34AF9539" w14:textId="3E47E514" w:rsidR="00640914" w:rsidRPr="004274E2" w:rsidRDefault="00640914" w:rsidP="00640914">
      <w:pPr>
        <w:pStyle w:val="TCBNadpis3"/>
      </w:pPr>
      <w:bookmarkStart w:id="44" w:name="_Toc136429369"/>
      <w:bookmarkStart w:id="45" w:name="_Toc158816295"/>
      <w:r>
        <w:t>Nosné konstrukce</w:t>
      </w:r>
      <w:bookmarkEnd w:id="44"/>
      <w:bookmarkEnd w:id="45"/>
    </w:p>
    <w:bookmarkEnd w:id="41"/>
    <w:p w14:paraId="7D586727" w14:textId="0F343D7B"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Nadzemní nosné konstrukce STAVEBNÍCH OBJEKTŮ provede 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Pr="00640914">
        <w:rPr>
          <w:rFonts w:asciiTheme="minorBidi" w:hAnsiTheme="minorBidi"/>
          <w:sz w:val="20"/>
          <w:szCs w:val="20"/>
          <w:lang w:eastAsia="cs-CZ"/>
        </w:rPr>
        <w:t xml:space="preserve"> jako skeletové konstrukce ocelové, nebo železobetonové monolitické, nebo montované, nebo eventuálně kombinací stěnových systémů železobetonových monolitických, nebo montovaných. Je nutno přihlédnout k zajištění požadavků na stabilitu objektů, technologickým, požárně technickým a architektonickým požadavkům. Provedení těchto konstrukcí musí umožňovat bezproblémovou demontáž a zpětnou montáž hlavních technologických prvků, tj. například musí být vhodným způsobem navrženy montážní otvory a dostatečně rozměrné a únosné dopravní trasy, včetně vybavení zdvíhacími zařízeními (kladkostroje, drážky) atd. </w:t>
      </w:r>
    </w:p>
    <w:p w14:paraId="437A35FF" w14:textId="1761823E"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V místě stavebních otvorů v případě zděných konstrukcí 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Pr="00640914">
        <w:rPr>
          <w:rFonts w:asciiTheme="minorBidi" w:hAnsiTheme="minorBidi"/>
          <w:sz w:val="20"/>
          <w:szCs w:val="20"/>
          <w:lang w:eastAsia="cs-CZ"/>
        </w:rPr>
        <w:t xml:space="preserve"> použije systémové překlady. V případě otvorů o větších rozpětích budou použity překlady z ocelových válcovaných profilů. </w:t>
      </w:r>
    </w:p>
    <w:p w14:paraId="42764C61" w14:textId="0F3E0788" w:rsidR="00640914" w:rsidRP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lastRenderedPageBreak/>
        <w:t xml:space="preserve">Nosnost jednotlivých podlaží musí umožňovat bezpečnou dopravu nejtěžších komponentů zařízení kromě případu, že bude možno tyto části dopravovat instalovanými jeřáby nebo zavěšenými jedno-nosníkovými kladkostroji až na místo, kde bude konstrukce podlah dostatečně nosná nebo až mimo objekt. Podlahové plochy se zvýšenou nosností pro dopravu těžkých břemen budou na podlahách vyznačeny. Všechny plochy podlah budou mít ZHOTOVITELEM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640914">
        <w:rPr>
          <w:rFonts w:asciiTheme="minorBidi" w:hAnsiTheme="minorBidi"/>
          <w:sz w:val="20"/>
          <w:szCs w:val="20"/>
          <w:lang w:eastAsia="cs-CZ"/>
        </w:rPr>
        <w:t xml:space="preserve">viditelně označenou nosnost. </w:t>
      </w:r>
    </w:p>
    <w:p w14:paraId="1DF97FE2" w14:textId="4F5D0FC9" w:rsidR="00640914" w:rsidRDefault="00640914" w:rsidP="00640914">
      <w:pPr>
        <w:spacing w:after="80"/>
        <w:rPr>
          <w:rFonts w:asciiTheme="minorBidi" w:hAnsiTheme="minorBidi"/>
          <w:sz w:val="20"/>
          <w:szCs w:val="20"/>
          <w:lang w:eastAsia="cs-CZ"/>
        </w:rPr>
      </w:pPr>
      <w:r w:rsidRPr="00640914">
        <w:rPr>
          <w:rFonts w:asciiTheme="minorBidi" w:hAnsiTheme="minorBidi"/>
          <w:sz w:val="20"/>
          <w:szCs w:val="20"/>
          <w:lang w:eastAsia="cs-CZ"/>
        </w:rPr>
        <w:t>Při navrhování a výrobě železobetonových konstrukcí bude zejména dbáno na to, aby konstrukce měly dostatečné krycí tloušťky betonu a tím dostatečnou odolnost proti korozi. Při provádění betonáže, zdění a ostatních mokrých procesů při ztížených klimatických podmínkách (nízká teplota, vysoká teplota, vítr atd.), bude dbáno na vhodný technologický postup zohledňující příslušné podmínky.</w:t>
      </w:r>
    </w:p>
    <w:p w14:paraId="15CEBB1A" w14:textId="05721B58" w:rsidR="00A719B3" w:rsidRPr="004274E2" w:rsidRDefault="00A719B3" w:rsidP="00A719B3">
      <w:pPr>
        <w:pStyle w:val="TCBNadpis3"/>
      </w:pPr>
      <w:bookmarkStart w:id="46" w:name="_Toc136429370"/>
      <w:bookmarkStart w:id="47" w:name="_Toc158816296"/>
      <w:r>
        <w:t>Obvodové stěny, střecha, svislé dělící a výplňové konstrukce</w:t>
      </w:r>
      <w:bookmarkEnd w:id="46"/>
      <w:bookmarkEnd w:id="47"/>
    </w:p>
    <w:p w14:paraId="22483826" w14:textId="386E5D0E" w:rsidR="00A719B3" w:rsidRPr="004274E2" w:rsidRDefault="00A719B3" w:rsidP="00A719B3">
      <w:pPr>
        <w:pStyle w:val="TCBNormalni"/>
        <w:rPr>
          <w:iCs/>
          <w:caps/>
          <w:lang w:eastAsia="cs-CZ"/>
        </w:rPr>
      </w:pPr>
      <w:r>
        <w:rPr>
          <w:lang w:eastAsia="cs-CZ"/>
        </w:rPr>
        <w:t>Nové o</w:t>
      </w:r>
      <w:r w:rsidRPr="004274E2">
        <w:rPr>
          <w:lang w:eastAsia="cs-CZ"/>
        </w:rPr>
        <w:t>bvodové stěny, střech</w:t>
      </w:r>
      <w:r>
        <w:rPr>
          <w:lang w:eastAsia="cs-CZ"/>
        </w:rPr>
        <w:t>y</w:t>
      </w:r>
      <w:r w:rsidRPr="004274E2">
        <w:rPr>
          <w:lang w:eastAsia="cs-CZ"/>
        </w:rPr>
        <w:t xml:space="preserve">, svislé dělící a výplňové konstrukce </w:t>
      </w:r>
      <w:r>
        <w:rPr>
          <w:lang w:eastAsia="cs-CZ"/>
        </w:rPr>
        <w:t>ZHOTOVITEL</w:t>
      </w:r>
      <w:r w:rsidR="00274CC3">
        <w:rPr>
          <w:lang w:eastAsia="cs-CZ"/>
        </w:rPr>
        <w:t xml:space="preserve"> OB </w:t>
      </w:r>
      <w:r w:rsidR="00DA276F">
        <w:rPr>
          <w:lang w:eastAsia="cs-CZ"/>
        </w:rPr>
        <w:t>6</w:t>
      </w:r>
      <w:r w:rsidRPr="004274E2">
        <w:rPr>
          <w:lang w:eastAsia="cs-CZ"/>
        </w:rPr>
        <w:t xml:space="preserve"> navrhne a</w:t>
      </w:r>
      <w:r w:rsidR="00CA2CD6">
        <w:rPr>
          <w:lang w:eastAsia="cs-CZ"/>
        </w:rPr>
        <w:t> </w:t>
      </w:r>
      <w:r w:rsidRPr="004274E2">
        <w:rPr>
          <w:lang w:eastAsia="cs-CZ"/>
        </w:rPr>
        <w:t>realizuje tak, aby tepelné ztráty objektů odpovídaly normovým požadavkům pro jmenovité prostory a</w:t>
      </w:r>
      <w:r w:rsidR="00CA2CD6">
        <w:rPr>
          <w:lang w:eastAsia="cs-CZ"/>
        </w:rPr>
        <w:t> </w:t>
      </w:r>
      <w:r w:rsidRPr="004274E2">
        <w:rPr>
          <w:lang w:eastAsia="cs-CZ"/>
        </w:rPr>
        <w:t xml:space="preserve">aby opláštění objektu splňovalo požadavky požárně technického řešení stavby a protihlukovou ochranu a tepelně izolační vlastnosti. </w:t>
      </w:r>
    </w:p>
    <w:p w14:paraId="479ED841" w14:textId="77777777" w:rsidR="00A719B3" w:rsidRPr="004274E2" w:rsidRDefault="00A719B3" w:rsidP="00A719B3">
      <w:pPr>
        <w:pStyle w:val="TCBNormalni"/>
        <w:rPr>
          <w:iCs/>
          <w:caps/>
          <w:lang w:eastAsia="cs-CZ"/>
        </w:rPr>
      </w:pPr>
      <w:r w:rsidRPr="004274E2">
        <w:rPr>
          <w:lang w:eastAsia="cs-CZ"/>
        </w:rPr>
        <w:t xml:space="preserve">Opláštění bude voleno také s ohledem na nutné požární odolnosti konstrukcí, odstupové vzdálenosti mezi novými a stávajícími objekty, provedení protipožárních pásů apod. </w:t>
      </w:r>
    </w:p>
    <w:p w14:paraId="33DB1646" w14:textId="77777777" w:rsidR="00A719B3" w:rsidRPr="004274E2" w:rsidRDefault="00A719B3" w:rsidP="00A719B3">
      <w:pPr>
        <w:pStyle w:val="TCBNormalni"/>
        <w:rPr>
          <w:lang w:eastAsia="cs-CZ"/>
        </w:rPr>
      </w:pPr>
      <w:r w:rsidRPr="004274E2">
        <w:rPr>
          <w:lang w:eastAsia="cs-CZ"/>
        </w:rPr>
        <w:t xml:space="preserve">Pro opláštění budou realizovány fasádní prvky v tomto rozdělení: </w:t>
      </w:r>
    </w:p>
    <w:p w14:paraId="76F23B0A" w14:textId="77777777" w:rsidR="00A719B3" w:rsidRPr="005B7935" w:rsidRDefault="00A719B3" w:rsidP="00F42326">
      <w:pPr>
        <w:pStyle w:val="TCBNormalni"/>
        <w:numPr>
          <w:ilvl w:val="0"/>
          <w:numId w:val="7"/>
        </w:numPr>
        <w:rPr>
          <w:lang w:eastAsia="cs-CZ"/>
        </w:rPr>
      </w:pPr>
      <w:r w:rsidRPr="005B7935">
        <w:rPr>
          <w:lang w:eastAsia="cs-CZ"/>
        </w:rPr>
        <w:t xml:space="preserve">ocelové skeletové konstrukce budou opláštěné fasádními sendvičovými panely. </w:t>
      </w:r>
      <w:r w:rsidRPr="00EC63A2">
        <w:rPr>
          <w:lang w:eastAsia="cs-CZ"/>
        </w:rPr>
        <w:t>Stěny stavebních objektů, které jsou přímo spojeny s komunikací pro automobily, budou opatřeny soklem o výšce min. 1500 mm v provedení z železobetonového sendviče s izolací,</w:t>
      </w:r>
      <w:r w:rsidRPr="005B7935">
        <w:rPr>
          <w:lang w:eastAsia="cs-CZ"/>
        </w:rPr>
        <w:t xml:space="preserve"> </w:t>
      </w:r>
    </w:p>
    <w:p w14:paraId="45CFF701" w14:textId="70DACC4D" w:rsidR="00A719B3" w:rsidRPr="005B7935" w:rsidRDefault="00A719B3" w:rsidP="00F42326">
      <w:pPr>
        <w:pStyle w:val="TCBNormalni"/>
        <w:numPr>
          <w:ilvl w:val="0"/>
          <w:numId w:val="7"/>
        </w:numPr>
        <w:rPr>
          <w:lang w:eastAsia="cs-CZ"/>
        </w:rPr>
      </w:pPr>
      <w:r w:rsidRPr="005B7935">
        <w:rPr>
          <w:lang w:eastAsia="cs-CZ"/>
        </w:rPr>
        <w:t xml:space="preserve">zděné konstrukce budou </w:t>
      </w:r>
      <w:r>
        <w:rPr>
          <w:lang w:eastAsia="cs-CZ"/>
        </w:rPr>
        <w:t>ZHOTOVITELEM</w:t>
      </w:r>
      <w:r w:rsidR="00274CC3">
        <w:rPr>
          <w:lang w:eastAsia="cs-CZ"/>
        </w:rPr>
        <w:t xml:space="preserve"> OB </w:t>
      </w:r>
      <w:r w:rsidR="00DA276F">
        <w:rPr>
          <w:lang w:eastAsia="cs-CZ"/>
        </w:rPr>
        <w:t>6</w:t>
      </w:r>
      <w:r w:rsidRPr="005B7935">
        <w:rPr>
          <w:lang w:eastAsia="cs-CZ"/>
        </w:rPr>
        <w:t xml:space="preserve"> opatřeny vnější barvenou omítkou a vnějším fasádním zateplovacím systémem dle tepelně technických požadavků budov, </w:t>
      </w:r>
    </w:p>
    <w:p w14:paraId="5643AB51" w14:textId="704D192D" w:rsidR="00A719B3" w:rsidRPr="005B7935" w:rsidRDefault="00A719B3" w:rsidP="00F42326">
      <w:pPr>
        <w:pStyle w:val="TCBNormalni"/>
        <w:numPr>
          <w:ilvl w:val="0"/>
          <w:numId w:val="7"/>
        </w:numPr>
        <w:rPr>
          <w:lang w:eastAsia="cs-CZ"/>
        </w:rPr>
      </w:pPr>
      <w:r w:rsidRPr="005B7935">
        <w:rPr>
          <w:lang w:eastAsia="cs-CZ"/>
        </w:rPr>
        <w:t xml:space="preserve">železobetonové konstrukce budou </w:t>
      </w:r>
      <w:r>
        <w:rPr>
          <w:lang w:eastAsia="cs-CZ"/>
        </w:rPr>
        <w:t>ZHOTOVITELEM</w:t>
      </w:r>
      <w:r w:rsidRPr="005B7935">
        <w:rPr>
          <w:lang w:eastAsia="cs-CZ"/>
        </w:rPr>
        <w:t xml:space="preserve"> </w:t>
      </w:r>
      <w:r w:rsidR="00274CC3">
        <w:rPr>
          <w:lang w:eastAsia="cs-CZ"/>
        </w:rPr>
        <w:t xml:space="preserve">OB </w:t>
      </w:r>
      <w:r w:rsidR="00DA276F">
        <w:rPr>
          <w:lang w:eastAsia="cs-CZ"/>
        </w:rPr>
        <w:t>6</w:t>
      </w:r>
      <w:r w:rsidR="00274CC3">
        <w:rPr>
          <w:lang w:eastAsia="cs-CZ"/>
        </w:rPr>
        <w:t xml:space="preserve"> </w:t>
      </w:r>
      <w:r w:rsidRPr="005B7935">
        <w:rPr>
          <w:lang w:eastAsia="cs-CZ"/>
        </w:rPr>
        <w:t>opatřeny vnějším nátěrem, u prostor, které budou mít z hlediska tepelně technických a akustických vlastností zvýšené požadavky, budou tyto konstrukce opatřeny příslušnou izolací,</w:t>
      </w:r>
    </w:p>
    <w:p w14:paraId="7D1026FA" w14:textId="7CDC0D45" w:rsidR="00A719B3" w:rsidRPr="005B7935" w:rsidRDefault="00A719B3" w:rsidP="00F42326">
      <w:pPr>
        <w:pStyle w:val="TCBNormalni"/>
        <w:numPr>
          <w:ilvl w:val="0"/>
          <w:numId w:val="7"/>
        </w:numPr>
        <w:rPr>
          <w:lang w:eastAsia="cs-CZ"/>
        </w:rPr>
      </w:pPr>
      <w:r w:rsidRPr="658A3299">
        <w:rPr>
          <w:lang w:eastAsia="cs-CZ"/>
        </w:rPr>
        <w:t>zateplovací fasádní systém bude z požárního hlediska realizován na bázi minerální</w:t>
      </w:r>
      <w:r w:rsidR="3B041CFA" w:rsidRPr="658A3299">
        <w:rPr>
          <w:lang w:eastAsia="cs-CZ"/>
        </w:rPr>
        <w:t>ch</w:t>
      </w:r>
      <w:r w:rsidRPr="658A3299">
        <w:rPr>
          <w:lang w:eastAsia="cs-CZ"/>
        </w:rPr>
        <w:t xml:space="preserve"> vláken,</w:t>
      </w:r>
    </w:p>
    <w:p w14:paraId="6FB43BE1" w14:textId="4655191D" w:rsidR="00A719B3" w:rsidRPr="005B7935" w:rsidRDefault="00A719B3" w:rsidP="00F42326">
      <w:pPr>
        <w:pStyle w:val="TCBNormalni"/>
        <w:numPr>
          <w:ilvl w:val="0"/>
          <w:numId w:val="7"/>
        </w:numPr>
        <w:rPr>
          <w:lang w:eastAsia="cs-CZ"/>
        </w:rPr>
      </w:pPr>
      <w:r w:rsidRPr="658A3299">
        <w:rPr>
          <w:lang w:eastAsia="cs-CZ"/>
        </w:rPr>
        <w:t xml:space="preserve">střešní konstrukce objektů budou ZHOTOVITELEM </w:t>
      </w:r>
      <w:r w:rsidR="00274CC3" w:rsidRPr="658A3299">
        <w:rPr>
          <w:lang w:eastAsia="cs-CZ"/>
        </w:rPr>
        <w:t xml:space="preserve">OB </w:t>
      </w:r>
      <w:r w:rsidR="00DA276F" w:rsidRPr="658A3299">
        <w:rPr>
          <w:lang w:eastAsia="cs-CZ"/>
        </w:rPr>
        <w:t>6</w:t>
      </w:r>
      <w:r w:rsidR="00274CC3" w:rsidRPr="658A3299">
        <w:rPr>
          <w:lang w:eastAsia="cs-CZ"/>
        </w:rPr>
        <w:t xml:space="preserve"> </w:t>
      </w:r>
      <w:r w:rsidRPr="658A3299">
        <w:rPr>
          <w:lang w:eastAsia="cs-CZ"/>
        </w:rPr>
        <w:t>navrženy tak, aby jejich nosnost odpovídala požadavkům platných norem na zatížení sněhem, větrem a na nahodilé zatížení pracovníky obsluhy, s respektováním tepelně technických a hlukových parametrů, požárně bezpečnostních kritérií, architektonických a provozních požadavků. Konstrukce střech budou provedeny jako jednoplášťové, spádované ke střešním vpustem nebo žlabům a budou odvodněny vnitřními nebo venkovními svody. U prostor s vysokou vnitřní vlhkostí bude posouzena kondenzace vodních par jak na povrchu, tak i uvnitř konstrukcí střech a stropů. Střechy objektů budou vybaveny po celém obvodě dostatečně vysokou atikou, zábradlím nebo jejich kombinací v provedení dle platných ČSN EN. U vyšších budov (se dvěma a více podlažími) budou provedeny vstupy na střechy z vnitřního schodiště do bezpečné vzdálenosti od hrany pádu.</w:t>
      </w:r>
      <w:r w:rsidR="00D167A0">
        <w:rPr>
          <w:lang w:eastAsia="cs-CZ"/>
        </w:rPr>
        <w:t xml:space="preserve"> Budovy nepřístupné z vnitřního prostoru budou opatřeny pevnými venkovními žebříky.</w:t>
      </w:r>
      <w:r w:rsidRPr="658A3299">
        <w:rPr>
          <w:lang w:eastAsia="cs-CZ"/>
        </w:rPr>
        <w:t xml:space="preserve"> Hydroizolační materiál bude </w:t>
      </w:r>
      <w:r w:rsidR="00700F7A" w:rsidRPr="658A3299">
        <w:rPr>
          <w:lang w:eastAsia="cs-CZ"/>
        </w:rPr>
        <w:t xml:space="preserve">ZHOTOVITELEM </w:t>
      </w:r>
      <w:r w:rsidR="00274CC3" w:rsidRPr="658A3299">
        <w:rPr>
          <w:lang w:eastAsia="cs-CZ"/>
        </w:rPr>
        <w:t xml:space="preserve">OB </w:t>
      </w:r>
      <w:r w:rsidR="00DA276F" w:rsidRPr="658A3299">
        <w:rPr>
          <w:lang w:eastAsia="cs-CZ"/>
        </w:rPr>
        <w:t>6</w:t>
      </w:r>
      <w:r w:rsidR="00274CC3" w:rsidRPr="658A3299">
        <w:rPr>
          <w:lang w:eastAsia="cs-CZ"/>
        </w:rPr>
        <w:t xml:space="preserve"> </w:t>
      </w:r>
      <w:r w:rsidR="00700F7A" w:rsidRPr="658A3299">
        <w:rPr>
          <w:lang w:eastAsia="cs-CZ"/>
        </w:rPr>
        <w:t>z</w:t>
      </w:r>
      <w:r w:rsidRPr="658A3299">
        <w:rPr>
          <w:lang w:eastAsia="cs-CZ"/>
        </w:rPr>
        <w:t>volen tak, aby jeho životnost byla minimálně stejná, jako je životnost objektu, respektive technologie v objektu umístěná. Použití stěrek s funkcí hydroizolací není dovoleno. Pokud na střechách budou umístěna zařízení s nutnou občasnou kontrolou, bude k nim provedena pochůzná lávka s podlahou z pororoštů a se zábradlím z obou stran,</w:t>
      </w:r>
      <w:r w:rsidR="000B4991" w:rsidRPr="658A3299">
        <w:rPr>
          <w:lang w:eastAsia="cs-CZ"/>
        </w:rPr>
        <w:t xml:space="preserve"> pro údržbu střech budou střechy opatřeny bezpečnostním záchytným systémem,</w:t>
      </w:r>
    </w:p>
    <w:p w14:paraId="706A18B4" w14:textId="1321B0CC" w:rsidR="00A719B3" w:rsidRPr="005B7935" w:rsidRDefault="00A719B3" w:rsidP="00F42326">
      <w:pPr>
        <w:pStyle w:val="TCBNormalni"/>
        <w:numPr>
          <w:ilvl w:val="0"/>
          <w:numId w:val="7"/>
        </w:numPr>
        <w:rPr>
          <w:lang w:eastAsia="cs-CZ"/>
        </w:rPr>
      </w:pPr>
      <w:r w:rsidRPr="005B7935">
        <w:rPr>
          <w:lang w:eastAsia="cs-CZ"/>
        </w:rPr>
        <w:t>svislé dělící a výplňové konstrukce, sloužící k oddělení jednotlivých prostorů případně požárních úseků v objektu, mohou být provedeny z tradičních zděných materiálů, montované z dílců silikátových, sádrokartonových, sendvičových panelů, jednoduché</w:t>
      </w:r>
      <w:r w:rsidR="009237C4">
        <w:rPr>
          <w:lang w:eastAsia="cs-CZ"/>
        </w:rPr>
        <w:t xml:space="preserve"> </w:t>
      </w:r>
      <w:r w:rsidRPr="005B7935">
        <w:rPr>
          <w:lang w:eastAsia="cs-CZ"/>
        </w:rPr>
        <w:t xml:space="preserve">z plechu ocelového, </w:t>
      </w:r>
      <w:r w:rsidRPr="005B7935">
        <w:rPr>
          <w:lang w:eastAsia="cs-CZ"/>
        </w:rPr>
        <w:lastRenderedPageBreak/>
        <w:t>hliníkového. Musí splňovat zejména požárně technické, tepelně technické, architektonické a</w:t>
      </w:r>
      <w:r w:rsidR="00AA5F34">
        <w:rPr>
          <w:lang w:eastAsia="cs-CZ"/>
        </w:rPr>
        <w:t> </w:t>
      </w:r>
      <w:r w:rsidRPr="005B7935">
        <w:rPr>
          <w:lang w:eastAsia="cs-CZ"/>
        </w:rPr>
        <w:t xml:space="preserve">akustické požadavky. Konstrukce budou staticky posouzené, </w:t>
      </w:r>
    </w:p>
    <w:p w14:paraId="314295DF" w14:textId="7BD139BC" w:rsidR="00A719B3" w:rsidRDefault="00A719B3" w:rsidP="00F42326">
      <w:pPr>
        <w:pStyle w:val="TCBNormalni"/>
        <w:numPr>
          <w:ilvl w:val="0"/>
          <w:numId w:val="7"/>
        </w:numPr>
        <w:rPr>
          <w:lang w:eastAsia="cs-CZ"/>
        </w:rPr>
      </w:pPr>
      <w:r w:rsidRPr="005B7935">
        <w:rPr>
          <w:lang w:eastAsia="cs-CZ"/>
        </w:rPr>
        <w:t>rozměrné zděné konstrukce budou staticky posouzeny na stabilitu při zatížení přetlakem větru při otevření velkých otvorů.</w:t>
      </w:r>
    </w:p>
    <w:p w14:paraId="07E834B3" w14:textId="37240EEA" w:rsidR="00152B61" w:rsidRPr="005B7935" w:rsidRDefault="00152B61" w:rsidP="000215EB">
      <w:pPr>
        <w:pStyle w:val="TCBNormalni"/>
        <w:ind w:left="360"/>
        <w:rPr>
          <w:lang w:eastAsia="cs-CZ"/>
        </w:rPr>
      </w:pPr>
      <w:r>
        <w:rPr>
          <w:lang w:eastAsia="cs-CZ"/>
        </w:rPr>
        <w:t>Barevné řešení povrchových konstrukcí bude navrženo dle interních standardů</w:t>
      </w:r>
      <w:r w:rsidR="0073458D">
        <w:rPr>
          <w:lang w:eastAsia="cs-CZ"/>
        </w:rPr>
        <w:t xml:space="preserve"> a požadavků OBJEDNATELE</w:t>
      </w:r>
      <w:r>
        <w:rPr>
          <w:lang w:eastAsia="cs-CZ"/>
        </w:rPr>
        <w:t>.</w:t>
      </w:r>
    </w:p>
    <w:p w14:paraId="0BDBD369" w14:textId="3CB352A2" w:rsidR="00A719B3" w:rsidRPr="004274E2" w:rsidRDefault="00A719B3" w:rsidP="00A719B3">
      <w:pPr>
        <w:pStyle w:val="TCBNadpis3"/>
      </w:pPr>
      <w:bookmarkStart w:id="48" w:name="_Toc136429371"/>
      <w:bookmarkStart w:id="49" w:name="_Hlk117920778"/>
      <w:bookmarkStart w:id="50" w:name="_Toc158816297"/>
      <w:r>
        <w:t>Klempířské konstrukce</w:t>
      </w:r>
      <w:bookmarkEnd w:id="48"/>
      <w:bookmarkEnd w:id="50"/>
    </w:p>
    <w:bookmarkEnd w:id="49"/>
    <w:p w14:paraId="1BA3797C" w14:textId="5B63680E" w:rsidR="00A719B3" w:rsidRDefault="00A719B3" w:rsidP="00184857">
      <w:pPr>
        <w:spacing w:after="80"/>
        <w:rPr>
          <w:rFonts w:asciiTheme="minorBidi" w:hAnsiTheme="minorBidi"/>
          <w:sz w:val="20"/>
          <w:szCs w:val="20"/>
          <w:lang w:eastAsia="cs-CZ"/>
        </w:rPr>
      </w:pPr>
      <w:r w:rsidRPr="00A719B3">
        <w:rPr>
          <w:rFonts w:asciiTheme="minorBidi" w:hAnsiTheme="minorBidi"/>
          <w:sz w:val="20"/>
          <w:szCs w:val="20"/>
          <w:lang w:eastAsia="cs-CZ"/>
        </w:rPr>
        <w:t xml:space="preserve">Pro všechny klempířské konstrukce </w:t>
      </w:r>
      <w:r w:rsidR="00700F7A" w:rsidRPr="00700F7A">
        <w:rPr>
          <w:rFonts w:asciiTheme="minorBidi" w:hAnsiTheme="minorBidi"/>
          <w:sz w:val="20"/>
          <w:szCs w:val="20"/>
          <w:lang w:eastAsia="cs-CZ"/>
        </w:rPr>
        <w:t xml:space="preserve">ZHOTOVITEL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A719B3">
        <w:rPr>
          <w:rFonts w:asciiTheme="minorBidi" w:hAnsiTheme="minorBidi"/>
          <w:sz w:val="20"/>
          <w:szCs w:val="20"/>
          <w:lang w:eastAsia="cs-CZ"/>
        </w:rPr>
        <w:t>použije kovový materiál v bezúdržbovém a</w:t>
      </w:r>
      <w:r w:rsidR="00AA5F34">
        <w:rPr>
          <w:rFonts w:asciiTheme="minorBidi" w:hAnsiTheme="minorBidi"/>
          <w:sz w:val="20"/>
          <w:szCs w:val="20"/>
          <w:lang w:eastAsia="cs-CZ"/>
        </w:rPr>
        <w:t> </w:t>
      </w:r>
      <w:r w:rsidRPr="00A719B3">
        <w:rPr>
          <w:rFonts w:asciiTheme="minorBidi" w:hAnsiTheme="minorBidi"/>
          <w:sz w:val="20"/>
          <w:szCs w:val="20"/>
          <w:lang w:eastAsia="cs-CZ"/>
        </w:rPr>
        <w:t>stálobarevném provedení.</w:t>
      </w:r>
    </w:p>
    <w:p w14:paraId="4CA4EEC6" w14:textId="33F02EF6" w:rsidR="00A719B3" w:rsidRPr="004274E2" w:rsidRDefault="00A719B3" w:rsidP="00A719B3">
      <w:pPr>
        <w:pStyle w:val="TCBNadpis3"/>
      </w:pPr>
      <w:bookmarkStart w:id="51" w:name="_Toc136429372"/>
      <w:bookmarkStart w:id="52" w:name="_Hlk117920830"/>
      <w:bookmarkStart w:id="53" w:name="_Toc158816298"/>
      <w:r>
        <w:t>Chemické izolace</w:t>
      </w:r>
      <w:bookmarkEnd w:id="51"/>
      <w:bookmarkEnd w:id="53"/>
    </w:p>
    <w:bookmarkEnd w:id="52"/>
    <w:p w14:paraId="49559EDD" w14:textId="04B25C9E" w:rsidR="00A719B3" w:rsidRDefault="00A719B3" w:rsidP="00184857">
      <w:pPr>
        <w:spacing w:after="80"/>
        <w:rPr>
          <w:rFonts w:asciiTheme="minorBidi" w:hAnsiTheme="minorBidi"/>
          <w:sz w:val="20"/>
          <w:szCs w:val="20"/>
          <w:lang w:eastAsia="cs-CZ"/>
        </w:rPr>
      </w:pPr>
      <w:r w:rsidRPr="00A719B3">
        <w:rPr>
          <w:rFonts w:asciiTheme="minorBidi" w:hAnsiTheme="minorBidi"/>
          <w:sz w:val="20"/>
          <w:szCs w:val="20"/>
          <w:lang w:eastAsia="cs-CZ"/>
        </w:rPr>
        <w:t xml:space="preserve">Chemické izolace vychází z nutnosti ochrany použitých stavebních materiálů a konstrukcí proti působení vlivů životního prostředí, spodních vod a chemických látek z provozu. Jednotlivé izolace musí být ZHOTOVITELEM </w:t>
      </w:r>
      <w:r w:rsidR="00274CC3">
        <w:rPr>
          <w:rFonts w:asciiTheme="minorBidi" w:hAnsiTheme="minorBidi"/>
          <w:sz w:val="20"/>
          <w:szCs w:val="20"/>
          <w:lang w:eastAsia="cs-CZ"/>
        </w:rPr>
        <w:t xml:space="preserve">OB </w:t>
      </w:r>
      <w:r w:rsidR="000A0136">
        <w:rPr>
          <w:rFonts w:asciiTheme="minorBidi" w:hAnsiTheme="minorBidi"/>
          <w:sz w:val="20"/>
          <w:szCs w:val="20"/>
          <w:lang w:eastAsia="cs-CZ"/>
        </w:rPr>
        <w:t>6</w:t>
      </w:r>
      <w:r w:rsidR="00274CC3">
        <w:rPr>
          <w:rFonts w:asciiTheme="minorBidi" w:hAnsiTheme="minorBidi"/>
          <w:sz w:val="20"/>
          <w:szCs w:val="20"/>
          <w:lang w:eastAsia="cs-CZ"/>
        </w:rPr>
        <w:t xml:space="preserve"> </w:t>
      </w:r>
      <w:r w:rsidRPr="00A719B3">
        <w:rPr>
          <w:rFonts w:asciiTheme="minorBidi" w:hAnsiTheme="minorBidi"/>
          <w:sz w:val="20"/>
          <w:szCs w:val="20"/>
          <w:lang w:eastAsia="cs-CZ"/>
        </w:rPr>
        <w:t>navrženy tak, aby dlouhodobě, a to nejméně po dobu životnosti DÍLA</w:t>
      </w:r>
      <w:r w:rsidR="00700F7A">
        <w:rPr>
          <w:rFonts w:asciiTheme="minorBidi" w:hAnsiTheme="minorBidi"/>
          <w:sz w:val="20"/>
          <w:szCs w:val="20"/>
          <w:lang w:eastAsia="cs-CZ"/>
        </w:rPr>
        <w:t xml:space="preserve"> OB </w:t>
      </w:r>
      <w:r w:rsidR="00DA276F">
        <w:rPr>
          <w:rFonts w:asciiTheme="minorBidi" w:hAnsiTheme="minorBidi"/>
          <w:sz w:val="20"/>
          <w:szCs w:val="20"/>
          <w:lang w:eastAsia="cs-CZ"/>
        </w:rPr>
        <w:t>6</w:t>
      </w:r>
      <w:r w:rsidRPr="00A719B3">
        <w:rPr>
          <w:rFonts w:asciiTheme="minorBidi" w:hAnsiTheme="minorBidi"/>
          <w:sz w:val="20"/>
          <w:szCs w:val="20"/>
          <w:lang w:eastAsia="cs-CZ"/>
        </w:rPr>
        <w:t>, odolávaly vlivům prostředí v jednotlivých provozech.</w:t>
      </w:r>
    </w:p>
    <w:p w14:paraId="11A50ECA" w14:textId="4E44E6C0" w:rsidR="00A719B3" w:rsidRPr="004274E2" w:rsidRDefault="00A719B3" w:rsidP="00A719B3">
      <w:pPr>
        <w:pStyle w:val="TCBNadpis3"/>
      </w:pPr>
      <w:bookmarkStart w:id="54" w:name="_Toc136429373"/>
      <w:bookmarkStart w:id="55" w:name="_Toc158816299"/>
      <w:r>
        <w:t>Akustické izolace</w:t>
      </w:r>
      <w:bookmarkEnd w:id="54"/>
      <w:bookmarkEnd w:id="55"/>
    </w:p>
    <w:p w14:paraId="41CE9D5A" w14:textId="77777777" w:rsidR="00A719B3" w:rsidRPr="00A719B3" w:rsidRDefault="00A719B3" w:rsidP="00A719B3">
      <w:pPr>
        <w:spacing w:after="80"/>
        <w:rPr>
          <w:rFonts w:asciiTheme="minorBidi" w:hAnsiTheme="minorBidi"/>
          <w:sz w:val="20"/>
          <w:szCs w:val="20"/>
          <w:lang w:eastAsia="cs-CZ"/>
        </w:rPr>
      </w:pPr>
      <w:r w:rsidRPr="00A719B3">
        <w:rPr>
          <w:rFonts w:asciiTheme="minorBidi" w:hAnsiTheme="minorBidi"/>
          <w:sz w:val="20"/>
          <w:szCs w:val="20"/>
          <w:lang w:eastAsia="cs-CZ"/>
        </w:rPr>
        <w:t xml:space="preserve">Izolace akustické uvnitř objektu budou vycházet z posouzení hladiny hluku jednotlivých technologických zařízení a prostorů. Podle akustických výpočtů budou na vnitřní konstrukce objektu použity materiály tak, aby hluk v chráněných prostorách, jako jsou kanceláře, dozorny, denní místnosti apod., dosahoval maximálně hodnot, které jsou povoleny platnou legislativou. To platí i pro hluk pronikající do těchto prostor vnějšími i vnitřními okny. </w:t>
      </w:r>
    </w:p>
    <w:p w14:paraId="2E776993" w14:textId="22AE7CC5" w:rsidR="00A719B3" w:rsidRPr="00A719B3" w:rsidRDefault="00A719B3" w:rsidP="00A719B3">
      <w:pPr>
        <w:spacing w:after="80"/>
        <w:rPr>
          <w:rFonts w:asciiTheme="minorBidi" w:hAnsiTheme="minorBidi"/>
          <w:sz w:val="20"/>
          <w:szCs w:val="20"/>
          <w:lang w:eastAsia="cs-CZ"/>
        </w:rPr>
      </w:pPr>
      <w:r w:rsidRPr="00A719B3">
        <w:rPr>
          <w:rFonts w:asciiTheme="minorBidi" w:hAnsiTheme="minorBidi"/>
          <w:sz w:val="20"/>
          <w:szCs w:val="20"/>
          <w:lang w:eastAsia="cs-CZ"/>
        </w:rPr>
        <w:t>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A719B3">
        <w:rPr>
          <w:rFonts w:asciiTheme="minorBidi" w:hAnsiTheme="minorBidi"/>
          <w:sz w:val="20"/>
          <w:szCs w:val="20"/>
          <w:lang w:eastAsia="cs-CZ"/>
        </w:rPr>
        <w:t>navrhne a zrealizuje DÍLO</w:t>
      </w:r>
      <w:r w:rsidR="00700F7A">
        <w:rPr>
          <w:rFonts w:asciiTheme="minorBidi" w:hAnsiTheme="minorBidi"/>
          <w:sz w:val="20"/>
          <w:szCs w:val="20"/>
          <w:lang w:eastAsia="cs-CZ"/>
        </w:rPr>
        <w:t xml:space="preserve"> OB </w:t>
      </w:r>
      <w:r w:rsidR="00DA276F">
        <w:rPr>
          <w:rFonts w:asciiTheme="minorBidi" w:hAnsiTheme="minorBidi"/>
          <w:sz w:val="20"/>
          <w:szCs w:val="20"/>
          <w:lang w:eastAsia="cs-CZ"/>
        </w:rPr>
        <w:t>6</w:t>
      </w:r>
      <w:r w:rsidRPr="00A719B3">
        <w:rPr>
          <w:rFonts w:asciiTheme="minorBidi" w:hAnsiTheme="minorBidi"/>
          <w:sz w:val="20"/>
          <w:szCs w:val="20"/>
          <w:lang w:eastAsia="cs-CZ"/>
        </w:rPr>
        <w:t xml:space="preserve"> tak, aby hluk při provozu zařízení v jednotlivých objektech nepřekročil hygienické limity hluku dle nařízení vlády č. 272/2011 Sb., o ochraně zdraví před nepříznivými účinky hluku a vibrací v platném znění a aby byly dodrženy požadavky na neprůzvučnost obvodového pláště a jeho částí a </w:t>
      </w:r>
      <w:proofErr w:type="gramStart"/>
      <w:r w:rsidRPr="00A719B3">
        <w:rPr>
          <w:rFonts w:asciiTheme="minorBidi" w:hAnsiTheme="minorBidi"/>
          <w:sz w:val="20"/>
          <w:szCs w:val="20"/>
          <w:lang w:eastAsia="cs-CZ"/>
        </w:rPr>
        <w:t>dodrží</w:t>
      </w:r>
      <w:proofErr w:type="gramEnd"/>
      <w:r w:rsidRPr="00A719B3">
        <w:rPr>
          <w:rFonts w:asciiTheme="minorBidi" w:hAnsiTheme="minorBidi"/>
          <w:sz w:val="20"/>
          <w:szCs w:val="20"/>
          <w:lang w:eastAsia="cs-CZ"/>
        </w:rPr>
        <w:t xml:space="preserve"> vzduchové a kročejové neprůzvučnosti mezi místnostmi s trvalou obsluhou dle ČSN. </w:t>
      </w:r>
    </w:p>
    <w:p w14:paraId="6E244152" w14:textId="1AF548CB" w:rsidR="00A719B3" w:rsidRPr="004274E2" w:rsidRDefault="00A719B3" w:rsidP="00B56666">
      <w:pPr>
        <w:spacing w:after="80"/>
      </w:pPr>
      <w:r w:rsidRPr="00A719B3">
        <w:rPr>
          <w:rFonts w:asciiTheme="minorBidi" w:hAnsiTheme="minorBidi"/>
          <w:sz w:val="20"/>
          <w:szCs w:val="20"/>
          <w:lang w:eastAsia="cs-CZ"/>
        </w:rPr>
        <w:t xml:space="preserve">ZHOTOVITEL </w:t>
      </w:r>
      <w:r w:rsidR="00274CC3">
        <w:rPr>
          <w:rFonts w:asciiTheme="minorBidi" w:hAnsiTheme="minorBidi"/>
          <w:sz w:val="20"/>
          <w:szCs w:val="20"/>
          <w:lang w:eastAsia="cs-CZ"/>
        </w:rPr>
        <w:t xml:space="preserve">OB </w:t>
      </w:r>
      <w:r w:rsidR="000A0136">
        <w:rPr>
          <w:rFonts w:asciiTheme="minorBidi" w:hAnsiTheme="minorBidi"/>
          <w:sz w:val="20"/>
          <w:szCs w:val="20"/>
          <w:lang w:eastAsia="cs-CZ"/>
        </w:rPr>
        <w:t>6</w:t>
      </w:r>
      <w:r w:rsidR="00274CC3">
        <w:rPr>
          <w:rFonts w:asciiTheme="minorBidi" w:hAnsiTheme="minorBidi"/>
          <w:sz w:val="20"/>
          <w:szCs w:val="20"/>
          <w:lang w:eastAsia="cs-CZ"/>
        </w:rPr>
        <w:t xml:space="preserve"> </w:t>
      </w:r>
      <w:r w:rsidRPr="00A719B3">
        <w:rPr>
          <w:rFonts w:asciiTheme="minorBidi" w:hAnsiTheme="minorBidi"/>
          <w:sz w:val="20"/>
          <w:szCs w:val="20"/>
          <w:lang w:eastAsia="cs-CZ"/>
        </w:rPr>
        <w:t>navrhne a zrealizuje DÍLO</w:t>
      </w:r>
      <w:r w:rsidR="00700F7A">
        <w:rPr>
          <w:rFonts w:asciiTheme="minorBidi" w:hAnsiTheme="minorBidi"/>
          <w:sz w:val="20"/>
          <w:szCs w:val="20"/>
          <w:lang w:eastAsia="cs-CZ"/>
        </w:rPr>
        <w:t xml:space="preserve"> OB </w:t>
      </w:r>
      <w:r w:rsidR="00DA276F">
        <w:rPr>
          <w:rFonts w:asciiTheme="minorBidi" w:hAnsiTheme="minorBidi"/>
          <w:sz w:val="20"/>
          <w:szCs w:val="20"/>
          <w:lang w:eastAsia="cs-CZ"/>
        </w:rPr>
        <w:t>6</w:t>
      </w:r>
      <w:r w:rsidRPr="00A719B3">
        <w:rPr>
          <w:rFonts w:asciiTheme="minorBidi" w:hAnsiTheme="minorBidi"/>
          <w:sz w:val="20"/>
          <w:szCs w:val="20"/>
          <w:lang w:eastAsia="cs-CZ"/>
        </w:rPr>
        <w:t xml:space="preserve"> tak, aby byly dodrženy parametry hluku, definované v </w:t>
      </w:r>
      <w:bookmarkStart w:id="56" w:name="_Hlk117920925"/>
      <w:r w:rsidR="006E42F3">
        <w:rPr>
          <w:rFonts w:asciiTheme="minorBidi" w:hAnsiTheme="minorBidi"/>
          <w:sz w:val="20"/>
          <w:szCs w:val="20"/>
          <w:lang w:eastAsia="cs-CZ"/>
        </w:rPr>
        <w:t>kapitole 4.3</w:t>
      </w:r>
      <w:r w:rsidR="00B56666">
        <w:rPr>
          <w:rFonts w:asciiTheme="minorBidi" w:hAnsiTheme="minorBidi"/>
          <w:sz w:val="20"/>
          <w:szCs w:val="20"/>
          <w:lang w:eastAsia="cs-CZ"/>
        </w:rPr>
        <w:t>.</w:t>
      </w:r>
    </w:p>
    <w:bookmarkEnd w:id="56"/>
    <w:p w14:paraId="29AD084D" w14:textId="6E9E5972" w:rsidR="00A719B3" w:rsidRDefault="00A719B3" w:rsidP="00184857">
      <w:pPr>
        <w:spacing w:after="80"/>
        <w:rPr>
          <w:rFonts w:asciiTheme="minorBidi" w:hAnsiTheme="minorBidi"/>
          <w:sz w:val="20"/>
          <w:szCs w:val="20"/>
          <w:lang w:eastAsia="cs-CZ"/>
        </w:rPr>
      </w:pPr>
      <w:r w:rsidRPr="00A719B3">
        <w:rPr>
          <w:rFonts w:asciiTheme="minorBidi" w:hAnsiTheme="minorBidi"/>
          <w:sz w:val="20"/>
          <w:szCs w:val="20"/>
          <w:lang w:eastAsia="cs-CZ"/>
        </w:rPr>
        <w:t>Na zděných konstrukcích 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Pr="00A719B3">
        <w:rPr>
          <w:rFonts w:asciiTheme="minorBidi" w:hAnsiTheme="minorBidi"/>
          <w:sz w:val="20"/>
          <w:szCs w:val="20"/>
          <w:lang w:eastAsia="cs-CZ"/>
        </w:rPr>
        <w:t xml:space="preserve"> provede omítky vnitřní a venkovní včetně případného vnějšího fasádního zateplovacího systému; ve vnitřních prostorech budou ZHOTOVITELEM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A719B3">
        <w:rPr>
          <w:rFonts w:asciiTheme="minorBidi" w:hAnsiTheme="minorBidi"/>
          <w:sz w:val="20"/>
          <w:szCs w:val="20"/>
          <w:lang w:eastAsia="cs-CZ"/>
        </w:rPr>
        <w:t>provedeny konečné úpravy ve formě maleb, obkladů a podhledů. Podhledy v určených prostorách budou splňovat akustické požadavky a požadavky požární ochrany. Ocelové konstrukce budou opatřeny nátěry pro venkovní prostředí, vnitřní prostředí, popř. žárově zinkované. Venkovní nosné ocelové konstrukce budou žárově pozinkovány.</w:t>
      </w:r>
    </w:p>
    <w:p w14:paraId="74E47D52" w14:textId="2FD4F614" w:rsidR="00A719B3" w:rsidRPr="004274E2" w:rsidRDefault="00A719B3" w:rsidP="00A719B3">
      <w:pPr>
        <w:pStyle w:val="TCBNadpis3"/>
      </w:pPr>
      <w:bookmarkStart w:id="57" w:name="_Toc136429374"/>
      <w:bookmarkStart w:id="58" w:name="_Toc158816300"/>
      <w:r>
        <w:t>Omítky</w:t>
      </w:r>
      <w:bookmarkEnd w:id="57"/>
      <w:bookmarkEnd w:id="58"/>
    </w:p>
    <w:p w14:paraId="7F486548" w14:textId="1C2E66E3" w:rsidR="00A719B3" w:rsidRDefault="00A719B3" w:rsidP="00184857">
      <w:pPr>
        <w:spacing w:after="80"/>
        <w:rPr>
          <w:rFonts w:asciiTheme="minorBidi" w:hAnsiTheme="minorBidi"/>
          <w:sz w:val="20"/>
          <w:szCs w:val="20"/>
          <w:lang w:eastAsia="cs-CZ"/>
        </w:rPr>
      </w:pPr>
      <w:r w:rsidRPr="00A719B3">
        <w:rPr>
          <w:rFonts w:asciiTheme="minorBidi" w:hAnsiTheme="minorBidi"/>
          <w:sz w:val="20"/>
          <w:szCs w:val="20"/>
          <w:lang w:eastAsia="cs-CZ"/>
        </w:rPr>
        <w:t>Jsou preferovány světlé povrchy omítek, které zlepšují úroveň intenzity osvětlení a jeho rovnoměrnost.</w:t>
      </w:r>
    </w:p>
    <w:p w14:paraId="15BB046A" w14:textId="72E64758" w:rsidR="00A719B3" w:rsidRPr="004274E2" w:rsidRDefault="00A719B3" w:rsidP="00A719B3">
      <w:pPr>
        <w:pStyle w:val="TCBNadpis3"/>
      </w:pPr>
      <w:bookmarkStart w:id="59" w:name="_Toc136429375"/>
      <w:bookmarkStart w:id="60" w:name="_Hlk117921350"/>
      <w:bookmarkStart w:id="61" w:name="_Toc158816301"/>
      <w:r>
        <w:t>Podlahy</w:t>
      </w:r>
      <w:bookmarkEnd w:id="59"/>
      <w:bookmarkEnd w:id="61"/>
    </w:p>
    <w:bookmarkEnd w:id="60"/>
    <w:p w14:paraId="7A798109" w14:textId="12929FAB" w:rsidR="00823832" w:rsidRPr="00B80671" w:rsidRDefault="00823832" w:rsidP="00823832">
      <w:pPr>
        <w:pStyle w:val="TCBNormalni"/>
        <w:rPr>
          <w:lang w:eastAsia="cs-CZ"/>
        </w:rPr>
      </w:pPr>
      <w:r w:rsidRPr="00B80671">
        <w:rPr>
          <w:lang w:eastAsia="cs-CZ"/>
        </w:rPr>
        <w:t xml:space="preserve">Nášlapné vrstvy podlah budou </w:t>
      </w:r>
      <w:r w:rsidRPr="00356C51">
        <w:rPr>
          <w:lang w:eastAsia="cs-CZ"/>
        </w:rPr>
        <w:t>ZHOTOVITELEM</w:t>
      </w:r>
      <w:r w:rsidRPr="00B80671">
        <w:rPr>
          <w:lang w:eastAsia="cs-CZ"/>
        </w:rPr>
        <w:t xml:space="preserve"> </w:t>
      </w:r>
      <w:r w:rsidR="00274CC3">
        <w:rPr>
          <w:lang w:eastAsia="cs-CZ"/>
        </w:rPr>
        <w:t xml:space="preserve">OB </w:t>
      </w:r>
      <w:r w:rsidR="00DA276F">
        <w:rPr>
          <w:lang w:eastAsia="cs-CZ"/>
        </w:rPr>
        <w:t>6</w:t>
      </w:r>
      <w:r w:rsidR="00274CC3">
        <w:rPr>
          <w:lang w:eastAsia="cs-CZ"/>
        </w:rPr>
        <w:t xml:space="preserve"> </w:t>
      </w:r>
      <w:r w:rsidRPr="00B80671">
        <w:rPr>
          <w:lang w:eastAsia="cs-CZ"/>
        </w:rPr>
        <w:t xml:space="preserve">voleny podle: </w:t>
      </w:r>
    </w:p>
    <w:p w14:paraId="22582A43" w14:textId="77777777" w:rsidR="00823832" w:rsidRPr="00B80671" w:rsidRDefault="00823832" w:rsidP="00F42326">
      <w:pPr>
        <w:pStyle w:val="TCBNormalni"/>
        <w:numPr>
          <w:ilvl w:val="0"/>
          <w:numId w:val="4"/>
        </w:numPr>
        <w:rPr>
          <w:lang w:eastAsia="cs-CZ"/>
        </w:rPr>
      </w:pPr>
      <w:r w:rsidRPr="00B80671">
        <w:rPr>
          <w:lang w:eastAsia="cs-CZ"/>
        </w:rPr>
        <w:t xml:space="preserve">účelu jednotlivých stavebních objektů tak, aby dlouhodobě odolávaly příslušnému zatížení, </w:t>
      </w:r>
    </w:p>
    <w:p w14:paraId="2B5A06B6" w14:textId="77777777" w:rsidR="00823832" w:rsidRPr="00B80671" w:rsidRDefault="00823832" w:rsidP="00F42326">
      <w:pPr>
        <w:pStyle w:val="TCBNormalni"/>
        <w:numPr>
          <w:ilvl w:val="0"/>
          <w:numId w:val="4"/>
        </w:numPr>
        <w:rPr>
          <w:lang w:eastAsia="cs-CZ"/>
        </w:rPr>
      </w:pPr>
      <w:r w:rsidRPr="00B80671">
        <w:rPr>
          <w:lang w:eastAsia="cs-CZ"/>
        </w:rPr>
        <w:t xml:space="preserve">požadavků na únosnost jednotlivých vrstev s ohledem na provozní zatížení, </w:t>
      </w:r>
    </w:p>
    <w:p w14:paraId="37C03AB3" w14:textId="77777777" w:rsidR="00823832" w:rsidRPr="00B80671" w:rsidRDefault="00823832" w:rsidP="00F42326">
      <w:pPr>
        <w:pStyle w:val="TCBNormalni"/>
        <w:numPr>
          <w:ilvl w:val="0"/>
          <w:numId w:val="4"/>
        </w:numPr>
        <w:rPr>
          <w:lang w:eastAsia="cs-CZ"/>
        </w:rPr>
      </w:pPr>
      <w:r w:rsidRPr="00B80671">
        <w:rPr>
          <w:lang w:eastAsia="cs-CZ"/>
        </w:rPr>
        <w:t xml:space="preserve">požární odolnosti a ostatních požadovaných požárních vlastností zejména v prostorách únikových cest, </w:t>
      </w:r>
    </w:p>
    <w:p w14:paraId="6498C2E9" w14:textId="77777777" w:rsidR="00823832" w:rsidRPr="00B80671" w:rsidRDefault="00823832" w:rsidP="00F42326">
      <w:pPr>
        <w:pStyle w:val="TCBNormalni"/>
        <w:numPr>
          <w:ilvl w:val="0"/>
          <w:numId w:val="4"/>
        </w:numPr>
        <w:rPr>
          <w:lang w:eastAsia="cs-CZ"/>
        </w:rPr>
      </w:pPr>
      <w:r w:rsidRPr="00B80671">
        <w:rPr>
          <w:lang w:eastAsia="cs-CZ"/>
        </w:rPr>
        <w:lastRenderedPageBreak/>
        <w:t xml:space="preserve">odolnosti proti otěru, </w:t>
      </w:r>
    </w:p>
    <w:p w14:paraId="537A5556" w14:textId="77777777" w:rsidR="00823832" w:rsidRPr="00B80671" w:rsidRDefault="00823832" w:rsidP="00F42326">
      <w:pPr>
        <w:pStyle w:val="TCBNormalni"/>
        <w:numPr>
          <w:ilvl w:val="0"/>
          <w:numId w:val="4"/>
        </w:numPr>
        <w:rPr>
          <w:lang w:eastAsia="cs-CZ"/>
        </w:rPr>
      </w:pPr>
      <w:r w:rsidRPr="00B80671">
        <w:rPr>
          <w:lang w:eastAsia="cs-CZ"/>
        </w:rPr>
        <w:t xml:space="preserve">požadovaného vzhledu, </w:t>
      </w:r>
    </w:p>
    <w:p w14:paraId="1728A547" w14:textId="77777777" w:rsidR="00823832" w:rsidRPr="00B80671" w:rsidRDefault="00823832" w:rsidP="00F42326">
      <w:pPr>
        <w:pStyle w:val="TCBNormalni"/>
        <w:numPr>
          <w:ilvl w:val="0"/>
          <w:numId w:val="4"/>
        </w:numPr>
        <w:rPr>
          <w:lang w:eastAsia="cs-CZ"/>
        </w:rPr>
      </w:pPr>
      <w:r w:rsidRPr="00B80671">
        <w:rPr>
          <w:lang w:eastAsia="cs-CZ"/>
        </w:rPr>
        <w:t>požadavků na snadnou údržbu a čistitelnost,</w:t>
      </w:r>
    </w:p>
    <w:p w14:paraId="0D5950E4" w14:textId="77777777" w:rsidR="00823832" w:rsidRPr="00B80671" w:rsidRDefault="00823832" w:rsidP="00F42326">
      <w:pPr>
        <w:pStyle w:val="TCBNormalni"/>
        <w:numPr>
          <w:ilvl w:val="0"/>
          <w:numId w:val="4"/>
        </w:numPr>
        <w:rPr>
          <w:lang w:eastAsia="cs-CZ"/>
        </w:rPr>
      </w:pPr>
      <w:r w:rsidRPr="00B80671">
        <w:rPr>
          <w:lang w:eastAsia="cs-CZ"/>
        </w:rPr>
        <w:t>požadavků na antistatické vlastnosti,</w:t>
      </w:r>
    </w:p>
    <w:p w14:paraId="3680E1DE" w14:textId="6F2409C1" w:rsidR="00823832" w:rsidRPr="00B80671" w:rsidRDefault="00823832" w:rsidP="00F42326">
      <w:pPr>
        <w:pStyle w:val="TCBNormalni"/>
        <w:numPr>
          <w:ilvl w:val="0"/>
          <w:numId w:val="4"/>
        </w:numPr>
        <w:rPr>
          <w:lang w:eastAsia="cs-CZ"/>
        </w:rPr>
      </w:pPr>
      <w:r w:rsidRPr="00B80671">
        <w:rPr>
          <w:lang w:eastAsia="cs-CZ"/>
        </w:rPr>
        <w:t>požadavků na případnou odolnost proti chemickým látk</w:t>
      </w:r>
      <w:r w:rsidR="009237C4">
        <w:rPr>
          <w:lang w:eastAsia="cs-CZ"/>
        </w:rPr>
        <w:t>á</w:t>
      </w:r>
      <w:r w:rsidRPr="00B80671">
        <w:rPr>
          <w:lang w:eastAsia="cs-CZ"/>
        </w:rPr>
        <w:t>m</w:t>
      </w:r>
      <w:r>
        <w:rPr>
          <w:lang w:eastAsia="cs-CZ"/>
        </w:rPr>
        <w:t>.</w:t>
      </w:r>
    </w:p>
    <w:p w14:paraId="0965CD7B" w14:textId="77777777" w:rsidR="00823832" w:rsidRPr="00B80671" w:rsidRDefault="00823832" w:rsidP="00823832">
      <w:pPr>
        <w:pStyle w:val="TCBNormalni"/>
        <w:rPr>
          <w:lang w:eastAsia="cs-CZ"/>
        </w:rPr>
      </w:pPr>
      <w:r w:rsidRPr="00B80671">
        <w:rPr>
          <w:lang w:eastAsia="cs-CZ"/>
        </w:rPr>
        <w:t xml:space="preserve">Konstrukce podlah musí provozně odolávat všem hmotám, náplním technologie a používaným chemikáliím při provozu technologie a čištění objektu. </w:t>
      </w:r>
    </w:p>
    <w:p w14:paraId="44052DCE" w14:textId="5A9BDABA" w:rsidR="00A719B3" w:rsidRPr="00700F7A" w:rsidRDefault="00823832" w:rsidP="00823832">
      <w:pPr>
        <w:spacing w:after="80"/>
        <w:rPr>
          <w:rFonts w:asciiTheme="minorBidi" w:hAnsiTheme="minorBidi"/>
          <w:sz w:val="20"/>
          <w:szCs w:val="20"/>
          <w:lang w:eastAsia="cs-CZ"/>
        </w:rPr>
      </w:pPr>
      <w:r w:rsidRPr="00700F7A">
        <w:rPr>
          <w:rFonts w:asciiTheme="minorBidi" w:hAnsiTheme="minorBidi"/>
          <w:sz w:val="20"/>
          <w:szCs w:val="20"/>
          <w:lang w:eastAsia="cs-CZ"/>
        </w:rPr>
        <w:t>Protiskluzné vlastnosti povrchu podlah ZHOTOVITEL</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Pr="00700F7A">
        <w:rPr>
          <w:rFonts w:asciiTheme="minorBidi" w:hAnsiTheme="minorBidi"/>
          <w:sz w:val="20"/>
          <w:szCs w:val="20"/>
          <w:lang w:eastAsia="cs-CZ"/>
        </w:rPr>
        <w:t xml:space="preserve"> prokáže při předání DÍLA </w:t>
      </w:r>
      <w:r w:rsidR="002476F9">
        <w:rPr>
          <w:rFonts w:asciiTheme="minorBidi" w:hAnsiTheme="minorBidi"/>
          <w:sz w:val="20"/>
          <w:szCs w:val="20"/>
          <w:lang w:eastAsia="cs-CZ"/>
        </w:rPr>
        <w:t xml:space="preserve">OB </w:t>
      </w:r>
      <w:r w:rsidR="00DA276F">
        <w:rPr>
          <w:rFonts w:asciiTheme="minorBidi" w:hAnsiTheme="minorBidi"/>
          <w:sz w:val="20"/>
          <w:szCs w:val="20"/>
          <w:lang w:eastAsia="cs-CZ"/>
        </w:rPr>
        <w:t>6</w:t>
      </w:r>
      <w:r w:rsidR="002476F9">
        <w:rPr>
          <w:rFonts w:asciiTheme="minorBidi" w:hAnsiTheme="minorBidi"/>
          <w:sz w:val="20"/>
          <w:szCs w:val="20"/>
          <w:lang w:eastAsia="cs-CZ"/>
        </w:rPr>
        <w:t xml:space="preserve"> </w:t>
      </w:r>
      <w:r w:rsidRPr="00700F7A">
        <w:rPr>
          <w:rFonts w:asciiTheme="minorBidi" w:hAnsiTheme="minorBidi"/>
          <w:sz w:val="20"/>
          <w:szCs w:val="20"/>
          <w:lang w:eastAsia="cs-CZ"/>
        </w:rPr>
        <w:t xml:space="preserve">certifikátem výrobce dle platné ČSN 74 4505 </w:t>
      </w:r>
      <w:r w:rsidR="00700F7A">
        <w:rPr>
          <w:rFonts w:asciiTheme="minorBidi" w:hAnsiTheme="minorBidi"/>
          <w:sz w:val="20"/>
          <w:szCs w:val="20"/>
          <w:lang w:eastAsia="cs-CZ"/>
        </w:rPr>
        <w:t>-</w:t>
      </w:r>
      <w:r w:rsidRPr="00700F7A">
        <w:rPr>
          <w:rFonts w:asciiTheme="minorBidi" w:hAnsiTheme="minorBidi"/>
          <w:sz w:val="20"/>
          <w:szCs w:val="20"/>
          <w:lang w:eastAsia="cs-CZ"/>
        </w:rPr>
        <w:t xml:space="preserve"> </w:t>
      </w:r>
      <w:proofErr w:type="gramStart"/>
      <w:r w:rsidRPr="00700F7A">
        <w:rPr>
          <w:rFonts w:asciiTheme="minorBidi" w:hAnsiTheme="minorBidi"/>
          <w:sz w:val="20"/>
          <w:szCs w:val="20"/>
          <w:lang w:eastAsia="cs-CZ"/>
        </w:rPr>
        <w:t xml:space="preserve">Podlahy </w:t>
      </w:r>
      <w:r w:rsidR="00700F7A">
        <w:rPr>
          <w:rFonts w:asciiTheme="minorBidi" w:hAnsiTheme="minorBidi"/>
          <w:sz w:val="20"/>
          <w:szCs w:val="20"/>
          <w:lang w:eastAsia="cs-CZ"/>
        </w:rPr>
        <w:t>-</w:t>
      </w:r>
      <w:r w:rsidRPr="00700F7A">
        <w:rPr>
          <w:rFonts w:asciiTheme="minorBidi" w:hAnsiTheme="minorBidi"/>
          <w:sz w:val="20"/>
          <w:szCs w:val="20"/>
          <w:lang w:eastAsia="cs-CZ"/>
        </w:rPr>
        <w:t xml:space="preserve"> Společná</w:t>
      </w:r>
      <w:proofErr w:type="gramEnd"/>
      <w:r w:rsidRPr="00700F7A">
        <w:rPr>
          <w:rFonts w:asciiTheme="minorBidi" w:hAnsiTheme="minorBidi"/>
          <w:sz w:val="20"/>
          <w:szCs w:val="20"/>
          <w:lang w:eastAsia="cs-CZ"/>
        </w:rPr>
        <w:t xml:space="preserve"> ustanovení, a to jak zasucha, tak při mokrém povrchu.</w:t>
      </w:r>
    </w:p>
    <w:p w14:paraId="2E3A503A" w14:textId="7B493754" w:rsidR="00823832" w:rsidRPr="004274E2" w:rsidRDefault="00823832" w:rsidP="00823832">
      <w:pPr>
        <w:pStyle w:val="TCBNadpis3"/>
      </w:pPr>
      <w:bookmarkStart w:id="62" w:name="_Toc136429376"/>
      <w:bookmarkStart w:id="63" w:name="_Hlk117921422"/>
      <w:bookmarkStart w:id="64" w:name="_Toc158816302"/>
      <w:r>
        <w:t>Hydroizolace</w:t>
      </w:r>
      <w:bookmarkEnd w:id="62"/>
      <w:bookmarkEnd w:id="64"/>
    </w:p>
    <w:bookmarkEnd w:id="63"/>
    <w:p w14:paraId="7006FEA6" w14:textId="3E7067AF" w:rsidR="00823832" w:rsidRPr="00823832" w:rsidRDefault="00823832" w:rsidP="658A3299">
      <w:pPr>
        <w:spacing w:after="80"/>
        <w:rPr>
          <w:rFonts w:asciiTheme="minorBidi" w:hAnsiTheme="minorBidi"/>
          <w:sz w:val="20"/>
          <w:szCs w:val="20"/>
          <w:lang w:eastAsia="cs-CZ"/>
        </w:rPr>
      </w:pPr>
      <w:r w:rsidRPr="658A3299">
        <w:rPr>
          <w:rFonts w:asciiTheme="minorBidi" w:hAnsiTheme="minorBidi"/>
          <w:sz w:val="20"/>
          <w:szCs w:val="20"/>
          <w:lang w:eastAsia="cs-CZ"/>
        </w:rPr>
        <w:t xml:space="preserve">Jako materiál, </w:t>
      </w:r>
      <w:r w:rsidR="008F1E1E" w:rsidRPr="658A3299">
        <w:rPr>
          <w:rFonts w:asciiTheme="minorBidi" w:hAnsiTheme="minorBidi"/>
          <w:sz w:val="20"/>
          <w:szCs w:val="20"/>
          <w:lang w:eastAsia="cs-CZ"/>
        </w:rPr>
        <w:t xml:space="preserve">izolací </w:t>
      </w:r>
      <w:r w:rsidRPr="658A3299">
        <w:rPr>
          <w:rFonts w:asciiTheme="minorBidi" w:hAnsiTheme="minorBidi"/>
          <w:sz w:val="20"/>
          <w:szCs w:val="20"/>
          <w:lang w:eastAsia="cs-CZ"/>
        </w:rPr>
        <w:t>proti vodě a vlhkosti, použije ZHOTOVITEL</w:t>
      </w:r>
      <w:r w:rsidR="00274CC3" w:rsidRPr="658A3299">
        <w:rPr>
          <w:rFonts w:asciiTheme="minorBidi" w:hAnsiTheme="minorBidi"/>
          <w:sz w:val="20"/>
          <w:szCs w:val="20"/>
          <w:lang w:eastAsia="cs-CZ"/>
        </w:rPr>
        <w:t xml:space="preserve"> OB </w:t>
      </w:r>
      <w:r w:rsidR="008F1E1E" w:rsidRPr="658A3299">
        <w:rPr>
          <w:rFonts w:asciiTheme="minorBidi" w:hAnsiTheme="minorBidi"/>
          <w:sz w:val="20"/>
          <w:szCs w:val="20"/>
          <w:lang w:eastAsia="cs-CZ"/>
        </w:rPr>
        <w:t xml:space="preserve">6 </w:t>
      </w:r>
      <w:r w:rsidRPr="658A3299">
        <w:rPr>
          <w:rFonts w:asciiTheme="minorBidi" w:hAnsiTheme="minorBidi"/>
          <w:sz w:val="20"/>
          <w:szCs w:val="20"/>
          <w:lang w:eastAsia="cs-CZ"/>
        </w:rPr>
        <w:t>zejména živičné modifikované asfaltové pásy. U železobetonových konstrukcí pod hladinou podzemní vody bude akceptováno i použití bílých van</w:t>
      </w:r>
      <w:r w:rsidR="00D167A0">
        <w:rPr>
          <w:rFonts w:asciiTheme="minorBidi" w:hAnsiTheme="minorBidi"/>
          <w:sz w:val="20"/>
          <w:szCs w:val="20"/>
          <w:lang w:eastAsia="cs-CZ"/>
        </w:rPr>
        <w:t xml:space="preserve">, pokud bude s ohledem </w:t>
      </w:r>
      <w:r w:rsidR="00020141">
        <w:rPr>
          <w:rFonts w:asciiTheme="minorBidi" w:hAnsiTheme="minorBidi"/>
          <w:sz w:val="20"/>
          <w:szCs w:val="20"/>
          <w:lang w:eastAsia="cs-CZ"/>
        </w:rPr>
        <w:t xml:space="preserve">na skutečnou agresivitu podzemní vody zjištěnou novým podrobným inženýrsko-geologickým průzkumem </w:t>
      </w:r>
      <w:r w:rsidR="00D167A0">
        <w:rPr>
          <w:rFonts w:asciiTheme="minorBidi" w:hAnsiTheme="minorBidi"/>
          <w:sz w:val="20"/>
          <w:szCs w:val="20"/>
          <w:lang w:eastAsia="cs-CZ"/>
        </w:rPr>
        <w:t>technicky akceptovatelné</w:t>
      </w:r>
      <w:r w:rsidRPr="00823832">
        <w:rPr>
          <w:rFonts w:asciiTheme="minorBidi" w:hAnsiTheme="minorBidi"/>
          <w:sz w:val="20"/>
          <w:szCs w:val="20"/>
          <w:lang w:eastAsia="cs-CZ"/>
        </w:rPr>
        <w:t>.</w:t>
      </w:r>
    </w:p>
    <w:p w14:paraId="1C5A5F42" w14:textId="6E8024F5" w:rsidR="00640914"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Veškeré realizace konstrukcí hydroizolací musí respektovat hydrogeologické podmínky STAVENIŠTĚ a požadavky ČSN. Hydroizolace podzemních prostor musí poskytovat potřebnou bezpečnost proti pronikání spodních vod do objektu.</w:t>
      </w:r>
    </w:p>
    <w:p w14:paraId="5F92B1F0" w14:textId="14962A07" w:rsidR="00823832" w:rsidRPr="004274E2" w:rsidRDefault="00823832" w:rsidP="00823832">
      <w:pPr>
        <w:pStyle w:val="TCBNadpis3"/>
      </w:pPr>
      <w:bookmarkStart w:id="65" w:name="_Toc136429377"/>
      <w:bookmarkStart w:id="66" w:name="_Toc158816303"/>
      <w:r>
        <w:t>Výplně otvorů</w:t>
      </w:r>
      <w:bookmarkEnd w:id="65"/>
      <w:bookmarkEnd w:id="66"/>
    </w:p>
    <w:p w14:paraId="05ECB429" w14:textId="2A18996D"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ZHOTOVITEL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823832">
        <w:rPr>
          <w:rFonts w:asciiTheme="minorBidi" w:hAnsiTheme="minorBidi"/>
          <w:sz w:val="20"/>
          <w:szCs w:val="20"/>
          <w:lang w:eastAsia="cs-CZ"/>
        </w:rPr>
        <w:t xml:space="preserve">ve STAVEBNÍCH OBJEKTECH použije takové otvorové výplně, které budou odpovídat svými parametry platné legislativě a platným normám v daném oboru. To znamená, v oblasti mechanické odolnosti při normovém zatížení, v oblasti tepelně technických a hlukových parametrů, požárně bezpečnostních kritérií a provozních požadavků. </w:t>
      </w:r>
    </w:p>
    <w:p w14:paraId="62D9909D" w14:textId="6D1AC260" w:rsid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Dveře a vrata budou v provedení podle provozních požadavků a druhu prostorů. Vnitřní dveře a vrata budou dle své šířky a provozních podmínek ZHOTOVITELEM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823832">
        <w:rPr>
          <w:rFonts w:asciiTheme="minorBidi" w:hAnsiTheme="minorBidi"/>
          <w:sz w:val="20"/>
          <w:szCs w:val="20"/>
          <w:lang w:eastAsia="cs-CZ"/>
        </w:rPr>
        <w:t>provedeny jako otevíravá jednokřídlová nebo dvoukřídlová (do max. šířky 1600 mm). Ostatní vnitřní vrata větších rozměrů, často otevíraná nebo rozměrná vrata s šířkou nad šířku 1600 mm vedoucí do venkovního prostoru, budou ZHOTOVITELEM</w:t>
      </w:r>
      <w:r w:rsidR="00274CC3">
        <w:rPr>
          <w:rFonts w:asciiTheme="minorBidi" w:hAnsiTheme="minorBidi"/>
          <w:sz w:val="20"/>
          <w:szCs w:val="20"/>
          <w:lang w:eastAsia="cs-CZ"/>
        </w:rPr>
        <w:t xml:space="preserve"> OB </w:t>
      </w:r>
      <w:r w:rsidR="00DA276F">
        <w:rPr>
          <w:rFonts w:asciiTheme="minorBidi" w:hAnsiTheme="minorBidi"/>
          <w:sz w:val="20"/>
          <w:szCs w:val="20"/>
          <w:lang w:eastAsia="cs-CZ"/>
        </w:rPr>
        <w:t>6</w:t>
      </w:r>
      <w:r w:rsidRPr="00823832">
        <w:rPr>
          <w:rFonts w:asciiTheme="minorBidi" w:hAnsiTheme="minorBidi"/>
          <w:sz w:val="20"/>
          <w:szCs w:val="20"/>
          <w:lang w:eastAsia="cs-CZ"/>
        </w:rPr>
        <w:t xml:space="preserve"> provedena jako sekční s elektrickým pohonem nebo posuvná. Na požárních zásahových cestách bude realizován též náhradní pohon vrat klikou. Ve dveřích na únikových cestách bude osazeno panikové kování. Dveře pro běžný průchod osob nebo na únikových cestách budou realizována mimo vrata.</w:t>
      </w:r>
    </w:p>
    <w:p w14:paraId="07BBAC86" w14:textId="3CA1754F" w:rsidR="00823832" w:rsidRPr="004274E2" w:rsidRDefault="00823832" w:rsidP="00823832">
      <w:pPr>
        <w:pStyle w:val="TCBNadpis3"/>
      </w:pPr>
      <w:bookmarkStart w:id="67" w:name="_Toc136429378"/>
      <w:bookmarkStart w:id="68" w:name="_Toc158816304"/>
      <w:r>
        <w:t>Povrchové úpravy, speciální nátěry stavebních konstrukcí</w:t>
      </w:r>
      <w:bookmarkEnd w:id="67"/>
      <w:bookmarkEnd w:id="68"/>
    </w:p>
    <w:p w14:paraId="1CAF909C" w14:textId="558D9D94" w:rsidR="00640914" w:rsidRDefault="00823832" w:rsidP="00184857">
      <w:pPr>
        <w:spacing w:after="80"/>
        <w:rPr>
          <w:rFonts w:asciiTheme="minorBidi" w:hAnsiTheme="minorBidi"/>
          <w:sz w:val="20"/>
          <w:szCs w:val="20"/>
          <w:lang w:eastAsia="cs-CZ"/>
        </w:rPr>
      </w:pPr>
      <w:r w:rsidRPr="00823832">
        <w:rPr>
          <w:rFonts w:asciiTheme="minorBidi" w:hAnsiTheme="minorBidi"/>
          <w:sz w:val="20"/>
          <w:szCs w:val="20"/>
          <w:lang w:eastAsia="cs-CZ"/>
        </w:rPr>
        <w:t>Speciálními nátěry se rozumí nástřiky protipožární v souladu s požárně bezpečnostním řešením stavby, antireflexní, protikorozní na ocelových konstrukcích vystavených zvýšeným korozívním účinkům, chemicky odolné podle konkrétních podmínek prostředí.</w:t>
      </w:r>
    </w:p>
    <w:p w14:paraId="64731C04" w14:textId="1249EE4E" w:rsidR="00FC4285" w:rsidRPr="004274E2" w:rsidRDefault="00FC4285" w:rsidP="00FC4285">
      <w:pPr>
        <w:pStyle w:val="TCBNadpis3"/>
      </w:pPr>
      <w:bookmarkStart w:id="69" w:name="_Toc158816305"/>
      <w:r>
        <w:t>Barevné řešení stavebních konstrukcí</w:t>
      </w:r>
      <w:bookmarkEnd w:id="69"/>
    </w:p>
    <w:p w14:paraId="274D610B" w14:textId="34D1AA70" w:rsidR="00A91EE3" w:rsidRPr="00A91EE3" w:rsidRDefault="00A91EE3" w:rsidP="00A91EE3">
      <w:pPr>
        <w:spacing w:after="80"/>
        <w:rPr>
          <w:rFonts w:asciiTheme="minorBidi" w:hAnsiTheme="minorBidi"/>
          <w:sz w:val="20"/>
          <w:szCs w:val="20"/>
          <w:lang w:eastAsia="cs-CZ"/>
        </w:rPr>
      </w:pPr>
      <w:r w:rsidRPr="00A91EE3">
        <w:rPr>
          <w:rFonts w:asciiTheme="minorBidi" w:hAnsiTheme="minorBidi"/>
          <w:sz w:val="20"/>
          <w:szCs w:val="20"/>
          <w:lang w:eastAsia="cs-CZ"/>
        </w:rPr>
        <w:t>V souladu s požadavkem OBJEDNATELE budou objekty provedeny v kombinaci odstínů šedé.</w:t>
      </w:r>
    </w:p>
    <w:p w14:paraId="5E90B63D" w14:textId="77777777" w:rsidR="00A91EE3" w:rsidRPr="00A91EE3" w:rsidRDefault="00A91EE3" w:rsidP="00A91EE3">
      <w:pPr>
        <w:spacing w:after="80"/>
        <w:rPr>
          <w:rFonts w:asciiTheme="minorBidi" w:hAnsiTheme="minorBidi"/>
          <w:sz w:val="20"/>
          <w:szCs w:val="20"/>
          <w:lang w:eastAsia="cs-CZ"/>
        </w:rPr>
      </w:pPr>
      <w:r w:rsidRPr="00A91EE3">
        <w:rPr>
          <w:rFonts w:asciiTheme="minorBidi" w:hAnsiTheme="minorBidi"/>
          <w:sz w:val="20"/>
          <w:szCs w:val="20"/>
          <w:lang w:eastAsia="cs-CZ"/>
        </w:rPr>
        <w:t>Základní škála:</w:t>
      </w:r>
    </w:p>
    <w:p w14:paraId="70AC3ACB" w14:textId="77777777" w:rsidR="00A91EE3" w:rsidRDefault="00A91EE3" w:rsidP="00A91EE3">
      <w:pPr>
        <w:pStyle w:val="TCBNormalni"/>
        <w:numPr>
          <w:ilvl w:val="0"/>
          <w:numId w:val="10"/>
        </w:numPr>
        <w:jc w:val="both"/>
      </w:pPr>
      <w:r>
        <w:t xml:space="preserve">metalické povrchy + výplně </w:t>
      </w:r>
      <w:proofErr w:type="gramStart"/>
      <w:r>
        <w:t xml:space="preserve">otvorů - </w:t>
      </w:r>
      <w:r w:rsidRPr="003D5925">
        <w:t>RAL</w:t>
      </w:r>
      <w:proofErr w:type="gramEnd"/>
      <w:r w:rsidRPr="003D5925">
        <w:t xml:space="preserve"> 9006 – bílý hliník, metalická, (světle šedá)</w:t>
      </w:r>
      <w:r>
        <w:t>,</w:t>
      </w:r>
    </w:p>
    <w:p w14:paraId="1A586886" w14:textId="77777777" w:rsidR="00A91EE3" w:rsidRDefault="00A91EE3" w:rsidP="00A91EE3">
      <w:pPr>
        <w:pStyle w:val="TCBNormalni"/>
        <w:numPr>
          <w:ilvl w:val="0"/>
          <w:numId w:val="10"/>
        </w:numPr>
        <w:jc w:val="both"/>
      </w:pPr>
      <w:r>
        <w:t xml:space="preserve">omítané povrchy + výplně </w:t>
      </w:r>
      <w:proofErr w:type="gramStart"/>
      <w:r>
        <w:t>otvorů</w:t>
      </w:r>
      <w:r w:rsidRPr="00665625">
        <w:t xml:space="preserve"> </w:t>
      </w:r>
      <w:r>
        <w:t xml:space="preserve">- </w:t>
      </w:r>
      <w:r w:rsidRPr="003D5925">
        <w:t>RAL</w:t>
      </w:r>
      <w:proofErr w:type="gramEnd"/>
      <w:r w:rsidRPr="003D5925">
        <w:t xml:space="preserve"> </w:t>
      </w:r>
      <w:r>
        <w:t>7</w:t>
      </w:r>
      <w:r w:rsidRPr="003D5925">
        <w:t>047</w:t>
      </w:r>
      <w:r>
        <w:t xml:space="preserve"> - </w:t>
      </w:r>
      <w:r w:rsidRPr="003D5925">
        <w:t xml:space="preserve">světle šedá </w:t>
      </w:r>
    </w:p>
    <w:p w14:paraId="4CAE8A03" w14:textId="2CC98E71" w:rsidR="00A91EE3" w:rsidRDefault="00A91EE3" w:rsidP="00A91EE3">
      <w:pPr>
        <w:pStyle w:val="TCBNormalni"/>
        <w:numPr>
          <w:ilvl w:val="0"/>
          <w:numId w:val="10"/>
        </w:numPr>
        <w:jc w:val="both"/>
      </w:pPr>
      <w:r>
        <w:t>b</w:t>
      </w:r>
      <w:r w:rsidRPr="003D5925">
        <w:t>eton v pohledové kvalitě</w:t>
      </w:r>
      <w:r w:rsidR="00214541">
        <w:t>, kategorie PB2</w:t>
      </w:r>
      <w:r>
        <w:t>,</w:t>
      </w:r>
    </w:p>
    <w:p w14:paraId="5EF16ACE" w14:textId="77777777" w:rsidR="00A91EE3" w:rsidRDefault="00A91EE3" w:rsidP="00A91EE3">
      <w:pPr>
        <w:pStyle w:val="TCBNormalni"/>
        <w:numPr>
          <w:ilvl w:val="0"/>
          <w:numId w:val="10"/>
        </w:numPr>
        <w:jc w:val="both"/>
      </w:pPr>
      <w:r>
        <w:lastRenderedPageBreak/>
        <w:t>žárové zinkování.</w:t>
      </w:r>
    </w:p>
    <w:p w14:paraId="6E9B593E" w14:textId="77777777" w:rsidR="00A91EE3" w:rsidRPr="00A91EE3" w:rsidRDefault="00A91EE3" w:rsidP="00A91EE3">
      <w:pPr>
        <w:spacing w:after="80"/>
        <w:rPr>
          <w:rFonts w:asciiTheme="minorBidi" w:hAnsiTheme="minorBidi"/>
          <w:sz w:val="20"/>
          <w:szCs w:val="20"/>
          <w:lang w:eastAsia="cs-CZ"/>
        </w:rPr>
      </w:pPr>
    </w:p>
    <w:p w14:paraId="58BB9BC1" w14:textId="77777777" w:rsidR="00A91EE3" w:rsidRPr="00A91EE3" w:rsidRDefault="00A91EE3" w:rsidP="00A91EE3">
      <w:pPr>
        <w:spacing w:after="80"/>
        <w:rPr>
          <w:rFonts w:asciiTheme="minorBidi" w:hAnsiTheme="minorBidi"/>
          <w:sz w:val="20"/>
          <w:szCs w:val="20"/>
          <w:lang w:eastAsia="cs-CZ"/>
        </w:rPr>
      </w:pPr>
      <w:r w:rsidRPr="00A91EE3">
        <w:rPr>
          <w:rFonts w:asciiTheme="minorBidi" w:hAnsiTheme="minorBidi"/>
          <w:sz w:val="20"/>
          <w:szCs w:val="20"/>
          <w:lang w:eastAsia="cs-CZ"/>
        </w:rPr>
        <w:t>Doplňkové odstíny:</w:t>
      </w:r>
    </w:p>
    <w:p w14:paraId="30531B3F" w14:textId="77777777" w:rsidR="00A91EE3" w:rsidRDefault="00A91EE3" w:rsidP="00A91EE3">
      <w:pPr>
        <w:pStyle w:val="TCBNormalni"/>
        <w:numPr>
          <w:ilvl w:val="0"/>
          <w:numId w:val="10"/>
        </w:numPr>
        <w:jc w:val="both"/>
      </w:pPr>
      <w:r>
        <w:t xml:space="preserve">metalické povrchy + výplně </w:t>
      </w:r>
      <w:proofErr w:type="gramStart"/>
      <w:r>
        <w:t xml:space="preserve">otvorů - </w:t>
      </w:r>
      <w:r w:rsidRPr="003D5925">
        <w:t>RAL</w:t>
      </w:r>
      <w:proofErr w:type="gramEnd"/>
      <w:r w:rsidRPr="003D5925">
        <w:t xml:space="preserve"> 9007 – šedý hliník, metalická, (světle šedá)</w:t>
      </w:r>
      <w:r>
        <w:t>,</w:t>
      </w:r>
    </w:p>
    <w:p w14:paraId="7F491B72" w14:textId="77777777" w:rsidR="00A91EE3" w:rsidRDefault="00A91EE3" w:rsidP="00A91EE3">
      <w:pPr>
        <w:pStyle w:val="TCBNormalni"/>
        <w:numPr>
          <w:ilvl w:val="0"/>
          <w:numId w:val="10"/>
        </w:numPr>
        <w:jc w:val="both"/>
      </w:pPr>
      <w:r>
        <w:t xml:space="preserve">omítané povrchy + výplně </w:t>
      </w:r>
      <w:proofErr w:type="gramStart"/>
      <w:r>
        <w:t>otvorů</w:t>
      </w:r>
      <w:r w:rsidRPr="00665625">
        <w:t xml:space="preserve"> </w:t>
      </w:r>
      <w:r>
        <w:t xml:space="preserve">- </w:t>
      </w:r>
      <w:r w:rsidRPr="003D5925">
        <w:t>RAL</w:t>
      </w:r>
      <w:proofErr w:type="gramEnd"/>
      <w:r w:rsidRPr="003D5925">
        <w:t xml:space="preserve"> </w:t>
      </w:r>
      <w:r>
        <w:t>7</w:t>
      </w:r>
      <w:r w:rsidRPr="003D5925">
        <w:t>0</w:t>
      </w:r>
      <w:r>
        <w:t>42 – dopravní šedá,</w:t>
      </w:r>
    </w:p>
    <w:p w14:paraId="32AEE345" w14:textId="21F19B87" w:rsidR="00A91EE3" w:rsidRDefault="00A91EE3" w:rsidP="00A91EE3">
      <w:pPr>
        <w:pStyle w:val="TCBNormalni"/>
        <w:numPr>
          <w:ilvl w:val="0"/>
          <w:numId w:val="10"/>
        </w:numPr>
        <w:jc w:val="both"/>
      </w:pPr>
      <w:r>
        <w:t>b</w:t>
      </w:r>
      <w:r w:rsidRPr="003D5925">
        <w:t>eton v pohledové kvalitě</w:t>
      </w:r>
      <w:r w:rsidR="00214541">
        <w:t>, kategorie PB2</w:t>
      </w:r>
      <w:r>
        <w:t>,</w:t>
      </w:r>
    </w:p>
    <w:p w14:paraId="7A519578" w14:textId="77777777" w:rsidR="00A91EE3" w:rsidRDefault="00A91EE3" w:rsidP="00A91EE3">
      <w:pPr>
        <w:pStyle w:val="TCBNormalni"/>
        <w:numPr>
          <w:ilvl w:val="0"/>
          <w:numId w:val="10"/>
        </w:numPr>
        <w:jc w:val="both"/>
      </w:pPr>
      <w:r>
        <w:t>žárové zinkování.</w:t>
      </w:r>
    </w:p>
    <w:p w14:paraId="26E020C5" w14:textId="77777777" w:rsidR="00A91EE3" w:rsidRPr="00A91EE3" w:rsidRDefault="00A91EE3" w:rsidP="00A91EE3">
      <w:pPr>
        <w:spacing w:after="80"/>
        <w:rPr>
          <w:rFonts w:asciiTheme="minorBidi" w:hAnsiTheme="minorBidi"/>
          <w:sz w:val="20"/>
          <w:szCs w:val="20"/>
          <w:lang w:eastAsia="cs-CZ"/>
        </w:rPr>
      </w:pPr>
    </w:p>
    <w:p w14:paraId="7F55E8EC" w14:textId="77777777" w:rsidR="00A91EE3" w:rsidRPr="00A91EE3" w:rsidRDefault="00A91EE3" w:rsidP="00A91EE3">
      <w:pPr>
        <w:spacing w:after="80"/>
        <w:rPr>
          <w:rFonts w:asciiTheme="minorBidi" w:hAnsiTheme="minorBidi"/>
          <w:sz w:val="20"/>
          <w:szCs w:val="20"/>
          <w:lang w:eastAsia="cs-CZ"/>
        </w:rPr>
      </w:pPr>
      <w:r w:rsidRPr="00A91EE3">
        <w:rPr>
          <w:rFonts w:asciiTheme="minorBidi" w:hAnsiTheme="minorBidi"/>
          <w:sz w:val="20"/>
          <w:szCs w:val="20"/>
          <w:lang w:eastAsia="cs-CZ"/>
        </w:rPr>
        <w:t>Akcenty:</w:t>
      </w:r>
    </w:p>
    <w:p w14:paraId="1DD5B141" w14:textId="77777777" w:rsidR="00A91EE3" w:rsidRPr="003D5925" w:rsidRDefault="00A91EE3" w:rsidP="00A91EE3">
      <w:pPr>
        <w:pStyle w:val="TCBNormalni"/>
        <w:numPr>
          <w:ilvl w:val="0"/>
          <w:numId w:val="10"/>
        </w:numPr>
        <w:jc w:val="both"/>
      </w:pPr>
      <w:r w:rsidRPr="003D5925">
        <w:t>RAL 7016 – antracitově šedá (pouze prvky vyšší architektonické hodnoty např. stříšky nad vstupy do objektu</w:t>
      </w:r>
      <w:r>
        <w:t>, vrata apod.</w:t>
      </w:r>
      <w:r w:rsidRPr="003D5925">
        <w:t>),</w:t>
      </w:r>
    </w:p>
    <w:p w14:paraId="34E312DA" w14:textId="29FDC67C" w:rsidR="00FC4285" w:rsidRDefault="00A91EE3" w:rsidP="00A91EE3">
      <w:pPr>
        <w:pStyle w:val="TCBNormalni"/>
        <w:numPr>
          <w:ilvl w:val="0"/>
          <w:numId w:val="10"/>
        </w:numPr>
        <w:jc w:val="both"/>
      </w:pPr>
      <w:r w:rsidRPr="003D5925">
        <w:t>bílá RAL 9010 (může být použito např. v místech návazností na stávající výstavbu)</w:t>
      </w:r>
      <w:r>
        <w:t>.</w:t>
      </w:r>
    </w:p>
    <w:p w14:paraId="37C9802B" w14:textId="1739DC8A" w:rsidR="00823832" w:rsidRPr="004274E2" w:rsidRDefault="00823832" w:rsidP="00823832">
      <w:pPr>
        <w:pStyle w:val="TCBNadpis3"/>
      </w:pPr>
      <w:bookmarkStart w:id="70" w:name="_Toc136429379"/>
      <w:bookmarkStart w:id="71" w:name="_Hlk117921587"/>
      <w:bookmarkStart w:id="72" w:name="_Toc158816306"/>
      <w:r>
        <w:t>Zatížení</w:t>
      </w:r>
      <w:bookmarkEnd w:id="70"/>
      <w:bookmarkEnd w:id="72"/>
    </w:p>
    <w:bookmarkEnd w:id="71"/>
    <w:p w14:paraId="0B7C39FE" w14:textId="2BB233E1" w:rsidR="00823832" w:rsidRDefault="00823832" w:rsidP="00184857">
      <w:pPr>
        <w:spacing w:after="80"/>
        <w:rPr>
          <w:rFonts w:asciiTheme="minorBidi" w:hAnsiTheme="minorBidi"/>
          <w:sz w:val="20"/>
          <w:szCs w:val="20"/>
          <w:lang w:eastAsia="cs-CZ"/>
        </w:rPr>
      </w:pPr>
      <w:r w:rsidRPr="00823832">
        <w:rPr>
          <w:rFonts w:asciiTheme="minorBidi" w:hAnsiTheme="minorBidi"/>
          <w:sz w:val="20"/>
          <w:szCs w:val="20"/>
          <w:lang w:eastAsia="cs-CZ"/>
        </w:rPr>
        <w:t xml:space="preserve">Nosné konstrukce ZHOTOVITEL </w:t>
      </w:r>
      <w:r w:rsidR="00274CC3">
        <w:rPr>
          <w:rFonts w:asciiTheme="minorBidi" w:hAnsiTheme="minorBidi"/>
          <w:sz w:val="20"/>
          <w:szCs w:val="20"/>
          <w:lang w:eastAsia="cs-CZ"/>
        </w:rPr>
        <w:t xml:space="preserve">OB </w:t>
      </w:r>
      <w:r w:rsidR="00DA276F">
        <w:rPr>
          <w:rFonts w:asciiTheme="minorBidi" w:hAnsiTheme="minorBidi"/>
          <w:sz w:val="20"/>
          <w:szCs w:val="20"/>
          <w:lang w:eastAsia="cs-CZ"/>
        </w:rPr>
        <w:t>6</w:t>
      </w:r>
      <w:r w:rsidR="00274CC3">
        <w:rPr>
          <w:rFonts w:asciiTheme="minorBidi" w:hAnsiTheme="minorBidi"/>
          <w:sz w:val="20"/>
          <w:szCs w:val="20"/>
          <w:lang w:eastAsia="cs-CZ"/>
        </w:rPr>
        <w:t xml:space="preserve"> </w:t>
      </w:r>
      <w:r w:rsidRPr="00823832">
        <w:rPr>
          <w:rFonts w:asciiTheme="minorBidi" w:hAnsiTheme="minorBidi"/>
          <w:sz w:val="20"/>
          <w:szCs w:val="20"/>
          <w:lang w:eastAsia="cs-CZ"/>
        </w:rPr>
        <w:t>navrhne a realizuje na stálá zatížení, jako jsou vlastní tíha konstrukce a síly z konstrukcí nesených. Dále budou navržena na zatížení nahodilá. To jsou zejména klimatická zatížení, zatížení technologiemi, zatížení osobami a materiály. Dále je nutno počítat se zatíženími od jeřábů a kladkostrojů stejně jako s ostatními užitnými zatíženími. Od technologických zařízení, potrubí, jeřábů a kladkostrojů nutno počítat nejen s jejich svislými, ale i vodorovnými účinky. U zařízení, která vyvozují dynamické složky zatížení, je nutno počítat také s těmito složkami zatížení. V místech, kde se budou pohybovat automobily, musí být konstrukce dimenzovány také na jejich náraz, popřípadě musí být proti tomuto nárazu chráněny jinou konstrukcí, například svodidly. Zatížení bude stanoveno v souladu s ČSN EN 1991 Zatížení konstrukcí (Eurokód 1).</w:t>
      </w:r>
    </w:p>
    <w:p w14:paraId="0036DF2B" w14:textId="5E0B68A0" w:rsidR="00823832" w:rsidRPr="004274E2" w:rsidRDefault="00823832" w:rsidP="00823832">
      <w:pPr>
        <w:pStyle w:val="TCBNadpis3"/>
      </w:pPr>
      <w:bookmarkStart w:id="73" w:name="_Toc136429380"/>
      <w:bookmarkStart w:id="74" w:name="_Toc158816307"/>
      <w:r>
        <w:t>Sedání objektů</w:t>
      </w:r>
      <w:bookmarkEnd w:id="73"/>
      <w:bookmarkEnd w:id="74"/>
    </w:p>
    <w:p w14:paraId="76B8E427" w14:textId="7627C70A" w:rsidR="00823832" w:rsidRPr="00823832" w:rsidRDefault="00823832" w:rsidP="658A3299">
      <w:pPr>
        <w:spacing w:after="80"/>
        <w:rPr>
          <w:rFonts w:asciiTheme="minorBidi" w:hAnsiTheme="minorBidi"/>
          <w:sz w:val="20"/>
          <w:szCs w:val="20"/>
          <w:lang w:eastAsia="cs-CZ"/>
        </w:rPr>
      </w:pPr>
      <w:r w:rsidRPr="658A3299">
        <w:rPr>
          <w:rFonts w:asciiTheme="minorBidi" w:hAnsiTheme="minorBidi"/>
          <w:sz w:val="20"/>
          <w:szCs w:val="20"/>
          <w:lang w:eastAsia="cs-CZ"/>
        </w:rPr>
        <w:t xml:space="preserve">ZHOTOVITEL </w:t>
      </w:r>
      <w:r w:rsidR="00274CC3" w:rsidRPr="658A3299">
        <w:rPr>
          <w:rFonts w:asciiTheme="minorBidi" w:hAnsiTheme="minorBidi"/>
          <w:sz w:val="20"/>
          <w:szCs w:val="20"/>
          <w:lang w:eastAsia="cs-CZ"/>
        </w:rPr>
        <w:t xml:space="preserve">OB </w:t>
      </w:r>
      <w:r w:rsidR="00DA276F" w:rsidRPr="658A3299">
        <w:rPr>
          <w:rFonts w:asciiTheme="minorBidi" w:hAnsiTheme="minorBidi"/>
          <w:sz w:val="20"/>
          <w:szCs w:val="20"/>
          <w:lang w:eastAsia="cs-CZ"/>
        </w:rPr>
        <w:t>6</w:t>
      </w:r>
      <w:r w:rsidR="00274CC3" w:rsidRPr="658A3299">
        <w:rPr>
          <w:rFonts w:asciiTheme="minorBidi" w:hAnsiTheme="minorBidi"/>
          <w:sz w:val="20"/>
          <w:szCs w:val="20"/>
          <w:lang w:eastAsia="cs-CZ"/>
        </w:rPr>
        <w:t xml:space="preserve"> </w:t>
      </w:r>
      <w:r w:rsidRPr="658A3299">
        <w:rPr>
          <w:rFonts w:asciiTheme="minorBidi" w:hAnsiTheme="minorBidi"/>
          <w:sz w:val="20"/>
          <w:szCs w:val="20"/>
          <w:lang w:eastAsia="cs-CZ"/>
        </w:rPr>
        <w:t xml:space="preserve">navrhne a provede DÍLO </w:t>
      </w:r>
      <w:r w:rsidR="002476F9" w:rsidRPr="658A3299">
        <w:rPr>
          <w:rFonts w:asciiTheme="minorBidi" w:hAnsiTheme="minorBidi"/>
          <w:sz w:val="20"/>
          <w:szCs w:val="20"/>
          <w:lang w:eastAsia="cs-CZ"/>
        </w:rPr>
        <w:t xml:space="preserve">OB </w:t>
      </w:r>
      <w:r w:rsidR="00DA276F" w:rsidRPr="658A3299">
        <w:rPr>
          <w:rFonts w:asciiTheme="minorBidi" w:hAnsiTheme="minorBidi"/>
          <w:sz w:val="20"/>
          <w:szCs w:val="20"/>
          <w:lang w:eastAsia="cs-CZ"/>
        </w:rPr>
        <w:t>6</w:t>
      </w:r>
      <w:r w:rsidR="002476F9" w:rsidRPr="658A3299">
        <w:rPr>
          <w:rFonts w:asciiTheme="minorBidi" w:hAnsiTheme="minorBidi"/>
          <w:sz w:val="20"/>
          <w:szCs w:val="20"/>
          <w:lang w:eastAsia="cs-CZ"/>
        </w:rPr>
        <w:t xml:space="preserve"> </w:t>
      </w:r>
      <w:r w:rsidRPr="658A3299">
        <w:rPr>
          <w:rFonts w:asciiTheme="minorBidi" w:hAnsiTheme="minorBidi"/>
          <w:sz w:val="20"/>
          <w:szCs w:val="20"/>
          <w:lang w:eastAsia="cs-CZ"/>
        </w:rPr>
        <w:t>tak, aby sednutí stavebních objektů nevedlo k poškození, nebo ztrátě</w:t>
      </w:r>
      <w:r w:rsidR="000F41DD">
        <w:rPr>
          <w:rFonts w:asciiTheme="minorBidi" w:hAnsiTheme="minorBidi"/>
          <w:sz w:val="20"/>
          <w:szCs w:val="20"/>
          <w:lang w:eastAsia="cs-CZ"/>
        </w:rPr>
        <w:t>, bezpečnosti, stability a</w:t>
      </w:r>
      <w:r w:rsidRPr="658A3299">
        <w:rPr>
          <w:rFonts w:asciiTheme="minorBidi" w:hAnsiTheme="minorBidi"/>
          <w:sz w:val="20"/>
          <w:szCs w:val="20"/>
          <w:lang w:eastAsia="cs-CZ"/>
        </w:rPr>
        <w:t xml:space="preserve"> funkčnosti DÍLA</w:t>
      </w:r>
      <w:r w:rsidR="002476F9" w:rsidRPr="658A3299">
        <w:rPr>
          <w:rFonts w:asciiTheme="minorBidi" w:hAnsiTheme="minorBidi"/>
          <w:sz w:val="20"/>
          <w:szCs w:val="20"/>
          <w:lang w:eastAsia="cs-CZ"/>
        </w:rPr>
        <w:t xml:space="preserve"> OB </w:t>
      </w:r>
      <w:r w:rsidR="00DA276F" w:rsidRPr="658A3299">
        <w:rPr>
          <w:rFonts w:asciiTheme="minorBidi" w:hAnsiTheme="minorBidi"/>
          <w:sz w:val="20"/>
          <w:szCs w:val="20"/>
          <w:lang w:eastAsia="cs-CZ"/>
        </w:rPr>
        <w:t>6</w:t>
      </w:r>
      <w:r w:rsidRPr="658A3299">
        <w:rPr>
          <w:rFonts w:asciiTheme="minorBidi" w:hAnsiTheme="minorBidi"/>
          <w:sz w:val="20"/>
          <w:szCs w:val="20"/>
          <w:lang w:eastAsia="cs-CZ"/>
        </w:rPr>
        <w:t xml:space="preserve">.  ZHOTOVITEL </w:t>
      </w:r>
      <w:r w:rsidR="00274CC3" w:rsidRPr="658A3299">
        <w:rPr>
          <w:rFonts w:asciiTheme="minorBidi" w:hAnsiTheme="minorBidi"/>
          <w:sz w:val="20"/>
          <w:szCs w:val="20"/>
          <w:lang w:eastAsia="cs-CZ"/>
        </w:rPr>
        <w:t xml:space="preserve">OB </w:t>
      </w:r>
      <w:r w:rsidR="00DA276F" w:rsidRPr="658A3299">
        <w:rPr>
          <w:rFonts w:asciiTheme="minorBidi" w:hAnsiTheme="minorBidi"/>
          <w:sz w:val="20"/>
          <w:szCs w:val="20"/>
          <w:lang w:eastAsia="cs-CZ"/>
        </w:rPr>
        <w:t>6</w:t>
      </w:r>
      <w:r w:rsidR="00274CC3" w:rsidRPr="658A3299">
        <w:rPr>
          <w:rFonts w:asciiTheme="minorBidi" w:hAnsiTheme="minorBidi"/>
          <w:sz w:val="20"/>
          <w:szCs w:val="20"/>
          <w:lang w:eastAsia="cs-CZ"/>
        </w:rPr>
        <w:t xml:space="preserve"> </w:t>
      </w:r>
      <w:r w:rsidRPr="658A3299">
        <w:rPr>
          <w:rFonts w:asciiTheme="minorBidi" w:hAnsiTheme="minorBidi"/>
          <w:sz w:val="20"/>
          <w:szCs w:val="20"/>
          <w:lang w:eastAsia="cs-CZ"/>
        </w:rPr>
        <w:t>proto musí, mimo jiné, všechny podzemní sítě, které procházejí do stavebních objektů nebo jsou s objekty v kontaktu provést tak, aby nebyly podzemní sítě sedáním objektů poškozeny nebo nebyla ohrožena jejich funkčnost</w:t>
      </w:r>
      <w:r w:rsidR="000F41DD">
        <w:rPr>
          <w:rFonts w:asciiTheme="minorBidi" w:hAnsiTheme="minorBidi"/>
          <w:sz w:val="20"/>
          <w:szCs w:val="20"/>
          <w:lang w:eastAsia="cs-CZ"/>
        </w:rPr>
        <w:t xml:space="preserve"> a bezpečnost</w:t>
      </w:r>
      <w:r w:rsidRPr="658A3299">
        <w:rPr>
          <w:rFonts w:asciiTheme="minorBidi" w:hAnsiTheme="minorBidi"/>
          <w:sz w:val="20"/>
          <w:szCs w:val="20"/>
          <w:lang w:eastAsia="cs-CZ"/>
        </w:rPr>
        <w:t>. ZHOTOVITEL</w:t>
      </w:r>
      <w:r w:rsidR="00274CC3" w:rsidRPr="658A3299">
        <w:rPr>
          <w:rFonts w:asciiTheme="minorBidi" w:hAnsiTheme="minorBidi"/>
          <w:sz w:val="20"/>
          <w:szCs w:val="20"/>
          <w:lang w:eastAsia="cs-CZ"/>
        </w:rPr>
        <w:t xml:space="preserve"> OB </w:t>
      </w:r>
      <w:r w:rsidR="00DA276F" w:rsidRPr="658A3299">
        <w:rPr>
          <w:rFonts w:asciiTheme="minorBidi" w:hAnsiTheme="minorBidi"/>
          <w:sz w:val="20"/>
          <w:szCs w:val="20"/>
          <w:lang w:eastAsia="cs-CZ"/>
        </w:rPr>
        <w:t>6</w:t>
      </w:r>
      <w:r w:rsidRPr="658A3299">
        <w:rPr>
          <w:rFonts w:asciiTheme="minorBidi" w:hAnsiTheme="minorBidi"/>
          <w:sz w:val="20"/>
          <w:szCs w:val="20"/>
          <w:lang w:eastAsia="cs-CZ"/>
        </w:rPr>
        <w:t xml:space="preserve"> musí také vhodným projektovým řešením realizovat napojení dešťových svodů na ležatou kanalizaci. </w:t>
      </w:r>
    </w:p>
    <w:p w14:paraId="2E15AED8" w14:textId="77777777"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Zhotovitel bude v průběhu stavby provádět měření sedání stavebních objektů za účelem:</w:t>
      </w:r>
    </w:p>
    <w:p w14:paraId="10E165EB" w14:textId="77777777" w:rsidR="00823832" w:rsidRPr="00823832" w:rsidRDefault="00823832" w:rsidP="00F42326">
      <w:pPr>
        <w:numPr>
          <w:ilvl w:val="0"/>
          <w:numId w:val="5"/>
        </w:numPr>
        <w:spacing w:after="80"/>
        <w:rPr>
          <w:rFonts w:asciiTheme="minorBidi" w:hAnsiTheme="minorBidi"/>
          <w:sz w:val="20"/>
          <w:szCs w:val="20"/>
          <w:lang w:eastAsia="cs-CZ"/>
        </w:rPr>
      </w:pPr>
      <w:r w:rsidRPr="00823832">
        <w:rPr>
          <w:rFonts w:asciiTheme="minorBidi" w:hAnsiTheme="minorBidi"/>
          <w:sz w:val="20"/>
          <w:szCs w:val="20"/>
          <w:lang w:eastAsia="cs-CZ"/>
        </w:rPr>
        <w:t>získání podkladů o chování podzákladí, o působení stavby a zařízení na jiné objekty,</w:t>
      </w:r>
    </w:p>
    <w:p w14:paraId="320FACDB" w14:textId="77777777" w:rsidR="00823832" w:rsidRPr="00823832" w:rsidRDefault="00823832" w:rsidP="00F42326">
      <w:pPr>
        <w:numPr>
          <w:ilvl w:val="0"/>
          <w:numId w:val="5"/>
        </w:numPr>
        <w:spacing w:after="80"/>
        <w:rPr>
          <w:rFonts w:asciiTheme="minorBidi" w:hAnsiTheme="minorBidi"/>
          <w:sz w:val="20"/>
          <w:szCs w:val="20"/>
          <w:lang w:eastAsia="cs-CZ"/>
        </w:rPr>
      </w:pPr>
      <w:r w:rsidRPr="00823832">
        <w:rPr>
          <w:rFonts w:asciiTheme="minorBidi" w:hAnsiTheme="minorBidi"/>
          <w:sz w:val="20"/>
          <w:szCs w:val="20"/>
          <w:lang w:eastAsia="cs-CZ"/>
        </w:rPr>
        <w:t>porovnání skutečných sedání oproti výsledným údajům ze statického výpočtu,</w:t>
      </w:r>
    </w:p>
    <w:p w14:paraId="1E672826" w14:textId="77777777" w:rsidR="00823832" w:rsidRPr="00823832" w:rsidRDefault="00823832" w:rsidP="00F42326">
      <w:pPr>
        <w:numPr>
          <w:ilvl w:val="0"/>
          <w:numId w:val="5"/>
        </w:numPr>
        <w:spacing w:after="80"/>
        <w:rPr>
          <w:rFonts w:asciiTheme="minorBidi" w:hAnsiTheme="minorBidi"/>
          <w:sz w:val="20"/>
          <w:szCs w:val="20"/>
          <w:lang w:eastAsia="cs-CZ"/>
        </w:rPr>
      </w:pPr>
      <w:r w:rsidRPr="00823832">
        <w:rPr>
          <w:rFonts w:asciiTheme="minorBidi" w:hAnsiTheme="minorBidi"/>
          <w:sz w:val="20"/>
          <w:szCs w:val="20"/>
          <w:lang w:eastAsia="cs-CZ"/>
        </w:rPr>
        <w:t>sledování stavu a funkce bezpečnosti stavebních objektů.</w:t>
      </w:r>
    </w:p>
    <w:p w14:paraId="0EC2ECDF" w14:textId="6C6B700F"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V průběhu stavby bude ZHOTOVITELEM</w:t>
      </w:r>
      <w:r w:rsidR="00E2286F">
        <w:rPr>
          <w:rFonts w:asciiTheme="minorBidi" w:hAnsiTheme="minorBidi"/>
          <w:sz w:val="20"/>
          <w:szCs w:val="20"/>
          <w:lang w:eastAsia="cs-CZ"/>
        </w:rPr>
        <w:t xml:space="preserve"> OB </w:t>
      </w:r>
      <w:r w:rsidR="00DA276F">
        <w:rPr>
          <w:rFonts w:asciiTheme="minorBidi" w:hAnsiTheme="minorBidi"/>
          <w:sz w:val="20"/>
          <w:szCs w:val="20"/>
          <w:lang w:eastAsia="cs-CZ"/>
        </w:rPr>
        <w:t>6</w:t>
      </w:r>
      <w:r w:rsidR="00E2286F">
        <w:rPr>
          <w:rFonts w:asciiTheme="minorBidi" w:hAnsiTheme="minorBidi"/>
          <w:sz w:val="20"/>
          <w:szCs w:val="20"/>
          <w:lang w:eastAsia="cs-CZ"/>
        </w:rPr>
        <w:t xml:space="preserve"> </w:t>
      </w:r>
      <w:r w:rsidRPr="00823832">
        <w:rPr>
          <w:rFonts w:asciiTheme="minorBidi" w:hAnsiTheme="minorBidi"/>
          <w:sz w:val="20"/>
          <w:szCs w:val="20"/>
          <w:lang w:eastAsia="cs-CZ"/>
        </w:rPr>
        <w:t>průběžně měřena a vyhodnocována svislost stavebních objektů.</w:t>
      </w:r>
    </w:p>
    <w:p w14:paraId="6705D2B1" w14:textId="31B65237"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ZHOTOVITEL</w:t>
      </w:r>
      <w:r w:rsidR="00E2286F">
        <w:rPr>
          <w:rFonts w:asciiTheme="minorBidi" w:hAnsiTheme="minorBidi"/>
          <w:sz w:val="20"/>
          <w:szCs w:val="20"/>
          <w:lang w:eastAsia="cs-CZ"/>
        </w:rPr>
        <w:t xml:space="preserve"> OB </w:t>
      </w:r>
      <w:r w:rsidR="00DA276F">
        <w:rPr>
          <w:rFonts w:asciiTheme="minorBidi" w:hAnsiTheme="minorBidi"/>
          <w:sz w:val="20"/>
          <w:szCs w:val="20"/>
          <w:lang w:eastAsia="cs-CZ"/>
        </w:rPr>
        <w:t>6</w:t>
      </w:r>
      <w:r w:rsidRPr="00823832">
        <w:rPr>
          <w:rFonts w:asciiTheme="minorBidi" w:hAnsiTheme="minorBidi"/>
          <w:sz w:val="20"/>
          <w:szCs w:val="20"/>
          <w:lang w:eastAsia="cs-CZ"/>
        </w:rPr>
        <w:t xml:space="preserve"> se vždy také k naměřeným hodnotám </w:t>
      </w:r>
      <w:proofErr w:type="gramStart"/>
      <w:r w:rsidRPr="00823832">
        <w:rPr>
          <w:rFonts w:asciiTheme="minorBidi" w:hAnsiTheme="minorBidi"/>
          <w:sz w:val="20"/>
          <w:szCs w:val="20"/>
          <w:lang w:eastAsia="cs-CZ"/>
        </w:rPr>
        <w:t>vyjádří</w:t>
      </w:r>
      <w:proofErr w:type="gramEnd"/>
      <w:r w:rsidRPr="00823832">
        <w:rPr>
          <w:rFonts w:asciiTheme="minorBidi" w:hAnsiTheme="minorBidi"/>
          <w:sz w:val="20"/>
          <w:szCs w:val="20"/>
          <w:lang w:eastAsia="cs-CZ"/>
        </w:rPr>
        <w:t xml:space="preserve"> a jejich dopad na funkčnost objektů vyhodnotí.</w:t>
      </w:r>
    </w:p>
    <w:p w14:paraId="6570CC88" w14:textId="607AAECB"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Provedení zaměření polohy ZHOTOVITEL </w:t>
      </w:r>
      <w:r w:rsidR="00E2286F">
        <w:rPr>
          <w:rFonts w:asciiTheme="minorBidi" w:hAnsiTheme="minorBidi"/>
          <w:sz w:val="20"/>
          <w:szCs w:val="20"/>
          <w:lang w:eastAsia="cs-CZ"/>
        </w:rPr>
        <w:t xml:space="preserve">OB </w:t>
      </w:r>
      <w:r w:rsidR="00DA276F">
        <w:rPr>
          <w:rFonts w:asciiTheme="minorBidi" w:hAnsiTheme="minorBidi"/>
          <w:sz w:val="20"/>
          <w:szCs w:val="20"/>
          <w:lang w:eastAsia="cs-CZ"/>
        </w:rPr>
        <w:t>6</w:t>
      </w:r>
      <w:r w:rsidR="00E2286F">
        <w:rPr>
          <w:rFonts w:asciiTheme="minorBidi" w:hAnsiTheme="minorBidi"/>
          <w:sz w:val="20"/>
          <w:szCs w:val="20"/>
          <w:lang w:eastAsia="cs-CZ"/>
        </w:rPr>
        <w:t xml:space="preserve"> </w:t>
      </w:r>
      <w:r w:rsidRPr="00823832">
        <w:rPr>
          <w:rFonts w:asciiTheme="minorBidi" w:hAnsiTheme="minorBidi"/>
          <w:sz w:val="20"/>
          <w:szCs w:val="20"/>
          <w:lang w:eastAsia="cs-CZ"/>
        </w:rPr>
        <w:t>zajistí min v rozsahu:</w:t>
      </w:r>
    </w:p>
    <w:p w14:paraId="33635D64" w14:textId="77777777" w:rsidR="00823832" w:rsidRPr="00823832" w:rsidRDefault="00823832" w:rsidP="00F42326">
      <w:pPr>
        <w:numPr>
          <w:ilvl w:val="0"/>
          <w:numId w:val="6"/>
        </w:numPr>
        <w:spacing w:after="80"/>
        <w:rPr>
          <w:rFonts w:asciiTheme="minorBidi" w:hAnsiTheme="minorBidi"/>
          <w:sz w:val="20"/>
          <w:szCs w:val="20"/>
          <w:lang w:eastAsia="cs-CZ"/>
        </w:rPr>
      </w:pPr>
      <w:r w:rsidRPr="00823832">
        <w:rPr>
          <w:rFonts w:asciiTheme="minorBidi" w:hAnsiTheme="minorBidi"/>
          <w:sz w:val="20"/>
          <w:szCs w:val="20"/>
          <w:lang w:eastAsia="cs-CZ"/>
        </w:rPr>
        <w:t>při dokončení základů všech STAVEBNÍCH OBJEKTŮ,</w:t>
      </w:r>
    </w:p>
    <w:p w14:paraId="060292F5" w14:textId="77777777" w:rsidR="00823832" w:rsidRPr="00823832" w:rsidRDefault="00823832" w:rsidP="00F42326">
      <w:pPr>
        <w:numPr>
          <w:ilvl w:val="0"/>
          <w:numId w:val="6"/>
        </w:numPr>
        <w:spacing w:after="80"/>
        <w:rPr>
          <w:rFonts w:asciiTheme="minorBidi" w:hAnsiTheme="minorBidi"/>
          <w:sz w:val="20"/>
          <w:szCs w:val="20"/>
          <w:lang w:eastAsia="cs-CZ"/>
        </w:rPr>
      </w:pPr>
      <w:r w:rsidRPr="00823832">
        <w:rPr>
          <w:rFonts w:asciiTheme="minorBidi" w:hAnsiTheme="minorBidi"/>
          <w:sz w:val="20"/>
          <w:szCs w:val="20"/>
          <w:lang w:eastAsia="cs-CZ"/>
        </w:rPr>
        <w:t>při předání všech technologických základů pro montáž technologie,</w:t>
      </w:r>
    </w:p>
    <w:p w14:paraId="2BCC7B60" w14:textId="77777777" w:rsidR="00823832" w:rsidRPr="00823832" w:rsidRDefault="00823832" w:rsidP="00F42326">
      <w:pPr>
        <w:numPr>
          <w:ilvl w:val="0"/>
          <w:numId w:val="6"/>
        </w:numPr>
        <w:spacing w:after="80"/>
        <w:rPr>
          <w:rFonts w:asciiTheme="minorBidi" w:hAnsiTheme="minorBidi"/>
          <w:sz w:val="20"/>
          <w:szCs w:val="20"/>
          <w:lang w:eastAsia="cs-CZ"/>
        </w:rPr>
      </w:pPr>
      <w:r w:rsidRPr="00823832">
        <w:rPr>
          <w:rFonts w:asciiTheme="minorBidi" w:hAnsiTheme="minorBidi"/>
          <w:sz w:val="20"/>
          <w:szCs w:val="20"/>
          <w:lang w:eastAsia="cs-CZ"/>
        </w:rPr>
        <w:lastRenderedPageBreak/>
        <w:t xml:space="preserve">3 měsíce před ukončením PRODLOUŽENÉ ZÁRUČNÍ DOBY všech základů STAVEBNÍCH OBJEKTŮ, které jsou součástí STAVEBNÍ ČÁSTI. </w:t>
      </w:r>
    </w:p>
    <w:p w14:paraId="1B6DDE64" w14:textId="11C9B182"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Provádění a předání výsledků geodetických měření sedání STAVEBNÍCH OBJEKTŮ bude ZHOTOVITELEM </w:t>
      </w:r>
      <w:r w:rsidR="00E2286F">
        <w:rPr>
          <w:rFonts w:asciiTheme="minorBidi" w:hAnsiTheme="minorBidi"/>
          <w:sz w:val="20"/>
          <w:szCs w:val="20"/>
          <w:lang w:eastAsia="cs-CZ"/>
        </w:rPr>
        <w:t xml:space="preserve">OB </w:t>
      </w:r>
      <w:r w:rsidR="00DA276F">
        <w:rPr>
          <w:rFonts w:asciiTheme="minorBidi" w:hAnsiTheme="minorBidi"/>
          <w:sz w:val="20"/>
          <w:szCs w:val="20"/>
          <w:lang w:eastAsia="cs-CZ"/>
        </w:rPr>
        <w:t>6</w:t>
      </w:r>
      <w:r w:rsidR="00E2286F">
        <w:rPr>
          <w:rFonts w:asciiTheme="minorBidi" w:hAnsiTheme="minorBidi"/>
          <w:sz w:val="20"/>
          <w:szCs w:val="20"/>
          <w:lang w:eastAsia="cs-CZ"/>
        </w:rPr>
        <w:t xml:space="preserve"> </w:t>
      </w:r>
      <w:r w:rsidRPr="00823832">
        <w:rPr>
          <w:rFonts w:asciiTheme="minorBidi" w:hAnsiTheme="minorBidi"/>
          <w:sz w:val="20"/>
          <w:szCs w:val="20"/>
          <w:lang w:eastAsia="cs-CZ"/>
        </w:rPr>
        <w:t>zapracováno do Plánu kontrol a zkoušek. Stabilizace geodetických značek je předmětem DÍLA</w:t>
      </w:r>
      <w:r w:rsidR="002476F9">
        <w:rPr>
          <w:rFonts w:asciiTheme="minorBidi" w:hAnsiTheme="minorBidi"/>
          <w:sz w:val="20"/>
          <w:szCs w:val="20"/>
          <w:lang w:eastAsia="cs-CZ"/>
        </w:rPr>
        <w:t xml:space="preserve"> OB </w:t>
      </w:r>
      <w:r w:rsidR="00DA276F">
        <w:rPr>
          <w:rFonts w:asciiTheme="minorBidi" w:hAnsiTheme="minorBidi"/>
          <w:sz w:val="20"/>
          <w:szCs w:val="20"/>
          <w:lang w:eastAsia="cs-CZ"/>
        </w:rPr>
        <w:t>6</w:t>
      </w:r>
      <w:r w:rsidRPr="00823832">
        <w:rPr>
          <w:rFonts w:asciiTheme="minorBidi" w:hAnsiTheme="minorBidi"/>
          <w:sz w:val="20"/>
          <w:szCs w:val="20"/>
          <w:lang w:eastAsia="cs-CZ"/>
        </w:rPr>
        <w:t xml:space="preserve">.  </w:t>
      </w:r>
    </w:p>
    <w:p w14:paraId="7899BFAF" w14:textId="55D42E02" w:rsidR="00823832" w:rsidRPr="006B0F67" w:rsidRDefault="00823832" w:rsidP="00154E23">
      <w:pPr>
        <w:pStyle w:val="TCBNadpis2"/>
      </w:pPr>
      <w:bookmarkStart w:id="75" w:name="_Toc136429381"/>
      <w:bookmarkStart w:id="76" w:name="_Hlk117921800"/>
      <w:bookmarkStart w:id="77" w:name="_Toc158816308"/>
      <w:r>
        <w:t>Pomocné ocelové konstrukce</w:t>
      </w:r>
      <w:bookmarkEnd w:id="75"/>
      <w:bookmarkEnd w:id="77"/>
    </w:p>
    <w:bookmarkEnd w:id="76"/>
    <w:p w14:paraId="0DA405FE" w14:textId="0A6ADE48"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ZHOTOVITEL </w:t>
      </w:r>
      <w:r w:rsidR="00CA0462">
        <w:rPr>
          <w:rFonts w:asciiTheme="minorBidi" w:hAnsiTheme="minorBidi"/>
          <w:sz w:val="20"/>
          <w:szCs w:val="20"/>
          <w:lang w:eastAsia="cs-CZ"/>
        </w:rPr>
        <w:t xml:space="preserve">OB </w:t>
      </w:r>
      <w:r w:rsidR="00DA276F">
        <w:rPr>
          <w:rFonts w:asciiTheme="minorBidi" w:hAnsiTheme="minorBidi"/>
          <w:sz w:val="20"/>
          <w:szCs w:val="20"/>
          <w:lang w:eastAsia="cs-CZ"/>
        </w:rPr>
        <w:t>6</w:t>
      </w:r>
      <w:r w:rsidR="00CA0462">
        <w:rPr>
          <w:rFonts w:asciiTheme="minorBidi" w:hAnsiTheme="minorBidi"/>
          <w:sz w:val="20"/>
          <w:szCs w:val="20"/>
          <w:lang w:eastAsia="cs-CZ"/>
        </w:rPr>
        <w:t xml:space="preserve"> </w:t>
      </w:r>
      <w:r w:rsidRPr="00823832">
        <w:rPr>
          <w:rFonts w:asciiTheme="minorBidi" w:hAnsiTheme="minorBidi"/>
          <w:sz w:val="20"/>
          <w:szCs w:val="20"/>
          <w:lang w:eastAsia="cs-CZ"/>
        </w:rPr>
        <w:t xml:space="preserve">navrhne pomocné ocelové konstrukce sloužící pro pohyb osob ve všech objektech. Pomocné ocelové konstrukce jako obslužné plošiny, schody, žebříky, podpěrné stojany atd., ZHOTOVITEL </w:t>
      </w:r>
      <w:r w:rsidR="00CA0462">
        <w:rPr>
          <w:rFonts w:asciiTheme="minorBidi" w:hAnsiTheme="minorBidi"/>
          <w:sz w:val="20"/>
          <w:szCs w:val="20"/>
          <w:lang w:eastAsia="cs-CZ"/>
        </w:rPr>
        <w:t xml:space="preserve">OB </w:t>
      </w:r>
      <w:r w:rsidR="00DA276F">
        <w:rPr>
          <w:rFonts w:asciiTheme="minorBidi" w:hAnsiTheme="minorBidi"/>
          <w:sz w:val="20"/>
          <w:szCs w:val="20"/>
          <w:lang w:eastAsia="cs-CZ"/>
        </w:rPr>
        <w:t>6</w:t>
      </w:r>
      <w:r w:rsidR="00CA0462">
        <w:rPr>
          <w:rFonts w:asciiTheme="minorBidi" w:hAnsiTheme="minorBidi"/>
          <w:sz w:val="20"/>
          <w:szCs w:val="20"/>
          <w:lang w:eastAsia="cs-CZ"/>
        </w:rPr>
        <w:t xml:space="preserve"> </w:t>
      </w:r>
      <w:r w:rsidRPr="00823832">
        <w:rPr>
          <w:rFonts w:asciiTheme="minorBidi" w:hAnsiTheme="minorBidi"/>
          <w:sz w:val="20"/>
          <w:szCs w:val="20"/>
          <w:lang w:eastAsia="cs-CZ"/>
        </w:rPr>
        <w:t>dodá plně předvyrobené a musí zahrnovat všechny kotevní a spojovací šrouby a</w:t>
      </w:r>
      <w:r w:rsidR="00EE44D9">
        <w:rPr>
          <w:rFonts w:asciiTheme="minorBidi" w:hAnsiTheme="minorBidi"/>
          <w:sz w:val="20"/>
          <w:szCs w:val="20"/>
          <w:lang w:eastAsia="cs-CZ"/>
        </w:rPr>
        <w:t> </w:t>
      </w:r>
      <w:r w:rsidRPr="00823832">
        <w:rPr>
          <w:rFonts w:asciiTheme="minorBidi" w:hAnsiTheme="minorBidi"/>
          <w:sz w:val="20"/>
          <w:szCs w:val="20"/>
          <w:lang w:eastAsia="cs-CZ"/>
        </w:rPr>
        <w:t>další kompletizační materiál. Na pochozích plochách budou ZHOTOVITELEM</w:t>
      </w:r>
      <w:r w:rsidR="00CA0462">
        <w:rPr>
          <w:rFonts w:asciiTheme="minorBidi" w:hAnsiTheme="minorBidi"/>
          <w:sz w:val="20"/>
          <w:szCs w:val="20"/>
          <w:lang w:eastAsia="cs-CZ"/>
        </w:rPr>
        <w:t xml:space="preserve"> OB </w:t>
      </w:r>
      <w:r w:rsidR="00DA276F">
        <w:rPr>
          <w:rFonts w:asciiTheme="minorBidi" w:hAnsiTheme="minorBidi"/>
          <w:sz w:val="20"/>
          <w:szCs w:val="20"/>
          <w:lang w:eastAsia="cs-CZ"/>
        </w:rPr>
        <w:t>6</w:t>
      </w:r>
      <w:r w:rsidRPr="00823832">
        <w:rPr>
          <w:rFonts w:asciiTheme="minorBidi" w:hAnsiTheme="minorBidi"/>
          <w:sz w:val="20"/>
          <w:szCs w:val="20"/>
          <w:lang w:eastAsia="cs-CZ"/>
        </w:rPr>
        <w:t xml:space="preserve"> použity spojovací prvky, které nevyčnívají nad pochůznou plochu. Plošiny, schodiště, žebříky budou označeny bezpečnostními prvky dle ČSN ISO žlutou barvou v kontrastu s barvou černou. Nosnost plošin bude viditelně vyznačena tabulkou přímo na pomocné ocelové konstrukci nebo přímo na plošině a bude určena prokazatelně na základě statického výpočtu. To platí i pro všechny ZHOTOVITELEM </w:t>
      </w:r>
      <w:r w:rsidR="00CA0462">
        <w:rPr>
          <w:rFonts w:asciiTheme="minorBidi" w:hAnsiTheme="minorBidi"/>
          <w:sz w:val="20"/>
          <w:szCs w:val="20"/>
          <w:lang w:eastAsia="cs-CZ"/>
        </w:rPr>
        <w:t xml:space="preserve">OB </w:t>
      </w:r>
      <w:r w:rsidR="00DA276F">
        <w:rPr>
          <w:rFonts w:asciiTheme="minorBidi" w:hAnsiTheme="minorBidi"/>
          <w:sz w:val="20"/>
          <w:szCs w:val="20"/>
          <w:lang w:eastAsia="cs-CZ"/>
        </w:rPr>
        <w:t>6</w:t>
      </w:r>
      <w:r w:rsidR="00CA0462">
        <w:rPr>
          <w:rFonts w:asciiTheme="minorBidi" w:hAnsiTheme="minorBidi"/>
          <w:sz w:val="20"/>
          <w:szCs w:val="20"/>
          <w:lang w:eastAsia="cs-CZ"/>
        </w:rPr>
        <w:t xml:space="preserve"> </w:t>
      </w:r>
      <w:r w:rsidRPr="00823832">
        <w:rPr>
          <w:rFonts w:asciiTheme="minorBidi" w:hAnsiTheme="minorBidi"/>
          <w:sz w:val="20"/>
          <w:szCs w:val="20"/>
          <w:lang w:eastAsia="cs-CZ"/>
        </w:rPr>
        <w:t xml:space="preserve">realizované poklopy a případné montážní závěsy pro kladkostroje. </w:t>
      </w:r>
    </w:p>
    <w:p w14:paraId="6886A72E" w14:textId="5F508FED"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Ostatní pomocné konstrukce, sloužící jako nosné konstrukce pro technologie, ZHOTOVITEL</w:t>
      </w:r>
      <w:r w:rsidR="00CA0462">
        <w:rPr>
          <w:rFonts w:asciiTheme="minorBidi" w:hAnsiTheme="minorBidi"/>
          <w:sz w:val="20"/>
          <w:szCs w:val="20"/>
          <w:lang w:eastAsia="cs-CZ"/>
        </w:rPr>
        <w:t xml:space="preserve"> OB </w:t>
      </w:r>
      <w:r w:rsidR="00DA276F">
        <w:rPr>
          <w:rFonts w:asciiTheme="minorBidi" w:hAnsiTheme="minorBidi"/>
          <w:sz w:val="20"/>
          <w:szCs w:val="20"/>
          <w:lang w:eastAsia="cs-CZ"/>
        </w:rPr>
        <w:t>6</w:t>
      </w:r>
      <w:r w:rsidRPr="00823832">
        <w:rPr>
          <w:rFonts w:asciiTheme="minorBidi" w:hAnsiTheme="minorBidi"/>
          <w:sz w:val="20"/>
          <w:szCs w:val="20"/>
          <w:lang w:eastAsia="cs-CZ"/>
        </w:rPr>
        <w:t xml:space="preserve"> navrhne dle specifických požadavků technologie. Na každý použitý materiál bude ZHOTOVITELEM</w:t>
      </w:r>
      <w:r w:rsidR="00CA0462">
        <w:rPr>
          <w:rFonts w:asciiTheme="minorBidi" w:hAnsiTheme="minorBidi"/>
          <w:sz w:val="20"/>
          <w:szCs w:val="20"/>
          <w:lang w:eastAsia="cs-CZ"/>
        </w:rPr>
        <w:t xml:space="preserve"> OB </w:t>
      </w:r>
      <w:r w:rsidR="00DA276F">
        <w:rPr>
          <w:rFonts w:asciiTheme="minorBidi" w:hAnsiTheme="minorBidi"/>
          <w:sz w:val="20"/>
          <w:szCs w:val="20"/>
          <w:lang w:eastAsia="cs-CZ"/>
        </w:rPr>
        <w:t>6</w:t>
      </w:r>
      <w:r w:rsidRPr="00823832">
        <w:rPr>
          <w:rFonts w:asciiTheme="minorBidi" w:hAnsiTheme="minorBidi"/>
          <w:sz w:val="20"/>
          <w:szCs w:val="20"/>
          <w:lang w:eastAsia="cs-CZ"/>
        </w:rPr>
        <w:t xml:space="preserve"> dodán atest. Požadavkům příslušných ČSN musí odpovídat také všechna zábradlí plošin a přístupové žebříky. Plošiny budou opatřeny okopným plechem. </w:t>
      </w:r>
    </w:p>
    <w:p w14:paraId="10C87B9C" w14:textId="77777777"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Pomocné ocelové konstrukce musí být opatřeny ochranou proti korozi. Pochozí části obslužných plošin a schodů budou osazeny zinkem pokovenými rošty. Celý venkovní systém OK bude žárově zinkován.</w:t>
      </w:r>
    </w:p>
    <w:p w14:paraId="763AD8B9" w14:textId="2DA2937C"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Únosnost pochozích částí konstrukcí v rámci DÍLA </w:t>
      </w:r>
      <w:r w:rsidR="002B2C90">
        <w:rPr>
          <w:rFonts w:asciiTheme="minorBidi" w:hAnsiTheme="minorBidi"/>
          <w:sz w:val="20"/>
          <w:szCs w:val="20"/>
          <w:lang w:eastAsia="cs-CZ"/>
        </w:rPr>
        <w:t xml:space="preserve">OB </w:t>
      </w:r>
      <w:r w:rsidR="00DA276F">
        <w:rPr>
          <w:rFonts w:asciiTheme="minorBidi" w:hAnsiTheme="minorBidi"/>
          <w:sz w:val="20"/>
          <w:szCs w:val="20"/>
          <w:lang w:eastAsia="cs-CZ"/>
        </w:rPr>
        <w:t>6</w:t>
      </w:r>
      <w:r w:rsidR="002B2C90">
        <w:rPr>
          <w:rFonts w:asciiTheme="minorBidi" w:hAnsiTheme="minorBidi"/>
          <w:sz w:val="20"/>
          <w:szCs w:val="20"/>
          <w:lang w:eastAsia="cs-CZ"/>
        </w:rPr>
        <w:t xml:space="preserve"> </w:t>
      </w:r>
      <w:r w:rsidRPr="00823832">
        <w:rPr>
          <w:rFonts w:asciiTheme="minorBidi" w:hAnsiTheme="minorBidi"/>
          <w:sz w:val="20"/>
          <w:szCs w:val="20"/>
          <w:lang w:eastAsia="cs-CZ"/>
        </w:rPr>
        <w:t>bude minimálně 500 kg/m</w:t>
      </w:r>
      <w:r w:rsidRPr="001E744B">
        <w:rPr>
          <w:rFonts w:asciiTheme="minorBidi" w:hAnsiTheme="minorBidi"/>
          <w:sz w:val="20"/>
          <w:szCs w:val="20"/>
          <w:vertAlign w:val="superscript"/>
          <w:lang w:eastAsia="cs-CZ"/>
        </w:rPr>
        <w:t>2</w:t>
      </w:r>
      <w:r w:rsidRPr="00823832">
        <w:rPr>
          <w:rFonts w:asciiTheme="minorBidi" w:hAnsiTheme="minorBidi"/>
          <w:sz w:val="20"/>
          <w:szCs w:val="20"/>
          <w:lang w:eastAsia="cs-CZ"/>
        </w:rPr>
        <w:t>. Pokud bude konstrukce sloužit pro uložení nebo dopravu hmotnějšího břemena než 200 kg, bude potřebná nosnost určena projektantem technologie a potvrzena statickým výpočtem dle metodiky platných ČSN EN.</w:t>
      </w:r>
    </w:p>
    <w:p w14:paraId="4A99353B" w14:textId="17ADD2CD" w:rsidR="00823832" w:rsidRPr="00823832" w:rsidRDefault="00823832" w:rsidP="658A3299">
      <w:pPr>
        <w:spacing w:after="80"/>
        <w:rPr>
          <w:rFonts w:asciiTheme="minorBidi" w:hAnsiTheme="minorBidi"/>
          <w:sz w:val="20"/>
          <w:szCs w:val="20"/>
          <w:lang w:eastAsia="cs-CZ"/>
        </w:rPr>
      </w:pPr>
      <w:r w:rsidRPr="658A3299">
        <w:rPr>
          <w:rFonts w:asciiTheme="minorBidi" w:hAnsiTheme="minorBidi"/>
          <w:sz w:val="20"/>
          <w:szCs w:val="20"/>
          <w:lang w:eastAsia="cs-CZ"/>
        </w:rPr>
        <w:t xml:space="preserve">Ke všem </w:t>
      </w:r>
      <w:r w:rsidR="00154E23" w:rsidRPr="658A3299">
        <w:rPr>
          <w:rFonts w:asciiTheme="minorBidi" w:hAnsiTheme="minorBidi"/>
          <w:sz w:val="20"/>
          <w:szCs w:val="20"/>
          <w:lang w:eastAsia="cs-CZ"/>
        </w:rPr>
        <w:t xml:space="preserve">technologickým zařízením, </w:t>
      </w:r>
      <w:r w:rsidRPr="658A3299">
        <w:rPr>
          <w:rFonts w:asciiTheme="minorBidi" w:hAnsiTheme="minorBidi"/>
          <w:sz w:val="20"/>
          <w:szCs w:val="20"/>
          <w:lang w:eastAsia="cs-CZ"/>
        </w:rPr>
        <w:t xml:space="preserve">armaturám, polní instrumentaci SKŘ, přírubám pro emisní měření, požárním hlásičům a dalším požárně bezpečnostním zařízením a vyhrazeným technickým zařízením </w:t>
      </w:r>
      <w:r w:rsidR="00154E23" w:rsidRPr="658A3299">
        <w:rPr>
          <w:rFonts w:asciiTheme="minorBidi" w:hAnsiTheme="minorBidi"/>
          <w:sz w:val="20"/>
          <w:szCs w:val="20"/>
          <w:lang w:eastAsia="cs-CZ"/>
        </w:rPr>
        <w:t>a</w:t>
      </w:r>
      <w:r w:rsidR="00B85FE1" w:rsidRPr="658A3299">
        <w:rPr>
          <w:rFonts w:asciiTheme="minorBidi" w:hAnsiTheme="minorBidi"/>
          <w:sz w:val="20"/>
          <w:szCs w:val="20"/>
          <w:lang w:eastAsia="cs-CZ"/>
        </w:rPr>
        <w:t> </w:t>
      </w:r>
      <w:r w:rsidR="00154E23" w:rsidRPr="658A3299">
        <w:rPr>
          <w:rFonts w:asciiTheme="minorBidi" w:hAnsiTheme="minorBidi"/>
          <w:sz w:val="20"/>
          <w:szCs w:val="20"/>
          <w:lang w:eastAsia="cs-CZ"/>
        </w:rPr>
        <w:t xml:space="preserve">dalším zařízením </w:t>
      </w:r>
      <w:r w:rsidRPr="658A3299">
        <w:rPr>
          <w:rFonts w:asciiTheme="minorBidi" w:hAnsiTheme="minorBidi"/>
          <w:sz w:val="20"/>
          <w:szCs w:val="20"/>
          <w:lang w:eastAsia="cs-CZ"/>
        </w:rPr>
        <w:t xml:space="preserve">musí být zhotoveny pomocné plošiny a žebříky pro zajištění trvalého </w:t>
      </w:r>
      <w:r w:rsidR="6096BB87" w:rsidRPr="658A3299">
        <w:rPr>
          <w:rFonts w:asciiTheme="minorBidi" w:hAnsiTheme="minorBidi"/>
          <w:sz w:val="20"/>
          <w:szCs w:val="20"/>
          <w:lang w:eastAsia="cs-CZ"/>
        </w:rPr>
        <w:t xml:space="preserve">bezpečného </w:t>
      </w:r>
      <w:r w:rsidRPr="658A3299">
        <w:rPr>
          <w:rFonts w:asciiTheme="minorBidi" w:hAnsiTheme="minorBidi"/>
          <w:sz w:val="20"/>
          <w:szCs w:val="20"/>
          <w:lang w:eastAsia="cs-CZ"/>
        </w:rPr>
        <w:t>přístupu pro provádění pravidelných kontrol, oprav, revizí a</w:t>
      </w:r>
      <w:r w:rsidR="00EE44D9" w:rsidRPr="658A3299">
        <w:rPr>
          <w:rFonts w:asciiTheme="minorBidi" w:hAnsiTheme="minorBidi"/>
          <w:sz w:val="20"/>
          <w:szCs w:val="20"/>
          <w:lang w:eastAsia="cs-CZ"/>
        </w:rPr>
        <w:t> </w:t>
      </w:r>
      <w:r w:rsidRPr="658A3299">
        <w:rPr>
          <w:rFonts w:asciiTheme="minorBidi" w:hAnsiTheme="minorBidi"/>
          <w:sz w:val="20"/>
          <w:szCs w:val="20"/>
          <w:lang w:eastAsia="cs-CZ"/>
        </w:rPr>
        <w:t>servisním úkonům.</w:t>
      </w:r>
    </w:p>
    <w:p w14:paraId="1EE3ECBF" w14:textId="32B12E71" w:rsid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Všechny nosné ocelové konstrukce a prvky technologie, podél kterých probíhá dopravní trasa, musí být ve smyslu platných norem navrženy na náraz vozidel nebo budou ZHOTOVITELEM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823832">
        <w:rPr>
          <w:rFonts w:asciiTheme="minorBidi" w:hAnsiTheme="minorBidi"/>
          <w:sz w:val="20"/>
          <w:szCs w:val="20"/>
          <w:lang w:eastAsia="cs-CZ"/>
        </w:rPr>
        <w:t>před nárazem chráněny. ZHOTOVITEL</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823832">
        <w:rPr>
          <w:rFonts w:asciiTheme="minorBidi" w:hAnsiTheme="minorBidi"/>
          <w:sz w:val="20"/>
          <w:szCs w:val="20"/>
          <w:lang w:eastAsia="cs-CZ"/>
        </w:rPr>
        <w:t xml:space="preserve"> navrhne ochranu dle dovolené rychlosti v areálu </w:t>
      </w:r>
      <w:r w:rsidR="00EC63A2">
        <w:rPr>
          <w:rFonts w:asciiTheme="minorBidi" w:hAnsiTheme="minorBidi"/>
          <w:sz w:val="20"/>
          <w:szCs w:val="20"/>
          <w:lang w:eastAsia="cs-CZ"/>
        </w:rPr>
        <w:t>VÝROB</w:t>
      </w:r>
      <w:r w:rsidRPr="00823832">
        <w:rPr>
          <w:rFonts w:asciiTheme="minorBidi" w:hAnsiTheme="minorBidi"/>
          <w:sz w:val="20"/>
          <w:szCs w:val="20"/>
          <w:lang w:eastAsia="cs-CZ"/>
        </w:rPr>
        <w:t>NY, směru nárazu a hmotnosti vozidel.</w:t>
      </w:r>
    </w:p>
    <w:p w14:paraId="2A8AE00F" w14:textId="4A8CE74E" w:rsidR="00823832" w:rsidRPr="006B0F67" w:rsidRDefault="00823832" w:rsidP="00823832">
      <w:pPr>
        <w:pStyle w:val="TCBNadpis2"/>
      </w:pPr>
      <w:bookmarkStart w:id="78" w:name="_Toc136429382"/>
      <w:bookmarkStart w:id="79" w:name="_Toc158816309"/>
      <w:r>
        <w:t>Provedení ocelových konstrukcí</w:t>
      </w:r>
      <w:bookmarkEnd w:id="78"/>
      <w:bookmarkEnd w:id="79"/>
    </w:p>
    <w:p w14:paraId="36324A6B" w14:textId="5D0B8CA7" w:rsid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Na všechny ocelové konstrukce bude ZHOTOVITELEM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823832">
        <w:rPr>
          <w:rFonts w:asciiTheme="minorBidi" w:hAnsiTheme="minorBidi"/>
          <w:sz w:val="20"/>
          <w:szCs w:val="20"/>
          <w:lang w:eastAsia="cs-CZ"/>
        </w:rPr>
        <w:t>zpracována projektová dokumentace, a</w:t>
      </w:r>
      <w:r w:rsidR="00874A54">
        <w:rPr>
          <w:rFonts w:asciiTheme="minorBidi" w:hAnsiTheme="minorBidi"/>
          <w:sz w:val="20"/>
          <w:szCs w:val="20"/>
          <w:lang w:eastAsia="cs-CZ"/>
        </w:rPr>
        <w:t> </w:t>
      </w:r>
      <w:r w:rsidRPr="00823832">
        <w:rPr>
          <w:rFonts w:asciiTheme="minorBidi" w:hAnsiTheme="minorBidi"/>
          <w:sz w:val="20"/>
          <w:szCs w:val="20"/>
          <w:lang w:eastAsia="cs-CZ"/>
        </w:rPr>
        <w:t>to včetně dokumentace prováděcí. Ta bude po smontování konstrukce předána OBJEDNATELI, a to včetně statického výpočtu, ve kterém bude provedeno i posouzení přípojů jednotlivých prvků. Ve statickém výpočtu bude posouzen také druhý deformační mezní stav ocelových konstrukcí. Dynamicky namáhané konstrukce budou posouzeny také na únavu.</w:t>
      </w:r>
    </w:p>
    <w:p w14:paraId="1A3E7248" w14:textId="54FFEF1A" w:rsidR="007877E1" w:rsidRPr="00823832" w:rsidRDefault="007877E1" w:rsidP="00823832">
      <w:pPr>
        <w:spacing w:after="80"/>
        <w:rPr>
          <w:rFonts w:asciiTheme="minorBidi" w:hAnsiTheme="minorBidi"/>
          <w:sz w:val="20"/>
          <w:szCs w:val="20"/>
          <w:lang w:eastAsia="cs-CZ"/>
        </w:rPr>
      </w:pPr>
      <w:r>
        <w:rPr>
          <w:rFonts w:asciiTheme="minorBidi" w:hAnsiTheme="minorBidi"/>
          <w:sz w:val="20"/>
          <w:szCs w:val="20"/>
          <w:lang w:eastAsia="cs-CZ"/>
        </w:rPr>
        <w:t xml:space="preserve">ZHOTOVITEL OB </w:t>
      </w:r>
      <w:r w:rsidR="006D509F">
        <w:rPr>
          <w:rFonts w:asciiTheme="minorBidi" w:hAnsiTheme="minorBidi"/>
          <w:sz w:val="20"/>
          <w:szCs w:val="20"/>
          <w:lang w:eastAsia="cs-CZ"/>
        </w:rPr>
        <w:t>6</w:t>
      </w:r>
      <w:r>
        <w:rPr>
          <w:rFonts w:asciiTheme="minorBidi" w:hAnsiTheme="minorBidi"/>
          <w:sz w:val="20"/>
          <w:szCs w:val="20"/>
          <w:lang w:eastAsia="cs-CZ"/>
        </w:rPr>
        <w:t xml:space="preserve"> posoudí předpokládané provozní podmínky a navrhne klasifikaci provádění ocel. konstrukcí dle EN 1090-2</w:t>
      </w:r>
      <w:r w:rsidR="00C52D08">
        <w:rPr>
          <w:rFonts w:asciiTheme="minorBidi" w:hAnsiTheme="minorBidi"/>
          <w:sz w:val="20"/>
          <w:szCs w:val="20"/>
          <w:lang w:eastAsia="cs-CZ"/>
        </w:rPr>
        <w:t>. Pro odpovídající zatřídění jsou důležité rovněž kategorie použití, výrobní kategorie i třídy následků.</w:t>
      </w:r>
    </w:p>
    <w:p w14:paraId="425DBD71" w14:textId="77777777" w:rsidR="00823832" w:rsidRP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Pro výrobu jakýchkoliv pomocných ocelových konstrukcí budou preferovány oceli S235.</w:t>
      </w:r>
    </w:p>
    <w:p w14:paraId="2CB670F3" w14:textId="70DB0A6F" w:rsid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Všechny venkovní ocelové konstrukce a všechny podlahové rošty (vnitřní i venkovní) budou žárově pozinkované a budou dimenzovány na požadované zatížení a budou pevně upevněny k ocelové </w:t>
      </w:r>
      <w:r w:rsidRPr="00823832">
        <w:rPr>
          <w:rFonts w:asciiTheme="minorBidi" w:hAnsiTheme="minorBidi"/>
          <w:sz w:val="20"/>
          <w:szCs w:val="20"/>
          <w:lang w:eastAsia="cs-CZ"/>
        </w:rPr>
        <w:lastRenderedPageBreak/>
        <w:t>konstrukci. Vnitřní ocelové konstrukce mohou být ZHOTOVITELEM</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823832">
        <w:rPr>
          <w:rFonts w:asciiTheme="minorBidi" w:hAnsiTheme="minorBidi"/>
          <w:sz w:val="20"/>
          <w:szCs w:val="20"/>
          <w:lang w:eastAsia="cs-CZ"/>
        </w:rPr>
        <w:t xml:space="preserve"> opatřeny pouze nátěry. Nosnost roštů podlah bude potvrzena výrobcem. Lemovány budou nejen okraje plošin, ale také prostupy pororošty a podlahami. Výška okopového plechu bude 150 mm nad pochůznou plochou. Výška zábradlí bude odpovídat normovým požadavkům. Minimální výška bude 1 100 mm.</w:t>
      </w:r>
    </w:p>
    <w:p w14:paraId="7B0FF891" w14:textId="6FB81F4A" w:rsidR="00823832" w:rsidRPr="006B0F67" w:rsidRDefault="00823832" w:rsidP="00823832">
      <w:pPr>
        <w:pStyle w:val="TCBNadpis2"/>
      </w:pPr>
      <w:bookmarkStart w:id="80" w:name="_Toc136429383"/>
      <w:bookmarkStart w:id="81" w:name="_Hlk117921953"/>
      <w:bookmarkStart w:id="82" w:name="_Toc158816310"/>
      <w:r>
        <w:t>Požadavky na materiály a výrobky</w:t>
      </w:r>
      <w:bookmarkEnd w:id="80"/>
      <w:bookmarkEnd w:id="82"/>
    </w:p>
    <w:bookmarkEnd w:id="81"/>
    <w:p w14:paraId="25955F93" w14:textId="61BEEE63" w:rsidR="00823832" w:rsidRDefault="00823832" w:rsidP="00823832">
      <w:pPr>
        <w:spacing w:after="80"/>
        <w:rPr>
          <w:rFonts w:asciiTheme="minorBidi" w:hAnsiTheme="minorBidi"/>
          <w:sz w:val="20"/>
          <w:szCs w:val="20"/>
          <w:lang w:eastAsia="cs-CZ"/>
        </w:rPr>
      </w:pPr>
      <w:r w:rsidRPr="00823832">
        <w:rPr>
          <w:rFonts w:asciiTheme="minorBidi" w:hAnsiTheme="minorBidi"/>
          <w:sz w:val="20"/>
          <w:szCs w:val="20"/>
          <w:lang w:eastAsia="cs-CZ"/>
        </w:rPr>
        <w:t xml:space="preserve">Mohou být použity pouze výrobky a materiály, jejichž vlastnosti vzhledem ke způsobilosti pro danou stavbu </w:t>
      </w:r>
      <w:proofErr w:type="gramStart"/>
      <w:r w:rsidRPr="00823832">
        <w:rPr>
          <w:rFonts w:asciiTheme="minorBidi" w:hAnsiTheme="minorBidi"/>
          <w:sz w:val="20"/>
          <w:szCs w:val="20"/>
          <w:lang w:eastAsia="cs-CZ"/>
        </w:rPr>
        <w:t>zaručí</w:t>
      </w:r>
      <w:proofErr w:type="gramEnd"/>
      <w:r w:rsidRPr="00823832">
        <w:rPr>
          <w:rFonts w:asciiTheme="minorBidi" w:hAnsiTheme="minorBidi"/>
          <w:sz w:val="20"/>
          <w:szCs w:val="20"/>
          <w:lang w:eastAsia="cs-CZ"/>
        </w:rPr>
        <w:t xml:space="preserve">, že DÍLO </w:t>
      </w:r>
      <w:r w:rsidR="002B2C90">
        <w:rPr>
          <w:rFonts w:asciiTheme="minorBidi" w:hAnsiTheme="minorBidi"/>
          <w:sz w:val="20"/>
          <w:szCs w:val="20"/>
          <w:lang w:eastAsia="cs-CZ"/>
        </w:rPr>
        <w:t xml:space="preserve">OB </w:t>
      </w:r>
      <w:r w:rsidR="006D509F">
        <w:rPr>
          <w:rFonts w:asciiTheme="minorBidi" w:hAnsiTheme="minorBidi"/>
          <w:sz w:val="20"/>
          <w:szCs w:val="20"/>
          <w:lang w:eastAsia="cs-CZ"/>
        </w:rPr>
        <w:t>6</w:t>
      </w:r>
      <w:r w:rsidR="002B2C90">
        <w:rPr>
          <w:rFonts w:asciiTheme="minorBidi" w:hAnsiTheme="minorBidi"/>
          <w:sz w:val="20"/>
          <w:szCs w:val="20"/>
          <w:lang w:eastAsia="cs-CZ"/>
        </w:rPr>
        <w:t xml:space="preserve"> </w:t>
      </w:r>
      <w:r w:rsidRPr="00823832">
        <w:rPr>
          <w:rFonts w:asciiTheme="minorBidi" w:hAnsiTheme="minorBidi"/>
          <w:sz w:val="20"/>
          <w:szCs w:val="20"/>
          <w:lang w:eastAsia="cs-CZ"/>
        </w:rPr>
        <w:t>při správném provedení a běžné údržbě po dobu životnosti splní požadavky na mechanickou pevnost a stabilitu, požární odolnost, hygienu, ochranu životního prostředí a</w:t>
      </w:r>
      <w:r w:rsidR="00874A54">
        <w:rPr>
          <w:rFonts w:asciiTheme="minorBidi" w:hAnsiTheme="minorBidi"/>
          <w:sz w:val="20"/>
          <w:szCs w:val="20"/>
          <w:lang w:eastAsia="cs-CZ"/>
        </w:rPr>
        <w:t> </w:t>
      </w:r>
      <w:r w:rsidRPr="00823832">
        <w:rPr>
          <w:rFonts w:asciiTheme="minorBidi" w:hAnsiTheme="minorBidi"/>
          <w:sz w:val="20"/>
          <w:szCs w:val="20"/>
          <w:lang w:eastAsia="cs-CZ"/>
        </w:rPr>
        <w:t>bezpečného užívání ve smyslu stavebního zákona.</w:t>
      </w:r>
    </w:p>
    <w:p w14:paraId="0CEDD596" w14:textId="006CAC91" w:rsidR="001470CA" w:rsidRPr="006B0F67" w:rsidRDefault="001470CA" w:rsidP="001470CA">
      <w:pPr>
        <w:pStyle w:val="TCBNadpis2"/>
      </w:pPr>
      <w:bookmarkStart w:id="83" w:name="_Toc136429384"/>
      <w:bookmarkStart w:id="84" w:name="_Toc158816311"/>
      <w:r>
        <w:t>Větrání, vytápění, chlazení</w:t>
      </w:r>
      <w:bookmarkEnd w:id="83"/>
      <w:bookmarkEnd w:id="84"/>
    </w:p>
    <w:p w14:paraId="1D1ED85E" w14:textId="70F7EF42" w:rsidR="001470CA" w:rsidRPr="001470CA"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ZHOTOVITEL</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1470CA">
        <w:rPr>
          <w:rFonts w:asciiTheme="minorBidi" w:hAnsiTheme="minorBidi"/>
          <w:sz w:val="20"/>
          <w:szCs w:val="20"/>
          <w:lang w:eastAsia="cs-CZ"/>
        </w:rPr>
        <w:t xml:space="preserve"> navrhne a instaluje vytápěcí systém, který zajistí temperování všech STAVEBNÍCH OBJEKTŮ nebo prostor na teplotu, kterou instalované zařízení bude vyžadovat, a to i v případě kompletního výpadku hlavní technologie. Tato teplota musí být dostatečná i pro nový studený start technologie. Provedení systému bude odpovídat platným normám. </w:t>
      </w:r>
    </w:p>
    <w:p w14:paraId="435F58B4" w14:textId="52D7045F" w:rsidR="001470CA" w:rsidRPr="001470CA"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 xml:space="preserve">V prostorách rozvoden a serveroven bude ZHOTOVITELEM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1470CA">
        <w:rPr>
          <w:rFonts w:asciiTheme="minorBidi" w:hAnsiTheme="minorBidi"/>
          <w:sz w:val="20"/>
          <w:szCs w:val="20"/>
          <w:lang w:eastAsia="cs-CZ"/>
        </w:rPr>
        <w:t>v případě potřeby navržena a</w:t>
      </w:r>
      <w:r w:rsidR="000F4246">
        <w:rPr>
          <w:rFonts w:asciiTheme="minorBidi" w:hAnsiTheme="minorBidi"/>
          <w:sz w:val="20"/>
          <w:szCs w:val="20"/>
          <w:lang w:eastAsia="cs-CZ"/>
        </w:rPr>
        <w:t> </w:t>
      </w:r>
      <w:r w:rsidRPr="001470CA">
        <w:rPr>
          <w:rFonts w:asciiTheme="minorBidi" w:hAnsiTheme="minorBidi"/>
          <w:sz w:val="20"/>
          <w:szCs w:val="20"/>
          <w:lang w:eastAsia="cs-CZ"/>
        </w:rPr>
        <w:t xml:space="preserve">instalována klimatizace. V technologických prostorách vyžadujících chlazení nebo klimatizaci, bude ZHOTOVITELEM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1470CA">
        <w:rPr>
          <w:rFonts w:asciiTheme="minorBidi" w:hAnsiTheme="minorBidi"/>
          <w:sz w:val="20"/>
          <w:szCs w:val="20"/>
          <w:lang w:eastAsia="cs-CZ"/>
        </w:rPr>
        <w:t>navrženo a provedeno zařízení zajišťující teplotu dle potřeb instalovaného zařízení a jeho bezpečného provozu.</w:t>
      </w:r>
    </w:p>
    <w:p w14:paraId="6123FC9F" w14:textId="49D14898" w:rsidR="00823832"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ZHOTOVITEL</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1470CA">
        <w:rPr>
          <w:rFonts w:asciiTheme="minorBidi" w:hAnsiTheme="minorBidi"/>
          <w:sz w:val="20"/>
          <w:szCs w:val="20"/>
          <w:lang w:eastAsia="cs-CZ"/>
        </w:rPr>
        <w:t xml:space="preserve"> navrhne větrání veškerých uzavřených prostor STAVEBNÍCH OBJEKTŮ dle platných hygienických předpisů a potřeb instalovaného technologického zařízení. Dle navrženého způsobu větrání ZHOTOVITEL</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1470CA">
        <w:rPr>
          <w:rFonts w:asciiTheme="minorBidi" w:hAnsiTheme="minorBidi"/>
          <w:sz w:val="20"/>
          <w:szCs w:val="20"/>
          <w:lang w:eastAsia="cs-CZ"/>
        </w:rPr>
        <w:t xml:space="preserve"> instaluje příslušné aktivní nebo pasivní vzduchotechnické zařízení.  Funkcí vzduchotechnických zařízení bude zajištění požadované výměny vzduchu, případný přívod technologického (spalovacího) vzduchu, odvod tepla a kouře v závislosti na požárně bezpečnostním řešení. Nevětrané uzavřené prostory se nepřipouštějí.</w:t>
      </w:r>
    </w:p>
    <w:p w14:paraId="5289A098" w14:textId="6A677CCC" w:rsidR="001470CA" w:rsidRPr="006B0F67" w:rsidRDefault="001470CA" w:rsidP="001470CA">
      <w:pPr>
        <w:pStyle w:val="TCBNadpis2"/>
      </w:pPr>
      <w:bookmarkStart w:id="85" w:name="_Toc136429385"/>
      <w:bookmarkStart w:id="86" w:name="_Hlk117922232"/>
      <w:bookmarkStart w:id="87" w:name="_Toc158816312"/>
      <w:r>
        <w:t>Zdravotně technické instalace</w:t>
      </w:r>
      <w:bookmarkEnd w:id="85"/>
      <w:bookmarkEnd w:id="87"/>
    </w:p>
    <w:p w14:paraId="715AA41E" w14:textId="1198CC81" w:rsidR="001470CA" w:rsidRPr="004274E2" w:rsidRDefault="001470CA" w:rsidP="001470CA">
      <w:pPr>
        <w:pStyle w:val="TCBNadpis3"/>
      </w:pPr>
      <w:bookmarkStart w:id="88" w:name="_Toc136429386"/>
      <w:bookmarkStart w:id="89" w:name="_Toc158816313"/>
      <w:bookmarkEnd w:id="86"/>
      <w:r>
        <w:t>Rozvod požární vody</w:t>
      </w:r>
      <w:bookmarkEnd w:id="88"/>
      <w:bookmarkEnd w:id="89"/>
    </w:p>
    <w:p w14:paraId="393175B4" w14:textId="0C27D4DC" w:rsidR="00036645" w:rsidRDefault="001470CA" w:rsidP="00184857">
      <w:pPr>
        <w:spacing w:after="80"/>
        <w:rPr>
          <w:rFonts w:asciiTheme="minorBidi" w:hAnsiTheme="minorBidi"/>
          <w:sz w:val="20"/>
          <w:szCs w:val="20"/>
          <w:lang w:eastAsia="cs-CZ"/>
        </w:rPr>
      </w:pPr>
      <w:r w:rsidRPr="001470CA">
        <w:rPr>
          <w:rFonts w:asciiTheme="minorBidi" w:hAnsiTheme="minorBidi"/>
          <w:sz w:val="20"/>
          <w:szCs w:val="20"/>
          <w:lang w:eastAsia="cs-CZ"/>
        </w:rPr>
        <w:t>Budou řešeny dle požadavků požárně bezpečnostního řešení, v souladu s platnou legislativou a</w:t>
      </w:r>
      <w:r w:rsidR="000F4246">
        <w:rPr>
          <w:rFonts w:asciiTheme="minorBidi" w:hAnsiTheme="minorBidi"/>
          <w:sz w:val="20"/>
          <w:szCs w:val="20"/>
          <w:lang w:eastAsia="cs-CZ"/>
        </w:rPr>
        <w:t> </w:t>
      </w:r>
      <w:r w:rsidRPr="001470CA">
        <w:rPr>
          <w:rFonts w:asciiTheme="minorBidi" w:hAnsiTheme="minorBidi"/>
          <w:sz w:val="20"/>
          <w:szCs w:val="20"/>
          <w:lang w:eastAsia="cs-CZ"/>
        </w:rPr>
        <w:t>normami ČSN a EN</w:t>
      </w:r>
      <w:r w:rsidR="00BB2290">
        <w:rPr>
          <w:rFonts w:asciiTheme="minorBidi" w:hAnsiTheme="minorBidi"/>
          <w:sz w:val="20"/>
          <w:szCs w:val="20"/>
          <w:lang w:eastAsia="cs-CZ"/>
        </w:rPr>
        <w:t>. Požární vodovody zavodněné</w:t>
      </w:r>
      <w:r w:rsidR="006B3849">
        <w:rPr>
          <w:rFonts w:asciiTheme="minorBidi" w:hAnsiTheme="minorBidi"/>
          <w:sz w:val="20"/>
          <w:szCs w:val="20"/>
          <w:lang w:eastAsia="cs-CZ"/>
        </w:rPr>
        <w:t xml:space="preserve"> </w:t>
      </w:r>
      <w:r w:rsidR="00BB2290">
        <w:rPr>
          <w:rFonts w:asciiTheme="minorBidi" w:hAnsiTheme="minorBidi"/>
          <w:sz w:val="20"/>
          <w:szCs w:val="20"/>
          <w:lang w:eastAsia="cs-CZ"/>
        </w:rPr>
        <w:t xml:space="preserve">budou </w:t>
      </w:r>
      <w:r w:rsidR="006B3849">
        <w:rPr>
          <w:rFonts w:asciiTheme="minorBidi" w:hAnsiTheme="minorBidi"/>
          <w:sz w:val="20"/>
          <w:szCs w:val="20"/>
          <w:lang w:eastAsia="cs-CZ"/>
        </w:rPr>
        <w:t>napojeny na stávající rozvod průmyslové vody v areálu VÝROBNY</w:t>
      </w:r>
      <w:r w:rsidRPr="001470CA">
        <w:rPr>
          <w:rFonts w:asciiTheme="minorBidi" w:hAnsiTheme="minorBidi"/>
          <w:sz w:val="20"/>
          <w:szCs w:val="20"/>
          <w:lang w:eastAsia="cs-CZ"/>
        </w:rPr>
        <w:t>.</w:t>
      </w:r>
      <w:r w:rsidR="00BB2290">
        <w:rPr>
          <w:rFonts w:asciiTheme="minorBidi" w:hAnsiTheme="minorBidi"/>
          <w:sz w:val="20"/>
          <w:szCs w:val="20"/>
          <w:lang w:eastAsia="cs-CZ"/>
        </w:rPr>
        <w:t xml:space="preserve"> </w:t>
      </w:r>
    </w:p>
    <w:p w14:paraId="09B42AEF" w14:textId="6E3ED540" w:rsidR="00036645" w:rsidRPr="00036645" w:rsidRDefault="00BB2290" w:rsidP="658A3299">
      <w:pPr>
        <w:spacing w:after="80"/>
        <w:rPr>
          <w:rFonts w:asciiTheme="minorBidi" w:hAnsiTheme="minorBidi"/>
          <w:sz w:val="20"/>
          <w:szCs w:val="20"/>
          <w:lang w:eastAsia="cs-CZ"/>
        </w:rPr>
      </w:pPr>
      <w:r w:rsidRPr="658A3299">
        <w:rPr>
          <w:rFonts w:asciiTheme="minorBidi" w:hAnsiTheme="minorBidi"/>
          <w:sz w:val="20"/>
          <w:szCs w:val="20"/>
          <w:lang w:eastAsia="cs-CZ"/>
        </w:rPr>
        <w:t xml:space="preserve">Požární vodovody nezavodněné (suchovody) budou </w:t>
      </w:r>
      <w:r w:rsidR="00517AB6" w:rsidRPr="658A3299">
        <w:rPr>
          <w:rFonts w:asciiTheme="minorBidi" w:hAnsiTheme="minorBidi"/>
          <w:sz w:val="20"/>
          <w:szCs w:val="20"/>
          <w:lang w:eastAsia="cs-CZ"/>
        </w:rPr>
        <w:t xml:space="preserve">navrženy </w:t>
      </w:r>
      <w:r w:rsidRPr="658A3299">
        <w:rPr>
          <w:rFonts w:asciiTheme="minorBidi" w:hAnsiTheme="minorBidi"/>
          <w:sz w:val="20"/>
          <w:szCs w:val="20"/>
          <w:lang w:eastAsia="cs-CZ"/>
        </w:rPr>
        <w:t xml:space="preserve">pro připojení mobilní techniky. </w:t>
      </w:r>
      <w:r w:rsidR="00036645" w:rsidRPr="658A3299">
        <w:rPr>
          <w:rFonts w:asciiTheme="minorBidi" w:hAnsiTheme="minorBidi"/>
          <w:sz w:val="20"/>
          <w:szCs w:val="20"/>
          <w:lang w:eastAsia="cs-CZ"/>
        </w:rPr>
        <w:t xml:space="preserve">Na fasádách objektů budou umístěny rozdělovače s dvěma přípojkami pro mobilní techniku (2xB75). Přívodní potrubí bude vedeno vždy do úrovně každého podlaží. Zde budou provedeny odbočky s přípojkou B75. V nejvyšším bodě každého přívodního potrubí bude instalován odvzdušňovací ventil. </w:t>
      </w:r>
    </w:p>
    <w:p w14:paraId="2651E6EC" w14:textId="74414B37" w:rsidR="00036645" w:rsidRDefault="00036645" w:rsidP="00036645">
      <w:pPr>
        <w:spacing w:after="80"/>
        <w:rPr>
          <w:rFonts w:asciiTheme="minorBidi" w:hAnsiTheme="minorBidi"/>
          <w:sz w:val="20"/>
          <w:szCs w:val="20"/>
          <w:lang w:eastAsia="cs-CZ"/>
        </w:rPr>
      </w:pPr>
      <w:r w:rsidRPr="00036645">
        <w:rPr>
          <w:rFonts w:asciiTheme="minorBidi" w:hAnsiTheme="minorBidi"/>
          <w:sz w:val="20"/>
          <w:szCs w:val="20"/>
          <w:lang w:eastAsia="cs-CZ"/>
        </w:rPr>
        <w:t>Systém bude napájen pomocí mobilní techniky HZS přes 2ks přípojek B75. Každá přípojka musí být oddělena od sběrače uzávěrem pro možnost současného napojení více hadic. Dále je nutné zachovat volný prostor kolem víček, aby bylo možné klíčem přitáhnout hadici k přípojce (cca 30 cm okolo každé přípojky). Poloha a směr přípojek musí být provedena tak, aby nedocházelo k lámání připojených hadic pod tlakem. Vzdálenost přípojek vůči možnému příjezdu mobilní techniky HZS musí být max. 15 m, tj. zajištění zpevněné komunikace pro příjezd hasicí techniky. Prostor pro příjezd hasičských vozidel a</w:t>
      </w:r>
      <w:r w:rsidR="003B19A6">
        <w:rPr>
          <w:rFonts w:asciiTheme="minorBidi" w:hAnsiTheme="minorBidi"/>
          <w:sz w:val="20"/>
          <w:szCs w:val="20"/>
          <w:lang w:eastAsia="cs-CZ"/>
        </w:rPr>
        <w:t> </w:t>
      </w:r>
      <w:r w:rsidRPr="00036645">
        <w:rPr>
          <w:rFonts w:asciiTheme="minorBidi" w:hAnsiTheme="minorBidi"/>
          <w:sz w:val="20"/>
          <w:szCs w:val="20"/>
          <w:lang w:eastAsia="cs-CZ"/>
        </w:rPr>
        <w:t>prostor mezi místem zásahu HZS a přípojkami je nutné trvale udržovat volný.</w:t>
      </w:r>
    </w:p>
    <w:p w14:paraId="51059FB7" w14:textId="47E8B347" w:rsidR="00A10A77" w:rsidRDefault="00A10A77" w:rsidP="00A10A77">
      <w:pPr>
        <w:pStyle w:val="TCBNadpis3"/>
      </w:pPr>
      <w:bookmarkStart w:id="90" w:name="_Toc136429387"/>
      <w:bookmarkStart w:id="91" w:name="_Toc158816314"/>
      <w:r>
        <w:lastRenderedPageBreak/>
        <w:t>Rozvod pitné vody</w:t>
      </w:r>
      <w:bookmarkEnd w:id="90"/>
      <w:bookmarkEnd w:id="91"/>
    </w:p>
    <w:p w14:paraId="45328A07" w14:textId="3F32CAD3" w:rsidR="00A10A77" w:rsidRPr="00A10A77" w:rsidRDefault="009B69B7" w:rsidP="00A10A77">
      <w:pPr>
        <w:spacing w:after="80"/>
        <w:rPr>
          <w:rFonts w:asciiTheme="minorBidi" w:hAnsiTheme="minorBidi"/>
          <w:sz w:val="20"/>
          <w:szCs w:val="20"/>
          <w:lang w:eastAsia="cs-CZ"/>
        </w:rPr>
      </w:pPr>
      <w:r w:rsidRPr="001470CA">
        <w:rPr>
          <w:rFonts w:asciiTheme="minorBidi" w:hAnsiTheme="minorBidi"/>
          <w:sz w:val="20"/>
          <w:szCs w:val="20"/>
          <w:lang w:eastAsia="cs-CZ"/>
        </w:rPr>
        <w:t>Budou řešeny v souladu s platnou legislativou a</w:t>
      </w:r>
      <w:r>
        <w:rPr>
          <w:rFonts w:asciiTheme="minorBidi" w:hAnsiTheme="minorBidi"/>
          <w:sz w:val="20"/>
          <w:szCs w:val="20"/>
          <w:lang w:eastAsia="cs-CZ"/>
        </w:rPr>
        <w:t> </w:t>
      </w:r>
      <w:r w:rsidRPr="001470CA">
        <w:rPr>
          <w:rFonts w:asciiTheme="minorBidi" w:hAnsiTheme="minorBidi"/>
          <w:sz w:val="20"/>
          <w:szCs w:val="20"/>
          <w:lang w:eastAsia="cs-CZ"/>
        </w:rPr>
        <w:t>normami ČSN a EN</w:t>
      </w:r>
      <w:r w:rsidR="006B3849">
        <w:rPr>
          <w:rFonts w:asciiTheme="minorBidi" w:hAnsiTheme="minorBidi"/>
          <w:sz w:val="20"/>
          <w:szCs w:val="20"/>
          <w:lang w:eastAsia="cs-CZ"/>
        </w:rPr>
        <w:t xml:space="preserve"> a napojeny budou na stávající rozvod pitné vody v areálu VÝROBNY.</w:t>
      </w:r>
    </w:p>
    <w:p w14:paraId="5A30F2E2" w14:textId="6C938B20" w:rsidR="001470CA" w:rsidRPr="004274E2" w:rsidRDefault="001470CA" w:rsidP="001470CA">
      <w:pPr>
        <w:pStyle w:val="TCBNadpis3"/>
      </w:pPr>
      <w:bookmarkStart w:id="92" w:name="_Toc136429388"/>
      <w:bookmarkStart w:id="93" w:name="_Toc158816315"/>
      <w:r>
        <w:t>Kanalizace splašková</w:t>
      </w:r>
      <w:bookmarkEnd w:id="92"/>
      <w:bookmarkEnd w:id="93"/>
    </w:p>
    <w:p w14:paraId="646A399C" w14:textId="22F4EA50" w:rsidR="001470CA" w:rsidRDefault="001470CA" w:rsidP="00184857">
      <w:pPr>
        <w:spacing w:after="80"/>
        <w:rPr>
          <w:rFonts w:asciiTheme="minorBidi" w:hAnsiTheme="minorBidi"/>
          <w:sz w:val="20"/>
          <w:szCs w:val="20"/>
          <w:lang w:eastAsia="cs-CZ"/>
        </w:rPr>
      </w:pPr>
      <w:r w:rsidRPr="001470CA">
        <w:rPr>
          <w:rFonts w:asciiTheme="minorBidi" w:hAnsiTheme="minorBidi"/>
          <w:sz w:val="20"/>
          <w:szCs w:val="20"/>
          <w:lang w:eastAsia="cs-CZ"/>
        </w:rPr>
        <w:t xml:space="preserve">Veškerá splašková kanalizace u všech objektů bude svedena do stávající areálové </w:t>
      </w:r>
      <w:r w:rsidR="00F508A4">
        <w:rPr>
          <w:rFonts w:asciiTheme="minorBidi" w:hAnsiTheme="minorBidi"/>
          <w:sz w:val="20"/>
          <w:szCs w:val="20"/>
          <w:lang w:eastAsia="cs-CZ"/>
        </w:rPr>
        <w:t xml:space="preserve">jednotné </w:t>
      </w:r>
      <w:r w:rsidR="009B69B7">
        <w:rPr>
          <w:rFonts w:asciiTheme="minorBidi" w:hAnsiTheme="minorBidi"/>
          <w:sz w:val="20"/>
          <w:szCs w:val="20"/>
          <w:lang w:eastAsia="cs-CZ"/>
        </w:rPr>
        <w:t xml:space="preserve">příp. jednotné </w:t>
      </w:r>
      <w:r w:rsidRPr="001470CA">
        <w:rPr>
          <w:rFonts w:asciiTheme="minorBidi" w:hAnsiTheme="minorBidi"/>
          <w:sz w:val="20"/>
          <w:szCs w:val="20"/>
          <w:lang w:eastAsia="cs-CZ"/>
        </w:rPr>
        <w:t xml:space="preserve">kanalizace </w:t>
      </w:r>
      <w:r w:rsidR="00EC63A2">
        <w:rPr>
          <w:rFonts w:asciiTheme="minorBidi" w:hAnsiTheme="minorBidi"/>
          <w:sz w:val="20"/>
          <w:szCs w:val="20"/>
          <w:lang w:eastAsia="cs-CZ"/>
        </w:rPr>
        <w:t>VÝROB</w:t>
      </w:r>
      <w:r w:rsidRPr="001470CA">
        <w:rPr>
          <w:rFonts w:asciiTheme="minorBidi" w:hAnsiTheme="minorBidi"/>
          <w:sz w:val="20"/>
          <w:szCs w:val="20"/>
          <w:lang w:eastAsia="cs-CZ"/>
        </w:rPr>
        <w:t>NY.</w:t>
      </w:r>
    </w:p>
    <w:p w14:paraId="3A16D1F3" w14:textId="06C4617D" w:rsidR="001470CA" w:rsidRPr="004274E2" w:rsidRDefault="001470CA" w:rsidP="001470CA">
      <w:pPr>
        <w:pStyle w:val="TCBNadpis3"/>
      </w:pPr>
      <w:bookmarkStart w:id="94" w:name="_Toc136429389"/>
      <w:bookmarkStart w:id="95" w:name="_Toc158816316"/>
      <w:r>
        <w:t>Kanalizace dešťová</w:t>
      </w:r>
      <w:bookmarkEnd w:id="94"/>
      <w:bookmarkEnd w:id="95"/>
    </w:p>
    <w:p w14:paraId="387F554C" w14:textId="3ACB3F99" w:rsidR="001470CA" w:rsidRDefault="001470CA" w:rsidP="00184857">
      <w:pPr>
        <w:spacing w:after="80"/>
        <w:rPr>
          <w:rFonts w:asciiTheme="minorBidi" w:hAnsiTheme="minorBidi"/>
          <w:sz w:val="20"/>
          <w:szCs w:val="20"/>
          <w:lang w:eastAsia="cs-CZ"/>
        </w:rPr>
      </w:pPr>
      <w:r w:rsidRPr="001470CA">
        <w:rPr>
          <w:rFonts w:asciiTheme="minorBidi" w:hAnsiTheme="minorBidi"/>
          <w:sz w:val="20"/>
          <w:szCs w:val="20"/>
          <w:lang w:eastAsia="cs-CZ"/>
        </w:rPr>
        <w:t>Z</w:t>
      </w:r>
      <w:r w:rsidR="009B69B7">
        <w:rPr>
          <w:rFonts w:asciiTheme="minorBidi" w:hAnsiTheme="minorBidi"/>
          <w:sz w:val="20"/>
          <w:szCs w:val="20"/>
          <w:lang w:eastAsia="cs-CZ"/>
        </w:rPr>
        <w:t> </w:t>
      </w:r>
      <w:r w:rsidRPr="001470CA">
        <w:rPr>
          <w:rFonts w:asciiTheme="minorBidi" w:hAnsiTheme="minorBidi"/>
          <w:sz w:val="20"/>
          <w:szCs w:val="20"/>
          <w:lang w:eastAsia="cs-CZ"/>
        </w:rPr>
        <w:t>veškerých střech STAVEBNÍCH OBJEKTŮ, venkovních technologických zařízení, komunikací a</w:t>
      </w:r>
      <w:r w:rsidR="00864EBF">
        <w:rPr>
          <w:rFonts w:asciiTheme="minorBidi" w:hAnsiTheme="minorBidi"/>
          <w:sz w:val="20"/>
          <w:szCs w:val="20"/>
          <w:lang w:eastAsia="cs-CZ"/>
        </w:rPr>
        <w:t> </w:t>
      </w:r>
      <w:r w:rsidRPr="001470CA">
        <w:rPr>
          <w:rFonts w:asciiTheme="minorBidi" w:hAnsiTheme="minorBidi"/>
          <w:sz w:val="20"/>
          <w:szCs w:val="20"/>
          <w:lang w:eastAsia="cs-CZ"/>
        </w:rPr>
        <w:t xml:space="preserve">zpevněných ploch bude dešťová voda svedena do dešťové </w:t>
      </w:r>
      <w:r w:rsidR="009B69B7">
        <w:rPr>
          <w:rFonts w:asciiTheme="minorBidi" w:hAnsiTheme="minorBidi"/>
          <w:sz w:val="20"/>
          <w:szCs w:val="20"/>
          <w:lang w:eastAsia="cs-CZ"/>
        </w:rPr>
        <w:t xml:space="preserve">případně jednotné </w:t>
      </w:r>
      <w:r w:rsidRPr="001470CA">
        <w:rPr>
          <w:rFonts w:asciiTheme="minorBidi" w:hAnsiTheme="minorBidi"/>
          <w:sz w:val="20"/>
          <w:szCs w:val="20"/>
          <w:lang w:eastAsia="cs-CZ"/>
        </w:rPr>
        <w:t xml:space="preserve">kanalizace v areálu </w:t>
      </w:r>
      <w:r w:rsidR="00EC63A2">
        <w:rPr>
          <w:rFonts w:asciiTheme="minorBidi" w:hAnsiTheme="minorBidi"/>
          <w:sz w:val="20"/>
          <w:szCs w:val="20"/>
          <w:lang w:eastAsia="cs-CZ"/>
        </w:rPr>
        <w:t>VÝROB</w:t>
      </w:r>
      <w:r w:rsidRPr="001470CA">
        <w:rPr>
          <w:rFonts w:asciiTheme="minorBidi" w:hAnsiTheme="minorBidi"/>
          <w:sz w:val="20"/>
          <w:szCs w:val="20"/>
          <w:lang w:eastAsia="cs-CZ"/>
        </w:rPr>
        <w:t>NY.</w:t>
      </w:r>
    </w:p>
    <w:p w14:paraId="26C23E1C" w14:textId="47A337AF" w:rsidR="00074F86" w:rsidRPr="004274E2" w:rsidRDefault="00074F86" w:rsidP="00074F86">
      <w:pPr>
        <w:pStyle w:val="TCBNadpis3"/>
      </w:pPr>
      <w:bookmarkStart w:id="96" w:name="_Toc158816317"/>
      <w:r>
        <w:t>Odvod kondenzátu z chladících jednotek</w:t>
      </w:r>
      <w:bookmarkEnd w:id="96"/>
    </w:p>
    <w:p w14:paraId="22539FDC" w14:textId="304CA09C" w:rsidR="00074F86" w:rsidRDefault="00074F86" w:rsidP="00184857">
      <w:pPr>
        <w:spacing w:after="80"/>
        <w:rPr>
          <w:rFonts w:asciiTheme="minorBidi" w:hAnsiTheme="minorBidi"/>
          <w:sz w:val="20"/>
          <w:szCs w:val="20"/>
          <w:lang w:eastAsia="cs-CZ"/>
        </w:rPr>
      </w:pPr>
      <w:r>
        <w:rPr>
          <w:rFonts w:asciiTheme="minorBidi" w:hAnsiTheme="minorBidi"/>
          <w:sz w:val="20"/>
          <w:szCs w:val="20"/>
          <w:lang w:eastAsia="cs-CZ"/>
        </w:rPr>
        <w:t>O</w:t>
      </w:r>
      <w:r w:rsidRPr="00074F86">
        <w:rPr>
          <w:rFonts w:asciiTheme="minorBidi" w:hAnsiTheme="minorBidi"/>
          <w:sz w:val="20"/>
          <w:szCs w:val="20"/>
          <w:lang w:eastAsia="cs-CZ"/>
        </w:rPr>
        <w:t>d vnitřních jednotek chladivových systémů SPLIT budou zajištěny odvody kondenzátu do kanalizace vč. zajištění záchytných van a žlabů proti zatečení do technologie</w:t>
      </w:r>
      <w:r>
        <w:rPr>
          <w:rFonts w:asciiTheme="minorBidi" w:hAnsiTheme="minorBidi"/>
          <w:sz w:val="20"/>
          <w:szCs w:val="20"/>
          <w:lang w:eastAsia="cs-CZ"/>
        </w:rPr>
        <w:t xml:space="preserve">. </w:t>
      </w:r>
    </w:p>
    <w:p w14:paraId="06BA4F6D" w14:textId="08B97060" w:rsidR="00074F86" w:rsidRDefault="00074F86" w:rsidP="00184857">
      <w:pPr>
        <w:spacing w:after="80"/>
        <w:rPr>
          <w:rFonts w:asciiTheme="minorBidi" w:hAnsiTheme="minorBidi"/>
          <w:sz w:val="20"/>
          <w:szCs w:val="20"/>
          <w:lang w:eastAsia="cs-CZ"/>
        </w:rPr>
      </w:pPr>
      <w:r>
        <w:rPr>
          <w:rFonts w:asciiTheme="minorBidi" w:hAnsiTheme="minorBidi"/>
          <w:sz w:val="20"/>
          <w:szCs w:val="20"/>
          <w:lang w:eastAsia="cs-CZ"/>
        </w:rPr>
        <w:t xml:space="preserve">Kromě veškerých </w:t>
      </w:r>
      <w:r w:rsidRPr="00074F86">
        <w:rPr>
          <w:rFonts w:asciiTheme="minorBidi" w:hAnsiTheme="minorBidi"/>
          <w:sz w:val="20"/>
          <w:szCs w:val="20"/>
          <w:lang w:eastAsia="cs-CZ"/>
        </w:rPr>
        <w:t>chladivových systémů SPLIT</w:t>
      </w:r>
      <w:r>
        <w:rPr>
          <w:rFonts w:asciiTheme="minorBidi" w:hAnsiTheme="minorBidi"/>
          <w:sz w:val="20"/>
          <w:szCs w:val="20"/>
          <w:lang w:eastAsia="cs-CZ"/>
        </w:rPr>
        <w:t xml:space="preserve"> dodávaných ZHOTOVITELEM OB</w:t>
      </w:r>
      <w:r w:rsidR="003B19A6">
        <w:rPr>
          <w:rFonts w:asciiTheme="minorBidi" w:hAnsiTheme="minorBidi"/>
          <w:sz w:val="20"/>
          <w:szCs w:val="20"/>
          <w:lang w:eastAsia="cs-CZ"/>
        </w:rPr>
        <w:t xml:space="preserve"> </w:t>
      </w:r>
      <w:r>
        <w:rPr>
          <w:rFonts w:asciiTheme="minorBidi" w:hAnsiTheme="minorBidi"/>
          <w:sz w:val="20"/>
          <w:szCs w:val="20"/>
          <w:lang w:eastAsia="cs-CZ"/>
        </w:rPr>
        <w:t xml:space="preserve">6 budou </w:t>
      </w:r>
      <w:r w:rsidRPr="00074F86">
        <w:rPr>
          <w:rFonts w:asciiTheme="minorBidi" w:hAnsiTheme="minorBidi"/>
          <w:sz w:val="20"/>
          <w:szCs w:val="20"/>
          <w:lang w:eastAsia="cs-CZ"/>
        </w:rPr>
        <w:t>zajištěny odvody kondenzátu do kanalizace</w:t>
      </w:r>
      <w:r>
        <w:rPr>
          <w:rFonts w:asciiTheme="minorBidi" w:hAnsiTheme="minorBidi"/>
          <w:sz w:val="20"/>
          <w:szCs w:val="20"/>
          <w:lang w:eastAsia="cs-CZ"/>
        </w:rPr>
        <w:t xml:space="preserve"> i pro </w:t>
      </w:r>
      <w:r w:rsidRPr="00074F86">
        <w:rPr>
          <w:rFonts w:asciiTheme="minorBidi" w:hAnsiTheme="minorBidi"/>
          <w:sz w:val="20"/>
          <w:szCs w:val="20"/>
          <w:lang w:eastAsia="cs-CZ"/>
        </w:rPr>
        <w:t>chladivov</w:t>
      </w:r>
      <w:r>
        <w:rPr>
          <w:rFonts w:asciiTheme="minorBidi" w:hAnsiTheme="minorBidi"/>
          <w:sz w:val="20"/>
          <w:szCs w:val="20"/>
          <w:lang w:eastAsia="cs-CZ"/>
        </w:rPr>
        <w:t>é</w:t>
      </w:r>
      <w:r w:rsidRPr="00074F86">
        <w:rPr>
          <w:rFonts w:asciiTheme="minorBidi" w:hAnsiTheme="minorBidi"/>
          <w:sz w:val="20"/>
          <w:szCs w:val="20"/>
          <w:lang w:eastAsia="cs-CZ"/>
        </w:rPr>
        <w:t xml:space="preserve"> systém</w:t>
      </w:r>
      <w:r>
        <w:rPr>
          <w:rFonts w:asciiTheme="minorBidi" w:hAnsiTheme="minorBidi"/>
          <w:sz w:val="20"/>
          <w:szCs w:val="20"/>
          <w:lang w:eastAsia="cs-CZ"/>
        </w:rPr>
        <w:t>y</w:t>
      </w:r>
      <w:r w:rsidRPr="00074F86">
        <w:rPr>
          <w:rFonts w:asciiTheme="minorBidi" w:hAnsiTheme="minorBidi"/>
          <w:sz w:val="20"/>
          <w:szCs w:val="20"/>
          <w:lang w:eastAsia="cs-CZ"/>
        </w:rPr>
        <w:t xml:space="preserve"> SPLIT</w:t>
      </w:r>
      <w:r>
        <w:rPr>
          <w:rFonts w:asciiTheme="minorBidi" w:hAnsiTheme="minorBidi"/>
          <w:sz w:val="20"/>
          <w:szCs w:val="20"/>
          <w:lang w:eastAsia="cs-CZ"/>
        </w:rPr>
        <w:t xml:space="preserve"> dodávaných ZHOTOVITELEM OB</w:t>
      </w:r>
      <w:r w:rsidR="003B19A6">
        <w:rPr>
          <w:rFonts w:asciiTheme="minorBidi" w:hAnsiTheme="minorBidi"/>
          <w:sz w:val="20"/>
          <w:szCs w:val="20"/>
          <w:lang w:eastAsia="cs-CZ"/>
        </w:rPr>
        <w:t> </w:t>
      </w:r>
      <w:r>
        <w:rPr>
          <w:rFonts w:asciiTheme="minorBidi" w:hAnsiTheme="minorBidi"/>
          <w:sz w:val="20"/>
          <w:szCs w:val="20"/>
          <w:lang w:eastAsia="cs-CZ"/>
        </w:rPr>
        <w:t>5, které bude instalovat v technických místnostech slaboproudu.</w:t>
      </w:r>
    </w:p>
    <w:p w14:paraId="5A7FD13F" w14:textId="204F0312" w:rsidR="001470CA" w:rsidRPr="006B0F67" w:rsidRDefault="001470CA" w:rsidP="001470CA">
      <w:pPr>
        <w:pStyle w:val="TCBNadpis2"/>
      </w:pPr>
      <w:bookmarkStart w:id="97" w:name="_Toc136429390"/>
      <w:bookmarkStart w:id="98" w:name="_Hlk117922299"/>
      <w:bookmarkStart w:id="99" w:name="_Toc158816318"/>
      <w:r>
        <w:t>Stavební elektroinstalace</w:t>
      </w:r>
      <w:bookmarkEnd w:id="97"/>
      <w:bookmarkEnd w:id="99"/>
    </w:p>
    <w:bookmarkEnd w:id="98"/>
    <w:p w14:paraId="1E319D20" w14:textId="4D18C860" w:rsidR="00640914" w:rsidRDefault="001470CA" w:rsidP="658A3299">
      <w:pPr>
        <w:spacing w:after="80"/>
        <w:rPr>
          <w:rFonts w:asciiTheme="minorBidi" w:hAnsiTheme="minorBidi"/>
          <w:sz w:val="20"/>
          <w:szCs w:val="20"/>
          <w:lang w:eastAsia="cs-CZ"/>
        </w:rPr>
      </w:pPr>
      <w:r w:rsidRPr="658A3299">
        <w:rPr>
          <w:rFonts w:asciiTheme="minorBidi" w:hAnsiTheme="minorBidi"/>
          <w:sz w:val="20"/>
          <w:szCs w:val="20"/>
          <w:lang w:eastAsia="cs-CZ"/>
        </w:rPr>
        <w:t>Stavební elektroinstalace, systémy vnitřního a venkovního umělého osvětlení, hromosvod</w:t>
      </w:r>
      <w:r w:rsidR="51E4CFB8" w:rsidRPr="658A3299">
        <w:rPr>
          <w:rFonts w:asciiTheme="minorBidi" w:hAnsiTheme="minorBidi"/>
          <w:sz w:val="20"/>
          <w:szCs w:val="20"/>
          <w:lang w:eastAsia="cs-CZ"/>
        </w:rPr>
        <w:t>y</w:t>
      </w:r>
      <w:r w:rsidRPr="658A3299">
        <w:rPr>
          <w:rFonts w:asciiTheme="minorBidi" w:hAnsiTheme="minorBidi"/>
          <w:sz w:val="20"/>
          <w:szCs w:val="20"/>
          <w:lang w:eastAsia="cs-CZ"/>
        </w:rPr>
        <w:t>, uzemnění a</w:t>
      </w:r>
      <w:r w:rsidR="00864EBF" w:rsidRPr="658A3299">
        <w:rPr>
          <w:rFonts w:asciiTheme="minorBidi" w:hAnsiTheme="minorBidi"/>
          <w:sz w:val="20"/>
          <w:szCs w:val="20"/>
          <w:lang w:eastAsia="cs-CZ"/>
        </w:rPr>
        <w:t> </w:t>
      </w:r>
      <w:r w:rsidRPr="658A3299">
        <w:rPr>
          <w:rFonts w:asciiTheme="minorBidi" w:hAnsiTheme="minorBidi"/>
          <w:sz w:val="20"/>
          <w:szCs w:val="20"/>
          <w:lang w:eastAsia="cs-CZ"/>
        </w:rPr>
        <w:t xml:space="preserve">veškeré slaboproudé rozvody </w:t>
      </w:r>
      <w:r w:rsidR="00A13D3F" w:rsidRPr="658A3299">
        <w:rPr>
          <w:rFonts w:asciiTheme="minorBidi" w:hAnsiTheme="minorBidi"/>
          <w:sz w:val="20"/>
          <w:szCs w:val="20"/>
          <w:lang w:eastAsia="cs-CZ"/>
        </w:rPr>
        <w:t>budou řešeny v souladu s platnou legislativou a normami ČSN a EN.</w:t>
      </w:r>
      <w:r w:rsidR="00A10A77" w:rsidRPr="658A3299">
        <w:rPr>
          <w:rFonts w:asciiTheme="minorBidi" w:hAnsiTheme="minorBidi"/>
          <w:sz w:val="20"/>
          <w:szCs w:val="20"/>
          <w:lang w:eastAsia="cs-CZ"/>
        </w:rPr>
        <w:t xml:space="preserve"> Podrobněji viz </w:t>
      </w:r>
      <w:r w:rsidR="00EC195C" w:rsidRPr="658A3299">
        <w:rPr>
          <w:rFonts w:asciiTheme="minorBidi" w:hAnsiTheme="minorBidi"/>
          <w:sz w:val="20"/>
          <w:szCs w:val="20"/>
          <w:lang w:eastAsia="cs-CZ"/>
        </w:rPr>
        <w:t>Příloha</w:t>
      </w:r>
      <w:r w:rsidR="00A10A77" w:rsidRPr="658A3299">
        <w:rPr>
          <w:rFonts w:asciiTheme="minorBidi" w:hAnsiTheme="minorBidi"/>
          <w:sz w:val="20"/>
          <w:szCs w:val="20"/>
          <w:lang w:eastAsia="cs-CZ"/>
        </w:rPr>
        <w:t xml:space="preserve"> A4.2</w:t>
      </w:r>
      <w:r w:rsidR="00EC195C" w:rsidRPr="658A3299">
        <w:rPr>
          <w:rFonts w:asciiTheme="minorBidi" w:hAnsiTheme="minorBidi"/>
          <w:sz w:val="20"/>
          <w:szCs w:val="20"/>
          <w:lang w:eastAsia="cs-CZ"/>
        </w:rPr>
        <w:t xml:space="preserve"> - Elektročást</w:t>
      </w:r>
      <w:r w:rsidR="00A10A77" w:rsidRPr="658A3299">
        <w:rPr>
          <w:rFonts w:asciiTheme="minorBidi" w:hAnsiTheme="minorBidi"/>
          <w:sz w:val="20"/>
          <w:szCs w:val="20"/>
          <w:lang w:eastAsia="cs-CZ"/>
        </w:rPr>
        <w:t>.</w:t>
      </w:r>
    </w:p>
    <w:p w14:paraId="61CF7D30" w14:textId="72A47F9B" w:rsidR="00B41AB2" w:rsidRDefault="00B41AB2" w:rsidP="00A10A77">
      <w:pPr>
        <w:pStyle w:val="TCBNadpis2"/>
      </w:pPr>
      <w:bookmarkStart w:id="100" w:name="_Toc136429391"/>
      <w:bookmarkStart w:id="101" w:name="_Toc158816319"/>
      <w:r>
        <w:t>Obecné požadavky na technické zařízení budov</w:t>
      </w:r>
      <w:bookmarkEnd w:id="100"/>
      <w:bookmarkEnd w:id="101"/>
    </w:p>
    <w:p w14:paraId="31216207" w14:textId="6196B65D" w:rsidR="00367DA0" w:rsidRPr="00EA101F" w:rsidRDefault="00367DA0" w:rsidP="00367DA0">
      <w:pPr>
        <w:pStyle w:val="TCBNadpis3"/>
      </w:pPr>
      <w:bookmarkStart w:id="102" w:name="_Toc136429392"/>
      <w:bookmarkStart w:id="103" w:name="_Toc132970173"/>
      <w:bookmarkStart w:id="104" w:name="_Toc76633755"/>
      <w:bookmarkStart w:id="105" w:name="_Toc132970174"/>
      <w:bookmarkStart w:id="106" w:name="_Toc132970175"/>
      <w:bookmarkStart w:id="107" w:name="_Toc158816320"/>
      <w:r w:rsidRPr="00456BDD">
        <w:t>Inženýrské principy</w:t>
      </w:r>
      <w:bookmarkEnd w:id="102"/>
      <w:bookmarkEnd w:id="107"/>
    </w:p>
    <w:bookmarkEnd w:id="103"/>
    <w:p w14:paraId="2C56DF07" w14:textId="1C6ADA18" w:rsidR="00367DA0" w:rsidRPr="00EA101F" w:rsidRDefault="00367DA0" w:rsidP="00367DA0">
      <w:pPr>
        <w:pStyle w:val="TCBNormalni"/>
        <w:rPr>
          <w:rStyle w:val="jlqj4b"/>
        </w:rPr>
      </w:pPr>
      <w:r w:rsidRPr="00EA101F">
        <w:rPr>
          <w:rStyle w:val="jlqj4b"/>
        </w:rPr>
        <w:t>Tyto technické požadavky neposkytují podrobnou specifikaci ani popis veškerého vybavení a služeb, které je ZHOTOVITEL</w:t>
      </w:r>
      <w:r w:rsidRPr="00EA101F">
        <w:rPr>
          <w:rFonts w:asciiTheme="minorHAnsi" w:hAnsiTheme="minorHAnsi"/>
          <w:sz w:val="22"/>
          <w:szCs w:val="22"/>
        </w:rPr>
        <w:t xml:space="preserve"> </w:t>
      </w:r>
      <w:r>
        <w:t>OB 6</w:t>
      </w:r>
      <w:r w:rsidRPr="00EA101F">
        <w:rPr>
          <w:rStyle w:val="jlqj4b"/>
        </w:rPr>
        <w:t xml:space="preserve"> povinen dodávat jako součást DÍLA </w:t>
      </w:r>
      <w:r>
        <w:rPr>
          <w:rStyle w:val="jlqj4b"/>
        </w:rPr>
        <w:t>OB 6</w:t>
      </w:r>
      <w:r w:rsidRPr="00EA101F">
        <w:rPr>
          <w:rStyle w:val="jlqj4b"/>
        </w:rPr>
        <w:t xml:space="preserve">.  ZHOTOVITEL </w:t>
      </w:r>
      <w:r>
        <w:t>OB 6</w:t>
      </w:r>
      <w:r w:rsidRPr="00EA101F">
        <w:rPr>
          <w:rStyle w:val="jlqj4b"/>
        </w:rPr>
        <w:t xml:space="preserve"> je povinen poskytnout úplnou technickou specifikaci ZAŘÍZENÍ a SLUŽEB. </w:t>
      </w:r>
    </w:p>
    <w:p w14:paraId="51105E33" w14:textId="02E9137E" w:rsidR="00367DA0" w:rsidRPr="00EA101F" w:rsidRDefault="00367DA0" w:rsidP="00367DA0">
      <w:pPr>
        <w:pStyle w:val="TCBNormalni"/>
        <w:rPr>
          <w:rStyle w:val="jlqj4b"/>
        </w:rPr>
      </w:pPr>
      <w:r w:rsidRPr="00EA101F">
        <w:rPr>
          <w:rStyle w:val="jlqj4b"/>
        </w:rPr>
        <w:t xml:space="preserve">Dodané ZAŘÍZENÍ musí být projektováno, konstruováno a vyrobeno tak, aby byla zajištěna nízká degradace parametrů, účinnosti a výkonů po dobu celé životnosti. </w:t>
      </w:r>
    </w:p>
    <w:p w14:paraId="1B93A285" w14:textId="77777777" w:rsidR="00367DA0" w:rsidRPr="00EA101F" w:rsidRDefault="00367DA0" w:rsidP="00367DA0">
      <w:pPr>
        <w:pStyle w:val="TCBNormalni"/>
        <w:rPr>
          <w:rStyle w:val="jlqj4b"/>
        </w:rPr>
      </w:pPr>
      <w:r w:rsidRPr="2CF49643">
        <w:rPr>
          <w:rStyle w:val="jlqj4b"/>
        </w:rPr>
        <w:t xml:space="preserve">Zařízení všech druhů musí být vhodné pro daný účel, provozně ověřené, vysoké účinnosti, bezpečné, konstruováno a provedeno dle uznávaných norem. </w:t>
      </w:r>
    </w:p>
    <w:p w14:paraId="4FA2DB9A" w14:textId="77777777" w:rsidR="00367DA0" w:rsidRPr="00EA101F" w:rsidRDefault="00367DA0" w:rsidP="00367DA0">
      <w:pPr>
        <w:pStyle w:val="TCBNadpis3"/>
      </w:pPr>
      <w:bookmarkStart w:id="108" w:name="_Toc136429393"/>
      <w:bookmarkStart w:id="109" w:name="_Toc158816321"/>
      <w:r w:rsidRPr="00EA101F">
        <w:t>Vzduchotechnika</w:t>
      </w:r>
      <w:bookmarkEnd w:id="104"/>
      <w:bookmarkEnd w:id="105"/>
      <w:bookmarkEnd w:id="108"/>
      <w:bookmarkEnd w:id="109"/>
    </w:p>
    <w:p w14:paraId="25914CBD" w14:textId="54D8BD6D" w:rsidR="00653A12" w:rsidRDefault="00653A12" w:rsidP="00653A12">
      <w:pPr>
        <w:pStyle w:val="TCBNormalni"/>
      </w:pPr>
      <w:r w:rsidRPr="00653A12">
        <w:t>Systémy vzduchotechniky zajistí v</w:t>
      </w:r>
      <w:r>
        <w:t xml:space="preserve">e stavebně uzavřených </w:t>
      </w:r>
      <w:r w:rsidRPr="00653A12">
        <w:t>objekt</w:t>
      </w:r>
      <w:r>
        <w:t>ech</w:t>
      </w:r>
      <w:r w:rsidRPr="00653A12">
        <w:t xml:space="preserve"> udržitelné mikroklimatické prostředí pro provoz a odstávku instalované technologie</w:t>
      </w:r>
      <w:r w:rsidR="00085EA4">
        <w:t>, vč. hygienické výměny vzduchu</w:t>
      </w:r>
      <w:r w:rsidRPr="00653A12">
        <w:t>. Základními vstupními údaji pro dimenzování systémů jsou parametry externího prostředí, požadované parametry vnitřního prostředí a tepelně technické vlastnosti stavebních konstrukcí a instalované technologie</w:t>
      </w:r>
      <w:r>
        <w:t>.</w:t>
      </w:r>
    </w:p>
    <w:p w14:paraId="36DF76E6" w14:textId="33F8C23B" w:rsidR="00653A12" w:rsidRDefault="00653A12" w:rsidP="00653A12">
      <w:pPr>
        <w:pStyle w:val="TCBNormalni"/>
      </w:pPr>
      <w:r>
        <w:t>Při návrhu vzduchotechniky se vychází mimo jiné z následujících požadavků, pokud jsou příslušné</w:t>
      </w:r>
      <w:r w:rsidR="00517AB6">
        <w:t xml:space="preserve">mu provozu </w:t>
      </w:r>
      <w:r>
        <w:t>relevantní</w:t>
      </w:r>
      <w:r w:rsidR="002420DC">
        <w:t>.</w:t>
      </w:r>
    </w:p>
    <w:p w14:paraId="6181234F" w14:textId="7D2C9554" w:rsidR="002420DC" w:rsidRDefault="002420DC" w:rsidP="00734BED">
      <w:pPr>
        <w:pStyle w:val="TCBNormalni"/>
      </w:pPr>
      <w:r>
        <w:t>Obecné požadavky:</w:t>
      </w:r>
    </w:p>
    <w:p w14:paraId="15C5333A" w14:textId="2DC3ECC1" w:rsidR="00085EA4" w:rsidRDefault="00085EA4" w:rsidP="0059133D">
      <w:pPr>
        <w:pStyle w:val="TCBNormalni"/>
        <w:numPr>
          <w:ilvl w:val="0"/>
          <w:numId w:val="14"/>
        </w:numPr>
      </w:pPr>
      <w:r>
        <w:t>Ve všech stavebně uzavřených objektech s přístupem lidské obsluhy a s vývinem škodlivin budou odvětrány vhodným systémem vzduchotechniky přirozeného nebo nuceného větrání.</w:t>
      </w:r>
    </w:p>
    <w:p w14:paraId="68A33517" w14:textId="436210B5" w:rsidR="00DC6E57" w:rsidRDefault="00DC6E57" w:rsidP="002420DC">
      <w:pPr>
        <w:pStyle w:val="TCBNormalni"/>
        <w:numPr>
          <w:ilvl w:val="0"/>
          <w:numId w:val="14"/>
        </w:numPr>
        <w:rPr>
          <w:szCs w:val="22"/>
        </w:rPr>
      </w:pPr>
      <w:r w:rsidRPr="00DC6E57">
        <w:rPr>
          <w:szCs w:val="22"/>
        </w:rPr>
        <w:lastRenderedPageBreak/>
        <w:t>Podle nařízení vlády z evropské normy EPDB (ČSN EN 16798-3), je definovaná doporučená těsnost potrubního systému vzduchotechniky třídy C (ATC3) minimálně B (ATC4)</w:t>
      </w:r>
      <w:r>
        <w:rPr>
          <w:szCs w:val="22"/>
        </w:rPr>
        <w:t>.</w:t>
      </w:r>
    </w:p>
    <w:p w14:paraId="2427CCF7" w14:textId="69E166D8" w:rsidR="00DC6E57" w:rsidRDefault="00DC6E57" w:rsidP="002420DC">
      <w:pPr>
        <w:pStyle w:val="TCBNormalni"/>
        <w:numPr>
          <w:ilvl w:val="0"/>
          <w:numId w:val="14"/>
        </w:numPr>
        <w:rPr>
          <w:szCs w:val="22"/>
        </w:rPr>
      </w:pPr>
      <w:r>
        <w:rPr>
          <w:szCs w:val="22"/>
        </w:rPr>
        <w:t xml:space="preserve">Kruhové potrubní systémy vzduchotechniky budou v provedení </w:t>
      </w:r>
      <w:r w:rsidRPr="00DC6E57">
        <w:rPr>
          <w:szCs w:val="22"/>
        </w:rPr>
        <w:t xml:space="preserve">s certifikaci EUROVENT sestávající ze spirálově vinutých trub a tvarových kusů opatřených dvoubřitým těsněním z gumy EPDM, která je upevněna nerezovým páskem proti shrnutí při instalaci. </w:t>
      </w:r>
      <w:r>
        <w:rPr>
          <w:szCs w:val="22"/>
        </w:rPr>
        <w:t xml:space="preserve">Potrubí bude v souladu s </w:t>
      </w:r>
      <w:r w:rsidRPr="00DC6E57">
        <w:rPr>
          <w:szCs w:val="22"/>
        </w:rPr>
        <w:t>normami ČSN EN 12237 a ČSN EN 1506, ČSN EN 16 798-3</w:t>
      </w:r>
      <w:r>
        <w:rPr>
          <w:szCs w:val="22"/>
        </w:rPr>
        <w:t>.</w:t>
      </w:r>
    </w:p>
    <w:p w14:paraId="07334DBB" w14:textId="1035BE29" w:rsidR="00DC6E57" w:rsidRDefault="00DC6E57" w:rsidP="002420DC">
      <w:pPr>
        <w:pStyle w:val="TCBNormalni"/>
        <w:numPr>
          <w:ilvl w:val="0"/>
          <w:numId w:val="14"/>
        </w:numPr>
        <w:rPr>
          <w:szCs w:val="22"/>
        </w:rPr>
      </w:pPr>
      <w:r>
        <w:rPr>
          <w:szCs w:val="22"/>
        </w:rPr>
        <w:t xml:space="preserve">Čtyřhranné potrubní systémy vzduchotechniky budou v provedení </w:t>
      </w:r>
      <w:r w:rsidRPr="00DC6E57">
        <w:rPr>
          <w:szCs w:val="22"/>
        </w:rPr>
        <w:t>z vyztužených trub a tvarových kusů</w:t>
      </w:r>
      <w:r>
        <w:rPr>
          <w:szCs w:val="22"/>
        </w:rPr>
        <w:t xml:space="preserve"> z pozinkovaného plechu</w:t>
      </w:r>
      <w:r w:rsidRPr="00DC6E57">
        <w:rPr>
          <w:szCs w:val="22"/>
        </w:rPr>
        <w:t xml:space="preserve">. </w:t>
      </w:r>
      <w:r>
        <w:rPr>
          <w:szCs w:val="22"/>
        </w:rPr>
        <w:t xml:space="preserve">Potrubí bude v </w:t>
      </w:r>
      <w:r w:rsidRPr="00DC6E57">
        <w:rPr>
          <w:szCs w:val="22"/>
        </w:rPr>
        <w:t>souladu s normami ČSN EN 1505, ČSN EN 1507. Výměra a kalkulace dle DIN 18379</w:t>
      </w:r>
      <w:r>
        <w:rPr>
          <w:szCs w:val="22"/>
        </w:rPr>
        <w:t>.</w:t>
      </w:r>
    </w:p>
    <w:p w14:paraId="73C0B928" w14:textId="34FC9378" w:rsidR="002420DC" w:rsidRPr="00EA101F" w:rsidRDefault="002420DC" w:rsidP="002420DC">
      <w:pPr>
        <w:pStyle w:val="TCBNormalni"/>
        <w:numPr>
          <w:ilvl w:val="0"/>
          <w:numId w:val="14"/>
        </w:numPr>
        <w:rPr>
          <w:szCs w:val="22"/>
        </w:rPr>
      </w:pPr>
      <w:r w:rsidRPr="00EA101F">
        <w:rPr>
          <w:szCs w:val="22"/>
        </w:rPr>
        <w:t>Potrubí vzduchotechniky musí být ve venkovním prostředí tepelně a hlukově izolované.</w:t>
      </w:r>
    </w:p>
    <w:p w14:paraId="4DD13219" w14:textId="230F7B11" w:rsidR="00085EA4" w:rsidRDefault="00085EA4" w:rsidP="0059133D">
      <w:pPr>
        <w:pStyle w:val="TCBNormalni"/>
        <w:numPr>
          <w:ilvl w:val="0"/>
          <w:numId w:val="14"/>
        </w:numPr>
      </w:pPr>
      <w:r>
        <w:t xml:space="preserve">V případě požadavku na udržení vnitřních teplot méně </w:t>
      </w:r>
      <w:r w:rsidR="698AFA96">
        <w:t>než</w:t>
      </w:r>
      <w:r>
        <w:t xml:space="preserve"> </w:t>
      </w:r>
      <w:proofErr w:type="gramStart"/>
      <w:r>
        <w:t>30°C</w:t>
      </w:r>
      <w:proofErr w:type="gramEnd"/>
      <w:r>
        <w:t xml:space="preserve"> v rozvodnách elektro nebo slaboproudu, budou pro tyto rozvodny navržena </w:t>
      </w:r>
      <w:r w:rsidR="00F6645F">
        <w:t>klimatizační zařízení</w:t>
      </w:r>
      <w:r>
        <w:t xml:space="preserve"> SPLIT.</w:t>
      </w:r>
    </w:p>
    <w:p w14:paraId="0F937B3F" w14:textId="759718F8" w:rsidR="002420DC" w:rsidRDefault="002420DC" w:rsidP="00FC71F4">
      <w:pPr>
        <w:pStyle w:val="TCBNormalni"/>
        <w:keepNext/>
      </w:pPr>
      <w:r>
        <w:t>Specifické požadavky dle technologie</w:t>
      </w:r>
      <w:r w:rsidR="00DC6E57">
        <w:t>:</w:t>
      </w:r>
    </w:p>
    <w:p w14:paraId="35CF83AE" w14:textId="28BDD5F0" w:rsidR="00367DA0" w:rsidRPr="00EA101F" w:rsidRDefault="00367DA0" w:rsidP="0059133D">
      <w:pPr>
        <w:pStyle w:val="TCBNormalni"/>
        <w:numPr>
          <w:ilvl w:val="0"/>
          <w:numId w:val="14"/>
        </w:numPr>
      </w:pPr>
      <w:r w:rsidRPr="00EA101F">
        <w:t>Vzduchotechnické zařízení musí být navrženo tak, aby umožnilo současný odtah vzdušiny z objektu skladu, z objektu příjmové stanice a ze vzduchového třídiče. Musí být umožněno odsávat jak jednotlivé objekty nebo jejich vzájemné kombinace.</w:t>
      </w:r>
    </w:p>
    <w:p w14:paraId="74FB70CA" w14:textId="77777777" w:rsidR="00367DA0" w:rsidRPr="00EA101F" w:rsidRDefault="00367DA0" w:rsidP="0059133D">
      <w:pPr>
        <w:pStyle w:val="TCBNormalni"/>
        <w:numPr>
          <w:ilvl w:val="0"/>
          <w:numId w:val="14"/>
        </w:numPr>
      </w:pPr>
      <w:r>
        <w:t>Systém vzduchotechnických zařízení musí vedle vlastního odvětrávání zajistit i odstranění pevných částic z odsávaného vzduchu a rovněž jeho pachovou zátěž.</w:t>
      </w:r>
    </w:p>
    <w:p w14:paraId="6D22F9A1" w14:textId="77777777" w:rsidR="00367DA0" w:rsidRPr="00EA101F" w:rsidRDefault="00367DA0" w:rsidP="0059133D">
      <w:pPr>
        <w:pStyle w:val="TCBNormalni"/>
        <w:numPr>
          <w:ilvl w:val="0"/>
          <w:numId w:val="13"/>
        </w:numPr>
      </w:pPr>
      <w:r w:rsidRPr="00EA101F">
        <w:t>Vzhledem k venkovnímu prostředí bude systém větrání podtlakový.</w:t>
      </w:r>
    </w:p>
    <w:p w14:paraId="71CF8641" w14:textId="77777777" w:rsidR="00367DA0" w:rsidRPr="00EA101F" w:rsidRDefault="00367DA0" w:rsidP="0059133D">
      <w:pPr>
        <w:pStyle w:val="TCBNormalni"/>
        <w:numPr>
          <w:ilvl w:val="0"/>
          <w:numId w:val="13"/>
        </w:numPr>
      </w:pPr>
      <w:bookmarkStart w:id="110" w:name="_Hlk120779138"/>
      <w:r w:rsidRPr="00EA101F">
        <w:t xml:space="preserve">S odfiltrovanými pevnými částicemi (odprašky) musí být nakládáno v souladu s DOPV. </w:t>
      </w:r>
    </w:p>
    <w:bookmarkEnd w:id="110"/>
    <w:p w14:paraId="415E53B0" w14:textId="393A8256" w:rsidR="00367DA0" w:rsidRPr="00EA101F" w:rsidRDefault="00367DA0" w:rsidP="0059133D">
      <w:pPr>
        <w:pStyle w:val="TCBNormalni"/>
        <w:numPr>
          <w:ilvl w:val="0"/>
          <w:numId w:val="13"/>
        </w:numPr>
        <w:rPr>
          <w:szCs w:val="22"/>
        </w:rPr>
      </w:pPr>
      <w:r w:rsidRPr="00EA101F">
        <w:rPr>
          <w:szCs w:val="22"/>
        </w:rPr>
        <w:t>Při daném způsobu skladování a dopravy dřevní štěpky je nutno předpokládat vznik a</w:t>
      </w:r>
      <w:r w:rsidR="002475E2">
        <w:rPr>
          <w:szCs w:val="22"/>
        </w:rPr>
        <w:t> </w:t>
      </w:r>
      <w:r w:rsidRPr="00EA101F">
        <w:rPr>
          <w:szCs w:val="22"/>
        </w:rPr>
        <w:t>uvolňování metanu a CO, proto musí být výskyt těchto plynů detekován, a při jejich případném výskytu v nepřípustné koncentraci musí být zajištěna blokace chodu VZT i dalších zařízení vnitřního prostoru skladu.</w:t>
      </w:r>
    </w:p>
    <w:p w14:paraId="5ABD6C50" w14:textId="42A612C4" w:rsidR="00367DA0" w:rsidRPr="00EA101F" w:rsidRDefault="00367DA0" w:rsidP="0059133D">
      <w:pPr>
        <w:pStyle w:val="TCBNormalni"/>
        <w:numPr>
          <w:ilvl w:val="0"/>
          <w:numId w:val="13"/>
        </w:numPr>
      </w:pPr>
      <w:r>
        <w:t>Odsávací zařízení musí být certifikované pro odsávání hořlavých a výbušných prachových částic notifikovanou organizací v souladu s dokumentací DOPV a aktuálními požárně technickými charakteristikami (PTCH) odsávaného materiálu.</w:t>
      </w:r>
    </w:p>
    <w:p w14:paraId="2FF1300D" w14:textId="77777777" w:rsidR="00367DA0" w:rsidRPr="00EA101F" w:rsidRDefault="00367DA0" w:rsidP="0059133D">
      <w:pPr>
        <w:pStyle w:val="TCBNormalni"/>
        <w:numPr>
          <w:ilvl w:val="0"/>
          <w:numId w:val="13"/>
        </w:numPr>
        <w:rPr>
          <w:szCs w:val="22"/>
        </w:rPr>
      </w:pPr>
      <w:r w:rsidRPr="00EA101F">
        <w:rPr>
          <w:szCs w:val="22"/>
        </w:rPr>
        <w:t>Filtrační zařízení bude protivýbušně zajištěno výbuchovými membránami se směrem uvolnění případného výbuchu směrem vzhůru, rotační podavače budou v provedení Ex a vstupní odsávací potrubí bude osazeno HRD bariérou.</w:t>
      </w:r>
    </w:p>
    <w:p w14:paraId="2368D6B7" w14:textId="77777777" w:rsidR="00367DA0" w:rsidRPr="00EA101F" w:rsidRDefault="00367DA0" w:rsidP="0059133D">
      <w:pPr>
        <w:pStyle w:val="TCBNormalni"/>
        <w:numPr>
          <w:ilvl w:val="0"/>
          <w:numId w:val="13"/>
        </w:numPr>
        <w:rPr>
          <w:szCs w:val="22"/>
        </w:rPr>
      </w:pPr>
      <w:r w:rsidRPr="00EA101F">
        <w:rPr>
          <w:szCs w:val="22"/>
        </w:rPr>
        <w:t>Potrubí vzduchotechniky pod stropem skladu štěpky musí být opatřeno obslužnou plošinou pro kontrolu a čištění.</w:t>
      </w:r>
    </w:p>
    <w:p w14:paraId="0801F0FE" w14:textId="77777777" w:rsidR="00367DA0" w:rsidRPr="00EA101F" w:rsidRDefault="00367DA0" w:rsidP="0059133D">
      <w:pPr>
        <w:pStyle w:val="TCBNormalni"/>
        <w:numPr>
          <w:ilvl w:val="0"/>
          <w:numId w:val="13"/>
        </w:numPr>
        <w:rPr>
          <w:szCs w:val="22"/>
        </w:rPr>
      </w:pPr>
      <w:r w:rsidRPr="00EA101F">
        <w:rPr>
          <w:szCs w:val="22"/>
        </w:rPr>
        <w:t>Potrubí vzduchotechniky musí být opatřeno kontrolními a čistícími otvory.</w:t>
      </w:r>
    </w:p>
    <w:p w14:paraId="5ECB0D38" w14:textId="1745C820" w:rsidR="00653A12" w:rsidRDefault="00367DA0" w:rsidP="00653A12">
      <w:pPr>
        <w:pStyle w:val="TCBNormalni"/>
        <w:numPr>
          <w:ilvl w:val="0"/>
          <w:numId w:val="13"/>
        </w:numPr>
      </w:pPr>
      <w:r>
        <w:t>M</w:t>
      </w:r>
      <w:r w:rsidRPr="00EA101F">
        <w:t>usí být zajištěny podmínky dle dokumentace a návodu pro obsluhu výrobce zařízení.</w:t>
      </w:r>
    </w:p>
    <w:p w14:paraId="777A0F3E" w14:textId="77777777" w:rsidR="005C3D8D" w:rsidRDefault="005C3D8D" w:rsidP="005C3D8D">
      <w:pPr>
        <w:pStyle w:val="TCBNormalni"/>
      </w:pPr>
    </w:p>
    <w:p w14:paraId="6B1B3FE6" w14:textId="1B3543FD" w:rsidR="005C3D8D" w:rsidRDefault="005C3D8D" w:rsidP="00734BED">
      <w:pPr>
        <w:pStyle w:val="TCBNormalni"/>
      </w:pPr>
      <w:r>
        <w:t xml:space="preserve">Poznámka: Všechny systémy vzduchotechniky budou navrženy v provedení, které odpovídá standardům pro danou technickou aplikaci, tzn. v případě požadavku budou voleny i materiálová provedení s přídavky na korozi, tuhost nebo pevnost systémů. </w:t>
      </w:r>
    </w:p>
    <w:p w14:paraId="186EB6AF" w14:textId="30E67964" w:rsidR="0034431B" w:rsidRDefault="0034431B" w:rsidP="0034431B">
      <w:pPr>
        <w:pStyle w:val="TCBNadpis3"/>
      </w:pPr>
      <w:bookmarkStart w:id="111" w:name="_Toc143076556"/>
      <w:bookmarkStart w:id="112" w:name="_Toc136429394"/>
      <w:bookmarkStart w:id="113" w:name="_Toc158816322"/>
      <w:bookmarkEnd w:id="111"/>
      <w:r>
        <w:t>Technické plyny</w:t>
      </w:r>
      <w:bookmarkEnd w:id="113"/>
    </w:p>
    <w:p w14:paraId="1E6938CC" w14:textId="77777777" w:rsidR="00FC71F4" w:rsidRDefault="00FC71F4" w:rsidP="00FC71F4">
      <w:pPr>
        <w:pStyle w:val="TCBNormalni"/>
        <w:numPr>
          <w:ilvl w:val="0"/>
          <w:numId w:val="13"/>
        </w:numPr>
        <w:rPr>
          <w:szCs w:val="22"/>
        </w:rPr>
      </w:pPr>
      <w:r w:rsidRPr="00267030">
        <w:rPr>
          <w:szCs w:val="22"/>
        </w:rPr>
        <w:t xml:space="preserve">Rozvody technických plynů budou vedeny z tlakových lahví na dusík a kyslík o objemu 50 litrů, budou napojeny na kalorimetry. Potrubí bude uloženo v chráničce, aby se zabránilo mechanickému poškození. Na konci potrubních tras budou osazeny uzavírací armatury. </w:t>
      </w:r>
    </w:p>
    <w:p w14:paraId="45B4AEE5" w14:textId="77777777" w:rsidR="00FC71F4" w:rsidRPr="00A90725" w:rsidRDefault="00FC71F4" w:rsidP="00FC71F4">
      <w:pPr>
        <w:pStyle w:val="Odstavecseseznamem"/>
        <w:numPr>
          <w:ilvl w:val="0"/>
          <w:numId w:val="13"/>
        </w:numPr>
        <w:spacing w:before="120" w:after="120"/>
        <w:rPr>
          <w:rFonts w:ascii="Tahoma" w:hAnsi="Tahoma" w:cs="Tahoma"/>
          <w:szCs w:val="24"/>
        </w:rPr>
      </w:pPr>
      <w:r w:rsidRPr="00A90725">
        <w:rPr>
          <w:rFonts w:asciiTheme="minorBidi" w:eastAsiaTheme="minorHAnsi" w:hAnsiTheme="minorBidi"/>
          <w:sz w:val="20"/>
          <w:lang w:eastAsia="en-US"/>
        </w:rPr>
        <w:lastRenderedPageBreak/>
        <w:t xml:space="preserve">Potrubí z materiálu 1.4404 (nerezový materiál). </w:t>
      </w:r>
      <w:r w:rsidRPr="00A90725">
        <w:rPr>
          <w:rFonts w:asciiTheme="minorBidi" w:hAnsiTheme="minorBidi"/>
          <w:sz w:val="20"/>
        </w:rPr>
        <w:t>Potrubí budou opatřena značením dle standardu objednatele</w:t>
      </w:r>
      <w:r w:rsidRPr="00267030">
        <w:rPr>
          <w:rFonts w:ascii="Tahoma" w:hAnsi="Tahoma" w:cs="Tahoma"/>
          <w:szCs w:val="24"/>
        </w:rPr>
        <w:t>.</w:t>
      </w:r>
    </w:p>
    <w:p w14:paraId="3FA6574A" w14:textId="77777777" w:rsidR="00FC71F4" w:rsidRPr="00267030" w:rsidRDefault="00FC71F4" w:rsidP="00FC71F4">
      <w:pPr>
        <w:pStyle w:val="TCBNormalni"/>
        <w:numPr>
          <w:ilvl w:val="0"/>
          <w:numId w:val="13"/>
        </w:numPr>
        <w:rPr>
          <w:szCs w:val="22"/>
        </w:rPr>
      </w:pPr>
      <w:r w:rsidRPr="00A90725">
        <w:rPr>
          <w:szCs w:val="22"/>
        </w:rPr>
        <w:t>Potrubí bude uloženo na konzolích, závěsech a objímkách.</w:t>
      </w:r>
    </w:p>
    <w:p w14:paraId="6B6F9263" w14:textId="77777777" w:rsidR="00FC71F4" w:rsidRDefault="00FC71F4" w:rsidP="00FC71F4">
      <w:pPr>
        <w:pStyle w:val="TCBNormalni"/>
        <w:numPr>
          <w:ilvl w:val="0"/>
          <w:numId w:val="13"/>
        </w:numPr>
        <w:rPr>
          <w:szCs w:val="22"/>
        </w:rPr>
      </w:pPr>
      <w:r w:rsidRPr="00A90725">
        <w:rPr>
          <w:szCs w:val="22"/>
        </w:rPr>
        <w:t>Bezpečnostní zabezpečení pro ochranu zdraví a související opatření je nutno provádět po vzájemné konzultaci a dohodě s investorem.</w:t>
      </w:r>
    </w:p>
    <w:p w14:paraId="324FDE5F" w14:textId="77777777" w:rsidR="00FC71F4" w:rsidRDefault="00FC71F4" w:rsidP="00FC71F4">
      <w:pPr>
        <w:pStyle w:val="TCBNormalni"/>
        <w:numPr>
          <w:ilvl w:val="0"/>
          <w:numId w:val="13"/>
        </w:numPr>
        <w:rPr>
          <w:szCs w:val="22"/>
        </w:rPr>
      </w:pPr>
      <w:r>
        <w:rPr>
          <w:szCs w:val="22"/>
        </w:rPr>
        <w:t>P</w:t>
      </w:r>
      <w:r w:rsidRPr="00A90725">
        <w:rPr>
          <w:szCs w:val="22"/>
        </w:rPr>
        <w:t>ři montáži je nutno respektovat ČSN EN 13 480 a interní montážní předpisy výrobce potrubí</w:t>
      </w:r>
    </w:p>
    <w:p w14:paraId="3D12A679" w14:textId="34A6395D" w:rsidR="00FC71F4" w:rsidRPr="00267030" w:rsidRDefault="00FC71F4" w:rsidP="001F207A">
      <w:pPr>
        <w:pStyle w:val="TCBNormalni"/>
        <w:numPr>
          <w:ilvl w:val="0"/>
          <w:numId w:val="16"/>
        </w:numPr>
        <w:rPr>
          <w:szCs w:val="22"/>
        </w:rPr>
      </w:pPr>
      <w:r w:rsidRPr="00EA101F">
        <w:rPr>
          <w:szCs w:val="22"/>
        </w:rPr>
        <w:t xml:space="preserve">Potrubí musí být </w:t>
      </w:r>
      <w:r>
        <w:rPr>
          <w:szCs w:val="22"/>
        </w:rPr>
        <w:t xml:space="preserve">přístupné (případně </w:t>
      </w:r>
      <w:r w:rsidRPr="00EA101F">
        <w:rPr>
          <w:szCs w:val="22"/>
        </w:rPr>
        <w:t>opatřeno obslužnou plošinou</w:t>
      </w:r>
      <w:r>
        <w:rPr>
          <w:szCs w:val="22"/>
        </w:rPr>
        <w:t>)</w:t>
      </w:r>
      <w:r w:rsidRPr="00EA101F">
        <w:rPr>
          <w:szCs w:val="22"/>
        </w:rPr>
        <w:t xml:space="preserve"> pro kontrolu a čištění</w:t>
      </w:r>
      <w:r w:rsidR="0087772D">
        <w:rPr>
          <w:szCs w:val="22"/>
        </w:rPr>
        <w:t xml:space="preserve">, </w:t>
      </w:r>
      <w:r w:rsidR="0087772D">
        <w:t xml:space="preserve">svody do výše 1,5m k obsluze, </w:t>
      </w:r>
      <w:r w:rsidR="0087772D">
        <w:rPr>
          <w:lang w:eastAsia="cs-CZ"/>
        </w:rPr>
        <w:t>a v souladu s ITS</w:t>
      </w:r>
      <w:r>
        <w:rPr>
          <w:szCs w:val="22"/>
        </w:rPr>
        <w:t>.</w:t>
      </w:r>
    </w:p>
    <w:p w14:paraId="773BC972" w14:textId="77777777" w:rsidR="0087772D" w:rsidRPr="008E3914" w:rsidRDefault="0087772D" w:rsidP="00FC71F4">
      <w:pPr>
        <w:pStyle w:val="TCBNormalni"/>
        <w:numPr>
          <w:ilvl w:val="0"/>
          <w:numId w:val="13"/>
        </w:numPr>
        <w:spacing w:before="120" w:after="120"/>
        <w:rPr>
          <w:szCs w:val="22"/>
        </w:rPr>
      </w:pPr>
      <w:r>
        <w:t xml:space="preserve">Elektricky ovládané armatury budou mít MaR ovládání – </w:t>
      </w:r>
      <w:r>
        <w:rPr>
          <w:lang w:eastAsia="cs-CZ"/>
        </w:rPr>
        <w:t>v souladu s ITS.</w:t>
      </w:r>
    </w:p>
    <w:p w14:paraId="0F894022" w14:textId="686EA1A3" w:rsidR="00FC71F4" w:rsidRDefault="00FC71F4" w:rsidP="00FC71F4">
      <w:pPr>
        <w:pStyle w:val="TCBNormalni"/>
        <w:numPr>
          <w:ilvl w:val="0"/>
          <w:numId w:val="13"/>
        </w:numPr>
        <w:spacing w:before="120" w:after="120"/>
        <w:rPr>
          <w:szCs w:val="22"/>
        </w:rPr>
      </w:pPr>
      <w:r w:rsidRPr="00EA101F">
        <w:rPr>
          <w:szCs w:val="22"/>
        </w:rPr>
        <w:t>Potrubí musí být opatřeno kontrolními a čistícími otvory.</w:t>
      </w:r>
    </w:p>
    <w:p w14:paraId="1F6E1977" w14:textId="77777777" w:rsidR="00FC71F4" w:rsidRDefault="00FC71F4" w:rsidP="00FC71F4">
      <w:pPr>
        <w:pStyle w:val="TCBNormalni"/>
        <w:numPr>
          <w:ilvl w:val="0"/>
          <w:numId w:val="13"/>
        </w:numPr>
        <w:spacing w:before="120" w:after="120"/>
        <w:rPr>
          <w:szCs w:val="22"/>
        </w:rPr>
      </w:pPr>
      <w:r w:rsidRPr="00267030">
        <w:t>Musí být zajištěny podmínky dle dokumentace a návodu</w:t>
      </w:r>
      <w:r>
        <w:t xml:space="preserve"> pro obsluhu výrobce zařízení,</w:t>
      </w:r>
      <w:r w:rsidRPr="00267030">
        <w:t xml:space="preserve"> </w:t>
      </w:r>
      <w:r w:rsidRPr="00A90725">
        <w:rPr>
          <w:szCs w:val="22"/>
        </w:rPr>
        <w:t>„Pravidla pro obsluhu, provoz a údržbu strojů a zařízení“, se kterými</w:t>
      </w:r>
      <w:r>
        <w:rPr>
          <w:szCs w:val="22"/>
        </w:rPr>
        <w:t xml:space="preserve"> bude</w:t>
      </w:r>
      <w:r w:rsidRPr="00A90725">
        <w:rPr>
          <w:szCs w:val="22"/>
        </w:rPr>
        <w:t xml:space="preserve"> obsluh</w:t>
      </w:r>
      <w:r>
        <w:rPr>
          <w:szCs w:val="22"/>
        </w:rPr>
        <w:t>a</w:t>
      </w:r>
      <w:r w:rsidRPr="00A90725">
        <w:rPr>
          <w:szCs w:val="22"/>
        </w:rPr>
        <w:t xml:space="preserve"> prokazatelně seznám</w:t>
      </w:r>
      <w:r>
        <w:rPr>
          <w:szCs w:val="22"/>
        </w:rPr>
        <w:t>ena</w:t>
      </w:r>
      <w:r w:rsidRPr="00A90725">
        <w:rPr>
          <w:szCs w:val="22"/>
        </w:rPr>
        <w:t xml:space="preserve"> a podle kterých se bude provoz řídit.</w:t>
      </w:r>
    </w:p>
    <w:p w14:paraId="5DD3BE26" w14:textId="77777777" w:rsidR="00FC71F4" w:rsidRPr="00267030" w:rsidRDefault="00FC71F4" w:rsidP="00FC71F4">
      <w:pPr>
        <w:pStyle w:val="TCBNormalni"/>
        <w:numPr>
          <w:ilvl w:val="0"/>
          <w:numId w:val="13"/>
        </w:numPr>
        <w:spacing w:before="120" w:after="120"/>
      </w:pPr>
      <w:r w:rsidRPr="00A90725">
        <w:t>Prostupy v rámci montáže potrubí budou opatřeny požárními ucpávkami dle předpisu „Požárně bezpečnostní řešení stavby“.</w:t>
      </w:r>
    </w:p>
    <w:p w14:paraId="1FC179D3" w14:textId="77777777" w:rsidR="00B41AB2" w:rsidRPr="00EA101F" w:rsidRDefault="00B41AB2" w:rsidP="00B41AB2">
      <w:pPr>
        <w:pStyle w:val="TCBNadpis3"/>
      </w:pPr>
      <w:bookmarkStart w:id="114" w:name="_Toc158816323"/>
      <w:r w:rsidRPr="00EA101F">
        <w:t>Pohony zařízení</w:t>
      </w:r>
      <w:bookmarkEnd w:id="106"/>
      <w:bookmarkEnd w:id="112"/>
      <w:bookmarkEnd w:id="114"/>
    </w:p>
    <w:p w14:paraId="5C6B646C" w14:textId="77777777" w:rsidR="00B41AB2" w:rsidRPr="00EA101F" w:rsidRDefault="00B41AB2" w:rsidP="00B41AB2">
      <w:pPr>
        <w:pStyle w:val="TCBNormalni"/>
      </w:pPr>
      <w:r w:rsidRPr="00EA101F">
        <w:t>Pro pohony musí být uvažovány následující podmínky:</w:t>
      </w:r>
    </w:p>
    <w:p w14:paraId="1EF87C19" w14:textId="11690DF7" w:rsidR="00B41AB2" w:rsidRPr="00EA101F" w:rsidRDefault="00367DA0" w:rsidP="00B41AB2">
      <w:pPr>
        <w:pStyle w:val="TCBNormalni"/>
        <w:numPr>
          <w:ilvl w:val="0"/>
          <w:numId w:val="10"/>
        </w:numPr>
        <w:jc w:val="both"/>
      </w:pPr>
      <w:r>
        <w:t>Všechny pohony jsou elektrické.</w:t>
      </w:r>
    </w:p>
    <w:p w14:paraId="3DBD7E09" w14:textId="769671A1" w:rsidR="00B41AB2" w:rsidRPr="00EA101F" w:rsidRDefault="00367DA0" w:rsidP="00B41AB2">
      <w:pPr>
        <w:pStyle w:val="TCBNormalni"/>
        <w:numPr>
          <w:ilvl w:val="0"/>
          <w:numId w:val="10"/>
        </w:numPr>
        <w:jc w:val="both"/>
      </w:pPr>
      <w:r>
        <w:t xml:space="preserve">Rezerva výkonu motoru u točivých strojů je min. 10 % </w:t>
      </w:r>
      <w:r w:rsidR="00B41AB2">
        <w:t>nad příkonem na hřídeli žádaném při projektových (jmenovitých) hodnotách poháněného stroje v závislosti na typu stroje, záběrovém momentu spouštěcích podmínkách atd.</w:t>
      </w:r>
    </w:p>
    <w:p w14:paraId="2998E687" w14:textId="4B3B59D6" w:rsidR="00B41AB2" w:rsidRPr="00EA101F" w:rsidRDefault="00367DA0" w:rsidP="00B41AB2">
      <w:pPr>
        <w:pStyle w:val="TCBNormalni"/>
        <w:numPr>
          <w:ilvl w:val="0"/>
          <w:numId w:val="10"/>
        </w:numPr>
        <w:jc w:val="both"/>
      </w:pPr>
      <w:r>
        <w:t>P</w:t>
      </w:r>
      <w:r w:rsidR="00B41AB2">
        <w:t>ro pohony jsou požadovány výhradně třífázové motory</w:t>
      </w:r>
      <w:r>
        <w:t>.</w:t>
      </w:r>
    </w:p>
    <w:p w14:paraId="65EE8A5E" w14:textId="07E9CEF9" w:rsidR="00B41AB2" w:rsidRDefault="00367DA0" w:rsidP="00B41AB2">
      <w:pPr>
        <w:pStyle w:val="TCBNormalni"/>
        <w:numPr>
          <w:ilvl w:val="0"/>
          <w:numId w:val="10"/>
        </w:numPr>
        <w:jc w:val="both"/>
      </w:pPr>
      <w:r>
        <w:t>Další požadavky na pohony viz. Příloha elektro A</w:t>
      </w:r>
      <w:r w:rsidR="00B41AB2">
        <w:t>4.3.</w:t>
      </w:r>
    </w:p>
    <w:p w14:paraId="70C3CFCE" w14:textId="77777777" w:rsidR="008639F7" w:rsidRPr="00EA101F" w:rsidRDefault="008639F7" w:rsidP="008639F7">
      <w:pPr>
        <w:pStyle w:val="TCBNadpis3"/>
      </w:pPr>
      <w:bookmarkStart w:id="115" w:name="_Toc132970176"/>
      <w:bookmarkStart w:id="116" w:name="_Toc136429395"/>
      <w:bookmarkStart w:id="117" w:name="_Toc158816324"/>
      <w:r w:rsidRPr="00EA101F">
        <w:t>Armatury</w:t>
      </w:r>
      <w:bookmarkEnd w:id="115"/>
      <w:bookmarkEnd w:id="116"/>
      <w:bookmarkEnd w:id="117"/>
      <w:r w:rsidRPr="00EA101F">
        <w:t xml:space="preserve"> </w:t>
      </w:r>
    </w:p>
    <w:p w14:paraId="2307F618" w14:textId="23F0F6E5" w:rsidR="008639F7" w:rsidRPr="00EA101F" w:rsidRDefault="00E85C62" w:rsidP="0059133D">
      <w:pPr>
        <w:pStyle w:val="TCBNormalni"/>
        <w:numPr>
          <w:ilvl w:val="0"/>
          <w:numId w:val="12"/>
        </w:numPr>
      </w:pPr>
      <w:r>
        <w:t>V</w:t>
      </w:r>
      <w:r w:rsidR="008639F7">
        <w:t xml:space="preserve"> rámci DÍLA se preferují uzavírací nebo regulační klapky, bude-li to vhodné nebo kulové </w:t>
      </w:r>
      <w:r w:rsidR="00737736">
        <w:t>uzávěry</w:t>
      </w:r>
      <w:r>
        <w:t>.</w:t>
      </w:r>
    </w:p>
    <w:p w14:paraId="0378ABB2" w14:textId="316930DC" w:rsidR="008639F7" w:rsidRPr="00EA101F" w:rsidRDefault="00E85C62" w:rsidP="0059133D">
      <w:pPr>
        <w:pStyle w:val="TCBNormalni"/>
        <w:numPr>
          <w:ilvl w:val="0"/>
          <w:numId w:val="12"/>
        </w:numPr>
      </w:pPr>
      <w:r>
        <w:t>V</w:t>
      </w:r>
      <w:r w:rsidR="008639F7">
        <w:t xml:space="preserve"> případě užití klapek budou užity klapky s dvojitou nebo trojitou excentricitou</w:t>
      </w:r>
      <w:r>
        <w:t>.</w:t>
      </w:r>
    </w:p>
    <w:p w14:paraId="475F8F40" w14:textId="17101211" w:rsidR="008639F7" w:rsidRPr="00EA101F" w:rsidRDefault="00E85C62" w:rsidP="0059133D">
      <w:pPr>
        <w:pStyle w:val="TCBNormalni"/>
        <w:numPr>
          <w:ilvl w:val="0"/>
          <w:numId w:val="12"/>
        </w:numPr>
      </w:pPr>
      <w:r>
        <w:t>U</w:t>
      </w:r>
      <w:r w:rsidR="008639F7" w:rsidRPr="00EA101F">
        <w:t xml:space="preserve"> armatury, s velkou tlakovou diferencí, budou tyto od DN 125 vybaveny převodem případně též obtokem</w:t>
      </w:r>
      <w:r>
        <w:t>.</w:t>
      </w:r>
    </w:p>
    <w:p w14:paraId="38075DF2" w14:textId="5EDD95E8" w:rsidR="008639F7" w:rsidRPr="00EA101F" w:rsidRDefault="00E85C62" w:rsidP="0059133D">
      <w:pPr>
        <w:pStyle w:val="TCBNormalni"/>
        <w:numPr>
          <w:ilvl w:val="0"/>
          <w:numId w:val="11"/>
        </w:numPr>
      </w:pPr>
      <w:r>
        <w:t>P</w:t>
      </w:r>
      <w:r w:rsidR="008639F7" w:rsidRPr="00EA101F">
        <w:t>otrubní systémy všech médií musí být vybaveny uzavíracími armaturami tak, aby bylo možné provádět údržbářské práce za provozu</w:t>
      </w:r>
      <w:r>
        <w:t>.</w:t>
      </w:r>
    </w:p>
    <w:p w14:paraId="0DABE2A3" w14:textId="740566F6" w:rsidR="008639F7" w:rsidRPr="00EA101F" w:rsidRDefault="00E85C62" w:rsidP="0059133D">
      <w:pPr>
        <w:pStyle w:val="TCBNormalni"/>
        <w:numPr>
          <w:ilvl w:val="0"/>
          <w:numId w:val="11"/>
        </w:numPr>
        <w:rPr>
          <w:color w:val="000000"/>
        </w:rPr>
      </w:pPr>
      <w:r>
        <w:rPr>
          <w:color w:val="000000"/>
        </w:rPr>
        <w:t>V</w:t>
      </w:r>
      <w:r w:rsidR="008639F7" w:rsidRPr="00EA101F">
        <w:rPr>
          <w:color w:val="000000"/>
        </w:rPr>
        <w:t>eškeré armatury nutné pro nabídnutý stupeň automatizovaného provozu budou opatřeny servopohony</w:t>
      </w:r>
      <w:r>
        <w:rPr>
          <w:color w:val="000000"/>
        </w:rPr>
        <w:t>.</w:t>
      </w:r>
    </w:p>
    <w:p w14:paraId="162232E7" w14:textId="0849C1CC" w:rsidR="008639F7" w:rsidRPr="00EA101F" w:rsidRDefault="00E85C62" w:rsidP="0059133D">
      <w:pPr>
        <w:pStyle w:val="TCBNormalni"/>
        <w:numPr>
          <w:ilvl w:val="0"/>
          <w:numId w:val="11"/>
        </w:numPr>
        <w:rPr>
          <w:color w:val="000000"/>
        </w:rPr>
      </w:pPr>
      <w:r>
        <w:rPr>
          <w:color w:val="000000"/>
        </w:rPr>
        <w:t>N</w:t>
      </w:r>
      <w:r w:rsidR="008639F7" w:rsidRPr="00EA101F">
        <w:rPr>
          <w:color w:val="000000"/>
        </w:rPr>
        <w:t>ové zařízení bude osazeno takovým počtem armatur, aby se zajistilo bezpečně oddělení od stávajícího zařízení</w:t>
      </w:r>
      <w:r>
        <w:rPr>
          <w:color w:val="000000"/>
        </w:rPr>
        <w:t>.</w:t>
      </w:r>
    </w:p>
    <w:p w14:paraId="3907776C" w14:textId="362EFCD9" w:rsidR="008639F7" w:rsidRPr="00EA101F" w:rsidRDefault="00E85C62" w:rsidP="0059133D">
      <w:pPr>
        <w:pStyle w:val="TCBNormalni"/>
        <w:numPr>
          <w:ilvl w:val="0"/>
          <w:numId w:val="11"/>
        </w:numPr>
        <w:rPr>
          <w:color w:val="000000"/>
        </w:rPr>
      </w:pPr>
      <w:r>
        <w:rPr>
          <w:color w:val="000000"/>
        </w:rPr>
        <w:t>O</w:t>
      </w:r>
      <w:r w:rsidR="008639F7" w:rsidRPr="00EA101F">
        <w:rPr>
          <w:color w:val="000000"/>
        </w:rPr>
        <w:t>vládání armatur nesmí způsobit vznik tlakových rázů v</w:t>
      </w:r>
      <w:r>
        <w:rPr>
          <w:color w:val="000000"/>
        </w:rPr>
        <w:t> </w:t>
      </w:r>
      <w:r w:rsidR="008639F7" w:rsidRPr="00EA101F">
        <w:rPr>
          <w:color w:val="000000"/>
        </w:rPr>
        <w:t>potrubí</w:t>
      </w:r>
      <w:r>
        <w:rPr>
          <w:color w:val="000000"/>
        </w:rPr>
        <w:t>.</w:t>
      </w:r>
    </w:p>
    <w:p w14:paraId="4388F0EB" w14:textId="5DA69BAD" w:rsidR="00E85C62" w:rsidRPr="001E744B" w:rsidRDefault="00E85C62" w:rsidP="658A3299">
      <w:pPr>
        <w:pStyle w:val="TCBNormalni"/>
        <w:numPr>
          <w:ilvl w:val="0"/>
          <w:numId w:val="11"/>
        </w:numPr>
        <w:rPr>
          <w:color w:val="000000"/>
        </w:rPr>
      </w:pPr>
      <w:r w:rsidRPr="001E744B">
        <w:rPr>
          <w:color w:val="000000" w:themeColor="text1"/>
        </w:rPr>
        <w:t>P</w:t>
      </w:r>
      <w:r w:rsidR="008639F7" w:rsidRPr="001E744B">
        <w:rPr>
          <w:color w:val="000000"/>
        </w:rPr>
        <w:t xml:space="preserve">odklady pro dimenzování všech regulačních armatur, stejně tak jako výpočet dimenzování všech regulačních armatur bude ve fázi projektu předložen </w:t>
      </w:r>
      <w:r w:rsidR="008639F7" w:rsidRPr="001E744B">
        <w:rPr>
          <w:smallCaps/>
          <w:color w:val="000000"/>
        </w:rPr>
        <w:t>OBJEDNATELI</w:t>
      </w:r>
      <w:r w:rsidR="14CDDF42" w:rsidRPr="658A3299">
        <w:rPr>
          <w:smallCaps/>
          <w:color w:val="000000" w:themeColor="text1"/>
        </w:rPr>
        <w:t xml:space="preserve"> </w:t>
      </w:r>
      <w:r w:rsidR="0D0C2B41" w:rsidRPr="658A3299">
        <w:rPr>
          <w:color w:val="000000" w:themeColor="text1"/>
        </w:rPr>
        <w:t>ke schválení</w:t>
      </w:r>
      <w:r w:rsidR="0D0C2B41" w:rsidRPr="001E744B">
        <w:rPr>
          <w:color w:val="000000" w:themeColor="text1"/>
        </w:rPr>
        <w:t>.</w:t>
      </w:r>
    </w:p>
    <w:p w14:paraId="579513F8" w14:textId="653388DC" w:rsidR="008639F7" w:rsidRPr="00EA101F" w:rsidRDefault="00E85C62" w:rsidP="0059133D">
      <w:pPr>
        <w:pStyle w:val="TCBNormalni"/>
        <w:numPr>
          <w:ilvl w:val="0"/>
          <w:numId w:val="11"/>
        </w:numPr>
        <w:rPr>
          <w:color w:val="000000"/>
        </w:rPr>
      </w:pPr>
      <w:bookmarkStart w:id="118" w:name="_Hlk129848696"/>
      <w:r w:rsidRPr="658A3299">
        <w:rPr>
          <w:color w:val="000000" w:themeColor="text1"/>
        </w:rPr>
        <w:lastRenderedPageBreak/>
        <w:t>T</w:t>
      </w:r>
      <w:r w:rsidR="008639F7" w:rsidRPr="658A3299">
        <w:rPr>
          <w:color w:val="000000" w:themeColor="text1"/>
        </w:rPr>
        <w:t xml:space="preserve">laková úroveň navržených armatur se řídí platnými normami a </w:t>
      </w:r>
      <w:proofErr w:type="gramStart"/>
      <w:r w:rsidR="008639F7" w:rsidRPr="658A3299">
        <w:rPr>
          <w:color w:val="000000" w:themeColor="text1"/>
        </w:rPr>
        <w:t>legislativou - ČSN</w:t>
      </w:r>
      <w:proofErr w:type="gramEnd"/>
      <w:r w:rsidR="008639F7" w:rsidRPr="658A3299">
        <w:rPr>
          <w:color w:val="000000" w:themeColor="text1"/>
        </w:rPr>
        <w:t xml:space="preserve"> 13 0010 (130010) Potrubí a armatury. Jmenovité tlaky a pracovní přetlaky</w:t>
      </w:r>
      <w:r w:rsidRPr="658A3299">
        <w:rPr>
          <w:color w:val="000000" w:themeColor="text1"/>
        </w:rPr>
        <w:t>.</w:t>
      </w:r>
    </w:p>
    <w:bookmarkEnd w:id="118"/>
    <w:p w14:paraId="0D2BF1D4" w14:textId="359F1621" w:rsidR="008639F7" w:rsidRPr="00EA101F" w:rsidRDefault="00E85C62" w:rsidP="0059133D">
      <w:pPr>
        <w:pStyle w:val="TCBNormalni"/>
        <w:numPr>
          <w:ilvl w:val="0"/>
          <w:numId w:val="11"/>
        </w:numPr>
      </w:pPr>
      <w:r>
        <w:t>V</w:t>
      </w:r>
      <w:r w:rsidR="008639F7">
        <w:t>e výtlačném potrubí čerpadel musí být zabudována zpětná a uzavírací armatura u každého zařízení</w:t>
      </w:r>
      <w:r>
        <w:t>.</w:t>
      </w:r>
    </w:p>
    <w:p w14:paraId="69E91899" w14:textId="23B4CAF6" w:rsidR="008639F7" w:rsidRPr="00EA101F" w:rsidRDefault="00E85C62" w:rsidP="0059133D">
      <w:pPr>
        <w:pStyle w:val="TCBNormalni"/>
        <w:numPr>
          <w:ilvl w:val="0"/>
          <w:numId w:val="11"/>
        </w:numPr>
      </w:pPr>
      <w:r>
        <w:t>A</w:t>
      </w:r>
      <w:r w:rsidR="008639F7">
        <w:t>rmatury budou umístěny tak, aby k nim byl zajištěn snadný přístup</w:t>
      </w:r>
      <w:r>
        <w:t>.</w:t>
      </w:r>
    </w:p>
    <w:p w14:paraId="2E618378" w14:textId="0B517EEB" w:rsidR="008639F7" w:rsidRPr="00EA101F" w:rsidRDefault="00E85C62" w:rsidP="0059133D">
      <w:pPr>
        <w:pStyle w:val="TCBNormalni"/>
        <w:numPr>
          <w:ilvl w:val="0"/>
          <w:numId w:val="11"/>
        </w:numPr>
      </w:pPr>
      <w:r>
        <w:t>V</w:t>
      </w:r>
      <w:r w:rsidR="008639F7">
        <w:t>šechny použité armatury budou schváleného typu a od schváleného výrobce</w:t>
      </w:r>
      <w:r>
        <w:t>.</w:t>
      </w:r>
    </w:p>
    <w:p w14:paraId="6DFD5CEC" w14:textId="4D0C9C83" w:rsidR="008639F7" w:rsidRPr="00EA101F" w:rsidRDefault="00E85C62" w:rsidP="0059133D">
      <w:pPr>
        <w:pStyle w:val="TCBNormalni"/>
        <w:numPr>
          <w:ilvl w:val="0"/>
          <w:numId w:val="11"/>
        </w:numPr>
      </w:pPr>
      <w:r>
        <w:t>B</w:t>
      </w:r>
      <w:r w:rsidR="008639F7">
        <w:t>udou vybírány podle charakteru media, v otevřeném stavu budou zajišťovat minimální tlakovou ztrátu a nebudou zdrojem zvýšené hlučnosti</w:t>
      </w:r>
      <w:r>
        <w:t>.</w:t>
      </w:r>
    </w:p>
    <w:p w14:paraId="2BE2AAC5" w14:textId="56507537" w:rsidR="008639F7" w:rsidRPr="00EA101F" w:rsidRDefault="00E85C62" w:rsidP="0059133D">
      <w:pPr>
        <w:pStyle w:val="TCBNormalni"/>
        <w:numPr>
          <w:ilvl w:val="0"/>
          <w:numId w:val="11"/>
        </w:numPr>
      </w:pPr>
      <w:r>
        <w:t>I</w:t>
      </w:r>
      <w:r w:rsidR="008639F7">
        <w:t>nspekce armatur bude možná bez jejich demontáže z potrubí, opravy a výměny ucpávek budou možné bez sejmutí víka</w:t>
      </w:r>
      <w:r>
        <w:t>.</w:t>
      </w:r>
    </w:p>
    <w:p w14:paraId="31BE03BC" w14:textId="224A8600" w:rsidR="008639F7" w:rsidRPr="00EA101F" w:rsidRDefault="00E85C62" w:rsidP="0059133D">
      <w:pPr>
        <w:pStyle w:val="TCBNormalni"/>
        <w:numPr>
          <w:ilvl w:val="0"/>
          <w:numId w:val="11"/>
        </w:numPr>
      </w:pPr>
      <w:r>
        <w:t>A</w:t>
      </w:r>
      <w:r w:rsidR="008639F7">
        <w:t>rmatury budou opatřeny místním ukazatelem stavu s označením otevřené a zavřené polohy</w:t>
      </w:r>
      <w:r>
        <w:t>.</w:t>
      </w:r>
    </w:p>
    <w:p w14:paraId="61A217AA" w14:textId="27B0597A" w:rsidR="008639F7" w:rsidRPr="00EA101F" w:rsidRDefault="00E85C62" w:rsidP="0059133D">
      <w:pPr>
        <w:pStyle w:val="TCBNormalni"/>
        <w:numPr>
          <w:ilvl w:val="0"/>
          <w:numId w:val="11"/>
        </w:numPr>
      </w:pPr>
      <w:r>
        <w:t>V</w:t>
      </w:r>
      <w:r w:rsidR="008639F7">
        <w:t>šechny armatury se budou uzavírat otáčením vpravo. Vybrané armatury budou uzamykatelné, případně budou opatřeny snímači krajních poloh</w:t>
      </w:r>
      <w:r>
        <w:t>.</w:t>
      </w:r>
    </w:p>
    <w:p w14:paraId="2272C2D4" w14:textId="60A6CFB6" w:rsidR="008639F7" w:rsidRPr="00EA101F" w:rsidRDefault="00E85C62" w:rsidP="0059133D">
      <w:pPr>
        <w:pStyle w:val="TCBNormalni"/>
        <w:numPr>
          <w:ilvl w:val="0"/>
          <w:numId w:val="11"/>
        </w:numPr>
      </w:pPr>
      <w:r>
        <w:t>P</w:t>
      </w:r>
      <w:r w:rsidR="008639F7">
        <w:t>oloha vřeten armatur v potrubí bude podle doporučení výrobce armatur</w:t>
      </w:r>
      <w:r>
        <w:t>.</w:t>
      </w:r>
    </w:p>
    <w:p w14:paraId="1C31467C" w14:textId="0E7594D6" w:rsidR="008639F7" w:rsidRPr="00EA101F" w:rsidRDefault="00E85C62" w:rsidP="0059133D">
      <w:pPr>
        <w:pStyle w:val="TCBNormalni"/>
        <w:numPr>
          <w:ilvl w:val="0"/>
          <w:numId w:val="11"/>
        </w:numPr>
      </w:pPr>
      <w:r>
        <w:t>A</w:t>
      </w:r>
      <w:r w:rsidR="008639F7">
        <w:t>rmatury s elektropohonem budou mít možnost místního ručního mechanického ovládání</w:t>
      </w:r>
      <w:r>
        <w:t>.</w:t>
      </w:r>
    </w:p>
    <w:p w14:paraId="2969C356" w14:textId="1B4B8D4A" w:rsidR="008639F7" w:rsidRPr="00EA101F" w:rsidRDefault="00E85C62" w:rsidP="0059133D">
      <w:pPr>
        <w:pStyle w:val="TCBNormalni"/>
        <w:numPr>
          <w:ilvl w:val="0"/>
          <w:numId w:val="11"/>
        </w:numPr>
      </w:pPr>
      <w:r>
        <w:t>V</w:t>
      </w:r>
      <w:r w:rsidR="008639F7">
        <w:t>řetena armatur umístěných v nekrytých prostorách budou opatřena ochranným krytem</w:t>
      </w:r>
      <w:r>
        <w:t>.</w:t>
      </w:r>
      <w:r w:rsidR="008639F7">
        <w:t xml:space="preserve"> </w:t>
      </w:r>
    </w:p>
    <w:p w14:paraId="59778E3C" w14:textId="71D0F917" w:rsidR="008639F7" w:rsidRPr="00EA101F" w:rsidRDefault="00E85C62" w:rsidP="0059133D">
      <w:pPr>
        <w:pStyle w:val="TCBNormalni"/>
        <w:numPr>
          <w:ilvl w:val="0"/>
          <w:numId w:val="11"/>
        </w:numPr>
      </w:pPr>
      <w:r>
        <w:t>P</w:t>
      </w:r>
      <w:r w:rsidR="008639F7">
        <w:t>rovozní armatury budou přístupné z podlaží, lávek a galerií</w:t>
      </w:r>
      <w:r>
        <w:t>.</w:t>
      </w:r>
    </w:p>
    <w:p w14:paraId="5A988563" w14:textId="667B7577" w:rsidR="008639F7" w:rsidRPr="00EA101F" w:rsidRDefault="00E85C62" w:rsidP="0059133D">
      <w:pPr>
        <w:pStyle w:val="TCBNormalni"/>
        <w:numPr>
          <w:ilvl w:val="0"/>
          <w:numId w:val="11"/>
        </w:numPr>
      </w:pPr>
      <w:r>
        <w:t>T</w:t>
      </w:r>
      <w:r w:rsidR="008639F7">
        <w:t>ěsnicí a ucpávkový materiál na bázi azbestu je nepřípustn</w:t>
      </w:r>
      <w:r>
        <w:t>ý.</w:t>
      </w:r>
    </w:p>
    <w:p w14:paraId="28420EE4" w14:textId="514DCD02" w:rsidR="008639F7" w:rsidRPr="00EA101F" w:rsidRDefault="00E85C62" w:rsidP="0059133D">
      <w:pPr>
        <w:pStyle w:val="TCBNormalni"/>
        <w:numPr>
          <w:ilvl w:val="0"/>
          <w:numId w:val="11"/>
        </w:numPr>
      </w:pPr>
      <w:r>
        <w:t>P</w:t>
      </w:r>
      <w:r w:rsidR="008639F7">
        <w:t>řírubové armatury budou dodány včetně výstupních protipřírub s těsnícím a montážním materiálem, pokud jsou napojeny na stávající technologii</w:t>
      </w:r>
      <w:r>
        <w:t>.</w:t>
      </w:r>
    </w:p>
    <w:p w14:paraId="1A29F1CF" w14:textId="77777777" w:rsidR="008639F7" w:rsidRPr="00EA101F" w:rsidRDefault="008639F7" w:rsidP="008639F7">
      <w:pPr>
        <w:pStyle w:val="TCBNadpis3"/>
      </w:pPr>
      <w:bookmarkStart w:id="119" w:name="_Toc132970177"/>
      <w:bookmarkStart w:id="120" w:name="_Toc136429396"/>
      <w:bookmarkStart w:id="121" w:name="_Toc158816325"/>
      <w:r w:rsidRPr="00EA101F">
        <w:t>Potrubí</w:t>
      </w:r>
      <w:bookmarkEnd w:id="119"/>
      <w:bookmarkEnd w:id="120"/>
      <w:bookmarkEnd w:id="121"/>
      <w:r w:rsidRPr="00EA101F">
        <w:t xml:space="preserve"> </w:t>
      </w:r>
    </w:p>
    <w:p w14:paraId="562E533C" w14:textId="77777777" w:rsidR="008639F7" w:rsidRPr="008639F7" w:rsidRDefault="008639F7" w:rsidP="008639F7">
      <w:pPr>
        <w:rPr>
          <w:rFonts w:asciiTheme="minorBidi" w:hAnsiTheme="minorBidi"/>
          <w:sz w:val="20"/>
          <w:szCs w:val="20"/>
          <w:u w:val="single"/>
        </w:rPr>
      </w:pPr>
      <w:bookmarkStart w:id="122" w:name="_Toc132970178"/>
      <w:r w:rsidRPr="008639F7">
        <w:rPr>
          <w:rFonts w:asciiTheme="minorBidi" w:hAnsiTheme="minorBidi"/>
          <w:sz w:val="20"/>
          <w:szCs w:val="20"/>
          <w:u w:val="single"/>
        </w:rPr>
        <w:t>Návrh potrubí</w:t>
      </w:r>
      <w:bookmarkEnd w:id="122"/>
      <w:r w:rsidRPr="008639F7">
        <w:rPr>
          <w:rFonts w:asciiTheme="minorBidi" w:hAnsiTheme="minorBidi"/>
          <w:sz w:val="20"/>
          <w:szCs w:val="20"/>
          <w:u w:val="single"/>
        </w:rPr>
        <w:t xml:space="preserve"> </w:t>
      </w:r>
    </w:p>
    <w:p w14:paraId="4A3C181C" w14:textId="77777777" w:rsidR="008639F7" w:rsidRPr="00EA101F" w:rsidRDefault="008639F7" w:rsidP="008639F7">
      <w:pPr>
        <w:pStyle w:val="TCBNormalni"/>
        <w:rPr>
          <w:lang w:eastAsia="cs-CZ"/>
        </w:rPr>
      </w:pPr>
      <w:r w:rsidRPr="00EA101F">
        <w:rPr>
          <w:lang w:eastAsia="cs-CZ"/>
        </w:rPr>
        <w:t xml:space="preserve">Potrubní systémy budou podle technologické funkce propojovat jednotlivá zařízení. </w:t>
      </w:r>
    </w:p>
    <w:p w14:paraId="7E75D8EA" w14:textId="77777777" w:rsidR="008639F7" w:rsidRPr="00EA101F" w:rsidRDefault="008639F7" w:rsidP="008639F7">
      <w:pPr>
        <w:pStyle w:val="TCBNormalni"/>
        <w:rPr>
          <w:lang w:eastAsia="cs-CZ"/>
        </w:rPr>
      </w:pPr>
      <w:r w:rsidRPr="67363B61">
        <w:rPr>
          <w:color w:val="000000" w:themeColor="text1"/>
        </w:rPr>
        <w:t>Potrubní systémy b</w:t>
      </w:r>
      <w:r w:rsidRPr="67363B61">
        <w:rPr>
          <w:lang w:eastAsia="cs-CZ"/>
        </w:rPr>
        <w:t xml:space="preserve">udou dimenzovány podle protékajícího množství a parametrů příslušných medií. Jejich konfigurace a dimenze bude optimem propojované vzdálenosti, tlakové ztráty a sil a momentů, působících na připojovací místa. </w:t>
      </w:r>
    </w:p>
    <w:p w14:paraId="0A0F74AF" w14:textId="07808234" w:rsidR="008639F7" w:rsidRPr="00EA101F" w:rsidRDefault="008639F7" w:rsidP="008639F7">
      <w:pPr>
        <w:pStyle w:val="TCBNormalni"/>
        <w:rPr>
          <w:color w:val="000000"/>
        </w:rPr>
      </w:pPr>
      <w:r w:rsidRPr="00EA101F">
        <w:rPr>
          <w:color w:val="000000"/>
        </w:rPr>
        <w:t>Dispozice potrubí musí být v souladu s obecnými pravidly a s nejlepší inženýrskou praxí a zkušeností ZHOTOVITELE</w:t>
      </w:r>
      <w:r w:rsidR="003267D9">
        <w:rPr>
          <w:color w:val="000000"/>
        </w:rPr>
        <w:t xml:space="preserve"> OB 6</w:t>
      </w:r>
      <w:r w:rsidRPr="00EA101F">
        <w:rPr>
          <w:color w:val="000000"/>
        </w:rPr>
        <w:t>.</w:t>
      </w:r>
    </w:p>
    <w:p w14:paraId="0DFC11CD" w14:textId="77777777" w:rsidR="008639F7" w:rsidRPr="00EA101F" w:rsidRDefault="008639F7" w:rsidP="008639F7">
      <w:pPr>
        <w:pStyle w:val="TCBNormalni"/>
        <w:rPr>
          <w:color w:val="000000"/>
        </w:rPr>
      </w:pPr>
      <w:r w:rsidRPr="00EA101F">
        <w:rPr>
          <w:color w:val="000000"/>
        </w:rPr>
        <w:t xml:space="preserve">Musí být respektována snadná obsluha a údržba. </w:t>
      </w:r>
    </w:p>
    <w:p w14:paraId="1A43B01B" w14:textId="77777777" w:rsidR="008639F7" w:rsidRPr="00EA101F" w:rsidRDefault="008639F7" w:rsidP="008639F7">
      <w:pPr>
        <w:pStyle w:val="TCBNormalni"/>
        <w:rPr>
          <w:lang w:eastAsia="cs-CZ"/>
        </w:rPr>
      </w:pPr>
      <w:r w:rsidRPr="00EA101F">
        <w:t>Jmenovité světlosti potrubí budou voleny dle ČSN EN ISO 6708</w:t>
      </w:r>
      <w:r w:rsidRPr="00EA101F">
        <w:rPr>
          <w:lang w:eastAsia="cs-CZ"/>
        </w:rPr>
        <w:t xml:space="preserve">. </w:t>
      </w:r>
    </w:p>
    <w:p w14:paraId="31C7ABFD" w14:textId="77777777" w:rsidR="008639F7" w:rsidRPr="00EA101F" w:rsidRDefault="008639F7" w:rsidP="008639F7">
      <w:pPr>
        <w:pStyle w:val="TCBNormalni"/>
        <w:rPr>
          <w:lang w:eastAsia="cs-CZ"/>
        </w:rPr>
      </w:pPr>
      <w:r w:rsidRPr="00EA101F">
        <w:rPr>
          <w:lang w:eastAsia="cs-CZ"/>
        </w:rPr>
        <w:t xml:space="preserve">Materiál a provedení potrubí budou vybírány podle vlastností a parametrů dopravované látky. </w:t>
      </w:r>
    </w:p>
    <w:p w14:paraId="541DDAE1" w14:textId="418A55D0" w:rsidR="008639F7" w:rsidRPr="00EA101F" w:rsidRDefault="008639F7" w:rsidP="008639F7">
      <w:pPr>
        <w:pStyle w:val="TCBNormalni"/>
      </w:pPr>
      <w:r>
        <w:t>Potrubní systém musí být navržen a uložen tak, aby se eliminovaly nebo minimalizovaly nadměrné a</w:t>
      </w:r>
      <w:r w:rsidR="002475E2">
        <w:t> </w:t>
      </w:r>
      <w:r>
        <w:t>škodlivé účinky vibrací.</w:t>
      </w:r>
    </w:p>
    <w:p w14:paraId="1862DF01" w14:textId="03D1339F" w:rsidR="008639F7" w:rsidRPr="00EA101F" w:rsidRDefault="008639F7" w:rsidP="008639F7">
      <w:pPr>
        <w:pStyle w:val="TCBNormalni"/>
      </w:pPr>
      <w:r w:rsidRPr="00EA101F">
        <w:t>Potrubí včetně příslušenství musí odpovídat všem pevnostním a rozměrovým požadavkům a</w:t>
      </w:r>
      <w:r w:rsidR="002475E2">
        <w:t> </w:t>
      </w:r>
      <w:r w:rsidRPr="00EA101F">
        <w:t>podmínkám pro zhotovení všech uvažovaných potrubních větví a tras.</w:t>
      </w:r>
    </w:p>
    <w:p w14:paraId="2411E71B" w14:textId="77777777" w:rsidR="008639F7" w:rsidRPr="00EA101F" w:rsidRDefault="008639F7" w:rsidP="008639F7">
      <w:pPr>
        <w:pStyle w:val="TCBNormalni"/>
        <w:rPr>
          <w:lang w:eastAsia="cs-CZ"/>
        </w:rPr>
      </w:pPr>
      <w:r w:rsidRPr="00EA101F">
        <w:rPr>
          <w:lang w:eastAsia="cs-CZ"/>
        </w:rPr>
        <w:t xml:space="preserve">Všechna potrubí včetně zařízení musí být vodivě propojena v celé délce potrubních větví a řádně uzemněna. </w:t>
      </w:r>
    </w:p>
    <w:p w14:paraId="5DDBC40F" w14:textId="77777777" w:rsidR="008639F7" w:rsidRPr="00EA101F" w:rsidRDefault="008639F7" w:rsidP="008639F7">
      <w:pPr>
        <w:pStyle w:val="TCBNormalni"/>
      </w:pPr>
      <w:r w:rsidRPr="00EA101F">
        <w:t>Potrubí musí být označeno podle použitého média (barva nátěru, barva pruhů, štítky a šipky).</w:t>
      </w:r>
    </w:p>
    <w:p w14:paraId="52FD57B4" w14:textId="77777777" w:rsidR="008639F7" w:rsidRPr="00EA101F" w:rsidRDefault="008639F7" w:rsidP="008639F7">
      <w:pPr>
        <w:pStyle w:val="TCBNormalni"/>
        <w:rPr>
          <w:b/>
          <w:color w:val="000000"/>
        </w:rPr>
      </w:pPr>
    </w:p>
    <w:p w14:paraId="5C1A6F94" w14:textId="77777777" w:rsidR="008639F7" w:rsidRPr="003472BD" w:rsidRDefault="008639F7" w:rsidP="007C06D1">
      <w:pPr>
        <w:pStyle w:val="TCBNormalni"/>
        <w:keepNext/>
        <w:rPr>
          <w:u w:val="single"/>
        </w:rPr>
      </w:pPr>
      <w:bookmarkStart w:id="123" w:name="_Toc132970179"/>
      <w:r w:rsidRPr="003472BD">
        <w:rPr>
          <w:u w:val="single"/>
        </w:rPr>
        <w:lastRenderedPageBreak/>
        <w:t>Materiály</w:t>
      </w:r>
      <w:bookmarkEnd w:id="123"/>
    </w:p>
    <w:p w14:paraId="7D375CC6" w14:textId="26F9E31A" w:rsidR="008639F7" w:rsidRPr="003D02BC" w:rsidRDefault="008639F7" w:rsidP="008639F7">
      <w:pPr>
        <w:pStyle w:val="TCBNormalni"/>
        <w:rPr>
          <w:lang w:eastAsia="cs-CZ"/>
        </w:rPr>
      </w:pPr>
      <w:r w:rsidRPr="003D02BC">
        <w:rPr>
          <w:rFonts w:eastAsiaTheme="minorEastAsia"/>
          <w:lang w:eastAsia="cs-CZ"/>
        </w:rPr>
        <w:t xml:space="preserve">Pro výběr vhodného materiálu a druh dokumentů kontroly platí příslušné normy, </w:t>
      </w:r>
      <w:r w:rsidR="00C442DB">
        <w:rPr>
          <w:rFonts w:eastAsiaTheme="minorEastAsia"/>
          <w:lang w:eastAsia="cs-CZ"/>
        </w:rPr>
        <w:t xml:space="preserve">ITS, </w:t>
      </w:r>
      <w:r w:rsidRPr="003D02BC">
        <w:rPr>
          <w:rFonts w:eastAsiaTheme="minorEastAsia"/>
          <w:lang w:eastAsia="cs-CZ"/>
        </w:rPr>
        <w:t xml:space="preserve">předpisy a zkušenosti výrobce. Níže jsou uvedeny pouze základní požadavky OBJEDNATELE. V případě, že by tyto požadavky byly v rozporu s normami či předpisy (i výrobce), platí to ustanovení, které zajistí vyšší kvalitu zhotovovaného DÍLA </w:t>
      </w:r>
      <w:r>
        <w:rPr>
          <w:rFonts w:eastAsiaTheme="minorEastAsia"/>
          <w:lang w:eastAsia="cs-CZ"/>
        </w:rPr>
        <w:t>OB 6</w:t>
      </w:r>
      <w:r w:rsidRPr="003D02BC">
        <w:rPr>
          <w:rFonts w:eastAsiaTheme="minorEastAsia"/>
          <w:lang w:eastAsia="cs-CZ"/>
        </w:rPr>
        <w:t>.</w:t>
      </w:r>
    </w:p>
    <w:p w14:paraId="4FEF1A3B" w14:textId="77777777" w:rsidR="008639F7" w:rsidRPr="003D02BC" w:rsidRDefault="008639F7" w:rsidP="008639F7">
      <w:pPr>
        <w:pStyle w:val="TCBNormalni"/>
        <w:rPr>
          <w:lang w:eastAsia="cs-CZ"/>
        </w:rPr>
      </w:pPr>
      <w:r w:rsidRPr="003D02BC">
        <w:rPr>
          <w:rFonts w:eastAsiaTheme="minorEastAsia"/>
          <w:lang w:eastAsia="cs-CZ"/>
        </w:rPr>
        <w:t xml:space="preserve">Materiály použité pro zhotovení DÍLA </w:t>
      </w:r>
      <w:r>
        <w:rPr>
          <w:rFonts w:eastAsiaTheme="minorEastAsia"/>
          <w:lang w:eastAsia="cs-CZ"/>
        </w:rPr>
        <w:t>OB 6</w:t>
      </w:r>
      <w:r w:rsidRPr="003D02BC">
        <w:rPr>
          <w:rFonts w:eastAsiaTheme="minorEastAsia"/>
          <w:lang w:eastAsia="cs-CZ"/>
        </w:rPr>
        <w:t xml:space="preserve"> budou odpovídat příslušným normám ČSN EN 12 952-2, ČSN EN 13 480-2, ČSN 69 0010-3.1, ČSN EN 13445.</w:t>
      </w:r>
    </w:p>
    <w:p w14:paraId="22CE1E7B" w14:textId="77777777" w:rsidR="008639F7" w:rsidRPr="003D02BC" w:rsidRDefault="008639F7" w:rsidP="008639F7">
      <w:pPr>
        <w:pStyle w:val="TCBNormalni"/>
        <w:rPr>
          <w:lang w:eastAsia="cs-CZ"/>
        </w:rPr>
      </w:pPr>
      <w:r w:rsidRPr="003D02BC">
        <w:rPr>
          <w:rFonts w:eastAsiaTheme="minorEastAsia"/>
          <w:lang w:eastAsia="cs-CZ"/>
        </w:rPr>
        <w:t>V případě použití jiných materiálů, ZHOTOVITEL použije materiály ekvivalentní. Nelze-li ekvivalent stanovit, bude vhodnost tohoto materiálu před jeho použitím doložena OBJEDNATELI potřebnými zkouškami. OBJEDNATELI budou předány veškeré podklady k použitému materiálu, jako jsou materiálové listy, jakož i technologické postupy pro svařování, tepelné zpracování, přídavné materiály atd.</w:t>
      </w:r>
    </w:p>
    <w:p w14:paraId="58740E61" w14:textId="77777777" w:rsidR="008639F7" w:rsidRPr="00EA101F" w:rsidRDefault="008639F7" w:rsidP="008639F7">
      <w:pPr>
        <w:pStyle w:val="TCBNormalni"/>
        <w:rPr>
          <w:b/>
          <w:color w:val="000000"/>
        </w:rPr>
      </w:pPr>
    </w:p>
    <w:p w14:paraId="775873D4" w14:textId="77777777" w:rsidR="008639F7" w:rsidRPr="003472BD" w:rsidRDefault="008639F7" w:rsidP="003472BD">
      <w:pPr>
        <w:rPr>
          <w:rFonts w:asciiTheme="minorBidi" w:hAnsiTheme="minorBidi"/>
          <w:u w:val="single"/>
        </w:rPr>
      </w:pPr>
      <w:bookmarkStart w:id="124" w:name="_Toc132970180"/>
      <w:r w:rsidRPr="003472BD">
        <w:rPr>
          <w:rFonts w:asciiTheme="minorBidi" w:hAnsiTheme="minorBidi"/>
          <w:sz w:val="20"/>
          <w:szCs w:val="20"/>
          <w:u w:val="single"/>
        </w:rPr>
        <w:t>Výpočty potrubí</w:t>
      </w:r>
      <w:bookmarkEnd w:id="124"/>
      <w:r w:rsidRPr="003472BD">
        <w:rPr>
          <w:rFonts w:asciiTheme="minorBidi" w:hAnsiTheme="minorBidi"/>
          <w:sz w:val="20"/>
          <w:szCs w:val="20"/>
          <w:u w:val="single"/>
        </w:rPr>
        <w:t xml:space="preserve"> </w:t>
      </w:r>
    </w:p>
    <w:p w14:paraId="17608EFE" w14:textId="77777777" w:rsidR="008639F7" w:rsidRPr="00EA101F" w:rsidRDefault="008639F7" w:rsidP="008639F7">
      <w:pPr>
        <w:pStyle w:val="TCBNormalni"/>
      </w:pPr>
      <w:r w:rsidRPr="00EA101F">
        <w:t>Návrh potrubí musí být v souladu s ČSN EN 13480.</w:t>
      </w:r>
    </w:p>
    <w:p w14:paraId="6E5A6D3A" w14:textId="60DD1C62" w:rsidR="008639F7" w:rsidRPr="00EA101F" w:rsidRDefault="008639F7" w:rsidP="008639F7">
      <w:pPr>
        <w:pStyle w:val="TCBNormalni"/>
      </w:pPr>
      <w:r w:rsidRPr="00EA101F">
        <w:t xml:space="preserve">Je-li část potrubního systému nebo připojeného zařízení mimo rozsah působnosti, je ZHOTOVITEL </w:t>
      </w:r>
      <w:r>
        <w:t>OB</w:t>
      </w:r>
      <w:r w:rsidR="002475E2">
        <w:t> </w:t>
      </w:r>
      <w:r>
        <w:t>6</w:t>
      </w:r>
      <w:r w:rsidRPr="00EA101F">
        <w:t xml:space="preserve"> povinen ověřit výpočtem v souladu s normou návrh celku příslušného potrubního systému.</w:t>
      </w:r>
    </w:p>
    <w:p w14:paraId="1E1D4ACD" w14:textId="7CB61FC0" w:rsidR="008639F7" w:rsidRDefault="008639F7" w:rsidP="008639F7">
      <w:pPr>
        <w:pStyle w:val="TCBNormalni"/>
        <w:rPr>
          <w:color w:val="000000"/>
        </w:rPr>
      </w:pPr>
      <w:r w:rsidRPr="00EA101F">
        <w:rPr>
          <w:color w:val="000000"/>
        </w:rPr>
        <w:t xml:space="preserve">Síly a momenty přenášené potrubím na hrdla aparátů a strojů nesmí přestoupit síly a momenty, povolené výrobci nebo dodavateli příslušného zařízení. Potrubí musí být označeno podle použitého média dle vnitřních předpisů </w:t>
      </w:r>
      <w:r w:rsidRPr="00EA101F">
        <w:rPr>
          <w:smallCaps/>
          <w:color w:val="000000"/>
        </w:rPr>
        <w:t>OBJEDNATELE</w:t>
      </w:r>
      <w:r w:rsidRPr="00EA101F">
        <w:rPr>
          <w:color w:val="000000"/>
        </w:rPr>
        <w:t>.</w:t>
      </w:r>
    </w:p>
    <w:p w14:paraId="71ECFB2A" w14:textId="77777777" w:rsidR="003267D9" w:rsidRPr="00EA101F" w:rsidRDefault="003267D9" w:rsidP="008639F7">
      <w:pPr>
        <w:pStyle w:val="TCBNormalni"/>
      </w:pPr>
    </w:p>
    <w:p w14:paraId="64CB5058" w14:textId="77777777" w:rsidR="008639F7" w:rsidRPr="003472BD" w:rsidRDefault="008639F7" w:rsidP="003472BD">
      <w:pPr>
        <w:pStyle w:val="TCBNormalni"/>
        <w:rPr>
          <w:u w:val="single"/>
        </w:rPr>
      </w:pPr>
      <w:bookmarkStart w:id="125" w:name="_Toc132970181"/>
      <w:r w:rsidRPr="003472BD">
        <w:rPr>
          <w:u w:val="single"/>
        </w:rPr>
        <w:t>Obslužnost</w:t>
      </w:r>
      <w:bookmarkEnd w:id="125"/>
    </w:p>
    <w:p w14:paraId="66D630CF" w14:textId="1CD594AB" w:rsidR="008639F7" w:rsidRDefault="008639F7" w:rsidP="008639F7">
      <w:pPr>
        <w:pStyle w:val="TCBNormalni"/>
      </w:pPr>
      <w:r>
        <w:t xml:space="preserve">Musí být respektována snadná obsluha a údržba potrubí a jeho příslušenství. Ke všem technologickým prvkům (armatury, servopohony, čidla) bude zajištěn trvalý </w:t>
      </w:r>
      <w:r w:rsidR="1E3D8D43">
        <w:t xml:space="preserve">bezpečný </w:t>
      </w:r>
      <w:r>
        <w:t>přístup z podlahy nebo z obslužných plošin.</w:t>
      </w:r>
    </w:p>
    <w:p w14:paraId="32E00BCC" w14:textId="77777777" w:rsidR="003267D9" w:rsidRPr="00EA101F" w:rsidRDefault="003267D9" w:rsidP="008639F7">
      <w:pPr>
        <w:pStyle w:val="TCBNormalni"/>
      </w:pPr>
    </w:p>
    <w:p w14:paraId="421B642B" w14:textId="77777777" w:rsidR="008639F7" w:rsidRPr="003472BD" w:rsidRDefault="008639F7" w:rsidP="003472BD">
      <w:pPr>
        <w:keepNext/>
        <w:rPr>
          <w:rFonts w:asciiTheme="minorBidi" w:hAnsiTheme="minorBidi"/>
          <w:u w:val="single"/>
        </w:rPr>
      </w:pPr>
      <w:bookmarkStart w:id="126" w:name="_Toc132970182"/>
      <w:r w:rsidRPr="003472BD">
        <w:rPr>
          <w:rFonts w:asciiTheme="minorBidi" w:hAnsiTheme="minorBidi"/>
          <w:sz w:val="20"/>
          <w:szCs w:val="20"/>
          <w:u w:val="single"/>
        </w:rPr>
        <w:t>Potrubí vzduchu</w:t>
      </w:r>
      <w:bookmarkEnd w:id="126"/>
      <w:r w:rsidRPr="003472BD">
        <w:rPr>
          <w:rFonts w:asciiTheme="minorBidi" w:hAnsiTheme="minorBidi"/>
          <w:sz w:val="20"/>
          <w:szCs w:val="20"/>
          <w:u w:val="single"/>
        </w:rPr>
        <w:t xml:space="preserve"> </w:t>
      </w:r>
    </w:p>
    <w:p w14:paraId="0AA6A2E5" w14:textId="4A74F6C9" w:rsidR="008639F7" w:rsidRDefault="008639F7" w:rsidP="008639F7">
      <w:pPr>
        <w:pStyle w:val="TCBNormalni"/>
      </w:pPr>
      <w:r w:rsidRPr="00EA101F">
        <w:t>Potrubí, které má být podrobeno působení podtlaku, se musí navrhovat pro úplné vakuum.</w:t>
      </w:r>
      <w:r w:rsidR="003267D9">
        <w:t xml:space="preserve"> </w:t>
      </w:r>
      <w:r w:rsidRPr="00EA101F">
        <w:t xml:space="preserve">Potrubí pro rozvod sušeného přístrojového tlakového vzduchu bude z nerezového materiálu. V případech odůvodněných ZHOTOVITELEM mohou být rozvody provedeny z jiného materiálu, avšak musí být zabezpečeno udržení kvality, resp. čistoty tohoto média, např. osazením filtrů. Použití jiného, než nerezového materiálu pro rozvody přístrojového vzduchu podléhá schválení OBJEDNATELEM v rámci přípravy projektové dokumentace DÍLA </w:t>
      </w:r>
      <w:r>
        <w:t>OB 6</w:t>
      </w:r>
      <w:r w:rsidRPr="00EA101F">
        <w:t>.</w:t>
      </w:r>
    </w:p>
    <w:p w14:paraId="4443FB9D" w14:textId="77777777" w:rsidR="003267D9" w:rsidRPr="00EA101F" w:rsidRDefault="003267D9" w:rsidP="008639F7">
      <w:pPr>
        <w:pStyle w:val="TCBNormalni"/>
      </w:pPr>
    </w:p>
    <w:p w14:paraId="35C3EFFA" w14:textId="77777777" w:rsidR="008639F7" w:rsidRPr="003472BD" w:rsidRDefault="008639F7" w:rsidP="003472BD">
      <w:pPr>
        <w:pStyle w:val="TCBNormalni"/>
        <w:rPr>
          <w:u w:val="single"/>
        </w:rPr>
      </w:pPr>
      <w:bookmarkStart w:id="127" w:name="_Toc132970183"/>
      <w:r w:rsidRPr="003472BD">
        <w:rPr>
          <w:u w:val="single"/>
        </w:rPr>
        <w:t>Přírubové spoje</w:t>
      </w:r>
      <w:bookmarkEnd w:id="127"/>
      <w:r w:rsidRPr="003472BD">
        <w:rPr>
          <w:u w:val="single"/>
        </w:rPr>
        <w:t xml:space="preserve"> </w:t>
      </w:r>
    </w:p>
    <w:p w14:paraId="38DA19EB" w14:textId="77777777" w:rsidR="008639F7" w:rsidRPr="00EA101F" w:rsidRDefault="008639F7" w:rsidP="008639F7">
      <w:pPr>
        <w:pStyle w:val="TCBNormalni"/>
        <w:rPr>
          <w:lang w:eastAsia="cs-CZ"/>
        </w:rPr>
      </w:pPr>
      <w:r w:rsidRPr="00EA101F">
        <w:rPr>
          <w:lang w:eastAsia="cs-CZ"/>
        </w:rPr>
        <w:t xml:space="preserve">Přírubové spoje mohou být použity jen tehdy, když je to opodstatněné údržbou nebo požadavky inspekce. Potrubní odbočky přístrojového tlakového vzduchu budou z nerezové oceli. </w:t>
      </w:r>
    </w:p>
    <w:p w14:paraId="22212CE2" w14:textId="4958C1FA" w:rsidR="008639F7" w:rsidRDefault="008639F7" w:rsidP="008639F7">
      <w:pPr>
        <w:pStyle w:val="TCBNormalni"/>
      </w:pPr>
      <w:r w:rsidRPr="00EA101F">
        <w:t>Těsnění u spojů, které jsou rozebírány v průběhu zkoušek (tlaková apod.) musí být po zkoušce vyměněno za nové.</w:t>
      </w:r>
    </w:p>
    <w:p w14:paraId="6D166869" w14:textId="77777777" w:rsidR="003267D9" w:rsidRPr="00EA101F" w:rsidRDefault="003267D9" w:rsidP="008639F7">
      <w:pPr>
        <w:pStyle w:val="TCBNormalni"/>
      </w:pPr>
    </w:p>
    <w:p w14:paraId="01D63B8C" w14:textId="77777777" w:rsidR="008639F7" w:rsidRPr="003472BD" w:rsidRDefault="008639F7" w:rsidP="007C06D1">
      <w:pPr>
        <w:keepNext/>
        <w:rPr>
          <w:rFonts w:asciiTheme="minorBidi" w:hAnsiTheme="minorBidi"/>
          <w:u w:val="single"/>
        </w:rPr>
      </w:pPr>
      <w:bookmarkStart w:id="128" w:name="_Toc132970184"/>
      <w:r w:rsidRPr="003472BD">
        <w:rPr>
          <w:rFonts w:asciiTheme="minorBidi" w:hAnsiTheme="minorBidi"/>
          <w:sz w:val="20"/>
          <w:szCs w:val="20"/>
          <w:u w:val="single"/>
        </w:rPr>
        <w:lastRenderedPageBreak/>
        <w:t>Průchody potrubí</w:t>
      </w:r>
      <w:bookmarkEnd w:id="128"/>
    </w:p>
    <w:p w14:paraId="12B70CDB" w14:textId="7A805F4F" w:rsidR="008639F7" w:rsidRDefault="008639F7" w:rsidP="008639F7">
      <w:pPr>
        <w:pStyle w:val="TCBNormalni"/>
      </w:pPr>
      <w:r w:rsidRPr="00EA101F">
        <w:t>Ucpávky průchodu potrubím do jiného požárního úseku v návaznosti na požadavky požárně bezpečnostního řešení stavby anebo na požadavky dodavatele stavebních konstrukcí jsou součástí DÍLA, Průchody potrubí patry budovy / stavební konstrukce musí zohlednit průměr izolace / redukce izolace není povolena</w:t>
      </w:r>
      <w:r w:rsidR="003267D9">
        <w:t>.</w:t>
      </w:r>
      <w:r w:rsidRPr="00EA101F">
        <w:t xml:space="preserve"> </w:t>
      </w:r>
    </w:p>
    <w:p w14:paraId="3077DAA4" w14:textId="77777777" w:rsidR="003267D9" w:rsidRPr="00EA101F" w:rsidRDefault="003267D9" w:rsidP="008639F7">
      <w:pPr>
        <w:pStyle w:val="TCBNormalni"/>
      </w:pPr>
    </w:p>
    <w:p w14:paraId="1374DA5F" w14:textId="77777777" w:rsidR="008639F7" w:rsidRPr="003472BD" w:rsidRDefault="008639F7" w:rsidP="003472BD">
      <w:pPr>
        <w:pStyle w:val="TCBNormalni"/>
        <w:rPr>
          <w:u w:val="single"/>
        </w:rPr>
      </w:pPr>
      <w:bookmarkStart w:id="129" w:name="_Toc132970185"/>
      <w:r w:rsidRPr="003472BD">
        <w:rPr>
          <w:u w:val="single"/>
        </w:rPr>
        <w:t>Odvzdušnění, odvodnění</w:t>
      </w:r>
      <w:bookmarkEnd w:id="129"/>
    </w:p>
    <w:p w14:paraId="04EA2A75" w14:textId="77777777" w:rsidR="008639F7" w:rsidRPr="00EA101F" w:rsidRDefault="008639F7" w:rsidP="008639F7">
      <w:pPr>
        <w:pStyle w:val="TCBNormalni"/>
        <w:rPr>
          <w:lang w:eastAsia="cs-CZ"/>
        </w:rPr>
      </w:pPr>
      <w:r w:rsidRPr="1198402A">
        <w:rPr>
          <w:lang w:eastAsia="cs-CZ"/>
        </w:rPr>
        <w:t xml:space="preserve">Potrubí bude řádně vyspádováno a opatřeno potřebným odvzdušněním na nejvyšších místech, odvodněním a vypouštěním na nejnižších místech trasy a indikátory zaplavení. </w:t>
      </w:r>
    </w:p>
    <w:p w14:paraId="266B89F8" w14:textId="681E5CC6" w:rsidR="008639F7" w:rsidRDefault="008639F7" w:rsidP="008639F7">
      <w:pPr>
        <w:pStyle w:val="TCBNormalni"/>
        <w:rPr>
          <w:lang w:eastAsia="cs-CZ"/>
        </w:rPr>
      </w:pPr>
      <w:r w:rsidRPr="00EA101F">
        <w:rPr>
          <w:lang w:eastAsia="cs-CZ"/>
        </w:rPr>
        <w:t xml:space="preserve">Odvzdušnění, odvodnění a vypouštění bude zavedeno do odpovídajících sběrných míst, odkud bude vraceno do cyklu, nebo shromažďováno k likvidaci. </w:t>
      </w:r>
    </w:p>
    <w:p w14:paraId="6FD9F643" w14:textId="77777777" w:rsidR="003267D9" w:rsidRPr="00EA101F" w:rsidRDefault="003267D9" w:rsidP="008639F7">
      <w:pPr>
        <w:pStyle w:val="TCBNormalni"/>
        <w:rPr>
          <w:lang w:eastAsia="cs-CZ"/>
        </w:rPr>
      </w:pPr>
    </w:p>
    <w:p w14:paraId="0698C32B" w14:textId="77777777" w:rsidR="008639F7" w:rsidRPr="003472BD" w:rsidRDefault="008639F7" w:rsidP="003472BD">
      <w:pPr>
        <w:rPr>
          <w:rFonts w:asciiTheme="minorBidi" w:hAnsiTheme="minorBidi"/>
          <w:u w:val="single"/>
        </w:rPr>
      </w:pPr>
      <w:bookmarkStart w:id="130" w:name="_Toc129943931"/>
      <w:bookmarkStart w:id="131" w:name="_Toc130197097"/>
      <w:bookmarkStart w:id="132" w:name="_Toc130197319"/>
      <w:bookmarkStart w:id="133" w:name="_Toc132970186"/>
      <w:bookmarkEnd w:id="130"/>
      <w:bookmarkEnd w:id="131"/>
      <w:bookmarkEnd w:id="132"/>
      <w:r w:rsidRPr="003472BD">
        <w:rPr>
          <w:rFonts w:asciiTheme="minorBidi" w:hAnsiTheme="minorBidi"/>
          <w:sz w:val="20"/>
          <w:szCs w:val="20"/>
          <w:u w:val="single"/>
        </w:rPr>
        <w:t>Ohyby, oblouky</w:t>
      </w:r>
      <w:bookmarkEnd w:id="133"/>
    </w:p>
    <w:p w14:paraId="2D83F475" w14:textId="77777777" w:rsidR="008639F7" w:rsidRPr="00EA101F" w:rsidRDefault="008639F7" w:rsidP="008639F7">
      <w:pPr>
        <w:pStyle w:val="TCBNormalni"/>
        <w:rPr>
          <w:lang w:eastAsia="cs-CZ"/>
        </w:rPr>
      </w:pPr>
      <w:r w:rsidRPr="00EA101F">
        <w:rPr>
          <w:lang w:eastAsia="cs-CZ"/>
        </w:rPr>
        <w:t xml:space="preserve">Potrubní ohyby budou hladké, o poloměru minimálně R/D=3. </w:t>
      </w:r>
    </w:p>
    <w:p w14:paraId="3A45E9F2" w14:textId="3C6A5C08" w:rsidR="008639F7" w:rsidRPr="00EA101F" w:rsidRDefault="008639F7" w:rsidP="008639F7">
      <w:pPr>
        <w:pStyle w:val="TCBNormalni"/>
        <w:rPr>
          <w:lang w:eastAsia="cs-CZ"/>
        </w:rPr>
      </w:pPr>
      <w:r w:rsidRPr="00EA101F">
        <w:rPr>
          <w:lang w:eastAsia="cs-CZ"/>
        </w:rPr>
        <w:t xml:space="preserve">V odůvodněných případech, kde tlaková ztráta nemá vliv </w:t>
      </w:r>
      <w:r w:rsidR="003267D9">
        <w:rPr>
          <w:lang w:eastAsia="cs-CZ"/>
        </w:rPr>
        <w:t>funkci</w:t>
      </w:r>
      <w:r w:rsidRPr="00EA101F">
        <w:rPr>
          <w:lang w:eastAsia="cs-CZ"/>
        </w:rPr>
        <w:t xml:space="preserve">, mohou být použita lisovaná kolena. </w:t>
      </w:r>
    </w:p>
    <w:p w14:paraId="272CC0A8" w14:textId="676042C1" w:rsidR="008639F7" w:rsidRDefault="008639F7" w:rsidP="008639F7">
      <w:pPr>
        <w:pStyle w:val="TCBNormalni"/>
        <w:rPr>
          <w:lang w:eastAsia="cs-CZ"/>
        </w:rPr>
      </w:pPr>
      <w:r w:rsidRPr="00EA101F">
        <w:rPr>
          <w:lang w:eastAsia="cs-CZ"/>
        </w:rPr>
        <w:t xml:space="preserve">Segmentové svařované ohyby </w:t>
      </w:r>
      <w:proofErr w:type="gramStart"/>
      <w:r w:rsidRPr="00EA101F">
        <w:rPr>
          <w:lang w:eastAsia="cs-CZ"/>
        </w:rPr>
        <w:t>DN&lt;</w:t>
      </w:r>
      <w:proofErr w:type="gramEnd"/>
      <w:r w:rsidRPr="00EA101F">
        <w:rPr>
          <w:lang w:eastAsia="cs-CZ"/>
        </w:rPr>
        <w:t xml:space="preserve">800 nejsou přípustné. </w:t>
      </w:r>
    </w:p>
    <w:p w14:paraId="72EDC56B" w14:textId="77777777" w:rsidR="003267D9" w:rsidRPr="00EA101F" w:rsidRDefault="003267D9" w:rsidP="008639F7">
      <w:pPr>
        <w:pStyle w:val="TCBNormalni"/>
        <w:rPr>
          <w:lang w:eastAsia="cs-CZ"/>
        </w:rPr>
      </w:pPr>
    </w:p>
    <w:p w14:paraId="7AE7BB67" w14:textId="77777777" w:rsidR="008639F7" w:rsidRPr="003472BD" w:rsidRDefault="008639F7" w:rsidP="003472BD">
      <w:pPr>
        <w:pStyle w:val="TCBNormalni"/>
        <w:rPr>
          <w:u w:val="single"/>
        </w:rPr>
      </w:pPr>
      <w:bookmarkStart w:id="134" w:name="_Toc132970187"/>
      <w:r w:rsidRPr="003472BD">
        <w:rPr>
          <w:u w:val="single"/>
        </w:rPr>
        <w:t>Uložení potrubí</w:t>
      </w:r>
      <w:bookmarkEnd w:id="134"/>
      <w:r w:rsidRPr="003472BD">
        <w:rPr>
          <w:u w:val="single"/>
        </w:rPr>
        <w:t xml:space="preserve"> </w:t>
      </w:r>
    </w:p>
    <w:p w14:paraId="270D5E79" w14:textId="77777777" w:rsidR="008639F7" w:rsidRPr="00EA101F" w:rsidRDefault="008639F7" w:rsidP="008639F7">
      <w:pPr>
        <w:pStyle w:val="TCBNormalni"/>
        <w:rPr>
          <w:lang w:eastAsia="cs-CZ"/>
        </w:rPr>
      </w:pPr>
      <w:r w:rsidRPr="67363B61">
        <w:rPr>
          <w:lang w:eastAsia="cs-CZ"/>
        </w:rPr>
        <w:t xml:space="preserve">Potrubí bude opatřeno závěsy a podporami a bude řádně kompenzováno, aby nedocházelo k jeho nadměrnému namáhání a aby nebyly přenášeny nepřípustné síly a momenty do jeho koncových bodů a do ostatního zařízení. Na vhodných místech budou situovány pevné body nebo vedení pro zajištění stability potrubní trasy. Potrubní podpěry a závěsy budou provedeny dle ČSN norem. </w:t>
      </w:r>
    </w:p>
    <w:p w14:paraId="46EE0BC4" w14:textId="06FCE93B" w:rsidR="008639F7" w:rsidRDefault="008639F7" w:rsidP="008639F7">
      <w:pPr>
        <w:pStyle w:val="TCBNormalni"/>
        <w:rPr>
          <w:color w:val="000000"/>
        </w:rPr>
      </w:pPr>
      <w:r w:rsidRPr="00EA101F">
        <w:rPr>
          <w:color w:val="000000"/>
        </w:rPr>
        <w:t xml:space="preserve">Potrubní podpěry a závěsy musí být provedeny dle platných ČSN, TPG norem. </w:t>
      </w:r>
    </w:p>
    <w:p w14:paraId="2F8C3E4C" w14:textId="77777777" w:rsidR="003267D9" w:rsidRPr="00EA101F" w:rsidRDefault="003267D9" w:rsidP="008639F7">
      <w:pPr>
        <w:pStyle w:val="TCBNormalni"/>
        <w:rPr>
          <w:color w:val="000000"/>
        </w:rPr>
      </w:pPr>
    </w:p>
    <w:p w14:paraId="354646CE" w14:textId="77777777" w:rsidR="008639F7" w:rsidRPr="003472BD" w:rsidRDefault="008639F7" w:rsidP="003472BD">
      <w:pPr>
        <w:rPr>
          <w:rFonts w:asciiTheme="minorBidi" w:hAnsiTheme="minorBidi"/>
          <w:u w:val="single"/>
        </w:rPr>
      </w:pPr>
      <w:bookmarkStart w:id="135" w:name="_Toc132970188"/>
      <w:r w:rsidRPr="003472BD">
        <w:rPr>
          <w:rFonts w:asciiTheme="minorBidi" w:hAnsiTheme="minorBidi"/>
          <w:sz w:val="20"/>
          <w:szCs w:val="20"/>
          <w:u w:val="single"/>
        </w:rPr>
        <w:t>Zajištění kvality</w:t>
      </w:r>
      <w:bookmarkEnd w:id="135"/>
      <w:r w:rsidRPr="003472BD">
        <w:rPr>
          <w:rFonts w:asciiTheme="minorBidi" w:hAnsiTheme="minorBidi"/>
          <w:sz w:val="20"/>
          <w:szCs w:val="20"/>
          <w:u w:val="single"/>
        </w:rPr>
        <w:t xml:space="preserve"> </w:t>
      </w:r>
    </w:p>
    <w:p w14:paraId="64171630" w14:textId="00366F05" w:rsidR="008639F7" w:rsidRPr="00EA101F" w:rsidRDefault="008639F7" w:rsidP="008639F7">
      <w:pPr>
        <w:pStyle w:val="TCBNormalni"/>
        <w:rPr>
          <w:lang w:eastAsia="cs-CZ"/>
        </w:rPr>
      </w:pPr>
      <w:r w:rsidRPr="00EA101F">
        <w:rPr>
          <w:lang w:eastAsia="cs-CZ"/>
        </w:rPr>
        <w:t xml:space="preserve">Potrubí jako celek bude schváleno </w:t>
      </w:r>
      <w:r w:rsidR="00C442DB">
        <w:rPr>
          <w:lang w:eastAsia="cs-CZ"/>
        </w:rPr>
        <w:t>cer</w:t>
      </w:r>
      <w:r w:rsidR="00C442DB" w:rsidRPr="00EA101F">
        <w:rPr>
          <w:lang w:eastAsia="cs-CZ"/>
        </w:rPr>
        <w:t xml:space="preserve">tifikovanou </w:t>
      </w:r>
      <w:r w:rsidRPr="00EA101F">
        <w:rPr>
          <w:lang w:eastAsia="cs-CZ"/>
        </w:rPr>
        <w:t xml:space="preserve">osobou. </w:t>
      </w:r>
    </w:p>
    <w:p w14:paraId="64BB28F8" w14:textId="77777777" w:rsidR="008639F7" w:rsidRPr="00EA101F" w:rsidRDefault="008639F7" w:rsidP="008639F7">
      <w:pPr>
        <w:pStyle w:val="TCBNormalni"/>
        <w:rPr>
          <w:color w:val="000000"/>
        </w:rPr>
      </w:pPr>
      <w:r w:rsidRPr="00EA101F">
        <w:rPr>
          <w:color w:val="000000"/>
        </w:rPr>
        <w:t xml:space="preserve">Potrubí bude po </w:t>
      </w:r>
      <w:r w:rsidRPr="00EA101F">
        <w:rPr>
          <w:smallCaps/>
          <w:color w:val="000000"/>
        </w:rPr>
        <w:t>UKONČENÍ MONTÁŽE</w:t>
      </w:r>
      <w:r w:rsidRPr="00EA101F">
        <w:rPr>
          <w:color w:val="000000"/>
        </w:rPr>
        <w:t xml:space="preserve"> podrobeno předepsaným zkouškám (tlakové, těsnostní, NDT apod. a doloženo protokoly o těchto zkouškách, atesty o použitém materiálu, armatur, svařovacích materiálů, kvalifikaci svářečů).</w:t>
      </w:r>
    </w:p>
    <w:p w14:paraId="0B8AF36B" w14:textId="77777777" w:rsidR="003267D9" w:rsidRPr="00EA101F" w:rsidRDefault="003267D9" w:rsidP="003267D9">
      <w:pPr>
        <w:pStyle w:val="TCBNadpis3"/>
      </w:pPr>
      <w:bookmarkStart w:id="136" w:name="_Toc132970189"/>
      <w:bookmarkStart w:id="137" w:name="_Toc136429397"/>
      <w:bookmarkStart w:id="138" w:name="_Toc158816326"/>
      <w:r w:rsidRPr="00EA101F">
        <w:t>Svařování</w:t>
      </w:r>
      <w:bookmarkEnd w:id="136"/>
      <w:bookmarkEnd w:id="137"/>
      <w:bookmarkEnd w:id="138"/>
      <w:r w:rsidRPr="00EA101F">
        <w:t xml:space="preserve"> </w:t>
      </w:r>
    </w:p>
    <w:p w14:paraId="6CA8F568" w14:textId="77777777" w:rsidR="003267D9" w:rsidRPr="00EA101F" w:rsidRDefault="003267D9" w:rsidP="003267D9">
      <w:pPr>
        <w:pStyle w:val="TCBNormalni"/>
      </w:pPr>
      <w:r w:rsidRPr="00EA101F">
        <w:t xml:space="preserve">Zhotovitel svářečských prací musí splňovat požadavky systému jakosti podle norem řady ČSN EN ISO 9001 ed. 2. </w:t>
      </w:r>
    </w:p>
    <w:p w14:paraId="28DB970F" w14:textId="77777777" w:rsidR="003267D9" w:rsidRPr="00EA101F" w:rsidRDefault="003267D9" w:rsidP="003267D9">
      <w:pPr>
        <w:pStyle w:val="TCBNormalni"/>
      </w:pPr>
      <w:r w:rsidRPr="00EA101F">
        <w:t>Proces svařování upřesňuje soubor norem ČSN EN ISO 3834, který definuje požadavky na jakost při tavném svařování kovových materiálů. Svařování materiálu bude ve shodě s ČSN EN 12952-5.</w:t>
      </w:r>
    </w:p>
    <w:p w14:paraId="0B3EF318" w14:textId="77777777" w:rsidR="003267D9" w:rsidRPr="00EA101F" w:rsidRDefault="003267D9" w:rsidP="003267D9">
      <w:pPr>
        <w:pStyle w:val="TCBNormalni"/>
      </w:pPr>
      <w:r w:rsidRPr="00EA101F">
        <w:t>Pro provádění svařování platí příslušné normy a předpisy.</w:t>
      </w:r>
    </w:p>
    <w:p w14:paraId="09008EA1" w14:textId="77777777" w:rsidR="003267D9" w:rsidRPr="00EA101F" w:rsidRDefault="003267D9" w:rsidP="003267D9">
      <w:pPr>
        <w:pStyle w:val="TCBNormalni"/>
      </w:pPr>
      <w:r>
        <w:t xml:space="preserve">Níže jsou uvedeny pouze základní požadavky OBJEDNATELE. </w:t>
      </w:r>
    </w:p>
    <w:p w14:paraId="756C5EB9" w14:textId="77777777" w:rsidR="003267D9" w:rsidRPr="00EA101F" w:rsidRDefault="003267D9" w:rsidP="003267D9">
      <w:pPr>
        <w:pStyle w:val="TCBNormalni"/>
      </w:pPr>
      <w:r w:rsidRPr="00EA101F">
        <w:t xml:space="preserve">V případě, že by tyto požadavky byly v rozporu s normami či předpisy (i výrobce), platí to ustanovení, které zajistí vyšší kvalitu zhotovovaného DÍLA </w:t>
      </w:r>
      <w:r>
        <w:t>OB 6</w:t>
      </w:r>
      <w:r w:rsidRPr="00EA101F">
        <w:t>.</w:t>
      </w:r>
    </w:p>
    <w:p w14:paraId="597ACDCD" w14:textId="77777777" w:rsidR="003267D9" w:rsidRPr="00EA101F" w:rsidRDefault="003267D9" w:rsidP="007C06D1">
      <w:pPr>
        <w:pStyle w:val="TCBNormalni"/>
        <w:keepNext/>
      </w:pPr>
      <w:r>
        <w:lastRenderedPageBreak/>
        <w:t xml:space="preserve">ZHOTOVITEL OB 6 v dostatečném předstihu před zahájením svářečských prací (min. 10 dnů předem) </w:t>
      </w:r>
      <w:proofErr w:type="gramStart"/>
      <w:r>
        <w:t>předloží</w:t>
      </w:r>
      <w:proofErr w:type="gramEnd"/>
      <w:r>
        <w:t xml:space="preserve"> OBJEDNATELI:</w:t>
      </w:r>
    </w:p>
    <w:p w14:paraId="57360F35" w14:textId="483677DC" w:rsidR="003267D9" w:rsidRPr="00EA101F" w:rsidRDefault="003267D9" w:rsidP="0059133D">
      <w:pPr>
        <w:pStyle w:val="TCBNormalni"/>
        <w:numPr>
          <w:ilvl w:val="0"/>
          <w:numId w:val="11"/>
        </w:numPr>
      </w:pPr>
      <w:r>
        <w:t>Specifikaci schválených svařovacích postupů WPQR podle skupiny norem ČSN EN ISO 15607, ČSN EN ISO 15609-1 a ČSN EN ISO 15614-1 akreditovanou organizací pro všechny svařovací aktivity, včetně stehovacích svarů a dočasných přípojných svarů, případně doplněnou o vhodné pracovní instrukce a WPS před zahájením svářečských prací.</w:t>
      </w:r>
    </w:p>
    <w:p w14:paraId="4FF24702" w14:textId="1345E9EF" w:rsidR="003267D9" w:rsidRPr="00EA101F" w:rsidRDefault="003267D9" w:rsidP="0059133D">
      <w:pPr>
        <w:pStyle w:val="TCBNormalni"/>
        <w:numPr>
          <w:ilvl w:val="0"/>
          <w:numId w:val="11"/>
        </w:numPr>
      </w:pPr>
      <w:r>
        <w:t>Odpovídající a platná osvědčení o zkouškách svářečů dle souboru norem ČSN EN ISO 9606 (050711), svářečských operátorů podle ČSN EN ISO 14732.</w:t>
      </w:r>
    </w:p>
    <w:p w14:paraId="1C9B0101" w14:textId="0D005413" w:rsidR="003267D9" w:rsidRPr="00EA101F" w:rsidRDefault="003267D9" w:rsidP="0059133D">
      <w:pPr>
        <w:pStyle w:val="TCBNormalni"/>
        <w:numPr>
          <w:ilvl w:val="0"/>
          <w:numId w:val="11"/>
        </w:numPr>
      </w:pPr>
      <w:r>
        <w:t>Pověření a odpovídající kvalifikaci pracovníků svářečského dozoru dle ČSN EN ISO 14731. (050330).</w:t>
      </w:r>
    </w:p>
    <w:p w14:paraId="01823EB6" w14:textId="43F70EF6" w:rsidR="003267D9" w:rsidRPr="00EA101F" w:rsidRDefault="003267D9" w:rsidP="0059133D">
      <w:pPr>
        <w:pStyle w:val="TCBNormalni"/>
        <w:numPr>
          <w:ilvl w:val="0"/>
          <w:numId w:val="11"/>
        </w:numPr>
      </w:pPr>
      <w:r>
        <w:t>ZHOTOVITEL OB 6 se zavazuje umožnit na vyzvání zástupci OBJEDNATELE kontrolu skladování materiálu, základních a přídavných materiálů, vlastního svařování, svarových spojů a svářečů, včetně dokladů jejich totožnosti.</w:t>
      </w:r>
    </w:p>
    <w:p w14:paraId="7CAC7A32" w14:textId="231DDFDA" w:rsidR="003267D9" w:rsidRPr="00EA101F" w:rsidRDefault="003267D9" w:rsidP="0059133D">
      <w:pPr>
        <w:pStyle w:val="TCBNormalni"/>
        <w:numPr>
          <w:ilvl w:val="0"/>
          <w:numId w:val="11"/>
        </w:numPr>
      </w:pPr>
      <w:r>
        <w:t xml:space="preserve">Svarové spoje budou provedeny dle ČSN EN ISO 5817 </w:t>
      </w:r>
      <w:proofErr w:type="gramStart"/>
      <w:r>
        <w:t>Svařování - Svarové</w:t>
      </w:r>
      <w:proofErr w:type="gramEnd"/>
      <w:r>
        <w:t xml:space="preserve"> spoje oceli, niklu, titanu a jejich slitin zhotovené tavným svařováním (mimo elektronového a laserového svařování).</w:t>
      </w:r>
    </w:p>
    <w:p w14:paraId="7FD8C533" w14:textId="0C015C43" w:rsidR="003267D9" w:rsidRPr="00EA101F" w:rsidRDefault="003267D9" w:rsidP="0059133D">
      <w:pPr>
        <w:pStyle w:val="TCBNormalni"/>
        <w:numPr>
          <w:ilvl w:val="0"/>
          <w:numId w:val="11"/>
        </w:numPr>
      </w:pPr>
      <w:r>
        <w:t xml:space="preserve">Veškeré svarové spoje budou </w:t>
      </w:r>
      <w:proofErr w:type="gramStart"/>
      <w:r>
        <w:t>identifikovatelné - označeny</w:t>
      </w:r>
      <w:proofErr w:type="gramEnd"/>
      <w:r>
        <w:t xml:space="preserve"> čísly svářečů; značení musí souhlasit s výkresovou dokumentací a odpovídat příslušným normám; u svarů podléhajících NDT musí být vyraženo i číslo protokolu.</w:t>
      </w:r>
    </w:p>
    <w:p w14:paraId="3A1236A1" w14:textId="1BBCB23D" w:rsidR="003267D9" w:rsidRPr="00EA101F" w:rsidRDefault="003267D9" w:rsidP="0059133D">
      <w:pPr>
        <w:pStyle w:val="TCBNormalni"/>
        <w:numPr>
          <w:ilvl w:val="0"/>
          <w:numId w:val="11"/>
        </w:numPr>
      </w:pPr>
      <w:r>
        <w:t>Svářeči ZHOTOVITELE OB 6 jsou povinni mít osvědčení a příslušnou WPS trvale u sebe a na požádání zástupce OBJEDNATELE je předložit ke kontrole. V případě, že se prokáže, že na částech DÍLA OB 6 pracují svářeči bez osvědčení, má OBJEDNATEL právo tuto část DÍLA odmítnout. Svářeči Zhotovitele jsou rovněž povinni se na vyzvání Objednatele podrobit provedení pracovní zkoušky.</w:t>
      </w:r>
    </w:p>
    <w:p w14:paraId="67C69720" w14:textId="68B75CED" w:rsidR="003267D9" w:rsidRPr="00EA101F" w:rsidRDefault="003267D9" w:rsidP="0059133D">
      <w:pPr>
        <w:pStyle w:val="TCBNormalni"/>
        <w:numPr>
          <w:ilvl w:val="0"/>
          <w:numId w:val="11"/>
        </w:numPr>
      </w:pPr>
      <w:r>
        <w:t>ZHOTOVITEL OB 6 se zavazuje, že v případě nedodržení technologických podmínek a postupů svařování učiní nápravná opatření, včetně výměny svářečského personálu nebo zastavení svařování.</w:t>
      </w:r>
    </w:p>
    <w:p w14:paraId="48A0A242" w14:textId="46673B5F" w:rsidR="003267D9" w:rsidRPr="00EA101F" w:rsidRDefault="003267D9" w:rsidP="0059133D">
      <w:pPr>
        <w:pStyle w:val="TCBNormalni"/>
        <w:numPr>
          <w:ilvl w:val="0"/>
          <w:numId w:val="11"/>
        </w:numPr>
      </w:pPr>
      <w:r>
        <w:t xml:space="preserve">Do závěrečné dodavatelské dokumentace ZHOTOVITEL OB 6 </w:t>
      </w:r>
      <w:proofErr w:type="gramStart"/>
      <w:r>
        <w:t>doloží</w:t>
      </w:r>
      <w:proofErr w:type="gramEnd"/>
      <w:r>
        <w:t xml:space="preserve"> atesty základních a</w:t>
      </w:r>
      <w:r w:rsidR="005D1896">
        <w:t> </w:t>
      </w:r>
      <w:r>
        <w:t>přídavných materiálů, vyhodnocení provedených nedestruktivních zkoušek.</w:t>
      </w:r>
    </w:p>
    <w:p w14:paraId="557D8C93" w14:textId="77777777" w:rsidR="003267D9" w:rsidRPr="00EA101F" w:rsidRDefault="003267D9" w:rsidP="0059133D">
      <w:pPr>
        <w:pStyle w:val="TCBNormalni"/>
        <w:numPr>
          <w:ilvl w:val="0"/>
          <w:numId w:val="11"/>
        </w:numPr>
      </w:pPr>
      <w:r>
        <w:t xml:space="preserve"> V izometrických schématech bude zakresleno skutečné umístění svarů s následným popisem (číslo svaru, svářeče, číslo NDT </w:t>
      </w:r>
      <w:proofErr w:type="gramStart"/>
      <w:r>
        <w:t>protokolu - jestliže</w:t>
      </w:r>
      <w:proofErr w:type="gramEnd"/>
      <w:r>
        <w:t xml:space="preserve"> byl vystaven).</w:t>
      </w:r>
    </w:p>
    <w:p w14:paraId="4C86D1FF" w14:textId="36A0A39F" w:rsidR="003267D9" w:rsidRPr="00EA101F" w:rsidRDefault="003267D9" w:rsidP="0059133D">
      <w:pPr>
        <w:pStyle w:val="TCBNormalni"/>
        <w:numPr>
          <w:ilvl w:val="0"/>
          <w:numId w:val="11"/>
        </w:numPr>
      </w:pPr>
      <w:r>
        <w:t xml:space="preserve">OBJEDNATEL si vyhrazuje právo na základě výsledků NDT požadovat po pracovnících ZHOTOVITELE </w:t>
      </w:r>
      <w:r w:rsidR="00E85C62">
        <w:t xml:space="preserve">OB 6 </w:t>
      </w:r>
      <w:r>
        <w:t>vykonání pracovní zkoušky.</w:t>
      </w:r>
    </w:p>
    <w:p w14:paraId="6B33015F" w14:textId="77777777" w:rsidR="003267D9" w:rsidRPr="00EA101F" w:rsidRDefault="003267D9" w:rsidP="0059133D">
      <w:pPr>
        <w:pStyle w:val="TCBNormalni"/>
        <w:numPr>
          <w:ilvl w:val="0"/>
          <w:numId w:val="11"/>
        </w:numPr>
      </w:pPr>
      <w:r>
        <w:t>Svářeči tlakových zařízení a ocelových konstrukcí vykonají na základě požadavku OBJEDNATELE pracovní zkoušku. Týká se jenom montáže.</w:t>
      </w:r>
    </w:p>
    <w:p w14:paraId="1EC87C45" w14:textId="77777777" w:rsidR="003267D9" w:rsidRPr="00EA101F" w:rsidRDefault="003267D9" w:rsidP="0059133D">
      <w:pPr>
        <w:pStyle w:val="TCBNormalni"/>
        <w:numPr>
          <w:ilvl w:val="0"/>
          <w:numId w:val="11"/>
        </w:numPr>
      </w:pPr>
      <w:r>
        <w:t xml:space="preserve">OBJEDNATEL si vyhrazuje právo kontroly procesu </w:t>
      </w:r>
      <w:proofErr w:type="gramStart"/>
      <w:r>
        <w:t>výroby - přehodnocování</w:t>
      </w:r>
      <w:proofErr w:type="gramEnd"/>
      <w:r>
        <w:t xml:space="preserve"> rentgenových snímků.</w:t>
      </w:r>
    </w:p>
    <w:p w14:paraId="0C542621" w14:textId="77777777" w:rsidR="003267D9" w:rsidRPr="00EA101F" w:rsidRDefault="003267D9" w:rsidP="0059133D">
      <w:pPr>
        <w:pStyle w:val="TCBNormalni"/>
        <w:numPr>
          <w:ilvl w:val="0"/>
          <w:numId w:val="11"/>
        </w:numPr>
      </w:pPr>
      <w:r>
        <w:t>Všichni svářeči budou mít svůj identifikační symbol pro označení svaru.</w:t>
      </w:r>
    </w:p>
    <w:p w14:paraId="31AEFFD4" w14:textId="40FA2824" w:rsidR="00A10A77" w:rsidRPr="006B0F67" w:rsidRDefault="00A10A77" w:rsidP="00A10A77">
      <w:pPr>
        <w:pStyle w:val="TCBNadpis2"/>
      </w:pPr>
      <w:bookmarkStart w:id="139" w:name="_Toc136429398"/>
      <w:bookmarkStart w:id="140" w:name="_Toc158816327"/>
      <w:r>
        <w:t>Výtahy</w:t>
      </w:r>
      <w:r w:rsidR="00DC668B">
        <w:t>, jeřáby</w:t>
      </w:r>
      <w:bookmarkEnd w:id="139"/>
      <w:bookmarkEnd w:id="140"/>
    </w:p>
    <w:p w14:paraId="258311F8" w14:textId="77777777" w:rsidR="005732C0" w:rsidRPr="005732C0" w:rsidRDefault="005732C0" w:rsidP="005732C0">
      <w:pPr>
        <w:spacing w:after="80"/>
        <w:rPr>
          <w:rFonts w:asciiTheme="minorBidi" w:hAnsiTheme="minorBidi"/>
          <w:sz w:val="20"/>
          <w:szCs w:val="20"/>
          <w:lang w:eastAsia="cs-CZ"/>
        </w:rPr>
      </w:pPr>
      <w:r w:rsidRPr="005732C0">
        <w:rPr>
          <w:rFonts w:asciiTheme="minorBidi" w:hAnsiTheme="minorBidi"/>
          <w:sz w:val="20"/>
          <w:szCs w:val="20"/>
          <w:lang w:eastAsia="cs-CZ"/>
        </w:rPr>
        <w:t>Výtah:</w:t>
      </w:r>
    </w:p>
    <w:p w14:paraId="305513C9" w14:textId="77777777" w:rsidR="005732C0" w:rsidRPr="005732C0" w:rsidRDefault="005732C0" w:rsidP="0059133D">
      <w:pPr>
        <w:pStyle w:val="TCBNormalni"/>
        <w:numPr>
          <w:ilvl w:val="0"/>
          <w:numId w:val="15"/>
        </w:numPr>
        <w:spacing w:after="0"/>
      </w:pPr>
      <w:r w:rsidRPr="005732C0">
        <w:t>Je požadován nákladní trakční výtah.</w:t>
      </w:r>
    </w:p>
    <w:p w14:paraId="4AE4E4CE" w14:textId="1A2934DB" w:rsidR="005732C0" w:rsidRPr="005732C0" w:rsidRDefault="005732C0" w:rsidP="0059133D">
      <w:pPr>
        <w:pStyle w:val="TCBNormalni"/>
        <w:numPr>
          <w:ilvl w:val="0"/>
          <w:numId w:val="15"/>
        </w:numPr>
        <w:spacing w:after="0"/>
      </w:pPr>
      <w:r w:rsidRPr="005732C0">
        <w:t>ZHOTOVITEL OB 6 v objektu SO</w:t>
      </w:r>
      <w:r>
        <w:t xml:space="preserve"> </w:t>
      </w:r>
      <w:r w:rsidRPr="005732C0">
        <w:t>102 připraví stavební část – výtahovou šachtu s prohlubní a</w:t>
      </w:r>
      <w:r w:rsidR="005D1896">
        <w:t> </w:t>
      </w:r>
      <w:r w:rsidRPr="005732C0">
        <w:t>vstupy pro výtah</w:t>
      </w:r>
      <w:r w:rsidR="005D1896">
        <w:t>.</w:t>
      </w:r>
      <w:r w:rsidRPr="005732C0">
        <w:t xml:space="preserve"> </w:t>
      </w:r>
    </w:p>
    <w:p w14:paraId="4A2A840F" w14:textId="77777777" w:rsidR="005732C0" w:rsidRPr="005732C0" w:rsidRDefault="005732C0" w:rsidP="0059133D">
      <w:pPr>
        <w:pStyle w:val="TCBNormalni"/>
        <w:numPr>
          <w:ilvl w:val="0"/>
          <w:numId w:val="15"/>
        </w:numPr>
        <w:spacing w:after="0"/>
      </w:pPr>
      <w:r w:rsidRPr="005732C0">
        <w:lastRenderedPageBreak/>
        <w:t>Musí být tvořen v součinnosti s horní nástavbou sil.</w:t>
      </w:r>
    </w:p>
    <w:p w14:paraId="5C190964" w14:textId="77777777" w:rsidR="005732C0" w:rsidRPr="005732C0" w:rsidRDefault="005732C0" w:rsidP="0059133D">
      <w:pPr>
        <w:pStyle w:val="TCBNormalni"/>
        <w:numPr>
          <w:ilvl w:val="0"/>
          <w:numId w:val="15"/>
        </w:numPr>
        <w:spacing w:after="0"/>
      </w:pPr>
      <w:r w:rsidRPr="005732C0">
        <w:t>Jedná se o výtah se dvěma nástupními stanicemi a zdvihem 28 </w:t>
      </w:r>
      <w:proofErr w:type="gramStart"/>
      <w:r w:rsidRPr="005732C0">
        <w:t>750mm</w:t>
      </w:r>
      <w:proofErr w:type="gramEnd"/>
      <w:r w:rsidRPr="005732C0">
        <w:t>.</w:t>
      </w:r>
    </w:p>
    <w:p w14:paraId="478A2848" w14:textId="77777777" w:rsidR="005732C0" w:rsidRPr="005732C0" w:rsidRDefault="005732C0" w:rsidP="0059133D">
      <w:pPr>
        <w:pStyle w:val="TCBNormalni"/>
        <w:numPr>
          <w:ilvl w:val="0"/>
          <w:numId w:val="15"/>
        </w:numPr>
        <w:spacing w:after="0"/>
      </w:pPr>
      <w:r w:rsidRPr="005732C0">
        <w:t>Pohon – bezpřevodový s plynulou regulací otáček</w:t>
      </w:r>
    </w:p>
    <w:p w14:paraId="1A381BAA" w14:textId="77777777" w:rsidR="005732C0" w:rsidRPr="005732C0" w:rsidRDefault="005732C0" w:rsidP="0059133D">
      <w:pPr>
        <w:pStyle w:val="TCBNormalni"/>
        <w:numPr>
          <w:ilvl w:val="0"/>
          <w:numId w:val="15"/>
        </w:numPr>
        <w:spacing w:after="0"/>
      </w:pPr>
      <w:r w:rsidRPr="005732C0">
        <w:t>Šachta osvětlena pomocí LED.</w:t>
      </w:r>
    </w:p>
    <w:p w14:paraId="758A0380" w14:textId="77777777" w:rsidR="005732C0" w:rsidRPr="005732C0" w:rsidRDefault="005732C0" w:rsidP="0059133D">
      <w:pPr>
        <w:pStyle w:val="TCBNormalni"/>
        <w:numPr>
          <w:ilvl w:val="0"/>
          <w:numId w:val="15"/>
        </w:numPr>
        <w:spacing w:after="0"/>
      </w:pPr>
      <w:r w:rsidRPr="005732C0">
        <w:t>Do prohlubně je požadován žebřík. V prohlubni zásuvka 230 V.</w:t>
      </w:r>
    </w:p>
    <w:p w14:paraId="4AB52EEC" w14:textId="77777777" w:rsidR="005732C0" w:rsidRPr="005732C0" w:rsidRDefault="005732C0" w:rsidP="0059133D">
      <w:pPr>
        <w:pStyle w:val="TCBNormalni"/>
        <w:numPr>
          <w:ilvl w:val="0"/>
          <w:numId w:val="15"/>
        </w:numPr>
        <w:spacing w:after="0"/>
      </w:pPr>
      <w:r w:rsidRPr="005732C0">
        <w:t>Řízení jednoduché mikroprocesorové bez sběru.</w:t>
      </w:r>
    </w:p>
    <w:p w14:paraId="23D60374" w14:textId="77777777" w:rsidR="005732C0" w:rsidRPr="005732C0" w:rsidRDefault="005732C0" w:rsidP="0059133D">
      <w:pPr>
        <w:pStyle w:val="TCBNormalni"/>
        <w:numPr>
          <w:ilvl w:val="0"/>
          <w:numId w:val="15"/>
        </w:numPr>
        <w:spacing w:after="0"/>
      </w:pPr>
      <w:r w:rsidRPr="005732C0">
        <w:t>Při výpadku el. energie – nouzový sjezd s otevřením dveří</w:t>
      </w:r>
    </w:p>
    <w:p w14:paraId="644F4C4F" w14:textId="77777777" w:rsidR="005732C0" w:rsidRPr="005732C0" w:rsidRDefault="005732C0" w:rsidP="0059133D">
      <w:pPr>
        <w:pStyle w:val="TCBNormalni"/>
        <w:numPr>
          <w:ilvl w:val="0"/>
          <w:numId w:val="15"/>
        </w:numPr>
        <w:spacing w:after="0"/>
      </w:pPr>
      <w:r w:rsidRPr="005732C0">
        <w:t>Signalizace bude směrová a polohová v kabině a ve stanicích</w:t>
      </w:r>
    </w:p>
    <w:p w14:paraId="512F645D" w14:textId="77777777" w:rsidR="005732C0" w:rsidRPr="005732C0" w:rsidRDefault="005732C0" w:rsidP="0059133D">
      <w:pPr>
        <w:pStyle w:val="TCBNormalni"/>
        <w:numPr>
          <w:ilvl w:val="0"/>
          <w:numId w:val="15"/>
        </w:numPr>
        <w:spacing w:after="0"/>
      </w:pPr>
      <w:r w:rsidRPr="005732C0">
        <w:t>Průchozí kabina s LED osvětlením, s protiskluzovou ocelovou podlahou, s elektronickým vážením a signalizací přetížení. S nouzovým osvětlením a telefonem na vyprošťovací službu přes GSM.</w:t>
      </w:r>
    </w:p>
    <w:p w14:paraId="222A32AE" w14:textId="77777777" w:rsidR="005732C0" w:rsidRPr="005732C0" w:rsidRDefault="005732C0" w:rsidP="0059133D">
      <w:pPr>
        <w:pStyle w:val="TCBNormalni"/>
        <w:numPr>
          <w:ilvl w:val="0"/>
          <w:numId w:val="15"/>
        </w:numPr>
        <w:spacing w:after="0"/>
      </w:pPr>
      <w:r w:rsidRPr="005732C0">
        <w:t>Ovládání tlačítkové</w:t>
      </w:r>
    </w:p>
    <w:p w14:paraId="47E71075" w14:textId="77777777" w:rsidR="005732C0" w:rsidRPr="005732C0" w:rsidRDefault="005732C0" w:rsidP="0059133D">
      <w:pPr>
        <w:pStyle w:val="TCBNormalni"/>
        <w:numPr>
          <w:ilvl w:val="0"/>
          <w:numId w:val="15"/>
        </w:numPr>
        <w:spacing w:after="0"/>
      </w:pPr>
      <w:r w:rsidRPr="005732C0">
        <w:t>Kabinové dveře – dvoje automatické teleskopické. Dvě celoplošné světelné závory.</w:t>
      </w:r>
    </w:p>
    <w:p w14:paraId="066F2AC7" w14:textId="77777777" w:rsidR="005732C0" w:rsidRPr="005732C0" w:rsidRDefault="005732C0" w:rsidP="0059133D">
      <w:pPr>
        <w:pStyle w:val="TCBNormalni"/>
        <w:numPr>
          <w:ilvl w:val="0"/>
          <w:numId w:val="15"/>
        </w:numPr>
        <w:spacing w:after="0"/>
      </w:pPr>
      <w:r w:rsidRPr="005732C0">
        <w:t xml:space="preserve">Šachetní dveře – dvoje automatické teleskopické. </w:t>
      </w:r>
    </w:p>
    <w:p w14:paraId="71C8D8B3" w14:textId="77777777" w:rsidR="005732C0" w:rsidRPr="005732C0" w:rsidRDefault="005732C0" w:rsidP="0059133D">
      <w:pPr>
        <w:pStyle w:val="TCBNormalni"/>
        <w:numPr>
          <w:ilvl w:val="0"/>
          <w:numId w:val="15"/>
        </w:numPr>
        <w:spacing w:after="0"/>
      </w:pPr>
      <w:r w:rsidRPr="005732C0">
        <w:t>Dva servisní vstupy do šachty – dvoje jednokřídlé dveře.</w:t>
      </w:r>
    </w:p>
    <w:p w14:paraId="412E4503" w14:textId="77777777" w:rsidR="005732C0" w:rsidRPr="005732C0" w:rsidRDefault="005732C0" w:rsidP="0059133D">
      <w:pPr>
        <w:pStyle w:val="TCBNormalni"/>
        <w:numPr>
          <w:ilvl w:val="0"/>
          <w:numId w:val="15"/>
        </w:numPr>
        <w:spacing w:after="0"/>
      </w:pPr>
      <w:r w:rsidRPr="005732C0">
        <w:t>Požární odolnost bude dle zpracovaného projektu PBŘ.</w:t>
      </w:r>
    </w:p>
    <w:p w14:paraId="271A52D7" w14:textId="36D3BC12" w:rsidR="005732C0" w:rsidRDefault="005732C0" w:rsidP="008E3914">
      <w:pPr>
        <w:pStyle w:val="TCBNormalni"/>
        <w:numPr>
          <w:ilvl w:val="0"/>
          <w:numId w:val="15"/>
        </w:numPr>
        <w:spacing w:after="0"/>
      </w:pPr>
      <w:r w:rsidRPr="005732C0">
        <w:t>Musí být zajištěny podmínky dle dokumentace a návodu pro obsluhu výrobce zařízení.</w:t>
      </w:r>
    </w:p>
    <w:p w14:paraId="73E2D754" w14:textId="7B9DA029" w:rsidR="0087772D" w:rsidRPr="005732C0" w:rsidRDefault="0087772D" w:rsidP="008E3914">
      <w:pPr>
        <w:pStyle w:val="TCBNormalni"/>
        <w:numPr>
          <w:ilvl w:val="0"/>
          <w:numId w:val="15"/>
        </w:numPr>
        <w:spacing w:after="0"/>
      </w:pPr>
      <w:r w:rsidRPr="0087772D">
        <w:t>Musí být zajištěny výchozí a provozní revize.</w:t>
      </w:r>
    </w:p>
    <w:p w14:paraId="1EECF5A8" w14:textId="4F186E7C" w:rsidR="005732C0" w:rsidRPr="005732C0" w:rsidRDefault="005732C0" w:rsidP="00184857">
      <w:pPr>
        <w:spacing w:after="80"/>
        <w:rPr>
          <w:rFonts w:asciiTheme="minorBidi" w:hAnsiTheme="minorBidi"/>
          <w:sz w:val="20"/>
          <w:szCs w:val="20"/>
          <w:lang w:eastAsia="cs-CZ"/>
        </w:rPr>
      </w:pPr>
    </w:p>
    <w:p w14:paraId="70B1C0FD" w14:textId="77777777" w:rsidR="005732C0" w:rsidRPr="002B55B5" w:rsidRDefault="005732C0" w:rsidP="005732C0">
      <w:pPr>
        <w:spacing w:after="80"/>
        <w:rPr>
          <w:rFonts w:asciiTheme="minorBidi" w:hAnsiTheme="minorBidi"/>
          <w:sz w:val="20"/>
          <w:szCs w:val="20"/>
          <w:lang w:eastAsia="cs-CZ"/>
        </w:rPr>
      </w:pPr>
      <w:r w:rsidRPr="002B55B5">
        <w:rPr>
          <w:rFonts w:asciiTheme="minorBidi" w:hAnsiTheme="minorBidi"/>
          <w:sz w:val="20"/>
          <w:szCs w:val="20"/>
          <w:lang w:eastAsia="cs-CZ"/>
        </w:rPr>
        <w:t>Jeřáb portálový:</w:t>
      </w:r>
    </w:p>
    <w:p w14:paraId="6E458CE3" w14:textId="77777777" w:rsidR="005732C0" w:rsidRPr="002B55B5" w:rsidRDefault="005732C0" w:rsidP="0059133D">
      <w:pPr>
        <w:pStyle w:val="TCBNormalni"/>
        <w:numPr>
          <w:ilvl w:val="0"/>
          <w:numId w:val="15"/>
        </w:numPr>
        <w:spacing w:after="0"/>
      </w:pPr>
      <w:r w:rsidRPr="002B55B5">
        <w:t>Je požadovaný mostový jeřáb s hákem vč. řídícího systému.</w:t>
      </w:r>
    </w:p>
    <w:p w14:paraId="7D3ADEB7" w14:textId="77777777" w:rsidR="005732C0" w:rsidRPr="002B55B5" w:rsidRDefault="005732C0" w:rsidP="0059133D">
      <w:pPr>
        <w:pStyle w:val="TCBNormalni"/>
        <w:numPr>
          <w:ilvl w:val="0"/>
          <w:numId w:val="15"/>
        </w:numPr>
        <w:spacing w:before="120" w:after="0"/>
      </w:pPr>
      <w:r w:rsidRPr="002B55B5">
        <w:t>ZHOTOVITEL OB 6 připraví nosné a podpěrné konstrukce pro uložení dráhy pro mostový jeřáb.</w:t>
      </w:r>
    </w:p>
    <w:p w14:paraId="567F153B" w14:textId="77777777" w:rsidR="005732C0" w:rsidRPr="002B55B5" w:rsidRDefault="005732C0" w:rsidP="0059133D">
      <w:pPr>
        <w:pStyle w:val="TCBNormalni"/>
        <w:numPr>
          <w:ilvl w:val="0"/>
          <w:numId w:val="15"/>
        </w:numPr>
        <w:spacing w:before="120" w:after="0"/>
      </w:pPr>
      <w:r w:rsidRPr="002B55B5">
        <w:t xml:space="preserve">Kolejová dráha bude průběžně uložena na pružné podložce a přichycena pomocí rektifikovatelných příchytek se šrouby v modifikaci pro přivaření. </w:t>
      </w:r>
    </w:p>
    <w:p w14:paraId="645E50EC" w14:textId="77777777" w:rsidR="005732C0" w:rsidRPr="002B55B5" w:rsidRDefault="005732C0" w:rsidP="0059133D">
      <w:pPr>
        <w:pStyle w:val="TCBNormalni"/>
        <w:numPr>
          <w:ilvl w:val="0"/>
          <w:numId w:val="15"/>
        </w:numPr>
        <w:spacing w:before="120" w:after="0"/>
      </w:pPr>
      <w:r w:rsidRPr="002B55B5">
        <w:t>Musí být zajištěny podmínky dle dokumentace a návodu pro obsluhu výrobce zařízení.</w:t>
      </w:r>
    </w:p>
    <w:p w14:paraId="11535B6F" w14:textId="77777777" w:rsidR="005732C0" w:rsidRPr="002B55B5" w:rsidRDefault="005732C0" w:rsidP="005732C0">
      <w:pPr>
        <w:pStyle w:val="TCBNormalni"/>
        <w:ind w:left="720"/>
      </w:pPr>
    </w:p>
    <w:p w14:paraId="45E761CE" w14:textId="77777777" w:rsidR="005732C0" w:rsidRPr="002B55B5" w:rsidRDefault="005732C0" w:rsidP="005732C0">
      <w:pPr>
        <w:spacing w:after="80"/>
        <w:rPr>
          <w:rFonts w:asciiTheme="minorBidi" w:hAnsiTheme="minorBidi"/>
          <w:sz w:val="20"/>
          <w:szCs w:val="20"/>
          <w:lang w:eastAsia="cs-CZ"/>
        </w:rPr>
      </w:pPr>
      <w:r w:rsidRPr="002B55B5">
        <w:rPr>
          <w:rFonts w:asciiTheme="minorBidi" w:hAnsiTheme="minorBidi"/>
          <w:sz w:val="20"/>
          <w:szCs w:val="20"/>
          <w:lang w:eastAsia="cs-CZ"/>
        </w:rPr>
        <w:t>Kladkostroje:</w:t>
      </w:r>
    </w:p>
    <w:p w14:paraId="589FE351" w14:textId="77777777" w:rsidR="005732C0" w:rsidRPr="002B55B5" w:rsidRDefault="005732C0" w:rsidP="0059133D">
      <w:pPr>
        <w:pStyle w:val="TCBNormalni"/>
        <w:numPr>
          <w:ilvl w:val="0"/>
          <w:numId w:val="15"/>
        </w:numPr>
        <w:spacing w:after="0"/>
      </w:pPr>
      <w:r w:rsidRPr="002B55B5">
        <w:t>Jsou požadovány pojezdové kladkostroje s hákem, pojezdem, boxem pro řetěz, vč. řídícího systému.</w:t>
      </w:r>
    </w:p>
    <w:p w14:paraId="08E07F35" w14:textId="5370BA57" w:rsidR="005732C0" w:rsidRPr="002B55B5" w:rsidRDefault="005732C0" w:rsidP="0059133D">
      <w:pPr>
        <w:pStyle w:val="TCBNormalni"/>
        <w:numPr>
          <w:ilvl w:val="0"/>
          <w:numId w:val="15"/>
        </w:numPr>
        <w:spacing w:before="120" w:after="0"/>
      </w:pPr>
      <w:r w:rsidRPr="002B55B5">
        <w:t>ZHOTOVITEL OB 6 připraví nosné a podpěrné konstrukce pro kladkostroje.</w:t>
      </w:r>
    </w:p>
    <w:p w14:paraId="277CD37F" w14:textId="77777777" w:rsidR="005732C0" w:rsidRPr="002B55B5" w:rsidRDefault="005732C0" w:rsidP="0059133D">
      <w:pPr>
        <w:pStyle w:val="TCBNormalni"/>
        <w:numPr>
          <w:ilvl w:val="0"/>
          <w:numId w:val="15"/>
        </w:numPr>
      </w:pPr>
      <w:r w:rsidRPr="002B55B5">
        <w:t xml:space="preserve">Kolejové dráhy budou přichyceny (nebo součástí) ke stavebnímu objektu. </w:t>
      </w:r>
    </w:p>
    <w:p w14:paraId="7ACA6E4C" w14:textId="77777777" w:rsidR="005732C0" w:rsidRPr="002B55B5" w:rsidRDefault="005732C0" w:rsidP="0059133D">
      <w:pPr>
        <w:pStyle w:val="TCBNormalni"/>
        <w:numPr>
          <w:ilvl w:val="0"/>
          <w:numId w:val="15"/>
        </w:numPr>
      </w:pPr>
      <w:r w:rsidRPr="002B55B5">
        <w:t>Musí být zajištěny podmínky dle dokumentace a návodu pro obsluhu výrobce zařízení.</w:t>
      </w:r>
    </w:p>
    <w:p w14:paraId="55780E58" w14:textId="704F3D19" w:rsidR="00C523AA" w:rsidRPr="006B0F67" w:rsidRDefault="00C523AA" w:rsidP="00C523AA">
      <w:pPr>
        <w:pStyle w:val="TCBNadpis2"/>
      </w:pPr>
      <w:bookmarkStart w:id="141" w:name="_Toc136429399"/>
      <w:bookmarkStart w:id="142" w:name="_Toc158816328"/>
      <w:r>
        <w:t>Silniční váhy vč. příslušenství</w:t>
      </w:r>
      <w:bookmarkEnd w:id="141"/>
      <w:bookmarkEnd w:id="142"/>
    </w:p>
    <w:p w14:paraId="74056DC3" w14:textId="246E1D31" w:rsidR="00ED1C8B" w:rsidRDefault="00ED1C8B" w:rsidP="008C2AAA">
      <w:pPr>
        <w:spacing w:after="80"/>
        <w:rPr>
          <w:rFonts w:asciiTheme="minorBidi" w:hAnsiTheme="minorBidi"/>
          <w:sz w:val="20"/>
          <w:szCs w:val="20"/>
          <w:lang w:eastAsia="cs-CZ"/>
        </w:rPr>
      </w:pPr>
      <w:r w:rsidRPr="00ED1C8B">
        <w:rPr>
          <w:rFonts w:asciiTheme="minorBidi" w:hAnsiTheme="minorBidi"/>
          <w:sz w:val="20"/>
          <w:szCs w:val="20"/>
          <w:lang w:eastAsia="cs-CZ"/>
        </w:rPr>
        <w:t xml:space="preserve">ZHOTOVITEL OB 6 navrhne a instaluje </w:t>
      </w:r>
      <w:r w:rsidRPr="008C2AAA">
        <w:rPr>
          <w:rFonts w:asciiTheme="minorBidi" w:hAnsiTheme="minorBidi"/>
          <w:sz w:val="20"/>
          <w:szCs w:val="20"/>
          <w:lang w:eastAsia="cs-CZ"/>
        </w:rPr>
        <w:t>2 shodné silniční váhy pro vážení kamionů s dřevní štěpkou o rozměrech 18 x 3 m.</w:t>
      </w:r>
      <w:r w:rsidRPr="00ED1C8B">
        <w:rPr>
          <w:rFonts w:asciiTheme="minorBidi" w:hAnsiTheme="minorBidi"/>
          <w:sz w:val="20"/>
          <w:szCs w:val="20"/>
          <w:lang w:eastAsia="cs-CZ"/>
        </w:rPr>
        <w:t xml:space="preserve"> </w:t>
      </w:r>
      <w:r>
        <w:rPr>
          <w:rFonts w:asciiTheme="minorBidi" w:hAnsiTheme="minorBidi"/>
          <w:sz w:val="20"/>
          <w:szCs w:val="20"/>
          <w:lang w:eastAsia="cs-CZ"/>
        </w:rPr>
        <w:t>Navrženy budou s</w:t>
      </w:r>
      <w:r w:rsidRPr="008C2AAA">
        <w:rPr>
          <w:rFonts w:asciiTheme="minorBidi" w:hAnsiTheme="minorBidi"/>
          <w:sz w:val="20"/>
          <w:szCs w:val="20"/>
          <w:lang w:eastAsia="cs-CZ"/>
        </w:rPr>
        <w:t>ilniční mostové váhy pro statické vážení s neautomatickou činností, tř. přesnosti III, zařazené jako stanovené měřidlo s rozsahem váživosti 200 kg - 30 t (</w:t>
      </w:r>
      <w:proofErr w:type="gramStart"/>
      <w:r w:rsidRPr="008C2AAA">
        <w:rPr>
          <w:rFonts w:asciiTheme="minorBidi" w:hAnsiTheme="minorBidi"/>
          <w:sz w:val="20"/>
          <w:szCs w:val="20"/>
          <w:lang w:eastAsia="cs-CZ"/>
        </w:rPr>
        <w:t>60t</w:t>
      </w:r>
      <w:proofErr w:type="gramEnd"/>
      <w:r w:rsidRPr="008C2AAA">
        <w:rPr>
          <w:rFonts w:asciiTheme="minorBidi" w:hAnsiTheme="minorBidi"/>
          <w:sz w:val="20"/>
          <w:szCs w:val="20"/>
          <w:lang w:eastAsia="cs-CZ"/>
        </w:rPr>
        <w:t>).</w:t>
      </w:r>
    </w:p>
    <w:p w14:paraId="6A3A4AD1" w14:textId="405D6504" w:rsidR="00ED1C8B" w:rsidRDefault="00BB63A6" w:rsidP="008C2AAA">
      <w:pPr>
        <w:spacing w:after="80"/>
        <w:rPr>
          <w:rFonts w:asciiTheme="minorBidi" w:hAnsiTheme="minorBidi"/>
          <w:sz w:val="20"/>
          <w:szCs w:val="20"/>
          <w:lang w:eastAsia="cs-CZ"/>
        </w:rPr>
      </w:pPr>
      <w:r>
        <w:rPr>
          <w:rFonts w:asciiTheme="minorBidi" w:hAnsiTheme="minorBidi"/>
          <w:sz w:val="20"/>
          <w:szCs w:val="20"/>
          <w:lang w:eastAsia="cs-CZ"/>
        </w:rPr>
        <w:t xml:space="preserve">Součástí dodávky bude kompletní technologie vč. příslušenství </w:t>
      </w:r>
      <w:r w:rsidR="005D05C4">
        <w:rPr>
          <w:rFonts w:asciiTheme="minorBidi" w:hAnsiTheme="minorBidi"/>
          <w:sz w:val="20"/>
          <w:szCs w:val="20"/>
          <w:lang w:eastAsia="cs-CZ"/>
        </w:rPr>
        <w:t>(</w:t>
      </w:r>
      <w:r w:rsidR="005D05C4" w:rsidRPr="008C2AAA">
        <w:rPr>
          <w:rFonts w:asciiTheme="minorBidi" w:hAnsiTheme="minorBidi"/>
          <w:sz w:val="20"/>
          <w:szCs w:val="20"/>
          <w:lang w:eastAsia="cs-CZ"/>
        </w:rPr>
        <w:t>kameru na snímání SPZ, terminál na čtení MFA karty, monitor pro komunikaci, optickou závoru s akustickou signalizací, zobrazení informace o palpostu</w:t>
      </w:r>
      <w:r w:rsidR="005D05C4">
        <w:rPr>
          <w:rFonts w:asciiTheme="minorBidi" w:hAnsiTheme="minorBidi"/>
          <w:sz w:val="20"/>
          <w:szCs w:val="20"/>
          <w:lang w:eastAsia="cs-CZ"/>
        </w:rPr>
        <w:t xml:space="preserve">) </w:t>
      </w:r>
      <w:r>
        <w:rPr>
          <w:rFonts w:asciiTheme="minorBidi" w:hAnsiTheme="minorBidi"/>
          <w:sz w:val="20"/>
          <w:szCs w:val="20"/>
          <w:lang w:eastAsia="cs-CZ"/>
        </w:rPr>
        <w:t>a propojovací kabeláže.</w:t>
      </w:r>
      <w:r w:rsidR="005D05C4">
        <w:rPr>
          <w:rFonts w:asciiTheme="minorBidi" w:hAnsiTheme="minorBidi"/>
          <w:sz w:val="20"/>
          <w:szCs w:val="20"/>
          <w:lang w:eastAsia="cs-CZ"/>
        </w:rPr>
        <w:t xml:space="preserve"> Dále bude součástí dodávky i o</w:t>
      </w:r>
      <w:r w:rsidR="005D05C4" w:rsidRPr="005D05C4">
        <w:rPr>
          <w:rFonts w:asciiTheme="minorBidi" w:hAnsiTheme="minorBidi"/>
          <w:sz w:val="20"/>
          <w:szCs w:val="20"/>
          <w:lang w:eastAsia="cs-CZ"/>
        </w:rPr>
        <w:t>bytná buňka (zázemí obsluhy) vč. vytápění, osvětlení, zásuvek, vnitřních rozvodů, příslušenství atd.</w:t>
      </w:r>
    </w:p>
    <w:p w14:paraId="72E3AF3E" w14:textId="790F544E" w:rsidR="001470CA" w:rsidRPr="006B0F67" w:rsidRDefault="001470CA" w:rsidP="001470CA">
      <w:pPr>
        <w:pStyle w:val="TCBNadpis2"/>
      </w:pPr>
      <w:bookmarkStart w:id="143" w:name="_Toc136429400"/>
      <w:bookmarkStart w:id="144" w:name="_Toc158816329"/>
      <w:r>
        <w:lastRenderedPageBreak/>
        <w:t>Všeobecné požadavky pro požární zabezpečení Díla</w:t>
      </w:r>
      <w:bookmarkEnd w:id="143"/>
      <w:bookmarkEnd w:id="144"/>
    </w:p>
    <w:p w14:paraId="42E8D4FA" w14:textId="43CB8B1B" w:rsidR="001470CA" w:rsidRPr="001470CA"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 xml:space="preserve">Na základě navrženého technického řešení ZHOTOVITEL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1470CA">
        <w:rPr>
          <w:rFonts w:asciiTheme="minorBidi" w:hAnsiTheme="minorBidi"/>
          <w:sz w:val="20"/>
          <w:szCs w:val="20"/>
          <w:lang w:eastAsia="cs-CZ"/>
        </w:rPr>
        <w:t xml:space="preserve">zpracuje požárně bezpečnostní řešení, které zapracuje do realizační dokumentace. ZHOTOVITELEM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1470CA">
        <w:rPr>
          <w:rFonts w:asciiTheme="minorBidi" w:hAnsiTheme="minorBidi"/>
          <w:sz w:val="20"/>
          <w:szCs w:val="20"/>
          <w:lang w:eastAsia="cs-CZ"/>
        </w:rPr>
        <w:t>navržené požárně bezpečnostní řešení musí být v souladu se stavebním povolením, s vyjádřením Hasičského záchranného sboru a s vyjádřeními dalších dotčených orgánů státní správy.</w:t>
      </w:r>
    </w:p>
    <w:p w14:paraId="793F6404" w14:textId="3A21CA08" w:rsidR="001470CA" w:rsidRPr="001470CA"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 xml:space="preserve">ZHOTOVITEL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1470CA">
        <w:rPr>
          <w:rFonts w:asciiTheme="minorBidi" w:hAnsiTheme="minorBidi"/>
          <w:sz w:val="20"/>
          <w:szCs w:val="20"/>
          <w:lang w:eastAsia="cs-CZ"/>
        </w:rPr>
        <w:t xml:space="preserve">musí zajistit, aby požárně bezpečnostní řešení DÍLA </w:t>
      </w:r>
      <w:r w:rsidR="00CA0462">
        <w:rPr>
          <w:rFonts w:asciiTheme="minorBidi" w:hAnsiTheme="minorBidi"/>
          <w:sz w:val="20"/>
          <w:szCs w:val="20"/>
          <w:lang w:eastAsia="cs-CZ"/>
        </w:rPr>
        <w:t xml:space="preserve">OB </w:t>
      </w:r>
      <w:r w:rsidR="006D509F">
        <w:rPr>
          <w:rFonts w:asciiTheme="minorBidi" w:hAnsiTheme="minorBidi"/>
          <w:sz w:val="20"/>
          <w:szCs w:val="20"/>
          <w:lang w:eastAsia="cs-CZ"/>
        </w:rPr>
        <w:t>6</w:t>
      </w:r>
      <w:r w:rsidR="00CA0462">
        <w:rPr>
          <w:rFonts w:asciiTheme="minorBidi" w:hAnsiTheme="minorBidi"/>
          <w:sz w:val="20"/>
          <w:szCs w:val="20"/>
          <w:lang w:eastAsia="cs-CZ"/>
        </w:rPr>
        <w:t xml:space="preserve"> </w:t>
      </w:r>
      <w:r w:rsidRPr="001470CA">
        <w:rPr>
          <w:rFonts w:asciiTheme="minorBidi" w:hAnsiTheme="minorBidi"/>
          <w:sz w:val="20"/>
          <w:szCs w:val="20"/>
          <w:lang w:eastAsia="cs-CZ"/>
        </w:rPr>
        <w:t xml:space="preserve">vycházelo ze zákona č. 133/1985 Sb. o požární ochraně v platném znění, vyhlášky č. 246/2001 Sb. o stanovení podmínek požární bezpečnosti a výkonu státního požárního dozoru (vyhláška o požární prevenci), a vyhlášky č. 23/2008 Sb., ve znění pozdějších předpisů, a požadavků technických norem. </w:t>
      </w:r>
    </w:p>
    <w:p w14:paraId="54CA4C7A" w14:textId="51876921" w:rsidR="00640914"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Vnitřní a vnější požární hydranty, stabilní hasící zařízení, zařízení pro odvod tepla a kouře při požáru, EPS a další protipožární systémy a zařízení ZHOTOVITEL</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1470CA">
        <w:rPr>
          <w:rFonts w:asciiTheme="minorBidi" w:hAnsiTheme="minorBidi"/>
          <w:sz w:val="20"/>
          <w:szCs w:val="20"/>
          <w:lang w:eastAsia="cs-CZ"/>
        </w:rPr>
        <w:t xml:space="preserve"> navrhne a zrealizuje dle požárně bezpečnostního řešení.</w:t>
      </w:r>
    </w:p>
    <w:p w14:paraId="16CB4C35" w14:textId="65EC9A16" w:rsidR="001470CA" w:rsidRPr="006B0F67" w:rsidRDefault="001470CA" w:rsidP="001470CA">
      <w:pPr>
        <w:pStyle w:val="TCBNadpis2"/>
      </w:pPr>
      <w:bookmarkStart w:id="145" w:name="_Toc136429401"/>
      <w:bookmarkStart w:id="146" w:name="_Toc158816330"/>
      <w:r>
        <w:t xml:space="preserve">Zajištění předmětu DÍLA </w:t>
      </w:r>
      <w:r w:rsidR="002B2C90">
        <w:t xml:space="preserve">OB </w:t>
      </w:r>
      <w:r w:rsidR="006D509F">
        <w:t>6</w:t>
      </w:r>
      <w:r w:rsidR="002B2C90">
        <w:t xml:space="preserve"> </w:t>
      </w:r>
      <w:r>
        <w:t>z hlediska BOZP</w:t>
      </w:r>
      <w:bookmarkEnd w:id="145"/>
      <w:bookmarkEnd w:id="146"/>
    </w:p>
    <w:p w14:paraId="05E61864" w14:textId="221322F6" w:rsidR="001470CA" w:rsidRPr="001470CA"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 xml:space="preserve">Všechny objekty, vybudované v rámci DÍLA </w:t>
      </w:r>
      <w:r w:rsidR="002B2C90">
        <w:rPr>
          <w:rFonts w:asciiTheme="minorBidi" w:hAnsiTheme="minorBidi"/>
          <w:sz w:val="20"/>
          <w:szCs w:val="20"/>
          <w:lang w:eastAsia="cs-CZ"/>
        </w:rPr>
        <w:t xml:space="preserve">OB </w:t>
      </w:r>
      <w:r w:rsidR="006D509F">
        <w:rPr>
          <w:rFonts w:asciiTheme="minorBidi" w:hAnsiTheme="minorBidi"/>
          <w:sz w:val="20"/>
          <w:szCs w:val="20"/>
          <w:lang w:eastAsia="cs-CZ"/>
        </w:rPr>
        <w:t>6</w:t>
      </w:r>
      <w:r w:rsidR="002B2C90">
        <w:rPr>
          <w:rFonts w:asciiTheme="minorBidi" w:hAnsiTheme="minorBidi"/>
          <w:sz w:val="20"/>
          <w:szCs w:val="20"/>
          <w:lang w:eastAsia="cs-CZ"/>
        </w:rPr>
        <w:t xml:space="preserve"> </w:t>
      </w:r>
      <w:r w:rsidRPr="001470CA">
        <w:rPr>
          <w:rFonts w:asciiTheme="minorBidi" w:hAnsiTheme="minorBidi"/>
          <w:sz w:val="20"/>
          <w:szCs w:val="20"/>
          <w:lang w:eastAsia="cs-CZ"/>
        </w:rPr>
        <w:t xml:space="preserve">musí splňovat legislativní a ostatní požadavky dané legislativním rámcem České </w:t>
      </w:r>
      <w:r w:rsidR="00A017B3">
        <w:rPr>
          <w:rFonts w:asciiTheme="minorBidi" w:hAnsiTheme="minorBidi"/>
          <w:sz w:val="20"/>
          <w:szCs w:val="20"/>
          <w:lang w:eastAsia="cs-CZ"/>
        </w:rPr>
        <w:t>republiky</w:t>
      </w:r>
      <w:r w:rsidRPr="001470CA">
        <w:rPr>
          <w:rFonts w:asciiTheme="minorBidi" w:hAnsiTheme="minorBidi"/>
          <w:sz w:val="20"/>
          <w:szCs w:val="20"/>
          <w:lang w:eastAsia="cs-CZ"/>
        </w:rPr>
        <w:t xml:space="preserve"> a technickými normami ČSN a EN. </w:t>
      </w:r>
    </w:p>
    <w:p w14:paraId="214A262A" w14:textId="793B6560" w:rsidR="00640914" w:rsidRDefault="001470CA" w:rsidP="001470CA">
      <w:pPr>
        <w:spacing w:after="80"/>
        <w:rPr>
          <w:rFonts w:asciiTheme="minorBidi" w:hAnsiTheme="minorBidi"/>
          <w:sz w:val="20"/>
          <w:szCs w:val="20"/>
          <w:lang w:eastAsia="cs-CZ"/>
        </w:rPr>
      </w:pPr>
      <w:r w:rsidRPr="001470CA">
        <w:rPr>
          <w:rFonts w:asciiTheme="minorBidi" w:hAnsiTheme="minorBidi"/>
          <w:sz w:val="20"/>
          <w:szCs w:val="20"/>
          <w:lang w:eastAsia="cs-CZ"/>
        </w:rPr>
        <w:t xml:space="preserve">Dále musí DÍLO </w:t>
      </w:r>
      <w:r w:rsidR="002B2C90">
        <w:rPr>
          <w:rFonts w:asciiTheme="minorBidi" w:hAnsiTheme="minorBidi"/>
          <w:sz w:val="20"/>
          <w:szCs w:val="20"/>
          <w:lang w:eastAsia="cs-CZ"/>
        </w:rPr>
        <w:t xml:space="preserve">OB </w:t>
      </w:r>
      <w:r w:rsidR="006D509F">
        <w:rPr>
          <w:rFonts w:asciiTheme="minorBidi" w:hAnsiTheme="minorBidi"/>
          <w:sz w:val="20"/>
          <w:szCs w:val="20"/>
          <w:lang w:eastAsia="cs-CZ"/>
        </w:rPr>
        <w:t>6</w:t>
      </w:r>
      <w:r w:rsidR="002B2C90">
        <w:rPr>
          <w:rFonts w:asciiTheme="minorBidi" w:hAnsiTheme="minorBidi"/>
          <w:sz w:val="20"/>
          <w:szCs w:val="20"/>
          <w:lang w:eastAsia="cs-CZ"/>
        </w:rPr>
        <w:t xml:space="preserve"> </w:t>
      </w:r>
      <w:r w:rsidRPr="001470CA">
        <w:rPr>
          <w:rFonts w:asciiTheme="minorBidi" w:hAnsiTheme="minorBidi"/>
          <w:sz w:val="20"/>
          <w:szCs w:val="20"/>
          <w:lang w:eastAsia="cs-CZ"/>
        </w:rPr>
        <w:t>splňovat níže uvedené požadavky:</w:t>
      </w:r>
    </w:p>
    <w:p w14:paraId="5C93DBAA" w14:textId="1A795B3F" w:rsidR="002B7B9D" w:rsidRPr="004274E2" w:rsidRDefault="002B7B9D" w:rsidP="002B7B9D">
      <w:pPr>
        <w:pStyle w:val="TCBNadpis3"/>
      </w:pPr>
      <w:bookmarkStart w:id="147" w:name="_Toc136429402"/>
      <w:bookmarkStart w:id="148" w:name="_Hlk117922521"/>
      <w:bookmarkStart w:id="149" w:name="_Toc158816331"/>
      <w:r>
        <w:t>Komunikace</w:t>
      </w:r>
      <w:r w:rsidR="00B43654">
        <w:t xml:space="preserve"> a zpevněné plochy</w:t>
      </w:r>
      <w:bookmarkEnd w:id="147"/>
      <w:bookmarkEnd w:id="149"/>
    </w:p>
    <w:bookmarkEnd w:id="148"/>
    <w:p w14:paraId="48AAD400" w14:textId="7AF0C4D8" w:rsidR="002B7B9D" w:rsidRDefault="002B7B9D" w:rsidP="00184857">
      <w:pPr>
        <w:spacing w:after="80"/>
        <w:rPr>
          <w:rFonts w:asciiTheme="minorBidi" w:hAnsiTheme="minorBidi"/>
          <w:sz w:val="20"/>
          <w:szCs w:val="20"/>
          <w:lang w:eastAsia="cs-CZ"/>
        </w:rPr>
      </w:pPr>
      <w:r w:rsidRPr="002B7B9D">
        <w:rPr>
          <w:rFonts w:asciiTheme="minorBidi" w:hAnsiTheme="minorBidi"/>
          <w:sz w:val="20"/>
          <w:szCs w:val="20"/>
          <w:lang w:eastAsia="cs-CZ"/>
        </w:rPr>
        <w:t>Komunikace pro vozidla musí být navrženy tak, aby nejmenší světlá výška nad komunikacemi a</w:t>
      </w:r>
      <w:r w:rsidR="00864EBF">
        <w:rPr>
          <w:rFonts w:asciiTheme="minorBidi" w:hAnsiTheme="minorBidi"/>
          <w:sz w:val="20"/>
          <w:szCs w:val="20"/>
          <w:lang w:eastAsia="cs-CZ"/>
        </w:rPr>
        <w:t> </w:t>
      </w:r>
      <w:r w:rsidRPr="002B7B9D">
        <w:rPr>
          <w:rFonts w:asciiTheme="minorBidi" w:hAnsiTheme="minorBidi"/>
          <w:sz w:val="20"/>
          <w:szCs w:val="20"/>
          <w:lang w:eastAsia="cs-CZ"/>
        </w:rPr>
        <w:t>nejmenší světlá šířka odpovídala možnému největšímu rozměru přepravovaného dílu v souladu s předpisy pro údržbu</w:t>
      </w:r>
      <w:r w:rsidR="006964D8">
        <w:rPr>
          <w:rFonts w:asciiTheme="minorBidi" w:hAnsiTheme="minorBidi"/>
          <w:sz w:val="20"/>
          <w:szCs w:val="20"/>
          <w:lang w:eastAsia="cs-CZ"/>
        </w:rPr>
        <w:t xml:space="preserve"> a dále odpovídaly požadavkům objednatele s ohledem na dopravní řešení v areálu ŠA.</w:t>
      </w:r>
    </w:p>
    <w:p w14:paraId="310C90B2" w14:textId="4DB15507" w:rsidR="00AD53E3" w:rsidRDefault="00AD53E3" w:rsidP="00184857">
      <w:pPr>
        <w:spacing w:after="80"/>
        <w:rPr>
          <w:rFonts w:asciiTheme="minorBidi" w:hAnsiTheme="minorBidi"/>
          <w:sz w:val="20"/>
          <w:szCs w:val="20"/>
          <w:lang w:eastAsia="cs-CZ"/>
        </w:rPr>
      </w:pPr>
      <w:r>
        <w:rPr>
          <w:rFonts w:asciiTheme="minorBidi" w:hAnsiTheme="minorBidi"/>
          <w:sz w:val="20"/>
          <w:szCs w:val="20"/>
          <w:lang w:eastAsia="cs-CZ"/>
        </w:rPr>
        <w:t>Komunikace a zpevněné plochy budou opatřeny potřebným svislým i vodorovným dopravním značením.</w:t>
      </w:r>
    </w:p>
    <w:p w14:paraId="3616FF4C" w14:textId="4CFAF22A" w:rsidR="001A509F" w:rsidRPr="004274E2" w:rsidRDefault="001A509F" w:rsidP="001A509F">
      <w:pPr>
        <w:pStyle w:val="TCBNadpis3"/>
      </w:pPr>
      <w:bookmarkStart w:id="150" w:name="_Toc136429403"/>
      <w:bookmarkStart w:id="151" w:name="_Hlk117922575"/>
      <w:bookmarkStart w:id="152" w:name="_Toc158816332"/>
      <w:r>
        <w:t>Inženýrské sítě</w:t>
      </w:r>
      <w:bookmarkEnd w:id="150"/>
      <w:bookmarkEnd w:id="152"/>
    </w:p>
    <w:bookmarkEnd w:id="151"/>
    <w:p w14:paraId="342E9870" w14:textId="22532AFA" w:rsidR="001A509F" w:rsidRDefault="001A509F" w:rsidP="00184857">
      <w:pPr>
        <w:spacing w:after="80"/>
        <w:rPr>
          <w:rFonts w:asciiTheme="minorBidi" w:hAnsiTheme="minorBidi"/>
          <w:sz w:val="20"/>
          <w:szCs w:val="20"/>
          <w:lang w:eastAsia="cs-CZ"/>
        </w:rPr>
      </w:pPr>
      <w:r w:rsidRPr="001A509F">
        <w:rPr>
          <w:rFonts w:asciiTheme="minorBidi" w:hAnsiTheme="minorBidi"/>
          <w:sz w:val="20"/>
          <w:szCs w:val="20"/>
          <w:lang w:eastAsia="cs-CZ"/>
        </w:rPr>
        <w:t>Při přechodech potrubních a kabelových tras nad komunikacemi musí nejmenší podjezdná výška odpovídat největšímu možnému rozměru přepravovaného dílu v souladu s předpisy pro údržbu.</w:t>
      </w:r>
    </w:p>
    <w:p w14:paraId="60901CFD" w14:textId="75A7376B" w:rsidR="001A509F" w:rsidRPr="004274E2" w:rsidRDefault="001A509F" w:rsidP="001A509F">
      <w:pPr>
        <w:pStyle w:val="TCBNadpis3"/>
      </w:pPr>
      <w:bookmarkStart w:id="153" w:name="_Toc136429404"/>
      <w:bookmarkStart w:id="154" w:name="_Toc158816333"/>
      <w:r>
        <w:t>Schodiště, žebříky, zábradlí</w:t>
      </w:r>
      <w:r w:rsidR="008C4A26">
        <w:t xml:space="preserve">, </w:t>
      </w:r>
      <w:r>
        <w:t>plošiny</w:t>
      </w:r>
      <w:bookmarkEnd w:id="153"/>
      <w:r w:rsidR="008C4A26">
        <w:t xml:space="preserve"> a bezpečnostní záchytné systémy</w:t>
      </w:r>
      <w:bookmarkEnd w:id="154"/>
    </w:p>
    <w:p w14:paraId="0340FAB6" w14:textId="77777777" w:rsidR="001A509F" w:rsidRPr="001A509F" w:rsidRDefault="001A509F" w:rsidP="001A509F">
      <w:pPr>
        <w:spacing w:after="80"/>
        <w:rPr>
          <w:rFonts w:asciiTheme="minorBidi" w:hAnsiTheme="minorBidi"/>
          <w:sz w:val="20"/>
          <w:szCs w:val="20"/>
          <w:lang w:eastAsia="cs-CZ"/>
        </w:rPr>
      </w:pPr>
      <w:r w:rsidRPr="001A509F">
        <w:rPr>
          <w:rFonts w:asciiTheme="minorBidi" w:hAnsiTheme="minorBidi"/>
          <w:sz w:val="20"/>
          <w:szCs w:val="20"/>
          <w:lang w:eastAsia="cs-CZ"/>
        </w:rPr>
        <w:t>Všechny druhy vyhrazených schodišť musí mít minimální šířku 1000 mm (výjimečně 800 mm) a úhel stoupání nesmí překročit 45°.</w:t>
      </w:r>
    </w:p>
    <w:p w14:paraId="6EDEC3B9" w14:textId="77777777" w:rsidR="001A509F" w:rsidRPr="001A509F" w:rsidRDefault="001A509F" w:rsidP="001A509F">
      <w:pPr>
        <w:spacing w:after="80"/>
        <w:rPr>
          <w:rFonts w:asciiTheme="minorBidi" w:hAnsiTheme="minorBidi"/>
          <w:sz w:val="20"/>
          <w:szCs w:val="20"/>
          <w:lang w:eastAsia="cs-CZ"/>
        </w:rPr>
      </w:pPr>
      <w:r w:rsidRPr="001A509F">
        <w:rPr>
          <w:rFonts w:asciiTheme="minorBidi" w:hAnsiTheme="minorBidi"/>
          <w:sz w:val="20"/>
          <w:szCs w:val="20"/>
          <w:lang w:eastAsia="cs-CZ"/>
        </w:rPr>
        <w:t>Žebříky musí být použity v co nejmenší míře. V každém případě je jejich použití vázáno na souhlas OBJEDNATELE.</w:t>
      </w:r>
    </w:p>
    <w:p w14:paraId="73078578" w14:textId="5052D399" w:rsidR="001A509F" w:rsidRPr="001A509F" w:rsidRDefault="001A509F" w:rsidP="001A509F">
      <w:pPr>
        <w:spacing w:after="80"/>
        <w:rPr>
          <w:rFonts w:asciiTheme="minorBidi" w:hAnsiTheme="minorBidi"/>
          <w:sz w:val="20"/>
          <w:szCs w:val="20"/>
          <w:lang w:eastAsia="cs-CZ"/>
        </w:rPr>
      </w:pPr>
      <w:r w:rsidRPr="001A509F">
        <w:rPr>
          <w:rFonts w:asciiTheme="minorBidi" w:hAnsiTheme="minorBidi"/>
          <w:sz w:val="20"/>
          <w:szCs w:val="20"/>
          <w:lang w:eastAsia="cs-CZ"/>
        </w:rPr>
        <w:t>Všechny poklopy pro inspekci a vstup, všechn</w:t>
      </w:r>
      <w:r w:rsidR="00F003E8">
        <w:rPr>
          <w:rFonts w:asciiTheme="minorBidi" w:hAnsiTheme="minorBidi"/>
          <w:sz w:val="20"/>
          <w:szCs w:val="20"/>
          <w:lang w:eastAsia="cs-CZ"/>
        </w:rPr>
        <w:t>a</w:t>
      </w:r>
      <w:r w:rsidRPr="001A509F">
        <w:rPr>
          <w:rFonts w:asciiTheme="minorBidi" w:hAnsiTheme="minorBidi"/>
          <w:sz w:val="20"/>
          <w:szCs w:val="20"/>
          <w:lang w:eastAsia="cs-CZ"/>
        </w:rPr>
        <w:t xml:space="preserve"> </w:t>
      </w:r>
      <w:r w:rsidR="00F003E8">
        <w:rPr>
          <w:rFonts w:asciiTheme="minorBidi" w:hAnsiTheme="minorBidi"/>
          <w:sz w:val="20"/>
          <w:szCs w:val="20"/>
          <w:lang w:eastAsia="cs-CZ"/>
        </w:rPr>
        <w:t>technologická zařízení</w:t>
      </w:r>
      <w:r w:rsidRPr="001A509F">
        <w:rPr>
          <w:rFonts w:asciiTheme="minorBidi" w:hAnsiTheme="minorBidi"/>
          <w:sz w:val="20"/>
          <w:szCs w:val="20"/>
          <w:lang w:eastAsia="cs-CZ"/>
        </w:rPr>
        <w:t>, klapky, měřící místa, testovací nátrubky</w:t>
      </w:r>
      <w:r w:rsidR="00F003E8">
        <w:rPr>
          <w:rFonts w:asciiTheme="minorBidi" w:hAnsiTheme="minorBidi"/>
          <w:sz w:val="20"/>
          <w:szCs w:val="20"/>
          <w:lang w:eastAsia="cs-CZ"/>
        </w:rPr>
        <w:t>,</w:t>
      </w:r>
      <w:r w:rsidRPr="001A509F">
        <w:rPr>
          <w:rFonts w:asciiTheme="minorBidi" w:hAnsiTheme="minorBidi"/>
          <w:sz w:val="20"/>
          <w:szCs w:val="20"/>
          <w:lang w:eastAsia="cs-CZ"/>
        </w:rPr>
        <w:t xml:space="preserve"> </w:t>
      </w:r>
      <w:r w:rsidR="00F003E8" w:rsidRPr="00823832">
        <w:rPr>
          <w:rFonts w:asciiTheme="minorBidi" w:hAnsiTheme="minorBidi"/>
          <w:sz w:val="20"/>
          <w:szCs w:val="20"/>
          <w:lang w:eastAsia="cs-CZ"/>
        </w:rPr>
        <w:t>požární hlásič</w:t>
      </w:r>
      <w:r w:rsidR="00F003E8">
        <w:rPr>
          <w:rFonts w:asciiTheme="minorBidi" w:hAnsiTheme="minorBidi"/>
          <w:sz w:val="20"/>
          <w:szCs w:val="20"/>
          <w:lang w:eastAsia="cs-CZ"/>
        </w:rPr>
        <w:t>e</w:t>
      </w:r>
      <w:r w:rsidR="00F003E8" w:rsidRPr="00823832">
        <w:rPr>
          <w:rFonts w:asciiTheme="minorBidi" w:hAnsiTheme="minorBidi"/>
          <w:sz w:val="20"/>
          <w:szCs w:val="20"/>
          <w:lang w:eastAsia="cs-CZ"/>
        </w:rPr>
        <w:t xml:space="preserve"> a další požárně bezpečnostní zařízení</w:t>
      </w:r>
      <w:r w:rsidR="00F003E8">
        <w:rPr>
          <w:rFonts w:asciiTheme="minorBidi" w:hAnsiTheme="minorBidi"/>
          <w:sz w:val="20"/>
          <w:szCs w:val="20"/>
          <w:lang w:eastAsia="cs-CZ"/>
        </w:rPr>
        <w:t>,</w:t>
      </w:r>
      <w:r w:rsidR="00F003E8" w:rsidRPr="00823832">
        <w:rPr>
          <w:rFonts w:asciiTheme="minorBidi" w:hAnsiTheme="minorBidi"/>
          <w:sz w:val="20"/>
          <w:szCs w:val="20"/>
          <w:lang w:eastAsia="cs-CZ"/>
        </w:rPr>
        <w:t xml:space="preserve"> vyhrazen</w:t>
      </w:r>
      <w:r w:rsidR="00F003E8">
        <w:rPr>
          <w:rFonts w:asciiTheme="minorBidi" w:hAnsiTheme="minorBidi"/>
          <w:sz w:val="20"/>
          <w:szCs w:val="20"/>
          <w:lang w:eastAsia="cs-CZ"/>
        </w:rPr>
        <w:t>á</w:t>
      </w:r>
      <w:r w:rsidR="00F003E8" w:rsidRPr="00823832">
        <w:rPr>
          <w:rFonts w:asciiTheme="minorBidi" w:hAnsiTheme="minorBidi"/>
          <w:sz w:val="20"/>
          <w:szCs w:val="20"/>
          <w:lang w:eastAsia="cs-CZ"/>
        </w:rPr>
        <w:t xml:space="preserve"> technick</w:t>
      </w:r>
      <w:r w:rsidR="00F003E8">
        <w:rPr>
          <w:rFonts w:asciiTheme="minorBidi" w:hAnsiTheme="minorBidi"/>
          <w:sz w:val="20"/>
          <w:szCs w:val="20"/>
          <w:lang w:eastAsia="cs-CZ"/>
        </w:rPr>
        <w:t>á</w:t>
      </w:r>
      <w:r w:rsidR="00F003E8" w:rsidRPr="00823832">
        <w:rPr>
          <w:rFonts w:asciiTheme="minorBidi" w:hAnsiTheme="minorBidi"/>
          <w:sz w:val="20"/>
          <w:szCs w:val="20"/>
          <w:lang w:eastAsia="cs-CZ"/>
        </w:rPr>
        <w:t xml:space="preserve"> zařízení</w:t>
      </w:r>
      <w:r w:rsidR="00F003E8">
        <w:rPr>
          <w:rFonts w:asciiTheme="minorBidi" w:hAnsiTheme="minorBidi"/>
          <w:sz w:val="20"/>
          <w:szCs w:val="20"/>
          <w:lang w:eastAsia="cs-CZ"/>
        </w:rPr>
        <w:t xml:space="preserve"> </w:t>
      </w:r>
      <w:r w:rsidRPr="001A509F">
        <w:rPr>
          <w:rFonts w:asciiTheme="minorBidi" w:hAnsiTheme="minorBidi"/>
          <w:sz w:val="20"/>
          <w:szCs w:val="20"/>
          <w:lang w:eastAsia="cs-CZ"/>
        </w:rPr>
        <w:t>a</w:t>
      </w:r>
      <w:r w:rsidR="00C162F0">
        <w:rPr>
          <w:rFonts w:asciiTheme="minorBidi" w:hAnsiTheme="minorBidi"/>
          <w:sz w:val="20"/>
          <w:szCs w:val="20"/>
          <w:lang w:eastAsia="cs-CZ"/>
        </w:rPr>
        <w:t> </w:t>
      </w:r>
      <w:r w:rsidRPr="001A509F">
        <w:rPr>
          <w:rFonts w:asciiTheme="minorBidi" w:hAnsiTheme="minorBidi"/>
          <w:sz w:val="20"/>
          <w:szCs w:val="20"/>
          <w:lang w:eastAsia="cs-CZ"/>
        </w:rPr>
        <w:t xml:space="preserve">všechna </w:t>
      </w:r>
      <w:r w:rsidR="00F003E8">
        <w:rPr>
          <w:rFonts w:asciiTheme="minorBidi" w:hAnsiTheme="minorBidi"/>
          <w:sz w:val="20"/>
          <w:szCs w:val="20"/>
          <w:lang w:eastAsia="cs-CZ"/>
        </w:rPr>
        <w:t xml:space="preserve">další </w:t>
      </w:r>
      <w:r w:rsidRPr="001A509F">
        <w:rPr>
          <w:rFonts w:asciiTheme="minorBidi" w:hAnsiTheme="minorBidi"/>
          <w:sz w:val="20"/>
          <w:szCs w:val="20"/>
          <w:lang w:eastAsia="cs-CZ"/>
        </w:rPr>
        <w:t xml:space="preserve">místa, kde se předpokládá údržba, musí být lehce přístupná z ochozů a plošin. </w:t>
      </w:r>
    </w:p>
    <w:p w14:paraId="029847B4" w14:textId="3C873EF9" w:rsidR="001A509F" w:rsidRPr="001A509F" w:rsidRDefault="001A509F" w:rsidP="001A509F">
      <w:pPr>
        <w:spacing w:after="80"/>
        <w:rPr>
          <w:rFonts w:asciiTheme="minorBidi" w:hAnsiTheme="minorBidi"/>
          <w:sz w:val="20"/>
          <w:szCs w:val="20"/>
          <w:lang w:eastAsia="cs-CZ"/>
        </w:rPr>
      </w:pPr>
      <w:r w:rsidRPr="001A509F">
        <w:rPr>
          <w:rFonts w:asciiTheme="minorBidi" w:hAnsiTheme="minorBidi"/>
          <w:sz w:val="20"/>
          <w:szCs w:val="20"/>
          <w:lang w:eastAsia="cs-CZ"/>
        </w:rPr>
        <w:t>Na všech plošinách, ochozech a schodech musí být zajištěna minimální podchozí výška 2100 mm. Pokud by speciální případy nutily ke snížení této výšky, podléhá toto snížení souhlasu OBJEDNATELE.</w:t>
      </w:r>
    </w:p>
    <w:p w14:paraId="270388A7" w14:textId="77777777" w:rsidR="001A509F" w:rsidRPr="001A509F" w:rsidRDefault="001A509F" w:rsidP="001A509F">
      <w:pPr>
        <w:spacing w:after="80"/>
        <w:rPr>
          <w:rFonts w:asciiTheme="minorBidi" w:hAnsiTheme="minorBidi"/>
          <w:sz w:val="20"/>
          <w:szCs w:val="20"/>
          <w:lang w:eastAsia="cs-CZ"/>
        </w:rPr>
      </w:pPr>
      <w:r w:rsidRPr="001A509F">
        <w:rPr>
          <w:rFonts w:asciiTheme="minorBidi" w:hAnsiTheme="minorBidi"/>
          <w:sz w:val="20"/>
          <w:szCs w:val="20"/>
          <w:lang w:eastAsia="cs-CZ"/>
        </w:rPr>
        <w:t xml:space="preserve">Všechny plošiny, ochozy a schodiště musí být dimenzovány na zatížení, které nastane při běžné obsluze nebo při opravách. </w:t>
      </w:r>
    </w:p>
    <w:p w14:paraId="1B4D442A" w14:textId="15DA0843" w:rsidR="00640914" w:rsidRDefault="001A509F" w:rsidP="001A509F">
      <w:pPr>
        <w:spacing w:after="80"/>
        <w:rPr>
          <w:rFonts w:asciiTheme="minorBidi" w:hAnsiTheme="minorBidi"/>
          <w:sz w:val="20"/>
          <w:szCs w:val="20"/>
          <w:lang w:eastAsia="cs-CZ"/>
        </w:rPr>
      </w:pPr>
      <w:r w:rsidRPr="001A509F">
        <w:rPr>
          <w:rFonts w:asciiTheme="minorBidi" w:hAnsiTheme="minorBidi"/>
          <w:sz w:val="20"/>
          <w:szCs w:val="20"/>
          <w:lang w:eastAsia="cs-CZ"/>
        </w:rPr>
        <w:t>Maximální otvor v podlahovém roštu může mít rozměr 30 x 30 mm.</w:t>
      </w:r>
    </w:p>
    <w:p w14:paraId="687BAD28" w14:textId="3E48C4F4" w:rsidR="008C4A26" w:rsidRDefault="008C4A26" w:rsidP="001A509F">
      <w:pPr>
        <w:spacing w:after="80"/>
        <w:rPr>
          <w:rFonts w:asciiTheme="minorBidi" w:hAnsiTheme="minorBidi"/>
          <w:sz w:val="20"/>
          <w:szCs w:val="20"/>
          <w:lang w:eastAsia="cs-CZ"/>
        </w:rPr>
      </w:pPr>
      <w:r w:rsidRPr="00823832">
        <w:rPr>
          <w:rFonts w:asciiTheme="minorBidi" w:hAnsiTheme="minorBidi"/>
          <w:sz w:val="20"/>
          <w:szCs w:val="20"/>
          <w:lang w:eastAsia="cs-CZ"/>
        </w:rPr>
        <w:t>Výška zábradlí bude odpovídat normovým požadavkům. Minimální výška bude 1 100 mm.</w:t>
      </w:r>
    </w:p>
    <w:p w14:paraId="5861DF15" w14:textId="5C22041A" w:rsidR="008C4A26" w:rsidRDefault="008C4A26" w:rsidP="008C4A26">
      <w:pPr>
        <w:spacing w:after="80"/>
        <w:rPr>
          <w:rFonts w:asciiTheme="minorBidi" w:hAnsiTheme="minorBidi"/>
          <w:sz w:val="20"/>
          <w:szCs w:val="20"/>
          <w:lang w:eastAsia="cs-CZ"/>
        </w:rPr>
      </w:pPr>
      <w:r>
        <w:rPr>
          <w:rFonts w:asciiTheme="minorBidi" w:hAnsiTheme="minorBidi"/>
          <w:sz w:val="20"/>
          <w:szCs w:val="20"/>
          <w:lang w:eastAsia="cs-CZ"/>
        </w:rPr>
        <w:lastRenderedPageBreak/>
        <w:t>Na střešní konstrukci budou provedeny bezpečnostní záchytné systémy pro údržbu. Sp</w:t>
      </w:r>
      <w:r w:rsidRPr="008C4A26">
        <w:rPr>
          <w:rFonts w:asciiTheme="minorBidi" w:hAnsiTheme="minorBidi"/>
          <w:sz w:val="20"/>
          <w:szCs w:val="20"/>
          <w:lang w:eastAsia="cs-CZ"/>
        </w:rPr>
        <w:t>ojovací lano musí být vždy zkráceno na co nejkratší možnou délku! Současně však jeho délka nikdy nesmí umožnit volný pád delší než 1500 mm nebo náraz na níže položenou překážku. Hrana výstupní úrovně žebříku a přístupová plošina musí být po obou stranách opatřeny ochranným zábradlím prodlouženým do vzdálenosti 1500 mm od nezabezpečené hrany do plochy střechy, nebo podél pádové hrany tak, aby do vzdálenosti 1500 mm od pevného žebříku byl vyloučen pád.</w:t>
      </w:r>
    </w:p>
    <w:p w14:paraId="1FEE85CF" w14:textId="231A42F4" w:rsidR="001A509F" w:rsidRPr="004274E2" w:rsidRDefault="001A509F" w:rsidP="001A509F">
      <w:pPr>
        <w:pStyle w:val="TCBNadpis3"/>
      </w:pPr>
      <w:bookmarkStart w:id="155" w:name="_Toc136429405"/>
      <w:bookmarkStart w:id="156" w:name="_Hlk117922693"/>
      <w:bookmarkStart w:id="157" w:name="_Toc158816334"/>
      <w:r>
        <w:t>Montážní otvory</w:t>
      </w:r>
      <w:bookmarkEnd w:id="155"/>
      <w:bookmarkEnd w:id="157"/>
    </w:p>
    <w:bookmarkEnd w:id="156"/>
    <w:p w14:paraId="2C7BAED2" w14:textId="50F296CA" w:rsidR="001A509F" w:rsidRDefault="001A509F" w:rsidP="00184857">
      <w:pPr>
        <w:spacing w:after="80"/>
        <w:rPr>
          <w:rFonts w:asciiTheme="minorBidi" w:hAnsiTheme="minorBidi"/>
          <w:sz w:val="20"/>
          <w:szCs w:val="20"/>
          <w:lang w:eastAsia="cs-CZ"/>
        </w:rPr>
      </w:pPr>
      <w:r w:rsidRPr="001A509F">
        <w:rPr>
          <w:rFonts w:asciiTheme="minorBidi" w:hAnsiTheme="minorBidi"/>
          <w:sz w:val="20"/>
          <w:szCs w:val="20"/>
          <w:lang w:eastAsia="cs-CZ"/>
        </w:rPr>
        <w:t>Všechny montážní otvory musí být zabezpečeny proti možnému pádu osob. V případě montážních otvorů, které jsou během normálního provozu zakryty, je nutno tyto otvory vybavit přenosným zábradlím, které musí být vždy instalováno při odkrytí takového montážního otvoru.</w:t>
      </w:r>
    </w:p>
    <w:p w14:paraId="54E59E76" w14:textId="40CBDFDA" w:rsidR="001A509F" w:rsidRPr="004274E2" w:rsidRDefault="001A509F" w:rsidP="001A509F">
      <w:pPr>
        <w:pStyle w:val="TCBNadpis3"/>
      </w:pPr>
      <w:bookmarkStart w:id="158" w:name="_Toc136429406"/>
      <w:bookmarkStart w:id="159" w:name="_Toc158816335"/>
      <w:r>
        <w:t>Přístupy a vstupy do objektů</w:t>
      </w:r>
      <w:bookmarkEnd w:id="158"/>
      <w:bookmarkEnd w:id="159"/>
    </w:p>
    <w:p w14:paraId="3F6483D0" w14:textId="013786C7" w:rsidR="001470CA" w:rsidRDefault="001A509F" w:rsidP="00184857">
      <w:pPr>
        <w:spacing w:after="80"/>
        <w:rPr>
          <w:rFonts w:asciiTheme="minorBidi" w:hAnsiTheme="minorBidi"/>
          <w:sz w:val="20"/>
          <w:szCs w:val="20"/>
          <w:lang w:eastAsia="cs-CZ"/>
        </w:rPr>
      </w:pPr>
      <w:r w:rsidRPr="001A509F">
        <w:rPr>
          <w:rFonts w:asciiTheme="minorBidi" w:hAnsiTheme="minorBidi"/>
          <w:sz w:val="20"/>
          <w:szCs w:val="20"/>
          <w:lang w:eastAsia="cs-CZ"/>
        </w:rPr>
        <w:t>Všechny vstupy do objektů musí být navrženy tak, aby nejmenší světlá výška a nejmenší světlá šířka vstupního otvoru odpovídala možnému největšímu rozměru přepravovaného dílu v souladu s předpisy pro údržbu. Tyto přístupy a vstupy nesmí být omezeny potrubními</w:t>
      </w:r>
      <w:r w:rsidR="003F2A1A">
        <w:rPr>
          <w:rFonts w:asciiTheme="minorBidi" w:hAnsiTheme="minorBidi"/>
          <w:sz w:val="20"/>
          <w:szCs w:val="20"/>
          <w:lang w:eastAsia="cs-CZ"/>
        </w:rPr>
        <w:t>,</w:t>
      </w:r>
      <w:r w:rsidRPr="001A509F">
        <w:rPr>
          <w:rFonts w:asciiTheme="minorBidi" w:hAnsiTheme="minorBidi"/>
          <w:sz w:val="20"/>
          <w:szCs w:val="20"/>
          <w:lang w:eastAsia="cs-CZ"/>
        </w:rPr>
        <w:t xml:space="preserve"> kabelovými trasami</w:t>
      </w:r>
      <w:r w:rsidR="003F2A1A">
        <w:rPr>
          <w:rFonts w:asciiTheme="minorBidi" w:hAnsiTheme="minorBidi"/>
          <w:sz w:val="20"/>
          <w:szCs w:val="20"/>
          <w:lang w:eastAsia="cs-CZ"/>
        </w:rPr>
        <w:t xml:space="preserve"> ani jinými překážkami</w:t>
      </w:r>
      <w:r w:rsidRPr="001A509F">
        <w:rPr>
          <w:rFonts w:asciiTheme="minorBidi" w:hAnsiTheme="minorBidi"/>
          <w:sz w:val="20"/>
          <w:szCs w:val="20"/>
          <w:lang w:eastAsia="cs-CZ"/>
        </w:rPr>
        <w:t>.</w:t>
      </w:r>
    </w:p>
    <w:p w14:paraId="7400D7D2" w14:textId="6A08BE6B" w:rsidR="001A509F" w:rsidRPr="004274E2" w:rsidRDefault="001A509F" w:rsidP="001A509F">
      <w:pPr>
        <w:pStyle w:val="TCBNadpis3"/>
      </w:pPr>
      <w:bookmarkStart w:id="160" w:name="_Toc136429407"/>
      <w:bookmarkStart w:id="161" w:name="_Hlk117922867"/>
      <w:bookmarkStart w:id="162" w:name="_Toc158816336"/>
      <w:r>
        <w:t>Vyhrazená technická zařízení</w:t>
      </w:r>
      <w:bookmarkEnd w:id="160"/>
      <w:bookmarkEnd w:id="162"/>
    </w:p>
    <w:bookmarkEnd w:id="161"/>
    <w:p w14:paraId="28126126" w14:textId="2E030F10" w:rsidR="001A509F" w:rsidRDefault="001A509F" w:rsidP="001A509F">
      <w:pPr>
        <w:pStyle w:val="TCBNormalni"/>
      </w:pPr>
      <w:r w:rsidRPr="00326DD6">
        <w:t xml:space="preserve">Pro vyhrazená technická zařízení platí navíc oproti základnímu přehledu obecně závazných právních předpisů, týkajících se bezpečnosti a ochrany zdraví při práci, uvedených výše, ještě podmínky: </w:t>
      </w:r>
    </w:p>
    <w:p w14:paraId="46659594" w14:textId="46054ECE" w:rsidR="001863D3" w:rsidRPr="00326DD6" w:rsidRDefault="001863D3" w:rsidP="001863D3">
      <w:pPr>
        <w:pStyle w:val="TCBNormalni"/>
        <w:numPr>
          <w:ilvl w:val="0"/>
          <w:numId w:val="8"/>
        </w:numPr>
        <w:rPr>
          <w:lang w:eastAsia="cs-CZ"/>
        </w:rPr>
      </w:pPr>
      <w:r>
        <w:rPr>
          <w:lang w:eastAsia="cs-CZ"/>
        </w:rPr>
        <w:t>Zákon č. 250/2021 Sb. o bezpečnosti práce v souvislosti s provozem vyhrazených technických zařízení a o změně souvisejících zákonů</w:t>
      </w:r>
      <w:r w:rsidR="00A017B3">
        <w:rPr>
          <w:lang w:eastAsia="cs-CZ"/>
        </w:rPr>
        <w:t>.</w:t>
      </w:r>
    </w:p>
    <w:p w14:paraId="7E7BB5B8" w14:textId="43FB21F7" w:rsidR="001A509F" w:rsidRPr="004274E2" w:rsidRDefault="001A509F" w:rsidP="001A509F">
      <w:pPr>
        <w:pStyle w:val="TCBNadpis3"/>
      </w:pPr>
      <w:bookmarkStart w:id="163" w:name="_Toc136429408"/>
      <w:bookmarkStart w:id="164" w:name="_Hlk118018176"/>
      <w:bookmarkStart w:id="165" w:name="_Toc158816337"/>
      <w:r>
        <w:t>Bezpečnostní sdělení, nátěry, značky, tabulky a nápisy</w:t>
      </w:r>
      <w:bookmarkEnd w:id="163"/>
      <w:bookmarkEnd w:id="165"/>
    </w:p>
    <w:bookmarkEnd w:id="164"/>
    <w:p w14:paraId="341126BB" w14:textId="6A9A5AE6" w:rsidR="001A509F" w:rsidRDefault="001A509F" w:rsidP="00184857">
      <w:pPr>
        <w:spacing w:after="80"/>
        <w:rPr>
          <w:rFonts w:asciiTheme="minorBidi" w:hAnsiTheme="minorBidi"/>
          <w:sz w:val="20"/>
          <w:szCs w:val="20"/>
          <w:lang w:eastAsia="cs-CZ"/>
        </w:rPr>
      </w:pPr>
      <w:r w:rsidRPr="001A509F">
        <w:rPr>
          <w:rFonts w:asciiTheme="minorBidi" w:hAnsiTheme="minorBidi"/>
          <w:sz w:val="20"/>
          <w:szCs w:val="20"/>
          <w:lang w:eastAsia="cs-CZ"/>
        </w:rPr>
        <w:t xml:space="preserve">Všechna místa s možným nebezpečím pro obsluhu a nepovolané osoby musí být patřičně označena bezpečnostními sděleními, bezpečnostními nátěry, značkami, tabulkami a nápisy v souladu s nařízením vlády č. </w:t>
      </w:r>
      <w:r w:rsidR="00D56498">
        <w:rPr>
          <w:rFonts w:asciiTheme="minorBidi" w:hAnsiTheme="minorBidi"/>
          <w:sz w:val="20"/>
          <w:szCs w:val="20"/>
          <w:lang w:eastAsia="cs-CZ"/>
        </w:rPr>
        <w:t>375/2017</w:t>
      </w:r>
      <w:r w:rsidRPr="001A509F">
        <w:rPr>
          <w:rFonts w:asciiTheme="minorBidi" w:hAnsiTheme="minorBidi"/>
          <w:sz w:val="20"/>
          <w:szCs w:val="20"/>
          <w:lang w:eastAsia="cs-CZ"/>
        </w:rPr>
        <w:t xml:space="preserve"> Sb., </w:t>
      </w:r>
      <w:r w:rsidR="00D56498">
        <w:rPr>
          <w:rFonts w:asciiTheme="minorBidi" w:hAnsiTheme="minorBidi"/>
          <w:sz w:val="20"/>
          <w:szCs w:val="20"/>
          <w:lang w:eastAsia="cs-CZ"/>
        </w:rPr>
        <w:t>o</w:t>
      </w:r>
      <w:r w:rsidRPr="001A509F">
        <w:rPr>
          <w:rFonts w:asciiTheme="minorBidi" w:hAnsiTheme="minorBidi"/>
          <w:sz w:val="20"/>
          <w:szCs w:val="20"/>
          <w:lang w:eastAsia="cs-CZ"/>
        </w:rPr>
        <w:t xml:space="preserve"> vzhled</w:t>
      </w:r>
      <w:r w:rsidR="00D56498">
        <w:rPr>
          <w:rFonts w:asciiTheme="minorBidi" w:hAnsiTheme="minorBidi"/>
          <w:sz w:val="20"/>
          <w:szCs w:val="20"/>
          <w:lang w:eastAsia="cs-CZ"/>
        </w:rPr>
        <w:t>u,</w:t>
      </w:r>
      <w:r w:rsidR="00A017B3">
        <w:rPr>
          <w:rFonts w:asciiTheme="minorBidi" w:hAnsiTheme="minorBidi"/>
          <w:sz w:val="20"/>
          <w:szCs w:val="20"/>
          <w:lang w:eastAsia="cs-CZ"/>
        </w:rPr>
        <w:t xml:space="preserve"> </w:t>
      </w:r>
      <w:r w:rsidRPr="001A509F">
        <w:rPr>
          <w:rFonts w:asciiTheme="minorBidi" w:hAnsiTheme="minorBidi"/>
          <w:sz w:val="20"/>
          <w:szCs w:val="20"/>
          <w:lang w:eastAsia="cs-CZ"/>
        </w:rPr>
        <w:t xml:space="preserve">umístění </w:t>
      </w:r>
      <w:r w:rsidR="00D56498">
        <w:rPr>
          <w:rFonts w:asciiTheme="minorBidi" w:hAnsiTheme="minorBidi"/>
          <w:sz w:val="20"/>
          <w:szCs w:val="20"/>
          <w:lang w:eastAsia="cs-CZ"/>
        </w:rPr>
        <w:t xml:space="preserve">a provedení </w:t>
      </w:r>
      <w:r w:rsidRPr="001A509F">
        <w:rPr>
          <w:rFonts w:asciiTheme="minorBidi" w:hAnsiTheme="minorBidi"/>
          <w:sz w:val="20"/>
          <w:szCs w:val="20"/>
          <w:lang w:eastAsia="cs-CZ"/>
        </w:rPr>
        <w:t>bezpečnostních značek</w:t>
      </w:r>
      <w:r w:rsidR="00D56498">
        <w:rPr>
          <w:rFonts w:asciiTheme="minorBidi" w:hAnsiTheme="minorBidi"/>
          <w:sz w:val="20"/>
          <w:szCs w:val="20"/>
          <w:lang w:eastAsia="cs-CZ"/>
        </w:rPr>
        <w:t xml:space="preserve"> a značení</w:t>
      </w:r>
      <w:r w:rsidRPr="001A509F">
        <w:rPr>
          <w:rFonts w:asciiTheme="minorBidi" w:hAnsiTheme="minorBidi"/>
          <w:sz w:val="20"/>
          <w:szCs w:val="20"/>
          <w:lang w:eastAsia="cs-CZ"/>
        </w:rPr>
        <w:t xml:space="preserve"> a zavedení signálů v platném znění a souvisících technických a ostatních předpisů</w:t>
      </w:r>
      <w:r w:rsidR="006964D8">
        <w:rPr>
          <w:rFonts w:asciiTheme="minorBidi" w:hAnsiTheme="minorBidi"/>
          <w:sz w:val="20"/>
          <w:szCs w:val="20"/>
          <w:lang w:eastAsia="cs-CZ"/>
        </w:rPr>
        <w:t xml:space="preserve"> a v souladu s ITS</w:t>
      </w:r>
      <w:r w:rsidRPr="001A509F">
        <w:rPr>
          <w:rFonts w:asciiTheme="minorBidi" w:hAnsiTheme="minorBidi"/>
          <w:sz w:val="20"/>
          <w:szCs w:val="20"/>
          <w:lang w:eastAsia="cs-CZ"/>
        </w:rPr>
        <w:t>.</w:t>
      </w:r>
    </w:p>
    <w:p w14:paraId="48C84FB9" w14:textId="2FE9F32A" w:rsidR="001A509F" w:rsidRPr="004274E2" w:rsidRDefault="001A509F" w:rsidP="001A509F">
      <w:pPr>
        <w:pStyle w:val="TCBNadpis3"/>
      </w:pPr>
      <w:bookmarkStart w:id="166" w:name="_Toc136429409"/>
      <w:bookmarkStart w:id="167" w:name="_Toc158816338"/>
      <w:r w:rsidRPr="001A509F">
        <w:t>Požadavky na ochranu před nebezpečným dotykovým napětím a</w:t>
      </w:r>
      <w:r w:rsidR="00A017B3">
        <w:t> </w:t>
      </w:r>
      <w:r w:rsidRPr="001A509F">
        <w:t>účinky statické elektřiny</w:t>
      </w:r>
      <w:bookmarkEnd w:id="166"/>
      <w:bookmarkEnd w:id="167"/>
      <w:r w:rsidRPr="001A509F">
        <w:t xml:space="preserve"> </w:t>
      </w:r>
    </w:p>
    <w:p w14:paraId="4A602058" w14:textId="4775BDF6" w:rsidR="001A509F" w:rsidRDefault="00A13D3F" w:rsidP="00A13D3F">
      <w:pPr>
        <w:spacing w:after="80"/>
        <w:jc w:val="left"/>
        <w:rPr>
          <w:rFonts w:asciiTheme="minorBidi" w:hAnsiTheme="minorBidi"/>
          <w:sz w:val="20"/>
          <w:szCs w:val="20"/>
          <w:lang w:eastAsia="cs-CZ"/>
        </w:rPr>
      </w:pPr>
      <w:r>
        <w:rPr>
          <w:rFonts w:asciiTheme="minorBidi" w:hAnsiTheme="minorBidi"/>
          <w:sz w:val="20"/>
          <w:szCs w:val="20"/>
          <w:lang w:eastAsia="cs-CZ"/>
        </w:rPr>
        <w:t>B</w:t>
      </w:r>
      <w:r w:rsidRPr="00A13D3F">
        <w:rPr>
          <w:rFonts w:asciiTheme="minorBidi" w:hAnsiTheme="minorBidi"/>
          <w:sz w:val="20"/>
          <w:szCs w:val="20"/>
          <w:lang w:eastAsia="cs-CZ"/>
        </w:rPr>
        <w:t>udou řešeny v souladu s platnou legislativou a normami ČSN a EN.</w:t>
      </w:r>
    </w:p>
    <w:p w14:paraId="61A8F07C" w14:textId="7914A306" w:rsidR="00EC242F" w:rsidRPr="004274E2" w:rsidRDefault="00EC242F" w:rsidP="00EC242F">
      <w:pPr>
        <w:pStyle w:val="TCBNadpis3"/>
      </w:pPr>
      <w:bookmarkStart w:id="168" w:name="_Toc136429410"/>
      <w:bookmarkStart w:id="169" w:name="_Toc158816339"/>
      <w:r>
        <w:t>Požadavky na ochranu před výbuchy prachu, hořlavých plynů a par</w:t>
      </w:r>
      <w:bookmarkEnd w:id="168"/>
      <w:bookmarkEnd w:id="169"/>
    </w:p>
    <w:p w14:paraId="2E4F3766" w14:textId="6A3B4BF0" w:rsidR="004E0AF4" w:rsidRPr="004E0AF4" w:rsidRDefault="004E0AF4" w:rsidP="004E0AF4">
      <w:pPr>
        <w:spacing w:after="80"/>
        <w:rPr>
          <w:rFonts w:asciiTheme="minorBidi" w:hAnsiTheme="minorBidi"/>
          <w:sz w:val="20"/>
          <w:szCs w:val="20"/>
          <w:lang w:eastAsia="cs-CZ"/>
        </w:rPr>
      </w:pPr>
      <w:r w:rsidRPr="004E0AF4">
        <w:rPr>
          <w:rFonts w:asciiTheme="minorBidi" w:hAnsiTheme="minorBidi"/>
          <w:sz w:val="20"/>
          <w:szCs w:val="20"/>
          <w:lang w:eastAsia="cs-CZ"/>
        </w:rPr>
        <w:t xml:space="preserve">ZHOTOVITEL </w:t>
      </w:r>
      <w:r w:rsidR="00CA0462">
        <w:rPr>
          <w:rFonts w:asciiTheme="minorBidi" w:hAnsiTheme="minorBidi"/>
          <w:sz w:val="20"/>
          <w:szCs w:val="20"/>
          <w:lang w:eastAsia="cs-CZ"/>
        </w:rPr>
        <w:t xml:space="preserve">OB </w:t>
      </w:r>
      <w:r w:rsidR="000A0136">
        <w:rPr>
          <w:rFonts w:asciiTheme="minorBidi" w:hAnsiTheme="minorBidi"/>
          <w:sz w:val="20"/>
          <w:szCs w:val="20"/>
          <w:lang w:eastAsia="cs-CZ"/>
        </w:rPr>
        <w:t>6</w:t>
      </w:r>
      <w:r w:rsidR="00CA0462">
        <w:rPr>
          <w:rFonts w:asciiTheme="minorBidi" w:hAnsiTheme="minorBidi"/>
          <w:sz w:val="20"/>
          <w:szCs w:val="20"/>
          <w:lang w:eastAsia="cs-CZ"/>
        </w:rPr>
        <w:t xml:space="preserve"> </w:t>
      </w:r>
      <w:r w:rsidRPr="004E0AF4">
        <w:rPr>
          <w:rFonts w:asciiTheme="minorBidi" w:hAnsiTheme="minorBidi"/>
          <w:sz w:val="20"/>
          <w:szCs w:val="20"/>
          <w:lang w:eastAsia="cs-CZ"/>
        </w:rPr>
        <w:t xml:space="preserve">musí </w:t>
      </w:r>
      <w:r w:rsidR="0030202B" w:rsidRPr="0030202B">
        <w:rPr>
          <w:rFonts w:asciiTheme="minorBidi" w:hAnsiTheme="minorBidi"/>
          <w:sz w:val="20"/>
          <w:szCs w:val="20"/>
          <w:lang w:eastAsia="cs-CZ"/>
        </w:rPr>
        <w:t xml:space="preserve">(v rozsahu hranic dodávky OB 6) </w:t>
      </w:r>
      <w:r w:rsidR="0030202B">
        <w:rPr>
          <w:rFonts w:asciiTheme="minorBidi" w:hAnsiTheme="minorBidi"/>
          <w:sz w:val="20"/>
          <w:szCs w:val="20"/>
          <w:lang w:eastAsia="cs-CZ"/>
        </w:rPr>
        <w:t xml:space="preserve">ve spolupráci s dodavateli technologií uvnitř objektů (OB 1, OB 2 a OB 4) </w:t>
      </w:r>
      <w:r w:rsidRPr="004E0AF4">
        <w:rPr>
          <w:rFonts w:asciiTheme="minorBidi" w:hAnsiTheme="minorBidi"/>
          <w:sz w:val="20"/>
          <w:szCs w:val="20"/>
          <w:lang w:eastAsia="cs-CZ"/>
        </w:rPr>
        <w:t>řešit ochranu zařízení a objektů proti výbuchu zemního plynu, prachu z</w:t>
      </w:r>
      <w:r w:rsidR="0030202B">
        <w:rPr>
          <w:rFonts w:asciiTheme="minorBidi" w:hAnsiTheme="minorBidi"/>
          <w:sz w:val="20"/>
          <w:szCs w:val="20"/>
          <w:lang w:eastAsia="cs-CZ"/>
        </w:rPr>
        <w:t xml:space="preserve"> dřevní</w:t>
      </w:r>
      <w:r w:rsidRPr="004E0AF4">
        <w:rPr>
          <w:rFonts w:asciiTheme="minorBidi" w:hAnsiTheme="minorBidi"/>
          <w:sz w:val="20"/>
          <w:szCs w:val="20"/>
          <w:lang w:eastAsia="cs-CZ"/>
        </w:rPr>
        <w:t xml:space="preserve"> štěpky</w:t>
      </w:r>
      <w:r w:rsidR="0030202B">
        <w:rPr>
          <w:rFonts w:asciiTheme="minorBidi" w:hAnsiTheme="minorBidi"/>
          <w:sz w:val="20"/>
          <w:szCs w:val="20"/>
          <w:lang w:eastAsia="cs-CZ"/>
        </w:rPr>
        <w:t>, prachu z rostlinných peletek</w:t>
      </w:r>
      <w:r w:rsidRPr="004E0AF4">
        <w:rPr>
          <w:rFonts w:asciiTheme="minorBidi" w:hAnsiTheme="minorBidi"/>
          <w:sz w:val="20"/>
          <w:szCs w:val="20"/>
          <w:lang w:eastAsia="cs-CZ"/>
        </w:rPr>
        <w:t xml:space="preserve"> a hořlavých par tak, aby byla vyloučena všechna rizika. Musí být</w:t>
      </w:r>
      <w:r w:rsidR="00DC01B5">
        <w:rPr>
          <w:rFonts w:asciiTheme="minorBidi" w:hAnsiTheme="minorBidi"/>
          <w:sz w:val="20"/>
          <w:szCs w:val="20"/>
          <w:lang w:eastAsia="cs-CZ"/>
        </w:rPr>
        <w:t xml:space="preserve"> </w:t>
      </w:r>
      <w:r w:rsidR="00DC01B5" w:rsidRPr="007261B1">
        <w:rPr>
          <w:rFonts w:asciiTheme="minorBidi" w:hAnsiTheme="minorBidi"/>
          <w:sz w:val="20"/>
          <w:szCs w:val="20"/>
          <w:lang w:eastAsia="cs-CZ"/>
        </w:rPr>
        <w:t>provedeny potřebná stavební opatření, konstrukce a</w:t>
      </w:r>
      <w:r w:rsidRPr="004E0AF4">
        <w:rPr>
          <w:rFonts w:asciiTheme="minorBidi" w:hAnsiTheme="minorBidi"/>
          <w:sz w:val="20"/>
          <w:szCs w:val="20"/>
          <w:lang w:eastAsia="cs-CZ"/>
        </w:rPr>
        <w:t xml:space="preserve"> instalovány automatizované bezpečnostní a</w:t>
      </w:r>
      <w:r w:rsidR="001E744B">
        <w:rPr>
          <w:rFonts w:asciiTheme="minorBidi" w:hAnsiTheme="minorBidi"/>
          <w:sz w:val="20"/>
          <w:szCs w:val="20"/>
          <w:lang w:eastAsia="cs-CZ"/>
        </w:rPr>
        <w:t> </w:t>
      </w:r>
      <w:r w:rsidRPr="004E0AF4">
        <w:rPr>
          <w:rFonts w:asciiTheme="minorBidi" w:hAnsiTheme="minorBidi"/>
          <w:sz w:val="20"/>
          <w:szCs w:val="20"/>
          <w:lang w:eastAsia="cs-CZ"/>
        </w:rPr>
        <w:t>signalizační odstavné systémy a odvětrávací systémy, které musí řešit bezpečné odvedení uvolněných plynů nebo par. Ochrana zařízení proti výbuchu musí být:</w:t>
      </w:r>
    </w:p>
    <w:p w14:paraId="300D0192" w14:textId="4BFEAB25" w:rsidR="004E0AF4" w:rsidRPr="004E0AF4" w:rsidRDefault="004E0AF4" w:rsidP="004E0AF4">
      <w:pPr>
        <w:spacing w:after="80"/>
        <w:rPr>
          <w:rFonts w:asciiTheme="minorBidi" w:hAnsiTheme="minorBidi"/>
          <w:sz w:val="20"/>
          <w:szCs w:val="20"/>
          <w:lang w:eastAsia="cs-CZ"/>
        </w:rPr>
      </w:pPr>
      <w:r w:rsidRPr="004E0AF4">
        <w:rPr>
          <w:rFonts w:asciiTheme="minorBidi" w:hAnsiTheme="minorBidi"/>
          <w:sz w:val="20"/>
          <w:szCs w:val="20"/>
          <w:lang w:eastAsia="cs-CZ"/>
        </w:rPr>
        <w:t>1)</w:t>
      </w:r>
      <w:r w:rsidRPr="004E0AF4">
        <w:rPr>
          <w:rFonts w:asciiTheme="minorBidi" w:hAnsiTheme="minorBidi"/>
          <w:sz w:val="20"/>
          <w:szCs w:val="20"/>
          <w:lang w:eastAsia="cs-CZ"/>
        </w:rPr>
        <w:tab/>
      </w:r>
      <w:r w:rsidR="006866E6">
        <w:rPr>
          <w:rFonts w:asciiTheme="minorBidi" w:hAnsiTheme="minorBidi"/>
          <w:sz w:val="20"/>
          <w:szCs w:val="20"/>
          <w:lang w:eastAsia="cs-CZ"/>
        </w:rPr>
        <w:t>p</w:t>
      </w:r>
      <w:r w:rsidR="006866E6" w:rsidRPr="004E0AF4">
        <w:rPr>
          <w:rFonts w:asciiTheme="minorBidi" w:hAnsiTheme="minorBidi"/>
          <w:sz w:val="20"/>
          <w:szCs w:val="20"/>
          <w:lang w:eastAsia="cs-CZ"/>
        </w:rPr>
        <w:t xml:space="preserve">asivní </w:t>
      </w:r>
      <w:r w:rsidRPr="004E0AF4">
        <w:rPr>
          <w:rFonts w:asciiTheme="minorBidi" w:hAnsiTheme="minorBidi"/>
          <w:sz w:val="20"/>
          <w:szCs w:val="20"/>
          <w:lang w:eastAsia="cs-CZ"/>
        </w:rPr>
        <w:t>(např. s použitím výfukových ploch dle ČSN 73 5120 - Objekty kotelen o výkonu 3,5 MW a větší. Společná ustanovení)</w:t>
      </w:r>
      <w:r w:rsidR="006866E6">
        <w:rPr>
          <w:rFonts w:asciiTheme="minorBidi" w:hAnsiTheme="minorBidi"/>
          <w:sz w:val="20"/>
          <w:szCs w:val="20"/>
          <w:lang w:eastAsia="cs-CZ"/>
        </w:rPr>
        <w:t>,</w:t>
      </w:r>
    </w:p>
    <w:p w14:paraId="22BB403D" w14:textId="03F88C3A" w:rsidR="00EC242F" w:rsidRDefault="004E0AF4" w:rsidP="004E0AF4">
      <w:pPr>
        <w:spacing w:after="80"/>
        <w:rPr>
          <w:rFonts w:asciiTheme="minorBidi" w:hAnsiTheme="minorBidi"/>
          <w:sz w:val="20"/>
          <w:szCs w:val="20"/>
          <w:lang w:eastAsia="cs-CZ"/>
        </w:rPr>
      </w:pPr>
      <w:r w:rsidRPr="004E0AF4">
        <w:rPr>
          <w:rFonts w:asciiTheme="minorBidi" w:hAnsiTheme="minorBidi"/>
          <w:sz w:val="20"/>
          <w:szCs w:val="20"/>
          <w:lang w:eastAsia="cs-CZ"/>
        </w:rPr>
        <w:t>2)</w:t>
      </w:r>
      <w:r w:rsidRPr="004E0AF4">
        <w:rPr>
          <w:rFonts w:asciiTheme="minorBidi" w:hAnsiTheme="minorBidi"/>
          <w:sz w:val="20"/>
          <w:szCs w:val="20"/>
          <w:lang w:eastAsia="cs-CZ"/>
        </w:rPr>
        <w:tab/>
      </w:r>
      <w:r w:rsidR="006866E6">
        <w:rPr>
          <w:rFonts w:asciiTheme="minorBidi" w:hAnsiTheme="minorBidi"/>
          <w:sz w:val="20"/>
          <w:szCs w:val="20"/>
          <w:lang w:eastAsia="cs-CZ"/>
        </w:rPr>
        <w:t>a</w:t>
      </w:r>
      <w:r w:rsidR="006866E6" w:rsidRPr="004E0AF4">
        <w:rPr>
          <w:rFonts w:asciiTheme="minorBidi" w:hAnsiTheme="minorBidi"/>
          <w:sz w:val="20"/>
          <w:szCs w:val="20"/>
          <w:lang w:eastAsia="cs-CZ"/>
        </w:rPr>
        <w:t xml:space="preserve">ktivní </w:t>
      </w:r>
      <w:r w:rsidRPr="004E0AF4">
        <w:rPr>
          <w:rFonts w:asciiTheme="minorBidi" w:hAnsiTheme="minorBidi"/>
          <w:sz w:val="20"/>
          <w:szCs w:val="20"/>
          <w:lang w:eastAsia="cs-CZ"/>
        </w:rPr>
        <w:t>(např. instalováním detektorů výskytu plynu s vazbou na návazná zařízení, automatická zařízení na potlačení výbuchu a požáru apod.)</w:t>
      </w:r>
      <w:r w:rsidR="00C116B0">
        <w:rPr>
          <w:rFonts w:asciiTheme="minorBidi" w:hAnsiTheme="minorBidi"/>
          <w:sz w:val="20"/>
          <w:szCs w:val="20"/>
          <w:lang w:eastAsia="cs-CZ"/>
        </w:rPr>
        <w:t>.</w:t>
      </w:r>
    </w:p>
    <w:p w14:paraId="6DDCF99B" w14:textId="34223789" w:rsidR="007B2AB4" w:rsidRDefault="007B2AB4" w:rsidP="007261B1">
      <w:pPr>
        <w:spacing w:after="80"/>
        <w:rPr>
          <w:rFonts w:asciiTheme="minorBidi" w:hAnsiTheme="minorBidi"/>
          <w:sz w:val="20"/>
          <w:szCs w:val="20"/>
          <w:lang w:eastAsia="cs-CZ"/>
        </w:rPr>
      </w:pPr>
      <w:r>
        <w:rPr>
          <w:rFonts w:asciiTheme="minorBidi" w:hAnsiTheme="minorBidi"/>
          <w:sz w:val="20"/>
          <w:szCs w:val="20"/>
          <w:lang w:eastAsia="cs-CZ"/>
        </w:rPr>
        <w:lastRenderedPageBreak/>
        <w:t>Poznámka: Dokumentace ochrany proti výbuchu je součástí DSP, nicméně v rámci dodávky OB 1, bude tato dokumentace aktualizována dle konkrétní dodané technologie.</w:t>
      </w:r>
    </w:p>
    <w:p w14:paraId="2B4BE5D8" w14:textId="38B4626F" w:rsidR="004E0AF4" w:rsidRPr="004274E2" w:rsidRDefault="004E0AF4" w:rsidP="004E0AF4">
      <w:pPr>
        <w:pStyle w:val="TCBNadpis3"/>
      </w:pPr>
      <w:bookmarkStart w:id="170" w:name="_Toc136429411"/>
      <w:bookmarkStart w:id="171" w:name="_Toc158816340"/>
      <w:r>
        <w:t>Nebezpečí popálení z důvodu vysokých teplot</w:t>
      </w:r>
      <w:bookmarkEnd w:id="170"/>
      <w:bookmarkEnd w:id="171"/>
    </w:p>
    <w:p w14:paraId="053DB4C0" w14:textId="689670F6" w:rsidR="004E0AF4" w:rsidRDefault="004E0AF4" w:rsidP="004E0AF4">
      <w:pPr>
        <w:spacing w:after="80"/>
        <w:rPr>
          <w:rFonts w:asciiTheme="minorBidi" w:hAnsiTheme="minorBidi"/>
          <w:sz w:val="20"/>
          <w:szCs w:val="20"/>
          <w:lang w:eastAsia="cs-CZ"/>
        </w:rPr>
      </w:pPr>
      <w:r w:rsidRPr="004E0AF4">
        <w:rPr>
          <w:rFonts w:asciiTheme="minorBidi" w:hAnsiTheme="minorBidi"/>
          <w:sz w:val="20"/>
          <w:szCs w:val="20"/>
          <w:lang w:eastAsia="cs-CZ"/>
        </w:rPr>
        <w:t>Pro zamezení možnosti úrazu popálením budou veškerá zařízení izolována tak, aby povrchová teplota nepřesáhla hodnoty 50°C. Opatření budou plně odpovídat NV č.</w:t>
      </w:r>
      <w:r w:rsidR="00A017B3">
        <w:rPr>
          <w:rFonts w:asciiTheme="minorBidi" w:hAnsiTheme="minorBidi"/>
          <w:sz w:val="20"/>
          <w:szCs w:val="20"/>
          <w:lang w:eastAsia="cs-CZ"/>
        </w:rPr>
        <w:t xml:space="preserve"> </w:t>
      </w:r>
      <w:r w:rsidR="00A7114E">
        <w:rPr>
          <w:rFonts w:asciiTheme="minorBidi" w:hAnsiTheme="minorBidi"/>
          <w:sz w:val="20"/>
          <w:szCs w:val="20"/>
          <w:lang w:eastAsia="cs-CZ"/>
        </w:rPr>
        <w:t>361/2007 Sb.</w:t>
      </w:r>
      <w:r w:rsidRPr="004E0AF4">
        <w:rPr>
          <w:rFonts w:asciiTheme="minorBidi" w:hAnsiTheme="minorBidi"/>
          <w:sz w:val="20"/>
          <w:szCs w:val="20"/>
          <w:lang w:eastAsia="cs-CZ"/>
        </w:rPr>
        <w:t>, kterým se stanoví podmínky ochrany zdraví při práci. V oblastech dosažitelných pracovníkům bude aplikována tepelná ochrana.</w:t>
      </w:r>
    </w:p>
    <w:p w14:paraId="1872DB59" w14:textId="0B3CAE95" w:rsidR="001A509F" w:rsidRPr="001A509F" w:rsidRDefault="001A509F" w:rsidP="001A509F">
      <w:pPr>
        <w:pStyle w:val="TCBNadpis3"/>
      </w:pPr>
      <w:bookmarkStart w:id="172" w:name="_Toc136429412"/>
      <w:bookmarkStart w:id="173" w:name="_Toc158816341"/>
      <w:r>
        <w:t>Izolace potrubí</w:t>
      </w:r>
      <w:bookmarkEnd w:id="172"/>
      <w:bookmarkEnd w:id="173"/>
    </w:p>
    <w:p w14:paraId="4A50D4D1" w14:textId="7FDD315E" w:rsidR="001A509F" w:rsidRDefault="00591E6C" w:rsidP="00184857">
      <w:pPr>
        <w:spacing w:after="80"/>
        <w:rPr>
          <w:rFonts w:asciiTheme="minorBidi" w:hAnsiTheme="minorBidi"/>
          <w:sz w:val="20"/>
          <w:szCs w:val="20"/>
          <w:lang w:eastAsia="cs-CZ"/>
        </w:rPr>
      </w:pPr>
      <w:r w:rsidRPr="00591E6C">
        <w:rPr>
          <w:rFonts w:asciiTheme="minorBidi" w:hAnsiTheme="minorBidi"/>
          <w:sz w:val="20"/>
          <w:szCs w:val="20"/>
          <w:lang w:eastAsia="cs-CZ"/>
        </w:rPr>
        <w:t xml:space="preserve">Potrubní rozvody pitné vody, </w:t>
      </w:r>
      <w:r w:rsidRPr="007261B1">
        <w:rPr>
          <w:rFonts w:asciiTheme="minorBidi" w:hAnsiTheme="minorBidi"/>
          <w:sz w:val="20"/>
          <w:szCs w:val="20"/>
          <w:lang w:eastAsia="cs-CZ"/>
        </w:rPr>
        <w:t>TV</w:t>
      </w:r>
      <w:r w:rsidRPr="00591E6C">
        <w:rPr>
          <w:rFonts w:asciiTheme="minorBidi" w:hAnsiTheme="minorBidi"/>
          <w:sz w:val="20"/>
          <w:szCs w:val="20"/>
          <w:lang w:eastAsia="cs-CZ"/>
        </w:rPr>
        <w:t>, rozvody chladu, případně další rozvody, u kterých je to vyžadováno platnou legislativou, budou opatřeny tepelnou izolací pro snížení tepelných ztrát a zabránění kondenzace vlhkosti na povrhu potrubí. Izolace budou navrženy a provedeny v souladu s příslušnými ČSN.</w:t>
      </w:r>
    </w:p>
    <w:p w14:paraId="6A54282C" w14:textId="69247238" w:rsidR="00591E6C" w:rsidRPr="006B0F67" w:rsidRDefault="00591E6C" w:rsidP="00591E6C">
      <w:pPr>
        <w:pStyle w:val="TCBNadpis2"/>
      </w:pPr>
      <w:bookmarkStart w:id="174" w:name="_Toc136429413"/>
      <w:bookmarkStart w:id="175" w:name="_Toc158816342"/>
      <w:r>
        <w:t xml:space="preserve">Zajištění předmětu DÍLA </w:t>
      </w:r>
      <w:r w:rsidR="002B2C90">
        <w:t xml:space="preserve">OB </w:t>
      </w:r>
      <w:r w:rsidR="006D509F">
        <w:t>6</w:t>
      </w:r>
      <w:r>
        <w:t xml:space="preserve"> z hlediska hygieny práce</w:t>
      </w:r>
      <w:bookmarkEnd w:id="174"/>
      <w:bookmarkEnd w:id="175"/>
    </w:p>
    <w:p w14:paraId="12DF90B8" w14:textId="77777777" w:rsidR="00591E6C" w:rsidRPr="00015082" w:rsidRDefault="00591E6C" w:rsidP="00591E6C">
      <w:pPr>
        <w:pStyle w:val="TCBNadpis3"/>
      </w:pPr>
      <w:bookmarkStart w:id="176" w:name="_Toc136429414"/>
      <w:bookmarkStart w:id="177" w:name="_Toc158816343"/>
      <w:r w:rsidRPr="00015082">
        <w:t>Pracovní a pomocné místnosti a jejich vybavení hygienickým zařízením, přirozené a umělé osvětlení, větrání a vytápění</w:t>
      </w:r>
      <w:bookmarkEnd w:id="176"/>
      <w:bookmarkEnd w:id="177"/>
    </w:p>
    <w:p w14:paraId="25BFA41C" w14:textId="5DB0B70D" w:rsidR="00591E6C" w:rsidRDefault="00591E6C" w:rsidP="00591E6C">
      <w:pPr>
        <w:pStyle w:val="TCBNormalni"/>
      </w:pPr>
      <w:r w:rsidRPr="00813438">
        <w:t xml:space="preserve">ZHOTOVITEL </w:t>
      </w:r>
      <w:r w:rsidR="00CA0462">
        <w:t xml:space="preserve">OB </w:t>
      </w:r>
      <w:r w:rsidR="006D509F">
        <w:t>6</w:t>
      </w:r>
      <w:r w:rsidR="00CA0462">
        <w:t xml:space="preserve"> </w:t>
      </w:r>
      <w:r w:rsidRPr="00813438">
        <w:t xml:space="preserve">dodá </w:t>
      </w:r>
      <w:r w:rsidR="00DE47E2">
        <w:t>DÍLO</w:t>
      </w:r>
      <w:r w:rsidR="00DE47E2" w:rsidRPr="00813438">
        <w:t xml:space="preserve"> </w:t>
      </w:r>
      <w:r w:rsidRPr="00813438">
        <w:t>tak, aby byly plněny požadavky na pracovní a pomocné místnosti a</w:t>
      </w:r>
      <w:r w:rsidR="00A017B3">
        <w:t> </w:t>
      </w:r>
      <w:r w:rsidRPr="00813438">
        <w:t xml:space="preserve">jejich vybavení hygienickým zařízením, na jejich přirozené a umělé osvětlení, větrání a vytápění, které jsou obsaženy zejména v nařízení vlády č. 361/2007 Sb. ve znění pozdějších předpisů, kterým se stanoví podmínky ochrany zdraví zaměstnanců při práci. </w:t>
      </w:r>
    </w:p>
    <w:p w14:paraId="65AC3616" w14:textId="1C181A11" w:rsidR="00591E6C" w:rsidRDefault="00591E6C" w:rsidP="00916C7A">
      <w:pPr>
        <w:pStyle w:val="TCBNadpis3"/>
      </w:pPr>
      <w:bookmarkStart w:id="178" w:name="_Toc136429415"/>
      <w:bookmarkStart w:id="179" w:name="_Hlk117923403"/>
      <w:bookmarkStart w:id="180" w:name="_Toc158816344"/>
      <w:r>
        <w:t>P</w:t>
      </w:r>
      <w:r w:rsidRPr="00591E6C">
        <w:t>rotihlukové a protivibrační opatření</w:t>
      </w:r>
      <w:bookmarkEnd w:id="178"/>
      <w:bookmarkEnd w:id="180"/>
      <w:r>
        <w:t xml:space="preserve">          </w:t>
      </w:r>
    </w:p>
    <w:bookmarkEnd w:id="179"/>
    <w:p w14:paraId="294E441F" w14:textId="51894F45" w:rsidR="00591E6C" w:rsidRPr="00813438" w:rsidRDefault="00591E6C" w:rsidP="00591E6C">
      <w:pPr>
        <w:pStyle w:val="TCBNormalni"/>
      </w:pPr>
      <w:r w:rsidRPr="00591E6C">
        <w:t xml:space="preserve">ZHOTOVITEL </w:t>
      </w:r>
      <w:r w:rsidR="00CA0462">
        <w:t xml:space="preserve">OB </w:t>
      </w:r>
      <w:r w:rsidR="006D509F">
        <w:t>6</w:t>
      </w:r>
      <w:r w:rsidR="00CA0462">
        <w:t xml:space="preserve"> </w:t>
      </w:r>
      <w:r w:rsidRPr="00591E6C">
        <w:t xml:space="preserve">navrhne a provede příslušná protihluková a protivibrační zařízení a opatření tak, aby DÍLO </w:t>
      </w:r>
      <w:r w:rsidR="000B3F98">
        <w:t xml:space="preserve">OB </w:t>
      </w:r>
      <w:r w:rsidR="006D509F">
        <w:t>6</w:t>
      </w:r>
      <w:r w:rsidR="000B3F98">
        <w:t xml:space="preserve"> </w:t>
      </w:r>
      <w:r w:rsidRPr="00591E6C">
        <w:t>vyhovělo požadavkům na ochranu zdraví před nepříznivými účinky hluku a vibrací, které jsou obsaženy v nařízení vlády č. 272/2011 Sb. o ochraně zdraví před nebezpečnými účinky hluku a</w:t>
      </w:r>
      <w:r w:rsidR="00E40FFC">
        <w:t> </w:t>
      </w:r>
      <w:r w:rsidRPr="00591E6C">
        <w:t>vibrací a dále v ČSN 73 0532.</w:t>
      </w:r>
    </w:p>
    <w:p w14:paraId="551A7339" w14:textId="350C29CD" w:rsidR="00591E6C" w:rsidRDefault="00591E6C" w:rsidP="00591E6C">
      <w:pPr>
        <w:pStyle w:val="TCBNadpis3"/>
      </w:pPr>
      <w:bookmarkStart w:id="181" w:name="_Hlk118115178"/>
      <w:bookmarkStart w:id="182" w:name="_Toc136429416"/>
      <w:bookmarkStart w:id="183" w:name="_Toc158816345"/>
      <w:r w:rsidRPr="00591E6C">
        <w:t xml:space="preserve">Ochrana před ozářením </w:t>
      </w:r>
      <w:bookmarkEnd w:id="181"/>
      <w:r w:rsidRPr="00591E6C">
        <w:t>z radonu a dalších přírodních radionuklidů a</w:t>
      </w:r>
      <w:r w:rsidR="00A017B3">
        <w:t> </w:t>
      </w:r>
      <w:r w:rsidRPr="00591E6C">
        <w:t xml:space="preserve">ochrana před ionizujícím zářením z technických zařízení DÍLA </w:t>
      </w:r>
      <w:r w:rsidR="000B3F98">
        <w:t xml:space="preserve">OB </w:t>
      </w:r>
      <w:r w:rsidR="006D509F">
        <w:t>6</w:t>
      </w:r>
      <w:r w:rsidRPr="00591E6C">
        <w:t>.</w:t>
      </w:r>
      <w:bookmarkEnd w:id="182"/>
      <w:bookmarkEnd w:id="183"/>
      <w:r>
        <w:t xml:space="preserve">          </w:t>
      </w:r>
    </w:p>
    <w:p w14:paraId="3AAE1A4F" w14:textId="14F42F37" w:rsidR="00591E6C" w:rsidRDefault="00591E6C" w:rsidP="00184857">
      <w:pPr>
        <w:spacing w:after="80"/>
        <w:rPr>
          <w:rFonts w:asciiTheme="minorBidi" w:hAnsiTheme="minorBidi"/>
          <w:sz w:val="20"/>
          <w:szCs w:val="20"/>
          <w:lang w:eastAsia="cs-CZ"/>
        </w:rPr>
      </w:pPr>
      <w:r w:rsidRPr="00591E6C">
        <w:rPr>
          <w:rFonts w:asciiTheme="minorBidi" w:hAnsiTheme="minorBidi"/>
          <w:sz w:val="20"/>
          <w:szCs w:val="20"/>
          <w:lang w:eastAsia="cs-CZ"/>
        </w:rPr>
        <w:t>ZHOTOVITEL</w:t>
      </w:r>
      <w:r w:rsidR="00CA0462">
        <w:rPr>
          <w:rFonts w:asciiTheme="minorBidi" w:hAnsiTheme="minorBidi"/>
          <w:sz w:val="20"/>
          <w:szCs w:val="20"/>
          <w:lang w:eastAsia="cs-CZ"/>
        </w:rPr>
        <w:t xml:space="preserve"> OB </w:t>
      </w:r>
      <w:r w:rsidR="006D509F">
        <w:rPr>
          <w:rFonts w:asciiTheme="minorBidi" w:hAnsiTheme="minorBidi"/>
          <w:sz w:val="20"/>
          <w:szCs w:val="20"/>
          <w:lang w:eastAsia="cs-CZ"/>
        </w:rPr>
        <w:t>6</w:t>
      </w:r>
      <w:r w:rsidRPr="00591E6C">
        <w:rPr>
          <w:rFonts w:asciiTheme="minorBidi" w:hAnsiTheme="minorBidi"/>
          <w:sz w:val="20"/>
          <w:szCs w:val="20"/>
          <w:lang w:eastAsia="cs-CZ"/>
        </w:rPr>
        <w:t xml:space="preserve"> navrhne a provede příslušná zařízení a opatření tak, aby DÍLO </w:t>
      </w:r>
      <w:r w:rsidR="000B3F98">
        <w:rPr>
          <w:rFonts w:asciiTheme="minorBidi" w:hAnsiTheme="minorBidi"/>
          <w:sz w:val="20"/>
          <w:szCs w:val="20"/>
          <w:lang w:eastAsia="cs-CZ"/>
        </w:rPr>
        <w:t xml:space="preserve">OB </w:t>
      </w:r>
      <w:r w:rsidR="006D509F">
        <w:rPr>
          <w:rFonts w:asciiTheme="minorBidi" w:hAnsiTheme="minorBidi"/>
          <w:sz w:val="20"/>
          <w:szCs w:val="20"/>
          <w:lang w:eastAsia="cs-CZ"/>
        </w:rPr>
        <w:t>6</w:t>
      </w:r>
      <w:r w:rsidR="000B3F98">
        <w:rPr>
          <w:rFonts w:asciiTheme="minorBidi" w:hAnsiTheme="minorBidi"/>
          <w:sz w:val="20"/>
          <w:szCs w:val="20"/>
          <w:lang w:eastAsia="cs-CZ"/>
        </w:rPr>
        <w:t xml:space="preserve"> </w:t>
      </w:r>
      <w:r w:rsidRPr="00591E6C">
        <w:rPr>
          <w:rFonts w:asciiTheme="minorBidi" w:hAnsiTheme="minorBidi"/>
          <w:sz w:val="20"/>
          <w:szCs w:val="20"/>
          <w:lang w:eastAsia="cs-CZ"/>
        </w:rPr>
        <w:t xml:space="preserve">splňovalo požadavky na ochranu před ozářením z radonu a dalších přírodních radionuklidů a dále na ochranu před ionizujícím zářením z technických zařízení DÍLA </w:t>
      </w:r>
      <w:r w:rsidR="000B3F98">
        <w:rPr>
          <w:rFonts w:asciiTheme="minorBidi" w:hAnsiTheme="minorBidi"/>
          <w:sz w:val="20"/>
          <w:szCs w:val="20"/>
          <w:lang w:eastAsia="cs-CZ"/>
        </w:rPr>
        <w:t xml:space="preserve">OB </w:t>
      </w:r>
      <w:r w:rsidR="006D509F">
        <w:rPr>
          <w:rFonts w:asciiTheme="minorBidi" w:hAnsiTheme="minorBidi"/>
          <w:sz w:val="20"/>
          <w:szCs w:val="20"/>
          <w:lang w:eastAsia="cs-CZ"/>
        </w:rPr>
        <w:t>6</w:t>
      </w:r>
      <w:r w:rsidR="000B3F98">
        <w:rPr>
          <w:rFonts w:asciiTheme="minorBidi" w:hAnsiTheme="minorBidi"/>
          <w:sz w:val="20"/>
          <w:szCs w:val="20"/>
          <w:lang w:eastAsia="cs-CZ"/>
        </w:rPr>
        <w:t xml:space="preserve"> </w:t>
      </w:r>
      <w:r w:rsidRPr="00591E6C">
        <w:rPr>
          <w:rFonts w:asciiTheme="minorBidi" w:hAnsiTheme="minorBidi"/>
          <w:sz w:val="20"/>
          <w:szCs w:val="20"/>
          <w:lang w:eastAsia="cs-CZ"/>
        </w:rPr>
        <w:t xml:space="preserve">jsou obsaženy v zákonu č. </w:t>
      </w:r>
      <w:r w:rsidR="00314A0F">
        <w:rPr>
          <w:rFonts w:asciiTheme="minorBidi" w:hAnsiTheme="minorBidi"/>
          <w:sz w:val="20"/>
          <w:szCs w:val="20"/>
          <w:lang w:eastAsia="cs-CZ"/>
        </w:rPr>
        <w:t>263</w:t>
      </w:r>
      <w:r w:rsidRPr="00591E6C">
        <w:rPr>
          <w:rFonts w:asciiTheme="minorBidi" w:hAnsiTheme="minorBidi"/>
          <w:sz w:val="20"/>
          <w:szCs w:val="20"/>
          <w:lang w:eastAsia="cs-CZ"/>
        </w:rPr>
        <w:t>/</w:t>
      </w:r>
      <w:r w:rsidR="00314A0F">
        <w:rPr>
          <w:rFonts w:asciiTheme="minorBidi" w:hAnsiTheme="minorBidi"/>
          <w:sz w:val="20"/>
          <w:szCs w:val="20"/>
          <w:lang w:eastAsia="cs-CZ"/>
        </w:rPr>
        <w:t>2016</w:t>
      </w:r>
      <w:r w:rsidR="00314A0F" w:rsidRPr="00591E6C">
        <w:rPr>
          <w:rFonts w:asciiTheme="minorBidi" w:hAnsiTheme="minorBidi"/>
          <w:sz w:val="20"/>
          <w:szCs w:val="20"/>
          <w:lang w:eastAsia="cs-CZ"/>
        </w:rPr>
        <w:t xml:space="preserve"> </w:t>
      </w:r>
      <w:r w:rsidRPr="00591E6C">
        <w:rPr>
          <w:rFonts w:asciiTheme="minorBidi" w:hAnsiTheme="minorBidi"/>
          <w:sz w:val="20"/>
          <w:szCs w:val="20"/>
          <w:lang w:eastAsia="cs-CZ"/>
        </w:rPr>
        <w:t xml:space="preserve">Sb. </w:t>
      </w:r>
      <w:r w:rsidR="00314A0F">
        <w:rPr>
          <w:rFonts w:asciiTheme="minorBidi" w:hAnsiTheme="minorBidi"/>
          <w:sz w:val="20"/>
          <w:szCs w:val="20"/>
          <w:lang w:eastAsia="cs-CZ"/>
        </w:rPr>
        <w:t>atomový zákon</w:t>
      </w:r>
      <w:r w:rsidRPr="00591E6C">
        <w:rPr>
          <w:rFonts w:asciiTheme="minorBidi" w:hAnsiTheme="minorBidi"/>
          <w:sz w:val="20"/>
          <w:szCs w:val="20"/>
          <w:lang w:eastAsia="cs-CZ"/>
        </w:rPr>
        <w:t xml:space="preserve"> a ve vyhlášce č. </w:t>
      </w:r>
      <w:r w:rsidR="00314A0F">
        <w:rPr>
          <w:rFonts w:asciiTheme="minorBidi" w:hAnsiTheme="minorBidi"/>
          <w:sz w:val="20"/>
          <w:szCs w:val="20"/>
          <w:lang w:eastAsia="cs-CZ"/>
        </w:rPr>
        <w:t>422</w:t>
      </w:r>
      <w:r w:rsidRPr="00591E6C">
        <w:rPr>
          <w:rFonts w:asciiTheme="minorBidi" w:hAnsiTheme="minorBidi"/>
          <w:sz w:val="20"/>
          <w:szCs w:val="20"/>
          <w:lang w:eastAsia="cs-CZ"/>
        </w:rPr>
        <w:t>/</w:t>
      </w:r>
      <w:r w:rsidR="00314A0F" w:rsidRPr="00591E6C">
        <w:rPr>
          <w:rFonts w:asciiTheme="minorBidi" w:hAnsiTheme="minorBidi"/>
          <w:sz w:val="20"/>
          <w:szCs w:val="20"/>
          <w:lang w:eastAsia="cs-CZ"/>
        </w:rPr>
        <w:t>20</w:t>
      </w:r>
      <w:r w:rsidR="00314A0F">
        <w:rPr>
          <w:rFonts w:asciiTheme="minorBidi" w:hAnsiTheme="minorBidi"/>
          <w:sz w:val="20"/>
          <w:szCs w:val="20"/>
          <w:lang w:eastAsia="cs-CZ"/>
        </w:rPr>
        <w:t>16</w:t>
      </w:r>
      <w:r w:rsidR="00314A0F" w:rsidRPr="00591E6C">
        <w:rPr>
          <w:rFonts w:asciiTheme="minorBidi" w:hAnsiTheme="minorBidi"/>
          <w:sz w:val="20"/>
          <w:szCs w:val="20"/>
          <w:lang w:eastAsia="cs-CZ"/>
        </w:rPr>
        <w:t xml:space="preserve"> </w:t>
      </w:r>
      <w:r w:rsidRPr="00591E6C">
        <w:rPr>
          <w:rFonts w:asciiTheme="minorBidi" w:hAnsiTheme="minorBidi"/>
          <w:sz w:val="20"/>
          <w:szCs w:val="20"/>
          <w:lang w:eastAsia="cs-CZ"/>
        </w:rPr>
        <w:t>Sb. o radiační ochraně</w:t>
      </w:r>
      <w:r w:rsidR="00314A0F">
        <w:rPr>
          <w:rFonts w:asciiTheme="minorBidi" w:hAnsiTheme="minorBidi"/>
          <w:sz w:val="20"/>
          <w:szCs w:val="20"/>
          <w:lang w:eastAsia="cs-CZ"/>
        </w:rPr>
        <w:t xml:space="preserve"> a</w:t>
      </w:r>
      <w:r w:rsidR="00314A0F" w:rsidRPr="00314A0F">
        <w:rPr>
          <w:rFonts w:asciiTheme="minorBidi" w:hAnsiTheme="minorBidi"/>
          <w:sz w:val="20"/>
          <w:szCs w:val="20"/>
          <w:lang w:eastAsia="cs-CZ"/>
        </w:rPr>
        <w:t xml:space="preserve"> zabezpečení radionuklidového zdroje</w:t>
      </w:r>
      <w:r w:rsidRPr="00591E6C">
        <w:rPr>
          <w:rFonts w:asciiTheme="minorBidi" w:hAnsiTheme="minorBidi"/>
          <w:sz w:val="20"/>
          <w:szCs w:val="20"/>
          <w:lang w:eastAsia="cs-CZ"/>
        </w:rPr>
        <w:t>.</w:t>
      </w:r>
    </w:p>
    <w:p w14:paraId="591C3F20" w14:textId="0CD79915" w:rsidR="00591E6C" w:rsidRDefault="00591E6C" w:rsidP="00591E6C">
      <w:pPr>
        <w:pStyle w:val="TCBNadpis3"/>
      </w:pPr>
      <w:bookmarkStart w:id="184" w:name="_Toc136429417"/>
      <w:bookmarkStart w:id="185" w:name="_Toc158816346"/>
      <w:r w:rsidRPr="00591E6C">
        <w:t>Ochrana před jedy a jinými zdraví škodlivými látkami</w:t>
      </w:r>
      <w:bookmarkEnd w:id="184"/>
      <w:bookmarkEnd w:id="185"/>
      <w:r>
        <w:t xml:space="preserve">          </w:t>
      </w:r>
    </w:p>
    <w:p w14:paraId="169F1ECD" w14:textId="2C2BC179" w:rsidR="00591E6C" w:rsidRPr="00591E6C" w:rsidRDefault="00591E6C" w:rsidP="00591E6C">
      <w:pPr>
        <w:spacing w:after="80"/>
        <w:rPr>
          <w:rFonts w:asciiTheme="minorBidi" w:hAnsiTheme="minorBidi"/>
          <w:sz w:val="20"/>
          <w:szCs w:val="20"/>
          <w:lang w:eastAsia="cs-CZ"/>
        </w:rPr>
      </w:pPr>
      <w:r w:rsidRPr="00591E6C">
        <w:rPr>
          <w:rFonts w:asciiTheme="minorBidi" w:hAnsiTheme="minorBidi"/>
          <w:sz w:val="20"/>
          <w:szCs w:val="20"/>
          <w:lang w:eastAsia="cs-CZ"/>
        </w:rPr>
        <w:t xml:space="preserve">Pracoviště s možným výskytem jedů a jiných zdraví škodlivých látek musí splňovat požadavky, uvedené v Nařízení </w:t>
      </w:r>
      <w:r w:rsidR="00BB24EF">
        <w:rPr>
          <w:rFonts w:asciiTheme="minorBidi" w:hAnsiTheme="minorBidi"/>
          <w:sz w:val="20"/>
          <w:szCs w:val="20"/>
          <w:lang w:eastAsia="cs-CZ"/>
        </w:rPr>
        <w:t xml:space="preserve">EP a rady </w:t>
      </w:r>
      <w:r w:rsidRPr="00591E6C">
        <w:rPr>
          <w:rFonts w:asciiTheme="minorBidi" w:hAnsiTheme="minorBidi"/>
          <w:sz w:val="20"/>
          <w:szCs w:val="20"/>
          <w:lang w:eastAsia="cs-CZ"/>
        </w:rPr>
        <w:t xml:space="preserve">(ES) č. 1907/2006 (REACH) a v souladu se zákonem č. </w:t>
      </w:r>
      <w:r w:rsidR="00570ACB" w:rsidRPr="00591E6C">
        <w:rPr>
          <w:rFonts w:asciiTheme="minorBidi" w:hAnsiTheme="minorBidi"/>
          <w:sz w:val="20"/>
          <w:szCs w:val="20"/>
          <w:lang w:eastAsia="cs-CZ"/>
        </w:rPr>
        <w:t>35</w:t>
      </w:r>
      <w:r w:rsidR="00570ACB">
        <w:rPr>
          <w:rFonts w:asciiTheme="minorBidi" w:hAnsiTheme="minorBidi"/>
          <w:sz w:val="20"/>
          <w:szCs w:val="20"/>
          <w:lang w:eastAsia="cs-CZ"/>
        </w:rPr>
        <w:t>0</w:t>
      </w:r>
      <w:r w:rsidRPr="00591E6C">
        <w:rPr>
          <w:rFonts w:asciiTheme="minorBidi" w:hAnsiTheme="minorBidi"/>
          <w:sz w:val="20"/>
          <w:szCs w:val="20"/>
          <w:lang w:eastAsia="cs-CZ"/>
        </w:rPr>
        <w:t>/</w:t>
      </w:r>
      <w:r w:rsidR="00570ACB" w:rsidRPr="00591E6C">
        <w:rPr>
          <w:rFonts w:asciiTheme="minorBidi" w:hAnsiTheme="minorBidi"/>
          <w:sz w:val="20"/>
          <w:szCs w:val="20"/>
          <w:lang w:eastAsia="cs-CZ"/>
        </w:rPr>
        <w:t>20</w:t>
      </w:r>
      <w:r w:rsidR="00570ACB">
        <w:rPr>
          <w:rFonts w:asciiTheme="minorBidi" w:hAnsiTheme="minorBidi"/>
          <w:sz w:val="20"/>
          <w:szCs w:val="20"/>
          <w:lang w:eastAsia="cs-CZ"/>
        </w:rPr>
        <w:t>11</w:t>
      </w:r>
      <w:r w:rsidR="00570ACB" w:rsidRPr="00591E6C">
        <w:rPr>
          <w:rFonts w:asciiTheme="minorBidi" w:hAnsiTheme="minorBidi"/>
          <w:sz w:val="20"/>
          <w:szCs w:val="20"/>
          <w:lang w:eastAsia="cs-CZ"/>
        </w:rPr>
        <w:t xml:space="preserve"> </w:t>
      </w:r>
      <w:r w:rsidRPr="00591E6C">
        <w:rPr>
          <w:rFonts w:asciiTheme="minorBidi" w:hAnsiTheme="minorBidi"/>
          <w:sz w:val="20"/>
          <w:szCs w:val="20"/>
          <w:lang w:eastAsia="cs-CZ"/>
        </w:rPr>
        <w:t xml:space="preserve">Sb. v platném znění o chemických látkách a chemických </w:t>
      </w:r>
      <w:r w:rsidR="00570ACB" w:rsidRPr="00570ACB">
        <w:rPr>
          <w:rFonts w:asciiTheme="minorBidi" w:hAnsiTheme="minorBidi"/>
          <w:sz w:val="20"/>
          <w:szCs w:val="20"/>
          <w:lang w:eastAsia="cs-CZ"/>
        </w:rPr>
        <w:t>směsích a o změně některých zákonů (chemický zákon)</w:t>
      </w:r>
      <w:r w:rsidRPr="00591E6C">
        <w:rPr>
          <w:rFonts w:asciiTheme="minorBidi" w:hAnsiTheme="minorBidi"/>
          <w:sz w:val="20"/>
          <w:szCs w:val="20"/>
          <w:lang w:eastAsia="cs-CZ"/>
        </w:rPr>
        <w:t>.</w:t>
      </w:r>
    </w:p>
    <w:p w14:paraId="716D528C" w14:textId="337E81C8" w:rsidR="00591E6C" w:rsidRPr="00591E6C" w:rsidRDefault="00591E6C" w:rsidP="00591E6C">
      <w:pPr>
        <w:spacing w:after="80"/>
        <w:rPr>
          <w:rFonts w:asciiTheme="minorBidi" w:hAnsiTheme="minorBidi"/>
          <w:sz w:val="20"/>
          <w:szCs w:val="20"/>
          <w:lang w:eastAsia="cs-CZ"/>
        </w:rPr>
      </w:pPr>
      <w:r w:rsidRPr="00591E6C">
        <w:rPr>
          <w:rFonts w:asciiTheme="minorBidi" w:hAnsiTheme="minorBidi"/>
          <w:sz w:val="20"/>
          <w:szCs w:val="20"/>
          <w:lang w:eastAsia="cs-CZ"/>
        </w:rPr>
        <w:t xml:space="preserve">V rámci realizace DÍLA </w:t>
      </w:r>
      <w:r w:rsidR="000B3F98">
        <w:rPr>
          <w:rFonts w:asciiTheme="minorBidi" w:hAnsiTheme="minorBidi"/>
          <w:sz w:val="20"/>
          <w:szCs w:val="20"/>
          <w:lang w:eastAsia="cs-CZ"/>
        </w:rPr>
        <w:t xml:space="preserve">OB </w:t>
      </w:r>
      <w:r w:rsidR="006D509F">
        <w:rPr>
          <w:rFonts w:asciiTheme="minorBidi" w:hAnsiTheme="minorBidi"/>
          <w:sz w:val="20"/>
          <w:szCs w:val="20"/>
          <w:lang w:eastAsia="cs-CZ"/>
        </w:rPr>
        <w:t>6</w:t>
      </w:r>
      <w:r w:rsidR="000B3F98">
        <w:rPr>
          <w:rFonts w:asciiTheme="minorBidi" w:hAnsiTheme="minorBidi"/>
          <w:sz w:val="20"/>
          <w:szCs w:val="20"/>
          <w:lang w:eastAsia="cs-CZ"/>
        </w:rPr>
        <w:t xml:space="preserve"> </w:t>
      </w:r>
      <w:r w:rsidRPr="00591E6C">
        <w:rPr>
          <w:rFonts w:asciiTheme="minorBidi" w:hAnsiTheme="minorBidi"/>
          <w:sz w:val="20"/>
          <w:szCs w:val="20"/>
          <w:lang w:eastAsia="cs-CZ"/>
        </w:rPr>
        <w:t>bude zpracován „Plán zajištění BOZP, PO a OŽP“ pro konkrétní pracoviště (objekt, prostor) a činnosti včetně činností subdodavatelů.</w:t>
      </w:r>
    </w:p>
    <w:p w14:paraId="0A04A7EB" w14:textId="77777777" w:rsidR="00591E6C" w:rsidRPr="00591E6C" w:rsidRDefault="00591E6C" w:rsidP="00591E6C">
      <w:pPr>
        <w:spacing w:after="80"/>
        <w:rPr>
          <w:rFonts w:asciiTheme="minorBidi" w:hAnsiTheme="minorBidi"/>
          <w:sz w:val="20"/>
          <w:szCs w:val="20"/>
          <w:lang w:eastAsia="cs-CZ"/>
        </w:rPr>
      </w:pPr>
      <w:r w:rsidRPr="00591E6C">
        <w:rPr>
          <w:rFonts w:asciiTheme="minorBidi" w:hAnsiTheme="minorBidi"/>
          <w:sz w:val="20"/>
          <w:szCs w:val="20"/>
          <w:lang w:eastAsia="cs-CZ"/>
        </w:rPr>
        <w:t>V případě provádění požárně nebezpečných činností nebo činností v požárně nebezpečném prostoru bude zpracováno „Začlenění do kategorie činností se zvýšeným požárním nebezpečím“ a z toho vyplývající dokumentace PO.</w:t>
      </w:r>
    </w:p>
    <w:p w14:paraId="0AC15045" w14:textId="434F8669" w:rsidR="00591E6C" w:rsidRDefault="00591E6C" w:rsidP="00591E6C">
      <w:pPr>
        <w:spacing w:after="80"/>
        <w:rPr>
          <w:rFonts w:asciiTheme="minorBidi" w:hAnsiTheme="minorBidi"/>
          <w:sz w:val="20"/>
          <w:szCs w:val="20"/>
          <w:lang w:eastAsia="cs-CZ"/>
        </w:rPr>
      </w:pPr>
      <w:r w:rsidRPr="00591E6C">
        <w:rPr>
          <w:rFonts w:asciiTheme="minorBidi" w:hAnsiTheme="minorBidi"/>
          <w:sz w:val="20"/>
          <w:szCs w:val="20"/>
          <w:lang w:eastAsia="cs-CZ"/>
        </w:rPr>
        <w:lastRenderedPageBreak/>
        <w:t>V případě, kdy by mohlo dojít k ohrožení životního prostředí vlivem činností nebo manipulací a</w:t>
      </w:r>
      <w:r w:rsidR="00D14494">
        <w:rPr>
          <w:rFonts w:asciiTheme="minorBidi" w:hAnsiTheme="minorBidi"/>
          <w:sz w:val="20"/>
          <w:szCs w:val="20"/>
          <w:lang w:eastAsia="cs-CZ"/>
        </w:rPr>
        <w:t> </w:t>
      </w:r>
      <w:r w:rsidRPr="00591E6C">
        <w:rPr>
          <w:rFonts w:asciiTheme="minorBidi" w:hAnsiTheme="minorBidi"/>
          <w:sz w:val="20"/>
          <w:szCs w:val="20"/>
          <w:lang w:eastAsia="cs-CZ"/>
        </w:rPr>
        <w:t>skladováním chemických látek, bude zpracován „Malý havarijní plán.“</w:t>
      </w:r>
    </w:p>
    <w:p w14:paraId="1367A6B3" w14:textId="46DC35E7" w:rsidR="00004521" w:rsidRPr="006B0F67" w:rsidRDefault="00004521" w:rsidP="00004521">
      <w:pPr>
        <w:pStyle w:val="TCBNadpis2"/>
      </w:pPr>
      <w:bookmarkStart w:id="186" w:name="_Toc136429418"/>
      <w:bookmarkStart w:id="187" w:name="_Toc158816347"/>
      <w:r>
        <w:t>Zajištění zařízení staveniště v předmětu DÍLA OB 6</w:t>
      </w:r>
      <w:bookmarkEnd w:id="186"/>
      <w:bookmarkEnd w:id="187"/>
    </w:p>
    <w:p w14:paraId="5CE44987" w14:textId="500A6C0B" w:rsidR="00004521" w:rsidRDefault="00726297" w:rsidP="00591E6C">
      <w:pPr>
        <w:spacing w:after="80"/>
        <w:rPr>
          <w:rFonts w:asciiTheme="minorBidi" w:hAnsiTheme="minorBidi"/>
          <w:sz w:val="20"/>
          <w:szCs w:val="20"/>
          <w:lang w:eastAsia="cs-CZ"/>
        </w:rPr>
      </w:pPr>
      <w:r w:rsidRPr="008915D8">
        <w:rPr>
          <w:rFonts w:asciiTheme="minorBidi" w:hAnsiTheme="minorBidi"/>
          <w:sz w:val="20"/>
          <w:szCs w:val="20"/>
          <w:lang w:eastAsia="cs-CZ"/>
        </w:rPr>
        <w:t xml:space="preserve">ZHOTOVITEL OB 6 musí </w:t>
      </w:r>
      <w:r>
        <w:rPr>
          <w:rFonts w:asciiTheme="minorBidi" w:hAnsiTheme="minorBidi"/>
          <w:sz w:val="20"/>
          <w:szCs w:val="20"/>
          <w:lang w:eastAsia="cs-CZ"/>
        </w:rPr>
        <w:t xml:space="preserve">připravit potřebné plochy pro zařízení staveniště. DODÁVKA zařízení staveniště zahrnuje zejména sejmutí ornice, terénní vyrovnání, ochranu stávajících dřevin, dočasné zpevnění </w:t>
      </w:r>
      <w:r w:rsidR="008915D8">
        <w:rPr>
          <w:rFonts w:asciiTheme="minorBidi" w:hAnsiTheme="minorBidi"/>
          <w:sz w:val="20"/>
          <w:szCs w:val="20"/>
          <w:lang w:eastAsia="cs-CZ"/>
        </w:rPr>
        <w:t xml:space="preserve">ploch </w:t>
      </w:r>
      <w:r>
        <w:rPr>
          <w:rFonts w:asciiTheme="minorBidi" w:hAnsiTheme="minorBidi"/>
          <w:sz w:val="20"/>
          <w:szCs w:val="20"/>
          <w:lang w:eastAsia="cs-CZ"/>
        </w:rPr>
        <w:t xml:space="preserve">betonovými panely, zřízení dočasného staveništního oplocení vč. vjezdů, </w:t>
      </w:r>
      <w:r w:rsidR="008915D8">
        <w:rPr>
          <w:rFonts w:asciiTheme="minorBidi" w:hAnsiTheme="minorBidi"/>
          <w:sz w:val="20"/>
          <w:szCs w:val="20"/>
          <w:lang w:eastAsia="cs-CZ"/>
        </w:rPr>
        <w:t>zřízení staveništních přípojek (elektro, vody) a po skončení výstavby uvedení ploch do původního stavu.</w:t>
      </w:r>
    </w:p>
    <w:p w14:paraId="641E5120" w14:textId="66989F03" w:rsidR="0073458D" w:rsidRPr="006B0F67" w:rsidRDefault="0073458D" w:rsidP="0073458D">
      <w:pPr>
        <w:pStyle w:val="TCBNadpis2"/>
      </w:pPr>
      <w:bookmarkStart w:id="188" w:name="_Toc158816348"/>
      <w:r>
        <w:t>Zajištění Přeložek monitorovacích vrtů v předmětu DÍLA OB 6</w:t>
      </w:r>
      <w:bookmarkEnd w:id="188"/>
    </w:p>
    <w:p w14:paraId="3ADFB970" w14:textId="2FCC1C65" w:rsidR="0073458D" w:rsidRDefault="0073458D" w:rsidP="00591E6C">
      <w:pPr>
        <w:spacing w:after="80"/>
        <w:rPr>
          <w:rFonts w:asciiTheme="minorBidi" w:hAnsiTheme="minorBidi"/>
          <w:sz w:val="20"/>
          <w:szCs w:val="20"/>
          <w:lang w:eastAsia="cs-CZ"/>
        </w:rPr>
      </w:pPr>
      <w:r w:rsidRPr="008915D8">
        <w:rPr>
          <w:rFonts w:asciiTheme="minorBidi" w:hAnsiTheme="minorBidi"/>
          <w:sz w:val="20"/>
          <w:szCs w:val="20"/>
          <w:lang w:eastAsia="cs-CZ"/>
        </w:rPr>
        <w:t xml:space="preserve">ZHOTOVITEL OB 6 musí </w:t>
      </w:r>
      <w:r>
        <w:rPr>
          <w:rFonts w:asciiTheme="minorBidi" w:hAnsiTheme="minorBidi"/>
          <w:sz w:val="20"/>
          <w:szCs w:val="20"/>
          <w:lang w:eastAsia="cs-CZ"/>
        </w:rPr>
        <w:t>provést potřebné přeložky stávajících monitorovacích vrtů. Přeložka monitorovacích vrtů zahrnuje provedení nových monitorovacích vrtů v blízkosti stávajících dle požadavku OBJEDNATELE v obdobném technickém provedení a vybavení jako u stávajících rušených monitorovacích vrtů a zrušení stávajících monitorovacích vrtů, které budou v kolizi s novou výstavbou.</w:t>
      </w:r>
    </w:p>
    <w:p w14:paraId="05C37F0C" w14:textId="7745D39E" w:rsidR="009C4151" w:rsidRDefault="005B7ABB" w:rsidP="00787F71">
      <w:pPr>
        <w:pStyle w:val="TCBNadpis1"/>
      </w:pPr>
      <w:bookmarkStart w:id="189" w:name="_Toc136429419"/>
      <w:bookmarkStart w:id="190" w:name="_Toc158816349"/>
      <w:bookmarkEnd w:id="16"/>
      <w:bookmarkEnd w:id="17"/>
      <w:bookmarkEnd w:id="18"/>
      <w:bookmarkEnd w:id="19"/>
      <w:bookmarkEnd w:id="20"/>
      <w:bookmarkEnd w:id="21"/>
      <w:bookmarkEnd w:id="22"/>
      <w:bookmarkEnd w:id="23"/>
      <w:bookmarkEnd w:id="24"/>
      <w:bookmarkEnd w:id="25"/>
      <w:bookmarkEnd w:id="26"/>
      <w:r>
        <w:t>TECHNOLOGICKÉ NÁVAZNOSTI</w:t>
      </w:r>
      <w:bookmarkEnd w:id="189"/>
      <w:bookmarkEnd w:id="190"/>
    </w:p>
    <w:p w14:paraId="4F75CD40" w14:textId="77777777" w:rsidR="002B11E0" w:rsidRDefault="002B11E0" w:rsidP="002B11E0">
      <w:pPr>
        <w:pStyle w:val="TCBNadpis2"/>
      </w:pPr>
      <w:bookmarkStart w:id="191" w:name="_Toc65484469"/>
      <w:bookmarkStart w:id="192" w:name="_Toc136429420"/>
      <w:bookmarkStart w:id="193" w:name="_Hlk117877666"/>
      <w:bookmarkStart w:id="194" w:name="_Toc158816350"/>
      <w:r>
        <w:t>Popis stávajícího stavu</w:t>
      </w:r>
      <w:bookmarkEnd w:id="191"/>
      <w:bookmarkEnd w:id="192"/>
      <w:bookmarkEnd w:id="194"/>
    </w:p>
    <w:bookmarkEnd w:id="193"/>
    <w:p w14:paraId="754FE2AB" w14:textId="3C17AE1B" w:rsidR="002B11E0" w:rsidRDefault="002B11E0" w:rsidP="004E01F5">
      <w:pPr>
        <w:pStyle w:val="TCBNormalni"/>
        <w:jc w:val="both"/>
      </w:pPr>
      <w:r w:rsidRPr="009A37C1">
        <w:t>Prostor pro umístění</w:t>
      </w:r>
      <w:r>
        <w:t xml:space="preserve"> DÍLA </w:t>
      </w:r>
      <w:r w:rsidR="004E01F5">
        <w:t xml:space="preserve">OB </w:t>
      </w:r>
      <w:r w:rsidR="006D509F">
        <w:t>6</w:t>
      </w:r>
      <w:r w:rsidR="004E01F5">
        <w:t xml:space="preserve"> </w:t>
      </w:r>
      <w:r>
        <w:t xml:space="preserve">se nachází </w:t>
      </w:r>
      <w:r w:rsidRPr="0056318D">
        <w:t>v</w:t>
      </w:r>
      <w:r w:rsidR="004E01F5">
        <w:t xml:space="preserve"> JV části </w:t>
      </w:r>
      <w:r w:rsidRPr="0056318D">
        <w:t xml:space="preserve">areálu </w:t>
      </w:r>
      <w:r w:rsidR="0057054D">
        <w:t xml:space="preserve">výrobního závodu </w:t>
      </w:r>
      <w:r w:rsidR="001E744B">
        <w:t>Škoda Auto</w:t>
      </w:r>
      <w:r w:rsidR="004E01F5">
        <w:t xml:space="preserve"> a.s.</w:t>
      </w:r>
      <w:r w:rsidR="00D14494">
        <w:t xml:space="preserve"> </w:t>
      </w:r>
      <w:r w:rsidRPr="0056318D">
        <w:t xml:space="preserve">na pozemcích ve vlastnictví </w:t>
      </w:r>
      <w:r w:rsidR="000B3F98">
        <w:t>OBJEDNATELE</w:t>
      </w:r>
      <w:r w:rsidRPr="0056318D">
        <w:t xml:space="preserve">. </w:t>
      </w:r>
      <w:r w:rsidR="000B3F98">
        <w:t>Areál</w:t>
      </w:r>
      <w:r w:rsidRPr="0056318D">
        <w:t xml:space="preserve"> se nachází </w:t>
      </w:r>
      <w:r w:rsidR="0057054D">
        <w:t xml:space="preserve">ve východní části </w:t>
      </w:r>
      <w:r w:rsidRPr="0056318D">
        <w:t xml:space="preserve">města </w:t>
      </w:r>
      <w:r w:rsidR="0057054D">
        <w:t xml:space="preserve">Mladá Boleslav, </w:t>
      </w:r>
      <w:r w:rsidRPr="0056318D">
        <w:t>mezi ulic</w:t>
      </w:r>
      <w:r w:rsidR="0057054D">
        <w:t>emi</w:t>
      </w:r>
      <w:r w:rsidRPr="0056318D">
        <w:t xml:space="preserve"> </w:t>
      </w:r>
      <w:r w:rsidR="0057054D">
        <w:t>Průmyslov</w:t>
      </w:r>
      <w:r w:rsidRPr="0056318D">
        <w:t>á,</w:t>
      </w:r>
      <w:r w:rsidR="0057054D">
        <w:t xml:space="preserve"> tř. Ludvíka Kalmy a Volkharda Köhlera</w:t>
      </w:r>
      <w:r w:rsidRPr="0056318D">
        <w:t xml:space="preserve">, </w:t>
      </w:r>
      <w:r w:rsidR="0057054D">
        <w:t>východně od třídy Václava Kl</w:t>
      </w:r>
      <w:r w:rsidR="002B0E2B">
        <w:t>e</w:t>
      </w:r>
      <w:r w:rsidR="0057054D">
        <w:t>menta.</w:t>
      </w:r>
    </w:p>
    <w:p w14:paraId="14B7B2D5" w14:textId="7E463096" w:rsidR="002B11E0" w:rsidRDefault="002B11E0" w:rsidP="004E01F5">
      <w:pPr>
        <w:pStyle w:val="TCBNormalni"/>
        <w:jc w:val="both"/>
      </w:pPr>
      <w:r w:rsidRPr="00D01B10">
        <w:t xml:space="preserve">Stavba se realizuje katastru města </w:t>
      </w:r>
      <w:r w:rsidR="0057054D">
        <w:t xml:space="preserve">Mladá Boleslav </w:t>
      </w:r>
      <w:r w:rsidR="00EC242F">
        <w:t>-</w:t>
      </w:r>
      <w:r w:rsidR="0057054D">
        <w:t xml:space="preserve"> </w:t>
      </w:r>
      <w:r w:rsidR="00EC242F">
        <w:t xml:space="preserve">k.ú. </w:t>
      </w:r>
      <w:r w:rsidR="0057054D">
        <w:t>696293</w:t>
      </w:r>
      <w:r w:rsidRPr="00D01B10">
        <w:t>, na</w:t>
      </w:r>
      <w:r>
        <w:t xml:space="preserve"> </w:t>
      </w:r>
      <w:r w:rsidRPr="00D01B10">
        <w:t>níže uvedených</w:t>
      </w:r>
      <w:r>
        <w:t xml:space="preserve"> </w:t>
      </w:r>
      <w:r w:rsidRPr="00D01B10">
        <w:t>parcelách</w:t>
      </w:r>
      <w:r>
        <w:t>:</w:t>
      </w:r>
    </w:p>
    <w:p w14:paraId="0FEB0E4C" w14:textId="616EC17D" w:rsidR="002B0E2B" w:rsidRDefault="001F4D89" w:rsidP="004E01F5">
      <w:pPr>
        <w:pStyle w:val="TCBNormalni"/>
        <w:jc w:val="both"/>
      </w:pPr>
      <w:r>
        <w:t>p.</w:t>
      </w:r>
      <w:r w:rsidR="004E01F5">
        <w:t xml:space="preserve"> </w:t>
      </w:r>
      <w:r>
        <w:t>č. 2198, 2823</w:t>
      </w:r>
      <w:r w:rsidR="004E01F5">
        <w:t>, 836/2, 1298/4, 2669/75, 2669/76, 2669/84, 2689</w:t>
      </w:r>
      <w:r w:rsidR="00F13BAA">
        <w:t>.</w:t>
      </w:r>
    </w:p>
    <w:p w14:paraId="5CF74735" w14:textId="033720C8" w:rsidR="002B11E0" w:rsidRDefault="002B11E0" w:rsidP="004E01F5">
      <w:pPr>
        <w:pStyle w:val="TCBNormalni"/>
        <w:jc w:val="both"/>
      </w:pPr>
      <w:r w:rsidRPr="00B24FF6">
        <w:t>Stávající areál má vnitroareálové komunikace, kter</w:t>
      </w:r>
      <w:r>
        <w:t>é</w:t>
      </w:r>
      <w:r w:rsidRPr="00B24FF6">
        <w:t xml:space="preserve"> jsou napojeny na veřejnou komunikaci v</w:t>
      </w:r>
      <w:r w:rsidR="002B0E2B">
        <w:t>e třídě Václava Klementa</w:t>
      </w:r>
      <w:r w:rsidRPr="00B24FF6">
        <w:t>. Nové řešení stavebních objektů uvažuje se stejným napojením na veřejné komunikace a se stejným vstupem</w:t>
      </w:r>
      <w:r>
        <w:t xml:space="preserve"> a</w:t>
      </w:r>
      <w:r w:rsidRPr="00B24FF6">
        <w:t xml:space="preserve"> vjezdem jako dosud. </w:t>
      </w:r>
      <w:r>
        <w:t xml:space="preserve">Stávající vnitroareálové komunikace zůstanou zachovány, v prostoru po demolicích </w:t>
      </w:r>
      <w:r w:rsidR="002B0E2B">
        <w:t xml:space="preserve">a kolem nových objektů </w:t>
      </w:r>
      <w:r>
        <w:t xml:space="preserve">budou zpevněné plochy lokálně doplněny. </w:t>
      </w:r>
      <w:r w:rsidRPr="00B24FF6">
        <w:t xml:space="preserve">Charakter provozu, nepředpokládá pohyb pracovníků s omezenou schopností pohybu a orientace v prostoru </w:t>
      </w:r>
      <w:r w:rsidRPr="00C0746F">
        <w:t>provozních budov</w:t>
      </w:r>
      <w:r w:rsidRPr="00B24FF6">
        <w:t>.</w:t>
      </w:r>
    </w:p>
    <w:p w14:paraId="1573A382" w14:textId="17549163" w:rsidR="002B11E0" w:rsidRDefault="004E01F5" w:rsidP="004E01F5">
      <w:pPr>
        <w:pStyle w:val="TCBNormalni"/>
        <w:jc w:val="both"/>
      </w:pPr>
      <w:r>
        <w:t>N</w:t>
      </w:r>
      <w:r w:rsidR="002B11E0">
        <w:t xml:space="preserve">admořská výška </w:t>
      </w:r>
      <w:r w:rsidR="003351FE">
        <w:t xml:space="preserve">rovinatého </w:t>
      </w:r>
      <w:r w:rsidR="002B11E0">
        <w:t xml:space="preserve">terénu staveniště je přibližně </w:t>
      </w:r>
      <w:r w:rsidR="002B0E2B">
        <w:t>210</w:t>
      </w:r>
      <w:r w:rsidR="002B11E0">
        <w:t>,</w:t>
      </w:r>
      <w:r w:rsidR="002B0E2B">
        <w:t>0</w:t>
      </w:r>
      <w:r w:rsidR="002B11E0">
        <w:t>0 m</w:t>
      </w:r>
      <w:r w:rsidR="00020B52">
        <w:t>.</w:t>
      </w:r>
      <w:r w:rsidR="002B11E0">
        <w:t xml:space="preserve">n.m. </w:t>
      </w:r>
    </w:p>
    <w:p w14:paraId="1054713F" w14:textId="603F8E7F" w:rsidR="002B11E0" w:rsidRPr="003460B4" w:rsidRDefault="002B11E0" w:rsidP="004E01F5">
      <w:pPr>
        <w:pStyle w:val="TCBNormalni"/>
        <w:jc w:val="both"/>
      </w:pPr>
      <w:r>
        <w:t xml:space="preserve">Stavba </w:t>
      </w:r>
      <w:proofErr w:type="gramStart"/>
      <w:r>
        <w:t>neleží</w:t>
      </w:r>
      <w:proofErr w:type="gramEnd"/>
      <w:r>
        <w:t xml:space="preserve"> v poddolovaném území a ani v památkové zóně</w:t>
      </w:r>
      <w:r w:rsidR="003351FE">
        <w:t>,</w:t>
      </w:r>
      <w:r>
        <w:t xml:space="preserve"> </w:t>
      </w:r>
      <w:r w:rsidRPr="00B24FF6">
        <w:t>nevyžaduje zábor zemědělské nebo lesní půdy</w:t>
      </w:r>
      <w:r w:rsidR="003351FE">
        <w:t xml:space="preserve"> a není součástí územního systému ekologické </w:t>
      </w:r>
      <w:r w:rsidR="00BB24EF">
        <w:t>stability</w:t>
      </w:r>
      <w:r w:rsidR="003351FE">
        <w:t xml:space="preserve"> krajiny (ÚSES)</w:t>
      </w:r>
      <w:r>
        <w:t>.</w:t>
      </w:r>
      <w:r w:rsidR="003351FE">
        <w:t xml:space="preserve"> Místo realizace záměru ani jeho nejbližší okolí se nenachází v žádném chráněném území přírody ani v Evropské soustavě chráněných území přírody NATURA 2000, ani v území přírodního parku. Lokalita nespadá do ochranného pásma vodních zdrojů </w:t>
      </w:r>
      <w:r w:rsidR="00917DC3">
        <w:t xml:space="preserve">ani </w:t>
      </w:r>
      <w:r w:rsidR="003351FE">
        <w:t>do CHOPAV. Při výstavbě se zhotovitel bude pohybovat v ochranném pásmu železniční vlečky 30 m od osy krajní koleje. Areál závodu nespadá do záplavového území.</w:t>
      </w:r>
    </w:p>
    <w:p w14:paraId="145FCB5F" w14:textId="0D23A1CF" w:rsidR="00AE3F84" w:rsidRDefault="002B11E0" w:rsidP="00F5679A">
      <w:pPr>
        <w:pStyle w:val="TCBNormalni"/>
        <w:jc w:val="both"/>
      </w:pPr>
      <w:r w:rsidRPr="00AE3F84">
        <w:t>Stávající objekt</w:t>
      </w:r>
      <w:r w:rsidR="003351FE" w:rsidRPr="00AE3F84">
        <w:t>y</w:t>
      </w:r>
      <w:r w:rsidRPr="00AE3F84">
        <w:t xml:space="preserve"> </w:t>
      </w:r>
      <w:r w:rsidR="00B56666">
        <w:t>VÝROBNY</w:t>
      </w:r>
      <w:r w:rsidR="00AE3F84">
        <w:t xml:space="preserve"> vyrábí teplo a elektrickou energii v kogeneračním cyklu. Základním </w:t>
      </w:r>
      <w:r w:rsidR="00F5679A">
        <w:t>z</w:t>
      </w:r>
      <w:r w:rsidR="00AE3F84">
        <w:t>ařízením jsou 2 fluidní kotle K90 a K80. Pro vykrývání špiček a při odstávkách se uvádí do provozu kotel K70</w:t>
      </w:r>
      <w:r w:rsidR="00A017B3">
        <w:t>. K60, K50 a K40</w:t>
      </w:r>
      <w:r w:rsidR="00AE3F84">
        <w:t xml:space="preserve">. Kapacita teplárny </w:t>
      </w:r>
      <w:r w:rsidR="00F5679A">
        <w:t>umožňuje pokrývat potřeby tepla také u městských objektů případně objektů dalších organizací.</w:t>
      </w:r>
    </w:p>
    <w:p w14:paraId="4913FF55" w14:textId="77223386" w:rsidR="002B11E0" w:rsidRDefault="002B11E0" w:rsidP="002B11E0">
      <w:pPr>
        <w:pStyle w:val="TCBNadpis2"/>
      </w:pPr>
      <w:bookmarkStart w:id="195" w:name="_Toc136429421"/>
      <w:bookmarkStart w:id="196" w:name="_Hlk117877835"/>
      <w:bookmarkStart w:id="197" w:name="_Toc158816351"/>
      <w:r>
        <w:t>Napojovací body</w:t>
      </w:r>
      <w:r w:rsidR="00305CB6">
        <w:t>, hranice dodávek stavební části</w:t>
      </w:r>
      <w:bookmarkEnd w:id="195"/>
      <w:bookmarkEnd w:id="197"/>
    </w:p>
    <w:bookmarkEnd w:id="196"/>
    <w:p w14:paraId="436871A9" w14:textId="564A2605" w:rsidR="004E01F5" w:rsidRDefault="003D6C77" w:rsidP="00682B20">
      <w:pPr>
        <w:pStyle w:val="TCBNormalni"/>
      </w:pPr>
      <w:r>
        <w:t xml:space="preserve">V rámci OB </w:t>
      </w:r>
      <w:r w:rsidR="006D509F">
        <w:t>6</w:t>
      </w:r>
      <w:r>
        <w:t xml:space="preserve"> bude pro napojení na </w:t>
      </w:r>
      <w:r w:rsidR="00737736">
        <w:t xml:space="preserve">vodovod pitné vody </w:t>
      </w:r>
      <w:r w:rsidR="006F7192">
        <w:t>a průmyslov</w:t>
      </w:r>
      <w:r w:rsidR="00737736">
        <w:t>é</w:t>
      </w:r>
      <w:r w:rsidR="006F7192">
        <w:t xml:space="preserve"> </w:t>
      </w:r>
      <w:r>
        <w:t>vod</w:t>
      </w:r>
      <w:r w:rsidR="00737736">
        <w:t>y</w:t>
      </w:r>
      <w:r>
        <w:t xml:space="preserve">, </w:t>
      </w:r>
      <w:r w:rsidR="006F7192">
        <w:t xml:space="preserve">dešťovou a jednotnou </w:t>
      </w:r>
      <w:r>
        <w:t>kanalizaci</w:t>
      </w:r>
      <w:r w:rsidR="006F7192">
        <w:t xml:space="preserve"> využito stávajících areálových sítí. Pro napojení na venkovní </w:t>
      </w:r>
      <w:r>
        <w:t xml:space="preserve">osvětlení, el. energii </w:t>
      </w:r>
      <w:r w:rsidR="006F7192">
        <w:t>bude v</w:t>
      </w:r>
      <w:r w:rsidR="006145CA">
        <w:t xml:space="preserve">yužito </w:t>
      </w:r>
      <w:r w:rsidR="006F7192">
        <w:t>stávajících elektro rozvaděčů</w:t>
      </w:r>
      <w:r w:rsidR="006145CA">
        <w:t xml:space="preserve"> ve stávajících rozvodnách</w:t>
      </w:r>
      <w:r>
        <w:t>.</w:t>
      </w:r>
    </w:p>
    <w:p w14:paraId="458E1796" w14:textId="3AD8DDC2" w:rsidR="00305CB6" w:rsidRDefault="002B11E0" w:rsidP="00682B20">
      <w:pPr>
        <w:pStyle w:val="TCBNormalni"/>
      </w:pPr>
      <w:r w:rsidRPr="002B11E0">
        <w:lastRenderedPageBreak/>
        <w:t xml:space="preserve">Seznam připojovacích bodů je uveden v příloze </w:t>
      </w:r>
      <w:proofErr w:type="gramStart"/>
      <w:r w:rsidRPr="002B11E0">
        <w:t>A1 - Rozsah</w:t>
      </w:r>
      <w:proofErr w:type="gramEnd"/>
      <w:r w:rsidRPr="002B11E0">
        <w:t xml:space="preserve"> díla</w:t>
      </w:r>
      <w:r w:rsidR="006F7192">
        <w:t xml:space="preserve">, kap. </w:t>
      </w:r>
      <w:r w:rsidR="00B83C04">
        <w:t>8</w:t>
      </w:r>
      <w:r w:rsidRPr="002B11E0">
        <w:t>.</w:t>
      </w:r>
      <w:r w:rsidR="00305CB6">
        <w:t xml:space="preserve"> </w:t>
      </w:r>
    </w:p>
    <w:p w14:paraId="6079D799" w14:textId="176DCC14" w:rsidR="002B11E0" w:rsidRDefault="00305CB6" w:rsidP="00682B20">
      <w:pPr>
        <w:pStyle w:val="TCBNormalni"/>
      </w:pPr>
      <w:r>
        <w:t xml:space="preserve">Hranice dodávek stavební části je uveden </w:t>
      </w:r>
      <w:r w:rsidRPr="002B11E0">
        <w:t xml:space="preserve">v příloze </w:t>
      </w:r>
      <w:proofErr w:type="gramStart"/>
      <w:r w:rsidRPr="002B11E0">
        <w:t>A1 - Rozsah</w:t>
      </w:r>
      <w:proofErr w:type="gramEnd"/>
      <w:r w:rsidRPr="002B11E0">
        <w:t xml:space="preserve"> díla</w:t>
      </w:r>
      <w:r>
        <w:t xml:space="preserve">, kap. 3 a kap </w:t>
      </w:r>
      <w:r w:rsidR="00B83C04">
        <w:t>8</w:t>
      </w:r>
      <w:r>
        <w:t xml:space="preserve">. </w:t>
      </w:r>
    </w:p>
    <w:p w14:paraId="1B33D385" w14:textId="11F0DC9F" w:rsidR="00911DF2" w:rsidRDefault="00911DF2" w:rsidP="00911DF2">
      <w:pPr>
        <w:pStyle w:val="TCBNadpis2"/>
      </w:pPr>
      <w:bookmarkStart w:id="198" w:name="_Toc136429422"/>
      <w:bookmarkStart w:id="199" w:name="_Hlk117878107"/>
      <w:bookmarkStart w:id="200" w:name="_Toc158816352"/>
      <w:r>
        <w:t>Popis demolic a bouracích prací</w:t>
      </w:r>
      <w:bookmarkEnd w:id="198"/>
      <w:bookmarkEnd w:id="200"/>
    </w:p>
    <w:bookmarkEnd w:id="199"/>
    <w:p w14:paraId="3CEC761A" w14:textId="7E46525E" w:rsidR="00911DF2" w:rsidRDefault="003D6C77" w:rsidP="00911DF2">
      <w:pPr>
        <w:pStyle w:val="TCBNormalni"/>
      </w:pPr>
      <w:r>
        <w:t xml:space="preserve">Realizace </w:t>
      </w:r>
      <w:r w:rsidR="00F13BAA">
        <w:t>DÍLA</w:t>
      </w:r>
      <w:r>
        <w:t xml:space="preserve"> OB </w:t>
      </w:r>
      <w:r w:rsidR="006D509F">
        <w:t>6</w:t>
      </w:r>
      <w:r>
        <w:t xml:space="preserve"> bude </w:t>
      </w:r>
      <w:r w:rsidR="00C5442E">
        <w:t xml:space="preserve">zahrnovat také demolici některých stávajících již nevyužívaných stavebních objektů </w:t>
      </w:r>
      <w:r w:rsidR="006145CA">
        <w:t xml:space="preserve">a demontáže nevyužívané </w:t>
      </w:r>
      <w:proofErr w:type="gramStart"/>
      <w:r w:rsidR="006145CA">
        <w:t xml:space="preserve">technologie </w:t>
      </w:r>
      <w:r w:rsidR="00C5442E">
        <w:t>- viz</w:t>
      </w:r>
      <w:proofErr w:type="gramEnd"/>
      <w:r w:rsidR="00C5442E">
        <w:t xml:space="preserve"> SO 401, SO 402</w:t>
      </w:r>
      <w:r w:rsidR="006145CA">
        <w:t>, PS 401. Dále</w:t>
      </w:r>
      <w:r w:rsidR="00C5442E">
        <w:t xml:space="preserve"> jsou navrženy k odstranění některé stávající </w:t>
      </w:r>
      <w:r w:rsidR="00911DF2">
        <w:t>stromy</w:t>
      </w:r>
      <w:r w:rsidR="00C5442E">
        <w:t xml:space="preserve"> a keře</w:t>
      </w:r>
      <w:r w:rsidR="00911DF2">
        <w:t>.</w:t>
      </w:r>
    </w:p>
    <w:p w14:paraId="72EDBD77" w14:textId="02D294D1" w:rsidR="00C610A7" w:rsidRDefault="00C610A7" w:rsidP="007261B1">
      <w:pPr>
        <w:pStyle w:val="TCBNormalni"/>
        <w:rPr>
          <w:rFonts w:cstheme="minorHAnsi"/>
          <w:bCs/>
          <w:color w:val="000000"/>
          <w:shd w:val="clear" w:color="auto" w:fill="FFFFFF"/>
        </w:rPr>
      </w:pPr>
      <w:r w:rsidRPr="007261B1">
        <w:rPr>
          <w:rFonts w:cstheme="minorHAnsi"/>
          <w:bCs/>
          <w:color w:val="000000"/>
        </w:rPr>
        <w:t>Objekty budou vyklizeny, všechny zjištěné sítě před demolicí odpojeny</w:t>
      </w:r>
      <w:r w:rsidR="00AC045F" w:rsidRPr="007261B1">
        <w:rPr>
          <w:rFonts w:cstheme="minorHAnsi"/>
          <w:bCs/>
          <w:color w:val="000000"/>
        </w:rPr>
        <w:t xml:space="preserve"> a zaslepeny</w:t>
      </w:r>
      <w:r w:rsidRPr="007261B1">
        <w:rPr>
          <w:rFonts w:cstheme="minorHAnsi"/>
          <w:bCs/>
          <w:color w:val="000000"/>
        </w:rPr>
        <w:t>, technologická zařízení demontována.</w:t>
      </w:r>
      <w:r w:rsidRPr="008A1336">
        <w:rPr>
          <w:rFonts w:cstheme="minorHAnsi"/>
          <w:bCs/>
          <w:color w:val="000000"/>
          <w:shd w:val="clear" w:color="auto" w:fill="FFFFFF"/>
        </w:rPr>
        <w:t xml:space="preserve"> </w:t>
      </w:r>
    </w:p>
    <w:p w14:paraId="25549F79" w14:textId="77777777" w:rsidR="004C3A7E" w:rsidRDefault="00ED1CD1" w:rsidP="007261B1">
      <w:pPr>
        <w:pStyle w:val="TCBNormalni"/>
      </w:pPr>
      <w:r w:rsidRPr="00ED1CD1">
        <w:t xml:space="preserve">Bourací práce budou prováděny </w:t>
      </w:r>
      <w:r>
        <w:t>zejména</w:t>
      </w:r>
      <w:r w:rsidRPr="00ED1CD1">
        <w:t xml:space="preserve"> strojně. </w:t>
      </w:r>
    </w:p>
    <w:p w14:paraId="2B96F8F2" w14:textId="4AF6833F" w:rsidR="00ED1CD1" w:rsidRDefault="00ED1CD1" w:rsidP="007261B1">
      <w:pPr>
        <w:pStyle w:val="TCBNormalni"/>
      </w:pPr>
      <w:r w:rsidRPr="00ED1CD1">
        <w:t xml:space="preserve">Z důvodu výskytu velkého množství </w:t>
      </w:r>
      <w:r w:rsidR="004C3A7E">
        <w:t xml:space="preserve">stávajících venkovních rozvodů </w:t>
      </w:r>
      <w:r w:rsidRPr="00ED1CD1">
        <w:t>se bude dbát zvýšené opatrnosti a</w:t>
      </w:r>
      <w:r w:rsidR="001E744B">
        <w:t> </w:t>
      </w:r>
      <w:r w:rsidRPr="00ED1CD1">
        <w:t xml:space="preserve">případný výkop v exponovaných místech v okolí </w:t>
      </w:r>
      <w:r w:rsidR="004C3A7E">
        <w:t>bouraných objektů</w:t>
      </w:r>
      <w:r w:rsidRPr="00ED1CD1">
        <w:t xml:space="preserve"> bude prováděn ručně.</w:t>
      </w:r>
    </w:p>
    <w:p w14:paraId="272F33CC" w14:textId="29130A01" w:rsidR="00BA64C8" w:rsidRDefault="00BA64C8" w:rsidP="007261B1">
      <w:pPr>
        <w:pStyle w:val="TCBNormalni"/>
      </w:pPr>
      <w:r>
        <w:t xml:space="preserve">ZHOTOVITEL OB 6 vypracuje postupy bouracích prací </w:t>
      </w:r>
      <w:r w:rsidRPr="00BA64C8">
        <w:t>za splnění všech platných bezpečnostních předpisů</w:t>
      </w:r>
      <w:r>
        <w:t>.</w:t>
      </w:r>
    </w:p>
    <w:p w14:paraId="03A203AB" w14:textId="1F7205A4" w:rsidR="009C4151" w:rsidRPr="006E2CFF" w:rsidRDefault="0005694E" w:rsidP="00787F71">
      <w:pPr>
        <w:pStyle w:val="TCBNadpis1"/>
        <w:rPr>
          <w:lang w:val="cs-CZ"/>
        </w:rPr>
      </w:pPr>
      <w:bookmarkStart w:id="201" w:name="_Toc136429424"/>
      <w:bookmarkStart w:id="202" w:name="_Hlk117883285"/>
      <w:bookmarkStart w:id="203" w:name="_Toc158816353"/>
      <w:r w:rsidRPr="006E2CFF">
        <w:rPr>
          <w:lang w:val="cs-CZ"/>
        </w:rPr>
        <w:t xml:space="preserve">POPIS </w:t>
      </w:r>
      <w:r w:rsidR="005B7ABB" w:rsidRPr="006E2CFF">
        <w:rPr>
          <w:lang w:val="cs-CZ"/>
        </w:rPr>
        <w:t>MOŽNÉ</w:t>
      </w:r>
      <w:r w:rsidRPr="006E2CFF">
        <w:rPr>
          <w:lang w:val="cs-CZ"/>
        </w:rPr>
        <w:t>HO TECHNICKÉHO A</w:t>
      </w:r>
      <w:r w:rsidR="005B7ABB" w:rsidRPr="006E2CFF">
        <w:rPr>
          <w:lang w:val="cs-CZ"/>
        </w:rPr>
        <w:t xml:space="preserve"> DISPOZIČNÍ</w:t>
      </w:r>
      <w:r w:rsidRPr="006E2CFF">
        <w:rPr>
          <w:lang w:val="cs-CZ"/>
        </w:rPr>
        <w:t>HO</w:t>
      </w:r>
      <w:r w:rsidR="005B7ABB" w:rsidRPr="006E2CFF">
        <w:rPr>
          <w:lang w:val="cs-CZ"/>
        </w:rPr>
        <w:t xml:space="preserve"> ŘEŠENÍ</w:t>
      </w:r>
      <w:bookmarkEnd w:id="201"/>
      <w:bookmarkEnd w:id="203"/>
      <w:r w:rsidR="005B7ABB" w:rsidRPr="006E2CFF">
        <w:rPr>
          <w:lang w:val="cs-CZ"/>
        </w:rPr>
        <w:t xml:space="preserve"> </w:t>
      </w:r>
    </w:p>
    <w:bookmarkEnd w:id="202"/>
    <w:p w14:paraId="4E452767" w14:textId="7847CA93" w:rsidR="00BF51C4" w:rsidRDefault="00911DF2" w:rsidP="00717D82">
      <w:pPr>
        <w:pStyle w:val="TCBNormalni"/>
      </w:pPr>
      <w:r w:rsidRPr="00911DF2">
        <w:t xml:space="preserve">Celkové dispoziční řešení navrhovaného technického řešení DÍLA </w:t>
      </w:r>
      <w:r w:rsidR="0006305D">
        <w:t xml:space="preserve">OB </w:t>
      </w:r>
      <w:r w:rsidR="00551A26">
        <w:t>6</w:t>
      </w:r>
      <w:r w:rsidRPr="00911DF2">
        <w:t xml:space="preserve"> je v zodpovědnosti ZHOTOVITELE</w:t>
      </w:r>
      <w:r w:rsidR="00E02479">
        <w:t xml:space="preserve"> OB </w:t>
      </w:r>
      <w:r w:rsidR="0043093E">
        <w:t>6 s ohledem na požadavky navazují</w:t>
      </w:r>
      <w:r w:rsidR="003575A1">
        <w:t>cí</w:t>
      </w:r>
      <w:r w:rsidR="0043093E">
        <w:t>ch technologických OB</w:t>
      </w:r>
      <w:r w:rsidRPr="00911DF2">
        <w:t xml:space="preserve">. Možné dispoziční řešení v rámci technické koncepce je patrné z přílohy </w:t>
      </w:r>
      <w:r w:rsidRPr="001B0A43">
        <w:t>A</w:t>
      </w:r>
      <w:r w:rsidR="00E02479" w:rsidRPr="001B0A43">
        <w:t xml:space="preserve"> 114.01</w:t>
      </w:r>
      <w:r w:rsidR="0006305D" w:rsidRPr="001B0A43">
        <w:t xml:space="preserve"> </w:t>
      </w:r>
      <w:r w:rsidR="001B0A43" w:rsidRPr="001B0A43">
        <w:t>–</w:t>
      </w:r>
      <w:r w:rsidR="0006305D" w:rsidRPr="001B0A43">
        <w:t xml:space="preserve"> </w:t>
      </w:r>
      <w:r w:rsidR="0005694E">
        <w:t>Koordinační</w:t>
      </w:r>
      <w:r w:rsidR="0005694E" w:rsidRPr="001B0A43">
        <w:t xml:space="preserve"> </w:t>
      </w:r>
      <w:r w:rsidR="0006305D" w:rsidRPr="001B0A43">
        <w:t>s</w:t>
      </w:r>
      <w:r w:rsidRPr="001B0A43">
        <w:t>ituace</w:t>
      </w:r>
      <w:r w:rsidRPr="00911DF2">
        <w:t xml:space="preserve"> </w:t>
      </w:r>
      <w:r w:rsidR="0005694E">
        <w:t xml:space="preserve">stavby </w:t>
      </w:r>
      <w:r w:rsidRPr="00911DF2">
        <w:t>a z popisu níže.</w:t>
      </w:r>
      <w:r w:rsidR="003575A1">
        <w:t xml:space="preserve"> Možné řešení jednotlivých stavebních a inženýrských objektů</w:t>
      </w:r>
      <w:r w:rsidR="000A0136">
        <w:t>, včetně jejich profesních částí</w:t>
      </w:r>
      <w:r w:rsidR="003575A1">
        <w:t xml:space="preserve"> je zachyceno</w:t>
      </w:r>
      <w:r w:rsidR="000A0136">
        <w:t xml:space="preserve"> </w:t>
      </w:r>
      <w:r w:rsidR="003575A1">
        <w:t>v přiložené dokumentaci</w:t>
      </w:r>
      <w:r w:rsidR="0005694E">
        <w:t xml:space="preserve"> viz příloha A11</w:t>
      </w:r>
      <w:r w:rsidR="000A0136">
        <w:t>.</w:t>
      </w:r>
      <w:r w:rsidR="003575A1">
        <w:t xml:space="preserve">  </w:t>
      </w:r>
    </w:p>
    <w:p w14:paraId="7A40E2E9" w14:textId="77777777" w:rsidR="000A525E" w:rsidRDefault="000A525E" w:rsidP="000A525E">
      <w:pPr>
        <w:pStyle w:val="TCBNormalni"/>
        <w:rPr>
          <w:rStyle w:val="tlid-translation"/>
        </w:rPr>
      </w:pPr>
      <w:r w:rsidRPr="00A8457F">
        <w:rPr>
          <w:rStyle w:val="tlid-translation"/>
        </w:rPr>
        <w:t xml:space="preserve">Stavba </w:t>
      </w:r>
      <w:r>
        <w:rPr>
          <w:rStyle w:val="tlid-translation"/>
        </w:rPr>
        <w:t xml:space="preserve">DÍLA OB 6 </w:t>
      </w:r>
      <w:r w:rsidRPr="00A8457F">
        <w:rPr>
          <w:rStyle w:val="tlid-translation"/>
        </w:rPr>
        <w:t>je členěna na stavební</w:t>
      </w:r>
      <w:r>
        <w:rPr>
          <w:rStyle w:val="tlid-translation"/>
        </w:rPr>
        <w:t xml:space="preserve">, </w:t>
      </w:r>
      <w:r w:rsidRPr="00A8457F">
        <w:rPr>
          <w:rStyle w:val="tlid-translation"/>
        </w:rPr>
        <w:t>inženýrské objekty</w:t>
      </w:r>
      <w:r>
        <w:rPr>
          <w:rStyle w:val="tlid-translation"/>
        </w:rPr>
        <w:t xml:space="preserve"> a provozní soubory</w:t>
      </w:r>
      <w:r w:rsidRPr="00A8457F">
        <w:rPr>
          <w:rStyle w:val="tlid-translation"/>
        </w:rPr>
        <w:t xml:space="preserve">. Jejich seznam </w:t>
      </w:r>
      <w:r>
        <w:rPr>
          <w:rStyle w:val="tlid-translation"/>
        </w:rPr>
        <w:t xml:space="preserve">je </w:t>
      </w:r>
      <w:r w:rsidRPr="00A8457F">
        <w:rPr>
          <w:rStyle w:val="tlid-translation"/>
        </w:rPr>
        <w:t>uveden</w:t>
      </w:r>
      <w:r>
        <w:rPr>
          <w:rStyle w:val="tlid-translation"/>
        </w:rPr>
        <w:t xml:space="preserve"> níže:</w:t>
      </w:r>
    </w:p>
    <w:tbl>
      <w:tblPr>
        <w:tblW w:w="9194"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993"/>
        <w:gridCol w:w="8201"/>
      </w:tblGrid>
      <w:tr w:rsidR="000A525E" w:rsidRPr="00AB2967" w14:paraId="050EEFB9" w14:textId="77777777" w:rsidTr="007C06D1">
        <w:trPr>
          <w:cantSplit/>
          <w:trHeight w:val="315"/>
          <w:tblHeader/>
        </w:trPr>
        <w:tc>
          <w:tcPr>
            <w:tcW w:w="993" w:type="dxa"/>
            <w:tcBorders>
              <w:top w:val="single" w:sz="12" w:space="0" w:color="auto"/>
              <w:bottom w:val="single" w:sz="12" w:space="0" w:color="auto"/>
            </w:tcBorders>
            <w:shd w:val="clear" w:color="auto" w:fill="auto"/>
            <w:noWrap/>
            <w:vAlign w:val="center"/>
            <w:hideMark/>
          </w:tcPr>
          <w:p w14:paraId="0B60C404" w14:textId="0C51255D" w:rsidR="000A525E" w:rsidRPr="006031D0" w:rsidRDefault="00402CC0" w:rsidP="00D353AB">
            <w:pPr>
              <w:spacing w:after="0" w:line="240" w:lineRule="auto"/>
              <w:jc w:val="center"/>
              <w:rPr>
                <w:rFonts w:ascii="Arial" w:eastAsia="Times New Roman" w:hAnsi="Arial" w:cs="Arial"/>
                <w:b/>
                <w:bCs/>
                <w:sz w:val="16"/>
                <w:szCs w:val="16"/>
                <w:lang w:eastAsia="cs-CZ"/>
              </w:rPr>
            </w:pPr>
            <w:bookmarkStart w:id="204" w:name="_Hlk131411031"/>
            <w:r>
              <w:rPr>
                <w:rFonts w:ascii="Arial" w:eastAsia="Times New Roman" w:hAnsi="Arial" w:cs="Arial"/>
                <w:b/>
                <w:bCs/>
                <w:sz w:val="16"/>
                <w:szCs w:val="16"/>
                <w:lang w:eastAsia="cs-CZ"/>
              </w:rPr>
              <w:t>Ozn.</w:t>
            </w:r>
          </w:p>
        </w:tc>
        <w:tc>
          <w:tcPr>
            <w:tcW w:w="8201" w:type="dxa"/>
            <w:tcBorders>
              <w:top w:val="single" w:sz="12" w:space="0" w:color="auto"/>
              <w:bottom w:val="single" w:sz="12" w:space="0" w:color="auto"/>
            </w:tcBorders>
            <w:shd w:val="clear" w:color="auto" w:fill="auto"/>
            <w:noWrap/>
            <w:vAlign w:val="center"/>
            <w:hideMark/>
          </w:tcPr>
          <w:p w14:paraId="1A4C8820" w14:textId="77777777" w:rsidR="000A525E" w:rsidRPr="006031D0" w:rsidRDefault="000A525E" w:rsidP="00402CC0">
            <w:pPr>
              <w:spacing w:after="0" w:line="240" w:lineRule="auto"/>
              <w:jc w:val="left"/>
              <w:rPr>
                <w:rFonts w:ascii="Arial" w:eastAsia="Times New Roman" w:hAnsi="Arial" w:cs="Arial"/>
                <w:b/>
                <w:bCs/>
                <w:sz w:val="16"/>
                <w:szCs w:val="16"/>
                <w:lang w:eastAsia="cs-CZ"/>
              </w:rPr>
            </w:pPr>
            <w:r w:rsidRPr="006031D0">
              <w:rPr>
                <w:rFonts w:ascii="Arial" w:eastAsia="Times New Roman" w:hAnsi="Arial" w:cs="Arial"/>
                <w:b/>
                <w:bCs/>
                <w:sz w:val="16"/>
                <w:szCs w:val="16"/>
                <w:lang w:eastAsia="cs-CZ"/>
              </w:rPr>
              <w:t>Název</w:t>
            </w:r>
          </w:p>
        </w:tc>
      </w:tr>
      <w:tr w:rsidR="00402CC0" w:rsidRPr="00AB2967" w14:paraId="6A46C9E4" w14:textId="77777777" w:rsidTr="007C06D1">
        <w:trPr>
          <w:cantSplit/>
          <w:trHeight w:val="300"/>
        </w:trPr>
        <w:tc>
          <w:tcPr>
            <w:tcW w:w="993" w:type="dxa"/>
            <w:tcBorders>
              <w:top w:val="single" w:sz="12" w:space="0" w:color="auto"/>
              <w:bottom w:val="single" w:sz="6" w:space="0" w:color="auto"/>
            </w:tcBorders>
            <w:shd w:val="clear" w:color="auto" w:fill="auto"/>
            <w:noWrap/>
            <w:vAlign w:val="center"/>
          </w:tcPr>
          <w:p w14:paraId="0FEC0E11" w14:textId="77777777" w:rsidR="00402CC0" w:rsidRPr="00AB2967" w:rsidRDefault="00402CC0" w:rsidP="00D353AB">
            <w:pPr>
              <w:spacing w:after="0" w:line="240" w:lineRule="auto"/>
              <w:jc w:val="center"/>
              <w:rPr>
                <w:rFonts w:ascii="Arial" w:eastAsia="Times New Roman" w:hAnsi="Arial" w:cs="Arial"/>
                <w:sz w:val="16"/>
                <w:szCs w:val="16"/>
                <w:lang w:eastAsia="cs-CZ"/>
              </w:rPr>
            </w:pPr>
          </w:p>
        </w:tc>
        <w:tc>
          <w:tcPr>
            <w:tcW w:w="8201" w:type="dxa"/>
            <w:tcBorders>
              <w:top w:val="single" w:sz="12" w:space="0" w:color="auto"/>
              <w:bottom w:val="single" w:sz="6" w:space="0" w:color="auto"/>
            </w:tcBorders>
            <w:shd w:val="clear" w:color="auto" w:fill="auto"/>
            <w:noWrap/>
            <w:vAlign w:val="center"/>
          </w:tcPr>
          <w:p w14:paraId="6DE44C0F" w14:textId="7B4918FB" w:rsidR="00402CC0" w:rsidRPr="00AB2967" w:rsidRDefault="00402CC0" w:rsidP="00D353AB">
            <w:pPr>
              <w:spacing w:after="0" w:line="240" w:lineRule="auto"/>
              <w:jc w:val="left"/>
              <w:rPr>
                <w:rFonts w:ascii="Arial" w:eastAsia="Times New Roman" w:hAnsi="Arial" w:cs="Arial"/>
                <w:sz w:val="16"/>
                <w:szCs w:val="16"/>
                <w:lang w:eastAsia="cs-CZ"/>
              </w:rPr>
            </w:pPr>
            <w:r>
              <w:rPr>
                <w:rFonts w:ascii="Arial" w:eastAsia="Times New Roman" w:hAnsi="Arial" w:cs="Arial"/>
                <w:b/>
                <w:bCs/>
                <w:sz w:val="16"/>
                <w:szCs w:val="16"/>
                <w:lang w:eastAsia="cs-CZ"/>
              </w:rPr>
              <w:t>Provozní soubory</w:t>
            </w:r>
          </w:p>
        </w:tc>
      </w:tr>
      <w:tr w:rsidR="000A525E" w:rsidRPr="00AB2967" w14:paraId="60AA628C" w14:textId="77777777" w:rsidTr="007C06D1">
        <w:trPr>
          <w:cantSplit/>
          <w:trHeight w:val="300"/>
        </w:trPr>
        <w:tc>
          <w:tcPr>
            <w:tcW w:w="993" w:type="dxa"/>
            <w:tcBorders>
              <w:top w:val="single" w:sz="6" w:space="0" w:color="auto"/>
              <w:bottom w:val="single" w:sz="12" w:space="0" w:color="auto"/>
            </w:tcBorders>
            <w:shd w:val="clear" w:color="auto" w:fill="auto"/>
            <w:noWrap/>
            <w:vAlign w:val="center"/>
            <w:hideMark/>
          </w:tcPr>
          <w:p w14:paraId="61039118"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PS 401</w:t>
            </w:r>
          </w:p>
        </w:tc>
        <w:tc>
          <w:tcPr>
            <w:tcW w:w="8201" w:type="dxa"/>
            <w:tcBorders>
              <w:top w:val="single" w:sz="6" w:space="0" w:color="auto"/>
              <w:bottom w:val="single" w:sz="12" w:space="0" w:color="auto"/>
            </w:tcBorders>
            <w:shd w:val="clear" w:color="auto" w:fill="auto"/>
            <w:noWrap/>
            <w:vAlign w:val="center"/>
            <w:hideMark/>
          </w:tcPr>
          <w:p w14:paraId="60E23223"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Demontáže  </w:t>
            </w:r>
          </w:p>
        </w:tc>
      </w:tr>
      <w:tr w:rsidR="00402CC0" w:rsidRPr="00AB2967" w14:paraId="0EA9D561" w14:textId="77777777" w:rsidTr="007C06D1">
        <w:trPr>
          <w:cantSplit/>
          <w:trHeight w:val="300"/>
        </w:trPr>
        <w:tc>
          <w:tcPr>
            <w:tcW w:w="993" w:type="dxa"/>
            <w:tcBorders>
              <w:top w:val="single" w:sz="12" w:space="0" w:color="auto"/>
            </w:tcBorders>
            <w:shd w:val="clear" w:color="auto" w:fill="auto"/>
            <w:noWrap/>
            <w:vAlign w:val="center"/>
          </w:tcPr>
          <w:p w14:paraId="357A1340" w14:textId="77777777" w:rsidR="00402CC0" w:rsidRPr="00AB2967" w:rsidRDefault="00402CC0" w:rsidP="00D353AB">
            <w:pPr>
              <w:spacing w:after="0" w:line="240" w:lineRule="auto"/>
              <w:jc w:val="center"/>
              <w:rPr>
                <w:rFonts w:ascii="Arial" w:eastAsia="Times New Roman" w:hAnsi="Arial" w:cs="Arial"/>
                <w:sz w:val="16"/>
                <w:szCs w:val="16"/>
                <w:lang w:eastAsia="cs-CZ"/>
              </w:rPr>
            </w:pPr>
          </w:p>
        </w:tc>
        <w:tc>
          <w:tcPr>
            <w:tcW w:w="8201" w:type="dxa"/>
            <w:tcBorders>
              <w:top w:val="single" w:sz="12" w:space="0" w:color="auto"/>
            </w:tcBorders>
            <w:shd w:val="clear" w:color="auto" w:fill="auto"/>
            <w:noWrap/>
            <w:vAlign w:val="center"/>
          </w:tcPr>
          <w:p w14:paraId="27414968" w14:textId="350F351D" w:rsidR="00402CC0" w:rsidRPr="00AB2967" w:rsidRDefault="00402CC0" w:rsidP="00D353AB">
            <w:pPr>
              <w:spacing w:after="0" w:line="240" w:lineRule="auto"/>
              <w:jc w:val="left"/>
              <w:rPr>
                <w:rFonts w:ascii="Arial" w:eastAsia="Times New Roman" w:hAnsi="Arial" w:cs="Arial"/>
                <w:sz w:val="16"/>
                <w:szCs w:val="16"/>
                <w:lang w:eastAsia="cs-CZ"/>
              </w:rPr>
            </w:pPr>
            <w:r w:rsidRPr="00402CC0">
              <w:rPr>
                <w:rFonts w:ascii="Arial" w:eastAsia="Times New Roman" w:hAnsi="Arial" w:cs="Arial"/>
                <w:b/>
                <w:bCs/>
                <w:sz w:val="16"/>
                <w:szCs w:val="16"/>
                <w:lang w:eastAsia="cs-CZ"/>
              </w:rPr>
              <w:t>Stavební objekty</w:t>
            </w:r>
          </w:p>
        </w:tc>
      </w:tr>
      <w:tr w:rsidR="000A525E" w:rsidRPr="00AB2967" w14:paraId="03230131" w14:textId="77777777" w:rsidTr="007C06D1">
        <w:trPr>
          <w:cantSplit/>
          <w:trHeight w:val="300"/>
        </w:trPr>
        <w:tc>
          <w:tcPr>
            <w:tcW w:w="993" w:type="dxa"/>
            <w:shd w:val="clear" w:color="auto" w:fill="auto"/>
            <w:noWrap/>
            <w:vAlign w:val="center"/>
            <w:hideMark/>
          </w:tcPr>
          <w:p w14:paraId="4C0A43AE"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SO 401</w:t>
            </w:r>
          </w:p>
        </w:tc>
        <w:tc>
          <w:tcPr>
            <w:tcW w:w="8201" w:type="dxa"/>
            <w:shd w:val="clear" w:color="auto" w:fill="auto"/>
            <w:noWrap/>
            <w:vAlign w:val="center"/>
            <w:hideMark/>
          </w:tcPr>
          <w:p w14:paraId="40D33EF5"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Demolice objektů 1.etapa</w:t>
            </w:r>
          </w:p>
        </w:tc>
      </w:tr>
      <w:tr w:rsidR="000A525E" w:rsidRPr="00AB2967" w14:paraId="5D0D13A5" w14:textId="77777777" w:rsidTr="007C06D1">
        <w:trPr>
          <w:cantSplit/>
          <w:trHeight w:val="300"/>
        </w:trPr>
        <w:tc>
          <w:tcPr>
            <w:tcW w:w="993" w:type="dxa"/>
            <w:shd w:val="clear" w:color="auto" w:fill="auto"/>
            <w:noWrap/>
            <w:vAlign w:val="center"/>
            <w:hideMark/>
          </w:tcPr>
          <w:p w14:paraId="79E96A11"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SO 402 </w:t>
            </w:r>
          </w:p>
        </w:tc>
        <w:tc>
          <w:tcPr>
            <w:tcW w:w="8201" w:type="dxa"/>
            <w:shd w:val="clear" w:color="auto" w:fill="auto"/>
            <w:noWrap/>
            <w:vAlign w:val="center"/>
            <w:hideMark/>
          </w:tcPr>
          <w:p w14:paraId="0A96FA4D"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Demolice objektů 2.etapa</w:t>
            </w:r>
          </w:p>
        </w:tc>
      </w:tr>
      <w:tr w:rsidR="000A525E" w:rsidRPr="00AB2967" w14:paraId="3C444D40" w14:textId="77777777" w:rsidTr="007C06D1">
        <w:trPr>
          <w:cantSplit/>
          <w:trHeight w:val="300"/>
        </w:trPr>
        <w:tc>
          <w:tcPr>
            <w:tcW w:w="993" w:type="dxa"/>
            <w:shd w:val="clear" w:color="auto" w:fill="auto"/>
            <w:vAlign w:val="center"/>
            <w:hideMark/>
          </w:tcPr>
          <w:p w14:paraId="6EB1BF0B" w14:textId="77777777" w:rsidR="000A525E" w:rsidRPr="00A23D1C" w:rsidRDefault="000A525E" w:rsidP="00D353AB">
            <w:pPr>
              <w:spacing w:after="0" w:line="240" w:lineRule="auto"/>
              <w:jc w:val="center"/>
              <w:rPr>
                <w:rFonts w:ascii="Arial" w:eastAsia="Times New Roman" w:hAnsi="Arial" w:cs="Arial"/>
                <w:sz w:val="16"/>
                <w:szCs w:val="16"/>
                <w:lang w:eastAsia="cs-CZ"/>
              </w:rPr>
            </w:pPr>
            <w:r w:rsidRPr="00A23D1C">
              <w:rPr>
                <w:rFonts w:ascii="Arial" w:eastAsia="Times New Roman" w:hAnsi="Arial" w:cs="Arial"/>
                <w:sz w:val="16"/>
                <w:szCs w:val="16"/>
                <w:lang w:eastAsia="cs-CZ"/>
              </w:rPr>
              <w:t xml:space="preserve">SO 101 </w:t>
            </w:r>
          </w:p>
        </w:tc>
        <w:tc>
          <w:tcPr>
            <w:tcW w:w="8201" w:type="dxa"/>
            <w:shd w:val="clear" w:color="auto" w:fill="auto"/>
            <w:vAlign w:val="center"/>
            <w:hideMark/>
          </w:tcPr>
          <w:p w14:paraId="33FAEC34" w14:textId="77777777" w:rsidR="000A525E" w:rsidRPr="00A23D1C" w:rsidRDefault="000A525E" w:rsidP="00D353AB">
            <w:pPr>
              <w:spacing w:after="0" w:line="240" w:lineRule="auto"/>
              <w:jc w:val="left"/>
              <w:rPr>
                <w:rFonts w:ascii="Arial" w:eastAsia="Times New Roman" w:hAnsi="Arial" w:cs="Arial"/>
                <w:sz w:val="16"/>
                <w:szCs w:val="16"/>
                <w:lang w:eastAsia="cs-CZ"/>
              </w:rPr>
            </w:pPr>
            <w:r w:rsidRPr="00A23D1C">
              <w:rPr>
                <w:rFonts w:ascii="Arial" w:eastAsia="Times New Roman" w:hAnsi="Arial" w:cs="Arial"/>
                <w:sz w:val="16"/>
                <w:szCs w:val="16"/>
                <w:lang w:eastAsia="cs-CZ"/>
              </w:rPr>
              <w:t xml:space="preserve">Příjem a úprava dřevní štěpky </w:t>
            </w:r>
          </w:p>
        </w:tc>
      </w:tr>
      <w:tr w:rsidR="000A525E" w:rsidRPr="00AB2967" w14:paraId="1897C86E" w14:textId="77777777" w:rsidTr="007C06D1">
        <w:trPr>
          <w:cantSplit/>
          <w:trHeight w:val="300"/>
        </w:trPr>
        <w:tc>
          <w:tcPr>
            <w:tcW w:w="993" w:type="dxa"/>
            <w:shd w:val="clear" w:color="auto" w:fill="auto"/>
            <w:vAlign w:val="center"/>
          </w:tcPr>
          <w:p w14:paraId="75F0031F" w14:textId="77777777" w:rsidR="000A525E" w:rsidRPr="00A23D1C" w:rsidRDefault="000A525E" w:rsidP="00D353AB">
            <w:pPr>
              <w:spacing w:after="0" w:line="240" w:lineRule="auto"/>
              <w:jc w:val="center"/>
              <w:rPr>
                <w:rFonts w:ascii="Arial" w:eastAsia="Times New Roman" w:hAnsi="Arial" w:cs="Arial"/>
                <w:sz w:val="16"/>
                <w:szCs w:val="16"/>
                <w:lang w:eastAsia="cs-CZ"/>
              </w:rPr>
            </w:pPr>
            <w:bookmarkStart w:id="205" w:name="_Hlk132893889"/>
            <w:r w:rsidRPr="00A23D1C">
              <w:rPr>
                <w:rFonts w:ascii="Arial" w:eastAsia="Times New Roman" w:hAnsi="Arial" w:cs="Arial"/>
                <w:sz w:val="16"/>
                <w:szCs w:val="16"/>
                <w:lang w:eastAsia="cs-CZ"/>
              </w:rPr>
              <w:t>SO 102.</w:t>
            </w:r>
            <w:r>
              <w:rPr>
                <w:rFonts w:ascii="Arial" w:eastAsia="Times New Roman" w:hAnsi="Arial" w:cs="Arial"/>
                <w:sz w:val="16"/>
                <w:szCs w:val="16"/>
                <w:lang w:eastAsia="cs-CZ"/>
              </w:rPr>
              <w:t>2</w:t>
            </w:r>
          </w:p>
        </w:tc>
        <w:tc>
          <w:tcPr>
            <w:tcW w:w="8201" w:type="dxa"/>
            <w:shd w:val="clear" w:color="auto" w:fill="auto"/>
            <w:vAlign w:val="center"/>
          </w:tcPr>
          <w:p w14:paraId="13B4C289" w14:textId="77777777" w:rsidR="000A525E" w:rsidRPr="00A23D1C" w:rsidRDefault="000A525E" w:rsidP="00D353AB">
            <w:pPr>
              <w:spacing w:after="0" w:line="240" w:lineRule="auto"/>
              <w:jc w:val="left"/>
              <w:rPr>
                <w:rFonts w:ascii="Arial" w:eastAsia="Times New Roman" w:hAnsi="Arial" w:cs="Arial"/>
                <w:sz w:val="16"/>
                <w:szCs w:val="16"/>
                <w:lang w:eastAsia="cs-CZ"/>
              </w:rPr>
            </w:pPr>
            <w:r w:rsidRPr="00A23D1C">
              <w:rPr>
                <w:rFonts w:ascii="Arial" w:eastAsia="Times New Roman" w:hAnsi="Arial" w:cs="Arial"/>
                <w:sz w:val="16"/>
                <w:szCs w:val="16"/>
                <w:lang w:eastAsia="cs-CZ"/>
              </w:rPr>
              <w:t xml:space="preserve">Sklad dřevní štěpky </w:t>
            </w:r>
            <w:r>
              <w:rPr>
                <w:rFonts w:ascii="Arial" w:eastAsia="Times New Roman" w:hAnsi="Arial" w:cs="Arial"/>
                <w:sz w:val="16"/>
                <w:szCs w:val="16"/>
                <w:lang w:eastAsia="cs-CZ"/>
              </w:rPr>
              <w:t>(OB 6) – spodní a vrchní stavba</w:t>
            </w:r>
          </w:p>
        </w:tc>
      </w:tr>
      <w:tr w:rsidR="000A525E" w:rsidRPr="00AB2967" w14:paraId="0E52FE99" w14:textId="77777777" w:rsidTr="007C06D1">
        <w:trPr>
          <w:cantSplit/>
          <w:trHeight w:val="300"/>
        </w:trPr>
        <w:tc>
          <w:tcPr>
            <w:tcW w:w="993" w:type="dxa"/>
            <w:shd w:val="clear" w:color="auto" w:fill="auto"/>
            <w:vAlign w:val="center"/>
            <w:hideMark/>
          </w:tcPr>
          <w:p w14:paraId="612C4259"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06" w:name="_Hlk132893981"/>
            <w:bookmarkEnd w:id="205"/>
            <w:r>
              <w:rPr>
                <w:rFonts w:ascii="Arial" w:eastAsia="Times New Roman" w:hAnsi="Arial" w:cs="Arial"/>
                <w:sz w:val="16"/>
                <w:szCs w:val="16"/>
                <w:lang w:eastAsia="cs-CZ"/>
              </w:rPr>
              <w:t>SO 103.2</w:t>
            </w:r>
          </w:p>
        </w:tc>
        <w:tc>
          <w:tcPr>
            <w:tcW w:w="8201" w:type="dxa"/>
            <w:shd w:val="clear" w:color="auto" w:fill="auto"/>
            <w:vAlign w:val="center"/>
            <w:hideMark/>
          </w:tcPr>
          <w:p w14:paraId="79FA31BC"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Doprava dřevní štěpky do skladu</w:t>
            </w:r>
            <w:r>
              <w:rPr>
                <w:rFonts w:ascii="Arial" w:eastAsia="Times New Roman" w:hAnsi="Arial" w:cs="Arial"/>
                <w:sz w:val="16"/>
                <w:szCs w:val="16"/>
                <w:lang w:eastAsia="cs-CZ"/>
              </w:rPr>
              <w:t xml:space="preserve"> (OB 6) – spodní stavba přesypných věží a dopravníkových mostů, kompletní vestavba</w:t>
            </w:r>
          </w:p>
        </w:tc>
      </w:tr>
      <w:tr w:rsidR="000A525E" w:rsidRPr="00AB2967" w14:paraId="6A7A057D" w14:textId="77777777" w:rsidTr="007C06D1">
        <w:trPr>
          <w:cantSplit/>
          <w:trHeight w:val="300"/>
        </w:trPr>
        <w:tc>
          <w:tcPr>
            <w:tcW w:w="993" w:type="dxa"/>
            <w:shd w:val="clear" w:color="auto" w:fill="auto"/>
            <w:vAlign w:val="center"/>
            <w:hideMark/>
          </w:tcPr>
          <w:p w14:paraId="4864F2CF"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07" w:name="_Hlk132894051"/>
            <w:bookmarkEnd w:id="206"/>
            <w:r w:rsidRPr="00AB2967">
              <w:rPr>
                <w:rFonts w:ascii="Arial" w:eastAsia="Times New Roman" w:hAnsi="Arial" w:cs="Arial"/>
                <w:sz w:val="16"/>
                <w:szCs w:val="16"/>
                <w:lang w:eastAsia="cs-CZ"/>
              </w:rPr>
              <w:t>SO 104</w:t>
            </w:r>
            <w:r>
              <w:rPr>
                <w:rFonts w:ascii="Arial" w:eastAsia="Times New Roman" w:hAnsi="Arial" w:cs="Arial"/>
                <w:sz w:val="16"/>
                <w:szCs w:val="16"/>
                <w:lang w:eastAsia="cs-CZ"/>
              </w:rPr>
              <w:t>.2</w:t>
            </w:r>
          </w:p>
        </w:tc>
        <w:tc>
          <w:tcPr>
            <w:tcW w:w="8201" w:type="dxa"/>
            <w:shd w:val="clear" w:color="auto" w:fill="auto"/>
            <w:vAlign w:val="center"/>
            <w:hideMark/>
          </w:tcPr>
          <w:p w14:paraId="63C3D2C7"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Doprava dřevní štěpky do kotelen </w:t>
            </w:r>
            <w:r>
              <w:rPr>
                <w:rFonts w:ascii="Arial" w:eastAsia="Times New Roman" w:hAnsi="Arial" w:cs="Arial"/>
                <w:sz w:val="16"/>
                <w:szCs w:val="16"/>
                <w:lang w:eastAsia="cs-CZ"/>
              </w:rPr>
              <w:t>(OB 6) – spodní stavba přesypných věží a dopravníkových mostů</w:t>
            </w:r>
          </w:p>
        </w:tc>
      </w:tr>
      <w:tr w:rsidR="000A525E" w:rsidRPr="00AB2967" w14:paraId="73FA6519" w14:textId="77777777" w:rsidTr="007C06D1">
        <w:trPr>
          <w:cantSplit/>
          <w:trHeight w:val="300"/>
        </w:trPr>
        <w:tc>
          <w:tcPr>
            <w:tcW w:w="993" w:type="dxa"/>
            <w:shd w:val="clear" w:color="auto" w:fill="auto"/>
            <w:vAlign w:val="center"/>
            <w:hideMark/>
          </w:tcPr>
          <w:p w14:paraId="160EB328"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08" w:name="_Hlk132894085"/>
            <w:bookmarkEnd w:id="207"/>
            <w:r w:rsidRPr="00AB2967">
              <w:rPr>
                <w:rFonts w:ascii="Arial" w:eastAsia="Times New Roman" w:hAnsi="Arial" w:cs="Arial"/>
                <w:sz w:val="16"/>
                <w:szCs w:val="16"/>
                <w:lang w:eastAsia="cs-CZ"/>
              </w:rPr>
              <w:t>SO 105</w:t>
            </w:r>
          </w:p>
        </w:tc>
        <w:tc>
          <w:tcPr>
            <w:tcW w:w="8201" w:type="dxa"/>
            <w:shd w:val="clear" w:color="auto" w:fill="auto"/>
            <w:vAlign w:val="center"/>
            <w:hideMark/>
          </w:tcPr>
          <w:p w14:paraId="4CFBD3D5" w14:textId="77777777" w:rsidR="000A525E" w:rsidRPr="00AB2967" w:rsidRDefault="000A525E" w:rsidP="00D353AB">
            <w:pPr>
              <w:spacing w:after="0" w:line="240" w:lineRule="auto"/>
              <w:jc w:val="left"/>
              <w:rPr>
                <w:rFonts w:ascii="Arial" w:eastAsia="Times New Roman" w:hAnsi="Arial" w:cs="Arial"/>
                <w:sz w:val="16"/>
                <w:szCs w:val="16"/>
                <w:lang w:eastAsia="cs-CZ"/>
              </w:rPr>
            </w:pPr>
            <w:proofErr w:type="gramStart"/>
            <w:r w:rsidRPr="00AB2967">
              <w:rPr>
                <w:rFonts w:ascii="Arial" w:eastAsia="Times New Roman" w:hAnsi="Arial" w:cs="Arial"/>
                <w:sz w:val="16"/>
                <w:szCs w:val="16"/>
                <w:lang w:eastAsia="cs-CZ"/>
              </w:rPr>
              <w:t>SHZ - strojovna</w:t>
            </w:r>
            <w:proofErr w:type="gramEnd"/>
            <w:r w:rsidRPr="00AB2967">
              <w:rPr>
                <w:rFonts w:ascii="Arial" w:eastAsia="Times New Roman" w:hAnsi="Arial" w:cs="Arial"/>
                <w:sz w:val="16"/>
                <w:szCs w:val="16"/>
                <w:lang w:eastAsia="cs-CZ"/>
              </w:rPr>
              <w:t xml:space="preserve"> a základy nádrže </w:t>
            </w:r>
          </w:p>
        </w:tc>
      </w:tr>
      <w:tr w:rsidR="000A525E" w:rsidRPr="00AB2967" w14:paraId="6CE7AE40" w14:textId="77777777" w:rsidTr="007C06D1">
        <w:trPr>
          <w:cantSplit/>
          <w:trHeight w:val="300"/>
        </w:trPr>
        <w:tc>
          <w:tcPr>
            <w:tcW w:w="993" w:type="dxa"/>
            <w:shd w:val="clear" w:color="auto" w:fill="auto"/>
            <w:vAlign w:val="center"/>
            <w:hideMark/>
          </w:tcPr>
          <w:p w14:paraId="30FF914E"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09" w:name="_Hlk132893866"/>
            <w:bookmarkEnd w:id="208"/>
            <w:r w:rsidRPr="00AB2967">
              <w:rPr>
                <w:rFonts w:ascii="Arial" w:eastAsia="Times New Roman" w:hAnsi="Arial" w:cs="Arial"/>
                <w:sz w:val="16"/>
                <w:szCs w:val="16"/>
                <w:lang w:eastAsia="cs-CZ"/>
              </w:rPr>
              <w:t>SO 106</w:t>
            </w:r>
          </w:p>
        </w:tc>
        <w:tc>
          <w:tcPr>
            <w:tcW w:w="8201" w:type="dxa"/>
            <w:shd w:val="clear" w:color="auto" w:fill="auto"/>
            <w:vAlign w:val="center"/>
            <w:hideMark/>
          </w:tcPr>
          <w:p w14:paraId="5776354D"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Elektrorozvodna hospodářství dřevní štěpky – viz SO 101</w:t>
            </w:r>
          </w:p>
        </w:tc>
      </w:tr>
      <w:tr w:rsidR="000A525E" w:rsidRPr="00AB2967" w14:paraId="469278FB" w14:textId="77777777" w:rsidTr="007C06D1">
        <w:trPr>
          <w:cantSplit/>
          <w:trHeight w:val="300"/>
        </w:trPr>
        <w:tc>
          <w:tcPr>
            <w:tcW w:w="993" w:type="dxa"/>
            <w:shd w:val="clear" w:color="auto" w:fill="auto"/>
            <w:vAlign w:val="center"/>
            <w:hideMark/>
          </w:tcPr>
          <w:p w14:paraId="22AA9AF0"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10" w:name="_Hlk132894116"/>
            <w:bookmarkEnd w:id="209"/>
            <w:r w:rsidRPr="00AB2967">
              <w:rPr>
                <w:rFonts w:ascii="Arial" w:eastAsia="Times New Roman" w:hAnsi="Arial" w:cs="Arial"/>
                <w:sz w:val="16"/>
                <w:szCs w:val="16"/>
                <w:lang w:eastAsia="cs-CZ"/>
              </w:rPr>
              <w:t>SO 109</w:t>
            </w:r>
          </w:p>
        </w:tc>
        <w:tc>
          <w:tcPr>
            <w:tcW w:w="8201" w:type="dxa"/>
            <w:shd w:val="clear" w:color="auto" w:fill="auto"/>
            <w:vAlign w:val="center"/>
            <w:hideMark/>
          </w:tcPr>
          <w:p w14:paraId="06069BC5"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Přesuvna vagonů </w:t>
            </w:r>
          </w:p>
        </w:tc>
      </w:tr>
      <w:tr w:rsidR="000A525E" w:rsidRPr="00AB2967" w14:paraId="0D48B383" w14:textId="77777777" w:rsidTr="007C06D1">
        <w:trPr>
          <w:cantSplit/>
          <w:trHeight w:val="300"/>
        </w:trPr>
        <w:tc>
          <w:tcPr>
            <w:tcW w:w="993" w:type="dxa"/>
            <w:shd w:val="clear" w:color="auto" w:fill="auto"/>
            <w:vAlign w:val="center"/>
            <w:hideMark/>
          </w:tcPr>
          <w:p w14:paraId="0F3D587E"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11" w:name="_Hlk132894154"/>
            <w:bookmarkEnd w:id="210"/>
            <w:r w:rsidRPr="00AB2967">
              <w:rPr>
                <w:rFonts w:ascii="Arial" w:eastAsia="Times New Roman" w:hAnsi="Arial" w:cs="Arial"/>
                <w:sz w:val="16"/>
                <w:szCs w:val="16"/>
                <w:lang w:eastAsia="cs-CZ"/>
              </w:rPr>
              <w:t>SO 111</w:t>
            </w:r>
          </w:p>
        </w:tc>
        <w:tc>
          <w:tcPr>
            <w:tcW w:w="8201" w:type="dxa"/>
            <w:shd w:val="clear" w:color="auto" w:fill="auto"/>
            <w:vAlign w:val="center"/>
            <w:hideMark/>
          </w:tcPr>
          <w:p w14:paraId="3F78830F"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Sadové úpravy a zatravněné plochy </w:t>
            </w:r>
          </w:p>
        </w:tc>
      </w:tr>
      <w:tr w:rsidR="000A525E" w:rsidRPr="00AB2967" w14:paraId="72DE2E0D" w14:textId="77777777" w:rsidTr="007C06D1">
        <w:trPr>
          <w:cantSplit/>
          <w:trHeight w:val="300"/>
        </w:trPr>
        <w:tc>
          <w:tcPr>
            <w:tcW w:w="993" w:type="dxa"/>
            <w:shd w:val="clear" w:color="auto" w:fill="auto"/>
            <w:vAlign w:val="center"/>
            <w:hideMark/>
          </w:tcPr>
          <w:p w14:paraId="6D176245"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12" w:name="_Hlk132894020"/>
            <w:bookmarkEnd w:id="211"/>
            <w:r w:rsidRPr="00AB2967">
              <w:rPr>
                <w:rFonts w:ascii="Arial" w:eastAsia="Times New Roman" w:hAnsi="Arial" w:cs="Arial"/>
                <w:sz w:val="16"/>
                <w:szCs w:val="16"/>
                <w:lang w:eastAsia="cs-CZ"/>
              </w:rPr>
              <w:t>SO 112</w:t>
            </w:r>
          </w:p>
        </w:tc>
        <w:tc>
          <w:tcPr>
            <w:tcW w:w="8201" w:type="dxa"/>
            <w:shd w:val="clear" w:color="auto" w:fill="auto"/>
            <w:vAlign w:val="center"/>
            <w:hideMark/>
          </w:tcPr>
          <w:p w14:paraId="3521F5C4"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Vzorkovna dřevní štěpky</w:t>
            </w:r>
            <w:r>
              <w:rPr>
                <w:rFonts w:ascii="Arial" w:eastAsia="Times New Roman" w:hAnsi="Arial" w:cs="Arial"/>
                <w:sz w:val="16"/>
                <w:szCs w:val="16"/>
                <w:lang w:eastAsia="cs-CZ"/>
              </w:rPr>
              <w:t xml:space="preserve"> </w:t>
            </w:r>
            <w:r w:rsidRPr="00AB2967">
              <w:rPr>
                <w:rFonts w:ascii="Arial" w:eastAsia="Times New Roman" w:hAnsi="Arial" w:cs="Arial"/>
                <w:sz w:val="16"/>
                <w:szCs w:val="16"/>
                <w:lang w:eastAsia="cs-CZ"/>
              </w:rPr>
              <w:t>– viz SO 10</w:t>
            </w:r>
            <w:r>
              <w:rPr>
                <w:rFonts w:ascii="Arial" w:eastAsia="Times New Roman" w:hAnsi="Arial" w:cs="Arial"/>
                <w:sz w:val="16"/>
                <w:szCs w:val="16"/>
                <w:lang w:eastAsia="cs-CZ"/>
              </w:rPr>
              <w:t>3</w:t>
            </w:r>
          </w:p>
        </w:tc>
      </w:tr>
      <w:tr w:rsidR="000A525E" w:rsidRPr="00AB2967" w14:paraId="5802576B" w14:textId="77777777" w:rsidTr="007C06D1">
        <w:trPr>
          <w:cantSplit/>
          <w:trHeight w:val="300"/>
        </w:trPr>
        <w:tc>
          <w:tcPr>
            <w:tcW w:w="993" w:type="dxa"/>
            <w:shd w:val="clear" w:color="auto" w:fill="auto"/>
            <w:vAlign w:val="center"/>
            <w:hideMark/>
          </w:tcPr>
          <w:p w14:paraId="305D1028"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13" w:name="_Hlk132894207"/>
            <w:bookmarkEnd w:id="212"/>
            <w:r w:rsidRPr="00AB2967">
              <w:rPr>
                <w:rFonts w:ascii="Arial" w:eastAsia="Times New Roman" w:hAnsi="Arial" w:cs="Arial"/>
                <w:sz w:val="16"/>
                <w:szCs w:val="16"/>
                <w:lang w:eastAsia="cs-CZ"/>
              </w:rPr>
              <w:t>SO 113</w:t>
            </w:r>
          </w:p>
        </w:tc>
        <w:tc>
          <w:tcPr>
            <w:tcW w:w="8201" w:type="dxa"/>
            <w:shd w:val="clear" w:color="auto" w:fill="auto"/>
            <w:vAlign w:val="center"/>
            <w:hideMark/>
          </w:tcPr>
          <w:p w14:paraId="7D41951C"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Silniční váhy </w:t>
            </w:r>
          </w:p>
        </w:tc>
      </w:tr>
      <w:tr w:rsidR="000A525E" w:rsidRPr="00AB2967" w14:paraId="6EFFBE46" w14:textId="77777777" w:rsidTr="007C06D1">
        <w:trPr>
          <w:cantSplit/>
          <w:trHeight w:val="300"/>
        </w:trPr>
        <w:tc>
          <w:tcPr>
            <w:tcW w:w="993" w:type="dxa"/>
            <w:shd w:val="clear" w:color="auto" w:fill="auto"/>
            <w:vAlign w:val="center"/>
          </w:tcPr>
          <w:p w14:paraId="7EB31936" w14:textId="77777777" w:rsidR="000A525E" w:rsidRPr="00AB2967" w:rsidRDefault="000A525E" w:rsidP="00D353AB">
            <w:pPr>
              <w:spacing w:after="0" w:line="240" w:lineRule="auto"/>
              <w:jc w:val="center"/>
              <w:rPr>
                <w:rFonts w:ascii="Arial" w:eastAsia="Times New Roman" w:hAnsi="Arial" w:cs="Arial"/>
                <w:sz w:val="16"/>
                <w:szCs w:val="16"/>
                <w:lang w:eastAsia="cs-CZ"/>
              </w:rPr>
            </w:pPr>
            <w:bookmarkStart w:id="214" w:name="_Hlk132894247"/>
            <w:bookmarkEnd w:id="213"/>
            <w:r w:rsidRPr="00AB2967">
              <w:rPr>
                <w:rFonts w:ascii="Arial" w:eastAsia="Times New Roman" w:hAnsi="Arial" w:cs="Arial"/>
                <w:sz w:val="16"/>
                <w:szCs w:val="16"/>
                <w:lang w:eastAsia="cs-CZ"/>
              </w:rPr>
              <w:t>SO 201</w:t>
            </w:r>
            <w:r>
              <w:rPr>
                <w:rFonts w:ascii="Arial" w:eastAsia="Times New Roman" w:hAnsi="Arial" w:cs="Arial"/>
                <w:sz w:val="16"/>
                <w:szCs w:val="16"/>
                <w:lang w:eastAsia="cs-CZ"/>
              </w:rPr>
              <w:t>.2</w:t>
            </w:r>
            <w:r w:rsidRPr="00AB2967">
              <w:rPr>
                <w:rFonts w:ascii="Arial" w:eastAsia="Times New Roman" w:hAnsi="Arial" w:cs="Arial"/>
                <w:sz w:val="16"/>
                <w:szCs w:val="16"/>
                <w:lang w:eastAsia="cs-CZ"/>
              </w:rPr>
              <w:t xml:space="preserve"> </w:t>
            </w:r>
          </w:p>
        </w:tc>
        <w:tc>
          <w:tcPr>
            <w:tcW w:w="8201" w:type="dxa"/>
            <w:shd w:val="clear" w:color="auto" w:fill="auto"/>
            <w:vAlign w:val="center"/>
          </w:tcPr>
          <w:p w14:paraId="37DB3151"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Kotelna K20</w:t>
            </w:r>
            <w:r>
              <w:rPr>
                <w:rFonts w:ascii="Arial" w:eastAsia="Times New Roman" w:hAnsi="Arial" w:cs="Arial"/>
                <w:sz w:val="16"/>
                <w:szCs w:val="16"/>
                <w:lang w:eastAsia="cs-CZ"/>
              </w:rPr>
              <w:t xml:space="preserve"> (OB 6) – spodní stavba</w:t>
            </w:r>
          </w:p>
        </w:tc>
      </w:tr>
      <w:tr w:rsidR="000A525E" w:rsidRPr="00AB2967" w14:paraId="2C1004F5" w14:textId="77777777" w:rsidTr="007C06D1">
        <w:trPr>
          <w:cantSplit/>
          <w:trHeight w:val="300"/>
        </w:trPr>
        <w:tc>
          <w:tcPr>
            <w:tcW w:w="993" w:type="dxa"/>
            <w:shd w:val="clear" w:color="auto" w:fill="auto"/>
            <w:vAlign w:val="center"/>
          </w:tcPr>
          <w:p w14:paraId="25B861E9"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SO 202</w:t>
            </w:r>
            <w:r>
              <w:rPr>
                <w:rFonts w:ascii="Arial" w:eastAsia="Times New Roman" w:hAnsi="Arial" w:cs="Arial"/>
                <w:sz w:val="16"/>
                <w:szCs w:val="16"/>
                <w:lang w:eastAsia="cs-CZ"/>
              </w:rPr>
              <w:t>.2</w:t>
            </w:r>
          </w:p>
        </w:tc>
        <w:tc>
          <w:tcPr>
            <w:tcW w:w="8201" w:type="dxa"/>
            <w:shd w:val="clear" w:color="auto" w:fill="auto"/>
            <w:vAlign w:val="center"/>
          </w:tcPr>
          <w:p w14:paraId="2D90EE3A"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Partie za kotlem </w:t>
            </w:r>
            <w:proofErr w:type="gramStart"/>
            <w:r w:rsidRPr="00AB2967">
              <w:rPr>
                <w:rFonts w:ascii="Arial" w:eastAsia="Times New Roman" w:hAnsi="Arial" w:cs="Arial"/>
                <w:sz w:val="16"/>
                <w:szCs w:val="16"/>
                <w:lang w:eastAsia="cs-CZ"/>
              </w:rPr>
              <w:t>K20 - čištění</w:t>
            </w:r>
            <w:proofErr w:type="gramEnd"/>
            <w:r w:rsidRPr="00AB2967">
              <w:rPr>
                <w:rFonts w:ascii="Arial" w:eastAsia="Times New Roman" w:hAnsi="Arial" w:cs="Arial"/>
                <w:sz w:val="16"/>
                <w:szCs w:val="16"/>
                <w:lang w:eastAsia="cs-CZ"/>
              </w:rPr>
              <w:t xml:space="preserve"> spalin - viz SO 201</w:t>
            </w:r>
            <w:r>
              <w:rPr>
                <w:rFonts w:ascii="Arial" w:eastAsia="Times New Roman" w:hAnsi="Arial" w:cs="Arial"/>
                <w:sz w:val="16"/>
                <w:szCs w:val="16"/>
                <w:lang w:eastAsia="cs-CZ"/>
              </w:rPr>
              <w:t xml:space="preserve"> (OB 6) – spodní stavba</w:t>
            </w:r>
          </w:p>
        </w:tc>
      </w:tr>
      <w:tr w:rsidR="000A525E" w:rsidRPr="00AB2967" w14:paraId="595319B7" w14:textId="77777777" w:rsidTr="007C06D1">
        <w:trPr>
          <w:cantSplit/>
          <w:trHeight w:val="300"/>
        </w:trPr>
        <w:tc>
          <w:tcPr>
            <w:tcW w:w="993" w:type="dxa"/>
            <w:shd w:val="clear" w:color="auto" w:fill="auto"/>
            <w:vAlign w:val="center"/>
          </w:tcPr>
          <w:p w14:paraId="3CC29EE9"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lastRenderedPageBreak/>
              <w:t>SO 204</w:t>
            </w:r>
            <w:r>
              <w:rPr>
                <w:rFonts w:ascii="Arial" w:eastAsia="Times New Roman" w:hAnsi="Arial" w:cs="Arial"/>
                <w:sz w:val="16"/>
                <w:szCs w:val="16"/>
                <w:lang w:eastAsia="cs-CZ"/>
              </w:rPr>
              <w:t>.2</w:t>
            </w:r>
          </w:p>
        </w:tc>
        <w:tc>
          <w:tcPr>
            <w:tcW w:w="8201" w:type="dxa"/>
            <w:shd w:val="clear" w:color="auto" w:fill="auto"/>
            <w:vAlign w:val="center"/>
          </w:tcPr>
          <w:p w14:paraId="1157332E"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Vnější </w:t>
            </w:r>
            <w:proofErr w:type="gramStart"/>
            <w:r w:rsidRPr="00AB2967">
              <w:rPr>
                <w:rFonts w:ascii="Arial" w:eastAsia="Times New Roman" w:hAnsi="Arial" w:cs="Arial"/>
                <w:sz w:val="16"/>
                <w:szCs w:val="16"/>
                <w:lang w:eastAsia="cs-CZ"/>
              </w:rPr>
              <w:t>kouřovody - základy</w:t>
            </w:r>
            <w:proofErr w:type="gramEnd"/>
            <w:r w:rsidRPr="00AB2967">
              <w:rPr>
                <w:rFonts w:ascii="Arial" w:eastAsia="Times New Roman" w:hAnsi="Arial" w:cs="Arial"/>
                <w:sz w:val="16"/>
                <w:szCs w:val="16"/>
                <w:lang w:eastAsia="cs-CZ"/>
              </w:rPr>
              <w:t xml:space="preserve"> a konstrukce </w:t>
            </w:r>
            <w:r>
              <w:rPr>
                <w:rFonts w:ascii="Arial" w:eastAsia="Times New Roman" w:hAnsi="Arial" w:cs="Arial"/>
                <w:sz w:val="16"/>
                <w:szCs w:val="16"/>
                <w:lang w:eastAsia="cs-CZ"/>
              </w:rPr>
              <w:t>(OB 6) – spodní stavba</w:t>
            </w:r>
          </w:p>
        </w:tc>
      </w:tr>
      <w:tr w:rsidR="000A525E" w:rsidRPr="00AB2967" w14:paraId="18DFAAF4" w14:textId="77777777" w:rsidTr="007C06D1">
        <w:trPr>
          <w:cantSplit/>
          <w:trHeight w:val="300"/>
        </w:trPr>
        <w:tc>
          <w:tcPr>
            <w:tcW w:w="993" w:type="dxa"/>
            <w:tcBorders>
              <w:bottom w:val="single" w:sz="12" w:space="0" w:color="auto"/>
            </w:tcBorders>
            <w:shd w:val="clear" w:color="auto" w:fill="auto"/>
            <w:vAlign w:val="center"/>
            <w:hideMark/>
          </w:tcPr>
          <w:p w14:paraId="18DA478C"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SO 205</w:t>
            </w:r>
            <w:r>
              <w:rPr>
                <w:rFonts w:ascii="Arial" w:eastAsia="Times New Roman" w:hAnsi="Arial" w:cs="Arial"/>
                <w:sz w:val="16"/>
                <w:szCs w:val="16"/>
                <w:lang w:eastAsia="cs-CZ"/>
              </w:rPr>
              <w:t>.2</w:t>
            </w:r>
          </w:p>
        </w:tc>
        <w:tc>
          <w:tcPr>
            <w:tcW w:w="8201" w:type="dxa"/>
            <w:tcBorders>
              <w:bottom w:val="single" w:sz="12" w:space="0" w:color="auto"/>
            </w:tcBorders>
            <w:shd w:val="clear" w:color="auto" w:fill="auto"/>
            <w:vAlign w:val="center"/>
            <w:hideMark/>
          </w:tcPr>
          <w:p w14:paraId="08F778BD" w14:textId="77777777" w:rsidR="000A525E" w:rsidRPr="00AB2967" w:rsidRDefault="000A525E" w:rsidP="00D353AB">
            <w:pPr>
              <w:spacing w:after="0" w:line="240" w:lineRule="auto"/>
              <w:jc w:val="left"/>
              <w:rPr>
                <w:rFonts w:ascii="Arial" w:eastAsia="Times New Roman" w:hAnsi="Arial" w:cs="Arial"/>
                <w:sz w:val="16"/>
                <w:szCs w:val="16"/>
                <w:lang w:eastAsia="cs-CZ"/>
              </w:rPr>
            </w:pPr>
            <w:proofErr w:type="gramStart"/>
            <w:r w:rsidRPr="00AB2967">
              <w:rPr>
                <w:rFonts w:ascii="Arial" w:eastAsia="Times New Roman" w:hAnsi="Arial" w:cs="Arial"/>
                <w:sz w:val="16"/>
                <w:szCs w:val="16"/>
                <w:lang w:eastAsia="cs-CZ"/>
              </w:rPr>
              <w:t>Odpopílkování - potrubní</w:t>
            </w:r>
            <w:proofErr w:type="gramEnd"/>
            <w:r w:rsidRPr="00AB2967">
              <w:rPr>
                <w:rFonts w:ascii="Arial" w:eastAsia="Times New Roman" w:hAnsi="Arial" w:cs="Arial"/>
                <w:sz w:val="16"/>
                <w:szCs w:val="16"/>
                <w:lang w:eastAsia="cs-CZ"/>
              </w:rPr>
              <w:t xml:space="preserve"> most a základy</w:t>
            </w:r>
            <w:r>
              <w:rPr>
                <w:rFonts w:ascii="Arial" w:eastAsia="Times New Roman" w:hAnsi="Arial" w:cs="Arial"/>
                <w:sz w:val="16"/>
                <w:szCs w:val="16"/>
                <w:lang w:eastAsia="cs-CZ"/>
              </w:rPr>
              <w:t xml:space="preserve"> (OB 6) – spodní stavba</w:t>
            </w:r>
          </w:p>
        </w:tc>
      </w:tr>
      <w:tr w:rsidR="00402CC0" w:rsidRPr="00AB2967" w14:paraId="5E1C7388" w14:textId="77777777" w:rsidTr="007C06D1">
        <w:trPr>
          <w:cantSplit/>
          <w:trHeight w:val="300"/>
        </w:trPr>
        <w:tc>
          <w:tcPr>
            <w:tcW w:w="993" w:type="dxa"/>
            <w:tcBorders>
              <w:top w:val="single" w:sz="12" w:space="0" w:color="auto"/>
              <w:bottom w:val="single" w:sz="6" w:space="0" w:color="auto"/>
            </w:tcBorders>
            <w:shd w:val="clear" w:color="auto" w:fill="auto"/>
            <w:vAlign w:val="center"/>
          </w:tcPr>
          <w:p w14:paraId="3FE6FD2F" w14:textId="77777777" w:rsidR="00402CC0" w:rsidRPr="00AB2967" w:rsidRDefault="00402CC0" w:rsidP="00D353AB">
            <w:pPr>
              <w:spacing w:after="0" w:line="240" w:lineRule="auto"/>
              <w:jc w:val="center"/>
              <w:rPr>
                <w:rFonts w:ascii="Arial" w:eastAsia="Times New Roman" w:hAnsi="Arial" w:cs="Arial"/>
                <w:sz w:val="16"/>
                <w:szCs w:val="16"/>
                <w:lang w:eastAsia="cs-CZ"/>
              </w:rPr>
            </w:pPr>
          </w:p>
        </w:tc>
        <w:tc>
          <w:tcPr>
            <w:tcW w:w="8201" w:type="dxa"/>
            <w:tcBorders>
              <w:top w:val="single" w:sz="12" w:space="0" w:color="auto"/>
              <w:bottom w:val="single" w:sz="6" w:space="0" w:color="auto"/>
            </w:tcBorders>
            <w:shd w:val="clear" w:color="auto" w:fill="auto"/>
            <w:vAlign w:val="center"/>
          </w:tcPr>
          <w:p w14:paraId="1B8BD2A3" w14:textId="1F6E8608" w:rsidR="00402CC0" w:rsidRPr="00402CC0" w:rsidRDefault="00402CC0" w:rsidP="00D353AB">
            <w:pPr>
              <w:spacing w:after="0" w:line="240" w:lineRule="auto"/>
              <w:jc w:val="left"/>
              <w:rPr>
                <w:rFonts w:ascii="Arial" w:eastAsia="Times New Roman" w:hAnsi="Arial" w:cs="Arial"/>
                <w:b/>
                <w:bCs/>
                <w:sz w:val="16"/>
                <w:szCs w:val="16"/>
                <w:lang w:eastAsia="cs-CZ"/>
              </w:rPr>
            </w:pPr>
            <w:r w:rsidRPr="00402CC0">
              <w:rPr>
                <w:rFonts w:ascii="Arial" w:eastAsia="Times New Roman" w:hAnsi="Arial" w:cs="Arial"/>
                <w:b/>
                <w:bCs/>
                <w:sz w:val="16"/>
                <w:szCs w:val="16"/>
                <w:lang w:eastAsia="cs-CZ"/>
              </w:rPr>
              <w:t>Inženýrské objekty</w:t>
            </w:r>
          </w:p>
        </w:tc>
      </w:tr>
      <w:tr w:rsidR="000A525E" w:rsidRPr="00AB2967" w14:paraId="72D45A5E" w14:textId="77777777" w:rsidTr="007C06D1">
        <w:trPr>
          <w:cantSplit/>
          <w:trHeight w:val="300"/>
        </w:trPr>
        <w:tc>
          <w:tcPr>
            <w:tcW w:w="993" w:type="dxa"/>
            <w:tcBorders>
              <w:top w:val="single" w:sz="6" w:space="0" w:color="auto"/>
              <w:bottom w:val="single" w:sz="6" w:space="0" w:color="auto"/>
            </w:tcBorders>
            <w:shd w:val="clear" w:color="auto" w:fill="auto"/>
            <w:vAlign w:val="center"/>
            <w:hideMark/>
          </w:tcPr>
          <w:p w14:paraId="494D48A8"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IO 301</w:t>
            </w:r>
          </w:p>
        </w:tc>
        <w:tc>
          <w:tcPr>
            <w:tcW w:w="8201" w:type="dxa"/>
            <w:tcBorders>
              <w:top w:val="single" w:sz="6" w:space="0" w:color="auto"/>
              <w:bottom w:val="single" w:sz="6" w:space="0" w:color="auto"/>
            </w:tcBorders>
            <w:shd w:val="clear" w:color="auto" w:fill="auto"/>
            <w:vAlign w:val="center"/>
            <w:hideMark/>
          </w:tcPr>
          <w:p w14:paraId="34E93CF5"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Komunikace a zpevněné a manipulační plochy</w:t>
            </w:r>
          </w:p>
        </w:tc>
      </w:tr>
      <w:tr w:rsidR="000A525E" w:rsidRPr="00AB2967" w14:paraId="2B99A9C2" w14:textId="77777777" w:rsidTr="007C06D1">
        <w:trPr>
          <w:cantSplit/>
          <w:trHeight w:val="300"/>
        </w:trPr>
        <w:tc>
          <w:tcPr>
            <w:tcW w:w="993" w:type="dxa"/>
            <w:tcBorders>
              <w:top w:val="single" w:sz="6" w:space="0" w:color="auto"/>
              <w:bottom w:val="single" w:sz="6" w:space="0" w:color="auto"/>
            </w:tcBorders>
            <w:shd w:val="clear" w:color="auto" w:fill="auto"/>
            <w:vAlign w:val="center"/>
            <w:hideMark/>
          </w:tcPr>
          <w:p w14:paraId="0D314427"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IO 302</w:t>
            </w:r>
          </w:p>
        </w:tc>
        <w:tc>
          <w:tcPr>
            <w:tcW w:w="8201" w:type="dxa"/>
            <w:tcBorders>
              <w:top w:val="single" w:sz="6" w:space="0" w:color="auto"/>
              <w:bottom w:val="single" w:sz="6" w:space="0" w:color="auto"/>
            </w:tcBorders>
            <w:shd w:val="clear" w:color="auto" w:fill="auto"/>
            <w:vAlign w:val="center"/>
            <w:hideMark/>
          </w:tcPr>
          <w:p w14:paraId="36105500"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Kanalizace</w:t>
            </w:r>
          </w:p>
        </w:tc>
      </w:tr>
      <w:tr w:rsidR="000A525E" w:rsidRPr="00AB2967" w14:paraId="1A228919" w14:textId="77777777" w:rsidTr="007C06D1">
        <w:trPr>
          <w:cantSplit/>
          <w:trHeight w:val="300"/>
        </w:trPr>
        <w:tc>
          <w:tcPr>
            <w:tcW w:w="993" w:type="dxa"/>
            <w:tcBorders>
              <w:top w:val="single" w:sz="6" w:space="0" w:color="auto"/>
              <w:bottom w:val="single" w:sz="6" w:space="0" w:color="auto"/>
            </w:tcBorders>
            <w:shd w:val="clear" w:color="auto" w:fill="auto"/>
            <w:vAlign w:val="center"/>
            <w:hideMark/>
          </w:tcPr>
          <w:p w14:paraId="732BAB9C"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IO 303</w:t>
            </w:r>
          </w:p>
        </w:tc>
        <w:tc>
          <w:tcPr>
            <w:tcW w:w="8201" w:type="dxa"/>
            <w:tcBorders>
              <w:top w:val="single" w:sz="6" w:space="0" w:color="auto"/>
              <w:bottom w:val="single" w:sz="6" w:space="0" w:color="auto"/>
            </w:tcBorders>
            <w:shd w:val="clear" w:color="auto" w:fill="auto"/>
            <w:vAlign w:val="center"/>
            <w:hideMark/>
          </w:tcPr>
          <w:p w14:paraId="6D636B91"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Vnější osvětlení </w:t>
            </w:r>
          </w:p>
        </w:tc>
      </w:tr>
      <w:tr w:rsidR="000A525E" w:rsidRPr="00AB2967" w14:paraId="5DAD53EF" w14:textId="77777777" w:rsidTr="007C06D1">
        <w:trPr>
          <w:cantSplit/>
          <w:trHeight w:val="300"/>
        </w:trPr>
        <w:tc>
          <w:tcPr>
            <w:tcW w:w="993" w:type="dxa"/>
            <w:tcBorders>
              <w:top w:val="single" w:sz="6" w:space="0" w:color="auto"/>
              <w:bottom w:val="single" w:sz="6" w:space="0" w:color="auto"/>
            </w:tcBorders>
            <w:shd w:val="clear" w:color="auto" w:fill="auto"/>
            <w:vAlign w:val="center"/>
            <w:hideMark/>
          </w:tcPr>
          <w:p w14:paraId="1CDFB3E6"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IO 304</w:t>
            </w:r>
          </w:p>
        </w:tc>
        <w:tc>
          <w:tcPr>
            <w:tcW w:w="8201" w:type="dxa"/>
            <w:tcBorders>
              <w:top w:val="single" w:sz="6" w:space="0" w:color="auto"/>
              <w:bottom w:val="single" w:sz="6" w:space="0" w:color="auto"/>
            </w:tcBorders>
            <w:shd w:val="clear" w:color="auto" w:fill="auto"/>
            <w:vAlign w:val="center"/>
            <w:hideMark/>
          </w:tcPr>
          <w:p w14:paraId="4D054177"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Pitná voda </w:t>
            </w:r>
          </w:p>
        </w:tc>
      </w:tr>
      <w:tr w:rsidR="000A525E" w:rsidRPr="00AB2967" w14:paraId="47A2FD23" w14:textId="77777777" w:rsidTr="007C06D1">
        <w:trPr>
          <w:cantSplit/>
          <w:trHeight w:val="300"/>
        </w:trPr>
        <w:tc>
          <w:tcPr>
            <w:tcW w:w="993" w:type="dxa"/>
            <w:tcBorders>
              <w:top w:val="single" w:sz="6" w:space="0" w:color="auto"/>
              <w:bottom w:val="single" w:sz="6" w:space="0" w:color="auto"/>
            </w:tcBorders>
            <w:shd w:val="clear" w:color="auto" w:fill="auto"/>
            <w:noWrap/>
            <w:vAlign w:val="center"/>
            <w:hideMark/>
          </w:tcPr>
          <w:p w14:paraId="2A5DFF87"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IO 306</w:t>
            </w:r>
          </w:p>
        </w:tc>
        <w:tc>
          <w:tcPr>
            <w:tcW w:w="8201" w:type="dxa"/>
            <w:tcBorders>
              <w:top w:val="single" w:sz="6" w:space="0" w:color="auto"/>
              <w:bottom w:val="single" w:sz="6" w:space="0" w:color="auto"/>
            </w:tcBorders>
            <w:shd w:val="clear" w:color="auto" w:fill="auto"/>
            <w:noWrap/>
            <w:vAlign w:val="center"/>
            <w:hideMark/>
          </w:tcPr>
          <w:p w14:paraId="7320AD3D"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Průmyslová voda (vč. přesunu hydrantů)</w:t>
            </w:r>
          </w:p>
        </w:tc>
      </w:tr>
      <w:tr w:rsidR="000A525E" w:rsidRPr="00AB2967" w14:paraId="2E930C98" w14:textId="77777777" w:rsidTr="007C06D1">
        <w:trPr>
          <w:cantSplit/>
          <w:trHeight w:val="300"/>
        </w:trPr>
        <w:tc>
          <w:tcPr>
            <w:tcW w:w="993" w:type="dxa"/>
            <w:tcBorders>
              <w:top w:val="single" w:sz="6" w:space="0" w:color="auto"/>
              <w:bottom w:val="single" w:sz="6" w:space="0" w:color="auto"/>
            </w:tcBorders>
            <w:shd w:val="clear" w:color="auto" w:fill="auto"/>
            <w:vAlign w:val="center"/>
            <w:hideMark/>
          </w:tcPr>
          <w:p w14:paraId="786AE638" w14:textId="77777777" w:rsidR="000A525E" w:rsidRPr="00AB2967" w:rsidRDefault="000A525E" w:rsidP="00D353AB">
            <w:pPr>
              <w:spacing w:after="0" w:line="240" w:lineRule="auto"/>
              <w:jc w:val="center"/>
              <w:rPr>
                <w:rFonts w:ascii="Arial" w:eastAsia="Times New Roman" w:hAnsi="Arial" w:cs="Arial"/>
                <w:sz w:val="16"/>
                <w:szCs w:val="16"/>
                <w:lang w:eastAsia="cs-CZ"/>
              </w:rPr>
            </w:pPr>
            <w:r w:rsidRPr="00AB2967">
              <w:rPr>
                <w:rFonts w:ascii="Arial" w:eastAsia="Times New Roman" w:hAnsi="Arial" w:cs="Arial"/>
                <w:sz w:val="16"/>
                <w:szCs w:val="16"/>
                <w:lang w:eastAsia="cs-CZ"/>
              </w:rPr>
              <w:t>IO 307</w:t>
            </w:r>
          </w:p>
        </w:tc>
        <w:tc>
          <w:tcPr>
            <w:tcW w:w="8201" w:type="dxa"/>
            <w:tcBorders>
              <w:top w:val="single" w:sz="6" w:space="0" w:color="auto"/>
              <w:bottom w:val="single" w:sz="6" w:space="0" w:color="auto"/>
            </w:tcBorders>
            <w:shd w:val="clear" w:color="auto" w:fill="auto"/>
            <w:noWrap/>
            <w:vAlign w:val="center"/>
            <w:hideMark/>
          </w:tcPr>
          <w:p w14:paraId="380EE5CF" w14:textId="77777777" w:rsidR="000A525E" w:rsidRPr="00AB2967" w:rsidRDefault="000A525E" w:rsidP="00D353AB">
            <w:pPr>
              <w:spacing w:after="0" w:line="240" w:lineRule="auto"/>
              <w:jc w:val="left"/>
              <w:rPr>
                <w:rFonts w:ascii="Arial" w:eastAsia="Times New Roman" w:hAnsi="Arial" w:cs="Arial"/>
                <w:sz w:val="16"/>
                <w:szCs w:val="16"/>
                <w:lang w:eastAsia="cs-CZ"/>
              </w:rPr>
            </w:pPr>
            <w:r w:rsidRPr="00AB2967">
              <w:rPr>
                <w:rFonts w:ascii="Arial" w:eastAsia="Times New Roman" w:hAnsi="Arial" w:cs="Arial"/>
                <w:sz w:val="16"/>
                <w:szCs w:val="16"/>
                <w:lang w:eastAsia="cs-CZ"/>
              </w:rPr>
              <w:t xml:space="preserve">Přeložky elektro a nové přípojky </w:t>
            </w:r>
          </w:p>
        </w:tc>
      </w:tr>
      <w:tr w:rsidR="00BF3D34" w:rsidRPr="00AB2967" w14:paraId="3C8BCD7A" w14:textId="77777777" w:rsidTr="007C06D1">
        <w:trPr>
          <w:cantSplit/>
          <w:trHeight w:val="300"/>
        </w:trPr>
        <w:tc>
          <w:tcPr>
            <w:tcW w:w="993" w:type="dxa"/>
            <w:tcBorders>
              <w:top w:val="single" w:sz="6" w:space="0" w:color="auto"/>
              <w:bottom w:val="single" w:sz="6" w:space="0" w:color="auto"/>
            </w:tcBorders>
            <w:shd w:val="clear" w:color="auto" w:fill="auto"/>
            <w:vAlign w:val="center"/>
          </w:tcPr>
          <w:p w14:paraId="25DCC720" w14:textId="22BE4916" w:rsidR="00BF3D34" w:rsidRPr="00AB2967" w:rsidRDefault="00BF3D34" w:rsidP="00D353AB">
            <w:pPr>
              <w:spacing w:after="0" w:line="240" w:lineRule="auto"/>
              <w:jc w:val="center"/>
              <w:rPr>
                <w:rFonts w:ascii="Arial" w:eastAsia="Times New Roman" w:hAnsi="Arial" w:cs="Arial"/>
                <w:sz w:val="16"/>
                <w:szCs w:val="16"/>
                <w:lang w:eastAsia="cs-CZ"/>
              </w:rPr>
            </w:pPr>
            <w:r>
              <w:rPr>
                <w:rFonts w:ascii="Arial" w:eastAsia="Times New Roman" w:hAnsi="Arial" w:cs="Arial"/>
                <w:sz w:val="16"/>
                <w:szCs w:val="16"/>
                <w:lang w:eastAsia="cs-CZ"/>
              </w:rPr>
              <w:t>ZS</w:t>
            </w:r>
          </w:p>
        </w:tc>
        <w:tc>
          <w:tcPr>
            <w:tcW w:w="8201" w:type="dxa"/>
            <w:tcBorders>
              <w:top w:val="single" w:sz="6" w:space="0" w:color="auto"/>
              <w:bottom w:val="single" w:sz="6" w:space="0" w:color="auto"/>
            </w:tcBorders>
            <w:shd w:val="clear" w:color="auto" w:fill="auto"/>
            <w:noWrap/>
            <w:vAlign w:val="center"/>
          </w:tcPr>
          <w:p w14:paraId="21CFD0D9" w14:textId="4345FA42" w:rsidR="00BF3D34" w:rsidRPr="00AB2967" w:rsidRDefault="00BF3D34" w:rsidP="00BF3D34">
            <w:pPr>
              <w:spacing w:after="0" w:line="240" w:lineRule="auto"/>
              <w:jc w:val="left"/>
              <w:rPr>
                <w:rFonts w:ascii="Arial" w:eastAsia="Times New Roman" w:hAnsi="Arial" w:cs="Arial"/>
                <w:sz w:val="16"/>
                <w:szCs w:val="16"/>
                <w:lang w:eastAsia="cs-CZ"/>
              </w:rPr>
            </w:pPr>
            <w:r>
              <w:rPr>
                <w:rFonts w:ascii="Arial" w:eastAsia="Times New Roman" w:hAnsi="Arial" w:cs="Arial"/>
                <w:sz w:val="16"/>
                <w:szCs w:val="16"/>
                <w:lang w:eastAsia="cs-CZ"/>
              </w:rPr>
              <w:t>Zařízení staveniště (p</w:t>
            </w:r>
            <w:r w:rsidRPr="00D5452D">
              <w:rPr>
                <w:rFonts w:ascii="Arial" w:eastAsia="Times New Roman" w:hAnsi="Arial" w:cs="Arial"/>
                <w:sz w:val="16"/>
                <w:szCs w:val="16"/>
                <w:lang w:eastAsia="cs-CZ"/>
              </w:rPr>
              <w:t xml:space="preserve">locha </w:t>
            </w:r>
            <w:r>
              <w:rPr>
                <w:rFonts w:ascii="Arial" w:eastAsia="Times New Roman" w:hAnsi="Arial" w:cs="Arial"/>
                <w:sz w:val="16"/>
                <w:szCs w:val="16"/>
                <w:lang w:eastAsia="cs-CZ"/>
              </w:rPr>
              <w:t>ZS</w:t>
            </w:r>
            <w:r w:rsidRPr="00D5452D">
              <w:rPr>
                <w:rFonts w:ascii="Arial" w:eastAsia="Times New Roman" w:hAnsi="Arial" w:cs="Arial"/>
                <w:sz w:val="16"/>
                <w:szCs w:val="16"/>
                <w:lang w:eastAsia="cs-CZ"/>
              </w:rPr>
              <w:t>2</w:t>
            </w:r>
            <w:r>
              <w:rPr>
                <w:rFonts w:ascii="Arial" w:eastAsia="Times New Roman" w:hAnsi="Arial" w:cs="Arial"/>
                <w:sz w:val="16"/>
                <w:szCs w:val="16"/>
                <w:lang w:eastAsia="cs-CZ"/>
              </w:rPr>
              <w:t>, plocha ZS3, plocha ZS4)</w:t>
            </w:r>
          </w:p>
        </w:tc>
      </w:tr>
      <w:tr w:rsidR="00AE61A1" w:rsidRPr="00AB2967" w14:paraId="65AE6912" w14:textId="77777777" w:rsidTr="007C06D1">
        <w:trPr>
          <w:cantSplit/>
          <w:trHeight w:val="300"/>
        </w:trPr>
        <w:tc>
          <w:tcPr>
            <w:tcW w:w="993" w:type="dxa"/>
            <w:tcBorders>
              <w:top w:val="single" w:sz="6" w:space="0" w:color="auto"/>
              <w:bottom w:val="single" w:sz="12" w:space="0" w:color="auto"/>
            </w:tcBorders>
            <w:shd w:val="clear" w:color="auto" w:fill="auto"/>
            <w:vAlign w:val="center"/>
          </w:tcPr>
          <w:p w14:paraId="3695699E" w14:textId="2D5477A1" w:rsidR="00AE61A1" w:rsidRDefault="00463533" w:rsidP="00D353AB">
            <w:pPr>
              <w:spacing w:after="0" w:line="240" w:lineRule="auto"/>
              <w:jc w:val="center"/>
              <w:rPr>
                <w:rFonts w:ascii="Arial" w:eastAsia="Times New Roman" w:hAnsi="Arial" w:cs="Arial"/>
                <w:sz w:val="16"/>
                <w:szCs w:val="16"/>
                <w:lang w:eastAsia="cs-CZ"/>
              </w:rPr>
            </w:pPr>
            <w:r>
              <w:rPr>
                <w:rFonts w:ascii="Arial" w:eastAsia="Times New Roman" w:hAnsi="Arial" w:cs="Arial"/>
                <w:sz w:val="16"/>
                <w:szCs w:val="16"/>
                <w:lang w:eastAsia="cs-CZ"/>
              </w:rPr>
              <w:t>MV</w:t>
            </w:r>
          </w:p>
        </w:tc>
        <w:tc>
          <w:tcPr>
            <w:tcW w:w="8201" w:type="dxa"/>
            <w:tcBorders>
              <w:top w:val="single" w:sz="6" w:space="0" w:color="auto"/>
              <w:bottom w:val="single" w:sz="12" w:space="0" w:color="auto"/>
            </w:tcBorders>
            <w:shd w:val="clear" w:color="auto" w:fill="auto"/>
            <w:noWrap/>
            <w:vAlign w:val="center"/>
          </w:tcPr>
          <w:p w14:paraId="1D01B5F6" w14:textId="0ECD25C1" w:rsidR="00AE61A1" w:rsidRDefault="00AE61A1" w:rsidP="00BF3D34">
            <w:pPr>
              <w:spacing w:after="0" w:line="240" w:lineRule="auto"/>
              <w:jc w:val="left"/>
              <w:rPr>
                <w:rFonts w:ascii="Arial" w:eastAsia="Times New Roman" w:hAnsi="Arial" w:cs="Arial"/>
                <w:sz w:val="16"/>
                <w:szCs w:val="16"/>
                <w:lang w:eastAsia="cs-CZ"/>
              </w:rPr>
            </w:pPr>
            <w:r>
              <w:rPr>
                <w:rFonts w:ascii="Arial" w:eastAsia="Times New Roman" w:hAnsi="Arial" w:cs="Arial"/>
                <w:sz w:val="16"/>
                <w:szCs w:val="16"/>
                <w:lang w:eastAsia="cs-CZ"/>
              </w:rPr>
              <w:t>Přeložka monitorovacích vrtů</w:t>
            </w:r>
          </w:p>
        </w:tc>
      </w:tr>
      <w:bookmarkEnd w:id="204"/>
      <w:bookmarkEnd w:id="214"/>
    </w:tbl>
    <w:p w14:paraId="5C456645" w14:textId="77777777" w:rsidR="000A525E" w:rsidRDefault="000A525E" w:rsidP="00717D82">
      <w:pPr>
        <w:pStyle w:val="TCBNormalni"/>
      </w:pPr>
    </w:p>
    <w:p w14:paraId="077F31B2" w14:textId="29AE3C37" w:rsidR="0005694E" w:rsidRDefault="0005694E" w:rsidP="00F42326">
      <w:pPr>
        <w:pStyle w:val="TCBNadpis2"/>
        <w:ind w:left="823" w:hanging="539"/>
        <w:jc w:val="left"/>
      </w:pPr>
      <w:bookmarkStart w:id="215" w:name="_Toc121147546"/>
      <w:bookmarkStart w:id="216" w:name="_Toc136429425"/>
      <w:bookmarkStart w:id="217" w:name="_Hlk117881900"/>
      <w:bookmarkStart w:id="218" w:name="_Toc158816354"/>
      <w:r>
        <w:t xml:space="preserve">PS 401 Demontáže, </w:t>
      </w:r>
      <w:r w:rsidR="00F7139B">
        <w:br/>
      </w:r>
      <w:r>
        <w:t xml:space="preserve">SO 401 Demolice objektů 1. etapa, </w:t>
      </w:r>
      <w:r w:rsidR="00F7139B">
        <w:br/>
      </w:r>
      <w:r>
        <w:t xml:space="preserve">SO 402 </w:t>
      </w:r>
      <w:bookmarkEnd w:id="215"/>
      <w:r>
        <w:t>Demolice objektů 2. etapa</w:t>
      </w:r>
      <w:bookmarkEnd w:id="216"/>
      <w:bookmarkEnd w:id="218"/>
      <w:r w:rsidRPr="00952DA1">
        <w:t xml:space="preserve"> </w:t>
      </w:r>
    </w:p>
    <w:p w14:paraId="2E708198" w14:textId="7665C6A9" w:rsidR="00C843FD" w:rsidRDefault="00C11511" w:rsidP="00C843FD">
      <w:pPr>
        <w:pStyle w:val="TCBNormalni"/>
      </w:pPr>
      <w:r w:rsidRPr="00B66FB7">
        <w:t>P</w:t>
      </w:r>
      <w:r w:rsidRPr="00C843FD">
        <w:t xml:space="preserve">rovoz </w:t>
      </w:r>
      <w:r w:rsidRPr="00B66FB7">
        <w:t xml:space="preserve">bude </w:t>
      </w:r>
      <w:r w:rsidRPr="00C843FD">
        <w:t>bezpečně odstaven dle provozního předpisu pro dlouhodobou odstávku. Zařízení bude uvedeno do bezpečného stavu.</w:t>
      </w:r>
      <w:r w:rsidR="00C843FD" w:rsidRPr="00C843FD">
        <w:t xml:space="preserve"> Po bezpečném odstavení do studeného stavu, v bezpečném stavu obsluha postupně provede oddělení od tlakových systémů (uzavření armatur) na něž je teplárna napojena a vypuštění provozních kapalin zbylých v technologických systémech</w:t>
      </w:r>
      <w:r w:rsidR="00C843FD" w:rsidRPr="00B66FB7">
        <w:t xml:space="preserve">. </w:t>
      </w:r>
      <w:r w:rsidR="00C843FD" w:rsidRPr="00C843FD">
        <w:t>Obsluha provede vyprázdnění provozních skladů náhradní dílů a součástí, nářadí, provozních doplňovacích nádrží a</w:t>
      </w:r>
      <w:r w:rsidR="00324545">
        <w:t> </w:t>
      </w:r>
      <w:r w:rsidR="00C843FD" w:rsidRPr="00C843FD">
        <w:t xml:space="preserve">mazadel, tlakových láhví atd. </w:t>
      </w:r>
    </w:p>
    <w:p w14:paraId="1C48D429" w14:textId="2BA82BEF" w:rsidR="00C11511" w:rsidRPr="00C843FD" w:rsidRDefault="00C843FD" w:rsidP="00B66FB7">
      <w:pPr>
        <w:pStyle w:val="TCBNormalni"/>
      </w:pPr>
      <w:r w:rsidRPr="00C11511">
        <w:t>Předpokladem pro provádění demolic je provedení demontáže technologických</w:t>
      </w:r>
      <w:r>
        <w:t xml:space="preserve"> systémů</w:t>
      </w:r>
      <w:r w:rsidRPr="00C11511">
        <w:t xml:space="preserve"> a odpojení od infrastruktury. </w:t>
      </w:r>
    </w:p>
    <w:p w14:paraId="27504159" w14:textId="5C8F3798" w:rsidR="001D337E" w:rsidRPr="00C843FD" w:rsidRDefault="001D337E" w:rsidP="00AC1BD5">
      <w:pPr>
        <w:pStyle w:val="TCBNormalni"/>
      </w:pPr>
      <w:r>
        <w:t>Výkresy stávajícího stavu objektů zauhlování viz Příloha A12.</w:t>
      </w:r>
    </w:p>
    <w:p w14:paraId="4735819F" w14:textId="16D7CB0C" w:rsidR="00785965" w:rsidRDefault="00785965" w:rsidP="00785965">
      <w:pPr>
        <w:pStyle w:val="TCBNadpis3"/>
      </w:pPr>
      <w:bookmarkStart w:id="219" w:name="_Toc136429426"/>
      <w:bookmarkStart w:id="220" w:name="_Toc158816355"/>
      <w:bookmarkEnd w:id="217"/>
      <w:r>
        <w:t>Demontáže</w:t>
      </w:r>
      <w:bookmarkEnd w:id="219"/>
      <w:bookmarkEnd w:id="220"/>
    </w:p>
    <w:p w14:paraId="496600FA" w14:textId="39833456" w:rsidR="00C11511" w:rsidRPr="00FC0AFF" w:rsidRDefault="00785965" w:rsidP="00C843FD">
      <w:pPr>
        <w:pStyle w:val="TCBNormalni"/>
      </w:pPr>
      <w:r w:rsidRPr="00785965">
        <w:t>Demontáže budou zajišťovat demontování stávajících technologických zařízení, které nebude pro budoucí provoz potřebné</w:t>
      </w:r>
      <w:r w:rsidR="00C11511">
        <w:t>.</w:t>
      </w:r>
      <w:r w:rsidR="00C843FD" w:rsidRPr="00C843FD">
        <w:t xml:space="preserve"> </w:t>
      </w:r>
      <w:r w:rsidR="00C843FD" w:rsidRPr="00C11511">
        <w:t>Odstranění technických nebo technologických zařízení proběhne před vlastním započetím bouracích prací stavebních objektů</w:t>
      </w:r>
      <w:r w:rsidR="00C843FD">
        <w:t>.</w:t>
      </w:r>
      <w:r w:rsidR="00C843FD" w:rsidRPr="00C843FD">
        <w:t xml:space="preserve"> </w:t>
      </w:r>
      <w:r w:rsidR="00C843FD" w:rsidRPr="00FC0AFF">
        <w:t>Většina demontáží bude provedena až po výstavbě a uvedení do provozu kotle K20 a hospodářství dřevní štěpky.</w:t>
      </w:r>
    </w:p>
    <w:p w14:paraId="6F9538B0" w14:textId="69404CD6" w:rsidR="00785965" w:rsidRDefault="00785965" w:rsidP="00785965">
      <w:pPr>
        <w:pStyle w:val="TCBNormalni"/>
      </w:pPr>
    </w:p>
    <w:p w14:paraId="6D6103FB" w14:textId="3B27189D" w:rsidR="00C11511" w:rsidRDefault="00C11511" w:rsidP="00B66FB7">
      <w:pPr>
        <w:pStyle w:val="TCBNormalni"/>
        <w:keepNext/>
      </w:pPr>
      <w:r w:rsidRPr="00B66FB7">
        <w:t>V rámci demontážních prací budou odstraněny následující technologické systémy:</w:t>
      </w:r>
    </w:p>
    <w:p w14:paraId="0FA68B34" w14:textId="14CE8C1A" w:rsidR="00785965" w:rsidRPr="00B66FB7" w:rsidRDefault="00785965" w:rsidP="00785965">
      <w:pPr>
        <w:pStyle w:val="TCBNormalni"/>
      </w:pPr>
      <w:r w:rsidRPr="00785965">
        <w:rPr>
          <w:u w:val="single"/>
        </w:rPr>
        <w:t>Systém vykládky uhlí</w:t>
      </w:r>
      <w:r w:rsidRPr="00B66FB7">
        <w:t xml:space="preserve"> – technologie hlubinného zásobníku (vykládací hala) a rozmrazovacího tunelu, navazující dopravní cesty do úpravny uhlí</w:t>
      </w:r>
      <w:r w:rsidR="00324545">
        <w:t>.</w:t>
      </w:r>
    </w:p>
    <w:p w14:paraId="03371319" w14:textId="77777777" w:rsidR="00785965" w:rsidRPr="00B66FB7" w:rsidRDefault="00785965" w:rsidP="00785965">
      <w:pPr>
        <w:pStyle w:val="TCBNormalni"/>
      </w:pPr>
      <w:r w:rsidRPr="00B66FB7">
        <w:t>Součástí tohoto systému jsou následující technologické uzly:</w:t>
      </w:r>
    </w:p>
    <w:p w14:paraId="72E46B50" w14:textId="75C93A4A" w:rsidR="00785965" w:rsidRPr="00B66FB7" w:rsidRDefault="00785965" w:rsidP="00DC668B">
      <w:pPr>
        <w:pStyle w:val="TCBNormalni"/>
        <w:numPr>
          <w:ilvl w:val="0"/>
          <w:numId w:val="9"/>
        </w:numPr>
        <w:jc w:val="both"/>
      </w:pPr>
      <w:r>
        <w:t>t</w:t>
      </w:r>
      <w:r w:rsidRPr="00B66FB7">
        <w:t>echnologie rozmrazovacího tunelu</w:t>
      </w:r>
      <w:r>
        <w:t>,</w:t>
      </w:r>
    </w:p>
    <w:p w14:paraId="3FF5D5F9" w14:textId="2E0116A5" w:rsidR="00785965" w:rsidRPr="00B66FB7" w:rsidRDefault="00785965" w:rsidP="00DC668B">
      <w:pPr>
        <w:pStyle w:val="TCBNormalni"/>
        <w:numPr>
          <w:ilvl w:val="0"/>
          <w:numId w:val="9"/>
        </w:numPr>
        <w:jc w:val="both"/>
      </w:pPr>
      <w:r>
        <w:t>p</w:t>
      </w:r>
      <w:r w:rsidRPr="00B66FB7">
        <w:t>asové dopravníky systému EAC– systém vykládky z hlubinného zásobníku na skládku</w:t>
      </w:r>
      <w:r>
        <w:t>.</w:t>
      </w:r>
      <w:r w:rsidRPr="00B66FB7">
        <w:t xml:space="preserve"> </w:t>
      </w:r>
    </w:p>
    <w:p w14:paraId="10906BC0" w14:textId="07A9B879" w:rsidR="00785965" w:rsidRPr="00B66FB7" w:rsidRDefault="00785965" w:rsidP="00785965">
      <w:pPr>
        <w:pStyle w:val="TCBNormalni"/>
      </w:pPr>
      <w:r w:rsidRPr="00785965">
        <w:rPr>
          <w:u w:val="single"/>
        </w:rPr>
        <w:t>Technologie uhelného skládkového hospodářství</w:t>
      </w:r>
      <w:r w:rsidRPr="00B66FB7">
        <w:t xml:space="preserve"> – portálového shrnovače, skládkového dopravníku</w:t>
      </w:r>
      <w:r>
        <w:t>:</w:t>
      </w:r>
    </w:p>
    <w:p w14:paraId="15EA0178" w14:textId="07DA161B" w:rsidR="00785965" w:rsidRPr="00B66FB7" w:rsidRDefault="00785965" w:rsidP="00DC668B">
      <w:pPr>
        <w:pStyle w:val="TCBNormalni"/>
        <w:numPr>
          <w:ilvl w:val="0"/>
          <w:numId w:val="9"/>
        </w:numPr>
        <w:jc w:val="both"/>
      </w:pPr>
      <w:r>
        <w:t>z</w:t>
      </w:r>
      <w:r w:rsidRPr="00B66FB7">
        <w:t>akladač na skládku a manipulace na skládce systém EAD /EAF</w:t>
      </w:r>
      <w:r>
        <w:t>,</w:t>
      </w:r>
    </w:p>
    <w:p w14:paraId="4D472219" w14:textId="0C053EC4" w:rsidR="00785965" w:rsidRPr="00B66FB7" w:rsidRDefault="00785965" w:rsidP="00DC668B">
      <w:pPr>
        <w:pStyle w:val="TCBNormalni"/>
        <w:numPr>
          <w:ilvl w:val="0"/>
          <w:numId w:val="9"/>
        </w:numPr>
        <w:jc w:val="both"/>
      </w:pPr>
      <w:r>
        <w:t>s</w:t>
      </w:r>
      <w:r w:rsidRPr="00B66FB7">
        <w:t>ystém vyprazdňování skládky a dopravy do drtírny EBA 09,10,15,30</w:t>
      </w:r>
      <w:r>
        <w:t>.</w:t>
      </w:r>
    </w:p>
    <w:p w14:paraId="3CF3FA31" w14:textId="10F378BA" w:rsidR="00785965" w:rsidRPr="00B66FB7" w:rsidRDefault="00785965" w:rsidP="00785965">
      <w:pPr>
        <w:pStyle w:val="TCBNormalni"/>
      </w:pPr>
      <w:r w:rsidRPr="00785965">
        <w:rPr>
          <w:u w:val="single"/>
        </w:rPr>
        <w:lastRenderedPageBreak/>
        <w:t>Zařízení úpravy uhlí</w:t>
      </w:r>
      <w:r w:rsidRPr="00B66FB7">
        <w:t xml:space="preserve"> – drtírny, separace kovů a navazujícího zauhlovacího mostu do kotelny K80/90 </w:t>
      </w:r>
    </w:p>
    <w:p w14:paraId="76D1ECDC" w14:textId="21444F0C" w:rsidR="00785965" w:rsidRPr="00B66FB7" w:rsidRDefault="00785965" w:rsidP="00DC668B">
      <w:pPr>
        <w:pStyle w:val="TCBNormalni"/>
        <w:numPr>
          <w:ilvl w:val="0"/>
          <w:numId w:val="9"/>
        </w:numPr>
        <w:jc w:val="both"/>
      </w:pPr>
      <w:r>
        <w:t>z</w:t>
      </w:r>
      <w:r w:rsidRPr="00B66FB7">
        <w:t>ařízení drcení v drtírně systém EBC 10 až 30</w:t>
      </w:r>
      <w:r>
        <w:t>.</w:t>
      </w:r>
    </w:p>
    <w:p w14:paraId="45503711" w14:textId="1271F289" w:rsidR="00785965" w:rsidRPr="00B66FB7" w:rsidRDefault="00785965" w:rsidP="00785965">
      <w:pPr>
        <w:pStyle w:val="TCBNormalni"/>
      </w:pPr>
      <w:r w:rsidRPr="00B66FB7">
        <w:rPr>
          <w:u w:val="single"/>
        </w:rPr>
        <w:t>K</w:t>
      </w:r>
      <w:r w:rsidRPr="00785965">
        <w:rPr>
          <w:u w:val="single"/>
        </w:rPr>
        <w:t>oteln</w:t>
      </w:r>
      <w:r w:rsidRPr="00B66FB7">
        <w:rPr>
          <w:u w:val="single"/>
        </w:rPr>
        <w:t>a</w:t>
      </w:r>
      <w:r w:rsidRPr="00785965">
        <w:rPr>
          <w:u w:val="single"/>
        </w:rPr>
        <w:t xml:space="preserve"> K80/90</w:t>
      </w:r>
      <w:r w:rsidRPr="00B66FB7">
        <w:t xml:space="preserve"> </w:t>
      </w:r>
      <w:r>
        <w:t xml:space="preserve">– </w:t>
      </w:r>
      <w:r w:rsidRPr="00B66FB7">
        <w:t>bude</w:t>
      </w:r>
      <w:r>
        <w:t xml:space="preserve"> </w:t>
      </w:r>
      <w:r w:rsidRPr="00B66FB7">
        <w:t>demontován systém zakládání do provozních zásobníků uhlí, vlastní uhelná provozní zásobníky a dopravní cesty uhlí do svodek kotle</w:t>
      </w:r>
      <w:r>
        <w:t>, s</w:t>
      </w:r>
      <w:r w:rsidRPr="00B66FB7">
        <w:t>ystém zásobovaní palivem ECA v kotelně K80/90 a dále dopravní cesty do kotle</w:t>
      </w:r>
      <w:r>
        <w:t>.</w:t>
      </w:r>
    </w:p>
    <w:p w14:paraId="315D5A93" w14:textId="67E59BD8" w:rsidR="00785965" w:rsidRPr="00B66FB7" w:rsidRDefault="00785965" w:rsidP="00785965">
      <w:pPr>
        <w:pStyle w:val="TCBNormalni"/>
      </w:pPr>
      <w:r w:rsidRPr="00B66FB7">
        <w:t xml:space="preserve">V rámci úprav na kotlích budou provedeny nezbytně nutné demontáže v rámci kotelního agregátu při úpravě kotel na provoz na dřevní štěpku. </w:t>
      </w:r>
    </w:p>
    <w:p w14:paraId="65687EB6" w14:textId="3EEE3F66" w:rsidR="00785965" w:rsidRPr="00B66FB7" w:rsidRDefault="00785965" w:rsidP="00785965">
      <w:pPr>
        <w:pStyle w:val="TCBNormalni"/>
      </w:pPr>
      <w:r w:rsidRPr="00B66FB7">
        <w:rPr>
          <w:u w:val="single"/>
        </w:rPr>
        <w:t xml:space="preserve">Ostatní </w:t>
      </w:r>
      <w:r w:rsidRPr="00785965">
        <w:rPr>
          <w:u w:val="single"/>
        </w:rPr>
        <w:t>demontáže</w:t>
      </w:r>
      <w:r>
        <w:t xml:space="preserve"> – v</w:t>
      </w:r>
      <w:r w:rsidRPr="00B66FB7">
        <w:t xml:space="preserve"> souvislosti </w:t>
      </w:r>
      <w:r>
        <w:t xml:space="preserve">s demontážemi </w:t>
      </w:r>
      <w:r w:rsidRPr="00B66FB7">
        <w:t>budou provedeny demontáže systému elektro a I&amp; C vč. slaboproudé techniky, vzduchotechniky a vytápění</w:t>
      </w:r>
      <w:r>
        <w:t>.</w:t>
      </w:r>
    </w:p>
    <w:p w14:paraId="2BC592D1" w14:textId="4EF889AE" w:rsidR="00AC32EA" w:rsidRDefault="00C11511" w:rsidP="006E2CFF">
      <w:pPr>
        <w:pStyle w:val="TCBNadpis3"/>
      </w:pPr>
      <w:bookmarkStart w:id="221" w:name="_Toc136429427"/>
      <w:bookmarkStart w:id="222" w:name="_Toc158816356"/>
      <w:r>
        <w:t>B</w:t>
      </w:r>
      <w:r w:rsidR="00785965">
        <w:t xml:space="preserve">ourací </w:t>
      </w:r>
      <w:r>
        <w:t>práce 1. etapa</w:t>
      </w:r>
      <w:bookmarkEnd w:id="221"/>
      <w:bookmarkEnd w:id="222"/>
    </w:p>
    <w:p w14:paraId="2FC6C502" w14:textId="5DAC61E6" w:rsidR="00C843FD" w:rsidRDefault="00C843FD" w:rsidP="00B66FB7">
      <w:pPr>
        <w:pStyle w:val="TCBNormalni"/>
      </w:pPr>
      <w:r w:rsidRPr="00C11511">
        <w:t>Bourací práce budou realizovány postupným rozebíráním</w:t>
      </w:r>
      <w:r>
        <w:t>.</w:t>
      </w:r>
    </w:p>
    <w:p w14:paraId="559E1A0A" w14:textId="1D998D0E" w:rsidR="00AC32EA" w:rsidRPr="006E2CFF" w:rsidRDefault="00AC32EA" w:rsidP="00AC32EA">
      <w:pPr>
        <w:pStyle w:val="TCBNormalni"/>
        <w:rPr>
          <w:u w:val="single"/>
        </w:rPr>
      </w:pPr>
      <w:r w:rsidRPr="006E2CFF">
        <w:rPr>
          <w:u w:val="single"/>
        </w:rPr>
        <w:t xml:space="preserve">Sklad obalů č. 42, parc. č. 2823, 2198 </w:t>
      </w:r>
      <w:r w:rsidR="00760E2F" w:rsidRPr="00AC1BD5">
        <w:rPr>
          <w:u w:val="single"/>
        </w:rPr>
        <w:t>– objekty 5.1, 5.2</w:t>
      </w:r>
    </w:p>
    <w:p w14:paraId="2D59E1BA" w14:textId="2009510D" w:rsidR="00AC32EA" w:rsidRDefault="00AC32EA" w:rsidP="00AC32EA">
      <w:pPr>
        <w:pStyle w:val="TCBNormalni"/>
      </w:pPr>
      <w:r>
        <w:t xml:space="preserve">Obdélníkový půdorys má rozměry 56,3 x 17,9 m. Výška od stávajícího terénu k čelní hraně pultové střechy nepřesáhne 7,5 m. Úroveň ±0,000 je situována k přednímu západnímu rohu. Dále upravená plocha stoupá ve spádu k zadní a východní stěně. Sklon střechy je 2,86°. </w:t>
      </w:r>
      <w:proofErr w:type="gramStart"/>
      <w:r>
        <w:t>Sklady - přístřešky</w:t>
      </w:r>
      <w:proofErr w:type="gramEnd"/>
      <w:r>
        <w:t xml:space="preserve"> jsou ocelové, nosná rámová konstrukce přístřešků má 3 zdi.</w:t>
      </w:r>
    </w:p>
    <w:p w14:paraId="6C356C37" w14:textId="0BE203CE" w:rsidR="00AC32EA" w:rsidRPr="006E2CFF" w:rsidRDefault="00AC32EA" w:rsidP="00AC32EA">
      <w:pPr>
        <w:pStyle w:val="TCBNormalni"/>
        <w:rPr>
          <w:u w:val="single"/>
        </w:rPr>
      </w:pPr>
      <w:r w:rsidRPr="006E2CFF">
        <w:rPr>
          <w:u w:val="single"/>
        </w:rPr>
        <w:t xml:space="preserve">Část budovy původní teplárny, parc. č. st. 2689 </w:t>
      </w:r>
      <w:r w:rsidR="00760E2F" w:rsidRPr="001E744B">
        <w:rPr>
          <w:u w:val="single"/>
        </w:rPr>
        <w:t>– objekt 6</w:t>
      </w:r>
    </w:p>
    <w:p w14:paraId="58857D67" w14:textId="6D061DFB" w:rsidR="00AC32EA" w:rsidRDefault="00AC32EA" w:rsidP="00AC32EA">
      <w:pPr>
        <w:pStyle w:val="TCBNormalni"/>
      </w:pPr>
      <w:r>
        <w:t xml:space="preserve">Přístřešek budovy původní </w:t>
      </w:r>
      <w:proofErr w:type="gramStart"/>
      <w:r>
        <w:t>teplárny - ocelová</w:t>
      </w:r>
      <w:proofErr w:type="gramEnd"/>
      <w:r>
        <w:t xml:space="preserve"> nosná konstrukce spojená s budovou teplárny. Vzhledem k tomu, že není dostupná stávající dokumentace a ve stávajícím stavu nejsou viditelné nosné konstrukce je před vlastní demontáží nutné provést odstranění obvodového pláště zakrývající nosnou konstrukci přístřešku a její napojení na halu. Po odstranění obvodového pláště bude rozhodnuto, jakým způsobem bude provedena demontáž tohoto přístřešku. V rámci prováděcí dokumentace bouracích prací bude provedeno statické posouzení. Bez tohoto posouzení není možné provést odstranění tohoto přístřešku.</w:t>
      </w:r>
    </w:p>
    <w:p w14:paraId="1428C957" w14:textId="38D695A1" w:rsidR="00AC32EA" w:rsidRPr="006E2CFF" w:rsidRDefault="00AC32EA" w:rsidP="00AC32EA">
      <w:pPr>
        <w:pStyle w:val="TCBNormalni"/>
        <w:rPr>
          <w:u w:val="single"/>
        </w:rPr>
      </w:pPr>
      <w:r w:rsidRPr="006E2CFF">
        <w:rPr>
          <w:u w:val="single"/>
        </w:rPr>
        <w:t xml:space="preserve">Osvětlovací sloup, par. č. 2198 </w:t>
      </w:r>
      <w:r w:rsidR="00760E2F" w:rsidRPr="001E744B">
        <w:rPr>
          <w:u w:val="single"/>
        </w:rPr>
        <w:t>– objekt 7</w:t>
      </w:r>
    </w:p>
    <w:p w14:paraId="7BC0B7D0" w14:textId="77777777" w:rsidR="00AC32EA" w:rsidRDefault="00AC32EA" w:rsidP="00AC32EA">
      <w:pPr>
        <w:pStyle w:val="TCBNormalni"/>
      </w:pPr>
      <w:r>
        <w:t xml:space="preserve">Jedná se ocelovou konstrukci sloupového tvaru. Před vlastní demontáží je nutné odpojit od elektroinstalace. </w:t>
      </w:r>
    </w:p>
    <w:p w14:paraId="2B58A305" w14:textId="38F7A9AA" w:rsidR="00AC32EA" w:rsidRDefault="00C11511" w:rsidP="006E2CFF">
      <w:pPr>
        <w:pStyle w:val="TCBNadpis3"/>
      </w:pPr>
      <w:bookmarkStart w:id="223" w:name="_Toc136429428"/>
      <w:bookmarkStart w:id="224" w:name="_Toc158816357"/>
      <w:r>
        <w:t>B</w:t>
      </w:r>
      <w:r w:rsidR="00785965">
        <w:t xml:space="preserve">ourací </w:t>
      </w:r>
      <w:r>
        <w:t>práce – 2. etapa</w:t>
      </w:r>
      <w:bookmarkEnd w:id="223"/>
      <w:bookmarkEnd w:id="224"/>
    </w:p>
    <w:p w14:paraId="08489230" w14:textId="77777777" w:rsidR="00C843FD" w:rsidRPr="00C843FD" w:rsidRDefault="00C843FD" w:rsidP="00B66FB7">
      <w:pPr>
        <w:pStyle w:val="TCBNormalni"/>
      </w:pPr>
      <w:r w:rsidRPr="00C843FD">
        <w:t>Bourací práce budou realizovány postupným rozebíráním.</w:t>
      </w:r>
    </w:p>
    <w:p w14:paraId="0272C56C" w14:textId="69B92D37" w:rsidR="00AC32EA" w:rsidRPr="006E2CFF" w:rsidRDefault="00AC32EA" w:rsidP="00AC32EA">
      <w:pPr>
        <w:pStyle w:val="TCBNormalni"/>
        <w:rPr>
          <w:u w:val="single"/>
        </w:rPr>
      </w:pPr>
      <w:r w:rsidRPr="006E2CFF">
        <w:rPr>
          <w:u w:val="single"/>
        </w:rPr>
        <w:t xml:space="preserve">Prostor </w:t>
      </w:r>
      <w:proofErr w:type="gramStart"/>
      <w:r w:rsidRPr="006E2CFF">
        <w:rPr>
          <w:u w:val="single"/>
        </w:rPr>
        <w:t>zauhlování - skládka</w:t>
      </w:r>
      <w:proofErr w:type="gramEnd"/>
      <w:r w:rsidRPr="006E2CFF">
        <w:rPr>
          <w:u w:val="single"/>
        </w:rPr>
        <w:t xml:space="preserve"> uhlí, parc. č. 2198</w:t>
      </w:r>
      <w:r w:rsidR="00760E2F">
        <w:rPr>
          <w:u w:val="single"/>
        </w:rPr>
        <w:t xml:space="preserve"> </w:t>
      </w:r>
      <w:r w:rsidR="00760E2F" w:rsidRPr="001E744B">
        <w:rPr>
          <w:u w:val="single"/>
        </w:rPr>
        <w:t>– objekt 1</w:t>
      </w:r>
    </w:p>
    <w:p w14:paraId="080C621B" w14:textId="2CEAE372" w:rsidR="00AC32EA" w:rsidRDefault="00AC32EA" w:rsidP="00AC32EA">
      <w:pPr>
        <w:pStyle w:val="TCBNormalni"/>
      </w:pPr>
      <w:r>
        <w:t>Venkovní skladovací plocha, obsazuje cca 4</w:t>
      </w:r>
      <w:r w:rsidR="00324545">
        <w:t xml:space="preserve"> </w:t>
      </w:r>
      <w:r>
        <w:t>580 m².</w:t>
      </w:r>
    </w:p>
    <w:p w14:paraId="5E1C5D2E" w14:textId="1038AEAB" w:rsidR="00AC32EA" w:rsidRPr="006E2CFF" w:rsidRDefault="00AC32EA" w:rsidP="00AC32EA">
      <w:pPr>
        <w:pStyle w:val="TCBNormalni"/>
        <w:rPr>
          <w:u w:val="single"/>
        </w:rPr>
      </w:pPr>
      <w:r w:rsidRPr="006E2CFF">
        <w:rPr>
          <w:u w:val="single"/>
        </w:rPr>
        <w:t>Vykládka vagonů (zásobník a rozmraz. tunel), par. č. st 2669/76</w:t>
      </w:r>
      <w:r w:rsidR="00760E2F">
        <w:rPr>
          <w:u w:val="single"/>
        </w:rPr>
        <w:t xml:space="preserve"> </w:t>
      </w:r>
      <w:r w:rsidR="00760E2F" w:rsidRPr="001E744B">
        <w:rPr>
          <w:u w:val="single"/>
        </w:rPr>
        <w:t>– objekt 2</w:t>
      </w:r>
      <w:r w:rsidR="00C66D5F" w:rsidRPr="001E744B">
        <w:rPr>
          <w:u w:val="single"/>
        </w:rPr>
        <w:t xml:space="preserve"> (SO 78-01)</w:t>
      </w:r>
    </w:p>
    <w:p w14:paraId="012FA777" w14:textId="77777777" w:rsidR="00AC32EA" w:rsidRDefault="00AC32EA" w:rsidP="00AC32EA">
      <w:pPr>
        <w:pStyle w:val="TCBNormalni"/>
      </w:pPr>
      <w:r>
        <w:t xml:space="preserve">Budova vykládky zahloubená do -5,700 m, se zásobníkem na dodávky uhlí, spojená se zauhlovacím mostem drtírny. Podzemní část (do -0,100 m) vyrobena z železobetonových konstrukcí, nadzemní část vykládacího zásobníku do +10,700 m, rozmrazovací tunel (slepá kolej), do +6,500 </w:t>
      </w:r>
      <w:proofErr w:type="gramStart"/>
      <w:r>
        <w:t>m - ocelová</w:t>
      </w:r>
      <w:proofErr w:type="gramEnd"/>
      <w:r>
        <w:t xml:space="preserve"> nosná konstrukce (kostra). Uvnitř budovy jsou technologické zařízeny, výměník tepla, obslužní lávky a hala pro vykládku železničních vagonů. Součástí této dokumentace je odstranění vrchní stavby objektu.</w:t>
      </w:r>
    </w:p>
    <w:p w14:paraId="1C178FE1" w14:textId="58801649" w:rsidR="00C610A7" w:rsidRDefault="00C610A7" w:rsidP="001E744B">
      <w:pPr>
        <w:pStyle w:val="TCBNormalni"/>
      </w:pPr>
      <w:r>
        <w:t xml:space="preserve">Jedná se o monolitický železobetonový objekt se dvěma podzemními podlažími. Objekt je založený na základových pasech. Nosný konstrukční systém objektu </w:t>
      </w:r>
      <w:proofErr w:type="gramStart"/>
      <w:r>
        <w:t>tvoří</w:t>
      </w:r>
      <w:proofErr w:type="gramEnd"/>
      <w:r>
        <w:t xml:space="preserve"> podélný stěnový systém. Obvodové stěny jsou tvořeny z betonových panelů tloušťky 500 mm. </w:t>
      </w:r>
    </w:p>
    <w:p w14:paraId="4EF7658E" w14:textId="6EC5A87E" w:rsidR="00C610A7" w:rsidRDefault="00C610A7" w:rsidP="001E744B">
      <w:pPr>
        <w:pStyle w:val="TCBNormalni"/>
      </w:pPr>
      <w:r>
        <w:lastRenderedPageBreak/>
        <w:t xml:space="preserve">Obvodový plášť je monolitická železobetonová konstrukce s tloušťkou stěn 500 mm. Průvlaky mají průřez 800 x 1500 mm. Kolejnice jsou uložené na ocelových válcovaných I700. Dále jsou použity ocelové profily: L100/100/10 mm a U240. Schodiště je ocelové. </w:t>
      </w:r>
    </w:p>
    <w:p w14:paraId="4AE7B435" w14:textId="3CB517BF" w:rsidR="00C610A7" w:rsidRDefault="00C610A7" w:rsidP="001E744B">
      <w:pPr>
        <w:pStyle w:val="TCBNormalni"/>
      </w:pPr>
      <w:r>
        <w:t>Součástí objektu je také pásový dopravník, který spojuje 2. suterén s drtírnou a úpravou paliva. Dopravník vyúsťuje nad úroveň terénu a pokračuje dál do haly, až do výšky 10.178 m nad úrovní terénu. Podzemní část dopravníku je tvořena monolitickým železobetonovým tunelem Tloušťka stěn je 500 mm a 300 mm. Šířka tunelu je 4200 mm a výška 3400 mm. Celková délka dopravníku je 72,275 m z toho 39,430 m je monolitická železobetonová konstrukce.</w:t>
      </w:r>
    </w:p>
    <w:p w14:paraId="1C382ACB" w14:textId="11193A9C" w:rsidR="00AC32EA" w:rsidRPr="006E2CFF" w:rsidRDefault="00AC32EA" w:rsidP="00AC32EA">
      <w:pPr>
        <w:pStyle w:val="TCBNormalni"/>
        <w:rPr>
          <w:u w:val="single"/>
        </w:rPr>
      </w:pPr>
      <w:r w:rsidRPr="006E2CFF">
        <w:rPr>
          <w:u w:val="single"/>
        </w:rPr>
        <w:t>Drtírna a přesypná věž s dozornou, parc. č. st. 2669/75</w:t>
      </w:r>
    </w:p>
    <w:p w14:paraId="31CE67D1" w14:textId="77777777" w:rsidR="00AC32EA" w:rsidRDefault="00AC32EA" w:rsidP="00AC32EA">
      <w:pPr>
        <w:pStyle w:val="TCBNormalni"/>
      </w:pPr>
      <w:r>
        <w:t>Budova Drtírny je částečně zahloubená do -0,850 m, se zásobníkem na třídění uhlí, spojená se zauhlovacím mostem, jdoucím od vykládacího zásobníků. Podzemní část (do -0,850 m) je provedena z železobetonových konstrukcí. Nadzemní část drtírny do +14,400 m, je provedena ocelová nosná konstrukce (skelet). Uvnitř budovy jsou technologické zařízeny, obslužné lávky a schody, hala pro drcení uhlí.</w:t>
      </w:r>
    </w:p>
    <w:p w14:paraId="56719980" w14:textId="277CFD75" w:rsidR="00AC32EA" w:rsidRPr="006E2CFF" w:rsidRDefault="00AC32EA" w:rsidP="00AC32EA">
      <w:pPr>
        <w:pStyle w:val="TCBNormalni"/>
        <w:rPr>
          <w:u w:val="single"/>
        </w:rPr>
      </w:pPr>
      <w:r w:rsidRPr="006E2CFF">
        <w:rPr>
          <w:u w:val="single"/>
        </w:rPr>
        <w:t>Šikmý zauhlovací most, přesypná věž, parc. č. 2198, st 2669/84</w:t>
      </w:r>
      <w:r w:rsidR="00760E2F">
        <w:rPr>
          <w:u w:val="single"/>
        </w:rPr>
        <w:t xml:space="preserve"> </w:t>
      </w:r>
      <w:r w:rsidR="00760E2F" w:rsidRPr="001E744B">
        <w:rPr>
          <w:u w:val="single"/>
        </w:rPr>
        <w:t>– objekty 3, 4</w:t>
      </w:r>
    </w:p>
    <w:p w14:paraId="420279EB" w14:textId="6E932F4A" w:rsidR="0005694E" w:rsidRDefault="00AC32EA" w:rsidP="00AC32EA">
      <w:pPr>
        <w:pStyle w:val="TCBNormalni"/>
      </w:pPr>
      <w:r>
        <w:t>Zauhlovací most od drtírny s věží je vedený pod uhlem 12,21°, na délku 156,07 m, má 3 střední ocelové podpěry. Přesypná věž (+36,50 m) je ocelová konstrukce se čtyřmi úseky, spojené vazebnými prvky.</w:t>
      </w:r>
    </w:p>
    <w:p w14:paraId="3648F676" w14:textId="170FDB5E" w:rsidR="00C66D5F" w:rsidRPr="006E2CFF" w:rsidRDefault="00C66D5F" w:rsidP="001E744B">
      <w:pPr>
        <w:pStyle w:val="TCBNormalni"/>
        <w:keepNext/>
        <w:rPr>
          <w:u w:val="single"/>
        </w:rPr>
      </w:pPr>
      <w:r>
        <w:rPr>
          <w:u w:val="single"/>
        </w:rPr>
        <w:t xml:space="preserve">Buňky u plochy logistiky </w:t>
      </w:r>
      <w:r w:rsidRPr="001E744B">
        <w:rPr>
          <w:u w:val="single"/>
        </w:rPr>
        <w:t>– objekt 8 (SO 78-01)</w:t>
      </w:r>
    </w:p>
    <w:p w14:paraId="7054CF83" w14:textId="737F19D9" w:rsidR="00C66D5F" w:rsidRDefault="00C66D5F" w:rsidP="001E744B">
      <w:pPr>
        <w:pStyle w:val="TCBNormalni"/>
      </w:pPr>
      <w:r w:rsidRPr="00C66D5F">
        <w:t>Jedná se o soubor obytných kontejnerů. Součástí je i zastřešení na severní straně objektu, jehož konstrukce je ocelová a ocelové schodiště na jižní straně.</w:t>
      </w:r>
      <w:r>
        <w:t xml:space="preserve"> Zastavěná plocha 66 m</w:t>
      </w:r>
      <w:r w:rsidRPr="001E744B">
        <w:rPr>
          <w:vertAlign w:val="superscript"/>
        </w:rPr>
        <w:t>2</w:t>
      </w:r>
      <w:r>
        <w:t>, obestavěný prostor 432 m</w:t>
      </w:r>
      <w:r w:rsidRPr="001E744B">
        <w:rPr>
          <w:vertAlign w:val="superscript"/>
        </w:rPr>
        <w:t>3</w:t>
      </w:r>
      <w:r>
        <w:t>.</w:t>
      </w:r>
    </w:p>
    <w:p w14:paraId="302E88B5" w14:textId="5BE7D7FD" w:rsidR="007D67CC" w:rsidRDefault="007D67CC" w:rsidP="001E744B">
      <w:pPr>
        <w:pStyle w:val="TCBNormalni"/>
      </w:pPr>
      <w:r w:rsidRPr="007D67CC">
        <w:t>Kontejnerové buňky budou na místě rozřezány a odvezeny k likvidaci na skládku. Betonové základové/podkladní konstrukce budou odstraněny v celém rozsahu.</w:t>
      </w:r>
    </w:p>
    <w:p w14:paraId="08170AFE" w14:textId="785BAD8F" w:rsidR="00760E2F" w:rsidRDefault="00760E2F" w:rsidP="001E744B">
      <w:pPr>
        <w:pStyle w:val="TCBNadpis3"/>
      </w:pPr>
      <w:bookmarkStart w:id="225" w:name="_Toc158816358"/>
      <w:r>
        <w:t>Stavební práce</w:t>
      </w:r>
      <w:r w:rsidR="00ED1CD1">
        <w:t>, příprava</w:t>
      </w:r>
      <w:r>
        <w:t xml:space="preserve"> </w:t>
      </w:r>
      <w:r w:rsidR="00ED1CD1">
        <w:t xml:space="preserve">pro prodloužení vlečky (OB 3) </w:t>
      </w:r>
      <w:r>
        <w:t>po odstranění stavb</w:t>
      </w:r>
      <w:r w:rsidR="00ED1CD1">
        <w:t>y SO 78-01</w:t>
      </w:r>
      <w:bookmarkEnd w:id="225"/>
    </w:p>
    <w:p w14:paraId="7063F7D9" w14:textId="7F88F816" w:rsidR="00760E2F" w:rsidRDefault="00760E2F" w:rsidP="00E55774">
      <w:pPr>
        <w:pStyle w:val="TCBNormalni"/>
      </w:pPr>
      <w:r w:rsidRPr="00760E2F">
        <w:t xml:space="preserve">ZHOTOVITEL OB 6 po odstranění objektu </w:t>
      </w:r>
      <w:r w:rsidR="00ED1CD1">
        <w:t xml:space="preserve">2 (SO 78-01) </w:t>
      </w:r>
      <w:r w:rsidRPr="00760E2F">
        <w:t xml:space="preserve">v koordinaci se ZHOTOVITELem OB 3 </w:t>
      </w:r>
      <w:r w:rsidR="00ED1CD1">
        <w:t xml:space="preserve">provede stavební a přípravné práce pro realizaci prodloužení vlečky. </w:t>
      </w:r>
      <w:r w:rsidRPr="00760E2F">
        <w:t>Samotné doplnění vlečky je součástí OB 3.</w:t>
      </w:r>
    </w:p>
    <w:p w14:paraId="66E20D3F" w14:textId="5D78546C" w:rsidR="00ED1CD1" w:rsidRDefault="00ED1CD1" w:rsidP="00E55774">
      <w:pPr>
        <w:pStyle w:val="TCBNormalni"/>
      </w:pPr>
      <w:r>
        <w:t>Odstraněna bude pouze vrchní část objektu, konkrétně od spodního líce průvlaků (-0,965) k hornímu líci objektu (+1,440), stropní konstrukce 2.PP a výusť pásového dopravníku, včetně části pod terénem do hloubky po výškovou úroveň 208,63 m.n.m. Bpv. Ponechávaná část tunelu bude vybetonována. Zbytek objektu bude zasypán štěrkodrtí frakce 0-64 do úrovně stávajícího terénu. Hutnění bude provedeno vždy po max. 300 mm. Před zásypem konstrukce budou provedeny odvodňovací vrty skrz celou stávající konstrukci průměru 100 mm vždy po max. 2000 mm, které budou odvodňovat konstrukci. Aby bylo snazší provést demolici stropní konstrukce 2.PP, je možné vytvořit nasypanou rampu přes 1. suterén.</w:t>
      </w:r>
    </w:p>
    <w:p w14:paraId="09232812" w14:textId="39D7A058" w:rsidR="00ED1CD1" w:rsidRDefault="00ED1CD1" w:rsidP="00E55774">
      <w:pPr>
        <w:pStyle w:val="TCBNormalni"/>
      </w:pPr>
      <w:r>
        <w:t xml:space="preserve">V místech špatně dostupných pro hutnící </w:t>
      </w:r>
      <w:proofErr w:type="gramStart"/>
      <w:r>
        <w:t>techniku - tunel</w:t>
      </w:r>
      <w:proofErr w:type="gramEnd"/>
      <w:r>
        <w:t xml:space="preserve"> dopravníku s mírným sklonem, bude namísto zásypu použita výplň betonovou zálivkou, betonem připraveným s důrazem na snížení produkce hydratačního tepla.  Hydratační teplo použitého cementu nemá překročit za 7 dní 290 kJ / kg. Minimální požadavky na použitý beton: C 12/15 X0. Z důvodu redukce hydratačního tepla bude použito výplňového kameniva o maximální možné velikosti zrna. Přípustné jsou též například pucolánové a</w:t>
      </w:r>
      <w:r w:rsidR="00E55774">
        <w:t> </w:t>
      </w:r>
      <w:r>
        <w:t xml:space="preserve">latentně hydraulické příměsi do betonu a využití recyklovaného betonu, jako výplně. </w:t>
      </w:r>
    </w:p>
    <w:p w14:paraId="24C4E985" w14:textId="2257C3C8" w:rsidR="00ED1CD1" w:rsidRDefault="00ED1CD1" w:rsidP="00E55774">
      <w:pPr>
        <w:pStyle w:val="TCBNormalni"/>
      </w:pPr>
      <w:r>
        <w:t>Demolice svrchní, betonové části tunelu dopravníku bude provedena do hloubky 208,63 m.n.m. Bpv. Tzn. cca 2,5 m pod úroveň stávajícího terénu.</w:t>
      </w:r>
    </w:p>
    <w:p w14:paraId="313F68E3" w14:textId="1B273A08" w:rsidR="00ED1CD1" w:rsidRDefault="00ED1CD1" w:rsidP="00E55774">
      <w:pPr>
        <w:pStyle w:val="TCBNormalni"/>
      </w:pPr>
      <w:r>
        <w:lastRenderedPageBreak/>
        <w:t xml:space="preserve">Materiál z výkopů a demoliční suť bude odvezena na skládku, ocelové konstrukce k recyklaci. Do zásypů může být využito nekontaminovaného materiálu z demolic, v případě že bude tento materiál schválen geotechnikem a technickým dozorem investora. </w:t>
      </w:r>
    </w:p>
    <w:p w14:paraId="4AE9F469" w14:textId="79A80673" w:rsidR="007D67CC" w:rsidRDefault="007D67CC" w:rsidP="00E55774">
      <w:pPr>
        <w:pStyle w:val="TCBNormalni"/>
      </w:pPr>
      <w:r w:rsidRPr="007D67CC">
        <w:t>Výkopy budou provedeny svahované se sklonem svahů 1:1.</w:t>
      </w:r>
    </w:p>
    <w:p w14:paraId="3E0C5886" w14:textId="583EE603" w:rsidR="007D67CC" w:rsidRDefault="007D67CC" w:rsidP="00E55774">
      <w:pPr>
        <w:pStyle w:val="TCBNormalni"/>
      </w:pPr>
      <w:r>
        <w:t>Zásypy budou provedeny po hranici konstrukci železničního spodku (OB 3 - SO 11-01) přičemž je přípustné využití i vyzískaného materiálu – nákup materiálu: štěrkodrť fr. 0/64. Vhodnost využití materiálu získaného z výkopů bude přehodnocena při realizaci za účasti geologa stavby a podléhá odsouhlasení TDI. Hutnění bude prováděno po vrstvách tl. max 300 mm. Index relativní ulehlosti min. 0,95.</w:t>
      </w:r>
    </w:p>
    <w:p w14:paraId="3C527892" w14:textId="086E2EA0" w:rsidR="003C7EC2" w:rsidRDefault="00ED1CD1" w:rsidP="00E55774">
      <w:pPr>
        <w:pStyle w:val="TCBNormalni"/>
      </w:pPr>
      <w:r>
        <w:t xml:space="preserve">Bude provedeno vyrovnání terénu s případnou navážkou nové zeminy.  </w:t>
      </w:r>
      <w:r w:rsidR="003C7EC2" w:rsidRPr="003C7EC2">
        <w:t>Před začátkem výluky koleje nad demolovaným objektem</w:t>
      </w:r>
      <w:r w:rsidR="003C7EC2">
        <w:t xml:space="preserve"> – min 48 hodin</w:t>
      </w:r>
      <w:r w:rsidR="003C7EC2" w:rsidRPr="003C7EC2">
        <w:t xml:space="preserve">, bude proveden kontrolní vrt v podlaze v nejnižším bodě objektu z důvodu ověření, že hladina podzemní vody nebude po provedení odvodňovacích vrtů znemožňovat provádění dalších prací. Vrt d=30 mm bude proveden skrz celou betonovou konstrukci podlahy 2. </w:t>
      </w:r>
      <w:r w:rsidR="003C7EC2">
        <w:t>suterénu</w:t>
      </w:r>
      <w:r w:rsidR="003C7EC2" w:rsidRPr="003C7EC2">
        <w:t xml:space="preserve"> do dosažení rostlého terénu (předpoklad cca 700 mm). Vrt bude kontrolován na pronikání spodní vody dovnitř objektu, po dobu prvních 6 hodin od provedení vrtu každou hodinu, poté každých 6 hodin do uplynutí doby 24 hodin od provedení vrtu. Poté 2x. denně. V případě zjištění průniku vody do objektu, bude vrt ihned zazátkován a </w:t>
      </w:r>
      <w:r w:rsidR="003C7EC2">
        <w:t xml:space="preserve">stanoven </w:t>
      </w:r>
      <w:r w:rsidR="003C7EC2" w:rsidRPr="003C7EC2">
        <w:t>další postup</w:t>
      </w:r>
      <w:r w:rsidR="003C7EC2">
        <w:t xml:space="preserve"> (např.</w:t>
      </w:r>
      <w:r w:rsidR="003C7EC2" w:rsidRPr="003C7EC2">
        <w:t xml:space="preserve"> rozšířen rozsah betonáže, namísto provádění zásypu).</w:t>
      </w:r>
    </w:p>
    <w:p w14:paraId="293A4237" w14:textId="6264A7ED" w:rsidR="0005694E" w:rsidRDefault="0005694E" w:rsidP="00F42326">
      <w:pPr>
        <w:pStyle w:val="TCBNadpis2"/>
        <w:ind w:left="823" w:hanging="539"/>
        <w:jc w:val="left"/>
      </w:pPr>
      <w:bookmarkStart w:id="226" w:name="_Toc136429429"/>
      <w:bookmarkStart w:id="227" w:name="_Toc158816359"/>
      <w:r w:rsidRPr="0005694E">
        <w:t>SO 101</w:t>
      </w:r>
      <w:r>
        <w:t xml:space="preserve"> </w:t>
      </w:r>
      <w:r w:rsidRPr="0005694E">
        <w:t>Příjem a úprava dřevní štěpky</w:t>
      </w:r>
      <w:r>
        <w:t xml:space="preserve">, </w:t>
      </w:r>
      <w:r w:rsidR="00F7139B">
        <w:br/>
      </w:r>
      <w:r w:rsidRPr="0005694E">
        <w:t>SO 106</w:t>
      </w:r>
      <w:r>
        <w:t xml:space="preserve"> </w:t>
      </w:r>
      <w:r w:rsidRPr="0005694E">
        <w:t>Elektrorozvodna hospodářství dřevní štěpky</w:t>
      </w:r>
      <w:bookmarkEnd w:id="226"/>
      <w:bookmarkEnd w:id="227"/>
      <w:r w:rsidRPr="0005694E">
        <w:t xml:space="preserve"> </w:t>
      </w:r>
    </w:p>
    <w:p w14:paraId="4530D5C8" w14:textId="77777777" w:rsidR="004224B8" w:rsidRDefault="00270A98" w:rsidP="00270A98">
      <w:pPr>
        <w:pStyle w:val="TCBNormalni"/>
      </w:pPr>
      <w:r w:rsidRPr="00270A98">
        <w:t>V rámci stavební části DÍLA OB 6 bude zhotoven nový objekt třídírny. V objektech bude instalována technologie pro třídění a úpravu dřevní štěpky.</w:t>
      </w:r>
      <w:r w:rsidR="004224B8" w:rsidRPr="004224B8">
        <w:t xml:space="preserve"> </w:t>
      </w:r>
    </w:p>
    <w:p w14:paraId="1D3EBA48" w14:textId="1F73BA0A" w:rsidR="004850BB" w:rsidRDefault="004224B8" w:rsidP="00270A98">
      <w:pPr>
        <w:pStyle w:val="TCBNormalni"/>
      </w:pPr>
      <w:r w:rsidRPr="004F2691">
        <w:rPr>
          <w:rStyle w:val="jlqj4b"/>
        </w:rPr>
        <w:t xml:space="preserve">Účel objektu SO 101 třídírna je vykládka a </w:t>
      </w:r>
      <w:r w:rsidR="009C61EF">
        <w:rPr>
          <w:rStyle w:val="jlqj4b"/>
        </w:rPr>
        <w:t>úpravna</w:t>
      </w:r>
      <w:r w:rsidR="009C61EF" w:rsidRPr="004F2691">
        <w:rPr>
          <w:rStyle w:val="jlqj4b"/>
        </w:rPr>
        <w:t xml:space="preserve"> </w:t>
      </w:r>
      <w:r w:rsidRPr="004F2691">
        <w:rPr>
          <w:rStyle w:val="jlqj4b"/>
        </w:rPr>
        <w:t>dřevní štěpky. Vykládka je prováděna z kontejnerů dopravovaných po železnici, náhradní vykládka z kamiónů a náhradní vykládka kontejnerů vysokozdvižným vozíkem.</w:t>
      </w:r>
      <w:r w:rsidR="004850BB" w:rsidRPr="004850BB">
        <w:t xml:space="preserve"> </w:t>
      </w:r>
    </w:p>
    <w:p w14:paraId="1611883E" w14:textId="5BDA6D69" w:rsidR="00E912A0" w:rsidRDefault="00E912A0" w:rsidP="00270A98">
      <w:pPr>
        <w:pStyle w:val="TCBNormalni"/>
      </w:pPr>
      <w:r w:rsidRPr="0050055B">
        <w:rPr>
          <w:rStyle w:val="jlqj4b"/>
        </w:rPr>
        <w:t xml:space="preserve">K hale třídírny je proveden zděný přístavek zastřešený plochou střechou. V těchto prostorech se nachází </w:t>
      </w:r>
      <w:r>
        <w:rPr>
          <w:rStyle w:val="jlqj4b"/>
        </w:rPr>
        <w:t>z</w:t>
      </w:r>
      <w:r w:rsidRPr="0050055B">
        <w:rPr>
          <w:rStyle w:val="jlqj4b"/>
        </w:rPr>
        <w:t>ařízení měření a regulace a elektrorozvodna</w:t>
      </w:r>
      <w:r>
        <w:rPr>
          <w:rStyle w:val="jlqj4b"/>
        </w:rPr>
        <w:t xml:space="preserve"> (SO 106)</w:t>
      </w:r>
      <w:r w:rsidRPr="0050055B">
        <w:rPr>
          <w:rStyle w:val="jlqj4b"/>
        </w:rPr>
        <w:t>.</w:t>
      </w:r>
    </w:p>
    <w:p w14:paraId="0BFEA9D1" w14:textId="26C52509" w:rsidR="004850BB" w:rsidRDefault="004850BB" w:rsidP="00270A98">
      <w:pPr>
        <w:pStyle w:val="TCBNormalni"/>
      </w:pPr>
      <w:r>
        <w:t>Nadzemní část objektu se skládá z haly se sedlovou střechou, která je opláštěna izolačními panely. V této části se nachází technologie dopravníků pro přesun dřevní štěpky do zásobníků. Vzhledem k návrhu technologie a tvaru dopravníků je prostor rozdělen do několik výškových úrovních, na kterých se nacházejí betonové plošiny a jednotlivé větve dopravníků. Podzemní část je navržena celá z železobetonu. Konstrukce haly je tvořena z ocelových rámů kotvených do železobetonových pilířů. K hale je proveden zděný přístavek zastřešený plochou střechou. V těchto prostorech se nachází zařízení vzduchotechniky, měření a regulace a elektrorozvodna.</w:t>
      </w:r>
      <w:r w:rsidRPr="004850BB">
        <w:t xml:space="preserve"> </w:t>
      </w:r>
    </w:p>
    <w:p w14:paraId="58593EFB" w14:textId="4940DCCB" w:rsidR="00270A98" w:rsidRDefault="004850BB" w:rsidP="00270A98">
      <w:pPr>
        <w:pStyle w:val="TCBNormalni"/>
      </w:pPr>
      <w:r w:rsidRPr="00270A98">
        <w:t>ZHOTOVITEL OB</w:t>
      </w:r>
      <w:r w:rsidR="00C87B46">
        <w:t xml:space="preserve"> </w:t>
      </w:r>
      <w:r w:rsidRPr="00270A98">
        <w:t>6 musí zohlednit ponechání horkovodu v nadzemním provedení (nebude přeložen do země) a tak bude muset ZHOTOVITEL OB</w:t>
      </w:r>
      <w:r w:rsidR="00C87B46">
        <w:t xml:space="preserve"> </w:t>
      </w:r>
      <w:r w:rsidRPr="00270A98">
        <w:t>6, počítat při zakládání se stávajícími základovými konstrukcemi od stávajícího potrubního mostu, taktéž zohlednit polohu nadzemních ocelových částí (podpěrná OK, lávky, táhla) a v případě kolizí navrhnout a zohlednit potřebné úpravy na podpěrné konstrukci horkovodu.</w:t>
      </w:r>
    </w:p>
    <w:p w14:paraId="79FECB70" w14:textId="77777777" w:rsidR="00FC71F4" w:rsidRPr="00FC71F4" w:rsidRDefault="00FC71F4" w:rsidP="00FC71F4">
      <w:pPr>
        <w:pStyle w:val="TCBNadpis3"/>
      </w:pPr>
      <w:bookmarkStart w:id="228" w:name="_Toc141364231"/>
      <w:bookmarkStart w:id="229" w:name="_Toc158816360"/>
      <w:r w:rsidRPr="00FC71F4">
        <w:t>Výkopy</w:t>
      </w:r>
      <w:bookmarkEnd w:id="228"/>
      <w:bookmarkEnd w:id="229"/>
    </w:p>
    <w:p w14:paraId="5863381A" w14:textId="7D1513DA" w:rsidR="00FC71F4" w:rsidRDefault="00FC71F4" w:rsidP="00270A98">
      <w:pPr>
        <w:pStyle w:val="TCBNormalni"/>
      </w:pPr>
      <w:r>
        <w:t xml:space="preserve">Z důvodu hladiny podzemní vody, která se zde pohybuje od 1,5 m do 3 m a hloubky zakládání budou svahy výkopů zabezpečeny štětovnicemi, které budou beraněním sestaveny do štětovnicových stěn. Výkopy jsou rozděleny výškově do 10 hlavních figur v závislosti na hloubce založení. Nejhlubší figura výkopu bude v hloubce -9,300 m.  Mezi štětovnicovou stěnou a železobetonovou konstrukcí se </w:t>
      </w:r>
      <w:r>
        <w:lastRenderedPageBreak/>
        <w:t>doporučuje provést 900 mm širokou manipulační mezeru. Z důvodu možného prosakování spodní vody do výkopů bude muset být navržen systém odvodnění a čerpání vody.</w:t>
      </w:r>
    </w:p>
    <w:p w14:paraId="03014D16" w14:textId="2C69730F" w:rsidR="00A875FF" w:rsidRDefault="00270A98" w:rsidP="00A875FF">
      <w:pPr>
        <w:pStyle w:val="TCBNadpis3"/>
      </w:pPr>
      <w:bookmarkStart w:id="230" w:name="_Toc136429430"/>
      <w:bookmarkStart w:id="231" w:name="_Toc158816361"/>
      <w:r>
        <w:t>Základy</w:t>
      </w:r>
      <w:bookmarkEnd w:id="230"/>
      <w:bookmarkEnd w:id="231"/>
    </w:p>
    <w:p w14:paraId="367DBA7E" w14:textId="7186B46B" w:rsidR="00270A98" w:rsidRPr="00270A98" w:rsidRDefault="00270A98" w:rsidP="00270A98">
      <w:pPr>
        <w:pStyle w:val="TCBNormalni"/>
      </w:pPr>
      <w:r w:rsidRPr="00270A98">
        <w:t xml:space="preserve">Základové konstrukce jsou tvořeny železobetonovými deskami v různých úrovních. Základy budou provedeny z </w:t>
      </w:r>
      <w:r w:rsidR="00BD064C">
        <w:rPr>
          <w:rStyle w:val="tlid-translationtranslation"/>
        </w:rPr>
        <w:t>monolitického</w:t>
      </w:r>
      <w:r w:rsidR="00BD064C" w:rsidRPr="55576A0A">
        <w:rPr>
          <w:rStyle w:val="tlid-translationtranslation"/>
        </w:rPr>
        <w:t xml:space="preserve"> železobetonu</w:t>
      </w:r>
      <w:r w:rsidR="00BD064C">
        <w:rPr>
          <w:rStyle w:val="tlid-translationtranslation"/>
        </w:rPr>
        <w:t xml:space="preserve"> C30/</w:t>
      </w:r>
      <w:proofErr w:type="gramStart"/>
      <w:r w:rsidR="00BD064C">
        <w:rPr>
          <w:rStyle w:val="tlid-translationtranslation"/>
        </w:rPr>
        <w:t>37-XC2</w:t>
      </w:r>
      <w:proofErr w:type="gramEnd"/>
      <w:r w:rsidR="00BD064C">
        <w:rPr>
          <w:rStyle w:val="tlid-translationtranslation"/>
        </w:rPr>
        <w:t>, XF1, XA2</w:t>
      </w:r>
      <w:r w:rsidRPr="00270A98">
        <w:t>. Základové desky jsou v tloušťce 400</w:t>
      </w:r>
      <w:r w:rsidR="00E55774">
        <w:t> </w:t>
      </w:r>
      <w:r w:rsidRPr="00270A98">
        <w:t>mm uložené na podkladním betonu tl. 100 mm. Na základové desky budou navazovat stěny z železobetonu tloušťky 300 mm. Založení ocelových sloupů haly je na železobetonových pilířích 750x750</w:t>
      </w:r>
      <w:r w:rsidR="00E55774">
        <w:t> </w:t>
      </w:r>
      <w:r w:rsidRPr="00270A98">
        <w:t>mm. Mezi pilíři jsou uloženy železobetonové základové prahy tl. 200</w:t>
      </w:r>
      <w:r w:rsidR="00523B15">
        <w:t> </w:t>
      </w:r>
      <w:r w:rsidRPr="00270A98">
        <w:t xml:space="preserve">mm. Celková výška prahů je 1200 mm. </w:t>
      </w:r>
    </w:p>
    <w:p w14:paraId="10684214" w14:textId="4CE6D6A5" w:rsidR="00270A98" w:rsidRPr="00270A98" w:rsidRDefault="00270A98" w:rsidP="00270A98">
      <w:pPr>
        <w:pStyle w:val="TCBNormalni"/>
      </w:pPr>
      <w:r w:rsidRPr="00270A98">
        <w:t>Vnitřní železobetonové kaskády pro kotvení svislé konstrukce dopravníků bude provedena z železobetonových podlahových desek a stěn tl. 200 mm. Betonovány budou na hutněné</w:t>
      </w:r>
      <w:r w:rsidR="004C38DF">
        <w:t>m</w:t>
      </w:r>
      <w:r w:rsidRPr="00270A98">
        <w:t xml:space="preserve"> </w:t>
      </w:r>
      <w:r w:rsidR="004C38DF">
        <w:t>štěrku</w:t>
      </w:r>
      <w:r w:rsidR="004C38DF" w:rsidRPr="00270A98">
        <w:t xml:space="preserve"> </w:t>
      </w:r>
      <w:r w:rsidRPr="00270A98">
        <w:t xml:space="preserve">odděleny geotextílií a hydroizolační fólií.  </w:t>
      </w:r>
    </w:p>
    <w:p w14:paraId="0ABBA5A0" w14:textId="77777777" w:rsidR="00270A98" w:rsidRPr="00270A98" w:rsidRDefault="00270A98" w:rsidP="00270A98">
      <w:pPr>
        <w:pStyle w:val="TCBNormalni"/>
      </w:pPr>
      <w:r w:rsidRPr="00270A98">
        <w:t xml:space="preserve">Zděná přístavba je založená na betonových pasech šířky 600 mm, výška 1100 mm. Betonové pasy budou propojeny s železobetonovými stěnami podzemní části přesuvny. Na základových pasech bude proveden podkladní beton tl. 200 mm vyztužen dvěma kari sítěmi. </w:t>
      </w:r>
    </w:p>
    <w:p w14:paraId="5BCDB2FB" w14:textId="742A80AA" w:rsidR="00270A98" w:rsidRPr="00270A98" w:rsidRDefault="00270A98" w:rsidP="00270A98">
      <w:pPr>
        <w:pStyle w:val="TCBNormalni"/>
      </w:pPr>
      <w:r w:rsidRPr="00270A98">
        <w:t xml:space="preserve">Založení venkovního stacionárního vykládacího zařízení je založeno na dvou železobetonových blocích výšky 1275 mm a širokých 1000 mm. Konečný tvar základových bloků může být upraven dle požadavků technologie vykládacího zařízení. </w:t>
      </w:r>
    </w:p>
    <w:p w14:paraId="108FF629" w14:textId="583DFF64" w:rsidR="00A875FF" w:rsidRDefault="00270A98" w:rsidP="00A875FF">
      <w:pPr>
        <w:pStyle w:val="TCBNadpis3"/>
      </w:pPr>
      <w:bookmarkStart w:id="232" w:name="_Toc136429431"/>
      <w:bookmarkStart w:id="233" w:name="_Toc158816362"/>
      <w:r>
        <w:t>Svislé nosné konstrukce</w:t>
      </w:r>
      <w:bookmarkEnd w:id="232"/>
      <w:bookmarkEnd w:id="233"/>
    </w:p>
    <w:p w14:paraId="598C3D7D" w14:textId="77777777" w:rsidR="00270A98" w:rsidRPr="00270A98" w:rsidRDefault="00270A98" w:rsidP="00270A98">
      <w:pPr>
        <w:pStyle w:val="TCBNormalni"/>
      </w:pPr>
      <w:r w:rsidRPr="00270A98">
        <w:t xml:space="preserve">Podzemní část třídírny je navržena z železobetonových vodonepropustných stěn tl. 300 mm. Vnitřní betonové plošiny jsou uloženy na železobetonových sloupech o rozměru 200x200 mm a 300x300 mm pod průvlakem nesoucím ocelové sloupy. Hala je tvořena ocelovými sloupy HEB. Zděné stěny jsou vyzděny z akustických broušených děrovaných cihel 247x300x238 mm zděných na maltu M10. </w:t>
      </w:r>
    </w:p>
    <w:p w14:paraId="741FC0CB" w14:textId="77777777" w:rsidR="00270A98" w:rsidRPr="00270A98" w:rsidRDefault="00270A98" w:rsidP="00270A98">
      <w:pPr>
        <w:pStyle w:val="TCBNormalni"/>
      </w:pPr>
      <w:r w:rsidRPr="00270A98">
        <w:t xml:space="preserve">Opláštění haly je tvořeno stěnovými izolačními panely tl. 200 mm vyplněnými minerální vatou. </w:t>
      </w:r>
    </w:p>
    <w:p w14:paraId="0EA5D332" w14:textId="19712A58" w:rsidR="00270A98" w:rsidRDefault="00270A98" w:rsidP="00270A98">
      <w:pPr>
        <w:pStyle w:val="TCBNadpis3"/>
      </w:pPr>
      <w:bookmarkStart w:id="234" w:name="_Toc136429432"/>
      <w:bookmarkStart w:id="235" w:name="_Toc158816363"/>
      <w:r>
        <w:t>Vodorovné konstrukce</w:t>
      </w:r>
      <w:bookmarkEnd w:id="234"/>
      <w:bookmarkEnd w:id="235"/>
    </w:p>
    <w:p w14:paraId="2572412B" w14:textId="1AC89FB0" w:rsidR="00270A98" w:rsidRDefault="00270A98" w:rsidP="00270A98">
      <w:pPr>
        <w:pStyle w:val="TCBNormalni"/>
      </w:pPr>
      <w:r w:rsidRPr="00270A98">
        <w:t>Meziúrovňové vnitřní plošiny jsou z železobetonu tl. 200 mm. Stropní železobetonové desky pod vykládacím zařízením a pochozí plochou jsou v tloušťce 400 mm z vod</w:t>
      </w:r>
      <w:r w:rsidR="00523B15">
        <w:t>ě</w:t>
      </w:r>
      <w:r w:rsidRPr="00270A98">
        <w:t>nepropustného betonu. Zastropení zděné části je tvořeno z dutinových prefabrikovaných předpjatých panelů tl. 320 mm. Panely nad ventilovnou jsou tloušťky 200 mm a nad venkovních schodištěm 150 mm.  Stěny jsou ztuženy železobetonovými věnci výšky 250 mm a šířky 300 mm. Železobetonový věnec ve ventilovně je výšky 360 mm. Překlady nad vraty a dveřmi jsou tvořeny systémovými keramickými překlady. Vodorovné ztužidla mezi sloupy jsou z HEB.</w:t>
      </w:r>
    </w:p>
    <w:p w14:paraId="56510644" w14:textId="53423F0F" w:rsidR="00270A98" w:rsidRDefault="00270A98" w:rsidP="00270A98">
      <w:pPr>
        <w:pStyle w:val="TCBNadpis3"/>
      </w:pPr>
      <w:bookmarkStart w:id="236" w:name="_Toc136429433"/>
      <w:bookmarkStart w:id="237" w:name="_Toc158816364"/>
      <w:r>
        <w:t>Střešní konstrukce</w:t>
      </w:r>
      <w:bookmarkEnd w:id="236"/>
      <w:bookmarkEnd w:id="237"/>
    </w:p>
    <w:p w14:paraId="5BBC4BAA" w14:textId="5B49CDF5" w:rsidR="00270A98" w:rsidRDefault="00270A98" w:rsidP="00270A98">
      <w:pPr>
        <w:pStyle w:val="TCBNormalni"/>
      </w:pPr>
      <w:r>
        <w:t xml:space="preserve">Střešní konstrukci haly </w:t>
      </w:r>
      <w:proofErr w:type="gramStart"/>
      <w:r>
        <w:t>tvoří</w:t>
      </w:r>
      <w:proofErr w:type="gramEnd"/>
      <w:r>
        <w:t xml:space="preserve"> ocelové profily IPE</w:t>
      </w:r>
      <w:r w:rsidR="00373B13">
        <w:t xml:space="preserve"> 600</w:t>
      </w:r>
      <w:r>
        <w:t xml:space="preserve">. Na tyto profily je uložen </w:t>
      </w:r>
      <w:r w:rsidR="00373B13" w:rsidRPr="00373B13">
        <w:t>trapézový plech</w:t>
      </w:r>
      <w:r w:rsidR="00373B13">
        <w:t xml:space="preserve"> </w:t>
      </w:r>
      <w:r w:rsidR="00373B13" w:rsidRPr="00373B13">
        <w:t>200/420/0,77</w:t>
      </w:r>
      <w:r>
        <w:t>.</w:t>
      </w:r>
      <w:r w:rsidR="00373B13" w:rsidRPr="00373B13">
        <w:t xml:space="preserve"> Na trapézový plech je ve dvou vrstvách uložena minerální tepelná izolace v tloušťce 100 mm a 80 mm. Mezi plechem a tepelnou izolací je nalepena parotěsná zábrana tvořena z asfaltového SBS modifikovaného asfaltového pásu tl. 0,45 mm opatřeného na vrchní straně hliníkovou fólií. Povlaková hydroizolace střechy je tvořena PVC-P fólií tloušťky 1,5 mm.</w:t>
      </w:r>
    </w:p>
    <w:p w14:paraId="44E95A62" w14:textId="0D70BC57" w:rsidR="00373B13" w:rsidRDefault="00270A98" w:rsidP="00373B13">
      <w:pPr>
        <w:pStyle w:val="TCBNormalni"/>
      </w:pPr>
      <w:r>
        <w:t xml:space="preserve">Ostatní střešní konstrukce jsou tvořeny prefabrikovanými dutinovými předpjatými panely. Střešní souvrství plochých střech je tvořeno spádovými klíny </w:t>
      </w:r>
      <w:r w:rsidR="00373B13" w:rsidRPr="00373B13">
        <w:t xml:space="preserve">z desek z minerálních vláken a desek z minerální </w:t>
      </w:r>
      <w:proofErr w:type="gramStart"/>
      <w:r w:rsidR="00373B13" w:rsidRPr="00373B13">
        <w:t>plsti,  součinitel</w:t>
      </w:r>
      <w:proofErr w:type="gramEnd"/>
      <w:r w:rsidR="00373B13" w:rsidRPr="00373B13">
        <w:t xml:space="preserve"> tepelné vodivosti Lamb.D 0,037 W.m-1.K-1, sklovláknité textílie </w:t>
      </w:r>
      <w:r>
        <w:t>a hydroizolační fólie PVC-P tl. 1,5 mm.</w:t>
      </w:r>
      <w:r w:rsidR="00C7136D" w:rsidRPr="00C7136D">
        <w:t xml:space="preserve"> </w:t>
      </w:r>
      <w:r w:rsidR="00C7136D" w:rsidRPr="00373B13">
        <w:t>Vše v Broof(t3).</w:t>
      </w:r>
    </w:p>
    <w:p w14:paraId="45F42D60" w14:textId="77777777" w:rsidR="004C38DF" w:rsidRDefault="004C38DF" w:rsidP="004C38DF">
      <w:pPr>
        <w:pStyle w:val="TCBNadpis3"/>
      </w:pPr>
      <w:bookmarkStart w:id="238" w:name="_Toc141364236"/>
      <w:bookmarkStart w:id="239" w:name="_Toc158816365"/>
      <w:r w:rsidRPr="00F700AE">
        <w:lastRenderedPageBreak/>
        <w:t>Výplně otvorů</w:t>
      </w:r>
      <w:bookmarkEnd w:id="238"/>
      <w:bookmarkEnd w:id="239"/>
    </w:p>
    <w:p w14:paraId="437DA42D" w14:textId="77777777" w:rsidR="004C38DF" w:rsidRDefault="004C38DF" w:rsidP="004C38DF">
      <w:pPr>
        <w:pStyle w:val="TCBNormalni"/>
      </w:pPr>
      <w:r>
        <w:t>V místě vykládky kamionů jsou navržena sekční vrata o světlém rozměru 3300 x 4500 mm.</w:t>
      </w:r>
    </w:p>
    <w:p w14:paraId="46102631" w14:textId="77777777" w:rsidR="004C38DF" w:rsidRDefault="004C38DF" w:rsidP="004C38DF">
      <w:pPr>
        <w:pStyle w:val="TCBNormalni"/>
      </w:pPr>
      <w:r>
        <w:t xml:space="preserve">Venkovní dvoukřídlá vrata jsou navržena jako ocelová s plnou výplní křídel. Světlý rozměr dvoukřídlých vrat je 2500 x 3000 mm. </w:t>
      </w:r>
    </w:p>
    <w:p w14:paraId="04F1A550" w14:textId="74960974" w:rsidR="004C38DF" w:rsidRPr="004C38DF" w:rsidRDefault="004C38DF" w:rsidP="004C38DF">
      <w:pPr>
        <w:pStyle w:val="TCBNormalni"/>
      </w:pPr>
      <w:r>
        <w:t>Vnitřní a venkovní jednokřídlé dveře budou ocelové, plné o světlém rozměru 1000 x 1970 mm.</w:t>
      </w:r>
    </w:p>
    <w:p w14:paraId="459FC058" w14:textId="5F537DD9" w:rsidR="00270A98" w:rsidRDefault="00270A98" w:rsidP="00270A98">
      <w:pPr>
        <w:pStyle w:val="TCBNadpis3"/>
      </w:pPr>
      <w:bookmarkStart w:id="240" w:name="_Toc136429434"/>
      <w:bookmarkStart w:id="241" w:name="_Toc158816366"/>
      <w:r>
        <w:t>Podlahy</w:t>
      </w:r>
      <w:bookmarkEnd w:id="240"/>
      <w:bookmarkEnd w:id="241"/>
    </w:p>
    <w:p w14:paraId="0053F9A7" w14:textId="77777777" w:rsidR="00270A98" w:rsidRDefault="00270A98" w:rsidP="00270A98">
      <w:pPr>
        <w:pStyle w:val="TCBNormalni"/>
      </w:pPr>
      <w:r>
        <w:t xml:space="preserve">V celém objektu se nacházejí betonové podlahy opatřené ochranným nátěrem proti opotřebení. Ve zděné přístavbě jsou podlahy tvořeny betonovou mazaninou tl. 100 mm a hydroizolací z PVC fólie chráněnou geotextílií z obou stran. </w:t>
      </w:r>
    </w:p>
    <w:p w14:paraId="2BB9C567" w14:textId="6F86B3E0" w:rsidR="00270A98" w:rsidRDefault="00270A98" w:rsidP="00270A98">
      <w:pPr>
        <w:pStyle w:val="TCBNormalni"/>
      </w:pPr>
      <w:r>
        <w:t>V elektrorozvodně a místnosti MaR je navržen diaelektrický koberec.</w:t>
      </w:r>
    </w:p>
    <w:p w14:paraId="10510783" w14:textId="77777777" w:rsidR="004C38DF" w:rsidRDefault="004C38DF" w:rsidP="004C38DF">
      <w:pPr>
        <w:pStyle w:val="TCBNadpis3"/>
      </w:pPr>
      <w:bookmarkStart w:id="242" w:name="_Toc141364238"/>
      <w:bookmarkStart w:id="243" w:name="_Toc158816367"/>
      <w:r w:rsidRPr="005E4B45">
        <w:t>Úprava povrchů</w:t>
      </w:r>
      <w:bookmarkEnd w:id="242"/>
      <w:bookmarkEnd w:id="243"/>
    </w:p>
    <w:p w14:paraId="1DAF937C" w14:textId="3C52B35C" w:rsidR="004C38DF" w:rsidRPr="00004521" w:rsidRDefault="004C38DF" w:rsidP="004C38DF">
      <w:pPr>
        <w:pStyle w:val="TCBNormalni"/>
        <w:rPr>
          <w:highlight w:val="yellow"/>
        </w:rPr>
      </w:pPr>
      <w:r>
        <w:t>Železobetonové stěny nebudou povrchově upravovány a budou ponechány v pohledové podobě</w:t>
      </w:r>
      <w:r w:rsidR="00214541">
        <w:t>, kategorie PB2</w:t>
      </w:r>
      <w:r>
        <w:t>. Vyzděné stěny budou z vnitřní strany omítnuty vápenocementovou jednovrstvou omítkou. Z venkovní strany budou omítnuty venkovní štukovou omítkou.</w:t>
      </w:r>
    </w:p>
    <w:p w14:paraId="7BB8B854" w14:textId="1C413FE4" w:rsidR="00270A98" w:rsidRDefault="00DC668B" w:rsidP="00270A98">
      <w:pPr>
        <w:pStyle w:val="TCBNadpis3"/>
      </w:pPr>
      <w:bookmarkStart w:id="244" w:name="_Toc136429435"/>
      <w:bookmarkStart w:id="245" w:name="_Toc158816368"/>
      <w:r>
        <w:t>Schodiště</w:t>
      </w:r>
      <w:bookmarkEnd w:id="244"/>
      <w:bookmarkEnd w:id="245"/>
    </w:p>
    <w:p w14:paraId="5A3D2E42" w14:textId="5A7D7D32" w:rsidR="00270A98" w:rsidRPr="00270A98" w:rsidRDefault="00DC668B" w:rsidP="00270A98">
      <w:pPr>
        <w:pStyle w:val="TCBNormalni"/>
      </w:pPr>
      <w:r w:rsidRPr="00DC668B">
        <w:t>V objektu jsou navrženy železobetonové schodiště s šířkou ramene 1100 mm.</w:t>
      </w:r>
    </w:p>
    <w:p w14:paraId="62BC0250" w14:textId="34B02313" w:rsidR="00DC668B" w:rsidRDefault="00DC668B" w:rsidP="00DC668B">
      <w:pPr>
        <w:pStyle w:val="TCBNadpis3"/>
      </w:pPr>
      <w:bookmarkStart w:id="246" w:name="_Toc136429436"/>
      <w:bookmarkStart w:id="247" w:name="_Toc158816369"/>
      <w:r>
        <w:t>Jeřáby</w:t>
      </w:r>
      <w:bookmarkEnd w:id="246"/>
      <w:bookmarkEnd w:id="247"/>
    </w:p>
    <w:p w14:paraId="762D5C6C" w14:textId="77777777" w:rsidR="00DC668B" w:rsidRDefault="00DC668B" w:rsidP="00DC668B">
      <w:pPr>
        <w:pStyle w:val="TCBNormalni"/>
      </w:pPr>
      <w:r>
        <w:t xml:space="preserve">V hlavní hale je navržen mostový jeřáb s nosností 5 tun. Je uložen na ocelových konzolách hlavních nosných sloupů. Jeřábová dráha je na celou délku ale od osy 1 do osy 13. Maximální výška jeřábového háku musí být schopna dosáhnout hodnoty 10,0 m. </w:t>
      </w:r>
    </w:p>
    <w:p w14:paraId="61B1B2B1" w14:textId="453F9D16" w:rsidR="00DC668B" w:rsidRPr="00270A98" w:rsidRDefault="00DC668B" w:rsidP="00DC668B">
      <w:pPr>
        <w:pStyle w:val="TCBNormalni"/>
      </w:pPr>
      <w:r>
        <w:t>Ve zděné přístavbě v prostoru havarijní vykládky nákladních automobilů je navržena jeřábová drážka o nosnosti 1 t. Drážka je z profilu IPE 200 a je kotvena do stropních panelů. Drážka je umístěna naproti dvoukřídlím vratům tak, aby bylo schopné přepravovaný materiál vyndat skrz tyto dveře.</w:t>
      </w:r>
    </w:p>
    <w:p w14:paraId="3EEEFE49" w14:textId="0E9C932B" w:rsidR="00DC668B" w:rsidRDefault="00DC668B" w:rsidP="00DC668B">
      <w:pPr>
        <w:pStyle w:val="TCBNadpis3"/>
      </w:pPr>
      <w:bookmarkStart w:id="248" w:name="_Toc136429437"/>
      <w:bookmarkStart w:id="249" w:name="_Toc158816370"/>
      <w:r>
        <w:t>Hydroizolace</w:t>
      </w:r>
      <w:bookmarkEnd w:id="248"/>
      <w:bookmarkEnd w:id="249"/>
    </w:p>
    <w:p w14:paraId="4240EAC9" w14:textId="1D96F504" w:rsidR="004C38DF" w:rsidRDefault="004C38DF" w:rsidP="004C38DF">
      <w:pPr>
        <w:pStyle w:val="TCBNormalni"/>
      </w:pPr>
      <w:r>
        <w:t>Spodní stavba je namáhána tlakovou vodou způsobenou hladinou podzemní vody pohybující se od 1,5</w:t>
      </w:r>
      <w:r w:rsidR="00AF1F0C">
        <w:t> </w:t>
      </w:r>
      <w:r>
        <w:t xml:space="preserve">m do 3,0 m pod terénem. </w:t>
      </w:r>
    </w:p>
    <w:p w14:paraId="4F7BFCA8" w14:textId="43426CA6" w:rsidR="004C38DF" w:rsidRDefault="004C38DF" w:rsidP="004C38DF">
      <w:pPr>
        <w:pStyle w:val="TCBNormalni"/>
      </w:pPr>
      <w:r>
        <w:t xml:space="preserve">Kolem celé spodní stavby je navrženou souvrství </w:t>
      </w:r>
      <w:r w:rsidR="00B13BF9" w:rsidRPr="00E55774">
        <w:t>tří</w:t>
      </w:r>
      <w:r>
        <w:t xml:space="preserve"> hydroizolačních SBS modifikovaných asfaltových pásů tl. 4 mm, které budou v případě svislé hydroizolace nataveny z venkovní strany na železobetonové stěny a v případě vodorovné hydroizolace nataveny na podkladní beton.</w:t>
      </w:r>
    </w:p>
    <w:p w14:paraId="6298987D" w14:textId="77777777" w:rsidR="004C38DF" w:rsidRDefault="004C38DF" w:rsidP="004C38DF">
      <w:pPr>
        <w:pStyle w:val="TCBNormalni"/>
      </w:pPr>
      <w:r>
        <w:t>Vodorovná hydroizolace bude chráněna před poškozením z vrchní strany geotextílií z polypropylenu 500 g/m</w:t>
      </w:r>
      <w:r w:rsidRPr="004C38DF">
        <w:rPr>
          <w:vertAlign w:val="superscript"/>
        </w:rPr>
        <w:t>2</w:t>
      </w:r>
      <w:r>
        <w:t>, separační PE fólií a ochrannou betonovou mazaninou tl. 50 mm.</w:t>
      </w:r>
    </w:p>
    <w:p w14:paraId="5713A4F9" w14:textId="664F001B" w:rsidR="004C38DF" w:rsidRDefault="004C38DF" w:rsidP="004C38DF">
      <w:pPr>
        <w:pStyle w:val="TCBNormalni"/>
      </w:pPr>
      <w:r>
        <w:t>Svislá hydroizolace bude z vnější strany chráněna geotextílií z polypropylenu 500 g/m</w:t>
      </w:r>
      <w:r w:rsidRPr="004C38DF">
        <w:rPr>
          <w:vertAlign w:val="superscript"/>
        </w:rPr>
        <w:t>2</w:t>
      </w:r>
      <w:r w:rsidRPr="004C38DF">
        <w:t xml:space="preserve"> </w:t>
      </w:r>
      <w:r>
        <w:t xml:space="preserve">a ochrannou </w:t>
      </w:r>
      <w:r w:rsidR="00B13BF9" w:rsidRPr="00E55774">
        <w:t>přizdívkou z betonových dutinových tvárnic tloušťky 150 mm.</w:t>
      </w:r>
    </w:p>
    <w:p w14:paraId="131EDCFD" w14:textId="4B09EE9C" w:rsidR="004C38DF" w:rsidRDefault="004C38DF" w:rsidP="004C38DF">
      <w:pPr>
        <w:pStyle w:val="TCBNadpis3"/>
      </w:pPr>
      <w:bookmarkStart w:id="250" w:name="_Toc158816371"/>
      <w:r>
        <w:t>Tepelná izolace</w:t>
      </w:r>
      <w:bookmarkEnd w:id="250"/>
    </w:p>
    <w:p w14:paraId="221086C4" w14:textId="204C702F" w:rsidR="004C38DF" w:rsidRDefault="004C38DF" w:rsidP="004C38DF">
      <w:pPr>
        <w:pStyle w:val="TCBNormalni"/>
      </w:pPr>
      <w:r>
        <w:t xml:space="preserve">Ploché střechy – Spádové klíny z desek z minerálních vláken – </w:t>
      </w:r>
      <w:r w:rsidRPr="004C38DF">
        <w:t>Lamb.D 0,037 W·m</w:t>
      </w:r>
      <w:r w:rsidRPr="004C38DF">
        <w:rPr>
          <w:vertAlign w:val="superscript"/>
        </w:rPr>
        <w:t>-1</w:t>
      </w:r>
      <w:r w:rsidRPr="004C38DF">
        <w:t>·K</w:t>
      </w:r>
      <w:r w:rsidRPr="004C38DF">
        <w:rPr>
          <w:vertAlign w:val="superscript"/>
        </w:rPr>
        <w:noBreakHyphen/>
        <w:t>1</w:t>
      </w:r>
      <w:r w:rsidRPr="004C38DF">
        <w:t xml:space="preserve">, Desky z čedičové minerální </w:t>
      </w:r>
      <w:proofErr w:type="gramStart"/>
      <w:r w:rsidRPr="004C38DF">
        <w:t>vlny - Lamb</w:t>
      </w:r>
      <w:proofErr w:type="gramEnd"/>
      <w:r w:rsidRPr="004C38DF">
        <w:t>.D 0,038 W·m</w:t>
      </w:r>
      <w:r w:rsidRPr="004C38DF">
        <w:rPr>
          <w:vertAlign w:val="superscript"/>
        </w:rPr>
        <w:t>-1</w:t>
      </w:r>
      <w:r w:rsidRPr="004C38DF">
        <w:t>·K</w:t>
      </w:r>
      <w:r w:rsidRPr="004C38DF">
        <w:rPr>
          <w:vertAlign w:val="superscript"/>
        </w:rPr>
        <w:t>-1</w:t>
      </w:r>
      <w:r w:rsidRPr="004C38DF">
        <w:t>.</w:t>
      </w:r>
    </w:p>
    <w:p w14:paraId="2F787D89" w14:textId="10E7D46F" w:rsidR="00A52637" w:rsidRPr="004C38DF" w:rsidRDefault="00A52637" w:rsidP="004C38DF">
      <w:pPr>
        <w:pStyle w:val="TCBNormalni"/>
      </w:pPr>
      <w:r w:rsidRPr="00A52637">
        <w:t xml:space="preserve">Šikmá střecha – desky z minerální plsti tloušťky 100 </w:t>
      </w:r>
      <w:proofErr w:type="gramStart"/>
      <w:r w:rsidRPr="00A52637">
        <w:t>mm - Lamb</w:t>
      </w:r>
      <w:proofErr w:type="gramEnd"/>
      <w:r w:rsidRPr="00A52637">
        <w:t>.D 0,038 W.m</w:t>
      </w:r>
      <w:r w:rsidRPr="00A52637">
        <w:rPr>
          <w:vertAlign w:val="superscript"/>
        </w:rPr>
        <w:t>-1</w:t>
      </w:r>
      <w:r w:rsidRPr="00A52637">
        <w:t>.K-</w:t>
      </w:r>
      <w:r w:rsidRPr="00A52637">
        <w:rPr>
          <w:vertAlign w:val="superscript"/>
        </w:rPr>
        <w:t>1</w:t>
      </w:r>
      <w:r w:rsidRPr="00A52637">
        <w:t>, desky z minerální plsti tloušťky 80 mm - Lamb.D 0,039 W.m</w:t>
      </w:r>
      <w:r w:rsidRPr="00A52637">
        <w:rPr>
          <w:vertAlign w:val="superscript"/>
        </w:rPr>
        <w:t>-1</w:t>
      </w:r>
      <w:r w:rsidRPr="00A52637">
        <w:t>.K</w:t>
      </w:r>
      <w:r w:rsidRPr="00A52637">
        <w:rPr>
          <w:vertAlign w:val="superscript"/>
        </w:rPr>
        <w:t>-1</w:t>
      </w:r>
      <w:r w:rsidRPr="00A52637">
        <w:t>,</w:t>
      </w:r>
    </w:p>
    <w:p w14:paraId="6F0ED129" w14:textId="77777777" w:rsidR="004C38DF" w:rsidRDefault="004C38DF" w:rsidP="004C38DF">
      <w:pPr>
        <w:pStyle w:val="TCBNadpis3"/>
      </w:pPr>
      <w:bookmarkStart w:id="251" w:name="_Toc141364242"/>
      <w:bookmarkStart w:id="252" w:name="_Toc158816372"/>
      <w:r>
        <w:lastRenderedPageBreak/>
        <w:t>Zámečnické a klempířské konstrukce</w:t>
      </w:r>
      <w:bookmarkEnd w:id="251"/>
      <w:bookmarkEnd w:id="252"/>
    </w:p>
    <w:p w14:paraId="199F4924" w14:textId="7FC409E9" w:rsidR="004C38DF" w:rsidRPr="00270A98" w:rsidRDefault="004C38DF" w:rsidP="004C38DF">
      <w:pPr>
        <w:pStyle w:val="TCBNormalni"/>
      </w:pPr>
      <w:r>
        <w:t xml:space="preserve">Všechny zámečnické a klempířské konstrukce budou provedeny v pozinkovaném provedení. </w:t>
      </w:r>
      <w:r w:rsidR="00B13BF9" w:rsidRPr="00E55774">
        <w:t xml:space="preserve">Mezi zámečnické konstrukce </w:t>
      </w:r>
      <w:proofErr w:type="gramStart"/>
      <w:r w:rsidR="00B13BF9" w:rsidRPr="00E55774">
        <w:t>patří</w:t>
      </w:r>
      <w:proofErr w:type="gramEnd"/>
      <w:r w:rsidR="00B13BF9" w:rsidRPr="00E55774">
        <w:t xml:space="preserve"> zábradlí schodišť, žebříky, zábradlí plošin, ocelové výměny pro otvory ve fasádě. </w:t>
      </w:r>
      <w:r>
        <w:t>Pro výlez na střechu jsou navrženy 4 žebříky s ochranným košem.</w:t>
      </w:r>
    </w:p>
    <w:p w14:paraId="092472CE" w14:textId="15D4060F" w:rsidR="00DC668B" w:rsidRDefault="00DC668B" w:rsidP="00DC668B">
      <w:pPr>
        <w:pStyle w:val="TCBNadpis3"/>
      </w:pPr>
      <w:bookmarkStart w:id="253" w:name="_Toc136429438"/>
      <w:bookmarkStart w:id="254" w:name="_Toc158816373"/>
      <w:r w:rsidRPr="00DC668B">
        <w:t>Vzduchotechnika a vytápění</w:t>
      </w:r>
      <w:bookmarkEnd w:id="253"/>
      <w:bookmarkEnd w:id="254"/>
    </w:p>
    <w:p w14:paraId="58AAC2DF" w14:textId="77777777" w:rsidR="001F2ED4" w:rsidRDefault="00DC668B" w:rsidP="00DC668B">
      <w:pPr>
        <w:pStyle w:val="TCBNormalni"/>
      </w:pPr>
      <w:r>
        <w:t xml:space="preserve">Systém vzduchotechniky zajistí </w:t>
      </w:r>
      <w:r w:rsidR="001F2ED4">
        <w:t xml:space="preserve">v části ventilovny a rozvoden </w:t>
      </w:r>
      <w:r>
        <w:t>udržitelné mikroklimatické prostředí pro provoz a odstávku instalované technologie</w:t>
      </w:r>
      <w:r w:rsidR="001F2ED4">
        <w:t xml:space="preserve"> a zároveň i </w:t>
      </w:r>
      <w:r w:rsidR="001F2ED4" w:rsidRPr="001F2ED4">
        <w:t>havarijní větrání při úniku hasiva GHZ</w:t>
      </w:r>
      <w:r>
        <w:t xml:space="preserve">. </w:t>
      </w:r>
    </w:p>
    <w:p w14:paraId="2B0235B1" w14:textId="510F728F" w:rsidR="00DC668B" w:rsidRDefault="00DC668B" w:rsidP="000A7185">
      <w:pPr>
        <w:pStyle w:val="TCBNormalni"/>
        <w:keepNext/>
      </w:pPr>
      <w:r>
        <w:t>V hlavním prostoru objektů budou dva způsoby zajištění klimatických mikroklimatických podmínek:</w:t>
      </w:r>
    </w:p>
    <w:p w14:paraId="0ED296F4" w14:textId="51EC1128" w:rsidR="00DC668B" w:rsidRDefault="00DC668B" w:rsidP="000A7185">
      <w:pPr>
        <w:pStyle w:val="TCBNormalni"/>
        <w:keepNext/>
        <w:numPr>
          <w:ilvl w:val="0"/>
          <w:numId w:val="10"/>
        </w:numPr>
        <w:ind w:left="714" w:hanging="357"/>
        <w:jc w:val="both"/>
      </w:pPr>
      <w:r>
        <w:t>větrání</w:t>
      </w:r>
    </w:p>
    <w:p w14:paraId="63B8F628" w14:textId="42B682C4" w:rsidR="001F2ED4" w:rsidRDefault="001F2ED4" w:rsidP="000037BD">
      <w:pPr>
        <w:pStyle w:val="TCBNormalni"/>
      </w:pPr>
      <w:r>
        <w:t xml:space="preserve">V rámci </w:t>
      </w:r>
      <w:r w:rsidR="000037BD">
        <w:t>ventilovny</w:t>
      </w:r>
      <w:r>
        <w:t xml:space="preserve"> a elektrorozvod</w:t>
      </w:r>
      <w:r w:rsidR="000037BD">
        <w:t>en</w:t>
      </w:r>
      <w:r>
        <w:t xml:space="preserve"> bude instalováno vzduchotechnické zařízení pro větrání a výměnu vzduchu. Zajistit výměnu vzduchu v prostoru ventilových stanic 2 x/h se zaručenou teplotou minimálně +4˚C. </w:t>
      </w:r>
      <w:r w:rsidRPr="001F2ED4">
        <w:t xml:space="preserve">V případě havarijního větrání </w:t>
      </w:r>
      <w:r w:rsidR="000037BD">
        <w:t xml:space="preserve">rozvoden </w:t>
      </w:r>
      <w:r w:rsidRPr="001F2ED4">
        <w:t>je požadována 6</w:t>
      </w:r>
      <w:r>
        <w:t xml:space="preserve"> x/h</w:t>
      </w:r>
      <w:r w:rsidRPr="001F2ED4">
        <w:t xml:space="preserve"> výměna vzduchu.</w:t>
      </w:r>
    </w:p>
    <w:p w14:paraId="49C84894" w14:textId="77777777" w:rsidR="001F2ED4" w:rsidRDefault="001F2ED4" w:rsidP="000037BD">
      <w:pPr>
        <w:pStyle w:val="TCBNormalni"/>
      </w:pPr>
      <w:r>
        <w:t>Tepelnou ztrátu objektu zajišťuje část vytápění.</w:t>
      </w:r>
    </w:p>
    <w:p w14:paraId="23952CC2" w14:textId="77777777" w:rsidR="001F2ED4" w:rsidRDefault="001F2ED4" w:rsidP="000037BD">
      <w:pPr>
        <w:pStyle w:val="TCBNormalni"/>
      </w:pPr>
      <w:r>
        <w:t>VZT zajišťuje pouze ohřev přívodního venkovního vzduchu.</w:t>
      </w:r>
    </w:p>
    <w:p w14:paraId="2CE2E3E5" w14:textId="77777777" w:rsidR="001F2ED4" w:rsidRDefault="001F2ED4" w:rsidP="000037BD">
      <w:pPr>
        <w:pStyle w:val="TCBNormalni"/>
      </w:pPr>
      <w:r>
        <w:t>Ve ventilové stanici je navrženo zařízení pro přívod a odvod vzduchu:</w:t>
      </w:r>
    </w:p>
    <w:p w14:paraId="108D199E" w14:textId="1749ECC6" w:rsidR="00DC668B" w:rsidRPr="00DF7C76" w:rsidRDefault="00DC668B" w:rsidP="00DC668B">
      <w:pPr>
        <w:pStyle w:val="TCBNormalni"/>
        <w:numPr>
          <w:ilvl w:val="0"/>
          <w:numId w:val="10"/>
        </w:numPr>
        <w:jc w:val="both"/>
      </w:pPr>
      <w:r w:rsidRPr="00DF7C76">
        <w:t>decentrální vytápění a chlazení</w:t>
      </w:r>
      <w:r w:rsidR="00523B15" w:rsidRPr="00DF7C76">
        <w:t>.</w:t>
      </w:r>
    </w:p>
    <w:p w14:paraId="1970A6A3" w14:textId="77777777" w:rsidR="00AD7427" w:rsidRDefault="00AD7427" w:rsidP="00AD7427">
      <w:pPr>
        <w:pStyle w:val="TCBNormalni"/>
      </w:pPr>
      <w:r>
        <w:t>V rozvodnách a v místnosti ventilovny, budou instalovány pro ohřátí vnitřního prostředí decentrální cirkulační teplovzdušné jednotky pro zachování konstantní teploty při odstávce instalované technologie. Ohřev cirkulačního vzduchu bude elektrický.</w:t>
      </w:r>
    </w:p>
    <w:p w14:paraId="69C9E6B4" w14:textId="4E455C38" w:rsidR="00AD7427" w:rsidRDefault="00AD7427" w:rsidP="00AD7427">
      <w:pPr>
        <w:pStyle w:val="TCBNormalni"/>
      </w:pPr>
      <w:r>
        <w:t>Dále budou v rozvodnách instalovány chladící klimatizační jednotky o velikosti dle vyzařovaného tepla z instalovaných zařízení, na teplotu přijatelnou pro bezproblémový chod zařízení.</w:t>
      </w:r>
    </w:p>
    <w:p w14:paraId="55311572" w14:textId="30D51564" w:rsidR="004C38DF" w:rsidRPr="00BD51A1" w:rsidRDefault="004C38DF" w:rsidP="004C38DF">
      <w:pPr>
        <w:pStyle w:val="TCBNormalni"/>
        <w:rPr>
          <w:u w:val="single"/>
        </w:rPr>
      </w:pPr>
      <w:r w:rsidRPr="00BD51A1">
        <w:rPr>
          <w:u w:val="single"/>
        </w:rPr>
        <w:t>Ventilov</w:t>
      </w:r>
      <w:r w:rsidR="00950DEF">
        <w:rPr>
          <w:u w:val="single"/>
        </w:rPr>
        <w:t>á</w:t>
      </w:r>
      <w:r w:rsidRPr="00BD51A1">
        <w:rPr>
          <w:u w:val="single"/>
        </w:rPr>
        <w:t xml:space="preserve"> stanice SHZ</w:t>
      </w:r>
    </w:p>
    <w:p w14:paraId="316F5FCE" w14:textId="77777777" w:rsidR="004C38DF" w:rsidRDefault="004C38DF" w:rsidP="00BD51A1">
      <w:pPr>
        <w:pStyle w:val="TCBNormalni"/>
      </w:pPr>
      <w:r>
        <w:t xml:space="preserve">Požadavek je na zajištění výměnu vzduchu v prostoru ventilových stanic 2 x/h se zaručenou teplotou minimálně +4˚C. Ohřev přívodního vzduchu zajišťuje VZT. </w:t>
      </w:r>
    </w:p>
    <w:p w14:paraId="5E94940F" w14:textId="77777777" w:rsidR="004C38DF" w:rsidRDefault="004C38DF" w:rsidP="00BD51A1">
      <w:pPr>
        <w:pStyle w:val="TCBNormalni"/>
      </w:pPr>
      <w:r w:rsidRPr="00394A23">
        <w:t>Zařízení přívodu vzduchu</w:t>
      </w:r>
      <w:r>
        <w:t xml:space="preserve"> zajišťuje filtraci a ohřev přiváděného venkovního vzduchu.</w:t>
      </w:r>
    </w:p>
    <w:p w14:paraId="0500DD4B" w14:textId="77777777" w:rsidR="004C38DF" w:rsidRDefault="004C38DF" w:rsidP="00BD51A1">
      <w:pPr>
        <w:pStyle w:val="TCBNormalni"/>
        <w:numPr>
          <w:ilvl w:val="0"/>
          <w:numId w:val="10"/>
        </w:numPr>
        <w:jc w:val="both"/>
      </w:pPr>
      <w:r>
        <w:t>protidešťová žaluzie,</w:t>
      </w:r>
    </w:p>
    <w:p w14:paraId="0D36318F" w14:textId="77777777" w:rsidR="004C38DF" w:rsidRDefault="004C38DF" w:rsidP="00BD51A1">
      <w:pPr>
        <w:pStyle w:val="TCBNormalni"/>
        <w:numPr>
          <w:ilvl w:val="0"/>
          <w:numId w:val="10"/>
        </w:numPr>
        <w:jc w:val="both"/>
      </w:pPr>
      <w:r>
        <w:t>uzavírací klapka se servopohonem,</w:t>
      </w:r>
    </w:p>
    <w:p w14:paraId="7317EDF9" w14:textId="77777777" w:rsidR="004C38DF" w:rsidRDefault="004C38DF" w:rsidP="00BD51A1">
      <w:pPr>
        <w:pStyle w:val="TCBNormalni"/>
        <w:numPr>
          <w:ilvl w:val="0"/>
          <w:numId w:val="10"/>
        </w:numPr>
        <w:jc w:val="both"/>
      </w:pPr>
      <w:r>
        <w:t>filtrační kazeta – třída filtrace G4,</w:t>
      </w:r>
    </w:p>
    <w:p w14:paraId="78115E0B" w14:textId="77777777" w:rsidR="004C38DF" w:rsidRDefault="004C38DF" w:rsidP="00BD51A1">
      <w:pPr>
        <w:pStyle w:val="TCBNormalni"/>
        <w:numPr>
          <w:ilvl w:val="0"/>
          <w:numId w:val="10"/>
        </w:numPr>
        <w:jc w:val="both"/>
      </w:pPr>
      <w:r>
        <w:t>přívodní ventilátor,</w:t>
      </w:r>
    </w:p>
    <w:p w14:paraId="4D51BE1D" w14:textId="77777777" w:rsidR="004C38DF" w:rsidRDefault="004C38DF" w:rsidP="00BD51A1">
      <w:pPr>
        <w:pStyle w:val="TCBNormalni"/>
        <w:numPr>
          <w:ilvl w:val="0"/>
          <w:numId w:val="10"/>
        </w:numPr>
        <w:jc w:val="both"/>
      </w:pPr>
      <w:r>
        <w:t>elektrický ohřívač,</w:t>
      </w:r>
    </w:p>
    <w:p w14:paraId="53F72A96" w14:textId="77777777" w:rsidR="004C38DF" w:rsidRDefault="004C38DF" w:rsidP="00BD51A1">
      <w:pPr>
        <w:pStyle w:val="TCBNormalni"/>
        <w:numPr>
          <w:ilvl w:val="0"/>
          <w:numId w:val="10"/>
        </w:numPr>
        <w:jc w:val="both"/>
      </w:pPr>
      <w:r>
        <w:t xml:space="preserve">potrubní rozvod. </w:t>
      </w:r>
    </w:p>
    <w:p w14:paraId="4C29A458" w14:textId="77777777" w:rsidR="004C38DF" w:rsidRDefault="004C38DF" w:rsidP="00BD51A1">
      <w:pPr>
        <w:pStyle w:val="TCBNormalni"/>
        <w:keepNext/>
      </w:pPr>
      <w:r w:rsidRPr="00394A23">
        <w:t>Zařízení odvodu vzduchu</w:t>
      </w:r>
      <w:r>
        <w:t xml:space="preserve"> zajišťuje nucený odvod znehodnoceného vzduchu.</w:t>
      </w:r>
    </w:p>
    <w:p w14:paraId="7492945D" w14:textId="77777777" w:rsidR="004C38DF" w:rsidRDefault="004C38DF" w:rsidP="00BD51A1">
      <w:pPr>
        <w:pStyle w:val="TCBNormalni"/>
        <w:numPr>
          <w:ilvl w:val="0"/>
          <w:numId w:val="10"/>
        </w:numPr>
        <w:jc w:val="both"/>
      </w:pPr>
      <w:r>
        <w:t>uzavírací klapka se servopohonem,</w:t>
      </w:r>
    </w:p>
    <w:p w14:paraId="3652B02B" w14:textId="77777777" w:rsidR="004C38DF" w:rsidRDefault="004C38DF" w:rsidP="00BD51A1">
      <w:pPr>
        <w:pStyle w:val="TCBNormalni"/>
        <w:numPr>
          <w:ilvl w:val="0"/>
          <w:numId w:val="10"/>
        </w:numPr>
        <w:jc w:val="both"/>
      </w:pPr>
      <w:r>
        <w:t>odvodní ventilátor,</w:t>
      </w:r>
    </w:p>
    <w:p w14:paraId="55EFA982" w14:textId="269A8665" w:rsidR="004C38DF" w:rsidRDefault="004C38DF" w:rsidP="00BD51A1">
      <w:pPr>
        <w:pStyle w:val="TCBNormalni"/>
        <w:numPr>
          <w:ilvl w:val="0"/>
          <w:numId w:val="10"/>
        </w:numPr>
        <w:jc w:val="both"/>
      </w:pPr>
      <w:r>
        <w:t>potrubní rozvod.</w:t>
      </w:r>
    </w:p>
    <w:p w14:paraId="1122A344" w14:textId="7FD393EC" w:rsidR="000037BD" w:rsidRDefault="000037BD" w:rsidP="000037BD">
      <w:pPr>
        <w:pStyle w:val="TCBNormalni"/>
        <w:rPr>
          <w:u w:val="single"/>
        </w:rPr>
      </w:pPr>
      <w:r w:rsidRPr="000037BD">
        <w:rPr>
          <w:u w:val="single"/>
        </w:rPr>
        <w:t>Technické místnosti SLP + EPS + ROZVODNY</w:t>
      </w:r>
    </w:p>
    <w:p w14:paraId="6BCA894B" w14:textId="7D61AECA" w:rsidR="000037BD" w:rsidRDefault="000037BD" w:rsidP="000037BD">
      <w:pPr>
        <w:pStyle w:val="TCBNormalni"/>
      </w:pPr>
      <w:r w:rsidRPr="000037BD">
        <w:t>Je navržena 2-</w:t>
      </w:r>
      <w:proofErr w:type="gramStart"/>
      <w:r w:rsidRPr="000037BD">
        <w:t>6 násobná</w:t>
      </w:r>
      <w:proofErr w:type="gramEnd"/>
      <w:r w:rsidRPr="000037BD">
        <w:t xml:space="preserve"> výměna vzduchu, která zajistí dostatečný přívod vzduchu</w:t>
      </w:r>
      <w:r>
        <w:t xml:space="preserve"> </w:t>
      </w:r>
      <w:r w:rsidRPr="000037BD">
        <w:t xml:space="preserve">pro min. 3 pracovníky (uvažováno 70 m3h-1 na osobu). V případě havarijního větrání je požadována </w:t>
      </w:r>
      <w:proofErr w:type="gramStart"/>
      <w:r w:rsidRPr="000037BD">
        <w:t>6 násobná</w:t>
      </w:r>
      <w:proofErr w:type="gramEnd"/>
      <w:r w:rsidRPr="000037BD">
        <w:t xml:space="preserve"> výměna vzduchu.</w:t>
      </w:r>
    </w:p>
    <w:p w14:paraId="277B81E2" w14:textId="73A5AFCF" w:rsidR="007C2202" w:rsidRDefault="007C2202" w:rsidP="007C2202">
      <w:pPr>
        <w:pStyle w:val="TCBNormalni"/>
      </w:pPr>
      <w:r>
        <w:lastRenderedPageBreak/>
        <w:t>Klimatizační jednotky zajištují chlazení i vytápění místností. Každý samostatný systém je složen z jedné vnitřní klimatizační jednotky umístěné pod stropem místnosti a jedné venkovní jednotky umístěné na nosné konstrukci na střeše objektu.</w:t>
      </w:r>
    </w:p>
    <w:p w14:paraId="6ACBC935" w14:textId="77777777" w:rsidR="007C2202" w:rsidRDefault="007C2202" w:rsidP="000037BD">
      <w:pPr>
        <w:pStyle w:val="TCBNormalni"/>
      </w:pPr>
      <w:r>
        <w:t>Požadavky GHZ:</w:t>
      </w:r>
    </w:p>
    <w:p w14:paraId="0AA6EF20" w14:textId="77777777" w:rsidR="007C2202" w:rsidRDefault="000037BD" w:rsidP="007C2202">
      <w:pPr>
        <w:pStyle w:val="TCBNormalni"/>
        <w:numPr>
          <w:ilvl w:val="0"/>
          <w:numId w:val="10"/>
        </w:numPr>
        <w:jc w:val="both"/>
      </w:pPr>
      <w:r>
        <w:t>V</w:t>
      </w:r>
      <w:r w:rsidRPr="000037BD">
        <w:t xml:space="preserve">nitřní okolní teplota </w:t>
      </w:r>
      <w:r>
        <w:t xml:space="preserve">pro GHZ bude </w:t>
      </w:r>
      <w:r w:rsidRPr="000037BD">
        <w:t xml:space="preserve">cca +10 až + </w:t>
      </w:r>
      <w:proofErr w:type="gramStart"/>
      <w:r w:rsidRPr="000037BD">
        <w:t>30°C</w:t>
      </w:r>
      <w:proofErr w:type="gramEnd"/>
      <w:r w:rsidRPr="000037BD">
        <w:t>, vlhkost vzduchu smí být max. 80%</w:t>
      </w:r>
      <w:r>
        <w:t xml:space="preserve">. </w:t>
      </w:r>
    </w:p>
    <w:p w14:paraId="53043D91" w14:textId="7034F6A8" w:rsidR="007C2202" w:rsidRDefault="000037BD" w:rsidP="007C2202">
      <w:pPr>
        <w:pStyle w:val="TCBNormalni"/>
        <w:numPr>
          <w:ilvl w:val="0"/>
          <w:numId w:val="10"/>
        </w:numPr>
        <w:jc w:val="both"/>
      </w:pPr>
      <w:r>
        <w:t>P</w:t>
      </w:r>
      <w:r w:rsidRPr="000037BD">
        <w:t>řed spuštěním GHZ je nutné odstavovat VZT a ostatní zařízení, která by mohla ovlivnit funkci a účinnost. Klapky nutno uzavírat do cca 15 sekund.</w:t>
      </w:r>
      <w:r w:rsidR="007C2202">
        <w:t xml:space="preserve"> </w:t>
      </w:r>
    </w:p>
    <w:p w14:paraId="3AE77594" w14:textId="2619FDE3" w:rsidR="007C2202" w:rsidRDefault="007C2202" w:rsidP="007C2202">
      <w:pPr>
        <w:pStyle w:val="TCBNormalni"/>
        <w:numPr>
          <w:ilvl w:val="0"/>
          <w:numId w:val="10"/>
        </w:numPr>
        <w:jc w:val="both"/>
      </w:pPr>
      <w:r>
        <w:t>K</w:t>
      </w:r>
      <w:r w:rsidRPr="007C2202">
        <w:t>limatizační jednotky s vnitřním oběhem vzduchu není nutné odstavovat</w:t>
      </w:r>
      <w:r>
        <w:t>.</w:t>
      </w:r>
    </w:p>
    <w:p w14:paraId="355F74EB" w14:textId="2F54ADFD" w:rsidR="000037BD" w:rsidRDefault="007C2202" w:rsidP="007C2202">
      <w:pPr>
        <w:pStyle w:val="TCBNormalni"/>
        <w:numPr>
          <w:ilvl w:val="0"/>
          <w:numId w:val="10"/>
        </w:numPr>
        <w:jc w:val="both"/>
      </w:pPr>
      <w:r>
        <w:t>Od</w:t>
      </w:r>
      <w:r w:rsidRPr="007C2202">
        <w:t>větrání HÚ po požáru. Samostatným potrubím mimo objekt, odsávání od podlahy (cca 25 cm nad podlahou). Toto potrubí bude muset být v běžném stavu uzavřeno.</w:t>
      </w:r>
    </w:p>
    <w:p w14:paraId="5EA38931" w14:textId="184C851A" w:rsidR="007C2202" w:rsidRPr="000037BD" w:rsidRDefault="007C2202" w:rsidP="007C2202">
      <w:pPr>
        <w:pStyle w:val="TCBNormalni"/>
        <w:numPr>
          <w:ilvl w:val="0"/>
          <w:numId w:val="10"/>
        </w:numPr>
        <w:jc w:val="both"/>
      </w:pPr>
      <w:r>
        <w:t>Z</w:t>
      </w:r>
      <w:r w:rsidRPr="007C2202">
        <w:t xml:space="preserve"> hašených úseků bude nutné při vypouštění hasiva odvést přetlak. Bude řešeno přetlakovými klapkami (dodávka </w:t>
      </w:r>
      <w:r>
        <w:t>OB 7</w:t>
      </w:r>
      <w:r w:rsidRPr="007C2202">
        <w:t>)</w:t>
      </w:r>
      <w:r>
        <w:t>.</w:t>
      </w:r>
    </w:p>
    <w:p w14:paraId="6B70C2BA" w14:textId="1BE67391" w:rsidR="00DC668B" w:rsidRDefault="00AD7427" w:rsidP="00DC668B">
      <w:pPr>
        <w:pStyle w:val="TCBNadpis3"/>
      </w:pPr>
      <w:bookmarkStart w:id="255" w:name="_Toc136429439"/>
      <w:bookmarkStart w:id="256" w:name="_Toc158816374"/>
      <w:r>
        <w:t>Kanalizace</w:t>
      </w:r>
      <w:r w:rsidR="002C69F2">
        <w:t xml:space="preserve"> a vodovod</w:t>
      </w:r>
      <w:bookmarkEnd w:id="255"/>
      <w:bookmarkEnd w:id="256"/>
    </w:p>
    <w:p w14:paraId="2E884FCA" w14:textId="77777777" w:rsidR="00B13BF9" w:rsidRDefault="00B13BF9" w:rsidP="00640133">
      <w:pPr>
        <w:pStyle w:val="TCBNormalni"/>
      </w:pPr>
      <w:r>
        <w:t>V halách není navržen vodovod pro pitnou vodu.</w:t>
      </w:r>
    </w:p>
    <w:p w14:paraId="665099E8" w14:textId="3E69B740" w:rsidR="00B13BF9" w:rsidRDefault="00B13BF9" w:rsidP="00640133">
      <w:pPr>
        <w:pStyle w:val="TCBNormalni"/>
      </w:pPr>
      <w:r>
        <w:t>V prostorech haly určených pro dopravníky dřevěné štěpky bude instalován požární vodovod s hydranty. Napojení bude přivedeno z venkovního řadu průmyslové vody a dále rozvedeno podél vnitřní železobetonové stěny v prostoru haly (S2.01 a S2.05).</w:t>
      </w:r>
    </w:p>
    <w:p w14:paraId="63B53D74" w14:textId="4AADF445" w:rsidR="002C69F2" w:rsidRDefault="002C69F2" w:rsidP="002C69F2">
      <w:pPr>
        <w:pStyle w:val="TCBNormalni"/>
      </w:pPr>
      <w:r>
        <w:t xml:space="preserve">Dešťové vody ze střech budou odvedeny částečně na plochou střechu objektu, zde budou jímány střešními vpustěmi a odváděny podtlakovým </w:t>
      </w:r>
      <w:r w:rsidRPr="00640133">
        <w:t xml:space="preserve">systémem. </w:t>
      </w:r>
      <w:r w:rsidR="00B13BF9" w:rsidRPr="00640133">
        <w:t>P</w:t>
      </w:r>
      <w:r w:rsidRPr="00640133">
        <w:t>otrubí bude vedeno pod úžlabím střechy a</w:t>
      </w:r>
      <w:r w:rsidR="00640133">
        <w:t> </w:t>
      </w:r>
      <w:r w:rsidRPr="00640133">
        <w:t xml:space="preserve">svedeno při obvodových zdech. Zde bude v úrovni podlahy napojeno na beztlaké </w:t>
      </w:r>
      <w:r w:rsidR="00B13BF9" w:rsidRPr="00640133">
        <w:t xml:space="preserve">gravitační </w:t>
      </w:r>
      <w:r w:rsidRPr="00640133">
        <w:t>kanalizační</w:t>
      </w:r>
      <w:r>
        <w:t xml:space="preserve"> svody. Vzhledem k možnosti orosování potrubí, bude potrubí opatřeno tepelnou izolací. Z druhé poloviny šikmé střechy a přístavků, budou dešťové vody odváděny okapním žlabem a dále svodem po fasádě napojeny do lapačů střešních splavenin. </w:t>
      </w:r>
    </w:p>
    <w:p w14:paraId="3B03686D" w14:textId="48405BD8" w:rsidR="002C69F2" w:rsidRDefault="002C69F2" w:rsidP="002C69F2">
      <w:pPr>
        <w:pStyle w:val="TCBNormalni"/>
      </w:pPr>
      <w:r>
        <w:t>Ležaté svody vnitřní kanalizace a svislé potrubí pod úrovní podlahy jsou navrženy z trub PVC KG, SN</w:t>
      </w:r>
      <w:r w:rsidR="00523B15">
        <w:t> </w:t>
      </w:r>
      <w:r>
        <w:t xml:space="preserve">8. </w:t>
      </w:r>
    </w:p>
    <w:p w14:paraId="0CC9FCE9" w14:textId="738B18F5" w:rsidR="002C69F2" w:rsidRDefault="002C69F2" w:rsidP="002C69F2">
      <w:pPr>
        <w:pStyle w:val="TCBNormalni"/>
      </w:pPr>
      <w:r>
        <w:t xml:space="preserve">Srážky ze střechy jsou spádováním střechy haly sváděny odvodňovacími větvemi, které jsou vždy vedeny vodorovně pod střešní konstrukcí a jsou zaústěny v úrovni pod 0,000 m do gravitačního systému </w:t>
      </w:r>
      <w:r w:rsidR="00CD2663">
        <w:t xml:space="preserve">jednotné </w:t>
      </w:r>
      <w:r>
        <w:t>kanalizace.</w:t>
      </w:r>
    </w:p>
    <w:p w14:paraId="3BF82BEB" w14:textId="75CB0C76" w:rsidR="002C69F2" w:rsidRDefault="002C69F2" w:rsidP="002C69F2">
      <w:pPr>
        <w:pStyle w:val="TCBNormalni"/>
      </w:pPr>
      <w:r>
        <w:t>Z důvodu možného zanedbání údržby a čištění střechy (znečištění nebo ucpání střešních vtoků listím nebo jinými nečistotami) nebo z důvodu větší intenzity srážky</w:t>
      </w:r>
      <w:r w:rsidR="00523B15">
        <w:t>,</w:t>
      </w:r>
      <w:r>
        <w:t xml:space="preserve"> než je srážka výpočtová je nutné zřídit bezpečnostní přepady tak, aby ze střechy mohla být nouzově odvedena dešťová voda. </w:t>
      </w:r>
    </w:p>
    <w:p w14:paraId="5FEB5CD8" w14:textId="5054764E" w:rsidR="00DC668B" w:rsidRDefault="002C69F2" w:rsidP="002C69F2">
      <w:pPr>
        <w:pStyle w:val="TCBNormalni"/>
      </w:pPr>
      <w:r>
        <w:t>Bezpečnostní přepady musí být navrženy dle platné ČSN 756760.</w:t>
      </w:r>
    </w:p>
    <w:p w14:paraId="534B73DD" w14:textId="2C89C9B9" w:rsidR="00074F86" w:rsidRPr="00270A98" w:rsidRDefault="00074F86" w:rsidP="002C69F2">
      <w:pPr>
        <w:pStyle w:val="TCBNormalni"/>
      </w:pPr>
      <w:bookmarkStart w:id="257" w:name="_Hlk143076293"/>
      <w:r>
        <w:rPr>
          <w:lang w:eastAsia="cs-CZ"/>
        </w:rPr>
        <w:t>ZHOTOVITELEM OB</w:t>
      </w:r>
      <w:r w:rsidR="00482AAF">
        <w:rPr>
          <w:lang w:eastAsia="cs-CZ"/>
        </w:rPr>
        <w:t xml:space="preserve"> </w:t>
      </w:r>
      <w:r>
        <w:rPr>
          <w:lang w:eastAsia="cs-CZ"/>
        </w:rPr>
        <w:t xml:space="preserve">6 budou </w:t>
      </w:r>
      <w:r w:rsidRPr="00074F86">
        <w:rPr>
          <w:lang w:eastAsia="cs-CZ"/>
        </w:rPr>
        <w:t>zajištěny odvody kondenzátu do kanalizace</w:t>
      </w:r>
      <w:r>
        <w:rPr>
          <w:lang w:eastAsia="cs-CZ"/>
        </w:rPr>
        <w:t xml:space="preserve"> i pro </w:t>
      </w:r>
      <w:r w:rsidRPr="00074F86">
        <w:rPr>
          <w:lang w:eastAsia="cs-CZ"/>
        </w:rPr>
        <w:t>chladivov</w:t>
      </w:r>
      <w:r>
        <w:rPr>
          <w:lang w:eastAsia="cs-CZ"/>
        </w:rPr>
        <w:t>é</w:t>
      </w:r>
      <w:r w:rsidRPr="00074F86">
        <w:rPr>
          <w:lang w:eastAsia="cs-CZ"/>
        </w:rPr>
        <w:t xml:space="preserve"> systém</w:t>
      </w:r>
      <w:r>
        <w:rPr>
          <w:lang w:eastAsia="cs-CZ"/>
        </w:rPr>
        <w:t>y</w:t>
      </w:r>
      <w:r w:rsidRPr="00074F86">
        <w:rPr>
          <w:lang w:eastAsia="cs-CZ"/>
        </w:rPr>
        <w:t xml:space="preserve"> SPLIT</w:t>
      </w:r>
      <w:r>
        <w:rPr>
          <w:lang w:eastAsia="cs-CZ"/>
        </w:rPr>
        <w:t xml:space="preserve"> dodávaných ZHOTOVITELEM OB</w:t>
      </w:r>
      <w:r w:rsidR="00482AAF">
        <w:rPr>
          <w:lang w:eastAsia="cs-CZ"/>
        </w:rPr>
        <w:t xml:space="preserve"> </w:t>
      </w:r>
      <w:r>
        <w:rPr>
          <w:lang w:eastAsia="cs-CZ"/>
        </w:rPr>
        <w:t>5, které bude instalovat v technických místnostech slaboproudu.</w:t>
      </w:r>
    </w:p>
    <w:p w14:paraId="4ADFD853" w14:textId="2FF5852F" w:rsidR="00A875FF" w:rsidRDefault="002C69F2" w:rsidP="00A875FF">
      <w:pPr>
        <w:pStyle w:val="TCBNadpis3"/>
      </w:pPr>
      <w:bookmarkStart w:id="258" w:name="_Toc136429440"/>
      <w:bookmarkStart w:id="259" w:name="_Toc158816375"/>
      <w:bookmarkEnd w:id="257"/>
      <w:r>
        <w:t>Voda z podlah</w:t>
      </w:r>
      <w:bookmarkEnd w:id="258"/>
      <w:bookmarkEnd w:id="259"/>
    </w:p>
    <w:p w14:paraId="32845037" w14:textId="08843849" w:rsidR="002C69F2" w:rsidRDefault="002C69F2" w:rsidP="002C69F2">
      <w:pPr>
        <w:pStyle w:val="TCBNormalni"/>
      </w:pPr>
      <w:r>
        <w:t xml:space="preserve">Vody z podlah (úkapy), jsou </w:t>
      </w:r>
      <w:r w:rsidR="00182569" w:rsidRPr="00640133">
        <w:t>svedeny do dvou čerpacích jímek, které</w:t>
      </w:r>
      <w:r w:rsidRPr="00640133">
        <w:t xml:space="preserve"> jsou </w:t>
      </w:r>
      <w:r w:rsidR="00182569" w:rsidRPr="00640133">
        <w:t>umístěny v </w:t>
      </w:r>
      <w:r w:rsidRPr="00640133">
        <w:t>nejnižším místě objektu</w:t>
      </w:r>
      <w:r w:rsidR="00182569" w:rsidRPr="00640133">
        <w:t>.</w:t>
      </w:r>
      <w:r w:rsidRPr="00640133">
        <w:t xml:space="preserve">  </w:t>
      </w:r>
      <w:r w:rsidR="00182569" w:rsidRPr="00640133">
        <w:t>V objektu pod kaskádami (v uzavřeném prostoru), který bude vyplněn hutněnou zeminou, nebo štěrkem, bude provedeno drenážní potrubí s drenážními šachtami. V poslední šachtě bude instalována signalizace případného průniku vody v nepřístupném prostoru. Ta bude opatřena přepadem, který je napojen do čerpací jímky.</w:t>
      </w:r>
      <w:r w:rsidRPr="00640133">
        <w:t xml:space="preserve"> Vnitřní kanalizace je navržena z trub PVC KG.</w:t>
      </w:r>
    </w:p>
    <w:p w14:paraId="19061E9B" w14:textId="77777777" w:rsidR="002C69F2" w:rsidRDefault="002C69F2" w:rsidP="002C69F2">
      <w:pPr>
        <w:pStyle w:val="TCBNormalni"/>
      </w:pPr>
      <w:r>
        <w:t xml:space="preserve">Odpadní potrubí bude napojeno na venkovní kanalizaci. Odpadní vody budou čerpány z jímky umístěné v podlaze. Zde bude instalováno kalové čerpadlo. Čerpadlo bude navrženo ponorné, s plovákovým spínáním. </w:t>
      </w:r>
    </w:p>
    <w:p w14:paraId="1AD0E4DF" w14:textId="004BAA99" w:rsidR="002C69F2" w:rsidRDefault="002C69F2" w:rsidP="002C69F2">
      <w:pPr>
        <w:pStyle w:val="TCBNormalni"/>
      </w:pPr>
      <w:r>
        <w:lastRenderedPageBreak/>
        <w:t xml:space="preserve">Výtlačné potrubí čerpadla bude vedeno do šachty vedle havarijní vykládky vagonů a odtud bude samospádem napojeno do nově zbudované venkovní přípojky </w:t>
      </w:r>
      <w:r w:rsidR="00CD2663">
        <w:t xml:space="preserve">jednotné </w:t>
      </w:r>
      <w:r>
        <w:t>kanalizace.  Výtlačné potrubí je navrženo z potrubí z plastových trubek PN 16, opatřených tepelnou izolací. Potrubí bude vedeno pod stropem haly, ve sklonu minimálně 0,2 %.</w:t>
      </w:r>
    </w:p>
    <w:p w14:paraId="21053DF1" w14:textId="3E5C3403" w:rsidR="00CD2663" w:rsidRDefault="002C69F2" w:rsidP="002C69F2">
      <w:pPr>
        <w:pStyle w:val="TCBNormalni"/>
      </w:pPr>
      <w:r>
        <w:t>Kanalizační potrubí, montážní prvky a další, budou instalovány dle příručky montážních prací příslušné firmy. Upevňovací prvky budou rozvrženy dle montážního předpisu</w:t>
      </w:r>
      <w:r w:rsidR="00CD2663">
        <w:t>.</w:t>
      </w:r>
    </w:p>
    <w:p w14:paraId="724428FC" w14:textId="31E5C4DE" w:rsidR="0047444C" w:rsidRDefault="0047444C" w:rsidP="0047444C">
      <w:pPr>
        <w:pStyle w:val="TCBNadpis3"/>
      </w:pPr>
      <w:bookmarkStart w:id="260" w:name="_Toc152066808"/>
      <w:bookmarkStart w:id="261" w:name="_Toc158816376"/>
      <w:r w:rsidRPr="0047444C">
        <w:t>Požadavky pro GHZ</w:t>
      </w:r>
      <w:bookmarkEnd w:id="260"/>
      <w:bookmarkEnd w:id="261"/>
    </w:p>
    <w:p w14:paraId="168C347C" w14:textId="77777777" w:rsidR="0047444C" w:rsidRDefault="0047444C" w:rsidP="0047444C">
      <w:pPr>
        <w:pStyle w:val="TCBNormalni"/>
      </w:pPr>
      <w:r>
        <w:t>V objektu SO106 je v místnostech 1.02a – Technická místnost SLP, 1.03 – Rozvodna MaR a 1.04 – Rozvodna elektro navrženo umístění lahví GHZ. Z tohoto důvodu jsou na tyto prostory kladeny tyto požadavky:</w:t>
      </w:r>
    </w:p>
    <w:p w14:paraId="1BC633F1" w14:textId="77777777" w:rsidR="0047444C" w:rsidRDefault="0047444C" w:rsidP="0047444C">
      <w:pPr>
        <w:pStyle w:val="TCBNormalni"/>
      </w:pPr>
      <w:r>
        <w:t>Požadavky na prostor pro lahve</w:t>
      </w:r>
    </w:p>
    <w:p w14:paraId="1DC3758D" w14:textId="04BD9B57" w:rsidR="0047444C" w:rsidRDefault="0047444C" w:rsidP="0047444C">
      <w:pPr>
        <w:pStyle w:val="TCBNormalni"/>
        <w:numPr>
          <w:ilvl w:val="0"/>
          <w:numId w:val="10"/>
        </w:numPr>
        <w:jc w:val="both"/>
      </w:pPr>
      <w:r>
        <w:t>stěny musí být rovné, pevné a stabilní, umožňující kotvení komponentů GHZ ke zdi</w:t>
      </w:r>
    </w:p>
    <w:p w14:paraId="6E816342" w14:textId="71865F95" w:rsidR="0047444C" w:rsidRDefault="0047444C" w:rsidP="0047444C">
      <w:pPr>
        <w:pStyle w:val="TCBNormalni"/>
        <w:numPr>
          <w:ilvl w:val="0"/>
          <w:numId w:val="10"/>
        </w:numPr>
        <w:jc w:val="both"/>
      </w:pPr>
      <w:r>
        <w:t>dveře otvírat směrem ven</w:t>
      </w:r>
    </w:p>
    <w:p w14:paraId="74C9CE4A" w14:textId="16724A5D" w:rsidR="0047444C" w:rsidRDefault="0047444C" w:rsidP="0047444C">
      <w:pPr>
        <w:pStyle w:val="TCBNormalni"/>
        <w:numPr>
          <w:ilvl w:val="0"/>
          <w:numId w:val="10"/>
        </w:numPr>
        <w:jc w:val="both"/>
      </w:pPr>
      <w:r>
        <w:t>osvětlení, vč. nouzového</w:t>
      </w:r>
    </w:p>
    <w:p w14:paraId="7CFBDBB3" w14:textId="271000B7" w:rsidR="0047444C" w:rsidRDefault="0047444C" w:rsidP="0047444C">
      <w:pPr>
        <w:pStyle w:val="TCBNormalni"/>
        <w:numPr>
          <w:ilvl w:val="0"/>
          <w:numId w:val="10"/>
        </w:numPr>
        <w:jc w:val="both"/>
      </w:pPr>
      <w:r>
        <w:t>nosnost podlahy 1500 kg/m2 (hmotnost jedné lahve cca 135 kg při Ø267 mm)</w:t>
      </w:r>
    </w:p>
    <w:p w14:paraId="652854BE" w14:textId="5CE66C82" w:rsidR="0047444C" w:rsidRDefault="0047444C" w:rsidP="0047444C">
      <w:pPr>
        <w:pStyle w:val="TCBNormalni"/>
        <w:numPr>
          <w:ilvl w:val="0"/>
          <w:numId w:val="10"/>
        </w:numPr>
        <w:jc w:val="both"/>
      </w:pPr>
      <w:r>
        <w:t>minimální výška 3,0 m</w:t>
      </w:r>
    </w:p>
    <w:p w14:paraId="5747DA75" w14:textId="77777777" w:rsidR="0047444C" w:rsidRDefault="0047444C" w:rsidP="0047444C">
      <w:pPr>
        <w:pStyle w:val="TCBNormalni"/>
      </w:pPr>
    </w:p>
    <w:p w14:paraId="7A94A7BF" w14:textId="35AC6D81" w:rsidR="0047444C" w:rsidRDefault="0047444C" w:rsidP="0047444C">
      <w:pPr>
        <w:pStyle w:val="TCBNormalni"/>
      </w:pPr>
      <w:r>
        <w:t>Požadavky na chráněné prostory</w:t>
      </w:r>
    </w:p>
    <w:p w14:paraId="3CE71FBA" w14:textId="2E8A7CE1" w:rsidR="0047444C" w:rsidRDefault="0047444C" w:rsidP="0047444C">
      <w:pPr>
        <w:pStyle w:val="TCBNormalni"/>
        <w:numPr>
          <w:ilvl w:val="0"/>
          <w:numId w:val="10"/>
        </w:numPr>
        <w:jc w:val="both"/>
      </w:pPr>
      <w:r>
        <w:t>po instalaci všech rozvodů (potrubí, VZT, chlazení, elektro, …) je nutné utěsnění vzniklých prostupů příslušnou hmotou splňující stanovené požární podmínky</w:t>
      </w:r>
    </w:p>
    <w:p w14:paraId="09B8E5B6" w14:textId="33268FD8" w:rsidR="0047444C" w:rsidRDefault="0047444C" w:rsidP="0047444C">
      <w:pPr>
        <w:pStyle w:val="TCBNormalni"/>
        <w:numPr>
          <w:ilvl w:val="0"/>
          <w:numId w:val="10"/>
        </w:numPr>
        <w:jc w:val="both"/>
      </w:pPr>
      <w:r>
        <w:t>dveře z HÚ mají být samo uzavírající se, s otvíráním ve směru úniku a musí být kdykoliv zevnitř rychle a snadno otevíratelné</w:t>
      </w:r>
    </w:p>
    <w:p w14:paraId="56BE5389" w14:textId="04689633" w:rsidR="0047444C" w:rsidRPr="0047444C" w:rsidRDefault="0047444C" w:rsidP="0047444C">
      <w:pPr>
        <w:pStyle w:val="TCBNormalni"/>
        <w:numPr>
          <w:ilvl w:val="0"/>
          <w:numId w:val="10"/>
        </w:numPr>
        <w:jc w:val="both"/>
      </w:pPr>
      <w:r>
        <w:t>HÚ musí být co nejlépe utěsněny, stěny musí být v celé výšce (od betonové podlahy po strop), použitý materiál na obvodové stěny nesmí vykazovat spárové či pórové netěsnosti, udržení hašení schopné koncentrace minimálně po dobu 10 minut – ověřuje se metodou Door Fan Test</w:t>
      </w:r>
    </w:p>
    <w:p w14:paraId="5B140141" w14:textId="77777777" w:rsidR="0005694E" w:rsidRDefault="0005694E" w:rsidP="00F42326">
      <w:pPr>
        <w:pStyle w:val="TCBNadpis2"/>
        <w:ind w:left="823" w:hanging="539"/>
        <w:jc w:val="left"/>
      </w:pPr>
      <w:bookmarkStart w:id="262" w:name="_Toc136429441"/>
      <w:bookmarkStart w:id="263" w:name="_Toc158816377"/>
      <w:r w:rsidRPr="0005694E">
        <w:t>SO 102.2</w:t>
      </w:r>
      <w:r>
        <w:t xml:space="preserve"> </w:t>
      </w:r>
      <w:r w:rsidRPr="0005694E">
        <w:t>Sklad dřevní štěpky – spodní a vrchní stavba</w:t>
      </w:r>
      <w:bookmarkEnd w:id="262"/>
      <w:bookmarkEnd w:id="263"/>
      <w:r w:rsidRPr="00952DA1">
        <w:t xml:space="preserve"> </w:t>
      </w:r>
    </w:p>
    <w:p w14:paraId="16B75063" w14:textId="536FF6AD" w:rsidR="007858D7" w:rsidRDefault="516CD297" w:rsidP="007858D7">
      <w:pPr>
        <w:pStyle w:val="TCBNormalni"/>
      </w:pPr>
      <w:r>
        <w:t>Objekt se nachází v trase dopravníků dřev</w:t>
      </w:r>
      <w:r w:rsidR="1022507A">
        <w:t xml:space="preserve">ní </w:t>
      </w:r>
      <w:r>
        <w:t xml:space="preserve">štěpky a </w:t>
      </w:r>
      <w:proofErr w:type="gramStart"/>
      <w:r>
        <w:t>slouží</w:t>
      </w:r>
      <w:proofErr w:type="gramEnd"/>
      <w:r>
        <w:t xml:space="preserve"> k zásobě dřevní štěpky a k instalaci technologie pro dopravu dřevní štěpky.</w:t>
      </w:r>
      <w:r w:rsidR="6361B862">
        <w:t xml:space="preserve"> </w:t>
      </w:r>
      <w:r>
        <w:t>Kapacita je 5x 9000</w:t>
      </w:r>
      <w:r w:rsidR="5D0C8F2B">
        <w:t xml:space="preserve"> </w:t>
      </w:r>
      <w:r>
        <w:t>m</w:t>
      </w:r>
      <w:r w:rsidRPr="360A0BCA">
        <w:rPr>
          <w:vertAlign w:val="superscript"/>
        </w:rPr>
        <w:t>3</w:t>
      </w:r>
      <w:r>
        <w:t xml:space="preserve"> dřevní štěpky.   </w:t>
      </w:r>
    </w:p>
    <w:p w14:paraId="11939CAA" w14:textId="77777777" w:rsidR="007858D7" w:rsidRDefault="007858D7" w:rsidP="007858D7">
      <w:pPr>
        <w:pStyle w:val="TCBNormalni"/>
      </w:pPr>
      <w:r>
        <w:t>Materiál je přiveden systémem pasových dopravníků do horní nástavby (tvořená z ocelových prvků). Zde je rozdělován a dopraven do jednotlivých sil systémem dopravníků. Pro vyskladnění materiálu je použito rotační šnekové vyhrabovací zařízení, a materiál je středem sila dopraven na následnou pasovou dopravu ke kotlům.</w:t>
      </w:r>
    </w:p>
    <w:p w14:paraId="44C507BE" w14:textId="77777777" w:rsidR="004850BB" w:rsidRDefault="004850BB" w:rsidP="007858D7">
      <w:pPr>
        <w:pStyle w:val="TCBNormalni"/>
        <w:rPr>
          <w:rStyle w:val="jlqj4b"/>
        </w:rPr>
      </w:pPr>
      <w:r w:rsidRPr="00660486">
        <w:rPr>
          <w:rStyle w:val="jlqj4b"/>
        </w:rPr>
        <w:t>Předmětem této části projektu je železobetonová část konstrukce sil na dřevní štěpku, včetně souvisejících konstrukcí a pilotových základů</w:t>
      </w:r>
      <w:r>
        <w:rPr>
          <w:rStyle w:val="jlqj4b"/>
        </w:rPr>
        <w:t>.</w:t>
      </w:r>
    </w:p>
    <w:p w14:paraId="48DE09DA" w14:textId="0957207F" w:rsidR="007858D7" w:rsidRPr="00242E32" w:rsidRDefault="516CD297" w:rsidP="007858D7">
      <w:pPr>
        <w:pStyle w:val="TCBNormalni"/>
      </w:pPr>
      <w:r>
        <w:t>Objekt skladu d</w:t>
      </w:r>
      <w:r w:rsidR="12CA4CFD">
        <w:t xml:space="preserve">řevní </w:t>
      </w:r>
      <w:r>
        <w:t>štěpky je řešen jako železobetonová konstrukce s ocelovou nástavbou. Jedná se o 5 velkokapacitních sil s kruhovým půdorysem postavených na železobetonovém podstavku s dopravníky a technologickým zázemím. Vestavky objektu jsou zděné se světlou výškou zastřešení 4,0</w:t>
      </w:r>
      <w:r w:rsidR="5D0C8F2B">
        <w:t> </w:t>
      </w:r>
      <w:r>
        <w:t>m. Objekt je konstrukčně rozdělen pomocí objektové dilatace na 5 částí. Zastřešení sil se skládá z jednotlivých na sebe navzájem navazujících střech v několika úrovních.</w:t>
      </w:r>
    </w:p>
    <w:p w14:paraId="20F4267A" w14:textId="19C33EEB" w:rsidR="00242E32" w:rsidRPr="00242E32" w:rsidRDefault="00242E32" w:rsidP="00242E32">
      <w:pPr>
        <w:pStyle w:val="TCBNormalni"/>
        <w:spacing w:after="0"/>
      </w:pPr>
      <w:r w:rsidRPr="00242E32">
        <w:t>V objektu SO</w:t>
      </w:r>
      <w:r w:rsidR="00523B15">
        <w:t xml:space="preserve"> </w:t>
      </w:r>
      <w:r w:rsidRPr="00242E32">
        <w:t xml:space="preserve">102 bude instalován nákladní trakční výtah. Pro tento výtah bude připravena stavební část – výtahová šachta s prohlubní a vstupy pro výtah dle dokumentace a návodu pro obsluhu výrobce </w:t>
      </w:r>
      <w:r w:rsidRPr="00242E32">
        <w:lastRenderedPageBreak/>
        <w:t>zařízení. Stavební část bude tvořena v součinnosti s horní nástavbou sil. Jedná se o výtah se dvěma nástupními stanicemi a zdvihem 28 </w:t>
      </w:r>
      <w:proofErr w:type="gramStart"/>
      <w:r w:rsidRPr="00242E32">
        <w:t>750mm</w:t>
      </w:r>
      <w:proofErr w:type="gramEnd"/>
      <w:r w:rsidRPr="00242E32">
        <w:t xml:space="preserve">. Šachta osvětlena pomocí LED. </w:t>
      </w:r>
    </w:p>
    <w:p w14:paraId="5174DDA7" w14:textId="3C0967FC" w:rsidR="00242E32" w:rsidRDefault="00242E32" w:rsidP="00242E32">
      <w:pPr>
        <w:pStyle w:val="TCBNormalni"/>
        <w:spacing w:after="0"/>
      </w:pPr>
      <w:r w:rsidRPr="00242E32">
        <w:t>Průchozí kabina s LED osvětlením, s protiskluzovou ocelovou podlahou, s elektronickým vážením a</w:t>
      </w:r>
      <w:r w:rsidR="00523B15">
        <w:t> </w:t>
      </w:r>
      <w:r w:rsidRPr="00242E32">
        <w:t>signalizací přetížení. S nouzovým osvětlením a telefonem na vyprošťovací službu přes GSM. Kabinové dveře – dvoje automatické teleskopické s celoplošnými světelnými závorami. Šachetní dveře – dvoje automatické teleskopické. Dle požadavků dodavatele budou řešeny servisní vstupy do šachty.</w:t>
      </w:r>
      <w:r>
        <w:t xml:space="preserve"> </w:t>
      </w:r>
    </w:p>
    <w:p w14:paraId="3CF9AFE4" w14:textId="77777777" w:rsidR="00E45F3E" w:rsidRPr="00E45F3E" w:rsidRDefault="00E45F3E" w:rsidP="00640133">
      <w:pPr>
        <w:pStyle w:val="TCBNadpis3"/>
      </w:pPr>
      <w:bookmarkStart w:id="264" w:name="_Toc148352142"/>
      <w:bookmarkStart w:id="265" w:name="_Toc158816378"/>
      <w:r w:rsidRPr="00E45F3E">
        <w:t>Výkopy</w:t>
      </w:r>
      <w:bookmarkEnd w:id="264"/>
      <w:bookmarkEnd w:id="265"/>
    </w:p>
    <w:p w14:paraId="51DD9651" w14:textId="77777777" w:rsidR="00E45F3E" w:rsidRPr="0016356B" w:rsidRDefault="00E45F3E" w:rsidP="00640133">
      <w:pPr>
        <w:pStyle w:val="TCBNormalni"/>
        <w:spacing w:after="0"/>
      </w:pPr>
      <w:r w:rsidRPr="00E45F3E">
        <w:t>Z důvodu hladiny podzemní vody, která se zde pohybuje od 1,5 m do 3 m a hloubky zakládání budou svahy výkopů zabezpečeny štětovnicemi, které budou beraněním sestaveny do štětovnicových stěn. Výkopy jsou rozděleny výškově do 2 hlavních figur v závislosti na hloubce založení. Mezi štětovnicovou stěnou a železobetonovou konstrukcí se doporučuje provést 900 mm širokou manipulační mezeru. Z důvodu možného prosakování spodní vody do výkopů bude muset být navržen systém odvodnění a čerpání vody.</w:t>
      </w:r>
      <w:r>
        <w:t xml:space="preserve"> </w:t>
      </w:r>
    </w:p>
    <w:p w14:paraId="3B9A3C18" w14:textId="77777777" w:rsidR="00E45F3E" w:rsidRDefault="00E45F3E" w:rsidP="00242E32">
      <w:pPr>
        <w:pStyle w:val="TCBNormalni"/>
        <w:spacing w:after="0"/>
      </w:pPr>
    </w:p>
    <w:p w14:paraId="77198707" w14:textId="47DC83A5" w:rsidR="00A875FF" w:rsidRDefault="007858D7" w:rsidP="00A875FF">
      <w:pPr>
        <w:pStyle w:val="TCBNadpis3"/>
      </w:pPr>
      <w:bookmarkStart w:id="266" w:name="_Toc136429442"/>
      <w:bookmarkStart w:id="267" w:name="_Toc158816379"/>
      <w:r>
        <w:t>Základy</w:t>
      </w:r>
      <w:bookmarkEnd w:id="266"/>
      <w:bookmarkEnd w:id="267"/>
    </w:p>
    <w:p w14:paraId="295E08C3" w14:textId="1158420E" w:rsidR="00A875FF" w:rsidRDefault="007858D7" w:rsidP="00A875FF">
      <w:pPr>
        <w:pStyle w:val="TCBNormalni"/>
      </w:pPr>
      <w:r w:rsidRPr="007858D7">
        <w:t xml:space="preserve">Objekt je založen železobetonové desce tl. 600 mm a železobetonových pilotách o průměru 1200 mm. </w:t>
      </w:r>
      <w:r w:rsidR="00950DEF">
        <w:t>Základové konstrukce jsou z monolitického železobetonu. Základová deska je založena na podkladním betonu tloušťky 100 mm. Na hranicích objektové dilatace jsou v místě pilot vytvořeny železobetonové patky. Železobeton použitý do spodní stavby je navržen jako C30/37 – XC2, XF1, XA2. Podkladní beton bude z betonu C20/25 X0.</w:t>
      </w:r>
    </w:p>
    <w:p w14:paraId="1782E600" w14:textId="16E3C75D" w:rsidR="00A875FF" w:rsidRDefault="007858D7" w:rsidP="00A875FF">
      <w:pPr>
        <w:pStyle w:val="TCBNadpis3"/>
      </w:pPr>
      <w:bookmarkStart w:id="268" w:name="_Toc136429443"/>
      <w:bookmarkStart w:id="269" w:name="_Toc158816380"/>
      <w:r>
        <w:t>Svislé nosné konstrukce</w:t>
      </w:r>
      <w:bookmarkEnd w:id="268"/>
      <w:bookmarkEnd w:id="269"/>
    </w:p>
    <w:p w14:paraId="6BCA3817" w14:textId="77777777" w:rsidR="007858D7" w:rsidRDefault="007858D7" w:rsidP="007858D7">
      <w:pPr>
        <w:pStyle w:val="TCBNormalni"/>
      </w:pPr>
      <w:r>
        <w:t xml:space="preserve">Stěny sila jsou tvořeny </w:t>
      </w:r>
      <w:r w:rsidRPr="00640133">
        <w:t xml:space="preserve">železobetonem </w:t>
      </w:r>
      <w:r w:rsidR="00E45F3E" w:rsidRPr="00640133">
        <w:t xml:space="preserve">C30/37 XC4, XD3, XF1, XA1 </w:t>
      </w:r>
      <w:r w:rsidRPr="00640133">
        <w:t>tloušťky</w:t>
      </w:r>
      <w:r>
        <w:t xml:space="preserve"> 500 mm. Dolní podstava pod sily je tvořena stěnami ze železobetonu tloušťky 600 mm. Vnitřní nosné stěny jsou ze železobetonu tloušťky 400 a 500 mm. Uvnitř objektu pod sily jsou sloupy o rozměrech 500/1200 mm, 500/1500, 800/800 mm. </w:t>
      </w:r>
    </w:p>
    <w:p w14:paraId="13BE5A94" w14:textId="2D951C8D" w:rsidR="00A875FF" w:rsidRDefault="007858D7" w:rsidP="007858D7">
      <w:pPr>
        <w:pStyle w:val="TCBNormalni"/>
        <w:rPr>
          <w:highlight w:val="yellow"/>
        </w:rPr>
      </w:pPr>
      <w:r>
        <w:t xml:space="preserve">Vnitřní vestavky jsou z keramických dutinových </w:t>
      </w:r>
      <w:r w:rsidRPr="00640133">
        <w:t xml:space="preserve">cihel </w:t>
      </w:r>
      <w:r w:rsidR="00E45F3E" w:rsidRPr="00640133">
        <w:t xml:space="preserve">P15 </w:t>
      </w:r>
      <w:r w:rsidRPr="00640133">
        <w:t>tl</w:t>
      </w:r>
      <w:r>
        <w:t>. 300 mm</w:t>
      </w:r>
      <w:r w:rsidR="00950DEF" w:rsidRPr="00950DEF">
        <w:t xml:space="preserve"> </w:t>
      </w:r>
      <w:r w:rsidR="00950DEF">
        <w:t>na tenkovrstvou maltu</w:t>
      </w:r>
      <w:r>
        <w:t>.</w:t>
      </w:r>
    </w:p>
    <w:p w14:paraId="22C6EC09" w14:textId="17E529DF" w:rsidR="007858D7" w:rsidRDefault="007858D7" w:rsidP="007858D7">
      <w:pPr>
        <w:pStyle w:val="TCBNadpis3"/>
      </w:pPr>
      <w:bookmarkStart w:id="270" w:name="_Toc136429444"/>
      <w:bookmarkStart w:id="271" w:name="_Toc158816381"/>
      <w:r>
        <w:t>Vodorovné konstrukce</w:t>
      </w:r>
      <w:bookmarkEnd w:id="270"/>
      <w:bookmarkEnd w:id="271"/>
    </w:p>
    <w:p w14:paraId="3974609E" w14:textId="77777777" w:rsidR="007858D7" w:rsidRDefault="007858D7" w:rsidP="007858D7">
      <w:pPr>
        <w:pStyle w:val="TCBNormalni"/>
      </w:pPr>
      <w:r>
        <w:t xml:space="preserve">Stropní konstrukce mezi nadzemním a podzemním podlažím je 600 mm tlustá železobetonová deska. Stropní deska pod sily je ze </w:t>
      </w:r>
      <w:r w:rsidRPr="00640133">
        <w:t xml:space="preserve">železobetonu </w:t>
      </w:r>
      <w:r w:rsidR="00E45F3E" w:rsidRPr="00640133">
        <w:t xml:space="preserve">C30/37 XC4, XD3, XF1, XA1 </w:t>
      </w:r>
      <w:r w:rsidRPr="00640133">
        <w:t>tloušťky</w:t>
      </w:r>
      <w:r>
        <w:t xml:space="preserve"> 800 mm. </w:t>
      </w:r>
    </w:p>
    <w:p w14:paraId="40AB66A3" w14:textId="77777777" w:rsidR="007858D7" w:rsidRDefault="007858D7" w:rsidP="007858D7">
      <w:pPr>
        <w:pStyle w:val="TCBNormalni"/>
      </w:pPr>
      <w:r>
        <w:t xml:space="preserve">Vnitřní vestavky jsou zastropeny ocelobetonovými stropy o celkové tloušťce 200 mm uložené na ztužujícím železobetonovém věnci. </w:t>
      </w:r>
    </w:p>
    <w:p w14:paraId="4459E4D8" w14:textId="5F4FD094" w:rsidR="007858D7" w:rsidRDefault="007858D7" w:rsidP="007858D7">
      <w:pPr>
        <w:pStyle w:val="TCBNormalni"/>
      </w:pPr>
      <w:r>
        <w:t>Stropní desky obslužných plošin na kótě 2,5m jsou z železobetonu tloušťky 300 mm.</w:t>
      </w:r>
    </w:p>
    <w:p w14:paraId="0D2D3A4A" w14:textId="77777777" w:rsidR="00242E32" w:rsidRPr="00242E32" w:rsidRDefault="00242E32" w:rsidP="00242E32">
      <w:pPr>
        <w:pStyle w:val="TCBNormalni"/>
      </w:pPr>
      <w:r w:rsidRPr="00242E32">
        <w:t>V prostoru přesypů jsou navrženy jeřábové drážky. Drážka je z profilu IPE a je kotvena do stropní konstrukce. Drážka je umístěna v místě uzavíratelného prostupu v opláštění objektu, tak aby bylo možné břemeno vyndat mimo objekt.</w:t>
      </w:r>
    </w:p>
    <w:p w14:paraId="13434485" w14:textId="6B296CCF" w:rsidR="007858D7" w:rsidRDefault="007858D7" w:rsidP="007858D7">
      <w:pPr>
        <w:pStyle w:val="TCBNadpis3"/>
      </w:pPr>
      <w:bookmarkStart w:id="272" w:name="_Toc136429445"/>
      <w:bookmarkStart w:id="273" w:name="_Toc158816382"/>
      <w:r>
        <w:t>Střešní plášť</w:t>
      </w:r>
      <w:bookmarkEnd w:id="272"/>
      <w:bookmarkEnd w:id="273"/>
    </w:p>
    <w:p w14:paraId="052707F7" w14:textId="69489DC7" w:rsidR="00950DEF" w:rsidRDefault="00AF00D1" w:rsidP="00950DEF">
      <w:pPr>
        <w:pStyle w:val="TCBNormalni"/>
      </w:pPr>
      <w:r w:rsidRPr="00AF00D1">
        <w:t xml:space="preserve">Střešní konstrukci </w:t>
      </w:r>
      <w:r w:rsidR="00291EC6">
        <w:t>nástavby</w:t>
      </w:r>
      <w:r>
        <w:t xml:space="preserve"> </w:t>
      </w:r>
      <w:proofErr w:type="gramStart"/>
      <w:r w:rsidRPr="00AF00D1">
        <w:t>tvoří</w:t>
      </w:r>
      <w:proofErr w:type="gramEnd"/>
      <w:r w:rsidRPr="00AF00D1">
        <w:t xml:space="preserve"> skládaný plášť. Na tyto profily je uložen trapézový plech 160/250/0,88. Na trapézový plech je ve dvou vrstvách uložena minerální tepelná izolace v tloušťce 100 mm a 80 mm. Mezi plechem a tepelnou izolací je nalepena parotěsná zábrana tvořena z asfaltového SBS modifikovaného asfaltového pásu tl. 0,45 mm opatřeného na vrchní straně hliníkovou fólií. Povlaková hydroizolace střechy je tvořena PVC-P fólií tloušťky 1,5 mm.</w:t>
      </w:r>
      <w:r w:rsidR="000A7185">
        <w:t xml:space="preserve"> </w:t>
      </w:r>
      <w:r w:rsidR="00950DEF">
        <w:t xml:space="preserve">Na stropní desce na kótě +8,25 je </w:t>
      </w:r>
      <w:r w:rsidR="00950DEF">
        <w:lastRenderedPageBreak/>
        <w:t>provedeno spádování plochy z minerálních desek tl. 50-500 mm. Na tepelné izolaci je provedena povlaková hydroizolace z fólie PVC-P. Skladba střechy musí odpovídat Broof(t3).</w:t>
      </w:r>
    </w:p>
    <w:p w14:paraId="16A8536F" w14:textId="4569479A" w:rsidR="007858D7" w:rsidRPr="00950DEF" w:rsidRDefault="00950DEF" w:rsidP="00950DEF">
      <w:pPr>
        <w:pStyle w:val="TCBNormalni"/>
      </w:pPr>
      <w:r>
        <w:t>Výtahová šachta je zastřešena ocelobetonovým stropem s tepelnou izolací z minerálních desek ve spádu 1° a hydroizolací z fólie PVC-P. Skladba střechy musí odpovídat Broof(t3).</w:t>
      </w:r>
    </w:p>
    <w:p w14:paraId="0B74E256" w14:textId="2E8E880B" w:rsidR="007858D7" w:rsidRDefault="007858D7" w:rsidP="007858D7">
      <w:pPr>
        <w:pStyle w:val="TCBNadpis3"/>
      </w:pPr>
      <w:bookmarkStart w:id="274" w:name="_Toc136429446"/>
      <w:bookmarkStart w:id="275" w:name="_Toc158816383"/>
      <w:r>
        <w:t>Opláštění stěn</w:t>
      </w:r>
      <w:bookmarkEnd w:id="274"/>
      <w:bookmarkEnd w:id="275"/>
    </w:p>
    <w:p w14:paraId="1E1BB272" w14:textId="7F95C001" w:rsidR="007858D7" w:rsidRDefault="00604BE5" w:rsidP="007858D7">
      <w:pPr>
        <w:pStyle w:val="TCBNormalni"/>
        <w:rPr>
          <w:highlight w:val="yellow"/>
        </w:rPr>
      </w:pPr>
      <w:r w:rsidRPr="00640133">
        <w:t>Stěny ocelové nadstavby jsou opláštěné sendvičovými panely tloušťky 200 mm s výplní z minerální vaty.</w:t>
      </w:r>
      <w:r w:rsidRPr="00604BE5">
        <w:t xml:space="preserve"> </w:t>
      </w:r>
      <w:r w:rsidR="007858D7" w:rsidRPr="007858D7">
        <w:t>Stěny sila spodní stavby nejsou opláštěny.</w:t>
      </w:r>
    </w:p>
    <w:p w14:paraId="2438016E" w14:textId="09E37C8D" w:rsidR="007858D7" w:rsidRDefault="007858D7" w:rsidP="007858D7">
      <w:pPr>
        <w:pStyle w:val="TCBNadpis3"/>
      </w:pPr>
      <w:bookmarkStart w:id="276" w:name="_Toc136429447"/>
      <w:bookmarkStart w:id="277" w:name="_Toc158816384"/>
      <w:r>
        <w:t>Výplně otvorů</w:t>
      </w:r>
      <w:bookmarkEnd w:id="276"/>
      <w:bookmarkEnd w:id="277"/>
    </w:p>
    <w:p w14:paraId="64AD4BDE" w14:textId="77777777" w:rsidR="007858D7" w:rsidRDefault="007858D7" w:rsidP="007858D7">
      <w:pPr>
        <w:pStyle w:val="TCBNormalni"/>
      </w:pPr>
      <w:r>
        <w:t>V obvodových stěnách jsou umístěny dveře 900/1970 mm. Vrata 2900/2950 mm a 3000/2950 mm.</w:t>
      </w:r>
    </w:p>
    <w:p w14:paraId="6744637B" w14:textId="77777777" w:rsidR="007858D7" w:rsidRDefault="007858D7" w:rsidP="007858D7">
      <w:pPr>
        <w:pStyle w:val="TCBNormalni"/>
      </w:pPr>
      <w:r>
        <w:t>Vrata u obslužných plošin +2,5m jsou 4000/2950 mm.</w:t>
      </w:r>
    </w:p>
    <w:p w14:paraId="45A94BBC" w14:textId="77777777" w:rsidR="007858D7" w:rsidRDefault="007858D7" w:rsidP="007858D7">
      <w:pPr>
        <w:pStyle w:val="TCBNormalni"/>
      </w:pPr>
      <w:r>
        <w:t>Vrata do prostoru kruhových sil +8,25m jsou shora násuvná jednodílná a tlaku odolná, rozměr dle dodavatele vnitřní technologie skladu.</w:t>
      </w:r>
    </w:p>
    <w:p w14:paraId="0ACB5446" w14:textId="77777777" w:rsidR="007858D7" w:rsidRDefault="007858D7" w:rsidP="007858D7">
      <w:pPr>
        <w:pStyle w:val="TCBNormalni"/>
      </w:pPr>
      <w:r>
        <w:t>Dveře u výstupu na střechu jsou 900/1970 mm a 2700/2950 mm.</w:t>
      </w:r>
    </w:p>
    <w:p w14:paraId="139B9402" w14:textId="05C60BC1" w:rsidR="007858D7" w:rsidRDefault="007858D7" w:rsidP="007858D7">
      <w:pPr>
        <w:pStyle w:val="TCBNormalni"/>
      </w:pPr>
      <w:r>
        <w:t>Všechny dveře jsou s ocelovou zárubní a ocelovým dveřním křídlem.</w:t>
      </w:r>
    </w:p>
    <w:p w14:paraId="5D2DAF06" w14:textId="77777777" w:rsidR="00214541" w:rsidRDefault="00214541" w:rsidP="00214541">
      <w:pPr>
        <w:pStyle w:val="TCBNadpis3"/>
      </w:pPr>
      <w:bookmarkStart w:id="278" w:name="_Toc158816385"/>
      <w:r w:rsidRPr="005E4B45">
        <w:t>Úprava povrchů</w:t>
      </w:r>
      <w:bookmarkEnd w:id="278"/>
    </w:p>
    <w:p w14:paraId="3CA058A4" w14:textId="77777777" w:rsidR="00214541" w:rsidRPr="00004521" w:rsidRDefault="00214541" w:rsidP="00214541">
      <w:pPr>
        <w:pStyle w:val="TCBNormalni"/>
        <w:rPr>
          <w:highlight w:val="yellow"/>
        </w:rPr>
      </w:pPr>
      <w:r>
        <w:t>Železobetonové stěny nebudou povrchově upravovány a budou ponechány v pohledové podobě, kategorie PB2. Vyzděné stěny budou z vnitřní strany omítnuty vápenocementovou jednovrstvou omítkou. Z venkovní strany budou omítnuty venkovní štukovou omítkou.</w:t>
      </w:r>
    </w:p>
    <w:p w14:paraId="7A6DD631" w14:textId="77777777" w:rsidR="00950DEF" w:rsidRDefault="00950DEF" w:rsidP="00950DEF">
      <w:pPr>
        <w:pStyle w:val="TCBNadpis3"/>
      </w:pPr>
      <w:bookmarkStart w:id="279" w:name="_Toc141364241"/>
      <w:bookmarkStart w:id="280" w:name="_Toc158816386"/>
      <w:r w:rsidRPr="00E14D1B">
        <w:t>Hydroizolace</w:t>
      </w:r>
      <w:bookmarkEnd w:id="279"/>
      <w:bookmarkEnd w:id="280"/>
    </w:p>
    <w:p w14:paraId="62BF0F55" w14:textId="4956E4FC" w:rsidR="00950DEF" w:rsidRDefault="00950DEF" w:rsidP="00950DEF">
      <w:pPr>
        <w:pStyle w:val="TCBNormalni"/>
      </w:pPr>
      <w:r>
        <w:t>Spodní stavba je namáhána tlakovou vodou způsobenou hladinou podzemní vody pohybující se od 1,5</w:t>
      </w:r>
      <w:r w:rsidR="00ED6BB6">
        <w:t> </w:t>
      </w:r>
      <w:r>
        <w:t xml:space="preserve">m do 3,0 m pod terénem. </w:t>
      </w:r>
    </w:p>
    <w:p w14:paraId="56BC21B2" w14:textId="259B8385" w:rsidR="00950DEF" w:rsidRDefault="00950DEF" w:rsidP="00950DEF">
      <w:pPr>
        <w:pStyle w:val="TCBNormalni"/>
      </w:pPr>
      <w:r>
        <w:t xml:space="preserve">Kolem celé spodní stavby je navrženou </w:t>
      </w:r>
      <w:r w:rsidRPr="00640133">
        <w:t xml:space="preserve">souvrství </w:t>
      </w:r>
      <w:r w:rsidR="005A3E20" w:rsidRPr="00640133">
        <w:t>tří</w:t>
      </w:r>
      <w:r w:rsidRPr="00640133">
        <w:t xml:space="preserve"> hydroizolačních</w:t>
      </w:r>
      <w:r>
        <w:t xml:space="preserve"> SBS modifikovaných asfaltových pásů tl. 4 mm, které budou v případě svislé hydroizolace nataveny z venkovní strany na železobetonové stěny a v případě vodorovné hydroizolace nataveny na podkladní beton.</w:t>
      </w:r>
    </w:p>
    <w:p w14:paraId="0A658023" w14:textId="77777777" w:rsidR="00950DEF" w:rsidRDefault="00950DEF" w:rsidP="00950DEF">
      <w:pPr>
        <w:pStyle w:val="TCBNormalni"/>
      </w:pPr>
      <w:r>
        <w:t>Vodorovná hydroizolace bude chráněna před poškozením z vrchní strany geotextílií z polypropylenu 500 g/m</w:t>
      </w:r>
      <w:r w:rsidRPr="00950DEF">
        <w:rPr>
          <w:vertAlign w:val="superscript"/>
        </w:rPr>
        <w:t>2</w:t>
      </w:r>
      <w:r>
        <w:t>, separační PE fólií a ochrannou betonovou mazaninou tl. 50 mm.</w:t>
      </w:r>
    </w:p>
    <w:p w14:paraId="72F1635A" w14:textId="5A115557" w:rsidR="00950DEF" w:rsidRDefault="00950DEF" w:rsidP="00950DEF">
      <w:pPr>
        <w:pStyle w:val="TCBNormalni"/>
      </w:pPr>
      <w:r>
        <w:t>Svislá hydroizolace bude z vnější strany chráněna geotextílií z polypropylenu 500 g/m</w:t>
      </w:r>
      <w:r w:rsidRPr="00950DEF">
        <w:rPr>
          <w:vertAlign w:val="superscript"/>
        </w:rPr>
        <w:t>2</w:t>
      </w:r>
      <w:r>
        <w:t xml:space="preserve"> a ochrannou </w:t>
      </w:r>
      <w:r w:rsidR="005A3E20" w:rsidRPr="00640133">
        <w:t>přizdívkou z betonových dutinových tvárnic tloušťky 150 mm</w:t>
      </w:r>
      <w:r w:rsidRPr="00640133">
        <w:t>.</w:t>
      </w:r>
    </w:p>
    <w:p w14:paraId="317D6D15" w14:textId="77777777" w:rsidR="00950DEF" w:rsidRDefault="00950DEF" w:rsidP="00950DEF">
      <w:pPr>
        <w:pStyle w:val="TCBNadpis3"/>
      </w:pPr>
      <w:bookmarkStart w:id="281" w:name="_Toc158816387"/>
      <w:r>
        <w:t>Zámečnické a klempířské konstrukce</w:t>
      </w:r>
      <w:bookmarkEnd w:id="281"/>
    </w:p>
    <w:p w14:paraId="37C59D13" w14:textId="077E9F15" w:rsidR="00950DEF" w:rsidRDefault="00950DEF" w:rsidP="00640133">
      <w:pPr>
        <w:pStyle w:val="TCBNormalni"/>
        <w:rPr>
          <w:highlight w:val="yellow"/>
        </w:rPr>
      </w:pPr>
      <w:r>
        <w:t xml:space="preserve">Všechny zámečnické a klempířské konstrukce budou provedeny v pozinkovaném provedení. </w:t>
      </w:r>
      <w:r w:rsidR="008D2D3C">
        <w:t>Na střechu ve výšce 8,25 m budou z důvodů přístupu na střechu provedeny ocelové žebříky. Provozní žebříky budou opatřeny ochranným košem. Celkem bude namontováno 8 ks. Pro přístup na střechu ve výšce 34,5 m budou namontovány žebříky přístupné z pochozích plošin. Na střechu ve výšce 39,26</w:t>
      </w:r>
      <w:r w:rsidR="00640133">
        <w:t xml:space="preserve"> m </w:t>
      </w:r>
      <w:r w:rsidR="008D2D3C">
        <w:t>bude namontován žebřík s přístupem ze spodní střechy. Na výlezy všech žebříků musí navazovat pevné kotevní body pro pohyb na střeše.</w:t>
      </w:r>
    </w:p>
    <w:p w14:paraId="4ABDBCB3" w14:textId="062BF2A9" w:rsidR="007858D7" w:rsidRDefault="007858D7" w:rsidP="007858D7">
      <w:pPr>
        <w:pStyle w:val="TCBNadpis3"/>
      </w:pPr>
      <w:bookmarkStart w:id="282" w:name="_Toc136429448"/>
      <w:bookmarkStart w:id="283" w:name="_Toc158816388"/>
      <w:r>
        <w:t>Vzduchotechnika a vytápění</w:t>
      </w:r>
      <w:bookmarkEnd w:id="282"/>
      <w:bookmarkEnd w:id="283"/>
    </w:p>
    <w:p w14:paraId="0B59DAC9" w14:textId="21D9B98E" w:rsidR="007858D7" w:rsidRDefault="007858D7" w:rsidP="007858D7">
      <w:pPr>
        <w:pStyle w:val="TCBNormalni"/>
      </w:pPr>
      <w:r>
        <w:t>Systém vzduchotechniky zajistí v části ventilovn</w:t>
      </w:r>
      <w:r w:rsidR="00E568AB">
        <w:t>y</w:t>
      </w:r>
      <w:r w:rsidR="000B1E74" w:rsidRPr="000B1E74">
        <w:t>, technických místností SLP</w:t>
      </w:r>
      <w:r>
        <w:t xml:space="preserve"> a rozvod</w:t>
      </w:r>
      <w:r w:rsidR="000B1E74">
        <w:t>e</w:t>
      </w:r>
      <w:r>
        <w:t xml:space="preserve">n udržitelné mikroklimatické prostředí pro provoz a odstávku instalované technologie. </w:t>
      </w:r>
    </w:p>
    <w:p w14:paraId="112AF9C9" w14:textId="77777777" w:rsidR="007858D7" w:rsidRDefault="007858D7" w:rsidP="007C06D1">
      <w:pPr>
        <w:pStyle w:val="TCBNormalni"/>
        <w:keepNext/>
      </w:pPr>
      <w:r>
        <w:lastRenderedPageBreak/>
        <w:t>V hlavním prostoru objektů budou dva způsoby zajištění klimatických mikroklimatických podmínek:</w:t>
      </w:r>
    </w:p>
    <w:p w14:paraId="38BD404E" w14:textId="5D16461E" w:rsidR="007858D7" w:rsidRDefault="007858D7" w:rsidP="007858D7">
      <w:pPr>
        <w:pStyle w:val="TCBNormalni"/>
        <w:numPr>
          <w:ilvl w:val="0"/>
          <w:numId w:val="10"/>
        </w:numPr>
        <w:jc w:val="both"/>
      </w:pPr>
      <w:r>
        <w:t>větrání</w:t>
      </w:r>
    </w:p>
    <w:p w14:paraId="4F58B139" w14:textId="3729C909" w:rsidR="007858D7" w:rsidRDefault="007858D7" w:rsidP="007858D7">
      <w:pPr>
        <w:pStyle w:val="TCBNormalni"/>
      </w:pPr>
      <w:r>
        <w:t xml:space="preserve">V rámci </w:t>
      </w:r>
      <w:r w:rsidR="000B1E74">
        <w:t xml:space="preserve">ventilovny, </w:t>
      </w:r>
      <w:r w:rsidR="000B1E74" w:rsidRPr="006E662E">
        <w:t>technických místností SLP</w:t>
      </w:r>
      <w:r>
        <w:t xml:space="preserve"> </w:t>
      </w:r>
      <w:r w:rsidR="00523B15">
        <w:t>a</w:t>
      </w:r>
      <w:r>
        <w:t xml:space="preserve"> </w:t>
      </w:r>
      <w:r w:rsidR="00523B15">
        <w:t>el</w:t>
      </w:r>
      <w:r>
        <w:t>ektrorozvod</w:t>
      </w:r>
      <w:r w:rsidR="000B1E74">
        <w:t>e</w:t>
      </w:r>
      <w:r>
        <w:t>n bude instalováno vzduchotechnické zařízení pro větrání a výměnu vzduchu. Zajistit výměnu vzduchu v prostoru ventilových stanic 2 x/h se zaručenou teplotou minimálně +4˚C.</w:t>
      </w:r>
    </w:p>
    <w:p w14:paraId="1893BD16" w14:textId="77777777" w:rsidR="007858D7" w:rsidRDefault="007858D7" w:rsidP="007858D7">
      <w:pPr>
        <w:pStyle w:val="TCBNormalni"/>
      </w:pPr>
      <w:r>
        <w:t>Tepelnou ztrátu objektu zajišťuje část vytápění.</w:t>
      </w:r>
    </w:p>
    <w:p w14:paraId="76C9C59D" w14:textId="6436F648" w:rsidR="007858D7" w:rsidRDefault="007858D7" w:rsidP="007858D7">
      <w:pPr>
        <w:pStyle w:val="TCBNormalni"/>
      </w:pPr>
      <w:r>
        <w:t>VZT zajišťuje pouze ohřev přívodního venkovního vzduchu</w:t>
      </w:r>
      <w:r w:rsidR="00523B15">
        <w:t>.</w:t>
      </w:r>
    </w:p>
    <w:p w14:paraId="35AF02F5" w14:textId="5A958F54" w:rsidR="007858D7" w:rsidRDefault="007858D7" w:rsidP="007858D7">
      <w:pPr>
        <w:pStyle w:val="TCBNormalni"/>
      </w:pPr>
      <w:r>
        <w:t>V</w:t>
      </w:r>
      <w:r w:rsidR="0033606C">
        <w:t>e</w:t>
      </w:r>
      <w:r>
        <w:t xml:space="preserve"> ventilov</w:t>
      </w:r>
      <w:r w:rsidR="0033606C">
        <w:t>é</w:t>
      </w:r>
      <w:r>
        <w:t xml:space="preserve"> stanic</w:t>
      </w:r>
      <w:r w:rsidR="0033606C">
        <w:t>i</w:t>
      </w:r>
      <w:r>
        <w:t xml:space="preserve"> je navrženo zařízení pro přívod a odvod vzduchu</w:t>
      </w:r>
      <w:r w:rsidR="00523B15">
        <w:t>:</w:t>
      </w:r>
    </w:p>
    <w:p w14:paraId="319C04B1" w14:textId="364D0004" w:rsidR="007858D7" w:rsidRDefault="00523B15" w:rsidP="00EC39F9">
      <w:pPr>
        <w:pStyle w:val="TCBNormalni"/>
        <w:keepNext/>
        <w:numPr>
          <w:ilvl w:val="0"/>
          <w:numId w:val="10"/>
        </w:numPr>
        <w:ind w:left="714" w:hanging="357"/>
        <w:jc w:val="both"/>
      </w:pPr>
      <w:r>
        <w:t>d</w:t>
      </w:r>
      <w:r w:rsidR="007858D7">
        <w:t>ecentrální vytápění a chlazení</w:t>
      </w:r>
    </w:p>
    <w:p w14:paraId="496CCD19" w14:textId="1B25E07F" w:rsidR="007858D7" w:rsidRDefault="007858D7" w:rsidP="007858D7">
      <w:pPr>
        <w:pStyle w:val="TCBNormalni"/>
      </w:pPr>
      <w:r>
        <w:t>V</w:t>
      </w:r>
      <w:r w:rsidR="000B1E74" w:rsidRPr="000B1E74">
        <w:t xml:space="preserve"> technických místnost</w:t>
      </w:r>
      <w:r w:rsidR="000B1E74">
        <w:t>ech</w:t>
      </w:r>
      <w:r w:rsidR="000B1E74" w:rsidRPr="000B1E74">
        <w:t xml:space="preserve"> SLP</w:t>
      </w:r>
      <w:r w:rsidR="000B1E74">
        <w:t>,</w:t>
      </w:r>
      <w:r>
        <w:t xml:space="preserve"> rozvodnách a v místnosti ventilovny, budou instalovány pro ohřátí vnitřního prostředí decentrální cirkulační teplovzdušné jednotky pro zachování konstantní teploty při odstávce instalované technologie. Ohřev cirkulačního vzduchu bude elektrický. </w:t>
      </w:r>
    </w:p>
    <w:p w14:paraId="6BFCEC33" w14:textId="7C7E663B" w:rsidR="007858D7" w:rsidRDefault="007858D7" w:rsidP="007858D7">
      <w:pPr>
        <w:pStyle w:val="TCBNormalni"/>
      </w:pPr>
      <w:r>
        <w:t>Dále budou v rozvodnách instalovány chladící klimatizační jednotky o velikosti dle vyzařovaného tepla z instalovaných zařízení, na teplotu přijatelnou pro bezproblémový chod zařízení.</w:t>
      </w:r>
    </w:p>
    <w:p w14:paraId="4162B5F9" w14:textId="77777777" w:rsidR="00F11A0B" w:rsidRPr="00BD51A1" w:rsidRDefault="495ACA71" w:rsidP="00F11A0B">
      <w:pPr>
        <w:pStyle w:val="TCBNormalni"/>
        <w:rPr>
          <w:u w:val="single"/>
        </w:rPr>
      </w:pPr>
      <w:r w:rsidRPr="360A0BCA">
        <w:rPr>
          <w:u w:val="single"/>
        </w:rPr>
        <w:t>Ventilová stanice SHZ</w:t>
      </w:r>
    </w:p>
    <w:p w14:paraId="02EBDC04" w14:textId="77777777" w:rsidR="00F11A0B" w:rsidRDefault="00F11A0B" w:rsidP="00F11A0B">
      <w:pPr>
        <w:pStyle w:val="TCBNormalni"/>
      </w:pPr>
      <w:r>
        <w:t xml:space="preserve">Požadavek je na zajištění výměnu vzduchu v prostoru ventilových stanic 2 x/h se zaručenou teplotou minimálně +4˚C. Ohřev přívodního vzduchu zajišťuje VZT. </w:t>
      </w:r>
    </w:p>
    <w:p w14:paraId="2D642EAA" w14:textId="77777777" w:rsidR="00F11A0B" w:rsidRDefault="00F11A0B" w:rsidP="00F11A0B">
      <w:pPr>
        <w:pStyle w:val="TCBNormalni"/>
      </w:pPr>
      <w:r w:rsidRPr="00394A23">
        <w:t>Zařízení přívodu vzduchu</w:t>
      </w:r>
      <w:r>
        <w:t xml:space="preserve"> zajišťuje filtraci a ohřev přiváděného venkovního vzduchu.</w:t>
      </w:r>
    </w:p>
    <w:p w14:paraId="775F05DA" w14:textId="77777777" w:rsidR="00F11A0B" w:rsidRDefault="00F11A0B" w:rsidP="00F11A0B">
      <w:pPr>
        <w:pStyle w:val="TCBNormalni"/>
        <w:numPr>
          <w:ilvl w:val="0"/>
          <w:numId w:val="10"/>
        </w:numPr>
        <w:jc w:val="both"/>
      </w:pPr>
      <w:r>
        <w:t>protidešťová žaluzie,</w:t>
      </w:r>
    </w:p>
    <w:p w14:paraId="137061BA" w14:textId="77777777" w:rsidR="00F11A0B" w:rsidRDefault="00F11A0B" w:rsidP="00F11A0B">
      <w:pPr>
        <w:pStyle w:val="TCBNormalni"/>
        <w:numPr>
          <w:ilvl w:val="0"/>
          <w:numId w:val="10"/>
        </w:numPr>
        <w:jc w:val="both"/>
      </w:pPr>
      <w:r>
        <w:t>uzavírací klapka se servopohonem,</w:t>
      </w:r>
    </w:p>
    <w:p w14:paraId="5961D4D7" w14:textId="77777777" w:rsidR="00F11A0B" w:rsidRDefault="00F11A0B" w:rsidP="00F11A0B">
      <w:pPr>
        <w:pStyle w:val="TCBNormalni"/>
        <w:numPr>
          <w:ilvl w:val="0"/>
          <w:numId w:val="10"/>
        </w:numPr>
        <w:jc w:val="both"/>
      </w:pPr>
      <w:r>
        <w:t>filtrační kazeta – třída filtrace G4,</w:t>
      </w:r>
    </w:p>
    <w:p w14:paraId="192F25C2" w14:textId="77777777" w:rsidR="00F11A0B" w:rsidRDefault="00F11A0B" w:rsidP="00F11A0B">
      <w:pPr>
        <w:pStyle w:val="TCBNormalni"/>
        <w:numPr>
          <w:ilvl w:val="0"/>
          <w:numId w:val="10"/>
        </w:numPr>
        <w:jc w:val="both"/>
      </w:pPr>
      <w:r>
        <w:t>přívodní ventilátor,</w:t>
      </w:r>
    </w:p>
    <w:p w14:paraId="40C83B4C" w14:textId="77777777" w:rsidR="00F11A0B" w:rsidRDefault="00F11A0B" w:rsidP="00F11A0B">
      <w:pPr>
        <w:pStyle w:val="TCBNormalni"/>
        <w:numPr>
          <w:ilvl w:val="0"/>
          <w:numId w:val="10"/>
        </w:numPr>
        <w:jc w:val="both"/>
      </w:pPr>
      <w:r>
        <w:t>elektrický ohřívač,</w:t>
      </w:r>
    </w:p>
    <w:p w14:paraId="5C97B8CF" w14:textId="77777777" w:rsidR="00F11A0B" w:rsidRDefault="00F11A0B" w:rsidP="00F11A0B">
      <w:pPr>
        <w:pStyle w:val="TCBNormalni"/>
        <w:numPr>
          <w:ilvl w:val="0"/>
          <w:numId w:val="10"/>
        </w:numPr>
        <w:jc w:val="both"/>
      </w:pPr>
      <w:r>
        <w:t xml:space="preserve">potrubní rozvod. </w:t>
      </w:r>
    </w:p>
    <w:p w14:paraId="4399D41C" w14:textId="77777777" w:rsidR="00F11A0B" w:rsidRDefault="00F11A0B" w:rsidP="00F11A0B">
      <w:pPr>
        <w:pStyle w:val="TCBNormalni"/>
        <w:keepNext/>
      </w:pPr>
      <w:r w:rsidRPr="00394A23">
        <w:t>Zařízení odvodu vzduchu</w:t>
      </w:r>
      <w:r>
        <w:t xml:space="preserve"> zajišťuje nucený odvod znehodnoceného vzduchu.</w:t>
      </w:r>
    </w:p>
    <w:p w14:paraId="7F6B1A1F" w14:textId="77777777" w:rsidR="00F11A0B" w:rsidRDefault="00F11A0B" w:rsidP="00F11A0B">
      <w:pPr>
        <w:pStyle w:val="TCBNormalni"/>
        <w:numPr>
          <w:ilvl w:val="0"/>
          <w:numId w:val="10"/>
        </w:numPr>
        <w:jc w:val="both"/>
      </w:pPr>
      <w:r>
        <w:t>uzavírací klapka se servopohonem,</w:t>
      </w:r>
    </w:p>
    <w:p w14:paraId="4AD6234D" w14:textId="77777777" w:rsidR="00F11A0B" w:rsidRDefault="00F11A0B" w:rsidP="00F11A0B">
      <w:pPr>
        <w:pStyle w:val="TCBNormalni"/>
        <w:numPr>
          <w:ilvl w:val="0"/>
          <w:numId w:val="10"/>
        </w:numPr>
        <w:jc w:val="both"/>
      </w:pPr>
      <w:r>
        <w:t>odvodní ventilátor,</w:t>
      </w:r>
    </w:p>
    <w:p w14:paraId="1824EC62" w14:textId="7ADBE703" w:rsidR="00F11A0B" w:rsidRDefault="00F11A0B" w:rsidP="00F11A0B">
      <w:pPr>
        <w:pStyle w:val="TCBNormalni"/>
        <w:numPr>
          <w:ilvl w:val="0"/>
          <w:numId w:val="10"/>
        </w:numPr>
        <w:jc w:val="both"/>
      </w:pPr>
      <w:r>
        <w:t>potrubní rozvod.</w:t>
      </w:r>
    </w:p>
    <w:p w14:paraId="3BA5CD46" w14:textId="68B2022E" w:rsidR="000B1E74" w:rsidRDefault="000B1E74" w:rsidP="000B1E74">
      <w:pPr>
        <w:pStyle w:val="TCBNormalni"/>
        <w:rPr>
          <w:u w:val="single"/>
        </w:rPr>
      </w:pPr>
      <w:r w:rsidRPr="000037BD">
        <w:rPr>
          <w:u w:val="single"/>
        </w:rPr>
        <w:t>Technické místnosti SLP + ROZVODNY</w:t>
      </w:r>
    </w:p>
    <w:p w14:paraId="312933B6" w14:textId="77777777" w:rsidR="000B1E74" w:rsidRDefault="000B1E74" w:rsidP="000B1E74">
      <w:pPr>
        <w:pStyle w:val="TCBNormalni"/>
      </w:pPr>
      <w:r w:rsidRPr="000037BD">
        <w:t xml:space="preserve">Je navržena </w:t>
      </w:r>
      <w:proofErr w:type="gramStart"/>
      <w:r w:rsidRPr="000037BD">
        <w:t>2 násobná</w:t>
      </w:r>
      <w:proofErr w:type="gramEnd"/>
      <w:r w:rsidRPr="000037BD">
        <w:t xml:space="preserve"> výměna vzduchu, která zajistí dostatečný přívod vzduchu</w:t>
      </w:r>
      <w:r>
        <w:t xml:space="preserve"> </w:t>
      </w:r>
      <w:r w:rsidRPr="000037BD">
        <w:t>pro min. 3 pracovníky (uvažováno 70 m3h-1 na osobu).</w:t>
      </w:r>
      <w:r>
        <w:t xml:space="preserve"> </w:t>
      </w:r>
    </w:p>
    <w:p w14:paraId="613A51ED" w14:textId="1E29B09A" w:rsidR="000B1E74" w:rsidRPr="00F11A0B" w:rsidRDefault="000B1E74" w:rsidP="000B1E74">
      <w:pPr>
        <w:pStyle w:val="TCBNormalni"/>
      </w:pPr>
      <w:r>
        <w:t>Klimatizační jednotky zajištují chlazení i vytápění místností. Každý samostatný systém je složen z jedné vnitřní klimatizační jednotky umístěné pod stropem místnosti a jedné venkovní jednotky umístěné na nosné konstrukci na střeše objektu.</w:t>
      </w:r>
    </w:p>
    <w:p w14:paraId="2EE4F14C" w14:textId="42344FAF" w:rsidR="007858D7" w:rsidRDefault="00EC39F9" w:rsidP="00EC39F9">
      <w:pPr>
        <w:pStyle w:val="TCBNadpis3"/>
      </w:pPr>
      <w:bookmarkStart w:id="284" w:name="_Toc136429449"/>
      <w:bookmarkStart w:id="285" w:name="_Toc158816389"/>
      <w:r>
        <w:t>Kanalizace a vodovod</w:t>
      </w:r>
      <w:bookmarkEnd w:id="284"/>
      <w:bookmarkEnd w:id="285"/>
    </w:p>
    <w:p w14:paraId="2ACB3ABA" w14:textId="74E9AF4E" w:rsidR="00EC39F9" w:rsidRDefault="00EC39F9" w:rsidP="00EC39F9">
      <w:pPr>
        <w:pStyle w:val="TCBNormalni"/>
      </w:pPr>
      <w:r>
        <w:t xml:space="preserve">Dešťové vody ze střech budou odvedeny částečně na plochou střechu objektu, zde budou jímány střešními vpustěmi a odváděny podtlakovým systémem. Odpadní potrubí bude vedeno pod úžlabím střechy a svedeno při obvodových zdech. Zde bude v úrovni podlahy napojeno na beztlaké kanalizační svody. Vzhledem k možnosti orosování potrubí, bude potrubí opatřeno tepelnou izolací. Z druhé poloviny šikmé střechy a přístavků, budou dešťové vody odváděny okapním žlabem a dále svodem po fasádě napojeny do lapačů střešních splavenin. </w:t>
      </w:r>
    </w:p>
    <w:p w14:paraId="5198B1EF" w14:textId="7F6A032B" w:rsidR="00EC39F9" w:rsidRDefault="00EC39F9" w:rsidP="00EC39F9">
      <w:pPr>
        <w:pStyle w:val="TCBNormalni"/>
      </w:pPr>
      <w:r>
        <w:lastRenderedPageBreak/>
        <w:t>Ležaté svody vnitřní kanalizace a svislé potrubí pod úrovní podlahy jsou navrženy z trub PVC KG, SN</w:t>
      </w:r>
      <w:r w:rsidR="00523B15">
        <w:t> </w:t>
      </w:r>
      <w:r>
        <w:t xml:space="preserve">8. </w:t>
      </w:r>
    </w:p>
    <w:p w14:paraId="69EEF8C9" w14:textId="30273BF4" w:rsidR="00EC39F9" w:rsidRDefault="00EC39F9" w:rsidP="00EC39F9">
      <w:pPr>
        <w:pStyle w:val="TCBNormalni"/>
      </w:pPr>
      <w:r>
        <w:t xml:space="preserve">Srážky ze střechy jsou spádováním střechy haly sváděny odvodňovacími větvemi, které jsou vždy vedeny vodorovně pod střešní konstrukcí a jsou zaústěny v úrovni pod 0,000 m do gravitačního systému </w:t>
      </w:r>
      <w:r w:rsidR="00F11A0B">
        <w:t xml:space="preserve">jednotné </w:t>
      </w:r>
      <w:r>
        <w:t>kanalizace.</w:t>
      </w:r>
    </w:p>
    <w:p w14:paraId="0FCB247E" w14:textId="5DCDA3B0" w:rsidR="00EC39F9" w:rsidRDefault="00EC39F9" w:rsidP="00EC39F9">
      <w:pPr>
        <w:pStyle w:val="TCBNormalni"/>
      </w:pPr>
      <w:r>
        <w:t>Z důvodu možného zanedbání údržby a čištění střechy (znečištění nebo ucpání střešních vtoků listím nebo jinými nečistotami) nebo z důvodu větší intenzity srážky</w:t>
      </w:r>
      <w:r w:rsidR="00523B15">
        <w:t>,</w:t>
      </w:r>
      <w:r>
        <w:t xml:space="preserve"> než je srážka výpočtová je nutné zřídit bezpečnostní přepady tak, aby ze střechy mohla být nouzově odvedena dešťová voda. </w:t>
      </w:r>
    </w:p>
    <w:p w14:paraId="2009C0B6" w14:textId="0DADDEAA" w:rsidR="007858D7" w:rsidRDefault="00EC39F9" w:rsidP="00EC39F9">
      <w:pPr>
        <w:pStyle w:val="TCBNormalni"/>
      </w:pPr>
      <w:r>
        <w:t>Bezpečnostní přepady by měly být navrženy dle platné ČSN 756760.</w:t>
      </w:r>
    </w:p>
    <w:p w14:paraId="5AC39A92" w14:textId="39889B9B" w:rsidR="005D1730" w:rsidRPr="00270A98" w:rsidRDefault="005D1730" w:rsidP="005D1730">
      <w:pPr>
        <w:pStyle w:val="TCBNormalni"/>
      </w:pPr>
      <w:r>
        <w:t>ZHOTOVITELEM OB</w:t>
      </w:r>
      <w:r w:rsidR="00ED6BB6">
        <w:t xml:space="preserve"> </w:t>
      </w:r>
      <w:r>
        <w:t xml:space="preserve">6 budou </w:t>
      </w:r>
      <w:r w:rsidRPr="00074F86">
        <w:t>zajištěny odvody kondenzátu do kanalizace</w:t>
      </w:r>
      <w:r>
        <w:t xml:space="preserve"> i pro </w:t>
      </w:r>
      <w:r w:rsidRPr="00074F86">
        <w:t>chladivov</w:t>
      </w:r>
      <w:r>
        <w:t>é</w:t>
      </w:r>
      <w:r w:rsidRPr="00074F86">
        <w:t xml:space="preserve"> systém</w:t>
      </w:r>
      <w:r>
        <w:t>y</w:t>
      </w:r>
      <w:r w:rsidRPr="00074F86">
        <w:t xml:space="preserve"> SPLIT</w:t>
      </w:r>
      <w:r>
        <w:t xml:space="preserve"> dodávaných ZHOTOVITELEM OB</w:t>
      </w:r>
      <w:r w:rsidR="00ED6BB6">
        <w:t xml:space="preserve"> </w:t>
      </w:r>
      <w:r>
        <w:t>5, které bude instalovat v technických místnostech slaboproudu.</w:t>
      </w:r>
      <w:bookmarkStart w:id="286" w:name="_Toc143076614"/>
      <w:bookmarkEnd w:id="286"/>
    </w:p>
    <w:p w14:paraId="08A5ABAC" w14:textId="3A23ABDE" w:rsidR="00A875FF" w:rsidRDefault="00EC39F9" w:rsidP="00A875FF">
      <w:pPr>
        <w:pStyle w:val="TCBNadpis3"/>
      </w:pPr>
      <w:bookmarkStart w:id="287" w:name="_Toc136429450"/>
      <w:bookmarkStart w:id="288" w:name="_Toc158816390"/>
      <w:r>
        <w:t>Vody z podlah</w:t>
      </w:r>
      <w:bookmarkEnd w:id="287"/>
      <w:bookmarkEnd w:id="288"/>
    </w:p>
    <w:p w14:paraId="6E5711C8" w14:textId="68FF7EFE" w:rsidR="00EC39F9" w:rsidRPr="001E744B" w:rsidRDefault="00EC39F9" w:rsidP="00EC39F9">
      <w:pPr>
        <w:pStyle w:val="TCBNormalni"/>
        <w:rPr>
          <w:shd w:val="clear" w:color="auto" w:fill="00B0F0"/>
        </w:rPr>
      </w:pPr>
      <w:r>
        <w:t>Vody z podlah (</w:t>
      </w:r>
      <w:r w:rsidRPr="00640133">
        <w:t xml:space="preserve">úkapy) jsou </w:t>
      </w:r>
      <w:r w:rsidR="00893FD4" w:rsidRPr="00640133">
        <w:t>svedeny</w:t>
      </w:r>
      <w:r w:rsidRPr="00640133">
        <w:t xml:space="preserve"> do</w:t>
      </w:r>
      <w:r>
        <w:t xml:space="preserve"> čerpací jímky, která je umístěna v nejnižším místě objekt</w:t>
      </w:r>
      <w:r w:rsidRPr="00640133">
        <w:t>u.</w:t>
      </w:r>
    </w:p>
    <w:p w14:paraId="1D5228DC" w14:textId="77777777" w:rsidR="00EC39F9" w:rsidRDefault="00EC39F9" w:rsidP="00EC39F9">
      <w:pPr>
        <w:pStyle w:val="TCBNormalni"/>
      </w:pPr>
      <w:r>
        <w:t xml:space="preserve">Odpadní potrubí bude napojeno na venkovní </w:t>
      </w:r>
      <w:r w:rsidR="00893FD4" w:rsidRPr="00640133">
        <w:t xml:space="preserve">jednotnou </w:t>
      </w:r>
      <w:r w:rsidRPr="00640133">
        <w:t>kanalizaci</w:t>
      </w:r>
      <w:r>
        <w:t xml:space="preserve">. Odpadní vody budou čerpány z jímky umístěné v podlaze. Zde bude instalováno kalové čerpadlo. Čerpadlo bude navrženo ponorné, s plovákem. </w:t>
      </w:r>
    </w:p>
    <w:p w14:paraId="73F6357E" w14:textId="14EFF28E" w:rsidR="00EC39F9" w:rsidRDefault="00EC39F9" w:rsidP="00EC39F9">
      <w:pPr>
        <w:pStyle w:val="TCBNormalni"/>
      </w:pPr>
      <w:r>
        <w:t xml:space="preserve">Výtlačné potrubí čerpadla bude vedeno </w:t>
      </w:r>
      <w:r w:rsidR="00893FD4" w:rsidRPr="00640133">
        <w:t xml:space="preserve">při stěně objektu a ven skrz stěnu a </w:t>
      </w:r>
      <w:r w:rsidRPr="00640133">
        <w:t xml:space="preserve">bude </w:t>
      </w:r>
      <w:r w:rsidR="00893FD4" w:rsidRPr="00640133">
        <w:t>vedeno nad úrovní podzemní vody</w:t>
      </w:r>
      <w:r w:rsidRPr="00640133">
        <w:t xml:space="preserve">.  </w:t>
      </w:r>
      <w:r>
        <w:t xml:space="preserve">Výtlačné potrubí je navrženo z potrubí z plastových </w:t>
      </w:r>
      <w:r w:rsidRPr="00640133">
        <w:t xml:space="preserve">trubek </w:t>
      </w:r>
      <w:r w:rsidR="00893FD4" w:rsidRPr="00640133">
        <w:t>Ekoplastik, FIBER BASALT</w:t>
      </w:r>
      <w:r w:rsidR="00893FD4" w:rsidRPr="00893FD4">
        <w:rPr>
          <w:shd w:val="clear" w:color="auto" w:fill="00B0F0"/>
        </w:rPr>
        <w:t xml:space="preserve"> </w:t>
      </w:r>
      <w:r w:rsidR="00893FD4" w:rsidRPr="00640133">
        <w:t>PLUS,</w:t>
      </w:r>
      <w:r w:rsidR="00893FD4">
        <w:t xml:space="preserve"> </w:t>
      </w:r>
      <w:r>
        <w:t>PN 16, opatřených tepelnou izolací. Potrubí bude vedeno pod stropem haly, ve sklonu minimálně 0,2 %.</w:t>
      </w:r>
    </w:p>
    <w:p w14:paraId="56B79909" w14:textId="07464620" w:rsidR="00A875FF" w:rsidRDefault="00EC39F9" w:rsidP="00EC39F9">
      <w:pPr>
        <w:pStyle w:val="TCBNormalni"/>
      </w:pPr>
      <w:r>
        <w:t>Kanalizační potrubí, montážní prvky a další, budou instalovány dle příručky montážních prací příslušné firmy. Upevňovací prvky budou rozvrženy dle montážního předpisu.</w:t>
      </w:r>
    </w:p>
    <w:p w14:paraId="15B413A6" w14:textId="77777777" w:rsidR="00F11A0B" w:rsidRPr="00092D4F" w:rsidRDefault="00F11A0B" w:rsidP="00F11A0B">
      <w:pPr>
        <w:pStyle w:val="TCBNadpis3"/>
      </w:pPr>
      <w:bookmarkStart w:id="289" w:name="_Toc158816391"/>
      <w:r w:rsidRPr="00092D4F">
        <w:t>Suchovody</w:t>
      </w:r>
      <w:bookmarkEnd w:id="289"/>
    </w:p>
    <w:p w14:paraId="3862899F" w14:textId="77777777" w:rsidR="00F11A0B" w:rsidRDefault="00F11A0B" w:rsidP="00F11A0B">
      <w:pPr>
        <w:pStyle w:val="TCBNormalni"/>
      </w:pPr>
      <w:r>
        <w:t>Na fasádách objektů budou umístěny rozdělovače s dvěma přípojkami pro mobilní techniku (2xB75). Přívodní potrubí bude vedeno vždy do úrovně každého podlaží. Zde budou provedeny odbočky s přípojkou B75.</w:t>
      </w:r>
    </w:p>
    <w:p w14:paraId="374659BA" w14:textId="77777777" w:rsidR="00F11A0B" w:rsidRDefault="00F11A0B" w:rsidP="00F11A0B">
      <w:pPr>
        <w:pStyle w:val="TCBNormalni"/>
      </w:pPr>
      <w:r>
        <w:t xml:space="preserve">V nejvyšším bodě každého přívodního potrubí bude instalován odvzdušňovací ventil. </w:t>
      </w:r>
    </w:p>
    <w:p w14:paraId="2DFCEEFA" w14:textId="5438E895" w:rsidR="00F11A0B" w:rsidRPr="007664A7" w:rsidRDefault="00F11A0B" w:rsidP="00EC39F9">
      <w:pPr>
        <w:pStyle w:val="TCBNormalni"/>
        <w:rPr>
          <w:highlight w:val="yellow"/>
        </w:rPr>
      </w:pPr>
      <w:r>
        <w:t xml:space="preserve">Systém bude napájen pomocí mobilní techniky HZS přes 2ks přípojek B75. Každá přípojka musí být oddělena od sběrače uzávěrem pro možnost současného napojení více hadic. Dále je nutné zachovat volný prostor kolem víček, aby bylo možné klíčem přitáhnout hadici k přípojce (cca </w:t>
      </w:r>
      <w:smartTag w:uri="urn:schemas-microsoft-com:office:smarttags" w:element="metricconverter">
        <w:smartTagPr>
          <w:attr w:name="ProductID" w:val="30 cm"/>
        </w:smartTagPr>
        <w:r>
          <w:t>30 cm</w:t>
        </w:r>
      </w:smartTag>
      <w:r>
        <w:t xml:space="preserve"> okolo každé přípojky). Poloha a směr přípojek musí být provedena tak, aby nedocházelo k lámání připojených hadic pod tlakem. Vzdálenost přípojek vůči možnému příjezdu mobilní techniky HZS musí být max. 15 m, tj. zajištění zpevněné komunikace pro příjezd hasicí techniky. Prostor pro příjezd hasičských vozidel a</w:t>
      </w:r>
      <w:r w:rsidR="00ED6BB6">
        <w:t> </w:t>
      </w:r>
      <w:r>
        <w:t>prostor mezi místem zásahu HZS a přípojkami je nutné trvale udržovat volný.</w:t>
      </w:r>
    </w:p>
    <w:p w14:paraId="4945B2D8" w14:textId="076B57D1" w:rsidR="0005694E" w:rsidRDefault="0005694E" w:rsidP="00F42326">
      <w:pPr>
        <w:pStyle w:val="TCBNadpis2"/>
        <w:ind w:left="823" w:hanging="539"/>
        <w:jc w:val="left"/>
      </w:pPr>
      <w:bookmarkStart w:id="290" w:name="_Toc136429451"/>
      <w:bookmarkStart w:id="291" w:name="_Toc158816392"/>
      <w:r w:rsidRPr="0005694E">
        <w:t>SO 103.2</w:t>
      </w:r>
      <w:r>
        <w:t xml:space="preserve"> </w:t>
      </w:r>
      <w:r w:rsidRPr="0005694E">
        <w:t>Doprava dřevní štěpky do skladu – spodní stavba přesypných věží a dopravníkových mostů, kompletní vestavba</w:t>
      </w:r>
      <w:r>
        <w:t xml:space="preserve">, </w:t>
      </w:r>
      <w:r w:rsidR="00F7139B">
        <w:br/>
      </w:r>
      <w:r w:rsidRPr="0005694E">
        <w:t>SO 112</w:t>
      </w:r>
      <w:r>
        <w:t xml:space="preserve"> </w:t>
      </w:r>
      <w:r w:rsidRPr="0005694E">
        <w:t>Vzorkovna dřevní štěpky</w:t>
      </w:r>
      <w:bookmarkEnd w:id="290"/>
      <w:bookmarkEnd w:id="291"/>
    </w:p>
    <w:p w14:paraId="5A7C318C" w14:textId="77777777" w:rsidR="00E912A0" w:rsidRDefault="00E912A0" w:rsidP="00EC39F9">
      <w:pPr>
        <w:pStyle w:val="TCBNormalni"/>
        <w:rPr>
          <w:rStyle w:val="jlqj4b"/>
        </w:rPr>
      </w:pPr>
      <w:r w:rsidRPr="00BD04B4">
        <w:rPr>
          <w:rStyle w:val="jlqj4b"/>
        </w:rPr>
        <w:t xml:space="preserve">Objekty SO 103 </w:t>
      </w:r>
      <w:proofErr w:type="gramStart"/>
      <w:r w:rsidRPr="00BD04B4">
        <w:rPr>
          <w:rStyle w:val="jlqj4b"/>
        </w:rPr>
        <w:t>slouží</w:t>
      </w:r>
      <w:proofErr w:type="gramEnd"/>
      <w:r w:rsidRPr="00BD04B4">
        <w:rPr>
          <w:rStyle w:val="jlqj4b"/>
        </w:rPr>
        <w:t xml:space="preserve"> k transportu dřevní štěpky z vykládky SO 101 pomocí dopravníkových pásů do sil, kde se bude dřevní štěpka skladovat. Dopravníkové pásy jsou uloženy na dopravníkových mostech. Při změně směru jsou umístěny přesypové věže.</w:t>
      </w:r>
    </w:p>
    <w:p w14:paraId="6E7FCB30" w14:textId="263F8268" w:rsidR="00EC39F9" w:rsidRDefault="00EC39F9" w:rsidP="00EC39F9">
      <w:pPr>
        <w:pStyle w:val="TCBNormalni"/>
      </w:pPr>
      <w:r>
        <w:t xml:space="preserve">Vestavba přesypové věže č.2 </w:t>
      </w:r>
      <w:proofErr w:type="gramStart"/>
      <w:r>
        <w:t>slouží</w:t>
      </w:r>
      <w:proofErr w:type="gramEnd"/>
      <w:r w:rsidR="004D7498">
        <w:t xml:space="preserve"> jako laboratoř a hygienické zázemí pro obsluhu příjmu paliva (denní místnost, šatna, toalety)</w:t>
      </w:r>
      <w:r>
        <w:t xml:space="preserve">. </w:t>
      </w:r>
      <w:r w:rsidR="00876989" w:rsidRPr="00640133">
        <w:t xml:space="preserve">K vestavbě věže </w:t>
      </w:r>
      <w:proofErr w:type="gramStart"/>
      <w:r w:rsidR="00876989" w:rsidRPr="00640133">
        <w:t>patří</w:t>
      </w:r>
      <w:proofErr w:type="gramEnd"/>
      <w:r w:rsidR="00876989" w:rsidRPr="00640133">
        <w:t xml:space="preserve"> přístavba (SO112), kde se nachází vzorkovna dřevní </w:t>
      </w:r>
      <w:r w:rsidR="00876989" w:rsidRPr="00640133">
        <w:lastRenderedPageBreak/>
        <w:t>štěpky, sklad vzorků a zázemí pro zaměstnance vzorkovny. Ve vzorkovně je uvažováno se třemi zaměstnanci.</w:t>
      </w:r>
    </w:p>
    <w:p w14:paraId="7407B655" w14:textId="77777777" w:rsidR="00EC39F9" w:rsidRDefault="00EC39F9" w:rsidP="00EC39F9">
      <w:pPr>
        <w:pStyle w:val="TCBNormalni"/>
      </w:pPr>
      <w:r>
        <w:t xml:space="preserve">Přesypová věž č.2 je z ocelové konstrukce založené na pilotech. Celá věž je opláštěná trapézovým plechem. Do věže jsou napojeny dopravní mosty dřevní štěpky sloužící k dopravě štěpky do sila. </w:t>
      </w:r>
    </w:p>
    <w:p w14:paraId="66EADF80" w14:textId="77777777" w:rsidR="00EC39F9" w:rsidRDefault="00EC39F9" w:rsidP="00EC39F9">
      <w:pPr>
        <w:pStyle w:val="TCBNormalni"/>
      </w:pPr>
      <w:r>
        <w:t xml:space="preserve">Vestavek je navržen jako zděný. Rozprostřen je do vnitřní dispozice mezi ocelové sloupy a hlavy patek. Část objektu je mimo věž. Objekt je zastřešen plochou střechou v celé své ploše. </w:t>
      </w:r>
    </w:p>
    <w:p w14:paraId="5B8D1ED2" w14:textId="77777777" w:rsidR="00EC39F9" w:rsidRDefault="00EC39F9" w:rsidP="00EC39F9">
      <w:pPr>
        <w:pStyle w:val="TCBNormalni"/>
      </w:pPr>
      <w:r>
        <w:t>Dopravní mosty a věže jsou pro osazení technologie a bude prováděna pochůzková činnost zaměstnancem teplárny.</w:t>
      </w:r>
    </w:p>
    <w:p w14:paraId="4FE438A7" w14:textId="62528971" w:rsidR="00EC39F9" w:rsidRDefault="00EC39F9" w:rsidP="00EC39F9">
      <w:pPr>
        <w:pStyle w:val="TCBNormalni"/>
      </w:pPr>
      <w:r>
        <w:t>Dopravní mosty a věže jsou je navrženy jako ocelové konstrukce. Objekt je zastřešen plochou (věže) a</w:t>
      </w:r>
      <w:r w:rsidR="00523B15">
        <w:t> </w:t>
      </w:r>
      <w:r>
        <w:t>sedlovou (mosty) střechou v celé své ploše. Objekty jsou opláštěny.</w:t>
      </w:r>
    </w:p>
    <w:p w14:paraId="3C149025" w14:textId="6FED7B1F" w:rsidR="00EC39F9" w:rsidRDefault="00EC39F9" w:rsidP="00D25E34">
      <w:pPr>
        <w:pStyle w:val="TCBNormalni"/>
      </w:pPr>
      <w:r>
        <w:t>ZHOTOVITEL OB</w:t>
      </w:r>
      <w:r w:rsidR="00C87B46">
        <w:t xml:space="preserve"> </w:t>
      </w:r>
      <w:r>
        <w:t>6 musí zohlednit ponechání horkovodu v nadzemním provedení (nebude přeložen do země) a tak bude muset ZHOTOVITEL OB</w:t>
      </w:r>
      <w:r w:rsidR="00C87B46">
        <w:t xml:space="preserve"> </w:t>
      </w:r>
      <w:r>
        <w:t>6 – Stavba, počítat při zakládání se stávajícími základovými konstrukcemi od stávajícího potrubního mostu, taktéž zohlednit polohu nadzemních ocelových částí (podpěrná OK, lávky, táhla) a v případě kolizí navrhnout a zohlednit potřebné úpravy na podpěrné konstrukci horkovodu.</w:t>
      </w:r>
    </w:p>
    <w:p w14:paraId="7D8878B7" w14:textId="7C6E6119" w:rsidR="00E24592" w:rsidRDefault="00E24592" w:rsidP="00D25E34">
      <w:pPr>
        <w:pStyle w:val="TCBNormalni"/>
      </w:pPr>
      <w:r w:rsidRPr="00270A98">
        <w:t>ZHOTOVITEL OB</w:t>
      </w:r>
      <w:r>
        <w:t xml:space="preserve"> </w:t>
      </w:r>
      <w:r w:rsidRPr="00270A98">
        <w:t xml:space="preserve">6 musí zohlednit </w:t>
      </w:r>
      <w:r>
        <w:t>dispoziční řešení vybavení laboratoří (SO 112) a požadavky na připojení vybavení laboratoří (např. umístění zásuvek apod.). Vybavení laboratoří bude přímou dodávkou / koordinací OBJEDNATELE.</w:t>
      </w:r>
    </w:p>
    <w:p w14:paraId="405538F6" w14:textId="324DBE12" w:rsidR="00A875FF" w:rsidRDefault="00D25E34" w:rsidP="00A875FF">
      <w:pPr>
        <w:pStyle w:val="TCBNadpis3"/>
      </w:pPr>
      <w:bookmarkStart w:id="292" w:name="_Toc136429452"/>
      <w:bookmarkStart w:id="293" w:name="_Toc158816393"/>
      <w:r>
        <w:t>Základy</w:t>
      </w:r>
      <w:bookmarkEnd w:id="292"/>
      <w:bookmarkEnd w:id="293"/>
    </w:p>
    <w:p w14:paraId="48EF1AD1" w14:textId="51A5EC23" w:rsidR="004D7498" w:rsidRPr="004D7498" w:rsidRDefault="004D7498" w:rsidP="004D7498">
      <w:pPr>
        <w:pStyle w:val="TCBNormalni"/>
      </w:pPr>
      <w:r w:rsidRPr="004D7498">
        <w:t xml:space="preserve"> Objekt SO 103 a SO 112 je založený na betonových pásech šířky 600 mm s výškou 1000 mm. Na betonových pasech je proveden betonový podkladní beton tloušťky 150 mm vyztužený kari sítí. Betonové pasy jsou navrženy z betonu C20/25.</w:t>
      </w:r>
    </w:p>
    <w:p w14:paraId="17E49500" w14:textId="77777777" w:rsidR="004D7498" w:rsidRDefault="004D7498" w:rsidP="004D7498">
      <w:pPr>
        <w:pStyle w:val="TCBNormalni"/>
      </w:pPr>
      <w:r>
        <w:t>Ostatní objekty SO 103 jsou založené na pilotech.</w:t>
      </w:r>
    </w:p>
    <w:p w14:paraId="3734E902" w14:textId="3F87B9E2" w:rsidR="004D7498" w:rsidRDefault="004D7498" w:rsidP="004D7498">
      <w:pPr>
        <w:pStyle w:val="TCBNormalni"/>
      </w:pPr>
      <w:r>
        <w:t>Přesypná věž (</w:t>
      </w:r>
      <w:r w:rsidRPr="004D7498">
        <w:t>PV1</w:t>
      </w:r>
      <w:r>
        <w:t>)</w:t>
      </w:r>
      <w:r w:rsidRPr="004D7498">
        <w:t xml:space="preserve"> </w:t>
      </w:r>
      <w:r>
        <w:t>– Kromě pilot je zde provedena základová železobetonová deska tl. 400 mm uložená na podkladním betonu tl. 100 mm.  Pod podkladním betonem je zhutněná štěrkodrť tl. 300 mm</w:t>
      </w:r>
    </w:p>
    <w:p w14:paraId="1116A6DF" w14:textId="3C3867EC" w:rsidR="00A875FF" w:rsidRDefault="00D25E34" w:rsidP="00A875FF">
      <w:pPr>
        <w:pStyle w:val="TCBNadpis3"/>
      </w:pPr>
      <w:bookmarkStart w:id="294" w:name="_Toc136429453"/>
      <w:bookmarkStart w:id="295" w:name="_Toc158816394"/>
      <w:r>
        <w:t>Svislé konstrukce</w:t>
      </w:r>
      <w:bookmarkEnd w:id="294"/>
      <w:bookmarkEnd w:id="295"/>
    </w:p>
    <w:p w14:paraId="250256FB" w14:textId="77777777" w:rsidR="00D25E34" w:rsidRDefault="00D25E34" w:rsidP="00D25E34">
      <w:pPr>
        <w:pStyle w:val="TCBNormalni"/>
      </w:pPr>
      <w:r>
        <w:t xml:space="preserve">Nosné stěny Vzorkovny DŠ a vestavku jsou navrženy z keramických, děrovaných, akustických tvarovek tloušťky 300 mm zděných na maltu M10.  </w:t>
      </w:r>
    </w:p>
    <w:p w14:paraId="2D0C6ED0" w14:textId="7009F121" w:rsidR="00A875FF" w:rsidRDefault="00D25E34" w:rsidP="00D25E34">
      <w:pPr>
        <w:pStyle w:val="TCBNormalni"/>
      </w:pPr>
      <w:r>
        <w:t>Vnitřní nenosné stěny jsou navrženy ze sádrokartonových stěn celkové tloušťky 125 mm. Sádrokartonové stěny jsou dvojitě opláštěny sádrokartonovou deskou tl. 12,5 mm a jsou vyplněny minerální vatou.</w:t>
      </w:r>
      <w:r w:rsidR="002949D9">
        <w:t xml:space="preserve"> V místech zavěšení zařizovacích předmětů bude konstrukce stěny zesílena.</w:t>
      </w:r>
    </w:p>
    <w:p w14:paraId="1C0AC45F" w14:textId="0992FD26" w:rsidR="00D25E34" w:rsidRDefault="00D25E34" w:rsidP="00D25E34">
      <w:pPr>
        <w:pStyle w:val="TCBNadpis3"/>
      </w:pPr>
      <w:bookmarkStart w:id="296" w:name="_Toc136429454"/>
      <w:bookmarkStart w:id="297" w:name="_Toc158816395"/>
      <w:r>
        <w:t>Opláštění stěn</w:t>
      </w:r>
      <w:bookmarkEnd w:id="296"/>
      <w:bookmarkEnd w:id="297"/>
    </w:p>
    <w:p w14:paraId="23C1F67B" w14:textId="59123543" w:rsidR="008F3312" w:rsidRDefault="00D25E34" w:rsidP="008F3312">
      <w:pPr>
        <w:pStyle w:val="TCBNormalni"/>
      </w:pPr>
      <w:r w:rsidRPr="00D25E34">
        <w:t xml:space="preserve">Stěny </w:t>
      </w:r>
      <w:r w:rsidR="00291EC6" w:rsidRPr="00D25E34">
        <w:t>věž</w:t>
      </w:r>
      <w:r w:rsidR="00291EC6">
        <w:t>í</w:t>
      </w:r>
      <w:r w:rsidR="00291EC6" w:rsidRPr="00D25E34">
        <w:t xml:space="preserve"> </w:t>
      </w:r>
      <w:r w:rsidRPr="00D25E34">
        <w:t xml:space="preserve">jsou </w:t>
      </w:r>
      <w:r w:rsidR="008F3312">
        <w:t>tvořeny stěnovými izolačními panely tl. 200 mm s výplní z minerální vaty, kotveny do vodorovných paždíků.</w:t>
      </w:r>
    </w:p>
    <w:p w14:paraId="611FF6B2" w14:textId="19C991B8" w:rsidR="00291EC6" w:rsidRDefault="008F3312" w:rsidP="008F3312">
      <w:pPr>
        <w:pStyle w:val="TCBNormalni"/>
      </w:pPr>
      <w:r>
        <w:t>Pro osvětlení vnitřních prostor jsou použity prosvětlovací stěnové panely.</w:t>
      </w:r>
    </w:p>
    <w:p w14:paraId="641C391E" w14:textId="7619B433" w:rsidR="00D25E34" w:rsidRDefault="00291EC6" w:rsidP="008F3312">
      <w:pPr>
        <w:pStyle w:val="TCBNormalni"/>
      </w:pPr>
      <w:r w:rsidRPr="00291EC6">
        <w:t>Stěnový plášť mostů je z jednoduchého trapézového plechu. Součástí bočního opláštění je prosvětlovací pás. Mezi koncovými rámy mostních polí budou dilatační lemovky.</w:t>
      </w:r>
      <w:r w:rsidR="00D25E34">
        <w:t xml:space="preserve"> </w:t>
      </w:r>
    </w:p>
    <w:p w14:paraId="3D73045A" w14:textId="509510FA" w:rsidR="00D25E34" w:rsidRDefault="00D25E34" w:rsidP="00D25E34">
      <w:pPr>
        <w:pStyle w:val="TCBNadpis3"/>
      </w:pPr>
      <w:bookmarkStart w:id="298" w:name="_Toc136429455"/>
      <w:bookmarkStart w:id="299" w:name="_Toc158816396"/>
      <w:r>
        <w:t>Vodorovné konstrukce</w:t>
      </w:r>
      <w:bookmarkEnd w:id="298"/>
      <w:bookmarkEnd w:id="299"/>
    </w:p>
    <w:p w14:paraId="0CD46CA4" w14:textId="77777777" w:rsidR="00D25E34" w:rsidRDefault="00D25E34" w:rsidP="00D25E34">
      <w:pPr>
        <w:pStyle w:val="TCBNormalni"/>
      </w:pPr>
      <w:r>
        <w:t xml:space="preserve">Nad okny a dveřmi budou provedeny systémové keramické překlady. Nad okny šířky 3500 mm budou provedeny překlady ze železobetonu. </w:t>
      </w:r>
    </w:p>
    <w:p w14:paraId="007AB722" w14:textId="47166658" w:rsidR="00D25E34" w:rsidRDefault="00D25E34" w:rsidP="00D25E34">
      <w:pPr>
        <w:pStyle w:val="TCBNormalni"/>
      </w:pPr>
      <w:r>
        <w:t>Pod stropem budou provedeny železobetonové věnce 300/250 mm.</w:t>
      </w:r>
    </w:p>
    <w:p w14:paraId="18AB94C3" w14:textId="2C0A5362" w:rsidR="008F3312" w:rsidRDefault="008F3312" w:rsidP="00D25E34">
      <w:pPr>
        <w:pStyle w:val="TCBNormalni"/>
      </w:pPr>
      <w:r w:rsidRPr="008F3312">
        <w:lastRenderedPageBreak/>
        <w:t>Nosná část střechy vzorkovny a vestavku je navržena z trapézového plechu tl. 150 mm uloženého na obvodových stěnách.</w:t>
      </w:r>
    </w:p>
    <w:p w14:paraId="0F04F128" w14:textId="7B2285CC" w:rsidR="00D25E34" w:rsidRDefault="00D25E34" w:rsidP="00D25E34">
      <w:pPr>
        <w:pStyle w:val="TCBNadpis3"/>
      </w:pPr>
      <w:bookmarkStart w:id="300" w:name="_Toc136429456"/>
      <w:bookmarkStart w:id="301" w:name="_Toc158816397"/>
      <w:r>
        <w:t>Střešní konstrukce</w:t>
      </w:r>
      <w:bookmarkEnd w:id="300"/>
      <w:bookmarkEnd w:id="301"/>
    </w:p>
    <w:p w14:paraId="33BD4D86" w14:textId="77777777" w:rsidR="008F3312" w:rsidRDefault="00D25E34" w:rsidP="00D25E34">
      <w:pPr>
        <w:pStyle w:val="TCBNormalni"/>
      </w:pPr>
      <w:r>
        <w:t>Na trapézovém plechu je uložena parozábrana z SBS modifikovaného asfaltového pásu. Tepelná izolace je provedena z minerálních desek. Plášť střechy je tvořen hydroizolační PVCP fólií tl. 1,5 mm.</w:t>
      </w:r>
    </w:p>
    <w:p w14:paraId="4BA44B98" w14:textId="3CF19D08" w:rsidR="00D25E34" w:rsidRDefault="008F3312" w:rsidP="00D25E34">
      <w:pPr>
        <w:pStyle w:val="TCBNormalni"/>
      </w:pPr>
      <w:r w:rsidRPr="008F3312">
        <w:t>Střešní plášť věží je tvořen střešními izolačními panely tl. 140 mm, např. Kingspan X-DEK XD. Kotvené jsou do ocelových vaznic IPE.</w:t>
      </w:r>
    </w:p>
    <w:p w14:paraId="24EC4C57" w14:textId="77777777" w:rsidR="00D25E34" w:rsidRPr="00D25E34" w:rsidRDefault="00D25E34" w:rsidP="00D25E34">
      <w:pPr>
        <w:pStyle w:val="TCBNormalni"/>
        <w:rPr>
          <w:u w:val="single"/>
        </w:rPr>
      </w:pPr>
      <w:r w:rsidRPr="00D25E34">
        <w:rPr>
          <w:u w:val="single"/>
        </w:rPr>
        <w:t>Plošina VZT na věžích</w:t>
      </w:r>
    </w:p>
    <w:p w14:paraId="18397E79" w14:textId="77777777" w:rsidR="00D25E34" w:rsidRDefault="00D25E34" w:rsidP="00D25E34">
      <w:pPr>
        <w:pStyle w:val="TCBNormalni"/>
      </w:pPr>
      <w:r>
        <w:t>Plošina pro vzduchotechnické jednotky se nachází nad střechou konstrukce. Hlavní nosnou konstrukcí jsou nosníky v příčném směru, které jsou uloženy na příhradě a sloupech hlavních rámů věží. Nosníky jsou z IPE stejně jako běžný podélný nosník, v místě vyššího zatížení je použito většího profilu IPE (ventilátor, malý filtr, velký filtr).</w:t>
      </w:r>
    </w:p>
    <w:p w14:paraId="735AA585" w14:textId="131DB460" w:rsidR="00D25E34" w:rsidRDefault="00D25E34" w:rsidP="00D25E34">
      <w:pPr>
        <w:pStyle w:val="TCBNormalni"/>
      </w:pPr>
      <w:r>
        <w:t>Vodorovné ztužení je zhotoveno v podlaze. Stabilita v příčném směru je zajištěna vzpěrami na krajích plošiny. Stabilita v podélném směru je zajištěna pomocí dvojice trubek na obou podélných krajích.</w:t>
      </w:r>
    </w:p>
    <w:p w14:paraId="414FAB3B" w14:textId="3B512554" w:rsidR="00D25E34" w:rsidRDefault="00D25E34" w:rsidP="00D25E34">
      <w:pPr>
        <w:pStyle w:val="TCBNadpis3"/>
      </w:pPr>
      <w:bookmarkStart w:id="302" w:name="_Toc136429457"/>
      <w:bookmarkStart w:id="303" w:name="_Toc158816398"/>
      <w:r>
        <w:t>Podlahy</w:t>
      </w:r>
      <w:bookmarkEnd w:id="302"/>
      <w:bookmarkEnd w:id="303"/>
    </w:p>
    <w:p w14:paraId="2868C928" w14:textId="6D7AA74C" w:rsidR="00D25E34" w:rsidRDefault="00D25E34" w:rsidP="00D25E34">
      <w:pPr>
        <w:pStyle w:val="TCBNormalni"/>
      </w:pPr>
      <w:r>
        <w:t xml:space="preserve">Podlaha ve Vzorkovně DŠ a vestavku je navržena jako těžká plovoucí s betonovým potěrem tl. 60 mm s tepelnou izolací </w:t>
      </w:r>
      <w:r w:rsidR="00A060C8" w:rsidRPr="00640133">
        <w:t>z desek z pěnového skla</w:t>
      </w:r>
      <w:r w:rsidRPr="00640133">
        <w:t xml:space="preserve"> tl.</w:t>
      </w:r>
      <w:r>
        <w:t xml:space="preserve"> 120 mm. </w:t>
      </w:r>
    </w:p>
    <w:p w14:paraId="56F9CB63" w14:textId="6318ABA0" w:rsidR="00D25E34" w:rsidRDefault="00D25E34" w:rsidP="00D25E34">
      <w:pPr>
        <w:pStyle w:val="TCBNadpis3"/>
      </w:pPr>
      <w:bookmarkStart w:id="304" w:name="_Toc136429458"/>
      <w:bookmarkStart w:id="305" w:name="_Toc158816399"/>
      <w:r>
        <w:t>Podhledy</w:t>
      </w:r>
      <w:bookmarkEnd w:id="304"/>
      <w:bookmarkEnd w:id="305"/>
    </w:p>
    <w:p w14:paraId="47FC7639" w14:textId="77777777" w:rsidR="00D25E34" w:rsidRDefault="00D25E34" w:rsidP="00D25E34">
      <w:pPr>
        <w:pStyle w:val="TCBNormalni"/>
      </w:pPr>
      <w:r>
        <w:t xml:space="preserve">Ve Vzorkovně DŠ a vestavku jsou sádrokartonové podhledy kotveny </w:t>
      </w:r>
      <w:proofErr w:type="gramStart"/>
      <w:r>
        <w:t>k</w:t>
      </w:r>
      <w:proofErr w:type="gramEnd"/>
      <w:r>
        <w:t xml:space="preserve"> dvojitému hliníkovému roštu zavěšeného na trapézovém plechu. Na rošť bude uložena akustická minerální izolace tl. 100 mm. </w:t>
      </w:r>
    </w:p>
    <w:p w14:paraId="3B5039B5" w14:textId="2CE41206" w:rsidR="00D25E34" w:rsidRDefault="00D25E34" w:rsidP="00D25E34">
      <w:pPr>
        <w:pStyle w:val="TCBNadpis3"/>
      </w:pPr>
      <w:bookmarkStart w:id="306" w:name="_Toc136429459"/>
      <w:bookmarkStart w:id="307" w:name="_Toc158816400"/>
      <w:r>
        <w:t>Hydroizolace ve Vzorkovně DŠ a vestavku</w:t>
      </w:r>
      <w:bookmarkEnd w:id="306"/>
      <w:bookmarkEnd w:id="307"/>
    </w:p>
    <w:p w14:paraId="1C026917" w14:textId="1570EE72" w:rsidR="008F3312" w:rsidRDefault="008F3312" w:rsidP="008F3312">
      <w:pPr>
        <w:pStyle w:val="TCBNormalni"/>
      </w:pPr>
      <w:r>
        <w:t>Střecha – hydroizolační PVC-P fólie tl. 1,5 mm. Hydroizolace je určená k mechanickému kotvení. Před realizací doporučujeme ověřit únosnosti kotev v podkladu výtažnými zkouškami. Zajištění výtažných zkoušek, návrh kotevních prvků a kotevní plán nechat navrhnout technika daného výrobce. Vhodným kotevním prvkem je teleskopická podložka HTK 2G 50 se šroubem TKR 4,8x70.</w:t>
      </w:r>
    </w:p>
    <w:p w14:paraId="36F959B3" w14:textId="0196C163" w:rsidR="00D25E34" w:rsidRDefault="008F3312" w:rsidP="008F3312">
      <w:pPr>
        <w:pStyle w:val="TCBNormalni"/>
      </w:pPr>
      <w:r>
        <w:t xml:space="preserve">Hydroizolace s protiradonovou </w:t>
      </w:r>
      <w:proofErr w:type="gramStart"/>
      <w:r>
        <w:t>vložkou - na</w:t>
      </w:r>
      <w:proofErr w:type="gramEnd"/>
      <w:r>
        <w:t xml:space="preserve"> podkladním betonu s vytažením na sokl objektu – SBS modifikovaný asfaltový pás tl. 4 mm. Natavitelný pás z SBS modifikovaného asfaltu, vložkou ze skleněné tkaniny o plošné hmotnosti 200 g·m</w:t>
      </w:r>
      <w:r w:rsidRPr="008F3312">
        <w:rPr>
          <w:vertAlign w:val="superscript"/>
        </w:rPr>
        <w:t>-2</w:t>
      </w:r>
      <w:r>
        <w:t>, na povrchu se separačním posypem. Pás musí splňovat podmínky SVAP dle ČSN 73 0605-1. Odolnost proti stékání 100 °C. Ohebnost za nízkých teplot −25</w:t>
      </w:r>
      <w:r w:rsidR="00640133">
        <w:t> </w:t>
      </w:r>
      <w:r>
        <w:t>°C. Součinitel difúze radonu 1,4.10-11 m</w:t>
      </w:r>
      <w:r w:rsidRPr="008F3312">
        <w:rPr>
          <w:vertAlign w:val="superscript"/>
        </w:rPr>
        <w:t>2</w:t>
      </w:r>
      <w:r>
        <w:t>·s</w:t>
      </w:r>
      <w:r w:rsidRPr="008F3312">
        <w:rPr>
          <w:vertAlign w:val="superscript"/>
        </w:rPr>
        <w:t>-1</w:t>
      </w:r>
      <w:r>
        <w:t>.</w:t>
      </w:r>
    </w:p>
    <w:p w14:paraId="16F2F069" w14:textId="18C0127C" w:rsidR="00D25E34" w:rsidRDefault="00D25E34" w:rsidP="00D25E34">
      <w:pPr>
        <w:pStyle w:val="TCBNadpis3"/>
      </w:pPr>
      <w:bookmarkStart w:id="308" w:name="_Toc136429460"/>
      <w:bookmarkStart w:id="309" w:name="_Toc158816401"/>
      <w:r>
        <w:t>Tepelná izolace ve Vzorkovně DŠ a vestavku</w:t>
      </w:r>
      <w:bookmarkEnd w:id="308"/>
      <w:bookmarkEnd w:id="309"/>
    </w:p>
    <w:p w14:paraId="00FDB175" w14:textId="28784B2E" w:rsidR="00D25E34" w:rsidRDefault="00D25E34" w:rsidP="00D25E34">
      <w:pPr>
        <w:pStyle w:val="TCBNormalni"/>
      </w:pPr>
      <w:r>
        <w:t xml:space="preserve">Podlaha – </w:t>
      </w:r>
      <w:r w:rsidR="00A060C8" w:rsidRPr="00640133">
        <w:t>desky z pěnového skla</w:t>
      </w:r>
      <w:r w:rsidRPr="00640133">
        <w:t xml:space="preserve"> tl</w:t>
      </w:r>
      <w:r>
        <w:t>. 120 mm lepený celoplošně do lepidla.</w:t>
      </w:r>
    </w:p>
    <w:p w14:paraId="1F8D89A8" w14:textId="29E8ED4B" w:rsidR="00D25E34" w:rsidRDefault="00D25E34" w:rsidP="00D25E34">
      <w:pPr>
        <w:pStyle w:val="TCBNormalni"/>
      </w:pPr>
      <w:r>
        <w:t xml:space="preserve">Sokl – </w:t>
      </w:r>
      <w:r w:rsidR="00A060C8" w:rsidRPr="00640133">
        <w:t>desky z pěnového skla</w:t>
      </w:r>
      <w:r>
        <w:t xml:space="preserve"> tl. 100 mm</w:t>
      </w:r>
    </w:p>
    <w:p w14:paraId="13E6B5B2" w14:textId="67E417F5" w:rsidR="00D25E34" w:rsidRDefault="00D25E34" w:rsidP="00D25E34">
      <w:pPr>
        <w:pStyle w:val="TCBNormalni"/>
      </w:pPr>
      <w:r>
        <w:t xml:space="preserve">Obvodové stěny </w:t>
      </w:r>
      <w:r w:rsidRPr="00640133">
        <w:t xml:space="preserve">– </w:t>
      </w:r>
      <w:r w:rsidR="00A060C8" w:rsidRPr="00640133">
        <w:t>minerální tepelná izolace</w:t>
      </w:r>
      <w:r w:rsidRPr="00640133">
        <w:t xml:space="preserve"> tl.</w:t>
      </w:r>
      <w:r>
        <w:t xml:space="preserve"> 150 mm</w:t>
      </w:r>
      <w:r w:rsidR="00B86B30">
        <w:t xml:space="preserve">. </w:t>
      </w:r>
      <w:r w:rsidR="00B86B30" w:rsidRPr="00B86B30">
        <w:t>Zateplovací systém a jeho souvrství musí být provedeno dle pravidel ETICS.</w:t>
      </w:r>
    </w:p>
    <w:p w14:paraId="14D52D78" w14:textId="443A4D1C" w:rsidR="00D25E34" w:rsidRDefault="00D25E34" w:rsidP="00D25E34">
      <w:pPr>
        <w:pStyle w:val="TCBNormalni"/>
      </w:pPr>
      <w:r>
        <w:t xml:space="preserve">Atika – vnitřní </w:t>
      </w:r>
      <w:proofErr w:type="gramStart"/>
      <w:r w:rsidR="006A70B6">
        <w:t>strana -</w:t>
      </w:r>
      <w:r>
        <w:t>Minerální</w:t>
      </w:r>
      <w:proofErr w:type="gramEnd"/>
      <w:r>
        <w:t xml:space="preserve"> tepelná izolace tl. 100 mm</w:t>
      </w:r>
    </w:p>
    <w:p w14:paraId="513E0E7A" w14:textId="77777777" w:rsidR="00D25E34" w:rsidRDefault="00D25E34" w:rsidP="00D25E34">
      <w:pPr>
        <w:pStyle w:val="TCBNormalni"/>
      </w:pPr>
      <w:r>
        <w:t>Střecha – Minerální tepelná izolace tl. 280–390 mm</w:t>
      </w:r>
    </w:p>
    <w:p w14:paraId="54BE3127" w14:textId="401F261B" w:rsidR="00D25E34" w:rsidRDefault="00D25E34" w:rsidP="00D25E34">
      <w:pPr>
        <w:pStyle w:val="TCBNadpis3"/>
      </w:pPr>
      <w:r>
        <w:t xml:space="preserve"> </w:t>
      </w:r>
      <w:bookmarkStart w:id="310" w:name="_Toc136429461"/>
      <w:bookmarkStart w:id="311" w:name="_Toc158816402"/>
      <w:r>
        <w:t>Výplně otvorů ve Vzorkovně DŠ a vestavku</w:t>
      </w:r>
      <w:bookmarkEnd w:id="310"/>
      <w:bookmarkEnd w:id="311"/>
    </w:p>
    <w:p w14:paraId="1F708AA0" w14:textId="086985FF" w:rsidR="00D25E34" w:rsidRDefault="00D25E34" w:rsidP="00D25E34">
      <w:pPr>
        <w:pStyle w:val="TCBNormalni"/>
      </w:pPr>
      <w:r>
        <w:t xml:space="preserve">Okna jsou navržena jako otevíravá se sklopným křídlem. Rámy oken jsou hliníkové s izolačním trojsklem.  Okna do denních místností jsou o rozměru 1500x1750 mm. Okna na WC jsou 600x750 mm. </w:t>
      </w:r>
      <w:r>
        <w:lastRenderedPageBreak/>
        <w:t>Okna do laboratoří a skladu vzorků jsou 3500x1750 mm a 2000x1750 mm.</w:t>
      </w:r>
      <w:r w:rsidR="00B86B30">
        <w:t xml:space="preserve"> </w:t>
      </w:r>
      <w:r w:rsidR="00B86B30" w:rsidRPr="00B86B30">
        <w:t xml:space="preserve">Technické parametry okna min, Uw </w:t>
      </w:r>
      <w:r w:rsidR="00B86B30" w:rsidRPr="00640133">
        <w:t>= 1</w:t>
      </w:r>
      <w:r w:rsidR="00004F89" w:rsidRPr="00640133">
        <w:t>,1</w:t>
      </w:r>
      <w:r w:rsidR="00004F89">
        <w:t xml:space="preserve"> </w:t>
      </w:r>
      <w:r w:rsidR="00B86B30" w:rsidRPr="00B86B30">
        <w:t>W·m</w:t>
      </w:r>
      <w:r w:rsidR="00B86B30" w:rsidRPr="00B86B30">
        <w:rPr>
          <w:vertAlign w:val="superscript"/>
        </w:rPr>
        <w:t>-2</w:t>
      </w:r>
      <w:r w:rsidR="00B86B30" w:rsidRPr="00B86B30">
        <w:t>·K</w:t>
      </w:r>
      <w:r w:rsidR="00B86B30" w:rsidRPr="00B86B30">
        <w:rPr>
          <w:vertAlign w:val="superscript"/>
        </w:rPr>
        <w:t>-1</w:t>
      </w:r>
      <w:r w:rsidR="00B86B30" w:rsidRPr="00B86B30">
        <w:t>.</w:t>
      </w:r>
    </w:p>
    <w:p w14:paraId="3B82CD5A" w14:textId="75C6A330" w:rsidR="00D25E34" w:rsidRDefault="00D25E34" w:rsidP="00D25E34">
      <w:pPr>
        <w:pStyle w:val="TCBNormalni"/>
      </w:pPr>
      <w:r>
        <w:t xml:space="preserve">Vstupní dveře jsou zateplené hliníkové 900/2100 mm. Vnitřní dveře jsou s dřevěným křídlem do hliníkové, lisované zárubně 700;800/1970 mm. </w:t>
      </w:r>
      <w:r w:rsidR="009C2040">
        <w:t>Technické parametry min, Uw = 1,2 W·m</w:t>
      </w:r>
      <w:r w:rsidR="009C2040" w:rsidRPr="00080BF0">
        <w:rPr>
          <w:vertAlign w:val="superscript"/>
        </w:rPr>
        <w:t>-2</w:t>
      </w:r>
      <w:r w:rsidR="009C2040">
        <w:t>·K</w:t>
      </w:r>
      <w:r w:rsidR="009C2040" w:rsidRPr="00080BF0">
        <w:rPr>
          <w:vertAlign w:val="superscript"/>
        </w:rPr>
        <w:t>-1</w:t>
      </w:r>
      <w:r w:rsidR="009C2040">
        <w:t>.</w:t>
      </w:r>
    </w:p>
    <w:p w14:paraId="240CDC80" w14:textId="10B10DAE" w:rsidR="00D25E34" w:rsidRDefault="00D25E34" w:rsidP="00D25E34">
      <w:pPr>
        <w:pStyle w:val="TCBNormalni"/>
      </w:pPr>
      <w:r>
        <w:t xml:space="preserve">Venkovní dvoukřídlé dveře jsou hliníkové zateplené 1600/2200 mm. </w:t>
      </w:r>
    </w:p>
    <w:p w14:paraId="1784355A" w14:textId="77777777" w:rsidR="009C3F64" w:rsidRPr="00A90725" w:rsidRDefault="009C3F64" w:rsidP="009C3F64">
      <w:pPr>
        <w:pStyle w:val="TCBNadpis3"/>
      </w:pPr>
      <w:bookmarkStart w:id="312" w:name="_Toc131163428"/>
      <w:bookmarkStart w:id="313" w:name="_Toc158816403"/>
      <w:r w:rsidRPr="00A90725">
        <w:t>Zařizovací předměty</w:t>
      </w:r>
      <w:bookmarkEnd w:id="312"/>
      <w:bookmarkEnd w:id="313"/>
    </w:p>
    <w:p w14:paraId="736682AE" w14:textId="2A8FD74C" w:rsidR="009C3F64" w:rsidRDefault="009C3F64" w:rsidP="00D25E34">
      <w:pPr>
        <w:pStyle w:val="TCBNormalni"/>
      </w:pPr>
      <w:r>
        <w:t xml:space="preserve">Zařizovací </w:t>
      </w:r>
      <w:proofErr w:type="gramStart"/>
      <w:r>
        <w:t>předměty - je</w:t>
      </w:r>
      <w:proofErr w:type="gramEnd"/>
      <w:r>
        <w:t xml:space="preserve"> uvažována standardní keramika v barvě bílé. WC jsou navrženy visuté s předstěnovými konstrukcemi, výlevka je uvažována keramická, sprchy jsou řešeny sprchovými podlahovými žlábky. </w:t>
      </w:r>
      <w:r w:rsidRPr="006F3CBE">
        <w:t>Pisoáry se skrytým sifonem a bezdotykovým splachováním, umyvadlové a dřezové vodovodní baterie jsou navrženy stojánkové pákové, sprchové baterie pákové s pevnou hlavicí; odvod vody přes podlahové vpusti s nerezovou mřížkou.</w:t>
      </w:r>
    </w:p>
    <w:p w14:paraId="1C73D612" w14:textId="1FEF6F73" w:rsidR="00D25E34" w:rsidRDefault="00E55866" w:rsidP="00D25E34">
      <w:pPr>
        <w:pStyle w:val="TCBNadpis3"/>
      </w:pPr>
      <w:bookmarkStart w:id="314" w:name="_Toc136429462"/>
      <w:bookmarkStart w:id="315" w:name="_Toc158816404"/>
      <w:r>
        <w:t>V</w:t>
      </w:r>
      <w:r w:rsidR="00D25E34">
        <w:t>ytápění</w:t>
      </w:r>
      <w:r w:rsidR="003472BD">
        <w:t xml:space="preserve"> a chlazení</w:t>
      </w:r>
      <w:bookmarkEnd w:id="314"/>
      <w:bookmarkEnd w:id="315"/>
    </w:p>
    <w:p w14:paraId="410D845B" w14:textId="2AE53A6F" w:rsidR="00D25E34" w:rsidRPr="00E02DC3" w:rsidRDefault="00D25E34" w:rsidP="00D25E34">
      <w:pPr>
        <w:pStyle w:val="TCBNormalni"/>
        <w:rPr>
          <w:u w:val="single"/>
        </w:rPr>
      </w:pPr>
      <w:r w:rsidRPr="00E02DC3">
        <w:rPr>
          <w:u w:val="single"/>
        </w:rPr>
        <w:t xml:space="preserve">Vytápění ve Vzorkovně DŠ a vestavku </w:t>
      </w:r>
    </w:p>
    <w:p w14:paraId="28D7C6A5" w14:textId="2606B5C2" w:rsidR="008A67CA" w:rsidRDefault="009C3F64" w:rsidP="008A67CA">
      <w:pPr>
        <w:pStyle w:val="TCBNormalni"/>
      </w:pPr>
      <w:r>
        <w:t xml:space="preserve">Prostory budou vytápěny </w:t>
      </w:r>
      <w:r w:rsidR="00A34D1F">
        <w:t xml:space="preserve">otopnými tělesy </w:t>
      </w:r>
      <w:r>
        <w:t xml:space="preserve">na 20°C. </w:t>
      </w:r>
      <w:r w:rsidR="00A34D1F" w:rsidRPr="00D618C7">
        <w:rPr>
          <w:rFonts w:ascii="Tahoma" w:eastAsia="Times New Roman" w:hAnsi="Tahoma" w:cs="Tahoma"/>
          <w:lang w:eastAsia="cs-CZ"/>
        </w:rPr>
        <w:t>Jako otopná tělesa jsou navrženy ocelové panelové radiátory s kompaktním ventilem a trubková tělesa.</w:t>
      </w:r>
      <w:r w:rsidR="00A34D1F">
        <w:rPr>
          <w:rFonts w:ascii="Tahoma" w:eastAsia="Times New Roman" w:hAnsi="Tahoma" w:cs="Tahoma"/>
          <w:lang w:eastAsia="cs-CZ"/>
        </w:rPr>
        <w:t xml:space="preserve"> </w:t>
      </w:r>
      <w:r>
        <w:t>Zdrojem tepla je elektrokotel 15 kW. Topný systém je navržen jako teplovodní dvoutrubková soustava s nuceným oběhem pro OT.</w:t>
      </w:r>
    </w:p>
    <w:p w14:paraId="7F7F1E60" w14:textId="77777777" w:rsidR="008A67CA" w:rsidRPr="00FC18D9" w:rsidRDefault="008A67CA" w:rsidP="008A67CA">
      <w:pPr>
        <w:pStyle w:val="TCBNormalni"/>
        <w:rPr>
          <w:i/>
          <w:iCs/>
        </w:rPr>
      </w:pPr>
      <w:r w:rsidRPr="00FC18D9">
        <w:rPr>
          <w:i/>
          <w:iCs/>
        </w:rPr>
        <w:t>Regulace</w:t>
      </w:r>
    </w:p>
    <w:p w14:paraId="4ABD4E8C" w14:textId="77777777" w:rsidR="008A67CA" w:rsidRDefault="008A67CA" w:rsidP="008A67CA">
      <w:pPr>
        <w:pStyle w:val="TCBNormalni"/>
      </w:pPr>
      <w:r>
        <w:t xml:space="preserve">Součástí dodávky kotle je ekvitermní regulátor </w:t>
      </w:r>
    </w:p>
    <w:p w14:paraId="5B7B2C7F" w14:textId="72B54A8A" w:rsidR="008A67CA" w:rsidRDefault="008A67CA" w:rsidP="00FC18D9">
      <w:pPr>
        <w:pStyle w:val="TCBNormalni"/>
        <w:numPr>
          <w:ilvl w:val="0"/>
          <w:numId w:val="10"/>
        </w:numPr>
        <w:jc w:val="both"/>
      </w:pPr>
      <w:r>
        <w:t>regulace teploty řízena venkovní nebo prostorovou teplotou</w:t>
      </w:r>
    </w:p>
    <w:p w14:paraId="1F66E399" w14:textId="7F0BADE4" w:rsidR="008A67CA" w:rsidRDefault="008A67CA" w:rsidP="00FC18D9">
      <w:pPr>
        <w:pStyle w:val="TCBNormalni"/>
        <w:numPr>
          <w:ilvl w:val="0"/>
          <w:numId w:val="10"/>
        </w:numPr>
        <w:jc w:val="both"/>
      </w:pPr>
      <w:r>
        <w:t>časový program pro vytápěni a ohřev vody</w:t>
      </w:r>
    </w:p>
    <w:p w14:paraId="493627CB" w14:textId="0FE9C51E" w:rsidR="008A67CA" w:rsidRDefault="008A67CA" w:rsidP="00FC18D9">
      <w:pPr>
        <w:pStyle w:val="TCBNormalni"/>
        <w:numPr>
          <w:ilvl w:val="0"/>
          <w:numId w:val="10"/>
        </w:numPr>
        <w:jc w:val="both"/>
      </w:pPr>
      <w:r>
        <w:t>diagnostika poruch</w:t>
      </w:r>
    </w:p>
    <w:p w14:paraId="19239242" w14:textId="480EBC71" w:rsidR="008A67CA" w:rsidRPr="001E744B" w:rsidRDefault="008A67CA" w:rsidP="00A34D1F">
      <w:pPr>
        <w:pStyle w:val="TCBNormalni"/>
        <w:numPr>
          <w:ilvl w:val="0"/>
          <w:numId w:val="10"/>
        </w:numPr>
        <w:jc w:val="both"/>
      </w:pPr>
      <w:r>
        <w:t>protimrazová ochrana</w:t>
      </w:r>
    </w:p>
    <w:p w14:paraId="5FF2AE78" w14:textId="77777777" w:rsidR="009C3F64" w:rsidRPr="00E02DC3" w:rsidRDefault="009C3F64" w:rsidP="009C3F64">
      <w:pPr>
        <w:pStyle w:val="TCBNormalni"/>
        <w:rPr>
          <w:u w:val="single"/>
        </w:rPr>
      </w:pPr>
      <w:r w:rsidRPr="00E02DC3">
        <w:rPr>
          <w:u w:val="single"/>
        </w:rPr>
        <w:t>Ohřev TV</w:t>
      </w:r>
    </w:p>
    <w:p w14:paraId="149D8C1B" w14:textId="78600860" w:rsidR="009C3F64" w:rsidRPr="001E744B" w:rsidRDefault="009C3F64" w:rsidP="008A67CA">
      <w:pPr>
        <w:pStyle w:val="TCBNormalni"/>
      </w:pPr>
      <w:r w:rsidRPr="009C3F64">
        <w:t>Ohřev teplé vody je zajištěn pomocí elektrického zásobníku teplé vody, který je umístěn v technické místnosti. Zásobník není dodávkou profese vytápění a chlazení.</w:t>
      </w:r>
    </w:p>
    <w:p w14:paraId="0A7CA796" w14:textId="40731E1B" w:rsidR="008A67CA" w:rsidRPr="00E02DC3" w:rsidRDefault="009C3F64" w:rsidP="008A67CA">
      <w:pPr>
        <w:pStyle w:val="TCBNormalni"/>
        <w:rPr>
          <w:u w:val="single"/>
        </w:rPr>
      </w:pPr>
      <w:r w:rsidRPr="00E02DC3">
        <w:rPr>
          <w:u w:val="single"/>
        </w:rPr>
        <w:t>Chlazení</w:t>
      </w:r>
    </w:p>
    <w:p w14:paraId="72888BAC" w14:textId="62DE3439" w:rsidR="009C3F64" w:rsidRDefault="009C3F64" w:rsidP="009C3F64">
      <w:pPr>
        <w:pStyle w:val="TCBNormalni"/>
      </w:pPr>
      <w:r>
        <w:t>Požadované prostory budou klimatizovány pomocí kazetových a nástěnných jednotek, multi split systému s kondenzační jednotkou umístěnou na obvodové konstrukci.</w:t>
      </w:r>
    </w:p>
    <w:p w14:paraId="7B6335A6" w14:textId="414D8856" w:rsidR="009C3F64" w:rsidRDefault="009C3F64" w:rsidP="009C3F64">
      <w:pPr>
        <w:pStyle w:val="TCBNormalni"/>
      </w:pPr>
      <w:r>
        <w:t xml:space="preserve">Navrhovaný objekt bude po stránce tepelně-technického řešení vybaven na základě požadavků investora základním chladicím systémem, s instalovaným termostatem teploty umístěným v jednotlivých jednotkách, které budou řízeny pomocí dálkových infra. ovladačů. Jednotlivé jednotky budou propojeny s venkovní jednotkou sdělovacím kabelem. Nástěnné a kazetové jednotky budou odvádět kondenzát samospádem do nejbližšího místa kanalizace.  Veškeré potrubní rozvody chladicího media budou provedeny z izolovaného Cu potrubí, které bude vedeno od venkovní jednotky do objektu, kde bude rozvedeno k jednotlivým klimatizačním jednotkám. Potrubí bude vedeno společně se silovým kabelem a sdělovacím kabelem. Instalace vedené požárně dělící konstrukcí budou požárně odděleny. Veškerý rozvod chladiva bude opatřen tepelnou izolací s parotěsnou zábranou. Potrubí odvodu kondenzátu bude z plastových trub. Přesné vedení tras bude řešeno v projektu ZTI. </w:t>
      </w:r>
    </w:p>
    <w:p w14:paraId="5A5875C4" w14:textId="56B9D082" w:rsidR="00541D29" w:rsidRDefault="009C3F64" w:rsidP="009C3F64">
      <w:pPr>
        <w:pStyle w:val="TCBNormalni"/>
      </w:pPr>
      <w:r>
        <w:t>Regulace klimatizačních jednotek bude pomocí infra ovladače.</w:t>
      </w:r>
    </w:p>
    <w:p w14:paraId="3180FC4B" w14:textId="77777777" w:rsidR="00FD3869" w:rsidRDefault="00FD3869" w:rsidP="009C3F64">
      <w:pPr>
        <w:pStyle w:val="TCBNormalni"/>
      </w:pPr>
    </w:p>
    <w:p w14:paraId="1A653B39" w14:textId="77777777" w:rsidR="00541D29" w:rsidRPr="00E02DC3" w:rsidRDefault="00541D29" w:rsidP="00FD3869">
      <w:pPr>
        <w:pStyle w:val="TCBNormalni"/>
        <w:keepNext/>
        <w:rPr>
          <w:u w:val="single"/>
        </w:rPr>
      </w:pPr>
      <w:r w:rsidRPr="00E02DC3">
        <w:rPr>
          <w:u w:val="single"/>
        </w:rPr>
        <w:lastRenderedPageBreak/>
        <w:t>ZDROJ CHLADU:</w:t>
      </w:r>
    </w:p>
    <w:p w14:paraId="389DA923" w14:textId="694559D4" w:rsidR="00541D29" w:rsidRPr="00E55866" w:rsidRDefault="00541D29" w:rsidP="00E55866">
      <w:pPr>
        <w:pStyle w:val="TCBNormalni"/>
      </w:pPr>
      <w:r w:rsidRPr="00E55866">
        <w:t xml:space="preserve">Zdrojem chladu pro chlazení místností v navrhovaném objektu bude kompaktní vzduchem chlazená kondenzační jednotka, umístěná na fasádě. </w:t>
      </w:r>
    </w:p>
    <w:p w14:paraId="136E7CBC" w14:textId="7E24900F" w:rsidR="00541D29" w:rsidRDefault="00541D29" w:rsidP="00541D29">
      <w:pPr>
        <w:pStyle w:val="TCBNormalni"/>
      </w:pPr>
      <w:r w:rsidRPr="00E55866">
        <w:t>Dle stavebního zadání a tepelných zisků od technologického vybavení bylo zpracováno níže uvedené sestavení bilance potřeby chladu. Při návrhu zařízení se vycházelo z tepelně technických vlastností stavby, z tepelných zisků od elektronických zařízení.</w:t>
      </w:r>
    </w:p>
    <w:p w14:paraId="5BB788E8" w14:textId="77777777" w:rsidR="00541D29" w:rsidRDefault="00541D29" w:rsidP="00541D29">
      <w:pPr>
        <w:pStyle w:val="TCBNormalni"/>
      </w:pPr>
    </w:p>
    <w:p w14:paraId="10B3E3AF" w14:textId="77777777" w:rsidR="00541D29" w:rsidRPr="007C06D1" w:rsidRDefault="00541D29" w:rsidP="00541D29">
      <w:pPr>
        <w:pStyle w:val="TCBNormalni"/>
        <w:rPr>
          <w:u w:val="single"/>
        </w:rPr>
      </w:pPr>
      <w:r w:rsidRPr="007C06D1">
        <w:rPr>
          <w:u w:val="single"/>
        </w:rPr>
        <w:t xml:space="preserve">Vzorkovna </w:t>
      </w:r>
      <w:proofErr w:type="gramStart"/>
      <w:r w:rsidRPr="007C06D1">
        <w:rPr>
          <w:u w:val="single"/>
        </w:rPr>
        <w:t>DŠ - Laboratoře</w:t>
      </w:r>
      <w:proofErr w:type="gramEnd"/>
      <w:r w:rsidRPr="007C06D1">
        <w:rPr>
          <w:u w:val="single"/>
        </w:rPr>
        <w:t xml:space="preserve"> - chlazení</w:t>
      </w:r>
    </w:p>
    <w:p w14:paraId="60326A91"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V místnosti 1.02 Laboratoř 1 a 1.03 Laboratoř 2 je navrženo klimatizační zařízení pro udržení konstantní teploty +</w:t>
      </w:r>
      <w:proofErr w:type="gramStart"/>
      <w:r w:rsidRPr="00A90725">
        <w:rPr>
          <w:rFonts w:asciiTheme="minorBidi" w:hAnsiTheme="minorBidi"/>
          <w:sz w:val="20"/>
          <w:szCs w:val="20"/>
        </w:rPr>
        <w:t>26</w:t>
      </w:r>
      <w:r w:rsidRPr="00A90725">
        <w:rPr>
          <w:rFonts w:asciiTheme="minorBidi" w:eastAsia="Symbol" w:hAnsiTheme="minorBidi" w:cs="Symbol"/>
          <w:sz w:val="20"/>
          <w:szCs w:val="20"/>
        </w:rPr>
        <w:t>°</w:t>
      </w:r>
      <w:r w:rsidRPr="00A90725">
        <w:rPr>
          <w:rFonts w:asciiTheme="minorBidi" w:hAnsiTheme="minorBidi"/>
          <w:sz w:val="20"/>
          <w:szCs w:val="20"/>
        </w:rPr>
        <w:t>C</w:t>
      </w:r>
      <w:proofErr w:type="gramEnd"/>
      <w:r w:rsidRPr="00A90725">
        <w:rPr>
          <w:rFonts w:asciiTheme="minorBidi" w:hAnsiTheme="minorBidi"/>
          <w:sz w:val="20"/>
          <w:szCs w:val="20"/>
        </w:rPr>
        <w:t xml:space="preserve"> při nejvyšších venkovních teplotách.</w:t>
      </w:r>
    </w:p>
    <w:p w14:paraId="092F2D26" w14:textId="398D5611"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 xml:space="preserve">Chladící zařízení </w:t>
      </w:r>
      <w:proofErr w:type="gramStart"/>
      <w:r w:rsidRPr="00A90725">
        <w:rPr>
          <w:rFonts w:asciiTheme="minorBidi" w:hAnsiTheme="minorBidi"/>
          <w:sz w:val="20"/>
          <w:szCs w:val="20"/>
        </w:rPr>
        <w:t>slouží</w:t>
      </w:r>
      <w:proofErr w:type="gramEnd"/>
      <w:r w:rsidRPr="00A90725">
        <w:rPr>
          <w:rFonts w:asciiTheme="minorBidi" w:hAnsiTheme="minorBidi"/>
          <w:sz w:val="20"/>
          <w:szCs w:val="20"/>
        </w:rPr>
        <w:t xml:space="preserve"> k eliminaci vnitřních a vnějších tepelných zisků. V každé vybrané místnosti bude umístěna vnitřní nástěnná klimatizační jednotka. Venkovní kondenzační jednotky příslušné k vnitřním klimatizačním jednotkám budou umístěny ve venkovním prostoru.</w:t>
      </w:r>
    </w:p>
    <w:p w14:paraId="71E3B091"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Nutno provést propojení vnitřní a venkovní jednotky potrubím chladícího média a komunikačním kabelem. Od vnitřních jednotek bude proveden odvod kondenzátu do potrubí kanalizace.</w:t>
      </w:r>
    </w:p>
    <w:p w14:paraId="46F9997F"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 xml:space="preserve">Vnitřní klimatizační jednotky budou ovládány nástěnnými nebo dálkovými IR ovladači.  </w:t>
      </w:r>
    </w:p>
    <w:p w14:paraId="7082697C"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Pro návrh chladícího zařízení bylo uvažováno následující:</w:t>
      </w:r>
    </w:p>
    <w:p w14:paraId="5615BDC5" w14:textId="77777777" w:rsidR="00541D29" w:rsidRPr="00A90725" w:rsidRDefault="00541D29" w:rsidP="000A3ED9">
      <w:pPr>
        <w:pStyle w:val="TCBNormalni"/>
        <w:numPr>
          <w:ilvl w:val="0"/>
          <w:numId w:val="10"/>
        </w:numPr>
        <w:jc w:val="both"/>
      </w:pPr>
      <w:r w:rsidRPr="00A90725">
        <w:t>tepelná zátěž od vnějších zdrojů:</w:t>
      </w:r>
      <w:r w:rsidRPr="00A90725">
        <w:tab/>
      </w:r>
      <w:r w:rsidRPr="00A90725">
        <w:tab/>
        <w:t>4,3 kW</w:t>
      </w:r>
    </w:p>
    <w:p w14:paraId="1B1E14FF" w14:textId="77777777" w:rsidR="00541D29" w:rsidRPr="00A90725" w:rsidRDefault="00541D29" w:rsidP="000A3ED9">
      <w:pPr>
        <w:pStyle w:val="TCBNormalni"/>
        <w:numPr>
          <w:ilvl w:val="0"/>
          <w:numId w:val="10"/>
        </w:numPr>
        <w:jc w:val="both"/>
      </w:pPr>
      <w:r w:rsidRPr="00A90725">
        <w:t>tepelná zátěž od vnitřních zdrojů:</w:t>
      </w:r>
      <w:r w:rsidRPr="00A90725">
        <w:tab/>
      </w:r>
      <w:r w:rsidRPr="00A90725">
        <w:tab/>
        <w:t>1,5 kW</w:t>
      </w:r>
    </w:p>
    <w:p w14:paraId="28C5ED6F" w14:textId="77777777" w:rsidR="000A3ED9" w:rsidRDefault="000A3ED9" w:rsidP="00541D29">
      <w:pPr>
        <w:jc w:val="both"/>
        <w:rPr>
          <w:rFonts w:asciiTheme="minorBidi" w:hAnsiTheme="minorBidi"/>
          <w:sz w:val="20"/>
          <w:szCs w:val="20"/>
        </w:rPr>
      </w:pPr>
    </w:p>
    <w:p w14:paraId="6C1839B9" w14:textId="1E0E61AD" w:rsidR="00541D29" w:rsidRPr="00A90725" w:rsidRDefault="00541D29" w:rsidP="000A3ED9">
      <w:pPr>
        <w:keepNext/>
        <w:jc w:val="both"/>
        <w:rPr>
          <w:rFonts w:asciiTheme="minorBidi" w:hAnsiTheme="minorBidi"/>
          <w:sz w:val="20"/>
          <w:szCs w:val="20"/>
        </w:rPr>
      </w:pPr>
      <w:r w:rsidRPr="00A90725">
        <w:rPr>
          <w:rFonts w:asciiTheme="minorBidi" w:hAnsiTheme="minorBidi"/>
          <w:sz w:val="20"/>
          <w:szCs w:val="20"/>
        </w:rPr>
        <w:t>Pro každou místnost laboratoří byl navržen SPLIT systém obsahující:</w:t>
      </w:r>
    </w:p>
    <w:p w14:paraId="786B6C29" w14:textId="77777777" w:rsidR="00541D29" w:rsidRPr="00A90725" w:rsidRDefault="00541D29" w:rsidP="00E55866">
      <w:pPr>
        <w:pStyle w:val="TCBNormalni"/>
        <w:numPr>
          <w:ilvl w:val="0"/>
          <w:numId w:val="10"/>
        </w:numPr>
        <w:jc w:val="both"/>
      </w:pPr>
      <w:r w:rsidRPr="00A90725">
        <w:t>Vnitřní nástěnná klimatizační jednotka</w:t>
      </w:r>
    </w:p>
    <w:p w14:paraId="4C2147C5" w14:textId="77777777" w:rsidR="00541D29" w:rsidRDefault="00541D29" w:rsidP="00E55866">
      <w:pPr>
        <w:pStyle w:val="TCBNormalni"/>
        <w:numPr>
          <w:ilvl w:val="0"/>
          <w:numId w:val="10"/>
        </w:numPr>
        <w:jc w:val="both"/>
      </w:pPr>
      <w:r w:rsidRPr="00A90725">
        <w:t>Venkovní kondenzační jednotka</w:t>
      </w:r>
    </w:p>
    <w:p w14:paraId="33CB398B" w14:textId="77777777" w:rsidR="00541D29" w:rsidRDefault="00541D29" w:rsidP="00541D29">
      <w:pPr>
        <w:jc w:val="both"/>
        <w:rPr>
          <w:rFonts w:asciiTheme="minorBidi" w:hAnsiTheme="minorBidi"/>
          <w:sz w:val="20"/>
          <w:szCs w:val="20"/>
        </w:rPr>
      </w:pPr>
    </w:p>
    <w:p w14:paraId="166B4F55" w14:textId="77777777" w:rsidR="00541D29" w:rsidRPr="007C06D1" w:rsidRDefault="00541D29" w:rsidP="00541D29">
      <w:pPr>
        <w:pStyle w:val="TCBNormalni"/>
        <w:rPr>
          <w:u w:val="single"/>
        </w:rPr>
      </w:pPr>
      <w:r w:rsidRPr="007C06D1">
        <w:rPr>
          <w:u w:val="single"/>
        </w:rPr>
        <w:t xml:space="preserve">Vzorkovna DŠ – Technická místnost SLP + ROZVODNA </w:t>
      </w:r>
      <w:proofErr w:type="gramStart"/>
      <w:r w:rsidRPr="007C06D1">
        <w:rPr>
          <w:u w:val="single"/>
        </w:rPr>
        <w:t>NN - chlazení</w:t>
      </w:r>
      <w:proofErr w:type="gramEnd"/>
    </w:p>
    <w:p w14:paraId="2DCF2E72" w14:textId="12CF2D61"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V</w:t>
      </w:r>
      <w:r w:rsidR="00A34D1F">
        <w:rPr>
          <w:rFonts w:asciiTheme="minorBidi" w:hAnsiTheme="minorBidi"/>
          <w:sz w:val="20"/>
          <w:szCs w:val="20"/>
        </w:rPr>
        <w:t> </w:t>
      </w:r>
      <w:r w:rsidRPr="00A90725">
        <w:rPr>
          <w:rFonts w:asciiTheme="minorBidi" w:hAnsiTheme="minorBidi"/>
          <w:sz w:val="20"/>
          <w:szCs w:val="20"/>
        </w:rPr>
        <w:t>místnost</w:t>
      </w:r>
      <w:r w:rsidR="00A34D1F">
        <w:rPr>
          <w:rFonts w:asciiTheme="minorBidi" w:hAnsiTheme="minorBidi"/>
          <w:sz w:val="20"/>
          <w:szCs w:val="20"/>
        </w:rPr>
        <w:t>ech</w:t>
      </w:r>
      <w:r w:rsidRPr="00A90725">
        <w:rPr>
          <w:rFonts w:asciiTheme="minorBidi" w:hAnsiTheme="minorBidi"/>
          <w:sz w:val="20"/>
          <w:szCs w:val="20"/>
        </w:rPr>
        <w:t xml:space="preserve"> 1.09 </w:t>
      </w:r>
      <w:r w:rsidR="00A34D1F">
        <w:rPr>
          <w:rFonts w:asciiTheme="minorBidi" w:hAnsiTheme="minorBidi"/>
          <w:sz w:val="20"/>
          <w:szCs w:val="20"/>
        </w:rPr>
        <w:t xml:space="preserve">a 1.10 </w:t>
      </w:r>
      <w:r w:rsidRPr="00A90725">
        <w:rPr>
          <w:rFonts w:asciiTheme="minorBidi" w:hAnsiTheme="minorBidi"/>
          <w:sz w:val="20"/>
          <w:szCs w:val="20"/>
        </w:rPr>
        <w:t xml:space="preserve">je navrženo klimatizační zařízení dle požadavku objednatele. </w:t>
      </w:r>
    </w:p>
    <w:p w14:paraId="00359898"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 xml:space="preserve">Požadované provozní podmínky (teplota 20 až </w:t>
      </w:r>
      <w:proofErr w:type="gramStart"/>
      <w:r w:rsidRPr="00A90725">
        <w:rPr>
          <w:rFonts w:asciiTheme="minorBidi" w:hAnsiTheme="minorBidi"/>
          <w:sz w:val="20"/>
          <w:szCs w:val="20"/>
        </w:rPr>
        <w:t>25°C</w:t>
      </w:r>
      <w:proofErr w:type="gramEnd"/>
      <w:r w:rsidRPr="00A90725">
        <w:rPr>
          <w:rFonts w:asciiTheme="minorBidi" w:hAnsiTheme="minorBidi"/>
          <w:sz w:val="20"/>
          <w:szCs w:val="20"/>
        </w:rPr>
        <w:t>) pro zařízení IT, UPS a ostatní zařízení SLP instalovaná v technické místnosti SLP budou zajišťovány klimatizační soustavou.</w:t>
      </w:r>
    </w:p>
    <w:p w14:paraId="232BB625" w14:textId="5AA99FF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 xml:space="preserve"> V SO 103/112 – m.č. 1.09 budou umístěny datové rozvaděče (příkon do 1kW) a pro klimatizační jednotku o výkonu P=3kW (ztrátový výkon) budou přivedeny napájecí kabely z RS stavebního objektu. Požadavky na NN rozvodnu</w:t>
      </w:r>
      <w:r w:rsidR="00A34D1F">
        <w:rPr>
          <w:rFonts w:asciiTheme="minorBidi" w:hAnsiTheme="minorBidi"/>
          <w:sz w:val="20"/>
          <w:szCs w:val="20"/>
        </w:rPr>
        <w:t xml:space="preserve"> (1.10)</w:t>
      </w:r>
      <w:r w:rsidRPr="00A90725">
        <w:rPr>
          <w:rFonts w:asciiTheme="minorBidi" w:hAnsiTheme="minorBidi"/>
          <w:sz w:val="20"/>
          <w:szCs w:val="20"/>
        </w:rPr>
        <w:t xml:space="preserve">, tam je uvažováno s rozvaděči, </w:t>
      </w:r>
      <w:r w:rsidR="00A34D1F" w:rsidRPr="00A90725">
        <w:rPr>
          <w:rFonts w:asciiTheme="minorBidi" w:hAnsiTheme="minorBidi"/>
          <w:sz w:val="20"/>
          <w:szCs w:val="20"/>
        </w:rPr>
        <w:t>kter</w:t>
      </w:r>
      <w:r w:rsidR="00A34D1F">
        <w:rPr>
          <w:rFonts w:asciiTheme="minorBidi" w:hAnsiTheme="minorBidi"/>
          <w:sz w:val="20"/>
          <w:szCs w:val="20"/>
        </w:rPr>
        <w:t>é</w:t>
      </w:r>
      <w:r w:rsidR="00A34D1F" w:rsidRPr="00A90725">
        <w:rPr>
          <w:rFonts w:asciiTheme="minorBidi" w:hAnsiTheme="minorBidi"/>
          <w:sz w:val="20"/>
          <w:szCs w:val="20"/>
        </w:rPr>
        <w:t xml:space="preserve"> bud</w:t>
      </w:r>
      <w:r w:rsidR="00A34D1F">
        <w:rPr>
          <w:rFonts w:asciiTheme="minorBidi" w:hAnsiTheme="minorBidi"/>
          <w:sz w:val="20"/>
          <w:szCs w:val="20"/>
        </w:rPr>
        <w:t>ou</w:t>
      </w:r>
      <w:r w:rsidR="00A34D1F" w:rsidRPr="00A90725">
        <w:rPr>
          <w:rFonts w:asciiTheme="minorBidi" w:hAnsiTheme="minorBidi"/>
          <w:sz w:val="20"/>
          <w:szCs w:val="20"/>
        </w:rPr>
        <w:t xml:space="preserve"> </w:t>
      </w:r>
      <w:r w:rsidRPr="00A90725">
        <w:rPr>
          <w:rFonts w:asciiTheme="minorBidi" w:hAnsiTheme="minorBidi"/>
          <w:sz w:val="20"/>
          <w:szCs w:val="20"/>
        </w:rPr>
        <w:t xml:space="preserve">mít ztrátové teplo 6 kW. </w:t>
      </w:r>
      <w:r w:rsidR="00A34D1F">
        <w:rPr>
          <w:rFonts w:asciiTheme="minorBidi" w:hAnsiTheme="minorBidi"/>
          <w:sz w:val="20"/>
          <w:szCs w:val="20"/>
        </w:rPr>
        <w:t>A</w:t>
      </w:r>
      <w:r w:rsidRPr="00A90725">
        <w:rPr>
          <w:rFonts w:asciiTheme="minorBidi" w:hAnsiTheme="minorBidi"/>
          <w:sz w:val="20"/>
          <w:szCs w:val="20"/>
        </w:rPr>
        <w:t xml:space="preserve"> klimatizační jednotka </w:t>
      </w:r>
      <w:r w:rsidR="00A34D1F">
        <w:rPr>
          <w:rFonts w:asciiTheme="minorBidi" w:hAnsiTheme="minorBidi"/>
          <w:sz w:val="20"/>
          <w:szCs w:val="20"/>
        </w:rPr>
        <w:t>se ztrátovým výkonem</w:t>
      </w:r>
      <w:r w:rsidR="00A34D1F" w:rsidRPr="00A90725">
        <w:rPr>
          <w:rFonts w:asciiTheme="minorBidi" w:hAnsiTheme="minorBidi"/>
          <w:sz w:val="20"/>
          <w:szCs w:val="20"/>
        </w:rPr>
        <w:t xml:space="preserve"> </w:t>
      </w:r>
      <w:r w:rsidRPr="00A90725">
        <w:rPr>
          <w:rFonts w:asciiTheme="minorBidi" w:hAnsiTheme="minorBidi"/>
          <w:sz w:val="20"/>
          <w:szCs w:val="20"/>
        </w:rPr>
        <w:t>3 kW.</w:t>
      </w:r>
    </w:p>
    <w:p w14:paraId="5EF76263" w14:textId="663E4254"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 xml:space="preserve">Chladící zařízení </w:t>
      </w:r>
      <w:proofErr w:type="gramStart"/>
      <w:r w:rsidRPr="00A90725">
        <w:rPr>
          <w:rFonts w:asciiTheme="minorBidi" w:hAnsiTheme="minorBidi"/>
          <w:sz w:val="20"/>
          <w:szCs w:val="20"/>
        </w:rPr>
        <w:t>slouží</w:t>
      </w:r>
      <w:proofErr w:type="gramEnd"/>
      <w:r w:rsidRPr="00A90725">
        <w:rPr>
          <w:rFonts w:asciiTheme="minorBidi" w:hAnsiTheme="minorBidi"/>
          <w:sz w:val="20"/>
          <w:szCs w:val="20"/>
        </w:rPr>
        <w:t xml:space="preserve"> k eliminaci vnitřních a vnějších tepelných zisků. Ve vybrané místnosti bude umístěna vnitřní nástěnná klimatizační jednotka. Venkovní kondenzační jednotky příslušná k vnitřní klimatizační jednotce bude umístěna ve venkovním prostoru.</w:t>
      </w:r>
    </w:p>
    <w:p w14:paraId="538659FD"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Nutno provést propojení vnitřní a venkovní jednotky potrubím chladícího média a komunikačním kabelem. Od vnitřních jednotek bude proveden odvod kondenzátu do potrubí kanalizace.</w:t>
      </w:r>
    </w:p>
    <w:p w14:paraId="64371992" w14:textId="77777777" w:rsidR="00541D29" w:rsidRPr="00A90725" w:rsidRDefault="00541D29" w:rsidP="00541D29">
      <w:pPr>
        <w:jc w:val="both"/>
        <w:rPr>
          <w:rFonts w:asciiTheme="minorBidi" w:hAnsiTheme="minorBidi"/>
          <w:sz w:val="20"/>
          <w:szCs w:val="20"/>
        </w:rPr>
      </w:pPr>
      <w:r w:rsidRPr="00A90725">
        <w:rPr>
          <w:rFonts w:asciiTheme="minorBidi" w:hAnsiTheme="minorBidi"/>
          <w:sz w:val="20"/>
          <w:szCs w:val="20"/>
        </w:rPr>
        <w:t xml:space="preserve">Vnitřní klimatizační jednotky budou ovládány nástěnnými nebo dálkovými IR ovladači.  </w:t>
      </w:r>
    </w:p>
    <w:p w14:paraId="0449D58E" w14:textId="77777777" w:rsidR="008A67CA" w:rsidRDefault="008A67CA" w:rsidP="008A67CA">
      <w:pPr>
        <w:pStyle w:val="TCBNormalni"/>
      </w:pPr>
      <w:r>
        <w:lastRenderedPageBreak/>
        <w:t xml:space="preserve">Po ukončení montáže, případně před zakrytím rozvodů bude provedeno napuštění, odvzdušnění, propláchnutí a odkalení soustavy. </w:t>
      </w:r>
    </w:p>
    <w:p w14:paraId="1F92692D" w14:textId="77777777" w:rsidR="008A67CA" w:rsidRDefault="008A67CA" w:rsidP="008A67CA">
      <w:pPr>
        <w:pStyle w:val="TCBNormalni"/>
      </w:pPr>
      <w:r>
        <w:t>Poté se provedou zkoušky zařízení – Zkouška těsnosti a Provozní zkoušky (Dilatační a Topná zkouška) včetně hydraulického seřízení soustavy a vyzkoušení funkčnosti regulace. Provádění zkoušek se řídí dle ČSN 06 0310 a o provedených zkouškách bude proveden zápis.</w:t>
      </w:r>
    </w:p>
    <w:p w14:paraId="4ED9ACDA" w14:textId="77777777" w:rsidR="008A67CA" w:rsidRDefault="008A67CA" w:rsidP="008A67CA">
      <w:pPr>
        <w:pStyle w:val="TCBNormalni"/>
      </w:pPr>
    </w:p>
    <w:p w14:paraId="0FC9084E" w14:textId="77777777" w:rsidR="008A67CA" w:rsidRPr="00093B6C" w:rsidRDefault="008A67CA" w:rsidP="00093B6C">
      <w:pPr>
        <w:pStyle w:val="TCBNormalni"/>
        <w:keepNext/>
        <w:rPr>
          <w:u w:val="single"/>
        </w:rPr>
      </w:pPr>
      <w:r w:rsidRPr="00093B6C">
        <w:rPr>
          <w:u w:val="single"/>
        </w:rPr>
        <w:t>Nátěry a izolace</w:t>
      </w:r>
    </w:p>
    <w:p w14:paraId="2E505B66" w14:textId="77777777" w:rsidR="008A67CA" w:rsidRDefault="008A67CA" w:rsidP="008A67CA">
      <w:pPr>
        <w:pStyle w:val="TCBNormalni"/>
      </w:pPr>
      <w:r>
        <w:t>Topný systém a potrubní rozvody budou izolovány dle Vyhl.193/2007 Sb.</w:t>
      </w:r>
    </w:p>
    <w:p w14:paraId="5BCF2155" w14:textId="77777777" w:rsidR="008A67CA" w:rsidRDefault="008A67CA" w:rsidP="008A67CA">
      <w:pPr>
        <w:pStyle w:val="TCBNormalni"/>
      </w:pPr>
      <w:r>
        <w:t>Tělesa rozdělovače, sběrače jsou izolovány o tepelné vodivosti Xmax = 0,040 W/mK pro teplotu media do + 250°C.</w:t>
      </w:r>
    </w:p>
    <w:p w14:paraId="343EAC72" w14:textId="77777777" w:rsidR="008A67CA" w:rsidRDefault="008A67CA" w:rsidP="008A67CA">
      <w:pPr>
        <w:pStyle w:val="TCBNormalni"/>
      </w:pPr>
      <w:r>
        <w:t>Způsob montáže izolace, viz firemní montážní návod.</w:t>
      </w:r>
    </w:p>
    <w:p w14:paraId="0311E044" w14:textId="77777777" w:rsidR="008A67CA" w:rsidRDefault="008A67CA" w:rsidP="008A67CA">
      <w:pPr>
        <w:pStyle w:val="TCBNormalni"/>
      </w:pPr>
      <w:r>
        <w:t>Potrubí z uhlíkové oceli v běžných podmínkách nevyžaduje povrchovou úpravu, pokud není vedeno v kyselém prostředí a nepřichází do styku s čpavkem nebo jeho sloučeninami, škvárou, popelem, chloridy, nebo sírany.</w:t>
      </w:r>
    </w:p>
    <w:p w14:paraId="5FD5411B" w14:textId="77777777" w:rsidR="008A67CA" w:rsidRDefault="008A67CA" w:rsidP="008A67CA">
      <w:pPr>
        <w:pStyle w:val="TCBNormalni"/>
      </w:pPr>
      <w:r>
        <w:t>Rozvodné potrubí bude v soklících izolováno izolací. V technické místnosti bude potrubí a příslušné armatury izolovány rovněž tepelnou izolací.</w:t>
      </w:r>
    </w:p>
    <w:p w14:paraId="28BF207C" w14:textId="77777777" w:rsidR="008A67CA" w:rsidRDefault="008A67CA" w:rsidP="008A67CA">
      <w:pPr>
        <w:pStyle w:val="TCBNormalni"/>
      </w:pPr>
    </w:p>
    <w:p w14:paraId="474DF88F" w14:textId="77777777" w:rsidR="008A67CA" w:rsidRPr="00093B6C" w:rsidRDefault="008A67CA" w:rsidP="00093B6C">
      <w:pPr>
        <w:pStyle w:val="TCBNormalni"/>
        <w:keepNext/>
        <w:rPr>
          <w:u w:val="single"/>
        </w:rPr>
      </w:pPr>
      <w:r w:rsidRPr="00093B6C">
        <w:rPr>
          <w:u w:val="single"/>
        </w:rPr>
        <w:t>Montážní podmínky-obecné:</w:t>
      </w:r>
    </w:p>
    <w:p w14:paraId="154552AE" w14:textId="47230575" w:rsidR="008A67CA" w:rsidRDefault="008A67CA" w:rsidP="008A67CA">
      <w:pPr>
        <w:pStyle w:val="TCBNormalni"/>
      </w:pPr>
      <w:r>
        <w:t xml:space="preserve">Potrubí, armatury, tělesa musí </w:t>
      </w:r>
      <w:r w:rsidR="006A70B6">
        <w:t>být</w:t>
      </w:r>
      <w:r>
        <w:t xml:space="preserve"> osazeny s max. přesnosti v délkách, dimenzích a spadech odpovídajících projektu. Kolem strojního a zabezpečovacího zařízeni nutno dodržovat minimální průchody s. 600 mm a výšky 2100 mm. Při přerušeni montážních prací se musí volné konce potrubí znepřístupnit proti vniknuti cizích předmětu. Před zamontováním všech armatur je nutno přezkoušet jejich plynulou funkci. Před vyzkoušením a uvedením do provozu bude zařízení několikrát propláchnuto a tlakově odzkoušeno. Funkce zařízeni musí po ukončení montáže vyhovovat jak po stránce montážní, tak provozní. Jeho způsobilost je nutné ověřit zkouškami dle CSN 060310, CSN 060830, Vyhl.48/82 Sb. </w:t>
      </w:r>
    </w:p>
    <w:p w14:paraId="78ED9FF5" w14:textId="1F8190B0" w:rsidR="008A67CA" w:rsidRDefault="008A67CA" w:rsidP="008A67CA">
      <w:pPr>
        <w:pStyle w:val="TCBNormalni"/>
      </w:pPr>
      <w:r>
        <w:t>Zhotovitel jako odborná firma se před realizaci seznámí a prostuduje zpracovanou projektovou dokumentaci dle Zákona c.513/1991 Sb. §561. Pokud dojde během realizace k nutnosti odchýlení od projektu, je nutno toto včas v rámci autorského dozoru konzultovat s projektantem.</w:t>
      </w:r>
    </w:p>
    <w:p w14:paraId="6AD9E9A6" w14:textId="639B3678" w:rsidR="00D25E34" w:rsidRPr="00E55866" w:rsidRDefault="00D25E34" w:rsidP="00FF4761">
      <w:pPr>
        <w:pStyle w:val="TCBNadpis3"/>
      </w:pPr>
      <w:bookmarkStart w:id="316" w:name="_Toc158816405"/>
      <w:r w:rsidRPr="00E55866">
        <w:t>Vzduchotechnika</w:t>
      </w:r>
      <w:bookmarkEnd w:id="316"/>
    </w:p>
    <w:p w14:paraId="3AA14F82" w14:textId="6C6912B6" w:rsidR="00E55866" w:rsidRPr="003E3587" w:rsidRDefault="00E55866" w:rsidP="00E55866">
      <w:pPr>
        <w:pStyle w:val="TCBNormalni"/>
      </w:pPr>
      <w:r w:rsidRPr="003E3587">
        <w:t xml:space="preserve">Přívod a odvod vzduchu zajišťuje vzduchotechnická jednotka osazená ve </w:t>
      </w:r>
      <w:r>
        <w:t>venkovním prostoru</w:t>
      </w:r>
      <w:r w:rsidRPr="003E3587">
        <w:t>. Jednotka vzduch filtruje, dohřívá</w:t>
      </w:r>
      <w:r>
        <w:t>, předchlazuje</w:t>
      </w:r>
      <w:r w:rsidRPr="003E3587">
        <w:t xml:space="preserve"> a zajišťuje zpětné získávání tepla z odvodního vzduchu v deskovém rekuperátoru.</w:t>
      </w:r>
    </w:p>
    <w:p w14:paraId="5973FFD2" w14:textId="77777777" w:rsidR="00E55866" w:rsidRPr="003E3587" w:rsidRDefault="00E55866" w:rsidP="00E55866">
      <w:pPr>
        <w:pStyle w:val="TCBNormalni"/>
      </w:pPr>
      <w:r w:rsidRPr="003E3587">
        <w:t xml:space="preserve">Napojeným přívodním potrubím </w:t>
      </w:r>
      <w:r>
        <w:t xml:space="preserve">s </w:t>
      </w:r>
      <w:r w:rsidRPr="003E3587">
        <w:t>v</w:t>
      </w:r>
      <w:r>
        <w:t>y</w:t>
      </w:r>
      <w:r w:rsidRPr="003E3587">
        <w:t>ústěmi bude zajištěna distribuce čerstvého vzduchu v</w:t>
      </w:r>
      <w:r>
        <w:t>e větraných prostorech</w:t>
      </w:r>
      <w:r w:rsidRPr="003E3587">
        <w:t>. Odvod znehodnoceného vzduchu bude proveden odvodním potrubím s odvodními v</w:t>
      </w:r>
      <w:r>
        <w:t>y</w:t>
      </w:r>
      <w:r w:rsidRPr="003E3587">
        <w:t xml:space="preserve">ústěmi. Potrubí přívodu a odvodu vzduchu bude vedeno </w:t>
      </w:r>
      <w:r>
        <w:t>pod</w:t>
      </w:r>
      <w:r w:rsidRPr="003E3587">
        <w:t xml:space="preserve"> podhledem větraných prostor</w:t>
      </w:r>
      <w:r>
        <w:t xml:space="preserve"> (přiznané potrubí)</w:t>
      </w:r>
      <w:r w:rsidRPr="003E3587">
        <w:t>.</w:t>
      </w:r>
      <w:r>
        <w:t xml:space="preserve"> </w:t>
      </w:r>
      <w:r w:rsidRPr="003E3587">
        <w:t>Potrubí přívodu a odvodu vzduchu bude opatřeno tepelnou izolací.</w:t>
      </w:r>
    </w:p>
    <w:p w14:paraId="522A1413" w14:textId="77777777" w:rsidR="00E55866" w:rsidRPr="003E3587" w:rsidRDefault="00E55866" w:rsidP="00E55866">
      <w:pPr>
        <w:pStyle w:val="TCBNormalni"/>
      </w:pPr>
      <w:r w:rsidRPr="003E3587">
        <w:t>Přívod čerstvého vzduchu do vzduchotechnické jednotky zajišťuje sací potrubí</w:t>
      </w:r>
      <w:r>
        <w:t xml:space="preserve"> osazené ve venkovním prostoru</w:t>
      </w:r>
      <w:r w:rsidRPr="003E3587">
        <w:t xml:space="preserve">. Potrubí výfuku vzduchu ze vzduchotechnické jednotky </w:t>
      </w:r>
      <w:r>
        <w:t>zajišťuje výfukové potrubí osazené ve venkovním prostoru</w:t>
      </w:r>
      <w:r w:rsidRPr="003E3587">
        <w:t>. Potrubí výfuku bude opatřeno tepelnou izolací.</w:t>
      </w:r>
    </w:p>
    <w:p w14:paraId="3350EF40" w14:textId="11E33C46" w:rsidR="00E55866" w:rsidRDefault="00E55866" w:rsidP="00E55866">
      <w:pPr>
        <w:pStyle w:val="TCBNormalni"/>
      </w:pPr>
      <w:r w:rsidRPr="003E3587">
        <w:t>K zamezení pronikání hluku ventilátorových soustrojí jsou do potrubních tras vloženy tlumiče hluku.</w:t>
      </w:r>
    </w:p>
    <w:p w14:paraId="558C09CB" w14:textId="77777777" w:rsidR="00E55866" w:rsidRDefault="00E55866" w:rsidP="00E55866">
      <w:pPr>
        <w:pStyle w:val="TCBNormalni"/>
      </w:pPr>
    </w:p>
    <w:p w14:paraId="42F735A1" w14:textId="77777777" w:rsidR="00E55866" w:rsidRPr="00E55866" w:rsidRDefault="00E55866" w:rsidP="00FD3869">
      <w:pPr>
        <w:pStyle w:val="TCBNormalni"/>
        <w:keepNext/>
        <w:rPr>
          <w:i/>
          <w:iCs/>
        </w:rPr>
      </w:pPr>
      <w:r w:rsidRPr="00E55866">
        <w:rPr>
          <w:i/>
          <w:iCs/>
        </w:rPr>
        <w:lastRenderedPageBreak/>
        <w:t>Ovládání:</w:t>
      </w:r>
    </w:p>
    <w:p w14:paraId="20D130FD" w14:textId="1911A73C" w:rsidR="00E55866" w:rsidRDefault="00E55866" w:rsidP="00E55866">
      <w:pPr>
        <w:pStyle w:val="TCBNormalni"/>
      </w:pPr>
      <w:r w:rsidRPr="003E3587">
        <w:t>VZT zařízení bude vybaveno autonomním systémem měření a regulace (MaR). Rozvád</w:t>
      </w:r>
      <w:r>
        <w:t>ě</w:t>
      </w:r>
      <w:r w:rsidRPr="003E3587">
        <w:t xml:space="preserve">č bude osazen na </w:t>
      </w:r>
      <w:r>
        <w:t>čelní</w:t>
      </w:r>
      <w:r w:rsidRPr="003E3587">
        <w:t xml:space="preserve"> ploše VZT jednotky. Vlastní ovládání bude prováděno z ovládacího panelu umístěného v</w:t>
      </w:r>
      <w:r>
        <w:t>e vnitřním prostoru objektu vzorkovny DŠ</w:t>
      </w:r>
      <w:r w:rsidRPr="003E3587">
        <w:t>.</w:t>
      </w:r>
    </w:p>
    <w:p w14:paraId="554976F2" w14:textId="77777777" w:rsidR="00E55866" w:rsidRPr="003E3587" w:rsidRDefault="00E55866" w:rsidP="00E55866">
      <w:pPr>
        <w:pStyle w:val="TCBNormalni"/>
      </w:pPr>
    </w:p>
    <w:p w14:paraId="1451290A" w14:textId="77777777" w:rsidR="00E55866" w:rsidRPr="00E55866" w:rsidRDefault="00E55866" w:rsidP="00E55866">
      <w:pPr>
        <w:pStyle w:val="TCBNormalni"/>
        <w:rPr>
          <w:i/>
          <w:iCs/>
        </w:rPr>
      </w:pPr>
      <w:r w:rsidRPr="00E55866">
        <w:rPr>
          <w:i/>
          <w:iCs/>
        </w:rPr>
        <w:t>Protihluková opatření</w:t>
      </w:r>
    </w:p>
    <w:p w14:paraId="08A010EB" w14:textId="77777777" w:rsidR="00E55866" w:rsidRPr="00D54992" w:rsidRDefault="00E55866" w:rsidP="00E55866">
      <w:pPr>
        <w:pStyle w:val="TCBNormalni"/>
      </w:pPr>
      <w:r>
        <w:t xml:space="preserve">Zařízení osazená ve vnitřních prostorech budou splňovat Standardy objednatele. </w:t>
      </w:r>
      <w:r w:rsidRPr="00D54992">
        <w:t>Požadované</w:t>
      </w:r>
      <w:r>
        <w:t xml:space="preserve"> </w:t>
      </w:r>
      <w:r w:rsidRPr="00D54992">
        <w:t>(maximální) ekvivalentní hodnoty hladiny</w:t>
      </w:r>
      <w:r>
        <w:t xml:space="preserve"> </w:t>
      </w:r>
      <w:r w:rsidRPr="00D54992">
        <w:t>akustického tlaku –</w:t>
      </w:r>
      <w:r>
        <w:t xml:space="preserve"> </w:t>
      </w:r>
      <w:r w:rsidRPr="00D54992">
        <w:t>ve</w:t>
      </w:r>
      <w:r>
        <w:t xml:space="preserve"> vnitřních prostorách</w:t>
      </w:r>
      <w:r w:rsidRPr="00D54992">
        <w:t>:</w:t>
      </w:r>
    </w:p>
    <w:p w14:paraId="7FB5C841" w14:textId="77777777" w:rsidR="00E55866" w:rsidRDefault="00E55866" w:rsidP="00E55866">
      <w:pPr>
        <w:pStyle w:val="TCBNormalni"/>
        <w:numPr>
          <w:ilvl w:val="0"/>
          <w:numId w:val="10"/>
        </w:numPr>
        <w:jc w:val="both"/>
      </w:pPr>
      <w:r w:rsidRPr="00D54992">
        <w:t>Lp = 5</w:t>
      </w:r>
      <w:r>
        <w:t>5</w:t>
      </w:r>
      <w:r w:rsidRPr="00D54992">
        <w:t xml:space="preserve"> dB(A)</w:t>
      </w:r>
      <w:r w:rsidRPr="00386373">
        <w:t xml:space="preserve"> </w:t>
      </w:r>
    </w:p>
    <w:p w14:paraId="3286855D" w14:textId="77777777" w:rsidR="00E55866" w:rsidRDefault="00E55866" w:rsidP="008A67CA">
      <w:pPr>
        <w:pStyle w:val="TCBNormalni"/>
      </w:pPr>
    </w:p>
    <w:p w14:paraId="44E57758" w14:textId="307C7AFA" w:rsidR="00D25E34" w:rsidRDefault="008A67CA" w:rsidP="008A67CA">
      <w:pPr>
        <w:pStyle w:val="TCBNormalni"/>
      </w:pPr>
      <w:r>
        <w:t>Součástí dokumentace pro vydání stavebního povolení je hluková studie, která zohledňuje veškeré zdroje hluku.</w:t>
      </w:r>
    </w:p>
    <w:p w14:paraId="739FF24A" w14:textId="2EC5AFCF" w:rsidR="008A67CA" w:rsidRDefault="008A67CA" w:rsidP="008A67CA">
      <w:pPr>
        <w:pStyle w:val="TCBNormalni"/>
      </w:pPr>
    </w:p>
    <w:p w14:paraId="6C608542" w14:textId="77777777" w:rsidR="00E55866" w:rsidRPr="00E55866" w:rsidRDefault="00E55866" w:rsidP="00E55866">
      <w:pPr>
        <w:pStyle w:val="TCBNormalni"/>
        <w:rPr>
          <w:i/>
          <w:iCs/>
        </w:rPr>
      </w:pPr>
      <w:r w:rsidRPr="00E55866">
        <w:rPr>
          <w:i/>
          <w:iCs/>
        </w:rPr>
        <w:t>Protipožární zabezpečení</w:t>
      </w:r>
    </w:p>
    <w:p w14:paraId="4DE51A21" w14:textId="77777777" w:rsidR="00E55866" w:rsidRPr="005622CD" w:rsidRDefault="00E55866" w:rsidP="00E55866">
      <w:pPr>
        <w:pStyle w:val="TCBNormalni"/>
      </w:pPr>
      <w:r>
        <w:t xml:space="preserve">Rozdělení na požární úseky a jejich protipožární zabezpečení musí odpovídat schválenému PBŘ. </w:t>
      </w:r>
      <w:r w:rsidRPr="005622CD">
        <w:t>Prostupy VZT potrubí požárně dělícími konstrukcemi požárních úseků nemusí být zabezpečeny požárními klapkami, pokud průřez prostupujícího potrubí má plochu nejvýše 400 cm</w:t>
      </w:r>
      <w:r w:rsidRPr="00E55866">
        <w:rPr>
          <w:vertAlign w:val="superscript"/>
        </w:rPr>
        <w:t>2</w:t>
      </w:r>
      <w:r w:rsidRPr="005622CD">
        <w:t xml:space="preserve"> a jednotlivé prostupy nemají ve svém souhrnu plochu větší než 1/100 plochy požárně dělící konstrukce, kterou VZT potrubí prostupují</w:t>
      </w:r>
      <w:r>
        <w:t>.</w:t>
      </w:r>
      <w:r w:rsidRPr="005622CD">
        <w:t xml:space="preserve"> </w:t>
      </w:r>
      <w:r>
        <w:t>V</w:t>
      </w:r>
      <w:r w:rsidRPr="005622CD">
        <w:t>zájemná vzdálenost prostupů musí být nejméně 500 mm.</w:t>
      </w:r>
    </w:p>
    <w:p w14:paraId="69284638" w14:textId="77777777" w:rsidR="00E55866" w:rsidRPr="005622CD" w:rsidRDefault="00E55866" w:rsidP="00E55866">
      <w:pPr>
        <w:pStyle w:val="TCBNormalni"/>
      </w:pPr>
      <w:r w:rsidRPr="005622CD">
        <w:t xml:space="preserve">Zbývající potrubí v místě prostupu požárně dělící konstrukcí bude opatřeno požární klapkou s garantovanou požární odolností EI90 (standardní výrobek). </w:t>
      </w:r>
    </w:p>
    <w:p w14:paraId="70F66F0A" w14:textId="77777777" w:rsidR="00E55866" w:rsidRDefault="00E55866" w:rsidP="008A67CA">
      <w:pPr>
        <w:pStyle w:val="TCBNormalni"/>
      </w:pPr>
    </w:p>
    <w:p w14:paraId="5993C6BD" w14:textId="7EBD6570" w:rsidR="008A67CA" w:rsidRDefault="008A67CA" w:rsidP="00FC18D9">
      <w:pPr>
        <w:pStyle w:val="TCBNormalni"/>
      </w:pPr>
      <w:r w:rsidRPr="003E3587">
        <w:t xml:space="preserve">Přívod a odvod vzduchu zajišťuje vzduchotechnická jednotka osazená ve </w:t>
      </w:r>
      <w:r>
        <w:t>venkovním prostoru</w:t>
      </w:r>
      <w:r w:rsidRPr="003E3587">
        <w:t>. Jednotka vzduch filtruje, dohřívá</w:t>
      </w:r>
      <w:r>
        <w:t>, předchlazuje</w:t>
      </w:r>
      <w:r w:rsidRPr="003E3587">
        <w:t xml:space="preserve"> a zajišťuje zpětné získávání tepla z odvodního vzduchu v deskovém rekuperátoru.</w:t>
      </w:r>
    </w:p>
    <w:p w14:paraId="42E9673C" w14:textId="6F3FBBC5" w:rsidR="005A3E49" w:rsidRPr="003E3587" w:rsidRDefault="005A3E49" w:rsidP="00FC18D9">
      <w:pPr>
        <w:pStyle w:val="TCBNormalni"/>
      </w:pPr>
      <w:r w:rsidRPr="00C25603">
        <w:t>Součástí laboratoře bude i skříň pro práci v digestoři (trval</w:t>
      </w:r>
      <w:r>
        <w:t>e</w:t>
      </w:r>
      <w:r w:rsidRPr="00C25603">
        <w:t xml:space="preserve"> větrané podtlakové míst</w:t>
      </w:r>
      <w:r>
        <w:t>o</w:t>
      </w:r>
      <w:r w:rsidRPr="00C25603">
        <w:t xml:space="preserve">), toto místo bude </w:t>
      </w:r>
      <w:r>
        <w:t xml:space="preserve">osazeno samostatnou </w:t>
      </w:r>
      <w:r w:rsidRPr="00C25603">
        <w:t>odsávací vzduchotechni</w:t>
      </w:r>
      <w:r>
        <w:t>ckou jednotkou, dle typu zařízení.</w:t>
      </w:r>
    </w:p>
    <w:p w14:paraId="449ECBE8" w14:textId="36E3A996" w:rsidR="00D25E34" w:rsidRDefault="00D25E34" w:rsidP="00FC18D9">
      <w:pPr>
        <w:pStyle w:val="TCBNadpis3"/>
      </w:pPr>
      <w:bookmarkStart w:id="317" w:name="_Toc136429463"/>
      <w:bookmarkStart w:id="318" w:name="_Toc158816406"/>
      <w:r>
        <w:t>Kanalizace a vodovod</w:t>
      </w:r>
      <w:bookmarkEnd w:id="317"/>
      <w:bookmarkEnd w:id="318"/>
    </w:p>
    <w:p w14:paraId="2C86614A" w14:textId="7C37007D" w:rsidR="00626368" w:rsidRDefault="00626368" w:rsidP="00D25E34">
      <w:pPr>
        <w:pStyle w:val="TCBNormalni"/>
      </w:pPr>
      <w:r>
        <w:t xml:space="preserve">Vestavba v 1. NP přesypové věže č.2 </w:t>
      </w:r>
      <w:proofErr w:type="gramStart"/>
      <w:r>
        <w:t>slouží</w:t>
      </w:r>
      <w:proofErr w:type="gramEnd"/>
      <w:r>
        <w:t xml:space="preserve"> jako hygienické zázemí pro zaměstnance a řidiče kamiónů zavážející dřevní štěpku. Nachází se zde pro zaměstnance třídírny denní místnost a toalety. Pro řidiče kamionů jsou zde rozděleny toalety na dámské a pánské.</w:t>
      </w:r>
    </w:p>
    <w:p w14:paraId="651ABBFC" w14:textId="33507D83" w:rsidR="00626368" w:rsidRDefault="00626368" w:rsidP="00D25E34">
      <w:pPr>
        <w:pStyle w:val="TCBNormalni"/>
      </w:pPr>
      <w:r>
        <w:t xml:space="preserve">K vestavbě věže </w:t>
      </w:r>
      <w:proofErr w:type="gramStart"/>
      <w:r>
        <w:t>patří</w:t>
      </w:r>
      <w:proofErr w:type="gramEnd"/>
      <w:r>
        <w:t xml:space="preserve"> přístavba, kde se nachází vzorkovna dřevní štěpky a sklad vzorků a zázemí pro zaměstnance vzorkovny. Ve vzorkovně je uvažováno se třemi zaměstnanci. Návštěvnost řidičů během jednoho dne se uvažuje 100 lidí. Návštěvnost bude rovnoměrně rozprostřena.</w:t>
      </w:r>
      <w:r w:rsidR="005A3E49">
        <w:t xml:space="preserve"> </w:t>
      </w:r>
      <w:r w:rsidR="005A3E49" w:rsidRPr="005A3E49">
        <w:t>Maximální počet osob v jeden okamžik je do 10 osob. V jeden okamžik cca 6 řidičů návozu + místní administrativa.</w:t>
      </w:r>
    </w:p>
    <w:p w14:paraId="1F5496DB" w14:textId="77777777" w:rsidR="00E02DC3" w:rsidRPr="00626368" w:rsidRDefault="00E02DC3" w:rsidP="00D25E34">
      <w:pPr>
        <w:pStyle w:val="TCBNormalni"/>
      </w:pPr>
    </w:p>
    <w:p w14:paraId="1B016657" w14:textId="053DBCF3" w:rsidR="00D25E34" w:rsidRPr="00FC18D9" w:rsidRDefault="00D25E34" w:rsidP="00D25E34">
      <w:pPr>
        <w:pStyle w:val="TCBNormalni"/>
        <w:rPr>
          <w:u w:val="single"/>
        </w:rPr>
      </w:pPr>
      <w:r w:rsidRPr="00FC18D9">
        <w:rPr>
          <w:u w:val="single"/>
        </w:rPr>
        <w:t>Dešťová kanalizace</w:t>
      </w:r>
    </w:p>
    <w:p w14:paraId="1FBFD007" w14:textId="66875DFB" w:rsidR="00D25E34" w:rsidRDefault="00D25E34" w:rsidP="00D25E34">
      <w:pPr>
        <w:pStyle w:val="TCBNormalni"/>
      </w:pPr>
      <w:r>
        <w:t xml:space="preserve">Dešťové vody ze střechy budou odvedeny z objektu, kde se napojí na projektovanou venkovní </w:t>
      </w:r>
      <w:r w:rsidR="0033606C">
        <w:t xml:space="preserve">jednotnou </w:t>
      </w:r>
      <w:r>
        <w:t xml:space="preserve">kanalizaci. Tyto vody budou jímány střešními vpustěmi a odváděny svislým </w:t>
      </w:r>
      <w:r w:rsidR="00C33483">
        <w:t>potrubím</w:t>
      </w:r>
      <w:r>
        <w:t xml:space="preserve"> (se zvýšeným zvukovým útlumem) do ležatých svodů. Vzhledem k možnosti orosování potrubí, bude potrubí opatřeno tepelnou izolací. </w:t>
      </w:r>
    </w:p>
    <w:p w14:paraId="1C9C6DC5" w14:textId="17B9CCC6" w:rsidR="00D25E34" w:rsidRDefault="00D25E34" w:rsidP="00D25E34">
      <w:pPr>
        <w:pStyle w:val="TCBNormalni"/>
      </w:pPr>
      <w:r>
        <w:t>Ležaté svody vnitřní kanalizace a svislé potrubí pod úrovní podlahy jsou navrženy z trub PVC KG, SN</w:t>
      </w:r>
      <w:r w:rsidR="00C33483">
        <w:t> </w:t>
      </w:r>
      <w:r>
        <w:t>8.</w:t>
      </w:r>
    </w:p>
    <w:p w14:paraId="4DF180E0" w14:textId="4ED30F3B" w:rsidR="00E02DC3" w:rsidRDefault="00E02DC3" w:rsidP="00E02DC3">
      <w:pPr>
        <w:pStyle w:val="TCBNormalni"/>
      </w:pPr>
      <w:r>
        <w:lastRenderedPageBreak/>
        <w:t>Výpočet množství dešťových vod – dle ČSN EN 12056-3 (756760) Vnitřní kanalizace   - část 3 - pro navrhování dešťových svodů.</w:t>
      </w:r>
    </w:p>
    <w:p w14:paraId="11FC3294" w14:textId="77777777" w:rsidR="00E02DC3" w:rsidRDefault="00E02DC3" w:rsidP="00E02DC3">
      <w:pPr>
        <w:pStyle w:val="TCBNormalni"/>
      </w:pPr>
    </w:p>
    <w:p w14:paraId="382BCE26" w14:textId="722D4D22" w:rsidR="00D25E34" w:rsidRDefault="00E02DC3" w:rsidP="00626368">
      <w:pPr>
        <w:pStyle w:val="TCBNormalni"/>
        <w:keepNext/>
        <w:rPr>
          <w:u w:val="single"/>
        </w:rPr>
      </w:pPr>
      <w:r>
        <w:rPr>
          <w:u w:val="single"/>
        </w:rPr>
        <w:t>Vnitřní</w:t>
      </w:r>
      <w:r w:rsidRPr="00FC18D9">
        <w:rPr>
          <w:u w:val="single"/>
        </w:rPr>
        <w:t xml:space="preserve"> </w:t>
      </w:r>
      <w:r w:rsidR="00D25E34" w:rsidRPr="00FC18D9">
        <w:rPr>
          <w:u w:val="single"/>
        </w:rPr>
        <w:t>kanalizace</w:t>
      </w:r>
    </w:p>
    <w:p w14:paraId="5CCA1188" w14:textId="49293A64" w:rsidR="00E02DC3" w:rsidRPr="00FC18D9" w:rsidRDefault="00E02DC3" w:rsidP="00626368">
      <w:pPr>
        <w:pStyle w:val="TCBNormalni"/>
        <w:keepNext/>
        <w:rPr>
          <w:u w:val="single"/>
        </w:rPr>
      </w:pPr>
      <w:r w:rsidRPr="00E02DC3">
        <w:rPr>
          <w:u w:val="single"/>
        </w:rPr>
        <w:t>Výpočet množství splaškových vod – viz výpočet potřeby vod</w:t>
      </w:r>
      <w:r>
        <w:rPr>
          <w:u w:val="single"/>
        </w:rPr>
        <w:t>.</w:t>
      </w:r>
    </w:p>
    <w:p w14:paraId="03904866" w14:textId="0930EEFA" w:rsidR="00D25E34" w:rsidRDefault="00D25E34" w:rsidP="00D25E34">
      <w:pPr>
        <w:pStyle w:val="TCBNormalni"/>
      </w:pPr>
      <w:r>
        <w:t xml:space="preserve">Vnitřní kanalizace je navržena z trub PP-HT spojovaných pryžovými těsnícími kroužky a s odvětráním hlavních odpadů nad střechu objektu. Připojovací potrubí z PP-HT bude vedeno ve spádu min. </w:t>
      </w:r>
      <w:proofErr w:type="gramStart"/>
      <w:r>
        <w:t>3%</w:t>
      </w:r>
      <w:proofErr w:type="gramEnd"/>
      <w:r>
        <w:t xml:space="preserve"> a</w:t>
      </w:r>
      <w:r w:rsidR="00C33483">
        <w:t> </w:t>
      </w:r>
      <w:r>
        <w:t>bude vedeno v konstrukci sádrokartonových stěn a příček. Dimenze odpadního splaškového potrubí je stanovena s ohledem na dovolený průtok potrubím dle ČSN 75 6760 a ČSN EN 12056-2 a je po celé výšce konstantní. Odpadní potrubí je vedeno v konstrukci sádrokartonových stěn nebo je zasekáno do zdi. Větrací potrubí bude z PP-HT a nad střechou zakončeno plastovou ventilační hlavicí. Čistící tvarovky budou osazeny na odpadních potrubích v nejnižším podlaží a budou přístupny revizními dvířky 150x300 mm. Vedlejší odpady budou ukončeny zátkou nebo přivzdušňovacími ventily.</w:t>
      </w:r>
    </w:p>
    <w:p w14:paraId="51361432" w14:textId="630B6F3E" w:rsidR="00D25E34" w:rsidRDefault="00FC18D9" w:rsidP="00D25E34">
      <w:pPr>
        <w:pStyle w:val="TCBNormalni"/>
      </w:pPr>
      <w:r>
        <w:t>O</w:t>
      </w:r>
      <w:r w:rsidR="00D25E34">
        <w:t xml:space="preserve">dpadní potrubí bude napojeno na ležatou kanalizaci z PVC-KG která ústí do revizní šachty umístěné před vestavkem. Odpadní vody z kompresorovny budou čerpány z jímky umístěné v podlaze. Zde bude instalováno kalové čerpadlo. Čerpadlo je navrženo ponorné, s plovákem. </w:t>
      </w:r>
    </w:p>
    <w:p w14:paraId="22B1A346" w14:textId="49684E23" w:rsidR="00D25E34" w:rsidRDefault="00D25E34" w:rsidP="00D25E34">
      <w:pPr>
        <w:pStyle w:val="TCBNormalni"/>
      </w:pPr>
      <w:r>
        <w:t>V technické místnosti a v místnosti s pisoáry a umyvadly budou osazeny podlahové vpus</w:t>
      </w:r>
      <w:r w:rsidR="0056660E">
        <w:t>t</w:t>
      </w:r>
      <w:r>
        <w:t>i se zápachovým uzávěrem, který zajišťuje pachotěsnost i v případě vyschnutí a u kotle bude osazen kapkový sifon.</w:t>
      </w:r>
      <w:r>
        <w:tab/>
        <w:t xml:space="preserve">Odvod případného kondenzátu od vnitřních klima jednotek, budou zajišťovat kondenzační sifony. Potrubí pro odvod kondenzátu bude provedeno z plastových trubek PN10. Potrubí pro napojení vzduchotechnických kondenzátů bude provedeno dle situace na místě převážně až po montáži rozvodů VZT a bude případně upraveno dle jednotek VZT. Napojení bude prováděno dle pokynů dodavatele VZT. </w:t>
      </w:r>
      <w:r w:rsidR="0056660E" w:rsidRPr="0056660E">
        <w:t>Kondenzát bude odveden do dešťového potrubí pomocí trubek PP-R, d32. Mimo objekt bude společně s ostatními odpadními vodami napojené na jednotnou venkovní kanalizaci.</w:t>
      </w:r>
    </w:p>
    <w:p w14:paraId="13D1777E" w14:textId="5B751AE7" w:rsidR="00D25E34" w:rsidRDefault="00D25E34" w:rsidP="00D25E34">
      <w:pPr>
        <w:pStyle w:val="TCBNormalni"/>
      </w:pPr>
      <w:r>
        <w:t>Kanalizační potrubí, montážní prvky a další, budou instalovány dle příručky montážních prací příslušné firmy. Upevňovací prvky budou rozvrženy dle montážního předpisu</w:t>
      </w:r>
      <w:r w:rsidR="00C33483">
        <w:t>.</w:t>
      </w:r>
    </w:p>
    <w:p w14:paraId="65E1E60D" w14:textId="77777777" w:rsidR="00D25E34" w:rsidRDefault="00D25E34" w:rsidP="00D25E34">
      <w:pPr>
        <w:pStyle w:val="TCBNormalni"/>
      </w:pPr>
      <w:r>
        <w:t xml:space="preserve">Při prostupech potrubí požárně dělícími konstrukcemi, bude potrubí opatřeno protipožárními manžetami. </w:t>
      </w:r>
    </w:p>
    <w:p w14:paraId="2643734A" w14:textId="2E4E7D9B" w:rsidR="00D25E34" w:rsidRDefault="00D25E34" w:rsidP="00D25E34">
      <w:pPr>
        <w:pStyle w:val="TCBNormalni"/>
      </w:pPr>
      <w:r>
        <w:t xml:space="preserve">Ucpávky na kanalizaci budou provedeny za použití požárně ochranných manžet. </w:t>
      </w:r>
      <w:r w:rsidR="0056660E" w:rsidRPr="0056660E">
        <w:t>Jedná se o prostupy kanalizace požárně dělícími konstrukcemi stěn a stropů přesahují povolený rozměr (kanalizační potrubí, třídy reakce na oheň B až F, světlého průřezu přes 8 000 mm</w:t>
      </w:r>
      <w:r w:rsidR="0056660E" w:rsidRPr="001E744B">
        <w:rPr>
          <w:vertAlign w:val="superscript"/>
        </w:rPr>
        <w:t>2</w:t>
      </w:r>
      <w:r w:rsidR="0056660E" w:rsidRPr="0056660E">
        <w:t>, jde-li o vertikální polohu přes 12</w:t>
      </w:r>
      <w:r w:rsidR="00EB2530">
        <w:t> </w:t>
      </w:r>
      <w:r w:rsidR="0056660E" w:rsidRPr="0056660E">
        <w:t>500</w:t>
      </w:r>
      <w:r w:rsidR="00EB2530">
        <w:t> </w:t>
      </w:r>
      <w:r w:rsidR="0056660E" w:rsidRPr="0056660E">
        <w:t>mm</w:t>
      </w:r>
      <w:r w:rsidR="0056660E" w:rsidRPr="001E744B">
        <w:rPr>
          <w:vertAlign w:val="superscript"/>
        </w:rPr>
        <w:t>2</w:t>
      </w:r>
      <w:r w:rsidR="0056660E" w:rsidRPr="0056660E">
        <w:t>, jde-li o horizontální). Veškeré požární ucpávky musí být označeny štítkem.</w:t>
      </w:r>
    </w:p>
    <w:p w14:paraId="14473B9D" w14:textId="15F5AA94" w:rsidR="005D1730" w:rsidRDefault="005D1730" w:rsidP="00D25E34">
      <w:pPr>
        <w:pStyle w:val="TCBNormalni"/>
      </w:pPr>
      <w:r>
        <w:rPr>
          <w:lang w:eastAsia="cs-CZ"/>
        </w:rPr>
        <w:t>ZHOTOVITELEM OB</w:t>
      </w:r>
      <w:r w:rsidR="00EB2530">
        <w:rPr>
          <w:lang w:eastAsia="cs-CZ"/>
        </w:rPr>
        <w:t xml:space="preserve"> </w:t>
      </w:r>
      <w:r>
        <w:rPr>
          <w:lang w:eastAsia="cs-CZ"/>
        </w:rPr>
        <w:t xml:space="preserve">6 budou </w:t>
      </w:r>
      <w:r w:rsidRPr="00074F86">
        <w:rPr>
          <w:lang w:eastAsia="cs-CZ"/>
        </w:rPr>
        <w:t>zajištěny odvody kondenzátu do kanalizace</w:t>
      </w:r>
      <w:r>
        <w:rPr>
          <w:lang w:eastAsia="cs-CZ"/>
        </w:rPr>
        <w:t xml:space="preserve"> i pro </w:t>
      </w:r>
      <w:r w:rsidRPr="00074F86">
        <w:rPr>
          <w:lang w:eastAsia="cs-CZ"/>
        </w:rPr>
        <w:t>chladivov</w:t>
      </w:r>
      <w:r>
        <w:rPr>
          <w:lang w:eastAsia="cs-CZ"/>
        </w:rPr>
        <w:t>é</w:t>
      </w:r>
      <w:r w:rsidRPr="00074F86">
        <w:rPr>
          <w:lang w:eastAsia="cs-CZ"/>
        </w:rPr>
        <w:t xml:space="preserve"> systém</w:t>
      </w:r>
      <w:r>
        <w:rPr>
          <w:lang w:eastAsia="cs-CZ"/>
        </w:rPr>
        <w:t>y</w:t>
      </w:r>
      <w:r w:rsidRPr="00074F86">
        <w:rPr>
          <w:lang w:eastAsia="cs-CZ"/>
        </w:rPr>
        <w:t xml:space="preserve"> SPLIT</w:t>
      </w:r>
      <w:r>
        <w:rPr>
          <w:lang w:eastAsia="cs-CZ"/>
        </w:rPr>
        <w:t xml:space="preserve"> dodávaných ZHOTOVITELEM OB</w:t>
      </w:r>
      <w:r w:rsidR="00EB2530">
        <w:rPr>
          <w:lang w:eastAsia="cs-CZ"/>
        </w:rPr>
        <w:t xml:space="preserve"> </w:t>
      </w:r>
      <w:r>
        <w:rPr>
          <w:lang w:eastAsia="cs-CZ"/>
        </w:rPr>
        <w:t>5, které bude instalovat v technických místnostech slaboproudu.</w:t>
      </w:r>
    </w:p>
    <w:p w14:paraId="274255C0" w14:textId="77777777" w:rsidR="0056660E" w:rsidRPr="00BC26DD" w:rsidRDefault="0056660E" w:rsidP="00BC26DD">
      <w:pPr>
        <w:pStyle w:val="TCBNormalni"/>
        <w:keepNext/>
        <w:rPr>
          <w:u w:val="single"/>
        </w:rPr>
      </w:pPr>
      <w:r w:rsidRPr="00BC26DD">
        <w:rPr>
          <w:u w:val="single"/>
        </w:rPr>
        <w:t>Zkoušení vnitřní kanalizace</w:t>
      </w:r>
    </w:p>
    <w:p w14:paraId="36E067F0" w14:textId="77777777" w:rsidR="0056660E" w:rsidRPr="00A90725" w:rsidRDefault="0056660E" w:rsidP="0056660E">
      <w:pPr>
        <w:rPr>
          <w:rFonts w:asciiTheme="minorBidi" w:hAnsiTheme="minorBidi"/>
          <w:sz w:val="20"/>
          <w:szCs w:val="20"/>
        </w:rPr>
      </w:pPr>
      <w:r w:rsidRPr="00A90725">
        <w:rPr>
          <w:rFonts w:asciiTheme="minorBidi" w:hAnsiTheme="minorBidi"/>
          <w:sz w:val="20"/>
          <w:szCs w:val="20"/>
        </w:rPr>
        <w:t>Před uvedením kanalizace do provozu provede montážní organizace:</w:t>
      </w:r>
    </w:p>
    <w:p w14:paraId="5A003D13" w14:textId="77777777" w:rsidR="0056660E" w:rsidRPr="00A90725" w:rsidRDefault="0056660E" w:rsidP="00B43A24">
      <w:pPr>
        <w:pStyle w:val="TCBNormalni"/>
        <w:numPr>
          <w:ilvl w:val="0"/>
          <w:numId w:val="10"/>
        </w:numPr>
        <w:jc w:val="both"/>
      </w:pPr>
      <w:r w:rsidRPr="00A90725">
        <w:t>technickou prohlídku</w:t>
      </w:r>
    </w:p>
    <w:p w14:paraId="31D23FC2" w14:textId="0C9DA7D1" w:rsidR="00B43A24" w:rsidRPr="00B53F08" w:rsidRDefault="0056660E" w:rsidP="00FD3869">
      <w:pPr>
        <w:pStyle w:val="TCBNormalni"/>
        <w:numPr>
          <w:ilvl w:val="0"/>
          <w:numId w:val="10"/>
        </w:numPr>
        <w:jc w:val="both"/>
      </w:pPr>
      <w:r w:rsidRPr="00A90725">
        <w:t>zkoušku vodotěsnosti svodného potrubí,</w:t>
      </w:r>
    </w:p>
    <w:p w14:paraId="2067A3D7" w14:textId="0AE29747" w:rsidR="0056660E" w:rsidRPr="00A90725" w:rsidRDefault="0056660E" w:rsidP="0056660E">
      <w:pPr>
        <w:rPr>
          <w:rFonts w:asciiTheme="minorBidi" w:hAnsiTheme="minorBidi"/>
          <w:sz w:val="20"/>
          <w:szCs w:val="20"/>
        </w:rPr>
      </w:pPr>
      <w:r w:rsidRPr="00A90725">
        <w:rPr>
          <w:rFonts w:asciiTheme="minorBidi" w:hAnsiTheme="minorBidi"/>
          <w:sz w:val="20"/>
          <w:szCs w:val="20"/>
        </w:rPr>
        <w:t>Do provedení technické prohlídky a tlakové zkoušky se musí ponechat potrubí přístupné, nezasypané a nezazděné, aby byly spoje v plném rozsahu viditelné. Technická prohlídka a zkouška se provádí po částech nebo v celku. Z technické prohlídky a zkoušky se pořídí zápis za přítomnosti zástupce investora, dodavatele, uživatele a podle potřeby za přítomnosti zástupců dalších orgánů.</w:t>
      </w:r>
    </w:p>
    <w:p w14:paraId="43054293" w14:textId="77777777" w:rsidR="0056660E" w:rsidRPr="00A90725" w:rsidRDefault="0056660E" w:rsidP="0056660E">
      <w:pPr>
        <w:rPr>
          <w:rFonts w:asciiTheme="minorBidi" w:hAnsiTheme="minorBidi"/>
          <w:sz w:val="20"/>
          <w:szCs w:val="20"/>
        </w:rPr>
      </w:pPr>
      <w:r w:rsidRPr="00A90725">
        <w:rPr>
          <w:rFonts w:asciiTheme="minorBidi" w:hAnsiTheme="minorBidi"/>
          <w:sz w:val="20"/>
          <w:szCs w:val="20"/>
        </w:rPr>
        <w:lastRenderedPageBreak/>
        <w:t>Technická prohlídka větracího potrubí, připojovacího, odpadního a svodného potrubí se provádí po jednotlivých podlaží shora dolů. Kontroluje se je-li kanalizace provedena podle projektu a v souladu s předpisy. Připojovací potrubí delší než 1,5m a kde je více než 3 zařizovací předměty se kontroluje průtokem vody 0,5l/s po dobu 30 sekund. Na potrubí nesmí být pozorován unik vody.</w:t>
      </w:r>
    </w:p>
    <w:p w14:paraId="3BD7E894" w14:textId="77777777" w:rsidR="0056660E" w:rsidRPr="00A90725" w:rsidRDefault="0056660E" w:rsidP="0056660E">
      <w:pPr>
        <w:rPr>
          <w:rFonts w:asciiTheme="minorBidi" w:hAnsiTheme="minorBidi"/>
          <w:sz w:val="20"/>
          <w:szCs w:val="20"/>
        </w:rPr>
      </w:pPr>
      <w:r w:rsidRPr="00A90725">
        <w:rPr>
          <w:rFonts w:asciiTheme="minorBidi" w:hAnsiTheme="minorBidi"/>
          <w:sz w:val="20"/>
          <w:szCs w:val="20"/>
        </w:rPr>
        <w:t xml:space="preserve">Zkouška vodotěsnosti svodného potrubí se provádí vodou pod tlakem 3-50 kPa. Otvory ve zkoušeném potrubí se dočasně utěsní a potrubí se postupně naplní vodou do výšky 0,3 – </w:t>
      </w:r>
      <w:smartTag w:uri="urn:schemas-microsoft-com:office:smarttags" w:element="metricconverter">
        <w:smartTagPr>
          <w:attr w:name="ProductID" w:val="5 m"/>
        </w:smartTagPr>
        <w:r w:rsidRPr="00A90725">
          <w:rPr>
            <w:rFonts w:asciiTheme="minorBidi" w:hAnsiTheme="minorBidi"/>
            <w:sz w:val="20"/>
            <w:szCs w:val="20"/>
          </w:rPr>
          <w:t>5 m</w:t>
        </w:r>
      </w:smartTag>
      <w:r w:rsidRPr="00A90725">
        <w:rPr>
          <w:rFonts w:asciiTheme="minorBidi" w:hAnsiTheme="minorBidi"/>
          <w:sz w:val="20"/>
          <w:szCs w:val="20"/>
        </w:rPr>
        <w:t xml:space="preserve"> tak, aby se z potrubí vytlačil vzduch. Potrubí se doplňuje vodou tak, aby se vyrovnala teplota vody v potrubí a aby se nasákly spoje vodou. Doplňování se provádí u potrubí </w:t>
      </w:r>
      <w:proofErr w:type="gramStart"/>
      <w:r w:rsidRPr="00A90725">
        <w:rPr>
          <w:rFonts w:asciiTheme="minorBidi" w:hAnsiTheme="minorBidi"/>
          <w:sz w:val="20"/>
          <w:szCs w:val="20"/>
        </w:rPr>
        <w:t>s</w:t>
      </w:r>
      <w:proofErr w:type="gramEnd"/>
      <w:r w:rsidRPr="00A90725">
        <w:rPr>
          <w:rFonts w:asciiTheme="minorBidi" w:hAnsiTheme="minorBidi"/>
          <w:sz w:val="20"/>
          <w:szCs w:val="20"/>
        </w:rPr>
        <w:t> plastu 0,5 hodiny.</w:t>
      </w:r>
    </w:p>
    <w:p w14:paraId="02727EEC" w14:textId="173BAB4F" w:rsidR="0056660E" w:rsidRPr="00B43A24" w:rsidRDefault="0056660E" w:rsidP="00B43A24">
      <w:pPr>
        <w:rPr>
          <w:rFonts w:asciiTheme="minorBidi" w:hAnsiTheme="minorBidi"/>
          <w:sz w:val="20"/>
          <w:szCs w:val="20"/>
        </w:rPr>
      </w:pPr>
      <w:r w:rsidRPr="00A90725">
        <w:rPr>
          <w:rFonts w:asciiTheme="minorBidi" w:hAnsiTheme="minorBidi"/>
          <w:sz w:val="20"/>
          <w:szCs w:val="20"/>
        </w:rPr>
        <w:t>Zkouška vodotěsnosti trvá 1 hodinu. Potrubí vyhovuje, není-li únik vody větší než 0,5 l za hodinu na</w:t>
      </w:r>
      <w:r w:rsidR="00491621">
        <w:rPr>
          <w:rFonts w:asciiTheme="minorBidi" w:hAnsiTheme="minorBidi"/>
          <w:sz w:val="20"/>
          <w:szCs w:val="20"/>
        </w:rPr>
        <w:t xml:space="preserve"> </w:t>
      </w:r>
      <w:proofErr w:type="gramStart"/>
      <w:r w:rsidRPr="00A90725">
        <w:rPr>
          <w:rFonts w:asciiTheme="minorBidi" w:hAnsiTheme="minorBidi"/>
          <w:sz w:val="20"/>
          <w:szCs w:val="20"/>
        </w:rPr>
        <w:t>10m</w:t>
      </w:r>
      <w:r w:rsidRPr="00491621">
        <w:rPr>
          <w:rFonts w:asciiTheme="minorBidi" w:hAnsiTheme="minorBidi"/>
          <w:sz w:val="20"/>
          <w:szCs w:val="20"/>
          <w:vertAlign w:val="superscript"/>
        </w:rPr>
        <w:t>2</w:t>
      </w:r>
      <w:proofErr w:type="gramEnd"/>
      <w:r w:rsidRPr="00A90725">
        <w:rPr>
          <w:rFonts w:asciiTheme="minorBidi" w:hAnsiTheme="minorBidi"/>
          <w:sz w:val="20"/>
          <w:szCs w:val="20"/>
        </w:rPr>
        <w:t xml:space="preserve"> vnitřní plochy potrubí. Únik vody se zjistí doléváním měřené vody. Při negativním výsledku se netěsnost opraví a zkouška se opakuje. Vodní sloupec může být stanoven podlahovou vpustí v nejnižším podlaží, čistící tvarovkou na odpadním potrubí nebo výškou terénu.</w:t>
      </w:r>
    </w:p>
    <w:p w14:paraId="4B2E164A" w14:textId="77777777" w:rsidR="0056660E" w:rsidRDefault="0056660E" w:rsidP="00D25E34">
      <w:pPr>
        <w:pStyle w:val="TCBNormalni"/>
      </w:pPr>
    </w:p>
    <w:p w14:paraId="31EACB72" w14:textId="71B13153" w:rsidR="00D25E34" w:rsidRPr="00FC18D9" w:rsidRDefault="00003180" w:rsidP="00D25E34">
      <w:pPr>
        <w:pStyle w:val="TCBNormalni"/>
        <w:rPr>
          <w:u w:val="single"/>
        </w:rPr>
      </w:pPr>
      <w:r>
        <w:rPr>
          <w:u w:val="single"/>
        </w:rPr>
        <w:t>V</w:t>
      </w:r>
      <w:r w:rsidR="00D25E34" w:rsidRPr="00FC18D9">
        <w:rPr>
          <w:u w:val="single"/>
        </w:rPr>
        <w:t>odovod</w:t>
      </w:r>
    </w:p>
    <w:p w14:paraId="178B9348" w14:textId="3FA8B448" w:rsidR="00D25E34" w:rsidRDefault="00D25E34" w:rsidP="00D25E34">
      <w:pPr>
        <w:pStyle w:val="TCBNormalni"/>
      </w:pPr>
      <w:r>
        <w:t>Vodovod bude napojen na projektovanou vodovodní přípojku DN 25 (d32), která bude ukončena 1,25</w:t>
      </w:r>
      <w:r w:rsidR="00C33483">
        <w:t> </w:t>
      </w:r>
      <w:r>
        <w:t>m před základy. Po vstupu do objektu v místnosti WC, bude osazen vodoměr. Napojení na řad bude provedeno navrtávacím pasem se šoupátkem a zemní soupravou. Po vstupu do haly, bude na potrubí osazen vodoměr. Odtud bude rozvod veden pod stropem k jednotlivým skupinám zařizovacích předmětů. Veškeré odbočky budou opatřeny uzávěry.</w:t>
      </w:r>
    </w:p>
    <w:p w14:paraId="609DF3D7" w14:textId="6727B9E2" w:rsidR="00D25E34" w:rsidRDefault="00D25E34" w:rsidP="00D25E34">
      <w:pPr>
        <w:pStyle w:val="TCBNormalni"/>
      </w:pPr>
      <w:r>
        <w:t xml:space="preserve">Páteřní rozvody pitné </w:t>
      </w:r>
      <w:r w:rsidRPr="001E744B">
        <w:t>vody, TV i cirkulace</w:t>
      </w:r>
      <w:r>
        <w:t xml:space="preserve"> jsou navrženy z plastových trubek PN 16, opatřených tepelnou izolací tl. 10-20 mm. Tyto rozvody jsou vedeny v objímkách uchycených pod stropem na závěsech či instalačních žlabech.</w:t>
      </w:r>
    </w:p>
    <w:p w14:paraId="26A07246" w14:textId="08945BB0" w:rsidR="00D25E34" w:rsidRDefault="00D25E34" w:rsidP="00D25E34">
      <w:pPr>
        <w:pStyle w:val="TCBNormalni"/>
      </w:pPr>
      <w:r>
        <w:t>Rozvody k jednotlivým skupinám zařizovacích předmětů jsou navrženy plastových trubek PP-</w:t>
      </w:r>
      <w:proofErr w:type="gramStart"/>
      <w:r>
        <w:t>RCT,  PN</w:t>
      </w:r>
      <w:proofErr w:type="gramEnd"/>
      <w:r w:rsidR="00DD4CEC">
        <w:t> </w:t>
      </w:r>
      <w:r>
        <w:t xml:space="preserve">16, opatřených tepelnou izolací tl. 10.  Tyto rozvody budou vedeny v příčkách. </w:t>
      </w:r>
    </w:p>
    <w:p w14:paraId="744CA1DF" w14:textId="2BB347BF" w:rsidR="00D25E34" w:rsidRDefault="00D25E34" w:rsidP="00D25E34">
      <w:pPr>
        <w:pStyle w:val="TCBNormalni"/>
      </w:pPr>
      <w:r>
        <w:t>Potrubní rozvody budou instalovány dle příručky montážních prací výrobce. Upevňovací prvky budou rozvrženy dle montážního předpisu.</w:t>
      </w:r>
    </w:p>
    <w:p w14:paraId="48637209" w14:textId="77777777" w:rsidR="00BC26DD" w:rsidRDefault="00BC26DD" w:rsidP="00BC26DD">
      <w:pPr>
        <w:pStyle w:val="TCBNormalni"/>
      </w:pPr>
    </w:p>
    <w:p w14:paraId="3E47D9BD" w14:textId="20611B5D" w:rsidR="00BC26DD" w:rsidRPr="00DA6123" w:rsidRDefault="00BC26DD" w:rsidP="00BC26DD">
      <w:pPr>
        <w:pStyle w:val="TCBNormalni"/>
      </w:pPr>
      <w:r w:rsidRPr="00DA6123">
        <w:t xml:space="preserve">Výpočet potřeby </w:t>
      </w:r>
      <w:proofErr w:type="gramStart"/>
      <w:r w:rsidRPr="00DA6123">
        <w:t>vody - dle</w:t>
      </w:r>
      <w:proofErr w:type="gramEnd"/>
      <w:r w:rsidRPr="00DA6123">
        <w:t xml:space="preserve"> přílohy 12, Vyhlášky č. 120/2011 Sb.</w:t>
      </w:r>
    </w:p>
    <w:tbl>
      <w:tblPr>
        <w:tblStyle w:val="Mkatabulky"/>
        <w:tblpPr w:leftFromText="141" w:rightFromText="141" w:vertAnchor="text" w:horzAnchor="margin" w:tblpY="-1"/>
        <w:tblW w:w="0" w:type="auto"/>
        <w:tblLook w:val="04A0" w:firstRow="1" w:lastRow="0" w:firstColumn="1" w:lastColumn="0" w:noHBand="0" w:noVBand="1"/>
      </w:tblPr>
      <w:tblGrid>
        <w:gridCol w:w="1472"/>
        <w:gridCol w:w="1294"/>
        <w:gridCol w:w="3051"/>
        <w:gridCol w:w="2629"/>
      </w:tblGrid>
      <w:tr w:rsidR="00BC26DD" w14:paraId="6AA586D1" w14:textId="77777777" w:rsidTr="00A90725">
        <w:tc>
          <w:tcPr>
            <w:tcW w:w="0" w:type="auto"/>
          </w:tcPr>
          <w:p w14:paraId="65790E03" w14:textId="77777777" w:rsidR="00BC26DD" w:rsidRPr="00BC26DD" w:rsidRDefault="00BC26DD" w:rsidP="00A90725">
            <w:pPr>
              <w:keepNext/>
              <w:widowControl w:val="0"/>
              <w:autoSpaceDE w:val="0"/>
              <w:autoSpaceDN w:val="0"/>
              <w:adjustRightInd w:val="0"/>
              <w:rPr>
                <w:rFonts w:ascii="Arial" w:hAnsi="Arial" w:cs="Arial"/>
                <w:b/>
                <w:bCs/>
                <w:sz w:val="20"/>
                <w:szCs w:val="20"/>
              </w:rPr>
            </w:pPr>
            <w:r w:rsidRPr="00BC26DD">
              <w:rPr>
                <w:rFonts w:ascii="Arial" w:hAnsi="Arial" w:cs="Arial"/>
                <w:b/>
                <w:bCs/>
                <w:sz w:val="20"/>
                <w:szCs w:val="20"/>
              </w:rPr>
              <w:t>Použití</w:t>
            </w:r>
          </w:p>
        </w:tc>
        <w:tc>
          <w:tcPr>
            <w:tcW w:w="0" w:type="auto"/>
          </w:tcPr>
          <w:p w14:paraId="701B6792" w14:textId="77777777" w:rsidR="00BC26DD" w:rsidRPr="00BC26DD" w:rsidRDefault="00BC26DD" w:rsidP="00A90725">
            <w:pPr>
              <w:keepNext/>
              <w:widowControl w:val="0"/>
              <w:autoSpaceDE w:val="0"/>
              <w:autoSpaceDN w:val="0"/>
              <w:adjustRightInd w:val="0"/>
              <w:rPr>
                <w:rFonts w:ascii="Arial" w:hAnsi="Arial" w:cs="Arial"/>
                <w:b/>
                <w:bCs/>
                <w:sz w:val="20"/>
                <w:szCs w:val="20"/>
              </w:rPr>
            </w:pPr>
            <w:r w:rsidRPr="00BC26DD">
              <w:rPr>
                <w:rFonts w:ascii="Arial" w:hAnsi="Arial" w:cs="Arial"/>
                <w:b/>
                <w:bCs/>
                <w:sz w:val="20"/>
                <w:szCs w:val="20"/>
              </w:rPr>
              <w:t>Počet osob</w:t>
            </w:r>
          </w:p>
        </w:tc>
        <w:tc>
          <w:tcPr>
            <w:tcW w:w="0" w:type="auto"/>
          </w:tcPr>
          <w:p w14:paraId="66614E1D" w14:textId="77777777" w:rsidR="00BC26DD" w:rsidRPr="00BC26DD" w:rsidRDefault="00BC26DD" w:rsidP="00A90725">
            <w:pPr>
              <w:keepNext/>
              <w:widowControl w:val="0"/>
              <w:autoSpaceDE w:val="0"/>
              <w:autoSpaceDN w:val="0"/>
              <w:adjustRightInd w:val="0"/>
              <w:rPr>
                <w:rFonts w:ascii="Arial" w:hAnsi="Arial" w:cs="Arial"/>
                <w:b/>
                <w:bCs/>
                <w:sz w:val="20"/>
                <w:szCs w:val="20"/>
              </w:rPr>
            </w:pPr>
            <w:r w:rsidRPr="00BC26DD">
              <w:rPr>
                <w:rFonts w:ascii="Arial" w:hAnsi="Arial" w:cs="Arial"/>
                <w:b/>
                <w:bCs/>
                <w:sz w:val="20"/>
                <w:szCs w:val="20"/>
              </w:rPr>
              <w:t>Spotřeba vody 1 osoby za rok</w:t>
            </w:r>
          </w:p>
        </w:tc>
        <w:tc>
          <w:tcPr>
            <w:tcW w:w="0" w:type="auto"/>
          </w:tcPr>
          <w:p w14:paraId="3DFE94F6" w14:textId="77777777" w:rsidR="00BC26DD" w:rsidRPr="00BC26DD" w:rsidRDefault="00BC26DD" w:rsidP="00A90725">
            <w:pPr>
              <w:keepNext/>
              <w:widowControl w:val="0"/>
              <w:autoSpaceDE w:val="0"/>
              <w:autoSpaceDN w:val="0"/>
              <w:adjustRightInd w:val="0"/>
              <w:rPr>
                <w:rFonts w:ascii="Arial" w:hAnsi="Arial" w:cs="Arial"/>
                <w:b/>
                <w:bCs/>
                <w:sz w:val="20"/>
                <w:szCs w:val="20"/>
              </w:rPr>
            </w:pPr>
            <w:r w:rsidRPr="00BC26DD">
              <w:rPr>
                <w:rFonts w:ascii="Arial" w:hAnsi="Arial" w:cs="Arial"/>
                <w:b/>
                <w:bCs/>
                <w:sz w:val="20"/>
                <w:szCs w:val="20"/>
              </w:rPr>
              <w:t>Celkem spotřeby za 1 rok</w:t>
            </w:r>
          </w:p>
        </w:tc>
      </w:tr>
      <w:tr w:rsidR="00BC26DD" w14:paraId="27FD5371" w14:textId="77777777" w:rsidTr="00A90725">
        <w:tc>
          <w:tcPr>
            <w:tcW w:w="0" w:type="auto"/>
          </w:tcPr>
          <w:p w14:paraId="6B31FDE1"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Administrativa</w:t>
            </w:r>
          </w:p>
        </w:tc>
        <w:tc>
          <w:tcPr>
            <w:tcW w:w="0" w:type="auto"/>
          </w:tcPr>
          <w:p w14:paraId="77E58789"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3</w:t>
            </w:r>
          </w:p>
        </w:tc>
        <w:tc>
          <w:tcPr>
            <w:tcW w:w="0" w:type="auto"/>
          </w:tcPr>
          <w:p w14:paraId="3B8D9B11"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14 m</w:t>
            </w:r>
            <w:r w:rsidRPr="00BC26DD">
              <w:rPr>
                <w:rFonts w:ascii="Arial" w:hAnsi="Arial" w:cs="Arial"/>
                <w:sz w:val="20"/>
                <w:szCs w:val="20"/>
                <w:vertAlign w:val="superscript"/>
              </w:rPr>
              <w:t>3</w:t>
            </w:r>
            <w:r w:rsidRPr="00BC26DD">
              <w:rPr>
                <w:rFonts w:ascii="Arial" w:hAnsi="Arial" w:cs="Arial"/>
                <w:sz w:val="20"/>
                <w:szCs w:val="20"/>
              </w:rPr>
              <w:t>/rok</w:t>
            </w:r>
          </w:p>
        </w:tc>
        <w:tc>
          <w:tcPr>
            <w:tcW w:w="0" w:type="auto"/>
          </w:tcPr>
          <w:p w14:paraId="42829E3D"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42 m</w:t>
            </w:r>
            <w:r w:rsidRPr="00BC26DD">
              <w:rPr>
                <w:rFonts w:ascii="Arial" w:hAnsi="Arial" w:cs="Arial"/>
                <w:sz w:val="20"/>
                <w:szCs w:val="20"/>
                <w:vertAlign w:val="superscript"/>
              </w:rPr>
              <w:t>3</w:t>
            </w:r>
            <w:r w:rsidRPr="00BC26DD">
              <w:rPr>
                <w:rFonts w:ascii="Arial" w:hAnsi="Arial" w:cs="Arial"/>
                <w:sz w:val="20"/>
                <w:szCs w:val="20"/>
              </w:rPr>
              <w:t>/rok</w:t>
            </w:r>
          </w:p>
        </w:tc>
      </w:tr>
      <w:tr w:rsidR="00BC26DD" w14:paraId="7019C6AE" w14:textId="77777777" w:rsidTr="00A90725">
        <w:tc>
          <w:tcPr>
            <w:tcW w:w="0" w:type="auto"/>
          </w:tcPr>
          <w:p w14:paraId="3C76E241"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Ostatní</w:t>
            </w:r>
          </w:p>
        </w:tc>
        <w:tc>
          <w:tcPr>
            <w:tcW w:w="0" w:type="auto"/>
          </w:tcPr>
          <w:p w14:paraId="37D2A70A"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100</w:t>
            </w:r>
          </w:p>
        </w:tc>
        <w:tc>
          <w:tcPr>
            <w:tcW w:w="0" w:type="auto"/>
          </w:tcPr>
          <w:p w14:paraId="275EF2CA"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18 m</w:t>
            </w:r>
            <w:r w:rsidRPr="00BC26DD">
              <w:rPr>
                <w:rFonts w:ascii="Arial" w:hAnsi="Arial" w:cs="Arial"/>
                <w:sz w:val="20"/>
                <w:szCs w:val="20"/>
                <w:vertAlign w:val="superscript"/>
              </w:rPr>
              <w:t>3</w:t>
            </w:r>
            <w:r w:rsidRPr="00BC26DD">
              <w:rPr>
                <w:rFonts w:ascii="Arial" w:hAnsi="Arial" w:cs="Arial"/>
                <w:sz w:val="20"/>
                <w:szCs w:val="20"/>
              </w:rPr>
              <w:t>/rok/10</w:t>
            </w:r>
          </w:p>
        </w:tc>
        <w:tc>
          <w:tcPr>
            <w:tcW w:w="0" w:type="auto"/>
          </w:tcPr>
          <w:p w14:paraId="00950627"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180 m</w:t>
            </w:r>
            <w:r w:rsidRPr="00BC26DD">
              <w:rPr>
                <w:rFonts w:ascii="Arial" w:hAnsi="Arial" w:cs="Arial"/>
                <w:sz w:val="20"/>
                <w:szCs w:val="20"/>
                <w:vertAlign w:val="superscript"/>
              </w:rPr>
              <w:t>3</w:t>
            </w:r>
            <w:r w:rsidRPr="00BC26DD">
              <w:rPr>
                <w:rFonts w:ascii="Arial" w:hAnsi="Arial" w:cs="Arial"/>
                <w:sz w:val="20"/>
                <w:szCs w:val="20"/>
              </w:rPr>
              <w:t>/rok</w:t>
            </w:r>
          </w:p>
        </w:tc>
      </w:tr>
      <w:tr w:rsidR="00BC26DD" w14:paraId="070D24F1" w14:textId="77777777" w:rsidTr="00A90725">
        <w:tc>
          <w:tcPr>
            <w:tcW w:w="0" w:type="auto"/>
            <w:gridSpan w:val="4"/>
          </w:tcPr>
          <w:p w14:paraId="27E7EA1D" w14:textId="77777777" w:rsidR="00BC26DD" w:rsidRPr="00BC26DD" w:rsidRDefault="00BC26DD" w:rsidP="00A90725">
            <w:pPr>
              <w:keepNext/>
              <w:widowControl w:val="0"/>
              <w:autoSpaceDE w:val="0"/>
              <w:autoSpaceDN w:val="0"/>
              <w:adjustRightInd w:val="0"/>
              <w:rPr>
                <w:rFonts w:ascii="Arial" w:hAnsi="Arial" w:cs="Arial"/>
                <w:sz w:val="20"/>
                <w:szCs w:val="20"/>
              </w:rPr>
            </w:pPr>
            <w:r w:rsidRPr="00BC26DD">
              <w:rPr>
                <w:rFonts w:ascii="Arial" w:hAnsi="Arial" w:cs="Arial"/>
                <w:sz w:val="20"/>
                <w:szCs w:val="20"/>
              </w:rPr>
              <w:t>Roční spotřeba vody celkem: 204 m</w:t>
            </w:r>
            <w:r w:rsidRPr="00BC26DD">
              <w:rPr>
                <w:rFonts w:ascii="Arial" w:hAnsi="Arial" w:cs="Arial"/>
                <w:sz w:val="20"/>
                <w:szCs w:val="20"/>
                <w:vertAlign w:val="superscript"/>
              </w:rPr>
              <w:t>3</w:t>
            </w:r>
            <w:r w:rsidRPr="00BC26DD">
              <w:rPr>
                <w:rFonts w:ascii="Arial" w:hAnsi="Arial" w:cs="Arial"/>
                <w:sz w:val="20"/>
                <w:szCs w:val="20"/>
              </w:rPr>
              <w:t>/rok</w:t>
            </w:r>
          </w:p>
        </w:tc>
      </w:tr>
    </w:tbl>
    <w:p w14:paraId="1E4EF331" w14:textId="77777777" w:rsidR="00BC26DD" w:rsidRPr="002D6760" w:rsidRDefault="00BC26DD" w:rsidP="00BC26DD">
      <w:pPr>
        <w:rPr>
          <w:rFonts w:cs="Arial"/>
          <w:b/>
        </w:rPr>
      </w:pPr>
    </w:p>
    <w:p w14:paraId="55D456C5" w14:textId="77777777" w:rsidR="00BC26DD" w:rsidRDefault="00BC26DD" w:rsidP="00BC26DD">
      <w:pPr>
        <w:pStyle w:val="text"/>
        <w:ind w:firstLine="0"/>
        <w:rPr>
          <w:rFonts w:ascii="Verdana" w:hAnsi="Verdana"/>
          <w:bCs/>
          <w:sz w:val="18"/>
          <w:szCs w:val="18"/>
        </w:rPr>
      </w:pPr>
    </w:p>
    <w:p w14:paraId="4E11B7B4" w14:textId="77777777" w:rsidR="00BC26DD" w:rsidRDefault="00BC26DD" w:rsidP="00BC26DD">
      <w:pPr>
        <w:pStyle w:val="text"/>
        <w:ind w:firstLine="0"/>
        <w:rPr>
          <w:rFonts w:ascii="Verdana" w:hAnsi="Verdana"/>
          <w:bCs/>
          <w:sz w:val="18"/>
          <w:szCs w:val="18"/>
        </w:rPr>
      </w:pPr>
    </w:p>
    <w:p w14:paraId="18C16310" w14:textId="77777777" w:rsidR="00BC26DD" w:rsidRDefault="00BC26DD" w:rsidP="00BC26DD">
      <w:pPr>
        <w:pStyle w:val="text"/>
        <w:ind w:firstLine="0"/>
        <w:rPr>
          <w:rFonts w:ascii="Verdana" w:hAnsi="Verdana"/>
          <w:bCs/>
          <w:sz w:val="18"/>
          <w:szCs w:val="18"/>
        </w:rPr>
      </w:pPr>
    </w:p>
    <w:p w14:paraId="4E021B27" w14:textId="77777777" w:rsidR="00BC26DD" w:rsidRPr="00BC26DD" w:rsidRDefault="00BC26DD" w:rsidP="00BC26DD">
      <w:pPr>
        <w:pStyle w:val="TCBNormalni"/>
      </w:pPr>
      <w:r w:rsidRPr="00BC26DD">
        <w:t>Max. hodinová potřeba – předpokládán rovnoměrný odběr</w:t>
      </w:r>
    </w:p>
    <w:p w14:paraId="41D885CD" w14:textId="77777777" w:rsidR="00BC26DD" w:rsidRPr="00BC26DD" w:rsidRDefault="00BC26DD" w:rsidP="00BC26DD">
      <w:pPr>
        <w:pStyle w:val="TCBNormalni"/>
      </w:pPr>
      <w:r w:rsidRPr="00BC26DD">
        <w:t>5100/8 = 637,5 l/hod, tomu odpovídá 0,18 l/s</w:t>
      </w:r>
    </w:p>
    <w:p w14:paraId="2A91F320" w14:textId="77777777" w:rsidR="00BC26DD" w:rsidRPr="00BC26DD" w:rsidRDefault="00BC26DD" w:rsidP="00BC26DD">
      <w:pPr>
        <w:pStyle w:val="TCBNormalni"/>
      </w:pPr>
      <w:r w:rsidRPr="00BC26DD">
        <w:t>Výpočet dle: ČSN EN 806-3 – Vnitřní vodovod pro rozvod vody určené k lidské   spotřebě – Část 3; Dimenzování potrubí</w:t>
      </w:r>
    </w:p>
    <w:p w14:paraId="3C28CA72" w14:textId="77777777" w:rsidR="00BC26DD" w:rsidRPr="00BC26DD" w:rsidRDefault="00BC26DD" w:rsidP="00BC26DD">
      <w:pPr>
        <w:pStyle w:val="TCBNormalni"/>
      </w:pPr>
      <w:r w:rsidRPr="00BC26DD">
        <w:t>ČSN 75 5455 – Výpočet vnitřních vodovodů</w:t>
      </w:r>
    </w:p>
    <w:p w14:paraId="03EB5D9F" w14:textId="77777777" w:rsidR="00BC26DD" w:rsidRPr="00BC26DD" w:rsidRDefault="00BC26DD" w:rsidP="00BC26DD">
      <w:pPr>
        <w:pStyle w:val="TCBNormalni"/>
      </w:pPr>
      <w:r w:rsidRPr="00BC26DD">
        <w:t xml:space="preserve">4x umyvadlo, 2x dřez, 3x pisoár, 8x WC. </w:t>
      </w:r>
    </w:p>
    <w:p w14:paraId="777346F1" w14:textId="77777777" w:rsidR="00BC26DD" w:rsidRPr="00BC26DD" w:rsidRDefault="00BC26DD" w:rsidP="00BC26DD">
      <w:pPr>
        <w:pStyle w:val="TCBNormalni"/>
      </w:pPr>
    </w:p>
    <w:p w14:paraId="1C7595DF" w14:textId="7A12F82D" w:rsidR="00BC26DD" w:rsidRDefault="00BC26DD" w:rsidP="00BC26DD">
      <w:pPr>
        <w:pStyle w:val="TCBNormalni"/>
      </w:pPr>
      <w:r w:rsidRPr="00BC26DD">
        <w:t>Vypočítaný průtok studené pitné vody pro přístavbu je 1,08 l/s. Tomu odpovídá průměr přípojky DN 23,6</w:t>
      </w:r>
      <w:r w:rsidR="00770B25">
        <w:t> </w:t>
      </w:r>
      <w:r w:rsidRPr="00BC26DD">
        <w:t>mm.</w:t>
      </w:r>
    </w:p>
    <w:p w14:paraId="5F50EE84" w14:textId="77777777" w:rsidR="00BC26DD" w:rsidRDefault="00BC26DD" w:rsidP="00D25E34">
      <w:pPr>
        <w:pStyle w:val="TCBNormalni"/>
      </w:pPr>
    </w:p>
    <w:p w14:paraId="3AEADBED" w14:textId="44C7D7D3" w:rsidR="00D25E34" w:rsidRPr="00FC18D9" w:rsidRDefault="00D25E34" w:rsidP="00D25E34">
      <w:pPr>
        <w:pStyle w:val="TCBNormalni"/>
        <w:rPr>
          <w:u w:val="single"/>
        </w:rPr>
      </w:pPr>
      <w:r w:rsidRPr="001E744B">
        <w:rPr>
          <w:u w:val="single"/>
        </w:rPr>
        <w:lastRenderedPageBreak/>
        <w:t>Příprava TV pro</w:t>
      </w:r>
      <w:r w:rsidRPr="00FC18D9">
        <w:rPr>
          <w:u w:val="single"/>
        </w:rPr>
        <w:t xml:space="preserve"> objekt bude centrální.</w:t>
      </w:r>
    </w:p>
    <w:p w14:paraId="5F03ECEF" w14:textId="77777777" w:rsidR="00D25E34" w:rsidRDefault="00D25E34" w:rsidP="00D25E34">
      <w:pPr>
        <w:pStyle w:val="TCBNormalni"/>
      </w:pPr>
      <w:r>
        <w:t>Rozvody teplé užitkové vody a cirkulace jsou vedeny po sociálním vestavku z místnosti kotelny. Zde bude umístěn 1 elektrický zásobníkový ohřívač o celkovém obsahu 200 l, která je nepřetržitě nahříván. U zásobníku bude umístěno oběhové čerpadlo s chodem řízeným systémem měření a regulace.</w:t>
      </w:r>
    </w:p>
    <w:p w14:paraId="34A584DC" w14:textId="77777777" w:rsidR="00D25E34" w:rsidRDefault="00D25E34" w:rsidP="00D25E34">
      <w:pPr>
        <w:pStyle w:val="TCBNormalni"/>
      </w:pPr>
      <w:r>
        <w:t>Provoz lze charakterizovat jako čistý.</w:t>
      </w:r>
    </w:p>
    <w:p w14:paraId="4CE6C550" w14:textId="41AF8EB2" w:rsidR="00D25E34" w:rsidRDefault="00D25E34" w:rsidP="00D25E34">
      <w:pPr>
        <w:pStyle w:val="TCBNormalni"/>
      </w:pPr>
      <w:r>
        <w:t xml:space="preserve">Celková denní </w:t>
      </w:r>
      <w:r w:rsidRPr="001E744B">
        <w:t xml:space="preserve">potřeba </w:t>
      </w:r>
      <w:r w:rsidR="00DD4CEC" w:rsidRPr="001E744B">
        <w:t>TV</w:t>
      </w:r>
      <w:r w:rsidRPr="001E744B">
        <w:t xml:space="preserve"> činí</w:t>
      </w:r>
      <w:r>
        <w:t xml:space="preserve"> cca 300 </w:t>
      </w:r>
      <w:proofErr w:type="gramStart"/>
      <w:r>
        <w:t>l  -</w:t>
      </w:r>
      <w:proofErr w:type="gramEnd"/>
      <w:r>
        <w:t xml:space="preserve"> rovnoměrný odběr.</w:t>
      </w:r>
    </w:p>
    <w:p w14:paraId="4C2C5C4A" w14:textId="2297CB23" w:rsidR="00D25E34" w:rsidRDefault="00D25E34" w:rsidP="00D25E34">
      <w:pPr>
        <w:pStyle w:val="TCBNormalni"/>
      </w:pPr>
      <w:r>
        <w:t>Výpočet byl proveden dle ČSN 06 0320 Ohřívání užitkové vody – Navrhování a projektování.</w:t>
      </w:r>
    </w:p>
    <w:p w14:paraId="3458C75F" w14:textId="77777777" w:rsidR="00FC18D9" w:rsidRDefault="00FC18D9" w:rsidP="00D25E34">
      <w:pPr>
        <w:pStyle w:val="TCBNormalni"/>
      </w:pPr>
    </w:p>
    <w:p w14:paraId="5CDD4EA2" w14:textId="77777777" w:rsidR="00D25E34" w:rsidRPr="00FC18D9" w:rsidRDefault="00D25E34" w:rsidP="00D25E34">
      <w:pPr>
        <w:pStyle w:val="TCBNormalni"/>
        <w:rPr>
          <w:u w:val="single"/>
        </w:rPr>
      </w:pPr>
      <w:r w:rsidRPr="00FC18D9">
        <w:rPr>
          <w:u w:val="single"/>
        </w:rPr>
        <w:t>Tlaková zkouška</w:t>
      </w:r>
    </w:p>
    <w:p w14:paraId="4360AD18" w14:textId="409DA793" w:rsidR="00D25E34" w:rsidRDefault="00D25E34" w:rsidP="00D25E34">
      <w:pPr>
        <w:pStyle w:val="TCBNormalni"/>
      </w:pPr>
      <w:r>
        <w:t>Tlakové zkoušky budou provedeny po montáži potrubí a před jeho zazděním. Zkoušky se zúčastní kromě montážní firmy i investor nebo jeho pověřený zástupce. Po úspěšné tlakové hlavní zkoušce bude proveden zápis do montážního deníku, zpracován Zkušební protokol (zpracuje montážní firma) a</w:t>
      </w:r>
      <w:r w:rsidR="00DD4CEC">
        <w:t> </w:t>
      </w:r>
      <w:r>
        <w:t>vodovod bude předán investorovi.</w:t>
      </w:r>
      <w:r w:rsidR="00BC26DD">
        <w:t xml:space="preserve"> </w:t>
      </w:r>
      <w:r>
        <w:t>Pro tlakové zkoušky se musí používat pouze pitná voda.</w:t>
      </w:r>
      <w:r w:rsidR="00BC26DD">
        <w:t xml:space="preserve"> </w:t>
      </w:r>
      <w:r>
        <w:t>Tlaková zkouška proběhne dle platných předpisů a norem.</w:t>
      </w:r>
    </w:p>
    <w:p w14:paraId="6EDD475C" w14:textId="5D9D4EC2" w:rsidR="00D25E34" w:rsidRDefault="00D25E34" w:rsidP="00FC18D9">
      <w:pPr>
        <w:pStyle w:val="TCBNadpis3"/>
      </w:pPr>
      <w:bookmarkStart w:id="319" w:name="_Toc136429464"/>
      <w:bookmarkStart w:id="320" w:name="_Toc158816407"/>
      <w:r>
        <w:t>Vody z podlah</w:t>
      </w:r>
      <w:bookmarkEnd w:id="319"/>
      <w:bookmarkEnd w:id="320"/>
    </w:p>
    <w:p w14:paraId="3A0785DD" w14:textId="37856A1D" w:rsidR="00D25E34" w:rsidRDefault="00D25E34" w:rsidP="00D25E34">
      <w:pPr>
        <w:pStyle w:val="TCBNormalni"/>
      </w:pPr>
      <w:r>
        <w:t xml:space="preserve">Vody z podlah, jsou jímány podlahovými a dvorními vpustěmi s nerezovou mřížkou. Vnitřní kanalizace je navržena z trub PVC KG.  </w:t>
      </w:r>
    </w:p>
    <w:p w14:paraId="4DA7496C" w14:textId="4F2E346D" w:rsidR="00D25E34" w:rsidRDefault="00D25E34" w:rsidP="00D25E34">
      <w:pPr>
        <w:pStyle w:val="TCBNormalni"/>
      </w:pPr>
      <w:r>
        <w:t>Odpadní potrubí bude napojeno na venkovní</w:t>
      </w:r>
      <w:r w:rsidR="0045250D">
        <w:t xml:space="preserve"> jednotnou</w:t>
      </w:r>
      <w:r>
        <w:t xml:space="preserve"> kanalizaci. </w:t>
      </w:r>
    </w:p>
    <w:p w14:paraId="759D7840" w14:textId="3522E596" w:rsidR="00D25E34" w:rsidRDefault="00D25E34" w:rsidP="00D25E34">
      <w:pPr>
        <w:pStyle w:val="TCBNormalni"/>
      </w:pPr>
      <w:r>
        <w:t>Kanalizační potrubí, montážní prvky a další, budou instalovány dle příručky montážních prací příslušné firmy. Upevňovací prvky budou rozvrženy dle montážního předpisu</w:t>
      </w:r>
    </w:p>
    <w:p w14:paraId="01B31577" w14:textId="77777777" w:rsidR="00BC26DD" w:rsidRPr="00092D4F" w:rsidRDefault="00BC26DD" w:rsidP="00BC26DD">
      <w:pPr>
        <w:pStyle w:val="TCBNadpis3"/>
      </w:pPr>
      <w:bookmarkStart w:id="321" w:name="_Toc158816408"/>
      <w:r w:rsidRPr="00092D4F">
        <w:t>Suchovody</w:t>
      </w:r>
      <w:bookmarkEnd w:id="321"/>
    </w:p>
    <w:p w14:paraId="4E4B2882" w14:textId="77777777" w:rsidR="00BC26DD" w:rsidRDefault="00BC26DD" w:rsidP="00BC26DD">
      <w:pPr>
        <w:pStyle w:val="TCBNormalni"/>
      </w:pPr>
      <w:r>
        <w:t>Na fasádách objektů budou umístěny rozdělovače s dvěma přípojkami pro mobilní techniku (2xB75). Přívodní potrubí bude vedeno vždy do úrovně každého podlaží. Zde budou provedeny odbočky s přípojkou B75.</w:t>
      </w:r>
    </w:p>
    <w:p w14:paraId="345DD880" w14:textId="77777777" w:rsidR="00BC26DD" w:rsidRDefault="00BC26DD" w:rsidP="00BC26DD">
      <w:pPr>
        <w:pStyle w:val="TCBNormalni"/>
      </w:pPr>
      <w:r>
        <w:t xml:space="preserve">V nejvyšším bodě každého přívodního potrubí bude instalován odvzdušňovací ventil. </w:t>
      </w:r>
    </w:p>
    <w:p w14:paraId="0F4765BE" w14:textId="070222BA" w:rsidR="00BC26DD" w:rsidRDefault="00BC26DD" w:rsidP="00BC26DD">
      <w:pPr>
        <w:pStyle w:val="TCBNormalni"/>
      </w:pPr>
      <w:r>
        <w:t xml:space="preserve">Systém bude napájen pomocí mobilní techniky HZS přes 2ks přípojek B75. Každá přípojka musí být oddělena od sběrače uzávěrem pro možnost současného napojení více hadic. Dále je nutné zachovat volný prostor kolem víček, aby bylo možné klíčem přitáhnout hadici k přípojce (cca </w:t>
      </w:r>
      <w:smartTag w:uri="urn:schemas-microsoft-com:office:smarttags" w:element="metricconverter">
        <w:smartTagPr>
          <w:attr w:name="ProductID" w:val="30 cm"/>
        </w:smartTagPr>
        <w:r>
          <w:t>30 cm</w:t>
        </w:r>
      </w:smartTag>
      <w:r>
        <w:t xml:space="preserve"> okolo každé přípojky). Poloha a směr přípojek musí být provedena tak, aby nedocházelo k lámání připojených hadic pod tlakem. Vzdálenost přípojek vůči možnému příjezdu mobilní techniky HZS musí být max. 15 m, tj. zajištění zpevněné komunikace pro příjezd hasicí techniky. Prostor pro příjezd hasičských vozidel a</w:t>
      </w:r>
      <w:r w:rsidR="00291411">
        <w:t> </w:t>
      </w:r>
      <w:r>
        <w:t>prostor mezi místem zásahu HZS a přípojkami je nutné trvale udržovat volný.</w:t>
      </w:r>
    </w:p>
    <w:p w14:paraId="4116E930" w14:textId="77777777" w:rsidR="00BC26DD" w:rsidRPr="00A90725" w:rsidRDefault="00BC26DD" w:rsidP="00BC26DD">
      <w:pPr>
        <w:pStyle w:val="TCBNadpis3"/>
      </w:pPr>
      <w:bookmarkStart w:id="322" w:name="_Toc158816409"/>
      <w:r w:rsidRPr="00386373">
        <w:t>Te</w:t>
      </w:r>
      <w:r w:rsidRPr="00A90725">
        <w:t>chnick</w:t>
      </w:r>
      <w:r>
        <w:t>é</w:t>
      </w:r>
      <w:r w:rsidRPr="00A90725">
        <w:t xml:space="preserve"> plyn</w:t>
      </w:r>
      <w:r>
        <w:t>y</w:t>
      </w:r>
      <w:bookmarkEnd w:id="322"/>
    </w:p>
    <w:p w14:paraId="489EA10F" w14:textId="77FAE7CC" w:rsidR="00077AA8" w:rsidRPr="000E7DAA" w:rsidRDefault="00BC26DD" w:rsidP="000E7DAA">
      <w:pPr>
        <w:pStyle w:val="TCBNormalni"/>
      </w:pPr>
      <w:r w:rsidRPr="000E7DAA">
        <w:t xml:space="preserve">Rozvody technických plynů budou vedeny z tlakových lahví na dusík a kyslík o objemu 50 litrů, které jsou umístěny v místnosti 1.02 – Úpravna, do místnosti 1.03 – Laboratoř, kde budou napojeny na kalorimetry (4ks). Potrubí bude uloženo v chráničce, aby se zabránilo mechanickému poškození. Na konci potrubních tras budou osazeny uzavírací armatury. </w:t>
      </w:r>
    </w:p>
    <w:p w14:paraId="47B87D51" w14:textId="77777777" w:rsidR="00BC26DD" w:rsidRPr="00077AA8" w:rsidRDefault="00BC26DD" w:rsidP="000E7DAA">
      <w:pPr>
        <w:pStyle w:val="TCBNormalni"/>
        <w:rPr>
          <w:u w:val="single"/>
        </w:rPr>
      </w:pPr>
      <w:r w:rsidRPr="00077AA8">
        <w:rPr>
          <w:u w:val="single"/>
        </w:rPr>
        <w:t>Dusík</w:t>
      </w:r>
    </w:p>
    <w:p w14:paraId="3DC370B9" w14:textId="3B8D92F3" w:rsidR="00077AA8" w:rsidRPr="00077AA8" w:rsidRDefault="00BC26DD" w:rsidP="00077AA8">
      <w:pPr>
        <w:pStyle w:val="TCBNormalni"/>
      </w:pPr>
      <w:r w:rsidRPr="00077AA8">
        <w:t>Dusík bude veden společně s kyslíkem. Pro rozvod bude použita nerezová svařovaná trubka rozměr 28x1.5 z materiálu 1.4404 nebo obdobného. Potrubí dusíku bude uloženo na konzolích, závěsech a</w:t>
      </w:r>
      <w:r w:rsidR="00770B25">
        <w:t> </w:t>
      </w:r>
      <w:r w:rsidRPr="00077AA8">
        <w:t>objímkách. Potrubí z materiálu 1.4404 (nerezový materiál) nepotřebuje žádné ochranné nátěry. Potrubí budou opatřena značením dle standardu objednatele.</w:t>
      </w:r>
    </w:p>
    <w:p w14:paraId="7120E1C2" w14:textId="77777777" w:rsidR="00BC26DD" w:rsidRPr="00077AA8" w:rsidRDefault="00BC26DD" w:rsidP="00077AA8">
      <w:pPr>
        <w:pStyle w:val="TCBNormalni"/>
        <w:rPr>
          <w:u w:val="single"/>
        </w:rPr>
      </w:pPr>
      <w:r w:rsidRPr="00077AA8">
        <w:rPr>
          <w:u w:val="single"/>
        </w:rPr>
        <w:lastRenderedPageBreak/>
        <w:t>Kyslík</w:t>
      </w:r>
    </w:p>
    <w:p w14:paraId="1581C9EA" w14:textId="414B4EB7" w:rsidR="00BC26DD" w:rsidRDefault="00BC26DD" w:rsidP="00077AA8">
      <w:pPr>
        <w:pStyle w:val="TCBNormalni"/>
      </w:pPr>
      <w:r w:rsidRPr="00077AA8">
        <w:t>Kyslík bude veden společně s dusíkem. Pro rozvod bude použita nerezová svařovaná trubka rozměr 22x1.5 z materiálu 1.4404 nebo obdobného. Potrubí kyslíku bude uloženo na konzolích, závěsech a</w:t>
      </w:r>
      <w:r w:rsidR="00770B25">
        <w:t> </w:t>
      </w:r>
      <w:r w:rsidRPr="00077AA8">
        <w:t>objímkách. Potrubí z materiálu 1.4404 (nerezový materiál) nepotřebuje žádné ochranné nátěry. Potrubí budou opatřena značením dle standardu objednatele.</w:t>
      </w:r>
    </w:p>
    <w:p w14:paraId="0F9C56E8" w14:textId="77777777" w:rsidR="00077AA8" w:rsidRPr="00077AA8" w:rsidRDefault="00077AA8" w:rsidP="00077AA8">
      <w:pPr>
        <w:pStyle w:val="TCBNormalni"/>
      </w:pPr>
    </w:p>
    <w:p w14:paraId="2F2BC1FE" w14:textId="26B94EBD" w:rsidR="00BC26DD" w:rsidRPr="00077AA8" w:rsidRDefault="00077AA8" w:rsidP="00077AA8">
      <w:pPr>
        <w:pStyle w:val="TCBNormalni"/>
      </w:pPr>
      <w:r>
        <w:t>P</w:t>
      </w:r>
      <w:r w:rsidR="00BC26DD" w:rsidRPr="00077AA8">
        <w:t>rostup</w:t>
      </w:r>
      <w:r>
        <w:t>y</w:t>
      </w:r>
      <w:r w:rsidR="00BC26DD" w:rsidRPr="00077AA8">
        <w:t xml:space="preserve"> </w:t>
      </w:r>
      <w:r>
        <w:t>v případě potřeby</w:t>
      </w:r>
      <w:r w:rsidR="00BC26DD" w:rsidRPr="00077AA8">
        <w:t xml:space="preserve"> opatřen</w:t>
      </w:r>
      <w:r>
        <w:t>y</w:t>
      </w:r>
      <w:r w:rsidR="00BC26DD" w:rsidRPr="00077AA8">
        <w:t xml:space="preserve"> požárními ucpávkami dle předpisu „Požárně bezpečnostní řešení stavby“.</w:t>
      </w:r>
    </w:p>
    <w:p w14:paraId="3CBDF8A7" w14:textId="77777777" w:rsidR="00BC26DD" w:rsidRPr="00077AA8" w:rsidRDefault="00BC26DD" w:rsidP="00077AA8">
      <w:pPr>
        <w:pStyle w:val="TCBNormalni"/>
      </w:pPr>
      <w:r w:rsidRPr="00077AA8">
        <w:t>Při montáži je nutno respektovat ČSN EN 13 480 a interní montážní předpisy výrobce potrubí. Bezpečnostní zabezpečení pro ochranu zdraví a související opatření je nutno provádět po vzájemné konzultaci a dohodě s investorem.</w:t>
      </w:r>
    </w:p>
    <w:p w14:paraId="5EF8EE2A" w14:textId="77777777" w:rsidR="00BC26DD" w:rsidRPr="00077AA8" w:rsidRDefault="00BC26DD" w:rsidP="00077AA8">
      <w:pPr>
        <w:pStyle w:val="TCBNormalni"/>
      </w:pPr>
      <w:r w:rsidRPr="00077AA8">
        <w:t>Uvedení rozvodů do provozu lze provést pouze tehdy, jsou-li splněny následující podmínky:</w:t>
      </w:r>
    </w:p>
    <w:p w14:paraId="0ED5B6C0" w14:textId="77777777" w:rsidR="00BC26DD" w:rsidRPr="00077AA8" w:rsidRDefault="00BC26DD" w:rsidP="00077AA8">
      <w:pPr>
        <w:pStyle w:val="TCBNormalni"/>
        <w:numPr>
          <w:ilvl w:val="0"/>
          <w:numId w:val="10"/>
        </w:numPr>
        <w:jc w:val="both"/>
      </w:pPr>
      <w:r w:rsidRPr="00077AA8">
        <w:t>rozvody technických plynů jsou dokončeny, bylo provedeno vyčištění a tlaková zkouška</w:t>
      </w:r>
    </w:p>
    <w:p w14:paraId="37D09009" w14:textId="77777777" w:rsidR="00BC26DD" w:rsidRPr="00077AA8" w:rsidRDefault="00BC26DD" w:rsidP="00077AA8">
      <w:pPr>
        <w:pStyle w:val="TCBNormalni"/>
        <w:numPr>
          <w:ilvl w:val="0"/>
          <w:numId w:val="10"/>
        </w:numPr>
        <w:jc w:val="both"/>
      </w:pPr>
      <w:r w:rsidRPr="00077AA8">
        <w:t>všechny technické plyny jsou připojené a zařízení ustavené a funkční</w:t>
      </w:r>
    </w:p>
    <w:p w14:paraId="57326A28" w14:textId="77777777" w:rsidR="00BC26DD" w:rsidRPr="00077AA8" w:rsidRDefault="00BC26DD" w:rsidP="00077AA8">
      <w:pPr>
        <w:pStyle w:val="TCBNormalni"/>
        <w:numPr>
          <w:ilvl w:val="0"/>
          <w:numId w:val="10"/>
        </w:numPr>
        <w:jc w:val="both"/>
      </w:pPr>
      <w:r w:rsidRPr="00077AA8">
        <w:t>servisní technik s oprávněním na daný typ zařízení provedl kompletní kontrolu a neshledal závady bránící spuštění</w:t>
      </w:r>
    </w:p>
    <w:p w14:paraId="328F9C5E" w14:textId="77777777" w:rsidR="00077AA8" w:rsidRDefault="00BC26DD" w:rsidP="00077AA8">
      <w:pPr>
        <w:pStyle w:val="TCBNormalni"/>
        <w:numPr>
          <w:ilvl w:val="0"/>
          <w:numId w:val="10"/>
        </w:numPr>
        <w:jc w:val="both"/>
      </w:pPr>
      <w:r w:rsidRPr="00077AA8">
        <w:t>je přítomen zástupce dodavatele, dále je přítomen zodpovědný stavbyvedoucí a další oprávněné osoby.</w:t>
      </w:r>
    </w:p>
    <w:p w14:paraId="03956C45" w14:textId="67AEA8D3" w:rsidR="00BC26DD" w:rsidRPr="00077AA8" w:rsidRDefault="00BC26DD" w:rsidP="00077AA8">
      <w:pPr>
        <w:pStyle w:val="TCBNormalni"/>
      </w:pPr>
      <w:r w:rsidRPr="00077AA8">
        <w:t xml:space="preserve">V rámci zprovoznění musí provozovatel zpracovat provozní řád a místní provozní předpisy. Podklady pro zpracování místních provozních předpisů </w:t>
      </w:r>
      <w:proofErr w:type="gramStart"/>
      <w:r w:rsidRPr="00077AA8">
        <w:t>předloží</w:t>
      </w:r>
      <w:proofErr w:type="gramEnd"/>
      <w:r w:rsidRPr="00077AA8">
        <w:t xml:space="preserve"> dodavatel technologie.</w:t>
      </w:r>
    </w:p>
    <w:p w14:paraId="7AA08383" w14:textId="64A49016" w:rsidR="0005694E" w:rsidRDefault="0005694E" w:rsidP="00F42326">
      <w:pPr>
        <w:pStyle w:val="TCBNadpis2"/>
        <w:ind w:left="823" w:hanging="539"/>
        <w:jc w:val="left"/>
      </w:pPr>
      <w:bookmarkStart w:id="323" w:name="_Toc136429465"/>
      <w:bookmarkStart w:id="324" w:name="_Toc158816410"/>
      <w:r w:rsidRPr="0005694E">
        <w:t>SO 104.2</w:t>
      </w:r>
      <w:r>
        <w:t xml:space="preserve"> </w:t>
      </w:r>
      <w:r w:rsidRPr="0005694E">
        <w:t>Doprava dřevní štěpky do kotelen – spodní stavba přesypných věží a dopravníkových mostů</w:t>
      </w:r>
      <w:bookmarkEnd w:id="323"/>
      <w:bookmarkEnd w:id="324"/>
      <w:r w:rsidRPr="00952DA1">
        <w:t xml:space="preserve"> </w:t>
      </w:r>
    </w:p>
    <w:p w14:paraId="5899AF11" w14:textId="46A8AB08" w:rsidR="00E912A0" w:rsidRDefault="00E912A0" w:rsidP="00E7762F">
      <w:pPr>
        <w:pStyle w:val="TCBNormalni"/>
        <w:rPr>
          <w:rStyle w:val="jlqj4b"/>
        </w:rPr>
      </w:pPr>
      <w:r w:rsidRPr="00436AF9">
        <w:rPr>
          <w:rStyle w:val="jlqj4b"/>
        </w:rPr>
        <w:t>Objekty SO 10</w:t>
      </w:r>
      <w:r>
        <w:rPr>
          <w:rStyle w:val="jlqj4b"/>
        </w:rPr>
        <w:t>4</w:t>
      </w:r>
      <w:r w:rsidRPr="00436AF9">
        <w:rPr>
          <w:rStyle w:val="jlqj4b"/>
        </w:rPr>
        <w:t xml:space="preserve"> </w:t>
      </w:r>
      <w:proofErr w:type="gramStart"/>
      <w:r w:rsidRPr="00436AF9">
        <w:rPr>
          <w:rStyle w:val="jlqj4b"/>
        </w:rPr>
        <w:t>slouží</w:t>
      </w:r>
      <w:proofErr w:type="gramEnd"/>
      <w:r w:rsidRPr="00436AF9">
        <w:rPr>
          <w:rStyle w:val="jlqj4b"/>
        </w:rPr>
        <w:t xml:space="preserve"> k transportu dřevní štěpky z</w:t>
      </w:r>
      <w:r>
        <w:rPr>
          <w:rStyle w:val="jlqj4b"/>
        </w:rPr>
        <w:t>e skladů</w:t>
      </w:r>
      <w:r w:rsidRPr="00436AF9">
        <w:rPr>
          <w:rStyle w:val="jlqj4b"/>
        </w:rPr>
        <w:t xml:space="preserve"> pomocí dopravníkových pásů do </w:t>
      </w:r>
      <w:r>
        <w:rPr>
          <w:rStyle w:val="jlqj4b"/>
        </w:rPr>
        <w:t>provozních zásobníků kotlů K20, K80, K90</w:t>
      </w:r>
      <w:r w:rsidRPr="00436AF9">
        <w:rPr>
          <w:rStyle w:val="jlqj4b"/>
        </w:rPr>
        <w:t>. Dopravníkové pásy jsou uloženy na dopravníkových mostech. Při změně směru jsou umístěny přesypové věže.</w:t>
      </w:r>
    </w:p>
    <w:p w14:paraId="61E3B867" w14:textId="374120F2" w:rsidR="00E7762F" w:rsidRDefault="00E7762F" w:rsidP="00E7762F">
      <w:pPr>
        <w:pStyle w:val="TCBNormalni"/>
      </w:pPr>
      <w:r>
        <w:t xml:space="preserve">Přesypová věž č.3 a 4 je z ocelové konstrukce založené na pilotech. Celá věž je opláštěná izolačními sendvičovými panely. Do věže jsou napojeny dopravní mosty dřevní štěpky sloužící k dopravě štěpky do sila. Objekt je zastřešen plochou střechou v celé své ploše. </w:t>
      </w:r>
    </w:p>
    <w:p w14:paraId="1838935B" w14:textId="6411C0D9" w:rsidR="00E7762F" w:rsidRDefault="00E7762F" w:rsidP="00E7762F">
      <w:pPr>
        <w:pStyle w:val="TCBNormalni"/>
      </w:pPr>
      <w:r>
        <w:t>Dopravní mosty jsou je navrženy jako ocelové konstrukce. Objekt je zastřešen sedlovou střechou v celé své ploše. Objekty jsou opláštěny trapézovým plechem.</w:t>
      </w:r>
    </w:p>
    <w:p w14:paraId="18204197" w14:textId="39619906" w:rsidR="00D07C8B" w:rsidRDefault="00D07C8B" w:rsidP="00E7762F">
      <w:pPr>
        <w:pStyle w:val="TCBNormalni"/>
      </w:pPr>
      <w:r>
        <w:t xml:space="preserve">Srážky ze střechy jsou spádováním střechy haly sváděny odvodňovacími větvemi, které jsou vždy vedeny vodorovně pod střešní konstrukcí a jsou zaústěny v úrovni pod 0,000 m do gravitačního systému jednotné kanalizace, které je součástí </w:t>
      </w:r>
      <w:r w:rsidRPr="00A90725">
        <w:t>IO 302</w:t>
      </w:r>
      <w:r>
        <w:t>.</w:t>
      </w:r>
    </w:p>
    <w:p w14:paraId="189CFA32" w14:textId="0D1B2476" w:rsidR="00A875FF" w:rsidRDefault="00E7762F" w:rsidP="00A875FF">
      <w:pPr>
        <w:pStyle w:val="TCBNadpis3"/>
      </w:pPr>
      <w:bookmarkStart w:id="325" w:name="_Toc136429466"/>
      <w:bookmarkStart w:id="326" w:name="_Toc158816411"/>
      <w:r>
        <w:t>Základy</w:t>
      </w:r>
      <w:bookmarkEnd w:id="325"/>
      <w:bookmarkEnd w:id="326"/>
    </w:p>
    <w:p w14:paraId="67F319AA" w14:textId="77777777" w:rsidR="00E7762F" w:rsidRDefault="00E7762F" w:rsidP="00E7762F">
      <w:pPr>
        <w:pStyle w:val="TCBNormalni"/>
      </w:pPr>
      <w:r>
        <w:t xml:space="preserve">Objekty mostů a věže jsou založeny na železobetonových pilotách. </w:t>
      </w:r>
    </w:p>
    <w:p w14:paraId="742C7914" w14:textId="77777777" w:rsidR="00E7762F" w:rsidRDefault="00E7762F" w:rsidP="00E7762F">
      <w:pPr>
        <w:pStyle w:val="TCBNormalni"/>
      </w:pPr>
      <w:r>
        <w:t>Založení sloupů dopravníkových mostů se předpokládá jako hlubinné pilotové. Jednotlivé dříky</w:t>
      </w:r>
    </w:p>
    <w:p w14:paraId="692DEACD" w14:textId="77777777" w:rsidR="00E7762F" w:rsidRDefault="00E7762F" w:rsidP="00E7762F">
      <w:pPr>
        <w:pStyle w:val="TCBNormalni"/>
      </w:pPr>
      <w:r>
        <w:t>sloupů budou založeny na pilotě, přičemž jednotlivé piloty sloupů budou v hlavicích propojeny</w:t>
      </w:r>
    </w:p>
    <w:p w14:paraId="2195A21A" w14:textId="77777777" w:rsidR="00E7762F" w:rsidRDefault="00E7762F" w:rsidP="00E7762F">
      <w:pPr>
        <w:pStyle w:val="TCBNormalni"/>
      </w:pPr>
      <w:r>
        <w:t xml:space="preserve">železobetonovým prahem. Úroveň kotvení ocelové konstrukce bude </w:t>
      </w:r>
      <w:proofErr w:type="gramStart"/>
      <w:r>
        <w:t>300mm</w:t>
      </w:r>
      <w:proofErr w:type="gramEnd"/>
      <w:r>
        <w:t xml:space="preserve"> nad UT.</w:t>
      </w:r>
    </w:p>
    <w:p w14:paraId="04787AF1" w14:textId="77777777" w:rsidR="00E7762F" w:rsidRDefault="00E7762F" w:rsidP="00E7762F">
      <w:pPr>
        <w:pStyle w:val="TCBNormalni"/>
      </w:pPr>
      <w:r>
        <w:t xml:space="preserve">Železobetonový práh bude pod UT, horní hrana se předpokládá </w:t>
      </w:r>
      <w:proofErr w:type="gramStart"/>
      <w:r>
        <w:t>100mm</w:t>
      </w:r>
      <w:proofErr w:type="gramEnd"/>
      <w:r>
        <w:t xml:space="preserve"> pod UT.</w:t>
      </w:r>
    </w:p>
    <w:p w14:paraId="1D112B92" w14:textId="77777777" w:rsidR="00E7762F" w:rsidRDefault="00E7762F" w:rsidP="00E7762F">
      <w:pPr>
        <w:pStyle w:val="TCBNormalni"/>
      </w:pPr>
      <w:r>
        <w:t xml:space="preserve">Piloty jsou navrženy o průměrech </w:t>
      </w:r>
      <w:proofErr w:type="gramStart"/>
      <w:r>
        <w:t>900mm</w:t>
      </w:r>
      <w:proofErr w:type="gramEnd"/>
      <w:r>
        <w:t xml:space="preserve"> a 1200mm a proměnné hloubce vetknutí do skalního</w:t>
      </w:r>
    </w:p>
    <w:p w14:paraId="36C14679" w14:textId="77777777" w:rsidR="00E7762F" w:rsidRDefault="00E7762F" w:rsidP="00E7762F">
      <w:pPr>
        <w:pStyle w:val="TCBNormalni"/>
      </w:pPr>
      <w:r>
        <w:t>podloží.</w:t>
      </w:r>
    </w:p>
    <w:p w14:paraId="59370B22" w14:textId="3B960090" w:rsidR="00A875FF" w:rsidRPr="00E7762F" w:rsidRDefault="00E7762F" w:rsidP="00E7762F">
      <w:pPr>
        <w:pStyle w:val="TCBNormalni"/>
      </w:pPr>
      <w:r>
        <w:lastRenderedPageBreak/>
        <w:t>U podpěry mezi kotelnami (u komínu) není možné provedení založení jako ve zbylých případech z důvodu kolize se stávajícím technologickým kanálem. Zde je navržena železobetonová výměna o výšce 1,5m v celé své výšce umístěná nad terénem. Tato výměna bude na jedné straně založena na stávající základové desce přilehlého komínu.</w:t>
      </w:r>
      <w:r w:rsidR="00003180">
        <w:t xml:space="preserve"> </w:t>
      </w:r>
      <w:r w:rsidR="00C43222">
        <w:t>Nicméně t</w:t>
      </w:r>
      <w:r w:rsidR="00003180">
        <w:t>echnologický kanál již patrně není využíván</w:t>
      </w:r>
      <w:r w:rsidR="00C43222">
        <w:t>, kromě jednoho potrubí pitné vody</w:t>
      </w:r>
      <w:r w:rsidR="00003180">
        <w:t xml:space="preserve">. V rámci realizace </w:t>
      </w:r>
      <w:r w:rsidR="00C43222">
        <w:t xml:space="preserve">stavby </w:t>
      </w:r>
      <w:r w:rsidR="00003180">
        <w:t>nutno prověřit a v</w:t>
      </w:r>
      <w:r w:rsidR="00C43222">
        <w:t> </w:t>
      </w:r>
      <w:r w:rsidR="00003180">
        <w:t>případě potvrzení nefunkčnosti technologického kanálu</w:t>
      </w:r>
      <w:r w:rsidR="00C43222">
        <w:t xml:space="preserve"> lze kanál zasypat</w:t>
      </w:r>
      <w:r w:rsidR="00003180">
        <w:t xml:space="preserve"> </w:t>
      </w:r>
      <w:r w:rsidR="00C43222">
        <w:t>s ponecháním funkčního potrubí pitné vody a založení dopravníkového mostu řešit stejným způsobem jako u ostatních podpěr.</w:t>
      </w:r>
    </w:p>
    <w:p w14:paraId="5960E2A5" w14:textId="28565616" w:rsidR="0005694E" w:rsidRDefault="0005694E" w:rsidP="00F42326">
      <w:pPr>
        <w:pStyle w:val="TCBNadpis2"/>
        <w:ind w:left="823" w:hanging="539"/>
        <w:jc w:val="left"/>
      </w:pPr>
      <w:bookmarkStart w:id="327" w:name="_Toc136429467"/>
      <w:bookmarkStart w:id="328" w:name="_Toc158816412"/>
      <w:r w:rsidRPr="0005694E">
        <w:t>SO 105</w:t>
      </w:r>
      <w:r>
        <w:t xml:space="preserve"> </w:t>
      </w:r>
      <w:proofErr w:type="gramStart"/>
      <w:r w:rsidRPr="0005694E">
        <w:t>SHZ - strojovna</w:t>
      </w:r>
      <w:proofErr w:type="gramEnd"/>
      <w:r w:rsidRPr="0005694E">
        <w:t xml:space="preserve"> a základy nádrže</w:t>
      </w:r>
      <w:bookmarkEnd w:id="327"/>
      <w:bookmarkEnd w:id="328"/>
      <w:r w:rsidRPr="0005694E">
        <w:t xml:space="preserve"> </w:t>
      </w:r>
      <w:r w:rsidRPr="00952DA1">
        <w:t xml:space="preserve"> </w:t>
      </w:r>
    </w:p>
    <w:p w14:paraId="64E1B233" w14:textId="74746541" w:rsidR="00A875FF" w:rsidRDefault="00A875FF" w:rsidP="00A875FF">
      <w:pPr>
        <w:pStyle w:val="TCBNadpis3"/>
      </w:pPr>
      <w:bookmarkStart w:id="329" w:name="_Toc136429468"/>
      <w:bookmarkStart w:id="330" w:name="_Toc158816413"/>
      <w:r w:rsidRPr="00A875FF">
        <w:t>Architektonicko-stavební řešení</w:t>
      </w:r>
      <w:bookmarkEnd w:id="329"/>
      <w:bookmarkEnd w:id="330"/>
    </w:p>
    <w:p w14:paraId="3ECAB77A" w14:textId="0117A58A" w:rsidR="00635182" w:rsidRDefault="640CAFA9" w:rsidP="00FD39E5">
      <w:pPr>
        <w:pStyle w:val="TCBNormalni"/>
        <w:rPr>
          <w:rStyle w:val="jlqj4b"/>
        </w:rPr>
      </w:pPr>
      <w:r w:rsidRPr="360A0BCA">
        <w:rPr>
          <w:rStyle w:val="jlqj4b"/>
        </w:rPr>
        <w:t>Stavební objekt zajišťuje dodávku a skladování vody pro SHZ a zahrnuje strojovnu SHZ a základy pod 3 ocelové nádrže s požární vodou pro SHZ o objemu 3 x 900 m</w:t>
      </w:r>
      <w:r w:rsidRPr="001E744B">
        <w:rPr>
          <w:rStyle w:val="jlqj4b"/>
          <w:vertAlign w:val="superscript"/>
        </w:rPr>
        <w:t>3</w:t>
      </w:r>
      <w:r w:rsidRPr="360A0BCA">
        <w:rPr>
          <w:rStyle w:val="jlqj4b"/>
        </w:rPr>
        <w:t>. Objekt je situován pod konstrukcí dopravníku dřevní štěpky do kotelen (SO 104).</w:t>
      </w:r>
    </w:p>
    <w:p w14:paraId="35CA2905" w14:textId="0336578F" w:rsidR="00FD39E5" w:rsidRDefault="00635182" w:rsidP="00FD39E5">
      <w:pPr>
        <w:pStyle w:val="TCBNormalni"/>
        <w:rPr>
          <w:rStyle w:val="jlqj4b"/>
        </w:rPr>
      </w:pPr>
      <w:r w:rsidRPr="00BE0377">
        <w:rPr>
          <w:rStyle w:val="jlqj4b"/>
        </w:rPr>
        <w:t xml:space="preserve">Jedná se </w:t>
      </w:r>
      <w:r>
        <w:rPr>
          <w:rStyle w:val="jlqj4b"/>
        </w:rPr>
        <w:t>n</w:t>
      </w:r>
      <w:r w:rsidR="00FD39E5" w:rsidRPr="00FD39E5">
        <w:rPr>
          <w:rStyle w:val="jlqj4b"/>
        </w:rPr>
        <w:t xml:space="preserve">ový jednopodlažní </w:t>
      </w:r>
      <w:r w:rsidR="00BE0377">
        <w:rPr>
          <w:rStyle w:val="jlqj4b"/>
        </w:rPr>
        <w:t>zděný</w:t>
      </w:r>
      <w:r w:rsidR="00BE0377" w:rsidRPr="00FD39E5">
        <w:rPr>
          <w:rStyle w:val="jlqj4b"/>
        </w:rPr>
        <w:t xml:space="preserve"> </w:t>
      </w:r>
      <w:r w:rsidR="00FD39E5" w:rsidRPr="00FD39E5">
        <w:rPr>
          <w:rStyle w:val="jlqj4b"/>
        </w:rPr>
        <w:t>objekt</w:t>
      </w:r>
      <w:r>
        <w:rPr>
          <w:rStyle w:val="jlqj4b"/>
        </w:rPr>
        <w:t>, který</w:t>
      </w:r>
      <w:r w:rsidR="00FD39E5" w:rsidRPr="00FD39E5">
        <w:rPr>
          <w:rStyle w:val="jlqj4b"/>
        </w:rPr>
        <w:t xml:space="preserve"> zahrnuje strojovnu SHZ a základ pod 3 nádrže s požární vodou o objemu 3 x 900 m</w:t>
      </w:r>
      <w:r w:rsidR="00FD39E5" w:rsidRPr="00DD4CEC">
        <w:rPr>
          <w:rStyle w:val="jlqj4b"/>
          <w:vertAlign w:val="superscript"/>
        </w:rPr>
        <w:t>3</w:t>
      </w:r>
      <w:r w:rsidR="00FD39E5" w:rsidRPr="00FD39E5">
        <w:rPr>
          <w:rStyle w:val="jlqj4b"/>
        </w:rPr>
        <w:t xml:space="preserve">. Vnější rozměry objektu jsou 24,6 x 10 m, výška atiky ploché střechy je 5,15 m. </w:t>
      </w:r>
      <w:r w:rsidRPr="00BE0377">
        <w:rPr>
          <w:rStyle w:val="jlqj4b"/>
        </w:rPr>
        <w:t xml:space="preserve">Světlá výška objektu je navržena 4,35 m. </w:t>
      </w:r>
      <w:bookmarkStart w:id="331" w:name="_Hlk112766650"/>
      <w:r w:rsidRPr="00BE0377">
        <w:rPr>
          <w:rStyle w:val="jlqj4b"/>
        </w:rPr>
        <w:t xml:space="preserve">Montážní a servisní přístup do objektu je umožněn </w:t>
      </w:r>
      <w:proofErr w:type="gramStart"/>
      <w:r w:rsidRPr="00BE0377">
        <w:rPr>
          <w:rStyle w:val="jlqj4b"/>
        </w:rPr>
        <w:t>2-křídlovými</w:t>
      </w:r>
      <w:proofErr w:type="gramEnd"/>
      <w:r w:rsidRPr="00BE0377">
        <w:rPr>
          <w:rStyle w:val="jlqj4b"/>
        </w:rPr>
        <w:t xml:space="preserve"> vraty šířky 4,0 m a výšky 3,0 m. Běžný přístup pro obsluhu je dveřmi 800/1970 mm osazenými ve vratovém křídle.</w:t>
      </w:r>
      <w:bookmarkEnd w:id="331"/>
    </w:p>
    <w:p w14:paraId="3736F395" w14:textId="3666009A" w:rsidR="00635182" w:rsidRPr="00FD39E5" w:rsidRDefault="00635182" w:rsidP="00FD39E5">
      <w:pPr>
        <w:pStyle w:val="TCBNormalni"/>
        <w:rPr>
          <w:rStyle w:val="jlqj4b"/>
        </w:rPr>
      </w:pPr>
      <w:r w:rsidRPr="00BE0377">
        <w:rPr>
          <w:rStyle w:val="jlqj4b"/>
        </w:rPr>
        <w:t>Nosná konstrukce je tvořena monolitickými železobetonovými sloupy, průvlaky a žb. stropní deskou. Obvodový plášť je vyzděn z keramických cihel tl. 400 mm. Objekt je založen plošně na železobetonové základové desce, která je vyztužena základovými pasy pod obvodovými stěnami. Obvodové pasy jsou podpírány pilotami. Dieselová čerpadla a tlaková nádoba jsou osazena na základových blocích. Pod základovou deskou je položena hydroizolace z asfaltových pásů na podkladním betonu. Základová deska je oddilatována od přilehlých základů pod nádržemi SHZ a od přilehlých základů pro dopravník dřevní štěpky do kotelen (SO 104). Podkladní beton je proveden na vrstvě hutněného štěrkopísku na zhutněné podkladní zemní pláni.</w:t>
      </w:r>
    </w:p>
    <w:p w14:paraId="74815DC9" w14:textId="6EE346B8" w:rsidR="00635182" w:rsidRDefault="00635182" w:rsidP="00FD39E5">
      <w:pPr>
        <w:pStyle w:val="TCBNormalni"/>
        <w:rPr>
          <w:rStyle w:val="jlqj4b"/>
        </w:rPr>
      </w:pPr>
      <w:r w:rsidRPr="00BE0377">
        <w:rPr>
          <w:rStyle w:val="jlqj4b"/>
        </w:rPr>
        <w:t xml:space="preserve">Objekt je zastřešen plochou střechou s vnitřními vyhřívanými vtoky s pojistnou hydroizolací s asfaltových pásů, tepelnou izolací z minerální vlny a hydroizolací z mPVC fólií. Po obvodě je provedena atika. Podlaha je navržena jako betonová mazanina. </w:t>
      </w:r>
      <w:r w:rsidR="005D4438" w:rsidRPr="00FD39E5">
        <w:rPr>
          <w:rStyle w:val="jlqj4b"/>
        </w:rPr>
        <w:t>V podlaze jsou osazeny jímky pro odvodnění.</w:t>
      </w:r>
      <w:r w:rsidR="005D4438">
        <w:rPr>
          <w:rStyle w:val="jlqj4b"/>
        </w:rPr>
        <w:t xml:space="preserve"> </w:t>
      </w:r>
      <w:r w:rsidRPr="00BE0377">
        <w:rPr>
          <w:rStyle w:val="jlqj4b"/>
        </w:rPr>
        <w:t>Povrch je opatřen epoxid. stěrkou odolnou proti vodě a ropným produktům. Vnitřní povrchy stěn cihelného zdiva jsou opatřeny vápenocementovou jádrovou omítkou s vrchní štukovou vrstvou s finální interiérovou malbou bílé barvy. Vnitřní betonové konstrukce (sloupy, stropní konstrukce) jsou přestěrkovány stěrkou a rovněž opatřeny finální interiérovou malbou bílé barvy. Venkovní betonové povrchy jsou provedeny v kvalitě pohledového betonu</w:t>
      </w:r>
      <w:r w:rsidR="00214541">
        <w:rPr>
          <w:rStyle w:val="jlqj4b"/>
        </w:rPr>
        <w:t xml:space="preserve"> kategorie PB2</w:t>
      </w:r>
      <w:r w:rsidRPr="00BE0377">
        <w:rPr>
          <w:rStyle w:val="jlqj4b"/>
        </w:rPr>
        <w:t>, příp. přestěrkovány a opatřeny čirým nátěrem proti prašnosti. Venkovní povrchy cihelného zdiva jsou opatřeny vápenocementovou jádrovou omítkou, opatřenou stěrkou s perlinkou a vrchní tenkovrstvou probarvenou omítkou.</w:t>
      </w:r>
    </w:p>
    <w:p w14:paraId="570DBDC9" w14:textId="701D6F70" w:rsidR="005D4438" w:rsidRDefault="005D4438" w:rsidP="00FD39E5">
      <w:pPr>
        <w:pStyle w:val="TCBNormalni"/>
        <w:rPr>
          <w:rStyle w:val="jlqj4b"/>
        </w:rPr>
      </w:pPr>
      <w:r w:rsidRPr="00BE0377">
        <w:rPr>
          <w:rStyle w:val="jlqj4b"/>
        </w:rPr>
        <w:t>Vodojemy budou tvořeny třemi venkovními válcovými nádržemi s ocelovou konstrukcí se zateplením</w:t>
      </w:r>
      <w:r>
        <w:rPr>
          <w:rStyle w:val="jlqj4b"/>
        </w:rPr>
        <w:t>.</w:t>
      </w:r>
      <w:r w:rsidRPr="00FD39E5">
        <w:rPr>
          <w:rStyle w:val="jlqj4b"/>
        </w:rPr>
        <w:t xml:space="preserve"> </w:t>
      </w:r>
      <w:r w:rsidRPr="00BE0377">
        <w:rPr>
          <w:rStyle w:val="jlqj4b"/>
        </w:rPr>
        <w:t>Nádrže budou založeny na společné základové desce z vodostavebního železobetonu, která bude podepírána žb. pilotami. Výška základového soklu pod nádržemi je navržena cca 150 mm nad úrovní přilehlého upraveného terénu (komunikace). Provozní přístup na střechu nádrží je umožněn po ocel. žebřících s ochranným košem.</w:t>
      </w:r>
    </w:p>
    <w:p w14:paraId="357F17FD" w14:textId="7B046F31" w:rsidR="00BE0377" w:rsidRPr="00FD39E5" w:rsidRDefault="005D4438" w:rsidP="00FD39E5">
      <w:pPr>
        <w:pStyle w:val="TCBNormalni"/>
        <w:rPr>
          <w:rStyle w:val="jlqj4b"/>
        </w:rPr>
      </w:pPr>
      <w:r w:rsidRPr="00FD39E5">
        <w:rPr>
          <w:rStyle w:val="jlqj4b"/>
        </w:rPr>
        <w:t>Technologické vybavení objektu včetně dodávky nádrží je součástí PS</w:t>
      </w:r>
      <w:r>
        <w:rPr>
          <w:rStyle w:val="jlqj4b"/>
        </w:rPr>
        <w:t> </w:t>
      </w:r>
      <w:r w:rsidRPr="00FD39E5">
        <w:rPr>
          <w:rStyle w:val="jlqj4b"/>
        </w:rPr>
        <w:t xml:space="preserve">110 </w:t>
      </w:r>
      <w:r>
        <w:rPr>
          <w:rStyle w:val="jlqj4b"/>
        </w:rPr>
        <w:t>–</w:t>
      </w:r>
      <w:r w:rsidRPr="00FD39E5">
        <w:rPr>
          <w:rStyle w:val="jlqj4b"/>
        </w:rPr>
        <w:t xml:space="preserve"> SHZ</w:t>
      </w:r>
      <w:r>
        <w:rPr>
          <w:rStyle w:val="jlqj4b"/>
        </w:rPr>
        <w:t xml:space="preserve"> (OB 7)</w:t>
      </w:r>
      <w:r w:rsidRPr="00FD39E5">
        <w:rPr>
          <w:rStyle w:val="jlqj4b"/>
        </w:rPr>
        <w:t>.</w:t>
      </w:r>
      <w:r>
        <w:rPr>
          <w:rStyle w:val="jlqj4b"/>
        </w:rPr>
        <w:t xml:space="preserve"> </w:t>
      </w:r>
      <w:r w:rsidR="00BE0377" w:rsidRPr="00BE0377">
        <w:rPr>
          <w:rStyle w:val="jlqj4b"/>
        </w:rPr>
        <w:t>Vnitřní plášť nádrží o průměru 9,79 m je navržen z ocel. plechu a je opatřen tepelnou izolaci z miner. vlny tl. 100 mm. Vnější plášť nádrží výšky 12,64 m je navržen opláštěním z Al trapézového plechu se svislou orientací. Vnější průměr pláště nádrží je cca 10,15 m, osová rozteč nádrží je navržena 11,0 m. Součástí dodávky nádrží (PS 110 SHZ) bude i elektrické otápění nádrží pod tepelnou izolací.</w:t>
      </w:r>
    </w:p>
    <w:p w14:paraId="24EFD57F" w14:textId="77777777" w:rsidR="00A875FF" w:rsidRDefault="00A875FF" w:rsidP="00A875FF">
      <w:pPr>
        <w:pStyle w:val="TCBNadpis3"/>
      </w:pPr>
      <w:bookmarkStart w:id="332" w:name="_Toc136429469"/>
      <w:bookmarkStart w:id="333" w:name="_Toc158816414"/>
      <w:r w:rsidRPr="00A875FF">
        <w:lastRenderedPageBreak/>
        <w:t>Stavebně konstrukční část</w:t>
      </w:r>
      <w:bookmarkEnd w:id="332"/>
      <w:bookmarkEnd w:id="333"/>
    </w:p>
    <w:p w14:paraId="1FDE315F" w14:textId="326B1936" w:rsidR="00A875FF" w:rsidRDefault="00AE6AD9" w:rsidP="00A875FF">
      <w:pPr>
        <w:pStyle w:val="TCBNormalni"/>
        <w:rPr>
          <w:highlight w:val="yellow"/>
        </w:rPr>
      </w:pPr>
      <w:r w:rsidRPr="00AE6AD9">
        <w:t>Vzhledem k velké vrstvě jílů je objekt založen hlubině na velkoprůměrových pilotách pod roznášecí základovou deskou. Základ pod nádržemi na pilotách o Ø1,2 m, základ pod objektem na pilotách o Ø0,6</w:t>
      </w:r>
      <w:r w:rsidR="00DD4CEC">
        <w:t> </w:t>
      </w:r>
      <w:r w:rsidRPr="00AE6AD9">
        <w:t>m. Dimenze základů jsou orientační a v dalším stupni je nutno návrh upřesnit na základě nových sond v místě objektu.</w:t>
      </w:r>
    </w:p>
    <w:p w14:paraId="2A18C0E3" w14:textId="77777777" w:rsidR="00A875FF" w:rsidRDefault="00A875FF" w:rsidP="00A875FF">
      <w:pPr>
        <w:pStyle w:val="TCBNadpis3"/>
      </w:pPr>
      <w:bookmarkStart w:id="334" w:name="_Toc136429470"/>
      <w:bookmarkStart w:id="335" w:name="_Toc158816415"/>
      <w:r w:rsidRPr="00A875FF">
        <w:t>Zdravotně technické instalace</w:t>
      </w:r>
      <w:bookmarkEnd w:id="334"/>
      <w:bookmarkEnd w:id="335"/>
    </w:p>
    <w:p w14:paraId="15F41507" w14:textId="77777777" w:rsidR="00371592" w:rsidRDefault="00371592" w:rsidP="00A875FF">
      <w:pPr>
        <w:pStyle w:val="TCBNormalni"/>
      </w:pPr>
      <w:r w:rsidRPr="00371592">
        <w:t>Kromě technologického rozvodu vody SHZ (součást PS 110) bude objekt napojen přípojkami na areálové rozvody pitné vody, dešťové a splaškové kanalizace</w:t>
      </w:r>
      <w:r>
        <w:t xml:space="preserve">. </w:t>
      </w:r>
    </w:p>
    <w:p w14:paraId="132058FA" w14:textId="6FDFAABC" w:rsidR="00371592" w:rsidRDefault="00371592" w:rsidP="00A875FF">
      <w:pPr>
        <w:pStyle w:val="TCBNormalni"/>
      </w:pPr>
      <w:r>
        <w:t xml:space="preserve">Dešťové vody budou řešeny odvodem ze střechy ke </w:t>
      </w:r>
      <w:r w:rsidR="00C92140">
        <w:t xml:space="preserve">dvěma </w:t>
      </w:r>
      <w:r>
        <w:t xml:space="preserve">střešním vpustem DN 100. </w:t>
      </w:r>
      <w:bookmarkStart w:id="336" w:name="_Hlk112930706"/>
      <w:r>
        <w:t xml:space="preserve">Svislé odpady od vpustí D1, D2 budou svedeny do přilehlých odvodňovacích jímek, které budou napojeny na přípojku dešťové kanalizace spolu </w:t>
      </w:r>
      <w:bookmarkEnd w:id="336"/>
      <w:r>
        <w:t xml:space="preserve">s dalšími jímkami pro SHZ v podlaze 1.NP. Ležaté potrubí bude napojeno přípojkou DN 150 na areálový rozvod </w:t>
      </w:r>
      <w:r w:rsidR="00844A98">
        <w:t>jednotné</w:t>
      </w:r>
      <w:r>
        <w:t xml:space="preserve"> kanalizace</w:t>
      </w:r>
      <w:r w:rsidRPr="001E744B">
        <w:t>.</w:t>
      </w:r>
      <w:r w:rsidR="003F302E" w:rsidRPr="001E744B">
        <w:t xml:space="preserve"> S instalací systému „LAPOL“ pro záchyt ropných látek se neuvažuje. K úniku ropných látek nemůže dojít. Dodávka agregátu standardně obsahuje: čerpadlo s dieselmotorem spojené spojkou, nádrž, baterie a rozvaděč na společném rámu se záchytnou vanou integrovanou do rámu agregátu. Diesel-čerpadlo je standardně dodávané s jednoplášťovou nádrží. K úniku ropných látek nemůže dojít ani při plnění palivových nádrží, zde se postupuje podle provozní řád objektu.</w:t>
      </w:r>
    </w:p>
    <w:p w14:paraId="7C86A7D6" w14:textId="4C54FC81" w:rsidR="00C92140" w:rsidRDefault="00371592" w:rsidP="00A875FF">
      <w:pPr>
        <w:pStyle w:val="TCBNormalni"/>
      </w:pPr>
      <w:r>
        <w:t>V objektu bude instalováno u</w:t>
      </w:r>
      <w:r w:rsidRPr="00371592">
        <w:t xml:space="preserve">myvadlo </w:t>
      </w:r>
      <w:r>
        <w:t xml:space="preserve">s </w:t>
      </w:r>
      <w:r w:rsidRPr="00371592">
        <w:t xml:space="preserve">odpadním potrubím DN 50 </w:t>
      </w:r>
      <w:r>
        <w:t xml:space="preserve">napojeným </w:t>
      </w:r>
      <w:r w:rsidRPr="00371592">
        <w:t xml:space="preserve">na přípojku splaškové kanalizace DN 150, která bude dále napojena na stávající areálový řad </w:t>
      </w:r>
      <w:r w:rsidR="00844A98">
        <w:t>jednotné</w:t>
      </w:r>
      <w:r w:rsidRPr="00371592">
        <w:t xml:space="preserve"> kanalizace.</w:t>
      </w:r>
      <w:r>
        <w:t xml:space="preserve"> </w:t>
      </w:r>
    </w:p>
    <w:p w14:paraId="12AC80DC" w14:textId="56C9B3CF" w:rsidR="00A875FF" w:rsidRPr="001E744B" w:rsidRDefault="00371592" w:rsidP="00A875FF">
      <w:pPr>
        <w:pStyle w:val="TCBNormalni"/>
      </w:pPr>
      <w:r w:rsidRPr="00371592">
        <w:t xml:space="preserve">Nová přípojka pitné vody DN 25 </w:t>
      </w:r>
      <w:r w:rsidR="00C92140">
        <w:t>do objektu a dále v</w:t>
      </w:r>
      <w:r w:rsidRPr="00371592">
        <w:t xml:space="preserve">nitřní rozvod </w:t>
      </w:r>
      <w:r w:rsidR="00C92140">
        <w:t xml:space="preserve">pitné vody </w:t>
      </w:r>
      <w:r w:rsidRPr="00371592">
        <w:t xml:space="preserve">DN 20 </w:t>
      </w:r>
      <w:r w:rsidR="00C92140">
        <w:t xml:space="preserve">zajistí přívod vody </w:t>
      </w:r>
      <w:r w:rsidRPr="00371592">
        <w:t>k umyvadlové baterii.</w:t>
      </w:r>
    </w:p>
    <w:p w14:paraId="7ED83AD4" w14:textId="77777777" w:rsidR="00A875FF" w:rsidRDefault="00A875FF" w:rsidP="00A875FF">
      <w:pPr>
        <w:pStyle w:val="TCBNadpis3"/>
      </w:pPr>
      <w:bookmarkStart w:id="337" w:name="_Toc136429471"/>
      <w:bookmarkStart w:id="338" w:name="_Toc158816416"/>
      <w:r>
        <w:t>Vytápění, chlazení, vzduchotechnika</w:t>
      </w:r>
      <w:bookmarkEnd w:id="337"/>
      <w:bookmarkEnd w:id="338"/>
    </w:p>
    <w:p w14:paraId="1940C248" w14:textId="77777777" w:rsidR="003F4515" w:rsidRPr="003F4515" w:rsidRDefault="003F4515" w:rsidP="003F4515">
      <w:pPr>
        <w:pStyle w:val="TCBNormalni"/>
      </w:pPr>
      <w:r w:rsidRPr="003F4515">
        <w:t xml:space="preserve">Na základě instalované technologie je požadováno, aby teplota v objektu neklesla pod 10 °C. Během chladného období roku zajistí vytápění prostoru decentrální cirkulační teplovzdušné jednotky. Ohřev cirkulačního vzduchu bude elektrický. Jednotky zajistí krytí tepelných ztrát prostupem a větráním v objektu. Jednotky budou instalované na pomocných ocelových konstrukcích na stěnách objektu. Rozmístění jednotek je navrženo tak, aby došlo k rovnoměrnému ohřevu vzduchu prostoru objektu. Tomu dopomůže nastavitelná „sekundární“ žaluzie pro směrování vyfukovaného proudu vzduchu. Každá cirkulační jednotka bude má ve vytápěném prostoru v dosahu obsluhy svůj nástěnný kabelový ovladač pro spínání / vypínání jednotky, nastavení výkonu ventilátoru a ohřívače, prostorový termostat. Současně s návrhem technologie dieselagregátů a rozvodů SHZ jsou stanoveny dva stavebně připravené větrací otvory 800x800 mm, opatřené protidešťovou žaluzií a klapkou se servopohonem. Tyto otvory jsou umístěné z každé strany čelní stěny objektu, 1x nad podlahou, 1x pod stropem. Otvoru </w:t>
      </w:r>
      <w:proofErr w:type="gramStart"/>
      <w:r w:rsidRPr="003F4515">
        <w:t>složí</w:t>
      </w:r>
      <w:proofErr w:type="gramEnd"/>
      <w:r w:rsidRPr="003F4515">
        <w:t xml:space="preserve"> pro pravidelné přirozené hygienické provětrání prostoru a pro přívod spalovacího vzduchu při chodu DA. Podrobně tyto větrací otvory s jejich funkcí jsou popsány v samostatné části projektové dokumentace technologie strojovny SHZ.</w:t>
      </w:r>
    </w:p>
    <w:p w14:paraId="6469FD66" w14:textId="77777777" w:rsidR="003F4515" w:rsidRPr="003F4515" w:rsidRDefault="003F4515" w:rsidP="003F4515">
      <w:pPr>
        <w:pStyle w:val="TCBNormalni"/>
      </w:pPr>
      <w:r w:rsidRPr="003F4515">
        <w:t>Požadavkem technologie strojovny SHZ je zajištění minimální intenzity větrání 2 x/h v prostoru. Tuto výměnu zajistí nucené podtlakové větrání potrubním radiálním ventilátorem pod stropem místnosti. Přívod vzduchu je zajištěn přirozeně zmiňovanými otvory 800x800 mm. Výfuk odvodního vzduchu je na fasádě přes protidešťovou žaluzii 500x300. V odvodním vzduchotechnickém potrubní pod stropem jsou společně s potrubním radiálním ventilátorem tlumiče hluku, pružné manžety a odvodní regulovatelné vyústě. Chod ventilátoru je spínán od časových hodin v rozvaděči a tlačítkem u vstupu do místnosti s časovým doběhem. Při sepnutí ventilátoru se servopohonem otevřou klapky přívodních větracích otvorů a klapka potrubí výtlaku.</w:t>
      </w:r>
    </w:p>
    <w:p w14:paraId="1012419E" w14:textId="64F2EA9B" w:rsidR="0005694E" w:rsidRDefault="0005694E" w:rsidP="00F42326">
      <w:pPr>
        <w:pStyle w:val="TCBNadpis2"/>
        <w:ind w:left="823" w:hanging="539"/>
        <w:jc w:val="left"/>
      </w:pPr>
      <w:bookmarkStart w:id="339" w:name="_Toc136429472"/>
      <w:bookmarkStart w:id="340" w:name="_Toc158816417"/>
      <w:r w:rsidRPr="0005694E">
        <w:lastRenderedPageBreak/>
        <w:t>SO 109</w:t>
      </w:r>
      <w:r>
        <w:t xml:space="preserve"> </w:t>
      </w:r>
      <w:r w:rsidRPr="0005694E">
        <w:t>Přesuvna vagonů</w:t>
      </w:r>
      <w:bookmarkEnd w:id="339"/>
      <w:bookmarkEnd w:id="340"/>
      <w:r w:rsidRPr="0005694E">
        <w:t xml:space="preserve"> </w:t>
      </w:r>
      <w:r w:rsidRPr="00952DA1">
        <w:t xml:space="preserve"> </w:t>
      </w:r>
    </w:p>
    <w:p w14:paraId="60FB89FD" w14:textId="77777777" w:rsidR="00A45D5E" w:rsidRDefault="00A45D5E" w:rsidP="00E7762F">
      <w:pPr>
        <w:pStyle w:val="TCBNormalni"/>
        <w:rPr>
          <w:rStyle w:val="jlqj4b"/>
        </w:rPr>
      </w:pPr>
      <w:r w:rsidRPr="0095447C">
        <w:rPr>
          <w:rStyle w:val="jlqj4b"/>
        </w:rPr>
        <w:t xml:space="preserve">Objekt přesuvny je jednolodní hala, která chrání vnitřní technologii určenou k přesouvání vagonů z koleje č. 13 na kolej </w:t>
      </w:r>
      <w:proofErr w:type="gramStart"/>
      <w:r w:rsidRPr="0095447C">
        <w:rPr>
          <w:rStyle w:val="jlqj4b"/>
        </w:rPr>
        <w:t>13a</w:t>
      </w:r>
      <w:proofErr w:type="gramEnd"/>
      <w:r w:rsidRPr="0095447C">
        <w:rPr>
          <w:rStyle w:val="jlqj4b"/>
        </w:rPr>
        <w:t xml:space="preserve"> a opačně.</w:t>
      </w:r>
    </w:p>
    <w:p w14:paraId="0126689E" w14:textId="64D5B0CD" w:rsidR="00E7762F" w:rsidRPr="00E7762F" w:rsidRDefault="00E7762F" w:rsidP="00E7762F">
      <w:pPr>
        <w:pStyle w:val="TCBNormalni"/>
      </w:pPr>
      <w:r w:rsidRPr="00E7762F">
        <w:t xml:space="preserve">Ocelová hala je obdélníkového půdorysu a je postavena na železobetonové vaně, ve které je umístěna technologie přesuvny. Do přesuvny je přivedena dvojice kolejí, po kterých budou přijíždět vagony s nákladem. Sloupy haly jsou založeny na samostatných patkách.  Střecha haly je sedlová se sklonem 14°. Z jižní strany je k hale napojena opěrná železobetonová stěna vyrovnávající rozdíl okolního terénu. Střecha je tvořena střešními izolačními panely a stěny jsou z izolačních stěnových panelů. </w:t>
      </w:r>
      <w:r w:rsidR="00E9460C">
        <w:t>V</w:t>
      </w:r>
      <w:r w:rsidRPr="00E7762F">
        <w:t xml:space="preserve">jezd do haly umožňují dva otvory bez vrat. </w:t>
      </w:r>
    </w:p>
    <w:p w14:paraId="561F1FD0" w14:textId="197C8E46" w:rsidR="00E7762F" w:rsidRPr="00E7762F" w:rsidRDefault="00E7762F" w:rsidP="00E7762F">
      <w:pPr>
        <w:pStyle w:val="TCBNormalni"/>
      </w:pPr>
      <w:r w:rsidRPr="00E7762F">
        <w:t>ZHOTOVITEL OB</w:t>
      </w:r>
      <w:r w:rsidR="00C87B46">
        <w:t xml:space="preserve"> </w:t>
      </w:r>
      <w:r w:rsidRPr="00E7762F">
        <w:t>6 musí zohlednit ponechání horkovodu v nadzemním provedení (nebude přeložen do země) a tak bude muset ZHOTOVITEL OB</w:t>
      </w:r>
      <w:r w:rsidR="00C87B46">
        <w:t xml:space="preserve"> </w:t>
      </w:r>
      <w:r w:rsidRPr="00E7762F">
        <w:t>6 počítat při zakládání se stávajícími základovými konstrukcemi od stávajícího potrubního mostu, taktéž zohlednit polohu nadzemních ocelových částí (podpěrná OK, lávky, táhla) a v případě kolizí navrhnout a zohlednit potřebné úpravy na podpěrné konstrukci horkovodu.</w:t>
      </w:r>
    </w:p>
    <w:p w14:paraId="7F84D9C7" w14:textId="027B91FF" w:rsidR="003C2CA9" w:rsidRDefault="00E7762F" w:rsidP="003C2CA9">
      <w:pPr>
        <w:pStyle w:val="TCBNadpis3"/>
      </w:pPr>
      <w:bookmarkStart w:id="341" w:name="_Toc136429473"/>
      <w:bookmarkStart w:id="342" w:name="_Toc158816418"/>
      <w:r>
        <w:t>Základy</w:t>
      </w:r>
      <w:bookmarkEnd w:id="341"/>
      <w:bookmarkEnd w:id="342"/>
    </w:p>
    <w:p w14:paraId="118FAC24" w14:textId="77777777" w:rsidR="00E7762F" w:rsidRDefault="00E7762F" w:rsidP="00E7762F">
      <w:pPr>
        <w:pStyle w:val="TCBNormalni"/>
      </w:pPr>
      <w:r>
        <w:t xml:space="preserve">Založení ocelových sloupů haly je na železobetonových patkách. Mezi patkami jsou uloženy železobetonové základové prahy tl. 200 mm. Celková výška prahů je 1640 mm. </w:t>
      </w:r>
    </w:p>
    <w:p w14:paraId="26A3A9E5" w14:textId="4FCB9D78" w:rsidR="003C2CA9" w:rsidRDefault="00E7762F" w:rsidP="00E7762F">
      <w:pPr>
        <w:pStyle w:val="TCBNormalni"/>
      </w:pPr>
      <w:r>
        <w:t xml:space="preserve">Železobetonová vana je založena plošně a tvoří ji deska tl. </w:t>
      </w:r>
      <w:proofErr w:type="gramStart"/>
      <w:r>
        <w:t>800 – 900</w:t>
      </w:r>
      <w:proofErr w:type="gramEnd"/>
      <w:r>
        <w:t xml:space="preserve"> mm. Stěny jsou široké 750 mm. V zadní části haly jsou dva železobetonové bloky určené k umístění zarážedel – není součástí tohoto OB.</w:t>
      </w:r>
    </w:p>
    <w:p w14:paraId="6FB980BE" w14:textId="20C1F9CE" w:rsidR="003C2CA9" w:rsidRDefault="00E7762F" w:rsidP="003C2CA9">
      <w:pPr>
        <w:pStyle w:val="TCBNadpis3"/>
      </w:pPr>
      <w:bookmarkStart w:id="343" w:name="_Toc136429474"/>
      <w:bookmarkStart w:id="344" w:name="_Toc158816419"/>
      <w:r>
        <w:t>Svislé nosné konstrukce</w:t>
      </w:r>
      <w:bookmarkEnd w:id="343"/>
      <w:bookmarkEnd w:id="344"/>
    </w:p>
    <w:p w14:paraId="3A8CEEF6" w14:textId="395F9393" w:rsidR="003C2CA9" w:rsidRDefault="00E7762F" w:rsidP="00E7762F">
      <w:pPr>
        <w:pStyle w:val="TCBNormalni"/>
      </w:pPr>
      <w:r>
        <w:t>Ocelové sloupy haly jsou z HEB. Hala bude opláštěna horizontálně kladenými stěnovými izolačními panely tl. 200 mm vyplněnými minerální vatou.</w:t>
      </w:r>
      <w:r w:rsidR="005A3E49">
        <w:t xml:space="preserve"> </w:t>
      </w:r>
      <w:r w:rsidR="005A3E49">
        <w:rPr>
          <w:rStyle w:val="tlid-translationtranslation"/>
        </w:rPr>
        <w:t>Minimální požadavek na obvodové konstrukce je EW 15 DP1. Navržená konstrukce splňuje EI 60 DP1.</w:t>
      </w:r>
    </w:p>
    <w:p w14:paraId="3C058B42" w14:textId="744DF89C" w:rsidR="00E7762F" w:rsidRDefault="00E7762F" w:rsidP="00E7762F">
      <w:pPr>
        <w:pStyle w:val="TCBNadpis3"/>
      </w:pPr>
      <w:bookmarkStart w:id="345" w:name="_Toc136429475"/>
      <w:bookmarkStart w:id="346" w:name="_Toc158816420"/>
      <w:r>
        <w:t>Vodorovné konstrukce</w:t>
      </w:r>
      <w:bookmarkEnd w:id="345"/>
      <w:bookmarkEnd w:id="346"/>
    </w:p>
    <w:p w14:paraId="3BBC2524" w14:textId="104AEFC4" w:rsidR="00E7762F" w:rsidRDefault="00E7762F" w:rsidP="00E7762F">
      <w:pPr>
        <w:pStyle w:val="TCBNormalni"/>
        <w:rPr>
          <w:highlight w:val="yellow"/>
        </w:rPr>
      </w:pPr>
      <w:r w:rsidRPr="00E7762F">
        <w:t>Ocelová ztužidla rámů haly jsou HEA.</w:t>
      </w:r>
    </w:p>
    <w:p w14:paraId="435362DF" w14:textId="79CFBE78" w:rsidR="00E7762F" w:rsidRDefault="00E7762F" w:rsidP="00E7762F">
      <w:pPr>
        <w:pStyle w:val="TCBNadpis3"/>
      </w:pPr>
      <w:bookmarkStart w:id="347" w:name="_Toc136429476"/>
      <w:bookmarkStart w:id="348" w:name="_Toc158816421"/>
      <w:r>
        <w:t>Střešní konstrukce</w:t>
      </w:r>
      <w:bookmarkEnd w:id="347"/>
      <w:bookmarkEnd w:id="348"/>
    </w:p>
    <w:p w14:paraId="7104EF42" w14:textId="4EC7EC42" w:rsidR="00E7762F" w:rsidRDefault="00E7762F" w:rsidP="00E7762F">
      <w:pPr>
        <w:pStyle w:val="TCBNormalni"/>
        <w:rPr>
          <w:highlight w:val="yellow"/>
        </w:rPr>
      </w:pPr>
      <w:r>
        <w:t xml:space="preserve">Střešní rámy </w:t>
      </w:r>
      <w:proofErr w:type="gramStart"/>
      <w:r>
        <w:t>tvoří</w:t>
      </w:r>
      <w:proofErr w:type="gramEnd"/>
      <w:r>
        <w:t xml:space="preserve"> IPE a mezi nimi jsou pnuty vazničky HEA. Opláštění je tvořena střešním izolačním panelem tl. 140 mm s jádrem z IPN</w:t>
      </w:r>
      <w:r w:rsidR="005A3E49">
        <w:t xml:space="preserve"> </w:t>
      </w:r>
      <w:r w:rsidR="005A3E49">
        <w:rPr>
          <w:rStyle w:val="tlid-translationtranslation"/>
          <w:rFonts w:ascii="Verdana" w:eastAsia="Verdana" w:hAnsi="Verdana"/>
        </w:rPr>
        <w:t>(Isophenic foam) doplněným o hydroizolační PVC-P fólii tloušťky 1,5 mm</w:t>
      </w:r>
      <w:r>
        <w:t>.</w:t>
      </w:r>
      <w:r w:rsidR="00BC6769">
        <w:t xml:space="preserve"> Odvodnění je venkovními svody do dešťové a následně jednotné areálové kanalizace.</w:t>
      </w:r>
    </w:p>
    <w:p w14:paraId="2CE956A8" w14:textId="5DEE85F2" w:rsidR="00E7762F" w:rsidRDefault="00E7762F" w:rsidP="00E7762F">
      <w:pPr>
        <w:pStyle w:val="TCBNadpis3"/>
      </w:pPr>
      <w:bookmarkStart w:id="349" w:name="_Toc136429477"/>
      <w:bookmarkStart w:id="350" w:name="_Toc158816422"/>
      <w:r>
        <w:t>Podlahy</w:t>
      </w:r>
      <w:bookmarkEnd w:id="349"/>
      <w:bookmarkEnd w:id="350"/>
    </w:p>
    <w:p w14:paraId="0EAE2DCC" w14:textId="6ACC97DF" w:rsidR="00E7762F" w:rsidRDefault="00E7762F" w:rsidP="00E7762F">
      <w:pPr>
        <w:pStyle w:val="TCBNormalni"/>
        <w:rPr>
          <w:highlight w:val="yellow"/>
        </w:rPr>
      </w:pPr>
      <w:r>
        <w:rPr>
          <w:rStyle w:val="tlid-translationtranslation"/>
        </w:rPr>
        <w:t>Podlaha mezi železobetonovými prahy a vanou bude z drátkobetonu tl. 150 mm</w:t>
      </w:r>
      <w:r>
        <w:t>.</w:t>
      </w:r>
      <w:r w:rsidR="005A3E49" w:rsidRPr="005A3E49">
        <w:rPr>
          <w:rStyle w:val="tlid-translationtranslation"/>
        </w:rPr>
        <w:t xml:space="preserve"> </w:t>
      </w:r>
      <w:r w:rsidR="005A3E49">
        <w:rPr>
          <w:rStyle w:val="tlid-translationtranslation"/>
        </w:rPr>
        <w:t>Prostor pod podlahou mezi železobetonovou vanou a základovými prahy bude vylit betonem.</w:t>
      </w:r>
    </w:p>
    <w:p w14:paraId="0BDC9920" w14:textId="7193E9EF" w:rsidR="00E7762F" w:rsidRDefault="00E7762F" w:rsidP="00E7762F">
      <w:pPr>
        <w:pStyle w:val="TCBNadpis3"/>
      </w:pPr>
      <w:bookmarkStart w:id="351" w:name="_Toc136429478"/>
      <w:bookmarkStart w:id="352" w:name="_Toc158816423"/>
      <w:r>
        <w:t>Hydroizolace</w:t>
      </w:r>
      <w:bookmarkEnd w:id="351"/>
      <w:bookmarkEnd w:id="352"/>
    </w:p>
    <w:p w14:paraId="25F1105C" w14:textId="1C59A7C5" w:rsidR="00E7762F" w:rsidRDefault="00E7762F" w:rsidP="00E7762F">
      <w:pPr>
        <w:pStyle w:val="TCBNormalni"/>
      </w:pPr>
      <w:r>
        <w:t>Je navržena hydroizolační PVC</w:t>
      </w:r>
      <w:r w:rsidR="005A3E49">
        <w:t>-P fólie tl. 1,5 mm</w:t>
      </w:r>
      <w:r>
        <w:t xml:space="preserve"> fólie chráněná z obou stran geotextílií.</w:t>
      </w:r>
    </w:p>
    <w:p w14:paraId="6F4AC5E2" w14:textId="77777777" w:rsidR="00E9460C" w:rsidRDefault="00E9460C" w:rsidP="00E9460C">
      <w:pPr>
        <w:pStyle w:val="TCBNadpis3"/>
      </w:pPr>
      <w:bookmarkStart w:id="353" w:name="_Toc158816424"/>
      <w:r>
        <w:lastRenderedPageBreak/>
        <w:t>Kanalizace a vodovod</w:t>
      </w:r>
      <w:bookmarkEnd w:id="353"/>
    </w:p>
    <w:p w14:paraId="2296686A" w14:textId="77777777" w:rsidR="00E9460C" w:rsidRPr="00FC18D9" w:rsidRDefault="00E9460C" w:rsidP="00564EB5">
      <w:pPr>
        <w:pStyle w:val="TCBNormalni"/>
        <w:keepNext/>
        <w:rPr>
          <w:u w:val="single"/>
        </w:rPr>
      </w:pPr>
      <w:r w:rsidRPr="00FC18D9">
        <w:rPr>
          <w:u w:val="single"/>
        </w:rPr>
        <w:t>Dešťová kanalizace</w:t>
      </w:r>
    </w:p>
    <w:p w14:paraId="56B53BDB" w14:textId="7EACF0AA" w:rsidR="00E9460C" w:rsidRPr="001E744B" w:rsidRDefault="00E9460C" w:rsidP="00E7762F">
      <w:pPr>
        <w:pStyle w:val="TCBNormalni"/>
      </w:pPr>
      <w:r>
        <w:t>Dešťové vody ze střechy budou odváděny okapním žlabem a dále svodem po fasádě napojeny do lapačů střešních splavenin a jsou zaústěny v úrovni pod 0,000 m do gravitačního systému jednotné kanalizace,</w:t>
      </w:r>
      <w:r w:rsidRPr="00AF3B5C">
        <w:rPr>
          <w:rStyle w:val="cf01"/>
        </w:rPr>
        <w:t xml:space="preserve"> </w:t>
      </w:r>
      <w:r>
        <w:t xml:space="preserve">které je součástí </w:t>
      </w:r>
      <w:r w:rsidRPr="00A90725">
        <w:t>IO 302</w:t>
      </w:r>
      <w:r>
        <w:t>.</w:t>
      </w:r>
    </w:p>
    <w:p w14:paraId="34A2E408" w14:textId="317E57DA" w:rsidR="0005694E" w:rsidRDefault="0005694E" w:rsidP="00F42326">
      <w:pPr>
        <w:pStyle w:val="TCBNadpis2"/>
        <w:ind w:left="823" w:hanging="539"/>
        <w:jc w:val="left"/>
      </w:pPr>
      <w:bookmarkStart w:id="354" w:name="_Toc136429479"/>
      <w:bookmarkStart w:id="355" w:name="_Toc158816425"/>
      <w:r w:rsidRPr="0005694E">
        <w:t>SO 111</w:t>
      </w:r>
      <w:r>
        <w:t xml:space="preserve"> </w:t>
      </w:r>
      <w:r w:rsidRPr="0005694E">
        <w:t>Sadové úpravy a zatravněné plochy</w:t>
      </w:r>
      <w:bookmarkEnd w:id="354"/>
      <w:bookmarkEnd w:id="355"/>
      <w:r w:rsidRPr="0005694E">
        <w:t xml:space="preserve"> </w:t>
      </w:r>
      <w:r w:rsidRPr="00952DA1">
        <w:t xml:space="preserve"> </w:t>
      </w:r>
    </w:p>
    <w:p w14:paraId="6812D1E8" w14:textId="2C75B099" w:rsidR="0005694E" w:rsidRDefault="00AE6AD9" w:rsidP="0005694E">
      <w:pPr>
        <w:pStyle w:val="TCBNormalni"/>
      </w:pPr>
      <w:r w:rsidRPr="00AE6AD9">
        <w:t xml:space="preserve">Tento stavební objekt zahrnuje úpravu zeleně v dotčené části areálu modernizované teplárny. Všechny dřeviny v řešeném území </w:t>
      </w:r>
      <w:proofErr w:type="gramStart"/>
      <w:r w:rsidRPr="00AE6AD9">
        <w:t>patří</w:t>
      </w:r>
      <w:proofErr w:type="gramEnd"/>
      <w:r w:rsidRPr="00AE6AD9">
        <w:t xml:space="preserve"> do kategorie „Dřeviny rostoucí mimo les“ a jsou chráněny zákonem Č</w:t>
      </w:r>
      <w:r w:rsidR="006D2706">
        <w:t>eské národní rady</w:t>
      </w:r>
      <w:r w:rsidRPr="00AE6AD9">
        <w:t xml:space="preserve"> č. 114/1992 Sb., o ochraně přírody a krajiny.</w:t>
      </w:r>
    </w:p>
    <w:p w14:paraId="5FE52798" w14:textId="060F43DF" w:rsidR="00AE6AD9" w:rsidRDefault="00AE6AD9" w:rsidP="0005694E">
      <w:pPr>
        <w:pStyle w:val="TCBNormalni"/>
      </w:pPr>
      <w:r w:rsidRPr="00AE6AD9">
        <w:t>Pro vytipované skupiny dřevin byl proveden v 08/2022 dendrologický průzkum s ohledem na nutnost jejich zachování nebo odstranění.</w:t>
      </w:r>
    </w:p>
    <w:p w14:paraId="496CC0AF" w14:textId="318A3B7F" w:rsidR="0020046D" w:rsidRDefault="00AE6AD9" w:rsidP="00AE6AD9">
      <w:pPr>
        <w:pStyle w:val="TCBNormalni"/>
      </w:pPr>
      <w:r>
        <w:t>V některých místech bezprostředně dotčených stavebními úpravami se předpokládá jejich vykácení (</w:t>
      </w:r>
      <w:r w:rsidR="00CA6A3B">
        <w:t>5</w:t>
      </w:r>
      <w:r>
        <w:t xml:space="preserve"> strom</w:t>
      </w:r>
      <w:r w:rsidR="00CA6A3B">
        <w:t>ů</w:t>
      </w:r>
      <w:r>
        <w:t xml:space="preserve"> + 3 keře)</w:t>
      </w:r>
      <w:r w:rsidR="0020046D">
        <w:t xml:space="preserve">. </w:t>
      </w:r>
      <w:r>
        <w:t>Jedná se zejména vykácení dřevin u nové příjezdové silniční váhy</w:t>
      </w:r>
      <w:r w:rsidR="00CA6A3B">
        <w:t xml:space="preserve">, </w:t>
      </w:r>
      <w:r w:rsidR="00703E85">
        <w:t xml:space="preserve">dále </w:t>
      </w:r>
      <w:r w:rsidR="00CA6A3B">
        <w:t xml:space="preserve">o </w:t>
      </w:r>
      <w:r w:rsidR="00703E85">
        <w:t>strom u SO</w:t>
      </w:r>
      <w:r w:rsidR="001E744B">
        <w:t> </w:t>
      </w:r>
      <w:r w:rsidR="00703E85">
        <w:t>103 (PD5)</w:t>
      </w:r>
      <w:r w:rsidR="00CA6A3B">
        <w:t xml:space="preserve"> a u nové retenční dešťové nádrže</w:t>
      </w:r>
      <w:r>
        <w:t xml:space="preserve">. </w:t>
      </w:r>
    </w:p>
    <w:p w14:paraId="25204A5B" w14:textId="5EFF2A94" w:rsidR="00703E85" w:rsidRDefault="0020046D" w:rsidP="00AE6AD9">
      <w:pPr>
        <w:pStyle w:val="TCBNormalni"/>
      </w:pPr>
      <w:r>
        <w:t>Dále n</w:t>
      </w:r>
      <w:r w:rsidRPr="0020046D">
        <w:t xml:space="preserve">ěkolik dřevin v ploše v zatravnění u nové příjezdové silniční váhy bude nutno </w:t>
      </w:r>
      <w:r>
        <w:t>přesadit</w:t>
      </w:r>
      <w:r w:rsidRPr="0020046D">
        <w:t xml:space="preserve"> pouze v případě kolize s novým zařízení silniční váhy</w:t>
      </w:r>
      <w:r>
        <w:t xml:space="preserve"> (3 stromy).</w:t>
      </w:r>
    </w:p>
    <w:p w14:paraId="35AB87BA" w14:textId="0DD1CAD9" w:rsidR="006D2706" w:rsidRDefault="006D2706" w:rsidP="00AE6AD9">
      <w:pPr>
        <w:pStyle w:val="TCBNormalni"/>
      </w:pPr>
      <w:r w:rsidRPr="006D2706">
        <w:t xml:space="preserve">V místě uvažované nové retenční dešťové nádrže </w:t>
      </w:r>
      <w:r>
        <w:t xml:space="preserve">dále </w:t>
      </w:r>
      <w:r w:rsidRPr="006D2706">
        <w:t>bude ještě v průběhu stavby rozhodnuto, s ohledem na výkopové práce a případné narušení kořenového systému 2 ks listnatých stromů, jejich případné kácení.</w:t>
      </w:r>
    </w:p>
    <w:p w14:paraId="2EDE245F" w14:textId="77AF7C1C" w:rsidR="00AE6AD9" w:rsidRDefault="00703E85" w:rsidP="00AE6AD9">
      <w:pPr>
        <w:pStyle w:val="TCBNormalni"/>
      </w:pPr>
      <w:r>
        <w:t>Ostatní stávající dřeviny</w:t>
      </w:r>
      <w:r w:rsidR="00AE6AD9">
        <w:t xml:space="preserve"> budou při výstavbě ochráněny před poškozením v souladu s ČSN 83 9061 Technologie vegetačních úprav v krajině.</w:t>
      </w:r>
    </w:p>
    <w:p w14:paraId="6BA45556" w14:textId="77777777" w:rsidR="009A4507" w:rsidRDefault="009A4507" w:rsidP="00056F7C">
      <w:pPr>
        <w:pStyle w:val="TCBNormalni"/>
      </w:pPr>
      <w:r w:rsidRPr="00F67B00">
        <w:t xml:space="preserve">Kácení dřevin bude </w:t>
      </w:r>
      <w:proofErr w:type="gramStart"/>
      <w:r w:rsidRPr="00F67B00">
        <w:t>provedeno</w:t>
      </w:r>
      <w:proofErr w:type="gramEnd"/>
      <w:r w:rsidRPr="00F67B00">
        <w:t xml:space="preserve"> pokud možno v období vegetačního klidu, tzn. od 1. listopadu do konce března, v každém případě však mimo hlavní</w:t>
      </w:r>
      <w:r>
        <w:t xml:space="preserve"> </w:t>
      </w:r>
      <w:r w:rsidRPr="00F67B00">
        <w:t>dobu hnízdění ptactva, tzn. mimo období od 15. dubna do 15. srpna.</w:t>
      </w:r>
    </w:p>
    <w:p w14:paraId="1A6AC2A6" w14:textId="77777777" w:rsidR="009A4507" w:rsidRDefault="009A4507" w:rsidP="00056F7C">
      <w:pPr>
        <w:pStyle w:val="TCBNormalni"/>
      </w:pPr>
      <w:r>
        <w:t>B</w:t>
      </w:r>
      <w:r w:rsidRPr="00F67B00">
        <w:t xml:space="preserve">ěhem plánovaných prací souvisejících s kácením </w:t>
      </w:r>
      <w:r>
        <w:t>nesmí docházet</w:t>
      </w:r>
      <w:r w:rsidRPr="00F67B00">
        <w:t xml:space="preserve"> ke zraňování a úhynu živočichů, či ničení jejich biotopů, kterému lze zabránit technicky a ekonomicky dostupnými prostředky – tzn. je nezbytné před zahájením kácení zajistit prohlídku předmětných dřevin z důvodu zjištění, zda se v nich nevyskytují hnízdící ptáci nebo zvláště chránění živočichové, např. netopýři, některé druhy hmyzu atpod. V případě zjištění zvláště chráněných živočichů nebo hnízdícího ptactva je nutné veškeré práce pozastavit, informovat příslušný orgán ochrany přírody a postupovat následně dle jeho pokynů.</w:t>
      </w:r>
    </w:p>
    <w:p w14:paraId="5B27E6E0" w14:textId="77777777" w:rsidR="009A4507" w:rsidRDefault="009A4507" w:rsidP="00056F7C">
      <w:pPr>
        <w:pStyle w:val="TCBNormalni"/>
      </w:pPr>
      <w:r w:rsidRPr="35EE432A">
        <w:t xml:space="preserve">U všech vykácených </w:t>
      </w:r>
      <w:proofErr w:type="gramStart"/>
      <w:r>
        <w:t>dřevin - stromů</w:t>
      </w:r>
      <w:proofErr w:type="gramEnd"/>
      <w:r>
        <w:t xml:space="preserve"> bude provedena náhradní výsadba stromů na pozemcích p.č. 2198, 864/15 a 1298/4 v k.ú. Mladá Boleslav.</w:t>
      </w:r>
    </w:p>
    <w:p w14:paraId="24D106DA" w14:textId="77777777" w:rsidR="009A4507" w:rsidRDefault="009A4507" w:rsidP="00056F7C">
      <w:pPr>
        <w:pStyle w:val="TCBNormalni"/>
      </w:pPr>
      <w:r>
        <w:t>Bude provedena výsadba</w:t>
      </w:r>
      <w:r w:rsidRPr="008A3F1B">
        <w:t xml:space="preserve"> minimálně 21 ks dřevin – stromů, z toho</w:t>
      </w:r>
      <w:r>
        <w:t>:</w:t>
      </w:r>
    </w:p>
    <w:p w14:paraId="0200AD1E" w14:textId="77777777" w:rsidR="009A4507" w:rsidRDefault="009A4507" w:rsidP="00056F7C">
      <w:pPr>
        <w:pStyle w:val="TCBNormalni"/>
        <w:numPr>
          <w:ilvl w:val="0"/>
          <w:numId w:val="10"/>
        </w:numPr>
        <w:jc w:val="both"/>
      </w:pPr>
      <w:r w:rsidRPr="008A3F1B">
        <w:t>10 ks jehličnatých stromů minimálně dvou různých druhů</w:t>
      </w:r>
      <w:r>
        <w:t>:</w:t>
      </w:r>
    </w:p>
    <w:p w14:paraId="6EFE1C28" w14:textId="77777777" w:rsidR="009A4507" w:rsidRDefault="009A4507" w:rsidP="00056F7C">
      <w:pPr>
        <w:pStyle w:val="TCBNormalni"/>
        <w:numPr>
          <w:ilvl w:val="1"/>
          <w:numId w:val="10"/>
        </w:numPr>
        <w:jc w:val="both"/>
      </w:pPr>
      <w:r w:rsidRPr="008A3F1B">
        <w:t>borovice černá</w:t>
      </w:r>
      <w:r>
        <w:t xml:space="preserve"> – 4 ks</w:t>
      </w:r>
    </w:p>
    <w:p w14:paraId="258B1695" w14:textId="77777777" w:rsidR="009A4507" w:rsidRDefault="009A4507" w:rsidP="00056F7C">
      <w:pPr>
        <w:pStyle w:val="TCBNormalni"/>
        <w:numPr>
          <w:ilvl w:val="1"/>
          <w:numId w:val="10"/>
        </w:numPr>
        <w:jc w:val="both"/>
      </w:pPr>
      <w:r w:rsidRPr="008A3F1B">
        <w:t>tis červený</w:t>
      </w:r>
      <w:r>
        <w:t xml:space="preserve"> – 4 ks</w:t>
      </w:r>
    </w:p>
    <w:p w14:paraId="63EE19D5" w14:textId="77777777" w:rsidR="009A4507" w:rsidRDefault="009A4507" w:rsidP="00056F7C">
      <w:pPr>
        <w:pStyle w:val="TCBNormalni"/>
        <w:numPr>
          <w:ilvl w:val="1"/>
          <w:numId w:val="10"/>
        </w:numPr>
        <w:jc w:val="both"/>
      </w:pPr>
      <w:r w:rsidRPr="008A3F1B">
        <w:t>jedle ojíněná</w:t>
      </w:r>
      <w:r>
        <w:t xml:space="preserve"> – 2 ks</w:t>
      </w:r>
    </w:p>
    <w:p w14:paraId="4061FA10" w14:textId="77777777" w:rsidR="009A4507" w:rsidRPr="008A3F1B" w:rsidRDefault="009A4507" w:rsidP="00056F7C">
      <w:pPr>
        <w:pStyle w:val="TCBNormalni"/>
        <w:numPr>
          <w:ilvl w:val="0"/>
          <w:numId w:val="10"/>
        </w:numPr>
        <w:jc w:val="both"/>
      </w:pPr>
      <w:r w:rsidRPr="008A3F1B">
        <w:t>11 ks listnatých stromů minimálně dvou různých druhů:</w:t>
      </w:r>
    </w:p>
    <w:p w14:paraId="09C3110E" w14:textId="77777777" w:rsidR="009A4507" w:rsidRDefault="009A4507" w:rsidP="00056F7C">
      <w:pPr>
        <w:pStyle w:val="TCBNormalni"/>
        <w:numPr>
          <w:ilvl w:val="1"/>
          <w:numId w:val="10"/>
        </w:numPr>
        <w:jc w:val="both"/>
      </w:pPr>
      <w:r w:rsidRPr="008A3F1B">
        <w:t>bříza bělokorá</w:t>
      </w:r>
      <w:r>
        <w:t xml:space="preserve"> – 6 ks</w:t>
      </w:r>
    </w:p>
    <w:p w14:paraId="1B720661" w14:textId="77777777" w:rsidR="009A4507" w:rsidRDefault="009A4507" w:rsidP="00056F7C">
      <w:pPr>
        <w:pStyle w:val="TCBNormalni"/>
        <w:numPr>
          <w:ilvl w:val="1"/>
          <w:numId w:val="10"/>
        </w:numPr>
        <w:jc w:val="both"/>
      </w:pPr>
      <w:r w:rsidRPr="008A3F1B">
        <w:t>javor mléč</w:t>
      </w:r>
      <w:r>
        <w:t xml:space="preserve"> – 5 ks</w:t>
      </w:r>
    </w:p>
    <w:p w14:paraId="006B64E0" w14:textId="608CD580" w:rsidR="009A4507" w:rsidRDefault="009A4507" w:rsidP="00056F7C">
      <w:pPr>
        <w:pStyle w:val="TCBNormalni"/>
      </w:pPr>
      <w:r w:rsidRPr="008A3F1B">
        <w:t xml:space="preserve">K výsadbě budou použity kvalitní zapěstované sazenice se zemním balem, o obvodu kmínku </w:t>
      </w:r>
      <w:proofErr w:type="gramStart"/>
      <w:r w:rsidRPr="008A3F1B">
        <w:t xml:space="preserve">12 </w:t>
      </w:r>
      <w:r w:rsidR="00056F7C">
        <w:t>–</w:t>
      </w:r>
      <w:r w:rsidRPr="008A3F1B">
        <w:t xml:space="preserve"> 16</w:t>
      </w:r>
      <w:proofErr w:type="gramEnd"/>
      <w:r w:rsidR="00056F7C">
        <w:t> </w:t>
      </w:r>
      <w:r w:rsidRPr="008A3F1B">
        <w:t xml:space="preserve">cm. </w:t>
      </w:r>
    </w:p>
    <w:p w14:paraId="10092E17" w14:textId="77777777" w:rsidR="009A4507" w:rsidRDefault="009A4507" w:rsidP="00056F7C">
      <w:pPr>
        <w:pStyle w:val="TCBNormalni"/>
      </w:pPr>
      <w:r w:rsidRPr="35EE432A">
        <w:lastRenderedPageBreak/>
        <w:t xml:space="preserve">U všech vykácených </w:t>
      </w:r>
      <w:proofErr w:type="gramStart"/>
      <w:r>
        <w:t>dřevin - keřů</w:t>
      </w:r>
      <w:proofErr w:type="gramEnd"/>
      <w:r>
        <w:t xml:space="preserve"> bude provedena náhradní výsadba keřů na pozemcích p.č. 2198, 864/15 a 1298/4 v k.ú. Mladá Boleslav. </w:t>
      </w:r>
      <w:r w:rsidRPr="003C0A80">
        <w:t>Výsadba může být provedena soliterně, v pásech nebo ve skupinách na celkově ploše 66 m2 (tzn. plocha keřů po zapojení).</w:t>
      </w:r>
      <w:r>
        <w:t xml:space="preserve"> Náhradní výsadba je navržena skalníkem ve dvou skupinách o ploše 43 m</w:t>
      </w:r>
      <w:r w:rsidRPr="00056F7C">
        <w:rPr>
          <w:vertAlign w:val="superscript"/>
        </w:rPr>
        <w:t>2</w:t>
      </w:r>
      <w:r>
        <w:t xml:space="preserve"> a 23 m</w:t>
      </w:r>
      <w:r w:rsidRPr="00056F7C">
        <w:rPr>
          <w:vertAlign w:val="superscript"/>
        </w:rPr>
        <w:t>2</w:t>
      </w:r>
      <w:r>
        <w:t>.</w:t>
      </w:r>
    </w:p>
    <w:p w14:paraId="070DAC79" w14:textId="77777777" w:rsidR="009A4507" w:rsidRDefault="009A4507" w:rsidP="00056F7C">
      <w:pPr>
        <w:pStyle w:val="TCBNormalni"/>
      </w:pPr>
      <w:r w:rsidRPr="008A3F1B">
        <w:t>Výsadba bude provedena ve vhodné vegetační době</w:t>
      </w:r>
      <w:r>
        <w:t>,</w:t>
      </w:r>
      <w:r w:rsidRPr="008A3F1B">
        <w:t xml:space="preserve"> pokud možno před kolaudací stavby</w:t>
      </w:r>
      <w:r>
        <w:t>.</w:t>
      </w:r>
    </w:p>
    <w:p w14:paraId="104F62B7" w14:textId="77777777" w:rsidR="009A4507" w:rsidRDefault="009A4507" w:rsidP="00056F7C">
      <w:pPr>
        <w:pStyle w:val="TCBNormalni"/>
      </w:pPr>
      <w:bookmarkStart w:id="356" w:name="_Hlk148098019"/>
      <w:r w:rsidRPr="003C0A80">
        <w:t xml:space="preserve">V souladu se zněním § 9 odst. 1 zákona </w:t>
      </w:r>
      <w:r>
        <w:t xml:space="preserve">musí být </w:t>
      </w:r>
      <w:r w:rsidRPr="003C0A80">
        <w:t>zajištěn</w:t>
      </w:r>
      <w:r>
        <w:t>a</w:t>
      </w:r>
      <w:r w:rsidRPr="003C0A80">
        <w:t xml:space="preserve"> odpovídající následn</w:t>
      </w:r>
      <w:r>
        <w:t>á</w:t>
      </w:r>
      <w:r w:rsidRPr="003C0A80">
        <w:t xml:space="preserve"> péče o nově vysazené dřeviny po dobu pěti let, tzn. především zajištění dostatečné celoroční zálivky (zvláště v obdobích sucha), ochranu vůči okusu králíky, preventivní zajištění vůči vývratu a mechanickému poškození. Pokud by došlo k úhynu nově vysazené dřeviny</w:t>
      </w:r>
      <w:r>
        <w:t xml:space="preserve">, </w:t>
      </w:r>
      <w:r w:rsidRPr="003C0A80">
        <w:t>bude provedena opětovná náhradní výsadba.</w:t>
      </w:r>
      <w:bookmarkEnd w:id="356"/>
    </w:p>
    <w:p w14:paraId="4B36B23B" w14:textId="6E86C572" w:rsidR="005C2A9E" w:rsidRDefault="00281625" w:rsidP="00281625">
      <w:pPr>
        <w:pStyle w:val="TCBNormalni"/>
      </w:pPr>
      <w:r>
        <w:t xml:space="preserve">V rámci sadových úprav budou doplněny rovněž nové plochy zatravnění. Zejména v místech kolem rušené uhelné skládky a navazující plochy po odstraněných objektech, zejména </w:t>
      </w:r>
      <w:proofErr w:type="gramStart"/>
      <w:r>
        <w:t>E8 - Úpravny</w:t>
      </w:r>
      <w:proofErr w:type="gramEnd"/>
      <w:r>
        <w:t xml:space="preserve"> paliva. U ploch po zrušených stávajících stavebních objektech a zpevněných plochách, budou odstraněny stávající stavební konstrukce do hloubky </w:t>
      </w:r>
      <w:proofErr w:type="gramStart"/>
      <w:r>
        <w:t>300mm</w:t>
      </w:r>
      <w:proofErr w:type="gramEnd"/>
      <w:r>
        <w:t>, bude navezena zemina v tl. cca 200mm, ornice v tl. cca 100 mm a následně bude založen travnatý porost – plochy po odstranění stávajících objektů a</w:t>
      </w:r>
      <w:r w:rsidR="005B60E1">
        <w:t> </w:t>
      </w:r>
      <w:r>
        <w:t>zpevněných ploch.</w:t>
      </w:r>
    </w:p>
    <w:p w14:paraId="6F795769" w14:textId="6CE50444" w:rsidR="00281625" w:rsidRDefault="00281625" w:rsidP="00281625">
      <w:pPr>
        <w:pStyle w:val="TCBNormalni"/>
      </w:pPr>
      <w:r>
        <w:t>Dále v rámci sadových úprav budou některé stávající zatravněné plochy po stavebních prac</w:t>
      </w:r>
      <w:r w:rsidR="00204068">
        <w:t>í</w:t>
      </w:r>
      <w:r>
        <w:t>ch obnoveny (znovu zatravněny). U ploch, kde došlo k sejmutí ornice, bude navezena ornice v tl. 100 mm, a následně bude založen travnatý porost – plocha staveniště a zařízení staveniště. U ploch, kde nedošlo k sejmutí ornice, ale pouze k poškození travnaté plochy, bude provedeno zpracování půdy a následné obnovení travnatého porostu – ostatní plochy.</w:t>
      </w:r>
    </w:p>
    <w:p w14:paraId="12AB84ED" w14:textId="5CEC8ACF" w:rsidR="00AE6AD9" w:rsidRDefault="00AE6AD9" w:rsidP="00AE6AD9">
      <w:pPr>
        <w:pStyle w:val="TCBNormalni"/>
      </w:pPr>
      <w:r>
        <w:t xml:space="preserve">Stávající zatravněné plochy budou na některých místech zastavěny novými objekty nebo zpevněnými </w:t>
      </w:r>
      <w:r w:rsidR="003B694A">
        <w:t>plochami</w:t>
      </w:r>
      <w:r w:rsidR="00281625">
        <w:t>.</w:t>
      </w:r>
    </w:p>
    <w:p w14:paraId="2712C92A" w14:textId="06622A51" w:rsidR="0005694E" w:rsidRDefault="0005694E" w:rsidP="00F42326">
      <w:pPr>
        <w:pStyle w:val="TCBNadpis2"/>
        <w:ind w:left="823" w:hanging="539"/>
        <w:jc w:val="left"/>
      </w:pPr>
      <w:bookmarkStart w:id="357" w:name="_Toc136429480"/>
      <w:bookmarkStart w:id="358" w:name="_Toc158816426"/>
      <w:r>
        <w:t>SO 113 Silniční váhy</w:t>
      </w:r>
      <w:bookmarkEnd w:id="357"/>
      <w:bookmarkEnd w:id="358"/>
    </w:p>
    <w:p w14:paraId="0C66458C" w14:textId="3BEEC19D" w:rsidR="00ED1C8B" w:rsidRDefault="00ED1C8B" w:rsidP="00ED1C8B">
      <w:pPr>
        <w:pStyle w:val="TCBNormalni"/>
      </w:pPr>
      <w:r>
        <w:t xml:space="preserve">V rámci modernizace teplárny budou doplněny 2 shodné silniční váhy pro vážení kamionů s dřevní štěpkou o rozměrech 18 x 3 m. </w:t>
      </w:r>
      <w:r w:rsidR="00D90802">
        <w:t>První</w:t>
      </w:r>
      <w:r>
        <w:t xml:space="preserve"> váha bude umístěna na příjezdu a druhá na odjezdu. Jedná se o silniční mostové váhy pro statické vážení s neautomatickou činností, tř. přesnosti III, zařazené jako stanovené měřidlo s rozsahem váživosti 200 kg - 30 t (60</w:t>
      </w:r>
      <w:r w:rsidR="00D90802">
        <w:t xml:space="preserve"> </w:t>
      </w:r>
      <w:r>
        <w:t xml:space="preserve">t). Technologie vážení bude uložena na zapuštěné </w:t>
      </w:r>
      <w:r w:rsidR="00913829">
        <w:t xml:space="preserve">systémové </w:t>
      </w:r>
      <w:r>
        <w:t xml:space="preserve">prefa ŽB vaně, která bude napojena na dešťovou kanalizaci. </w:t>
      </w:r>
      <w:r w:rsidR="00734692" w:rsidRPr="00734692">
        <w:t>Kolem této vany bude provedena obvodová drenáž z trubek DN 125 mm, která bude napojena na dešťovou kanalizaci.</w:t>
      </w:r>
    </w:p>
    <w:p w14:paraId="16BC26F4" w14:textId="7DB0962A" w:rsidR="0005694E" w:rsidRDefault="00ED1C8B" w:rsidP="00ED1C8B">
      <w:pPr>
        <w:pStyle w:val="TCBNormalni"/>
      </w:pPr>
      <w:r>
        <w:t>Příslušenství vah zahrnuje kameru na snímání SPZ, terminál na čtení MFA karty, monitor pro komunikaci, optickou závoru s akustickou signalizací, zobrazení informace o palpostu (pouze na příjezdu), buňk</w:t>
      </w:r>
      <w:r w:rsidR="00EC1672">
        <w:t>y</w:t>
      </w:r>
      <w:r>
        <w:t xml:space="preserve"> pro obsluhu (vytápění + osvětlení) a nezbytné přívody silnoproudých </w:t>
      </w:r>
      <w:r w:rsidR="000631C1">
        <w:t xml:space="preserve">elektrorozvodů </w:t>
      </w:r>
      <w:r>
        <w:t>a</w:t>
      </w:r>
      <w:r w:rsidR="00D90802">
        <w:t> </w:t>
      </w:r>
      <w:r w:rsidR="000631C1">
        <w:t>datové sítě (</w:t>
      </w:r>
      <w:r w:rsidR="00EC1672">
        <w:t xml:space="preserve">dodávka </w:t>
      </w:r>
      <w:r w:rsidR="000631C1">
        <w:t>OB 5)</w:t>
      </w:r>
      <w:r>
        <w:t>.</w:t>
      </w:r>
    </w:p>
    <w:p w14:paraId="053DBCF7" w14:textId="6B0E49F2" w:rsidR="003878B7" w:rsidRDefault="003878B7" w:rsidP="003878B7">
      <w:pPr>
        <w:pStyle w:val="TCBNadpis2"/>
        <w:ind w:left="823" w:hanging="539"/>
        <w:jc w:val="left"/>
      </w:pPr>
      <w:bookmarkStart w:id="359" w:name="_Toc158816427"/>
      <w:r w:rsidRPr="003878B7">
        <w:t xml:space="preserve">SO 201.2 </w:t>
      </w:r>
      <w:r w:rsidRPr="003878B7">
        <w:tab/>
        <w:t>Kotelna K20 – spodní stavba</w:t>
      </w:r>
      <w:r>
        <w:t xml:space="preserve">, </w:t>
      </w:r>
      <w:r>
        <w:br/>
      </w:r>
      <w:r w:rsidR="005721A7" w:rsidRPr="005721A7">
        <w:t xml:space="preserve">SO 202.2 Partie za kotlem K20 - čištění spalin </w:t>
      </w:r>
      <w:r w:rsidR="00333FD3">
        <w:t>–</w:t>
      </w:r>
      <w:r w:rsidR="005721A7" w:rsidRPr="005721A7">
        <w:t xml:space="preserve"> spodní</w:t>
      </w:r>
      <w:r w:rsidR="00333FD3">
        <w:t xml:space="preserve"> </w:t>
      </w:r>
      <w:r w:rsidR="005721A7" w:rsidRPr="005721A7">
        <w:t>stavba</w:t>
      </w:r>
      <w:r w:rsidR="00682C95">
        <w:t xml:space="preserve">      </w:t>
      </w:r>
      <w:proofErr w:type="gramStart"/>
      <w:r w:rsidR="00682C95">
        <w:t xml:space="preserve">  </w:t>
      </w:r>
      <w:r w:rsidR="002522A2" w:rsidRPr="002522A2">
        <w:rPr>
          <w:color w:val="FFFFFF" w:themeColor="background1"/>
        </w:rPr>
        <w:t>.</w:t>
      </w:r>
      <w:bookmarkEnd w:id="359"/>
      <w:proofErr w:type="gramEnd"/>
    </w:p>
    <w:p w14:paraId="02BBEB15" w14:textId="76A5E65E" w:rsidR="003C2CA9" w:rsidRDefault="003C2CA9" w:rsidP="003C2CA9">
      <w:pPr>
        <w:pStyle w:val="TCBNadpis3"/>
      </w:pPr>
      <w:bookmarkStart w:id="360" w:name="_Toc136429482"/>
      <w:bookmarkStart w:id="361" w:name="_Toc158816428"/>
      <w:r w:rsidRPr="00A875FF">
        <w:t>Architektonicko-stavební řešení</w:t>
      </w:r>
      <w:bookmarkEnd w:id="360"/>
      <w:bookmarkEnd w:id="361"/>
    </w:p>
    <w:p w14:paraId="5434CFCE" w14:textId="5547121A" w:rsidR="002F7E79" w:rsidRDefault="002F7E79" w:rsidP="003C2CA9">
      <w:pPr>
        <w:pStyle w:val="TCBNormalni"/>
      </w:pPr>
      <w:r w:rsidRPr="00CB4573">
        <w:t>V rámci kotelny je technologicky zajištěn nový kotel K20, kompresorová stanice vzduchu, filtrace a čištění spalin a následné zavedení kouřovodů do komínu.</w:t>
      </w:r>
      <w:r w:rsidR="00680D14">
        <w:t xml:space="preserve"> V</w:t>
      </w:r>
      <w:r w:rsidR="00680D14" w:rsidRPr="00703E85">
        <w:t xml:space="preserve"> nejvyšším podlaží objektem prochází dopravník paliva (SO 104), který směřuje ze skladu paliva (SO 102) dále do stávající kotelny K80, K90. Technologii kotle doplňuje vestavba s trafostanicí, kompresorovou stanicí, místnost FM, rozvodna ASŘ. Vertikální komunikaci umožňuje vnitřní schodiště a nákladní výtah o nosnosti 2 t.</w:t>
      </w:r>
      <w:r w:rsidR="00680D14">
        <w:t xml:space="preserve"> Vrchní stavba je součástí OB 2.</w:t>
      </w:r>
    </w:p>
    <w:p w14:paraId="65FB8C9A" w14:textId="1BB8B2BE" w:rsidR="00680D14" w:rsidRDefault="00703E85" w:rsidP="003C2CA9">
      <w:pPr>
        <w:pStyle w:val="TCBNormalni"/>
      </w:pPr>
      <w:r w:rsidRPr="00703E85">
        <w:lastRenderedPageBreak/>
        <w:t xml:space="preserve">Nový objekt pro kotel K20 </w:t>
      </w:r>
      <w:r w:rsidR="002F7E79">
        <w:t xml:space="preserve">je </w:t>
      </w:r>
      <w:r w:rsidR="002F7E79" w:rsidRPr="00CB4573">
        <w:t>jednolodní hal</w:t>
      </w:r>
      <w:r w:rsidR="002F7E79">
        <w:t>a</w:t>
      </w:r>
      <w:r w:rsidR="002F7E79" w:rsidRPr="00CB4573">
        <w:t xml:space="preserve"> </w:t>
      </w:r>
      <w:r w:rsidRPr="00703E85">
        <w:t>obdélníkov</w:t>
      </w:r>
      <w:r w:rsidR="002F7E79">
        <w:t>ého</w:t>
      </w:r>
      <w:r w:rsidRPr="00703E85">
        <w:t xml:space="preserve"> tvar</w:t>
      </w:r>
      <w:r w:rsidR="002F7E79">
        <w:t>u</w:t>
      </w:r>
      <w:r w:rsidRPr="00703E85">
        <w:t xml:space="preserve"> o</w:t>
      </w:r>
      <w:r w:rsidR="008E47DF">
        <w:t xml:space="preserve"> maximálních</w:t>
      </w:r>
      <w:r w:rsidRPr="00703E85">
        <w:t xml:space="preserve"> vnějších rozměrech 63,2 x 26,3</w:t>
      </w:r>
      <w:r w:rsidR="002F7E79">
        <w:t>2</w:t>
      </w:r>
      <w:r w:rsidRPr="00703E85">
        <w:t xml:space="preserve"> m </w:t>
      </w:r>
      <w:r w:rsidR="002F7E79">
        <w:t xml:space="preserve">s </w:t>
      </w:r>
      <w:r w:rsidR="002F7E79" w:rsidRPr="00CB4573">
        <w:t xml:space="preserve">maximální výškou </w:t>
      </w:r>
      <w:r w:rsidR="002F7E79">
        <w:t xml:space="preserve">na hřebeni střechy </w:t>
      </w:r>
      <w:r w:rsidRPr="00703E85">
        <w:t>+50,6</w:t>
      </w:r>
      <w:r w:rsidR="00D90802">
        <w:t> </w:t>
      </w:r>
      <w:r w:rsidRPr="00703E85">
        <w:t xml:space="preserve">m. Na východní straně </w:t>
      </w:r>
      <w:r w:rsidR="00680D14">
        <w:t>navazuje na stávající objekt E1 Stará teplárna</w:t>
      </w:r>
      <w:r w:rsidR="00680D14" w:rsidRPr="00703E85">
        <w:t xml:space="preserve"> </w:t>
      </w:r>
      <w:r w:rsidR="00680D14">
        <w:t xml:space="preserve">na </w:t>
      </w:r>
      <w:r w:rsidRPr="00703E85">
        <w:t xml:space="preserve">stávající bunkrové stavby HVB. </w:t>
      </w:r>
    </w:p>
    <w:p w14:paraId="0820AD5E" w14:textId="77777777" w:rsidR="00680D14" w:rsidRDefault="00680D14" w:rsidP="003C2CA9">
      <w:pPr>
        <w:pStyle w:val="TCBNormalni"/>
      </w:pPr>
      <w:r>
        <w:t>Navrhovaný</w:t>
      </w:r>
      <w:r w:rsidRPr="00CB4573">
        <w:t xml:space="preserve"> </w:t>
      </w:r>
      <w:r>
        <w:t>o</w:t>
      </w:r>
      <w:r w:rsidRPr="00CB4573">
        <w:t>sový rastr nosné konstrukce nepravideln</w:t>
      </w:r>
      <w:r>
        <w:t>ých</w:t>
      </w:r>
      <w:r w:rsidRPr="00CB4573">
        <w:t xml:space="preserve"> rozměrů </w:t>
      </w:r>
      <w:r>
        <w:t xml:space="preserve">2 m, 3 m, </w:t>
      </w:r>
      <w:r w:rsidRPr="00CB4573">
        <w:t xml:space="preserve">5 m, 6 m, 7 m, 6,335 m / 25,5 m. </w:t>
      </w:r>
      <w:r>
        <w:t xml:space="preserve">Objekt </w:t>
      </w:r>
      <w:r w:rsidRPr="00A3095B">
        <w:t xml:space="preserve">má celkem osm nadzemních </w:t>
      </w:r>
      <w:proofErr w:type="gramStart"/>
      <w:r w:rsidRPr="00A3095B">
        <w:t>podlaží</w:t>
      </w:r>
      <w:proofErr w:type="gramEnd"/>
      <w:r w:rsidRPr="00A3095B">
        <w:t xml:space="preserve"> které slouží k obsluze provozu kotelny. V úrovni na kótě +6,75m bude objekt dispozičně propojen se stávajícím objektem E1 Stará teplárna.</w:t>
      </w:r>
    </w:p>
    <w:p w14:paraId="4F636E1A" w14:textId="333A7919" w:rsidR="00680D14" w:rsidRPr="00CB4573" w:rsidRDefault="00680D14" w:rsidP="00680D14">
      <w:pPr>
        <w:pStyle w:val="TCBNormalni"/>
      </w:pPr>
      <w:r w:rsidRPr="00CB4573">
        <w:t xml:space="preserve">Nosná konstrukce skeletu je navržena ocelová, jedná se o ocelové sloupy, </w:t>
      </w:r>
      <w:r w:rsidR="00A0672C">
        <w:t xml:space="preserve">příčle, stropnice, </w:t>
      </w:r>
      <w:r w:rsidRPr="00CB4573">
        <w:t>příhradové vazníky a spojovací a ztužovací prvky v podélném a příčném směrech. Na úrovni +</w:t>
      </w:r>
      <w:r>
        <w:t>26,00</w:t>
      </w:r>
      <w:r w:rsidRPr="00CB4573">
        <w:t>m mezi osy 1-3 je na sloupech osazena jeřábová dráha. Součástí nosné konstrukce budou i ocelové konstrukce obslužných lávek a plošin a ocelová konstrukce kotle.</w:t>
      </w:r>
    </w:p>
    <w:p w14:paraId="7C9DDD42" w14:textId="2C632A46" w:rsidR="00680D14" w:rsidRPr="00CB4573" w:rsidRDefault="00680D14" w:rsidP="00680D14">
      <w:pPr>
        <w:pStyle w:val="TCBNormalni"/>
      </w:pPr>
      <w:r w:rsidRPr="00CB4573">
        <w:t xml:space="preserve">Střecha je sedlová se sklonem </w:t>
      </w:r>
      <w:r>
        <w:t>4,</w:t>
      </w:r>
      <w:r w:rsidRPr="00CB4573">
        <w:t>5° k podélným hranám fasády. Obvodový plášť je po celém obvodu budovy navržen ze sendvičových panelů</w:t>
      </w:r>
      <w:r>
        <w:t xml:space="preserve"> tl. </w:t>
      </w:r>
      <w:proofErr w:type="gramStart"/>
      <w:r>
        <w:t>200mm</w:t>
      </w:r>
      <w:proofErr w:type="gramEnd"/>
      <w:r>
        <w:t xml:space="preserve"> </w:t>
      </w:r>
      <w:r w:rsidRPr="00703E85">
        <w:t>s izolací z minerální vlny</w:t>
      </w:r>
      <w:r w:rsidRPr="00CB4573">
        <w:t>, řešení střechy je rovněž ze sendvičových panelů</w:t>
      </w:r>
      <w:r>
        <w:t xml:space="preserve"> </w:t>
      </w:r>
      <w:r w:rsidRPr="00703E85">
        <w:t>s izolací z minerální vlny</w:t>
      </w:r>
      <w:r w:rsidRPr="00CB4573">
        <w:t xml:space="preserve">. </w:t>
      </w:r>
      <w:bookmarkStart w:id="362" w:name="_Hlk120884045"/>
      <w:r w:rsidRPr="00CB4573">
        <w:t>V obvodovém plášti budou navrženy odfukové plochy v souladu s </w:t>
      </w:r>
      <w:r w:rsidRPr="002F7E79">
        <w:t>ČSN</w:t>
      </w:r>
      <w:r w:rsidRPr="00CB4573">
        <w:t>.</w:t>
      </w:r>
      <w:r w:rsidR="008E1C80">
        <w:t xml:space="preserve"> </w:t>
      </w:r>
      <w:r w:rsidR="008E1C80" w:rsidRPr="3E1277CE">
        <w:t>Všechny střešní roviny budou odvodněny pomocí soustavy žlabů a svodů.</w:t>
      </w:r>
    </w:p>
    <w:bookmarkEnd w:id="362"/>
    <w:p w14:paraId="50E0D732" w14:textId="77777777" w:rsidR="00680D14" w:rsidRDefault="00680D14" w:rsidP="00680D14">
      <w:pPr>
        <w:pStyle w:val="TCBNormalni"/>
      </w:pPr>
      <w:r w:rsidRPr="00CB4573">
        <w:t>Založení objektu je navrženo jako kombinace hlubinného (piloty) a plošného (patky a desky) zakládání.</w:t>
      </w:r>
    </w:p>
    <w:p w14:paraId="7E364058" w14:textId="753FC561" w:rsidR="003C2CA9" w:rsidRDefault="00703E85" w:rsidP="00680D14">
      <w:pPr>
        <w:pStyle w:val="TCBNormalni"/>
      </w:pPr>
      <w:r w:rsidRPr="00703E85">
        <w:t xml:space="preserve">Objekt doplňují 2 venkovní schodiště pro přístup do vyšších podlaží. </w:t>
      </w:r>
    </w:p>
    <w:p w14:paraId="7A84787E" w14:textId="26D71F7D" w:rsidR="008E1C80" w:rsidRDefault="008E1C80" w:rsidP="00680D14">
      <w:pPr>
        <w:pStyle w:val="TCBNormalni"/>
      </w:pPr>
      <w:r w:rsidRPr="008E1C80">
        <w:t>Podlaha na terénu bude tvořená železobetonovou deskou na zhutněném štěrkovém podsypu. Konstrukce bude chráněna proti zemní vlhkosti a průniku radonu např. asfaltovým pásem.</w:t>
      </w:r>
    </w:p>
    <w:p w14:paraId="25DFD8ED" w14:textId="28E18AAF" w:rsidR="008E1C80" w:rsidRDefault="008E1C80" w:rsidP="00680D14">
      <w:pPr>
        <w:pStyle w:val="TCBNormalni"/>
      </w:pPr>
      <w:r w:rsidRPr="3E1277CE">
        <w:t>Výplně otvorů se navrhují jako otevíravé. Okenní otvory jsou navrženy z jihozápadní, jihovýchodní a</w:t>
      </w:r>
      <w:r w:rsidR="009629A6">
        <w:t> </w:t>
      </w:r>
      <w:r w:rsidRPr="3E1277CE">
        <w:t xml:space="preserve">severozápadní strany objektu a </w:t>
      </w:r>
      <w:proofErr w:type="gramStart"/>
      <w:r w:rsidRPr="3E1277CE">
        <w:t>slouží</w:t>
      </w:r>
      <w:proofErr w:type="gramEnd"/>
      <w:r w:rsidRPr="3E1277CE">
        <w:t xml:space="preserve"> jak k provětraní, tak ke př</w:t>
      </w:r>
      <w:r>
        <w:t>i</w:t>
      </w:r>
      <w:r w:rsidRPr="3E1277CE">
        <w:t>světlení objektu kotelny.</w:t>
      </w:r>
    </w:p>
    <w:p w14:paraId="7E8B82F4" w14:textId="2279533A" w:rsidR="008E1C80" w:rsidRDefault="008E1C80" w:rsidP="00680D14">
      <w:pPr>
        <w:pStyle w:val="TCBNormalni"/>
      </w:pPr>
      <w:r>
        <w:t>V</w:t>
      </w:r>
      <w:r w:rsidRPr="1229873D">
        <w:t xml:space="preserve">lastní prostor kotelny musí mít navrženou část svého vnějšího pláště jako výfukovou plochu, pro uvolnění tlakové vlny případného výbuchu. Minimální velikost výfukové plochy je </w:t>
      </w:r>
      <w:r>
        <w:t xml:space="preserve">cca </w:t>
      </w:r>
      <w:r w:rsidRPr="1229873D">
        <w:t>1358,4m</w:t>
      </w:r>
      <w:r w:rsidRPr="1229873D">
        <w:rPr>
          <w:vertAlign w:val="superscript"/>
        </w:rPr>
        <w:t>2</w:t>
      </w:r>
      <w:r w:rsidRPr="1229873D">
        <w:t xml:space="preserve"> a je navržen</w:t>
      </w:r>
      <w:r>
        <w:t>a</w:t>
      </w:r>
      <w:r w:rsidRPr="1229873D">
        <w:t xml:space="preserve"> z boční strany objektu</w:t>
      </w:r>
      <w:r>
        <w:t>,</w:t>
      </w:r>
      <w:r w:rsidRPr="1229873D">
        <w:t xml:space="preserve"> která je orientovaná na jihozápadní stranu, kde se v</w:t>
      </w:r>
      <w:r>
        <w:t> </w:t>
      </w:r>
      <w:r w:rsidRPr="1229873D">
        <w:t>blízkosti nenacházejí žádné objekty, které by mohli být v</w:t>
      </w:r>
      <w:r>
        <w:t> </w:t>
      </w:r>
      <w:r w:rsidRPr="1229873D">
        <w:t>případě výbuchu významně ohrožené</w:t>
      </w:r>
      <w:r>
        <w:t xml:space="preserve"> (v rámci dalšího stupně nutno výfukovou plochu prověřit)</w:t>
      </w:r>
      <w:r w:rsidRPr="1229873D">
        <w:t>.</w:t>
      </w:r>
    </w:p>
    <w:p w14:paraId="2B237F0C" w14:textId="7EA90EE9" w:rsidR="006A1883" w:rsidRDefault="006A1883" w:rsidP="008B0792">
      <w:pPr>
        <w:pStyle w:val="TCBNormalni"/>
      </w:pPr>
      <w:r w:rsidRPr="006A1883">
        <w:t>Z důvodu hladiny podzemní vody, která se zde pohybuje od 1,5 m do 3 m a hloubky zakládání budou svahy výkop</w:t>
      </w:r>
      <w:r>
        <w:t>u pro dochlazovací jímku,</w:t>
      </w:r>
      <w:r w:rsidRPr="006A1883">
        <w:t xml:space="preserve"> </w:t>
      </w:r>
      <w:r>
        <w:t xml:space="preserve">jejíž spodní hrana je na úrovni -3,350 </w:t>
      </w:r>
      <w:r w:rsidRPr="006A1883">
        <w:t>zabezpečeny štětovnicemi, které budou beraněním sestaveny do štětovnicových stěn. Mezi štětovnicovou stěnou a železobetonovou konstrukcí se doporučuje provést 900 mm širokou manipulační mezeru. Z důvodu možného prosakování spodní vody do výkopů bude muset být navržen systém odvodnění a čerpání vody.</w:t>
      </w:r>
    </w:p>
    <w:p w14:paraId="1D64CCE0" w14:textId="5382715A" w:rsidR="008B0792" w:rsidRDefault="008B0792" w:rsidP="008B0792">
      <w:pPr>
        <w:pStyle w:val="TCBNormalni"/>
      </w:pPr>
      <w:r>
        <w:t>Kolem spodní stavby</w:t>
      </w:r>
      <w:r w:rsidR="006A1883">
        <w:t xml:space="preserve"> dochlazovací </w:t>
      </w:r>
      <w:r>
        <w:t>jímky</w:t>
      </w:r>
      <w:r w:rsidR="006A1883">
        <w:t xml:space="preserve">, která je namáhána tlakovou vodou způsobenou hladinou podzemní vody, </w:t>
      </w:r>
      <w:r>
        <w:t>je navrženou souvrství tří hydroizolačních SBS modifikovaných asfaltových pásů tl. 4 mm, které budou v případě svislé hydroizolace nataveny z venkovní strany na železobetonové stěny a v případě vodorovné hydroizolace nataveny na podkladní beton.</w:t>
      </w:r>
    </w:p>
    <w:p w14:paraId="3F1473A8" w14:textId="77777777" w:rsidR="008B0792" w:rsidRDefault="008B0792" w:rsidP="008B0792">
      <w:pPr>
        <w:pStyle w:val="TCBNormalni"/>
      </w:pPr>
      <w:r>
        <w:t xml:space="preserve">Pod železobetónovou deskou podlahy je navržen hydroizolační SBS modifikovaný asfaltový pás v jedné vrstvě tl. 4 mm. </w:t>
      </w:r>
    </w:p>
    <w:p w14:paraId="0EA5DC69" w14:textId="77777777" w:rsidR="008B0792" w:rsidRDefault="008B0792" w:rsidP="008B0792">
      <w:pPr>
        <w:pStyle w:val="TCBNormalni"/>
      </w:pPr>
      <w:r>
        <w:t>Vodorovná hydroizolace bude chráněna před poškozením z vrchní strany geotextílií z polypropylenu 500 g/m2, separační PE fólií a ochrannou betonovou mazaninou tl. 50 mm.</w:t>
      </w:r>
    </w:p>
    <w:p w14:paraId="237AA21A" w14:textId="143A8232" w:rsidR="008E1C80" w:rsidRDefault="008B0792" w:rsidP="008B0792">
      <w:pPr>
        <w:pStyle w:val="TCBNormalni"/>
      </w:pPr>
      <w:r>
        <w:t xml:space="preserve">Svislá hydroizolace bude z vnější strany chráněna geotextílií z polypropylenu 500 g/m2 a ochrannou přizdívkou z betonových dutinových tvárnic tloušťky 150 mm. Jako hydroizolace pro podlahy na terénu je navržena izolace z asfaltových pásů. </w:t>
      </w:r>
      <w:r w:rsidR="008E1C80">
        <w:t>S tepelnou izolací se neuvažuje, vzhledem k tepelným ziskům od kotle.</w:t>
      </w:r>
    </w:p>
    <w:p w14:paraId="024F6743" w14:textId="77777777" w:rsidR="003C2CA9" w:rsidRDefault="003C2CA9" w:rsidP="003C2CA9">
      <w:pPr>
        <w:pStyle w:val="TCBNadpis3"/>
      </w:pPr>
      <w:bookmarkStart w:id="363" w:name="_Toc143076648"/>
      <w:bookmarkStart w:id="364" w:name="_Toc136429483"/>
      <w:bookmarkStart w:id="365" w:name="_Toc158816429"/>
      <w:bookmarkEnd w:id="363"/>
      <w:r w:rsidRPr="00A875FF">
        <w:lastRenderedPageBreak/>
        <w:t>Stavebně konstrukční část</w:t>
      </w:r>
      <w:bookmarkEnd w:id="364"/>
      <w:bookmarkEnd w:id="365"/>
    </w:p>
    <w:p w14:paraId="4E872481" w14:textId="5294692B" w:rsidR="002F7E79" w:rsidRDefault="00703E85" w:rsidP="00703E85">
      <w:pPr>
        <w:pStyle w:val="TCBNormalni"/>
      </w:pPr>
      <w:r>
        <w:t>Pro návrh založení byly použity údaje z archivních geologických vrtů</w:t>
      </w:r>
      <w:r w:rsidR="00C570ED">
        <w:t>, informace</w:t>
      </w:r>
      <w:r w:rsidR="009629A6">
        <w:t xml:space="preserve"> </w:t>
      </w:r>
      <w:r>
        <w:t>z geologických průzkumů z roku 1996 provedených v okolí stavby</w:t>
      </w:r>
      <w:r w:rsidR="00C570ED" w:rsidRPr="00C570ED">
        <w:t xml:space="preserve"> a geologické rešerše provedené na základě archivních vrtů (09.2022)</w:t>
      </w:r>
      <w:r>
        <w:t xml:space="preserve">. Podloží je tvořeno jíly s vysokou plasticitou a tuhou konzistencí, HPV je v hloubce 1,8-2,4 m, skalní podloží je v hloubce 6-7 m. </w:t>
      </w:r>
      <w:r w:rsidR="002F7E79" w:rsidRPr="00C570ED">
        <w:t xml:space="preserve">Vzhledem k nestejnorodosti vrstev a výskytu podzemní vody lze základové poměry definovat jako složité. </w:t>
      </w:r>
      <w:r>
        <w:t xml:space="preserve">S ohledem na náročnost stavby spadá objekt do 3. geotechnické kategorie. </w:t>
      </w:r>
      <w:r w:rsidR="002F7E79" w:rsidRPr="00C570ED">
        <w:t>Stupe</w:t>
      </w:r>
      <w:r w:rsidR="002F7E79" w:rsidRPr="00C570ED">
        <w:rPr>
          <w:rFonts w:hint="eastAsia"/>
        </w:rPr>
        <w:t>ň</w:t>
      </w:r>
      <w:r w:rsidR="002F7E79" w:rsidRPr="00C570ED">
        <w:t xml:space="preserve"> agresivity prost</w:t>
      </w:r>
      <w:r w:rsidR="002F7E79" w:rsidRPr="00C570ED">
        <w:rPr>
          <w:rFonts w:hint="eastAsia"/>
        </w:rPr>
        <w:t>ř</w:t>
      </w:r>
      <w:r w:rsidR="002F7E79" w:rsidRPr="00C570ED">
        <w:t>ed</w:t>
      </w:r>
      <w:r w:rsidR="002F7E79" w:rsidRPr="00C570ED">
        <w:rPr>
          <w:rFonts w:hint="eastAsia"/>
        </w:rPr>
        <w:t>í</w:t>
      </w:r>
      <w:r w:rsidR="002F7E79" w:rsidRPr="00C570ED">
        <w:t xml:space="preserve"> dle </w:t>
      </w:r>
      <w:r w:rsidR="002F7E79" w:rsidRPr="00C570ED">
        <w:rPr>
          <w:rFonts w:hint="eastAsia"/>
        </w:rPr>
        <w:t>Č</w:t>
      </w:r>
      <w:r w:rsidR="002F7E79" w:rsidRPr="00C570ED">
        <w:t xml:space="preserve">SN P ENV 206: XA2 </w:t>
      </w:r>
      <w:r w:rsidR="002F7E79" w:rsidRPr="00C570ED">
        <w:rPr>
          <w:rFonts w:hint="eastAsia"/>
        </w:rPr>
        <w:t>–</w:t>
      </w:r>
      <w:r w:rsidR="002F7E79" w:rsidRPr="00C570ED">
        <w:t xml:space="preserve"> agresivn</w:t>
      </w:r>
      <w:r w:rsidR="002F7E79" w:rsidRPr="00C570ED">
        <w:rPr>
          <w:rFonts w:hint="eastAsia"/>
        </w:rPr>
        <w:t>í</w:t>
      </w:r>
      <w:r w:rsidR="002F7E79" w:rsidRPr="00C570ED">
        <w:t xml:space="preserve"> chemick</w:t>
      </w:r>
      <w:r w:rsidR="002F7E79" w:rsidRPr="00C570ED">
        <w:rPr>
          <w:rFonts w:hint="eastAsia"/>
        </w:rPr>
        <w:t>é</w:t>
      </w:r>
      <w:r w:rsidR="002F7E79" w:rsidRPr="00C570ED">
        <w:t xml:space="preserve"> prost</w:t>
      </w:r>
      <w:r w:rsidR="002F7E79" w:rsidRPr="00C570ED">
        <w:rPr>
          <w:rFonts w:hint="eastAsia"/>
        </w:rPr>
        <w:t>ř</w:t>
      </w:r>
      <w:r w:rsidR="002F7E79" w:rsidRPr="00C570ED">
        <w:t>ed</w:t>
      </w:r>
      <w:r w:rsidR="002F7E79" w:rsidRPr="00C570ED">
        <w:rPr>
          <w:rFonts w:hint="eastAsia"/>
        </w:rPr>
        <w:t>í</w:t>
      </w:r>
      <w:r w:rsidR="002F7E79" w:rsidRPr="00C570ED">
        <w:t>.</w:t>
      </w:r>
    </w:p>
    <w:p w14:paraId="1F5D2B63" w14:textId="4CB1AE09" w:rsidR="00703E85" w:rsidRDefault="00703E85" w:rsidP="00703E85">
      <w:pPr>
        <w:pStyle w:val="TCBNormalni"/>
      </w:pPr>
      <w:r>
        <w:t>Hlavní nosná konstrukce je z ocelových válcovaných profilů, plošiny v úrovni +6,0 m, +6,75</w:t>
      </w:r>
      <w:r w:rsidR="00D90802">
        <w:t xml:space="preserve"> m</w:t>
      </w:r>
      <w:r>
        <w:t>, +11,2 m v osách 3-7/A-C jsou navrženy jako ocelobetonové tl. 150 mm. V osách 1-3 bude ve výšce 26 m navržena jeřábová dráha pro údržbu tkaninového filtru. Zastřešení objektu je navrženo příhradovými vazníky se ztužením ve střešní rovině. Nosná konstrukce bude opatřena protikorozním nátěrem pro stupeň protikorozní agresivity C3.</w:t>
      </w:r>
      <w:r w:rsidR="002F7E79">
        <w:t xml:space="preserve"> </w:t>
      </w:r>
      <w:r w:rsidR="002F7E79" w:rsidRPr="002F7E79">
        <w:t>V souladu s požadavky požárně bezpečnostního řešení je ocelová konstrukce navržena na odolnost R15.</w:t>
      </w:r>
    </w:p>
    <w:p w14:paraId="3B392020" w14:textId="07ACC686" w:rsidR="003C2CA9" w:rsidRDefault="00703E85" w:rsidP="00703E85">
      <w:pPr>
        <w:pStyle w:val="TCBNormalni"/>
        <w:rPr>
          <w:highlight w:val="yellow"/>
        </w:rPr>
      </w:pPr>
      <w:r>
        <w:t xml:space="preserve">Základy objektu jsou navrženy jako pilotové s </w:t>
      </w:r>
      <w:r w:rsidR="008C56AE">
        <w:t>ŽB</w:t>
      </w:r>
      <w:r>
        <w:t xml:space="preserve"> </w:t>
      </w:r>
      <w:r w:rsidR="008C56AE">
        <w:t>patkami pod nosnými sloupy a ŽB patkami / deskami</w:t>
      </w:r>
      <w:r w:rsidR="004911A2">
        <w:t xml:space="preserve"> pod </w:t>
      </w:r>
      <w:r w:rsidR="008C56AE">
        <w:t>technologií</w:t>
      </w:r>
      <w:r w:rsidR="004911A2">
        <w:t>. V</w:t>
      </w:r>
      <w:r>
        <w:t xml:space="preserve"> úrovni podlahy </w:t>
      </w:r>
      <w:r w:rsidR="004911A2">
        <w:t xml:space="preserve">jsou </w:t>
      </w:r>
      <w:r>
        <w:t>doplněn</w:t>
      </w:r>
      <w:r w:rsidR="008C56AE">
        <w:t>y</w:t>
      </w:r>
      <w:r>
        <w:t xml:space="preserve"> </w:t>
      </w:r>
      <w:r w:rsidR="008C56AE">
        <w:t>ŽB</w:t>
      </w:r>
      <w:r>
        <w:t xml:space="preserve"> deskou tl. 250 mm. Dimenze základů jsou orientační a v dalším stupni je nutno návrh upřesnit na základě nových sond v místě objektu.</w:t>
      </w:r>
    </w:p>
    <w:p w14:paraId="06CE2291" w14:textId="77777777" w:rsidR="003C2CA9" w:rsidRDefault="003C2CA9" w:rsidP="003C2CA9">
      <w:pPr>
        <w:pStyle w:val="TCBNadpis3"/>
      </w:pPr>
      <w:bookmarkStart w:id="366" w:name="_Toc136429484"/>
      <w:bookmarkStart w:id="367" w:name="_Toc158816430"/>
      <w:r w:rsidRPr="00A875FF">
        <w:t>Zdravotně technické instalace</w:t>
      </w:r>
      <w:bookmarkEnd w:id="366"/>
      <w:bookmarkEnd w:id="367"/>
    </w:p>
    <w:p w14:paraId="1290ECD4" w14:textId="150D3CE5" w:rsidR="0009626D" w:rsidRDefault="0009626D" w:rsidP="00703E85">
      <w:pPr>
        <w:pStyle w:val="TCBNormalni"/>
      </w:pPr>
      <w:r>
        <w:t>Technologie kotelny bude napojena přípojkou na stávající areálový rozvod průmyslové vody, ze kterého bude odbočkou napojen také požární hydrantový systém v kotelně. Technologická jímka pod 1.NP bude napojena na průmyslovou kanalizaci a bude vypouštěna do stávající venkovní jímky vedle kotelny. Dešťová voda ze střechy bude svedena do areálové dešťové kanalizace. V 1.NP bude vedle místa dávkování instalována oční sprcha.</w:t>
      </w:r>
    </w:p>
    <w:p w14:paraId="37E5E679" w14:textId="4995F09C" w:rsidR="0009626D" w:rsidRDefault="0009626D" w:rsidP="00703E85">
      <w:pPr>
        <w:pStyle w:val="TCBNormalni"/>
      </w:pPr>
      <w:r>
        <w:t xml:space="preserve">Jímka pod úrovní 1.NP, která </w:t>
      </w:r>
      <w:proofErr w:type="gramStart"/>
      <w:r>
        <w:t>slouží</w:t>
      </w:r>
      <w:proofErr w:type="gramEnd"/>
      <w:r>
        <w:t xml:space="preserve"> pro vypouštění technologických vod bude napojena na průmyslovou kanalizaci DN 200 a pod podlahou 1.NP bude odvodněna do stávající venkovní jímky vedle kotelny. V lomových bodech trasy budou umístěny revizní šachty Š1 a Š2. Do této jímky bude napojena také kanalizace od podlahových vpustí, které </w:t>
      </w:r>
      <w:proofErr w:type="gramStart"/>
      <w:r>
        <w:t>slouží</w:t>
      </w:r>
      <w:proofErr w:type="gramEnd"/>
      <w:r>
        <w:t xml:space="preserve"> pro oplach podlah v 1.NP. Ležaté rozvody DN 150 budou vedeny pod podlahou 1.NP mimo základové konstrukce.</w:t>
      </w:r>
    </w:p>
    <w:p w14:paraId="687E8B2D" w14:textId="0E4B2529" w:rsidR="005D1730" w:rsidRPr="00270A98" w:rsidRDefault="0009626D" w:rsidP="005D1730">
      <w:pPr>
        <w:pStyle w:val="TCBNormalni"/>
      </w:pPr>
      <w:r>
        <w:t>Střecha objektu kotelny bude pomocí dešťových svodů a přípojek napojena na stávající areálovou dešťovou kanalizaci. V případě instalace chladivových systémů SPLIT budou zajištěny od vnitřních jednotek odvody kondenzátu do kanalizace vč. zajištění záchytných van a žlabů proti zatečení do technologie.</w:t>
      </w:r>
      <w:r w:rsidR="005D1730">
        <w:t xml:space="preserve"> </w:t>
      </w:r>
      <w:r w:rsidR="005D1730">
        <w:rPr>
          <w:lang w:eastAsia="cs-CZ"/>
        </w:rPr>
        <w:t>ZHOTOVITELEM OB</w:t>
      </w:r>
      <w:r w:rsidR="008F146D">
        <w:rPr>
          <w:lang w:eastAsia="cs-CZ"/>
        </w:rPr>
        <w:t xml:space="preserve"> </w:t>
      </w:r>
      <w:r w:rsidR="005D1730">
        <w:rPr>
          <w:lang w:eastAsia="cs-CZ"/>
        </w:rPr>
        <w:t xml:space="preserve">6 budou </w:t>
      </w:r>
      <w:r w:rsidR="005D1730" w:rsidRPr="00074F86">
        <w:rPr>
          <w:lang w:eastAsia="cs-CZ"/>
        </w:rPr>
        <w:t>zajištěny odvody kondenzátu do kanalizace</w:t>
      </w:r>
      <w:r w:rsidR="005D1730">
        <w:rPr>
          <w:lang w:eastAsia="cs-CZ"/>
        </w:rPr>
        <w:t xml:space="preserve"> i pro </w:t>
      </w:r>
      <w:r w:rsidR="005D1730" w:rsidRPr="00074F86">
        <w:rPr>
          <w:lang w:eastAsia="cs-CZ"/>
        </w:rPr>
        <w:t>chladivov</w:t>
      </w:r>
      <w:r w:rsidR="005D1730">
        <w:rPr>
          <w:lang w:eastAsia="cs-CZ"/>
        </w:rPr>
        <w:t>é</w:t>
      </w:r>
      <w:r w:rsidR="005D1730" w:rsidRPr="00074F86">
        <w:rPr>
          <w:lang w:eastAsia="cs-CZ"/>
        </w:rPr>
        <w:t xml:space="preserve"> systém</w:t>
      </w:r>
      <w:r w:rsidR="005D1730">
        <w:rPr>
          <w:lang w:eastAsia="cs-CZ"/>
        </w:rPr>
        <w:t>y</w:t>
      </w:r>
      <w:r w:rsidR="005D1730" w:rsidRPr="00074F86">
        <w:rPr>
          <w:lang w:eastAsia="cs-CZ"/>
        </w:rPr>
        <w:t xml:space="preserve"> SPLIT</w:t>
      </w:r>
      <w:r w:rsidR="005D1730">
        <w:rPr>
          <w:lang w:eastAsia="cs-CZ"/>
        </w:rPr>
        <w:t xml:space="preserve"> dodávaných ZHOTOVITELEM OB</w:t>
      </w:r>
      <w:r w:rsidR="008F146D">
        <w:rPr>
          <w:lang w:eastAsia="cs-CZ"/>
        </w:rPr>
        <w:t xml:space="preserve"> </w:t>
      </w:r>
      <w:r w:rsidR="005D1730">
        <w:rPr>
          <w:lang w:eastAsia="cs-CZ"/>
        </w:rPr>
        <w:t>5, které bude instalovat v technických místnostech slaboproudu.</w:t>
      </w:r>
    </w:p>
    <w:p w14:paraId="54D39862" w14:textId="23A16EF0" w:rsidR="0009626D" w:rsidRDefault="0009626D" w:rsidP="0009626D">
      <w:pPr>
        <w:pStyle w:val="TCBNormalni"/>
      </w:pPr>
      <w:r w:rsidRPr="0009626D">
        <w:t xml:space="preserve">Oční sprcha v 1.NP bude pomocí připojovacího potrubí DN 50 napojena na </w:t>
      </w:r>
      <w:r w:rsidR="00F6645F">
        <w:t>průmyslovou</w:t>
      </w:r>
      <w:r w:rsidR="00F6645F" w:rsidRPr="0009626D">
        <w:t xml:space="preserve"> </w:t>
      </w:r>
      <w:r w:rsidRPr="0009626D">
        <w:t>kanalizaci, která bude napojena na vhodném místě na stávající kanalizaci v přilehlé budově teplárny</w:t>
      </w:r>
      <w:r>
        <w:t>.</w:t>
      </w:r>
      <w:r w:rsidR="0074764E">
        <w:t xml:space="preserve"> Přívod vody k oční sprše bude přípojkou z </w:t>
      </w:r>
      <w:r w:rsidR="0074764E" w:rsidRPr="0009626D">
        <w:t>rozvod</w:t>
      </w:r>
      <w:r w:rsidR="0074764E">
        <w:t>u</w:t>
      </w:r>
      <w:r w:rsidR="0074764E" w:rsidRPr="0009626D">
        <w:t xml:space="preserve"> pitné vody ve stávající přilehlé budově teplárny. Ohřev </w:t>
      </w:r>
      <w:r w:rsidR="0074764E">
        <w:t xml:space="preserve">teplé vody </w:t>
      </w:r>
      <w:r w:rsidR="0074764E" w:rsidRPr="0009626D">
        <w:t>bude zajištěn obdobně napojením na stávající rozvod v</w:t>
      </w:r>
      <w:r w:rsidR="0074764E">
        <w:t> přilehlém objektu</w:t>
      </w:r>
      <w:r w:rsidR="0074764E" w:rsidRPr="0009626D">
        <w:t>, případně bude doplněn el. průtokový ohřívač</w:t>
      </w:r>
      <w:r w:rsidR="0074764E">
        <w:t>.</w:t>
      </w:r>
    </w:p>
    <w:p w14:paraId="7E27D390" w14:textId="2A05CB7A" w:rsidR="0009626D" w:rsidRDefault="0009626D" w:rsidP="00703E85">
      <w:pPr>
        <w:pStyle w:val="TCBNormalni"/>
      </w:pPr>
      <w:r w:rsidRPr="0009626D">
        <w:t>Objekt bude na východní straně napojen přípojkou DN 100 na stávající areálový rozvod průmyslové vody DN 250. V 1.NP objektu bude z přípojky, dle požadavku části PBŘ, provedena odbočka na vnitřní požární vodovod</w:t>
      </w:r>
      <w:r w:rsidR="0074764E">
        <w:t xml:space="preserve"> zavodněný</w:t>
      </w:r>
      <w:r>
        <w:t>.</w:t>
      </w:r>
    </w:p>
    <w:p w14:paraId="2D10BFB0" w14:textId="2E404B26" w:rsidR="003C2CA9" w:rsidRDefault="0074764E" w:rsidP="00703E85">
      <w:pPr>
        <w:pStyle w:val="TCBNormalni"/>
      </w:pPr>
      <w:r>
        <w:t>Požární vodovod nezavodněný (suchovod) bude řešen n</w:t>
      </w:r>
      <w:r w:rsidRPr="0074764E">
        <w:t>a fasádě objektu s dvěma přípojkami pro mobilní techniku (2xB75) vč. zpětné klapky a vypouštěcího ventilu v nezámrzném systému</w:t>
      </w:r>
      <w:r>
        <w:t xml:space="preserve"> a p</w:t>
      </w:r>
      <w:r w:rsidRPr="0074764E">
        <w:t>řívodní</w:t>
      </w:r>
      <w:r>
        <w:t>m</w:t>
      </w:r>
      <w:r w:rsidRPr="0074764E">
        <w:t xml:space="preserve"> ocelov</w:t>
      </w:r>
      <w:r>
        <w:t xml:space="preserve">ým </w:t>
      </w:r>
      <w:r w:rsidRPr="0074764E">
        <w:t>pozinkovan</w:t>
      </w:r>
      <w:r>
        <w:t>ým</w:t>
      </w:r>
      <w:r w:rsidRPr="0074764E">
        <w:t xml:space="preserve"> potrubí</w:t>
      </w:r>
      <w:r>
        <w:t>m</w:t>
      </w:r>
      <w:r w:rsidRPr="0074764E">
        <w:t xml:space="preserve"> se závitovými tvarovkami dimenze od D100 do D80 stoupačkami přes všechna podlaží, vždy s odbočkou a přípojkou B75 vedle jednotlivým požárním hydrantům.</w:t>
      </w:r>
    </w:p>
    <w:p w14:paraId="6C139C50" w14:textId="7A6BF151" w:rsidR="0005694E" w:rsidRDefault="0005694E" w:rsidP="00F42326">
      <w:pPr>
        <w:pStyle w:val="TCBNadpis2"/>
        <w:ind w:left="964" w:hanging="680"/>
        <w:jc w:val="left"/>
      </w:pPr>
      <w:bookmarkStart w:id="368" w:name="_Toc136429485"/>
      <w:bookmarkStart w:id="369" w:name="_Toc158816431"/>
      <w:r>
        <w:lastRenderedPageBreak/>
        <w:t>SO 204.2</w:t>
      </w:r>
      <w:r>
        <w:tab/>
        <w:t xml:space="preserve">Vnější </w:t>
      </w:r>
      <w:proofErr w:type="gramStart"/>
      <w:r>
        <w:t>kouřovody - základy</w:t>
      </w:r>
      <w:proofErr w:type="gramEnd"/>
      <w:r>
        <w:t xml:space="preserve"> a konstrukce – spodní stavba, </w:t>
      </w:r>
      <w:r w:rsidR="00F7139B">
        <w:br/>
      </w:r>
      <w:r>
        <w:t>SO 205.2 Odpopílkování - potrubní most a základy – spodní stavba</w:t>
      </w:r>
      <w:bookmarkEnd w:id="368"/>
      <w:bookmarkEnd w:id="369"/>
    </w:p>
    <w:p w14:paraId="784594AB" w14:textId="77777777" w:rsidR="003C2CA9" w:rsidRDefault="003C2CA9" w:rsidP="003C2CA9">
      <w:pPr>
        <w:pStyle w:val="TCBNadpis3"/>
      </w:pPr>
      <w:bookmarkStart w:id="370" w:name="_Toc136429486"/>
      <w:bookmarkStart w:id="371" w:name="_Toc158816432"/>
      <w:r w:rsidRPr="00A875FF">
        <w:t>Stavebně konstrukční část</w:t>
      </w:r>
      <w:bookmarkEnd w:id="370"/>
      <w:bookmarkEnd w:id="371"/>
    </w:p>
    <w:p w14:paraId="46C89E98" w14:textId="6D888900" w:rsidR="00E84A65" w:rsidRDefault="00B62C28" w:rsidP="00B62C28">
      <w:pPr>
        <w:pStyle w:val="TCBNormalni"/>
      </w:pPr>
      <w:r>
        <w:t>Pro návrh byly použity údaje z archivních geologických vrtů</w:t>
      </w:r>
      <w:r w:rsidR="001A1DF4">
        <w:t>,</w:t>
      </w:r>
      <w:r>
        <w:t xml:space="preserve"> informace z geol. průzkumů z roku 1996 provedených v okolí stavby</w:t>
      </w:r>
      <w:r w:rsidR="001A1DF4">
        <w:t xml:space="preserve"> a geologické rešerše provedené na základě archivních vrtů (09.2022)</w:t>
      </w:r>
      <w:r>
        <w:t>. Podloží je tvořeno</w:t>
      </w:r>
      <w:r w:rsidR="00E84A65">
        <w:t xml:space="preserve"> převážně</w:t>
      </w:r>
      <w:r>
        <w:t xml:space="preserve"> jíly s vysokou plasticitou a tuhou konzistencí, HPV je v hloubce 1,8 - 2,4 m a skalní podloží v hloubce </w:t>
      </w:r>
      <w:proofErr w:type="gramStart"/>
      <w:r>
        <w:t>6 - 7</w:t>
      </w:r>
      <w:proofErr w:type="gramEnd"/>
      <w:r>
        <w:t xml:space="preserve"> m. </w:t>
      </w:r>
      <w:r w:rsidR="00E84A65" w:rsidRPr="003240BE">
        <w:t>Vzhledem k nestejnorodosti vrstev a výskytu podzemní vody lze základové poměry definovat jako složité</w:t>
      </w:r>
      <w:r w:rsidR="00E84A65">
        <w:t xml:space="preserve">. </w:t>
      </w:r>
      <w:r>
        <w:t xml:space="preserve">S ohledem na náročnost horní stavby spadají objekty do 3. geotechnické kategorie. </w:t>
      </w:r>
      <w:r w:rsidR="00C570ED" w:rsidRPr="00C570ED">
        <w:t>Stupe</w:t>
      </w:r>
      <w:r w:rsidR="00C570ED" w:rsidRPr="00C570ED">
        <w:rPr>
          <w:rFonts w:hint="eastAsia"/>
        </w:rPr>
        <w:t>ň</w:t>
      </w:r>
      <w:r w:rsidR="00C570ED" w:rsidRPr="00C570ED">
        <w:t xml:space="preserve"> agresivity prost</w:t>
      </w:r>
      <w:r w:rsidR="00C570ED" w:rsidRPr="00C570ED">
        <w:rPr>
          <w:rFonts w:hint="eastAsia"/>
        </w:rPr>
        <w:t>ř</w:t>
      </w:r>
      <w:r w:rsidR="00C570ED" w:rsidRPr="00C570ED">
        <w:t>ed</w:t>
      </w:r>
      <w:r w:rsidR="00C570ED" w:rsidRPr="00C570ED">
        <w:rPr>
          <w:rFonts w:hint="eastAsia"/>
        </w:rPr>
        <w:t>í</w:t>
      </w:r>
      <w:r w:rsidR="00C570ED" w:rsidRPr="00C570ED">
        <w:t xml:space="preserve"> dle </w:t>
      </w:r>
      <w:r w:rsidR="00C570ED" w:rsidRPr="00C570ED">
        <w:rPr>
          <w:rFonts w:hint="eastAsia"/>
        </w:rPr>
        <w:t>Č</w:t>
      </w:r>
      <w:r w:rsidR="00C570ED" w:rsidRPr="00C570ED">
        <w:t xml:space="preserve">SN P ENV 206: XA2 </w:t>
      </w:r>
      <w:r w:rsidR="00C570ED" w:rsidRPr="00C570ED">
        <w:rPr>
          <w:rFonts w:hint="eastAsia"/>
        </w:rPr>
        <w:t>–</w:t>
      </w:r>
      <w:r w:rsidR="00C570ED" w:rsidRPr="00C570ED">
        <w:t xml:space="preserve"> agresivn</w:t>
      </w:r>
      <w:r w:rsidR="00C570ED" w:rsidRPr="00C570ED">
        <w:rPr>
          <w:rFonts w:hint="eastAsia"/>
        </w:rPr>
        <w:t>í</w:t>
      </w:r>
      <w:r w:rsidR="00C570ED" w:rsidRPr="00C570ED">
        <w:t xml:space="preserve"> chemick</w:t>
      </w:r>
      <w:r w:rsidR="00C570ED" w:rsidRPr="00C570ED">
        <w:rPr>
          <w:rFonts w:hint="eastAsia"/>
        </w:rPr>
        <w:t>é</w:t>
      </w:r>
      <w:r w:rsidR="00C570ED" w:rsidRPr="00C570ED">
        <w:t xml:space="preserve"> prost</w:t>
      </w:r>
      <w:r w:rsidR="00C570ED" w:rsidRPr="00C570ED">
        <w:rPr>
          <w:rFonts w:hint="eastAsia"/>
        </w:rPr>
        <w:t>ř</w:t>
      </w:r>
      <w:r w:rsidR="00C570ED" w:rsidRPr="00C570ED">
        <w:t>ed</w:t>
      </w:r>
      <w:r w:rsidR="00C570ED" w:rsidRPr="00C570ED">
        <w:rPr>
          <w:rFonts w:hint="eastAsia"/>
        </w:rPr>
        <w:t>í</w:t>
      </w:r>
      <w:r w:rsidR="00C570ED" w:rsidRPr="00C570ED">
        <w:t>.</w:t>
      </w:r>
    </w:p>
    <w:p w14:paraId="44D3396D" w14:textId="5104F8C6" w:rsidR="00B62C28" w:rsidRDefault="00B62C28" w:rsidP="00B62C28">
      <w:pPr>
        <w:pStyle w:val="TCBNormalni"/>
      </w:pPr>
      <w:r>
        <w:t xml:space="preserve">Nadzemní část objektů je tvořená stojkami z ocel. válcovaných profilů a ocel. příhradovými konstrukcemi, které jsou založeny na velkoprůměrových pilotách </w:t>
      </w:r>
      <w:r w:rsidR="008E3B10">
        <w:t>s ŽB patkami pod nosnými sloupy</w:t>
      </w:r>
      <w:r>
        <w:t xml:space="preserve">. Potrubní most je ocelový, příhradový. </w:t>
      </w:r>
    </w:p>
    <w:p w14:paraId="764EE076" w14:textId="77777777" w:rsidR="00B62C28" w:rsidRDefault="00B62C28" w:rsidP="00B62C28">
      <w:pPr>
        <w:pStyle w:val="TCBNormalni"/>
      </w:pPr>
      <w:r>
        <w:t>Nosná ocelová konstrukce bude opatřena protikorozním nátěrem pro stupeň korozní agresivity C4, spojovací materiál bude dodán žárově pozinkovaný.</w:t>
      </w:r>
    </w:p>
    <w:p w14:paraId="20656D2B" w14:textId="56820457" w:rsidR="003C2CA9" w:rsidRDefault="00B62C28" w:rsidP="00B62C28">
      <w:pPr>
        <w:pStyle w:val="TCBNormalni"/>
      </w:pPr>
      <w:r>
        <w:t>Dimenze navržených základů jsou orientační a v dalším stupni musí být přepočteny na základě nově provedených sond přímo v místech budoucího objektu.</w:t>
      </w:r>
    </w:p>
    <w:p w14:paraId="54ED6BD3" w14:textId="1661621D" w:rsidR="00CB30D1" w:rsidRDefault="00CB30D1" w:rsidP="00B62C28">
      <w:pPr>
        <w:pStyle w:val="TCBNormalni"/>
        <w:rPr>
          <w:highlight w:val="yellow"/>
        </w:rPr>
      </w:pPr>
      <w:r>
        <w:t>V oblasti založení u stávajícího komínu je stávající technologický kanál, který již patrně není využíván, kromě jednoho potrubí pitné vody. V rámci realizace stavby nutno prověřit a v případě potvrzení nefunkčnosti technologického kanálu lze kanál zasypat s ponecháním funkčního potrubí pitné vody.</w:t>
      </w:r>
    </w:p>
    <w:p w14:paraId="4760A79E" w14:textId="25D74A0F" w:rsidR="0005694E" w:rsidRDefault="0005694E" w:rsidP="00F42326">
      <w:pPr>
        <w:pStyle w:val="TCBNadpis2"/>
        <w:ind w:left="964" w:hanging="680"/>
        <w:jc w:val="left"/>
      </w:pPr>
      <w:bookmarkStart w:id="372" w:name="_Toc136429487"/>
      <w:bookmarkStart w:id="373" w:name="_Toc158816433"/>
      <w:r>
        <w:t>IO 301 Komunikace a zpevněné a manipulační plochy</w:t>
      </w:r>
      <w:bookmarkEnd w:id="372"/>
      <w:bookmarkEnd w:id="373"/>
    </w:p>
    <w:p w14:paraId="4766B71B" w14:textId="77DDFCAA" w:rsidR="0059133D" w:rsidRDefault="0059133D" w:rsidP="0059133D">
      <w:pPr>
        <w:pStyle w:val="TCBNadpis3"/>
      </w:pPr>
      <w:bookmarkStart w:id="374" w:name="_Toc136429488"/>
      <w:bookmarkStart w:id="375" w:name="_Toc158816434"/>
      <w:r w:rsidRPr="0059133D">
        <w:t>Přípravné a bourací práce</w:t>
      </w:r>
      <w:bookmarkEnd w:id="374"/>
      <w:bookmarkEnd w:id="375"/>
    </w:p>
    <w:p w14:paraId="53C4C179" w14:textId="34FF766E" w:rsidR="0059133D" w:rsidRDefault="0059133D" w:rsidP="00F7139B">
      <w:pPr>
        <w:pStyle w:val="TCBNormalni"/>
      </w:pPr>
      <w:r w:rsidRPr="0059133D">
        <w:t>V rámci přípravných prací budou zdemolovány části stávajících silničních komunikací.</w:t>
      </w:r>
      <w:r w:rsidR="0003238F">
        <w:t xml:space="preserve"> Veškerý vybouraný materiál bude odvezen mimo areál na příslušnou skládku (dle druhu odpadu) zajišťovanou dodavatelem.</w:t>
      </w:r>
    </w:p>
    <w:p w14:paraId="0C5558A1" w14:textId="6BA99698" w:rsidR="0059133D" w:rsidRDefault="0059133D" w:rsidP="0059133D">
      <w:pPr>
        <w:pStyle w:val="TCBNadpis3"/>
      </w:pPr>
      <w:bookmarkStart w:id="376" w:name="_Toc136429489"/>
      <w:bookmarkStart w:id="377" w:name="_Toc158816435"/>
      <w:r w:rsidRPr="0059133D">
        <w:t>Situační řešení</w:t>
      </w:r>
      <w:bookmarkEnd w:id="376"/>
      <w:bookmarkEnd w:id="377"/>
    </w:p>
    <w:p w14:paraId="6E7FA692" w14:textId="18FD983C" w:rsidR="0059133D" w:rsidRDefault="0059133D" w:rsidP="0059133D">
      <w:pPr>
        <w:pStyle w:val="TCBNormalni"/>
      </w:pPr>
      <w:r>
        <w:t xml:space="preserve">Navrhované komunikace jsou směrově i výškově napojeny na stávající areálové komunikace situované v okolí nových stavebních objektů. Asfaltové plochy východně od </w:t>
      </w:r>
      <w:r w:rsidR="00D90802">
        <w:t>SO</w:t>
      </w:r>
      <w:r>
        <w:t xml:space="preserve"> 101 jsou navrženy tak, aby zajistily vjezdy a výjezdu nákladních souprav. Komunikace jihozápadně od </w:t>
      </w:r>
      <w:r w:rsidR="00D90802">
        <w:t>SO</w:t>
      </w:r>
      <w:r>
        <w:t xml:space="preserve"> 102 je navržena se stejným směrovým řešením jako stávající (tj. šířka zpevněné plochy 6,0m). </w:t>
      </w:r>
    </w:p>
    <w:p w14:paraId="32262175" w14:textId="1CA44D73" w:rsidR="0059133D" w:rsidRDefault="0059133D" w:rsidP="0059133D">
      <w:pPr>
        <w:pStyle w:val="TCBNormalni"/>
      </w:pPr>
      <w:r>
        <w:t>V místech, kde asfaltové plochy přímo navazují na stěny objektů bude z důvodů snadnější realizace a</w:t>
      </w:r>
      <w:r w:rsidR="00D90802">
        <w:t> </w:t>
      </w:r>
      <w:r>
        <w:t>bezpečnosti vytvořen 0,5m široký vyvýšený chodník.</w:t>
      </w:r>
    </w:p>
    <w:p w14:paraId="519D0C5F" w14:textId="4A4ADC7C" w:rsidR="00AD53E3" w:rsidRDefault="0059133D" w:rsidP="00AD53E3">
      <w:pPr>
        <w:pStyle w:val="TCBNormalni"/>
      </w:pPr>
      <w:r>
        <w:t xml:space="preserve">Příjezdová silniční váha je umístěna jižně od administrativní budovy E1 z tohoto důvodu bude část zeleně před touto budovou přeměněna na asfaltovou plochu. Odjezdová silniční váha je umístěna jihovýchodně od </w:t>
      </w:r>
      <w:r w:rsidR="00D90802">
        <w:t>SO</w:t>
      </w:r>
      <w:r>
        <w:t xml:space="preserve"> 105. Váha je zapuštěná do stávající zeleně před budovou E8 drtírna/úpravna paliva.</w:t>
      </w:r>
      <w:r w:rsidR="00AD53E3" w:rsidRPr="00AD53E3">
        <w:t xml:space="preserve"> </w:t>
      </w:r>
      <w:r w:rsidR="00AD53E3">
        <w:t>Obě silniční váhy jsou od silničního pruhu odděleny dopravním stínem. Silniční váhy byly nadále doplněny identifikačním a informačním displejem.</w:t>
      </w:r>
    </w:p>
    <w:p w14:paraId="10F06E4F" w14:textId="77777777" w:rsidR="00AD53E3" w:rsidRDefault="00AD53E3" w:rsidP="00AD53E3">
      <w:pPr>
        <w:pStyle w:val="TCBNormalni"/>
      </w:pPr>
      <w:r>
        <w:t xml:space="preserve">Oblast vykládky palivového materiálu je vyznačena značkami IZ8a. Detail značky je obsažen ve výkresu Situace dopravního značení. Pohyb vozidel v této oblasti je navržen jako jednosměrný s couváním k místu vykládky. </w:t>
      </w:r>
    </w:p>
    <w:p w14:paraId="56E7DA9F" w14:textId="4B54A8FC" w:rsidR="0059133D" w:rsidRDefault="00AD53E3" w:rsidP="00AD53E3">
      <w:pPr>
        <w:pStyle w:val="TCBNormalni"/>
      </w:pPr>
      <w:r>
        <w:t xml:space="preserve">V oblasti vykládky je navržen koridor pro pěší, který zajišťuje přístup pro odběr vzorků paliva pro zkoušení v laboratoři. Do zóny vykládky také zasahuje koridor pro pěší, který zajišťuje přístup k </w:t>
      </w:r>
      <w:r>
        <w:lastRenderedPageBreak/>
        <w:t>administrativní budově jihozápadně od budovy SO 201. Tento pěší koridor je navázán na stávající koridor v areálu.</w:t>
      </w:r>
    </w:p>
    <w:p w14:paraId="228A0479" w14:textId="275756C1" w:rsidR="0059133D" w:rsidRDefault="0059133D" w:rsidP="0059133D">
      <w:pPr>
        <w:pStyle w:val="TCBNadpis3"/>
      </w:pPr>
      <w:bookmarkStart w:id="378" w:name="_Toc136429490"/>
      <w:bookmarkStart w:id="379" w:name="_Toc158816436"/>
      <w:r>
        <w:t>Výškové řešení</w:t>
      </w:r>
      <w:bookmarkEnd w:id="378"/>
      <w:bookmarkEnd w:id="379"/>
    </w:p>
    <w:p w14:paraId="23DA6C0D" w14:textId="77777777" w:rsidR="0059133D" w:rsidRDefault="0059133D" w:rsidP="0059133D">
      <w:pPr>
        <w:pStyle w:val="TCBNormalni"/>
      </w:pPr>
      <w:r>
        <w:t>Výškové řešení navrhovaných komunikací a zpevněných ploch vychází z výškového řešení stávajících komunikací, na které jsou nové plochy napojeny, z výškové úrovně stávajících i navrhovaných stavebních objektů a z výškového řešení přilehlého terénu.</w:t>
      </w:r>
    </w:p>
    <w:p w14:paraId="0D6FFD40" w14:textId="77777777" w:rsidR="0059133D" w:rsidRDefault="0059133D" w:rsidP="0059133D">
      <w:pPr>
        <w:pStyle w:val="TCBNormalni"/>
      </w:pPr>
      <w:r>
        <w:t>Sklon asfaltových ploch je navrhnut tak, aby bylo splněna podmínka minimálního výsledného sklonu 1,00 %.  Pohybuje se v rozmezí 1,00 – 5,00 %.</w:t>
      </w:r>
    </w:p>
    <w:p w14:paraId="1C534184" w14:textId="750DF2C9" w:rsidR="0059133D" w:rsidRDefault="0059133D" w:rsidP="0059133D">
      <w:pPr>
        <w:pStyle w:val="TCBNormalni"/>
      </w:pPr>
      <w:r>
        <w:t xml:space="preserve">U vjezdů do stavebních objektů bude proveden </w:t>
      </w:r>
      <w:r w:rsidR="0003238F" w:rsidRPr="00D01E7E">
        <w:t>standartní přejezdový schod výšky</w:t>
      </w:r>
      <w:r>
        <w:t xml:space="preserve"> 0,02 m, aby nedocházelo k zatékání srážkové vody do objektu. V místech, kde vjezd je pod úrovní komunikace bude nadále použit 2,00</w:t>
      </w:r>
      <w:r w:rsidR="0003238F">
        <w:t xml:space="preserve"> </w:t>
      </w:r>
      <w:r>
        <w:t xml:space="preserve">% sklon ven z budovy viz vzorový příčný řez. Toto řešení se nachází u vchodů do </w:t>
      </w:r>
      <w:r w:rsidR="0003238F">
        <w:t xml:space="preserve">stavebního objektu </w:t>
      </w:r>
      <w:r w:rsidR="00D90802">
        <w:t xml:space="preserve">SO </w:t>
      </w:r>
      <w:r>
        <w:t xml:space="preserve">103 v severozápadní části řešeného areálu a v jihozápadní části </w:t>
      </w:r>
      <w:r w:rsidR="00D90802">
        <w:t>SO</w:t>
      </w:r>
      <w:r>
        <w:t xml:space="preserve"> 102.</w:t>
      </w:r>
    </w:p>
    <w:p w14:paraId="41052072" w14:textId="73DD5DE6" w:rsidR="0059133D" w:rsidRDefault="0059133D" w:rsidP="0059133D">
      <w:pPr>
        <w:pStyle w:val="TCBNormalni"/>
      </w:pPr>
      <w:r>
        <w:t xml:space="preserve">U komunikace jihozápadně od </w:t>
      </w:r>
      <w:r w:rsidR="00D90802">
        <w:t>SO</w:t>
      </w:r>
      <w:r>
        <w:t xml:space="preserve"> 102 je použit minimální podélný sklon 0,3 % a jednostranný příčný sklon </w:t>
      </w:r>
      <w:proofErr w:type="gramStart"/>
      <w:r>
        <w:t>2,5%</w:t>
      </w:r>
      <w:proofErr w:type="gramEnd"/>
      <w:r>
        <w:t xml:space="preserve">. Tento sklon je použit pro zajištění vjezdů do </w:t>
      </w:r>
      <w:r w:rsidR="00D90802">
        <w:t>SO</w:t>
      </w:r>
      <w:r>
        <w:t xml:space="preserve"> 102.</w:t>
      </w:r>
      <w:r w:rsidR="0003238F">
        <w:t xml:space="preserve"> </w:t>
      </w:r>
      <w:r w:rsidR="0003238F" w:rsidRPr="00847457">
        <w:t>Příčný sklon je veden od objektu SO</w:t>
      </w:r>
      <w:r w:rsidR="00F92D15">
        <w:t> </w:t>
      </w:r>
      <w:r w:rsidR="0003238F" w:rsidRPr="00847457">
        <w:t>102 k zamezení stékání srážkové vody do objektu.</w:t>
      </w:r>
    </w:p>
    <w:p w14:paraId="7352455D" w14:textId="77777777" w:rsidR="0003238F" w:rsidRDefault="0003238F" w:rsidP="0003238F">
      <w:pPr>
        <w:pStyle w:val="TCBNormalni"/>
      </w:pPr>
      <w:r>
        <w:t>U všech asfaltových ploch je dodržen minimální výsledný sklon 1,00 %.</w:t>
      </w:r>
    </w:p>
    <w:p w14:paraId="505439D8" w14:textId="4FFFBD97" w:rsidR="0003238F" w:rsidRDefault="0003238F" w:rsidP="0003238F">
      <w:pPr>
        <w:pStyle w:val="TCBNormalni"/>
      </w:pPr>
      <w:r>
        <w:t>Veškeré realizované komunikace musí být provedeny v souladu s ČSN 73 6110.</w:t>
      </w:r>
    </w:p>
    <w:p w14:paraId="3F122A88" w14:textId="7D3AF7AE" w:rsidR="0059133D" w:rsidRDefault="0059133D" w:rsidP="0059133D">
      <w:pPr>
        <w:pStyle w:val="TCBNadpis3"/>
      </w:pPr>
      <w:bookmarkStart w:id="380" w:name="_Toc136429491"/>
      <w:bookmarkStart w:id="381" w:name="_Toc158816437"/>
      <w:r>
        <w:t>Odvodnění</w:t>
      </w:r>
      <w:bookmarkEnd w:id="380"/>
      <w:bookmarkEnd w:id="381"/>
    </w:p>
    <w:p w14:paraId="36F674EE" w14:textId="4602F7C4" w:rsidR="0059133D" w:rsidRDefault="0059133D" w:rsidP="0059133D">
      <w:pPr>
        <w:pStyle w:val="TCBNormalni"/>
      </w:pPr>
      <w:r>
        <w:t>Na komunikacích situovaných uvnitř areálu ŠKODA bude srážková voda z povrchu komunikací a</w:t>
      </w:r>
      <w:r w:rsidR="00D90802">
        <w:t> </w:t>
      </w:r>
      <w:r>
        <w:t>zpevněných ploch svedena pomocí příčných a podélných sklonů do navržených uličních vpustí, štěrbinových a betonových žlabů. Dále pomocí nově navržených přípojek do dešťové kanalizace</w:t>
      </w:r>
      <w:r w:rsidR="004C2F20">
        <w:t xml:space="preserve"> a</w:t>
      </w:r>
      <w:r w:rsidR="008D0764">
        <w:t> </w:t>
      </w:r>
      <w:r w:rsidR="004C2F20">
        <w:t>v části dotčené oblasti, zejména palivového hospodářství, do jednotné kanalizace.</w:t>
      </w:r>
      <w:r w:rsidR="008D0764">
        <w:t xml:space="preserve"> </w:t>
      </w:r>
    </w:p>
    <w:p w14:paraId="27F099EA" w14:textId="30B3379B" w:rsidR="0059133D" w:rsidRDefault="0059133D" w:rsidP="0059133D">
      <w:pPr>
        <w:pStyle w:val="TCBNormalni"/>
      </w:pPr>
      <w:r>
        <w:t xml:space="preserve">Pláň nové komunikace na jihozápad od </w:t>
      </w:r>
      <w:r w:rsidR="00D90802">
        <w:t>SO</w:t>
      </w:r>
      <w:r>
        <w:t xml:space="preserve"> 102 bude vyspádována min. 3,0 % k drenáži umístěné na okraji vozovky. Žebro bude opatřeno drenážní trubkou DN 200 a vyplněno kamennou drtí frakce 8/16. Drenáž bude zaústěna do uličních vpustí.</w:t>
      </w:r>
    </w:p>
    <w:p w14:paraId="544D7C79" w14:textId="01599111" w:rsidR="0059133D" w:rsidRDefault="0059133D" w:rsidP="0059133D">
      <w:pPr>
        <w:pStyle w:val="TCBNadpis3"/>
      </w:pPr>
      <w:bookmarkStart w:id="382" w:name="_Toc136429492"/>
      <w:bookmarkStart w:id="383" w:name="_Toc158816438"/>
      <w:r>
        <w:t>Konstrukce vozovek</w:t>
      </w:r>
      <w:bookmarkEnd w:id="382"/>
      <w:bookmarkEnd w:id="383"/>
    </w:p>
    <w:p w14:paraId="3BAD1F53" w14:textId="0584BAD2" w:rsidR="0059133D" w:rsidRDefault="0059133D" w:rsidP="0059133D">
      <w:pPr>
        <w:pStyle w:val="TCBNormalni"/>
      </w:pPr>
      <w:r>
        <w:t>Konstrukce nových zpevněných ploch komunikací jsou navrženy v souladu s technickými podmínkami TP 170 „Navrhování vozovek pozemních komunikací”. Návrh konstrukce vozovek vychází z předpokladu dodržení standardních návrhových podmínek. Tyto standardní technické podmínky vycházejí z povolených limitů zatížení vozidel a náprav. Navržené plochy budou lemovány silničními betonovými obrubníky s převýšení</w:t>
      </w:r>
      <w:r w:rsidR="00D90802">
        <w:t>m</w:t>
      </w:r>
      <w:r>
        <w:t xml:space="preserve"> 0,</w:t>
      </w:r>
      <w:r w:rsidR="0003238F">
        <w:t xml:space="preserve">12 </w:t>
      </w:r>
      <w:r>
        <w:t>m.</w:t>
      </w:r>
    </w:p>
    <w:p w14:paraId="63FD374C" w14:textId="77777777" w:rsidR="0059133D" w:rsidRDefault="0059133D" w:rsidP="0059133D">
      <w:pPr>
        <w:pStyle w:val="TCBNormalni"/>
      </w:pPr>
    </w:p>
    <w:p w14:paraId="7F0329B6" w14:textId="77777777" w:rsidR="0059133D" w:rsidRPr="0059133D" w:rsidRDefault="0059133D" w:rsidP="0059133D">
      <w:pPr>
        <w:pStyle w:val="TCBNormalni"/>
      </w:pPr>
      <w:r w:rsidRPr="0059133D">
        <w:t>Konstrukce vozovky asfaltových ploch je navržena dle katalogového listu D1-N-6-III-PIII následující:</w:t>
      </w:r>
    </w:p>
    <w:p w14:paraId="37642254" w14:textId="7B4277CD" w:rsidR="0059133D" w:rsidRDefault="0059133D" w:rsidP="0059133D">
      <w:pPr>
        <w:pStyle w:val="TCBNormalni"/>
        <w:tabs>
          <w:tab w:val="left" w:pos="1134"/>
          <w:tab w:val="left" w:pos="3686"/>
        </w:tabs>
        <w:jc w:val="both"/>
      </w:pPr>
      <w:r w:rsidRPr="0059133D">
        <w:t>-</w:t>
      </w:r>
      <w:r>
        <w:t xml:space="preserve"> 40 mm </w:t>
      </w:r>
      <w:r>
        <w:tab/>
        <w:t>Asfaltový beton</w:t>
      </w:r>
      <w:r>
        <w:tab/>
        <w:t>ACO 11+</w:t>
      </w:r>
      <w:r>
        <w:tab/>
        <w:t>ČSN EN 13108-1, ČSN 736121</w:t>
      </w:r>
    </w:p>
    <w:p w14:paraId="1785CA0F" w14:textId="06AAF344" w:rsidR="0059133D" w:rsidRDefault="0059133D" w:rsidP="0059133D">
      <w:pPr>
        <w:pStyle w:val="TCBNormalni"/>
        <w:tabs>
          <w:tab w:val="left" w:pos="1134"/>
          <w:tab w:val="left" w:pos="3686"/>
        </w:tabs>
        <w:jc w:val="both"/>
      </w:pPr>
      <w:r>
        <w:t>- 0,3 kg/m</w:t>
      </w:r>
      <w:r w:rsidRPr="00D90802">
        <w:rPr>
          <w:vertAlign w:val="superscript"/>
        </w:rPr>
        <w:t>2</w:t>
      </w:r>
      <w:r>
        <w:t xml:space="preserve"> </w:t>
      </w:r>
      <w:r>
        <w:tab/>
        <w:t>Spojovací postřik</w:t>
      </w:r>
      <w:r>
        <w:tab/>
        <w:t>PS-C</w:t>
      </w:r>
      <w:r>
        <w:tab/>
        <w:t>ČSN 736129, ČSN 736132, ČSN EN 13808</w:t>
      </w:r>
    </w:p>
    <w:p w14:paraId="02A55740" w14:textId="1CF95E65" w:rsidR="0059133D" w:rsidRDefault="0059133D" w:rsidP="0059133D">
      <w:pPr>
        <w:pStyle w:val="TCBNormalni"/>
        <w:tabs>
          <w:tab w:val="left" w:pos="1134"/>
          <w:tab w:val="left" w:pos="3686"/>
        </w:tabs>
        <w:jc w:val="both"/>
      </w:pPr>
      <w:r>
        <w:t xml:space="preserve">- 60 mm </w:t>
      </w:r>
      <w:r>
        <w:tab/>
        <w:t>Asfaltový beton</w:t>
      </w:r>
      <w:r>
        <w:tab/>
        <w:t>ACl 16+</w:t>
      </w:r>
      <w:r>
        <w:tab/>
        <w:t>ČSN EN 13108-1, ČSN 736121</w:t>
      </w:r>
    </w:p>
    <w:p w14:paraId="1C10F5C3" w14:textId="4CFD6F51" w:rsidR="0059133D" w:rsidRDefault="0059133D" w:rsidP="0059133D">
      <w:pPr>
        <w:pStyle w:val="TCBNormalni"/>
        <w:tabs>
          <w:tab w:val="left" w:pos="1134"/>
          <w:tab w:val="left" w:pos="3686"/>
        </w:tabs>
        <w:jc w:val="both"/>
      </w:pPr>
      <w:r>
        <w:t>- 0,3 kg/m</w:t>
      </w:r>
      <w:r w:rsidRPr="00D90802">
        <w:rPr>
          <w:vertAlign w:val="superscript"/>
        </w:rPr>
        <w:t>2</w:t>
      </w:r>
      <w:r>
        <w:t xml:space="preserve"> </w:t>
      </w:r>
      <w:r>
        <w:tab/>
        <w:t>Spojovací postřik</w:t>
      </w:r>
      <w:r>
        <w:tab/>
        <w:t>PS-C</w:t>
      </w:r>
      <w:r>
        <w:tab/>
        <w:t>ČSN 736129, ČSN 736132, ČSN EN 13808</w:t>
      </w:r>
    </w:p>
    <w:p w14:paraId="51B10691" w14:textId="12A18B4C" w:rsidR="0059133D" w:rsidRDefault="0059133D" w:rsidP="0059133D">
      <w:pPr>
        <w:pStyle w:val="TCBNormalni"/>
        <w:tabs>
          <w:tab w:val="left" w:pos="1134"/>
          <w:tab w:val="left" w:pos="3686"/>
        </w:tabs>
        <w:jc w:val="both"/>
      </w:pPr>
      <w:r>
        <w:t xml:space="preserve">- 50 mm </w:t>
      </w:r>
      <w:r>
        <w:tab/>
        <w:t>Asfaltový beton</w:t>
      </w:r>
      <w:r>
        <w:tab/>
        <w:t>ACP 16+</w:t>
      </w:r>
      <w:r>
        <w:tab/>
        <w:t>ČSN EN 13108-1, ČSN 736121</w:t>
      </w:r>
    </w:p>
    <w:p w14:paraId="0F55D985" w14:textId="48738E0A" w:rsidR="0059133D" w:rsidRDefault="0059133D" w:rsidP="0059133D">
      <w:pPr>
        <w:pStyle w:val="TCBNormalni"/>
        <w:tabs>
          <w:tab w:val="left" w:pos="1134"/>
          <w:tab w:val="left" w:pos="3686"/>
        </w:tabs>
        <w:jc w:val="both"/>
      </w:pPr>
      <w:r>
        <w:t>- 0,6 kg/m</w:t>
      </w:r>
      <w:r w:rsidRPr="00D90802">
        <w:rPr>
          <w:vertAlign w:val="superscript"/>
        </w:rPr>
        <w:t>2</w:t>
      </w:r>
      <w:r>
        <w:t xml:space="preserve"> </w:t>
      </w:r>
      <w:r>
        <w:tab/>
        <w:t>Infiltrační postřik</w:t>
      </w:r>
      <w:r>
        <w:tab/>
        <w:t>PI-C</w:t>
      </w:r>
      <w:r>
        <w:tab/>
        <w:t>ČSN 736129, ČSN 736132, ČSN EN 13808</w:t>
      </w:r>
    </w:p>
    <w:p w14:paraId="6B868BEB" w14:textId="26BAA76A" w:rsidR="0059133D" w:rsidRDefault="0059133D" w:rsidP="0059133D">
      <w:pPr>
        <w:pStyle w:val="TCBNormalni"/>
        <w:tabs>
          <w:tab w:val="left" w:pos="1134"/>
          <w:tab w:val="left" w:pos="3686"/>
        </w:tabs>
        <w:jc w:val="both"/>
      </w:pPr>
      <w:r>
        <w:t xml:space="preserve">- 130 mm </w:t>
      </w:r>
      <w:r>
        <w:tab/>
        <w:t>Směs stmelená cementem</w:t>
      </w:r>
      <w:r>
        <w:tab/>
        <w:t>SC8/10</w:t>
      </w:r>
      <w:r>
        <w:tab/>
        <w:t>ČSN EN 14227-1, ČSN 736</w:t>
      </w:r>
    </w:p>
    <w:p w14:paraId="23B2B6F3" w14:textId="1F0FFD44" w:rsidR="0059133D" w:rsidRPr="0003238F" w:rsidRDefault="0059133D" w:rsidP="0059133D">
      <w:pPr>
        <w:pStyle w:val="TCBNormalni"/>
        <w:tabs>
          <w:tab w:val="left" w:pos="1134"/>
          <w:tab w:val="left" w:pos="3686"/>
        </w:tabs>
        <w:jc w:val="both"/>
        <w:rPr>
          <w:u w:val="single"/>
        </w:rPr>
      </w:pPr>
      <w:r w:rsidRPr="0003238F">
        <w:rPr>
          <w:u w:val="single"/>
        </w:rPr>
        <w:t>- min. 220 mm Štěrkodrť</w:t>
      </w:r>
      <w:r w:rsidRPr="0003238F">
        <w:rPr>
          <w:u w:val="single"/>
        </w:rPr>
        <w:tab/>
        <w:t>ŠDA</w:t>
      </w:r>
      <w:r w:rsidRPr="0003238F">
        <w:rPr>
          <w:u w:val="single"/>
        </w:rPr>
        <w:tab/>
        <w:t>ČSN EN 13285, ČSN 736126-6, ČSN EN 13242</w:t>
      </w:r>
    </w:p>
    <w:p w14:paraId="1A21566E" w14:textId="0641D98A" w:rsidR="0059133D" w:rsidRDefault="0059133D" w:rsidP="0059133D">
      <w:pPr>
        <w:pStyle w:val="TCBNormalni"/>
        <w:tabs>
          <w:tab w:val="left" w:pos="1134"/>
        </w:tabs>
        <w:jc w:val="both"/>
      </w:pPr>
      <w:r>
        <w:lastRenderedPageBreak/>
        <w:t xml:space="preserve">- 500 mm </w:t>
      </w:r>
      <w:r>
        <w:tab/>
        <w:t>Celkem</w:t>
      </w:r>
    </w:p>
    <w:p w14:paraId="0BFD7EC0" w14:textId="77777777" w:rsidR="0059133D" w:rsidRDefault="0059133D" w:rsidP="0059133D">
      <w:pPr>
        <w:pStyle w:val="TCBNormalni"/>
      </w:pPr>
    </w:p>
    <w:p w14:paraId="16F4357D" w14:textId="77777777" w:rsidR="0059133D" w:rsidRPr="0059133D" w:rsidRDefault="0059133D" w:rsidP="0059133D">
      <w:pPr>
        <w:pStyle w:val="TCBNormalni"/>
      </w:pPr>
      <w:r w:rsidRPr="0059133D">
        <w:t>Konstrukce chodníku u vchodu do severozápadní budovy SO 103 je navržena dle katalogového listu D2-D-1-O-PIII následující:</w:t>
      </w:r>
    </w:p>
    <w:p w14:paraId="31B4B68E" w14:textId="3C52182E" w:rsidR="0059133D" w:rsidRDefault="0059133D" w:rsidP="0059133D">
      <w:pPr>
        <w:pStyle w:val="TCBNormalni"/>
        <w:tabs>
          <w:tab w:val="left" w:pos="1134"/>
          <w:tab w:val="left" w:pos="3686"/>
        </w:tabs>
        <w:jc w:val="both"/>
      </w:pPr>
      <w:r w:rsidRPr="0059133D">
        <w:t>-</w:t>
      </w:r>
      <w:r>
        <w:t xml:space="preserve"> 80 mm</w:t>
      </w:r>
      <w:r>
        <w:tab/>
        <w:t>Dlažba betonová</w:t>
      </w:r>
      <w:r>
        <w:tab/>
        <w:t>DL</w:t>
      </w:r>
      <w:r>
        <w:tab/>
      </w:r>
      <w:r>
        <w:tab/>
        <w:t>ČSN 736131</w:t>
      </w:r>
    </w:p>
    <w:p w14:paraId="7CCC3DA0" w14:textId="2E26FA24" w:rsidR="0059133D" w:rsidRDefault="0059133D" w:rsidP="0059133D">
      <w:pPr>
        <w:pStyle w:val="TCBNormalni"/>
        <w:tabs>
          <w:tab w:val="left" w:pos="1134"/>
          <w:tab w:val="left" w:pos="3686"/>
        </w:tabs>
        <w:jc w:val="both"/>
      </w:pPr>
      <w:r>
        <w:t xml:space="preserve">- 40 mm </w:t>
      </w:r>
      <w:r>
        <w:tab/>
        <w:t>Lože drť</w:t>
      </w:r>
      <w:r>
        <w:tab/>
        <w:t>L 4/8</w:t>
      </w:r>
      <w:r>
        <w:tab/>
        <w:t>ČSN 736131, ČSN EN 13242</w:t>
      </w:r>
    </w:p>
    <w:p w14:paraId="42650D60" w14:textId="0E7688E1" w:rsidR="0059133D" w:rsidRPr="0059133D" w:rsidRDefault="0059133D" w:rsidP="0059133D">
      <w:pPr>
        <w:pStyle w:val="TCBNormalni"/>
        <w:tabs>
          <w:tab w:val="left" w:pos="1134"/>
          <w:tab w:val="left" w:pos="3686"/>
        </w:tabs>
        <w:jc w:val="both"/>
        <w:rPr>
          <w:u w:val="single"/>
        </w:rPr>
      </w:pPr>
      <w:r w:rsidRPr="0059133D">
        <w:rPr>
          <w:u w:val="single"/>
        </w:rPr>
        <w:t>- min. 200 mm Štěrkodrť</w:t>
      </w:r>
      <w:r w:rsidRPr="0059133D">
        <w:rPr>
          <w:u w:val="single"/>
        </w:rPr>
        <w:tab/>
        <w:t>ŠDB</w:t>
      </w:r>
      <w:r w:rsidRPr="0059133D">
        <w:rPr>
          <w:u w:val="single"/>
        </w:rPr>
        <w:tab/>
        <w:t>ČSN EN 13285, ČSN 736126-6, ČSN EN 13242</w:t>
      </w:r>
    </w:p>
    <w:p w14:paraId="4A31949C" w14:textId="094205F9" w:rsidR="0059133D" w:rsidRDefault="0059133D" w:rsidP="00D90802">
      <w:pPr>
        <w:pStyle w:val="TCBNormalni"/>
        <w:tabs>
          <w:tab w:val="left" w:pos="1134"/>
          <w:tab w:val="left" w:pos="3686"/>
        </w:tabs>
        <w:jc w:val="both"/>
      </w:pPr>
      <w:r>
        <w:t>- 320 mm Celkem</w:t>
      </w:r>
    </w:p>
    <w:p w14:paraId="6B1F13A3" w14:textId="1D095A62" w:rsidR="0059133D" w:rsidRDefault="0059133D" w:rsidP="003E5CB0">
      <w:pPr>
        <w:pStyle w:val="TCBNadpis3"/>
      </w:pPr>
      <w:bookmarkStart w:id="384" w:name="_Toc136429493"/>
      <w:bookmarkStart w:id="385" w:name="_Toc158816439"/>
      <w:r>
        <w:t>Zemní práce</w:t>
      </w:r>
      <w:bookmarkEnd w:id="384"/>
      <w:bookmarkEnd w:id="385"/>
    </w:p>
    <w:p w14:paraId="224154CB" w14:textId="35D62FA9" w:rsidR="0059133D" w:rsidRDefault="0059133D" w:rsidP="0059133D">
      <w:pPr>
        <w:pStyle w:val="TCBNormalni"/>
      </w:pPr>
      <w:r>
        <w:t xml:space="preserve">Obsahem zemních prací v rámci objektu </w:t>
      </w:r>
      <w:r w:rsidR="001E3C99">
        <w:t>IO</w:t>
      </w:r>
      <w:r>
        <w:t xml:space="preserve"> 301 je provedení výkopu na úroveň silniční pláně dle vzorového příčného řezu a úprava terénu v ploše nových asfaltových ploch.</w:t>
      </w:r>
    </w:p>
    <w:p w14:paraId="7D0FFDFB" w14:textId="3F5EBDE6" w:rsidR="0059133D" w:rsidRDefault="0059133D" w:rsidP="0059133D">
      <w:pPr>
        <w:pStyle w:val="TCBNormalni"/>
      </w:pPr>
      <w:r>
        <w:t>Do násypů se předpokládá použití zeminy z výkopů. Definitivní násypová tělesa budou provedena z materiálů vhodných pro násypy a náležitě zhutněna. Možnost použití vytěžených materiálů posoudí odpovědný geotechnik na základě vhodnosti dle ČSN 73 6133 a TP 76 v průběhu provádění stavební činnosti dle konkrétních podmínek na stavbě.</w:t>
      </w:r>
    </w:p>
    <w:p w14:paraId="18112F5C" w14:textId="5B781F7D" w:rsidR="0005694E" w:rsidRDefault="0005694E" w:rsidP="00F42326">
      <w:pPr>
        <w:pStyle w:val="TCBNadpis2"/>
        <w:ind w:left="964" w:hanging="680"/>
        <w:jc w:val="left"/>
      </w:pPr>
      <w:bookmarkStart w:id="386" w:name="_Toc136429494"/>
      <w:bookmarkStart w:id="387" w:name="_Toc158816440"/>
      <w:r>
        <w:t xml:space="preserve">IO 302 Kanalizace, </w:t>
      </w:r>
      <w:r w:rsidR="00F7139B">
        <w:br/>
      </w:r>
      <w:r>
        <w:t xml:space="preserve">IO 304 Pitná voda, </w:t>
      </w:r>
      <w:r w:rsidR="00F7139B">
        <w:br/>
      </w:r>
      <w:r>
        <w:t>IO 306 Průmyslová voda (vč. přesunu hydrantů)</w:t>
      </w:r>
      <w:bookmarkEnd w:id="386"/>
      <w:bookmarkEnd w:id="387"/>
    </w:p>
    <w:p w14:paraId="1B6205E7" w14:textId="3434D74B" w:rsidR="003C2CA9" w:rsidRDefault="003C2CA9" w:rsidP="003C2CA9">
      <w:pPr>
        <w:pStyle w:val="TCBNadpis3"/>
      </w:pPr>
      <w:bookmarkStart w:id="388" w:name="_Toc136429495"/>
      <w:bookmarkStart w:id="389" w:name="_Toc158816441"/>
      <w:r>
        <w:t>Kanalizace</w:t>
      </w:r>
      <w:bookmarkEnd w:id="388"/>
      <w:bookmarkEnd w:id="389"/>
      <w:r>
        <w:t xml:space="preserve"> </w:t>
      </w:r>
    </w:p>
    <w:p w14:paraId="61FD9136" w14:textId="77777777" w:rsidR="00C13046" w:rsidRDefault="00C13046" w:rsidP="00B70D69">
      <w:pPr>
        <w:pStyle w:val="TCBNormalni"/>
      </w:pPr>
      <w:r w:rsidRPr="000708C5">
        <w:t xml:space="preserve">Stavební objekt IO302 Kanalizace se zaobírá přeložkami, návrhem nebo rekonstrukci kanalizačních stok, a to splaškových, dešťových i jednotných. </w:t>
      </w:r>
    </w:p>
    <w:p w14:paraId="57B8BDB3" w14:textId="77777777" w:rsidR="00C13046" w:rsidRDefault="00C13046" w:rsidP="00B70D69">
      <w:pPr>
        <w:pStyle w:val="TCBNormalni"/>
      </w:pPr>
      <w:r w:rsidRPr="00D20951">
        <w:t xml:space="preserve">Splašková kanalizace </w:t>
      </w:r>
      <w:proofErr w:type="gramStart"/>
      <w:r w:rsidRPr="00D20951">
        <w:t>řeší</w:t>
      </w:r>
      <w:proofErr w:type="gramEnd"/>
      <w:r w:rsidRPr="00D20951">
        <w:t xml:space="preserve"> v tomto projektu pouze napojení kanalizačních přípojek splaškových na jednotnou kanalizaci (Stoka „C“), která odvádí splaškové a dešťové vody do jednotného kanalizačního sběrače ve správě VaK Mladá Boleslav.</w:t>
      </w:r>
    </w:p>
    <w:p w14:paraId="65526A3F" w14:textId="77777777" w:rsidR="00C13046" w:rsidRDefault="00C13046" w:rsidP="00B70D69">
      <w:pPr>
        <w:pStyle w:val="TCBNormalni"/>
      </w:pPr>
      <w:r w:rsidRPr="00D20951">
        <w:t xml:space="preserve">V rámci projektu byla navržena rekonstrukce stávající Stoky „C“. Vzhledem na problémy, které popsal investor s odváděním vod do jednotné kanalizace ve správě VaK bylo navrženo nové výškové vedení – zahloubení </w:t>
      </w:r>
      <w:r>
        <w:t xml:space="preserve">jednotné </w:t>
      </w:r>
      <w:r w:rsidRPr="00D20951">
        <w:t>kanalizační stoky.</w:t>
      </w:r>
    </w:p>
    <w:p w14:paraId="25C2D425" w14:textId="79E52340" w:rsidR="00C13046" w:rsidRPr="00D20951" w:rsidRDefault="00C13046" w:rsidP="00B70D69">
      <w:pPr>
        <w:pStyle w:val="TCBNormalni"/>
      </w:pPr>
      <w:r w:rsidRPr="00D20951">
        <w:t xml:space="preserve">Na základě dohody mezi </w:t>
      </w:r>
      <w:r w:rsidR="00D90802">
        <w:t>objednavatelem</w:t>
      </w:r>
      <w:r w:rsidRPr="00D20951">
        <w:t xml:space="preserve"> (Š</w:t>
      </w:r>
      <w:r w:rsidR="00D90802">
        <w:t>E</w:t>
      </w:r>
      <w:r w:rsidRPr="00D20951">
        <w:t xml:space="preserve">) a správcem kanalizační sítě (VaK Mladá Boleslav) bylo navrženo rozdělení dešťových vod </w:t>
      </w:r>
      <w:r>
        <w:t xml:space="preserve">tak, aby byl splněn požadavek vypořádat se s částí vod z povrchového odtoku v rámci areálu Teplárny (laguny). V rámci rozdělení bude </w:t>
      </w:r>
      <w:proofErr w:type="gramStart"/>
      <w:r>
        <w:t>78%</w:t>
      </w:r>
      <w:proofErr w:type="gramEnd"/>
      <w:r>
        <w:t xml:space="preserve"> vod odváděných do kanalizace VaK a 22% do stávajících lagun. </w:t>
      </w:r>
    </w:p>
    <w:p w14:paraId="3E516070" w14:textId="77777777" w:rsidR="00C13046" w:rsidRDefault="00C13046" w:rsidP="00B70D69">
      <w:pPr>
        <w:pStyle w:val="TCBNormalni"/>
      </w:pPr>
      <w:r>
        <w:t xml:space="preserve">V rámci redukce vod odtékajících do jednotné kanalizace VaK bylo navržené odvádění vod z prostoru kotelny K20 a přilehlých zpevněných ploch přes stoku „D“ a její větve. Na konci stoky je navržená retenční dešťová nádrž (RDN) a čerpací jímka (ČJ). Vzhledem na morfologii terénu a bod napojení (šachta na stávající stoce) je nutné uvažovat s přečerpáváním dešťových vod. Na stoku „D“ je do šachty Š1 připojena také stoka „U“, která odvádí vody z prostoru plochy pro zauhlování U1.    </w:t>
      </w:r>
    </w:p>
    <w:p w14:paraId="52ED9016" w14:textId="0E682FC0" w:rsidR="00C13046" w:rsidRPr="00C13046" w:rsidRDefault="00C13046" w:rsidP="00C13046">
      <w:pPr>
        <w:pStyle w:val="TCBNormalni"/>
      </w:pPr>
      <w:r w:rsidRPr="00C13046">
        <w:t>Retenční nádrž je navržená jako prefabrikovaná, složená z více prefabrikovaných dílců</w:t>
      </w:r>
      <w:r w:rsidR="00495D5F">
        <w:t xml:space="preserve"> (</w:t>
      </w:r>
      <w:r w:rsidR="00495D5F" w:rsidRPr="001E744B">
        <w:t>alternativně lze RDN navrhnout jako monolitickou ŽB konstrukci)</w:t>
      </w:r>
      <w:r w:rsidRPr="001E744B">
        <w:t>.</w:t>
      </w:r>
      <w:r w:rsidRPr="00C13046">
        <w:t xml:space="preserve"> Samotná nádrž je přepojená s čerpací jímkou, v které je umístěno technologické zařízení (čerpadla s příslušenstvím, česlicový koš, technologický rozvaděč atd.). Nádrž je umístěna v zpevněné ploše mezi komunikací a</w:t>
      </w:r>
      <w:r w:rsidR="00D90802">
        <w:t> </w:t>
      </w:r>
      <w:r w:rsidRPr="00C13046">
        <w:t>plochou U1 pro zauhlování.</w:t>
      </w:r>
    </w:p>
    <w:p w14:paraId="7EBD8F4E" w14:textId="6B8D2C30" w:rsidR="00C13046" w:rsidRDefault="00C13046" w:rsidP="00C13046">
      <w:pPr>
        <w:pStyle w:val="TCBNormalni"/>
      </w:pPr>
      <w:r w:rsidRPr="00C13046">
        <w:lastRenderedPageBreak/>
        <w:t>Čerpací jímka</w:t>
      </w:r>
      <w:r w:rsidRPr="00D20951">
        <w:t xml:space="preserve"> je navržena z prefabrikovaných </w:t>
      </w:r>
      <w:proofErr w:type="gramStart"/>
      <w:r w:rsidRPr="00D20951">
        <w:t>skruží</w:t>
      </w:r>
      <w:proofErr w:type="gramEnd"/>
      <w:r w:rsidRPr="00D20951">
        <w:t xml:space="preserve"> DN3000. Jedná se o šachtové dno, prefabrikované dílce a zákrytovou desku. V zákrytové desce jsou 3</w:t>
      </w:r>
      <w:r w:rsidR="00D90802">
        <w:t xml:space="preserve"> </w:t>
      </w:r>
      <w:r w:rsidRPr="00D20951">
        <w:t xml:space="preserve">ks otvorů. Jeden pro samotný vstup do prostor ČJ, druhý pro vytahování česlicového koše a třetí pro vytahování čerpadel. </w:t>
      </w:r>
    </w:p>
    <w:p w14:paraId="70216CB7" w14:textId="646E5EF1" w:rsidR="00C13046" w:rsidRDefault="00C13046" w:rsidP="00C13046">
      <w:pPr>
        <w:pStyle w:val="TCBNormalni"/>
      </w:pPr>
      <w:r w:rsidRPr="00D20951">
        <w:t xml:space="preserve">Ovládání čerpadel bude primárně automatické s možností přepnutí do manuálního režimu. Součástí elektrotechnologie bude rozváděč, který </w:t>
      </w:r>
      <w:proofErr w:type="gramStart"/>
      <w:r w:rsidRPr="00D20951">
        <w:t>zabezpečí</w:t>
      </w:r>
      <w:proofErr w:type="gramEnd"/>
      <w:r w:rsidRPr="00D20951">
        <w:t xml:space="preserve"> napájení čerpadel, snímání hladiny a spínání čerpadel.</w:t>
      </w:r>
      <w:r>
        <w:t xml:space="preserve"> Napojení na místní síť bude řešit samostatný stavební objekt přípojky </w:t>
      </w:r>
      <w:r w:rsidR="00EB0476">
        <w:t>NN</w:t>
      </w:r>
      <w:r>
        <w:t>.</w:t>
      </w:r>
    </w:p>
    <w:p w14:paraId="1D57A791" w14:textId="570D8BFF" w:rsidR="003C2CA9" w:rsidRDefault="003C2CA9" w:rsidP="003C2CA9">
      <w:pPr>
        <w:pStyle w:val="TCBNadpis3"/>
      </w:pPr>
      <w:bookmarkStart w:id="390" w:name="_Toc136429496"/>
      <w:bookmarkStart w:id="391" w:name="_Toc158816442"/>
      <w:r>
        <w:t>Pitná voda</w:t>
      </w:r>
      <w:bookmarkEnd w:id="390"/>
      <w:bookmarkEnd w:id="391"/>
    </w:p>
    <w:p w14:paraId="4D83A5BC" w14:textId="1D142EC2" w:rsidR="00C13046" w:rsidRPr="00C13046" w:rsidRDefault="00C13046" w:rsidP="003C2CA9">
      <w:pPr>
        <w:pStyle w:val="TCBNormalni"/>
      </w:pPr>
      <w:r w:rsidRPr="00B70D69">
        <w:t xml:space="preserve">Objekt IO 304 Pitná voda </w:t>
      </w:r>
      <w:proofErr w:type="gramStart"/>
      <w:r w:rsidRPr="00B70D69">
        <w:t>řeší</w:t>
      </w:r>
      <w:proofErr w:type="gramEnd"/>
      <w:r w:rsidRPr="00B70D69">
        <w:t xml:space="preserve"> přeložku vodovodu pitné vody. Jde o řady 304.1 dél. 26,91 m a 304.2 dél. </w:t>
      </w:r>
      <w:r w:rsidR="002401F1">
        <w:t>161,51</w:t>
      </w:r>
      <w:r w:rsidRPr="00B70D69">
        <w:t xml:space="preserve"> m. Dále součásti objektu jsou přípojky objektů SO 105, SO 112 a SO 103 </w:t>
      </w:r>
      <w:r w:rsidR="004A0BB6">
        <w:t xml:space="preserve">(vestavby) </w:t>
      </w:r>
      <w:r w:rsidRPr="00B70D69">
        <w:t xml:space="preserve">na rozvod pitné vody. Projekt uvažuje s materiálem trub HDPE PE100 SDR 11, PN16, které je uloženo na pískové lože, obsyp a zásyp bude proveden do úrovně 300 mm nad vrchol potrubí ze stejného materiálu. Na potrubí bude upevněn signalizační vodič CY 4 mm a 300 mm a bude uložena výstražná fólie, která </w:t>
      </w:r>
      <w:proofErr w:type="gramStart"/>
      <w:r w:rsidRPr="00B70D69">
        <w:t>slouží</w:t>
      </w:r>
      <w:proofErr w:type="gramEnd"/>
      <w:r w:rsidRPr="00B70D69">
        <w:t xml:space="preserve"> na detekci plastové trouby v případě poruchy. </w:t>
      </w:r>
    </w:p>
    <w:p w14:paraId="7066CC66" w14:textId="1C67A73E" w:rsidR="003C2CA9" w:rsidRDefault="003C2CA9" w:rsidP="003C2CA9">
      <w:pPr>
        <w:pStyle w:val="TCBNadpis3"/>
      </w:pPr>
      <w:bookmarkStart w:id="392" w:name="_Toc136429497"/>
      <w:bookmarkStart w:id="393" w:name="_Toc158816443"/>
      <w:r>
        <w:t>Průmyslová voda (vč. přesunu hydrantů)</w:t>
      </w:r>
      <w:bookmarkEnd w:id="392"/>
      <w:bookmarkEnd w:id="393"/>
    </w:p>
    <w:p w14:paraId="4D4AA8FD" w14:textId="6AF95F8C" w:rsidR="00C13046" w:rsidRPr="00C13046" w:rsidRDefault="00C13046" w:rsidP="003C2CA9">
      <w:pPr>
        <w:pStyle w:val="TCBNormalni"/>
      </w:pPr>
      <w:r w:rsidRPr="00C13046">
        <w:t xml:space="preserve">Objekt IO 306 Průmyslová voda </w:t>
      </w:r>
      <w:proofErr w:type="gramStart"/>
      <w:r w:rsidRPr="00C13046">
        <w:t>řeší</w:t>
      </w:r>
      <w:proofErr w:type="gramEnd"/>
      <w:r w:rsidRPr="00C13046">
        <w:t xml:space="preserve"> přeložku vodovodu průmyslové vody dimenze DN 150. Jde o řad 306.1 dél. 24,79m. Dále IO 306 uvažuje s přívodem vody potrubím dimenze DN 150 k objektu SO 105 SHZ – strojovna a základy nádrže a přívodem vody potrubím dimenze DN 100 k objektu SO 201 K20. Přípojky budou opatřeny uzávěrem na odbočce. Projekt uvažuje s materiálem trub HDPE PE100 SDR 11, PN16, které je uloženo na pískové lože, obsyp a zásyp bude proveden do úrovně 300 mm nad vrchol potrubí ze stejného materiálu. Na potrubí bude upevněn signalizační vodič CY 4 mm a 300 mm a bude uložena výstražná fólie, která </w:t>
      </w:r>
      <w:proofErr w:type="gramStart"/>
      <w:r w:rsidRPr="00C13046">
        <w:t>slouží</w:t>
      </w:r>
      <w:proofErr w:type="gramEnd"/>
      <w:r w:rsidRPr="00C13046">
        <w:t xml:space="preserve"> na detekci plastové trouby v případě poruchy.</w:t>
      </w:r>
    </w:p>
    <w:p w14:paraId="00EE3BEA" w14:textId="03F821CA" w:rsidR="00004521" w:rsidRDefault="00004521" w:rsidP="00004521">
      <w:pPr>
        <w:pStyle w:val="TCBNadpis2"/>
        <w:ind w:left="964" w:hanging="680"/>
        <w:jc w:val="left"/>
      </w:pPr>
      <w:bookmarkStart w:id="394" w:name="_Toc136429498"/>
      <w:bookmarkStart w:id="395" w:name="_Toc158816444"/>
      <w:r>
        <w:t>Zařízení staveniště</w:t>
      </w:r>
      <w:bookmarkEnd w:id="394"/>
      <w:bookmarkEnd w:id="395"/>
    </w:p>
    <w:p w14:paraId="3FE52BE7" w14:textId="64C53423" w:rsidR="00CB00E5" w:rsidRDefault="00CB00E5" w:rsidP="00CB00E5">
      <w:pPr>
        <w:pStyle w:val="TCBNadpis3"/>
      </w:pPr>
      <w:bookmarkStart w:id="396" w:name="_Toc136429499"/>
      <w:bookmarkStart w:id="397" w:name="_Toc158816445"/>
      <w:r>
        <w:t>Plocha ZS1</w:t>
      </w:r>
      <w:bookmarkEnd w:id="396"/>
      <w:bookmarkEnd w:id="397"/>
      <w:r>
        <w:t xml:space="preserve">  </w:t>
      </w:r>
    </w:p>
    <w:p w14:paraId="319536FF" w14:textId="77777777" w:rsidR="004B61CD" w:rsidRDefault="004B61CD" w:rsidP="004B61CD">
      <w:pPr>
        <w:pStyle w:val="TCBNormalni"/>
      </w:pPr>
      <w:r w:rsidRPr="00CB00E5">
        <w:t xml:space="preserve">Jedná se o plochu </w:t>
      </w:r>
      <w:r>
        <w:t xml:space="preserve">vyhrazenou pro umístění buňkoviště a parkovací plochu pro osobní automobily. Využívána bude jako zázemí PMC a dodavatelů technologických celků a stavby. Předpokládané buňkoviště bude tvořeno obytnými kontejnery sestavenými do 3 podlažního dočasného objektu zařízení staveniště. Umístěny zde budou kanceláře, zasedací místnost, denní místnosti, šatny sanitární zařízení. </w:t>
      </w:r>
    </w:p>
    <w:p w14:paraId="2850BD34" w14:textId="562AB5B0" w:rsidR="00CB00E5" w:rsidRDefault="004B61CD" w:rsidP="00717D82">
      <w:pPr>
        <w:pStyle w:val="TCBNormalni"/>
      </w:pPr>
      <w:r>
        <w:t>Předpokládaná celková kapacita:</w:t>
      </w:r>
    </w:p>
    <w:p w14:paraId="56A7271F" w14:textId="33FFB874" w:rsidR="004B61CD" w:rsidRDefault="004B61CD" w:rsidP="00DC668B">
      <w:pPr>
        <w:pStyle w:val="TCBNormalni"/>
        <w:numPr>
          <w:ilvl w:val="0"/>
          <w:numId w:val="9"/>
        </w:numPr>
        <w:jc w:val="both"/>
      </w:pPr>
      <w:r>
        <w:t>kanceláře – 45 osob,</w:t>
      </w:r>
    </w:p>
    <w:p w14:paraId="1DB5A24F" w14:textId="6FB3284E" w:rsidR="004B61CD" w:rsidRDefault="004B61CD" w:rsidP="00DC668B">
      <w:pPr>
        <w:pStyle w:val="TCBNormalni"/>
        <w:numPr>
          <w:ilvl w:val="0"/>
          <w:numId w:val="9"/>
        </w:numPr>
        <w:jc w:val="both"/>
      </w:pPr>
      <w:r>
        <w:t>šatny – 150 osob.</w:t>
      </w:r>
    </w:p>
    <w:p w14:paraId="6EAA27A9" w14:textId="179A6BDE" w:rsidR="00CB00E5" w:rsidRDefault="00CB00E5" w:rsidP="00717D82">
      <w:pPr>
        <w:pStyle w:val="TCBNormalni"/>
      </w:pPr>
      <w:r>
        <w:t>Není dodávkou OB 6, ale PMC. Popis uveden pouze pro informaci.</w:t>
      </w:r>
    </w:p>
    <w:p w14:paraId="68A2892D" w14:textId="77777777" w:rsidR="00917799" w:rsidRDefault="00917799" w:rsidP="00917799">
      <w:pPr>
        <w:pStyle w:val="TCBNadpis3"/>
      </w:pPr>
      <w:bookmarkStart w:id="398" w:name="_Toc136429500"/>
      <w:bookmarkStart w:id="399" w:name="_Toc158816446"/>
      <w:r>
        <w:t>Plocha ZS2</w:t>
      </w:r>
      <w:bookmarkEnd w:id="398"/>
      <w:bookmarkEnd w:id="399"/>
      <w:r>
        <w:t xml:space="preserve">  </w:t>
      </w:r>
    </w:p>
    <w:p w14:paraId="3E757AC9" w14:textId="334A7B99" w:rsidR="00917799" w:rsidRDefault="00917799" w:rsidP="00917799">
      <w:pPr>
        <w:pStyle w:val="TCBNormalni"/>
      </w:pPr>
      <w:r w:rsidRPr="00CB00E5">
        <w:t xml:space="preserve">Jedná se o plochu </w:t>
      </w:r>
      <w:r>
        <w:t>o velikosti cca 700 m</w:t>
      </w:r>
      <w:r w:rsidRPr="00EB0476">
        <w:rPr>
          <w:vertAlign w:val="superscript"/>
        </w:rPr>
        <w:t>2</w:t>
      </w:r>
      <w:r>
        <w:t xml:space="preserve"> vyhrazenou pro skladování materiálu, předmontáž zařízení a</w:t>
      </w:r>
      <w:r w:rsidR="00EB0476">
        <w:t> </w:t>
      </w:r>
      <w:r>
        <w:t>konstrukcí a parkování stavební techniky. V současné době se jedná o zatravněnou plochu.</w:t>
      </w:r>
    </w:p>
    <w:p w14:paraId="3BF43907" w14:textId="77777777" w:rsidR="00917799" w:rsidRDefault="00917799" w:rsidP="00917799">
      <w:pPr>
        <w:pStyle w:val="TCBNormalni"/>
      </w:pPr>
      <w:r>
        <w:t>V rámci dodávky OB 6 bude provedena příprava pro využití plochy pro účely stavby a po skončení výstavby bude uvedena do původního stavu.</w:t>
      </w:r>
    </w:p>
    <w:p w14:paraId="233C8A60" w14:textId="77777777" w:rsidR="00917799" w:rsidRDefault="00917799" w:rsidP="00917799">
      <w:pPr>
        <w:pStyle w:val="TCBNormalni"/>
      </w:pPr>
      <w:r>
        <w:t>Budou zde provedeny následující úpravy:</w:t>
      </w:r>
    </w:p>
    <w:p w14:paraId="64954DA1" w14:textId="77777777" w:rsidR="00917799" w:rsidRDefault="00917799" w:rsidP="00DC668B">
      <w:pPr>
        <w:pStyle w:val="TCBNormalni"/>
        <w:numPr>
          <w:ilvl w:val="0"/>
          <w:numId w:val="9"/>
        </w:numPr>
        <w:jc w:val="both"/>
      </w:pPr>
      <w:r>
        <w:t>sejmutí ornice,</w:t>
      </w:r>
    </w:p>
    <w:p w14:paraId="4ED001A3" w14:textId="77777777" w:rsidR="00917799" w:rsidRDefault="00917799" w:rsidP="00DC668B">
      <w:pPr>
        <w:pStyle w:val="TCBNormalni"/>
        <w:numPr>
          <w:ilvl w:val="0"/>
          <w:numId w:val="9"/>
        </w:numPr>
        <w:jc w:val="both"/>
      </w:pPr>
      <w:r>
        <w:t>provedení dočasné zpevněné plochy z betonových panelů,</w:t>
      </w:r>
    </w:p>
    <w:p w14:paraId="1CDBB67D" w14:textId="77777777" w:rsidR="00917799" w:rsidRDefault="00917799" w:rsidP="00DC668B">
      <w:pPr>
        <w:pStyle w:val="TCBNormalni"/>
        <w:numPr>
          <w:ilvl w:val="0"/>
          <w:numId w:val="9"/>
        </w:numPr>
        <w:jc w:val="both"/>
      </w:pPr>
      <w:r>
        <w:t>provedení dočasného oplocení vč. vjezdových bran,</w:t>
      </w:r>
    </w:p>
    <w:p w14:paraId="33F49EF2" w14:textId="77777777" w:rsidR="00917799" w:rsidRDefault="00917799" w:rsidP="00DC668B">
      <w:pPr>
        <w:pStyle w:val="TCBNormalni"/>
        <w:numPr>
          <w:ilvl w:val="0"/>
          <w:numId w:val="9"/>
        </w:numPr>
        <w:jc w:val="both"/>
      </w:pPr>
      <w:r>
        <w:lastRenderedPageBreak/>
        <w:t>zřízení staveništních přípojek (elektro, vody) – napojovací místa budou OBJEDNATELEM určena v rámci předání staveniště do vzdálenosti 100 m.</w:t>
      </w:r>
    </w:p>
    <w:p w14:paraId="4A8272F8" w14:textId="5D8E50EE" w:rsidR="00917799" w:rsidRDefault="00917799" w:rsidP="00917799">
      <w:pPr>
        <w:pStyle w:val="TCBNormalni"/>
        <w:jc w:val="both"/>
      </w:pPr>
      <w:r>
        <w:t>Po ukončení výstavby bude plocha uvedena do původního stavu, tj. všechny dočasné konstrukce budou odstraněny a plocha bude opětovně zatravněna.</w:t>
      </w:r>
      <w:r w:rsidR="00430EFD">
        <w:t xml:space="preserve"> S</w:t>
      </w:r>
      <w:r w:rsidR="00430EFD" w:rsidRPr="00EF78A6">
        <w:t>taveništní přípojky inženýrských sítí budou po skončení rovněž zrušeny a připojovací body budou uvedeny do původního nebo projektem určeného stavu.</w:t>
      </w:r>
    </w:p>
    <w:p w14:paraId="4FFC5DCF" w14:textId="058A03E4" w:rsidR="004B61CD" w:rsidRDefault="004B61CD" w:rsidP="004B61CD">
      <w:pPr>
        <w:pStyle w:val="TCBNadpis3"/>
      </w:pPr>
      <w:bookmarkStart w:id="400" w:name="_Toc136429501"/>
      <w:bookmarkStart w:id="401" w:name="_Toc158816447"/>
      <w:r>
        <w:t>Plocha ZS</w:t>
      </w:r>
      <w:r w:rsidR="00917799">
        <w:t>3</w:t>
      </w:r>
      <w:bookmarkEnd w:id="400"/>
      <w:bookmarkEnd w:id="401"/>
      <w:r>
        <w:t xml:space="preserve">  </w:t>
      </w:r>
    </w:p>
    <w:p w14:paraId="4719CDE0" w14:textId="4FE026A1" w:rsidR="004B61CD" w:rsidRDefault="004B61CD" w:rsidP="004B61CD">
      <w:pPr>
        <w:pStyle w:val="TCBNormalni"/>
      </w:pPr>
      <w:r w:rsidRPr="00CB00E5">
        <w:t xml:space="preserve">Jedná se o plochu </w:t>
      </w:r>
      <w:r>
        <w:t xml:space="preserve">o velikosti cca </w:t>
      </w:r>
      <w:r w:rsidR="00917799">
        <w:t>35</w:t>
      </w:r>
      <w:r>
        <w:t>00 m</w:t>
      </w:r>
      <w:r w:rsidRPr="00EB0476">
        <w:rPr>
          <w:vertAlign w:val="superscript"/>
        </w:rPr>
        <w:t>2</w:t>
      </w:r>
      <w:r>
        <w:t xml:space="preserve"> vyhrazenou pro skladování materiálu, předmontáž zařízení a konstrukcí a parkování stavební techniky. V současné době se jedná o </w:t>
      </w:r>
      <w:r w:rsidR="00917799">
        <w:t xml:space="preserve">z části </w:t>
      </w:r>
      <w:r>
        <w:t>zatravněnou plochu</w:t>
      </w:r>
      <w:r w:rsidR="00917799">
        <w:t xml:space="preserve"> a</w:t>
      </w:r>
      <w:r w:rsidR="00EB0476">
        <w:t> </w:t>
      </w:r>
      <w:r w:rsidR="00917799">
        <w:t>z části plochu s nevyužívanými konstrukcemi po odstranění vlečky a původní technologie</w:t>
      </w:r>
      <w:r>
        <w:t>.</w:t>
      </w:r>
    </w:p>
    <w:p w14:paraId="45E26942" w14:textId="6F1D4C26" w:rsidR="004B61CD" w:rsidRDefault="004B61CD" w:rsidP="004B61CD">
      <w:pPr>
        <w:pStyle w:val="TCBNormalni"/>
      </w:pPr>
      <w:r>
        <w:t>V rámci dodávky OB 6 bude provedena příprava pro využití plochy pro účely stavby a po skončení výstavby bude uvedena do původního stavu.</w:t>
      </w:r>
      <w:r w:rsidR="00430EFD">
        <w:t xml:space="preserve"> </w:t>
      </w:r>
    </w:p>
    <w:p w14:paraId="06F1FA32" w14:textId="07317654" w:rsidR="004B61CD" w:rsidRDefault="004B61CD" w:rsidP="004B61CD">
      <w:pPr>
        <w:pStyle w:val="TCBNormalni"/>
      </w:pPr>
      <w:r>
        <w:t>Budou zde provedeny následující úpravy:</w:t>
      </w:r>
    </w:p>
    <w:p w14:paraId="41EE7967" w14:textId="249261EE" w:rsidR="00917799" w:rsidRDefault="00917799" w:rsidP="00DC668B">
      <w:pPr>
        <w:pStyle w:val="TCBNormalni"/>
        <w:numPr>
          <w:ilvl w:val="0"/>
          <w:numId w:val="9"/>
        </w:numPr>
        <w:jc w:val="both"/>
      </w:pPr>
      <w:r>
        <w:t>ochrana stávajících dřevin před účinky stavby,</w:t>
      </w:r>
    </w:p>
    <w:p w14:paraId="53746997" w14:textId="77777777" w:rsidR="00917799" w:rsidRDefault="00917799" w:rsidP="00DC668B">
      <w:pPr>
        <w:pStyle w:val="TCBNormalni"/>
        <w:numPr>
          <w:ilvl w:val="0"/>
          <w:numId w:val="9"/>
        </w:numPr>
        <w:jc w:val="both"/>
      </w:pPr>
      <w:r>
        <w:t>sejmutí ornice,</w:t>
      </w:r>
    </w:p>
    <w:p w14:paraId="0FE39545" w14:textId="039B9A14" w:rsidR="00917799" w:rsidRDefault="00917799" w:rsidP="00DC668B">
      <w:pPr>
        <w:pStyle w:val="TCBNormalni"/>
        <w:numPr>
          <w:ilvl w:val="0"/>
          <w:numId w:val="9"/>
        </w:numPr>
        <w:jc w:val="both"/>
      </w:pPr>
      <w:r>
        <w:t>zasypání terénní prohlubně po odstranění stávajících nadzemních konstrukcí, technologie a</w:t>
      </w:r>
      <w:r w:rsidR="00EB0476">
        <w:t> </w:t>
      </w:r>
      <w:r>
        <w:t>vlečky (</w:t>
      </w:r>
      <w:r w:rsidR="001D076D">
        <w:t>j</w:t>
      </w:r>
      <w:r>
        <w:t>e odstraněno v rámci jiné akce</w:t>
      </w:r>
      <w:r w:rsidR="001D076D">
        <w:t xml:space="preserve"> s ponecháním podzemních částí konstrukcí</w:t>
      </w:r>
      <w:r>
        <w:t>)</w:t>
      </w:r>
      <w:r w:rsidR="001D076D">
        <w:t>,</w:t>
      </w:r>
    </w:p>
    <w:p w14:paraId="0E1C66E0" w14:textId="348CD1CD" w:rsidR="004B61CD" w:rsidRDefault="00917799" w:rsidP="00DC668B">
      <w:pPr>
        <w:pStyle w:val="TCBNormalni"/>
        <w:numPr>
          <w:ilvl w:val="0"/>
          <w:numId w:val="9"/>
        </w:numPr>
        <w:jc w:val="both"/>
      </w:pPr>
      <w:r>
        <w:t xml:space="preserve">provedení </w:t>
      </w:r>
      <w:r w:rsidR="004B61CD">
        <w:t>dočasné zpevněn</w:t>
      </w:r>
      <w:r>
        <w:t>é</w:t>
      </w:r>
      <w:r w:rsidR="004B61CD">
        <w:t xml:space="preserve"> plochy </w:t>
      </w:r>
      <w:r>
        <w:t xml:space="preserve">z </w:t>
      </w:r>
      <w:r w:rsidR="004B61CD">
        <w:t>betonový</w:t>
      </w:r>
      <w:r>
        <w:t>ch</w:t>
      </w:r>
      <w:r w:rsidR="004B61CD">
        <w:t xml:space="preserve"> panel</w:t>
      </w:r>
      <w:r>
        <w:t>ů</w:t>
      </w:r>
      <w:r w:rsidR="004B61CD">
        <w:t>,</w:t>
      </w:r>
    </w:p>
    <w:p w14:paraId="714FAD40" w14:textId="1DCD78DD" w:rsidR="00917799" w:rsidRDefault="00917799" w:rsidP="00DC668B">
      <w:pPr>
        <w:pStyle w:val="TCBNormalni"/>
        <w:numPr>
          <w:ilvl w:val="0"/>
          <w:numId w:val="9"/>
        </w:numPr>
        <w:jc w:val="both"/>
      </w:pPr>
      <w:r>
        <w:t>provedení dočasného oplocení vč. vjezdových bran,</w:t>
      </w:r>
    </w:p>
    <w:p w14:paraId="10976176" w14:textId="783CE427" w:rsidR="004B61CD" w:rsidRDefault="00917799" w:rsidP="00DC668B">
      <w:pPr>
        <w:pStyle w:val="TCBNormalni"/>
        <w:numPr>
          <w:ilvl w:val="0"/>
          <w:numId w:val="9"/>
        </w:numPr>
        <w:jc w:val="both"/>
      </w:pPr>
      <w:r>
        <w:t>zřízení staveništních přípojek (elektro, vody) – napojovací místa budou OBJEDNATELEM určena v rámci předání staveniště do vzdálenosti 100 m.</w:t>
      </w:r>
    </w:p>
    <w:p w14:paraId="53099824" w14:textId="76AC9E6F" w:rsidR="00917799" w:rsidRDefault="00917799" w:rsidP="00917799">
      <w:pPr>
        <w:pStyle w:val="TCBNormalni"/>
        <w:jc w:val="both"/>
      </w:pPr>
      <w:r>
        <w:t>Po ukončení výstavby bude plocha uvedena do původního stavu, tj. všechny dočasné konstrukce budou odstraněny a plocha bude zatravněna</w:t>
      </w:r>
      <w:r w:rsidR="001D076D">
        <w:t xml:space="preserve"> v celé ploše</w:t>
      </w:r>
      <w:r>
        <w:t>.</w:t>
      </w:r>
      <w:r w:rsidR="00EF78A6">
        <w:t xml:space="preserve"> S</w:t>
      </w:r>
      <w:r w:rsidR="00EF78A6" w:rsidRPr="00EF78A6">
        <w:t>taveništní přípojky inženýrských sítí budou po skončení rovněž zrušeny a připojovací body budou uvedeny do původního nebo projektem určeného stavu.</w:t>
      </w:r>
    </w:p>
    <w:p w14:paraId="7993D813" w14:textId="5863A1F9" w:rsidR="001D076D" w:rsidRDefault="001D076D" w:rsidP="001D076D">
      <w:pPr>
        <w:pStyle w:val="TCBNadpis3"/>
      </w:pPr>
      <w:bookmarkStart w:id="402" w:name="_Toc136429502"/>
      <w:bookmarkStart w:id="403" w:name="_Toc158816448"/>
      <w:r>
        <w:t>Plocha ZS4</w:t>
      </w:r>
      <w:bookmarkEnd w:id="402"/>
      <w:bookmarkEnd w:id="403"/>
      <w:r>
        <w:t xml:space="preserve">  </w:t>
      </w:r>
    </w:p>
    <w:p w14:paraId="37D5403F" w14:textId="0CF64F56" w:rsidR="001D076D" w:rsidRDefault="001D076D" w:rsidP="001D076D">
      <w:pPr>
        <w:pStyle w:val="TCBNormalni"/>
      </w:pPr>
      <w:r w:rsidRPr="00CB00E5">
        <w:t xml:space="preserve">Jedná se o plochu </w:t>
      </w:r>
      <w:r>
        <w:t>o velikosti cca 2000 m</w:t>
      </w:r>
      <w:r w:rsidRPr="00EB0476">
        <w:rPr>
          <w:vertAlign w:val="superscript"/>
        </w:rPr>
        <w:t>2</w:t>
      </w:r>
      <w:r>
        <w:t xml:space="preserve"> vyhrazenou pro skladování materiálu, předmontáž zařízení a konstrukcí a parkování stavební techniky. V současné době se jedná o zpevněnou plochu s asfaltovým krytem.</w:t>
      </w:r>
    </w:p>
    <w:p w14:paraId="0B0E87BB" w14:textId="77777777" w:rsidR="001D076D" w:rsidRDefault="001D076D" w:rsidP="001D076D">
      <w:pPr>
        <w:pStyle w:val="TCBNormalni"/>
      </w:pPr>
      <w:r>
        <w:t>V rámci dodávky OB 6 bude provedena příprava pro využití plochy pro účely stavby a po skončení výstavby bude uvedena do původního stavu.</w:t>
      </w:r>
    </w:p>
    <w:p w14:paraId="4779D86A" w14:textId="77777777" w:rsidR="001D076D" w:rsidRDefault="001D076D" w:rsidP="001D076D">
      <w:pPr>
        <w:pStyle w:val="TCBNormalni"/>
      </w:pPr>
      <w:r>
        <w:t>Budou zde provedeny následující úpravy:</w:t>
      </w:r>
    </w:p>
    <w:p w14:paraId="205C8E1B" w14:textId="77777777" w:rsidR="001D076D" w:rsidRDefault="001D076D" w:rsidP="00DC668B">
      <w:pPr>
        <w:pStyle w:val="TCBNormalni"/>
        <w:numPr>
          <w:ilvl w:val="0"/>
          <w:numId w:val="9"/>
        </w:numPr>
        <w:jc w:val="both"/>
      </w:pPr>
      <w:r>
        <w:t>provedení dočasného oplocení vč. vjezdových bran,</w:t>
      </w:r>
    </w:p>
    <w:p w14:paraId="19C459C8" w14:textId="77777777" w:rsidR="001D076D" w:rsidRDefault="001D076D" w:rsidP="00DC668B">
      <w:pPr>
        <w:pStyle w:val="TCBNormalni"/>
        <w:numPr>
          <w:ilvl w:val="0"/>
          <w:numId w:val="9"/>
        </w:numPr>
        <w:jc w:val="both"/>
      </w:pPr>
      <w:r>
        <w:t>zřízení staveništních přípojek (elektro, vody) – napojovací místa budou OBJEDNATELEM určena v rámci předání staveniště do vzdálenosti 100 m.</w:t>
      </w:r>
    </w:p>
    <w:p w14:paraId="1CB51B6F" w14:textId="0F973270" w:rsidR="001D076D" w:rsidRDefault="001D076D" w:rsidP="001D076D">
      <w:pPr>
        <w:pStyle w:val="TCBNormalni"/>
        <w:jc w:val="both"/>
      </w:pPr>
      <w:r>
        <w:t>Po ukončení výstavby bude plocha uvedena do původního stavu, tj. všechny dočasné konstrukce budou odstraněny a plocha bude v celé ploše opravena.</w:t>
      </w:r>
      <w:r w:rsidR="00430EFD">
        <w:t xml:space="preserve"> S</w:t>
      </w:r>
      <w:r w:rsidR="00430EFD" w:rsidRPr="00EF78A6">
        <w:t>taveništní přípojky inženýrských sítí budou po skončení rovněž zrušeny a připojovací body budou uvedeny do původního nebo projektem určeného stavu.</w:t>
      </w:r>
    </w:p>
    <w:p w14:paraId="5E251921" w14:textId="03AC5637" w:rsidR="00AE61A1" w:rsidRDefault="00AE61A1" w:rsidP="00AE61A1">
      <w:pPr>
        <w:pStyle w:val="TCBNadpis2"/>
        <w:ind w:left="964" w:hanging="680"/>
        <w:jc w:val="left"/>
      </w:pPr>
      <w:bookmarkStart w:id="404" w:name="_Toc158816449"/>
      <w:r>
        <w:lastRenderedPageBreak/>
        <w:t>Přeložka monitorovacích vrtů</w:t>
      </w:r>
      <w:bookmarkEnd w:id="404"/>
    </w:p>
    <w:p w14:paraId="4954F870" w14:textId="77777777" w:rsidR="00AE61A1" w:rsidRDefault="00AE61A1" w:rsidP="009A15EB">
      <w:pPr>
        <w:pStyle w:val="TCBNormalni"/>
      </w:pPr>
      <w:r>
        <w:t>V dotčené lokalitě se vyskytují stávající monitorovací vrty pro kontrolu kvality podzemní vody. Většina monitorovacích vrtů nebude stavbou dotčena a zůstane zachována. Následující monitorovací vrty budou výstavbou zrušeny a budou plnohodnotně nahrazeny:</w:t>
      </w:r>
    </w:p>
    <w:p w14:paraId="4F5098E0" w14:textId="4194C01E" w:rsidR="00535CBB" w:rsidRDefault="00AE61A1" w:rsidP="00535CBB">
      <w:pPr>
        <w:numPr>
          <w:ilvl w:val="0"/>
          <w:numId w:val="9"/>
        </w:numPr>
        <w:jc w:val="both"/>
        <w:rPr>
          <w:rFonts w:asciiTheme="minorBidi" w:hAnsiTheme="minorBidi"/>
          <w:sz w:val="20"/>
          <w:szCs w:val="20"/>
        </w:rPr>
      </w:pPr>
      <w:r w:rsidRPr="26496F07">
        <w:rPr>
          <w:rFonts w:asciiTheme="minorBidi" w:hAnsiTheme="minorBidi"/>
          <w:sz w:val="20"/>
          <w:szCs w:val="20"/>
        </w:rPr>
        <w:t xml:space="preserve">PJ08-101 – monitorovací vrt je v kolizi s výstavbou nového SO 101, vrt bude </w:t>
      </w:r>
      <w:r w:rsidR="00535CBB">
        <w:rPr>
          <w:rFonts w:asciiTheme="minorBidi" w:hAnsiTheme="minorBidi"/>
          <w:sz w:val="20"/>
          <w:szCs w:val="20"/>
        </w:rPr>
        <w:t>zrušen a proveden znovu v</w:t>
      </w:r>
      <w:r w:rsidRPr="26496F07">
        <w:rPr>
          <w:rFonts w:asciiTheme="minorBidi" w:hAnsiTheme="minorBidi"/>
          <w:sz w:val="20"/>
          <w:szCs w:val="20"/>
        </w:rPr>
        <w:t xml:space="preserve"> nové </w:t>
      </w:r>
      <w:r w:rsidR="00535CBB" w:rsidRPr="26496F07">
        <w:rPr>
          <w:rFonts w:asciiTheme="minorBidi" w:hAnsiTheme="minorBidi"/>
          <w:sz w:val="20"/>
          <w:szCs w:val="20"/>
        </w:rPr>
        <w:t>polo</w:t>
      </w:r>
      <w:r w:rsidR="00535CBB">
        <w:rPr>
          <w:rFonts w:asciiTheme="minorBidi" w:hAnsiTheme="minorBidi"/>
          <w:sz w:val="20"/>
          <w:szCs w:val="20"/>
        </w:rPr>
        <w:t>ze</w:t>
      </w:r>
      <w:r w:rsidR="00535CBB" w:rsidRPr="26496F07">
        <w:rPr>
          <w:rFonts w:asciiTheme="minorBidi" w:hAnsiTheme="minorBidi"/>
          <w:sz w:val="20"/>
          <w:szCs w:val="20"/>
        </w:rPr>
        <w:t xml:space="preserve"> </w:t>
      </w:r>
      <w:r w:rsidRPr="26496F07">
        <w:rPr>
          <w:rFonts w:asciiTheme="minorBidi" w:hAnsiTheme="minorBidi"/>
          <w:sz w:val="20"/>
          <w:szCs w:val="20"/>
        </w:rPr>
        <w:t xml:space="preserve">v blízkosti objektu SO 101 mimo novou výstavbu cca </w:t>
      </w:r>
      <w:proofErr w:type="gramStart"/>
      <w:r w:rsidRPr="26496F07">
        <w:rPr>
          <w:rFonts w:asciiTheme="minorBidi" w:hAnsiTheme="minorBidi"/>
          <w:sz w:val="20"/>
          <w:szCs w:val="20"/>
        </w:rPr>
        <w:t>12m</w:t>
      </w:r>
      <w:proofErr w:type="gramEnd"/>
      <w:r w:rsidRPr="26496F07">
        <w:rPr>
          <w:rFonts w:asciiTheme="minorBidi" w:hAnsiTheme="minorBidi"/>
          <w:sz w:val="20"/>
          <w:szCs w:val="20"/>
        </w:rPr>
        <w:t xml:space="preserve"> severním směrem.</w:t>
      </w:r>
      <w:r w:rsidR="00430EFD">
        <w:rPr>
          <w:rFonts w:asciiTheme="minorBidi" w:hAnsiTheme="minorBidi"/>
          <w:sz w:val="20"/>
          <w:szCs w:val="20"/>
        </w:rPr>
        <w:t xml:space="preserve"> Stávající vystrojení vrtu přesunuto do nového vrtu.</w:t>
      </w:r>
    </w:p>
    <w:p w14:paraId="5BCBAACA" w14:textId="6205B785" w:rsidR="00AE61A1" w:rsidRPr="00535CBB" w:rsidRDefault="00AE61A1" w:rsidP="00535CBB">
      <w:pPr>
        <w:ind w:left="720"/>
        <w:jc w:val="both"/>
        <w:rPr>
          <w:rFonts w:asciiTheme="minorBidi" w:hAnsiTheme="minorBidi"/>
          <w:sz w:val="20"/>
          <w:szCs w:val="20"/>
        </w:rPr>
      </w:pPr>
      <w:r w:rsidRPr="00535CBB">
        <w:rPr>
          <w:rFonts w:asciiTheme="minorBidi" w:hAnsiTheme="minorBidi"/>
          <w:sz w:val="20"/>
          <w:szCs w:val="20"/>
        </w:rPr>
        <w:t>Stávající monitorovací vrt má dle dostupných podkladů následující parametry:</w:t>
      </w:r>
    </w:p>
    <w:p w14:paraId="2F63F9E0" w14:textId="77777777" w:rsidR="00AE61A1" w:rsidRPr="00AE61A1" w:rsidRDefault="00AE61A1" w:rsidP="009A15EB">
      <w:pPr>
        <w:numPr>
          <w:ilvl w:val="1"/>
          <w:numId w:val="9"/>
        </w:numPr>
        <w:jc w:val="both"/>
        <w:rPr>
          <w:rFonts w:asciiTheme="minorBidi" w:hAnsiTheme="minorBidi"/>
          <w:sz w:val="20"/>
          <w:szCs w:val="20"/>
        </w:rPr>
      </w:pPr>
      <w:r w:rsidRPr="00AE61A1">
        <w:rPr>
          <w:rFonts w:asciiTheme="minorBidi" w:hAnsiTheme="minorBidi"/>
          <w:sz w:val="20"/>
          <w:szCs w:val="20"/>
        </w:rPr>
        <w:t>Souřadnice X=1011581.55; Y=701935.63; Z=210.82</w:t>
      </w:r>
    </w:p>
    <w:p w14:paraId="2975CED5" w14:textId="77777777" w:rsidR="00AE61A1" w:rsidRPr="00AE61A1" w:rsidRDefault="00AE61A1" w:rsidP="009A15EB">
      <w:pPr>
        <w:numPr>
          <w:ilvl w:val="1"/>
          <w:numId w:val="9"/>
        </w:numPr>
        <w:jc w:val="both"/>
        <w:rPr>
          <w:rFonts w:asciiTheme="minorBidi" w:hAnsiTheme="minorBidi"/>
          <w:sz w:val="20"/>
          <w:szCs w:val="20"/>
        </w:rPr>
      </w:pPr>
      <w:r w:rsidRPr="00AE61A1">
        <w:rPr>
          <w:rFonts w:asciiTheme="minorBidi" w:hAnsiTheme="minorBidi"/>
          <w:sz w:val="20"/>
          <w:szCs w:val="20"/>
        </w:rPr>
        <w:t>hloubka 6,5m,</w:t>
      </w:r>
    </w:p>
    <w:p w14:paraId="278C8DA8" w14:textId="05DE8570" w:rsidR="00AE61A1" w:rsidRPr="00AE61A1" w:rsidRDefault="00AE61A1" w:rsidP="009A15EB">
      <w:pPr>
        <w:numPr>
          <w:ilvl w:val="1"/>
          <w:numId w:val="9"/>
        </w:numPr>
        <w:jc w:val="both"/>
        <w:rPr>
          <w:rFonts w:asciiTheme="minorBidi" w:hAnsiTheme="minorBidi"/>
          <w:sz w:val="20"/>
          <w:szCs w:val="20"/>
        </w:rPr>
      </w:pPr>
      <w:r w:rsidRPr="00AE61A1">
        <w:rPr>
          <w:rFonts w:asciiTheme="minorBidi" w:hAnsiTheme="minorBidi"/>
          <w:sz w:val="20"/>
          <w:szCs w:val="20"/>
        </w:rPr>
        <w:t xml:space="preserve">průměr vrtu </w:t>
      </w:r>
      <w:proofErr w:type="gramStart"/>
      <w:r w:rsidRPr="00AE61A1">
        <w:rPr>
          <w:rFonts w:asciiTheme="minorBidi" w:hAnsiTheme="minorBidi"/>
          <w:sz w:val="20"/>
          <w:szCs w:val="20"/>
        </w:rPr>
        <w:t>220mm</w:t>
      </w:r>
      <w:proofErr w:type="gramEnd"/>
      <w:r w:rsidRPr="00D9362C">
        <w:rPr>
          <w:rFonts w:asciiTheme="minorBidi" w:hAnsiTheme="minorBidi"/>
          <w:sz w:val="20"/>
          <w:szCs w:val="20"/>
        </w:rPr>
        <w:t xml:space="preserve">, </w:t>
      </w:r>
      <w:r w:rsidR="00D9362C" w:rsidRPr="008E3914">
        <w:rPr>
          <w:rFonts w:asciiTheme="minorBidi" w:hAnsiTheme="minorBidi"/>
          <w:sz w:val="20"/>
          <w:szCs w:val="20"/>
        </w:rPr>
        <w:t xml:space="preserve">pažení průměr </w:t>
      </w:r>
      <w:r w:rsidRPr="00D9362C">
        <w:rPr>
          <w:rFonts w:asciiTheme="minorBidi" w:hAnsiTheme="minorBidi"/>
          <w:sz w:val="20"/>
          <w:szCs w:val="20"/>
        </w:rPr>
        <w:t>125</w:t>
      </w:r>
      <w:r w:rsidRPr="00AE61A1">
        <w:rPr>
          <w:rFonts w:asciiTheme="minorBidi" w:hAnsiTheme="minorBidi"/>
          <w:sz w:val="20"/>
          <w:szCs w:val="20"/>
        </w:rPr>
        <w:t>mm (část 190mm),</w:t>
      </w:r>
    </w:p>
    <w:p w14:paraId="56233C6C" w14:textId="0A7A3E20" w:rsidR="00AE61A1" w:rsidRPr="00AE61A1" w:rsidRDefault="00AE61A1" w:rsidP="009A15EB">
      <w:pPr>
        <w:numPr>
          <w:ilvl w:val="1"/>
          <w:numId w:val="9"/>
        </w:numPr>
        <w:jc w:val="both"/>
        <w:rPr>
          <w:rFonts w:asciiTheme="minorBidi" w:hAnsiTheme="minorBidi"/>
          <w:sz w:val="20"/>
          <w:szCs w:val="20"/>
        </w:rPr>
      </w:pPr>
      <w:r w:rsidRPr="00AE61A1">
        <w:rPr>
          <w:rFonts w:asciiTheme="minorBidi" w:hAnsiTheme="minorBidi"/>
          <w:sz w:val="20"/>
          <w:szCs w:val="20"/>
        </w:rPr>
        <w:t>hladina ustálené vody cca 3,</w:t>
      </w:r>
      <w:r w:rsidR="00D9362C">
        <w:rPr>
          <w:rFonts w:asciiTheme="minorBidi" w:hAnsiTheme="minorBidi"/>
          <w:sz w:val="20"/>
          <w:szCs w:val="20"/>
        </w:rPr>
        <w:t>69</w:t>
      </w:r>
      <w:r w:rsidR="00D9362C" w:rsidRPr="00AE61A1">
        <w:rPr>
          <w:rFonts w:asciiTheme="minorBidi" w:hAnsiTheme="minorBidi"/>
          <w:sz w:val="20"/>
          <w:szCs w:val="20"/>
        </w:rPr>
        <w:t xml:space="preserve">m </w:t>
      </w:r>
      <w:r w:rsidRPr="00AE61A1">
        <w:rPr>
          <w:rFonts w:asciiTheme="minorBidi" w:hAnsiTheme="minorBidi"/>
          <w:sz w:val="20"/>
          <w:szCs w:val="20"/>
        </w:rPr>
        <w:t>(cca 207,</w:t>
      </w:r>
      <w:r w:rsidR="00D9362C">
        <w:rPr>
          <w:rFonts w:asciiTheme="minorBidi" w:hAnsiTheme="minorBidi"/>
          <w:sz w:val="20"/>
          <w:szCs w:val="20"/>
        </w:rPr>
        <w:t>13</w:t>
      </w:r>
      <w:r w:rsidR="00D9362C" w:rsidRPr="00AE61A1">
        <w:rPr>
          <w:rFonts w:asciiTheme="minorBidi" w:hAnsiTheme="minorBidi"/>
          <w:sz w:val="20"/>
          <w:szCs w:val="20"/>
        </w:rPr>
        <w:t xml:space="preserve"> </w:t>
      </w:r>
      <w:r w:rsidRPr="00AE61A1">
        <w:rPr>
          <w:rFonts w:asciiTheme="minorBidi" w:hAnsiTheme="minorBidi"/>
          <w:sz w:val="20"/>
          <w:szCs w:val="20"/>
        </w:rPr>
        <w:t>m.n.m.)</w:t>
      </w:r>
    </w:p>
    <w:p w14:paraId="20D1E5A3" w14:textId="02F19357" w:rsidR="00AE61A1" w:rsidRDefault="00AE61A1" w:rsidP="009A15EB">
      <w:pPr>
        <w:numPr>
          <w:ilvl w:val="0"/>
          <w:numId w:val="9"/>
        </w:numPr>
        <w:jc w:val="both"/>
        <w:rPr>
          <w:rFonts w:asciiTheme="minorBidi" w:hAnsiTheme="minorBidi"/>
          <w:sz w:val="20"/>
          <w:szCs w:val="20"/>
        </w:rPr>
      </w:pPr>
      <w:r w:rsidRPr="00AE61A1">
        <w:rPr>
          <w:rFonts w:asciiTheme="minorBidi" w:hAnsiTheme="minorBidi"/>
          <w:sz w:val="20"/>
          <w:szCs w:val="20"/>
        </w:rPr>
        <w:t xml:space="preserve">HJ08-201A – </w:t>
      </w:r>
      <w:r w:rsidR="00535CBB" w:rsidRPr="26496F07">
        <w:rPr>
          <w:rFonts w:asciiTheme="minorBidi" w:hAnsiTheme="minorBidi"/>
          <w:sz w:val="20"/>
          <w:szCs w:val="20"/>
        </w:rPr>
        <w:t>monitorovací vrt je v kolizi s výstavbou nového SO 10</w:t>
      </w:r>
      <w:r w:rsidR="00535CBB">
        <w:rPr>
          <w:rFonts w:asciiTheme="minorBidi" w:hAnsiTheme="minorBidi"/>
          <w:sz w:val="20"/>
          <w:szCs w:val="20"/>
        </w:rPr>
        <w:t xml:space="preserve">9, </w:t>
      </w:r>
      <w:r w:rsidR="00535CBB" w:rsidRPr="26496F07">
        <w:rPr>
          <w:rFonts w:asciiTheme="minorBidi" w:hAnsiTheme="minorBidi"/>
          <w:sz w:val="20"/>
          <w:szCs w:val="20"/>
        </w:rPr>
        <w:t xml:space="preserve">vrt bude </w:t>
      </w:r>
      <w:r w:rsidR="00535CBB">
        <w:rPr>
          <w:rFonts w:asciiTheme="minorBidi" w:hAnsiTheme="minorBidi"/>
          <w:sz w:val="20"/>
          <w:szCs w:val="20"/>
        </w:rPr>
        <w:t xml:space="preserve">zrušen a proveden znovu </w:t>
      </w:r>
      <w:proofErr w:type="gramStart"/>
      <w:r w:rsidR="00535CBB">
        <w:rPr>
          <w:rFonts w:asciiTheme="minorBidi" w:hAnsiTheme="minorBidi"/>
          <w:sz w:val="20"/>
          <w:szCs w:val="20"/>
        </w:rPr>
        <w:t>v</w:t>
      </w:r>
      <w:r w:rsidR="00535CBB" w:rsidRPr="26496F07">
        <w:rPr>
          <w:rFonts w:asciiTheme="minorBidi" w:hAnsiTheme="minorBidi"/>
          <w:sz w:val="20"/>
          <w:szCs w:val="20"/>
        </w:rPr>
        <w:t xml:space="preserve">  nové</w:t>
      </w:r>
      <w:proofErr w:type="gramEnd"/>
      <w:r w:rsidR="00535CBB" w:rsidRPr="26496F07">
        <w:rPr>
          <w:rFonts w:asciiTheme="minorBidi" w:hAnsiTheme="minorBidi"/>
          <w:sz w:val="20"/>
          <w:szCs w:val="20"/>
        </w:rPr>
        <w:t xml:space="preserve"> polo</w:t>
      </w:r>
      <w:r w:rsidR="00535CBB">
        <w:rPr>
          <w:rFonts w:asciiTheme="minorBidi" w:hAnsiTheme="minorBidi"/>
          <w:sz w:val="20"/>
          <w:szCs w:val="20"/>
        </w:rPr>
        <w:t>ze</w:t>
      </w:r>
      <w:r w:rsidR="00535CBB" w:rsidRPr="26496F07">
        <w:rPr>
          <w:rFonts w:asciiTheme="minorBidi" w:hAnsiTheme="minorBidi"/>
          <w:sz w:val="20"/>
          <w:szCs w:val="20"/>
        </w:rPr>
        <w:t xml:space="preserve"> v blízkosti objektu SO 10</w:t>
      </w:r>
      <w:r w:rsidR="00535CBB">
        <w:rPr>
          <w:rFonts w:asciiTheme="minorBidi" w:hAnsiTheme="minorBidi"/>
          <w:sz w:val="20"/>
          <w:szCs w:val="20"/>
        </w:rPr>
        <w:t>9</w:t>
      </w:r>
      <w:r w:rsidR="00535CBB" w:rsidRPr="26496F07">
        <w:rPr>
          <w:rFonts w:asciiTheme="minorBidi" w:hAnsiTheme="minorBidi"/>
          <w:sz w:val="20"/>
          <w:szCs w:val="20"/>
        </w:rPr>
        <w:t xml:space="preserve"> mimo novou výstavbu cca 1</w:t>
      </w:r>
      <w:r w:rsidR="00551CC9">
        <w:rPr>
          <w:rFonts w:asciiTheme="minorBidi" w:hAnsiTheme="minorBidi"/>
          <w:sz w:val="20"/>
          <w:szCs w:val="20"/>
        </w:rPr>
        <w:t>8</w:t>
      </w:r>
      <w:r w:rsidR="00535CBB" w:rsidRPr="26496F07">
        <w:rPr>
          <w:rFonts w:asciiTheme="minorBidi" w:hAnsiTheme="minorBidi"/>
          <w:sz w:val="20"/>
          <w:szCs w:val="20"/>
        </w:rPr>
        <w:t xml:space="preserve">m </w:t>
      </w:r>
      <w:r w:rsidR="00535CBB">
        <w:rPr>
          <w:rFonts w:asciiTheme="minorBidi" w:hAnsiTheme="minorBidi"/>
          <w:sz w:val="20"/>
          <w:szCs w:val="20"/>
        </w:rPr>
        <w:t>jižn</w:t>
      </w:r>
      <w:r w:rsidR="00535CBB" w:rsidRPr="26496F07">
        <w:rPr>
          <w:rFonts w:asciiTheme="minorBidi" w:hAnsiTheme="minorBidi"/>
          <w:sz w:val="20"/>
          <w:szCs w:val="20"/>
        </w:rPr>
        <w:t>ím směrem</w:t>
      </w:r>
      <w:r w:rsidR="00535CBB">
        <w:rPr>
          <w:rFonts w:asciiTheme="minorBidi" w:hAnsiTheme="minorBidi"/>
          <w:sz w:val="20"/>
          <w:szCs w:val="20"/>
        </w:rPr>
        <w:t>.</w:t>
      </w:r>
      <w:r w:rsidR="00430EFD">
        <w:rPr>
          <w:rFonts w:asciiTheme="minorBidi" w:hAnsiTheme="minorBidi"/>
          <w:sz w:val="20"/>
          <w:szCs w:val="20"/>
        </w:rPr>
        <w:t xml:space="preserve"> Stávající vystrojení vrtu přesunuto do nového vrtu.</w:t>
      </w:r>
    </w:p>
    <w:p w14:paraId="2F302B6B" w14:textId="77777777" w:rsidR="00551CC9" w:rsidRPr="00535CBB" w:rsidRDefault="00551CC9" w:rsidP="00551CC9">
      <w:pPr>
        <w:ind w:left="720"/>
        <w:jc w:val="both"/>
        <w:rPr>
          <w:rFonts w:asciiTheme="minorBidi" w:hAnsiTheme="minorBidi"/>
          <w:sz w:val="20"/>
          <w:szCs w:val="20"/>
        </w:rPr>
      </w:pPr>
      <w:r w:rsidRPr="00535CBB">
        <w:rPr>
          <w:rFonts w:asciiTheme="minorBidi" w:hAnsiTheme="minorBidi"/>
          <w:sz w:val="20"/>
          <w:szCs w:val="20"/>
        </w:rPr>
        <w:t>Stávající monitorovací vrt má dle dostupných podkladů následující parametry:</w:t>
      </w:r>
    </w:p>
    <w:p w14:paraId="65FE62C3" w14:textId="62C93B99" w:rsidR="00551CC9" w:rsidRPr="008E3914" w:rsidRDefault="00551CC9" w:rsidP="00551CC9">
      <w:pPr>
        <w:numPr>
          <w:ilvl w:val="1"/>
          <w:numId w:val="9"/>
        </w:numPr>
        <w:jc w:val="both"/>
        <w:rPr>
          <w:rFonts w:asciiTheme="minorBidi" w:hAnsiTheme="minorBidi"/>
          <w:sz w:val="20"/>
          <w:szCs w:val="20"/>
        </w:rPr>
      </w:pPr>
      <w:r w:rsidRPr="008E3914">
        <w:rPr>
          <w:rFonts w:asciiTheme="minorBidi" w:hAnsiTheme="minorBidi"/>
          <w:sz w:val="20"/>
          <w:szCs w:val="20"/>
        </w:rPr>
        <w:t>Souřadnice X=101158</w:t>
      </w:r>
      <w:r w:rsidR="00D9362C" w:rsidRPr="008E3914">
        <w:rPr>
          <w:rFonts w:asciiTheme="minorBidi" w:hAnsiTheme="minorBidi"/>
          <w:sz w:val="20"/>
          <w:szCs w:val="20"/>
        </w:rPr>
        <w:t>8</w:t>
      </w:r>
      <w:r w:rsidRPr="008E3914">
        <w:rPr>
          <w:rFonts w:asciiTheme="minorBidi" w:hAnsiTheme="minorBidi"/>
          <w:sz w:val="20"/>
          <w:szCs w:val="20"/>
        </w:rPr>
        <w:t>.</w:t>
      </w:r>
      <w:r w:rsidR="00D9362C" w:rsidRPr="008E3914">
        <w:rPr>
          <w:rFonts w:asciiTheme="minorBidi" w:hAnsiTheme="minorBidi"/>
          <w:sz w:val="20"/>
          <w:szCs w:val="20"/>
        </w:rPr>
        <w:t>04</w:t>
      </w:r>
      <w:r w:rsidRPr="008E3914">
        <w:rPr>
          <w:rFonts w:asciiTheme="minorBidi" w:hAnsiTheme="minorBidi"/>
          <w:sz w:val="20"/>
          <w:szCs w:val="20"/>
        </w:rPr>
        <w:t>; Y=7019</w:t>
      </w:r>
      <w:r w:rsidR="00D9362C" w:rsidRPr="008E3914">
        <w:rPr>
          <w:rFonts w:asciiTheme="minorBidi" w:hAnsiTheme="minorBidi"/>
          <w:sz w:val="20"/>
          <w:szCs w:val="20"/>
        </w:rPr>
        <w:t>73</w:t>
      </w:r>
      <w:r w:rsidRPr="008E3914">
        <w:rPr>
          <w:rFonts w:asciiTheme="minorBidi" w:hAnsiTheme="minorBidi"/>
          <w:sz w:val="20"/>
          <w:szCs w:val="20"/>
        </w:rPr>
        <w:t>.</w:t>
      </w:r>
      <w:r w:rsidR="00D9362C" w:rsidRPr="008E3914">
        <w:rPr>
          <w:rFonts w:asciiTheme="minorBidi" w:hAnsiTheme="minorBidi"/>
          <w:sz w:val="20"/>
          <w:szCs w:val="20"/>
        </w:rPr>
        <w:t>0</w:t>
      </w:r>
      <w:r w:rsidRPr="008E3914">
        <w:rPr>
          <w:rFonts w:asciiTheme="minorBidi" w:hAnsiTheme="minorBidi"/>
          <w:sz w:val="20"/>
          <w:szCs w:val="20"/>
        </w:rPr>
        <w:t>3; Z=2</w:t>
      </w:r>
      <w:r w:rsidR="00D9362C" w:rsidRPr="008E3914">
        <w:rPr>
          <w:rFonts w:asciiTheme="minorBidi" w:hAnsiTheme="minorBidi"/>
          <w:sz w:val="20"/>
          <w:szCs w:val="20"/>
        </w:rPr>
        <w:t>09</w:t>
      </w:r>
      <w:r w:rsidRPr="008E3914">
        <w:rPr>
          <w:rFonts w:asciiTheme="minorBidi" w:hAnsiTheme="minorBidi"/>
          <w:sz w:val="20"/>
          <w:szCs w:val="20"/>
        </w:rPr>
        <w:t>.</w:t>
      </w:r>
      <w:r w:rsidR="00D9362C" w:rsidRPr="008E3914">
        <w:rPr>
          <w:rFonts w:asciiTheme="minorBidi" w:hAnsiTheme="minorBidi"/>
          <w:sz w:val="20"/>
          <w:szCs w:val="20"/>
        </w:rPr>
        <w:t>30</w:t>
      </w:r>
    </w:p>
    <w:p w14:paraId="6B1FCA33" w14:textId="600EAE9C" w:rsidR="00551CC9" w:rsidRPr="008E3914" w:rsidRDefault="00551CC9" w:rsidP="00551CC9">
      <w:pPr>
        <w:numPr>
          <w:ilvl w:val="1"/>
          <w:numId w:val="9"/>
        </w:numPr>
        <w:jc w:val="both"/>
        <w:rPr>
          <w:rFonts w:asciiTheme="minorBidi" w:hAnsiTheme="minorBidi"/>
          <w:sz w:val="20"/>
          <w:szCs w:val="20"/>
        </w:rPr>
      </w:pPr>
      <w:r w:rsidRPr="008E3914">
        <w:rPr>
          <w:rFonts w:asciiTheme="minorBidi" w:hAnsiTheme="minorBidi"/>
          <w:sz w:val="20"/>
          <w:szCs w:val="20"/>
        </w:rPr>
        <w:t xml:space="preserve">hloubka </w:t>
      </w:r>
      <w:r w:rsidR="00D9362C" w:rsidRPr="008E3914">
        <w:rPr>
          <w:rFonts w:asciiTheme="minorBidi" w:hAnsiTheme="minorBidi"/>
          <w:sz w:val="20"/>
          <w:szCs w:val="20"/>
        </w:rPr>
        <w:t>5,0</w:t>
      </w:r>
      <w:r w:rsidRPr="008E3914">
        <w:rPr>
          <w:rFonts w:asciiTheme="minorBidi" w:hAnsiTheme="minorBidi"/>
          <w:sz w:val="20"/>
          <w:szCs w:val="20"/>
        </w:rPr>
        <w:t>m,</w:t>
      </w:r>
    </w:p>
    <w:p w14:paraId="3D9CEDEE" w14:textId="61B145DE" w:rsidR="00551CC9" w:rsidRPr="008E3914" w:rsidRDefault="00551CC9" w:rsidP="00551CC9">
      <w:pPr>
        <w:numPr>
          <w:ilvl w:val="1"/>
          <w:numId w:val="9"/>
        </w:numPr>
        <w:jc w:val="both"/>
        <w:rPr>
          <w:rFonts w:asciiTheme="minorBidi" w:hAnsiTheme="minorBidi"/>
          <w:sz w:val="20"/>
          <w:szCs w:val="20"/>
        </w:rPr>
      </w:pPr>
      <w:r w:rsidRPr="008E3914">
        <w:rPr>
          <w:rFonts w:asciiTheme="minorBidi" w:hAnsiTheme="minorBidi"/>
          <w:sz w:val="20"/>
          <w:szCs w:val="20"/>
        </w:rPr>
        <w:t>průměr vrtu 2</w:t>
      </w:r>
      <w:r w:rsidR="00D9362C" w:rsidRPr="008E3914">
        <w:rPr>
          <w:rFonts w:asciiTheme="minorBidi" w:hAnsiTheme="minorBidi"/>
          <w:sz w:val="20"/>
          <w:szCs w:val="20"/>
        </w:rPr>
        <w:t>67</w:t>
      </w:r>
      <w:r w:rsidRPr="008E3914">
        <w:rPr>
          <w:rFonts w:asciiTheme="minorBidi" w:hAnsiTheme="minorBidi"/>
          <w:sz w:val="20"/>
          <w:szCs w:val="20"/>
        </w:rPr>
        <w:t xml:space="preserve">mm, </w:t>
      </w:r>
      <w:r w:rsidR="00D9362C" w:rsidRPr="008E3914">
        <w:rPr>
          <w:rFonts w:asciiTheme="minorBidi" w:hAnsiTheme="minorBidi"/>
          <w:sz w:val="20"/>
          <w:szCs w:val="20"/>
        </w:rPr>
        <w:t>pažení průměr 160</w:t>
      </w:r>
      <w:r w:rsidRPr="008E3914">
        <w:rPr>
          <w:rFonts w:asciiTheme="minorBidi" w:hAnsiTheme="minorBidi"/>
          <w:sz w:val="20"/>
          <w:szCs w:val="20"/>
        </w:rPr>
        <w:t xml:space="preserve">mm (část </w:t>
      </w:r>
      <w:r w:rsidR="00D9362C" w:rsidRPr="008E3914">
        <w:rPr>
          <w:rFonts w:asciiTheme="minorBidi" w:hAnsiTheme="minorBidi"/>
          <w:sz w:val="20"/>
          <w:szCs w:val="20"/>
        </w:rPr>
        <w:t>20</w:t>
      </w:r>
      <w:r w:rsidRPr="008E3914">
        <w:rPr>
          <w:rFonts w:asciiTheme="minorBidi" w:hAnsiTheme="minorBidi"/>
          <w:sz w:val="20"/>
          <w:szCs w:val="20"/>
        </w:rPr>
        <w:t>0mm),</w:t>
      </w:r>
    </w:p>
    <w:p w14:paraId="48609069" w14:textId="5F445CA4" w:rsidR="00551CC9" w:rsidRPr="008E3914" w:rsidRDefault="00551CC9" w:rsidP="00551CC9">
      <w:pPr>
        <w:numPr>
          <w:ilvl w:val="1"/>
          <w:numId w:val="9"/>
        </w:numPr>
        <w:jc w:val="both"/>
        <w:rPr>
          <w:rFonts w:asciiTheme="minorBidi" w:hAnsiTheme="minorBidi"/>
          <w:sz w:val="20"/>
          <w:szCs w:val="20"/>
        </w:rPr>
      </w:pPr>
      <w:r w:rsidRPr="008E3914">
        <w:rPr>
          <w:rFonts w:asciiTheme="minorBidi" w:hAnsiTheme="minorBidi"/>
          <w:sz w:val="20"/>
          <w:szCs w:val="20"/>
        </w:rPr>
        <w:t xml:space="preserve">hladina ustálené vody cca </w:t>
      </w:r>
      <w:r w:rsidR="00D9362C" w:rsidRPr="008E3914">
        <w:rPr>
          <w:rFonts w:asciiTheme="minorBidi" w:hAnsiTheme="minorBidi"/>
          <w:sz w:val="20"/>
          <w:szCs w:val="20"/>
        </w:rPr>
        <w:t>2</w:t>
      </w:r>
      <w:r w:rsidRPr="008E3914">
        <w:rPr>
          <w:rFonts w:asciiTheme="minorBidi" w:hAnsiTheme="minorBidi"/>
          <w:sz w:val="20"/>
          <w:szCs w:val="20"/>
        </w:rPr>
        <w:t>,</w:t>
      </w:r>
      <w:r w:rsidR="00D9362C" w:rsidRPr="008E3914">
        <w:rPr>
          <w:rFonts w:asciiTheme="minorBidi" w:hAnsiTheme="minorBidi"/>
          <w:sz w:val="20"/>
          <w:szCs w:val="20"/>
        </w:rPr>
        <w:t>08</w:t>
      </w:r>
      <w:r w:rsidRPr="008E3914">
        <w:rPr>
          <w:rFonts w:asciiTheme="minorBidi" w:hAnsiTheme="minorBidi"/>
          <w:sz w:val="20"/>
          <w:szCs w:val="20"/>
        </w:rPr>
        <w:t>m (cca 207,</w:t>
      </w:r>
      <w:r w:rsidR="00D9362C" w:rsidRPr="008E3914">
        <w:rPr>
          <w:rFonts w:asciiTheme="minorBidi" w:hAnsiTheme="minorBidi"/>
          <w:sz w:val="20"/>
          <w:szCs w:val="20"/>
        </w:rPr>
        <w:t>2</w:t>
      </w:r>
      <w:r w:rsidRPr="008E3914">
        <w:rPr>
          <w:rFonts w:asciiTheme="minorBidi" w:hAnsiTheme="minorBidi"/>
          <w:sz w:val="20"/>
          <w:szCs w:val="20"/>
        </w:rPr>
        <w:t>2 m.n.m.)</w:t>
      </w:r>
    </w:p>
    <w:p w14:paraId="09B7DDFF" w14:textId="534CE87B" w:rsidR="00AE61A1" w:rsidRDefault="00AE61A1" w:rsidP="009A15EB">
      <w:pPr>
        <w:numPr>
          <w:ilvl w:val="0"/>
          <w:numId w:val="9"/>
        </w:numPr>
        <w:jc w:val="both"/>
        <w:rPr>
          <w:rFonts w:asciiTheme="minorBidi" w:hAnsiTheme="minorBidi"/>
          <w:sz w:val="20"/>
          <w:szCs w:val="20"/>
        </w:rPr>
      </w:pPr>
      <w:r w:rsidRPr="009A15EB">
        <w:rPr>
          <w:rFonts w:asciiTheme="minorBidi" w:hAnsiTheme="minorBidi"/>
          <w:sz w:val="20"/>
          <w:szCs w:val="20"/>
        </w:rPr>
        <w:t xml:space="preserve">HJ08-202 – </w:t>
      </w:r>
      <w:r w:rsidR="00551CC9" w:rsidRPr="26496F07">
        <w:rPr>
          <w:rFonts w:asciiTheme="minorBidi" w:hAnsiTheme="minorBidi"/>
          <w:sz w:val="20"/>
          <w:szCs w:val="20"/>
        </w:rPr>
        <w:t>monitorovací vrt je v</w:t>
      </w:r>
      <w:r w:rsidR="00551CC9">
        <w:rPr>
          <w:rFonts w:asciiTheme="minorBidi" w:hAnsiTheme="minorBidi"/>
          <w:sz w:val="20"/>
          <w:szCs w:val="20"/>
        </w:rPr>
        <w:t> </w:t>
      </w:r>
      <w:r w:rsidR="00551CC9" w:rsidRPr="26496F07">
        <w:rPr>
          <w:rFonts w:asciiTheme="minorBidi" w:hAnsiTheme="minorBidi"/>
          <w:sz w:val="20"/>
          <w:szCs w:val="20"/>
        </w:rPr>
        <w:t>kolizi s</w:t>
      </w:r>
      <w:r w:rsidR="00551CC9">
        <w:rPr>
          <w:rFonts w:asciiTheme="minorBidi" w:hAnsiTheme="minorBidi"/>
          <w:sz w:val="20"/>
          <w:szCs w:val="20"/>
        </w:rPr>
        <w:t> </w:t>
      </w:r>
      <w:r w:rsidR="00551CC9" w:rsidRPr="26496F07">
        <w:rPr>
          <w:rFonts w:asciiTheme="minorBidi" w:hAnsiTheme="minorBidi"/>
          <w:sz w:val="20"/>
          <w:szCs w:val="20"/>
        </w:rPr>
        <w:t>výstavbou nového SO 10</w:t>
      </w:r>
      <w:r w:rsidR="00551CC9">
        <w:rPr>
          <w:rFonts w:asciiTheme="minorBidi" w:hAnsiTheme="minorBidi"/>
          <w:sz w:val="20"/>
          <w:szCs w:val="20"/>
        </w:rPr>
        <w:t xml:space="preserve">9, </w:t>
      </w:r>
      <w:r w:rsidR="00551CC9" w:rsidRPr="26496F07">
        <w:rPr>
          <w:rFonts w:asciiTheme="minorBidi" w:hAnsiTheme="minorBidi"/>
          <w:sz w:val="20"/>
          <w:szCs w:val="20"/>
        </w:rPr>
        <w:t xml:space="preserve">vrt bude </w:t>
      </w:r>
      <w:r w:rsidR="008E3914">
        <w:rPr>
          <w:rFonts w:asciiTheme="minorBidi" w:hAnsiTheme="minorBidi"/>
          <w:sz w:val="20"/>
          <w:szCs w:val="20"/>
        </w:rPr>
        <w:t xml:space="preserve">bez náhrady </w:t>
      </w:r>
      <w:r w:rsidR="00551CC9">
        <w:rPr>
          <w:rFonts w:asciiTheme="minorBidi" w:hAnsiTheme="minorBidi"/>
          <w:sz w:val="20"/>
          <w:szCs w:val="20"/>
        </w:rPr>
        <w:t>zrušen</w:t>
      </w:r>
      <w:r w:rsidR="008E3914">
        <w:rPr>
          <w:rFonts w:asciiTheme="minorBidi" w:hAnsiTheme="minorBidi"/>
          <w:sz w:val="20"/>
          <w:szCs w:val="20"/>
        </w:rPr>
        <w:t>.</w:t>
      </w:r>
    </w:p>
    <w:p w14:paraId="47743AB9" w14:textId="03ABB578" w:rsidR="00551CC9" w:rsidRPr="00535CBB" w:rsidRDefault="008E3914" w:rsidP="00551CC9">
      <w:pPr>
        <w:ind w:left="720"/>
        <w:jc w:val="both"/>
        <w:rPr>
          <w:rFonts w:asciiTheme="minorBidi" w:hAnsiTheme="minorBidi"/>
          <w:sz w:val="20"/>
          <w:szCs w:val="20"/>
        </w:rPr>
      </w:pPr>
      <w:r>
        <w:rPr>
          <w:rFonts w:asciiTheme="minorBidi" w:hAnsiTheme="minorBidi"/>
          <w:sz w:val="20"/>
          <w:szCs w:val="20"/>
        </w:rPr>
        <w:t>Parametry s</w:t>
      </w:r>
      <w:r w:rsidR="00551CC9" w:rsidRPr="00535CBB">
        <w:rPr>
          <w:rFonts w:asciiTheme="minorBidi" w:hAnsiTheme="minorBidi"/>
          <w:sz w:val="20"/>
          <w:szCs w:val="20"/>
        </w:rPr>
        <w:t>távající</w:t>
      </w:r>
      <w:r>
        <w:rPr>
          <w:rFonts w:asciiTheme="minorBidi" w:hAnsiTheme="minorBidi"/>
          <w:sz w:val="20"/>
          <w:szCs w:val="20"/>
        </w:rPr>
        <w:t>ho</w:t>
      </w:r>
      <w:r w:rsidR="00551CC9" w:rsidRPr="00535CBB">
        <w:rPr>
          <w:rFonts w:asciiTheme="minorBidi" w:hAnsiTheme="minorBidi"/>
          <w:sz w:val="20"/>
          <w:szCs w:val="20"/>
        </w:rPr>
        <w:t xml:space="preserve"> monitorovací</w:t>
      </w:r>
      <w:r>
        <w:rPr>
          <w:rFonts w:asciiTheme="minorBidi" w:hAnsiTheme="minorBidi"/>
          <w:sz w:val="20"/>
          <w:szCs w:val="20"/>
        </w:rPr>
        <w:t>ho</w:t>
      </w:r>
      <w:r w:rsidR="00551CC9" w:rsidRPr="00535CBB">
        <w:rPr>
          <w:rFonts w:asciiTheme="minorBidi" w:hAnsiTheme="minorBidi"/>
          <w:sz w:val="20"/>
          <w:szCs w:val="20"/>
        </w:rPr>
        <w:t xml:space="preserve"> vrt</w:t>
      </w:r>
      <w:r>
        <w:rPr>
          <w:rFonts w:asciiTheme="minorBidi" w:hAnsiTheme="minorBidi"/>
          <w:sz w:val="20"/>
          <w:szCs w:val="20"/>
        </w:rPr>
        <w:t>u</w:t>
      </w:r>
      <w:r w:rsidR="00551CC9" w:rsidRPr="00535CBB">
        <w:rPr>
          <w:rFonts w:asciiTheme="minorBidi" w:hAnsiTheme="minorBidi"/>
          <w:sz w:val="20"/>
          <w:szCs w:val="20"/>
        </w:rPr>
        <w:t xml:space="preserve"> </w:t>
      </w:r>
      <w:r>
        <w:rPr>
          <w:rFonts w:asciiTheme="minorBidi" w:hAnsiTheme="minorBidi"/>
          <w:sz w:val="20"/>
          <w:szCs w:val="20"/>
        </w:rPr>
        <w:t>nejsou známy.</w:t>
      </w:r>
    </w:p>
    <w:p w14:paraId="0FA338F6" w14:textId="211AD974" w:rsidR="00033802" w:rsidRPr="00355C0B" w:rsidRDefault="00033802" w:rsidP="00010351">
      <w:pPr>
        <w:pStyle w:val="TCBNadpis1"/>
        <w:spacing w:after="120"/>
      </w:pPr>
      <w:bookmarkStart w:id="405" w:name="_Toc136429503"/>
      <w:bookmarkStart w:id="406" w:name="_Hlk121042884"/>
      <w:bookmarkStart w:id="407" w:name="_Toc158816450"/>
      <w:r w:rsidRPr="00355C0B">
        <w:t>PŘÍLOHY</w:t>
      </w:r>
      <w:bookmarkEnd w:id="405"/>
      <w:bookmarkEnd w:id="407"/>
      <w:r w:rsidRPr="00355C0B">
        <w:t xml:space="preserve"> </w:t>
      </w:r>
    </w:p>
    <w:bookmarkEnd w:id="406"/>
    <w:p w14:paraId="006AEDEE" w14:textId="5DF657EA" w:rsidR="00033802" w:rsidRDefault="00BF51C4" w:rsidP="00033802">
      <w:pPr>
        <w:pStyle w:val="TCBNormalni"/>
      </w:pPr>
      <w:r w:rsidRPr="001B0A43">
        <w:t xml:space="preserve">A </w:t>
      </w:r>
      <w:r w:rsidR="00717D82" w:rsidRPr="001B0A43">
        <w:t xml:space="preserve">114.01 </w:t>
      </w:r>
      <w:r w:rsidR="00C13046">
        <w:t>S</w:t>
      </w:r>
      <w:r w:rsidR="00717D82" w:rsidRPr="001B0A43">
        <w:t>ituace</w:t>
      </w:r>
      <w:r w:rsidR="00D90850">
        <w:t xml:space="preserve"> (</w:t>
      </w:r>
      <w:r w:rsidR="00C13046">
        <w:t>2</w:t>
      </w:r>
      <w:r w:rsidR="00D90850">
        <w:t>x výkres)</w:t>
      </w:r>
    </w:p>
    <w:p w14:paraId="3B842262" w14:textId="4DFCA181" w:rsidR="00D90850" w:rsidRDefault="00D90850" w:rsidP="001E744B">
      <w:pPr>
        <w:pStyle w:val="TCBNormalni"/>
      </w:pPr>
      <w:r>
        <w:t>A114.02_PS401+SO401+SO402 (</w:t>
      </w:r>
      <w:r w:rsidR="001D1640">
        <w:t>10x</w:t>
      </w:r>
      <w:r>
        <w:t xml:space="preserve"> výkres)</w:t>
      </w:r>
    </w:p>
    <w:p w14:paraId="5727E5EA" w14:textId="08400BE2" w:rsidR="00D90850" w:rsidRDefault="00D90850" w:rsidP="00D90850">
      <w:pPr>
        <w:pStyle w:val="TCBNormalni"/>
      </w:pPr>
      <w:r>
        <w:t>A114.03_SO101+SO106 (</w:t>
      </w:r>
      <w:r w:rsidR="006711D4">
        <w:t xml:space="preserve">36x </w:t>
      </w:r>
      <w:r>
        <w:t>výkres)</w:t>
      </w:r>
    </w:p>
    <w:p w14:paraId="30AC1375" w14:textId="05458751" w:rsidR="00D90850" w:rsidRDefault="00D90850" w:rsidP="00D90850">
      <w:pPr>
        <w:pStyle w:val="TCBNormalni"/>
      </w:pPr>
      <w:r>
        <w:t xml:space="preserve">A114.04_SO102.2 </w:t>
      </w:r>
      <w:r w:rsidRPr="001E744B">
        <w:t>(</w:t>
      </w:r>
      <w:r w:rsidR="006711D4" w:rsidRPr="001E744B">
        <w:t>2</w:t>
      </w:r>
      <w:r w:rsidR="006711D4">
        <w:t>3</w:t>
      </w:r>
      <w:r w:rsidR="006711D4" w:rsidRPr="001E744B">
        <w:t>x</w:t>
      </w:r>
      <w:r w:rsidR="006711D4">
        <w:t xml:space="preserve"> </w:t>
      </w:r>
      <w:r>
        <w:t>výkres)</w:t>
      </w:r>
    </w:p>
    <w:p w14:paraId="547333FD" w14:textId="54A85FE1" w:rsidR="00D90850" w:rsidRDefault="00D90850" w:rsidP="00D90850">
      <w:pPr>
        <w:pStyle w:val="TCBNormalni"/>
      </w:pPr>
      <w:r>
        <w:t>A114.05_SO103.2+SO112 (</w:t>
      </w:r>
      <w:r w:rsidR="00C13046">
        <w:t>15</w:t>
      </w:r>
      <w:r>
        <w:t>x výkres)</w:t>
      </w:r>
    </w:p>
    <w:p w14:paraId="629E4B7F" w14:textId="1554EE22" w:rsidR="00D90850" w:rsidRDefault="00D90850" w:rsidP="00D90850">
      <w:pPr>
        <w:pStyle w:val="TCBNormalni"/>
      </w:pPr>
      <w:r>
        <w:t>A114.06_SO104.2 (</w:t>
      </w:r>
      <w:r w:rsidR="00C13046">
        <w:t>1</w:t>
      </w:r>
      <w:r>
        <w:t>x výkres)</w:t>
      </w:r>
    </w:p>
    <w:p w14:paraId="6DC33820" w14:textId="426F66D0" w:rsidR="00D90850" w:rsidRDefault="00D90850" w:rsidP="00D90850">
      <w:pPr>
        <w:pStyle w:val="TCBNormalni"/>
      </w:pPr>
      <w:r>
        <w:t>A114.07_SO105 (</w:t>
      </w:r>
      <w:r w:rsidR="00C13046">
        <w:t>10</w:t>
      </w:r>
      <w:r>
        <w:t>x výkres)</w:t>
      </w:r>
    </w:p>
    <w:p w14:paraId="754D2087" w14:textId="34EFCD5D" w:rsidR="00D90850" w:rsidRDefault="00D90850" w:rsidP="00D90850">
      <w:pPr>
        <w:pStyle w:val="TCBNormalni"/>
      </w:pPr>
      <w:r>
        <w:t>A114.08_SO109 (</w:t>
      </w:r>
      <w:r w:rsidR="00CC1799">
        <w:t xml:space="preserve">12x </w:t>
      </w:r>
      <w:r>
        <w:t>výkres)</w:t>
      </w:r>
    </w:p>
    <w:p w14:paraId="612A0EA0" w14:textId="4DBE85EA" w:rsidR="00B70D69" w:rsidRDefault="00B70D69" w:rsidP="00B70D69">
      <w:pPr>
        <w:pStyle w:val="TCBNormalni"/>
      </w:pPr>
      <w:r>
        <w:t>A114.09_SO111 (1x výkres)</w:t>
      </w:r>
    </w:p>
    <w:p w14:paraId="2AE5D374" w14:textId="642C6771" w:rsidR="00D90850" w:rsidRDefault="00D90850" w:rsidP="00D90850">
      <w:pPr>
        <w:pStyle w:val="TCBNormalni"/>
      </w:pPr>
      <w:r>
        <w:t>A114.</w:t>
      </w:r>
      <w:r w:rsidR="00B70D69">
        <w:t>10</w:t>
      </w:r>
      <w:r>
        <w:t xml:space="preserve">_SO113 </w:t>
      </w:r>
      <w:r w:rsidR="00B70D69">
        <w:t>(1</w:t>
      </w:r>
      <w:r>
        <w:t>x výkres)</w:t>
      </w:r>
    </w:p>
    <w:p w14:paraId="4DEDDF15" w14:textId="4268320E" w:rsidR="00D90850" w:rsidRDefault="00D90850" w:rsidP="00D90850">
      <w:pPr>
        <w:pStyle w:val="TCBNormalni"/>
      </w:pPr>
      <w:r>
        <w:t>A114.1</w:t>
      </w:r>
      <w:r w:rsidR="00B70D69">
        <w:t>1</w:t>
      </w:r>
      <w:r>
        <w:t>_SO201.2+SO202.2 (</w:t>
      </w:r>
      <w:r w:rsidR="006C7890">
        <w:t>5</w:t>
      </w:r>
      <w:r w:rsidR="006711D4">
        <w:t xml:space="preserve">x </w:t>
      </w:r>
      <w:r>
        <w:t>výkres)</w:t>
      </w:r>
    </w:p>
    <w:p w14:paraId="39940F95" w14:textId="2BFF9839" w:rsidR="00D90850" w:rsidRDefault="00D90850" w:rsidP="00D90850">
      <w:pPr>
        <w:pStyle w:val="TCBNormalni"/>
      </w:pPr>
      <w:r>
        <w:t>A114.1</w:t>
      </w:r>
      <w:r w:rsidR="00B70D69">
        <w:t>2</w:t>
      </w:r>
      <w:r>
        <w:t>_SO204.2+SO205.2 (</w:t>
      </w:r>
      <w:r w:rsidR="00B70D69">
        <w:t>1</w:t>
      </w:r>
      <w:r>
        <w:t>x výkres)</w:t>
      </w:r>
    </w:p>
    <w:p w14:paraId="002690A3" w14:textId="660350DA" w:rsidR="00D90850" w:rsidRDefault="00D90850" w:rsidP="00D90850">
      <w:pPr>
        <w:pStyle w:val="TCBNormalni"/>
      </w:pPr>
      <w:r>
        <w:lastRenderedPageBreak/>
        <w:t>A114.1</w:t>
      </w:r>
      <w:r w:rsidR="00B70D69">
        <w:t>3</w:t>
      </w:r>
      <w:r>
        <w:t>_IO301 (</w:t>
      </w:r>
      <w:r w:rsidR="00627AE8">
        <w:t xml:space="preserve">7x </w:t>
      </w:r>
      <w:r>
        <w:t>výkres)</w:t>
      </w:r>
    </w:p>
    <w:p w14:paraId="768FDB7F" w14:textId="51A2C68F" w:rsidR="00D90850" w:rsidRDefault="00D90850" w:rsidP="00D90850">
      <w:pPr>
        <w:pStyle w:val="TCBNormalni"/>
      </w:pPr>
      <w:r>
        <w:t>A114.1</w:t>
      </w:r>
      <w:r w:rsidR="00B70D69">
        <w:t>4</w:t>
      </w:r>
      <w:r>
        <w:t>_IO302+IO304+IO306 (</w:t>
      </w:r>
      <w:r w:rsidR="00A073CF">
        <w:t xml:space="preserve">7x </w:t>
      </w:r>
      <w:r>
        <w:t>výkres)</w:t>
      </w:r>
    </w:p>
    <w:p w14:paraId="78A02F8B" w14:textId="066F05DB" w:rsidR="00BF51C4" w:rsidRPr="00355C0B" w:rsidRDefault="00355C0B" w:rsidP="00BF51C4">
      <w:pPr>
        <w:pStyle w:val="Nadpis1"/>
        <w:rPr>
          <w:smallCaps w:val="0"/>
          <w:color w:val="70AD47" w:themeColor="accent6"/>
          <w:sz w:val="24"/>
          <w:szCs w:val="24"/>
          <w:lang w:val="pl-PL"/>
        </w:rPr>
      </w:pPr>
      <w:bookmarkStart w:id="408" w:name="_Toc136429504"/>
      <w:bookmarkStart w:id="409" w:name="_Toc158816451"/>
      <w:r w:rsidRPr="00355C0B">
        <w:rPr>
          <w:smallCaps w:val="0"/>
          <w:color w:val="70AD47" w:themeColor="accent6"/>
          <w:sz w:val="24"/>
          <w:szCs w:val="24"/>
          <w:lang w:val="pl-PL"/>
        </w:rPr>
        <w:t>SEZNAM ZKRATEK</w:t>
      </w:r>
      <w:bookmarkEnd w:id="408"/>
      <w:bookmarkEnd w:id="409"/>
    </w:p>
    <w:tbl>
      <w:tblPr>
        <w:tblW w:w="91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5"/>
        <w:gridCol w:w="7654"/>
      </w:tblGrid>
      <w:tr w:rsidR="00BF51C4" w:rsidRPr="00BF51C4" w14:paraId="42D06007" w14:textId="77777777" w:rsidTr="00CF31B4">
        <w:trPr>
          <w:trHeight w:val="270"/>
          <w:tblHeader/>
        </w:trPr>
        <w:tc>
          <w:tcPr>
            <w:tcW w:w="1485" w:type="dxa"/>
            <w:shd w:val="clear" w:color="auto" w:fill="BFBFBF"/>
            <w:noWrap/>
            <w:vAlign w:val="center"/>
          </w:tcPr>
          <w:p w14:paraId="13F90E2A" w14:textId="0188BFC4" w:rsidR="00BF51C4" w:rsidRPr="00CF31B4" w:rsidRDefault="00BF51C4" w:rsidP="00CF31B4">
            <w:pPr>
              <w:pStyle w:val="TCBNormalni"/>
              <w:spacing w:before="20" w:after="20" w:line="240" w:lineRule="auto"/>
              <w:jc w:val="both"/>
              <w:rPr>
                <w:rFonts w:ascii="Arial" w:hAnsi="Arial" w:cs="Arial"/>
              </w:rPr>
            </w:pPr>
            <w:r w:rsidRPr="00CF31B4">
              <w:rPr>
                <w:rFonts w:ascii="Arial" w:hAnsi="Arial" w:cs="Arial"/>
              </w:rPr>
              <w:t>Zkratka</w:t>
            </w:r>
          </w:p>
        </w:tc>
        <w:tc>
          <w:tcPr>
            <w:tcW w:w="7654" w:type="dxa"/>
            <w:shd w:val="clear" w:color="auto" w:fill="BFBFBF"/>
            <w:noWrap/>
            <w:vAlign w:val="center"/>
          </w:tcPr>
          <w:p w14:paraId="54A115DB" w14:textId="3BB3F347" w:rsidR="00BF51C4" w:rsidRPr="00CF31B4" w:rsidRDefault="00BF51C4" w:rsidP="00901E82">
            <w:pPr>
              <w:pStyle w:val="TCBNormalni"/>
              <w:spacing w:before="20" w:after="20" w:line="240" w:lineRule="auto"/>
              <w:jc w:val="center"/>
              <w:rPr>
                <w:rFonts w:ascii="Arial" w:hAnsi="Arial" w:cs="Arial"/>
              </w:rPr>
            </w:pPr>
            <w:r w:rsidRPr="00CF31B4">
              <w:rPr>
                <w:rFonts w:ascii="Arial" w:hAnsi="Arial" w:cs="Arial"/>
              </w:rPr>
              <w:t>Text</w:t>
            </w:r>
          </w:p>
        </w:tc>
      </w:tr>
      <w:tr w:rsidR="00BF51C4" w:rsidRPr="00BF51C4" w14:paraId="3D04E8D3" w14:textId="77777777" w:rsidTr="00FD6A1F">
        <w:trPr>
          <w:trHeight w:val="270"/>
        </w:trPr>
        <w:tc>
          <w:tcPr>
            <w:tcW w:w="1485" w:type="dxa"/>
            <w:shd w:val="clear" w:color="auto" w:fill="auto"/>
            <w:noWrap/>
            <w:vAlign w:val="center"/>
          </w:tcPr>
          <w:p w14:paraId="137C22C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AŘ</w:t>
            </w:r>
          </w:p>
        </w:tc>
        <w:tc>
          <w:tcPr>
            <w:tcW w:w="7654" w:type="dxa"/>
            <w:shd w:val="clear" w:color="auto" w:fill="auto"/>
            <w:noWrap/>
            <w:vAlign w:val="center"/>
          </w:tcPr>
          <w:p w14:paraId="1C4FD0AB"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Administrativní řád</w:t>
            </w:r>
          </w:p>
        </w:tc>
      </w:tr>
      <w:tr w:rsidR="00BF51C4" w:rsidRPr="00BF51C4" w14:paraId="7DCCAA34" w14:textId="77777777" w:rsidTr="00FD6A1F">
        <w:trPr>
          <w:trHeight w:val="270"/>
        </w:trPr>
        <w:tc>
          <w:tcPr>
            <w:tcW w:w="1485" w:type="dxa"/>
            <w:shd w:val="clear" w:color="auto" w:fill="auto"/>
            <w:noWrap/>
            <w:vAlign w:val="center"/>
          </w:tcPr>
          <w:p w14:paraId="0064B54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ASŘTP</w:t>
            </w:r>
          </w:p>
        </w:tc>
        <w:tc>
          <w:tcPr>
            <w:tcW w:w="7654" w:type="dxa"/>
            <w:shd w:val="clear" w:color="auto" w:fill="auto"/>
            <w:noWrap/>
            <w:vAlign w:val="center"/>
          </w:tcPr>
          <w:p w14:paraId="328A46D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Automatický systém řízení technologického procesu </w:t>
            </w:r>
          </w:p>
        </w:tc>
      </w:tr>
      <w:tr w:rsidR="00BF51C4" w:rsidRPr="00BF51C4" w14:paraId="548CA86F" w14:textId="77777777" w:rsidTr="00FD6A1F">
        <w:trPr>
          <w:trHeight w:val="270"/>
        </w:trPr>
        <w:tc>
          <w:tcPr>
            <w:tcW w:w="1485" w:type="dxa"/>
            <w:shd w:val="clear" w:color="auto" w:fill="auto"/>
            <w:noWrap/>
            <w:vAlign w:val="center"/>
          </w:tcPr>
          <w:p w14:paraId="2FAA7E0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ATEX</w:t>
            </w:r>
          </w:p>
        </w:tc>
        <w:tc>
          <w:tcPr>
            <w:tcW w:w="7654" w:type="dxa"/>
            <w:shd w:val="clear" w:color="auto" w:fill="auto"/>
            <w:noWrap/>
            <w:vAlign w:val="center"/>
          </w:tcPr>
          <w:p w14:paraId="3AB1DD8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Směrnice ATEX (Atmosphères Explosibles) pro zařízení a ochranné systémy určené k použití v prostředí s nebezpečím výbuchu </w:t>
            </w:r>
          </w:p>
        </w:tc>
      </w:tr>
      <w:tr w:rsidR="00BF51C4" w:rsidRPr="00BF51C4" w14:paraId="71255AC4" w14:textId="77777777" w:rsidTr="00FD6A1F">
        <w:trPr>
          <w:trHeight w:val="270"/>
        </w:trPr>
        <w:tc>
          <w:tcPr>
            <w:tcW w:w="1485" w:type="dxa"/>
            <w:shd w:val="clear" w:color="auto" w:fill="auto"/>
            <w:noWrap/>
            <w:vAlign w:val="center"/>
          </w:tcPr>
          <w:p w14:paraId="3326981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BAT </w:t>
            </w:r>
          </w:p>
        </w:tc>
        <w:tc>
          <w:tcPr>
            <w:tcW w:w="7654" w:type="dxa"/>
            <w:shd w:val="clear" w:color="auto" w:fill="auto"/>
            <w:noWrap/>
            <w:vAlign w:val="center"/>
          </w:tcPr>
          <w:p w14:paraId="6AA5AE8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Best Available Techniques</w:t>
            </w:r>
          </w:p>
        </w:tc>
      </w:tr>
      <w:tr w:rsidR="00BF51C4" w:rsidRPr="00BF51C4" w14:paraId="39E66CBE" w14:textId="77777777" w:rsidTr="00FD6A1F">
        <w:trPr>
          <w:trHeight w:val="270"/>
        </w:trPr>
        <w:tc>
          <w:tcPr>
            <w:tcW w:w="1485" w:type="dxa"/>
            <w:shd w:val="clear" w:color="auto" w:fill="auto"/>
            <w:noWrap/>
            <w:vAlign w:val="center"/>
          </w:tcPr>
          <w:p w14:paraId="4117F65B"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BČOV</w:t>
            </w:r>
          </w:p>
        </w:tc>
        <w:tc>
          <w:tcPr>
            <w:tcW w:w="7654" w:type="dxa"/>
            <w:shd w:val="clear" w:color="auto" w:fill="auto"/>
            <w:noWrap/>
            <w:vAlign w:val="center"/>
          </w:tcPr>
          <w:p w14:paraId="4F52E34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Biologická čístírna odpadních vod</w:t>
            </w:r>
          </w:p>
        </w:tc>
      </w:tr>
      <w:tr w:rsidR="00BF51C4" w:rsidRPr="00BF51C4" w14:paraId="7F29C7CC" w14:textId="77777777" w:rsidTr="00FD6A1F">
        <w:trPr>
          <w:trHeight w:val="270"/>
        </w:trPr>
        <w:tc>
          <w:tcPr>
            <w:tcW w:w="1485" w:type="dxa"/>
            <w:shd w:val="clear" w:color="auto" w:fill="auto"/>
            <w:noWrap/>
            <w:vAlign w:val="center"/>
          </w:tcPr>
          <w:p w14:paraId="57E68D3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BEP</w:t>
            </w:r>
          </w:p>
        </w:tc>
        <w:tc>
          <w:tcPr>
            <w:tcW w:w="7654" w:type="dxa"/>
            <w:shd w:val="clear" w:color="auto" w:fill="auto"/>
            <w:noWrap/>
            <w:vAlign w:val="center"/>
          </w:tcPr>
          <w:p w14:paraId="42C448C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BIM Execution Plan (Plán realizace BIM)</w:t>
            </w:r>
          </w:p>
        </w:tc>
      </w:tr>
      <w:tr w:rsidR="00BF51C4" w:rsidRPr="00BF51C4" w14:paraId="0D2A8368" w14:textId="77777777" w:rsidTr="00FD6A1F">
        <w:trPr>
          <w:trHeight w:val="270"/>
        </w:trPr>
        <w:tc>
          <w:tcPr>
            <w:tcW w:w="1485" w:type="dxa"/>
            <w:shd w:val="clear" w:color="auto" w:fill="auto"/>
            <w:noWrap/>
            <w:vAlign w:val="center"/>
          </w:tcPr>
          <w:p w14:paraId="00E2C97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BIM</w:t>
            </w:r>
          </w:p>
        </w:tc>
        <w:tc>
          <w:tcPr>
            <w:tcW w:w="7654" w:type="dxa"/>
            <w:shd w:val="clear" w:color="auto" w:fill="auto"/>
            <w:noWrap/>
            <w:vAlign w:val="center"/>
          </w:tcPr>
          <w:p w14:paraId="17575A2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Building Information Modelling/Management</w:t>
            </w:r>
          </w:p>
        </w:tc>
      </w:tr>
      <w:tr w:rsidR="00BF51C4" w:rsidRPr="00BF51C4" w14:paraId="40E882D1" w14:textId="77777777" w:rsidTr="00FD6A1F">
        <w:trPr>
          <w:trHeight w:val="270"/>
        </w:trPr>
        <w:tc>
          <w:tcPr>
            <w:tcW w:w="1485" w:type="dxa"/>
            <w:shd w:val="clear" w:color="auto" w:fill="auto"/>
            <w:noWrap/>
            <w:vAlign w:val="center"/>
          </w:tcPr>
          <w:p w14:paraId="32FFE7B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BO</w:t>
            </w:r>
          </w:p>
        </w:tc>
        <w:tc>
          <w:tcPr>
            <w:tcW w:w="7654" w:type="dxa"/>
            <w:shd w:val="clear" w:color="auto" w:fill="auto"/>
            <w:noWrap/>
            <w:vAlign w:val="center"/>
          </w:tcPr>
          <w:p w14:paraId="1E6918C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Běžná oprava</w:t>
            </w:r>
          </w:p>
        </w:tc>
      </w:tr>
      <w:tr w:rsidR="00BF51C4" w:rsidRPr="00BF51C4" w14:paraId="4F889B5C" w14:textId="77777777" w:rsidTr="00FD6A1F">
        <w:trPr>
          <w:trHeight w:val="270"/>
        </w:trPr>
        <w:tc>
          <w:tcPr>
            <w:tcW w:w="1485" w:type="dxa"/>
            <w:shd w:val="clear" w:color="auto" w:fill="auto"/>
            <w:vAlign w:val="center"/>
          </w:tcPr>
          <w:p w14:paraId="32EF591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BOZP</w:t>
            </w:r>
          </w:p>
        </w:tc>
        <w:tc>
          <w:tcPr>
            <w:tcW w:w="7654" w:type="dxa"/>
            <w:shd w:val="clear" w:color="auto" w:fill="auto"/>
            <w:vAlign w:val="center"/>
          </w:tcPr>
          <w:p w14:paraId="2338A7C3"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Bezpečnost a Ochrana Zdraví při Práci</w:t>
            </w:r>
          </w:p>
        </w:tc>
      </w:tr>
      <w:tr w:rsidR="00BF51C4" w:rsidRPr="00BF51C4" w14:paraId="4FEB6322" w14:textId="77777777" w:rsidTr="00FD6A1F">
        <w:trPr>
          <w:trHeight w:val="270"/>
        </w:trPr>
        <w:tc>
          <w:tcPr>
            <w:tcW w:w="1485" w:type="dxa"/>
            <w:shd w:val="clear" w:color="auto" w:fill="auto"/>
            <w:vAlign w:val="center"/>
          </w:tcPr>
          <w:p w14:paraId="46BD091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BpV</w:t>
            </w:r>
          </w:p>
        </w:tc>
        <w:tc>
          <w:tcPr>
            <w:tcW w:w="7654" w:type="dxa"/>
            <w:shd w:val="clear" w:color="auto" w:fill="auto"/>
            <w:vAlign w:val="center"/>
          </w:tcPr>
          <w:p w14:paraId="5D137E9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Baltský po Vyrovnání </w:t>
            </w:r>
          </w:p>
        </w:tc>
      </w:tr>
      <w:tr w:rsidR="00BF51C4" w:rsidRPr="00BF51C4" w14:paraId="0A912780" w14:textId="77777777" w:rsidTr="00FD6A1F">
        <w:trPr>
          <w:trHeight w:val="270"/>
        </w:trPr>
        <w:tc>
          <w:tcPr>
            <w:tcW w:w="1485" w:type="dxa"/>
            <w:shd w:val="clear" w:color="auto" w:fill="auto"/>
            <w:vAlign w:val="center"/>
          </w:tcPr>
          <w:p w14:paraId="1446DCC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CE</w:t>
            </w:r>
          </w:p>
        </w:tc>
        <w:tc>
          <w:tcPr>
            <w:tcW w:w="7654" w:type="dxa"/>
            <w:shd w:val="clear" w:color="auto" w:fill="auto"/>
            <w:vAlign w:val="center"/>
          </w:tcPr>
          <w:p w14:paraId="7D8FA3F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Conformité européenne</w:t>
            </w:r>
          </w:p>
        </w:tc>
      </w:tr>
      <w:tr w:rsidR="00BF51C4" w:rsidRPr="00BF51C4" w14:paraId="2286DAF1" w14:textId="77777777" w:rsidTr="00FD6A1F">
        <w:trPr>
          <w:trHeight w:val="270"/>
        </w:trPr>
        <w:tc>
          <w:tcPr>
            <w:tcW w:w="1485" w:type="dxa"/>
            <w:shd w:val="clear" w:color="auto" w:fill="auto"/>
            <w:vAlign w:val="center"/>
          </w:tcPr>
          <w:p w14:paraId="7DA50FF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CCTV</w:t>
            </w:r>
          </w:p>
        </w:tc>
        <w:tc>
          <w:tcPr>
            <w:tcW w:w="7654" w:type="dxa"/>
            <w:shd w:val="clear" w:color="auto" w:fill="auto"/>
            <w:vAlign w:val="center"/>
          </w:tcPr>
          <w:p w14:paraId="40629F5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Closed Circuit Television (uzavřený televizní okruh)</w:t>
            </w:r>
          </w:p>
        </w:tc>
      </w:tr>
      <w:tr w:rsidR="00BF51C4" w:rsidRPr="00BF51C4" w14:paraId="072FA51E" w14:textId="77777777" w:rsidTr="00FD6A1F">
        <w:trPr>
          <w:trHeight w:val="270"/>
        </w:trPr>
        <w:tc>
          <w:tcPr>
            <w:tcW w:w="1485" w:type="dxa"/>
            <w:shd w:val="clear" w:color="auto" w:fill="auto"/>
            <w:vAlign w:val="center"/>
          </w:tcPr>
          <w:p w14:paraId="2A8A145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CEMS</w:t>
            </w:r>
          </w:p>
        </w:tc>
        <w:tc>
          <w:tcPr>
            <w:tcW w:w="7654" w:type="dxa"/>
            <w:shd w:val="clear" w:color="auto" w:fill="auto"/>
            <w:vAlign w:val="center"/>
          </w:tcPr>
          <w:p w14:paraId="0E3AF75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Systém emisního monitorinku</w:t>
            </w:r>
          </w:p>
        </w:tc>
      </w:tr>
      <w:tr w:rsidR="00BF51C4" w:rsidRPr="00BF51C4" w14:paraId="436245DF" w14:textId="77777777" w:rsidTr="00FD6A1F">
        <w:trPr>
          <w:trHeight w:val="270"/>
        </w:trPr>
        <w:tc>
          <w:tcPr>
            <w:tcW w:w="1485" w:type="dxa"/>
            <w:shd w:val="clear" w:color="auto" w:fill="auto"/>
            <w:vAlign w:val="center"/>
          </w:tcPr>
          <w:p w14:paraId="49DE2193"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CDE</w:t>
            </w:r>
          </w:p>
        </w:tc>
        <w:tc>
          <w:tcPr>
            <w:tcW w:w="7654" w:type="dxa"/>
            <w:shd w:val="clear" w:color="auto" w:fill="auto"/>
            <w:vAlign w:val="center"/>
          </w:tcPr>
          <w:p w14:paraId="69BAEEA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Společné datové prostředí (Common data Environment)</w:t>
            </w:r>
          </w:p>
        </w:tc>
      </w:tr>
      <w:tr w:rsidR="00BF51C4" w:rsidRPr="00BF51C4" w14:paraId="03A6EF21" w14:textId="77777777" w:rsidTr="00FD6A1F">
        <w:trPr>
          <w:trHeight w:val="270"/>
        </w:trPr>
        <w:tc>
          <w:tcPr>
            <w:tcW w:w="1485" w:type="dxa"/>
            <w:shd w:val="clear" w:color="auto" w:fill="auto"/>
            <w:vAlign w:val="center"/>
          </w:tcPr>
          <w:p w14:paraId="2C1F679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w:t>
            </w:r>
          </w:p>
        </w:tc>
        <w:tc>
          <w:tcPr>
            <w:tcW w:w="7654" w:type="dxa"/>
            <w:shd w:val="clear" w:color="auto" w:fill="auto"/>
            <w:vAlign w:val="center"/>
          </w:tcPr>
          <w:p w14:paraId="4BD69F3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Číslo</w:t>
            </w:r>
          </w:p>
        </w:tc>
      </w:tr>
      <w:tr w:rsidR="00C13046" w:rsidRPr="00BF51C4" w14:paraId="04981E19" w14:textId="77777777" w:rsidTr="00FD6A1F">
        <w:trPr>
          <w:trHeight w:val="270"/>
        </w:trPr>
        <w:tc>
          <w:tcPr>
            <w:tcW w:w="1485" w:type="dxa"/>
            <w:shd w:val="clear" w:color="auto" w:fill="auto"/>
            <w:vAlign w:val="center"/>
          </w:tcPr>
          <w:p w14:paraId="218CD514" w14:textId="73644E82" w:rsidR="00C13046" w:rsidRPr="00CF31B4" w:rsidRDefault="00C13046" w:rsidP="00901E82">
            <w:pPr>
              <w:pStyle w:val="TCBNormalni"/>
              <w:spacing w:before="20" w:after="20" w:line="240" w:lineRule="auto"/>
              <w:rPr>
                <w:rFonts w:ascii="Arial" w:hAnsi="Arial" w:cs="Arial"/>
              </w:rPr>
            </w:pPr>
            <w:r>
              <w:rPr>
                <w:rFonts w:ascii="Arial" w:hAnsi="Arial" w:cs="Arial"/>
              </w:rPr>
              <w:t>ČJ</w:t>
            </w:r>
          </w:p>
        </w:tc>
        <w:tc>
          <w:tcPr>
            <w:tcW w:w="7654" w:type="dxa"/>
            <w:shd w:val="clear" w:color="auto" w:fill="auto"/>
            <w:vAlign w:val="center"/>
          </w:tcPr>
          <w:p w14:paraId="32D731A4" w14:textId="08559CA6" w:rsidR="00C13046" w:rsidRPr="00CF31B4" w:rsidRDefault="00C13046" w:rsidP="00901E82">
            <w:pPr>
              <w:pStyle w:val="TCBNormalni"/>
              <w:spacing w:before="20" w:after="20" w:line="240" w:lineRule="auto"/>
              <w:rPr>
                <w:rFonts w:ascii="Arial" w:hAnsi="Arial" w:cs="Arial"/>
              </w:rPr>
            </w:pPr>
            <w:r>
              <w:rPr>
                <w:rFonts w:ascii="Arial" w:hAnsi="Arial" w:cs="Arial"/>
              </w:rPr>
              <w:t>Čerpací jímka</w:t>
            </w:r>
          </w:p>
        </w:tc>
      </w:tr>
      <w:tr w:rsidR="00BF51C4" w:rsidRPr="00BF51C4" w14:paraId="744278A6" w14:textId="77777777" w:rsidTr="00FD6A1F">
        <w:trPr>
          <w:trHeight w:val="270"/>
        </w:trPr>
        <w:tc>
          <w:tcPr>
            <w:tcW w:w="1485" w:type="dxa"/>
            <w:shd w:val="clear" w:color="auto" w:fill="auto"/>
            <w:vAlign w:val="center"/>
          </w:tcPr>
          <w:p w14:paraId="363078E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ČR</w:t>
            </w:r>
          </w:p>
        </w:tc>
        <w:tc>
          <w:tcPr>
            <w:tcW w:w="7654" w:type="dxa"/>
            <w:shd w:val="clear" w:color="auto" w:fill="auto"/>
            <w:vAlign w:val="center"/>
          </w:tcPr>
          <w:p w14:paraId="7C9B7E1F"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Česká republika</w:t>
            </w:r>
          </w:p>
        </w:tc>
      </w:tr>
      <w:tr w:rsidR="00BF51C4" w:rsidRPr="00BF51C4" w14:paraId="5943BA5F" w14:textId="77777777" w:rsidTr="00FD6A1F">
        <w:trPr>
          <w:trHeight w:val="270"/>
        </w:trPr>
        <w:tc>
          <w:tcPr>
            <w:tcW w:w="1485" w:type="dxa"/>
            <w:shd w:val="clear" w:color="auto" w:fill="auto"/>
            <w:vAlign w:val="center"/>
          </w:tcPr>
          <w:p w14:paraId="351B6F3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ČSN</w:t>
            </w:r>
          </w:p>
        </w:tc>
        <w:tc>
          <w:tcPr>
            <w:tcW w:w="7654" w:type="dxa"/>
            <w:shd w:val="clear" w:color="auto" w:fill="auto"/>
            <w:vAlign w:val="center"/>
          </w:tcPr>
          <w:p w14:paraId="7886750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Česká technická norma</w:t>
            </w:r>
          </w:p>
        </w:tc>
      </w:tr>
      <w:tr w:rsidR="00BF51C4" w:rsidRPr="00BF51C4" w14:paraId="704B401B" w14:textId="77777777" w:rsidTr="00FD6A1F">
        <w:trPr>
          <w:trHeight w:val="270"/>
        </w:trPr>
        <w:tc>
          <w:tcPr>
            <w:tcW w:w="1485" w:type="dxa"/>
            <w:shd w:val="clear" w:color="auto" w:fill="auto"/>
            <w:vAlign w:val="center"/>
          </w:tcPr>
          <w:p w14:paraId="1651B70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ČGS</w:t>
            </w:r>
          </w:p>
        </w:tc>
        <w:tc>
          <w:tcPr>
            <w:tcW w:w="7654" w:type="dxa"/>
            <w:shd w:val="clear" w:color="auto" w:fill="auto"/>
            <w:vAlign w:val="center"/>
          </w:tcPr>
          <w:p w14:paraId="57E7BD0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Česká geologická služba</w:t>
            </w:r>
          </w:p>
        </w:tc>
      </w:tr>
      <w:tr w:rsidR="00BF51C4" w:rsidRPr="00BF51C4" w14:paraId="340E21FD" w14:textId="77777777" w:rsidTr="00FD6A1F">
        <w:trPr>
          <w:trHeight w:val="270"/>
        </w:trPr>
        <w:tc>
          <w:tcPr>
            <w:tcW w:w="1485" w:type="dxa"/>
            <w:shd w:val="clear" w:color="auto" w:fill="auto"/>
            <w:vAlign w:val="center"/>
          </w:tcPr>
          <w:p w14:paraId="11E73D1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DOSS</w:t>
            </w:r>
          </w:p>
        </w:tc>
        <w:tc>
          <w:tcPr>
            <w:tcW w:w="7654" w:type="dxa"/>
            <w:shd w:val="clear" w:color="auto" w:fill="auto"/>
            <w:vAlign w:val="center"/>
          </w:tcPr>
          <w:p w14:paraId="6F1FDA7F"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Dotčené orgány státní správy</w:t>
            </w:r>
          </w:p>
        </w:tc>
      </w:tr>
      <w:tr w:rsidR="00BF51C4" w:rsidRPr="00BF51C4" w14:paraId="4E68592E" w14:textId="77777777" w:rsidTr="00FD6A1F">
        <w:trPr>
          <w:trHeight w:val="270"/>
        </w:trPr>
        <w:tc>
          <w:tcPr>
            <w:tcW w:w="1485" w:type="dxa"/>
            <w:shd w:val="clear" w:color="auto" w:fill="auto"/>
            <w:vAlign w:val="center"/>
          </w:tcPr>
          <w:p w14:paraId="1D3AB77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DOV</w:t>
            </w:r>
          </w:p>
        </w:tc>
        <w:tc>
          <w:tcPr>
            <w:tcW w:w="7654" w:type="dxa"/>
            <w:shd w:val="clear" w:color="auto" w:fill="auto"/>
            <w:vAlign w:val="center"/>
          </w:tcPr>
          <w:p w14:paraId="709CE77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Dešťové odpadní vody </w:t>
            </w:r>
          </w:p>
        </w:tc>
      </w:tr>
      <w:tr w:rsidR="00BF51C4" w:rsidRPr="00BF51C4" w14:paraId="318B683F" w14:textId="77777777" w:rsidTr="00FD6A1F">
        <w:trPr>
          <w:trHeight w:val="270"/>
        </w:trPr>
        <w:tc>
          <w:tcPr>
            <w:tcW w:w="1485" w:type="dxa"/>
            <w:shd w:val="clear" w:color="auto" w:fill="auto"/>
            <w:vAlign w:val="center"/>
          </w:tcPr>
          <w:p w14:paraId="1432264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DPS</w:t>
            </w:r>
          </w:p>
        </w:tc>
        <w:tc>
          <w:tcPr>
            <w:tcW w:w="7654" w:type="dxa"/>
            <w:shd w:val="clear" w:color="auto" w:fill="auto"/>
            <w:vAlign w:val="center"/>
          </w:tcPr>
          <w:p w14:paraId="62F3799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Dokumentace pro provádění stavby</w:t>
            </w:r>
          </w:p>
        </w:tc>
      </w:tr>
      <w:tr w:rsidR="00BF51C4" w:rsidRPr="00BF51C4" w14:paraId="20C6F127" w14:textId="77777777" w:rsidTr="00FD6A1F">
        <w:trPr>
          <w:trHeight w:val="270"/>
        </w:trPr>
        <w:tc>
          <w:tcPr>
            <w:tcW w:w="1485" w:type="dxa"/>
            <w:shd w:val="clear" w:color="auto" w:fill="auto"/>
            <w:vAlign w:val="center"/>
          </w:tcPr>
          <w:p w14:paraId="4C2B180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DSP</w:t>
            </w:r>
          </w:p>
        </w:tc>
        <w:tc>
          <w:tcPr>
            <w:tcW w:w="7654" w:type="dxa"/>
            <w:shd w:val="clear" w:color="auto" w:fill="auto"/>
            <w:vAlign w:val="center"/>
          </w:tcPr>
          <w:p w14:paraId="2C46521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Dokumentace pro stavební povolení</w:t>
            </w:r>
          </w:p>
        </w:tc>
      </w:tr>
      <w:tr w:rsidR="00BF51C4" w:rsidRPr="00BF51C4" w14:paraId="0BC57190" w14:textId="77777777" w:rsidTr="00FD6A1F">
        <w:trPr>
          <w:trHeight w:val="270"/>
        </w:trPr>
        <w:tc>
          <w:tcPr>
            <w:tcW w:w="1485" w:type="dxa"/>
            <w:shd w:val="clear" w:color="auto" w:fill="auto"/>
            <w:vAlign w:val="center"/>
          </w:tcPr>
          <w:p w14:paraId="0B1E27A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DSPS</w:t>
            </w:r>
          </w:p>
        </w:tc>
        <w:tc>
          <w:tcPr>
            <w:tcW w:w="7654" w:type="dxa"/>
            <w:shd w:val="clear" w:color="auto" w:fill="auto"/>
            <w:vAlign w:val="center"/>
          </w:tcPr>
          <w:p w14:paraId="1EE329C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Dokumentace skutečného provedení stavby</w:t>
            </w:r>
          </w:p>
        </w:tc>
      </w:tr>
      <w:tr w:rsidR="00BF51C4" w:rsidRPr="00BF51C4" w14:paraId="775C370B" w14:textId="77777777" w:rsidTr="00FD6A1F">
        <w:trPr>
          <w:trHeight w:val="270"/>
        </w:trPr>
        <w:tc>
          <w:tcPr>
            <w:tcW w:w="1485" w:type="dxa"/>
            <w:shd w:val="clear" w:color="auto" w:fill="auto"/>
            <w:vAlign w:val="center"/>
          </w:tcPr>
          <w:p w14:paraId="30A2476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DŠ</w:t>
            </w:r>
          </w:p>
        </w:tc>
        <w:tc>
          <w:tcPr>
            <w:tcW w:w="7654" w:type="dxa"/>
            <w:shd w:val="clear" w:color="auto" w:fill="auto"/>
            <w:vAlign w:val="center"/>
          </w:tcPr>
          <w:p w14:paraId="5C99123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Dřevní štěpka </w:t>
            </w:r>
          </w:p>
        </w:tc>
      </w:tr>
      <w:tr w:rsidR="009C59B8" w:rsidRPr="00884A29" w14:paraId="4CA9E02B" w14:textId="77777777" w:rsidTr="00317A27">
        <w:trPr>
          <w:trHeight w:val="270"/>
        </w:trPr>
        <w:tc>
          <w:tcPr>
            <w:tcW w:w="1485" w:type="dxa"/>
            <w:shd w:val="clear" w:color="auto" w:fill="auto"/>
            <w:vAlign w:val="center"/>
          </w:tcPr>
          <w:p w14:paraId="238236BA" w14:textId="77777777" w:rsidR="009C59B8" w:rsidRPr="006A4E81" w:rsidRDefault="009C59B8" w:rsidP="00317A27">
            <w:pPr>
              <w:spacing w:after="0"/>
              <w:rPr>
                <w:rFonts w:ascii="Arial" w:hAnsi="Arial" w:cs="Arial"/>
                <w:sz w:val="20"/>
                <w:szCs w:val="20"/>
              </w:rPr>
            </w:pPr>
            <w:r>
              <w:rPr>
                <w:rFonts w:ascii="Arial" w:hAnsi="Arial" w:cs="Arial"/>
                <w:sz w:val="20"/>
                <w:szCs w:val="20"/>
              </w:rPr>
              <w:t>EHS</w:t>
            </w:r>
          </w:p>
        </w:tc>
        <w:tc>
          <w:tcPr>
            <w:tcW w:w="7654" w:type="dxa"/>
            <w:shd w:val="clear" w:color="auto" w:fill="auto"/>
            <w:vAlign w:val="center"/>
          </w:tcPr>
          <w:p w14:paraId="557A3757" w14:textId="77777777" w:rsidR="009C59B8" w:rsidRPr="006A4E81" w:rsidRDefault="009C59B8" w:rsidP="00317A27">
            <w:pPr>
              <w:spacing w:after="0"/>
              <w:rPr>
                <w:rFonts w:ascii="Arial" w:hAnsi="Arial" w:cs="Arial"/>
                <w:sz w:val="20"/>
                <w:szCs w:val="20"/>
              </w:rPr>
            </w:pPr>
            <w:r>
              <w:rPr>
                <w:rFonts w:ascii="Arial" w:hAnsi="Arial" w:cs="Arial"/>
                <w:sz w:val="20"/>
                <w:szCs w:val="20"/>
              </w:rPr>
              <w:t>Evropský hospodářský prostor</w:t>
            </w:r>
          </w:p>
        </w:tc>
      </w:tr>
      <w:tr w:rsidR="00BF51C4" w:rsidRPr="00BF51C4" w14:paraId="6992B105" w14:textId="77777777" w:rsidTr="00FD6A1F">
        <w:trPr>
          <w:trHeight w:val="270"/>
        </w:trPr>
        <w:tc>
          <w:tcPr>
            <w:tcW w:w="1485" w:type="dxa"/>
            <w:shd w:val="clear" w:color="auto" w:fill="auto"/>
            <w:vAlign w:val="center"/>
          </w:tcPr>
          <w:p w14:paraId="34477E3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EIA </w:t>
            </w:r>
          </w:p>
        </w:tc>
        <w:tc>
          <w:tcPr>
            <w:tcW w:w="7654" w:type="dxa"/>
            <w:shd w:val="clear" w:color="auto" w:fill="auto"/>
            <w:vAlign w:val="center"/>
          </w:tcPr>
          <w:p w14:paraId="35C1DEF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Hodnocení vlivu na životní protředí</w:t>
            </w:r>
          </w:p>
        </w:tc>
      </w:tr>
      <w:tr w:rsidR="00BF51C4" w:rsidRPr="00BF51C4" w14:paraId="3A8683AE" w14:textId="77777777" w:rsidTr="00FD6A1F">
        <w:trPr>
          <w:trHeight w:val="270"/>
        </w:trPr>
        <w:tc>
          <w:tcPr>
            <w:tcW w:w="1485" w:type="dxa"/>
            <w:shd w:val="clear" w:color="auto" w:fill="auto"/>
            <w:vAlign w:val="center"/>
          </w:tcPr>
          <w:p w14:paraId="3B9DF51E"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EIR</w:t>
            </w:r>
          </w:p>
        </w:tc>
        <w:tc>
          <w:tcPr>
            <w:tcW w:w="7654" w:type="dxa"/>
            <w:shd w:val="clear" w:color="auto" w:fill="auto"/>
            <w:vAlign w:val="center"/>
          </w:tcPr>
          <w:p w14:paraId="35D153BF"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Exchange Information Requirements (Požadavky na výměnu informací)</w:t>
            </w:r>
          </w:p>
        </w:tc>
      </w:tr>
      <w:tr w:rsidR="00BF51C4" w:rsidRPr="00BF51C4" w14:paraId="07364F7C" w14:textId="77777777" w:rsidTr="00FD6A1F">
        <w:trPr>
          <w:trHeight w:val="270"/>
        </w:trPr>
        <w:tc>
          <w:tcPr>
            <w:tcW w:w="1485" w:type="dxa"/>
            <w:shd w:val="clear" w:color="auto" w:fill="auto"/>
            <w:vAlign w:val="center"/>
          </w:tcPr>
          <w:p w14:paraId="5576740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EMC</w:t>
            </w:r>
          </w:p>
        </w:tc>
        <w:tc>
          <w:tcPr>
            <w:tcW w:w="7654" w:type="dxa"/>
            <w:shd w:val="clear" w:color="auto" w:fill="auto"/>
            <w:vAlign w:val="center"/>
          </w:tcPr>
          <w:p w14:paraId="3C4D941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Elektromagnetická kompatibilita</w:t>
            </w:r>
          </w:p>
        </w:tc>
      </w:tr>
      <w:tr w:rsidR="00BF51C4" w:rsidRPr="00BF51C4" w14:paraId="0D67D311" w14:textId="77777777" w:rsidTr="00FD6A1F">
        <w:trPr>
          <w:trHeight w:val="270"/>
        </w:trPr>
        <w:tc>
          <w:tcPr>
            <w:tcW w:w="1485" w:type="dxa"/>
            <w:shd w:val="clear" w:color="auto" w:fill="auto"/>
            <w:vAlign w:val="center"/>
          </w:tcPr>
          <w:p w14:paraId="4993EC7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EN</w:t>
            </w:r>
          </w:p>
        </w:tc>
        <w:tc>
          <w:tcPr>
            <w:tcW w:w="7654" w:type="dxa"/>
            <w:shd w:val="clear" w:color="auto" w:fill="auto"/>
            <w:vAlign w:val="center"/>
          </w:tcPr>
          <w:p w14:paraId="4AE34F5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Evropské normy</w:t>
            </w:r>
          </w:p>
        </w:tc>
      </w:tr>
      <w:tr w:rsidR="009C59B8" w:rsidRPr="00884A29" w14:paraId="25516FDD" w14:textId="77777777" w:rsidTr="00317A27">
        <w:trPr>
          <w:trHeight w:val="270"/>
        </w:trPr>
        <w:tc>
          <w:tcPr>
            <w:tcW w:w="1485" w:type="dxa"/>
            <w:shd w:val="clear" w:color="auto" w:fill="auto"/>
            <w:vAlign w:val="center"/>
          </w:tcPr>
          <w:p w14:paraId="7F261C29" w14:textId="77777777" w:rsidR="009C59B8" w:rsidRPr="006A4E81" w:rsidRDefault="009C59B8" w:rsidP="00317A27">
            <w:pPr>
              <w:spacing w:after="0"/>
              <w:rPr>
                <w:rFonts w:ascii="Arial" w:hAnsi="Arial" w:cs="Arial"/>
                <w:sz w:val="20"/>
                <w:szCs w:val="20"/>
              </w:rPr>
            </w:pPr>
            <w:r>
              <w:rPr>
                <w:rFonts w:ascii="Arial" w:hAnsi="Arial" w:cs="Arial"/>
                <w:sz w:val="20"/>
                <w:szCs w:val="20"/>
              </w:rPr>
              <w:t>EP</w:t>
            </w:r>
          </w:p>
        </w:tc>
        <w:tc>
          <w:tcPr>
            <w:tcW w:w="7654" w:type="dxa"/>
            <w:shd w:val="clear" w:color="auto" w:fill="auto"/>
            <w:vAlign w:val="center"/>
          </w:tcPr>
          <w:p w14:paraId="74135930" w14:textId="77777777" w:rsidR="009C59B8" w:rsidRPr="006A4E81" w:rsidRDefault="009C59B8" w:rsidP="00317A27">
            <w:pPr>
              <w:spacing w:after="0"/>
              <w:rPr>
                <w:rFonts w:ascii="Arial" w:hAnsi="Arial" w:cs="Arial"/>
                <w:sz w:val="20"/>
                <w:szCs w:val="20"/>
              </w:rPr>
            </w:pPr>
            <w:r>
              <w:rPr>
                <w:rFonts w:ascii="Arial" w:hAnsi="Arial" w:cs="Arial"/>
                <w:sz w:val="20"/>
                <w:szCs w:val="20"/>
              </w:rPr>
              <w:t>Evropský parlament</w:t>
            </w:r>
          </w:p>
        </w:tc>
      </w:tr>
      <w:tr w:rsidR="009C59B8" w:rsidRPr="00884A29" w14:paraId="6EC8290D" w14:textId="77777777" w:rsidTr="00317A27">
        <w:trPr>
          <w:trHeight w:val="270"/>
        </w:trPr>
        <w:tc>
          <w:tcPr>
            <w:tcW w:w="1485" w:type="dxa"/>
            <w:shd w:val="clear" w:color="auto" w:fill="auto"/>
            <w:vAlign w:val="center"/>
          </w:tcPr>
          <w:p w14:paraId="403D3AA4" w14:textId="77777777" w:rsidR="009C59B8" w:rsidRDefault="009C59B8" w:rsidP="00317A27">
            <w:pPr>
              <w:spacing w:after="0"/>
              <w:rPr>
                <w:rFonts w:ascii="Arial" w:hAnsi="Arial" w:cs="Arial"/>
                <w:sz w:val="20"/>
                <w:szCs w:val="20"/>
              </w:rPr>
            </w:pPr>
            <w:r>
              <w:rPr>
                <w:rFonts w:ascii="Arial" w:hAnsi="Arial" w:cs="Arial"/>
                <w:sz w:val="20"/>
                <w:szCs w:val="20"/>
              </w:rPr>
              <w:t>EPC</w:t>
            </w:r>
          </w:p>
        </w:tc>
        <w:tc>
          <w:tcPr>
            <w:tcW w:w="7654" w:type="dxa"/>
            <w:shd w:val="clear" w:color="auto" w:fill="auto"/>
            <w:vAlign w:val="center"/>
          </w:tcPr>
          <w:p w14:paraId="07FF78C1" w14:textId="77777777" w:rsidR="009C59B8" w:rsidRDefault="009C59B8" w:rsidP="00317A27">
            <w:pPr>
              <w:spacing w:after="0"/>
              <w:rPr>
                <w:rFonts w:ascii="Arial" w:hAnsi="Arial" w:cs="Arial"/>
                <w:sz w:val="20"/>
                <w:szCs w:val="20"/>
              </w:rPr>
            </w:pPr>
            <w:r w:rsidRPr="00716B09">
              <w:rPr>
                <w:rFonts w:ascii="Arial" w:hAnsi="Arial" w:cs="Arial"/>
                <w:sz w:val="20"/>
                <w:szCs w:val="20"/>
              </w:rPr>
              <w:t>Engineering, procurement and construction</w:t>
            </w:r>
          </w:p>
        </w:tc>
      </w:tr>
      <w:tr w:rsidR="00BF51C4" w:rsidRPr="00BF51C4" w14:paraId="4ADBAFDD" w14:textId="77777777" w:rsidTr="00FD6A1F">
        <w:trPr>
          <w:trHeight w:val="270"/>
        </w:trPr>
        <w:tc>
          <w:tcPr>
            <w:tcW w:w="1485" w:type="dxa"/>
            <w:shd w:val="clear" w:color="auto" w:fill="auto"/>
            <w:vAlign w:val="center"/>
          </w:tcPr>
          <w:p w14:paraId="6318DC7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EPS</w:t>
            </w:r>
          </w:p>
        </w:tc>
        <w:tc>
          <w:tcPr>
            <w:tcW w:w="7654" w:type="dxa"/>
            <w:shd w:val="clear" w:color="auto" w:fill="auto"/>
            <w:vAlign w:val="center"/>
          </w:tcPr>
          <w:p w14:paraId="4BCE77E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Elektronická požární signalizace</w:t>
            </w:r>
          </w:p>
        </w:tc>
      </w:tr>
      <w:tr w:rsidR="009C59B8" w:rsidRPr="00884A29" w14:paraId="06678EDB" w14:textId="77777777" w:rsidTr="00317A27">
        <w:trPr>
          <w:trHeight w:val="270"/>
        </w:trPr>
        <w:tc>
          <w:tcPr>
            <w:tcW w:w="1485" w:type="dxa"/>
            <w:shd w:val="clear" w:color="auto" w:fill="auto"/>
            <w:vAlign w:val="center"/>
          </w:tcPr>
          <w:p w14:paraId="4A0E9B74" w14:textId="77777777" w:rsidR="009C59B8" w:rsidRPr="006A4E81" w:rsidRDefault="009C59B8" w:rsidP="00317A27">
            <w:pPr>
              <w:spacing w:after="0"/>
              <w:rPr>
                <w:rFonts w:ascii="Arial" w:hAnsi="Arial" w:cs="Arial"/>
                <w:sz w:val="20"/>
                <w:szCs w:val="20"/>
              </w:rPr>
            </w:pPr>
            <w:r>
              <w:rPr>
                <w:rFonts w:ascii="Arial" w:hAnsi="Arial" w:cs="Arial"/>
                <w:sz w:val="20"/>
                <w:szCs w:val="20"/>
              </w:rPr>
              <w:t>ES</w:t>
            </w:r>
          </w:p>
        </w:tc>
        <w:tc>
          <w:tcPr>
            <w:tcW w:w="7654" w:type="dxa"/>
            <w:shd w:val="clear" w:color="auto" w:fill="auto"/>
            <w:vAlign w:val="center"/>
          </w:tcPr>
          <w:p w14:paraId="2D6E956F" w14:textId="77777777" w:rsidR="009C59B8" w:rsidRPr="006A4E81" w:rsidRDefault="009C59B8" w:rsidP="00317A27">
            <w:pPr>
              <w:spacing w:after="0"/>
              <w:rPr>
                <w:rFonts w:ascii="Arial" w:hAnsi="Arial" w:cs="Arial"/>
                <w:sz w:val="20"/>
                <w:szCs w:val="20"/>
              </w:rPr>
            </w:pPr>
            <w:r>
              <w:rPr>
                <w:rFonts w:ascii="Arial" w:hAnsi="Arial" w:cs="Arial"/>
                <w:sz w:val="20"/>
                <w:szCs w:val="20"/>
              </w:rPr>
              <w:t>Evropské společenství</w:t>
            </w:r>
          </w:p>
        </w:tc>
      </w:tr>
      <w:tr w:rsidR="009C59B8" w:rsidRPr="00884A29" w14:paraId="74AA46B0" w14:textId="77777777" w:rsidTr="00317A27">
        <w:trPr>
          <w:trHeight w:val="270"/>
        </w:trPr>
        <w:tc>
          <w:tcPr>
            <w:tcW w:w="1485" w:type="dxa"/>
            <w:shd w:val="clear" w:color="auto" w:fill="auto"/>
            <w:vAlign w:val="center"/>
          </w:tcPr>
          <w:p w14:paraId="4DE01EA1" w14:textId="77777777" w:rsidR="009C59B8" w:rsidRDefault="009C59B8" w:rsidP="00317A27">
            <w:pPr>
              <w:spacing w:after="0"/>
              <w:rPr>
                <w:rFonts w:ascii="Arial" w:hAnsi="Arial" w:cs="Arial"/>
                <w:sz w:val="20"/>
                <w:szCs w:val="20"/>
              </w:rPr>
            </w:pPr>
            <w:r>
              <w:rPr>
                <w:rFonts w:ascii="Arial" w:hAnsi="Arial" w:cs="Arial"/>
                <w:sz w:val="20"/>
                <w:szCs w:val="20"/>
              </w:rPr>
              <w:t>EU</w:t>
            </w:r>
          </w:p>
        </w:tc>
        <w:tc>
          <w:tcPr>
            <w:tcW w:w="7654" w:type="dxa"/>
            <w:shd w:val="clear" w:color="auto" w:fill="auto"/>
            <w:vAlign w:val="center"/>
          </w:tcPr>
          <w:p w14:paraId="2A03F3BC" w14:textId="77777777" w:rsidR="009C59B8" w:rsidRDefault="009C59B8" w:rsidP="00317A27">
            <w:pPr>
              <w:spacing w:after="0"/>
              <w:rPr>
                <w:rFonts w:ascii="Arial" w:hAnsi="Arial" w:cs="Arial"/>
                <w:sz w:val="20"/>
                <w:szCs w:val="20"/>
              </w:rPr>
            </w:pPr>
            <w:r>
              <w:rPr>
                <w:rFonts w:ascii="Arial" w:hAnsi="Arial" w:cs="Arial"/>
                <w:sz w:val="20"/>
                <w:szCs w:val="20"/>
              </w:rPr>
              <w:t>Evropská unie</w:t>
            </w:r>
          </w:p>
        </w:tc>
      </w:tr>
      <w:tr w:rsidR="00BF51C4" w:rsidRPr="00BF51C4" w14:paraId="1AFA9656" w14:textId="77777777" w:rsidTr="00FD6A1F">
        <w:trPr>
          <w:trHeight w:val="270"/>
        </w:trPr>
        <w:tc>
          <w:tcPr>
            <w:tcW w:w="1485" w:type="dxa"/>
            <w:shd w:val="clear" w:color="auto" w:fill="auto"/>
            <w:vAlign w:val="center"/>
          </w:tcPr>
          <w:p w14:paraId="68F6994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FAC</w:t>
            </w:r>
          </w:p>
        </w:tc>
        <w:tc>
          <w:tcPr>
            <w:tcW w:w="7654" w:type="dxa"/>
            <w:shd w:val="clear" w:color="auto" w:fill="auto"/>
            <w:vAlign w:val="center"/>
          </w:tcPr>
          <w:p w14:paraId="576363D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Final Acceptance Certificate </w:t>
            </w:r>
          </w:p>
        </w:tc>
      </w:tr>
      <w:tr w:rsidR="00BF51C4" w:rsidRPr="00BF51C4" w14:paraId="3B05A6F3" w14:textId="77777777" w:rsidTr="00FD6A1F">
        <w:trPr>
          <w:trHeight w:val="270"/>
        </w:trPr>
        <w:tc>
          <w:tcPr>
            <w:tcW w:w="1485" w:type="dxa"/>
            <w:shd w:val="clear" w:color="auto" w:fill="auto"/>
            <w:vAlign w:val="center"/>
          </w:tcPr>
          <w:p w14:paraId="1A66298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FAT</w:t>
            </w:r>
          </w:p>
        </w:tc>
        <w:tc>
          <w:tcPr>
            <w:tcW w:w="7654" w:type="dxa"/>
            <w:shd w:val="clear" w:color="auto" w:fill="auto"/>
            <w:vAlign w:val="center"/>
          </w:tcPr>
          <w:p w14:paraId="5C54C49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Factory Acceptance Test</w:t>
            </w:r>
          </w:p>
        </w:tc>
      </w:tr>
      <w:tr w:rsidR="00BF51C4" w:rsidRPr="00BF51C4" w14:paraId="3130EB57" w14:textId="77777777" w:rsidTr="00FD6A1F">
        <w:trPr>
          <w:trHeight w:val="270"/>
        </w:trPr>
        <w:tc>
          <w:tcPr>
            <w:tcW w:w="1485" w:type="dxa"/>
            <w:shd w:val="clear" w:color="auto" w:fill="auto"/>
            <w:vAlign w:val="center"/>
          </w:tcPr>
          <w:p w14:paraId="62E27B9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FM</w:t>
            </w:r>
          </w:p>
        </w:tc>
        <w:tc>
          <w:tcPr>
            <w:tcW w:w="7654" w:type="dxa"/>
            <w:shd w:val="clear" w:color="auto" w:fill="auto"/>
            <w:vAlign w:val="center"/>
          </w:tcPr>
          <w:p w14:paraId="25AB218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Frekvenční měnič</w:t>
            </w:r>
          </w:p>
        </w:tc>
      </w:tr>
      <w:tr w:rsidR="00BF51C4" w:rsidRPr="00BF51C4" w14:paraId="1A9297F1" w14:textId="77777777" w:rsidTr="00FD6A1F">
        <w:trPr>
          <w:trHeight w:val="270"/>
        </w:trPr>
        <w:tc>
          <w:tcPr>
            <w:tcW w:w="1485" w:type="dxa"/>
            <w:shd w:val="clear" w:color="auto" w:fill="auto"/>
            <w:vAlign w:val="center"/>
          </w:tcPr>
          <w:p w14:paraId="3CC1392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lastRenderedPageBreak/>
              <w:t>GO</w:t>
            </w:r>
          </w:p>
        </w:tc>
        <w:tc>
          <w:tcPr>
            <w:tcW w:w="7654" w:type="dxa"/>
            <w:shd w:val="clear" w:color="auto" w:fill="auto"/>
            <w:vAlign w:val="center"/>
          </w:tcPr>
          <w:p w14:paraId="5BBA711F"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Generální oprava</w:t>
            </w:r>
          </w:p>
        </w:tc>
      </w:tr>
      <w:tr w:rsidR="00BF51C4" w:rsidRPr="00BF51C4" w14:paraId="1305C826" w14:textId="77777777" w:rsidTr="00FD6A1F">
        <w:trPr>
          <w:trHeight w:val="270"/>
        </w:trPr>
        <w:tc>
          <w:tcPr>
            <w:tcW w:w="1485" w:type="dxa"/>
            <w:shd w:val="clear" w:color="auto" w:fill="auto"/>
            <w:vAlign w:val="center"/>
          </w:tcPr>
          <w:p w14:paraId="04DBBEB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w:t>
            </w:r>
          </w:p>
        </w:tc>
        <w:tc>
          <w:tcPr>
            <w:tcW w:w="7654" w:type="dxa"/>
            <w:shd w:val="clear" w:color="auto" w:fill="auto"/>
            <w:vAlign w:val="center"/>
          </w:tcPr>
          <w:p w14:paraId="7D2F1A0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Hold point (zádržný bod)</w:t>
            </w:r>
          </w:p>
        </w:tc>
      </w:tr>
      <w:tr w:rsidR="00BF51C4" w:rsidRPr="00BF51C4" w14:paraId="2AD542F9" w14:textId="77777777" w:rsidTr="00FD6A1F">
        <w:trPr>
          <w:trHeight w:val="270"/>
        </w:trPr>
        <w:tc>
          <w:tcPr>
            <w:tcW w:w="1485" w:type="dxa"/>
            <w:shd w:val="clear" w:color="auto" w:fill="auto"/>
            <w:vAlign w:val="center"/>
          </w:tcPr>
          <w:p w14:paraId="5FDC126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HMG</w:t>
            </w:r>
          </w:p>
        </w:tc>
        <w:tc>
          <w:tcPr>
            <w:tcW w:w="7654" w:type="dxa"/>
            <w:shd w:val="clear" w:color="auto" w:fill="auto"/>
            <w:vAlign w:val="center"/>
          </w:tcPr>
          <w:p w14:paraId="18B9CC0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Harmonogram</w:t>
            </w:r>
          </w:p>
        </w:tc>
      </w:tr>
      <w:tr w:rsidR="00BF51C4" w:rsidRPr="00BF51C4" w14:paraId="3FEEE64D" w14:textId="77777777" w:rsidTr="00FD6A1F">
        <w:trPr>
          <w:trHeight w:val="270"/>
        </w:trPr>
        <w:tc>
          <w:tcPr>
            <w:tcW w:w="1485" w:type="dxa"/>
            <w:shd w:val="clear" w:color="auto" w:fill="auto"/>
            <w:vAlign w:val="center"/>
          </w:tcPr>
          <w:p w14:paraId="52770BCB"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HAZOP</w:t>
            </w:r>
          </w:p>
        </w:tc>
        <w:tc>
          <w:tcPr>
            <w:tcW w:w="7654" w:type="dxa"/>
            <w:shd w:val="clear" w:color="auto" w:fill="auto"/>
            <w:vAlign w:val="center"/>
          </w:tcPr>
          <w:p w14:paraId="3C0C539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Hazard and Operability Study</w:t>
            </w:r>
          </w:p>
        </w:tc>
      </w:tr>
      <w:tr w:rsidR="00BF51C4" w:rsidRPr="00BF51C4" w14:paraId="3158E8F6" w14:textId="77777777" w:rsidTr="00FD6A1F">
        <w:trPr>
          <w:trHeight w:val="270"/>
        </w:trPr>
        <w:tc>
          <w:tcPr>
            <w:tcW w:w="1485" w:type="dxa"/>
            <w:shd w:val="clear" w:color="auto" w:fill="auto"/>
            <w:vAlign w:val="center"/>
          </w:tcPr>
          <w:p w14:paraId="4B05DEC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HW</w:t>
            </w:r>
          </w:p>
        </w:tc>
        <w:tc>
          <w:tcPr>
            <w:tcW w:w="7654" w:type="dxa"/>
            <w:shd w:val="clear" w:color="auto" w:fill="auto"/>
            <w:vAlign w:val="center"/>
          </w:tcPr>
          <w:p w14:paraId="3B406B1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Hardware</w:t>
            </w:r>
          </w:p>
        </w:tc>
      </w:tr>
      <w:tr w:rsidR="00BF51C4" w:rsidRPr="00BF51C4" w14:paraId="055B3056" w14:textId="77777777" w:rsidTr="00FD6A1F">
        <w:trPr>
          <w:trHeight w:val="270"/>
        </w:trPr>
        <w:tc>
          <w:tcPr>
            <w:tcW w:w="1485" w:type="dxa"/>
            <w:shd w:val="clear" w:color="auto" w:fill="auto"/>
            <w:vAlign w:val="center"/>
          </w:tcPr>
          <w:p w14:paraId="3AEDE12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CHOPAV</w:t>
            </w:r>
          </w:p>
        </w:tc>
        <w:tc>
          <w:tcPr>
            <w:tcW w:w="7654" w:type="dxa"/>
            <w:shd w:val="clear" w:color="auto" w:fill="auto"/>
            <w:vAlign w:val="center"/>
          </w:tcPr>
          <w:p w14:paraId="52E3B9C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Chráněná oblast přirozené akumulace vod</w:t>
            </w:r>
          </w:p>
        </w:tc>
      </w:tr>
      <w:tr w:rsidR="00BF51C4" w:rsidRPr="00BF51C4" w14:paraId="35F35797" w14:textId="77777777" w:rsidTr="00FD6A1F">
        <w:trPr>
          <w:trHeight w:val="270"/>
        </w:trPr>
        <w:tc>
          <w:tcPr>
            <w:tcW w:w="1485" w:type="dxa"/>
            <w:shd w:val="clear" w:color="auto" w:fill="auto"/>
            <w:vAlign w:val="center"/>
          </w:tcPr>
          <w:p w14:paraId="1659FE5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IAPWS</w:t>
            </w:r>
          </w:p>
        </w:tc>
        <w:tc>
          <w:tcPr>
            <w:tcW w:w="7654" w:type="dxa"/>
            <w:shd w:val="clear" w:color="auto" w:fill="auto"/>
            <w:vAlign w:val="center"/>
          </w:tcPr>
          <w:p w14:paraId="157EA10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International Association for the Properties of Water and Steam </w:t>
            </w:r>
          </w:p>
        </w:tc>
      </w:tr>
      <w:tr w:rsidR="00BF51C4" w:rsidRPr="00BF51C4" w14:paraId="47F607D4" w14:textId="77777777" w:rsidTr="005F58FE">
        <w:tc>
          <w:tcPr>
            <w:tcW w:w="1485" w:type="dxa"/>
            <w:shd w:val="clear" w:color="auto" w:fill="auto"/>
            <w:vAlign w:val="center"/>
          </w:tcPr>
          <w:p w14:paraId="5374067C" w14:textId="77777777" w:rsidR="00BF51C4" w:rsidRPr="00CF31B4" w:rsidRDefault="00BF51C4" w:rsidP="005F58FE">
            <w:pPr>
              <w:pStyle w:val="TCBNormalni"/>
              <w:spacing w:before="20" w:after="20" w:line="240" w:lineRule="auto"/>
              <w:rPr>
                <w:rFonts w:ascii="Arial" w:hAnsi="Arial" w:cs="Arial"/>
              </w:rPr>
            </w:pPr>
            <w:r w:rsidRPr="00CF31B4">
              <w:rPr>
                <w:rFonts w:ascii="Arial" w:hAnsi="Arial" w:cs="Arial"/>
              </w:rPr>
              <w:t>IEC</w:t>
            </w:r>
          </w:p>
        </w:tc>
        <w:tc>
          <w:tcPr>
            <w:tcW w:w="7654" w:type="dxa"/>
            <w:shd w:val="clear" w:color="auto" w:fill="auto"/>
            <w:vAlign w:val="center"/>
          </w:tcPr>
          <w:p w14:paraId="25299997" w14:textId="77777777" w:rsidR="00BF51C4" w:rsidRPr="00CF31B4" w:rsidRDefault="00BF51C4" w:rsidP="005F58FE">
            <w:pPr>
              <w:pStyle w:val="TCBNormalni"/>
              <w:spacing w:before="20" w:after="20" w:line="240" w:lineRule="auto"/>
              <w:rPr>
                <w:rFonts w:ascii="Arial" w:hAnsi="Arial" w:cs="Arial"/>
              </w:rPr>
            </w:pPr>
            <w:r w:rsidRPr="00CF31B4">
              <w:rPr>
                <w:rFonts w:ascii="Arial" w:hAnsi="Arial" w:cs="Arial"/>
              </w:rPr>
              <w:t>Mezinárodní elektrotechnická komise (International Electrotechnical Commission)</w:t>
            </w:r>
          </w:p>
        </w:tc>
      </w:tr>
      <w:tr w:rsidR="00BF51C4" w:rsidRPr="00BF51C4" w14:paraId="67A7B4C9" w14:textId="77777777" w:rsidTr="00FD6A1F">
        <w:trPr>
          <w:trHeight w:val="270"/>
        </w:trPr>
        <w:tc>
          <w:tcPr>
            <w:tcW w:w="1485" w:type="dxa"/>
            <w:shd w:val="clear" w:color="auto" w:fill="auto"/>
            <w:vAlign w:val="center"/>
          </w:tcPr>
          <w:p w14:paraId="44971EE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IFC</w:t>
            </w:r>
          </w:p>
        </w:tc>
        <w:tc>
          <w:tcPr>
            <w:tcW w:w="7654" w:type="dxa"/>
            <w:shd w:val="clear" w:color="auto" w:fill="auto"/>
            <w:vAlign w:val="center"/>
          </w:tcPr>
          <w:p w14:paraId="7489DB1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Industry Foundation Classes / formát</w:t>
            </w:r>
          </w:p>
        </w:tc>
      </w:tr>
      <w:tr w:rsidR="00BF51C4" w:rsidRPr="00BF51C4" w14:paraId="11D8CA4E" w14:textId="77777777" w:rsidTr="00FD6A1F">
        <w:trPr>
          <w:trHeight w:val="270"/>
        </w:trPr>
        <w:tc>
          <w:tcPr>
            <w:tcW w:w="1485" w:type="dxa"/>
            <w:shd w:val="clear" w:color="auto" w:fill="auto"/>
            <w:vAlign w:val="center"/>
          </w:tcPr>
          <w:p w14:paraId="27CF675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IO</w:t>
            </w:r>
          </w:p>
        </w:tc>
        <w:tc>
          <w:tcPr>
            <w:tcW w:w="7654" w:type="dxa"/>
            <w:shd w:val="clear" w:color="auto" w:fill="auto"/>
            <w:vAlign w:val="center"/>
          </w:tcPr>
          <w:p w14:paraId="5ABCA37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Inženýrský objekt </w:t>
            </w:r>
          </w:p>
        </w:tc>
      </w:tr>
      <w:tr w:rsidR="00BF51C4" w:rsidRPr="00BF51C4" w14:paraId="11FB1395" w14:textId="77777777" w:rsidTr="00FD6A1F">
        <w:trPr>
          <w:trHeight w:val="270"/>
        </w:trPr>
        <w:tc>
          <w:tcPr>
            <w:tcW w:w="1485" w:type="dxa"/>
            <w:shd w:val="clear" w:color="auto" w:fill="auto"/>
            <w:vAlign w:val="center"/>
          </w:tcPr>
          <w:p w14:paraId="44D5C84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I/O</w:t>
            </w:r>
          </w:p>
        </w:tc>
        <w:tc>
          <w:tcPr>
            <w:tcW w:w="7654" w:type="dxa"/>
            <w:shd w:val="clear" w:color="auto" w:fill="auto"/>
            <w:vAlign w:val="center"/>
          </w:tcPr>
          <w:p w14:paraId="587169F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Input/output signals</w:t>
            </w:r>
          </w:p>
        </w:tc>
      </w:tr>
      <w:tr w:rsidR="00BF51C4" w:rsidRPr="00BF51C4" w14:paraId="2D17767B" w14:textId="77777777" w:rsidTr="00FD6A1F">
        <w:trPr>
          <w:trHeight w:val="270"/>
        </w:trPr>
        <w:tc>
          <w:tcPr>
            <w:tcW w:w="1485" w:type="dxa"/>
            <w:shd w:val="clear" w:color="auto" w:fill="auto"/>
            <w:vAlign w:val="center"/>
          </w:tcPr>
          <w:p w14:paraId="682AEF5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ISO</w:t>
            </w:r>
          </w:p>
        </w:tc>
        <w:tc>
          <w:tcPr>
            <w:tcW w:w="7654" w:type="dxa"/>
            <w:shd w:val="clear" w:color="auto" w:fill="auto"/>
            <w:vAlign w:val="center"/>
          </w:tcPr>
          <w:p w14:paraId="522D40B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Mezinárodní organizace pro normalizaci</w:t>
            </w:r>
          </w:p>
        </w:tc>
      </w:tr>
      <w:tr w:rsidR="00BF51C4" w:rsidRPr="00BF51C4" w14:paraId="30AD4BA4" w14:textId="77777777" w:rsidTr="00FD6A1F">
        <w:trPr>
          <w:trHeight w:val="270"/>
        </w:trPr>
        <w:tc>
          <w:tcPr>
            <w:tcW w:w="1485" w:type="dxa"/>
            <w:shd w:val="clear" w:color="auto" w:fill="auto"/>
            <w:vAlign w:val="center"/>
          </w:tcPr>
          <w:p w14:paraId="78291EA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IT</w:t>
            </w:r>
          </w:p>
        </w:tc>
        <w:tc>
          <w:tcPr>
            <w:tcW w:w="7654" w:type="dxa"/>
            <w:shd w:val="clear" w:color="auto" w:fill="auto"/>
            <w:vAlign w:val="center"/>
          </w:tcPr>
          <w:p w14:paraId="5C89E1EE"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Informační Technologie</w:t>
            </w:r>
          </w:p>
        </w:tc>
      </w:tr>
      <w:tr w:rsidR="00BF51C4" w:rsidRPr="00BF51C4" w14:paraId="5A2DE616" w14:textId="77777777" w:rsidTr="00FD6A1F">
        <w:trPr>
          <w:trHeight w:val="270"/>
        </w:trPr>
        <w:tc>
          <w:tcPr>
            <w:tcW w:w="1485" w:type="dxa"/>
            <w:shd w:val="clear" w:color="auto" w:fill="auto"/>
            <w:vAlign w:val="center"/>
          </w:tcPr>
          <w:p w14:paraId="033BA6C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ITS</w:t>
            </w:r>
          </w:p>
        </w:tc>
        <w:tc>
          <w:tcPr>
            <w:tcW w:w="7654" w:type="dxa"/>
            <w:shd w:val="clear" w:color="auto" w:fill="auto"/>
            <w:vAlign w:val="center"/>
          </w:tcPr>
          <w:p w14:paraId="227AC03F" w14:textId="2173F2C8"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Interní technické standardy</w:t>
            </w:r>
          </w:p>
        </w:tc>
      </w:tr>
      <w:tr w:rsidR="00BF51C4" w:rsidRPr="00BF51C4" w14:paraId="126E8A84" w14:textId="77777777" w:rsidTr="00FD6A1F">
        <w:trPr>
          <w:trHeight w:val="270"/>
        </w:trPr>
        <w:tc>
          <w:tcPr>
            <w:tcW w:w="1485" w:type="dxa"/>
            <w:shd w:val="clear" w:color="auto" w:fill="auto"/>
            <w:vAlign w:val="center"/>
          </w:tcPr>
          <w:p w14:paraId="2DE0C97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IZ</w:t>
            </w:r>
          </w:p>
        </w:tc>
        <w:tc>
          <w:tcPr>
            <w:tcW w:w="7654" w:type="dxa"/>
            <w:shd w:val="clear" w:color="auto" w:fill="auto"/>
            <w:vAlign w:val="center"/>
          </w:tcPr>
          <w:p w14:paraId="239E7EA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Individuální zkoušky</w:t>
            </w:r>
          </w:p>
        </w:tc>
      </w:tr>
      <w:tr w:rsidR="00BF51C4" w:rsidRPr="00BF51C4" w14:paraId="65AA6528" w14:textId="77777777" w:rsidTr="00FD6A1F">
        <w:trPr>
          <w:trHeight w:val="270"/>
        </w:trPr>
        <w:tc>
          <w:tcPr>
            <w:tcW w:w="1485" w:type="dxa"/>
            <w:shd w:val="clear" w:color="auto" w:fill="auto"/>
            <w:vAlign w:val="center"/>
          </w:tcPr>
          <w:p w14:paraId="35C4B15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k.ú.</w:t>
            </w:r>
          </w:p>
        </w:tc>
        <w:tc>
          <w:tcPr>
            <w:tcW w:w="7654" w:type="dxa"/>
            <w:shd w:val="clear" w:color="auto" w:fill="auto"/>
            <w:vAlign w:val="center"/>
          </w:tcPr>
          <w:p w14:paraId="55D4F43B"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Katastrální území</w:t>
            </w:r>
          </w:p>
        </w:tc>
      </w:tr>
      <w:tr w:rsidR="00BF51C4" w:rsidRPr="00BF51C4" w14:paraId="310400F4" w14:textId="77777777" w:rsidTr="00FD6A1F">
        <w:trPr>
          <w:trHeight w:val="270"/>
        </w:trPr>
        <w:tc>
          <w:tcPr>
            <w:tcW w:w="1485" w:type="dxa"/>
            <w:shd w:val="clear" w:color="auto" w:fill="auto"/>
            <w:vAlign w:val="center"/>
          </w:tcPr>
          <w:p w14:paraId="54F794AF"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KV</w:t>
            </w:r>
          </w:p>
        </w:tc>
        <w:tc>
          <w:tcPr>
            <w:tcW w:w="7654" w:type="dxa"/>
            <w:shd w:val="clear" w:color="auto" w:fill="auto"/>
            <w:vAlign w:val="center"/>
          </w:tcPr>
          <w:p w14:paraId="390FDFA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Komplexní vyzkoušení</w:t>
            </w:r>
          </w:p>
        </w:tc>
      </w:tr>
      <w:tr w:rsidR="009C59B8" w:rsidRPr="00884A29" w14:paraId="40F652B2" w14:textId="77777777" w:rsidTr="00317A27">
        <w:trPr>
          <w:trHeight w:val="270"/>
        </w:trPr>
        <w:tc>
          <w:tcPr>
            <w:tcW w:w="1485" w:type="dxa"/>
            <w:shd w:val="clear" w:color="auto" w:fill="auto"/>
            <w:vAlign w:val="center"/>
          </w:tcPr>
          <w:p w14:paraId="3A9952B4" w14:textId="77777777" w:rsidR="009C59B8" w:rsidRPr="006A4E81" w:rsidRDefault="009C59B8" w:rsidP="00317A27">
            <w:pPr>
              <w:spacing w:after="0"/>
              <w:rPr>
                <w:rFonts w:ascii="Arial" w:hAnsi="Arial" w:cs="Arial"/>
                <w:sz w:val="20"/>
                <w:szCs w:val="20"/>
              </w:rPr>
            </w:pPr>
            <w:r>
              <w:rPr>
                <w:rFonts w:ascii="Arial" w:hAnsi="Arial" w:cs="Arial"/>
                <w:sz w:val="20"/>
                <w:szCs w:val="20"/>
              </w:rPr>
              <w:t>MMR</w:t>
            </w:r>
          </w:p>
        </w:tc>
        <w:tc>
          <w:tcPr>
            <w:tcW w:w="7654" w:type="dxa"/>
            <w:shd w:val="clear" w:color="auto" w:fill="auto"/>
            <w:vAlign w:val="center"/>
          </w:tcPr>
          <w:p w14:paraId="27068A59" w14:textId="77777777" w:rsidR="009C59B8" w:rsidRPr="006A4E81" w:rsidRDefault="009C59B8" w:rsidP="00317A27">
            <w:pPr>
              <w:spacing w:after="0"/>
              <w:rPr>
                <w:rFonts w:ascii="Arial" w:hAnsi="Arial" w:cs="Arial"/>
                <w:sz w:val="20"/>
                <w:szCs w:val="20"/>
              </w:rPr>
            </w:pPr>
            <w:r>
              <w:rPr>
                <w:rFonts w:ascii="Arial" w:hAnsi="Arial" w:cs="Arial"/>
                <w:sz w:val="20"/>
                <w:szCs w:val="20"/>
              </w:rPr>
              <w:t>Ministerstvo pro místní rozvoj</w:t>
            </w:r>
          </w:p>
        </w:tc>
      </w:tr>
      <w:tr w:rsidR="009C59B8" w:rsidRPr="00884A29" w14:paraId="6C8967E0" w14:textId="77777777" w:rsidTr="00317A27">
        <w:trPr>
          <w:trHeight w:val="270"/>
        </w:trPr>
        <w:tc>
          <w:tcPr>
            <w:tcW w:w="1485" w:type="dxa"/>
            <w:shd w:val="clear" w:color="auto" w:fill="auto"/>
            <w:vAlign w:val="center"/>
          </w:tcPr>
          <w:p w14:paraId="44CF52C0" w14:textId="77777777" w:rsidR="009C59B8" w:rsidRPr="006A4E81" w:rsidRDefault="009C59B8" w:rsidP="00317A27">
            <w:pPr>
              <w:spacing w:after="0"/>
              <w:rPr>
                <w:rFonts w:ascii="Arial" w:hAnsi="Arial" w:cs="Arial"/>
                <w:sz w:val="20"/>
                <w:szCs w:val="20"/>
              </w:rPr>
            </w:pPr>
            <w:r>
              <w:rPr>
                <w:rFonts w:ascii="Arial" w:hAnsi="Arial" w:cs="Arial"/>
                <w:sz w:val="20"/>
                <w:szCs w:val="20"/>
              </w:rPr>
              <w:t>MŽP</w:t>
            </w:r>
          </w:p>
        </w:tc>
        <w:tc>
          <w:tcPr>
            <w:tcW w:w="7654" w:type="dxa"/>
            <w:shd w:val="clear" w:color="auto" w:fill="auto"/>
            <w:vAlign w:val="center"/>
          </w:tcPr>
          <w:p w14:paraId="60A672A7" w14:textId="77777777" w:rsidR="009C59B8" w:rsidRPr="006A4E81" w:rsidRDefault="009C59B8" w:rsidP="00317A27">
            <w:pPr>
              <w:spacing w:after="0"/>
              <w:rPr>
                <w:rFonts w:ascii="Arial" w:hAnsi="Arial" w:cs="Arial"/>
                <w:sz w:val="20"/>
                <w:szCs w:val="20"/>
              </w:rPr>
            </w:pPr>
            <w:r>
              <w:rPr>
                <w:rFonts w:ascii="Arial" w:hAnsi="Arial" w:cs="Arial"/>
                <w:sz w:val="20"/>
                <w:szCs w:val="20"/>
              </w:rPr>
              <w:t>Ministerstvo životního prostředí</w:t>
            </w:r>
          </w:p>
        </w:tc>
      </w:tr>
      <w:tr w:rsidR="009C59B8" w:rsidRPr="00884A29" w14:paraId="4517CF71" w14:textId="77777777" w:rsidTr="00317A27">
        <w:trPr>
          <w:trHeight w:val="270"/>
        </w:trPr>
        <w:tc>
          <w:tcPr>
            <w:tcW w:w="1485" w:type="dxa"/>
            <w:shd w:val="clear" w:color="auto" w:fill="auto"/>
            <w:vAlign w:val="center"/>
          </w:tcPr>
          <w:p w14:paraId="6E62FC33" w14:textId="77777777" w:rsidR="009C59B8" w:rsidRDefault="009C59B8" w:rsidP="00317A27">
            <w:pPr>
              <w:spacing w:after="0"/>
              <w:rPr>
                <w:rFonts w:ascii="Arial" w:hAnsi="Arial" w:cs="Arial"/>
                <w:sz w:val="20"/>
                <w:szCs w:val="20"/>
              </w:rPr>
            </w:pPr>
            <w:r>
              <w:rPr>
                <w:rFonts w:ascii="Arial" w:hAnsi="Arial" w:cs="Arial"/>
                <w:sz w:val="20"/>
                <w:szCs w:val="20"/>
              </w:rPr>
              <w:t>MZ</w:t>
            </w:r>
          </w:p>
        </w:tc>
        <w:tc>
          <w:tcPr>
            <w:tcW w:w="7654" w:type="dxa"/>
            <w:shd w:val="clear" w:color="auto" w:fill="auto"/>
            <w:vAlign w:val="center"/>
          </w:tcPr>
          <w:p w14:paraId="66722C3B" w14:textId="77777777" w:rsidR="009C59B8" w:rsidRDefault="009C59B8" w:rsidP="00317A27">
            <w:pPr>
              <w:spacing w:after="0"/>
              <w:rPr>
                <w:rFonts w:ascii="Arial" w:hAnsi="Arial" w:cs="Arial"/>
                <w:sz w:val="20"/>
                <w:szCs w:val="20"/>
              </w:rPr>
            </w:pPr>
            <w:r>
              <w:rPr>
                <w:rFonts w:ascii="Arial" w:hAnsi="Arial" w:cs="Arial"/>
                <w:sz w:val="20"/>
                <w:szCs w:val="20"/>
              </w:rPr>
              <w:t>Ministerstvo zdravotnictví</w:t>
            </w:r>
          </w:p>
        </w:tc>
      </w:tr>
      <w:tr w:rsidR="00BF51C4" w:rsidRPr="00BF51C4" w14:paraId="014B5CD5" w14:textId="77777777" w:rsidTr="00FD6A1F">
        <w:trPr>
          <w:trHeight w:val="270"/>
        </w:trPr>
        <w:tc>
          <w:tcPr>
            <w:tcW w:w="1485" w:type="dxa"/>
            <w:shd w:val="clear" w:color="auto" w:fill="auto"/>
            <w:vAlign w:val="center"/>
          </w:tcPr>
          <w:p w14:paraId="01A5711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NN</w:t>
            </w:r>
          </w:p>
        </w:tc>
        <w:tc>
          <w:tcPr>
            <w:tcW w:w="7654" w:type="dxa"/>
            <w:shd w:val="clear" w:color="auto" w:fill="auto"/>
            <w:vAlign w:val="center"/>
          </w:tcPr>
          <w:p w14:paraId="42EFB6F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Nízkonapěťový</w:t>
            </w:r>
          </w:p>
        </w:tc>
      </w:tr>
      <w:tr w:rsidR="00BF51C4" w:rsidRPr="00BF51C4" w14:paraId="10566DB3" w14:textId="77777777" w:rsidTr="00FD6A1F">
        <w:trPr>
          <w:trHeight w:val="270"/>
        </w:trPr>
        <w:tc>
          <w:tcPr>
            <w:tcW w:w="1485" w:type="dxa"/>
            <w:shd w:val="clear" w:color="auto" w:fill="auto"/>
            <w:vAlign w:val="center"/>
          </w:tcPr>
          <w:p w14:paraId="5ADB271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NV </w:t>
            </w:r>
          </w:p>
        </w:tc>
        <w:tc>
          <w:tcPr>
            <w:tcW w:w="7654" w:type="dxa"/>
            <w:shd w:val="clear" w:color="auto" w:fill="auto"/>
            <w:vAlign w:val="center"/>
          </w:tcPr>
          <w:p w14:paraId="2477507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Nařízení vlády </w:t>
            </w:r>
          </w:p>
        </w:tc>
      </w:tr>
      <w:tr w:rsidR="00BF51C4" w:rsidRPr="00BF51C4" w14:paraId="433ECABF" w14:textId="77777777" w:rsidTr="00FD6A1F">
        <w:trPr>
          <w:trHeight w:val="270"/>
        </w:trPr>
        <w:tc>
          <w:tcPr>
            <w:tcW w:w="1485" w:type="dxa"/>
            <w:shd w:val="clear" w:color="auto" w:fill="auto"/>
            <w:vAlign w:val="center"/>
          </w:tcPr>
          <w:p w14:paraId="5EBB33A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OK</w:t>
            </w:r>
          </w:p>
        </w:tc>
        <w:tc>
          <w:tcPr>
            <w:tcW w:w="7654" w:type="dxa"/>
            <w:shd w:val="clear" w:color="auto" w:fill="auto"/>
            <w:vAlign w:val="center"/>
          </w:tcPr>
          <w:p w14:paraId="4EB9A6BF"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Ocelová konstrukce</w:t>
            </w:r>
          </w:p>
        </w:tc>
      </w:tr>
      <w:tr w:rsidR="00BF51C4" w:rsidRPr="00BF51C4" w14:paraId="39DD2944" w14:textId="77777777" w:rsidTr="00FD6A1F">
        <w:trPr>
          <w:trHeight w:val="270"/>
        </w:trPr>
        <w:tc>
          <w:tcPr>
            <w:tcW w:w="1485" w:type="dxa"/>
            <w:shd w:val="clear" w:color="auto" w:fill="auto"/>
            <w:vAlign w:val="center"/>
          </w:tcPr>
          <w:p w14:paraId="5AF4E7A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parc.č.</w:t>
            </w:r>
          </w:p>
        </w:tc>
        <w:tc>
          <w:tcPr>
            <w:tcW w:w="7654" w:type="dxa"/>
            <w:shd w:val="clear" w:color="auto" w:fill="auto"/>
            <w:vAlign w:val="center"/>
          </w:tcPr>
          <w:p w14:paraId="00683C4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Parcelní číslo</w:t>
            </w:r>
          </w:p>
        </w:tc>
      </w:tr>
      <w:tr w:rsidR="00BF51C4" w:rsidRPr="00BF51C4" w14:paraId="12ECCB6B" w14:textId="77777777" w:rsidTr="00FD6A1F">
        <w:trPr>
          <w:trHeight w:val="270"/>
        </w:trPr>
        <w:tc>
          <w:tcPr>
            <w:tcW w:w="1485" w:type="dxa"/>
            <w:shd w:val="clear" w:color="auto" w:fill="auto"/>
            <w:vAlign w:val="center"/>
          </w:tcPr>
          <w:p w14:paraId="7484D56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PAC</w:t>
            </w:r>
          </w:p>
        </w:tc>
        <w:tc>
          <w:tcPr>
            <w:tcW w:w="7654" w:type="dxa"/>
            <w:shd w:val="clear" w:color="auto" w:fill="auto"/>
            <w:vAlign w:val="center"/>
          </w:tcPr>
          <w:p w14:paraId="26FB54B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Preliminary Acceptance Certificate </w:t>
            </w:r>
          </w:p>
        </w:tc>
      </w:tr>
      <w:tr w:rsidR="00BF51C4" w:rsidRPr="00BF51C4" w14:paraId="40566D64" w14:textId="77777777" w:rsidTr="00FD6A1F">
        <w:trPr>
          <w:trHeight w:val="270"/>
        </w:trPr>
        <w:tc>
          <w:tcPr>
            <w:tcW w:w="1485" w:type="dxa"/>
            <w:shd w:val="clear" w:color="auto" w:fill="auto"/>
            <w:vAlign w:val="center"/>
          </w:tcPr>
          <w:p w14:paraId="2144756E"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PED</w:t>
            </w:r>
          </w:p>
        </w:tc>
        <w:tc>
          <w:tcPr>
            <w:tcW w:w="7654" w:type="dxa"/>
            <w:shd w:val="clear" w:color="auto" w:fill="auto"/>
            <w:vAlign w:val="center"/>
          </w:tcPr>
          <w:p w14:paraId="5A59C13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Pressure Equipment Directive</w:t>
            </w:r>
          </w:p>
        </w:tc>
      </w:tr>
      <w:tr w:rsidR="00BF51C4" w:rsidRPr="00BF51C4" w14:paraId="0C46DCCB" w14:textId="77777777" w:rsidTr="00FD6A1F">
        <w:trPr>
          <w:trHeight w:val="270"/>
        </w:trPr>
        <w:tc>
          <w:tcPr>
            <w:tcW w:w="1485" w:type="dxa"/>
            <w:shd w:val="clear" w:color="auto" w:fill="auto"/>
            <w:vAlign w:val="center"/>
          </w:tcPr>
          <w:p w14:paraId="4EAF6C5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P&amp;I</w:t>
            </w:r>
          </w:p>
        </w:tc>
        <w:tc>
          <w:tcPr>
            <w:tcW w:w="7654" w:type="dxa"/>
            <w:shd w:val="clear" w:color="auto" w:fill="auto"/>
            <w:vAlign w:val="center"/>
          </w:tcPr>
          <w:p w14:paraId="3ADB5B3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Piping and instrument diagram</w:t>
            </w:r>
          </w:p>
        </w:tc>
      </w:tr>
      <w:tr w:rsidR="00BF51C4" w:rsidRPr="00BF51C4" w14:paraId="4675855E" w14:textId="77777777" w:rsidTr="00FD6A1F">
        <w:trPr>
          <w:trHeight w:val="270"/>
        </w:trPr>
        <w:tc>
          <w:tcPr>
            <w:tcW w:w="1485" w:type="dxa"/>
            <w:shd w:val="clear" w:color="auto" w:fill="auto"/>
            <w:vAlign w:val="center"/>
          </w:tcPr>
          <w:p w14:paraId="159117B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PD</w:t>
            </w:r>
          </w:p>
        </w:tc>
        <w:tc>
          <w:tcPr>
            <w:tcW w:w="7654" w:type="dxa"/>
            <w:shd w:val="clear" w:color="auto" w:fill="auto"/>
            <w:vAlign w:val="center"/>
          </w:tcPr>
          <w:p w14:paraId="7A4865C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Pasový dopravník</w:t>
            </w:r>
          </w:p>
        </w:tc>
      </w:tr>
      <w:tr w:rsidR="00BF51C4" w:rsidRPr="00BF51C4" w14:paraId="1225D383" w14:textId="77777777" w:rsidTr="00FD6A1F">
        <w:trPr>
          <w:trHeight w:val="270"/>
        </w:trPr>
        <w:tc>
          <w:tcPr>
            <w:tcW w:w="1485" w:type="dxa"/>
            <w:shd w:val="clear" w:color="auto" w:fill="auto"/>
            <w:vAlign w:val="center"/>
          </w:tcPr>
          <w:p w14:paraId="2B41CA9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PKZ</w:t>
            </w:r>
          </w:p>
        </w:tc>
        <w:tc>
          <w:tcPr>
            <w:tcW w:w="7654" w:type="dxa"/>
            <w:shd w:val="clear" w:color="auto" w:fill="auto"/>
            <w:vAlign w:val="center"/>
          </w:tcPr>
          <w:p w14:paraId="16067E3E"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Plán kontrol a zkoušek </w:t>
            </w:r>
          </w:p>
        </w:tc>
      </w:tr>
      <w:tr w:rsidR="009C59B8" w:rsidRPr="00884A29" w14:paraId="5B77B993" w14:textId="77777777" w:rsidTr="00317A27">
        <w:trPr>
          <w:trHeight w:val="270"/>
        </w:trPr>
        <w:tc>
          <w:tcPr>
            <w:tcW w:w="1485" w:type="dxa"/>
            <w:shd w:val="clear" w:color="auto" w:fill="auto"/>
            <w:vAlign w:val="center"/>
          </w:tcPr>
          <w:p w14:paraId="22D82342" w14:textId="77777777" w:rsidR="009C59B8" w:rsidRPr="006A4E81" w:rsidRDefault="009C59B8" w:rsidP="00317A27">
            <w:pPr>
              <w:spacing w:after="0"/>
              <w:rPr>
                <w:rFonts w:ascii="Arial" w:hAnsi="Arial" w:cs="Arial"/>
                <w:sz w:val="20"/>
                <w:szCs w:val="20"/>
              </w:rPr>
            </w:pPr>
            <w:r>
              <w:rPr>
                <w:rFonts w:ascii="Arial" w:hAnsi="Arial" w:cs="Arial"/>
                <w:sz w:val="20"/>
                <w:szCs w:val="20"/>
              </w:rPr>
              <w:t>PMC</w:t>
            </w:r>
          </w:p>
        </w:tc>
        <w:tc>
          <w:tcPr>
            <w:tcW w:w="7654" w:type="dxa"/>
            <w:shd w:val="clear" w:color="auto" w:fill="auto"/>
            <w:vAlign w:val="center"/>
          </w:tcPr>
          <w:p w14:paraId="58CD6A66" w14:textId="77777777" w:rsidR="009C59B8" w:rsidRPr="006A4E81" w:rsidRDefault="009C59B8" w:rsidP="00317A27">
            <w:pPr>
              <w:spacing w:after="0"/>
              <w:rPr>
                <w:rFonts w:ascii="Arial" w:hAnsi="Arial" w:cs="Arial"/>
                <w:sz w:val="20"/>
                <w:szCs w:val="20"/>
              </w:rPr>
            </w:pPr>
            <w:r>
              <w:rPr>
                <w:rFonts w:ascii="Arial" w:hAnsi="Arial" w:cs="Arial"/>
                <w:sz w:val="20"/>
                <w:szCs w:val="20"/>
              </w:rPr>
              <w:t>Project management company</w:t>
            </w:r>
          </w:p>
        </w:tc>
      </w:tr>
      <w:tr w:rsidR="00BF51C4" w:rsidRPr="00BF51C4" w14:paraId="68BEE992" w14:textId="77777777" w:rsidTr="00FD6A1F">
        <w:trPr>
          <w:trHeight w:val="270"/>
        </w:trPr>
        <w:tc>
          <w:tcPr>
            <w:tcW w:w="1485" w:type="dxa"/>
            <w:shd w:val="clear" w:color="auto" w:fill="auto"/>
            <w:vAlign w:val="center"/>
          </w:tcPr>
          <w:p w14:paraId="50300AE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POV</w:t>
            </w:r>
          </w:p>
        </w:tc>
        <w:tc>
          <w:tcPr>
            <w:tcW w:w="7654" w:type="dxa"/>
            <w:shd w:val="clear" w:color="auto" w:fill="auto"/>
            <w:vAlign w:val="center"/>
          </w:tcPr>
          <w:p w14:paraId="5E1F103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Plán a organizace výstavby</w:t>
            </w:r>
          </w:p>
        </w:tc>
      </w:tr>
      <w:tr w:rsidR="00BF51C4" w:rsidRPr="00BF51C4" w14:paraId="7A8A8C4A" w14:textId="77777777" w:rsidTr="00FD6A1F">
        <w:trPr>
          <w:trHeight w:val="270"/>
        </w:trPr>
        <w:tc>
          <w:tcPr>
            <w:tcW w:w="1485" w:type="dxa"/>
            <w:shd w:val="clear" w:color="auto" w:fill="auto"/>
            <w:vAlign w:val="center"/>
          </w:tcPr>
          <w:p w14:paraId="7F13781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PRE-BEP</w:t>
            </w:r>
          </w:p>
        </w:tc>
        <w:tc>
          <w:tcPr>
            <w:tcW w:w="7654" w:type="dxa"/>
            <w:shd w:val="clear" w:color="auto" w:fill="auto"/>
            <w:vAlign w:val="center"/>
          </w:tcPr>
          <w:p w14:paraId="28F282A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Návrhový plán realizace BIM</w:t>
            </w:r>
          </w:p>
        </w:tc>
      </w:tr>
      <w:tr w:rsidR="00BF51C4" w:rsidRPr="00BF51C4" w14:paraId="64F5AF49" w14:textId="77777777" w:rsidTr="00FD6A1F">
        <w:trPr>
          <w:trHeight w:val="270"/>
        </w:trPr>
        <w:tc>
          <w:tcPr>
            <w:tcW w:w="1485" w:type="dxa"/>
            <w:shd w:val="clear" w:color="auto" w:fill="auto"/>
            <w:vAlign w:val="center"/>
          </w:tcPr>
          <w:p w14:paraId="3034F45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PS</w:t>
            </w:r>
          </w:p>
        </w:tc>
        <w:tc>
          <w:tcPr>
            <w:tcW w:w="7654" w:type="dxa"/>
            <w:shd w:val="clear" w:color="auto" w:fill="auto"/>
            <w:vAlign w:val="center"/>
          </w:tcPr>
          <w:p w14:paraId="7A8F427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Provozní soubor</w:t>
            </w:r>
          </w:p>
        </w:tc>
      </w:tr>
      <w:tr w:rsidR="009C59B8" w:rsidRPr="00884A29" w14:paraId="58BFFFE3" w14:textId="77777777" w:rsidTr="00317A27">
        <w:trPr>
          <w:trHeight w:val="270"/>
        </w:trPr>
        <w:tc>
          <w:tcPr>
            <w:tcW w:w="1485" w:type="dxa"/>
            <w:shd w:val="clear" w:color="auto" w:fill="auto"/>
            <w:vAlign w:val="center"/>
          </w:tcPr>
          <w:p w14:paraId="5ABA630D" w14:textId="77777777" w:rsidR="009C59B8" w:rsidRPr="004A5ED3" w:rsidRDefault="009C59B8" w:rsidP="00317A27">
            <w:pPr>
              <w:spacing w:after="0"/>
              <w:rPr>
                <w:rFonts w:ascii="Arial" w:hAnsi="Arial" w:cs="Arial"/>
                <w:sz w:val="20"/>
                <w:szCs w:val="20"/>
              </w:rPr>
            </w:pPr>
            <w:r w:rsidRPr="004A5ED3">
              <w:rPr>
                <w:rFonts w:ascii="Arial" w:hAnsi="Arial" w:cs="Arial"/>
                <w:sz w:val="20"/>
                <w:szCs w:val="20"/>
              </w:rPr>
              <w:t>REACH</w:t>
            </w:r>
          </w:p>
        </w:tc>
        <w:tc>
          <w:tcPr>
            <w:tcW w:w="7654" w:type="dxa"/>
            <w:shd w:val="clear" w:color="auto" w:fill="auto"/>
            <w:vAlign w:val="center"/>
          </w:tcPr>
          <w:p w14:paraId="3B76D46C" w14:textId="77777777" w:rsidR="009C59B8" w:rsidRPr="004A5ED3" w:rsidRDefault="009C59B8" w:rsidP="00317A27">
            <w:pPr>
              <w:spacing w:after="0"/>
              <w:rPr>
                <w:rFonts w:ascii="Arial" w:hAnsi="Arial" w:cs="Arial"/>
                <w:sz w:val="20"/>
                <w:szCs w:val="20"/>
              </w:rPr>
            </w:pPr>
            <w:r w:rsidRPr="004A5ED3">
              <w:rPr>
                <w:rFonts w:ascii="Arial" w:hAnsi="Arial" w:cs="Arial"/>
                <w:sz w:val="20"/>
                <w:szCs w:val="20"/>
              </w:rPr>
              <w:t>Registration, Evaluation, Authorisation and Restriction of Chemicals</w:t>
            </w:r>
          </w:p>
        </w:tc>
      </w:tr>
      <w:tr w:rsidR="009C59B8" w:rsidRPr="00884A29" w14:paraId="0256314A" w14:textId="77777777" w:rsidTr="00317A27">
        <w:trPr>
          <w:trHeight w:val="270"/>
        </w:trPr>
        <w:tc>
          <w:tcPr>
            <w:tcW w:w="1485" w:type="dxa"/>
            <w:shd w:val="clear" w:color="auto" w:fill="auto"/>
            <w:vAlign w:val="center"/>
          </w:tcPr>
          <w:p w14:paraId="58C87A56" w14:textId="77777777" w:rsidR="009C59B8" w:rsidRPr="004A5ED3" w:rsidRDefault="009C59B8" w:rsidP="00317A27">
            <w:pPr>
              <w:spacing w:after="0"/>
              <w:rPr>
                <w:rFonts w:ascii="Arial" w:hAnsi="Arial" w:cs="Arial"/>
                <w:sz w:val="20"/>
                <w:szCs w:val="20"/>
              </w:rPr>
            </w:pPr>
            <w:r w:rsidRPr="004A5ED3">
              <w:rPr>
                <w:rFonts w:ascii="Arial" w:hAnsi="Arial" w:cs="Arial"/>
                <w:sz w:val="20"/>
                <w:szCs w:val="20"/>
              </w:rPr>
              <w:t>ŘS</w:t>
            </w:r>
          </w:p>
        </w:tc>
        <w:tc>
          <w:tcPr>
            <w:tcW w:w="7654" w:type="dxa"/>
            <w:shd w:val="clear" w:color="auto" w:fill="auto"/>
            <w:vAlign w:val="center"/>
          </w:tcPr>
          <w:p w14:paraId="1E0A0B0A" w14:textId="77777777" w:rsidR="009C59B8" w:rsidRPr="004A5ED3" w:rsidRDefault="009C59B8" w:rsidP="00317A27">
            <w:pPr>
              <w:spacing w:after="0"/>
              <w:rPr>
                <w:rFonts w:ascii="Arial" w:hAnsi="Arial" w:cs="Arial"/>
                <w:sz w:val="20"/>
                <w:szCs w:val="20"/>
              </w:rPr>
            </w:pPr>
            <w:r w:rsidRPr="004A5ED3">
              <w:rPr>
                <w:rFonts w:ascii="Arial" w:hAnsi="Arial" w:cs="Arial"/>
                <w:sz w:val="20"/>
                <w:szCs w:val="20"/>
              </w:rPr>
              <w:t>Řídící systém</w:t>
            </w:r>
          </w:p>
        </w:tc>
      </w:tr>
      <w:tr w:rsidR="00BF51C4" w:rsidRPr="00BF51C4" w14:paraId="5B306D90" w14:textId="77777777" w:rsidTr="00FD6A1F">
        <w:trPr>
          <w:trHeight w:val="270"/>
        </w:trPr>
        <w:tc>
          <w:tcPr>
            <w:tcW w:w="1485" w:type="dxa"/>
            <w:shd w:val="clear" w:color="auto" w:fill="auto"/>
            <w:vAlign w:val="center"/>
          </w:tcPr>
          <w:p w14:paraId="40527EA1"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SCR </w:t>
            </w:r>
          </w:p>
        </w:tc>
        <w:tc>
          <w:tcPr>
            <w:tcW w:w="7654" w:type="dxa"/>
            <w:shd w:val="clear" w:color="auto" w:fill="auto"/>
            <w:vAlign w:val="center"/>
          </w:tcPr>
          <w:p w14:paraId="37D0AAA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Selektivní katalytická redukce </w:t>
            </w:r>
          </w:p>
        </w:tc>
      </w:tr>
      <w:tr w:rsidR="00BF51C4" w:rsidRPr="00BF51C4" w14:paraId="480FFDB6" w14:textId="77777777" w:rsidTr="00FD6A1F">
        <w:trPr>
          <w:trHeight w:val="270"/>
        </w:trPr>
        <w:tc>
          <w:tcPr>
            <w:tcW w:w="1485" w:type="dxa"/>
            <w:shd w:val="clear" w:color="auto" w:fill="auto"/>
            <w:vAlign w:val="center"/>
          </w:tcPr>
          <w:p w14:paraId="6BE8086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SHP</w:t>
            </w:r>
          </w:p>
        </w:tc>
        <w:tc>
          <w:tcPr>
            <w:tcW w:w="7654" w:type="dxa"/>
            <w:shd w:val="clear" w:color="auto" w:fill="auto"/>
            <w:vAlign w:val="center"/>
          </w:tcPr>
          <w:p w14:paraId="3F9812A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Směs hořlavého prachu</w:t>
            </w:r>
          </w:p>
        </w:tc>
      </w:tr>
      <w:tr w:rsidR="00BF51C4" w:rsidRPr="00BF51C4" w14:paraId="3E03F9B9" w14:textId="77777777" w:rsidTr="00FD6A1F">
        <w:trPr>
          <w:trHeight w:val="270"/>
        </w:trPr>
        <w:tc>
          <w:tcPr>
            <w:tcW w:w="1485" w:type="dxa"/>
            <w:shd w:val="clear" w:color="auto" w:fill="auto"/>
            <w:vAlign w:val="center"/>
          </w:tcPr>
          <w:p w14:paraId="28850AAE"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SHZ</w:t>
            </w:r>
          </w:p>
        </w:tc>
        <w:tc>
          <w:tcPr>
            <w:tcW w:w="7654" w:type="dxa"/>
            <w:shd w:val="clear" w:color="auto" w:fill="auto"/>
            <w:vAlign w:val="center"/>
          </w:tcPr>
          <w:p w14:paraId="12F78DB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Stabilní hasící zařízení</w:t>
            </w:r>
          </w:p>
        </w:tc>
      </w:tr>
      <w:tr w:rsidR="00BF51C4" w:rsidRPr="00BF51C4" w14:paraId="5FCF2EAB" w14:textId="77777777" w:rsidTr="00FD6A1F">
        <w:trPr>
          <w:trHeight w:val="270"/>
        </w:trPr>
        <w:tc>
          <w:tcPr>
            <w:tcW w:w="1485" w:type="dxa"/>
            <w:shd w:val="clear" w:color="auto" w:fill="auto"/>
            <w:vAlign w:val="center"/>
          </w:tcPr>
          <w:p w14:paraId="3990050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SIL</w:t>
            </w:r>
          </w:p>
        </w:tc>
        <w:tc>
          <w:tcPr>
            <w:tcW w:w="7654" w:type="dxa"/>
            <w:shd w:val="clear" w:color="auto" w:fill="auto"/>
            <w:vAlign w:val="center"/>
          </w:tcPr>
          <w:p w14:paraId="651E8B3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Safety Integrity Level</w:t>
            </w:r>
          </w:p>
        </w:tc>
      </w:tr>
      <w:tr w:rsidR="00BF51C4" w:rsidRPr="00BF51C4" w14:paraId="21C9C3DC" w14:textId="77777777" w:rsidTr="00FD6A1F">
        <w:trPr>
          <w:trHeight w:val="270"/>
        </w:trPr>
        <w:tc>
          <w:tcPr>
            <w:tcW w:w="1485" w:type="dxa"/>
            <w:shd w:val="clear" w:color="auto" w:fill="auto"/>
            <w:vAlign w:val="center"/>
          </w:tcPr>
          <w:p w14:paraId="2A3E3BB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SKŘ</w:t>
            </w:r>
          </w:p>
        </w:tc>
        <w:tc>
          <w:tcPr>
            <w:tcW w:w="7654" w:type="dxa"/>
            <w:shd w:val="clear" w:color="auto" w:fill="auto"/>
            <w:vAlign w:val="center"/>
          </w:tcPr>
          <w:p w14:paraId="30860DB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Systém kontroly a řízení</w:t>
            </w:r>
          </w:p>
        </w:tc>
      </w:tr>
      <w:tr w:rsidR="00BF51C4" w:rsidRPr="00BF51C4" w14:paraId="1A120C10" w14:textId="77777777" w:rsidTr="00FD6A1F">
        <w:trPr>
          <w:trHeight w:val="270"/>
        </w:trPr>
        <w:tc>
          <w:tcPr>
            <w:tcW w:w="1485" w:type="dxa"/>
            <w:shd w:val="clear" w:color="auto" w:fill="auto"/>
            <w:vAlign w:val="center"/>
          </w:tcPr>
          <w:p w14:paraId="546B8B3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SNCR</w:t>
            </w:r>
          </w:p>
        </w:tc>
        <w:tc>
          <w:tcPr>
            <w:tcW w:w="7654" w:type="dxa"/>
            <w:shd w:val="clear" w:color="auto" w:fill="auto"/>
            <w:vAlign w:val="center"/>
          </w:tcPr>
          <w:p w14:paraId="3CC9857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Selektivní nekatalytická redukce</w:t>
            </w:r>
          </w:p>
        </w:tc>
      </w:tr>
      <w:tr w:rsidR="00BF51C4" w:rsidRPr="00BF51C4" w14:paraId="5F1D6C65" w14:textId="77777777" w:rsidTr="00FD6A1F">
        <w:trPr>
          <w:trHeight w:val="270"/>
        </w:trPr>
        <w:tc>
          <w:tcPr>
            <w:tcW w:w="1485" w:type="dxa"/>
            <w:shd w:val="clear" w:color="auto" w:fill="auto"/>
            <w:vAlign w:val="center"/>
          </w:tcPr>
          <w:p w14:paraId="41656F8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SNIM</w:t>
            </w:r>
          </w:p>
        </w:tc>
        <w:tc>
          <w:tcPr>
            <w:tcW w:w="7654" w:type="dxa"/>
            <w:shd w:val="clear" w:color="auto" w:fill="auto"/>
            <w:vAlign w:val="center"/>
          </w:tcPr>
          <w:p w14:paraId="6B741383"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Standard negrafických informací 3D modelu</w:t>
            </w:r>
          </w:p>
        </w:tc>
      </w:tr>
      <w:tr w:rsidR="00BF51C4" w:rsidRPr="00BF51C4" w14:paraId="25F5C2B8" w14:textId="77777777" w:rsidTr="00FD6A1F">
        <w:trPr>
          <w:trHeight w:val="270"/>
        </w:trPr>
        <w:tc>
          <w:tcPr>
            <w:tcW w:w="1485" w:type="dxa"/>
            <w:shd w:val="clear" w:color="auto" w:fill="auto"/>
            <w:vAlign w:val="center"/>
          </w:tcPr>
          <w:p w14:paraId="06D4367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SO</w:t>
            </w:r>
          </w:p>
        </w:tc>
        <w:tc>
          <w:tcPr>
            <w:tcW w:w="7654" w:type="dxa"/>
            <w:shd w:val="clear" w:color="auto" w:fill="auto"/>
            <w:vAlign w:val="center"/>
          </w:tcPr>
          <w:p w14:paraId="16390EB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Stavební objekt</w:t>
            </w:r>
          </w:p>
        </w:tc>
      </w:tr>
      <w:tr w:rsidR="00BF51C4" w:rsidRPr="00BF51C4" w14:paraId="1298D989" w14:textId="77777777" w:rsidTr="00FD6A1F">
        <w:trPr>
          <w:trHeight w:val="270"/>
        </w:trPr>
        <w:tc>
          <w:tcPr>
            <w:tcW w:w="1485" w:type="dxa"/>
            <w:shd w:val="clear" w:color="auto" w:fill="auto"/>
            <w:vAlign w:val="center"/>
          </w:tcPr>
          <w:p w14:paraId="603BD09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SoD</w:t>
            </w:r>
          </w:p>
        </w:tc>
        <w:tc>
          <w:tcPr>
            <w:tcW w:w="7654" w:type="dxa"/>
            <w:shd w:val="clear" w:color="auto" w:fill="auto"/>
            <w:vAlign w:val="center"/>
          </w:tcPr>
          <w:p w14:paraId="71BD9F6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Smlouva o Dílo</w:t>
            </w:r>
          </w:p>
        </w:tc>
      </w:tr>
      <w:tr w:rsidR="00BF51C4" w:rsidRPr="00BF51C4" w14:paraId="1AE0C366" w14:textId="77777777" w:rsidTr="00FD6A1F">
        <w:trPr>
          <w:trHeight w:val="270"/>
        </w:trPr>
        <w:tc>
          <w:tcPr>
            <w:tcW w:w="1485" w:type="dxa"/>
            <w:shd w:val="clear" w:color="auto" w:fill="auto"/>
            <w:vAlign w:val="center"/>
          </w:tcPr>
          <w:p w14:paraId="0CDE095B"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lastRenderedPageBreak/>
              <w:t>SP</w:t>
            </w:r>
          </w:p>
        </w:tc>
        <w:tc>
          <w:tcPr>
            <w:tcW w:w="7654" w:type="dxa"/>
            <w:shd w:val="clear" w:color="auto" w:fill="auto"/>
            <w:vAlign w:val="center"/>
          </w:tcPr>
          <w:p w14:paraId="3D199E75"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Stavební povolení</w:t>
            </w:r>
          </w:p>
        </w:tc>
      </w:tr>
      <w:tr w:rsidR="00BF51C4" w:rsidRPr="00BF51C4" w14:paraId="5FF137EF" w14:textId="77777777" w:rsidTr="00FD6A1F">
        <w:trPr>
          <w:trHeight w:val="270"/>
        </w:trPr>
        <w:tc>
          <w:tcPr>
            <w:tcW w:w="1485" w:type="dxa"/>
            <w:shd w:val="clear" w:color="auto" w:fill="auto"/>
            <w:vAlign w:val="center"/>
          </w:tcPr>
          <w:p w14:paraId="3BB4F22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SŘJ</w:t>
            </w:r>
          </w:p>
        </w:tc>
        <w:tc>
          <w:tcPr>
            <w:tcW w:w="7654" w:type="dxa"/>
            <w:shd w:val="clear" w:color="auto" w:fill="auto"/>
            <w:vAlign w:val="center"/>
          </w:tcPr>
          <w:p w14:paraId="27BB853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Systém řízení jakosti</w:t>
            </w:r>
          </w:p>
        </w:tc>
      </w:tr>
      <w:tr w:rsidR="00BF51C4" w:rsidRPr="00BF51C4" w14:paraId="68EC8EA5" w14:textId="77777777" w:rsidTr="00FD6A1F">
        <w:trPr>
          <w:trHeight w:val="270"/>
        </w:trPr>
        <w:tc>
          <w:tcPr>
            <w:tcW w:w="1485" w:type="dxa"/>
            <w:shd w:val="clear" w:color="auto" w:fill="auto"/>
            <w:vAlign w:val="center"/>
          </w:tcPr>
          <w:p w14:paraId="43FBC03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SW</w:t>
            </w:r>
          </w:p>
        </w:tc>
        <w:tc>
          <w:tcPr>
            <w:tcW w:w="7654" w:type="dxa"/>
            <w:shd w:val="clear" w:color="auto" w:fill="auto"/>
            <w:vAlign w:val="center"/>
          </w:tcPr>
          <w:p w14:paraId="2C08CEA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Software</w:t>
            </w:r>
          </w:p>
        </w:tc>
      </w:tr>
      <w:tr w:rsidR="009C59B8" w:rsidRPr="00884A29" w14:paraId="12BE1533" w14:textId="77777777" w:rsidTr="00317A27">
        <w:trPr>
          <w:trHeight w:val="270"/>
        </w:trPr>
        <w:tc>
          <w:tcPr>
            <w:tcW w:w="1485" w:type="dxa"/>
            <w:shd w:val="clear" w:color="auto" w:fill="auto"/>
            <w:vAlign w:val="center"/>
          </w:tcPr>
          <w:p w14:paraId="5B3F7C1F" w14:textId="77777777" w:rsidR="009C59B8" w:rsidRPr="004A5ED3" w:rsidRDefault="009C59B8" w:rsidP="00317A27">
            <w:pPr>
              <w:spacing w:after="0"/>
              <w:rPr>
                <w:rFonts w:ascii="Arial" w:hAnsi="Arial" w:cs="Arial"/>
                <w:sz w:val="20"/>
                <w:szCs w:val="20"/>
              </w:rPr>
            </w:pPr>
            <w:r w:rsidRPr="004A5ED3">
              <w:rPr>
                <w:rFonts w:ascii="Arial" w:hAnsi="Arial" w:cs="Arial"/>
                <w:sz w:val="20"/>
                <w:szCs w:val="20"/>
              </w:rPr>
              <w:t>TP</w:t>
            </w:r>
          </w:p>
        </w:tc>
        <w:tc>
          <w:tcPr>
            <w:tcW w:w="7654" w:type="dxa"/>
            <w:shd w:val="clear" w:color="auto" w:fill="auto"/>
            <w:vAlign w:val="center"/>
          </w:tcPr>
          <w:p w14:paraId="2D8998F7" w14:textId="77777777" w:rsidR="009C59B8" w:rsidRPr="004A5ED3" w:rsidRDefault="009C59B8" w:rsidP="00317A27">
            <w:pPr>
              <w:spacing w:after="0"/>
              <w:rPr>
                <w:rFonts w:ascii="Arial" w:hAnsi="Arial" w:cs="Arial"/>
                <w:sz w:val="20"/>
                <w:szCs w:val="20"/>
              </w:rPr>
            </w:pPr>
            <w:r w:rsidRPr="004A5ED3">
              <w:rPr>
                <w:rFonts w:ascii="Arial" w:hAnsi="Arial" w:cs="Arial"/>
                <w:sz w:val="20"/>
                <w:szCs w:val="20"/>
              </w:rPr>
              <w:t>Technický předpis</w:t>
            </w:r>
          </w:p>
        </w:tc>
      </w:tr>
      <w:tr w:rsidR="00BF51C4" w:rsidRPr="00BF51C4" w14:paraId="61A808A4" w14:textId="77777777" w:rsidTr="00FD6A1F">
        <w:trPr>
          <w:trHeight w:val="270"/>
        </w:trPr>
        <w:tc>
          <w:tcPr>
            <w:tcW w:w="1485" w:type="dxa"/>
            <w:shd w:val="clear" w:color="auto" w:fill="auto"/>
            <w:vAlign w:val="center"/>
          </w:tcPr>
          <w:p w14:paraId="02040C87"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TZL</w:t>
            </w:r>
          </w:p>
        </w:tc>
        <w:tc>
          <w:tcPr>
            <w:tcW w:w="7654" w:type="dxa"/>
            <w:shd w:val="clear" w:color="auto" w:fill="auto"/>
            <w:vAlign w:val="center"/>
          </w:tcPr>
          <w:p w14:paraId="7061593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Tuhé znečišťující látky </w:t>
            </w:r>
          </w:p>
        </w:tc>
      </w:tr>
      <w:tr w:rsidR="00BF51C4" w:rsidRPr="00BF51C4" w14:paraId="4FB9F2ED" w14:textId="77777777" w:rsidTr="00FD6A1F">
        <w:trPr>
          <w:trHeight w:val="270"/>
        </w:trPr>
        <w:tc>
          <w:tcPr>
            <w:tcW w:w="1485" w:type="dxa"/>
            <w:shd w:val="clear" w:color="auto" w:fill="auto"/>
            <w:vAlign w:val="center"/>
          </w:tcPr>
          <w:p w14:paraId="066069F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ÚSES</w:t>
            </w:r>
          </w:p>
        </w:tc>
        <w:tc>
          <w:tcPr>
            <w:tcW w:w="7654" w:type="dxa"/>
            <w:shd w:val="clear" w:color="auto" w:fill="auto"/>
            <w:vAlign w:val="center"/>
          </w:tcPr>
          <w:p w14:paraId="3BCD581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územní systém ekologické stability krajiny </w:t>
            </w:r>
          </w:p>
        </w:tc>
      </w:tr>
      <w:tr w:rsidR="00BF51C4" w:rsidRPr="00BF51C4" w14:paraId="3A73396E" w14:textId="77777777" w:rsidTr="00FD6A1F">
        <w:trPr>
          <w:trHeight w:val="270"/>
        </w:trPr>
        <w:tc>
          <w:tcPr>
            <w:tcW w:w="1485" w:type="dxa"/>
            <w:shd w:val="clear" w:color="auto" w:fill="auto"/>
            <w:vAlign w:val="center"/>
          </w:tcPr>
          <w:p w14:paraId="2BA9564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VaK</w:t>
            </w:r>
          </w:p>
        </w:tc>
        <w:tc>
          <w:tcPr>
            <w:tcW w:w="7654" w:type="dxa"/>
            <w:shd w:val="clear" w:color="auto" w:fill="auto"/>
            <w:vAlign w:val="center"/>
          </w:tcPr>
          <w:p w14:paraId="1A5E9B29"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Vodovody a kanalizace</w:t>
            </w:r>
          </w:p>
        </w:tc>
      </w:tr>
      <w:tr w:rsidR="00BF51C4" w:rsidRPr="00BF51C4" w14:paraId="7353B978" w14:textId="77777777" w:rsidTr="00FD6A1F">
        <w:trPr>
          <w:trHeight w:val="270"/>
        </w:trPr>
        <w:tc>
          <w:tcPr>
            <w:tcW w:w="1485" w:type="dxa"/>
            <w:shd w:val="clear" w:color="auto" w:fill="auto"/>
            <w:vAlign w:val="center"/>
          </w:tcPr>
          <w:p w14:paraId="716EFA03"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VN</w:t>
            </w:r>
          </w:p>
        </w:tc>
        <w:tc>
          <w:tcPr>
            <w:tcW w:w="7654" w:type="dxa"/>
            <w:shd w:val="clear" w:color="auto" w:fill="auto"/>
            <w:vAlign w:val="center"/>
          </w:tcPr>
          <w:p w14:paraId="497A491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Vysokonapěťový </w:t>
            </w:r>
          </w:p>
        </w:tc>
      </w:tr>
      <w:tr w:rsidR="00BF51C4" w:rsidRPr="00BF51C4" w14:paraId="7E9155F7" w14:textId="77777777" w:rsidTr="00FD6A1F">
        <w:trPr>
          <w:trHeight w:val="270"/>
        </w:trPr>
        <w:tc>
          <w:tcPr>
            <w:tcW w:w="1485" w:type="dxa"/>
            <w:shd w:val="clear" w:color="auto" w:fill="auto"/>
            <w:vAlign w:val="center"/>
          </w:tcPr>
          <w:p w14:paraId="6DFF2BEC"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VOC</w:t>
            </w:r>
          </w:p>
        </w:tc>
        <w:tc>
          <w:tcPr>
            <w:tcW w:w="7654" w:type="dxa"/>
            <w:shd w:val="clear" w:color="auto" w:fill="auto"/>
            <w:vAlign w:val="center"/>
          </w:tcPr>
          <w:p w14:paraId="7144FC56"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Volatile organic compound</w:t>
            </w:r>
          </w:p>
        </w:tc>
      </w:tr>
      <w:tr w:rsidR="00BF51C4" w:rsidRPr="00BF51C4" w14:paraId="2DFA3DA6" w14:textId="77777777" w:rsidTr="00FD6A1F">
        <w:trPr>
          <w:trHeight w:val="270"/>
        </w:trPr>
        <w:tc>
          <w:tcPr>
            <w:tcW w:w="1485" w:type="dxa"/>
            <w:shd w:val="clear" w:color="auto" w:fill="auto"/>
            <w:vAlign w:val="center"/>
          </w:tcPr>
          <w:p w14:paraId="289BE622"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VZT</w:t>
            </w:r>
          </w:p>
        </w:tc>
        <w:tc>
          <w:tcPr>
            <w:tcW w:w="7654" w:type="dxa"/>
            <w:shd w:val="clear" w:color="auto" w:fill="auto"/>
            <w:vAlign w:val="center"/>
          </w:tcPr>
          <w:p w14:paraId="7FD8748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Vzduchotechnika </w:t>
            </w:r>
          </w:p>
        </w:tc>
      </w:tr>
      <w:tr w:rsidR="00BF51C4" w:rsidRPr="00BF51C4" w14:paraId="24D24412" w14:textId="77777777" w:rsidTr="00FD6A1F">
        <w:trPr>
          <w:trHeight w:val="270"/>
        </w:trPr>
        <w:tc>
          <w:tcPr>
            <w:tcW w:w="1485" w:type="dxa"/>
            <w:shd w:val="clear" w:color="auto" w:fill="auto"/>
            <w:vAlign w:val="center"/>
          </w:tcPr>
          <w:p w14:paraId="741BD98D"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VT</w:t>
            </w:r>
          </w:p>
        </w:tc>
        <w:tc>
          <w:tcPr>
            <w:tcW w:w="7654" w:type="dxa"/>
            <w:shd w:val="clear" w:color="auto" w:fill="auto"/>
            <w:vAlign w:val="center"/>
          </w:tcPr>
          <w:p w14:paraId="6B75E4AA"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 xml:space="preserve">Vysokotlaký </w:t>
            </w:r>
          </w:p>
        </w:tc>
      </w:tr>
      <w:tr w:rsidR="00BF51C4" w:rsidRPr="00BF51C4" w14:paraId="5FE00087" w14:textId="77777777" w:rsidTr="00FD6A1F">
        <w:trPr>
          <w:trHeight w:val="270"/>
        </w:trPr>
        <w:tc>
          <w:tcPr>
            <w:tcW w:w="1485" w:type="dxa"/>
            <w:shd w:val="clear" w:color="auto" w:fill="auto"/>
            <w:vAlign w:val="center"/>
          </w:tcPr>
          <w:p w14:paraId="318A3930"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W</w:t>
            </w:r>
          </w:p>
        </w:tc>
        <w:tc>
          <w:tcPr>
            <w:tcW w:w="7654" w:type="dxa"/>
            <w:shd w:val="clear" w:color="auto" w:fill="auto"/>
            <w:vAlign w:val="center"/>
          </w:tcPr>
          <w:p w14:paraId="1EC0A754"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svědečný/ověřovací bod (Witness Point)</w:t>
            </w:r>
          </w:p>
        </w:tc>
      </w:tr>
      <w:tr w:rsidR="00BF51C4" w:rsidRPr="00BF51C4" w14:paraId="7E35B3C9" w14:textId="77777777" w:rsidTr="00FD6A1F">
        <w:trPr>
          <w:trHeight w:val="270"/>
        </w:trPr>
        <w:tc>
          <w:tcPr>
            <w:tcW w:w="1485" w:type="dxa"/>
            <w:shd w:val="clear" w:color="auto" w:fill="auto"/>
            <w:vAlign w:val="center"/>
          </w:tcPr>
          <w:p w14:paraId="2F81320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WF</w:t>
            </w:r>
          </w:p>
        </w:tc>
        <w:tc>
          <w:tcPr>
            <w:tcW w:w="7654" w:type="dxa"/>
            <w:shd w:val="clear" w:color="auto" w:fill="auto"/>
            <w:vAlign w:val="center"/>
          </w:tcPr>
          <w:p w14:paraId="0A692178" w14:textId="77777777" w:rsidR="00BF51C4" w:rsidRPr="00CF31B4" w:rsidRDefault="00BF51C4" w:rsidP="00901E82">
            <w:pPr>
              <w:pStyle w:val="TCBNormalni"/>
              <w:spacing w:before="20" w:after="20" w:line="240" w:lineRule="auto"/>
              <w:rPr>
                <w:rFonts w:ascii="Arial" w:hAnsi="Arial" w:cs="Arial"/>
              </w:rPr>
            </w:pPr>
            <w:r w:rsidRPr="00CF31B4">
              <w:rPr>
                <w:rFonts w:ascii="Arial" w:hAnsi="Arial" w:cs="Arial"/>
              </w:rPr>
              <w:t>Workflow</w:t>
            </w:r>
          </w:p>
        </w:tc>
      </w:tr>
      <w:tr w:rsidR="009C59B8" w:rsidRPr="00884A29" w14:paraId="1C95555C" w14:textId="77777777" w:rsidTr="00317A27">
        <w:trPr>
          <w:trHeight w:val="270"/>
        </w:trPr>
        <w:tc>
          <w:tcPr>
            <w:tcW w:w="1485" w:type="dxa"/>
            <w:shd w:val="clear" w:color="auto" w:fill="auto"/>
            <w:vAlign w:val="center"/>
          </w:tcPr>
          <w:p w14:paraId="2BD0D89D" w14:textId="77777777" w:rsidR="009C59B8" w:rsidRPr="009C59B8" w:rsidRDefault="009C59B8" w:rsidP="00317A27">
            <w:pPr>
              <w:spacing w:after="0"/>
              <w:rPr>
                <w:rStyle w:val="PromnnHTML"/>
                <w:rFonts w:ascii="Arial" w:hAnsi="Arial" w:cs="Arial"/>
                <w:i w:val="0"/>
                <w:iCs w:val="0"/>
                <w:color w:val="000000"/>
                <w:sz w:val="20"/>
                <w:szCs w:val="20"/>
              </w:rPr>
            </w:pPr>
            <w:r w:rsidRPr="009C59B8">
              <w:rPr>
                <w:rStyle w:val="PromnnHTML"/>
                <w:rFonts w:ascii="Arial" w:hAnsi="Arial" w:cs="Arial"/>
                <w:i w:val="0"/>
                <w:iCs w:val="0"/>
                <w:color w:val="000000"/>
                <w:sz w:val="20"/>
                <w:szCs w:val="20"/>
              </w:rPr>
              <w:t>ZOV</w:t>
            </w:r>
          </w:p>
        </w:tc>
        <w:tc>
          <w:tcPr>
            <w:tcW w:w="7654" w:type="dxa"/>
            <w:shd w:val="clear" w:color="auto" w:fill="auto"/>
            <w:vAlign w:val="center"/>
          </w:tcPr>
          <w:p w14:paraId="0612DC2D" w14:textId="77777777" w:rsidR="009C59B8" w:rsidRPr="009C59B8" w:rsidRDefault="009C59B8" w:rsidP="00317A27">
            <w:pPr>
              <w:spacing w:after="0"/>
              <w:rPr>
                <w:rStyle w:val="PromnnHTML"/>
                <w:rFonts w:ascii="Arial" w:hAnsi="Arial" w:cs="Arial"/>
                <w:i w:val="0"/>
                <w:iCs w:val="0"/>
                <w:color w:val="000000"/>
                <w:sz w:val="20"/>
                <w:szCs w:val="20"/>
              </w:rPr>
            </w:pPr>
            <w:r w:rsidRPr="009C59B8">
              <w:rPr>
                <w:rStyle w:val="PromnnHTML"/>
                <w:rFonts w:ascii="Arial" w:hAnsi="Arial" w:cs="Arial"/>
                <w:i w:val="0"/>
                <w:iCs w:val="0"/>
                <w:color w:val="000000"/>
                <w:sz w:val="20"/>
                <w:szCs w:val="20"/>
              </w:rPr>
              <w:t>Zásady organizace výstavby</w:t>
            </w:r>
          </w:p>
        </w:tc>
      </w:tr>
      <w:tr w:rsidR="009C59B8" w:rsidRPr="0036345F" w14:paraId="5A9E81CF" w14:textId="77777777" w:rsidTr="00317A27">
        <w:trPr>
          <w:trHeight w:val="270"/>
        </w:trPr>
        <w:tc>
          <w:tcPr>
            <w:tcW w:w="1485" w:type="dxa"/>
            <w:shd w:val="clear" w:color="auto" w:fill="auto"/>
            <w:vAlign w:val="center"/>
          </w:tcPr>
          <w:p w14:paraId="27F867F1" w14:textId="77777777" w:rsidR="009C59B8" w:rsidRPr="009C59B8" w:rsidRDefault="009C59B8" w:rsidP="00317A27">
            <w:pPr>
              <w:spacing w:after="0"/>
              <w:rPr>
                <w:rStyle w:val="PromnnHTML"/>
                <w:rFonts w:ascii="Arial" w:hAnsi="Arial" w:cs="Arial"/>
                <w:i w:val="0"/>
                <w:iCs w:val="0"/>
                <w:color w:val="000000"/>
                <w:sz w:val="20"/>
                <w:szCs w:val="20"/>
              </w:rPr>
            </w:pPr>
            <w:r w:rsidRPr="009C59B8">
              <w:rPr>
                <w:rStyle w:val="PromnnHTML"/>
                <w:rFonts w:ascii="Arial" w:hAnsi="Arial" w:cs="Arial"/>
                <w:i w:val="0"/>
                <w:iCs w:val="0"/>
                <w:color w:val="000000"/>
                <w:sz w:val="20"/>
                <w:szCs w:val="20"/>
              </w:rPr>
              <w:t>ZS</w:t>
            </w:r>
          </w:p>
        </w:tc>
        <w:tc>
          <w:tcPr>
            <w:tcW w:w="7654" w:type="dxa"/>
            <w:shd w:val="clear" w:color="auto" w:fill="auto"/>
            <w:vAlign w:val="center"/>
          </w:tcPr>
          <w:p w14:paraId="7FB840E5" w14:textId="77777777" w:rsidR="009C59B8" w:rsidRPr="009C59B8" w:rsidRDefault="009C59B8" w:rsidP="00317A27">
            <w:pPr>
              <w:spacing w:after="0"/>
              <w:rPr>
                <w:rStyle w:val="PromnnHTML"/>
                <w:rFonts w:ascii="Arial" w:hAnsi="Arial" w:cs="Arial"/>
                <w:i w:val="0"/>
                <w:iCs w:val="0"/>
                <w:color w:val="000000"/>
                <w:sz w:val="20"/>
                <w:szCs w:val="20"/>
              </w:rPr>
            </w:pPr>
            <w:r w:rsidRPr="009C59B8">
              <w:rPr>
                <w:rStyle w:val="PromnnHTML"/>
                <w:rFonts w:ascii="Arial" w:hAnsi="Arial" w:cs="Arial"/>
                <w:i w:val="0"/>
                <w:iCs w:val="0"/>
                <w:color w:val="000000"/>
                <w:sz w:val="20"/>
                <w:szCs w:val="20"/>
              </w:rPr>
              <w:t>Zařízení staveniště</w:t>
            </w:r>
          </w:p>
        </w:tc>
      </w:tr>
      <w:tr w:rsidR="009C59B8" w:rsidRPr="00884A29" w14:paraId="4F613A4A" w14:textId="77777777" w:rsidTr="00317A27">
        <w:trPr>
          <w:trHeight w:val="270"/>
        </w:trPr>
        <w:tc>
          <w:tcPr>
            <w:tcW w:w="1485" w:type="dxa"/>
            <w:shd w:val="clear" w:color="auto" w:fill="auto"/>
            <w:vAlign w:val="center"/>
          </w:tcPr>
          <w:p w14:paraId="0DE6BC57" w14:textId="77777777" w:rsidR="009C59B8" w:rsidRPr="009C59B8" w:rsidRDefault="009C59B8" w:rsidP="00317A27">
            <w:pPr>
              <w:spacing w:after="0"/>
              <w:rPr>
                <w:rStyle w:val="PromnnHTML"/>
                <w:rFonts w:ascii="Arial" w:hAnsi="Arial" w:cs="Arial"/>
                <w:i w:val="0"/>
                <w:iCs w:val="0"/>
                <w:color w:val="000000"/>
                <w:sz w:val="20"/>
                <w:szCs w:val="20"/>
              </w:rPr>
            </w:pPr>
            <w:r w:rsidRPr="009C59B8">
              <w:rPr>
                <w:rStyle w:val="PromnnHTML"/>
                <w:rFonts w:ascii="Arial" w:hAnsi="Arial" w:cs="Arial"/>
                <w:i w:val="0"/>
                <w:iCs w:val="0"/>
                <w:color w:val="000000"/>
                <w:sz w:val="20"/>
                <w:szCs w:val="20"/>
              </w:rPr>
              <w:t>ŽB</w:t>
            </w:r>
          </w:p>
        </w:tc>
        <w:tc>
          <w:tcPr>
            <w:tcW w:w="7654" w:type="dxa"/>
            <w:shd w:val="clear" w:color="auto" w:fill="auto"/>
            <w:vAlign w:val="center"/>
          </w:tcPr>
          <w:p w14:paraId="67D41CC9" w14:textId="77777777" w:rsidR="009C59B8" w:rsidRPr="009C59B8" w:rsidRDefault="009C59B8" w:rsidP="00317A27">
            <w:pPr>
              <w:spacing w:after="0"/>
              <w:rPr>
                <w:rStyle w:val="PromnnHTML"/>
                <w:rFonts w:ascii="Arial" w:hAnsi="Arial" w:cs="Arial"/>
                <w:i w:val="0"/>
                <w:iCs w:val="0"/>
                <w:color w:val="000000"/>
                <w:sz w:val="20"/>
                <w:szCs w:val="20"/>
              </w:rPr>
            </w:pPr>
            <w:r w:rsidRPr="009C59B8">
              <w:rPr>
                <w:rStyle w:val="PromnnHTML"/>
                <w:rFonts w:ascii="Arial" w:hAnsi="Arial" w:cs="Arial"/>
                <w:i w:val="0"/>
                <w:iCs w:val="0"/>
                <w:color w:val="000000"/>
                <w:sz w:val="20"/>
                <w:szCs w:val="20"/>
              </w:rPr>
              <w:t>Železobeton</w:t>
            </w:r>
          </w:p>
        </w:tc>
      </w:tr>
    </w:tbl>
    <w:p w14:paraId="6D3F12E3" w14:textId="77777777" w:rsidR="00BF51C4" w:rsidRPr="00BF51C4" w:rsidRDefault="00BF51C4" w:rsidP="00BF51C4">
      <w:pPr>
        <w:pStyle w:val="TCBNormalni"/>
      </w:pPr>
    </w:p>
    <w:p w14:paraId="765003E0" w14:textId="7C87F14B" w:rsidR="009731CC" w:rsidRDefault="009731CC">
      <w:pPr>
        <w:rPr>
          <w:rFonts w:asciiTheme="minorBidi" w:hAnsiTheme="minorBidi"/>
          <w:sz w:val="20"/>
          <w:szCs w:val="20"/>
        </w:rPr>
      </w:pPr>
      <w:r>
        <w:br w:type="page"/>
      </w:r>
    </w:p>
    <w:p w14:paraId="40BCB7F6" w14:textId="04122B75" w:rsidR="00154722" w:rsidRDefault="00154722" w:rsidP="00154722">
      <w:pPr>
        <w:pStyle w:val="Nadpis1"/>
        <w:numPr>
          <w:ilvl w:val="0"/>
          <w:numId w:val="0"/>
        </w:numPr>
        <w:ind w:left="284"/>
        <w:rPr>
          <w:smallCaps w:val="0"/>
          <w:color w:val="70AD47" w:themeColor="accent6"/>
          <w:sz w:val="24"/>
          <w:szCs w:val="24"/>
          <w:lang w:val="cs-CZ"/>
        </w:rPr>
      </w:pPr>
      <w:bookmarkStart w:id="410" w:name="_Toc158816452"/>
      <w:r w:rsidRPr="00154722">
        <w:rPr>
          <w:smallCaps w:val="0"/>
          <w:color w:val="70AD47" w:themeColor="accent6"/>
          <w:sz w:val="24"/>
          <w:szCs w:val="24"/>
          <w:lang w:val="cs-CZ"/>
        </w:rPr>
        <w:lastRenderedPageBreak/>
        <w:t>Hluková studie, zpráva číslo 579-SHR-22</w:t>
      </w:r>
      <w:bookmarkEnd w:id="410"/>
    </w:p>
    <w:p w14:paraId="4819CAF2" w14:textId="77777777" w:rsidR="00154722" w:rsidRPr="00154722" w:rsidRDefault="00154722" w:rsidP="00154722">
      <w:pPr>
        <w:pStyle w:val="TCBNormalni"/>
        <w:jc w:val="both"/>
        <w:rPr>
          <w:lang w:eastAsia="cs-CZ"/>
        </w:rPr>
      </w:pPr>
    </w:p>
    <w:p w14:paraId="5E03CE5A" w14:textId="28C5A0F6" w:rsidR="00154722" w:rsidRDefault="00413DA0" w:rsidP="00033802">
      <w:pPr>
        <w:pStyle w:val="TCBNormalni"/>
        <w:rPr>
          <w:noProof/>
        </w:rPr>
      </w:pPr>
      <w:r w:rsidRPr="00413DA0">
        <w:rPr>
          <w:noProof/>
        </w:rPr>
        <w:drawing>
          <wp:inline distT="0" distB="0" distL="0" distR="0" wp14:anchorId="7D6EA38B" wp14:editId="289B1B81">
            <wp:extent cx="5718644" cy="7524000"/>
            <wp:effectExtent l="0" t="0" r="0" b="127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8644" cy="7524000"/>
                    </a:xfrm>
                    <a:prstGeom prst="rect">
                      <a:avLst/>
                    </a:prstGeom>
                    <a:noFill/>
                    <a:ln>
                      <a:noFill/>
                    </a:ln>
                  </pic:spPr>
                </pic:pic>
              </a:graphicData>
            </a:graphic>
          </wp:inline>
        </w:drawing>
      </w:r>
    </w:p>
    <w:p w14:paraId="27AB77E1" w14:textId="30058E31" w:rsidR="00763457" w:rsidRDefault="00413DA0" w:rsidP="00E070D9">
      <w:pPr>
        <w:pStyle w:val="TCBNormalni"/>
        <w:rPr>
          <w:noProof/>
        </w:rPr>
      </w:pPr>
      <w:r w:rsidRPr="00413DA0">
        <w:rPr>
          <w:noProof/>
        </w:rPr>
        <w:lastRenderedPageBreak/>
        <w:drawing>
          <wp:inline distT="0" distB="0" distL="0" distR="0" wp14:anchorId="261C922C" wp14:editId="1181E21A">
            <wp:extent cx="5760720" cy="854329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543290"/>
                    </a:xfrm>
                    <a:prstGeom prst="rect">
                      <a:avLst/>
                    </a:prstGeom>
                    <a:noFill/>
                    <a:ln>
                      <a:noFill/>
                    </a:ln>
                  </pic:spPr>
                </pic:pic>
              </a:graphicData>
            </a:graphic>
          </wp:inline>
        </w:drawing>
      </w:r>
      <w:r w:rsidRPr="00413DA0">
        <w:rPr>
          <w:noProof/>
        </w:rPr>
        <w:lastRenderedPageBreak/>
        <w:drawing>
          <wp:inline distT="0" distB="0" distL="0" distR="0" wp14:anchorId="592FB6E8" wp14:editId="76DF5F0E">
            <wp:extent cx="5760720" cy="8563610"/>
            <wp:effectExtent l="0" t="0" r="0" b="889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563610"/>
                    </a:xfrm>
                    <a:prstGeom prst="rect">
                      <a:avLst/>
                    </a:prstGeom>
                    <a:noFill/>
                    <a:ln>
                      <a:noFill/>
                    </a:ln>
                  </pic:spPr>
                </pic:pic>
              </a:graphicData>
            </a:graphic>
          </wp:inline>
        </w:drawing>
      </w:r>
      <w:r w:rsidRPr="00413DA0">
        <w:rPr>
          <w:noProof/>
        </w:rPr>
        <w:lastRenderedPageBreak/>
        <w:drawing>
          <wp:inline distT="0" distB="0" distL="0" distR="0" wp14:anchorId="3D6B1537" wp14:editId="552CC6F9">
            <wp:extent cx="5760720" cy="8453120"/>
            <wp:effectExtent l="0" t="0" r="0" b="508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453120"/>
                    </a:xfrm>
                    <a:prstGeom prst="rect">
                      <a:avLst/>
                    </a:prstGeom>
                    <a:noFill/>
                    <a:ln>
                      <a:noFill/>
                    </a:ln>
                  </pic:spPr>
                </pic:pic>
              </a:graphicData>
            </a:graphic>
          </wp:inline>
        </w:drawing>
      </w:r>
      <w:r w:rsidRPr="00413DA0">
        <w:rPr>
          <w:noProof/>
        </w:rPr>
        <w:lastRenderedPageBreak/>
        <w:drawing>
          <wp:inline distT="0" distB="0" distL="0" distR="0" wp14:anchorId="5C7317D5" wp14:editId="67CC72DC">
            <wp:extent cx="5760720" cy="836358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363585"/>
                    </a:xfrm>
                    <a:prstGeom prst="rect">
                      <a:avLst/>
                    </a:prstGeom>
                    <a:noFill/>
                    <a:ln>
                      <a:noFill/>
                    </a:ln>
                  </pic:spPr>
                </pic:pic>
              </a:graphicData>
            </a:graphic>
          </wp:inline>
        </w:drawing>
      </w:r>
      <w:r w:rsidRPr="00413DA0">
        <w:rPr>
          <w:noProof/>
        </w:rPr>
        <w:lastRenderedPageBreak/>
        <w:drawing>
          <wp:inline distT="0" distB="0" distL="0" distR="0" wp14:anchorId="07828F84" wp14:editId="6FCB4CFE">
            <wp:extent cx="5760720" cy="834834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348345"/>
                    </a:xfrm>
                    <a:prstGeom prst="rect">
                      <a:avLst/>
                    </a:prstGeom>
                    <a:noFill/>
                    <a:ln>
                      <a:noFill/>
                    </a:ln>
                  </pic:spPr>
                </pic:pic>
              </a:graphicData>
            </a:graphic>
          </wp:inline>
        </w:drawing>
      </w:r>
      <w:r w:rsidRPr="00413DA0">
        <w:rPr>
          <w:noProof/>
        </w:rPr>
        <w:lastRenderedPageBreak/>
        <w:drawing>
          <wp:inline distT="0" distB="0" distL="0" distR="0" wp14:anchorId="5704B997" wp14:editId="1E1B529C">
            <wp:extent cx="5760720" cy="852233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522335"/>
                    </a:xfrm>
                    <a:prstGeom prst="rect">
                      <a:avLst/>
                    </a:prstGeom>
                    <a:noFill/>
                    <a:ln>
                      <a:noFill/>
                    </a:ln>
                  </pic:spPr>
                </pic:pic>
              </a:graphicData>
            </a:graphic>
          </wp:inline>
        </w:drawing>
      </w:r>
      <w:r w:rsidRPr="00413DA0">
        <w:rPr>
          <w:noProof/>
        </w:rPr>
        <w:lastRenderedPageBreak/>
        <w:drawing>
          <wp:inline distT="0" distB="0" distL="0" distR="0" wp14:anchorId="2CAE446B" wp14:editId="5EDD16DD">
            <wp:extent cx="5760720" cy="8244205"/>
            <wp:effectExtent l="0" t="0" r="0" b="444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244205"/>
                    </a:xfrm>
                    <a:prstGeom prst="rect">
                      <a:avLst/>
                    </a:prstGeom>
                    <a:noFill/>
                    <a:ln>
                      <a:noFill/>
                    </a:ln>
                  </pic:spPr>
                </pic:pic>
              </a:graphicData>
            </a:graphic>
          </wp:inline>
        </w:drawing>
      </w:r>
      <w:r w:rsidRPr="00413DA0">
        <w:rPr>
          <w:noProof/>
        </w:rPr>
        <w:lastRenderedPageBreak/>
        <w:drawing>
          <wp:inline distT="0" distB="0" distL="0" distR="0" wp14:anchorId="3B75B0DD" wp14:editId="784BF78C">
            <wp:extent cx="5760720" cy="8436610"/>
            <wp:effectExtent l="0" t="0" r="0" b="254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436610"/>
                    </a:xfrm>
                    <a:prstGeom prst="rect">
                      <a:avLst/>
                    </a:prstGeom>
                    <a:noFill/>
                    <a:ln>
                      <a:noFill/>
                    </a:ln>
                  </pic:spPr>
                </pic:pic>
              </a:graphicData>
            </a:graphic>
          </wp:inline>
        </w:drawing>
      </w:r>
      <w:r w:rsidR="7B7A3114" w:rsidRPr="007F5B5A">
        <w:rPr>
          <w:noProof/>
        </w:rPr>
        <w:t xml:space="preserve"> </w:t>
      </w:r>
      <w:r w:rsidR="007F5B5A">
        <w:rPr>
          <w:noProof/>
        </w:rPr>
        <w:lastRenderedPageBreak/>
        <w:drawing>
          <wp:inline distT="0" distB="0" distL="0" distR="0" wp14:anchorId="69393C6B" wp14:editId="52AE17C4">
            <wp:extent cx="5645426" cy="8522277"/>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9395" cy="8543364"/>
                    </a:xfrm>
                    <a:prstGeom prst="rect">
                      <a:avLst/>
                    </a:prstGeom>
                  </pic:spPr>
                </pic:pic>
              </a:graphicData>
            </a:graphic>
          </wp:inline>
        </w:drawing>
      </w:r>
      <w:r w:rsidR="00763457">
        <w:rPr>
          <w:noProof/>
        </w:rPr>
        <w:br w:type="page"/>
      </w:r>
    </w:p>
    <w:p w14:paraId="0A957AB3" w14:textId="7EDB752E" w:rsidR="00763457" w:rsidRDefault="00763457" w:rsidP="00763457">
      <w:pPr>
        <w:pStyle w:val="Nadpis1"/>
        <w:numPr>
          <w:ilvl w:val="0"/>
          <w:numId w:val="0"/>
        </w:numPr>
        <w:ind w:left="284"/>
        <w:rPr>
          <w:smallCaps w:val="0"/>
          <w:color w:val="70AD47" w:themeColor="accent6"/>
          <w:sz w:val="24"/>
          <w:szCs w:val="24"/>
          <w:lang w:val="cs-CZ"/>
        </w:rPr>
      </w:pPr>
      <w:bookmarkStart w:id="411" w:name="_Toc158816453"/>
      <w:r w:rsidRPr="00763457">
        <w:rPr>
          <w:smallCaps w:val="0"/>
          <w:color w:val="70AD47" w:themeColor="accent6"/>
          <w:sz w:val="24"/>
          <w:szCs w:val="24"/>
          <w:lang w:val="cs-CZ"/>
        </w:rPr>
        <w:lastRenderedPageBreak/>
        <w:t>Rešeršní posouzení geologických, inženýrsko-geologických a hydrogeologických poměrů území pro potřeby investičního záměru stavby</w:t>
      </w:r>
      <w:r w:rsidRPr="00154722">
        <w:rPr>
          <w:smallCaps w:val="0"/>
          <w:color w:val="70AD47" w:themeColor="accent6"/>
          <w:sz w:val="24"/>
          <w:szCs w:val="24"/>
          <w:lang w:val="cs-CZ"/>
        </w:rPr>
        <w:t xml:space="preserve">, </w:t>
      </w:r>
      <w:r>
        <w:rPr>
          <w:smallCaps w:val="0"/>
          <w:color w:val="70AD47" w:themeColor="accent6"/>
          <w:sz w:val="24"/>
          <w:szCs w:val="24"/>
          <w:lang w:val="cs-CZ"/>
        </w:rPr>
        <w:t>09.2022</w:t>
      </w:r>
      <w:bookmarkEnd w:id="411"/>
    </w:p>
    <w:p w14:paraId="19ED857D" w14:textId="77777777" w:rsidR="00297844" w:rsidRDefault="00763457" w:rsidP="00033802">
      <w:pPr>
        <w:pStyle w:val="TCBNormalni"/>
        <w:rPr>
          <w:noProof/>
        </w:rPr>
      </w:pPr>
      <w:r>
        <w:rPr>
          <w:noProof/>
        </w:rPr>
        <w:drawing>
          <wp:inline distT="0" distB="0" distL="0" distR="0" wp14:anchorId="1B55E4B4" wp14:editId="4F08D7AB">
            <wp:extent cx="5759424" cy="7398291"/>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333" t="5387" r="4613" b="5223"/>
                    <a:stretch/>
                  </pic:blipFill>
                  <pic:spPr bwMode="auto">
                    <a:xfrm>
                      <a:off x="0" y="0"/>
                      <a:ext cx="5759934" cy="7398946"/>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p>
    <w:p w14:paraId="5D45479A" w14:textId="3D344951" w:rsidR="00413DA0" w:rsidRPr="00EC242F" w:rsidRDefault="00763457" w:rsidP="00033802">
      <w:pPr>
        <w:pStyle w:val="TCBNormalni"/>
      </w:pPr>
      <w:r>
        <w:rPr>
          <w:noProof/>
        </w:rPr>
        <w:lastRenderedPageBreak/>
        <w:drawing>
          <wp:inline distT="0" distB="0" distL="0" distR="0" wp14:anchorId="6FF0F72B" wp14:editId="27BCAE9A">
            <wp:extent cx="5759934" cy="8279349"/>
            <wp:effectExtent l="0" t="0" r="0"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333" r="4637"/>
                    <a:stretch/>
                  </pic:blipFill>
                  <pic:spPr bwMode="auto">
                    <a:xfrm>
                      <a:off x="0" y="0"/>
                      <a:ext cx="5760387"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4089A086" wp14:editId="2A50FB06">
            <wp:extent cx="5759934" cy="8279130"/>
            <wp:effectExtent l="0" t="0" r="0" b="762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226" r="4742"/>
                    <a:stretch/>
                  </pic:blipFill>
                  <pic:spPr bwMode="auto">
                    <a:xfrm>
                      <a:off x="0" y="0"/>
                      <a:ext cx="5760539"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171A60E1" wp14:editId="77285CF3">
            <wp:extent cx="5759934" cy="8278847"/>
            <wp:effectExtent l="0" t="0" r="0" b="825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653" r="4312"/>
                    <a:stretch/>
                  </pic:blipFill>
                  <pic:spPr bwMode="auto">
                    <a:xfrm>
                      <a:off x="0" y="0"/>
                      <a:ext cx="5760736"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41A0AE26" wp14:editId="7BD6D966">
            <wp:extent cx="5820420" cy="8279130"/>
            <wp:effectExtent l="0" t="0" r="8890" b="762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373" r="4649"/>
                    <a:stretch/>
                  </pic:blipFill>
                  <pic:spPr bwMode="auto">
                    <a:xfrm>
                      <a:off x="0" y="0"/>
                      <a:ext cx="5821032"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70884A97" wp14:editId="68BC402D">
            <wp:extent cx="5759934" cy="827786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654" r="4301"/>
                    <a:stretch/>
                  </pic:blipFill>
                  <pic:spPr bwMode="auto">
                    <a:xfrm>
                      <a:off x="0" y="0"/>
                      <a:ext cx="5761423"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1C06CF82" wp14:editId="639CE968">
            <wp:extent cx="5759934" cy="8278886"/>
            <wp:effectExtent l="0" t="0" r="0" b="825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45" r="6019"/>
                    <a:stretch/>
                  </pic:blipFill>
                  <pic:spPr bwMode="auto">
                    <a:xfrm>
                      <a:off x="0" y="0"/>
                      <a:ext cx="5760709"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16A2DB28" wp14:editId="0571EC51">
            <wp:extent cx="5759934" cy="8279113"/>
            <wp:effectExtent l="0" t="0" r="0" b="825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866" r="4102"/>
                    <a:stretch/>
                  </pic:blipFill>
                  <pic:spPr bwMode="auto">
                    <a:xfrm>
                      <a:off x="0" y="0"/>
                      <a:ext cx="5760551"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5D4D1FB7" wp14:editId="06304FD9">
            <wp:extent cx="5759934" cy="8279570"/>
            <wp:effectExtent l="0" t="0" r="0" b="762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226" r="4747"/>
                    <a:stretch/>
                  </pic:blipFill>
                  <pic:spPr bwMode="auto">
                    <a:xfrm>
                      <a:off x="0" y="0"/>
                      <a:ext cx="5760233"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45E65994" wp14:editId="40322D71">
            <wp:extent cx="5759934" cy="8279570"/>
            <wp:effectExtent l="0" t="0" r="0" b="762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226" r="4747"/>
                    <a:stretch/>
                  </pic:blipFill>
                  <pic:spPr bwMode="auto">
                    <a:xfrm>
                      <a:off x="0" y="0"/>
                      <a:ext cx="5760233"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4B09C388" wp14:editId="136275C1">
            <wp:extent cx="5759934" cy="8279128"/>
            <wp:effectExtent l="0" t="0" r="0" b="825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439" r="4528"/>
                    <a:stretch/>
                  </pic:blipFill>
                  <pic:spPr bwMode="auto">
                    <a:xfrm>
                      <a:off x="0" y="0"/>
                      <a:ext cx="5760540"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05005D0D" wp14:editId="5B743DDA">
            <wp:extent cx="5759934" cy="8279570"/>
            <wp:effectExtent l="0" t="0" r="0" b="762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226" r="4747"/>
                    <a:stretch/>
                  </pic:blipFill>
                  <pic:spPr bwMode="auto">
                    <a:xfrm>
                      <a:off x="0" y="0"/>
                      <a:ext cx="5760233"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15C93F6E" wp14:editId="41CFA80E">
            <wp:extent cx="5759934" cy="8278876"/>
            <wp:effectExtent l="0" t="0" r="0" b="825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400" r="3566"/>
                    <a:stretch/>
                  </pic:blipFill>
                  <pic:spPr bwMode="auto">
                    <a:xfrm>
                      <a:off x="0" y="0"/>
                      <a:ext cx="5760716"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3B25D8D4" wp14:editId="6B82DD00">
            <wp:extent cx="5759934" cy="8279557"/>
            <wp:effectExtent l="0" t="0" r="0" b="762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654" r="4319"/>
                    <a:stretch/>
                  </pic:blipFill>
                  <pic:spPr bwMode="auto">
                    <a:xfrm>
                      <a:off x="0" y="0"/>
                      <a:ext cx="5760242"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35949EC7" wp14:editId="16BBBD34">
            <wp:extent cx="5759934" cy="8279349"/>
            <wp:effectExtent l="0" t="0" r="0" b="762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333" r="4637"/>
                    <a:stretch/>
                  </pic:blipFill>
                  <pic:spPr bwMode="auto">
                    <a:xfrm>
                      <a:off x="0" y="0"/>
                      <a:ext cx="5760387"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3EC1EBE9" wp14:editId="239055E3">
            <wp:extent cx="5759934" cy="8279570"/>
            <wp:effectExtent l="0" t="0" r="0"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226" r="4747"/>
                    <a:stretch/>
                  </pic:blipFill>
                  <pic:spPr bwMode="auto">
                    <a:xfrm>
                      <a:off x="0" y="0"/>
                      <a:ext cx="5760233"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4832776C" wp14:editId="2BC54BEC">
            <wp:extent cx="5759934" cy="8279570"/>
            <wp:effectExtent l="0" t="0" r="0" b="762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226" r="4747"/>
                    <a:stretch/>
                  </pic:blipFill>
                  <pic:spPr bwMode="auto">
                    <a:xfrm>
                      <a:off x="0" y="0"/>
                      <a:ext cx="5760233" cy="8280000"/>
                    </a:xfrm>
                    <a:prstGeom prst="rect">
                      <a:avLst/>
                    </a:prstGeom>
                    <a:ln>
                      <a:noFill/>
                    </a:ln>
                    <a:extLst>
                      <a:ext uri="{53640926-AAD7-44D8-BBD7-CCE9431645EC}">
                        <a14:shadowObscured xmlns:a14="http://schemas.microsoft.com/office/drawing/2010/main"/>
                      </a:ext>
                    </a:extLst>
                  </pic:spPr>
                </pic:pic>
              </a:graphicData>
            </a:graphic>
          </wp:inline>
        </w:drawing>
      </w:r>
      <w:r w:rsidRPr="00763457">
        <w:rPr>
          <w:noProof/>
        </w:rPr>
        <w:t xml:space="preserve"> </w:t>
      </w:r>
      <w:r>
        <w:rPr>
          <w:noProof/>
        </w:rPr>
        <w:lastRenderedPageBreak/>
        <w:drawing>
          <wp:inline distT="0" distB="0" distL="0" distR="0" wp14:anchorId="6BA5FEAD" wp14:editId="0BFD7D10">
            <wp:extent cx="5759934" cy="8278907"/>
            <wp:effectExtent l="0" t="0" r="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547" r="4419"/>
                    <a:stretch/>
                  </pic:blipFill>
                  <pic:spPr bwMode="auto">
                    <a:xfrm>
                      <a:off x="0" y="0"/>
                      <a:ext cx="5760695" cy="8280000"/>
                    </a:xfrm>
                    <a:prstGeom prst="rect">
                      <a:avLst/>
                    </a:prstGeom>
                    <a:ln>
                      <a:noFill/>
                    </a:ln>
                    <a:extLst>
                      <a:ext uri="{53640926-AAD7-44D8-BBD7-CCE9431645EC}">
                        <a14:shadowObscured xmlns:a14="http://schemas.microsoft.com/office/drawing/2010/main"/>
                      </a:ext>
                    </a:extLst>
                  </pic:spPr>
                </pic:pic>
              </a:graphicData>
            </a:graphic>
          </wp:inline>
        </w:drawing>
      </w:r>
    </w:p>
    <w:sectPr w:rsidR="00413DA0" w:rsidRPr="00EC242F" w:rsidSect="005B7ABB">
      <w:headerReference w:type="default" r:id="rId37"/>
      <w:footerReference w:type="default" r:id="rId38"/>
      <w:pgSz w:w="11906" w:h="16838"/>
      <w:pgMar w:top="1417" w:right="1417" w:bottom="1417" w:left="1417" w:header="708" w:footer="1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7CDE7" w14:textId="77777777" w:rsidR="00837D75" w:rsidRDefault="00837D75" w:rsidP="00317EAD">
      <w:pPr>
        <w:spacing w:after="0" w:line="240" w:lineRule="auto"/>
      </w:pPr>
      <w:r>
        <w:separator/>
      </w:r>
    </w:p>
  </w:endnote>
  <w:endnote w:type="continuationSeparator" w:id="0">
    <w:p w14:paraId="6A73A95B" w14:textId="77777777" w:rsidR="00837D75" w:rsidRDefault="00837D75" w:rsidP="00317EAD">
      <w:pPr>
        <w:spacing w:after="0" w:line="240" w:lineRule="auto"/>
      </w:pPr>
      <w:r>
        <w:continuationSeparator/>
      </w:r>
    </w:p>
  </w:endnote>
  <w:endnote w:type="continuationNotice" w:id="1">
    <w:p w14:paraId="754BDDE0" w14:textId="77777777" w:rsidR="00837D75" w:rsidRDefault="00837D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EE"/>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Times New Roman"/>
    <w:panose1 w:val="00000000000000000000"/>
    <w:charset w:val="00"/>
    <w:family w:val="roman"/>
    <w:notTrueType/>
    <w:pitch w:val="default"/>
  </w:font>
  <w:font w:name="Arial Narrow">
    <w:altName w:val="Arial"/>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FFE07" w14:textId="6D42CF73" w:rsidR="006D43A6" w:rsidRPr="002E3103" w:rsidRDefault="006D43A6" w:rsidP="002E3103">
    <w:pPr>
      <w:pStyle w:val="Zpat"/>
      <w:jc w:val="center"/>
      <w:rPr>
        <w:b/>
        <w:bCs/>
      </w:rPr>
    </w:pPr>
    <w:r w:rsidRPr="002E3103">
      <w:rPr>
        <w:b/>
        <w:bCs/>
        <w:noProof/>
      </w:rPr>
      <mc:AlternateContent>
        <mc:Choice Requires="wps">
          <w:drawing>
            <wp:anchor distT="0" distB="0" distL="114300" distR="114300" simplePos="0" relativeHeight="251659264" behindDoc="0" locked="0" layoutInCell="1" allowOverlap="1" wp14:anchorId="1EB292CF" wp14:editId="43B6BF61">
              <wp:simplePos x="0" y="0"/>
              <wp:positionH relativeFrom="column">
                <wp:posOffset>-17200</wp:posOffset>
              </wp:positionH>
              <wp:positionV relativeFrom="paragraph">
                <wp:posOffset>-204829</wp:posOffset>
              </wp:positionV>
              <wp:extent cx="5780598" cy="0"/>
              <wp:effectExtent l="0" t="0" r="0" b="0"/>
              <wp:wrapNone/>
              <wp:docPr id="3" name="Přímá spojnice 3"/>
              <wp:cNvGraphicFramePr/>
              <a:graphic xmlns:a="http://schemas.openxmlformats.org/drawingml/2006/main">
                <a:graphicData uri="http://schemas.microsoft.com/office/word/2010/wordprocessingShape">
                  <wps:wsp>
                    <wps:cNvCnPr/>
                    <wps:spPr>
                      <a:xfrm>
                        <a:off x="0" y="0"/>
                        <a:ext cx="57805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http://schemas.openxmlformats.org/drawingml/2006/main">
          <w:pict w14:anchorId="50AEBCEF">
            <v:line id="Přímá spojnice 3" style="position:absolute;z-index:25165926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1.35pt,-16.15pt" to="453.8pt,-16.15pt" w14:anchorId="3A8E11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">
              <v:stroke joinstyle="miter"/>
            </v:line>
          </w:pict>
        </mc:Fallback>
      </mc:AlternateContent>
    </w:r>
    <w:r w:rsidR="00D7038E" w:rsidRPr="002E3103">
      <w:rPr>
        <w:rFonts w:ascii="Arial Narrow" w:hAnsi="Arial Narrow"/>
        <w:b/>
        <w:bCs/>
        <w:iCs/>
      </w:rPr>
      <w:t>A 4.</w:t>
    </w:r>
    <w:r w:rsidR="00280CF5">
      <w:rPr>
        <w:rFonts w:ascii="Arial Narrow" w:hAnsi="Arial Narrow"/>
        <w:b/>
        <w:bCs/>
        <w:iCs/>
      </w:rPr>
      <w:t>4</w:t>
    </w:r>
    <w:r w:rsidR="00D7038E" w:rsidRPr="002E3103">
      <w:rPr>
        <w:rFonts w:ascii="Arial Narrow" w:hAnsi="Arial Narrow"/>
        <w:b/>
        <w:bCs/>
        <w:iCs/>
      </w:rPr>
      <w:t xml:space="preserve">    St</w:t>
    </w:r>
    <w:r w:rsidR="00280CF5">
      <w:rPr>
        <w:rFonts w:ascii="Arial Narrow" w:hAnsi="Arial Narrow"/>
        <w:b/>
        <w:bCs/>
        <w:iCs/>
      </w:rPr>
      <w:t>avebn</w:t>
    </w:r>
    <w:r w:rsidR="00D7038E" w:rsidRPr="002E3103">
      <w:rPr>
        <w:rFonts w:ascii="Arial Narrow" w:hAnsi="Arial Narrow"/>
        <w:b/>
        <w:bCs/>
        <w:iCs/>
      </w:rPr>
      <w:t>í část</w:t>
    </w:r>
  </w:p>
  <w:p w14:paraId="53B123FD" w14:textId="77777777" w:rsidR="00E042E5" w:rsidRDefault="00E042E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0A986" w14:textId="77777777" w:rsidR="00837D75" w:rsidRDefault="00837D75" w:rsidP="00317EAD">
      <w:pPr>
        <w:spacing w:after="0" w:line="240" w:lineRule="auto"/>
      </w:pPr>
      <w:r>
        <w:separator/>
      </w:r>
    </w:p>
  </w:footnote>
  <w:footnote w:type="continuationSeparator" w:id="0">
    <w:p w14:paraId="64816FC8" w14:textId="77777777" w:rsidR="00837D75" w:rsidRDefault="00837D75" w:rsidP="00317EAD">
      <w:pPr>
        <w:spacing w:after="0" w:line="240" w:lineRule="auto"/>
      </w:pPr>
      <w:r>
        <w:continuationSeparator/>
      </w:r>
    </w:p>
  </w:footnote>
  <w:footnote w:type="continuationNotice" w:id="1">
    <w:p w14:paraId="20223727" w14:textId="77777777" w:rsidR="00837D75" w:rsidRDefault="00837D7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84" w:type="dxa"/>
      <w:tblInd w:w="-147" w:type="dxa"/>
      <w:tblLayout w:type="fixed"/>
      <w:tblLook w:val="0000" w:firstRow="0" w:lastRow="0" w:firstColumn="0" w:lastColumn="0" w:noHBand="0" w:noVBand="0"/>
    </w:tblPr>
    <w:tblGrid>
      <w:gridCol w:w="7258"/>
      <w:gridCol w:w="2126"/>
    </w:tblGrid>
    <w:tr w:rsidR="00787F71" w:rsidRPr="005B4EA7" w14:paraId="3F75EF81" w14:textId="77777777" w:rsidTr="00D2082A">
      <w:trPr>
        <w:cantSplit/>
        <w:trHeight w:val="425"/>
      </w:trPr>
      <w:tc>
        <w:tcPr>
          <w:tcW w:w="7258" w:type="dxa"/>
          <w:tcBorders>
            <w:top w:val="single" w:sz="4" w:space="0" w:color="auto"/>
            <w:left w:val="single" w:sz="4" w:space="0" w:color="auto"/>
            <w:bottom w:val="single" w:sz="4" w:space="0" w:color="auto"/>
            <w:right w:val="single" w:sz="4" w:space="0" w:color="auto"/>
          </w:tcBorders>
          <w:vAlign w:val="bottom"/>
        </w:tcPr>
        <w:p w14:paraId="6162AFC9" w14:textId="77777777" w:rsidR="00787F71" w:rsidRPr="005B4EA7" w:rsidRDefault="00787F71" w:rsidP="00787F71">
          <w:pPr>
            <w:spacing w:before="40" w:after="60"/>
            <w:jc w:val="left"/>
            <w:rPr>
              <w:rFonts w:ascii="Arial Narrow" w:hAnsi="Arial Narrow"/>
            </w:rPr>
          </w:pPr>
          <w:r w:rsidRPr="00521CC0">
            <w:rPr>
              <w:rFonts w:ascii="Arial Narrow" w:hAnsi="Arial Narrow"/>
              <w:b/>
              <w:color w:val="70AD47" w:themeColor="accent6"/>
              <w:sz w:val="24"/>
              <w:szCs w:val="24"/>
            </w:rPr>
            <w:t>Modernizace teplárny Mladá Boleslav</w:t>
          </w:r>
        </w:p>
      </w:tc>
      <w:tc>
        <w:tcPr>
          <w:tcW w:w="2126" w:type="dxa"/>
          <w:tcBorders>
            <w:top w:val="single" w:sz="4" w:space="0" w:color="auto"/>
            <w:left w:val="single" w:sz="4" w:space="0" w:color="auto"/>
            <w:bottom w:val="single" w:sz="4" w:space="0" w:color="auto"/>
            <w:right w:val="single" w:sz="4" w:space="0" w:color="auto"/>
          </w:tcBorders>
          <w:vAlign w:val="bottom"/>
        </w:tcPr>
        <w:p w14:paraId="21FE9A66" w14:textId="746A2FAD" w:rsidR="00787F71" w:rsidRPr="00751667" w:rsidRDefault="00787F71" w:rsidP="00787F71">
          <w:pPr>
            <w:spacing w:before="40" w:after="60"/>
            <w:jc w:val="right"/>
            <w:rPr>
              <w:rFonts w:ascii="Arial Narrow" w:hAnsi="Arial Narrow"/>
              <w:sz w:val="20"/>
              <w:szCs w:val="20"/>
            </w:rPr>
          </w:pPr>
          <w:r w:rsidRPr="00751667">
            <w:rPr>
              <w:rFonts w:ascii="Arial Narrow" w:hAnsi="Arial Narrow"/>
              <w:sz w:val="20"/>
              <w:szCs w:val="20"/>
            </w:rPr>
            <w:t xml:space="preserve">Strana </w:t>
          </w:r>
          <w:r w:rsidRPr="00751667">
            <w:rPr>
              <w:rFonts w:ascii="Arial Narrow" w:hAnsi="Arial Narrow"/>
              <w:sz w:val="20"/>
              <w:szCs w:val="20"/>
            </w:rPr>
            <w:fldChar w:fldCharType="begin"/>
          </w:r>
          <w:r w:rsidRPr="00751667">
            <w:rPr>
              <w:rFonts w:ascii="Arial Narrow" w:hAnsi="Arial Narrow"/>
              <w:sz w:val="20"/>
              <w:szCs w:val="20"/>
            </w:rPr>
            <w:instrText>PAGE</w:instrText>
          </w:r>
          <w:r w:rsidRPr="00751667">
            <w:rPr>
              <w:rFonts w:ascii="Arial Narrow" w:hAnsi="Arial Narrow"/>
              <w:sz w:val="20"/>
              <w:szCs w:val="20"/>
            </w:rPr>
            <w:fldChar w:fldCharType="separate"/>
          </w:r>
          <w:r w:rsidRPr="00751667">
            <w:rPr>
              <w:rFonts w:ascii="Arial Narrow" w:hAnsi="Arial Narrow"/>
              <w:noProof/>
              <w:sz w:val="20"/>
              <w:szCs w:val="20"/>
            </w:rPr>
            <w:t>26</w:t>
          </w:r>
          <w:r w:rsidRPr="00751667">
            <w:rPr>
              <w:rFonts w:ascii="Arial Narrow" w:hAnsi="Arial Narrow"/>
              <w:sz w:val="20"/>
              <w:szCs w:val="20"/>
            </w:rPr>
            <w:fldChar w:fldCharType="end"/>
          </w:r>
          <w:r w:rsidRPr="00751667">
            <w:rPr>
              <w:rFonts w:ascii="Arial Narrow" w:hAnsi="Arial Narrow"/>
              <w:sz w:val="20"/>
              <w:szCs w:val="20"/>
            </w:rPr>
            <w:t>/</w:t>
          </w:r>
          <w:r w:rsidRPr="00751667">
            <w:rPr>
              <w:rFonts w:ascii="Arial Narrow" w:hAnsi="Arial Narrow"/>
              <w:sz w:val="20"/>
              <w:szCs w:val="20"/>
            </w:rPr>
            <w:fldChar w:fldCharType="begin"/>
          </w:r>
          <w:r w:rsidRPr="00751667">
            <w:rPr>
              <w:rFonts w:ascii="Arial Narrow" w:hAnsi="Arial Narrow"/>
              <w:sz w:val="20"/>
              <w:szCs w:val="20"/>
            </w:rPr>
            <w:instrText>NUMPAGES</w:instrText>
          </w:r>
          <w:r w:rsidRPr="00751667">
            <w:rPr>
              <w:rFonts w:ascii="Arial Narrow" w:hAnsi="Arial Narrow"/>
              <w:sz w:val="20"/>
              <w:szCs w:val="20"/>
            </w:rPr>
            <w:fldChar w:fldCharType="separate"/>
          </w:r>
          <w:r w:rsidRPr="00751667">
            <w:rPr>
              <w:rFonts w:ascii="Arial Narrow" w:hAnsi="Arial Narrow"/>
              <w:noProof/>
              <w:sz w:val="20"/>
              <w:szCs w:val="20"/>
            </w:rPr>
            <w:t>27</w:t>
          </w:r>
          <w:r w:rsidRPr="00751667">
            <w:rPr>
              <w:rFonts w:ascii="Arial Narrow" w:hAnsi="Arial Narrow"/>
              <w:sz w:val="20"/>
              <w:szCs w:val="20"/>
            </w:rPr>
            <w:fldChar w:fldCharType="end"/>
          </w:r>
        </w:p>
      </w:tc>
    </w:tr>
    <w:tr w:rsidR="00787F71" w:rsidRPr="005B4EA7" w14:paraId="0DBFB39B" w14:textId="77777777" w:rsidTr="00D2082A">
      <w:trPr>
        <w:cantSplit/>
      </w:trPr>
      <w:tc>
        <w:tcPr>
          <w:tcW w:w="7258" w:type="dxa"/>
          <w:tcBorders>
            <w:top w:val="single" w:sz="4" w:space="0" w:color="auto"/>
            <w:left w:val="single" w:sz="4" w:space="0" w:color="auto"/>
            <w:bottom w:val="single" w:sz="4" w:space="0" w:color="auto"/>
            <w:right w:val="single" w:sz="4" w:space="0" w:color="auto"/>
          </w:tcBorders>
        </w:tcPr>
        <w:p w14:paraId="2A720766" w14:textId="77777777" w:rsidR="00787F71" w:rsidRDefault="00787F71" w:rsidP="00787F71">
          <w:pPr>
            <w:tabs>
              <w:tab w:val="left" w:pos="4103"/>
            </w:tabs>
            <w:spacing w:before="40" w:after="60"/>
            <w:jc w:val="left"/>
            <w:rPr>
              <w:rFonts w:ascii="Arial Narrow" w:hAnsi="Arial Narrow"/>
              <w:iCs/>
            </w:rPr>
          </w:pPr>
          <w:r w:rsidRPr="005B4EA7">
            <w:rPr>
              <w:rFonts w:ascii="Arial Narrow" w:hAnsi="Arial Narrow"/>
              <w:iCs/>
            </w:rPr>
            <w:t>ZADÁVACÍ DOKUMENTACE PRO VÝBĚR ZHOTOVITELE</w:t>
          </w:r>
        </w:p>
        <w:p w14:paraId="73929E3B" w14:textId="77777777" w:rsidR="00787F71" w:rsidRPr="00E3591F" w:rsidRDefault="00787F71" w:rsidP="00787F71">
          <w:pPr>
            <w:tabs>
              <w:tab w:val="left" w:pos="4103"/>
            </w:tabs>
            <w:spacing w:before="40" w:after="60"/>
            <w:jc w:val="left"/>
            <w:rPr>
              <w:rFonts w:ascii="Arial Narrow" w:hAnsi="Arial Narrow"/>
              <w:b/>
              <w:bCs/>
              <w:iCs/>
              <w:sz w:val="28"/>
              <w:szCs w:val="28"/>
            </w:rPr>
          </w:pPr>
          <w:r w:rsidRPr="00AD47A5">
            <w:rPr>
              <w:rFonts w:ascii="Arial Narrow" w:hAnsi="Arial Narrow"/>
              <w:iCs/>
            </w:rPr>
            <w:t>Technické požadavky</w:t>
          </w:r>
        </w:p>
      </w:tc>
      <w:tc>
        <w:tcPr>
          <w:tcW w:w="2126" w:type="dxa"/>
          <w:tcBorders>
            <w:top w:val="single" w:sz="4" w:space="0" w:color="auto"/>
            <w:left w:val="single" w:sz="4" w:space="0" w:color="auto"/>
            <w:bottom w:val="single" w:sz="4" w:space="0" w:color="auto"/>
            <w:right w:val="single" w:sz="4" w:space="0" w:color="auto"/>
          </w:tcBorders>
          <w:vAlign w:val="bottom"/>
        </w:tcPr>
        <w:p w14:paraId="5ACD36E4" w14:textId="1948CA5B" w:rsidR="00787F71" w:rsidRPr="00751667" w:rsidRDefault="00787F71" w:rsidP="00787F71">
          <w:pPr>
            <w:spacing w:before="40" w:after="60"/>
            <w:jc w:val="right"/>
            <w:rPr>
              <w:rFonts w:ascii="Arial Narrow" w:hAnsi="Arial Narrow"/>
              <w:sz w:val="20"/>
              <w:szCs w:val="20"/>
            </w:rPr>
          </w:pPr>
          <w:r w:rsidRPr="00751667">
            <w:rPr>
              <w:rFonts w:ascii="Arial Narrow" w:hAnsi="Arial Narrow"/>
              <w:sz w:val="20"/>
              <w:szCs w:val="20"/>
            </w:rPr>
            <w:t xml:space="preserve">Datum: </w:t>
          </w:r>
          <w:r w:rsidR="0028343B">
            <w:rPr>
              <w:rFonts w:ascii="Arial Narrow" w:hAnsi="Arial Narrow"/>
              <w:sz w:val="20"/>
              <w:szCs w:val="20"/>
            </w:rPr>
            <w:t>0</w:t>
          </w:r>
          <w:r w:rsidR="007C06D1">
            <w:rPr>
              <w:rFonts w:ascii="Arial Narrow" w:hAnsi="Arial Narrow"/>
              <w:sz w:val="20"/>
              <w:szCs w:val="20"/>
            </w:rPr>
            <w:t>2</w:t>
          </w:r>
          <w:r w:rsidRPr="00751667">
            <w:rPr>
              <w:rFonts w:ascii="Arial Narrow" w:hAnsi="Arial Narrow"/>
              <w:sz w:val="20"/>
              <w:szCs w:val="20"/>
            </w:rPr>
            <w:t>/202</w:t>
          </w:r>
          <w:r w:rsidR="007C06D1">
            <w:rPr>
              <w:rFonts w:ascii="Arial Narrow" w:hAnsi="Arial Narrow"/>
              <w:sz w:val="20"/>
              <w:szCs w:val="20"/>
            </w:rPr>
            <w:t>4</w:t>
          </w:r>
        </w:p>
      </w:tc>
    </w:tr>
    <w:tr w:rsidR="00787F71" w:rsidRPr="005B4EA7" w14:paraId="5250CEC4" w14:textId="77777777" w:rsidTr="00D2082A">
      <w:trPr>
        <w:cantSplit/>
        <w:trHeight w:val="309"/>
      </w:trPr>
      <w:tc>
        <w:tcPr>
          <w:tcW w:w="7258" w:type="dxa"/>
          <w:tcBorders>
            <w:top w:val="single" w:sz="4" w:space="0" w:color="auto"/>
            <w:left w:val="single" w:sz="4" w:space="0" w:color="auto"/>
            <w:bottom w:val="single" w:sz="4" w:space="0" w:color="auto"/>
            <w:right w:val="single" w:sz="4" w:space="0" w:color="auto"/>
          </w:tcBorders>
          <w:vAlign w:val="bottom"/>
        </w:tcPr>
        <w:p w14:paraId="0E59EE92" w14:textId="40D21C05" w:rsidR="00787F71" w:rsidRPr="00751667" w:rsidRDefault="00787F71" w:rsidP="00787F71">
          <w:pPr>
            <w:jc w:val="left"/>
            <w:rPr>
              <w:rFonts w:ascii="Arial Narrow" w:hAnsi="Arial Narrow"/>
              <w:b/>
              <w:iCs/>
              <w:sz w:val="24"/>
              <w:szCs w:val="24"/>
            </w:rPr>
          </w:pPr>
          <w:r w:rsidRPr="00E3591F">
            <w:rPr>
              <w:rFonts w:ascii="Arial Narrow" w:hAnsi="Arial Narrow"/>
              <w:b/>
              <w:bCs/>
              <w:iCs/>
              <w:sz w:val="28"/>
              <w:szCs w:val="28"/>
            </w:rPr>
            <w:t xml:space="preserve">OB </w:t>
          </w:r>
          <w:r w:rsidR="00DA276F">
            <w:rPr>
              <w:rFonts w:ascii="Arial Narrow" w:hAnsi="Arial Narrow"/>
              <w:b/>
              <w:bCs/>
              <w:iCs/>
              <w:sz w:val="28"/>
              <w:szCs w:val="28"/>
            </w:rPr>
            <w:t>6</w:t>
          </w:r>
          <w:r w:rsidRPr="00E3591F">
            <w:rPr>
              <w:rFonts w:ascii="Arial Narrow" w:hAnsi="Arial Narrow"/>
              <w:b/>
              <w:bCs/>
              <w:iCs/>
              <w:sz w:val="28"/>
              <w:szCs w:val="28"/>
            </w:rPr>
            <w:t xml:space="preserve"> </w:t>
          </w:r>
          <w:r w:rsidR="00DA276F">
            <w:rPr>
              <w:rFonts w:ascii="Arial Narrow" w:hAnsi="Arial Narrow"/>
              <w:b/>
              <w:bCs/>
              <w:iCs/>
              <w:sz w:val="28"/>
              <w:szCs w:val="28"/>
            </w:rPr>
            <w:t>STAVBA</w:t>
          </w:r>
        </w:p>
      </w:tc>
      <w:tc>
        <w:tcPr>
          <w:tcW w:w="2126" w:type="dxa"/>
          <w:tcBorders>
            <w:top w:val="single" w:sz="4" w:space="0" w:color="auto"/>
            <w:left w:val="single" w:sz="4" w:space="0" w:color="auto"/>
            <w:bottom w:val="single" w:sz="4" w:space="0" w:color="auto"/>
            <w:right w:val="single" w:sz="4" w:space="0" w:color="auto"/>
          </w:tcBorders>
        </w:tcPr>
        <w:p w14:paraId="2B21FF6D" w14:textId="06E2F408" w:rsidR="00787F71" w:rsidRPr="00751667" w:rsidRDefault="00787F71" w:rsidP="00787F71">
          <w:pPr>
            <w:spacing w:before="40" w:after="60"/>
            <w:jc w:val="right"/>
            <w:rPr>
              <w:rFonts w:ascii="Arial Narrow" w:hAnsi="Arial Narrow"/>
              <w:sz w:val="20"/>
              <w:szCs w:val="20"/>
            </w:rPr>
          </w:pPr>
          <w:r w:rsidRPr="00751667">
            <w:rPr>
              <w:rFonts w:ascii="Arial Narrow" w:hAnsi="Arial Narrow"/>
              <w:sz w:val="20"/>
              <w:szCs w:val="20"/>
            </w:rPr>
            <w:t xml:space="preserve">Revize </w:t>
          </w:r>
          <w:r w:rsidR="007C06D1">
            <w:rPr>
              <w:rFonts w:ascii="Arial Narrow" w:hAnsi="Arial Narrow"/>
              <w:sz w:val="20"/>
              <w:szCs w:val="20"/>
            </w:rPr>
            <w:t>0</w:t>
          </w:r>
        </w:p>
      </w:tc>
    </w:tr>
  </w:tbl>
  <w:p w14:paraId="3AB7324B" w14:textId="77777777" w:rsidR="00E042E5" w:rsidRPr="00787F71" w:rsidRDefault="00E042E5" w:rsidP="00787F71">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03280"/>
    <w:multiLevelType w:val="hybridMultilevel"/>
    <w:tmpl w:val="0D6ADB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6FB6958"/>
    <w:multiLevelType w:val="hybridMultilevel"/>
    <w:tmpl w:val="BAD28A9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83B4A05"/>
    <w:multiLevelType w:val="hybridMultilevel"/>
    <w:tmpl w:val="CB88BB6A"/>
    <w:lvl w:ilvl="0" w:tplc="609CD8FA">
      <w:start w:val="1"/>
      <w:numFmt w:val="decimal"/>
      <w:lvlText w:val="%1)"/>
      <w:lvlJc w:val="left"/>
      <w:pPr>
        <w:ind w:left="720" w:hanging="360"/>
      </w:pPr>
      <w:rPr>
        <w:rFonts w:hint="default"/>
        <w:b w:val="0"/>
        <w:bCs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C162988"/>
    <w:multiLevelType w:val="hybridMultilevel"/>
    <w:tmpl w:val="CE18E6B0"/>
    <w:lvl w:ilvl="0" w:tplc="040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E2225FE"/>
    <w:multiLevelType w:val="multilevel"/>
    <w:tmpl w:val="E8C4489A"/>
    <w:lvl w:ilvl="0">
      <w:start w:val="1"/>
      <w:numFmt w:val="decimal"/>
      <w:pStyle w:val="Nadpis1"/>
      <w:suff w:val="space"/>
      <w:lvlText w:val="%1  "/>
      <w:lvlJc w:val="left"/>
      <w:pPr>
        <w:ind w:left="284" w:firstLine="0"/>
      </w:pPr>
      <w:rPr>
        <w:rFonts w:hint="default"/>
      </w:rPr>
    </w:lvl>
    <w:lvl w:ilvl="1">
      <w:start w:val="1"/>
      <w:numFmt w:val="decimal"/>
      <w:pStyle w:val="TCBNadpis2"/>
      <w:suff w:val="space"/>
      <w:lvlText w:val="%1.%2  "/>
      <w:lvlJc w:val="left"/>
      <w:pPr>
        <w:ind w:left="284" w:firstLine="0"/>
      </w:pPr>
    </w:lvl>
    <w:lvl w:ilvl="2">
      <w:start w:val="1"/>
      <w:numFmt w:val="decimal"/>
      <w:pStyle w:val="TCBNadpis3"/>
      <w:suff w:val="space"/>
      <w:lvlText w:val="%1.%2.%3  "/>
      <w:lvlJc w:val="left"/>
      <w:pPr>
        <w:ind w:left="1276" w:firstLine="0"/>
      </w:pPr>
      <w:rPr>
        <w:rFonts w:hint="default"/>
      </w:rPr>
    </w:lvl>
    <w:lvl w:ilvl="3">
      <w:start w:val="1"/>
      <w:numFmt w:val="decimal"/>
      <w:pStyle w:val="TCBNadpis4"/>
      <w:suff w:val="space"/>
      <w:lvlText w:val="%1.%2.%3.%4  "/>
      <w:lvlJc w:val="left"/>
      <w:pPr>
        <w:ind w:left="284" w:firstLine="0"/>
      </w:pPr>
      <w:rPr>
        <w:rFonts w:hint="default"/>
      </w:rPr>
    </w:lvl>
    <w:lvl w:ilvl="4">
      <w:start w:val="1"/>
      <w:numFmt w:val="decimal"/>
      <w:suff w:val="space"/>
      <w:lvlText w:val="%1.%2.%3.%4.%5  "/>
      <w:lvlJc w:val="left"/>
      <w:pPr>
        <w:ind w:left="284" w:firstLine="0"/>
      </w:pPr>
      <w:rPr>
        <w:rFonts w:hint="default"/>
      </w:rPr>
    </w:lvl>
    <w:lvl w:ilvl="5">
      <w:start w:val="1"/>
      <w:numFmt w:val="decimal"/>
      <w:suff w:val="space"/>
      <w:lvlText w:val="%1.%2.%3.%4.%5.%6  "/>
      <w:lvlJc w:val="left"/>
      <w:pPr>
        <w:ind w:left="284" w:firstLine="0"/>
      </w:pPr>
      <w:rPr>
        <w:rFonts w:hint="default"/>
      </w:rPr>
    </w:lvl>
    <w:lvl w:ilvl="6">
      <w:start w:val="1"/>
      <w:numFmt w:val="decimal"/>
      <w:suff w:val="space"/>
      <w:lvlText w:val="%1.%2.%3.%4.%5.%6.%7  "/>
      <w:lvlJc w:val="left"/>
      <w:pPr>
        <w:ind w:left="284" w:firstLine="0"/>
      </w:pPr>
      <w:rPr>
        <w:rFonts w:hint="default"/>
      </w:rPr>
    </w:lvl>
    <w:lvl w:ilvl="7">
      <w:start w:val="1"/>
      <w:numFmt w:val="decimal"/>
      <w:suff w:val="space"/>
      <w:lvlText w:val="%1.%2.%3.%4.%5.%6.%7.%8  "/>
      <w:lvlJc w:val="left"/>
      <w:pPr>
        <w:ind w:left="284" w:firstLine="0"/>
      </w:pPr>
      <w:rPr>
        <w:rFonts w:hint="default"/>
      </w:rPr>
    </w:lvl>
    <w:lvl w:ilvl="8">
      <w:start w:val="1"/>
      <w:numFmt w:val="decimal"/>
      <w:suff w:val="space"/>
      <w:lvlText w:val="%1.%2.%3.%4.%5.%6.%7.%8.%9  "/>
      <w:lvlJc w:val="left"/>
      <w:pPr>
        <w:ind w:left="284" w:firstLine="0"/>
      </w:pPr>
      <w:rPr>
        <w:rFonts w:hint="default"/>
      </w:rPr>
    </w:lvl>
  </w:abstractNum>
  <w:abstractNum w:abstractNumId="5" w15:restartNumberingAfterBreak="0">
    <w:nsid w:val="201F77FC"/>
    <w:multiLevelType w:val="hybridMultilevel"/>
    <w:tmpl w:val="85406FEC"/>
    <w:lvl w:ilvl="0" w:tplc="040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6B40D1E"/>
    <w:multiLevelType w:val="hybridMultilevel"/>
    <w:tmpl w:val="F7285B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AEF4B1F"/>
    <w:multiLevelType w:val="hybridMultilevel"/>
    <w:tmpl w:val="BAD28A9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DAF477E"/>
    <w:multiLevelType w:val="hybridMultilevel"/>
    <w:tmpl w:val="BF244B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E5179E8"/>
    <w:multiLevelType w:val="hybridMultilevel"/>
    <w:tmpl w:val="BAD28A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F334FC3"/>
    <w:multiLevelType w:val="multilevel"/>
    <w:tmpl w:val="FF76F68C"/>
    <w:lvl w:ilvl="0">
      <w:start w:val="1"/>
      <w:numFmt w:val="decimal"/>
      <w:lvlText w:val="%1"/>
      <w:lvlJc w:val="left"/>
      <w:pPr>
        <w:tabs>
          <w:tab w:val="num" w:pos="0"/>
        </w:tabs>
        <w:ind w:left="0" w:firstLine="0"/>
      </w:pPr>
      <w:rPr>
        <w:rFonts w:hint="default"/>
      </w:rPr>
    </w:lvl>
    <w:lvl w:ilvl="1">
      <w:start w:val="1"/>
      <w:numFmt w:val="decimal"/>
      <w:pStyle w:val="Nadpis2"/>
      <w:lvlText w:val="%1.%2"/>
      <w:lvlJc w:val="left"/>
      <w:pPr>
        <w:tabs>
          <w:tab w:val="num" w:pos="567"/>
        </w:tabs>
        <w:ind w:left="567" w:hanging="567"/>
      </w:pPr>
      <w:rPr>
        <w:rFonts w:hint="default"/>
      </w:rPr>
    </w:lvl>
    <w:lvl w:ilvl="2">
      <w:start w:val="1"/>
      <w:numFmt w:val="decimal"/>
      <w:pStyle w:val="Nadpis3"/>
      <w:lvlText w:val="%1.%2.%3"/>
      <w:lvlJc w:val="left"/>
      <w:pPr>
        <w:tabs>
          <w:tab w:val="num" w:pos="0"/>
        </w:tabs>
        <w:ind w:left="624" w:hanging="624"/>
      </w:pPr>
      <w:rPr>
        <w:rFonts w:hint="default"/>
      </w:rPr>
    </w:lvl>
    <w:lvl w:ilvl="3">
      <w:start w:val="1"/>
      <w:numFmt w:val="decimal"/>
      <w:pStyle w:val="Nadpis4"/>
      <w:lvlText w:val="%1.%2.%3.%4"/>
      <w:lvlJc w:val="left"/>
      <w:pPr>
        <w:tabs>
          <w:tab w:val="num" w:pos="0"/>
        </w:tabs>
        <w:ind w:left="794" w:hanging="794"/>
      </w:pPr>
      <w:rPr>
        <w:rFonts w:hint="default"/>
      </w:rPr>
    </w:lvl>
    <w:lvl w:ilvl="4">
      <w:start w:val="1"/>
      <w:numFmt w:val="decimal"/>
      <w:pStyle w:val="Nadpis5"/>
      <w:lvlText w:val="%1.%2.%3.%5.1"/>
      <w:lvlJc w:val="left"/>
      <w:pPr>
        <w:tabs>
          <w:tab w:val="num" w:pos="2952"/>
        </w:tabs>
        <w:ind w:left="2580" w:hanging="708"/>
      </w:pPr>
      <w:rPr>
        <w:rFonts w:hint="default"/>
      </w:rPr>
    </w:lvl>
    <w:lvl w:ilvl="5">
      <w:start w:val="1"/>
      <w:numFmt w:val="decimal"/>
      <w:pStyle w:val="Nadpis6"/>
      <w:lvlText w:val="%1.%2.%3.%5.%6.1"/>
      <w:lvlJc w:val="left"/>
      <w:pPr>
        <w:tabs>
          <w:tab w:val="num" w:pos="4020"/>
        </w:tabs>
        <w:ind w:left="3288" w:hanging="708"/>
      </w:pPr>
      <w:rPr>
        <w:rFonts w:hint="default"/>
      </w:rPr>
    </w:lvl>
    <w:lvl w:ilvl="6">
      <w:start w:val="1"/>
      <w:numFmt w:val="decimal"/>
      <w:pStyle w:val="Nadpis7"/>
      <w:lvlText w:val="%1.%2.%3.%5.%6.%7.1"/>
      <w:lvlJc w:val="left"/>
      <w:pPr>
        <w:tabs>
          <w:tab w:val="num" w:pos="4728"/>
        </w:tabs>
        <w:ind w:left="3996" w:hanging="708"/>
      </w:pPr>
      <w:rPr>
        <w:rFonts w:hint="default"/>
      </w:rPr>
    </w:lvl>
    <w:lvl w:ilvl="7">
      <w:start w:val="1"/>
      <w:numFmt w:val="decimal"/>
      <w:pStyle w:val="Nadpis8"/>
      <w:lvlText w:val="%1.%2.%3.%5.%6.%7.%8.1"/>
      <w:lvlJc w:val="left"/>
      <w:pPr>
        <w:tabs>
          <w:tab w:val="num" w:pos="5796"/>
        </w:tabs>
        <w:ind w:left="4704" w:hanging="708"/>
      </w:pPr>
      <w:rPr>
        <w:rFonts w:hint="default"/>
      </w:rPr>
    </w:lvl>
    <w:lvl w:ilvl="8">
      <w:start w:val="1"/>
      <w:numFmt w:val="decimal"/>
      <w:pStyle w:val="Nadpis9"/>
      <w:lvlText w:val="%1.%2.%3.%5.%6.%7.%8.%9.1"/>
      <w:lvlJc w:val="left"/>
      <w:pPr>
        <w:tabs>
          <w:tab w:val="num" w:pos="6504"/>
        </w:tabs>
        <w:ind w:left="5412" w:hanging="708"/>
      </w:pPr>
      <w:rPr>
        <w:rFonts w:hint="default"/>
      </w:rPr>
    </w:lvl>
  </w:abstractNum>
  <w:abstractNum w:abstractNumId="11" w15:restartNumberingAfterBreak="0">
    <w:nsid w:val="3FA726D0"/>
    <w:multiLevelType w:val="hybridMultilevel"/>
    <w:tmpl w:val="BAD28A9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41812637"/>
    <w:multiLevelType w:val="hybridMultilevel"/>
    <w:tmpl w:val="722097AE"/>
    <w:lvl w:ilvl="0" w:tplc="0F044D6A">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58D3F48"/>
    <w:multiLevelType w:val="hybridMultilevel"/>
    <w:tmpl w:val="72BAC1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77507EB1"/>
    <w:multiLevelType w:val="hybridMultilevel"/>
    <w:tmpl w:val="FF7A7DDC"/>
    <w:lvl w:ilvl="0" w:tplc="0F044D6A">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5" w15:restartNumberingAfterBreak="0">
    <w:nsid w:val="7897180C"/>
    <w:multiLevelType w:val="hybridMultilevel"/>
    <w:tmpl w:val="BAD28A9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650204151">
    <w:abstractNumId w:val="10"/>
  </w:num>
  <w:num w:numId="2" w16cid:durableId="1210263627">
    <w:abstractNumId w:val="4"/>
  </w:num>
  <w:num w:numId="3" w16cid:durableId="1567913506">
    <w:abstractNumId w:val="2"/>
  </w:num>
  <w:num w:numId="4" w16cid:durableId="2071926054">
    <w:abstractNumId w:val="7"/>
  </w:num>
  <w:num w:numId="5" w16cid:durableId="1210264592">
    <w:abstractNumId w:val="15"/>
  </w:num>
  <w:num w:numId="6" w16cid:durableId="2065181504">
    <w:abstractNumId w:val="11"/>
  </w:num>
  <w:num w:numId="7" w16cid:durableId="1361013509">
    <w:abstractNumId w:val="1"/>
  </w:num>
  <w:num w:numId="8" w16cid:durableId="837816599">
    <w:abstractNumId w:val="9"/>
  </w:num>
  <w:num w:numId="9" w16cid:durableId="858391800">
    <w:abstractNumId w:val="3"/>
  </w:num>
  <w:num w:numId="10" w16cid:durableId="2119373836">
    <w:abstractNumId w:val="5"/>
  </w:num>
  <w:num w:numId="11" w16cid:durableId="1578398515">
    <w:abstractNumId w:val="13"/>
  </w:num>
  <w:num w:numId="12" w16cid:durableId="1210411576">
    <w:abstractNumId w:val="6"/>
  </w:num>
  <w:num w:numId="13" w16cid:durableId="1673069108">
    <w:abstractNumId w:val="12"/>
  </w:num>
  <w:num w:numId="14" w16cid:durableId="945424700">
    <w:abstractNumId w:val="0"/>
  </w:num>
  <w:num w:numId="15" w16cid:durableId="977370729">
    <w:abstractNumId w:val="14"/>
  </w:num>
  <w:num w:numId="16" w16cid:durableId="747965132">
    <w:abstractNumId w:val="8"/>
  </w:num>
  <w:num w:numId="17" w16cid:durableId="923494736">
    <w:abstractNumId w:val="4"/>
  </w:num>
  <w:num w:numId="18" w16cid:durableId="80105995">
    <w:abstractNumId w:val="4"/>
  </w:num>
  <w:num w:numId="19" w16cid:durableId="18062388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21131653">
    <w:abstractNumId w:val="4"/>
  </w:num>
  <w:num w:numId="21" w16cid:durableId="1243443095">
    <w:abstractNumId w:val="4"/>
  </w:num>
  <w:num w:numId="22" w16cid:durableId="819807141">
    <w:abstractNumId w:val="4"/>
  </w:num>
  <w:num w:numId="23" w16cid:durableId="17345072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52256794">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grammar="clean"/>
  <w:defaultTabStop w:val="68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7EAD"/>
    <w:rsid w:val="00000733"/>
    <w:rsid w:val="00003180"/>
    <w:rsid w:val="000037BD"/>
    <w:rsid w:val="00004521"/>
    <w:rsid w:val="00004F89"/>
    <w:rsid w:val="00010351"/>
    <w:rsid w:val="00012834"/>
    <w:rsid w:val="000129D2"/>
    <w:rsid w:val="00020141"/>
    <w:rsid w:val="00020B52"/>
    <w:rsid w:val="000215EB"/>
    <w:rsid w:val="0003238F"/>
    <w:rsid w:val="00032C34"/>
    <w:rsid w:val="00033070"/>
    <w:rsid w:val="00033802"/>
    <w:rsid w:val="00035A2F"/>
    <w:rsid w:val="00036645"/>
    <w:rsid w:val="000446E3"/>
    <w:rsid w:val="0005694E"/>
    <w:rsid w:val="00056F7C"/>
    <w:rsid w:val="0006305D"/>
    <w:rsid w:val="000631C1"/>
    <w:rsid w:val="00074F63"/>
    <w:rsid w:val="00074F86"/>
    <w:rsid w:val="00077AA8"/>
    <w:rsid w:val="00085131"/>
    <w:rsid w:val="00085EA4"/>
    <w:rsid w:val="00093B6C"/>
    <w:rsid w:val="0009626D"/>
    <w:rsid w:val="000A0136"/>
    <w:rsid w:val="000A05EA"/>
    <w:rsid w:val="000A3ED9"/>
    <w:rsid w:val="000A525E"/>
    <w:rsid w:val="000A7185"/>
    <w:rsid w:val="000B131C"/>
    <w:rsid w:val="000B1E74"/>
    <w:rsid w:val="000B2800"/>
    <w:rsid w:val="000B2B92"/>
    <w:rsid w:val="000B2EEE"/>
    <w:rsid w:val="000B3F98"/>
    <w:rsid w:val="000B48C8"/>
    <w:rsid w:val="000B4991"/>
    <w:rsid w:val="000C0D4D"/>
    <w:rsid w:val="000D122F"/>
    <w:rsid w:val="000E2EF3"/>
    <w:rsid w:val="000E33B3"/>
    <w:rsid w:val="000E3E35"/>
    <w:rsid w:val="000E7DAA"/>
    <w:rsid w:val="000F1F7C"/>
    <w:rsid w:val="000F41DD"/>
    <w:rsid w:val="000F4246"/>
    <w:rsid w:val="000F6793"/>
    <w:rsid w:val="00101140"/>
    <w:rsid w:val="00102C66"/>
    <w:rsid w:val="00114982"/>
    <w:rsid w:val="00114A15"/>
    <w:rsid w:val="00127144"/>
    <w:rsid w:val="0013288A"/>
    <w:rsid w:val="00133010"/>
    <w:rsid w:val="0013539B"/>
    <w:rsid w:val="001469BE"/>
    <w:rsid w:val="001470CA"/>
    <w:rsid w:val="00150CFA"/>
    <w:rsid w:val="00152B61"/>
    <w:rsid w:val="00154722"/>
    <w:rsid w:val="00154E23"/>
    <w:rsid w:val="001560E0"/>
    <w:rsid w:val="001637F2"/>
    <w:rsid w:val="001706F6"/>
    <w:rsid w:val="001754DD"/>
    <w:rsid w:val="00176939"/>
    <w:rsid w:val="00182569"/>
    <w:rsid w:val="00184857"/>
    <w:rsid w:val="001863D3"/>
    <w:rsid w:val="00192B05"/>
    <w:rsid w:val="0019510C"/>
    <w:rsid w:val="001A1DF4"/>
    <w:rsid w:val="001A25C4"/>
    <w:rsid w:val="001A509F"/>
    <w:rsid w:val="001A6E98"/>
    <w:rsid w:val="001B0A43"/>
    <w:rsid w:val="001C47E9"/>
    <w:rsid w:val="001D076D"/>
    <w:rsid w:val="001D1640"/>
    <w:rsid w:val="001D337E"/>
    <w:rsid w:val="001D4689"/>
    <w:rsid w:val="001D66FE"/>
    <w:rsid w:val="001D6CA1"/>
    <w:rsid w:val="001E3C99"/>
    <w:rsid w:val="001E5B53"/>
    <w:rsid w:val="001E744B"/>
    <w:rsid w:val="001F207A"/>
    <w:rsid w:val="001F2ED4"/>
    <w:rsid w:val="001F4D89"/>
    <w:rsid w:val="0020046D"/>
    <w:rsid w:val="00204068"/>
    <w:rsid w:val="00212D8A"/>
    <w:rsid w:val="00214541"/>
    <w:rsid w:val="00215321"/>
    <w:rsid w:val="002277BB"/>
    <w:rsid w:val="00232CBD"/>
    <w:rsid w:val="0023687B"/>
    <w:rsid w:val="002401F1"/>
    <w:rsid w:val="002420DC"/>
    <w:rsid w:val="00242E32"/>
    <w:rsid w:val="00245C42"/>
    <w:rsid w:val="002475E2"/>
    <w:rsid w:val="002476F9"/>
    <w:rsid w:val="002522A2"/>
    <w:rsid w:val="002531B9"/>
    <w:rsid w:val="0026034A"/>
    <w:rsid w:val="002677EA"/>
    <w:rsid w:val="00270A98"/>
    <w:rsid w:val="00274A13"/>
    <w:rsid w:val="00274CC3"/>
    <w:rsid w:val="0027781D"/>
    <w:rsid w:val="00277927"/>
    <w:rsid w:val="00280CF5"/>
    <w:rsid w:val="00281625"/>
    <w:rsid w:val="00282D00"/>
    <w:rsid w:val="0028343B"/>
    <w:rsid w:val="00291411"/>
    <w:rsid w:val="00291EC6"/>
    <w:rsid w:val="002925E2"/>
    <w:rsid w:val="00294173"/>
    <w:rsid w:val="002949D9"/>
    <w:rsid w:val="00297844"/>
    <w:rsid w:val="002A09CD"/>
    <w:rsid w:val="002A1AE5"/>
    <w:rsid w:val="002B0E2B"/>
    <w:rsid w:val="002B11E0"/>
    <w:rsid w:val="002B2B6B"/>
    <w:rsid w:val="002B2C90"/>
    <w:rsid w:val="002B441B"/>
    <w:rsid w:val="002B55B5"/>
    <w:rsid w:val="002B69A8"/>
    <w:rsid w:val="002B7B9D"/>
    <w:rsid w:val="002C30CD"/>
    <w:rsid w:val="002C69F2"/>
    <w:rsid w:val="002D088E"/>
    <w:rsid w:val="002E0334"/>
    <w:rsid w:val="002E1BD8"/>
    <w:rsid w:val="002E3103"/>
    <w:rsid w:val="002F7E79"/>
    <w:rsid w:val="003005B9"/>
    <w:rsid w:val="0030202B"/>
    <w:rsid w:val="00305C07"/>
    <w:rsid w:val="00305CB6"/>
    <w:rsid w:val="00310381"/>
    <w:rsid w:val="00314A0F"/>
    <w:rsid w:val="0031640B"/>
    <w:rsid w:val="00317EAD"/>
    <w:rsid w:val="00324545"/>
    <w:rsid w:val="003267D9"/>
    <w:rsid w:val="00333FD3"/>
    <w:rsid w:val="003351FE"/>
    <w:rsid w:val="0033606C"/>
    <w:rsid w:val="003364C8"/>
    <w:rsid w:val="0034431B"/>
    <w:rsid w:val="00344853"/>
    <w:rsid w:val="003472BD"/>
    <w:rsid w:val="00355C0B"/>
    <w:rsid w:val="003575A1"/>
    <w:rsid w:val="003614F9"/>
    <w:rsid w:val="00367DA0"/>
    <w:rsid w:val="00371592"/>
    <w:rsid w:val="00373B13"/>
    <w:rsid w:val="003862D1"/>
    <w:rsid w:val="003878B7"/>
    <w:rsid w:val="00392055"/>
    <w:rsid w:val="00393BB2"/>
    <w:rsid w:val="003958F1"/>
    <w:rsid w:val="003A5485"/>
    <w:rsid w:val="003B19A6"/>
    <w:rsid w:val="003B694A"/>
    <w:rsid w:val="003C2CA9"/>
    <w:rsid w:val="003C465F"/>
    <w:rsid w:val="003C7EC2"/>
    <w:rsid w:val="003D4770"/>
    <w:rsid w:val="003D6C77"/>
    <w:rsid w:val="003E5CB0"/>
    <w:rsid w:val="003E64EE"/>
    <w:rsid w:val="003E78E2"/>
    <w:rsid w:val="003F2A1A"/>
    <w:rsid w:val="003F302E"/>
    <w:rsid w:val="003F4515"/>
    <w:rsid w:val="00402CC0"/>
    <w:rsid w:val="00403048"/>
    <w:rsid w:val="00403CCB"/>
    <w:rsid w:val="00413DA0"/>
    <w:rsid w:val="0041530B"/>
    <w:rsid w:val="00416DAE"/>
    <w:rsid w:val="00417E4F"/>
    <w:rsid w:val="004224B8"/>
    <w:rsid w:val="00426FDD"/>
    <w:rsid w:val="0043093E"/>
    <w:rsid w:val="00430EFD"/>
    <w:rsid w:val="00434CF3"/>
    <w:rsid w:val="004374A1"/>
    <w:rsid w:val="00446FFC"/>
    <w:rsid w:val="0045250D"/>
    <w:rsid w:val="0045647B"/>
    <w:rsid w:val="004572C5"/>
    <w:rsid w:val="00463533"/>
    <w:rsid w:val="00465E1F"/>
    <w:rsid w:val="00467003"/>
    <w:rsid w:val="00470BB6"/>
    <w:rsid w:val="00470CB5"/>
    <w:rsid w:val="0047270C"/>
    <w:rsid w:val="00473732"/>
    <w:rsid w:val="0047444C"/>
    <w:rsid w:val="00480ED2"/>
    <w:rsid w:val="00482AAF"/>
    <w:rsid w:val="00483EE7"/>
    <w:rsid w:val="004850BB"/>
    <w:rsid w:val="004872D0"/>
    <w:rsid w:val="004911A2"/>
    <w:rsid w:val="00491621"/>
    <w:rsid w:val="00492B80"/>
    <w:rsid w:val="00494CE2"/>
    <w:rsid w:val="00495D5F"/>
    <w:rsid w:val="004A0BB6"/>
    <w:rsid w:val="004B61CD"/>
    <w:rsid w:val="004B65DC"/>
    <w:rsid w:val="004B6D2A"/>
    <w:rsid w:val="004C031B"/>
    <w:rsid w:val="004C2F20"/>
    <w:rsid w:val="004C38DF"/>
    <w:rsid w:val="004C3A7E"/>
    <w:rsid w:val="004C5A52"/>
    <w:rsid w:val="004D6176"/>
    <w:rsid w:val="004D69F4"/>
    <w:rsid w:val="004D7498"/>
    <w:rsid w:val="004E01F5"/>
    <w:rsid w:val="004E0AF4"/>
    <w:rsid w:val="004F1F2A"/>
    <w:rsid w:val="0050088C"/>
    <w:rsid w:val="0050759F"/>
    <w:rsid w:val="0051372F"/>
    <w:rsid w:val="0051736C"/>
    <w:rsid w:val="00517480"/>
    <w:rsid w:val="005178F0"/>
    <w:rsid w:val="00517AB6"/>
    <w:rsid w:val="00523B15"/>
    <w:rsid w:val="00531A1D"/>
    <w:rsid w:val="00535CBB"/>
    <w:rsid w:val="00541D29"/>
    <w:rsid w:val="00551A26"/>
    <w:rsid w:val="00551CC9"/>
    <w:rsid w:val="00551DF5"/>
    <w:rsid w:val="00552165"/>
    <w:rsid w:val="005603B2"/>
    <w:rsid w:val="00563007"/>
    <w:rsid w:val="00564EB5"/>
    <w:rsid w:val="0056660E"/>
    <w:rsid w:val="0057054D"/>
    <w:rsid w:val="00570ACB"/>
    <w:rsid w:val="005710D3"/>
    <w:rsid w:val="00571F1F"/>
    <w:rsid w:val="005721A7"/>
    <w:rsid w:val="00572D19"/>
    <w:rsid w:val="005732C0"/>
    <w:rsid w:val="005734E3"/>
    <w:rsid w:val="00575BDE"/>
    <w:rsid w:val="00575EB2"/>
    <w:rsid w:val="0059133D"/>
    <w:rsid w:val="00591E6C"/>
    <w:rsid w:val="00597F4E"/>
    <w:rsid w:val="005A3E20"/>
    <w:rsid w:val="005A3E49"/>
    <w:rsid w:val="005A4A9E"/>
    <w:rsid w:val="005B1D44"/>
    <w:rsid w:val="005B2710"/>
    <w:rsid w:val="005B34F2"/>
    <w:rsid w:val="005B4EA7"/>
    <w:rsid w:val="005B60E1"/>
    <w:rsid w:val="005B7ABB"/>
    <w:rsid w:val="005C2A9E"/>
    <w:rsid w:val="005C2C92"/>
    <w:rsid w:val="005C3D8D"/>
    <w:rsid w:val="005C7094"/>
    <w:rsid w:val="005D05C4"/>
    <w:rsid w:val="005D1730"/>
    <w:rsid w:val="005D1896"/>
    <w:rsid w:val="005D31C5"/>
    <w:rsid w:val="005D331B"/>
    <w:rsid w:val="005D33B5"/>
    <w:rsid w:val="005D4438"/>
    <w:rsid w:val="005F58FE"/>
    <w:rsid w:val="005F691F"/>
    <w:rsid w:val="00604BE5"/>
    <w:rsid w:val="006061CA"/>
    <w:rsid w:val="006145CA"/>
    <w:rsid w:val="00626368"/>
    <w:rsid w:val="00627AE8"/>
    <w:rsid w:val="00631ADA"/>
    <w:rsid w:val="00634483"/>
    <w:rsid w:val="00635182"/>
    <w:rsid w:val="00640133"/>
    <w:rsid w:val="00640914"/>
    <w:rsid w:val="00646AA9"/>
    <w:rsid w:val="00653A12"/>
    <w:rsid w:val="00656FA6"/>
    <w:rsid w:val="006601CB"/>
    <w:rsid w:val="006635F3"/>
    <w:rsid w:val="00665CAE"/>
    <w:rsid w:val="006711D4"/>
    <w:rsid w:val="00680D14"/>
    <w:rsid w:val="00682B20"/>
    <w:rsid w:val="00682C95"/>
    <w:rsid w:val="006866E6"/>
    <w:rsid w:val="00690AD2"/>
    <w:rsid w:val="00690E07"/>
    <w:rsid w:val="0069541C"/>
    <w:rsid w:val="0069545F"/>
    <w:rsid w:val="006964D8"/>
    <w:rsid w:val="006978C6"/>
    <w:rsid w:val="006A1883"/>
    <w:rsid w:val="006A45A8"/>
    <w:rsid w:val="006A70B6"/>
    <w:rsid w:val="006A72A0"/>
    <w:rsid w:val="006B0F67"/>
    <w:rsid w:val="006B1513"/>
    <w:rsid w:val="006B2C1E"/>
    <w:rsid w:val="006B3849"/>
    <w:rsid w:val="006B4642"/>
    <w:rsid w:val="006B77B7"/>
    <w:rsid w:val="006C06A1"/>
    <w:rsid w:val="006C13B0"/>
    <w:rsid w:val="006C4DA5"/>
    <w:rsid w:val="006C7890"/>
    <w:rsid w:val="006D21A3"/>
    <w:rsid w:val="006D2706"/>
    <w:rsid w:val="006D43A6"/>
    <w:rsid w:val="006D509F"/>
    <w:rsid w:val="006E1DC4"/>
    <w:rsid w:val="006E2CFF"/>
    <w:rsid w:val="006E3B4D"/>
    <w:rsid w:val="006E42F3"/>
    <w:rsid w:val="006F61BC"/>
    <w:rsid w:val="006F7192"/>
    <w:rsid w:val="00700F7A"/>
    <w:rsid w:val="00703E85"/>
    <w:rsid w:val="00705D50"/>
    <w:rsid w:val="00717D82"/>
    <w:rsid w:val="007261B1"/>
    <w:rsid w:val="00726297"/>
    <w:rsid w:val="0073458D"/>
    <w:rsid w:val="00734692"/>
    <w:rsid w:val="00734BED"/>
    <w:rsid w:val="00737736"/>
    <w:rsid w:val="007465CB"/>
    <w:rsid w:val="00746A25"/>
    <w:rsid w:val="0074764E"/>
    <w:rsid w:val="00751667"/>
    <w:rsid w:val="00754C13"/>
    <w:rsid w:val="00755D91"/>
    <w:rsid w:val="00760E2F"/>
    <w:rsid w:val="00763457"/>
    <w:rsid w:val="00770B25"/>
    <w:rsid w:val="007722BA"/>
    <w:rsid w:val="00776C80"/>
    <w:rsid w:val="0078021F"/>
    <w:rsid w:val="007804B8"/>
    <w:rsid w:val="007858D7"/>
    <w:rsid w:val="00785965"/>
    <w:rsid w:val="007877E1"/>
    <w:rsid w:val="00787F71"/>
    <w:rsid w:val="00795D01"/>
    <w:rsid w:val="007974A8"/>
    <w:rsid w:val="007A255B"/>
    <w:rsid w:val="007A32FE"/>
    <w:rsid w:val="007B2AB4"/>
    <w:rsid w:val="007C06D1"/>
    <w:rsid w:val="007C2202"/>
    <w:rsid w:val="007C42C9"/>
    <w:rsid w:val="007C6B73"/>
    <w:rsid w:val="007D017F"/>
    <w:rsid w:val="007D67CC"/>
    <w:rsid w:val="007E1190"/>
    <w:rsid w:val="007E31D6"/>
    <w:rsid w:val="007F449A"/>
    <w:rsid w:val="007F5B5A"/>
    <w:rsid w:val="0080095C"/>
    <w:rsid w:val="00806BBF"/>
    <w:rsid w:val="00817F9C"/>
    <w:rsid w:val="00823832"/>
    <w:rsid w:val="00823A33"/>
    <w:rsid w:val="00826199"/>
    <w:rsid w:val="00837D75"/>
    <w:rsid w:val="00844A98"/>
    <w:rsid w:val="00850155"/>
    <w:rsid w:val="008518CC"/>
    <w:rsid w:val="00852550"/>
    <w:rsid w:val="00854E1C"/>
    <w:rsid w:val="008639F7"/>
    <w:rsid w:val="00864EBF"/>
    <w:rsid w:val="00874A54"/>
    <w:rsid w:val="00876989"/>
    <w:rsid w:val="0087772D"/>
    <w:rsid w:val="00881848"/>
    <w:rsid w:val="00884EF3"/>
    <w:rsid w:val="00890C70"/>
    <w:rsid w:val="008915D8"/>
    <w:rsid w:val="00893FD4"/>
    <w:rsid w:val="00894CA4"/>
    <w:rsid w:val="008A67CA"/>
    <w:rsid w:val="008A6B0B"/>
    <w:rsid w:val="008B0792"/>
    <w:rsid w:val="008C1ED4"/>
    <w:rsid w:val="008C2AAA"/>
    <w:rsid w:val="008C4A26"/>
    <w:rsid w:val="008C56AE"/>
    <w:rsid w:val="008D0764"/>
    <w:rsid w:val="008D2D3C"/>
    <w:rsid w:val="008E1C80"/>
    <w:rsid w:val="008E3914"/>
    <w:rsid w:val="008E3B10"/>
    <w:rsid w:val="008E47DF"/>
    <w:rsid w:val="008F146D"/>
    <w:rsid w:val="008F1E1E"/>
    <w:rsid w:val="008F3312"/>
    <w:rsid w:val="009001EE"/>
    <w:rsid w:val="00901E82"/>
    <w:rsid w:val="00906BA7"/>
    <w:rsid w:val="00911DF2"/>
    <w:rsid w:val="00913829"/>
    <w:rsid w:val="00917799"/>
    <w:rsid w:val="00917DC3"/>
    <w:rsid w:val="009237C4"/>
    <w:rsid w:val="00936B5A"/>
    <w:rsid w:val="00936D38"/>
    <w:rsid w:val="00950DEF"/>
    <w:rsid w:val="009514B4"/>
    <w:rsid w:val="00952DA1"/>
    <w:rsid w:val="009629A6"/>
    <w:rsid w:val="00966078"/>
    <w:rsid w:val="009731CC"/>
    <w:rsid w:val="009938D3"/>
    <w:rsid w:val="00993CF5"/>
    <w:rsid w:val="009943F9"/>
    <w:rsid w:val="00997068"/>
    <w:rsid w:val="009A040C"/>
    <w:rsid w:val="009A15EB"/>
    <w:rsid w:val="009A4507"/>
    <w:rsid w:val="009B69B7"/>
    <w:rsid w:val="009C2040"/>
    <w:rsid w:val="009C3F64"/>
    <w:rsid w:val="009C4151"/>
    <w:rsid w:val="009C59B8"/>
    <w:rsid w:val="009C61EF"/>
    <w:rsid w:val="009D12F4"/>
    <w:rsid w:val="009D2A60"/>
    <w:rsid w:val="009D5761"/>
    <w:rsid w:val="009D6760"/>
    <w:rsid w:val="009E32F1"/>
    <w:rsid w:val="009E40C1"/>
    <w:rsid w:val="009E5CD5"/>
    <w:rsid w:val="009F3DEC"/>
    <w:rsid w:val="009F6DCF"/>
    <w:rsid w:val="00A017B3"/>
    <w:rsid w:val="00A04C43"/>
    <w:rsid w:val="00A05DB2"/>
    <w:rsid w:val="00A060C8"/>
    <w:rsid w:val="00A0672C"/>
    <w:rsid w:val="00A069F1"/>
    <w:rsid w:val="00A073CF"/>
    <w:rsid w:val="00A10A77"/>
    <w:rsid w:val="00A13D3F"/>
    <w:rsid w:val="00A15678"/>
    <w:rsid w:val="00A222C1"/>
    <w:rsid w:val="00A223B2"/>
    <w:rsid w:val="00A318C4"/>
    <w:rsid w:val="00A31F24"/>
    <w:rsid w:val="00A34D1F"/>
    <w:rsid w:val="00A45D5E"/>
    <w:rsid w:val="00A52637"/>
    <w:rsid w:val="00A5271D"/>
    <w:rsid w:val="00A600F1"/>
    <w:rsid w:val="00A65331"/>
    <w:rsid w:val="00A654B1"/>
    <w:rsid w:val="00A7114E"/>
    <w:rsid w:val="00A719B3"/>
    <w:rsid w:val="00A75EA8"/>
    <w:rsid w:val="00A802AC"/>
    <w:rsid w:val="00A8658D"/>
    <w:rsid w:val="00A875FF"/>
    <w:rsid w:val="00A91EE3"/>
    <w:rsid w:val="00A91F6D"/>
    <w:rsid w:val="00A978FB"/>
    <w:rsid w:val="00AA5F34"/>
    <w:rsid w:val="00AB48D5"/>
    <w:rsid w:val="00AC018D"/>
    <w:rsid w:val="00AC045F"/>
    <w:rsid w:val="00AC1BD5"/>
    <w:rsid w:val="00AC32EA"/>
    <w:rsid w:val="00AC3827"/>
    <w:rsid w:val="00AC44C7"/>
    <w:rsid w:val="00AC47AA"/>
    <w:rsid w:val="00AD53E3"/>
    <w:rsid w:val="00AD5F04"/>
    <w:rsid w:val="00AD5FA2"/>
    <w:rsid w:val="00AD6E01"/>
    <w:rsid w:val="00AD7427"/>
    <w:rsid w:val="00AE3F84"/>
    <w:rsid w:val="00AE61A1"/>
    <w:rsid w:val="00AE6AD9"/>
    <w:rsid w:val="00AF00D1"/>
    <w:rsid w:val="00AF1F0C"/>
    <w:rsid w:val="00B02F1E"/>
    <w:rsid w:val="00B0778B"/>
    <w:rsid w:val="00B13BF9"/>
    <w:rsid w:val="00B210AF"/>
    <w:rsid w:val="00B2356D"/>
    <w:rsid w:val="00B24B40"/>
    <w:rsid w:val="00B3501F"/>
    <w:rsid w:val="00B3557C"/>
    <w:rsid w:val="00B407DC"/>
    <w:rsid w:val="00B409F6"/>
    <w:rsid w:val="00B41AB2"/>
    <w:rsid w:val="00B422B5"/>
    <w:rsid w:val="00B43654"/>
    <w:rsid w:val="00B43A24"/>
    <w:rsid w:val="00B5076D"/>
    <w:rsid w:val="00B5159D"/>
    <w:rsid w:val="00B52953"/>
    <w:rsid w:val="00B53F08"/>
    <w:rsid w:val="00B54088"/>
    <w:rsid w:val="00B563AA"/>
    <w:rsid w:val="00B56666"/>
    <w:rsid w:val="00B60B81"/>
    <w:rsid w:val="00B626CD"/>
    <w:rsid w:val="00B62C28"/>
    <w:rsid w:val="00B669C2"/>
    <w:rsid w:val="00B66E6C"/>
    <w:rsid w:val="00B66FB7"/>
    <w:rsid w:val="00B70D69"/>
    <w:rsid w:val="00B70FA8"/>
    <w:rsid w:val="00B729DE"/>
    <w:rsid w:val="00B7496D"/>
    <w:rsid w:val="00B809E3"/>
    <w:rsid w:val="00B8385C"/>
    <w:rsid w:val="00B839BF"/>
    <w:rsid w:val="00B83C04"/>
    <w:rsid w:val="00B85FE1"/>
    <w:rsid w:val="00B86B30"/>
    <w:rsid w:val="00B87564"/>
    <w:rsid w:val="00B9618B"/>
    <w:rsid w:val="00B9626F"/>
    <w:rsid w:val="00B97727"/>
    <w:rsid w:val="00BA1082"/>
    <w:rsid w:val="00BA64C8"/>
    <w:rsid w:val="00BB2290"/>
    <w:rsid w:val="00BB24EF"/>
    <w:rsid w:val="00BB63A6"/>
    <w:rsid w:val="00BB792F"/>
    <w:rsid w:val="00BC13E4"/>
    <w:rsid w:val="00BC26DD"/>
    <w:rsid w:val="00BC4187"/>
    <w:rsid w:val="00BC58BC"/>
    <w:rsid w:val="00BC6769"/>
    <w:rsid w:val="00BD064C"/>
    <w:rsid w:val="00BD51A1"/>
    <w:rsid w:val="00BE0377"/>
    <w:rsid w:val="00BE1E41"/>
    <w:rsid w:val="00BE7D7F"/>
    <w:rsid w:val="00BF3D34"/>
    <w:rsid w:val="00BF51C4"/>
    <w:rsid w:val="00BF6A1C"/>
    <w:rsid w:val="00C04169"/>
    <w:rsid w:val="00C061A8"/>
    <w:rsid w:val="00C11511"/>
    <w:rsid w:val="00C116B0"/>
    <w:rsid w:val="00C12A9A"/>
    <w:rsid w:val="00C13046"/>
    <w:rsid w:val="00C162F0"/>
    <w:rsid w:val="00C224ED"/>
    <w:rsid w:val="00C33483"/>
    <w:rsid w:val="00C41E57"/>
    <w:rsid w:val="00C43222"/>
    <w:rsid w:val="00C442DB"/>
    <w:rsid w:val="00C516EB"/>
    <w:rsid w:val="00C523AA"/>
    <w:rsid w:val="00C52D08"/>
    <w:rsid w:val="00C543A7"/>
    <w:rsid w:val="00C5442E"/>
    <w:rsid w:val="00C570ED"/>
    <w:rsid w:val="00C610A7"/>
    <w:rsid w:val="00C66D5F"/>
    <w:rsid w:val="00C7136D"/>
    <w:rsid w:val="00C843FD"/>
    <w:rsid w:val="00C87B46"/>
    <w:rsid w:val="00C92140"/>
    <w:rsid w:val="00CA0462"/>
    <w:rsid w:val="00CA2CD6"/>
    <w:rsid w:val="00CA6A3B"/>
    <w:rsid w:val="00CB00AA"/>
    <w:rsid w:val="00CB00E5"/>
    <w:rsid w:val="00CB30D1"/>
    <w:rsid w:val="00CB4373"/>
    <w:rsid w:val="00CB61C4"/>
    <w:rsid w:val="00CB69B9"/>
    <w:rsid w:val="00CC1799"/>
    <w:rsid w:val="00CD05B8"/>
    <w:rsid w:val="00CD2663"/>
    <w:rsid w:val="00CD3681"/>
    <w:rsid w:val="00CE77DF"/>
    <w:rsid w:val="00CE7AF9"/>
    <w:rsid w:val="00CF31B4"/>
    <w:rsid w:val="00CF7CF3"/>
    <w:rsid w:val="00D00179"/>
    <w:rsid w:val="00D040A0"/>
    <w:rsid w:val="00D0611E"/>
    <w:rsid w:val="00D06A3E"/>
    <w:rsid w:val="00D07182"/>
    <w:rsid w:val="00D0750F"/>
    <w:rsid w:val="00D07C8B"/>
    <w:rsid w:val="00D14494"/>
    <w:rsid w:val="00D167A0"/>
    <w:rsid w:val="00D20738"/>
    <w:rsid w:val="00D25E34"/>
    <w:rsid w:val="00D26935"/>
    <w:rsid w:val="00D279BF"/>
    <w:rsid w:val="00D544BD"/>
    <w:rsid w:val="00D5549E"/>
    <w:rsid w:val="00D56498"/>
    <w:rsid w:val="00D56576"/>
    <w:rsid w:val="00D61B9C"/>
    <w:rsid w:val="00D7038E"/>
    <w:rsid w:val="00D77AB8"/>
    <w:rsid w:val="00D82A4B"/>
    <w:rsid w:val="00D90802"/>
    <w:rsid w:val="00D90850"/>
    <w:rsid w:val="00D9362C"/>
    <w:rsid w:val="00D95057"/>
    <w:rsid w:val="00D97B07"/>
    <w:rsid w:val="00DA276F"/>
    <w:rsid w:val="00DB5CE4"/>
    <w:rsid w:val="00DC01B5"/>
    <w:rsid w:val="00DC199B"/>
    <w:rsid w:val="00DC668B"/>
    <w:rsid w:val="00DC6E57"/>
    <w:rsid w:val="00DC75C0"/>
    <w:rsid w:val="00DD4CEC"/>
    <w:rsid w:val="00DD4D93"/>
    <w:rsid w:val="00DD5241"/>
    <w:rsid w:val="00DE1A70"/>
    <w:rsid w:val="00DE47E2"/>
    <w:rsid w:val="00DF7C76"/>
    <w:rsid w:val="00E02479"/>
    <w:rsid w:val="00E02DC3"/>
    <w:rsid w:val="00E02EA8"/>
    <w:rsid w:val="00E03F7F"/>
    <w:rsid w:val="00E042E5"/>
    <w:rsid w:val="00E04B57"/>
    <w:rsid w:val="00E070D9"/>
    <w:rsid w:val="00E140B4"/>
    <w:rsid w:val="00E2286F"/>
    <w:rsid w:val="00E23C9F"/>
    <w:rsid w:val="00E24592"/>
    <w:rsid w:val="00E27461"/>
    <w:rsid w:val="00E35E44"/>
    <w:rsid w:val="00E4002E"/>
    <w:rsid w:val="00E40FFC"/>
    <w:rsid w:val="00E410E9"/>
    <w:rsid w:val="00E412D4"/>
    <w:rsid w:val="00E4496C"/>
    <w:rsid w:val="00E45D9D"/>
    <w:rsid w:val="00E45F3E"/>
    <w:rsid w:val="00E52097"/>
    <w:rsid w:val="00E522B5"/>
    <w:rsid w:val="00E55774"/>
    <w:rsid w:val="00E55866"/>
    <w:rsid w:val="00E568AB"/>
    <w:rsid w:val="00E57A4F"/>
    <w:rsid w:val="00E61324"/>
    <w:rsid w:val="00E66853"/>
    <w:rsid w:val="00E73291"/>
    <w:rsid w:val="00E747FA"/>
    <w:rsid w:val="00E7762F"/>
    <w:rsid w:val="00E8004D"/>
    <w:rsid w:val="00E8175F"/>
    <w:rsid w:val="00E84A65"/>
    <w:rsid w:val="00E85C62"/>
    <w:rsid w:val="00E912A0"/>
    <w:rsid w:val="00E9460C"/>
    <w:rsid w:val="00EA1EF5"/>
    <w:rsid w:val="00EA2232"/>
    <w:rsid w:val="00EA4B18"/>
    <w:rsid w:val="00EA6E3F"/>
    <w:rsid w:val="00EB0476"/>
    <w:rsid w:val="00EB0B66"/>
    <w:rsid w:val="00EB2530"/>
    <w:rsid w:val="00EB2C9E"/>
    <w:rsid w:val="00EB45A4"/>
    <w:rsid w:val="00EC1672"/>
    <w:rsid w:val="00EC195C"/>
    <w:rsid w:val="00EC242F"/>
    <w:rsid w:val="00EC39F9"/>
    <w:rsid w:val="00EC63A2"/>
    <w:rsid w:val="00ED1C8B"/>
    <w:rsid w:val="00ED1CD1"/>
    <w:rsid w:val="00ED394E"/>
    <w:rsid w:val="00ED6BB6"/>
    <w:rsid w:val="00EE3FC6"/>
    <w:rsid w:val="00EE44D9"/>
    <w:rsid w:val="00EF4653"/>
    <w:rsid w:val="00EF47D2"/>
    <w:rsid w:val="00EF78A6"/>
    <w:rsid w:val="00F003E8"/>
    <w:rsid w:val="00F0088A"/>
    <w:rsid w:val="00F00E0B"/>
    <w:rsid w:val="00F03FB4"/>
    <w:rsid w:val="00F11A0B"/>
    <w:rsid w:val="00F13BAA"/>
    <w:rsid w:val="00F27FDA"/>
    <w:rsid w:val="00F360F1"/>
    <w:rsid w:val="00F42326"/>
    <w:rsid w:val="00F42C72"/>
    <w:rsid w:val="00F44EDD"/>
    <w:rsid w:val="00F46439"/>
    <w:rsid w:val="00F508A4"/>
    <w:rsid w:val="00F5679A"/>
    <w:rsid w:val="00F6645F"/>
    <w:rsid w:val="00F67C02"/>
    <w:rsid w:val="00F7139B"/>
    <w:rsid w:val="00F7323C"/>
    <w:rsid w:val="00F8179B"/>
    <w:rsid w:val="00F859F6"/>
    <w:rsid w:val="00F92D15"/>
    <w:rsid w:val="00F94227"/>
    <w:rsid w:val="00FB76A8"/>
    <w:rsid w:val="00FC18D9"/>
    <w:rsid w:val="00FC4285"/>
    <w:rsid w:val="00FC71F4"/>
    <w:rsid w:val="00FC75F1"/>
    <w:rsid w:val="00FD3869"/>
    <w:rsid w:val="00FD39E5"/>
    <w:rsid w:val="00FD4842"/>
    <w:rsid w:val="00FE03BA"/>
    <w:rsid w:val="00FE2EF3"/>
    <w:rsid w:val="00FF10DC"/>
    <w:rsid w:val="00FF4761"/>
    <w:rsid w:val="02D6BB56"/>
    <w:rsid w:val="0534F859"/>
    <w:rsid w:val="098BBEC2"/>
    <w:rsid w:val="0CCB83AF"/>
    <w:rsid w:val="0D0C2B41"/>
    <w:rsid w:val="0E0D73C7"/>
    <w:rsid w:val="0EC83BAC"/>
    <w:rsid w:val="1022507A"/>
    <w:rsid w:val="12CA4CFD"/>
    <w:rsid w:val="14CDDF42"/>
    <w:rsid w:val="18CEB5BF"/>
    <w:rsid w:val="18F35E8C"/>
    <w:rsid w:val="19EDE214"/>
    <w:rsid w:val="1A1B943D"/>
    <w:rsid w:val="1A700B2E"/>
    <w:rsid w:val="1B46F57C"/>
    <w:rsid w:val="1DCA0B73"/>
    <w:rsid w:val="1E3D8D43"/>
    <w:rsid w:val="1E8C9B89"/>
    <w:rsid w:val="23402D88"/>
    <w:rsid w:val="26496F07"/>
    <w:rsid w:val="27CD358A"/>
    <w:rsid w:val="28B35A42"/>
    <w:rsid w:val="297BAC20"/>
    <w:rsid w:val="2ACC2206"/>
    <w:rsid w:val="2E1BA839"/>
    <w:rsid w:val="30A12C5C"/>
    <w:rsid w:val="311AC3C7"/>
    <w:rsid w:val="31CA16C5"/>
    <w:rsid w:val="3336B3FD"/>
    <w:rsid w:val="339E47D8"/>
    <w:rsid w:val="360A0BCA"/>
    <w:rsid w:val="387404CD"/>
    <w:rsid w:val="3A27D4EA"/>
    <w:rsid w:val="3AB53223"/>
    <w:rsid w:val="3B041CFA"/>
    <w:rsid w:val="425090D1"/>
    <w:rsid w:val="42FC5152"/>
    <w:rsid w:val="43FF240D"/>
    <w:rsid w:val="481D3003"/>
    <w:rsid w:val="495ACA71"/>
    <w:rsid w:val="4A75D1CA"/>
    <w:rsid w:val="4B5C135B"/>
    <w:rsid w:val="516CD297"/>
    <w:rsid w:val="51E4CFB8"/>
    <w:rsid w:val="5566409C"/>
    <w:rsid w:val="5D0C8F2B"/>
    <w:rsid w:val="5E0B9744"/>
    <w:rsid w:val="5E8450AD"/>
    <w:rsid w:val="5E9B6E65"/>
    <w:rsid w:val="5FAAE870"/>
    <w:rsid w:val="6096BB87"/>
    <w:rsid w:val="6182F661"/>
    <w:rsid w:val="6361B862"/>
    <w:rsid w:val="640CAFA9"/>
    <w:rsid w:val="651333EC"/>
    <w:rsid w:val="658A3299"/>
    <w:rsid w:val="698AFA96"/>
    <w:rsid w:val="71D23971"/>
    <w:rsid w:val="763728FA"/>
    <w:rsid w:val="76EADB1E"/>
    <w:rsid w:val="7B7A3114"/>
    <w:rsid w:val="7D714FFC"/>
    <w:rsid w:val="7FBC5D08"/>
  </w:rsids>
  <m:mathPr>
    <m:mathFont m:val="Cambria Math"/>
    <m:brkBin m:val="before"/>
    <m:brkBinSub m:val="--"/>
    <m:smallFrac m:val="0"/>
    <m:dispDef/>
    <m:lMargin m:val="0"/>
    <m:rMargin m:val="0"/>
    <m:defJc m:val="centerGroup"/>
    <m:wrapIndent m:val="1440"/>
    <m:intLim m:val="subSup"/>
    <m:naryLim m:val="undOvr"/>
  </m:mathPr>
  <w:themeFontLang w:val="cs-CZ"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F71327F"/>
  <w15:chartTrackingRefBased/>
  <w15:docId w15:val="{5B84028F-B1E3-47EA-9AA0-4F3112ED2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64" w:lineRule="auto"/>
        <w:jc w:val="lowKashida"/>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84857"/>
  </w:style>
  <w:style w:type="paragraph" w:styleId="Nadpis1">
    <w:name w:val="heading 1"/>
    <w:aliases w:val="kapitola1,Section Title 1,PAGE HEADING,Nadpis1,Za A,kapitola,Muj nadpis"/>
    <w:basedOn w:val="Normln"/>
    <w:next w:val="Normln"/>
    <w:link w:val="Nadpis1Char1"/>
    <w:qFormat/>
    <w:rsid w:val="00150CFA"/>
    <w:pPr>
      <w:keepNext/>
      <w:keepLines/>
      <w:numPr>
        <w:numId w:val="2"/>
      </w:numPr>
      <w:spacing w:before="240" w:after="240" w:line="240" w:lineRule="auto"/>
      <w:jc w:val="left"/>
      <w:outlineLvl w:val="0"/>
    </w:pPr>
    <w:rPr>
      <w:rFonts w:ascii="Arial" w:eastAsia="Times New Roman" w:hAnsi="Arial" w:cs="Arial"/>
      <w:b/>
      <w:smallCaps/>
      <w:color w:val="C00000"/>
      <w:sz w:val="28"/>
      <w:szCs w:val="28"/>
      <w:lang w:val="en-US" w:eastAsia="cs-CZ"/>
    </w:rPr>
  </w:style>
  <w:style w:type="paragraph" w:styleId="Nadpis2">
    <w:name w:val="heading 2"/>
    <w:aliases w:val="Podkapitola,kapitola2,Subsection Title 2,smaller still heading"/>
    <w:basedOn w:val="Normln"/>
    <w:next w:val="Normln"/>
    <w:link w:val="Nadpis2Char1"/>
    <w:qFormat/>
    <w:rsid w:val="00317EAD"/>
    <w:pPr>
      <w:numPr>
        <w:ilvl w:val="1"/>
        <w:numId w:val="1"/>
      </w:numPr>
      <w:spacing w:before="180" w:after="120" w:line="240" w:lineRule="auto"/>
      <w:outlineLvl w:val="1"/>
    </w:pPr>
    <w:rPr>
      <w:rFonts w:ascii="Arial" w:eastAsia="Times New Roman" w:hAnsi="Arial" w:cs="Arial"/>
      <w:b/>
      <w:iCs/>
      <w:color w:val="002D62"/>
      <w:szCs w:val="28"/>
      <w:lang w:eastAsia="cs-CZ"/>
    </w:rPr>
  </w:style>
  <w:style w:type="paragraph" w:styleId="Nadpis3">
    <w:name w:val="heading 3"/>
    <w:aliases w:val="Clanek,kapitola3,Subsection Title 3,Subsection Title 3 + Links:  0 cm,Erste Zeile:  0 cm + Links:  ..."/>
    <w:basedOn w:val="Normln"/>
    <w:next w:val="Normln"/>
    <w:link w:val="Nadpis3Char"/>
    <w:qFormat/>
    <w:rsid w:val="00317EAD"/>
    <w:pPr>
      <w:numPr>
        <w:ilvl w:val="2"/>
        <w:numId w:val="1"/>
      </w:numPr>
      <w:tabs>
        <w:tab w:val="left" w:pos="851"/>
      </w:tabs>
      <w:spacing w:before="180" w:after="120" w:line="240" w:lineRule="auto"/>
      <w:outlineLvl w:val="2"/>
    </w:pPr>
    <w:rPr>
      <w:rFonts w:ascii="Arial" w:eastAsia="Times New Roman" w:hAnsi="Arial" w:cs="Arial"/>
      <w:b/>
      <w:sz w:val="20"/>
      <w:szCs w:val="26"/>
      <w:lang w:eastAsia="cs-CZ"/>
    </w:rPr>
  </w:style>
  <w:style w:type="paragraph" w:styleId="Nadpis4">
    <w:name w:val="heading 4"/>
    <w:aliases w:val="Subsection Title 4"/>
    <w:basedOn w:val="Normln"/>
    <w:next w:val="Normln"/>
    <w:link w:val="Nadpis4Char"/>
    <w:qFormat/>
    <w:rsid w:val="00317EAD"/>
    <w:pPr>
      <w:keepNext/>
      <w:numPr>
        <w:ilvl w:val="3"/>
        <w:numId w:val="1"/>
      </w:numPr>
      <w:tabs>
        <w:tab w:val="clear" w:pos="0"/>
        <w:tab w:val="left" w:pos="851"/>
      </w:tabs>
      <w:spacing w:before="120" w:after="0" w:line="240" w:lineRule="auto"/>
      <w:ind w:left="851" w:hanging="851"/>
      <w:outlineLvl w:val="3"/>
    </w:pPr>
    <w:rPr>
      <w:rFonts w:ascii="Arial" w:eastAsia="Times New Roman" w:hAnsi="Arial" w:cs="Times New Roman"/>
      <w:bCs/>
      <w:sz w:val="20"/>
      <w:szCs w:val="24"/>
      <w:lang w:eastAsia="cs-CZ"/>
    </w:rPr>
  </w:style>
  <w:style w:type="paragraph" w:styleId="Nadpis5">
    <w:name w:val="heading 5"/>
    <w:basedOn w:val="Normln"/>
    <w:next w:val="Normln"/>
    <w:link w:val="Nadpis5Char"/>
    <w:qFormat/>
    <w:rsid w:val="00317EAD"/>
    <w:pPr>
      <w:numPr>
        <w:ilvl w:val="4"/>
        <w:numId w:val="1"/>
      </w:numPr>
      <w:spacing w:before="240" w:after="60" w:line="240" w:lineRule="auto"/>
      <w:outlineLvl w:val="4"/>
    </w:pPr>
    <w:rPr>
      <w:rFonts w:ascii="Arial" w:eastAsia="Times New Roman" w:hAnsi="Arial" w:cs="Times New Roman"/>
      <w:sz w:val="20"/>
      <w:szCs w:val="26"/>
      <w:lang w:eastAsia="cs-CZ"/>
    </w:rPr>
  </w:style>
  <w:style w:type="paragraph" w:styleId="Nadpis6">
    <w:name w:val="heading 6"/>
    <w:basedOn w:val="Normln"/>
    <w:next w:val="Normln"/>
    <w:link w:val="Nadpis6Char"/>
    <w:qFormat/>
    <w:rsid w:val="00317EAD"/>
    <w:pPr>
      <w:numPr>
        <w:ilvl w:val="5"/>
        <w:numId w:val="1"/>
      </w:numPr>
      <w:spacing w:before="240" w:after="60" w:line="240" w:lineRule="auto"/>
      <w:outlineLvl w:val="5"/>
    </w:pPr>
    <w:rPr>
      <w:rFonts w:ascii="Arial" w:eastAsia="Times New Roman" w:hAnsi="Arial" w:cs="Arial"/>
      <w:bCs/>
      <w:sz w:val="20"/>
      <w:lang w:eastAsia="cs-CZ"/>
    </w:rPr>
  </w:style>
  <w:style w:type="paragraph" w:styleId="Nadpis7">
    <w:name w:val="heading 7"/>
    <w:basedOn w:val="Normln"/>
    <w:next w:val="Normln"/>
    <w:link w:val="Nadpis7Char"/>
    <w:qFormat/>
    <w:rsid w:val="00317EAD"/>
    <w:pPr>
      <w:numPr>
        <w:ilvl w:val="6"/>
        <w:numId w:val="1"/>
      </w:numPr>
      <w:spacing w:before="240" w:after="60" w:line="240" w:lineRule="auto"/>
      <w:outlineLvl w:val="6"/>
    </w:pPr>
    <w:rPr>
      <w:rFonts w:ascii="Arial" w:eastAsia="Times New Roman" w:hAnsi="Arial" w:cs="Arial"/>
      <w:bCs/>
      <w:sz w:val="20"/>
      <w:szCs w:val="24"/>
      <w:lang w:eastAsia="cs-CZ"/>
    </w:rPr>
  </w:style>
  <w:style w:type="paragraph" w:styleId="Nadpis8">
    <w:name w:val="heading 8"/>
    <w:basedOn w:val="Normln"/>
    <w:next w:val="Normln"/>
    <w:link w:val="Nadpis8Char"/>
    <w:qFormat/>
    <w:rsid w:val="00317EAD"/>
    <w:pPr>
      <w:numPr>
        <w:ilvl w:val="7"/>
        <w:numId w:val="1"/>
      </w:numPr>
      <w:spacing w:before="240" w:after="60" w:line="240" w:lineRule="auto"/>
      <w:outlineLvl w:val="7"/>
    </w:pPr>
    <w:rPr>
      <w:rFonts w:ascii="Times New Roman" w:eastAsia="Times New Roman" w:hAnsi="Times New Roman" w:cs="Times New Roman"/>
      <w:bCs/>
      <w:sz w:val="20"/>
      <w:szCs w:val="24"/>
      <w:lang w:eastAsia="cs-CZ"/>
    </w:rPr>
  </w:style>
  <w:style w:type="paragraph" w:styleId="Nadpis9">
    <w:name w:val="heading 9"/>
    <w:basedOn w:val="Normln"/>
    <w:next w:val="Normln"/>
    <w:link w:val="Nadpis9Char"/>
    <w:qFormat/>
    <w:rsid w:val="00317EAD"/>
    <w:pPr>
      <w:numPr>
        <w:ilvl w:val="8"/>
        <w:numId w:val="1"/>
      </w:numPr>
      <w:spacing w:before="240" w:after="60" w:line="240" w:lineRule="auto"/>
      <w:outlineLvl w:val="8"/>
    </w:pPr>
    <w:rPr>
      <w:rFonts w:ascii="Arial" w:eastAsia="Times New Roman" w:hAnsi="Arial" w:cs="Arial"/>
      <w:bCs/>
      <w:sz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17EA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17EAD"/>
  </w:style>
  <w:style w:type="paragraph" w:styleId="Zpat">
    <w:name w:val="footer"/>
    <w:basedOn w:val="Normln"/>
    <w:link w:val="ZpatChar"/>
    <w:uiPriority w:val="99"/>
    <w:unhideWhenUsed/>
    <w:rsid w:val="00317EAD"/>
    <w:pPr>
      <w:tabs>
        <w:tab w:val="center" w:pos="4536"/>
        <w:tab w:val="right" w:pos="9072"/>
      </w:tabs>
      <w:spacing w:after="0" w:line="240" w:lineRule="auto"/>
    </w:pPr>
  </w:style>
  <w:style w:type="character" w:customStyle="1" w:styleId="ZpatChar">
    <w:name w:val="Zápatí Char"/>
    <w:basedOn w:val="Standardnpsmoodstavce"/>
    <w:link w:val="Zpat"/>
    <w:uiPriority w:val="99"/>
    <w:rsid w:val="00317EAD"/>
  </w:style>
  <w:style w:type="character" w:customStyle="1" w:styleId="Nadpis1Char">
    <w:name w:val="Nadpis 1 Char"/>
    <w:basedOn w:val="Standardnpsmoodstavce"/>
    <w:uiPriority w:val="9"/>
    <w:rsid w:val="00317EAD"/>
    <w:rPr>
      <w:rFonts w:asciiTheme="majorHAnsi" w:eastAsiaTheme="majorEastAsia" w:hAnsiTheme="majorHAnsi" w:cstheme="majorBidi"/>
      <w:color w:val="2F5496" w:themeColor="accent1" w:themeShade="BF"/>
      <w:sz w:val="32"/>
      <w:szCs w:val="32"/>
    </w:rPr>
  </w:style>
  <w:style w:type="character" w:customStyle="1" w:styleId="Nadpis2Char">
    <w:name w:val="Nadpis 2 Char"/>
    <w:basedOn w:val="Standardnpsmoodstavce"/>
    <w:uiPriority w:val="9"/>
    <w:semiHidden/>
    <w:rsid w:val="00317EAD"/>
    <w:rPr>
      <w:rFonts w:asciiTheme="majorHAnsi" w:eastAsiaTheme="majorEastAsia" w:hAnsiTheme="majorHAnsi" w:cstheme="majorBidi"/>
      <w:color w:val="2F5496" w:themeColor="accent1" w:themeShade="BF"/>
      <w:sz w:val="26"/>
      <w:szCs w:val="26"/>
    </w:rPr>
  </w:style>
  <w:style w:type="character" w:customStyle="1" w:styleId="Nadpis3Char">
    <w:name w:val="Nadpis 3 Char"/>
    <w:aliases w:val="Clanek Char,kapitola3 Char,Subsection Title 3 Char,Subsection Title 3 + Links:  0 cm Char,Erste Zeile:  0 cm + Links:  ... Char"/>
    <w:basedOn w:val="Standardnpsmoodstavce"/>
    <w:link w:val="Nadpis3"/>
    <w:rsid w:val="00317EAD"/>
    <w:rPr>
      <w:rFonts w:ascii="Arial" w:eastAsia="Times New Roman" w:hAnsi="Arial" w:cs="Arial"/>
      <w:b/>
      <w:sz w:val="20"/>
      <w:szCs w:val="26"/>
      <w:lang w:eastAsia="cs-CZ"/>
    </w:rPr>
  </w:style>
  <w:style w:type="character" w:customStyle="1" w:styleId="Nadpis4Char">
    <w:name w:val="Nadpis 4 Char"/>
    <w:aliases w:val="Subsection Title 4 Char"/>
    <w:basedOn w:val="Standardnpsmoodstavce"/>
    <w:link w:val="Nadpis4"/>
    <w:rsid w:val="00317EAD"/>
    <w:rPr>
      <w:rFonts w:ascii="Arial" w:eastAsia="Times New Roman" w:hAnsi="Arial" w:cs="Times New Roman"/>
      <w:bCs/>
      <w:sz w:val="20"/>
      <w:szCs w:val="24"/>
      <w:lang w:eastAsia="cs-CZ"/>
    </w:rPr>
  </w:style>
  <w:style w:type="character" w:customStyle="1" w:styleId="Nadpis5Char">
    <w:name w:val="Nadpis 5 Char"/>
    <w:basedOn w:val="Standardnpsmoodstavce"/>
    <w:link w:val="Nadpis5"/>
    <w:rsid w:val="00317EAD"/>
    <w:rPr>
      <w:rFonts w:ascii="Arial" w:eastAsia="Times New Roman" w:hAnsi="Arial" w:cs="Times New Roman"/>
      <w:sz w:val="20"/>
      <w:szCs w:val="26"/>
      <w:lang w:eastAsia="cs-CZ"/>
    </w:rPr>
  </w:style>
  <w:style w:type="character" w:customStyle="1" w:styleId="Nadpis6Char">
    <w:name w:val="Nadpis 6 Char"/>
    <w:basedOn w:val="Standardnpsmoodstavce"/>
    <w:link w:val="Nadpis6"/>
    <w:rsid w:val="00317EAD"/>
    <w:rPr>
      <w:rFonts w:ascii="Arial" w:eastAsia="Times New Roman" w:hAnsi="Arial" w:cs="Arial"/>
      <w:bCs/>
      <w:sz w:val="20"/>
      <w:lang w:eastAsia="cs-CZ"/>
    </w:rPr>
  </w:style>
  <w:style w:type="character" w:customStyle="1" w:styleId="Nadpis7Char">
    <w:name w:val="Nadpis 7 Char"/>
    <w:basedOn w:val="Standardnpsmoodstavce"/>
    <w:link w:val="Nadpis7"/>
    <w:rsid w:val="00317EAD"/>
    <w:rPr>
      <w:rFonts w:ascii="Arial" w:eastAsia="Times New Roman" w:hAnsi="Arial" w:cs="Arial"/>
      <w:bCs/>
      <w:sz w:val="20"/>
      <w:szCs w:val="24"/>
      <w:lang w:eastAsia="cs-CZ"/>
    </w:rPr>
  </w:style>
  <w:style w:type="character" w:customStyle="1" w:styleId="Nadpis8Char">
    <w:name w:val="Nadpis 8 Char"/>
    <w:basedOn w:val="Standardnpsmoodstavce"/>
    <w:link w:val="Nadpis8"/>
    <w:rsid w:val="00317EAD"/>
    <w:rPr>
      <w:rFonts w:ascii="Times New Roman" w:eastAsia="Times New Roman" w:hAnsi="Times New Roman" w:cs="Times New Roman"/>
      <w:bCs/>
      <w:sz w:val="20"/>
      <w:szCs w:val="24"/>
      <w:lang w:eastAsia="cs-CZ"/>
    </w:rPr>
  </w:style>
  <w:style w:type="character" w:customStyle="1" w:styleId="Nadpis9Char">
    <w:name w:val="Nadpis 9 Char"/>
    <w:basedOn w:val="Standardnpsmoodstavce"/>
    <w:link w:val="Nadpis9"/>
    <w:rsid w:val="00317EAD"/>
    <w:rPr>
      <w:rFonts w:ascii="Arial" w:eastAsia="Times New Roman" w:hAnsi="Arial" w:cs="Arial"/>
      <w:bCs/>
      <w:sz w:val="20"/>
      <w:lang w:eastAsia="cs-CZ"/>
    </w:rPr>
  </w:style>
  <w:style w:type="character" w:customStyle="1" w:styleId="Nadpis1Char1">
    <w:name w:val="Nadpis 1 Char1"/>
    <w:aliases w:val="kapitola1 Char,Section Title 1 Char,PAGE HEADING Char,Nadpis1 Char,Za A Char,kapitola Char,Muj nadpis Char"/>
    <w:basedOn w:val="Standardnpsmoodstavce"/>
    <w:link w:val="Nadpis1"/>
    <w:rsid w:val="00150CFA"/>
    <w:rPr>
      <w:rFonts w:ascii="Arial" w:eastAsia="Times New Roman" w:hAnsi="Arial" w:cs="Arial"/>
      <w:b/>
      <w:smallCaps/>
      <w:color w:val="C00000"/>
      <w:sz w:val="28"/>
      <w:szCs w:val="28"/>
      <w:lang w:val="en-US" w:eastAsia="cs-CZ"/>
    </w:rPr>
  </w:style>
  <w:style w:type="character" w:customStyle="1" w:styleId="Nadpis2Char1">
    <w:name w:val="Nadpis 2 Char1"/>
    <w:aliases w:val="Podkapitola Char,kapitola2 Char,Subsection Title 2 Char,smaller still heading Char"/>
    <w:basedOn w:val="Standardnpsmoodstavce"/>
    <w:link w:val="Nadpis2"/>
    <w:rsid w:val="00317EAD"/>
    <w:rPr>
      <w:rFonts w:ascii="Arial" w:eastAsia="Times New Roman" w:hAnsi="Arial" w:cs="Arial"/>
      <w:b/>
      <w:iCs/>
      <w:color w:val="002D62"/>
      <w:szCs w:val="28"/>
      <w:lang w:eastAsia="cs-CZ"/>
    </w:rPr>
  </w:style>
  <w:style w:type="paragraph" w:customStyle="1" w:styleId="TCBNadpis1">
    <w:name w:val="TCB_Nadpis1"/>
    <w:basedOn w:val="Nadpis1"/>
    <w:link w:val="TCBNadpis1Char"/>
    <w:qFormat/>
    <w:rsid w:val="00787F71"/>
    <w:rPr>
      <w:smallCaps w:val="0"/>
      <w:color w:val="70AD47" w:themeColor="accent6"/>
      <w:sz w:val="24"/>
      <w:szCs w:val="24"/>
      <w:lang w:val="pl-PL"/>
    </w:rPr>
  </w:style>
  <w:style w:type="paragraph" w:customStyle="1" w:styleId="TCBNadpis2">
    <w:name w:val="TCB_Nadpis_2"/>
    <w:basedOn w:val="Nadpis2"/>
    <w:link w:val="TCBNadpis2Char"/>
    <w:qFormat/>
    <w:rsid w:val="00682B20"/>
    <w:pPr>
      <w:keepNext/>
      <w:keepLines/>
      <w:numPr>
        <w:numId w:val="2"/>
      </w:numPr>
      <w:spacing w:before="240"/>
    </w:pPr>
    <w:rPr>
      <w:color w:val="auto"/>
      <w:sz w:val="24"/>
    </w:rPr>
  </w:style>
  <w:style w:type="character" w:customStyle="1" w:styleId="TCBNadpis1Char">
    <w:name w:val="TCB_Nadpis1 Char"/>
    <w:basedOn w:val="Nadpis1Char1"/>
    <w:link w:val="TCBNadpis1"/>
    <w:rsid w:val="00787F71"/>
    <w:rPr>
      <w:rFonts w:ascii="Arial" w:eastAsia="Times New Roman" w:hAnsi="Arial" w:cs="Arial"/>
      <w:b/>
      <w:smallCaps w:val="0"/>
      <w:color w:val="70AD47" w:themeColor="accent6"/>
      <w:sz w:val="24"/>
      <w:szCs w:val="24"/>
      <w:lang w:val="pl-PL" w:eastAsia="cs-CZ"/>
    </w:rPr>
  </w:style>
  <w:style w:type="paragraph" w:customStyle="1" w:styleId="TCBNadpis3">
    <w:name w:val="TCB_Nadpis_3"/>
    <w:basedOn w:val="Nadpis3"/>
    <w:link w:val="TCBNadpis3Char"/>
    <w:qFormat/>
    <w:rsid w:val="009938D3"/>
    <w:pPr>
      <w:keepNext/>
      <w:keepLines/>
      <w:numPr>
        <w:numId w:val="2"/>
      </w:numPr>
      <w:tabs>
        <w:tab w:val="clear" w:pos="851"/>
      </w:tabs>
      <w:spacing w:before="240" w:after="80"/>
      <w:jc w:val="left"/>
    </w:pPr>
    <w:rPr>
      <w:sz w:val="22"/>
      <w:szCs w:val="20"/>
    </w:rPr>
  </w:style>
  <w:style w:type="character" w:customStyle="1" w:styleId="TCBNadpis2Char">
    <w:name w:val="TCB_Nadpis_2 Char"/>
    <w:basedOn w:val="Nadpis2Char1"/>
    <w:link w:val="TCBNadpis2"/>
    <w:rsid w:val="00682B20"/>
    <w:rPr>
      <w:rFonts w:ascii="Arial" w:eastAsia="Times New Roman" w:hAnsi="Arial" w:cs="Arial"/>
      <w:b/>
      <w:iCs/>
      <w:color w:val="002D62"/>
      <w:sz w:val="24"/>
      <w:szCs w:val="28"/>
      <w:lang w:eastAsia="cs-CZ"/>
    </w:rPr>
  </w:style>
  <w:style w:type="paragraph" w:customStyle="1" w:styleId="TCBNadpis4">
    <w:name w:val="TCB_Nadpis_4"/>
    <w:basedOn w:val="Nadpis3"/>
    <w:link w:val="TCBNadpis4Char"/>
    <w:qFormat/>
    <w:rsid w:val="009938D3"/>
    <w:pPr>
      <w:keepNext/>
      <w:keepLines/>
      <w:numPr>
        <w:ilvl w:val="3"/>
        <w:numId w:val="2"/>
      </w:numPr>
      <w:tabs>
        <w:tab w:val="clear" w:pos="851"/>
      </w:tabs>
      <w:spacing w:before="120" w:after="80"/>
      <w:jc w:val="left"/>
    </w:pPr>
    <w:rPr>
      <w:szCs w:val="20"/>
    </w:rPr>
  </w:style>
  <w:style w:type="character" w:customStyle="1" w:styleId="TCBNadpis3Char">
    <w:name w:val="TCB_Nadpis_3 Char"/>
    <w:basedOn w:val="Nadpis3Char"/>
    <w:link w:val="TCBNadpis3"/>
    <w:rsid w:val="009938D3"/>
    <w:rPr>
      <w:rFonts w:ascii="Arial" w:eastAsia="Times New Roman" w:hAnsi="Arial" w:cs="Arial"/>
      <w:b/>
      <w:sz w:val="20"/>
      <w:szCs w:val="20"/>
      <w:lang w:eastAsia="cs-CZ"/>
    </w:rPr>
  </w:style>
  <w:style w:type="paragraph" w:customStyle="1" w:styleId="TCBNormalni">
    <w:name w:val="TCB_Normalni"/>
    <w:basedOn w:val="Normln"/>
    <w:link w:val="TCBNormalniChar"/>
    <w:qFormat/>
    <w:rsid w:val="005B7ABB"/>
    <w:pPr>
      <w:spacing w:after="80"/>
    </w:pPr>
    <w:rPr>
      <w:rFonts w:asciiTheme="minorBidi" w:hAnsiTheme="minorBidi"/>
      <w:sz w:val="20"/>
      <w:szCs w:val="20"/>
    </w:rPr>
  </w:style>
  <w:style w:type="character" w:customStyle="1" w:styleId="TCBNadpis4Char">
    <w:name w:val="TCB_Nadpis_4 Char"/>
    <w:basedOn w:val="Nadpis3Char"/>
    <w:link w:val="TCBNadpis4"/>
    <w:rsid w:val="009938D3"/>
    <w:rPr>
      <w:rFonts w:ascii="Arial" w:eastAsia="Times New Roman" w:hAnsi="Arial" w:cs="Arial"/>
      <w:b/>
      <w:sz w:val="20"/>
      <w:szCs w:val="20"/>
      <w:lang w:eastAsia="cs-CZ"/>
    </w:rPr>
  </w:style>
  <w:style w:type="paragraph" w:styleId="Textbubliny">
    <w:name w:val="Balloon Text"/>
    <w:basedOn w:val="Normln"/>
    <w:link w:val="TextbublinyChar"/>
    <w:uiPriority w:val="99"/>
    <w:semiHidden/>
    <w:unhideWhenUsed/>
    <w:rsid w:val="00751667"/>
    <w:pPr>
      <w:spacing w:after="0" w:line="240" w:lineRule="auto"/>
    </w:pPr>
    <w:rPr>
      <w:rFonts w:ascii="Segoe UI" w:hAnsi="Segoe UI" w:cs="Segoe UI"/>
      <w:sz w:val="18"/>
      <w:szCs w:val="18"/>
    </w:rPr>
  </w:style>
  <w:style w:type="character" w:customStyle="1" w:styleId="TCBNormalniChar">
    <w:name w:val="TCB_Normalni Char"/>
    <w:basedOn w:val="Standardnpsmoodstavce"/>
    <w:link w:val="TCBNormalni"/>
    <w:rsid w:val="005B7ABB"/>
    <w:rPr>
      <w:rFonts w:asciiTheme="minorBidi" w:hAnsiTheme="minorBidi"/>
      <w:sz w:val="20"/>
      <w:szCs w:val="20"/>
    </w:rPr>
  </w:style>
  <w:style w:type="character" w:customStyle="1" w:styleId="TextbublinyChar">
    <w:name w:val="Text bubliny Char"/>
    <w:basedOn w:val="Standardnpsmoodstavce"/>
    <w:link w:val="Textbubliny"/>
    <w:uiPriority w:val="99"/>
    <w:semiHidden/>
    <w:rsid w:val="00751667"/>
    <w:rPr>
      <w:rFonts w:ascii="Segoe UI" w:hAnsi="Segoe UI" w:cs="Segoe UI"/>
      <w:sz w:val="18"/>
      <w:szCs w:val="18"/>
    </w:rPr>
  </w:style>
  <w:style w:type="paragraph" w:styleId="Nadpisobsahu">
    <w:name w:val="TOC Heading"/>
    <w:basedOn w:val="Nadpis1"/>
    <w:next w:val="Normln"/>
    <w:uiPriority w:val="39"/>
    <w:unhideWhenUsed/>
    <w:qFormat/>
    <w:rsid w:val="00682B20"/>
    <w:pPr>
      <w:numPr>
        <w:numId w:val="0"/>
      </w:numPr>
      <w:spacing w:after="0" w:line="259" w:lineRule="auto"/>
      <w:outlineLvl w:val="9"/>
    </w:pPr>
    <w:rPr>
      <w:rFonts w:asciiTheme="majorHAnsi" w:eastAsiaTheme="majorEastAsia" w:hAnsiTheme="majorHAnsi" w:cstheme="majorBidi"/>
      <w:b w:val="0"/>
      <w:smallCaps w:val="0"/>
      <w:color w:val="2F5496" w:themeColor="accent1" w:themeShade="BF"/>
      <w:sz w:val="32"/>
      <w:szCs w:val="32"/>
      <w:lang w:val="cs-CZ"/>
    </w:rPr>
  </w:style>
  <w:style w:type="paragraph" w:styleId="Obsah1">
    <w:name w:val="toc 1"/>
    <w:basedOn w:val="Normln"/>
    <w:next w:val="Normln"/>
    <w:autoRedefine/>
    <w:uiPriority w:val="39"/>
    <w:unhideWhenUsed/>
    <w:rsid w:val="008C4A26"/>
    <w:pPr>
      <w:tabs>
        <w:tab w:val="right" w:leader="dot" w:pos="9062"/>
      </w:tabs>
      <w:spacing w:after="100"/>
    </w:pPr>
    <w:rPr>
      <w:rFonts w:ascii="Arial" w:hAnsi="Arial"/>
      <w:sz w:val="20"/>
    </w:rPr>
  </w:style>
  <w:style w:type="paragraph" w:styleId="Obsah2">
    <w:name w:val="toc 2"/>
    <w:basedOn w:val="Normln"/>
    <w:next w:val="Normln"/>
    <w:autoRedefine/>
    <w:uiPriority w:val="39"/>
    <w:unhideWhenUsed/>
    <w:rsid w:val="00344853"/>
    <w:pPr>
      <w:spacing w:after="100"/>
      <w:ind w:left="220"/>
    </w:pPr>
    <w:rPr>
      <w:rFonts w:ascii="Arial" w:hAnsi="Arial"/>
      <w:sz w:val="20"/>
    </w:rPr>
  </w:style>
  <w:style w:type="paragraph" w:styleId="Obsah3">
    <w:name w:val="toc 3"/>
    <w:basedOn w:val="Normln"/>
    <w:next w:val="Normln"/>
    <w:autoRedefine/>
    <w:uiPriority w:val="39"/>
    <w:unhideWhenUsed/>
    <w:rsid w:val="00E4496C"/>
    <w:pPr>
      <w:tabs>
        <w:tab w:val="right" w:leader="dot" w:pos="9062"/>
      </w:tabs>
      <w:spacing w:after="100"/>
      <w:ind w:left="440"/>
    </w:pPr>
    <w:rPr>
      <w:rFonts w:ascii="Arial" w:hAnsi="Arial"/>
      <w:sz w:val="20"/>
    </w:rPr>
  </w:style>
  <w:style w:type="character" w:styleId="Hypertextovodkaz">
    <w:name w:val="Hyperlink"/>
    <w:basedOn w:val="Standardnpsmoodstavce"/>
    <w:uiPriority w:val="99"/>
    <w:unhideWhenUsed/>
    <w:rsid w:val="00682B20"/>
    <w:rPr>
      <w:color w:val="0563C1" w:themeColor="hyperlink"/>
      <w:u w:val="single"/>
    </w:rPr>
  </w:style>
  <w:style w:type="paragraph" w:styleId="Odstavecseseznamem">
    <w:name w:val="List Paragraph"/>
    <w:aliases w:val="Conclusion de partie,Seznamem"/>
    <w:basedOn w:val="Normln"/>
    <w:link w:val="OdstavecseseznamemChar"/>
    <w:uiPriority w:val="34"/>
    <w:qFormat/>
    <w:rsid w:val="009C4151"/>
    <w:pPr>
      <w:spacing w:line="256" w:lineRule="auto"/>
      <w:ind w:left="720"/>
      <w:contextualSpacing/>
      <w:jc w:val="left"/>
    </w:pPr>
    <w:rPr>
      <w:rFonts w:eastAsiaTheme="minorEastAsia"/>
      <w:lang w:eastAsia="zh-TW"/>
    </w:rPr>
  </w:style>
  <w:style w:type="character" w:styleId="Odkaznakoment">
    <w:name w:val="annotation reference"/>
    <w:basedOn w:val="Standardnpsmoodstavce"/>
    <w:uiPriority w:val="99"/>
    <w:semiHidden/>
    <w:unhideWhenUsed/>
    <w:rsid w:val="006D43A6"/>
    <w:rPr>
      <w:sz w:val="16"/>
      <w:szCs w:val="16"/>
    </w:rPr>
  </w:style>
  <w:style w:type="paragraph" w:styleId="Textkomente">
    <w:name w:val="annotation text"/>
    <w:basedOn w:val="Normln"/>
    <w:link w:val="TextkomenteChar"/>
    <w:uiPriority w:val="1"/>
    <w:unhideWhenUsed/>
    <w:rsid w:val="006D43A6"/>
    <w:pPr>
      <w:spacing w:line="240" w:lineRule="auto"/>
    </w:pPr>
    <w:rPr>
      <w:sz w:val="20"/>
      <w:szCs w:val="20"/>
    </w:rPr>
  </w:style>
  <w:style w:type="character" w:customStyle="1" w:styleId="TextkomenteChar">
    <w:name w:val="Text komentáře Char"/>
    <w:basedOn w:val="Standardnpsmoodstavce"/>
    <w:link w:val="Textkomente"/>
    <w:uiPriority w:val="1"/>
    <w:rsid w:val="006D43A6"/>
    <w:rPr>
      <w:sz w:val="20"/>
      <w:szCs w:val="20"/>
    </w:rPr>
  </w:style>
  <w:style w:type="paragraph" w:styleId="Pedmtkomente">
    <w:name w:val="annotation subject"/>
    <w:basedOn w:val="Textkomente"/>
    <w:next w:val="Textkomente"/>
    <w:link w:val="PedmtkomenteChar"/>
    <w:uiPriority w:val="99"/>
    <w:semiHidden/>
    <w:unhideWhenUsed/>
    <w:rsid w:val="006D43A6"/>
    <w:rPr>
      <w:b/>
      <w:bCs/>
    </w:rPr>
  </w:style>
  <w:style w:type="character" w:customStyle="1" w:styleId="PedmtkomenteChar">
    <w:name w:val="Předmět komentáře Char"/>
    <w:basedOn w:val="TextkomenteChar"/>
    <w:link w:val="Pedmtkomente"/>
    <w:uiPriority w:val="99"/>
    <w:semiHidden/>
    <w:rsid w:val="006D43A6"/>
    <w:rPr>
      <w:b/>
      <w:bCs/>
      <w:sz w:val="20"/>
      <w:szCs w:val="20"/>
    </w:rPr>
  </w:style>
  <w:style w:type="character" w:customStyle="1" w:styleId="jlqj4b">
    <w:name w:val="jlqj4b"/>
    <w:basedOn w:val="Standardnpsmoodstavce"/>
    <w:rsid w:val="00850155"/>
  </w:style>
  <w:style w:type="character" w:customStyle="1" w:styleId="tlid-translation">
    <w:name w:val="tlid-translation"/>
    <w:basedOn w:val="Standardnpsmoodstavce"/>
    <w:rsid w:val="002B11E0"/>
  </w:style>
  <w:style w:type="paragraph" w:styleId="Obsah4">
    <w:name w:val="toc 4"/>
    <w:basedOn w:val="Normln"/>
    <w:next w:val="Normln"/>
    <w:autoRedefine/>
    <w:uiPriority w:val="39"/>
    <w:unhideWhenUsed/>
    <w:rsid w:val="000B131C"/>
    <w:pPr>
      <w:spacing w:after="100" w:line="259" w:lineRule="auto"/>
      <w:ind w:left="660"/>
      <w:jc w:val="left"/>
    </w:pPr>
    <w:rPr>
      <w:rFonts w:eastAsiaTheme="minorEastAsia"/>
      <w:lang w:eastAsia="zh-CN"/>
    </w:rPr>
  </w:style>
  <w:style w:type="paragraph" w:styleId="Obsah5">
    <w:name w:val="toc 5"/>
    <w:basedOn w:val="Normln"/>
    <w:next w:val="Normln"/>
    <w:autoRedefine/>
    <w:uiPriority w:val="39"/>
    <w:unhideWhenUsed/>
    <w:rsid w:val="000B131C"/>
    <w:pPr>
      <w:spacing w:after="100" w:line="259" w:lineRule="auto"/>
      <w:ind w:left="880"/>
      <w:jc w:val="left"/>
    </w:pPr>
    <w:rPr>
      <w:rFonts w:eastAsiaTheme="minorEastAsia"/>
      <w:lang w:eastAsia="zh-CN"/>
    </w:rPr>
  </w:style>
  <w:style w:type="paragraph" w:styleId="Obsah6">
    <w:name w:val="toc 6"/>
    <w:basedOn w:val="Normln"/>
    <w:next w:val="Normln"/>
    <w:autoRedefine/>
    <w:uiPriority w:val="39"/>
    <w:unhideWhenUsed/>
    <w:rsid w:val="000B131C"/>
    <w:pPr>
      <w:spacing w:after="100" w:line="259" w:lineRule="auto"/>
      <w:ind w:left="1100"/>
      <w:jc w:val="left"/>
    </w:pPr>
    <w:rPr>
      <w:rFonts w:eastAsiaTheme="minorEastAsia"/>
      <w:lang w:eastAsia="zh-CN"/>
    </w:rPr>
  </w:style>
  <w:style w:type="paragraph" w:styleId="Obsah7">
    <w:name w:val="toc 7"/>
    <w:basedOn w:val="Normln"/>
    <w:next w:val="Normln"/>
    <w:autoRedefine/>
    <w:uiPriority w:val="39"/>
    <w:unhideWhenUsed/>
    <w:rsid w:val="000B131C"/>
    <w:pPr>
      <w:spacing w:after="100" w:line="259" w:lineRule="auto"/>
      <w:ind w:left="1320"/>
      <w:jc w:val="left"/>
    </w:pPr>
    <w:rPr>
      <w:rFonts w:eastAsiaTheme="minorEastAsia"/>
      <w:lang w:eastAsia="zh-CN"/>
    </w:rPr>
  </w:style>
  <w:style w:type="paragraph" w:styleId="Obsah8">
    <w:name w:val="toc 8"/>
    <w:basedOn w:val="Normln"/>
    <w:next w:val="Normln"/>
    <w:autoRedefine/>
    <w:uiPriority w:val="39"/>
    <w:unhideWhenUsed/>
    <w:rsid w:val="000B131C"/>
    <w:pPr>
      <w:spacing w:after="100" w:line="259" w:lineRule="auto"/>
      <w:ind w:left="1540"/>
      <w:jc w:val="left"/>
    </w:pPr>
    <w:rPr>
      <w:rFonts w:eastAsiaTheme="minorEastAsia"/>
      <w:lang w:eastAsia="zh-CN"/>
    </w:rPr>
  </w:style>
  <w:style w:type="paragraph" w:styleId="Obsah9">
    <w:name w:val="toc 9"/>
    <w:basedOn w:val="Normln"/>
    <w:next w:val="Normln"/>
    <w:autoRedefine/>
    <w:uiPriority w:val="39"/>
    <w:unhideWhenUsed/>
    <w:rsid w:val="000B131C"/>
    <w:pPr>
      <w:spacing w:after="100" w:line="259" w:lineRule="auto"/>
      <w:ind w:left="1760"/>
      <w:jc w:val="left"/>
    </w:pPr>
    <w:rPr>
      <w:rFonts w:eastAsiaTheme="minorEastAsia"/>
      <w:lang w:eastAsia="zh-CN"/>
    </w:rPr>
  </w:style>
  <w:style w:type="character" w:styleId="Nevyeenzmnka">
    <w:name w:val="Unresolved Mention"/>
    <w:basedOn w:val="Standardnpsmoodstavce"/>
    <w:uiPriority w:val="99"/>
    <w:semiHidden/>
    <w:unhideWhenUsed/>
    <w:rsid w:val="000B131C"/>
    <w:rPr>
      <w:color w:val="605E5C"/>
      <w:shd w:val="clear" w:color="auto" w:fill="E1DFDD"/>
    </w:rPr>
  </w:style>
  <w:style w:type="paragraph" w:styleId="Revize">
    <w:name w:val="Revision"/>
    <w:hidden/>
    <w:uiPriority w:val="99"/>
    <w:semiHidden/>
    <w:rsid w:val="00894CA4"/>
    <w:pPr>
      <w:spacing w:after="0" w:line="240" w:lineRule="auto"/>
      <w:jc w:val="left"/>
    </w:pPr>
  </w:style>
  <w:style w:type="character" w:styleId="PromnnHTML">
    <w:name w:val="HTML Variable"/>
    <w:basedOn w:val="Standardnpsmoodstavce"/>
    <w:uiPriority w:val="99"/>
    <w:semiHidden/>
    <w:unhideWhenUsed/>
    <w:rsid w:val="00C11511"/>
    <w:rPr>
      <w:i/>
      <w:iCs/>
    </w:rPr>
  </w:style>
  <w:style w:type="table" w:styleId="Mkatabulky">
    <w:name w:val="Table Grid"/>
    <w:basedOn w:val="Normlntabulka"/>
    <w:uiPriority w:val="99"/>
    <w:rsid w:val="00CB00AA"/>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translation">
    <w:name w:val="tlid-translation translation"/>
    <w:uiPriority w:val="99"/>
    <w:rsid w:val="00270A98"/>
    <w:rPr>
      <w:rFonts w:cs="Times New Roman"/>
    </w:rPr>
  </w:style>
  <w:style w:type="character" w:customStyle="1" w:styleId="OdstavecseseznamemChar">
    <w:name w:val="Odstavec se seznamem Char"/>
    <w:aliases w:val="Conclusion de partie Char,Seznamem Char"/>
    <w:link w:val="Odstavecseseznamem"/>
    <w:uiPriority w:val="34"/>
    <w:locked/>
    <w:rsid w:val="003267D9"/>
    <w:rPr>
      <w:rFonts w:eastAsiaTheme="minorEastAsia"/>
      <w:lang w:eastAsia="zh-TW"/>
    </w:rPr>
  </w:style>
  <w:style w:type="character" w:customStyle="1" w:styleId="fontstyle01">
    <w:name w:val="fontstyle01"/>
    <w:basedOn w:val="Standardnpsmoodstavce"/>
    <w:rsid w:val="00C570ED"/>
    <w:rPr>
      <w:rFonts w:ascii="TimesNewRomanPSMT" w:hAnsi="TimesNewRomanPSMT" w:hint="default"/>
      <w:b w:val="0"/>
      <w:bCs w:val="0"/>
      <w:i w:val="0"/>
      <w:iCs w:val="0"/>
      <w:color w:val="000000"/>
      <w:sz w:val="24"/>
      <w:szCs w:val="24"/>
    </w:rPr>
  </w:style>
  <w:style w:type="paragraph" w:customStyle="1" w:styleId="text">
    <w:name w:val="text"/>
    <w:basedOn w:val="Normln"/>
    <w:link w:val="textChar"/>
    <w:qFormat/>
    <w:rsid w:val="00BC26DD"/>
    <w:pPr>
      <w:spacing w:before="60" w:after="0" w:line="240" w:lineRule="auto"/>
      <w:ind w:firstLine="567"/>
      <w:jc w:val="both"/>
    </w:pPr>
    <w:rPr>
      <w:rFonts w:ascii="Arial" w:eastAsia="Times New Roman" w:hAnsi="Arial" w:cs="Times New Roman"/>
      <w:szCs w:val="20"/>
      <w:lang w:eastAsia="cs-CZ"/>
    </w:rPr>
  </w:style>
  <w:style w:type="character" w:customStyle="1" w:styleId="textChar">
    <w:name w:val="text Char"/>
    <w:link w:val="text"/>
    <w:rsid w:val="00BC26DD"/>
    <w:rPr>
      <w:rFonts w:ascii="Arial" w:eastAsia="Times New Roman" w:hAnsi="Arial" w:cs="Times New Roman"/>
      <w:szCs w:val="20"/>
      <w:lang w:eastAsia="cs-CZ"/>
    </w:rPr>
  </w:style>
  <w:style w:type="character" w:customStyle="1" w:styleId="cf01">
    <w:name w:val="cf01"/>
    <w:basedOn w:val="Standardnpsmoodstavce"/>
    <w:rsid w:val="00D07C8B"/>
    <w:rPr>
      <w:rFonts w:ascii="Segoe UI" w:hAnsi="Segoe UI" w:cs="Segoe UI" w:hint="default"/>
      <w:sz w:val="18"/>
      <w:szCs w:val="18"/>
    </w:rPr>
  </w:style>
  <w:style w:type="character" w:styleId="Zmnka">
    <w:name w:val="Mention"/>
    <w:basedOn w:val="Standardnpsmoodstavce"/>
    <w:uiPriority w:val="99"/>
    <w:unhideWhenUsed/>
    <w:rsid w:val="00B02F1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48518">
      <w:bodyDiv w:val="1"/>
      <w:marLeft w:val="0"/>
      <w:marRight w:val="0"/>
      <w:marTop w:val="0"/>
      <w:marBottom w:val="0"/>
      <w:divBdr>
        <w:top w:val="none" w:sz="0" w:space="0" w:color="auto"/>
        <w:left w:val="none" w:sz="0" w:space="0" w:color="auto"/>
        <w:bottom w:val="none" w:sz="0" w:space="0" w:color="auto"/>
        <w:right w:val="none" w:sz="0" w:space="0" w:color="auto"/>
      </w:divBdr>
    </w:div>
    <w:div w:id="674498025">
      <w:bodyDiv w:val="1"/>
      <w:marLeft w:val="0"/>
      <w:marRight w:val="0"/>
      <w:marTop w:val="0"/>
      <w:marBottom w:val="0"/>
      <w:divBdr>
        <w:top w:val="none" w:sz="0" w:space="0" w:color="auto"/>
        <w:left w:val="none" w:sz="0" w:space="0" w:color="auto"/>
        <w:bottom w:val="none" w:sz="0" w:space="0" w:color="auto"/>
        <w:right w:val="none" w:sz="0" w:space="0" w:color="auto"/>
      </w:divBdr>
    </w:div>
    <w:div w:id="675690772">
      <w:bodyDiv w:val="1"/>
      <w:marLeft w:val="0"/>
      <w:marRight w:val="0"/>
      <w:marTop w:val="0"/>
      <w:marBottom w:val="0"/>
      <w:divBdr>
        <w:top w:val="none" w:sz="0" w:space="0" w:color="auto"/>
        <w:left w:val="none" w:sz="0" w:space="0" w:color="auto"/>
        <w:bottom w:val="none" w:sz="0" w:space="0" w:color="auto"/>
        <w:right w:val="none" w:sz="0" w:space="0" w:color="auto"/>
      </w:divBdr>
    </w:div>
    <w:div w:id="741606031">
      <w:bodyDiv w:val="1"/>
      <w:marLeft w:val="0"/>
      <w:marRight w:val="0"/>
      <w:marTop w:val="0"/>
      <w:marBottom w:val="0"/>
      <w:divBdr>
        <w:top w:val="none" w:sz="0" w:space="0" w:color="auto"/>
        <w:left w:val="none" w:sz="0" w:space="0" w:color="auto"/>
        <w:bottom w:val="none" w:sz="0" w:space="0" w:color="auto"/>
        <w:right w:val="none" w:sz="0" w:space="0" w:color="auto"/>
      </w:divBdr>
    </w:div>
    <w:div w:id="969358992">
      <w:bodyDiv w:val="1"/>
      <w:marLeft w:val="0"/>
      <w:marRight w:val="0"/>
      <w:marTop w:val="0"/>
      <w:marBottom w:val="0"/>
      <w:divBdr>
        <w:top w:val="none" w:sz="0" w:space="0" w:color="auto"/>
        <w:left w:val="none" w:sz="0" w:space="0" w:color="auto"/>
        <w:bottom w:val="none" w:sz="0" w:space="0" w:color="auto"/>
        <w:right w:val="none" w:sz="0" w:space="0" w:color="auto"/>
      </w:divBdr>
    </w:div>
    <w:div w:id="1054499957">
      <w:bodyDiv w:val="1"/>
      <w:marLeft w:val="0"/>
      <w:marRight w:val="0"/>
      <w:marTop w:val="0"/>
      <w:marBottom w:val="0"/>
      <w:divBdr>
        <w:top w:val="none" w:sz="0" w:space="0" w:color="auto"/>
        <w:left w:val="none" w:sz="0" w:space="0" w:color="auto"/>
        <w:bottom w:val="none" w:sz="0" w:space="0" w:color="auto"/>
        <w:right w:val="none" w:sz="0" w:space="0" w:color="auto"/>
      </w:divBdr>
    </w:div>
    <w:div w:id="1317301572">
      <w:bodyDiv w:val="1"/>
      <w:marLeft w:val="0"/>
      <w:marRight w:val="0"/>
      <w:marTop w:val="0"/>
      <w:marBottom w:val="0"/>
      <w:divBdr>
        <w:top w:val="none" w:sz="0" w:space="0" w:color="auto"/>
        <w:left w:val="none" w:sz="0" w:space="0" w:color="auto"/>
        <w:bottom w:val="none" w:sz="0" w:space="0" w:color="auto"/>
        <w:right w:val="none" w:sz="0" w:space="0" w:color="auto"/>
      </w:divBdr>
    </w:div>
    <w:div w:id="1437213659">
      <w:bodyDiv w:val="1"/>
      <w:marLeft w:val="0"/>
      <w:marRight w:val="0"/>
      <w:marTop w:val="0"/>
      <w:marBottom w:val="0"/>
      <w:divBdr>
        <w:top w:val="none" w:sz="0" w:space="0" w:color="auto"/>
        <w:left w:val="none" w:sz="0" w:space="0" w:color="auto"/>
        <w:bottom w:val="none" w:sz="0" w:space="0" w:color="auto"/>
        <w:right w:val="none" w:sz="0" w:space="0" w:color="auto"/>
      </w:divBdr>
    </w:div>
    <w:div w:id="1477643218">
      <w:bodyDiv w:val="1"/>
      <w:marLeft w:val="0"/>
      <w:marRight w:val="0"/>
      <w:marTop w:val="0"/>
      <w:marBottom w:val="0"/>
      <w:divBdr>
        <w:top w:val="none" w:sz="0" w:space="0" w:color="auto"/>
        <w:left w:val="none" w:sz="0" w:space="0" w:color="auto"/>
        <w:bottom w:val="none" w:sz="0" w:space="0" w:color="auto"/>
        <w:right w:val="none" w:sz="0" w:space="0" w:color="auto"/>
      </w:divBdr>
    </w:div>
    <w:div w:id="1534994471">
      <w:bodyDiv w:val="1"/>
      <w:marLeft w:val="0"/>
      <w:marRight w:val="0"/>
      <w:marTop w:val="0"/>
      <w:marBottom w:val="0"/>
      <w:divBdr>
        <w:top w:val="none" w:sz="0" w:space="0" w:color="auto"/>
        <w:left w:val="none" w:sz="0" w:space="0" w:color="auto"/>
        <w:bottom w:val="none" w:sz="0" w:space="0" w:color="auto"/>
        <w:right w:val="none" w:sz="0" w:space="0" w:color="auto"/>
      </w:divBdr>
    </w:div>
    <w:div w:id="1768113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628F11-BC53-43FA-BD6B-117C5B1BA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97</Pages>
  <Words>28327</Words>
  <Characters>167132</Characters>
  <Application>Microsoft Office Word</Application>
  <DocSecurity>0</DocSecurity>
  <Lines>1392</Lines>
  <Paragraphs>390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195069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Urbánek, Tomáš</dc:creator>
  <cp:keywords/>
  <dc:description/>
  <cp:lastModifiedBy>Jaroslav Oubram</cp:lastModifiedBy>
  <cp:revision>63</cp:revision>
  <cp:lastPrinted>2024-02-14T13:54:00Z</cp:lastPrinted>
  <dcterms:created xsi:type="dcterms:W3CDTF">2024-01-02T11:19:00Z</dcterms:created>
  <dcterms:modified xsi:type="dcterms:W3CDTF">2024-02-14T13:54:00Z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6b84135-ab90-4b03-a415-784f8f15a7f1_Enabled">
    <vt:lpwstr>true</vt:lpwstr>
  </property>
  <property fmtid="{D5CDD505-2E9C-101B-9397-08002B2CF9AE}" pid="3" name="MSIP_Label_a6b84135-ab90-4b03-a415-784f8f15a7f1_SetDate">
    <vt:lpwstr>2023-02-21T09:14:48Z</vt:lpwstr>
  </property>
  <property fmtid="{D5CDD505-2E9C-101B-9397-08002B2CF9AE}" pid="4" name="MSIP_Label_a6b84135-ab90-4b03-a415-784f8f15a7f1_Method">
    <vt:lpwstr>Privileged</vt:lpwstr>
  </property>
  <property fmtid="{D5CDD505-2E9C-101B-9397-08002B2CF9AE}" pid="5" name="MSIP_Label_a6b84135-ab90-4b03-a415-784f8f15a7f1_Name">
    <vt:lpwstr>a6b84135-ab90-4b03-a415-784f8f15a7f1</vt:lpwstr>
  </property>
  <property fmtid="{D5CDD505-2E9C-101B-9397-08002B2CF9AE}" pid="6" name="MSIP_Label_a6b84135-ab90-4b03-a415-784f8f15a7f1_SiteId">
    <vt:lpwstr>2882be50-2012-4d88-ac86-544124e120c8</vt:lpwstr>
  </property>
  <property fmtid="{D5CDD505-2E9C-101B-9397-08002B2CF9AE}" pid="7" name="MSIP_Label_a6b84135-ab90-4b03-a415-784f8f15a7f1_ActionId">
    <vt:lpwstr>2acc4e12-22ca-4af9-8fb0-183f53dca668</vt:lpwstr>
  </property>
  <property fmtid="{D5CDD505-2E9C-101B-9397-08002B2CF9AE}" pid="8" name="MSIP_Label_a6b84135-ab90-4b03-a415-784f8f15a7f1_ContentBits">
    <vt:lpwstr>0</vt:lpwstr>
  </property>
</Properties>
</file>