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F8" w:rsidRPr="005F6CD4" w:rsidRDefault="007F07F8" w:rsidP="007F07F8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F6CD4">
        <w:rPr>
          <w:rFonts w:ascii="Times New Roman" w:eastAsia="Calibri" w:hAnsi="Times New Roman" w:cs="Times New Roman"/>
          <w:sz w:val="28"/>
        </w:rPr>
        <w:t xml:space="preserve">Příloha č. </w:t>
      </w:r>
      <w:r w:rsidR="005F6CD4">
        <w:rPr>
          <w:rFonts w:ascii="Times New Roman" w:eastAsia="Calibri" w:hAnsi="Times New Roman" w:cs="Times New Roman"/>
          <w:sz w:val="28"/>
        </w:rPr>
        <w:t>10</w:t>
      </w:r>
      <w:r w:rsidRPr="005F6CD4">
        <w:rPr>
          <w:rFonts w:ascii="Times New Roman" w:eastAsia="Calibri" w:hAnsi="Times New Roman" w:cs="Times New Roman"/>
          <w:sz w:val="28"/>
        </w:rPr>
        <w:t xml:space="preserve"> zadávací dokumentace </w:t>
      </w:r>
    </w:p>
    <w:p w:rsidR="007F07F8" w:rsidRDefault="007F07F8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12DA">
        <w:rPr>
          <w:rFonts w:ascii="Times New Roman" w:eastAsia="Calibri" w:hAnsi="Times New Roman" w:cs="Times New Roman"/>
          <w:b/>
          <w:sz w:val="28"/>
          <w:szCs w:val="28"/>
        </w:rPr>
        <w:t>ČESTNÉ PROHLÁŠENÍ DODAVATELE</w:t>
      </w:r>
    </w:p>
    <w:p w:rsidR="00FD12DA" w:rsidRPr="00C51EDE" w:rsidRDefault="00C51EDE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C51EDE">
        <w:rPr>
          <w:rFonts w:ascii="Times New Roman" w:eastAsia="Calibri" w:hAnsi="Times New Roman" w:cs="Times New Roman"/>
          <w:b/>
          <w:sz w:val="28"/>
          <w:szCs w:val="20"/>
        </w:rPr>
        <w:t>k mezinárodním sankcím a zákonu o střetu zájmů</w:t>
      </w:r>
    </w:p>
    <w:p w:rsidR="00FD12DA" w:rsidRPr="00C51EDE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C51EDE">
        <w:rPr>
          <w:rFonts w:ascii="Times New Roman" w:eastAsia="Calibri" w:hAnsi="Times New Roman" w:cs="Times New Roman"/>
          <w:szCs w:val="20"/>
        </w:rPr>
        <w:t xml:space="preserve"> </w:t>
      </w:r>
      <w:r w:rsidRPr="00C51EDE">
        <w:rPr>
          <w:rFonts w:ascii="Times New Roman" w:eastAsia="Calibri" w:hAnsi="Times New Roman" w:cs="Times New Roman"/>
          <w:sz w:val="24"/>
          <w:szCs w:val="20"/>
        </w:rPr>
        <w:t>pro veřejnou zakázku: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12DA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12DA">
        <w:rPr>
          <w:rFonts w:ascii="Times New Roman" w:eastAsia="MS Mincho" w:hAnsi="Times New Roman" w:cs="Times New Roman"/>
          <w:b/>
          <w:bCs/>
          <w:sz w:val="24"/>
          <w:szCs w:val="24"/>
        </w:rPr>
        <w:t>„</w:t>
      </w:r>
      <w:r w:rsidR="005F6CD4" w:rsidRPr="005F6CD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Ostraha a recepce výzkumného centra </w:t>
      </w:r>
      <w:proofErr w:type="spellStart"/>
      <w:r w:rsidR="005F6CD4" w:rsidRPr="005F6CD4">
        <w:rPr>
          <w:rFonts w:ascii="Times New Roman" w:eastAsia="MS Mincho" w:hAnsi="Times New Roman" w:cs="Times New Roman"/>
          <w:b/>
          <w:bCs/>
          <w:sz w:val="24"/>
          <w:szCs w:val="24"/>
        </w:rPr>
        <w:t>HiLASE</w:t>
      </w:r>
      <w:proofErr w:type="spellEnd"/>
      <w:r w:rsidR="005F6CD4" w:rsidRPr="005F6CD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v Dolních Břežanech</w:t>
      </w:r>
      <w:r w:rsidRPr="00FD12DA">
        <w:rPr>
          <w:rFonts w:ascii="Times New Roman" w:eastAsia="MS Mincho" w:hAnsi="Times New Roman" w:cs="Times New Roman"/>
          <w:b/>
          <w:bCs/>
          <w:sz w:val="24"/>
          <w:szCs w:val="24"/>
        </w:rPr>
        <w:t>“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D12DA" w:rsidRPr="00FD12DA" w:rsidTr="00FD12DA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D12DA">
              <w:rPr>
                <w:rFonts w:ascii="Times New Roman" w:eastAsia="Calibri" w:hAnsi="Times New Roman" w:cs="Times New Roman"/>
                <w:b/>
              </w:rPr>
              <w:t>Prohlašující dodavatel: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5F6CD4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highlight w:val="cyan"/>
              </w:rPr>
            </w:pPr>
            <w:r w:rsidRPr="005F6CD4">
              <w:rPr>
                <w:rFonts w:ascii="Times New Roman" w:eastAsia="Batang" w:hAnsi="Times New Roman" w:cs="Times New Roman"/>
                <w:b/>
                <w:highlight w:val="cyan"/>
                <w:lang w:eastAsia="en-GB"/>
              </w:rPr>
              <w:t>[</w:t>
            </w:r>
            <w:r w:rsidRPr="005F6CD4">
              <w:rPr>
                <w:rFonts w:ascii="Times New Roman" w:eastAsia="Calibri" w:hAnsi="Times New Roman" w:cs="Times New Roman"/>
                <w:b/>
                <w:highlight w:val="cyan"/>
              </w:rPr>
              <w:t>DOPLNÍ DODAVATEL</w:t>
            </w:r>
            <w:r w:rsidRPr="005F6CD4">
              <w:rPr>
                <w:rFonts w:ascii="Times New Roman" w:eastAsia="Batang" w:hAnsi="Times New Roman" w:cs="Times New Roman"/>
                <w:b/>
                <w:highlight w:val="cyan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5F6CD4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cyan"/>
              </w:rPr>
            </w:pPr>
            <w:r w:rsidRPr="005F6CD4">
              <w:rPr>
                <w:rFonts w:ascii="Times New Roman" w:eastAsia="Batang" w:hAnsi="Times New Roman" w:cs="Times New Roman"/>
                <w:highlight w:val="cyan"/>
                <w:lang w:eastAsia="en-GB"/>
              </w:rPr>
              <w:t>[</w:t>
            </w:r>
            <w:r w:rsidRPr="005F6CD4">
              <w:rPr>
                <w:rFonts w:ascii="Times New Roman" w:eastAsia="Calibri" w:hAnsi="Times New Roman" w:cs="Times New Roman"/>
                <w:b/>
                <w:highlight w:val="cyan"/>
              </w:rPr>
              <w:t>DOPLNÍ DODAVATEL</w:t>
            </w:r>
            <w:r w:rsidRPr="005F6CD4">
              <w:rPr>
                <w:rFonts w:ascii="Times New Roman" w:eastAsia="Batang" w:hAnsi="Times New Roman" w:cs="Times New Roman"/>
                <w:highlight w:val="cyan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5F6CD4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cyan"/>
              </w:rPr>
            </w:pPr>
            <w:r w:rsidRPr="005F6CD4">
              <w:rPr>
                <w:rFonts w:ascii="Times New Roman" w:eastAsia="Batang" w:hAnsi="Times New Roman" w:cs="Times New Roman"/>
                <w:highlight w:val="cyan"/>
                <w:lang w:eastAsia="en-GB"/>
              </w:rPr>
              <w:t>[</w:t>
            </w:r>
            <w:r w:rsidRPr="005F6CD4">
              <w:rPr>
                <w:rFonts w:ascii="Times New Roman" w:eastAsia="Calibri" w:hAnsi="Times New Roman" w:cs="Times New Roman"/>
                <w:b/>
                <w:highlight w:val="cyan"/>
              </w:rPr>
              <w:t>DOPLNÍ DODAVATEL</w:t>
            </w:r>
            <w:r w:rsidRPr="005F6CD4">
              <w:rPr>
                <w:rFonts w:ascii="Times New Roman" w:eastAsia="Batang" w:hAnsi="Times New Roman" w:cs="Times New Roman"/>
                <w:highlight w:val="cyan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5F6CD4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cyan"/>
              </w:rPr>
            </w:pPr>
            <w:r w:rsidRPr="005F6CD4">
              <w:rPr>
                <w:rFonts w:ascii="Times New Roman" w:eastAsia="Batang" w:hAnsi="Times New Roman" w:cs="Times New Roman"/>
                <w:highlight w:val="cyan"/>
                <w:lang w:eastAsia="en-GB"/>
              </w:rPr>
              <w:t>[</w:t>
            </w:r>
            <w:r w:rsidRPr="005F6CD4">
              <w:rPr>
                <w:rFonts w:ascii="Times New Roman" w:eastAsia="Calibri" w:hAnsi="Times New Roman" w:cs="Times New Roman"/>
                <w:b/>
                <w:highlight w:val="cyan"/>
              </w:rPr>
              <w:t>DOPLNÍ DODAVATEL</w:t>
            </w:r>
            <w:r w:rsidRPr="005F6CD4">
              <w:rPr>
                <w:rFonts w:ascii="Times New Roman" w:eastAsia="Batang" w:hAnsi="Times New Roman" w:cs="Times New Roman"/>
                <w:highlight w:val="cyan"/>
                <w:lang w:eastAsia="en-GB"/>
              </w:rPr>
              <w:t>]</w:t>
            </w:r>
          </w:p>
        </w:tc>
      </w:tr>
    </w:tbl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(„</w:t>
      </w:r>
      <w:r w:rsidRPr="00FD12DA">
        <w:rPr>
          <w:rFonts w:ascii="Times New Roman" w:eastAsia="Calibri" w:hAnsi="Times New Roman" w:cs="Times New Roman"/>
          <w:b/>
        </w:rPr>
        <w:t>Dodavatel</w:t>
      </w:r>
      <w:r w:rsidRPr="00FD12DA">
        <w:rPr>
          <w:rFonts w:ascii="Times New Roman" w:eastAsia="Calibri" w:hAnsi="Times New Roman" w:cs="Times New Roman"/>
        </w:rPr>
        <w:t>“)</w:t>
      </w:r>
    </w:p>
    <w:p w:rsidR="005F6CD4" w:rsidRPr="00FD12DA" w:rsidRDefault="005F6CD4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Dodavatel tímto pro účely výše uvedené veřejné zakázky čestně prohlašuje, že není subjektem, na který se vztahuje zákaz zadání či plnění veřejné zakázky dle čl. 5k odst. 1 Nařízení Rady (EU) 2022/576 ze dne 8. dubna 2022, kterým se mění nařízení (EU) č. 833/2014 o omezujících opatřeních vzhledem k činnostem Ruska destabilizujícím situaci na Ukrajině, tj. že není:</w:t>
      </w:r>
    </w:p>
    <w:p w:rsidR="005F6CD4" w:rsidRPr="00FD12DA" w:rsidRDefault="005F6CD4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ruským státním příslušníkem, fyzickou či právnickou osobou nebo subjektem či orgánem se sídlem v Rusku,</w:t>
      </w:r>
    </w:p>
    <w:p w:rsidR="00FD12DA" w:rsidRPr="00FD12DA" w:rsidRDefault="00FD12DA" w:rsidP="00FD12DA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právnickou osobou, subjektem nebo orgánem, který je z více než 50 % přímo či nepřímo vlastněn některým ze subjektů uvedených v písmeni a) tohoto odstavce, nebo</w:t>
      </w:r>
    </w:p>
    <w:p w:rsidR="00FD12DA" w:rsidRPr="00FD12DA" w:rsidRDefault="00FD12DA" w:rsidP="00FD12DA">
      <w:pPr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fyzickou nebo právnickou osobou, subjektem nebo orgánem, který jedná jménem nebo na pokyn některého ze subjektů uvedených v písmeni a) nebo b) tohoto odstavce,</w:t>
      </w:r>
    </w:p>
    <w:p w:rsidR="00FD12DA" w:rsidRPr="00FD12DA" w:rsidRDefault="00FD12DA" w:rsidP="00FD12DA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:rsidR="00FD12DA" w:rsidRPr="00FD12DA" w:rsidRDefault="005F6CD4" w:rsidP="005F6CD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>Dodavatel dále čestně prohlašuje, že si není vědom, že by jakýkoliv z jeho poddodavatelů, 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v případě společné účasti dodavatelů dle § 82 ZZVZ byl subjektem uvedeným v písm. a) až c) výše.</w:t>
      </w:r>
    </w:p>
    <w:p w:rsidR="00C51EDE" w:rsidRDefault="00C51EDE" w:rsidP="00C51ED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v souladu s § </w:t>
      </w:r>
      <w:proofErr w:type="gramStart"/>
      <w:r>
        <w:rPr>
          <w:rFonts w:ascii="Times New Roman" w:hAnsi="Times New Roman"/>
        </w:rPr>
        <w:t>4b</w:t>
      </w:r>
      <w:proofErr w:type="gramEnd"/>
      <w:r>
        <w:rPr>
          <w:rFonts w:ascii="Times New Roman" w:hAnsi="Times New Roman"/>
        </w:rPr>
        <w:t xml:space="preserve"> zákona č. 159/2006 Sb., o střetu zájmů, ve znění pozdějších předpisů (dále jen „zákon o střetu zájmů“) čestně prohlašuje, že není obchodní společností, ve které veřejný</w:t>
      </w:r>
      <w:r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 xml:space="preserve">unkcionář uvedený v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 </w:t>
      </w:r>
    </w:p>
    <w:p w:rsidR="00C51EDE" w:rsidRDefault="00C51EDE" w:rsidP="00C51E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Dodavatel současně prohlašuje, že poddodavatel, prostřednictvím kterého Dodavatel prokazuje kvalifikaci (existuje-li takový), není obchodní společností, ve které veřejný funkcionář uvedený v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C51EDE" w:rsidRPr="00FD12DA" w:rsidRDefault="00C51EDE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V 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[</w:t>
      </w:r>
      <w:r w:rsidRPr="00C51EDE">
        <w:rPr>
          <w:rFonts w:ascii="Times New Roman" w:eastAsia="Calibri" w:hAnsi="Times New Roman" w:cs="Times New Roman"/>
          <w:b/>
          <w:highlight w:val="cyan"/>
        </w:rPr>
        <w:t>DOPLNÍ DODAVATEL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]</w:t>
      </w:r>
      <w:r w:rsidRPr="00FD12DA">
        <w:rPr>
          <w:rFonts w:ascii="Times New Roman" w:eastAsia="Calibri" w:hAnsi="Times New Roman" w:cs="Times New Roman"/>
        </w:rPr>
        <w:t xml:space="preserve"> dne 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[</w:t>
      </w:r>
      <w:r w:rsidRPr="00C51EDE">
        <w:rPr>
          <w:rFonts w:ascii="Times New Roman" w:eastAsia="Calibri" w:hAnsi="Times New Roman" w:cs="Times New Roman"/>
          <w:b/>
          <w:highlight w:val="cyan"/>
        </w:rPr>
        <w:t>DOPLNÍ DODAVATEL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]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Podpis: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>_______________________________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Jméno: 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[</w:t>
      </w:r>
      <w:r w:rsidRPr="00C51EDE">
        <w:rPr>
          <w:rFonts w:ascii="Times New Roman" w:eastAsia="Calibri" w:hAnsi="Times New Roman" w:cs="Times New Roman"/>
          <w:b/>
          <w:highlight w:val="cyan"/>
        </w:rPr>
        <w:t>DOPLNÍ DODAVATEL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]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FD12DA">
        <w:rPr>
          <w:rFonts w:ascii="Times New Roman" w:eastAsia="Calibri" w:hAnsi="Times New Roman" w:cs="Times New Roman"/>
        </w:rPr>
        <w:t xml:space="preserve">Funkce: 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[</w:t>
      </w:r>
      <w:r w:rsidRPr="00C51EDE">
        <w:rPr>
          <w:rFonts w:ascii="Times New Roman" w:eastAsia="Calibri" w:hAnsi="Times New Roman" w:cs="Times New Roman"/>
          <w:b/>
          <w:highlight w:val="cyan"/>
        </w:rPr>
        <w:t>DOPLNÍ DODAVATEL</w:t>
      </w:r>
      <w:r w:rsidRPr="00C51EDE">
        <w:rPr>
          <w:rFonts w:ascii="Times New Roman" w:eastAsia="Batang" w:hAnsi="Times New Roman" w:cs="Times New Roman"/>
          <w:highlight w:val="cyan"/>
          <w:lang w:eastAsia="en-GB"/>
        </w:rPr>
        <w:t>]</w:t>
      </w:r>
    </w:p>
    <w:p w:rsidR="00FD12DA" w:rsidRDefault="00FD12DA">
      <w:bookmarkStart w:id="0" w:name="_GoBack"/>
      <w:bookmarkEnd w:id="0"/>
    </w:p>
    <w:sectPr w:rsidR="00FD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CF4" w:rsidRDefault="00030CF4" w:rsidP="00FD12DA">
      <w:pPr>
        <w:spacing w:after="0" w:line="240" w:lineRule="auto"/>
      </w:pPr>
      <w:r>
        <w:separator/>
      </w:r>
    </w:p>
  </w:endnote>
  <w:endnote w:type="continuationSeparator" w:id="0">
    <w:p w:rsidR="00030CF4" w:rsidRDefault="00030CF4" w:rsidP="00FD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CF4" w:rsidRDefault="00030CF4" w:rsidP="00FD12DA">
      <w:pPr>
        <w:spacing w:after="0" w:line="240" w:lineRule="auto"/>
      </w:pPr>
      <w:r>
        <w:separator/>
      </w:r>
    </w:p>
  </w:footnote>
  <w:footnote w:type="continuationSeparator" w:id="0">
    <w:p w:rsidR="00030CF4" w:rsidRDefault="00030CF4" w:rsidP="00FD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DA"/>
    <w:rsid w:val="00030CF4"/>
    <w:rsid w:val="004B6716"/>
    <w:rsid w:val="00517E14"/>
    <w:rsid w:val="005F6CD4"/>
    <w:rsid w:val="007F07F8"/>
    <w:rsid w:val="00943E8D"/>
    <w:rsid w:val="00B473C7"/>
    <w:rsid w:val="00C51EDE"/>
    <w:rsid w:val="00C54284"/>
    <w:rsid w:val="00F96741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ACA3"/>
  <w15:chartTrackingRefBased/>
  <w15:docId w15:val="{6B3EC1D4-C5D9-40AA-A50A-A36DF3F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2DA"/>
  </w:style>
  <w:style w:type="paragraph" w:styleId="Zpat">
    <w:name w:val="footer"/>
    <w:basedOn w:val="Normln"/>
    <w:link w:val="Zpat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</dc:creator>
  <cp:keywords/>
  <dc:description/>
  <cp:lastModifiedBy>Ivan Milev</cp:lastModifiedBy>
  <cp:revision>4</cp:revision>
  <dcterms:created xsi:type="dcterms:W3CDTF">2023-07-24T12:16:00Z</dcterms:created>
  <dcterms:modified xsi:type="dcterms:W3CDTF">2024-08-13T09:24:00Z</dcterms:modified>
</cp:coreProperties>
</file>