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941" w:rsidRDefault="00731129">
      <w:pPr>
        <w:rPr>
          <w:rFonts w:ascii="Arial" w:hAnsi="Arial" w:cs="Arial"/>
          <w:b/>
          <w:sz w:val="20"/>
          <w:szCs w:val="20"/>
        </w:rPr>
      </w:pPr>
      <w:bookmarkStart w:id="0" w:name="_GoBack"/>
      <w:bookmarkEnd w:id="0"/>
      <w:r>
        <w:rPr>
          <w:rFonts w:ascii="Arial" w:hAnsi="Arial" w:cs="Arial"/>
          <w:b/>
          <w:sz w:val="20"/>
          <w:szCs w:val="20"/>
        </w:rPr>
        <w:t xml:space="preserve">Dodávka jednoho kusu nového samosběrného čistícího vozu </w:t>
      </w:r>
    </w:p>
    <w:p w:rsidR="00BC7941" w:rsidRDefault="00731129">
      <w:pPr>
        <w:jc w:val="both"/>
        <w:rPr>
          <w:rFonts w:ascii="Arial" w:hAnsi="Arial" w:cs="Arial"/>
          <w:sz w:val="20"/>
          <w:szCs w:val="20"/>
        </w:rPr>
      </w:pPr>
      <w:r>
        <w:rPr>
          <w:rFonts w:ascii="Arial" w:hAnsi="Arial" w:cs="Arial"/>
          <w:sz w:val="20"/>
          <w:szCs w:val="20"/>
        </w:rPr>
        <w:t>Zadavatel je smluvním správcem pozemních komunikací statutárního města Frýdku-Místku, kdy v rámci této činnosti je povinen zajistit sjízdnost komunikací jejich čištěním, včetně jejich běžné údržby a údržby jejich součástí a příslušenství. Předmětem výběrov</w:t>
      </w:r>
      <w:r>
        <w:rPr>
          <w:rFonts w:ascii="Arial" w:hAnsi="Arial" w:cs="Arial"/>
          <w:sz w:val="20"/>
          <w:szCs w:val="20"/>
        </w:rPr>
        <w:t>ého řízení je dodávka jednoho kusu nového samosběrného čistícího vozu pro čištění vozovek, který bude používán pro plnění výše uvedených povinností zadavatele. Dodávka bude zahrnovat i náklady na dopravu samosběrného čistícího vozu do sídla zadavatele a za</w:t>
      </w:r>
      <w:r>
        <w:rPr>
          <w:rFonts w:ascii="Arial" w:hAnsi="Arial" w:cs="Arial"/>
          <w:sz w:val="20"/>
          <w:szCs w:val="20"/>
        </w:rPr>
        <w:t xml:space="preserve">školení obsluhy. Samosběrný čistící vůz musí svými výkonnostními parametry a provedením odpovídat požadavkům nezbytným pro plnění výše uvedeného účelu. </w:t>
      </w:r>
    </w:p>
    <w:p w:rsidR="00BC7941" w:rsidRDefault="00731129">
      <w:pPr>
        <w:jc w:val="both"/>
        <w:rPr>
          <w:rFonts w:ascii="Arial" w:hAnsi="Arial" w:cs="Arial"/>
          <w:color w:val="FF0000"/>
          <w:sz w:val="20"/>
          <w:szCs w:val="20"/>
        </w:rPr>
      </w:pPr>
      <w:r>
        <w:rPr>
          <w:rFonts w:ascii="Arial" w:hAnsi="Arial" w:cs="Arial"/>
          <w:sz w:val="20"/>
          <w:szCs w:val="20"/>
        </w:rPr>
        <w:t>Uvedením rozmezí u některých parametrů v níže uvedené tabulce vymezuje zadavatel výběrové řízení jen pr</w:t>
      </w:r>
      <w:r>
        <w:rPr>
          <w:rFonts w:ascii="Arial" w:hAnsi="Arial" w:cs="Arial"/>
          <w:sz w:val="20"/>
          <w:szCs w:val="20"/>
        </w:rPr>
        <w:t>o takové nabídky, které svou konstrukcí, vlastnostmi a rozměry splňují požadavek k zajištění uvedených potřeb zadavatele (tzn. např. požadavek na životnost stroje, výkon, hlučnost, manévrovatelnost, minimalizaci času a nákladů na jeho údržbu, bezpečnost, p</w:t>
      </w:r>
      <w:r>
        <w:rPr>
          <w:rFonts w:ascii="Arial" w:hAnsi="Arial" w:cs="Arial"/>
          <w:sz w:val="20"/>
          <w:szCs w:val="20"/>
        </w:rPr>
        <w:t>ožadované užitné vlastnosti při zametání atd.)</w:t>
      </w:r>
    </w:p>
    <w:p w:rsidR="00BC7941" w:rsidRDefault="00731129">
      <w:pPr>
        <w:jc w:val="both"/>
        <w:rPr>
          <w:rFonts w:ascii="Arial" w:hAnsi="Arial" w:cs="Arial"/>
          <w:sz w:val="20"/>
          <w:szCs w:val="20"/>
        </w:rPr>
      </w:pPr>
      <w:r>
        <w:rPr>
          <w:rFonts w:ascii="Arial" w:hAnsi="Arial" w:cs="Arial"/>
          <w:sz w:val="20"/>
          <w:szCs w:val="20"/>
        </w:rPr>
        <w:t>Technická specifikace samosběrného čistícího vozu:</w:t>
      </w:r>
    </w:p>
    <w:tbl>
      <w:tblPr>
        <w:tblStyle w:val="Mkatabulky"/>
        <w:tblW w:w="9288" w:type="dxa"/>
        <w:tblLayout w:type="fixed"/>
        <w:tblLook w:val="04A0" w:firstRow="1" w:lastRow="0" w:firstColumn="1" w:lastColumn="0" w:noHBand="0" w:noVBand="1"/>
      </w:tblPr>
      <w:tblGrid>
        <w:gridCol w:w="5599"/>
        <w:gridCol w:w="2121"/>
        <w:gridCol w:w="1568"/>
      </w:tblGrid>
      <w:tr w:rsidR="00BC7941">
        <w:trPr>
          <w:trHeight w:val="795"/>
        </w:trPr>
        <w:tc>
          <w:tcPr>
            <w:tcW w:w="5599" w:type="dxa"/>
          </w:tcPr>
          <w:p w:rsidR="00BC7941" w:rsidRDefault="00731129">
            <w:pPr>
              <w:spacing w:after="0" w:line="240" w:lineRule="auto"/>
              <w:jc w:val="both"/>
              <w:rPr>
                <w:rFonts w:ascii="Arial" w:hAnsi="Arial" w:cs="Arial"/>
                <w:b/>
                <w:bCs/>
                <w:sz w:val="20"/>
                <w:szCs w:val="20"/>
              </w:rPr>
            </w:pPr>
            <w:r>
              <w:rPr>
                <w:rFonts w:ascii="Arial" w:eastAsia="Calibri" w:hAnsi="Arial" w:cs="Arial"/>
                <w:b/>
                <w:bCs/>
                <w:sz w:val="20"/>
                <w:szCs w:val="20"/>
              </w:rPr>
              <w:t>Provedení pracovního stroje</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Požadavek zadavatele</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Nabídka uchazeče (uvést konkrétní údaj)</w:t>
            </w:r>
          </w:p>
        </w:tc>
      </w:tr>
      <w:tr w:rsidR="00BC7941">
        <w:trPr>
          <w:trHeight w:val="52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homologace - pracovní stroj samojízdný - zametací stroj - kategorie</w:t>
            </w:r>
            <w:r>
              <w:rPr>
                <w:rFonts w:ascii="Arial" w:eastAsia="Calibri" w:hAnsi="Arial" w:cs="Arial"/>
                <w:sz w:val="20"/>
                <w:szCs w:val="20"/>
              </w:rPr>
              <w:t xml:space="preserve"> SS</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52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největší technicky přípustná/povolená hmotnost maximálně 16000 kg, z toho užitečné zatížení stroje odpadem min. 7.500 kg</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780"/>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xml:space="preserve">přepravní jízda za pomoci mechanické převodovky s min. přepravní rychlostí 80 km/hod, </w:t>
            </w:r>
            <w:proofErr w:type="spellStart"/>
            <w:r>
              <w:rPr>
                <w:rFonts w:ascii="Arial" w:eastAsia="Calibri" w:hAnsi="Arial" w:cs="Arial"/>
                <w:sz w:val="20"/>
                <w:szCs w:val="20"/>
              </w:rPr>
              <w:t>hydropojezd</w:t>
            </w:r>
            <w:proofErr w:type="spellEnd"/>
            <w:r>
              <w:rPr>
                <w:rFonts w:ascii="Arial" w:eastAsia="Calibri" w:hAnsi="Arial" w:cs="Arial"/>
                <w:sz w:val="20"/>
                <w:szCs w:val="20"/>
              </w:rPr>
              <w:t xml:space="preserve"> při pracovním </w:t>
            </w:r>
            <w:r>
              <w:rPr>
                <w:rFonts w:ascii="Arial" w:eastAsia="Calibri" w:hAnsi="Arial" w:cs="Arial"/>
                <w:sz w:val="20"/>
                <w:szCs w:val="20"/>
              </w:rPr>
              <w:t>režimu v rozsahu 0-20 km/hod s plynulou regulací rychlosti</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52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systém zametání podtlakový se sacím výkonem min. 10.000 m</w:t>
            </w:r>
            <w:r>
              <w:rPr>
                <w:rFonts w:ascii="Arial" w:eastAsia="Calibri" w:hAnsi="Arial" w:cs="Arial"/>
                <w:sz w:val="20"/>
                <w:szCs w:val="20"/>
                <w:vertAlign w:val="superscript"/>
              </w:rPr>
              <w:t>3</w:t>
            </w:r>
            <w:r>
              <w:rPr>
                <w:rFonts w:ascii="Arial" w:eastAsia="Calibri" w:hAnsi="Arial" w:cs="Arial"/>
                <w:sz w:val="20"/>
                <w:szCs w:val="20"/>
              </w:rPr>
              <w:t>/hod a přímou cestou nasávaného vzduchu</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certifikace stroje na redukci prachových částic PM 2,5 a PM 10</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52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objem zásobníku</w:t>
            </w:r>
            <w:r>
              <w:rPr>
                <w:rFonts w:ascii="Arial" w:eastAsia="Calibri" w:hAnsi="Arial" w:cs="Arial"/>
                <w:sz w:val="20"/>
                <w:szCs w:val="20"/>
              </w:rPr>
              <w:t xml:space="preserve"> na smetky - geometrický min. 7 m</w:t>
            </w:r>
            <w:r>
              <w:rPr>
                <w:rFonts w:ascii="Arial" w:eastAsia="Calibri" w:hAnsi="Arial" w:cs="Arial"/>
                <w:sz w:val="20"/>
                <w:szCs w:val="20"/>
                <w:vertAlign w:val="superscript"/>
              </w:rPr>
              <w:t>3</w:t>
            </w:r>
            <w:r>
              <w:rPr>
                <w:rFonts w:ascii="Arial" w:eastAsia="Calibri" w:hAnsi="Arial" w:cs="Arial"/>
                <w:sz w:val="20"/>
                <w:szCs w:val="20"/>
              </w:rPr>
              <w:t xml:space="preserve"> / užitečný min. 6 m</w:t>
            </w:r>
            <w:r>
              <w:rPr>
                <w:rFonts w:ascii="Arial" w:eastAsia="Calibri" w:hAnsi="Arial" w:cs="Arial"/>
                <w:sz w:val="20"/>
                <w:szCs w:val="20"/>
                <w:vertAlign w:val="superscript"/>
              </w:rPr>
              <w:t>3</w:t>
            </w:r>
            <w:r>
              <w:rPr>
                <w:rFonts w:ascii="Arial" w:eastAsia="Calibri" w:hAnsi="Arial" w:cs="Arial"/>
                <w:sz w:val="20"/>
                <w:szCs w:val="20"/>
              </w:rPr>
              <w:t xml:space="preserve"> (měřeno dle ČSN 15429)</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4 ks výstražných majáků + 2 ks zadní blikače</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zametací šíře min. 2.600 mm</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záruka min. 24 měsíců</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b/>
                <w:bCs/>
                <w:sz w:val="20"/>
                <w:szCs w:val="20"/>
              </w:rPr>
            </w:pPr>
            <w:r>
              <w:rPr>
                <w:rFonts w:ascii="Arial" w:eastAsia="Calibri" w:hAnsi="Arial" w:cs="Arial"/>
                <w:b/>
                <w:bCs/>
                <w:sz w:val="20"/>
                <w:szCs w:val="20"/>
              </w:rPr>
              <w:t>Podvozek</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xml:space="preserve">kabina s levostranným řízením, </w:t>
            </w:r>
            <w:r>
              <w:rPr>
                <w:rFonts w:ascii="Arial" w:eastAsia="Calibri" w:hAnsi="Arial" w:cs="Arial"/>
                <w:sz w:val="20"/>
                <w:szCs w:val="20"/>
              </w:rPr>
              <w:t>klimatizací a min. 2 sedadly</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vznětový motor, 6 válců s min. výkonem 160 kW</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dvounápravový podvozek s rozvorem max. 3.600 mm</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xml:space="preserve">hnací zadní náprava s uzávěrkou diferenciálu </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bez tachografu</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barva kabiny modrá</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b/>
                <w:bCs/>
                <w:sz w:val="20"/>
                <w:szCs w:val="20"/>
              </w:rPr>
            </w:pPr>
            <w:r>
              <w:rPr>
                <w:rFonts w:ascii="Arial" w:eastAsia="Calibri" w:hAnsi="Arial" w:cs="Arial"/>
                <w:b/>
                <w:bCs/>
                <w:sz w:val="20"/>
                <w:szCs w:val="20"/>
              </w:rPr>
              <w:t xml:space="preserve">Zametací </w:t>
            </w:r>
            <w:r>
              <w:rPr>
                <w:rFonts w:ascii="Arial" w:eastAsia="Calibri" w:hAnsi="Arial" w:cs="Arial"/>
                <w:b/>
                <w:bCs/>
                <w:sz w:val="20"/>
                <w:szCs w:val="20"/>
              </w:rPr>
              <w:t>nástavba</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52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zásobník odpadu z nerezové oceli včetně filtračního síta, skříně a kola vývěvy</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zásobník vody min. 1.700 l v nekorodujícím provedení</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103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lastRenderedPageBreak/>
              <w:t xml:space="preserve">válcový kartáč mezinápravový v kombinaci s bočním kartáčem a sací šachtou na pravé straně </w:t>
            </w:r>
            <w:r>
              <w:rPr>
                <w:rFonts w:ascii="Arial" w:eastAsia="Calibri" w:hAnsi="Arial" w:cs="Arial"/>
                <w:sz w:val="20"/>
                <w:szCs w:val="20"/>
              </w:rPr>
              <w:t>vozidla s nastavitelným přítlakem a odlehčením kartáčů, plynulá regulace otáček kartáčů, zkrápění vodou všech kartáčů a šachty</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52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přídavný předsunutý výsuvný agresivní kartáč na pravé straně s reverzním chodem a nezávislou regulací otáček a přítlaku</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w:t>
            </w:r>
            <w:r>
              <w:rPr>
                <w:rFonts w:ascii="Arial" w:eastAsia="Calibri" w:hAnsi="Arial" w:cs="Arial"/>
                <w:sz w:val="20"/>
                <w:szCs w:val="20"/>
              </w:rPr>
              <w:t>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akustická signalizace při couvání</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52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kamerový systém v kabině stroje pro pohled na sací šachtu a vzad</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52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ruční sací hadice na zadním čele s odlehčovacím otočným výložníkem</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103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xml:space="preserve">vysokotlaké vodní čerpadlo min. 170 bar a 30 l/min. napojené na přední mycí lištu a s možností umývat i zametat, mycí pistole s hadicí v navijáku min. 8 m pro očistu stroje a městského mobiliáře </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vysokotlaká vodní mycí tryska k očistě kola vývěvy</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vysokotlaká vodní mycí lišta na sací šachtě</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xml:space="preserve">zadní výpustní otvory se sítky pro vypouštění přebytečné vody </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r w:rsidR="00BC7941">
        <w:trPr>
          <w:trHeight w:val="315"/>
        </w:trPr>
        <w:tc>
          <w:tcPr>
            <w:tcW w:w="5599"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barva zametací nástavby oranžová</w:t>
            </w:r>
          </w:p>
        </w:tc>
        <w:tc>
          <w:tcPr>
            <w:tcW w:w="2121"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ANO</w:t>
            </w:r>
          </w:p>
        </w:tc>
        <w:tc>
          <w:tcPr>
            <w:tcW w:w="1568" w:type="dxa"/>
          </w:tcPr>
          <w:p w:rsidR="00BC7941" w:rsidRDefault="00731129">
            <w:pPr>
              <w:spacing w:after="0" w:line="240" w:lineRule="auto"/>
              <w:jc w:val="both"/>
              <w:rPr>
                <w:rFonts w:ascii="Arial" w:hAnsi="Arial" w:cs="Arial"/>
                <w:sz w:val="20"/>
                <w:szCs w:val="20"/>
              </w:rPr>
            </w:pPr>
            <w:r>
              <w:rPr>
                <w:rFonts w:ascii="Arial" w:eastAsia="Calibri" w:hAnsi="Arial" w:cs="Arial"/>
                <w:sz w:val="20"/>
                <w:szCs w:val="20"/>
              </w:rPr>
              <w:t> </w:t>
            </w:r>
          </w:p>
        </w:tc>
      </w:tr>
    </w:tbl>
    <w:p w:rsidR="00BC7941" w:rsidRDefault="00BC7941">
      <w:pPr>
        <w:jc w:val="both"/>
        <w:rPr>
          <w:rFonts w:ascii="Arial" w:hAnsi="Arial" w:cs="Arial"/>
          <w:sz w:val="20"/>
          <w:szCs w:val="20"/>
        </w:rPr>
      </w:pPr>
    </w:p>
    <w:p w:rsidR="00BC7941" w:rsidRDefault="00731129">
      <w:pPr>
        <w:pStyle w:val="Odstavecseseznamem"/>
        <w:numPr>
          <w:ilvl w:val="0"/>
          <w:numId w:val="1"/>
        </w:numPr>
        <w:jc w:val="both"/>
        <w:rPr>
          <w:rFonts w:ascii="Arial" w:hAnsi="Arial" w:cs="Arial"/>
          <w:sz w:val="20"/>
          <w:szCs w:val="20"/>
        </w:rPr>
      </w:pPr>
      <w:r>
        <w:rPr>
          <w:rFonts w:ascii="Arial" w:hAnsi="Arial" w:cs="Arial"/>
          <w:sz w:val="20"/>
          <w:szCs w:val="20"/>
        </w:rPr>
        <w:t>Dále je požadováno zajištění záručního a pozáručního servisu.</w:t>
      </w:r>
    </w:p>
    <w:p w:rsidR="00BC7941" w:rsidRDefault="00731129">
      <w:pPr>
        <w:pStyle w:val="Odstavecseseznamem"/>
        <w:numPr>
          <w:ilvl w:val="0"/>
          <w:numId w:val="1"/>
        </w:numPr>
        <w:jc w:val="both"/>
        <w:rPr>
          <w:rFonts w:ascii="Arial" w:hAnsi="Arial" w:cs="Arial"/>
          <w:sz w:val="20"/>
          <w:szCs w:val="20"/>
        </w:rPr>
      </w:pPr>
      <w:r>
        <w:rPr>
          <w:rFonts w:ascii="Arial" w:hAnsi="Arial" w:cs="Arial"/>
          <w:sz w:val="20"/>
          <w:szCs w:val="20"/>
        </w:rPr>
        <w:t>Dodání do 31.12.2022</w:t>
      </w:r>
    </w:p>
    <w:p w:rsidR="00BC7941" w:rsidRDefault="00731129">
      <w:pPr>
        <w:jc w:val="both"/>
        <w:rPr>
          <w:rFonts w:ascii="Arial" w:hAnsi="Arial" w:cs="Arial"/>
          <w:sz w:val="20"/>
          <w:szCs w:val="20"/>
        </w:rPr>
      </w:pPr>
      <w:bookmarkStart w:id="1" w:name="_Hlk8029823"/>
      <w:r>
        <w:rPr>
          <w:rFonts w:ascii="Arial" w:hAnsi="Arial" w:cs="Arial"/>
          <w:sz w:val="20"/>
          <w:szCs w:val="20"/>
        </w:rPr>
        <w:t>Pokud jsou v této zadávací dokumentaci obsaženy požadavky nebo odkazy na jednotlivá obchodní jména, zvláštní označení podniku, zvláštní označení výrobků, výkonů anebo obchodních materiálů, která platí pro určitý podnik nebo organizační jednotku za příznačn</w:t>
      </w:r>
      <w:r>
        <w:rPr>
          <w:rFonts w:ascii="Arial" w:hAnsi="Arial" w:cs="Arial"/>
          <w:sz w:val="20"/>
          <w:szCs w:val="20"/>
        </w:rPr>
        <w:t>é, popř. patenty a užitné vzory, jsou uvedeny pouze pro upřesnění a přiblížení technických parametrů a zadavatel umožňuje použití i kvalitativně a technicky obdobného řešení.</w:t>
      </w:r>
      <w:bookmarkEnd w:id="1"/>
    </w:p>
    <w:sectPr w:rsidR="00BC7941">
      <w:headerReference w:type="default" r:id="rId9"/>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1129">
      <w:pPr>
        <w:spacing w:after="0" w:line="240" w:lineRule="auto"/>
      </w:pPr>
      <w:r>
        <w:separator/>
      </w:r>
    </w:p>
  </w:endnote>
  <w:endnote w:type="continuationSeparator" w:id="0">
    <w:p w:rsidR="00000000" w:rsidRDefault="00731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1129">
      <w:pPr>
        <w:spacing w:after="0" w:line="240" w:lineRule="auto"/>
      </w:pPr>
      <w:r>
        <w:separator/>
      </w:r>
    </w:p>
  </w:footnote>
  <w:footnote w:type="continuationSeparator" w:id="0">
    <w:p w:rsidR="00000000" w:rsidRDefault="007311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941" w:rsidRDefault="00731129">
    <w:pPr>
      <w:pStyle w:val="Zhlav"/>
      <w:rPr>
        <w:rFonts w:ascii="Arial" w:hAnsi="Arial" w:cs="Arial"/>
        <w:sz w:val="20"/>
        <w:szCs w:val="20"/>
      </w:rPr>
    </w:pPr>
    <w:r>
      <w:rPr>
        <w:rFonts w:ascii="Arial" w:hAnsi="Arial" w:cs="Arial"/>
        <w:sz w:val="20"/>
        <w:szCs w:val="20"/>
      </w:rPr>
      <w:tab/>
    </w:r>
    <w:r>
      <w:rPr>
        <w:rFonts w:ascii="Arial" w:hAnsi="Arial" w:cs="Arial"/>
        <w:sz w:val="20"/>
        <w:szCs w:val="20"/>
      </w:rPr>
      <w:tab/>
      <w:t>Příloha č</w:t>
    </w:r>
    <w:r>
      <w:rPr>
        <w:rFonts w:ascii="Arial" w:hAnsi="Arial" w:cs="Arial"/>
        <w:sz w:val="20"/>
        <w:szCs w:val="20"/>
      </w:rPr>
      <w:t>. 1</w:t>
    </w:r>
    <w:r>
      <w:rPr>
        <w:rFonts w:ascii="Arial" w:hAnsi="Arial" w:cs="Arial"/>
        <w:sz w:val="20"/>
        <w:szCs w:val="20"/>
      </w:rPr>
      <w:tab/>
    </w:r>
    <w:r>
      <w:rPr>
        <w:rFonts w:ascii="Arial" w:hAnsi="Arial" w:cs="Arial"/>
        <w:sz w:val="20"/>
        <w:szCs w:val="20"/>
      </w:rPr>
      <w:tab/>
    </w:r>
  </w:p>
  <w:p w:rsidR="00BC7941" w:rsidRDefault="00731129">
    <w:pPr>
      <w:pStyle w:val="Zhlav"/>
      <w:rPr>
        <w:rFonts w:ascii="Arial" w:hAnsi="Arial" w:cs="Arial"/>
        <w:sz w:val="20"/>
        <w:szCs w:val="20"/>
      </w:rPr>
    </w:pPr>
    <w:r>
      <w:rPr>
        <w:rFonts w:ascii="Arial" w:hAnsi="Arial" w:cs="Arial"/>
        <w:sz w:val="20"/>
        <w:szCs w:val="20"/>
      </w:rPr>
      <w:tab/>
    </w:r>
    <w:r>
      <w:rPr>
        <w:rFonts w:ascii="Arial" w:hAnsi="Arial" w:cs="Arial"/>
        <w:sz w:val="20"/>
        <w:szCs w:val="20"/>
      </w:rPr>
      <w:tab/>
      <w:t>Technická specifikace</w:t>
    </w:r>
    <w:bookmarkStart w:id="2" w:name="_Hlk8029850"/>
    <w:bookmarkStart w:id="3" w:name="_Hlk8029849"/>
    <w:bookmarkEnd w:id="2"/>
    <w:bookmarkEnd w:id="3"/>
  </w:p>
  <w:p w:rsidR="00BC7941" w:rsidRDefault="00BC794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2AAB"/>
    <w:multiLevelType w:val="multilevel"/>
    <w:tmpl w:val="59B4B9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725DC5"/>
    <w:multiLevelType w:val="multilevel"/>
    <w:tmpl w:val="126037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41"/>
    <w:rsid w:val="00731129"/>
    <w:rsid w:val="00BC794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380C"/>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D66DA"/>
  </w:style>
  <w:style w:type="character" w:customStyle="1" w:styleId="ZpatChar">
    <w:name w:val="Zápatí Char"/>
    <w:basedOn w:val="Standardnpsmoodstavce"/>
    <w:link w:val="Zpat"/>
    <w:uiPriority w:val="99"/>
    <w:qFormat/>
    <w:rsid w:val="005D66DA"/>
  </w:style>
  <w:style w:type="character" w:customStyle="1" w:styleId="TextbublinyChar">
    <w:name w:val="Text bubliny Char"/>
    <w:basedOn w:val="Standardnpsmoodstavce"/>
    <w:link w:val="Textbubliny"/>
    <w:uiPriority w:val="99"/>
    <w:semiHidden/>
    <w:qFormat/>
    <w:rsid w:val="005D66DA"/>
    <w:rPr>
      <w:rFonts w:ascii="Tahoma" w:hAnsi="Tahoma" w:cs="Tahoma"/>
      <w:sz w:val="16"/>
      <w:szCs w:val="16"/>
    </w:rPr>
  </w:style>
  <w:style w:type="character" w:styleId="Odkaznakoment">
    <w:name w:val="annotation reference"/>
    <w:basedOn w:val="Standardnpsmoodstavce"/>
    <w:uiPriority w:val="99"/>
    <w:semiHidden/>
    <w:unhideWhenUsed/>
    <w:qFormat/>
    <w:rsid w:val="007C0CEE"/>
    <w:rPr>
      <w:sz w:val="16"/>
      <w:szCs w:val="16"/>
    </w:rPr>
  </w:style>
  <w:style w:type="character" w:customStyle="1" w:styleId="TextkomenteChar">
    <w:name w:val="Text komentáře Char"/>
    <w:basedOn w:val="Standardnpsmoodstavce"/>
    <w:link w:val="Textkomente"/>
    <w:uiPriority w:val="99"/>
    <w:semiHidden/>
    <w:qFormat/>
    <w:rsid w:val="007C0CEE"/>
    <w:rPr>
      <w:sz w:val="20"/>
      <w:szCs w:val="20"/>
    </w:rPr>
  </w:style>
  <w:style w:type="character" w:customStyle="1" w:styleId="PedmtkomenteChar">
    <w:name w:val="Předmět komentáře Char"/>
    <w:basedOn w:val="TextkomenteChar"/>
    <w:link w:val="Pedmtkomente"/>
    <w:uiPriority w:val="99"/>
    <w:semiHidden/>
    <w:qFormat/>
    <w:rsid w:val="007C0CEE"/>
    <w:rPr>
      <w:b/>
      <w:bCs/>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3C06F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5D66DA"/>
    <w:pPr>
      <w:tabs>
        <w:tab w:val="center" w:pos="4536"/>
        <w:tab w:val="right" w:pos="9072"/>
      </w:tabs>
      <w:spacing w:after="0" w:line="240" w:lineRule="auto"/>
    </w:pPr>
  </w:style>
  <w:style w:type="paragraph" w:styleId="Zpat">
    <w:name w:val="footer"/>
    <w:basedOn w:val="Normln"/>
    <w:link w:val="ZpatChar"/>
    <w:uiPriority w:val="99"/>
    <w:unhideWhenUsed/>
    <w:rsid w:val="005D66DA"/>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5D66DA"/>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qFormat/>
    <w:rsid w:val="007C0CEE"/>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7C0CEE"/>
    <w:rPr>
      <w:b/>
      <w:bCs/>
    </w:rPr>
  </w:style>
  <w:style w:type="table" w:styleId="Mkatabulky">
    <w:name w:val="Table Grid"/>
    <w:basedOn w:val="Normlntabulka"/>
    <w:uiPriority w:val="59"/>
    <w:rsid w:val="00525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380C"/>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D66DA"/>
  </w:style>
  <w:style w:type="character" w:customStyle="1" w:styleId="ZpatChar">
    <w:name w:val="Zápatí Char"/>
    <w:basedOn w:val="Standardnpsmoodstavce"/>
    <w:link w:val="Zpat"/>
    <w:uiPriority w:val="99"/>
    <w:qFormat/>
    <w:rsid w:val="005D66DA"/>
  </w:style>
  <w:style w:type="character" w:customStyle="1" w:styleId="TextbublinyChar">
    <w:name w:val="Text bubliny Char"/>
    <w:basedOn w:val="Standardnpsmoodstavce"/>
    <w:link w:val="Textbubliny"/>
    <w:uiPriority w:val="99"/>
    <w:semiHidden/>
    <w:qFormat/>
    <w:rsid w:val="005D66DA"/>
    <w:rPr>
      <w:rFonts w:ascii="Tahoma" w:hAnsi="Tahoma" w:cs="Tahoma"/>
      <w:sz w:val="16"/>
      <w:szCs w:val="16"/>
    </w:rPr>
  </w:style>
  <w:style w:type="character" w:styleId="Odkaznakoment">
    <w:name w:val="annotation reference"/>
    <w:basedOn w:val="Standardnpsmoodstavce"/>
    <w:uiPriority w:val="99"/>
    <w:semiHidden/>
    <w:unhideWhenUsed/>
    <w:qFormat/>
    <w:rsid w:val="007C0CEE"/>
    <w:rPr>
      <w:sz w:val="16"/>
      <w:szCs w:val="16"/>
    </w:rPr>
  </w:style>
  <w:style w:type="character" w:customStyle="1" w:styleId="TextkomenteChar">
    <w:name w:val="Text komentáře Char"/>
    <w:basedOn w:val="Standardnpsmoodstavce"/>
    <w:link w:val="Textkomente"/>
    <w:uiPriority w:val="99"/>
    <w:semiHidden/>
    <w:qFormat/>
    <w:rsid w:val="007C0CEE"/>
    <w:rPr>
      <w:sz w:val="20"/>
      <w:szCs w:val="20"/>
    </w:rPr>
  </w:style>
  <w:style w:type="character" w:customStyle="1" w:styleId="PedmtkomenteChar">
    <w:name w:val="Předmět komentáře Char"/>
    <w:basedOn w:val="TextkomenteChar"/>
    <w:link w:val="Pedmtkomente"/>
    <w:uiPriority w:val="99"/>
    <w:semiHidden/>
    <w:qFormat/>
    <w:rsid w:val="007C0CEE"/>
    <w:rPr>
      <w:b/>
      <w:bCs/>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3C06F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5D66DA"/>
    <w:pPr>
      <w:tabs>
        <w:tab w:val="center" w:pos="4536"/>
        <w:tab w:val="right" w:pos="9072"/>
      </w:tabs>
      <w:spacing w:after="0" w:line="240" w:lineRule="auto"/>
    </w:pPr>
  </w:style>
  <w:style w:type="paragraph" w:styleId="Zpat">
    <w:name w:val="footer"/>
    <w:basedOn w:val="Normln"/>
    <w:link w:val="ZpatChar"/>
    <w:uiPriority w:val="99"/>
    <w:unhideWhenUsed/>
    <w:rsid w:val="005D66DA"/>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5D66DA"/>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qFormat/>
    <w:rsid w:val="007C0CEE"/>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7C0CEE"/>
    <w:rPr>
      <w:b/>
      <w:bCs/>
    </w:rPr>
  </w:style>
  <w:style w:type="table" w:styleId="Mkatabulky">
    <w:name w:val="Table Grid"/>
    <w:basedOn w:val="Normlntabulka"/>
    <w:uiPriority w:val="59"/>
    <w:rsid w:val="00525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07B21-2630-4716-BE1B-EB7D281B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3404</Characters>
  <Application>Microsoft Office Word</Application>
  <DocSecurity>4</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Rylko</dc:creator>
  <cp:lastModifiedBy>Zuzana Kahánková</cp:lastModifiedBy>
  <cp:revision>2</cp:revision>
  <cp:lastPrinted>2021-03-04T09:48:00Z</cp:lastPrinted>
  <dcterms:created xsi:type="dcterms:W3CDTF">2022-02-16T12:15:00Z</dcterms:created>
  <dcterms:modified xsi:type="dcterms:W3CDTF">2022-02-16T12:15:00Z</dcterms:modified>
  <dc:language>cs-CZ</dc:language>
</cp:coreProperties>
</file>