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CB" w:rsidRDefault="00F54424" w:rsidP="00835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940">
        <w:rPr>
          <w:rFonts w:ascii="Times New Roman" w:hAnsi="Times New Roman" w:cs="Times New Roman"/>
          <w:b/>
          <w:sz w:val="28"/>
          <w:szCs w:val="28"/>
        </w:rPr>
        <w:t>Technická specifikace svítidel</w:t>
      </w:r>
      <w:bookmarkStart w:id="0" w:name="_GoBack"/>
      <w:bookmarkEnd w:id="0"/>
    </w:p>
    <w:p w:rsidR="00470940" w:rsidRPr="00470940" w:rsidRDefault="00470940">
      <w:pPr>
        <w:rPr>
          <w:rFonts w:ascii="Times New Roman" w:hAnsi="Times New Roman" w:cs="Times New Roman"/>
          <w:b/>
          <w:sz w:val="28"/>
          <w:szCs w:val="28"/>
        </w:rPr>
      </w:pPr>
    </w:p>
    <w:p w:rsidR="00470940" w:rsidRPr="00470940" w:rsidRDefault="003D63C7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Požadavky na technické vlastnosti svítidel vycházejí z potřeby zajištění maximální energetické účinnosti, minimalizace negativních vlivů na životní prostředí a nákladů na provoz a údržbu.</w:t>
      </w:r>
      <w:r w:rsidR="007776C3">
        <w:rPr>
          <w:rFonts w:ascii="Times New Roman" w:hAnsi="Times New Roman" w:cs="Times New Roman"/>
          <w:sz w:val="24"/>
          <w:szCs w:val="24"/>
        </w:rPr>
        <w:t xml:space="preserve"> </w:t>
      </w:r>
      <w:r w:rsidRPr="00470940">
        <w:rPr>
          <w:rFonts w:ascii="Times New Roman" w:hAnsi="Times New Roman" w:cs="Times New Roman"/>
          <w:sz w:val="24"/>
          <w:szCs w:val="24"/>
        </w:rPr>
        <w:t>Technické parametry je nutno doložit a garantovat osvědčením dovozce nebo výrobce.</w:t>
      </w:r>
    </w:p>
    <w:p w:rsidR="00F54424" w:rsidRPr="00470940" w:rsidRDefault="00F54424" w:rsidP="00470940">
      <w:pPr>
        <w:spacing w:after="0"/>
        <w:rPr>
          <w:rFonts w:ascii="Times New Roman" w:hAnsi="Times New Roman" w:cs="Times New Roman"/>
        </w:rPr>
      </w:pPr>
      <w:r w:rsidRPr="00470940">
        <w:rPr>
          <w:rFonts w:ascii="Times New Roman" w:hAnsi="Times New Roman" w:cs="Times New Roman"/>
        </w:rPr>
        <w:t xml:space="preserve"> </w:t>
      </w:r>
      <w:r w:rsidR="00C7198E" w:rsidRPr="00470940">
        <w:rPr>
          <w:rFonts w:ascii="Times New Roman" w:hAnsi="Times New Roman" w:cs="Times New Roman"/>
        </w:rPr>
        <w:tab/>
      </w:r>
    </w:p>
    <w:p w:rsidR="00470940" w:rsidRDefault="00470940" w:rsidP="00470940">
      <w:pPr>
        <w:pStyle w:val="Nadpis1"/>
        <w:rPr>
          <w:rFonts w:ascii="Times New Roman" w:hAnsi="Times New Roman" w:cs="Times New Roman"/>
          <w:color w:val="auto"/>
        </w:rPr>
      </w:pPr>
      <w:r w:rsidRPr="00470940">
        <w:rPr>
          <w:rFonts w:ascii="Times New Roman" w:hAnsi="Times New Roman" w:cs="Times New Roman"/>
          <w:color w:val="auto"/>
        </w:rPr>
        <w:t>Popis osvětlovací soustavy</w:t>
      </w:r>
    </w:p>
    <w:p w:rsidR="00470940" w:rsidRPr="00470940" w:rsidRDefault="00470940" w:rsidP="00470940"/>
    <w:p w:rsid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Soubor svítidel pro obnovu veřejného osvětlení v obci tvoří 3 typy venkovních LED svítidel, typově se jedná o stejná svítidla, které se liší pouze příkonem. Celkově se jedná o výměnu nebo doplnění 165 ks nových LED svítidel.</w:t>
      </w:r>
    </w:p>
    <w:p w:rsidR="00470940" w:rsidRP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70940" w:rsidRPr="00470940" w:rsidRDefault="00470940" w:rsidP="0047094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 xml:space="preserve">První typ svítidlo A s max. příkonem </w:t>
      </w:r>
      <w:proofErr w:type="spellStart"/>
      <w:r w:rsidRPr="00470940">
        <w:rPr>
          <w:rFonts w:ascii="Times New Roman" w:hAnsi="Times New Roman" w:cs="Times New Roman"/>
          <w:sz w:val="24"/>
          <w:szCs w:val="24"/>
        </w:rPr>
        <w:t>P</w:t>
      </w:r>
      <w:r w:rsidRPr="00470940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70940">
        <w:rPr>
          <w:rFonts w:ascii="Times New Roman" w:hAnsi="Times New Roman" w:cs="Times New Roman"/>
          <w:sz w:val="24"/>
          <w:szCs w:val="24"/>
        </w:rPr>
        <w:t> ≤ 30 W v celkovém počtu 103 ks, teplá bílá</w:t>
      </w:r>
    </w:p>
    <w:p w:rsidR="00470940" w:rsidRPr="00470940" w:rsidRDefault="00470940" w:rsidP="0047094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 xml:space="preserve">Druhý typ svítidlo B s max. příkonem </w:t>
      </w:r>
      <w:proofErr w:type="spellStart"/>
      <w:r w:rsidRPr="00470940">
        <w:rPr>
          <w:rFonts w:ascii="Times New Roman" w:hAnsi="Times New Roman" w:cs="Times New Roman"/>
          <w:sz w:val="24"/>
          <w:szCs w:val="24"/>
        </w:rPr>
        <w:t>P</w:t>
      </w:r>
      <w:r w:rsidRPr="00470940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70940">
        <w:rPr>
          <w:rFonts w:ascii="Times New Roman" w:hAnsi="Times New Roman" w:cs="Times New Roman"/>
          <w:sz w:val="24"/>
          <w:szCs w:val="24"/>
        </w:rPr>
        <w:t> ≤ 35 W v celkovém počtu 41 ks, teplá bílá</w:t>
      </w:r>
    </w:p>
    <w:p w:rsidR="00470940" w:rsidRPr="00470940" w:rsidRDefault="00470940" w:rsidP="0047094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 xml:space="preserve">Třetí typ svítidlo C s max. příkonem </w:t>
      </w:r>
      <w:proofErr w:type="spellStart"/>
      <w:r w:rsidRPr="00470940">
        <w:rPr>
          <w:rFonts w:ascii="Times New Roman" w:hAnsi="Times New Roman" w:cs="Times New Roman"/>
          <w:sz w:val="24"/>
          <w:szCs w:val="24"/>
        </w:rPr>
        <w:t>P</w:t>
      </w:r>
      <w:r w:rsidRPr="00470940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70940">
        <w:rPr>
          <w:rFonts w:ascii="Times New Roman" w:hAnsi="Times New Roman" w:cs="Times New Roman"/>
          <w:sz w:val="24"/>
          <w:szCs w:val="24"/>
        </w:rPr>
        <w:t xml:space="preserve"> ≤ 70 W v celkovém počtu 21 ks, neutrální bílá</w:t>
      </w:r>
    </w:p>
    <w:p w:rsidR="00470940" w:rsidRPr="00470940" w:rsidRDefault="00470940" w:rsidP="00470940">
      <w:pPr>
        <w:pStyle w:val="Odstavecseseznamem"/>
        <w:rPr>
          <w:rFonts w:ascii="Times New Roman" w:hAnsi="Times New Roman" w:cs="Times New Roman"/>
          <w:highlight w:val="yellow"/>
        </w:rPr>
      </w:pPr>
    </w:p>
    <w:p w:rsidR="00470940" w:rsidRPr="00470940" w:rsidRDefault="00470940" w:rsidP="00470940">
      <w:pPr>
        <w:rPr>
          <w:rFonts w:ascii="Times New Roman" w:hAnsi="Times New Roman" w:cs="Times New Roman"/>
          <w:highlight w:val="yellow"/>
        </w:rPr>
      </w:pPr>
    </w:p>
    <w:p w:rsid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Svítidla na komunikacích jsou osazena LED čipy s neutrálně bílým a teple bílým barevným tónem.</w:t>
      </w:r>
    </w:p>
    <w:p w:rsidR="00470940" w:rsidRP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3034"/>
        <w:gridCol w:w="2971"/>
      </w:tblGrid>
      <w:tr w:rsidR="00470940" w:rsidRPr="00470940" w:rsidTr="006C4246">
        <w:trPr>
          <w:trHeight w:val="70"/>
        </w:trPr>
        <w:tc>
          <w:tcPr>
            <w:tcW w:w="3485" w:type="dxa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Neutrální bílá</w:t>
            </w:r>
          </w:p>
        </w:tc>
        <w:tc>
          <w:tcPr>
            <w:tcW w:w="3485" w:type="dxa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 xml:space="preserve">NW - </w:t>
            </w:r>
            <w:proofErr w:type="spellStart"/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proofErr w:type="spellEnd"/>
            <w:r w:rsidRPr="0047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</w:p>
        </w:tc>
        <w:tc>
          <w:tcPr>
            <w:tcW w:w="3486" w:type="dxa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4 000 K ± 300 K</w:t>
            </w:r>
          </w:p>
        </w:tc>
      </w:tr>
      <w:tr w:rsidR="00470940" w:rsidRPr="00470940" w:rsidTr="006C4246">
        <w:trPr>
          <w:trHeight w:val="70"/>
        </w:trPr>
        <w:tc>
          <w:tcPr>
            <w:tcW w:w="3485" w:type="dxa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Teplá bílá</w:t>
            </w:r>
          </w:p>
        </w:tc>
        <w:tc>
          <w:tcPr>
            <w:tcW w:w="3485" w:type="dxa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 xml:space="preserve">WW – </w:t>
            </w:r>
            <w:proofErr w:type="spellStart"/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Warm</w:t>
            </w:r>
            <w:proofErr w:type="spellEnd"/>
            <w:r w:rsidRPr="0047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</w:p>
        </w:tc>
        <w:tc>
          <w:tcPr>
            <w:tcW w:w="3486" w:type="dxa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3 000 K ± 300 K</w:t>
            </w:r>
          </w:p>
        </w:tc>
      </w:tr>
    </w:tbl>
    <w:p w:rsidR="00470940" w:rsidRPr="00470940" w:rsidRDefault="00470940" w:rsidP="00470940">
      <w:pPr>
        <w:rPr>
          <w:rFonts w:ascii="Times New Roman" w:hAnsi="Times New Roman" w:cs="Times New Roman"/>
        </w:rPr>
      </w:pPr>
    </w:p>
    <w:p w:rsidR="00470940" w:rsidRPr="00470940" w:rsidRDefault="00470940" w:rsidP="00470940">
      <w:pPr>
        <w:rPr>
          <w:rFonts w:ascii="Times New Roman" w:hAnsi="Times New Roman" w:cs="Times New Roman"/>
        </w:rPr>
      </w:pPr>
    </w:p>
    <w:p w:rsidR="00470940" w:rsidRDefault="00470940" w:rsidP="00470940">
      <w:pPr>
        <w:pStyle w:val="Nadpis1"/>
        <w:rPr>
          <w:rFonts w:ascii="Times New Roman" w:hAnsi="Times New Roman" w:cs="Times New Roman"/>
          <w:color w:val="auto"/>
        </w:rPr>
      </w:pPr>
      <w:r w:rsidRPr="00470940">
        <w:rPr>
          <w:rFonts w:ascii="Times New Roman" w:hAnsi="Times New Roman" w:cs="Times New Roman"/>
          <w:color w:val="auto"/>
        </w:rPr>
        <w:t>Dokumenty pro vymezení technických podmínek</w:t>
      </w:r>
    </w:p>
    <w:p w:rsidR="00470940" w:rsidRPr="00470940" w:rsidRDefault="00470940" w:rsidP="00470940"/>
    <w:p w:rsid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Norma ČSN EN 13201 - Osvětlení pozemních komunikací:</w:t>
      </w:r>
    </w:p>
    <w:p w:rsidR="00470940" w:rsidRP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70940" w:rsidRPr="00470940" w:rsidRDefault="00470940" w:rsidP="0047094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ČSN CEN/TR 13201-1 Osvětlení pozemních komunikací – Část 1: Návod pro výběr tříd osvětlení 9/2016</w:t>
      </w:r>
    </w:p>
    <w:p w:rsidR="00470940" w:rsidRPr="00470940" w:rsidRDefault="00470940" w:rsidP="0047094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ČSN EN 13201-2 Osvětlení pozemních komunikací – Část 2: Požadavky, 6/2016</w:t>
      </w:r>
    </w:p>
    <w:p w:rsidR="00470940" w:rsidRPr="00470940" w:rsidRDefault="00470940" w:rsidP="0047094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ČSN EN 13201-3 Osvětlení pozemních komunikací – Část 3: Výpočet, 6/2016</w:t>
      </w:r>
    </w:p>
    <w:p w:rsidR="00470940" w:rsidRPr="00470940" w:rsidRDefault="00470940" w:rsidP="0047094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ČSN EN 13201-4 Osvětlení pozemních komunikací – Část 4: Metody měření, 6/2016</w:t>
      </w:r>
    </w:p>
    <w:p w:rsidR="00470940" w:rsidRPr="00470940" w:rsidRDefault="00470940" w:rsidP="00470940">
      <w:pPr>
        <w:rPr>
          <w:rFonts w:ascii="Times New Roman" w:hAnsi="Times New Roman" w:cs="Times New Roman"/>
        </w:rPr>
      </w:pPr>
    </w:p>
    <w:p w:rsidR="00470940" w:rsidRPr="00470940" w:rsidRDefault="00470940" w:rsidP="00470940">
      <w:pPr>
        <w:rPr>
          <w:rFonts w:ascii="Times New Roman" w:hAnsi="Times New Roman" w:cs="Times New Roman"/>
        </w:rPr>
      </w:pPr>
    </w:p>
    <w:p w:rsidR="00470940" w:rsidRPr="00470940" w:rsidRDefault="00470940" w:rsidP="00470940">
      <w:pPr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32"/>
        </w:rPr>
      </w:pPr>
      <w:r w:rsidRPr="00470940">
        <w:rPr>
          <w:rFonts w:ascii="Times New Roman" w:hAnsi="Times New Roman" w:cs="Times New Roman"/>
        </w:rPr>
        <w:br w:type="page"/>
      </w:r>
    </w:p>
    <w:p w:rsidR="00470940" w:rsidRPr="00470940" w:rsidRDefault="00470940" w:rsidP="00470940">
      <w:pPr>
        <w:pStyle w:val="Nadpis1"/>
        <w:rPr>
          <w:rFonts w:ascii="Times New Roman" w:hAnsi="Times New Roman" w:cs="Times New Roman"/>
          <w:color w:val="auto"/>
        </w:rPr>
      </w:pPr>
      <w:r w:rsidRPr="00470940">
        <w:rPr>
          <w:rFonts w:ascii="Times New Roman" w:hAnsi="Times New Roman" w:cs="Times New Roman"/>
          <w:color w:val="auto"/>
        </w:rPr>
        <w:lastRenderedPageBreak/>
        <w:t>Požadavky na zpracování zakázky</w:t>
      </w:r>
    </w:p>
    <w:p w:rsidR="00470940" w:rsidRPr="00470940" w:rsidRDefault="00470940" w:rsidP="00470940">
      <w:pPr>
        <w:rPr>
          <w:rFonts w:ascii="Times New Roman" w:hAnsi="Times New Roman" w:cs="Times New Roman"/>
        </w:rPr>
      </w:pPr>
    </w:p>
    <w:p w:rsid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Svítidla musí splnit všechny požadované parametry. K nabídce je nutné dodat katalogové listy svítidel a prohlášení o shodě v českém jazyce</w:t>
      </w:r>
      <w:r w:rsidRPr="00470940">
        <w:rPr>
          <w:rFonts w:ascii="Times New Roman" w:hAnsi="Times New Roman" w:cs="Times New Roman"/>
          <w:sz w:val="24"/>
          <w:szCs w:val="24"/>
        </w:rPr>
        <w:t>.</w:t>
      </w:r>
    </w:p>
    <w:p w:rsidR="00470940" w:rsidRP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70940" w:rsidRP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 xml:space="preserve">Účastníci zadávacího řízení dodají světelně-technický výpočet všech situací jak v tištěné tak v elektronické podobě. Jako doplněk výpočtu je nutné dodat světelně-technické parametry svítidel v datové (např. </w:t>
      </w:r>
      <w:proofErr w:type="spellStart"/>
      <w:r w:rsidRPr="00470940">
        <w:rPr>
          <w:rFonts w:ascii="Times New Roman" w:hAnsi="Times New Roman" w:cs="Times New Roman"/>
          <w:sz w:val="24"/>
          <w:szCs w:val="24"/>
        </w:rPr>
        <w:t>eulumdata</w:t>
      </w:r>
      <w:proofErr w:type="spellEnd"/>
      <w:r w:rsidRPr="00470940">
        <w:rPr>
          <w:rFonts w:ascii="Times New Roman" w:hAnsi="Times New Roman" w:cs="Times New Roman"/>
          <w:sz w:val="24"/>
          <w:szCs w:val="24"/>
        </w:rPr>
        <w:t>) i tištěné podobě (světelná vyzařovací charakteristika s jednotkami). Dodaná svítidla musí vyhovět ve všech kritériích, které se posuzují u jednotlivých tříd osvětlení dle ČSN EN 13201-2 rok vydání 2016.</w:t>
      </w:r>
    </w:p>
    <w:p w:rsidR="00470940" w:rsidRP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70940" w:rsidRPr="00470940" w:rsidRDefault="00470940" w:rsidP="00470940">
      <w:pPr>
        <w:rPr>
          <w:rFonts w:ascii="Times New Roman" w:hAnsi="Times New Roman" w:cs="Times New Roman"/>
        </w:rPr>
      </w:pPr>
    </w:p>
    <w:p w:rsidR="00470940" w:rsidRPr="007776C3" w:rsidRDefault="00470940" w:rsidP="00470940">
      <w:pPr>
        <w:pStyle w:val="Nadpis2"/>
        <w:rPr>
          <w:rFonts w:ascii="Times New Roman" w:hAnsi="Times New Roman" w:cs="Times New Roman"/>
          <w:b/>
          <w:color w:val="auto"/>
        </w:rPr>
      </w:pPr>
      <w:r w:rsidRPr="007776C3">
        <w:rPr>
          <w:rFonts w:ascii="Times New Roman" w:hAnsi="Times New Roman" w:cs="Times New Roman"/>
          <w:b/>
          <w:color w:val="auto"/>
        </w:rPr>
        <w:t>Požadované parametry předřadníků v nových svítidlech</w:t>
      </w:r>
    </w:p>
    <w:p w:rsidR="00470940" w:rsidRPr="00470940" w:rsidRDefault="00470940" w:rsidP="00470940">
      <w:pPr>
        <w:rPr>
          <w:rFonts w:ascii="Times New Roman" w:hAnsi="Times New Roman" w:cs="Times New Roman"/>
        </w:rPr>
      </w:pPr>
    </w:p>
    <w:p w:rsid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Všechna svítidla budou osazena předřadníky s funkcí CLO (</w:t>
      </w:r>
      <w:proofErr w:type="spellStart"/>
      <w:r w:rsidRPr="00470940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47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940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470940">
        <w:rPr>
          <w:rFonts w:ascii="Times New Roman" w:hAnsi="Times New Roman" w:cs="Times New Roman"/>
          <w:sz w:val="24"/>
          <w:szCs w:val="24"/>
        </w:rPr>
        <w:t xml:space="preserve"> Output). Tyto předřadníky udržují konstantní hodnotu výstupního světelného toku a pokles světelného toku způsobený stárnutím LED je kompenzován postupným zvyšováním příkonu v průběhu provozu.  Je požadován předřadník s funkcí DALI.</w:t>
      </w:r>
    </w:p>
    <w:p w:rsidR="00470940" w:rsidRP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70940" w:rsidRPr="00470940" w:rsidRDefault="00470940" w:rsidP="0047094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70940">
        <w:rPr>
          <w:rFonts w:ascii="Times New Roman" w:hAnsi="Times New Roman" w:cs="Times New Roman"/>
          <w:sz w:val="24"/>
          <w:szCs w:val="24"/>
        </w:rPr>
        <w:t>Předřadník svítidel musí být vybaven funkcí autonomní regulace světelného toku, která umožní snížení hladiny osvětlenosti v době malého využití veřejného osvětlení.</w:t>
      </w:r>
    </w:p>
    <w:p w:rsidR="00470940" w:rsidRPr="00470940" w:rsidRDefault="00470940" w:rsidP="00470940">
      <w:pPr>
        <w:rPr>
          <w:rFonts w:ascii="Times New Roman" w:hAnsi="Times New Roman" w:cs="Times New Roman"/>
        </w:rPr>
      </w:pPr>
    </w:p>
    <w:p w:rsidR="00470940" w:rsidRPr="00470940" w:rsidRDefault="00470940" w:rsidP="00470940">
      <w:pPr>
        <w:rPr>
          <w:rFonts w:ascii="Times New Roman" w:hAnsi="Times New Roman" w:cs="Times New Roman"/>
        </w:rPr>
      </w:pPr>
      <w:r w:rsidRPr="00470940">
        <w:rPr>
          <w:rFonts w:ascii="Times New Roman" w:hAnsi="Times New Roman" w:cs="Times New Roman"/>
        </w:rPr>
        <w:br w:type="page"/>
      </w:r>
    </w:p>
    <w:p w:rsidR="00470940" w:rsidRDefault="00470940" w:rsidP="00470940">
      <w:pPr>
        <w:pStyle w:val="Nadpis1"/>
        <w:rPr>
          <w:rFonts w:ascii="Times New Roman" w:hAnsi="Times New Roman" w:cs="Times New Roman"/>
          <w:color w:val="auto"/>
        </w:rPr>
      </w:pPr>
      <w:r w:rsidRPr="00470940">
        <w:rPr>
          <w:rFonts w:ascii="Times New Roman" w:hAnsi="Times New Roman" w:cs="Times New Roman"/>
          <w:color w:val="auto"/>
        </w:rPr>
        <w:lastRenderedPageBreak/>
        <w:t>Požadované technické parametry nových svítidel</w:t>
      </w:r>
    </w:p>
    <w:p w:rsidR="00470940" w:rsidRPr="00470940" w:rsidRDefault="00470940" w:rsidP="004709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168"/>
        <w:gridCol w:w="4191"/>
      </w:tblGrid>
      <w:tr w:rsidR="00470940" w:rsidRPr="00470940" w:rsidTr="006C4246">
        <w:trPr>
          <w:tblHeader/>
        </w:trPr>
        <w:tc>
          <w:tcPr>
            <w:tcW w:w="10343" w:type="dxa"/>
            <w:gridSpan w:val="3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Požadavky na silniční a uliční svítidla (svítidla A, B, C)</w:t>
            </w:r>
          </w:p>
        </w:tc>
      </w:tr>
      <w:tr w:rsidR="00470940" w:rsidRPr="00470940" w:rsidTr="006C4246">
        <w:trPr>
          <w:tblHeader/>
        </w:trPr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0940">
              <w:rPr>
                <w:rFonts w:ascii="Times New Roman" w:hAnsi="Times New Roman" w:cs="Times New Roman"/>
                <w:b/>
                <w:sz w:val="24"/>
                <w:szCs w:val="24"/>
              </w:rPr>
              <w:t>Ozn</w:t>
            </w:r>
            <w:proofErr w:type="spellEnd"/>
            <w:r w:rsidRPr="004709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</w:p>
        </w:tc>
        <w:tc>
          <w:tcPr>
            <w:tcW w:w="4857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b/>
                <w:sz w:val="24"/>
                <w:szCs w:val="24"/>
              </w:rPr>
              <w:t>Požadavek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Celý korpus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Hliník - vyrobený technologií vysokotlakého lití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Krytí pro optickou i elektrickou část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IP66 a vyšší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Mechanická odolnost celého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IK08 a vyšší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Difuzor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Rovné sklo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Optická část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Optická část svítidla musí být demontovatelná a v budoucnu snadno nahraditelná.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Vnitřní části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Optická a elektrická část svítidla musí být vzájemně oddělena, aby nebylo možné na LED při montáži svítidla znečistit.</w:t>
            </w:r>
            <w:r w:rsidRPr="00470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Možnosti instalace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Vertikálně i horizontálně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Náklon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Při montáži na výložník - 10 ° až + 10 °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Záruka na svítidlo a to na všechny jeho součásti i plnou funkčnost.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Minimálně 5 let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Životnost svítidla musí být min. 100 000 h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Životnost 100 000 h, L90B50 - pokles světelného toku svítidla maximálně o 10%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Optické charakteristiky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 xml:space="preserve">Svítidlo musí být ve variantách alespoň 10 různých optických charakteristik. 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Budící proud svítidel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Maximálně 500 mA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Světelný zdroj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Svítidlo musí být osazeno čipy SMD, nikoliv COB.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Vyzařování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Svítidlo nesmí být řešeno nepřímým nebo polopřímým vyzařováním, tj. s primárním nebo sekundárním odrazem od reflektoru. Požadují se pouze čočková řešení.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Teplota okolí v provozu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-20°C až + 55°C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Třída ochrany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Svítidlo musí být dostupné v třídě ochrany I nebo II.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 xml:space="preserve">Index podání barev CRI neboli </w:t>
            </w:r>
            <w:proofErr w:type="spellStart"/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&gt;70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Teplota chromatičnosti dle typu komunikace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4 000 K ± 100 K</w:t>
            </w:r>
          </w:p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3 000 K ± 100 K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Minimální účinnost LED svítidel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115 lm/W (při 4 000 K), 134 lm/W z LED čipu</w:t>
            </w:r>
          </w:p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95 lm/W (při 3 000 K), 112 lm/W z LED čipu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Množství světla vyzařující do horní poloroviny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ULOR = 0%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Barvy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Svítidlo musí být dostupné v barvách dle celé stupnice RAL (RXXXX) nebo AKZO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Předřadník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 xml:space="preserve">Elektronický předřadník musí být vybaven teplotní ochranou a integrovanou ochranou proti přepětí o hodnotě nejméně 4 </w:t>
            </w:r>
            <w:proofErr w:type="spellStart"/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70940">
              <w:rPr>
                <w:rFonts w:ascii="Times New Roman" w:hAnsi="Times New Roman" w:cs="Times New Roman"/>
                <w:sz w:val="24"/>
                <w:szCs w:val="24"/>
              </w:rPr>
              <w:t xml:space="preserve">. LED zdroje musí být vybaveny teplotní ochranou proti přehřátí. 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CLO, autonomní noční stmívání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Svítidlo musí být dostupné s technologií CLO a autonomním nočním stmíváním.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Technické provedení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Svítidlo nesmí mít nikde žádné ostré úhly, zároveň není možné použít aktivní chlazení.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Váha svítidla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Svítidlo musí vážit maximálně 8 kg.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56" w:type="dxa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Maximální rozměry svítidla (délka, šířka, výška)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D = 680 mm, Š = 270 mm, V = 115 mm</w:t>
            </w:r>
          </w:p>
        </w:tc>
      </w:tr>
      <w:tr w:rsidR="00470940" w:rsidRPr="00470940" w:rsidTr="006C4246">
        <w:tc>
          <w:tcPr>
            <w:tcW w:w="630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Komunikace svítidla se serverem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Svítidlo lze do budoucna doplnit řídicím modulem</w:t>
            </w:r>
          </w:p>
        </w:tc>
      </w:tr>
      <w:tr w:rsidR="00470940" w:rsidRPr="00470940" w:rsidTr="006C4246">
        <w:tc>
          <w:tcPr>
            <w:tcW w:w="630" w:type="dxa"/>
            <w:vAlign w:val="center"/>
          </w:tcPr>
          <w:p w:rsidR="00470940" w:rsidRPr="00470940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Svítidlo musí splňovat tyto normy a směrnice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70940" w:rsidRPr="00470940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940">
              <w:rPr>
                <w:rFonts w:ascii="Times New Roman" w:hAnsi="Times New Roman" w:cs="Times New Roman"/>
                <w:sz w:val="24"/>
                <w:szCs w:val="24"/>
              </w:rPr>
              <w:t xml:space="preserve">CE, ENEC, </w:t>
            </w:r>
            <w:proofErr w:type="spellStart"/>
            <w:r w:rsidRPr="00470940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</w:p>
        </w:tc>
      </w:tr>
    </w:tbl>
    <w:p w:rsidR="00470940" w:rsidRPr="00470940" w:rsidRDefault="00470940" w:rsidP="00470940">
      <w:pPr>
        <w:pStyle w:val="Odrky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470940" w:rsidRPr="00470940" w:rsidRDefault="00470940" w:rsidP="00470940">
      <w:pPr>
        <w:pStyle w:val="Odrky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470940" w:rsidRPr="00470940" w:rsidRDefault="00470940" w:rsidP="00470940">
      <w:pPr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32"/>
        </w:rPr>
      </w:pPr>
      <w:r w:rsidRPr="00470940">
        <w:rPr>
          <w:rFonts w:ascii="Times New Roman" w:hAnsi="Times New Roman" w:cs="Times New Roman"/>
        </w:rPr>
        <w:br w:type="page"/>
      </w:r>
    </w:p>
    <w:p w:rsidR="00470940" w:rsidRDefault="00470940" w:rsidP="00470940">
      <w:pPr>
        <w:pStyle w:val="Nadpis1"/>
        <w:rPr>
          <w:rFonts w:ascii="Times New Roman" w:hAnsi="Times New Roman" w:cs="Times New Roman"/>
          <w:color w:val="auto"/>
        </w:rPr>
      </w:pPr>
      <w:r w:rsidRPr="00470940">
        <w:rPr>
          <w:rFonts w:ascii="Times New Roman" w:hAnsi="Times New Roman" w:cs="Times New Roman"/>
          <w:color w:val="auto"/>
        </w:rPr>
        <w:lastRenderedPageBreak/>
        <w:t>Světelně-technické výpočty</w:t>
      </w:r>
    </w:p>
    <w:p w:rsidR="008D5E6A" w:rsidRPr="008D5E6A" w:rsidRDefault="008D5E6A" w:rsidP="008D5E6A"/>
    <w:p w:rsidR="00470940" w:rsidRDefault="00470940" w:rsidP="008D5E6A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D5E6A">
        <w:rPr>
          <w:rFonts w:ascii="Times New Roman" w:hAnsi="Times New Roman" w:cs="Times New Roman"/>
          <w:sz w:val="24"/>
          <w:szCs w:val="24"/>
        </w:rPr>
        <w:t>Hladina nového osvětlení na komunikacích musí splnit požadavky současných příslušných norem a nařízení. Uchazeč doloží tento předpoklad výpočtem osvětlení pro tři vzorově definované situace.</w:t>
      </w:r>
    </w:p>
    <w:p w:rsidR="008D5E6A" w:rsidRPr="008D5E6A" w:rsidRDefault="008D5E6A" w:rsidP="008D5E6A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70940" w:rsidRDefault="00470940" w:rsidP="008D5E6A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D5E6A">
        <w:rPr>
          <w:rFonts w:ascii="Times New Roman" w:hAnsi="Times New Roman" w:cs="Times New Roman"/>
          <w:sz w:val="24"/>
          <w:szCs w:val="24"/>
        </w:rPr>
        <w:t xml:space="preserve">Světelně-technické výpočty budou provedeny ve výpočtovém programu </w:t>
      </w:r>
      <w:proofErr w:type="spellStart"/>
      <w:r w:rsidRPr="008D5E6A">
        <w:rPr>
          <w:rFonts w:ascii="Times New Roman" w:hAnsi="Times New Roman" w:cs="Times New Roman"/>
          <w:sz w:val="24"/>
          <w:szCs w:val="24"/>
        </w:rPr>
        <w:t>DIALux-evo</w:t>
      </w:r>
      <w:proofErr w:type="spellEnd"/>
      <w:r w:rsidRPr="008D5E6A">
        <w:rPr>
          <w:rFonts w:ascii="Times New Roman" w:hAnsi="Times New Roman" w:cs="Times New Roman"/>
          <w:sz w:val="24"/>
          <w:szCs w:val="24"/>
        </w:rPr>
        <w:t xml:space="preserve"> 6.2, tento software je volně dostupný na webových stránkách.</w:t>
      </w:r>
    </w:p>
    <w:p w:rsidR="007776C3" w:rsidRDefault="007776C3" w:rsidP="008D5E6A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8D5E6A" w:rsidRPr="008D5E6A" w:rsidRDefault="008D5E6A" w:rsidP="008D5E6A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70940" w:rsidRPr="007776C3" w:rsidRDefault="00470940" w:rsidP="007776C3">
      <w:pPr>
        <w:pStyle w:val="Nadpis2"/>
        <w:rPr>
          <w:rFonts w:ascii="Times New Roman" w:hAnsi="Times New Roman" w:cs="Times New Roman"/>
          <w:b/>
          <w:color w:val="auto"/>
        </w:rPr>
      </w:pPr>
      <w:r w:rsidRPr="007776C3">
        <w:rPr>
          <w:rFonts w:ascii="Times New Roman" w:hAnsi="Times New Roman" w:cs="Times New Roman"/>
          <w:b/>
          <w:color w:val="auto"/>
        </w:rPr>
        <w:t>Situace 1</w:t>
      </w:r>
    </w:p>
    <w:p w:rsidR="008D5E6A" w:rsidRPr="008D5E6A" w:rsidRDefault="008D5E6A" w:rsidP="008D5E6A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b/>
                <w:sz w:val="24"/>
                <w:szCs w:val="24"/>
              </w:rPr>
              <w:t>Požadavek</w:t>
            </w:r>
          </w:p>
        </w:tc>
      </w:tr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Typ svítidla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Svítidlo A</w:t>
            </w:r>
          </w:p>
        </w:tc>
      </w:tr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Třída osvětlení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P5 (E</w:t>
            </w:r>
            <w:r w:rsidRPr="008D5E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Pr="008D5E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MIN</w:t>
            </w: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, TI)</w:t>
            </w:r>
          </w:p>
        </w:tc>
      </w:tr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Teplota chromatičnosti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Teplá bílá</w:t>
            </w:r>
          </w:p>
        </w:tc>
      </w:tr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Činitel údržby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Šířka vozovky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6 m</w:t>
            </w:r>
          </w:p>
        </w:tc>
      </w:tr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Rozteč mezi svítidly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42 m</w:t>
            </w:r>
          </w:p>
        </w:tc>
      </w:tr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Výška světelného bodu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6 m</w:t>
            </w:r>
          </w:p>
        </w:tc>
      </w:tr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Převis osvětlovacího zdroje nad vozovkou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-1,5 m</w:t>
            </w:r>
          </w:p>
        </w:tc>
      </w:tr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Délka ramene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</w:p>
        </w:tc>
      </w:tr>
      <w:tr w:rsidR="00470940" w:rsidRPr="008D5E6A" w:rsidTr="008D5E6A">
        <w:tc>
          <w:tcPr>
            <w:tcW w:w="4531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ULOR</w:t>
            </w:r>
          </w:p>
        </w:tc>
        <w:tc>
          <w:tcPr>
            <w:tcW w:w="4536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70940" w:rsidRDefault="00470940" w:rsidP="00470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6C3" w:rsidRPr="008D5E6A" w:rsidRDefault="007776C3" w:rsidP="00470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940" w:rsidRPr="007776C3" w:rsidRDefault="00470940" w:rsidP="007776C3">
      <w:pPr>
        <w:pStyle w:val="Nadpis2"/>
        <w:rPr>
          <w:rFonts w:ascii="Times New Roman" w:hAnsi="Times New Roman" w:cs="Times New Roman"/>
          <w:b/>
          <w:color w:val="auto"/>
        </w:rPr>
      </w:pPr>
      <w:r w:rsidRPr="007776C3">
        <w:rPr>
          <w:rFonts w:ascii="Times New Roman" w:hAnsi="Times New Roman" w:cs="Times New Roman"/>
          <w:b/>
          <w:color w:val="auto"/>
        </w:rPr>
        <w:t>Situace 2</w:t>
      </w:r>
    </w:p>
    <w:p w:rsidR="008D5E6A" w:rsidRPr="008D5E6A" w:rsidRDefault="008D5E6A" w:rsidP="008D5E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4501"/>
      </w:tblGrid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b/>
                <w:sz w:val="24"/>
                <w:szCs w:val="24"/>
              </w:rPr>
              <w:t>Požadavek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Typ svítidla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Svítidlo B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Třída osvětlení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P4 (E</w:t>
            </w:r>
            <w:r w:rsidRPr="008D5E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Pr="008D5E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MIN</w:t>
            </w: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, TI)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Teplota chromatičnosti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Teplá bílá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Činitel údržby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Šířka vozovky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6 m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Rozteč mezi svítidly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42 m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Výška světelného bodu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6 m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Převis osvětlovacího zdroje nad vozovkou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-0,5 m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Délka ramene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ULOR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70940" w:rsidRDefault="00470940" w:rsidP="00470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6C3" w:rsidRDefault="007776C3" w:rsidP="00470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6C3" w:rsidRDefault="007776C3" w:rsidP="00470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6C3" w:rsidRDefault="007776C3" w:rsidP="00470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6C3" w:rsidRPr="008D5E6A" w:rsidRDefault="007776C3" w:rsidP="00470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940" w:rsidRPr="007776C3" w:rsidRDefault="00470940" w:rsidP="007776C3">
      <w:pPr>
        <w:pStyle w:val="Nadpis2"/>
        <w:rPr>
          <w:rFonts w:ascii="Times New Roman" w:hAnsi="Times New Roman" w:cs="Times New Roman"/>
          <w:b/>
          <w:color w:val="auto"/>
        </w:rPr>
      </w:pPr>
      <w:r w:rsidRPr="007776C3">
        <w:rPr>
          <w:rFonts w:ascii="Times New Roman" w:hAnsi="Times New Roman" w:cs="Times New Roman"/>
          <w:b/>
          <w:color w:val="auto"/>
        </w:rPr>
        <w:lastRenderedPageBreak/>
        <w:t>Situace 3</w:t>
      </w:r>
    </w:p>
    <w:p w:rsidR="008D5E6A" w:rsidRPr="008D5E6A" w:rsidRDefault="008D5E6A" w:rsidP="008D5E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4501"/>
      </w:tblGrid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b/>
                <w:sz w:val="24"/>
                <w:szCs w:val="24"/>
              </w:rPr>
              <w:t>Požadavek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Typ svítidla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Svítidlo C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Třída osvětlení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M4 (L</w:t>
            </w:r>
            <w:r w:rsidRPr="008D5E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, U</w:t>
            </w:r>
            <w:r w:rsidRPr="008D5E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, U</w:t>
            </w:r>
            <w:r w:rsidRPr="008D5E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, TI, EIR)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Teplota chromatičnosti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Neutrální bílá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Činitel údržby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Šířka vozovky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6 m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Rozteč mezi svítidly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46 m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Výška světelného bodu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10 m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Převis osvětlovacího zdroje nad vozovkou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0,5 m</w:t>
            </w:r>
          </w:p>
        </w:tc>
      </w:tr>
      <w:tr w:rsidR="00470940" w:rsidRPr="008D5E6A" w:rsidTr="006C4246">
        <w:trPr>
          <w:trHeight w:val="244"/>
        </w:trPr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Délka ramene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</w:tr>
      <w:tr w:rsidR="00470940" w:rsidRPr="008D5E6A" w:rsidTr="006C4246">
        <w:tc>
          <w:tcPr>
            <w:tcW w:w="5228" w:type="dxa"/>
          </w:tcPr>
          <w:p w:rsidR="00470940" w:rsidRPr="008D5E6A" w:rsidRDefault="00470940" w:rsidP="006C4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ULOR</w:t>
            </w:r>
          </w:p>
        </w:tc>
        <w:tc>
          <w:tcPr>
            <w:tcW w:w="5228" w:type="dxa"/>
          </w:tcPr>
          <w:p w:rsidR="00470940" w:rsidRPr="008D5E6A" w:rsidRDefault="00470940" w:rsidP="006C4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70940" w:rsidRPr="008D5E6A" w:rsidRDefault="00470940" w:rsidP="00470940">
      <w:pPr>
        <w:rPr>
          <w:rFonts w:ascii="Times New Roman" w:hAnsi="Times New Roman" w:cs="Times New Roman"/>
          <w:sz w:val="24"/>
          <w:szCs w:val="24"/>
        </w:rPr>
      </w:pPr>
    </w:p>
    <w:p w:rsidR="00470940" w:rsidRPr="008D5E6A" w:rsidRDefault="00470940" w:rsidP="007776C3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D5E6A">
        <w:rPr>
          <w:rFonts w:ascii="Times New Roman" w:hAnsi="Times New Roman" w:cs="Times New Roman"/>
          <w:sz w:val="24"/>
          <w:szCs w:val="24"/>
        </w:rPr>
        <w:t>Ve všech výpočtech musí být dodrženy tyto požadavky: třída osvětlenosti pro danou ulici, činitel údržby = 0,9 a parametr ULOR = 0.</w:t>
      </w:r>
    </w:p>
    <w:p w:rsidR="00470940" w:rsidRPr="008D5E6A" w:rsidRDefault="00470940" w:rsidP="00470940">
      <w:pP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</w:p>
    <w:p w:rsidR="00470940" w:rsidRPr="008D5E6A" w:rsidRDefault="00470940" w:rsidP="00470940">
      <w:pPr>
        <w:pStyle w:val="Nadpis1"/>
        <w:rPr>
          <w:rFonts w:ascii="Times New Roman" w:hAnsi="Times New Roman" w:cs="Times New Roman"/>
          <w:color w:val="auto"/>
        </w:rPr>
      </w:pPr>
      <w:r w:rsidRPr="008D5E6A">
        <w:rPr>
          <w:rFonts w:ascii="Times New Roman" w:hAnsi="Times New Roman" w:cs="Times New Roman"/>
          <w:color w:val="auto"/>
        </w:rPr>
        <w:t>Výpočet spotřeby elektrické energie u nově měněných svítidel</w:t>
      </w:r>
    </w:p>
    <w:p w:rsidR="00470940" w:rsidRPr="008D5E6A" w:rsidRDefault="00470940" w:rsidP="00470940">
      <w:pPr>
        <w:rPr>
          <w:rFonts w:ascii="Times New Roman" w:hAnsi="Times New Roman" w:cs="Times New Roman"/>
          <w:sz w:val="24"/>
          <w:szCs w:val="24"/>
        </w:rPr>
      </w:pPr>
    </w:p>
    <w:p w:rsidR="00470940" w:rsidRDefault="00470940" w:rsidP="007776C3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D5E6A">
        <w:rPr>
          <w:rFonts w:ascii="Times New Roman" w:hAnsi="Times New Roman" w:cs="Times New Roman"/>
          <w:sz w:val="24"/>
          <w:szCs w:val="24"/>
        </w:rPr>
        <w:t xml:space="preserve">Pro objektivní porovnání spotřeby elektrické energie se při výpočtu bude </w:t>
      </w:r>
      <w:r w:rsidR="007776C3">
        <w:rPr>
          <w:rFonts w:ascii="Times New Roman" w:hAnsi="Times New Roman" w:cs="Times New Roman"/>
          <w:sz w:val="24"/>
          <w:szCs w:val="24"/>
        </w:rPr>
        <w:t>postupovat dle tohoto schématu:</w:t>
      </w:r>
    </w:p>
    <w:p w:rsidR="007776C3" w:rsidRPr="008D5E6A" w:rsidRDefault="007776C3" w:rsidP="007776C3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70940" w:rsidRPr="008D5E6A" w:rsidRDefault="00470940" w:rsidP="00470940">
      <w:pPr>
        <w:rPr>
          <w:rFonts w:ascii="Times New Roman" w:hAnsi="Times New Roman" w:cs="Times New Roman"/>
          <w:sz w:val="24"/>
          <w:szCs w:val="24"/>
        </w:rPr>
      </w:pPr>
      <w:r w:rsidRPr="008D5E6A">
        <w:rPr>
          <w:rFonts w:ascii="Times New Roman" w:hAnsi="Times New Roman" w:cs="Times New Roman"/>
          <w:sz w:val="24"/>
          <w:szCs w:val="24"/>
        </w:rPr>
        <w:t>P</w:t>
      </w:r>
      <w:r w:rsidRPr="008D5E6A">
        <w:rPr>
          <w:rFonts w:ascii="Times New Roman" w:hAnsi="Times New Roman" w:cs="Times New Roman"/>
          <w:sz w:val="24"/>
          <w:szCs w:val="24"/>
          <w:vertAlign w:val="subscript"/>
        </w:rPr>
        <w:t>CELK</w:t>
      </w:r>
      <w:r w:rsidRPr="008D5E6A">
        <w:rPr>
          <w:rFonts w:ascii="Times New Roman" w:hAnsi="Times New Roman" w:cs="Times New Roman"/>
          <w:sz w:val="24"/>
          <w:szCs w:val="24"/>
        </w:rPr>
        <w:t xml:space="preserve"> </w:t>
      </w:r>
      <w:r w:rsidRPr="008D5E6A">
        <w:rPr>
          <w:rFonts w:ascii="Times New Roman" w:hAnsi="Times New Roman" w:cs="Times New Roman"/>
          <w:sz w:val="24"/>
          <w:szCs w:val="24"/>
        </w:rPr>
        <w:tab/>
        <w:t>- celkový příkon všech svítidel (kW), (svítidla viz příloha 1)</w:t>
      </w:r>
    </w:p>
    <w:p w:rsidR="00470940" w:rsidRDefault="00470940" w:rsidP="0047094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CELK</m:t>
            </m:r>
          </m:sub>
        </m:sSub>
        <m:r>
          <w:rPr>
            <w:rFonts w:ascii="Cambria Math" w:eastAsia="Cambria Math" w:hAnsi="Cambria Math" w:cs="Times New Roman"/>
            <w:sz w:val="24"/>
            <w:szCs w:val="24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Pr="008D5E6A">
        <w:rPr>
          <w:rFonts w:ascii="Times New Roman" w:eastAsiaTheme="minorEastAsia" w:hAnsi="Times New Roman" w:cs="Times New Roman"/>
          <w:sz w:val="24"/>
          <w:szCs w:val="24"/>
        </w:rPr>
        <w:t xml:space="preserve">, kde </w:t>
      </w:r>
      <w:r w:rsidRPr="008D5E6A">
        <w:rPr>
          <w:rFonts w:ascii="Times New Roman" w:eastAsiaTheme="minorEastAsia" w:hAnsi="Times New Roman" w:cs="Times New Roman"/>
          <w:sz w:val="24"/>
          <w:szCs w:val="24"/>
        </w:rPr>
        <w:tab/>
        <w:t>n = celkový počet svítidel (kW)</w:t>
      </w:r>
    </w:p>
    <w:p w:rsidR="007776C3" w:rsidRDefault="007776C3" w:rsidP="0047094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---</w:t>
      </w:r>
    </w:p>
    <w:p w:rsidR="00470940" w:rsidRPr="007776C3" w:rsidRDefault="00470940" w:rsidP="007776C3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spellStart"/>
      <w:r w:rsidRPr="007776C3">
        <w:rPr>
          <w:rFonts w:ascii="Times New Roman" w:eastAsiaTheme="minorEastAsia" w:hAnsi="Times New Roman" w:cs="Times New Roman"/>
          <w:i/>
          <w:sz w:val="24"/>
          <w:szCs w:val="24"/>
        </w:rPr>
        <w:t>Pi</w:t>
      </w:r>
      <w:proofErr w:type="spellEnd"/>
      <w:r w:rsidRPr="007776C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7776C3" w:rsidRPr="007776C3">
        <w:rPr>
          <w:rFonts w:ascii="Times New Roman" w:eastAsiaTheme="minorEastAsia" w:hAnsi="Times New Roman" w:cs="Times New Roman"/>
          <w:i/>
          <w:sz w:val="24"/>
          <w:szCs w:val="24"/>
        </w:rPr>
        <w:t xml:space="preserve">= </w:t>
      </w:r>
      <w:r w:rsidRPr="007776C3">
        <w:rPr>
          <w:rFonts w:ascii="Times New Roman" w:eastAsiaTheme="minorEastAsia" w:hAnsi="Times New Roman" w:cs="Times New Roman"/>
          <w:i/>
          <w:sz w:val="24"/>
          <w:szCs w:val="24"/>
        </w:rPr>
        <w:t>průměrný příkon i-</w:t>
      </w:r>
      <w:proofErr w:type="spellStart"/>
      <w:r w:rsidRPr="007776C3">
        <w:rPr>
          <w:rFonts w:ascii="Times New Roman" w:eastAsiaTheme="minorEastAsia" w:hAnsi="Times New Roman" w:cs="Times New Roman"/>
          <w:i/>
          <w:sz w:val="24"/>
          <w:szCs w:val="24"/>
        </w:rPr>
        <w:t>tého</w:t>
      </w:r>
      <w:proofErr w:type="spellEnd"/>
      <w:r w:rsidRPr="007776C3">
        <w:rPr>
          <w:rFonts w:ascii="Times New Roman" w:eastAsiaTheme="minorEastAsia" w:hAnsi="Times New Roman" w:cs="Times New Roman"/>
          <w:i/>
          <w:sz w:val="24"/>
          <w:szCs w:val="24"/>
        </w:rPr>
        <w:t xml:space="preserve"> svítidla za 100 000 h provozu</w:t>
      </w:r>
    </w:p>
    <w:p w:rsidR="00470940" w:rsidRPr="007776C3" w:rsidRDefault="00470940" w:rsidP="007776C3">
      <w:pPr>
        <w:rPr>
          <w:rFonts w:ascii="Times New Roman" w:hAnsi="Times New Roman" w:cs="Times New Roman"/>
          <w:i/>
          <w:sz w:val="24"/>
          <w:szCs w:val="24"/>
        </w:rPr>
      </w:pPr>
      <w:r w:rsidRPr="007776C3">
        <w:rPr>
          <w:rFonts w:ascii="Times New Roman" w:hAnsi="Times New Roman" w:cs="Times New Roman"/>
          <w:i/>
          <w:sz w:val="24"/>
          <w:szCs w:val="24"/>
        </w:rPr>
        <w:t>t</w:t>
      </w:r>
      <w:r w:rsidR="007776C3" w:rsidRPr="007776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6C3" w:rsidRPr="007776C3">
        <w:rPr>
          <w:rFonts w:ascii="Times New Roman" w:eastAsiaTheme="minorEastAsia" w:hAnsi="Times New Roman" w:cs="Times New Roman"/>
          <w:i/>
          <w:sz w:val="24"/>
          <w:szCs w:val="24"/>
        </w:rPr>
        <w:t xml:space="preserve">= </w:t>
      </w:r>
      <w:r w:rsidRPr="007776C3">
        <w:rPr>
          <w:rFonts w:ascii="Times New Roman" w:hAnsi="Times New Roman" w:cs="Times New Roman"/>
          <w:i/>
          <w:sz w:val="24"/>
          <w:szCs w:val="24"/>
        </w:rPr>
        <w:t>roční doba svícení 4 015 h</w:t>
      </w:r>
    </w:p>
    <w:p w:rsidR="00470940" w:rsidRPr="007776C3" w:rsidRDefault="00470940" w:rsidP="007776C3">
      <w:pPr>
        <w:rPr>
          <w:rFonts w:ascii="Times New Roman" w:hAnsi="Times New Roman" w:cs="Times New Roman"/>
          <w:i/>
          <w:sz w:val="24"/>
          <w:szCs w:val="24"/>
        </w:rPr>
      </w:pPr>
      <w:r w:rsidRPr="007776C3">
        <w:rPr>
          <w:rFonts w:ascii="Times New Roman" w:hAnsi="Times New Roman" w:cs="Times New Roman"/>
          <w:i/>
          <w:sz w:val="24"/>
          <w:szCs w:val="24"/>
        </w:rPr>
        <w:t>k</w:t>
      </w:r>
      <w:r w:rsidR="007776C3" w:rsidRPr="007776C3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7776C3">
        <w:rPr>
          <w:rFonts w:ascii="Times New Roman" w:hAnsi="Times New Roman" w:cs="Times New Roman"/>
          <w:i/>
          <w:sz w:val="24"/>
          <w:szCs w:val="24"/>
        </w:rPr>
        <w:t>koeficient respektující režim stmívání během noci (úspora 20%)</w:t>
      </w:r>
    </w:p>
    <w:p w:rsidR="00470940" w:rsidRPr="007776C3" w:rsidRDefault="00470940" w:rsidP="007776C3">
      <w:pPr>
        <w:rPr>
          <w:rFonts w:ascii="Times New Roman" w:hAnsi="Times New Roman" w:cs="Times New Roman"/>
          <w:i/>
          <w:sz w:val="24"/>
          <w:szCs w:val="24"/>
        </w:rPr>
      </w:pPr>
      <w:r w:rsidRPr="007776C3">
        <w:rPr>
          <w:rFonts w:ascii="Times New Roman" w:hAnsi="Times New Roman" w:cs="Times New Roman"/>
          <w:i/>
          <w:sz w:val="24"/>
          <w:szCs w:val="24"/>
        </w:rPr>
        <w:t>E</w:t>
      </w:r>
      <w:r w:rsidRPr="007776C3">
        <w:rPr>
          <w:rFonts w:ascii="Times New Roman" w:hAnsi="Times New Roman" w:cs="Times New Roman"/>
          <w:i/>
          <w:sz w:val="24"/>
          <w:szCs w:val="24"/>
          <w:vertAlign w:val="subscript"/>
        </w:rPr>
        <w:t>SP</w:t>
      </w:r>
      <w:r w:rsidR="007776C3" w:rsidRPr="007776C3">
        <w:rPr>
          <w:rFonts w:ascii="Times New Roman" w:hAnsi="Times New Roman" w:cs="Times New Roman"/>
          <w:i/>
          <w:sz w:val="24"/>
          <w:szCs w:val="24"/>
        </w:rPr>
        <w:t xml:space="preserve"> =</w:t>
      </w:r>
      <w:r w:rsidRPr="007776C3">
        <w:rPr>
          <w:rFonts w:ascii="Times New Roman" w:hAnsi="Times New Roman" w:cs="Times New Roman"/>
          <w:i/>
          <w:sz w:val="24"/>
          <w:szCs w:val="24"/>
        </w:rPr>
        <w:t xml:space="preserve"> celková spotřeba elektrické energie nových svítidel za 1 rok</w:t>
      </w:r>
    </w:p>
    <w:p w:rsidR="00470940" w:rsidRPr="008D5E6A" w:rsidRDefault="00470940" w:rsidP="00470940">
      <w:pPr>
        <w:rPr>
          <w:rFonts w:ascii="Times New Roman" w:hAnsi="Times New Roman" w:cs="Times New Roman"/>
          <w:sz w:val="24"/>
          <w:szCs w:val="24"/>
        </w:rPr>
      </w:pPr>
    </w:p>
    <w:p w:rsidR="00470940" w:rsidRPr="007776C3" w:rsidRDefault="00470940" w:rsidP="004709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76C3">
        <w:rPr>
          <w:rFonts w:ascii="Times New Roman" w:hAnsi="Times New Roman" w:cs="Times New Roman"/>
          <w:b/>
          <w:sz w:val="24"/>
          <w:szCs w:val="24"/>
          <w:u w:val="single"/>
        </w:rPr>
        <w:t>Vzorový výpočet:</w:t>
      </w:r>
    </w:p>
    <w:p w:rsidR="00470940" w:rsidRPr="008D5E6A" w:rsidRDefault="00470940" w:rsidP="00470940">
      <w:pPr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SP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celk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celk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∙4 015∙0,8)/</m:t>
        </m:r>
      </m:oMath>
      <w:r w:rsidR="007776C3">
        <w:rPr>
          <w:rFonts w:ascii="Times New Roman" w:eastAsiaTheme="minorEastAsia" w:hAnsi="Times New Roman" w:cs="Times New Roman"/>
          <w:sz w:val="24"/>
          <w:szCs w:val="24"/>
        </w:rPr>
        <w:t xml:space="preserve">1000 </w:t>
      </w:r>
      <w:r w:rsidRPr="008D5E6A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8D5E6A">
        <w:rPr>
          <w:rFonts w:ascii="Times New Roman" w:eastAsiaTheme="minorEastAsia" w:hAnsi="Times New Roman" w:cs="Times New Roman"/>
          <w:sz w:val="24"/>
          <w:szCs w:val="24"/>
        </w:rPr>
        <w:t>MWh</w:t>
      </w:r>
      <w:proofErr w:type="spellEnd"/>
      <w:r w:rsidRPr="008D5E6A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470940" w:rsidRPr="008D5E6A" w:rsidRDefault="00470940" w:rsidP="00470940">
      <w:pPr>
        <w:rPr>
          <w:rFonts w:ascii="Times New Roman" w:hAnsi="Times New Roman" w:cs="Times New Roman"/>
          <w:sz w:val="24"/>
          <w:szCs w:val="24"/>
        </w:rPr>
      </w:pPr>
    </w:p>
    <w:p w:rsidR="00470940" w:rsidRPr="008D5E6A" w:rsidRDefault="00470940" w:rsidP="007776C3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D5E6A">
        <w:rPr>
          <w:rFonts w:ascii="Times New Roman" w:hAnsi="Times New Roman" w:cs="Times New Roman"/>
          <w:sz w:val="24"/>
          <w:szCs w:val="24"/>
        </w:rPr>
        <w:t xml:space="preserve">Celková roční spotřeba elektrické energie u měněných svítidel nesmí přesáhnout hodnotu 16,75 </w:t>
      </w:r>
      <w:proofErr w:type="spellStart"/>
      <w:r w:rsidRPr="008D5E6A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Pr="008D5E6A">
        <w:rPr>
          <w:rFonts w:ascii="Times New Roman" w:hAnsi="Times New Roman" w:cs="Times New Roman"/>
          <w:sz w:val="24"/>
          <w:szCs w:val="24"/>
        </w:rPr>
        <w:t>.</w:t>
      </w:r>
    </w:p>
    <w:p w:rsidR="00470940" w:rsidRPr="008D5E6A" w:rsidRDefault="00470940" w:rsidP="00470940">
      <w:pPr>
        <w:rPr>
          <w:rFonts w:ascii="Times New Roman" w:eastAsiaTheme="majorEastAsia" w:hAnsi="Times New Roman" w:cs="Times New Roman"/>
          <w:b/>
          <w:color w:val="2E74B5" w:themeColor="accent1" w:themeShade="BF"/>
          <w:sz w:val="24"/>
          <w:szCs w:val="24"/>
        </w:rPr>
      </w:pPr>
      <w:r w:rsidRPr="008D5E6A">
        <w:rPr>
          <w:rFonts w:ascii="Times New Roman" w:eastAsiaTheme="majorEastAsia" w:hAnsi="Times New Roman" w:cs="Times New Roman"/>
          <w:b/>
          <w:color w:val="2E74B5" w:themeColor="accent1" w:themeShade="BF"/>
          <w:sz w:val="24"/>
          <w:szCs w:val="24"/>
        </w:rPr>
        <w:br w:type="page"/>
      </w:r>
    </w:p>
    <w:p w:rsidR="00470940" w:rsidRDefault="00470940" w:rsidP="00470940">
      <w:pPr>
        <w:pStyle w:val="Nadpis1"/>
        <w:rPr>
          <w:rFonts w:ascii="Times New Roman" w:hAnsi="Times New Roman" w:cs="Times New Roman"/>
          <w:color w:val="auto"/>
        </w:rPr>
      </w:pPr>
      <w:r w:rsidRPr="007776C3">
        <w:rPr>
          <w:rFonts w:ascii="Times New Roman" w:hAnsi="Times New Roman" w:cs="Times New Roman"/>
          <w:color w:val="auto"/>
        </w:rPr>
        <w:lastRenderedPageBreak/>
        <w:t>Hodnotící kritéria</w:t>
      </w:r>
    </w:p>
    <w:p w:rsidR="007776C3" w:rsidRPr="007776C3" w:rsidRDefault="007776C3" w:rsidP="007776C3">
      <w:pPr>
        <w:rPr>
          <w:sz w:val="24"/>
          <w:szCs w:val="24"/>
        </w:rPr>
      </w:pPr>
    </w:p>
    <w:p w:rsidR="00470940" w:rsidRPr="007776C3" w:rsidRDefault="00470940" w:rsidP="0047094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6C3">
        <w:rPr>
          <w:rFonts w:ascii="Times New Roman" w:hAnsi="Times New Roman" w:cs="Times New Roman"/>
          <w:sz w:val="24"/>
          <w:szCs w:val="24"/>
        </w:rPr>
        <w:t>Nabídková cena (Kč vč. DPH)</w:t>
      </w:r>
    </w:p>
    <w:p w:rsidR="00470940" w:rsidRPr="007776C3" w:rsidRDefault="00470940" w:rsidP="0047094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6C3">
        <w:rPr>
          <w:rFonts w:ascii="Times New Roman" w:hAnsi="Times New Roman" w:cs="Times New Roman"/>
          <w:sz w:val="24"/>
          <w:szCs w:val="24"/>
        </w:rPr>
        <w:t>Spotřeba elektrické energie včetně CLO a stmívání (</w:t>
      </w:r>
      <w:proofErr w:type="spellStart"/>
      <w:r w:rsidRPr="007776C3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Pr="007776C3">
        <w:rPr>
          <w:rFonts w:ascii="Times New Roman" w:hAnsi="Times New Roman" w:cs="Times New Roman"/>
          <w:sz w:val="24"/>
          <w:szCs w:val="24"/>
        </w:rPr>
        <w:t>/rok)</w:t>
      </w:r>
    </w:p>
    <w:p w:rsidR="00470940" w:rsidRPr="00470940" w:rsidRDefault="00470940" w:rsidP="00470940">
      <w:pPr>
        <w:pStyle w:val="Odrky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470940" w:rsidRPr="007776C3" w:rsidTr="007776C3">
        <w:tc>
          <w:tcPr>
            <w:tcW w:w="6091" w:type="dxa"/>
            <w:shd w:val="clear" w:color="auto" w:fill="auto"/>
          </w:tcPr>
          <w:p w:rsidR="00470940" w:rsidRPr="007776C3" w:rsidRDefault="00470940" w:rsidP="006C4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C3">
              <w:rPr>
                <w:rFonts w:ascii="Times New Roman" w:hAnsi="Times New Roman" w:cs="Times New Roman"/>
                <w:b/>
                <w:sz w:val="24"/>
                <w:szCs w:val="24"/>
              </w:rPr>
              <w:t>Hodnotící kritérium</w:t>
            </w:r>
          </w:p>
        </w:tc>
        <w:tc>
          <w:tcPr>
            <w:tcW w:w="2971" w:type="dxa"/>
            <w:shd w:val="clear" w:color="auto" w:fill="auto"/>
          </w:tcPr>
          <w:p w:rsidR="00470940" w:rsidRPr="007776C3" w:rsidRDefault="00470940" w:rsidP="00777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C3">
              <w:rPr>
                <w:rFonts w:ascii="Times New Roman" w:hAnsi="Times New Roman" w:cs="Times New Roman"/>
                <w:b/>
                <w:sz w:val="24"/>
                <w:szCs w:val="24"/>
              </w:rPr>
              <w:t>Maximální počet bodů</w:t>
            </w:r>
          </w:p>
        </w:tc>
      </w:tr>
      <w:tr w:rsidR="00470940" w:rsidRPr="007776C3" w:rsidTr="007776C3">
        <w:tc>
          <w:tcPr>
            <w:tcW w:w="6091" w:type="dxa"/>
            <w:shd w:val="clear" w:color="auto" w:fill="auto"/>
          </w:tcPr>
          <w:p w:rsidR="00470940" w:rsidRPr="007776C3" w:rsidRDefault="00470940" w:rsidP="006C4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6C3">
              <w:rPr>
                <w:rFonts w:ascii="Times New Roman" w:hAnsi="Times New Roman" w:cs="Times New Roman"/>
                <w:sz w:val="24"/>
                <w:szCs w:val="24"/>
              </w:rPr>
              <w:t>Nabídková cena (Kč vč. DPH)</w:t>
            </w:r>
          </w:p>
        </w:tc>
        <w:tc>
          <w:tcPr>
            <w:tcW w:w="2971" w:type="dxa"/>
            <w:shd w:val="clear" w:color="auto" w:fill="auto"/>
          </w:tcPr>
          <w:p w:rsidR="00470940" w:rsidRPr="007776C3" w:rsidRDefault="00470940" w:rsidP="006C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C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0940" w:rsidRPr="007776C3" w:rsidTr="007776C3">
        <w:tc>
          <w:tcPr>
            <w:tcW w:w="6091" w:type="dxa"/>
            <w:shd w:val="clear" w:color="auto" w:fill="auto"/>
          </w:tcPr>
          <w:p w:rsidR="00470940" w:rsidRPr="007776C3" w:rsidRDefault="00470940" w:rsidP="006C4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6C3">
              <w:rPr>
                <w:rFonts w:ascii="Times New Roman" w:hAnsi="Times New Roman" w:cs="Times New Roman"/>
                <w:sz w:val="24"/>
                <w:szCs w:val="24"/>
              </w:rPr>
              <w:t>Spotřeba elektrické energie včetně CLO a stmívání (</w:t>
            </w:r>
            <w:proofErr w:type="spellStart"/>
            <w:r w:rsidRPr="007776C3">
              <w:rPr>
                <w:rFonts w:ascii="Times New Roman" w:hAnsi="Times New Roman" w:cs="Times New Roman"/>
                <w:sz w:val="24"/>
                <w:szCs w:val="24"/>
              </w:rPr>
              <w:t>MWh</w:t>
            </w:r>
            <w:proofErr w:type="spellEnd"/>
            <w:r w:rsidRPr="007776C3">
              <w:rPr>
                <w:rFonts w:ascii="Times New Roman" w:hAnsi="Times New Roman" w:cs="Times New Roman"/>
                <w:sz w:val="24"/>
                <w:szCs w:val="24"/>
              </w:rPr>
              <w:t>/rok)</w:t>
            </w:r>
          </w:p>
        </w:tc>
        <w:tc>
          <w:tcPr>
            <w:tcW w:w="2971" w:type="dxa"/>
            <w:shd w:val="clear" w:color="auto" w:fill="auto"/>
          </w:tcPr>
          <w:p w:rsidR="00470940" w:rsidRPr="007776C3" w:rsidRDefault="00470940" w:rsidP="006C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70940" w:rsidRPr="00470940" w:rsidRDefault="00470940" w:rsidP="00470940">
      <w:pPr>
        <w:rPr>
          <w:rFonts w:ascii="Times New Roman" w:hAnsi="Times New Roman" w:cs="Times New Roman"/>
        </w:rPr>
      </w:pPr>
    </w:p>
    <w:p w:rsidR="00470940" w:rsidRPr="00470940" w:rsidRDefault="00470940" w:rsidP="00470940">
      <w:pPr>
        <w:rPr>
          <w:rFonts w:ascii="Times New Roman" w:hAnsi="Times New Roman" w:cs="Times New Roman"/>
        </w:rPr>
      </w:pPr>
    </w:p>
    <w:p w:rsidR="00470940" w:rsidRPr="007776C3" w:rsidRDefault="00470940" w:rsidP="007776C3">
      <w:pPr>
        <w:pStyle w:val="Nadpis1"/>
        <w:rPr>
          <w:rFonts w:ascii="Times New Roman" w:hAnsi="Times New Roman" w:cs="Times New Roman"/>
          <w:color w:val="auto"/>
        </w:rPr>
      </w:pPr>
      <w:r w:rsidRPr="007776C3">
        <w:rPr>
          <w:rFonts w:ascii="Times New Roman" w:hAnsi="Times New Roman" w:cs="Times New Roman"/>
          <w:color w:val="auto"/>
        </w:rPr>
        <w:t>Reference, kvalifikační požadavky</w:t>
      </w:r>
    </w:p>
    <w:p w:rsidR="00470940" w:rsidRPr="00470940" w:rsidRDefault="00470940" w:rsidP="00470940">
      <w:pPr>
        <w:pStyle w:val="Nadpis1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</w:p>
    <w:p w:rsidR="00470940" w:rsidRPr="007776C3" w:rsidRDefault="007776C3" w:rsidP="007776C3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776C3">
        <w:rPr>
          <w:rFonts w:ascii="Times New Roman" w:hAnsi="Times New Roman" w:cs="Times New Roman"/>
          <w:sz w:val="24"/>
          <w:szCs w:val="24"/>
        </w:rPr>
        <w:t>P</w:t>
      </w:r>
      <w:r w:rsidR="00470940" w:rsidRPr="007776C3">
        <w:rPr>
          <w:rFonts w:ascii="Times New Roman" w:hAnsi="Times New Roman" w:cs="Times New Roman"/>
          <w:sz w:val="24"/>
          <w:szCs w:val="24"/>
        </w:rPr>
        <w:t>rovedení výměny venkovních svítidel LED v celkovém souhrnu 1 600 ks, přičemž 1 zakázka musí být větší než 800 ks svítidel (seznam + osvědčení)</w:t>
      </w:r>
      <w:r w:rsidRPr="007776C3">
        <w:rPr>
          <w:rFonts w:ascii="Times New Roman" w:hAnsi="Times New Roman" w:cs="Times New Roman"/>
          <w:sz w:val="24"/>
          <w:szCs w:val="24"/>
        </w:rPr>
        <w:t>,</w:t>
      </w:r>
    </w:p>
    <w:p w:rsidR="00470940" w:rsidRPr="007776C3" w:rsidRDefault="007776C3" w:rsidP="007776C3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776C3">
        <w:rPr>
          <w:rFonts w:ascii="Times New Roman" w:hAnsi="Times New Roman" w:cs="Times New Roman"/>
          <w:sz w:val="24"/>
          <w:szCs w:val="24"/>
        </w:rPr>
        <w:t>v majetku MP min. 16 m,</w:t>
      </w:r>
    </w:p>
    <w:p w:rsidR="00470940" w:rsidRPr="007776C3" w:rsidRDefault="00470940" w:rsidP="007776C3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776C3">
        <w:rPr>
          <w:rFonts w:ascii="Times New Roman" w:hAnsi="Times New Roman" w:cs="Times New Roman"/>
          <w:sz w:val="24"/>
          <w:szCs w:val="24"/>
        </w:rPr>
        <w:t>jistina, bankovní záruka</w:t>
      </w:r>
      <w:r w:rsidR="007776C3" w:rsidRPr="007776C3">
        <w:rPr>
          <w:rFonts w:ascii="Times New Roman" w:hAnsi="Times New Roman" w:cs="Times New Roman"/>
          <w:sz w:val="24"/>
          <w:szCs w:val="24"/>
        </w:rPr>
        <w:t>,</w:t>
      </w:r>
    </w:p>
    <w:p w:rsidR="00470940" w:rsidRPr="007776C3" w:rsidRDefault="00470940" w:rsidP="007776C3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776C3">
        <w:rPr>
          <w:rFonts w:ascii="Times New Roman" w:hAnsi="Times New Roman" w:cs="Times New Roman"/>
          <w:sz w:val="24"/>
          <w:szCs w:val="24"/>
        </w:rPr>
        <w:t>10% ceny bude proplacena po 1 roce provozu</w:t>
      </w:r>
      <w:r w:rsidR="007776C3" w:rsidRPr="007776C3">
        <w:rPr>
          <w:rFonts w:ascii="Times New Roman" w:hAnsi="Times New Roman" w:cs="Times New Roman"/>
          <w:sz w:val="24"/>
          <w:szCs w:val="24"/>
        </w:rPr>
        <w:t>,</w:t>
      </w:r>
    </w:p>
    <w:p w:rsidR="00470940" w:rsidRPr="007776C3" w:rsidRDefault="00470940" w:rsidP="007776C3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776C3">
        <w:rPr>
          <w:rFonts w:ascii="Times New Roman" w:hAnsi="Times New Roman" w:cs="Times New Roman"/>
          <w:sz w:val="24"/>
          <w:szCs w:val="24"/>
        </w:rPr>
        <w:t>minimálně 80% rozsahu díla provede pouze vlastními silami</w:t>
      </w:r>
      <w:r w:rsidR="007776C3" w:rsidRPr="007776C3">
        <w:rPr>
          <w:rFonts w:ascii="Times New Roman" w:hAnsi="Times New Roman" w:cs="Times New Roman"/>
          <w:sz w:val="24"/>
          <w:szCs w:val="24"/>
        </w:rPr>
        <w:t>,</w:t>
      </w:r>
    </w:p>
    <w:p w:rsidR="00470940" w:rsidRPr="007776C3" w:rsidRDefault="00470940" w:rsidP="007776C3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776C3">
        <w:rPr>
          <w:rFonts w:ascii="Times New Roman" w:hAnsi="Times New Roman" w:cs="Times New Roman"/>
          <w:sz w:val="24"/>
          <w:szCs w:val="24"/>
        </w:rPr>
        <w:t>záruka 24 měsíců na provedené práce</w:t>
      </w:r>
      <w:r w:rsidR="007776C3" w:rsidRPr="007776C3">
        <w:rPr>
          <w:rFonts w:ascii="Times New Roman" w:hAnsi="Times New Roman" w:cs="Times New Roman"/>
          <w:sz w:val="24"/>
          <w:szCs w:val="24"/>
        </w:rPr>
        <w:t>.</w:t>
      </w:r>
    </w:p>
    <w:p w:rsidR="00470940" w:rsidRPr="00470940" w:rsidRDefault="00470940" w:rsidP="00470940">
      <w:pPr>
        <w:pStyle w:val="Nadpis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479C4" w:rsidRDefault="005479C4" w:rsidP="007776C3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776C3">
        <w:rPr>
          <w:rFonts w:ascii="Times New Roman" w:hAnsi="Times New Roman" w:cs="Times New Roman"/>
          <w:sz w:val="24"/>
          <w:szCs w:val="24"/>
        </w:rPr>
        <w:t xml:space="preserve">V době od 4:00 do 5:00 vzroste výkon svítidla na 75% a po 5:00 svítí svítidlo na 100%, až do doby, kdy dojde k vypnutí světelné soustavy. </w:t>
      </w:r>
    </w:p>
    <w:p w:rsidR="007776C3" w:rsidRPr="007776C3" w:rsidRDefault="007776C3" w:rsidP="007776C3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5479C4" w:rsidRPr="007776C3" w:rsidRDefault="005479C4" w:rsidP="007776C3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776C3">
        <w:rPr>
          <w:rFonts w:ascii="Times New Roman" w:hAnsi="Times New Roman" w:cs="Times New Roman"/>
          <w:sz w:val="24"/>
          <w:szCs w:val="24"/>
        </w:rPr>
        <w:t xml:space="preserve">Každý uchazeč </w:t>
      </w:r>
      <w:r w:rsidR="003C020A" w:rsidRPr="007776C3">
        <w:rPr>
          <w:rFonts w:ascii="Times New Roman" w:hAnsi="Times New Roman" w:cs="Times New Roman"/>
          <w:sz w:val="24"/>
          <w:szCs w:val="24"/>
        </w:rPr>
        <w:t>spočítá spotřebu</w:t>
      </w:r>
      <w:r w:rsidRPr="007776C3">
        <w:rPr>
          <w:rFonts w:ascii="Times New Roman" w:hAnsi="Times New Roman" w:cs="Times New Roman"/>
          <w:sz w:val="24"/>
          <w:szCs w:val="24"/>
        </w:rPr>
        <w:t xml:space="preserve"> elektrické energie</w:t>
      </w:r>
      <w:r w:rsidR="003C020A" w:rsidRPr="007776C3">
        <w:rPr>
          <w:rFonts w:ascii="Times New Roman" w:hAnsi="Times New Roman" w:cs="Times New Roman"/>
          <w:sz w:val="24"/>
          <w:szCs w:val="24"/>
        </w:rPr>
        <w:t xml:space="preserve"> (kWh/rok)</w:t>
      </w:r>
      <w:r w:rsidRPr="007776C3">
        <w:rPr>
          <w:rFonts w:ascii="Times New Roman" w:hAnsi="Times New Roman" w:cs="Times New Roman"/>
          <w:sz w:val="24"/>
          <w:szCs w:val="24"/>
        </w:rPr>
        <w:t xml:space="preserve"> </w:t>
      </w:r>
      <w:r w:rsidR="009B15FB" w:rsidRPr="007776C3">
        <w:rPr>
          <w:rFonts w:ascii="Times New Roman" w:hAnsi="Times New Roman" w:cs="Times New Roman"/>
          <w:sz w:val="24"/>
          <w:szCs w:val="24"/>
        </w:rPr>
        <w:t>pro všechna svítidla</w:t>
      </w:r>
      <w:r w:rsidR="00CE0AB2" w:rsidRPr="007776C3">
        <w:rPr>
          <w:rFonts w:ascii="Times New Roman" w:hAnsi="Times New Roman" w:cs="Times New Roman"/>
          <w:sz w:val="24"/>
          <w:szCs w:val="24"/>
        </w:rPr>
        <w:t xml:space="preserve"> dohromady</w:t>
      </w:r>
      <w:r w:rsidR="009B15FB" w:rsidRPr="007776C3">
        <w:rPr>
          <w:rFonts w:ascii="Times New Roman" w:hAnsi="Times New Roman" w:cs="Times New Roman"/>
          <w:sz w:val="24"/>
          <w:szCs w:val="24"/>
        </w:rPr>
        <w:t xml:space="preserve"> </w:t>
      </w:r>
      <w:r w:rsidRPr="007776C3">
        <w:rPr>
          <w:rFonts w:ascii="Times New Roman" w:hAnsi="Times New Roman" w:cs="Times New Roman"/>
          <w:sz w:val="24"/>
          <w:szCs w:val="24"/>
        </w:rPr>
        <w:t>v závislosti na výše zmíněném harmonogramu regulac</w:t>
      </w:r>
      <w:r w:rsidR="003C020A" w:rsidRPr="007776C3">
        <w:rPr>
          <w:rFonts w:ascii="Times New Roman" w:hAnsi="Times New Roman" w:cs="Times New Roman"/>
          <w:sz w:val="24"/>
          <w:szCs w:val="24"/>
        </w:rPr>
        <w:t>e a celkové doby svícení 4050 h/</w:t>
      </w:r>
      <w:r w:rsidRPr="007776C3">
        <w:rPr>
          <w:rFonts w:ascii="Times New Roman" w:hAnsi="Times New Roman" w:cs="Times New Roman"/>
          <w:sz w:val="24"/>
          <w:szCs w:val="24"/>
        </w:rPr>
        <w:t>rok.</w:t>
      </w:r>
      <w:r w:rsidR="00A9090C" w:rsidRPr="007776C3">
        <w:rPr>
          <w:rFonts w:ascii="Times New Roman" w:hAnsi="Times New Roman" w:cs="Times New Roman"/>
          <w:sz w:val="24"/>
          <w:szCs w:val="24"/>
        </w:rPr>
        <w:t xml:space="preserve"> Výsledek výpočtu každý uchazeč uvede d</w:t>
      </w:r>
      <w:r w:rsidR="0066397C" w:rsidRPr="007776C3">
        <w:rPr>
          <w:rFonts w:ascii="Times New Roman" w:hAnsi="Times New Roman" w:cs="Times New Roman"/>
          <w:sz w:val="24"/>
          <w:szCs w:val="24"/>
        </w:rPr>
        <w:t>o krycího listu.</w:t>
      </w:r>
    </w:p>
    <w:p w:rsidR="005479C4" w:rsidRPr="00470940" w:rsidRDefault="005479C4" w:rsidP="005479C4">
      <w:pPr>
        <w:pStyle w:val="Odstavecseseznamem"/>
        <w:jc w:val="both"/>
        <w:rPr>
          <w:rFonts w:ascii="Times New Roman" w:hAnsi="Times New Roman" w:cs="Times New Roman"/>
        </w:rPr>
      </w:pPr>
    </w:p>
    <w:sectPr w:rsidR="005479C4" w:rsidRPr="004709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D7" w:rsidRDefault="009623D7" w:rsidP="00D41459">
      <w:pPr>
        <w:spacing w:after="0" w:line="240" w:lineRule="auto"/>
      </w:pPr>
      <w:r>
        <w:separator/>
      </w:r>
    </w:p>
  </w:endnote>
  <w:endnote w:type="continuationSeparator" w:id="0">
    <w:p w:rsidR="009623D7" w:rsidRDefault="009623D7" w:rsidP="00D4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D7" w:rsidRDefault="009623D7" w:rsidP="00D41459">
      <w:pPr>
        <w:spacing w:after="0" w:line="240" w:lineRule="auto"/>
      </w:pPr>
      <w:r>
        <w:separator/>
      </w:r>
    </w:p>
  </w:footnote>
  <w:footnote w:type="continuationSeparator" w:id="0">
    <w:p w:rsidR="009623D7" w:rsidRDefault="009623D7" w:rsidP="00D4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50" w:rsidRPr="00047B50" w:rsidRDefault="00047B50" w:rsidP="00047B50">
    <w:pPr>
      <w:rPr>
        <w:rFonts w:ascii="Book Antiqua" w:hAnsi="Book Antiqua" w:cs="Book Antiqua"/>
        <w:bCs/>
        <w:iCs/>
        <w:sz w:val="20"/>
      </w:rPr>
    </w:pPr>
    <w:r>
      <w:rPr>
        <w:rFonts w:ascii="Book Antiqua" w:hAnsi="Book Antiqua" w:cs="Book Antiqua"/>
        <w:bCs/>
        <w:iCs/>
        <w:sz w:val="20"/>
      </w:rPr>
      <w:t>Příloha č. 1 – Technická specifikace svítidel a vzorové výpočty</w:t>
    </w:r>
  </w:p>
  <w:p w:rsidR="00D41459" w:rsidRDefault="00D414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EC3"/>
    <w:multiLevelType w:val="hybridMultilevel"/>
    <w:tmpl w:val="1ABA9D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067B"/>
    <w:multiLevelType w:val="multilevel"/>
    <w:tmpl w:val="6A083FD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1F4270"/>
    <w:multiLevelType w:val="hybridMultilevel"/>
    <w:tmpl w:val="FFA63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6AF4"/>
    <w:multiLevelType w:val="hybridMultilevel"/>
    <w:tmpl w:val="A94C69D2"/>
    <w:lvl w:ilvl="0" w:tplc="44108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E39"/>
    <w:multiLevelType w:val="hybridMultilevel"/>
    <w:tmpl w:val="5C96599A"/>
    <w:lvl w:ilvl="0" w:tplc="1BB41F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B60CE"/>
    <w:multiLevelType w:val="hybridMultilevel"/>
    <w:tmpl w:val="2DBE5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5136E"/>
    <w:multiLevelType w:val="hybridMultilevel"/>
    <w:tmpl w:val="483EE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354A0"/>
    <w:multiLevelType w:val="hybridMultilevel"/>
    <w:tmpl w:val="BF42D07A"/>
    <w:lvl w:ilvl="0" w:tplc="7A44EC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3D67"/>
    <w:multiLevelType w:val="hybridMultilevel"/>
    <w:tmpl w:val="90B27B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49F0"/>
    <w:multiLevelType w:val="hybridMultilevel"/>
    <w:tmpl w:val="4CEEC10E"/>
    <w:lvl w:ilvl="0" w:tplc="1BB41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87A2E"/>
    <w:multiLevelType w:val="hybridMultilevel"/>
    <w:tmpl w:val="734EE4AE"/>
    <w:lvl w:ilvl="0" w:tplc="5F8C0F3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F777E"/>
    <w:multiLevelType w:val="hybridMultilevel"/>
    <w:tmpl w:val="A050B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005DF"/>
    <w:multiLevelType w:val="hybridMultilevel"/>
    <w:tmpl w:val="040465CE"/>
    <w:lvl w:ilvl="0" w:tplc="FD740F34">
      <w:start w:val="1"/>
      <w:numFmt w:val="bullet"/>
      <w:pStyle w:val="Odrky"/>
      <w:lvlText w:val=""/>
      <w:lvlJc w:val="left"/>
      <w:pPr>
        <w:ind w:left="861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C52B95"/>
    <w:multiLevelType w:val="hybridMultilevel"/>
    <w:tmpl w:val="A3627AAA"/>
    <w:lvl w:ilvl="0" w:tplc="F9409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7041E"/>
    <w:multiLevelType w:val="hybridMultilevel"/>
    <w:tmpl w:val="FB3CB3CC"/>
    <w:lvl w:ilvl="0" w:tplc="AFE467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8659C"/>
    <w:multiLevelType w:val="hybridMultilevel"/>
    <w:tmpl w:val="A0DA531E"/>
    <w:lvl w:ilvl="0" w:tplc="257C63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0"/>
  </w:num>
  <w:num w:numId="5">
    <w:abstractNumId w:val="8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10"/>
  </w:num>
  <w:num w:numId="11">
    <w:abstractNumId w:val="14"/>
  </w:num>
  <w:num w:numId="12">
    <w:abstractNumId w:val="6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5"/>
  </w:num>
  <w:num w:numId="25">
    <w:abstractNumId w:val="9"/>
  </w:num>
  <w:num w:numId="26">
    <w:abstractNumId w:val="4"/>
  </w:num>
  <w:num w:numId="27">
    <w:abstractNumId w:val="2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24"/>
    <w:rsid w:val="00047B50"/>
    <w:rsid w:val="000C5B8C"/>
    <w:rsid w:val="001135A0"/>
    <w:rsid w:val="0014070A"/>
    <w:rsid w:val="001A5F46"/>
    <w:rsid w:val="001B30D2"/>
    <w:rsid w:val="001B7232"/>
    <w:rsid w:val="001D49D2"/>
    <w:rsid w:val="00221AD3"/>
    <w:rsid w:val="002238B4"/>
    <w:rsid w:val="00255230"/>
    <w:rsid w:val="002D165A"/>
    <w:rsid w:val="002D31FE"/>
    <w:rsid w:val="002E3683"/>
    <w:rsid w:val="002F7C45"/>
    <w:rsid w:val="00304DAF"/>
    <w:rsid w:val="00345A2F"/>
    <w:rsid w:val="003C020A"/>
    <w:rsid w:val="003D63C7"/>
    <w:rsid w:val="003D7422"/>
    <w:rsid w:val="003F2199"/>
    <w:rsid w:val="00470940"/>
    <w:rsid w:val="00482B62"/>
    <w:rsid w:val="004B06C9"/>
    <w:rsid w:val="004E354E"/>
    <w:rsid w:val="004E6B6D"/>
    <w:rsid w:val="00521DE3"/>
    <w:rsid w:val="00537CD4"/>
    <w:rsid w:val="005479C4"/>
    <w:rsid w:val="005E57DE"/>
    <w:rsid w:val="0066397C"/>
    <w:rsid w:val="006F0CB5"/>
    <w:rsid w:val="006F3FD9"/>
    <w:rsid w:val="00727560"/>
    <w:rsid w:val="007776C3"/>
    <w:rsid w:val="007856B5"/>
    <w:rsid w:val="0080633F"/>
    <w:rsid w:val="00835AA2"/>
    <w:rsid w:val="00873BC6"/>
    <w:rsid w:val="00890453"/>
    <w:rsid w:val="008C2014"/>
    <w:rsid w:val="008D5E6A"/>
    <w:rsid w:val="008E7182"/>
    <w:rsid w:val="00932A2D"/>
    <w:rsid w:val="009623D7"/>
    <w:rsid w:val="00972357"/>
    <w:rsid w:val="00984A94"/>
    <w:rsid w:val="00990091"/>
    <w:rsid w:val="009A6C49"/>
    <w:rsid w:val="009B0BB6"/>
    <w:rsid w:val="009B15FB"/>
    <w:rsid w:val="009D0F39"/>
    <w:rsid w:val="00A135FB"/>
    <w:rsid w:val="00A22594"/>
    <w:rsid w:val="00A37143"/>
    <w:rsid w:val="00A4099D"/>
    <w:rsid w:val="00A64CD4"/>
    <w:rsid w:val="00A816C3"/>
    <w:rsid w:val="00A9090C"/>
    <w:rsid w:val="00B17955"/>
    <w:rsid w:val="00B345DC"/>
    <w:rsid w:val="00B407EA"/>
    <w:rsid w:val="00B97E97"/>
    <w:rsid w:val="00C20629"/>
    <w:rsid w:val="00C40547"/>
    <w:rsid w:val="00C52024"/>
    <w:rsid w:val="00C7198E"/>
    <w:rsid w:val="00CA5B3A"/>
    <w:rsid w:val="00CB69F4"/>
    <w:rsid w:val="00CE0AB2"/>
    <w:rsid w:val="00D41459"/>
    <w:rsid w:val="00D6050B"/>
    <w:rsid w:val="00E046FA"/>
    <w:rsid w:val="00E70130"/>
    <w:rsid w:val="00E77625"/>
    <w:rsid w:val="00ED2E06"/>
    <w:rsid w:val="00F01976"/>
    <w:rsid w:val="00F54424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0940"/>
    <w:pPr>
      <w:keepNext/>
      <w:keepLines/>
      <w:numPr>
        <w:numId w:val="6"/>
      </w:numPr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70940"/>
    <w:pPr>
      <w:numPr>
        <w:ilvl w:val="1"/>
      </w:numPr>
      <w:outlineLvl w:val="1"/>
    </w:pPr>
    <w:rPr>
      <w:b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d_odrazky"/>
    <w:basedOn w:val="Normln"/>
    <w:link w:val="OdstavecseseznamemChar"/>
    <w:uiPriority w:val="34"/>
    <w:qFormat/>
    <w:rsid w:val="00537C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13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41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459"/>
  </w:style>
  <w:style w:type="paragraph" w:styleId="Zpat">
    <w:name w:val="footer"/>
    <w:basedOn w:val="Normln"/>
    <w:link w:val="ZpatChar"/>
    <w:uiPriority w:val="99"/>
    <w:unhideWhenUsed/>
    <w:rsid w:val="00D41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459"/>
  </w:style>
  <w:style w:type="character" w:customStyle="1" w:styleId="Nadpis1Char">
    <w:name w:val="Nadpis 1 Char"/>
    <w:basedOn w:val="Standardnpsmoodstavce"/>
    <w:link w:val="Nadpis1"/>
    <w:uiPriority w:val="9"/>
    <w:rsid w:val="00470940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70940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customStyle="1" w:styleId="OdstavecseseznamemChar">
    <w:name w:val="Odstavec se seznamem Char"/>
    <w:aliases w:val="dd_odrazky Char"/>
    <w:basedOn w:val="Standardnpsmoodstavce"/>
    <w:link w:val="Odstavecseseznamem"/>
    <w:uiPriority w:val="34"/>
    <w:rsid w:val="00470940"/>
  </w:style>
  <w:style w:type="paragraph" w:customStyle="1" w:styleId="Odrky">
    <w:name w:val="Odrážky"/>
    <w:basedOn w:val="Bezmezer"/>
    <w:link w:val="OdrkyChar"/>
    <w:uiPriority w:val="99"/>
    <w:rsid w:val="00470940"/>
    <w:pPr>
      <w:numPr>
        <w:numId w:val="8"/>
      </w:numPr>
    </w:pPr>
    <w:rPr>
      <w:rFonts w:ascii="Calibri" w:eastAsia="Calibri" w:hAnsi="Calibri" w:cs="Calibri"/>
    </w:rPr>
  </w:style>
  <w:style w:type="character" w:customStyle="1" w:styleId="OdrkyChar">
    <w:name w:val="Odrážky Char"/>
    <w:basedOn w:val="Standardnpsmoodstavce"/>
    <w:link w:val="Odrky"/>
    <w:uiPriority w:val="99"/>
    <w:locked/>
    <w:rsid w:val="00470940"/>
    <w:rPr>
      <w:rFonts w:ascii="Calibri" w:eastAsia="Calibri" w:hAnsi="Calibri" w:cs="Calibri"/>
    </w:rPr>
  </w:style>
  <w:style w:type="paragraph" w:styleId="Bezmezer">
    <w:name w:val="No Spacing"/>
    <w:uiPriority w:val="1"/>
    <w:qFormat/>
    <w:rsid w:val="00470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8F892-4972-4DFB-B730-AAB3A0AA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2017-05-12T13:36:00Z</dcterms:created>
  <dcterms:modified xsi:type="dcterms:W3CDTF">2017-07-12T12:16:00Z</dcterms:modified>
</cp:coreProperties>
</file>