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D71" w:rsidRDefault="003C3D71" w:rsidP="00072CA1">
      <w:pPr>
        <w:ind w:left="880"/>
        <w:rPr>
          <w:rFonts w:ascii="Arial Narrow" w:hAnsi="Arial Narrow"/>
          <w:b/>
          <w:sz w:val="24"/>
          <w:szCs w:val="24"/>
        </w:rPr>
      </w:pPr>
      <w:bookmarkStart w:id="0" w:name="_GoBack"/>
      <w:bookmarkEnd w:id="0"/>
    </w:p>
    <w:p w:rsidR="003C3D71" w:rsidRDefault="003C3D71" w:rsidP="00072CA1">
      <w:pPr>
        <w:ind w:left="880"/>
        <w:rPr>
          <w:rFonts w:ascii="Arial Narrow" w:hAnsi="Arial Narrow"/>
          <w:b/>
          <w:sz w:val="24"/>
          <w:szCs w:val="24"/>
        </w:rPr>
      </w:pPr>
    </w:p>
    <w:p w:rsidR="003C3D71" w:rsidRDefault="003C3D71" w:rsidP="00072CA1">
      <w:pPr>
        <w:ind w:left="880"/>
        <w:rPr>
          <w:rFonts w:ascii="Arial Narrow" w:hAnsi="Arial Narrow"/>
          <w:b/>
          <w:sz w:val="24"/>
          <w:szCs w:val="24"/>
        </w:rPr>
      </w:pPr>
    </w:p>
    <w:p w:rsidR="003C3D71" w:rsidRDefault="003C3D71" w:rsidP="00072CA1">
      <w:pPr>
        <w:ind w:left="880"/>
        <w:rPr>
          <w:rFonts w:ascii="Arial Narrow" w:hAnsi="Arial Narrow"/>
          <w:b/>
          <w:sz w:val="24"/>
          <w:szCs w:val="24"/>
        </w:rPr>
      </w:pPr>
    </w:p>
    <w:tbl>
      <w:tblPr>
        <w:tblW w:w="0" w:type="auto"/>
        <w:tblInd w:w="811" w:type="dxa"/>
        <w:tblBorders>
          <w:top w:val="thinThickSmallGap" w:sz="24" w:space="0" w:color="auto"/>
          <w:left w:val="thinThickSmallGap" w:sz="24" w:space="0" w:color="auto"/>
          <w:bottom w:val="thickThinSmallGap" w:sz="24" w:space="0" w:color="auto"/>
          <w:right w:val="thickThinSmallGap" w:sz="24" w:space="0" w:color="auto"/>
        </w:tblBorders>
        <w:tblCellMar>
          <w:left w:w="70" w:type="dxa"/>
          <w:right w:w="70" w:type="dxa"/>
        </w:tblCellMar>
        <w:tblLook w:val="0000" w:firstRow="0" w:lastRow="0" w:firstColumn="0" w:lastColumn="0" w:noHBand="0" w:noVBand="0"/>
      </w:tblPr>
      <w:tblGrid>
        <w:gridCol w:w="1164"/>
        <w:gridCol w:w="58"/>
        <w:gridCol w:w="1465"/>
        <w:gridCol w:w="1665"/>
        <w:gridCol w:w="729"/>
        <w:gridCol w:w="796"/>
        <w:gridCol w:w="1474"/>
        <w:gridCol w:w="1548"/>
      </w:tblGrid>
      <w:tr w:rsidR="003C3D71" w:rsidRPr="00096391" w:rsidTr="00FB1ACB">
        <w:trPr>
          <w:cantSplit/>
          <w:trHeight w:val="449"/>
        </w:trPr>
        <w:tc>
          <w:tcPr>
            <w:tcW w:w="6812" w:type="dxa"/>
            <w:gridSpan w:val="7"/>
            <w:tcBorders>
              <w:top w:val="thickThinSmallGap" w:sz="24" w:space="0" w:color="auto"/>
              <w:left w:val="thickThinSmallGap" w:sz="24" w:space="0" w:color="auto"/>
              <w:bottom w:val="nil"/>
              <w:right w:val="single" w:sz="18" w:space="0" w:color="auto"/>
            </w:tcBorders>
          </w:tcPr>
          <w:p w:rsidR="003C3D71" w:rsidRPr="00895C23" w:rsidRDefault="003C3D71" w:rsidP="00072CA1">
            <w:pPr>
              <w:pStyle w:val="normln0"/>
              <w:ind w:left="880"/>
              <w:rPr>
                <w:rFonts w:cs="Arial"/>
                <w:b/>
              </w:rPr>
            </w:pPr>
          </w:p>
          <w:p w:rsidR="003C3D71" w:rsidRPr="00895C23" w:rsidRDefault="003C3D71" w:rsidP="00BC5CFD">
            <w:pPr>
              <w:pStyle w:val="normln0"/>
              <w:rPr>
                <w:rFonts w:cs="Arial"/>
                <w:b/>
              </w:rPr>
            </w:pPr>
            <w:r w:rsidRPr="00895C23">
              <w:rPr>
                <w:rFonts w:cs="Arial"/>
                <w:b/>
              </w:rPr>
              <w:t>Ing. Macevič Jiří</w:t>
            </w:r>
          </w:p>
          <w:p w:rsidR="003C3D71" w:rsidRPr="00895C23" w:rsidRDefault="003C3D71" w:rsidP="00072CA1">
            <w:pPr>
              <w:pStyle w:val="normln0"/>
              <w:ind w:left="880"/>
              <w:rPr>
                <w:rFonts w:cs="Arial"/>
                <w:b/>
                <w:szCs w:val="24"/>
              </w:rPr>
            </w:pPr>
          </w:p>
        </w:tc>
        <w:tc>
          <w:tcPr>
            <w:tcW w:w="1589" w:type="dxa"/>
            <w:vMerge w:val="restart"/>
            <w:tcBorders>
              <w:top w:val="thickThinSmallGap" w:sz="24" w:space="0" w:color="auto"/>
              <w:left w:val="single" w:sz="18" w:space="0" w:color="auto"/>
              <w:bottom w:val="single" w:sz="18" w:space="0" w:color="auto"/>
              <w:right w:val="thinThickSmallGap" w:sz="24" w:space="0" w:color="auto"/>
            </w:tcBorders>
          </w:tcPr>
          <w:p w:rsidR="003C3D71" w:rsidRPr="00096391" w:rsidRDefault="003C3D71" w:rsidP="00072CA1">
            <w:pPr>
              <w:pStyle w:val="text"/>
              <w:ind w:left="880" w:firstLine="0"/>
              <w:rPr>
                <w:rFonts w:ascii="Arial Narrow" w:hAnsi="Arial Narrow"/>
                <w:sz w:val="100"/>
                <w:szCs w:val="100"/>
              </w:rPr>
            </w:pPr>
          </w:p>
        </w:tc>
      </w:tr>
      <w:tr w:rsidR="003C3D71" w:rsidRPr="00096391" w:rsidTr="00FB1ACB">
        <w:trPr>
          <w:cantSplit/>
          <w:trHeight w:val="897"/>
        </w:trPr>
        <w:tc>
          <w:tcPr>
            <w:tcW w:w="4504" w:type="dxa"/>
            <w:gridSpan w:val="5"/>
            <w:tcBorders>
              <w:top w:val="nil"/>
              <w:left w:val="thickThinSmallGap" w:sz="24" w:space="0" w:color="auto"/>
              <w:bottom w:val="single" w:sz="18" w:space="0" w:color="auto"/>
            </w:tcBorders>
          </w:tcPr>
          <w:p w:rsidR="003C3D71" w:rsidRPr="00895C23" w:rsidRDefault="003C3D71" w:rsidP="00BC5CFD">
            <w:pPr>
              <w:pStyle w:val="text"/>
              <w:ind w:firstLine="0"/>
              <w:rPr>
                <w:sz w:val="20"/>
                <w:szCs w:val="20"/>
              </w:rPr>
            </w:pPr>
            <w:r w:rsidRPr="00895C23">
              <w:rPr>
                <w:sz w:val="20"/>
                <w:szCs w:val="20"/>
              </w:rPr>
              <w:t>Doubravčická 23, 100 00 Praha 10</w:t>
            </w:r>
          </w:p>
        </w:tc>
        <w:tc>
          <w:tcPr>
            <w:tcW w:w="2308" w:type="dxa"/>
            <w:gridSpan w:val="2"/>
            <w:tcBorders>
              <w:top w:val="nil"/>
              <w:bottom w:val="single" w:sz="18" w:space="0" w:color="auto"/>
              <w:right w:val="single" w:sz="18" w:space="0" w:color="auto"/>
            </w:tcBorders>
          </w:tcPr>
          <w:p w:rsidR="003C3D71" w:rsidRPr="00895C23" w:rsidRDefault="003C3D71" w:rsidP="00BC5CFD">
            <w:pPr>
              <w:pStyle w:val="text"/>
              <w:ind w:firstLine="0"/>
              <w:rPr>
                <w:sz w:val="20"/>
                <w:szCs w:val="20"/>
              </w:rPr>
            </w:pPr>
            <w:r w:rsidRPr="00895C23">
              <w:rPr>
                <w:sz w:val="20"/>
                <w:szCs w:val="20"/>
              </w:rPr>
              <w:t>Tel.: 608977258</w:t>
            </w:r>
          </w:p>
          <w:p w:rsidR="003C3D71" w:rsidRPr="00895C23" w:rsidRDefault="003C3D71" w:rsidP="00BC5CFD">
            <w:pPr>
              <w:pStyle w:val="text"/>
              <w:ind w:firstLine="0"/>
              <w:rPr>
                <w:sz w:val="20"/>
                <w:szCs w:val="20"/>
              </w:rPr>
            </w:pPr>
            <w:r w:rsidRPr="00895C23">
              <w:rPr>
                <w:sz w:val="20"/>
                <w:szCs w:val="20"/>
              </w:rPr>
              <w:t>email:</w:t>
            </w:r>
          </w:p>
          <w:p w:rsidR="003C3D71" w:rsidRPr="00895C23" w:rsidRDefault="003C3D71" w:rsidP="00BC5CFD">
            <w:pPr>
              <w:pStyle w:val="text"/>
              <w:ind w:firstLine="0"/>
              <w:rPr>
                <w:sz w:val="20"/>
                <w:szCs w:val="20"/>
              </w:rPr>
            </w:pPr>
            <w:r w:rsidRPr="00895C23">
              <w:rPr>
                <w:sz w:val="20"/>
                <w:szCs w:val="20"/>
              </w:rPr>
              <w:t>macevic jiri @gmail.cz</w:t>
            </w:r>
          </w:p>
        </w:tc>
        <w:tc>
          <w:tcPr>
            <w:tcW w:w="1589" w:type="dxa"/>
            <w:vMerge/>
            <w:tcBorders>
              <w:top w:val="single" w:sz="18" w:space="0" w:color="auto"/>
              <w:left w:val="single" w:sz="18" w:space="0" w:color="auto"/>
              <w:bottom w:val="single" w:sz="18" w:space="0" w:color="auto"/>
              <w:right w:val="thinThickSmallGap" w:sz="24" w:space="0" w:color="auto"/>
            </w:tcBorders>
          </w:tcPr>
          <w:p w:rsidR="003C3D71" w:rsidRPr="00096391" w:rsidRDefault="003C3D71" w:rsidP="00072CA1">
            <w:pPr>
              <w:pStyle w:val="text"/>
              <w:ind w:left="880" w:firstLine="0"/>
              <w:rPr>
                <w:rFonts w:ascii="Arial Narrow" w:hAnsi="Arial Narrow"/>
                <w:sz w:val="20"/>
              </w:rPr>
            </w:pPr>
          </w:p>
        </w:tc>
      </w:tr>
      <w:tr w:rsidR="003C3D71" w:rsidRPr="00096391" w:rsidTr="00FB1ACB">
        <w:trPr>
          <w:cantSplit/>
          <w:trHeight w:val="342"/>
        </w:trPr>
        <w:tc>
          <w:tcPr>
            <w:tcW w:w="677" w:type="dxa"/>
            <w:tcBorders>
              <w:top w:val="single" w:sz="18" w:space="0" w:color="auto"/>
              <w:left w:val="thickThinSmallGap" w:sz="24" w:space="0" w:color="auto"/>
              <w:bottom w:val="single" w:sz="18" w:space="0" w:color="auto"/>
              <w:right w:val="single" w:sz="18" w:space="0" w:color="auto"/>
            </w:tcBorders>
          </w:tcPr>
          <w:p w:rsidR="003C3D71" w:rsidRPr="00895C23" w:rsidRDefault="003C3D71" w:rsidP="00895C23">
            <w:pPr>
              <w:pStyle w:val="text"/>
              <w:ind w:firstLine="0"/>
              <w:rPr>
                <w:sz w:val="32"/>
              </w:rPr>
            </w:pPr>
            <w:r w:rsidRPr="00895C23">
              <w:rPr>
                <w:sz w:val="20"/>
              </w:rPr>
              <w:t xml:space="preserve">Objednatel: </w:t>
            </w:r>
          </w:p>
        </w:tc>
        <w:tc>
          <w:tcPr>
            <w:tcW w:w="6135" w:type="dxa"/>
            <w:gridSpan w:val="6"/>
            <w:tcBorders>
              <w:top w:val="single" w:sz="18" w:space="0" w:color="auto"/>
              <w:left w:val="single" w:sz="18" w:space="0" w:color="auto"/>
              <w:bottom w:val="single" w:sz="18" w:space="0" w:color="auto"/>
              <w:right w:val="single" w:sz="18" w:space="0" w:color="auto"/>
            </w:tcBorders>
          </w:tcPr>
          <w:p w:rsidR="003C3D71" w:rsidRPr="00895C23" w:rsidRDefault="00F87B16" w:rsidP="00895C23">
            <w:pPr>
              <w:rPr>
                <w:rFonts w:ascii="Arial" w:hAnsi="Arial" w:cs="Arial"/>
                <w:b/>
              </w:rPr>
            </w:pPr>
            <w:r>
              <w:rPr>
                <w:rFonts w:ascii="Arial" w:hAnsi="Arial" w:cs="Arial"/>
                <w:b/>
              </w:rPr>
              <w:t xml:space="preserve">Obec Zbuzany Na Návsi č.p.1, </w:t>
            </w:r>
            <w:r w:rsidR="00947ED1">
              <w:rPr>
                <w:rFonts w:ascii="Arial" w:hAnsi="Arial" w:cs="Arial"/>
                <w:b/>
              </w:rPr>
              <w:t>252</w:t>
            </w:r>
            <w:r w:rsidR="00FE0380">
              <w:rPr>
                <w:rFonts w:ascii="Arial" w:hAnsi="Arial" w:cs="Arial"/>
                <w:b/>
              </w:rPr>
              <w:t xml:space="preserve"> 25</w:t>
            </w:r>
            <w:r w:rsidR="00963ADF">
              <w:rPr>
                <w:rFonts w:ascii="Arial" w:hAnsi="Arial" w:cs="Arial"/>
                <w:b/>
              </w:rPr>
              <w:t xml:space="preserve"> Jinočany</w:t>
            </w:r>
          </w:p>
        </w:tc>
        <w:tc>
          <w:tcPr>
            <w:tcW w:w="1589" w:type="dxa"/>
            <w:vMerge/>
            <w:tcBorders>
              <w:top w:val="single" w:sz="18" w:space="0" w:color="auto"/>
              <w:left w:val="single" w:sz="18" w:space="0" w:color="auto"/>
              <w:bottom w:val="single" w:sz="18" w:space="0" w:color="auto"/>
              <w:right w:val="thinThickSmallGap" w:sz="24" w:space="0" w:color="auto"/>
            </w:tcBorders>
          </w:tcPr>
          <w:p w:rsidR="003C3D71" w:rsidRPr="00895C23" w:rsidRDefault="003C3D71" w:rsidP="00072CA1">
            <w:pPr>
              <w:pStyle w:val="text"/>
              <w:ind w:left="880" w:firstLine="0"/>
              <w:rPr>
                <w:sz w:val="20"/>
              </w:rPr>
            </w:pPr>
          </w:p>
        </w:tc>
      </w:tr>
      <w:tr w:rsidR="003C3D71" w:rsidRPr="00096391" w:rsidTr="00FB1ACB">
        <w:trPr>
          <w:cantSplit/>
          <w:trHeight w:val="3858"/>
        </w:trPr>
        <w:tc>
          <w:tcPr>
            <w:tcW w:w="8401" w:type="dxa"/>
            <w:gridSpan w:val="8"/>
            <w:tcBorders>
              <w:top w:val="single" w:sz="18" w:space="0" w:color="auto"/>
              <w:left w:val="thickThinSmallGap" w:sz="24" w:space="0" w:color="auto"/>
              <w:bottom w:val="single" w:sz="18" w:space="0" w:color="auto"/>
              <w:right w:val="thinThickSmallGap" w:sz="24" w:space="0" w:color="auto"/>
            </w:tcBorders>
          </w:tcPr>
          <w:p w:rsidR="003C3D71" w:rsidRPr="00895C23" w:rsidRDefault="003C3D71" w:rsidP="00895C23">
            <w:pPr>
              <w:pStyle w:val="text"/>
              <w:ind w:firstLine="0"/>
              <w:rPr>
                <w:sz w:val="20"/>
              </w:rPr>
            </w:pPr>
            <w:r w:rsidRPr="00895C23">
              <w:rPr>
                <w:sz w:val="20"/>
              </w:rPr>
              <w:t>Název akce:</w:t>
            </w:r>
          </w:p>
          <w:p w:rsidR="003C3D71" w:rsidRPr="00895C23" w:rsidRDefault="003C3D71" w:rsidP="00072CA1">
            <w:pPr>
              <w:pStyle w:val="text"/>
              <w:ind w:left="880" w:firstLine="0"/>
              <w:rPr>
                <w:sz w:val="20"/>
              </w:rPr>
            </w:pPr>
          </w:p>
          <w:p w:rsidR="003C3D71" w:rsidRPr="00895C23" w:rsidRDefault="003C3D71" w:rsidP="00072CA1">
            <w:pPr>
              <w:pStyle w:val="text"/>
              <w:ind w:left="880" w:firstLine="0"/>
              <w:rPr>
                <w:sz w:val="20"/>
              </w:rPr>
            </w:pPr>
          </w:p>
          <w:p w:rsidR="003C3D71" w:rsidRPr="00895C23" w:rsidRDefault="003C3D71" w:rsidP="00072CA1">
            <w:pPr>
              <w:pStyle w:val="text"/>
              <w:ind w:left="880" w:firstLine="0"/>
              <w:rPr>
                <w:sz w:val="20"/>
              </w:rPr>
            </w:pPr>
          </w:p>
          <w:p w:rsidR="003C3D71" w:rsidRPr="00895C23" w:rsidRDefault="003C3D71" w:rsidP="00072CA1">
            <w:pPr>
              <w:pStyle w:val="text"/>
              <w:ind w:left="880" w:firstLine="0"/>
              <w:rPr>
                <w:sz w:val="20"/>
              </w:rPr>
            </w:pPr>
          </w:p>
          <w:p w:rsidR="005F5331" w:rsidRDefault="003C3D71" w:rsidP="00BC5CFD">
            <w:pPr>
              <w:pStyle w:val="text"/>
              <w:ind w:firstLine="0"/>
              <w:jc w:val="center"/>
              <w:rPr>
                <w:b/>
                <w:sz w:val="28"/>
                <w:szCs w:val="28"/>
              </w:rPr>
            </w:pPr>
            <w:r w:rsidRPr="00895C23">
              <w:rPr>
                <w:b/>
                <w:sz w:val="28"/>
                <w:szCs w:val="28"/>
              </w:rPr>
              <w:t xml:space="preserve">BOURACÍ PRÁCE </w:t>
            </w:r>
            <w:r w:rsidR="005F5331">
              <w:rPr>
                <w:b/>
                <w:sz w:val="28"/>
                <w:szCs w:val="28"/>
              </w:rPr>
              <w:t>HASIČSKÉ ZBROJNICE</w:t>
            </w:r>
          </w:p>
          <w:p w:rsidR="003C3D71" w:rsidRDefault="005F5331" w:rsidP="00BC5CFD">
            <w:pPr>
              <w:pStyle w:val="text"/>
              <w:ind w:firstLine="0"/>
              <w:jc w:val="center"/>
              <w:rPr>
                <w:b/>
                <w:sz w:val="28"/>
                <w:szCs w:val="28"/>
              </w:rPr>
            </w:pPr>
            <w:r>
              <w:rPr>
                <w:b/>
                <w:sz w:val="28"/>
                <w:szCs w:val="28"/>
              </w:rPr>
              <w:t xml:space="preserve"> V OBCI ZBUZANY</w:t>
            </w:r>
          </w:p>
          <w:p w:rsidR="005F5331" w:rsidRPr="00895C23" w:rsidRDefault="005F5331" w:rsidP="00BC5CFD">
            <w:pPr>
              <w:pStyle w:val="text"/>
              <w:ind w:firstLine="0"/>
              <w:jc w:val="center"/>
              <w:rPr>
                <w:b/>
                <w:sz w:val="28"/>
                <w:szCs w:val="28"/>
              </w:rPr>
            </w:pPr>
          </w:p>
          <w:p w:rsidR="005F5331" w:rsidRPr="00BC5CFD" w:rsidRDefault="005F5331" w:rsidP="005F5331">
            <w:pPr>
              <w:pStyle w:val="text"/>
              <w:ind w:firstLine="0"/>
              <w:jc w:val="center"/>
              <w:rPr>
                <w:b/>
                <w:sz w:val="28"/>
                <w:szCs w:val="28"/>
              </w:rPr>
            </w:pPr>
            <w:r w:rsidRPr="00BC5CFD">
              <w:rPr>
                <w:b/>
                <w:sz w:val="28"/>
                <w:szCs w:val="28"/>
              </w:rPr>
              <w:t>parc č. st.</w:t>
            </w:r>
            <w:r>
              <w:rPr>
                <w:b/>
                <w:sz w:val="28"/>
                <w:szCs w:val="28"/>
              </w:rPr>
              <w:t xml:space="preserve">133 </w:t>
            </w:r>
            <w:r w:rsidRPr="00BC5CFD">
              <w:rPr>
                <w:b/>
                <w:sz w:val="28"/>
                <w:szCs w:val="28"/>
              </w:rPr>
              <w:t>k</w:t>
            </w:r>
            <w:r>
              <w:rPr>
                <w:b/>
                <w:sz w:val="28"/>
                <w:szCs w:val="28"/>
              </w:rPr>
              <w:t xml:space="preserve">.ú ZBUZANY </w:t>
            </w:r>
          </w:p>
          <w:p w:rsidR="003C3D71" w:rsidRDefault="003C3D71" w:rsidP="00BC5CFD">
            <w:pPr>
              <w:rPr>
                <w:rFonts w:ascii="Arial" w:hAnsi="Arial" w:cs="Arial"/>
                <w:b/>
                <w:sz w:val="44"/>
                <w:szCs w:val="44"/>
              </w:rPr>
            </w:pPr>
          </w:p>
          <w:p w:rsidR="003C3D71" w:rsidRDefault="003C3D71" w:rsidP="00895C23">
            <w:pPr>
              <w:jc w:val="center"/>
              <w:rPr>
                <w:rFonts w:ascii="Arial" w:hAnsi="Arial" w:cs="Arial"/>
                <w:b/>
                <w:bCs/>
                <w:sz w:val="32"/>
                <w:szCs w:val="32"/>
              </w:rPr>
            </w:pPr>
            <w:r w:rsidRPr="00895C23">
              <w:rPr>
                <w:rFonts w:ascii="Arial" w:hAnsi="Arial" w:cs="Arial"/>
                <w:b/>
                <w:bCs/>
                <w:sz w:val="32"/>
                <w:szCs w:val="32"/>
              </w:rPr>
              <w:t>Dokumentace bouracích prací</w:t>
            </w:r>
          </w:p>
          <w:p w:rsidR="005F5331" w:rsidRPr="00895C23" w:rsidRDefault="005F5331" w:rsidP="00895C23">
            <w:pPr>
              <w:jc w:val="center"/>
              <w:rPr>
                <w:rFonts w:ascii="Arial" w:hAnsi="Arial" w:cs="Arial"/>
                <w:b/>
                <w:sz w:val="32"/>
                <w:szCs w:val="32"/>
              </w:rPr>
            </w:pPr>
          </w:p>
        </w:tc>
      </w:tr>
      <w:tr w:rsidR="005F5331" w:rsidRPr="00096391" w:rsidTr="00FB1ACB">
        <w:trPr>
          <w:cantSplit/>
          <w:trHeight w:val="497"/>
        </w:trPr>
        <w:tc>
          <w:tcPr>
            <w:tcW w:w="738" w:type="dxa"/>
            <w:gridSpan w:val="2"/>
            <w:tcBorders>
              <w:top w:val="single" w:sz="18" w:space="0" w:color="auto"/>
              <w:left w:val="thickThinSmallGap" w:sz="24" w:space="0" w:color="auto"/>
              <w:bottom w:val="thinThickSmallGap" w:sz="24" w:space="0" w:color="auto"/>
              <w:right w:val="single" w:sz="18" w:space="0" w:color="auto"/>
            </w:tcBorders>
          </w:tcPr>
          <w:p w:rsidR="003C3D71" w:rsidRPr="00895C23" w:rsidRDefault="003C3D71" w:rsidP="00BC5CFD">
            <w:pPr>
              <w:pStyle w:val="text"/>
              <w:ind w:firstLine="0"/>
              <w:rPr>
                <w:sz w:val="32"/>
              </w:rPr>
            </w:pPr>
            <w:r w:rsidRPr="00895C23">
              <w:rPr>
                <w:sz w:val="20"/>
              </w:rPr>
              <w:t>Stupeň:</w:t>
            </w:r>
          </w:p>
        </w:tc>
        <w:tc>
          <w:tcPr>
            <w:tcW w:w="1508" w:type="dxa"/>
            <w:tcBorders>
              <w:top w:val="single" w:sz="18" w:space="0" w:color="auto"/>
              <w:left w:val="single" w:sz="18" w:space="0" w:color="auto"/>
              <w:bottom w:val="thinThickSmallGap" w:sz="24" w:space="0" w:color="auto"/>
              <w:right w:val="single" w:sz="18" w:space="0" w:color="auto"/>
            </w:tcBorders>
          </w:tcPr>
          <w:p w:rsidR="003C3D71" w:rsidRPr="00895C23" w:rsidRDefault="003C3D71" w:rsidP="00BC5CFD">
            <w:pPr>
              <w:pStyle w:val="text"/>
              <w:ind w:firstLine="0"/>
              <w:rPr>
                <w:b/>
                <w:bCs/>
                <w:sz w:val="22"/>
                <w:szCs w:val="22"/>
              </w:rPr>
            </w:pPr>
            <w:r w:rsidRPr="00895C23">
              <w:rPr>
                <w:b/>
                <w:bCs/>
                <w:sz w:val="22"/>
                <w:szCs w:val="22"/>
              </w:rPr>
              <w:t>D</w:t>
            </w:r>
            <w:r>
              <w:rPr>
                <w:b/>
                <w:bCs/>
                <w:sz w:val="22"/>
                <w:szCs w:val="22"/>
              </w:rPr>
              <w:t>BP</w:t>
            </w:r>
          </w:p>
        </w:tc>
        <w:tc>
          <w:tcPr>
            <w:tcW w:w="1516" w:type="dxa"/>
            <w:tcBorders>
              <w:top w:val="single" w:sz="18" w:space="0" w:color="auto"/>
              <w:left w:val="single" w:sz="18" w:space="0" w:color="auto"/>
              <w:bottom w:val="thinThickSmallGap" w:sz="24" w:space="0" w:color="auto"/>
              <w:right w:val="single" w:sz="18" w:space="0" w:color="auto"/>
            </w:tcBorders>
          </w:tcPr>
          <w:p w:rsidR="003C3D71" w:rsidRPr="00895C23" w:rsidRDefault="003C3D71" w:rsidP="00072CA1">
            <w:pPr>
              <w:pStyle w:val="text"/>
              <w:ind w:left="880" w:firstLine="0"/>
              <w:rPr>
                <w:sz w:val="20"/>
              </w:rPr>
            </w:pPr>
            <w:r w:rsidRPr="00895C23">
              <w:rPr>
                <w:sz w:val="20"/>
              </w:rPr>
              <w:t>Datum:</w:t>
            </w:r>
          </w:p>
        </w:tc>
        <w:tc>
          <w:tcPr>
            <w:tcW w:w="1549" w:type="dxa"/>
            <w:gridSpan w:val="2"/>
            <w:tcBorders>
              <w:top w:val="single" w:sz="18" w:space="0" w:color="auto"/>
              <w:left w:val="single" w:sz="18" w:space="0" w:color="auto"/>
              <w:bottom w:val="thinThickSmallGap" w:sz="24" w:space="0" w:color="auto"/>
              <w:right w:val="single" w:sz="18" w:space="0" w:color="auto"/>
            </w:tcBorders>
          </w:tcPr>
          <w:p w:rsidR="003C3D71" w:rsidRPr="00895C23" w:rsidRDefault="005F5331" w:rsidP="00BC5CFD">
            <w:pPr>
              <w:pStyle w:val="text"/>
              <w:ind w:firstLine="0"/>
              <w:rPr>
                <w:b/>
                <w:bCs/>
                <w:sz w:val="22"/>
                <w:szCs w:val="22"/>
              </w:rPr>
            </w:pPr>
            <w:r>
              <w:rPr>
                <w:b/>
                <w:bCs/>
                <w:sz w:val="22"/>
                <w:szCs w:val="22"/>
              </w:rPr>
              <w:t>Listopad L.p.2018</w:t>
            </w:r>
          </w:p>
          <w:p w:rsidR="003C3D71" w:rsidRPr="00895C23" w:rsidRDefault="003C3D71" w:rsidP="00072CA1">
            <w:pPr>
              <w:pStyle w:val="text"/>
              <w:ind w:left="880" w:firstLine="0"/>
              <w:rPr>
                <w:b/>
                <w:bCs/>
                <w:sz w:val="28"/>
              </w:rPr>
            </w:pPr>
          </w:p>
        </w:tc>
        <w:tc>
          <w:tcPr>
            <w:tcW w:w="1501" w:type="dxa"/>
            <w:tcBorders>
              <w:top w:val="single" w:sz="18" w:space="0" w:color="auto"/>
              <w:left w:val="single" w:sz="18" w:space="0" w:color="auto"/>
              <w:bottom w:val="thinThickSmallGap" w:sz="24" w:space="0" w:color="auto"/>
              <w:right w:val="single" w:sz="18" w:space="0" w:color="auto"/>
            </w:tcBorders>
          </w:tcPr>
          <w:p w:rsidR="003C3D71" w:rsidRPr="00895C23" w:rsidRDefault="003C3D71" w:rsidP="00BC5CFD">
            <w:pPr>
              <w:pStyle w:val="text"/>
              <w:ind w:firstLine="0"/>
              <w:rPr>
                <w:sz w:val="20"/>
              </w:rPr>
            </w:pPr>
            <w:r w:rsidRPr="00895C23">
              <w:rPr>
                <w:sz w:val="20"/>
              </w:rPr>
              <w:t>Číslo akce:</w:t>
            </w:r>
          </w:p>
        </w:tc>
        <w:tc>
          <w:tcPr>
            <w:tcW w:w="1589" w:type="dxa"/>
            <w:tcBorders>
              <w:top w:val="single" w:sz="18" w:space="0" w:color="auto"/>
              <w:left w:val="single" w:sz="18" w:space="0" w:color="auto"/>
              <w:bottom w:val="thinThickSmallGap" w:sz="24" w:space="0" w:color="auto"/>
              <w:right w:val="thinThickSmallGap" w:sz="24" w:space="0" w:color="auto"/>
            </w:tcBorders>
          </w:tcPr>
          <w:p w:rsidR="003C3D71" w:rsidRPr="00895C23" w:rsidRDefault="003C3D71" w:rsidP="00BC5CFD">
            <w:pPr>
              <w:pStyle w:val="text"/>
              <w:ind w:firstLine="0"/>
              <w:rPr>
                <w:b/>
                <w:bCs/>
                <w:sz w:val="22"/>
                <w:szCs w:val="22"/>
              </w:rPr>
            </w:pPr>
            <w:r w:rsidRPr="00895C23">
              <w:rPr>
                <w:b/>
                <w:bCs/>
                <w:sz w:val="22"/>
                <w:szCs w:val="22"/>
              </w:rPr>
              <w:t xml:space="preserve">P  -  16/15 </w:t>
            </w:r>
          </w:p>
          <w:p w:rsidR="003C3D71" w:rsidRPr="00895C23" w:rsidRDefault="003C3D71" w:rsidP="00BC5CFD">
            <w:pPr>
              <w:pStyle w:val="text"/>
              <w:ind w:firstLine="0"/>
              <w:rPr>
                <w:b/>
                <w:bCs/>
              </w:rPr>
            </w:pPr>
            <w:r w:rsidRPr="00895C23">
              <w:rPr>
                <w:b/>
                <w:bCs/>
                <w:sz w:val="22"/>
                <w:szCs w:val="22"/>
              </w:rPr>
              <w:t>A,B,D</w:t>
            </w:r>
          </w:p>
        </w:tc>
      </w:tr>
    </w:tbl>
    <w:p w:rsidR="003C3D71" w:rsidRPr="00096391" w:rsidRDefault="003C3D71" w:rsidP="00072CA1">
      <w:pPr>
        <w:ind w:left="880"/>
        <w:rPr>
          <w:b/>
          <w:szCs w:val="24"/>
        </w:rPr>
      </w:pPr>
    </w:p>
    <w:p w:rsidR="003C3D71" w:rsidRPr="00BC5CFD" w:rsidRDefault="003C3D71" w:rsidP="00A277BC">
      <w:pPr>
        <w:ind w:firstLine="720"/>
        <w:rPr>
          <w:rFonts w:ascii="Arial" w:hAnsi="Arial" w:cs="Arial"/>
        </w:rPr>
      </w:pPr>
      <w:r w:rsidRPr="00BC5CFD">
        <w:rPr>
          <w:rFonts w:ascii="Arial" w:hAnsi="Arial" w:cs="Arial"/>
        </w:rPr>
        <w:t>Dokumentace obsahuje části:</w:t>
      </w:r>
    </w:p>
    <w:p w:rsidR="003C3D71" w:rsidRPr="00B359DD" w:rsidRDefault="003C3D71" w:rsidP="00A277BC">
      <w:pPr>
        <w:pStyle w:val="normln0"/>
        <w:ind w:firstLine="720"/>
        <w:rPr>
          <w:sz w:val="20"/>
        </w:rPr>
      </w:pPr>
      <w:r w:rsidRPr="00B359DD">
        <w:rPr>
          <w:sz w:val="20"/>
        </w:rPr>
        <w:t>A Průvodní zpráva</w:t>
      </w:r>
    </w:p>
    <w:p w:rsidR="003C3D71" w:rsidRPr="00B359DD" w:rsidRDefault="003C3D71" w:rsidP="00A277BC">
      <w:pPr>
        <w:pStyle w:val="normln0"/>
        <w:ind w:firstLine="720"/>
        <w:rPr>
          <w:sz w:val="20"/>
        </w:rPr>
      </w:pPr>
      <w:r w:rsidRPr="00B359DD">
        <w:rPr>
          <w:sz w:val="20"/>
        </w:rPr>
        <w:t>B Souhrnná technická zpráva</w:t>
      </w:r>
    </w:p>
    <w:p w:rsidR="003C3D71" w:rsidRDefault="003C3D71" w:rsidP="00A277BC">
      <w:pPr>
        <w:pStyle w:val="normln0"/>
        <w:ind w:firstLine="720"/>
        <w:rPr>
          <w:sz w:val="20"/>
        </w:rPr>
      </w:pPr>
      <w:r w:rsidRPr="00B359DD">
        <w:rPr>
          <w:sz w:val="20"/>
        </w:rPr>
        <w:t>D Dokumentace</w:t>
      </w:r>
    </w:p>
    <w:p w:rsidR="003C3D71" w:rsidRDefault="003C3D71" w:rsidP="00A277BC">
      <w:pPr>
        <w:pStyle w:val="normln0"/>
        <w:ind w:left="720" w:firstLine="720"/>
        <w:rPr>
          <w:sz w:val="20"/>
        </w:rPr>
      </w:pPr>
      <w:r>
        <w:rPr>
          <w:sz w:val="20"/>
        </w:rPr>
        <w:t>D1.1_ Stavební  řešení</w:t>
      </w:r>
    </w:p>
    <w:p w:rsidR="003C3D71" w:rsidRDefault="003C3D71" w:rsidP="00127300">
      <w:pPr>
        <w:pStyle w:val="normln0"/>
        <w:numPr>
          <w:ilvl w:val="0"/>
          <w:numId w:val="23"/>
        </w:numPr>
        <w:rPr>
          <w:rFonts w:cs="Arial"/>
          <w:sz w:val="20"/>
        </w:rPr>
      </w:pPr>
      <w:r w:rsidRPr="00B359DD">
        <w:rPr>
          <w:rFonts w:cs="Arial"/>
          <w:sz w:val="20"/>
        </w:rPr>
        <w:t xml:space="preserve">Technická zpráva </w:t>
      </w:r>
    </w:p>
    <w:p w:rsidR="00127300" w:rsidRPr="00B359DD" w:rsidRDefault="00127300" w:rsidP="00127300">
      <w:pPr>
        <w:pStyle w:val="normln0"/>
        <w:numPr>
          <w:ilvl w:val="0"/>
          <w:numId w:val="23"/>
        </w:numPr>
        <w:rPr>
          <w:rFonts w:cs="Arial"/>
          <w:sz w:val="20"/>
        </w:rPr>
      </w:pPr>
      <w:r>
        <w:rPr>
          <w:rFonts w:cs="Arial"/>
          <w:sz w:val="20"/>
        </w:rPr>
        <w:t>Fotodokumentace</w:t>
      </w:r>
    </w:p>
    <w:p w:rsidR="003C3D71" w:rsidRDefault="003C3D71" w:rsidP="00A277BC">
      <w:pPr>
        <w:pStyle w:val="normln0"/>
        <w:ind w:left="720" w:firstLine="720"/>
        <w:rPr>
          <w:rFonts w:cs="Arial"/>
          <w:sz w:val="20"/>
        </w:rPr>
      </w:pPr>
      <w:r>
        <w:rPr>
          <w:rFonts w:cs="Arial"/>
          <w:sz w:val="20"/>
        </w:rPr>
        <w:t>D1.</w:t>
      </w:r>
      <w:r w:rsidR="00FE0380">
        <w:rPr>
          <w:rFonts w:cs="Arial"/>
          <w:sz w:val="20"/>
        </w:rPr>
        <w:t>2</w:t>
      </w:r>
      <w:r>
        <w:rPr>
          <w:rFonts w:cs="Arial"/>
          <w:sz w:val="20"/>
        </w:rPr>
        <w:t>.</w:t>
      </w:r>
      <w:r w:rsidR="00FE0380">
        <w:rPr>
          <w:rFonts w:cs="Arial"/>
          <w:sz w:val="20"/>
        </w:rPr>
        <w:t>_</w:t>
      </w:r>
      <w:r w:rsidRPr="00B359DD">
        <w:rPr>
          <w:rFonts w:cs="Arial"/>
          <w:sz w:val="20"/>
        </w:rPr>
        <w:t xml:space="preserve">Statické posouzení </w:t>
      </w:r>
      <w:r>
        <w:rPr>
          <w:rFonts w:cs="Arial"/>
          <w:sz w:val="20"/>
        </w:rPr>
        <w:t>_ jen v paré č.1,2,3</w:t>
      </w:r>
    </w:p>
    <w:p w:rsidR="003C3D71" w:rsidRPr="00B359DD" w:rsidRDefault="003C3D71" w:rsidP="00B359DD">
      <w:pPr>
        <w:pStyle w:val="normln0"/>
        <w:rPr>
          <w:rFonts w:cs="Arial"/>
          <w:sz w:val="20"/>
        </w:rPr>
      </w:pPr>
    </w:p>
    <w:p w:rsidR="003C3D71" w:rsidRPr="00B359DD" w:rsidRDefault="003C3D71" w:rsidP="00B359DD">
      <w:pPr>
        <w:pStyle w:val="normln0"/>
        <w:rPr>
          <w:rFonts w:cs="Arial"/>
          <w:sz w:val="20"/>
        </w:rPr>
      </w:pPr>
    </w:p>
    <w:p w:rsidR="003C3D71" w:rsidRDefault="003C3D71" w:rsidP="00B359DD">
      <w:pPr>
        <w:pStyle w:val="normln0"/>
        <w:rPr>
          <w:rFonts w:cs="Arial"/>
          <w:sz w:val="20"/>
        </w:rPr>
      </w:pPr>
    </w:p>
    <w:p w:rsidR="003C3D71" w:rsidRPr="00B359DD" w:rsidRDefault="003C3D71" w:rsidP="00B359DD">
      <w:pPr>
        <w:pStyle w:val="normln0"/>
        <w:rPr>
          <w:rFonts w:cs="Arial"/>
          <w:sz w:val="20"/>
        </w:rPr>
      </w:pPr>
    </w:p>
    <w:p w:rsidR="00FE0380" w:rsidRDefault="00FE0380" w:rsidP="00B359DD">
      <w:pPr>
        <w:pStyle w:val="normln0"/>
        <w:rPr>
          <w:rFonts w:cs="Arial"/>
          <w:b/>
          <w:szCs w:val="24"/>
        </w:rPr>
      </w:pPr>
    </w:p>
    <w:p w:rsidR="00FE0380" w:rsidRDefault="00FE0380" w:rsidP="00B359DD">
      <w:pPr>
        <w:pStyle w:val="normln0"/>
        <w:rPr>
          <w:rFonts w:cs="Arial"/>
          <w:b/>
          <w:szCs w:val="24"/>
        </w:rPr>
      </w:pPr>
    </w:p>
    <w:p w:rsidR="00FE0380" w:rsidRDefault="00FE0380" w:rsidP="00B359DD">
      <w:pPr>
        <w:pStyle w:val="normln0"/>
        <w:rPr>
          <w:rFonts w:cs="Arial"/>
          <w:b/>
          <w:szCs w:val="24"/>
        </w:rPr>
      </w:pPr>
    </w:p>
    <w:p w:rsidR="00962458" w:rsidRDefault="00962458" w:rsidP="00B359DD">
      <w:pPr>
        <w:pStyle w:val="normln0"/>
        <w:rPr>
          <w:rFonts w:cs="Arial"/>
          <w:b/>
          <w:szCs w:val="24"/>
        </w:rPr>
      </w:pPr>
    </w:p>
    <w:p w:rsidR="003C3D71" w:rsidRPr="00B359DD" w:rsidRDefault="003C3D71" w:rsidP="00B359DD">
      <w:pPr>
        <w:pStyle w:val="normln0"/>
        <w:rPr>
          <w:rFonts w:cs="Arial"/>
          <w:sz w:val="20"/>
        </w:rPr>
      </w:pPr>
      <w:r w:rsidRPr="00C6470F">
        <w:rPr>
          <w:rFonts w:cs="Arial"/>
          <w:b/>
          <w:szCs w:val="24"/>
        </w:rPr>
        <w:lastRenderedPageBreak/>
        <w:t>A Průvodní zpráva</w:t>
      </w:r>
    </w:p>
    <w:p w:rsidR="003C3D71" w:rsidRPr="00B359DD" w:rsidRDefault="003C3D71" w:rsidP="00B359DD">
      <w:pPr>
        <w:pStyle w:val="normln0"/>
        <w:rPr>
          <w:rFonts w:cs="Arial"/>
          <w:sz w:val="20"/>
        </w:rPr>
      </w:pPr>
      <w:r w:rsidRPr="00C6470F">
        <w:rPr>
          <w:rFonts w:cs="Arial"/>
          <w:b/>
          <w:sz w:val="20"/>
        </w:rPr>
        <w:t>A.1 Identifikační údaje</w:t>
      </w:r>
    </w:p>
    <w:p w:rsidR="003C3D71" w:rsidRPr="00C6470F" w:rsidRDefault="003C3D71" w:rsidP="00B359DD">
      <w:pPr>
        <w:pStyle w:val="normln0"/>
        <w:rPr>
          <w:rFonts w:cs="Arial"/>
          <w:b/>
          <w:sz w:val="20"/>
        </w:rPr>
      </w:pPr>
      <w:r w:rsidRPr="00C6470F">
        <w:rPr>
          <w:rFonts w:cs="Arial"/>
          <w:b/>
          <w:sz w:val="20"/>
        </w:rPr>
        <w:t xml:space="preserve">A.1.1 Údaje o stavbě </w:t>
      </w:r>
    </w:p>
    <w:p w:rsidR="003C3D71" w:rsidRDefault="003C3D71" w:rsidP="00B359DD">
      <w:pPr>
        <w:pStyle w:val="normln0"/>
        <w:rPr>
          <w:rFonts w:cs="Arial"/>
          <w:sz w:val="20"/>
        </w:rPr>
      </w:pPr>
    </w:p>
    <w:p w:rsidR="003C3D71" w:rsidRDefault="003C3D71" w:rsidP="00B359DD">
      <w:pPr>
        <w:pStyle w:val="normln0"/>
        <w:rPr>
          <w:rFonts w:cs="Arial"/>
          <w:sz w:val="20"/>
        </w:rPr>
      </w:pPr>
      <w:r w:rsidRPr="00B359DD">
        <w:rPr>
          <w:rFonts w:cs="Arial"/>
          <w:sz w:val="20"/>
        </w:rPr>
        <w:t>a) název stavby,</w:t>
      </w:r>
    </w:p>
    <w:p w:rsidR="003C3D71" w:rsidRDefault="003C3D71" w:rsidP="00B359DD">
      <w:pPr>
        <w:pStyle w:val="normln0"/>
        <w:rPr>
          <w:rFonts w:cs="Arial"/>
          <w:sz w:val="20"/>
        </w:rPr>
      </w:pPr>
    </w:p>
    <w:p w:rsidR="003C3D71" w:rsidRDefault="003C3D71" w:rsidP="00B359DD">
      <w:pPr>
        <w:pStyle w:val="text"/>
        <w:ind w:firstLine="0"/>
        <w:jc w:val="center"/>
        <w:rPr>
          <w:b/>
          <w:sz w:val="28"/>
          <w:szCs w:val="28"/>
        </w:rPr>
      </w:pPr>
      <w:r w:rsidRPr="00BC5CFD">
        <w:rPr>
          <w:b/>
          <w:sz w:val="28"/>
          <w:szCs w:val="28"/>
        </w:rPr>
        <w:t>BOURACÍ PRÁCE</w:t>
      </w:r>
      <w:r w:rsidR="005F5331">
        <w:rPr>
          <w:b/>
          <w:sz w:val="28"/>
          <w:szCs w:val="28"/>
        </w:rPr>
        <w:t xml:space="preserve"> (</w:t>
      </w:r>
      <w:r w:rsidRPr="00BC5CFD">
        <w:rPr>
          <w:b/>
          <w:sz w:val="28"/>
          <w:szCs w:val="28"/>
        </w:rPr>
        <w:t xml:space="preserve"> </w:t>
      </w:r>
      <w:r w:rsidR="00E178F4">
        <w:rPr>
          <w:b/>
          <w:sz w:val="28"/>
          <w:szCs w:val="28"/>
        </w:rPr>
        <w:t>BÝVALÉ</w:t>
      </w:r>
      <w:r w:rsidR="005F5331">
        <w:rPr>
          <w:b/>
          <w:sz w:val="28"/>
          <w:szCs w:val="28"/>
        </w:rPr>
        <w:t xml:space="preserve"> )</w:t>
      </w:r>
      <w:r w:rsidR="00E178F4">
        <w:rPr>
          <w:b/>
          <w:sz w:val="28"/>
          <w:szCs w:val="28"/>
        </w:rPr>
        <w:t xml:space="preserve"> HASIČSKÉ ZBROJNICE </w:t>
      </w:r>
    </w:p>
    <w:p w:rsidR="003C3D71" w:rsidRPr="00BC5CFD" w:rsidRDefault="00E178F4" w:rsidP="00B359DD">
      <w:pPr>
        <w:pStyle w:val="text"/>
        <w:ind w:firstLine="0"/>
        <w:jc w:val="center"/>
        <w:rPr>
          <w:b/>
          <w:sz w:val="28"/>
          <w:szCs w:val="28"/>
        </w:rPr>
      </w:pPr>
      <w:r>
        <w:rPr>
          <w:b/>
          <w:sz w:val="28"/>
          <w:szCs w:val="28"/>
        </w:rPr>
        <w:t>V OBCI ZBUZANY</w:t>
      </w:r>
    </w:p>
    <w:p w:rsidR="003C3D71" w:rsidRPr="00BC5CFD" w:rsidRDefault="003C3D71" w:rsidP="00B359DD">
      <w:pPr>
        <w:pStyle w:val="text"/>
        <w:ind w:firstLine="0"/>
        <w:jc w:val="center"/>
        <w:rPr>
          <w:b/>
          <w:sz w:val="28"/>
          <w:szCs w:val="28"/>
        </w:rPr>
      </w:pPr>
      <w:r w:rsidRPr="00BC5CFD">
        <w:rPr>
          <w:b/>
          <w:sz w:val="28"/>
          <w:szCs w:val="28"/>
        </w:rPr>
        <w:t>parc č. st.</w:t>
      </w:r>
      <w:r w:rsidR="00E178F4">
        <w:rPr>
          <w:b/>
          <w:sz w:val="28"/>
          <w:szCs w:val="28"/>
        </w:rPr>
        <w:t>133</w:t>
      </w:r>
      <w:r>
        <w:rPr>
          <w:b/>
          <w:sz w:val="28"/>
          <w:szCs w:val="28"/>
        </w:rPr>
        <w:t xml:space="preserve"> </w:t>
      </w:r>
      <w:r w:rsidRPr="00BC5CFD">
        <w:rPr>
          <w:b/>
          <w:sz w:val="28"/>
          <w:szCs w:val="28"/>
        </w:rPr>
        <w:t>k</w:t>
      </w:r>
      <w:r w:rsidR="00BE34EC">
        <w:rPr>
          <w:b/>
          <w:sz w:val="28"/>
          <w:szCs w:val="28"/>
        </w:rPr>
        <w:t>.ú</w:t>
      </w:r>
      <w:r w:rsidR="00E178F4">
        <w:rPr>
          <w:b/>
          <w:sz w:val="28"/>
          <w:szCs w:val="28"/>
        </w:rPr>
        <w:t xml:space="preserve"> </w:t>
      </w:r>
      <w:r w:rsidR="00BE34EC">
        <w:rPr>
          <w:b/>
          <w:sz w:val="28"/>
          <w:szCs w:val="28"/>
        </w:rPr>
        <w:t>ZBUZANY</w:t>
      </w:r>
      <w:r w:rsidR="00E178F4">
        <w:rPr>
          <w:b/>
          <w:sz w:val="28"/>
          <w:szCs w:val="28"/>
        </w:rPr>
        <w:t xml:space="preserve"> </w:t>
      </w:r>
    </w:p>
    <w:p w:rsidR="003C3D71" w:rsidRPr="00B359DD" w:rsidRDefault="003C3D71" w:rsidP="00B359DD">
      <w:pPr>
        <w:pStyle w:val="normln0"/>
        <w:rPr>
          <w:rFonts w:cs="Arial"/>
          <w:sz w:val="20"/>
        </w:rPr>
      </w:pPr>
    </w:p>
    <w:p w:rsidR="003C3D71" w:rsidRDefault="003C3D71" w:rsidP="00B359DD">
      <w:pPr>
        <w:pStyle w:val="normln0"/>
        <w:rPr>
          <w:rFonts w:cs="Arial"/>
          <w:sz w:val="20"/>
        </w:rPr>
      </w:pPr>
      <w:r w:rsidRPr="00B359DD">
        <w:rPr>
          <w:rFonts w:cs="Arial"/>
          <w:sz w:val="20"/>
        </w:rPr>
        <w:t>b) místo stavby (adresa, čísla popisná, katastrální území, parcelní čísla pozemků).</w:t>
      </w:r>
    </w:p>
    <w:p w:rsidR="00BE34EC" w:rsidRDefault="00BE34EC" w:rsidP="00B359DD">
      <w:pPr>
        <w:pStyle w:val="normln0"/>
        <w:rPr>
          <w:rFonts w:cs="Arial"/>
          <w:sz w:val="20"/>
        </w:rPr>
      </w:pPr>
    </w:p>
    <w:p w:rsidR="00BE34EC" w:rsidRPr="00BE34EC" w:rsidRDefault="00BE34EC" w:rsidP="00B359DD">
      <w:pPr>
        <w:pStyle w:val="normln0"/>
        <w:rPr>
          <w:rFonts w:cs="Arial"/>
          <w:b/>
          <w:sz w:val="20"/>
        </w:rPr>
      </w:pPr>
      <w:r w:rsidRPr="00BE34EC">
        <w:rPr>
          <w:rFonts w:cs="Arial"/>
          <w:b/>
          <w:sz w:val="20"/>
        </w:rPr>
        <w:t>Parc.č. st.133 katastrální území Zbuzany 791962</w:t>
      </w:r>
      <w:r w:rsidR="008A051D">
        <w:rPr>
          <w:rFonts w:cs="Arial"/>
          <w:b/>
          <w:sz w:val="20"/>
        </w:rPr>
        <w:t>, objekt bývalé hasičské zbrojnice</w:t>
      </w:r>
      <w:r w:rsidRPr="00BE34EC">
        <w:rPr>
          <w:rFonts w:cs="Arial"/>
          <w:b/>
          <w:sz w:val="20"/>
        </w:rPr>
        <w:t xml:space="preserve"> </w:t>
      </w:r>
    </w:p>
    <w:p w:rsidR="003C3D71" w:rsidRPr="00BC5CFD" w:rsidRDefault="003C3D71" w:rsidP="00B359DD">
      <w:pPr>
        <w:pStyle w:val="text"/>
        <w:ind w:firstLine="0"/>
        <w:jc w:val="center"/>
        <w:rPr>
          <w:b/>
          <w:sz w:val="28"/>
          <w:szCs w:val="28"/>
        </w:rPr>
      </w:pPr>
    </w:p>
    <w:p w:rsidR="00BE34EC" w:rsidRDefault="003C3D71" w:rsidP="00B359DD">
      <w:pPr>
        <w:pStyle w:val="normln0"/>
        <w:rPr>
          <w:rFonts w:cs="Arial"/>
          <w:b/>
          <w:sz w:val="20"/>
        </w:rPr>
      </w:pPr>
      <w:r w:rsidRPr="00B359DD">
        <w:rPr>
          <w:rFonts w:cs="Arial"/>
          <w:b/>
          <w:sz w:val="20"/>
        </w:rPr>
        <w:t>Informace o bourané stavbě</w:t>
      </w:r>
      <w:r>
        <w:rPr>
          <w:rFonts w:cs="Arial"/>
          <w:b/>
          <w:sz w:val="20"/>
        </w:rPr>
        <w:t xml:space="preserve"> na parc.č.st.</w:t>
      </w:r>
      <w:r w:rsidR="00F96384">
        <w:rPr>
          <w:rFonts w:cs="Arial"/>
          <w:b/>
          <w:sz w:val="20"/>
        </w:rPr>
        <w:t>133</w:t>
      </w:r>
      <w:r>
        <w:rPr>
          <w:rFonts w:cs="Arial"/>
          <w:b/>
          <w:sz w:val="20"/>
        </w:rPr>
        <w:t xml:space="preserve">, k.ú </w:t>
      </w:r>
      <w:r w:rsidR="00F96384">
        <w:rPr>
          <w:rFonts w:cs="Arial"/>
          <w:b/>
          <w:sz w:val="20"/>
        </w:rPr>
        <w:t>Zbuzany</w:t>
      </w:r>
    </w:p>
    <w:p w:rsidR="003C3D71" w:rsidRDefault="00F96384" w:rsidP="00B359DD">
      <w:pPr>
        <w:pStyle w:val="normln0"/>
        <w:rPr>
          <w:rFonts w:cs="Arial"/>
          <w:b/>
          <w:sz w:val="20"/>
        </w:rPr>
      </w:pPr>
      <w:r>
        <w:rPr>
          <w:rFonts w:cs="Arial"/>
          <w:b/>
          <w:sz w:val="20"/>
        </w:rPr>
        <w:t xml:space="preserve"> </w:t>
      </w:r>
      <w:r w:rsidR="003C3D71" w:rsidRPr="00B359DD">
        <w:rPr>
          <w:rFonts w:cs="Arial"/>
          <w:b/>
          <w:sz w:val="20"/>
        </w:rPr>
        <w:t xml:space="preserve"> </w:t>
      </w:r>
    </w:p>
    <w:p w:rsidR="00F96384" w:rsidRDefault="00C41159" w:rsidP="00F96384">
      <w:pPr>
        <w:jc w:val="center"/>
        <w:textAlignment w:val="baseline"/>
        <w:rPr>
          <w:rFonts w:ascii="Segoe UI" w:hAnsi="Segoe UI" w:cs="Segoe UI"/>
          <w:color w:val="000000"/>
          <w:sz w:val="20"/>
          <w:szCs w:val="20"/>
        </w:rPr>
      </w:pPr>
      <w:r>
        <w:rPr>
          <w:rFonts w:ascii="Segoe UI" w:hAnsi="Segoe UI" w:cs="Segoe UI"/>
          <w:noProof/>
          <w:color w:val="000000"/>
          <w:sz w:val="20"/>
          <w:szCs w:val="20"/>
          <w:lang w:val="cs-CZ" w:eastAsia="cs-CZ"/>
        </w:rPr>
        <w:drawing>
          <wp:inline distT="0" distB="0" distL="0" distR="0">
            <wp:extent cx="3048000" cy="2286000"/>
            <wp:effectExtent l="0" t="0" r="0" b="0"/>
            <wp:docPr id="23" name="obrázek 1" descr="Ukázka mapy se zobrazenou nemovitostí">
              <a:hlinkClick xmlns:a="http://schemas.openxmlformats.org/drawingml/2006/main" r:id="rId9" tooltip="&quot;Zobrazení map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ázka mapy se zobrazenou nemovitostí">
                      <a:hlinkClick r:id="rId9" tooltip="&quot;Zobrazení mapy&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bl>
      <w:tblPr>
        <w:tblW w:w="9730" w:type="dxa"/>
        <w:tblCellSpacing w:w="0"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3170"/>
        <w:gridCol w:w="6560"/>
      </w:tblGrid>
      <w:tr w:rsidR="00F96384" w:rsidTr="00F9638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rPr>
                <w:rFonts w:ascii="Times New Roman" w:hAnsi="Times New Roman"/>
                <w:sz w:val="20"/>
                <w:szCs w:val="20"/>
              </w:rPr>
            </w:pPr>
            <w:r>
              <w:rPr>
                <w:sz w:val="20"/>
                <w:szCs w:val="20"/>
              </w:rPr>
              <w:t>Parcelní číslo:</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CE374A">
            <w:pPr>
              <w:rPr>
                <w:sz w:val="20"/>
                <w:szCs w:val="20"/>
              </w:rPr>
            </w:pPr>
            <w:hyperlink r:id="rId11" w:tgtFrame="vdp" w:tooltip="Informace o objektu z RÚIAN, externí odkaz" w:history="1">
              <w:r w:rsidR="00F96384">
                <w:rPr>
                  <w:rStyle w:val="Hypertextovodkaz"/>
                  <w:sz w:val="20"/>
                  <w:szCs w:val="20"/>
                  <w:bdr w:val="none" w:sz="0" w:space="0" w:color="auto" w:frame="1"/>
                </w:rPr>
                <w:t>st. 133</w:t>
              </w:r>
            </w:hyperlink>
          </w:p>
        </w:tc>
      </w:tr>
      <w:tr w:rsidR="00F96384" w:rsidTr="00F96384">
        <w:trPr>
          <w:tblCellSpacing w:w="0" w:type="dxa"/>
        </w:trPr>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rPr>
                <w:sz w:val="20"/>
                <w:szCs w:val="20"/>
              </w:rPr>
            </w:pPr>
            <w:r>
              <w:rPr>
                <w:sz w:val="20"/>
                <w:szCs w:val="20"/>
              </w:rPr>
              <w:t>Obec:</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CE374A">
            <w:pPr>
              <w:rPr>
                <w:sz w:val="20"/>
                <w:szCs w:val="20"/>
              </w:rPr>
            </w:pPr>
            <w:hyperlink r:id="rId12" w:tgtFrame="vdp" w:tooltip="Informace o objektu z RÚIAN, externí odkaz" w:history="1">
              <w:r w:rsidR="00F96384">
                <w:rPr>
                  <w:rStyle w:val="Hypertextovodkaz"/>
                  <w:sz w:val="20"/>
                  <w:szCs w:val="20"/>
                  <w:bdr w:val="none" w:sz="0" w:space="0" w:color="auto" w:frame="1"/>
                </w:rPr>
                <w:t>Zbuzany [539872]</w:t>
              </w:r>
            </w:hyperlink>
          </w:p>
        </w:tc>
      </w:tr>
      <w:tr w:rsidR="00F96384" w:rsidTr="00F9638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rPr>
                <w:sz w:val="20"/>
                <w:szCs w:val="20"/>
              </w:rPr>
            </w:pPr>
            <w:r>
              <w:rPr>
                <w:sz w:val="20"/>
                <w:szCs w:val="20"/>
              </w:rPr>
              <w:t>Katastrální území:</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CE374A">
            <w:pPr>
              <w:rPr>
                <w:sz w:val="20"/>
                <w:szCs w:val="20"/>
              </w:rPr>
            </w:pPr>
            <w:hyperlink r:id="rId13" w:history="1">
              <w:r w:rsidR="00F96384">
                <w:rPr>
                  <w:rStyle w:val="Hypertextovodkaz"/>
                  <w:sz w:val="20"/>
                  <w:szCs w:val="20"/>
                  <w:bdr w:val="none" w:sz="0" w:space="0" w:color="auto" w:frame="1"/>
                </w:rPr>
                <w:t>Zbuzany [791962]</w:t>
              </w:r>
            </w:hyperlink>
          </w:p>
        </w:tc>
      </w:tr>
      <w:tr w:rsidR="00F96384" w:rsidTr="00F96384">
        <w:trPr>
          <w:tblCellSpacing w:w="0" w:type="dxa"/>
        </w:trPr>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rPr>
                <w:sz w:val="20"/>
                <w:szCs w:val="20"/>
              </w:rPr>
            </w:pPr>
            <w:r>
              <w:rPr>
                <w:sz w:val="20"/>
                <w:szCs w:val="20"/>
              </w:rPr>
              <w:t>Číslo LV:</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CE374A">
            <w:pPr>
              <w:rPr>
                <w:sz w:val="20"/>
                <w:szCs w:val="20"/>
              </w:rPr>
            </w:pPr>
            <w:hyperlink r:id="rId14" w:tooltip="Seznam nemovitostí na LV" w:history="1">
              <w:r w:rsidR="00F96384">
                <w:rPr>
                  <w:rStyle w:val="Hypertextovodkaz"/>
                  <w:sz w:val="20"/>
                  <w:szCs w:val="20"/>
                  <w:bdr w:val="none" w:sz="0" w:space="0" w:color="auto" w:frame="1"/>
                </w:rPr>
                <w:t>358</w:t>
              </w:r>
            </w:hyperlink>
          </w:p>
        </w:tc>
      </w:tr>
      <w:tr w:rsidR="00F96384" w:rsidTr="00F9638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rPr>
                <w:sz w:val="20"/>
                <w:szCs w:val="20"/>
              </w:rPr>
            </w:pPr>
            <w:r>
              <w:rPr>
                <w:sz w:val="20"/>
                <w:szCs w:val="20"/>
              </w:rPr>
              <w:t>Výměra [m</w:t>
            </w:r>
            <w:r>
              <w:rPr>
                <w:sz w:val="16"/>
                <w:szCs w:val="16"/>
                <w:bdr w:val="none" w:sz="0" w:space="0" w:color="auto" w:frame="1"/>
                <w:vertAlign w:val="superscript"/>
              </w:rPr>
              <w:t>2</w:t>
            </w:r>
            <w:r>
              <w:rPr>
                <w:sz w:val="20"/>
                <w:szCs w:val="20"/>
              </w:rPr>
              <w:t>]:</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rPr>
                <w:sz w:val="20"/>
                <w:szCs w:val="20"/>
              </w:rPr>
            </w:pPr>
            <w:r>
              <w:rPr>
                <w:sz w:val="20"/>
                <w:szCs w:val="20"/>
              </w:rPr>
              <w:t>38</w:t>
            </w:r>
          </w:p>
        </w:tc>
      </w:tr>
      <w:tr w:rsidR="00F96384" w:rsidTr="00F96384">
        <w:trPr>
          <w:tblCellSpacing w:w="0" w:type="dxa"/>
        </w:trPr>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rPr>
                <w:sz w:val="20"/>
                <w:szCs w:val="20"/>
              </w:rPr>
            </w:pPr>
            <w:r>
              <w:rPr>
                <w:sz w:val="20"/>
                <w:szCs w:val="20"/>
              </w:rPr>
              <w:t>Typ parcely: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rPr>
                <w:sz w:val="20"/>
                <w:szCs w:val="20"/>
              </w:rPr>
            </w:pPr>
            <w:r>
              <w:rPr>
                <w:sz w:val="20"/>
                <w:szCs w:val="20"/>
              </w:rPr>
              <w:t>Parcela katastru nemovitostí</w:t>
            </w:r>
          </w:p>
        </w:tc>
      </w:tr>
      <w:tr w:rsidR="00F96384" w:rsidTr="00F9638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rPr>
                <w:sz w:val="20"/>
                <w:szCs w:val="20"/>
              </w:rPr>
            </w:pPr>
            <w:r>
              <w:rPr>
                <w:sz w:val="20"/>
                <w:szCs w:val="20"/>
              </w:rPr>
              <w:t>Mapový list:</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rPr>
                <w:sz w:val="20"/>
                <w:szCs w:val="20"/>
              </w:rPr>
            </w:pPr>
            <w:r>
              <w:rPr>
                <w:sz w:val="20"/>
                <w:szCs w:val="20"/>
              </w:rPr>
              <w:t>KMD</w:t>
            </w:r>
          </w:p>
        </w:tc>
      </w:tr>
      <w:tr w:rsidR="00F96384" w:rsidTr="00F96384">
        <w:trPr>
          <w:tblCellSpacing w:w="0" w:type="dxa"/>
        </w:trPr>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rPr>
                <w:sz w:val="20"/>
                <w:szCs w:val="20"/>
              </w:rPr>
            </w:pPr>
            <w:r>
              <w:rPr>
                <w:sz w:val="20"/>
                <w:szCs w:val="20"/>
              </w:rPr>
              <w:t>Určení výměry: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rPr>
                <w:sz w:val="20"/>
                <w:szCs w:val="20"/>
              </w:rPr>
            </w:pPr>
            <w:r>
              <w:rPr>
                <w:sz w:val="20"/>
                <w:szCs w:val="20"/>
              </w:rPr>
              <w:t>Graficky nebo v digitalizované mapě</w:t>
            </w:r>
          </w:p>
        </w:tc>
      </w:tr>
      <w:tr w:rsidR="00F96384" w:rsidTr="00F9638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rPr>
                <w:sz w:val="20"/>
                <w:szCs w:val="20"/>
              </w:rPr>
            </w:pPr>
            <w:r>
              <w:rPr>
                <w:sz w:val="20"/>
                <w:szCs w:val="20"/>
              </w:rPr>
              <w:t>Druh pozemku:</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rPr>
                <w:sz w:val="20"/>
                <w:szCs w:val="20"/>
              </w:rPr>
            </w:pPr>
            <w:r>
              <w:rPr>
                <w:sz w:val="20"/>
                <w:szCs w:val="20"/>
              </w:rPr>
              <w:t>zastavěná plocha a nádvoří</w:t>
            </w:r>
          </w:p>
        </w:tc>
      </w:tr>
      <w:tr w:rsidR="00F96384" w:rsidTr="00F96384">
        <w:trPr>
          <w:tblCellSpacing w:w="0" w:type="dxa"/>
        </w:trPr>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rPr>
                <w:sz w:val="20"/>
                <w:szCs w:val="20"/>
              </w:rPr>
            </w:pPr>
            <w:r>
              <w:rPr>
                <w:sz w:val="20"/>
                <w:szCs w:val="20"/>
              </w:rPr>
              <w:t xml:space="preserve">na </w:t>
            </w:r>
            <w:r w:rsidR="0056659A">
              <w:rPr>
                <w:sz w:val="20"/>
                <w:szCs w:val="20"/>
              </w:rPr>
              <w:t xml:space="preserve">Stavba </w:t>
            </w:r>
            <w:r>
              <w:rPr>
                <w:sz w:val="20"/>
                <w:szCs w:val="20"/>
              </w:rPr>
              <w:t>pozemku:</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CE374A">
            <w:pPr>
              <w:rPr>
                <w:sz w:val="20"/>
                <w:szCs w:val="20"/>
              </w:rPr>
            </w:pPr>
            <w:hyperlink r:id="rId15" w:tooltip="Informace o stavbě" w:history="1">
              <w:r w:rsidR="00F96384">
                <w:rPr>
                  <w:rStyle w:val="Hypertextovodkaz"/>
                  <w:sz w:val="20"/>
                  <w:szCs w:val="20"/>
                  <w:bdr w:val="none" w:sz="0" w:space="0" w:color="auto" w:frame="1"/>
                </w:rPr>
                <w:t>bez čp / č. ev., objekt občanské vybavenosti</w:t>
              </w:r>
            </w:hyperlink>
          </w:p>
        </w:tc>
      </w:tr>
    </w:tbl>
    <w:p w:rsidR="00F96384" w:rsidRDefault="00F96384" w:rsidP="00F96384">
      <w:pPr>
        <w:pStyle w:val="Nadpis2"/>
        <w:textAlignment w:val="baseline"/>
        <w:rPr>
          <w:rFonts w:cs="Segoe UI Semibold"/>
          <w:sz w:val="24"/>
          <w:szCs w:val="24"/>
        </w:rPr>
      </w:pPr>
      <w:r>
        <w:rPr>
          <w:rFonts w:cs="Segoe UI Semibold"/>
          <w:sz w:val="24"/>
          <w:szCs w:val="24"/>
        </w:rPr>
        <w:lastRenderedPageBreak/>
        <w:t>Vlastníci, jiní oprávnění</w:t>
      </w:r>
    </w:p>
    <w:tbl>
      <w:tblPr>
        <w:tblW w:w="14980" w:type="dxa"/>
        <w:tblCellSpacing w:w="0"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6930"/>
        <w:gridCol w:w="8050"/>
      </w:tblGrid>
      <w:tr w:rsidR="00F96384" w:rsidTr="00F96384">
        <w:trPr>
          <w:tblCellSpacing w:w="0" w:type="dxa"/>
        </w:trPr>
        <w:tc>
          <w:tcPr>
            <w:tcW w:w="0" w:type="auto"/>
            <w:tcBorders>
              <w:top w:val="nil"/>
              <w:left w:val="nil"/>
              <w:bottom w:val="nil"/>
              <w:right w:val="nil"/>
            </w:tcBorders>
            <w:shd w:val="clear" w:color="auto" w:fill="2F6E99"/>
            <w:tcMar>
              <w:top w:w="75" w:type="dxa"/>
              <w:left w:w="75" w:type="dxa"/>
              <w:bottom w:w="75" w:type="dxa"/>
              <w:right w:w="75" w:type="dxa"/>
            </w:tcMar>
            <w:vAlign w:val="center"/>
            <w:hideMark/>
          </w:tcPr>
          <w:p w:rsidR="00F96384" w:rsidRDefault="00F96384">
            <w:pPr>
              <w:rPr>
                <w:rFonts w:ascii="Segoe UI Semibold" w:hAnsi="Segoe UI Semibold" w:cs="Segoe UI Semibold"/>
                <w:color w:val="FFFFFF"/>
                <w:sz w:val="20"/>
                <w:szCs w:val="20"/>
              </w:rPr>
            </w:pPr>
            <w:r>
              <w:rPr>
                <w:rFonts w:ascii="Segoe UI Semibold" w:hAnsi="Segoe UI Semibold" w:cs="Segoe UI Semibold"/>
                <w:color w:val="FFFFFF"/>
                <w:sz w:val="20"/>
                <w:szCs w:val="20"/>
              </w:rPr>
              <w:t>Vlastnické právo</w:t>
            </w:r>
          </w:p>
        </w:tc>
        <w:tc>
          <w:tcPr>
            <w:tcW w:w="8050" w:type="dxa"/>
            <w:tcBorders>
              <w:top w:val="nil"/>
              <w:left w:val="nil"/>
              <w:bottom w:val="nil"/>
              <w:right w:val="nil"/>
            </w:tcBorders>
            <w:shd w:val="clear" w:color="auto" w:fill="2F6E99"/>
            <w:tcMar>
              <w:top w:w="75" w:type="dxa"/>
              <w:left w:w="75" w:type="dxa"/>
              <w:bottom w:w="75" w:type="dxa"/>
              <w:right w:w="75" w:type="dxa"/>
            </w:tcMar>
            <w:vAlign w:val="center"/>
            <w:hideMark/>
          </w:tcPr>
          <w:p w:rsidR="00F96384" w:rsidRDefault="00F96384">
            <w:pPr>
              <w:jc w:val="right"/>
              <w:rPr>
                <w:rFonts w:ascii="Segoe UI Semibold" w:hAnsi="Segoe UI Semibold" w:cs="Segoe UI Semibold"/>
                <w:color w:val="FFFFFF"/>
                <w:sz w:val="20"/>
                <w:szCs w:val="20"/>
              </w:rPr>
            </w:pPr>
            <w:r>
              <w:rPr>
                <w:rFonts w:ascii="Segoe UI Semibold" w:hAnsi="Segoe UI Semibold" w:cs="Segoe UI Semibold"/>
                <w:color w:val="FFFFFF"/>
                <w:sz w:val="20"/>
                <w:szCs w:val="20"/>
              </w:rPr>
              <w:t>Podíl</w:t>
            </w:r>
          </w:p>
        </w:tc>
      </w:tr>
      <w:tr w:rsidR="00F96384" w:rsidTr="00F9638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F96384" w:rsidRDefault="00F96384">
            <w:pPr>
              <w:rPr>
                <w:rFonts w:ascii="Times New Roman" w:hAnsi="Times New Roman"/>
                <w:sz w:val="20"/>
                <w:szCs w:val="20"/>
              </w:rPr>
            </w:pPr>
            <w:r>
              <w:rPr>
                <w:sz w:val="20"/>
                <w:szCs w:val="20"/>
              </w:rPr>
              <w:t>Bláha Zdeněk, Nad náměstím 167/3, Řeporyje, 15500 Praha 5</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jc w:val="right"/>
              <w:rPr>
                <w:sz w:val="20"/>
                <w:szCs w:val="20"/>
              </w:rPr>
            </w:pPr>
            <w:r>
              <w:rPr>
                <w:sz w:val="20"/>
                <w:szCs w:val="20"/>
              </w:rPr>
              <w:t>2/147</w:t>
            </w:r>
          </w:p>
        </w:tc>
      </w:tr>
      <w:tr w:rsidR="00F96384" w:rsidTr="00F9638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F96384" w:rsidRDefault="00F96384">
            <w:pPr>
              <w:rPr>
                <w:sz w:val="20"/>
                <w:szCs w:val="20"/>
              </w:rPr>
            </w:pPr>
            <w:r>
              <w:rPr>
                <w:sz w:val="20"/>
                <w:szCs w:val="20"/>
              </w:rPr>
              <w:t>Holovská Marcela Ing., Horšovská 374/6, Řeporyje, 15500 Praha 5</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jc w:val="right"/>
              <w:rPr>
                <w:sz w:val="20"/>
                <w:szCs w:val="20"/>
              </w:rPr>
            </w:pPr>
            <w:r>
              <w:rPr>
                <w:sz w:val="20"/>
                <w:szCs w:val="20"/>
              </w:rPr>
              <w:t>2/147</w:t>
            </w:r>
          </w:p>
        </w:tc>
      </w:tr>
      <w:tr w:rsidR="00F96384" w:rsidTr="00F9638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F96384" w:rsidRDefault="00F96384">
            <w:pPr>
              <w:rPr>
                <w:sz w:val="20"/>
                <w:szCs w:val="20"/>
              </w:rPr>
            </w:pPr>
            <w:r>
              <w:rPr>
                <w:sz w:val="20"/>
                <w:szCs w:val="20"/>
              </w:rPr>
              <w:t>Hötzelová Jitka Ing., č. p. 1, 27353 Běloky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jc w:val="right"/>
              <w:rPr>
                <w:sz w:val="20"/>
                <w:szCs w:val="20"/>
              </w:rPr>
            </w:pPr>
            <w:r>
              <w:rPr>
                <w:sz w:val="20"/>
                <w:szCs w:val="20"/>
              </w:rPr>
              <w:t>2/49</w:t>
            </w:r>
          </w:p>
        </w:tc>
      </w:tr>
      <w:tr w:rsidR="00F96384" w:rsidTr="00F9638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F96384" w:rsidRDefault="00F96384">
            <w:pPr>
              <w:rPr>
                <w:sz w:val="20"/>
                <w:szCs w:val="20"/>
              </w:rPr>
            </w:pPr>
            <w:r>
              <w:rPr>
                <w:sz w:val="20"/>
                <w:szCs w:val="20"/>
              </w:rPr>
              <w:t>Klofáčová Jana, Rudoltická 714/8, Řeporyje, 15500 Praha 5</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jc w:val="right"/>
              <w:rPr>
                <w:sz w:val="20"/>
                <w:szCs w:val="20"/>
              </w:rPr>
            </w:pPr>
            <w:r>
              <w:rPr>
                <w:sz w:val="20"/>
                <w:szCs w:val="20"/>
              </w:rPr>
              <w:t>2/98</w:t>
            </w:r>
          </w:p>
        </w:tc>
      </w:tr>
      <w:tr w:rsidR="00F96384" w:rsidTr="00F9638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F96384" w:rsidRDefault="00F96384">
            <w:pPr>
              <w:rPr>
                <w:sz w:val="20"/>
                <w:szCs w:val="20"/>
              </w:rPr>
            </w:pPr>
            <w:r>
              <w:rPr>
                <w:sz w:val="20"/>
                <w:szCs w:val="20"/>
              </w:rPr>
              <w:t>Novotný Martin MUDr., Milady Horákové 854/78, Bubeneč, 17000 Praha 7</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jc w:val="right"/>
              <w:rPr>
                <w:sz w:val="20"/>
                <w:szCs w:val="20"/>
              </w:rPr>
            </w:pPr>
            <w:r>
              <w:rPr>
                <w:sz w:val="20"/>
                <w:szCs w:val="20"/>
              </w:rPr>
              <w:t>5/49</w:t>
            </w:r>
          </w:p>
        </w:tc>
      </w:tr>
      <w:tr w:rsidR="00F96384" w:rsidTr="00F9638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F96384" w:rsidRDefault="00F96384">
            <w:pPr>
              <w:rPr>
                <w:sz w:val="20"/>
                <w:szCs w:val="20"/>
              </w:rPr>
            </w:pPr>
            <w:r>
              <w:rPr>
                <w:sz w:val="20"/>
                <w:szCs w:val="20"/>
              </w:rPr>
              <w:t>Novotný Otakar Mgr., U Menhiru I 288, 25225 Zbuzany</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jc w:val="right"/>
              <w:rPr>
                <w:sz w:val="20"/>
                <w:szCs w:val="20"/>
              </w:rPr>
            </w:pPr>
            <w:r>
              <w:rPr>
                <w:sz w:val="20"/>
                <w:szCs w:val="20"/>
              </w:rPr>
              <w:t>5/49</w:t>
            </w:r>
          </w:p>
        </w:tc>
      </w:tr>
      <w:tr w:rsidR="00F96384" w:rsidTr="00F9638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F96384" w:rsidRDefault="00F96384">
            <w:pPr>
              <w:rPr>
                <w:sz w:val="20"/>
                <w:szCs w:val="20"/>
              </w:rPr>
            </w:pPr>
            <w:r>
              <w:rPr>
                <w:sz w:val="20"/>
                <w:szCs w:val="20"/>
              </w:rPr>
              <w:t>Obec Zbuzany, Na Návsi 1, 25225 Zbuzany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jc w:val="right"/>
              <w:rPr>
                <w:sz w:val="20"/>
                <w:szCs w:val="20"/>
              </w:rPr>
            </w:pPr>
            <w:r>
              <w:rPr>
                <w:sz w:val="20"/>
                <w:szCs w:val="20"/>
              </w:rPr>
              <w:t>29/49</w:t>
            </w:r>
          </w:p>
        </w:tc>
      </w:tr>
      <w:tr w:rsidR="00F96384" w:rsidTr="00F9638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F96384" w:rsidRDefault="00F96384">
            <w:pPr>
              <w:rPr>
                <w:sz w:val="20"/>
                <w:szCs w:val="20"/>
              </w:rPr>
            </w:pPr>
            <w:r>
              <w:rPr>
                <w:sz w:val="20"/>
                <w:szCs w:val="20"/>
              </w:rPr>
              <w:t>Pánková Bohuslava, Nad náměstím 167/3, Řeporyje, 15500 Praha 5</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jc w:val="right"/>
              <w:rPr>
                <w:sz w:val="20"/>
                <w:szCs w:val="20"/>
              </w:rPr>
            </w:pPr>
            <w:r>
              <w:rPr>
                <w:sz w:val="20"/>
                <w:szCs w:val="20"/>
              </w:rPr>
              <w:t>2/147</w:t>
            </w:r>
          </w:p>
        </w:tc>
      </w:tr>
      <w:tr w:rsidR="00F96384" w:rsidTr="00F9638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F96384" w:rsidRDefault="00F96384">
            <w:pPr>
              <w:rPr>
                <w:sz w:val="20"/>
                <w:szCs w:val="20"/>
              </w:rPr>
            </w:pPr>
            <w:r>
              <w:rPr>
                <w:sz w:val="20"/>
                <w:szCs w:val="20"/>
              </w:rPr>
              <w:t>Podzemský Jiří, Moravská 2116/30, Vinohrady, 12000 Praha 2</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jc w:val="right"/>
              <w:rPr>
                <w:sz w:val="20"/>
                <w:szCs w:val="20"/>
              </w:rPr>
            </w:pPr>
            <w:r>
              <w:rPr>
                <w:sz w:val="20"/>
                <w:szCs w:val="20"/>
              </w:rPr>
              <w:t>4/49</w:t>
            </w:r>
          </w:p>
        </w:tc>
      </w:tr>
      <w:tr w:rsidR="00F96384" w:rsidTr="00F9638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F96384" w:rsidRDefault="00F96384">
            <w:pPr>
              <w:rPr>
                <w:sz w:val="20"/>
                <w:szCs w:val="20"/>
              </w:rPr>
            </w:pPr>
            <w:r>
              <w:rPr>
                <w:sz w:val="20"/>
                <w:szCs w:val="20"/>
              </w:rPr>
              <w:t>Šimáček Václav, Za farou 786/36, Slivenec, 15400 Praha 5</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F96384" w:rsidRDefault="00F96384">
            <w:pPr>
              <w:jc w:val="right"/>
              <w:rPr>
                <w:sz w:val="20"/>
                <w:szCs w:val="20"/>
              </w:rPr>
            </w:pPr>
            <w:r>
              <w:rPr>
                <w:sz w:val="20"/>
                <w:szCs w:val="20"/>
              </w:rPr>
              <w:t>2/196</w:t>
            </w:r>
          </w:p>
        </w:tc>
      </w:tr>
      <w:tr w:rsidR="00F96384" w:rsidTr="00F9638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F96384" w:rsidRDefault="00F96384">
            <w:pPr>
              <w:rPr>
                <w:sz w:val="20"/>
                <w:szCs w:val="20"/>
              </w:rPr>
            </w:pPr>
            <w:r>
              <w:rPr>
                <w:sz w:val="20"/>
                <w:szCs w:val="20"/>
              </w:rPr>
              <w:t>Šimáčková Jana, Za farou 786/36, Slivenec, 15400 Praha 5</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F96384" w:rsidRDefault="00F96384">
            <w:pPr>
              <w:jc w:val="right"/>
              <w:rPr>
                <w:sz w:val="20"/>
                <w:szCs w:val="20"/>
              </w:rPr>
            </w:pPr>
            <w:r>
              <w:rPr>
                <w:sz w:val="20"/>
                <w:szCs w:val="20"/>
              </w:rPr>
              <w:t>2/196</w:t>
            </w:r>
          </w:p>
        </w:tc>
      </w:tr>
    </w:tbl>
    <w:p w:rsidR="00F96384" w:rsidRDefault="00F96384" w:rsidP="00F96384">
      <w:pPr>
        <w:pStyle w:val="Nadpis2"/>
        <w:textAlignment w:val="baseline"/>
        <w:rPr>
          <w:rFonts w:cs="Segoe UI Semibold"/>
          <w:sz w:val="24"/>
          <w:szCs w:val="24"/>
        </w:rPr>
      </w:pPr>
      <w:r>
        <w:rPr>
          <w:rFonts w:cs="Segoe UI Semibold"/>
          <w:sz w:val="24"/>
          <w:szCs w:val="24"/>
        </w:rPr>
        <w:t>Způsob ochrany nemovitosti</w:t>
      </w:r>
    </w:p>
    <w:p w:rsidR="00F96384" w:rsidRDefault="00F96384" w:rsidP="00F96384">
      <w:pPr>
        <w:shd w:val="clear" w:color="auto" w:fill="FEFEFE"/>
        <w:textAlignment w:val="baseline"/>
        <w:rPr>
          <w:rFonts w:ascii="Segoe UI" w:hAnsi="Segoe UI" w:cs="Segoe UI"/>
          <w:color w:val="000000"/>
          <w:sz w:val="20"/>
          <w:szCs w:val="20"/>
        </w:rPr>
      </w:pPr>
      <w:r>
        <w:rPr>
          <w:rFonts w:ascii="Segoe UI" w:hAnsi="Segoe UI" w:cs="Segoe UI"/>
          <w:color w:val="000000"/>
          <w:sz w:val="20"/>
          <w:szCs w:val="20"/>
        </w:rPr>
        <w:t>Nejsou evidovány žádné způsoby ochrany.</w:t>
      </w:r>
    </w:p>
    <w:p w:rsidR="00F96384" w:rsidRDefault="00F96384" w:rsidP="00F96384">
      <w:pPr>
        <w:pStyle w:val="Nadpis2"/>
        <w:textAlignment w:val="baseline"/>
        <w:rPr>
          <w:rFonts w:cs="Segoe UI Semibold"/>
          <w:sz w:val="24"/>
          <w:szCs w:val="24"/>
        </w:rPr>
      </w:pPr>
      <w:r>
        <w:rPr>
          <w:rFonts w:cs="Segoe UI Semibold"/>
          <w:sz w:val="24"/>
          <w:szCs w:val="24"/>
        </w:rPr>
        <w:t>Seznam BPEJ</w:t>
      </w:r>
    </w:p>
    <w:p w:rsidR="00F96384" w:rsidRDefault="00F96384" w:rsidP="00F96384">
      <w:pPr>
        <w:shd w:val="clear" w:color="auto" w:fill="FEFEFE"/>
        <w:textAlignment w:val="baseline"/>
        <w:rPr>
          <w:rFonts w:ascii="Segoe UI" w:hAnsi="Segoe UI" w:cs="Segoe UI"/>
          <w:color w:val="000000"/>
          <w:sz w:val="20"/>
          <w:szCs w:val="20"/>
        </w:rPr>
      </w:pPr>
      <w:r>
        <w:rPr>
          <w:rFonts w:ascii="Segoe UI" w:hAnsi="Segoe UI" w:cs="Segoe UI"/>
          <w:color w:val="000000"/>
          <w:sz w:val="20"/>
          <w:szCs w:val="20"/>
        </w:rPr>
        <w:t>Parcela nemá evidované BPEJ.</w:t>
      </w:r>
    </w:p>
    <w:p w:rsidR="00F96384" w:rsidRDefault="00F96384" w:rsidP="00F96384">
      <w:pPr>
        <w:pStyle w:val="Nadpis2"/>
        <w:textAlignment w:val="baseline"/>
        <w:rPr>
          <w:rFonts w:cs="Segoe UI Semibold"/>
          <w:sz w:val="24"/>
          <w:szCs w:val="24"/>
        </w:rPr>
      </w:pPr>
      <w:r>
        <w:rPr>
          <w:rFonts w:cs="Segoe UI Semibold"/>
          <w:sz w:val="24"/>
          <w:szCs w:val="24"/>
        </w:rPr>
        <w:t>Omezení vlastnického práva</w:t>
      </w:r>
    </w:p>
    <w:p w:rsidR="00F96384" w:rsidRDefault="00F96384" w:rsidP="00F96384">
      <w:pPr>
        <w:shd w:val="clear" w:color="auto" w:fill="FEFEFE"/>
        <w:textAlignment w:val="baseline"/>
        <w:rPr>
          <w:rFonts w:ascii="Segoe UI" w:hAnsi="Segoe UI" w:cs="Segoe UI"/>
          <w:color w:val="000000"/>
          <w:sz w:val="20"/>
          <w:szCs w:val="20"/>
        </w:rPr>
      </w:pPr>
      <w:r>
        <w:rPr>
          <w:rFonts w:ascii="Segoe UI" w:hAnsi="Segoe UI" w:cs="Segoe UI"/>
          <w:color w:val="000000"/>
          <w:sz w:val="20"/>
          <w:szCs w:val="20"/>
        </w:rPr>
        <w:t>Nejsou evidována žádná omezení.</w:t>
      </w:r>
    </w:p>
    <w:p w:rsidR="00F96384" w:rsidRDefault="00F96384" w:rsidP="00F96384">
      <w:pPr>
        <w:pStyle w:val="Nadpis2"/>
        <w:textAlignment w:val="baseline"/>
        <w:rPr>
          <w:rFonts w:cs="Segoe UI Semibold"/>
          <w:sz w:val="24"/>
          <w:szCs w:val="24"/>
        </w:rPr>
      </w:pPr>
      <w:r>
        <w:rPr>
          <w:rFonts w:cs="Segoe UI Semibold"/>
          <w:sz w:val="24"/>
          <w:szCs w:val="24"/>
        </w:rPr>
        <w:t>Jiné zápisy</w:t>
      </w:r>
    </w:p>
    <w:p w:rsidR="00F96384" w:rsidRDefault="00F96384" w:rsidP="00F96384">
      <w:pPr>
        <w:shd w:val="clear" w:color="auto" w:fill="FEFEFE"/>
        <w:textAlignment w:val="baseline"/>
        <w:rPr>
          <w:rFonts w:ascii="Segoe UI" w:hAnsi="Segoe UI" w:cs="Segoe UI"/>
          <w:color w:val="000000"/>
          <w:sz w:val="20"/>
          <w:szCs w:val="20"/>
        </w:rPr>
      </w:pPr>
      <w:r>
        <w:rPr>
          <w:rFonts w:ascii="Segoe UI" w:hAnsi="Segoe UI" w:cs="Segoe UI"/>
          <w:color w:val="000000"/>
          <w:sz w:val="20"/>
          <w:szCs w:val="20"/>
        </w:rPr>
        <w:t>Nejsou evidovány žádné jiné zápisy.</w:t>
      </w:r>
    </w:p>
    <w:p w:rsidR="00E178F4" w:rsidRDefault="00E178F4" w:rsidP="00F96384">
      <w:pPr>
        <w:shd w:val="clear" w:color="auto" w:fill="FEFEFE"/>
        <w:textAlignment w:val="baseline"/>
        <w:rPr>
          <w:rFonts w:ascii="Segoe UI" w:hAnsi="Segoe UI" w:cs="Segoe UI"/>
          <w:color w:val="000000"/>
          <w:sz w:val="19"/>
          <w:szCs w:val="19"/>
        </w:rPr>
      </w:pPr>
    </w:p>
    <w:p w:rsidR="00E178F4" w:rsidRDefault="00E178F4" w:rsidP="00F96384">
      <w:pPr>
        <w:shd w:val="clear" w:color="auto" w:fill="FEFEFE"/>
        <w:textAlignment w:val="baseline"/>
        <w:rPr>
          <w:rFonts w:ascii="Segoe UI" w:hAnsi="Segoe UI" w:cs="Segoe UI"/>
          <w:color w:val="000000"/>
          <w:sz w:val="19"/>
          <w:szCs w:val="19"/>
        </w:rPr>
      </w:pPr>
    </w:p>
    <w:p w:rsidR="00E178F4" w:rsidRDefault="00E178F4" w:rsidP="00F96384">
      <w:pPr>
        <w:shd w:val="clear" w:color="auto" w:fill="FEFEFE"/>
        <w:textAlignment w:val="baseline"/>
        <w:rPr>
          <w:rFonts w:ascii="Segoe UI" w:hAnsi="Segoe UI" w:cs="Segoe UI"/>
          <w:color w:val="000000"/>
          <w:sz w:val="19"/>
          <w:szCs w:val="19"/>
        </w:rPr>
      </w:pPr>
    </w:p>
    <w:p w:rsidR="00E178F4" w:rsidRDefault="00E178F4" w:rsidP="00F96384">
      <w:pPr>
        <w:shd w:val="clear" w:color="auto" w:fill="FEFEFE"/>
        <w:textAlignment w:val="baseline"/>
        <w:rPr>
          <w:rFonts w:ascii="Segoe UI" w:hAnsi="Segoe UI" w:cs="Segoe UI"/>
          <w:color w:val="000000"/>
          <w:sz w:val="19"/>
          <w:szCs w:val="19"/>
        </w:rPr>
      </w:pPr>
    </w:p>
    <w:p w:rsidR="00E178F4" w:rsidRDefault="00E178F4" w:rsidP="00F96384">
      <w:pPr>
        <w:shd w:val="clear" w:color="auto" w:fill="FEFEFE"/>
        <w:textAlignment w:val="baseline"/>
        <w:rPr>
          <w:rFonts w:ascii="Segoe UI" w:hAnsi="Segoe UI" w:cs="Segoe UI"/>
          <w:color w:val="000000"/>
          <w:sz w:val="19"/>
          <w:szCs w:val="19"/>
        </w:rPr>
      </w:pPr>
    </w:p>
    <w:p w:rsidR="00127300" w:rsidRDefault="00127300" w:rsidP="00F96384">
      <w:pPr>
        <w:shd w:val="clear" w:color="auto" w:fill="FEFEFE"/>
        <w:textAlignment w:val="baseline"/>
        <w:rPr>
          <w:rFonts w:ascii="Segoe UI" w:hAnsi="Segoe UI" w:cs="Segoe UI"/>
          <w:b/>
          <w:color w:val="000000"/>
          <w:sz w:val="24"/>
          <w:szCs w:val="24"/>
        </w:rPr>
      </w:pPr>
    </w:p>
    <w:p w:rsidR="00F96384" w:rsidRPr="00BE34EC" w:rsidRDefault="00F96384" w:rsidP="00F96384">
      <w:pPr>
        <w:shd w:val="clear" w:color="auto" w:fill="FEFEFE"/>
        <w:textAlignment w:val="baseline"/>
        <w:rPr>
          <w:rFonts w:ascii="Segoe UI" w:hAnsi="Segoe UI" w:cs="Segoe UI"/>
          <w:b/>
          <w:color w:val="000000"/>
          <w:sz w:val="24"/>
          <w:szCs w:val="24"/>
        </w:rPr>
      </w:pPr>
      <w:r w:rsidRPr="00BE34EC">
        <w:rPr>
          <w:rFonts w:ascii="Segoe UI" w:hAnsi="Segoe UI" w:cs="Segoe UI"/>
          <w:b/>
          <w:color w:val="000000"/>
          <w:sz w:val="24"/>
          <w:szCs w:val="24"/>
        </w:rPr>
        <w:lastRenderedPageBreak/>
        <w:t>Sousední parcel</w:t>
      </w:r>
      <w:r w:rsidR="008A051D">
        <w:rPr>
          <w:rFonts w:ascii="Segoe UI" w:hAnsi="Segoe UI" w:cs="Segoe UI"/>
          <w:b/>
          <w:color w:val="000000"/>
          <w:sz w:val="24"/>
          <w:szCs w:val="24"/>
        </w:rPr>
        <w:t xml:space="preserve">a_ </w:t>
      </w:r>
      <w:r w:rsidR="008A051D" w:rsidRPr="008A051D">
        <w:rPr>
          <w:rFonts w:ascii="Segoe UI" w:hAnsi="Segoe UI" w:cs="Segoe UI"/>
          <w:color w:val="000000"/>
          <w:sz w:val="20"/>
          <w:szCs w:val="20"/>
        </w:rPr>
        <w:t>objekt bývalé hasičské zbrojnice je obklopen jednou parcelou</w:t>
      </w:r>
      <w:r w:rsidR="008A051D">
        <w:rPr>
          <w:rFonts w:ascii="Segoe UI" w:hAnsi="Segoe UI" w:cs="Segoe UI"/>
          <w:b/>
          <w:color w:val="000000"/>
          <w:sz w:val="24"/>
          <w:szCs w:val="24"/>
        </w:rPr>
        <w:t xml:space="preserve"> parc.č.155/1</w:t>
      </w:r>
      <w:r w:rsidRPr="00BE34EC">
        <w:rPr>
          <w:rFonts w:ascii="Segoe UI" w:hAnsi="Segoe UI" w:cs="Segoe UI"/>
          <w:b/>
          <w:color w:val="000000"/>
          <w:sz w:val="24"/>
          <w:szCs w:val="24"/>
        </w:rPr>
        <w:t xml:space="preserve"> </w:t>
      </w:r>
    </w:p>
    <w:p w:rsidR="00E178F4" w:rsidRDefault="00C41159" w:rsidP="00E178F4">
      <w:pPr>
        <w:jc w:val="center"/>
        <w:textAlignment w:val="baseline"/>
        <w:rPr>
          <w:rFonts w:ascii="Segoe UI" w:hAnsi="Segoe UI" w:cs="Segoe UI"/>
          <w:color w:val="000000"/>
          <w:sz w:val="20"/>
          <w:szCs w:val="20"/>
        </w:rPr>
      </w:pPr>
      <w:r>
        <w:rPr>
          <w:rFonts w:ascii="Segoe UI" w:hAnsi="Segoe UI" w:cs="Segoe UI"/>
          <w:noProof/>
          <w:color w:val="000000"/>
          <w:sz w:val="20"/>
          <w:szCs w:val="20"/>
          <w:lang w:val="cs-CZ" w:eastAsia="cs-CZ"/>
        </w:rPr>
        <w:drawing>
          <wp:inline distT="0" distB="0" distL="0" distR="0">
            <wp:extent cx="3048000" cy="2286000"/>
            <wp:effectExtent l="0" t="0" r="0" b="0"/>
            <wp:docPr id="2" name="obrázek 2" descr="Ukázka mapy se zobrazenou nemovitostí">
              <a:hlinkClick xmlns:a="http://schemas.openxmlformats.org/drawingml/2006/main" r:id="rId16" tooltip="&quot;Zobrazení map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ázka mapy se zobrazenou nemovitostí">
                      <a:hlinkClick r:id="rId16" tooltip="&quot;Zobrazení mapy&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E34EC" w:rsidRDefault="00BE34EC" w:rsidP="00E178F4">
      <w:pPr>
        <w:jc w:val="center"/>
        <w:textAlignment w:val="baseline"/>
        <w:rPr>
          <w:rFonts w:ascii="Segoe UI" w:hAnsi="Segoe UI" w:cs="Segoe UI"/>
          <w:color w:val="000000"/>
          <w:sz w:val="20"/>
          <w:szCs w:val="20"/>
        </w:rPr>
      </w:pPr>
    </w:p>
    <w:tbl>
      <w:tblPr>
        <w:tblW w:w="9730" w:type="dxa"/>
        <w:tblCellSpacing w:w="0"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3337"/>
        <w:gridCol w:w="6393"/>
      </w:tblGrid>
      <w:tr w:rsidR="00E178F4" w:rsidTr="00E178F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rFonts w:ascii="Times New Roman" w:hAnsi="Times New Roman"/>
                <w:sz w:val="20"/>
                <w:szCs w:val="20"/>
              </w:rPr>
            </w:pPr>
            <w:r>
              <w:rPr>
                <w:sz w:val="20"/>
                <w:szCs w:val="20"/>
              </w:rPr>
              <w:t>Parcelní číslo:</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CE374A">
            <w:pPr>
              <w:rPr>
                <w:sz w:val="20"/>
                <w:szCs w:val="20"/>
              </w:rPr>
            </w:pPr>
            <w:hyperlink r:id="rId18" w:tgtFrame="vdp" w:tooltip="Informace o objektu z RÚIAN, externí odkaz" w:history="1">
              <w:r w:rsidR="00E178F4">
                <w:rPr>
                  <w:rStyle w:val="Hypertextovodkaz"/>
                  <w:sz w:val="20"/>
                  <w:szCs w:val="20"/>
                  <w:bdr w:val="none" w:sz="0" w:space="0" w:color="auto" w:frame="1"/>
                </w:rPr>
                <w:t>155/1</w:t>
              </w:r>
            </w:hyperlink>
          </w:p>
        </w:tc>
      </w:tr>
      <w:tr w:rsidR="00E178F4" w:rsidTr="00E178F4">
        <w:trPr>
          <w:tblCellSpacing w:w="0" w:type="dxa"/>
        </w:trPr>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rPr>
                <w:sz w:val="20"/>
                <w:szCs w:val="20"/>
              </w:rPr>
            </w:pPr>
            <w:r>
              <w:rPr>
                <w:sz w:val="20"/>
                <w:szCs w:val="20"/>
              </w:rPr>
              <w:t>Obec:</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CE374A">
            <w:pPr>
              <w:rPr>
                <w:sz w:val="20"/>
                <w:szCs w:val="20"/>
              </w:rPr>
            </w:pPr>
            <w:hyperlink r:id="rId19" w:tgtFrame="vdp" w:tooltip="Informace o objektu z RÚIAN, externí odkaz" w:history="1">
              <w:r w:rsidR="00E178F4">
                <w:rPr>
                  <w:rStyle w:val="Hypertextovodkaz"/>
                  <w:sz w:val="20"/>
                  <w:szCs w:val="20"/>
                  <w:bdr w:val="none" w:sz="0" w:space="0" w:color="auto" w:frame="1"/>
                </w:rPr>
                <w:t>Zbuzany [539872]</w:t>
              </w:r>
            </w:hyperlink>
          </w:p>
        </w:tc>
      </w:tr>
      <w:tr w:rsidR="00E178F4" w:rsidTr="00E178F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sz w:val="20"/>
                <w:szCs w:val="20"/>
              </w:rPr>
            </w:pPr>
            <w:r>
              <w:rPr>
                <w:sz w:val="20"/>
                <w:szCs w:val="20"/>
              </w:rPr>
              <w:t>Katastrální území:</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CE374A">
            <w:pPr>
              <w:rPr>
                <w:sz w:val="20"/>
                <w:szCs w:val="20"/>
              </w:rPr>
            </w:pPr>
            <w:hyperlink r:id="rId20" w:history="1">
              <w:r w:rsidR="00E178F4">
                <w:rPr>
                  <w:rStyle w:val="Hypertextovodkaz"/>
                  <w:sz w:val="20"/>
                  <w:szCs w:val="20"/>
                  <w:bdr w:val="none" w:sz="0" w:space="0" w:color="auto" w:frame="1"/>
                </w:rPr>
                <w:t>Zbuzany [791962]</w:t>
              </w:r>
            </w:hyperlink>
          </w:p>
        </w:tc>
      </w:tr>
      <w:tr w:rsidR="00E178F4" w:rsidTr="00E178F4">
        <w:trPr>
          <w:tblCellSpacing w:w="0" w:type="dxa"/>
        </w:trPr>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rPr>
                <w:sz w:val="20"/>
                <w:szCs w:val="20"/>
              </w:rPr>
            </w:pPr>
            <w:r>
              <w:rPr>
                <w:sz w:val="20"/>
                <w:szCs w:val="20"/>
              </w:rPr>
              <w:t>Číslo LV:</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CE374A">
            <w:pPr>
              <w:rPr>
                <w:sz w:val="20"/>
                <w:szCs w:val="20"/>
              </w:rPr>
            </w:pPr>
            <w:hyperlink r:id="rId21" w:tooltip="Seznam nemovitostí na LV" w:history="1">
              <w:r w:rsidR="00E178F4">
                <w:rPr>
                  <w:rStyle w:val="Hypertextovodkaz"/>
                  <w:sz w:val="20"/>
                  <w:szCs w:val="20"/>
                  <w:bdr w:val="none" w:sz="0" w:space="0" w:color="auto" w:frame="1"/>
                </w:rPr>
                <w:t>478</w:t>
              </w:r>
            </w:hyperlink>
          </w:p>
        </w:tc>
      </w:tr>
      <w:tr w:rsidR="00E178F4" w:rsidTr="00E178F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sz w:val="20"/>
                <w:szCs w:val="20"/>
              </w:rPr>
            </w:pPr>
            <w:r>
              <w:rPr>
                <w:sz w:val="20"/>
                <w:szCs w:val="20"/>
              </w:rPr>
              <w:t>Výměra [m</w:t>
            </w:r>
            <w:r>
              <w:rPr>
                <w:sz w:val="16"/>
                <w:szCs w:val="16"/>
                <w:bdr w:val="none" w:sz="0" w:space="0" w:color="auto" w:frame="1"/>
                <w:vertAlign w:val="superscript"/>
              </w:rPr>
              <w:t>2</w:t>
            </w:r>
            <w:r>
              <w:rPr>
                <w:sz w:val="20"/>
                <w:szCs w:val="20"/>
              </w:rPr>
              <w:t>]:</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sz w:val="20"/>
                <w:szCs w:val="20"/>
              </w:rPr>
            </w:pPr>
            <w:r>
              <w:rPr>
                <w:sz w:val="20"/>
                <w:szCs w:val="20"/>
              </w:rPr>
              <w:t>2089</w:t>
            </w:r>
          </w:p>
        </w:tc>
      </w:tr>
      <w:tr w:rsidR="00E178F4" w:rsidTr="00E178F4">
        <w:trPr>
          <w:tblCellSpacing w:w="0" w:type="dxa"/>
        </w:trPr>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rPr>
                <w:sz w:val="20"/>
                <w:szCs w:val="20"/>
              </w:rPr>
            </w:pPr>
            <w:r>
              <w:rPr>
                <w:sz w:val="20"/>
                <w:szCs w:val="20"/>
              </w:rPr>
              <w:t>Typ parcely: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rPr>
                <w:sz w:val="20"/>
                <w:szCs w:val="20"/>
              </w:rPr>
            </w:pPr>
            <w:r>
              <w:rPr>
                <w:sz w:val="20"/>
                <w:szCs w:val="20"/>
              </w:rPr>
              <w:t>Parcela katastru nemovitostí</w:t>
            </w:r>
          </w:p>
        </w:tc>
      </w:tr>
      <w:tr w:rsidR="00E178F4" w:rsidTr="00E178F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sz w:val="20"/>
                <w:szCs w:val="20"/>
              </w:rPr>
            </w:pPr>
            <w:r>
              <w:rPr>
                <w:sz w:val="20"/>
                <w:szCs w:val="20"/>
              </w:rPr>
              <w:t>Mapový list:</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sz w:val="20"/>
                <w:szCs w:val="20"/>
              </w:rPr>
            </w:pPr>
            <w:r>
              <w:rPr>
                <w:sz w:val="20"/>
                <w:szCs w:val="20"/>
              </w:rPr>
              <w:t>KMD</w:t>
            </w:r>
          </w:p>
        </w:tc>
      </w:tr>
      <w:tr w:rsidR="00E178F4" w:rsidTr="00E178F4">
        <w:trPr>
          <w:tblCellSpacing w:w="0" w:type="dxa"/>
        </w:trPr>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rPr>
                <w:sz w:val="20"/>
                <w:szCs w:val="20"/>
              </w:rPr>
            </w:pPr>
            <w:r>
              <w:rPr>
                <w:sz w:val="20"/>
                <w:szCs w:val="20"/>
              </w:rPr>
              <w:t>Určení výměry: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rPr>
                <w:sz w:val="20"/>
                <w:szCs w:val="20"/>
              </w:rPr>
            </w:pPr>
            <w:r>
              <w:rPr>
                <w:sz w:val="20"/>
                <w:szCs w:val="20"/>
              </w:rPr>
              <w:t>Graficky nebo v digitalizované mapě</w:t>
            </w:r>
          </w:p>
        </w:tc>
      </w:tr>
      <w:tr w:rsidR="00E178F4" w:rsidTr="00E178F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sz w:val="20"/>
                <w:szCs w:val="20"/>
              </w:rPr>
            </w:pPr>
            <w:r>
              <w:rPr>
                <w:sz w:val="20"/>
                <w:szCs w:val="20"/>
              </w:rPr>
              <w:t>Druh pozemku:</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sz w:val="20"/>
                <w:szCs w:val="20"/>
              </w:rPr>
            </w:pPr>
            <w:r>
              <w:rPr>
                <w:sz w:val="20"/>
                <w:szCs w:val="20"/>
              </w:rPr>
              <w:t>trvalý travní porost</w:t>
            </w:r>
          </w:p>
        </w:tc>
      </w:tr>
    </w:tbl>
    <w:p w:rsidR="00E178F4" w:rsidRDefault="00E178F4" w:rsidP="00E178F4">
      <w:pPr>
        <w:pStyle w:val="Nadpis2"/>
        <w:textAlignment w:val="baseline"/>
        <w:rPr>
          <w:rFonts w:cs="Segoe UI Semibold"/>
          <w:sz w:val="24"/>
          <w:szCs w:val="24"/>
        </w:rPr>
      </w:pPr>
      <w:r>
        <w:rPr>
          <w:rFonts w:cs="Segoe UI Semibold"/>
          <w:sz w:val="24"/>
          <w:szCs w:val="24"/>
        </w:rPr>
        <w:t>Vlastníci, jiní oprávnění</w:t>
      </w:r>
    </w:p>
    <w:tbl>
      <w:tblPr>
        <w:tblW w:w="14980" w:type="dxa"/>
        <w:tblCellSpacing w:w="0"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7450"/>
        <w:gridCol w:w="7530"/>
      </w:tblGrid>
      <w:tr w:rsidR="00E178F4" w:rsidTr="00E178F4">
        <w:trPr>
          <w:tblCellSpacing w:w="0" w:type="dxa"/>
        </w:trPr>
        <w:tc>
          <w:tcPr>
            <w:tcW w:w="0" w:type="auto"/>
            <w:tcBorders>
              <w:top w:val="nil"/>
              <w:left w:val="nil"/>
              <w:bottom w:val="nil"/>
              <w:right w:val="nil"/>
            </w:tcBorders>
            <w:shd w:val="clear" w:color="auto" w:fill="2F6E99"/>
            <w:tcMar>
              <w:top w:w="75" w:type="dxa"/>
              <w:left w:w="75" w:type="dxa"/>
              <w:bottom w:w="75" w:type="dxa"/>
              <w:right w:w="75" w:type="dxa"/>
            </w:tcMar>
            <w:vAlign w:val="center"/>
            <w:hideMark/>
          </w:tcPr>
          <w:p w:rsidR="00E178F4" w:rsidRDefault="00E178F4">
            <w:pPr>
              <w:rPr>
                <w:rFonts w:ascii="Segoe UI Semibold" w:hAnsi="Segoe UI Semibold" w:cs="Segoe UI Semibold"/>
                <w:color w:val="FFFFFF"/>
                <w:sz w:val="20"/>
                <w:szCs w:val="20"/>
              </w:rPr>
            </w:pPr>
            <w:r>
              <w:rPr>
                <w:rFonts w:ascii="Segoe UI Semibold" w:hAnsi="Segoe UI Semibold" w:cs="Segoe UI Semibold"/>
                <w:color w:val="FFFFFF"/>
                <w:sz w:val="20"/>
                <w:szCs w:val="20"/>
              </w:rPr>
              <w:t>Vlastnické právo</w:t>
            </w:r>
          </w:p>
        </w:tc>
        <w:tc>
          <w:tcPr>
            <w:tcW w:w="7530" w:type="dxa"/>
            <w:tcBorders>
              <w:top w:val="nil"/>
              <w:left w:val="nil"/>
              <w:bottom w:val="nil"/>
              <w:right w:val="nil"/>
            </w:tcBorders>
            <w:shd w:val="clear" w:color="auto" w:fill="2F6E99"/>
            <w:tcMar>
              <w:top w:w="75" w:type="dxa"/>
              <w:left w:w="75" w:type="dxa"/>
              <w:bottom w:w="75" w:type="dxa"/>
              <w:right w:w="75" w:type="dxa"/>
            </w:tcMar>
            <w:vAlign w:val="center"/>
            <w:hideMark/>
          </w:tcPr>
          <w:p w:rsidR="00E178F4" w:rsidRDefault="00E178F4">
            <w:pPr>
              <w:jc w:val="right"/>
              <w:rPr>
                <w:rFonts w:ascii="Segoe UI Semibold" w:hAnsi="Segoe UI Semibold" w:cs="Segoe UI Semibold"/>
                <w:color w:val="FFFFFF"/>
                <w:sz w:val="20"/>
                <w:szCs w:val="20"/>
              </w:rPr>
            </w:pPr>
            <w:r>
              <w:rPr>
                <w:rFonts w:ascii="Segoe UI Semibold" w:hAnsi="Segoe UI Semibold" w:cs="Segoe UI Semibold"/>
                <w:color w:val="FFFFFF"/>
                <w:sz w:val="20"/>
                <w:szCs w:val="20"/>
              </w:rPr>
              <w:t>Podíl</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rFonts w:ascii="Times New Roman" w:hAnsi="Times New Roman"/>
                <w:sz w:val="20"/>
                <w:szCs w:val="20"/>
              </w:rPr>
            </w:pPr>
            <w:r>
              <w:rPr>
                <w:sz w:val="20"/>
                <w:szCs w:val="20"/>
              </w:rPr>
              <w:t>SJM Berky Ján a Berkyová Anna, Na Návsi 29, 25225 Zbuzany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2/147</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Bernáthová Zuzana, Pražská 1470/18b, Hostivař, 10200 Praha 10</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1/196</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Bláha Zdeněk, Nad náměstím 167/3, Řeporyje, 15500 Praha 5</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2/147</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Blažková Jarmila, č. p. 6, 25225 Zbuzany</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1/49</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lastRenderedPageBreak/>
              <w:t>Česká republika,</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10/49</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FKZ 1953, a.s., Chotečská 86, 25225 Zbuzany</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1/196</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SJM Holeček Vlastimil a Holečková Růžena, 25225 Zbuzany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2/49</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Holovská Marcela Ing., Horšovská 374/6, Řeporyje, 15500 Praha 5</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2/147</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Hötzelová Jitka Ing., č. p. 1, 27353 Běloky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2/49</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Jonáš Josef, č. p. 29, 25225 Zbuzany</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2/147</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Klofáčová Jana, Rudoltická 714/8, Řeporyje, 15500 Praha 5</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2/98</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Müllerová Lenka Ing., Na Zlíchově 253/13, Hlubočepy, 15200 Praha 5</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2/49</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Novotný Martin MUDr., Milady Horákové 854/78, Bubeneč, 17000 Praha 7</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5/49</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Novotný Otakar Mgr., U Menhiru I 288, 25225 Zbuzany</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5/49</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Obec Zbuzany, Na Návsi 1, 25225 Zbuzany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4/49</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Pánková Bohuslava, Nad náměstím 167/3, Řeporyje, 15500 Praha 5</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2/147</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Panoš Václav, 25225 Zbuzany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1/196</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Panošová Božena, 25225 Zbuzany</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1/196</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Podzemský Jiří, Moravská 2116/30, Vinohrady, 12000 Praha 2</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4/49</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Řehák Müllerová Naďa Mgr., Melantrichova 1062/6, Staré Město, 11000 Praha 1</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2/49</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Sojka Miloslav, 25225 Zbuzany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1/49</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Souček Antonín, 25225 Zbuzany</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2/49</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Šimáček Václav, Za farou 786/36, Slivenec, 15400 Praha 5</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2/196</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Šimáčková Jana, Za farou 786/36, Slivenec, 15400 Praha 5</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2/196</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Vaněk Pavel, Do Vršku 41, 25225 Zbuzany</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8/441</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E178F4">
            <w:pPr>
              <w:rPr>
                <w:sz w:val="20"/>
                <w:szCs w:val="20"/>
              </w:rPr>
            </w:pPr>
            <w:r>
              <w:rPr>
                <w:sz w:val="20"/>
                <w:szCs w:val="20"/>
              </w:rPr>
              <w:t>Vaněk Stanislav, Pod Ouporem 316, 25225 Zbuzany</w:t>
            </w:r>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jc w:val="right"/>
              <w:rPr>
                <w:sz w:val="20"/>
                <w:szCs w:val="20"/>
              </w:rPr>
            </w:pPr>
            <w:r>
              <w:rPr>
                <w:sz w:val="20"/>
                <w:szCs w:val="20"/>
              </w:rPr>
              <w:t>8/441</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sz w:val="20"/>
                <w:szCs w:val="20"/>
              </w:rPr>
            </w:pPr>
            <w:r>
              <w:rPr>
                <w:sz w:val="20"/>
                <w:szCs w:val="20"/>
              </w:rPr>
              <w:t>Vaňková Hana, Toskánská 2495, 25301 Hostivice</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8/441</w:t>
            </w:r>
          </w:p>
        </w:tc>
      </w:tr>
      <w:tr w:rsidR="00E178F4" w:rsidTr="00E178F4">
        <w:trPr>
          <w:tblCellSpacing w:w="0" w:type="dxa"/>
        </w:trPr>
        <w:tc>
          <w:tcPr>
            <w:tcW w:w="0" w:type="auto"/>
            <w:tcBorders>
              <w:top w:val="nil"/>
              <w:left w:val="nil"/>
              <w:bottom w:val="nil"/>
              <w:right w:val="nil"/>
            </w:tcBorders>
            <w:shd w:val="clear" w:color="auto" w:fill="2F6E99"/>
            <w:tcMar>
              <w:top w:w="75" w:type="dxa"/>
              <w:left w:w="75" w:type="dxa"/>
              <w:bottom w:w="75" w:type="dxa"/>
              <w:right w:w="75" w:type="dxa"/>
            </w:tcMar>
            <w:vAlign w:val="center"/>
            <w:hideMark/>
          </w:tcPr>
          <w:p w:rsidR="00E178F4" w:rsidRDefault="00E178F4">
            <w:pPr>
              <w:rPr>
                <w:rFonts w:ascii="Segoe UI Semibold" w:hAnsi="Segoe UI Semibold" w:cs="Segoe UI Semibold"/>
                <w:color w:val="FFFFFF"/>
                <w:sz w:val="20"/>
                <w:szCs w:val="20"/>
              </w:rPr>
            </w:pPr>
            <w:r>
              <w:rPr>
                <w:rFonts w:ascii="Segoe UI Semibold" w:hAnsi="Segoe UI Semibold" w:cs="Segoe UI Semibold"/>
                <w:color w:val="FFFFFF"/>
                <w:sz w:val="20"/>
                <w:szCs w:val="20"/>
              </w:rPr>
              <w:lastRenderedPageBreak/>
              <w:t>Příslušnost hospodařit s majetkem státu</w:t>
            </w:r>
          </w:p>
        </w:tc>
        <w:tc>
          <w:tcPr>
            <w:tcW w:w="7530" w:type="dxa"/>
            <w:tcBorders>
              <w:top w:val="nil"/>
              <w:left w:val="nil"/>
              <w:bottom w:val="nil"/>
              <w:right w:val="nil"/>
            </w:tcBorders>
            <w:shd w:val="clear" w:color="auto" w:fill="2F6E99"/>
            <w:tcMar>
              <w:top w:w="75" w:type="dxa"/>
              <w:left w:w="75" w:type="dxa"/>
              <w:bottom w:w="75" w:type="dxa"/>
              <w:right w:w="75" w:type="dxa"/>
            </w:tcMar>
            <w:vAlign w:val="center"/>
            <w:hideMark/>
          </w:tcPr>
          <w:p w:rsidR="00E178F4" w:rsidRDefault="00E178F4">
            <w:pPr>
              <w:jc w:val="right"/>
              <w:rPr>
                <w:rFonts w:ascii="Segoe UI Semibold" w:hAnsi="Segoe UI Semibold" w:cs="Segoe UI Semibold"/>
                <w:color w:val="FFFFFF"/>
                <w:sz w:val="20"/>
                <w:szCs w:val="20"/>
              </w:rPr>
            </w:pPr>
            <w:r>
              <w:rPr>
                <w:rFonts w:ascii="Segoe UI Semibold" w:hAnsi="Segoe UI Semibold" w:cs="Segoe UI Semibold"/>
                <w:color w:val="FFFFFF"/>
                <w:sz w:val="20"/>
                <w:szCs w:val="20"/>
              </w:rPr>
              <w:t>Podíl</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E178F4">
            <w:pPr>
              <w:rPr>
                <w:rFonts w:ascii="Times New Roman" w:hAnsi="Times New Roman"/>
                <w:sz w:val="20"/>
                <w:szCs w:val="20"/>
              </w:rPr>
            </w:pPr>
            <w:r>
              <w:rPr>
                <w:sz w:val="20"/>
                <w:szCs w:val="20"/>
              </w:rPr>
              <w:t>Státní pozemkový úřad, Husinecká 1024/11a, Žižkov, 13000 Praha 3</w:t>
            </w:r>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jc w:val="right"/>
              <w:rPr>
                <w:sz w:val="20"/>
                <w:szCs w:val="20"/>
              </w:rPr>
            </w:pPr>
            <w:r>
              <w:rPr>
                <w:sz w:val="20"/>
                <w:szCs w:val="20"/>
              </w:rPr>
              <w:t>10/49</w:t>
            </w:r>
          </w:p>
        </w:tc>
      </w:tr>
    </w:tbl>
    <w:p w:rsidR="00E178F4" w:rsidRDefault="00E178F4" w:rsidP="00E178F4">
      <w:pPr>
        <w:pStyle w:val="Nadpis2"/>
        <w:textAlignment w:val="baseline"/>
        <w:rPr>
          <w:rFonts w:cs="Segoe UI Semibold"/>
          <w:sz w:val="24"/>
          <w:szCs w:val="24"/>
        </w:rPr>
      </w:pPr>
      <w:r>
        <w:rPr>
          <w:rFonts w:cs="Segoe UI Semibold"/>
          <w:sz w:val="24"/>
          <w:szCs w:val="24"/>
        </w:rPr>
        <w:t>Způsob ochrany nemovitosti</w:t>
      </w:r>
    </w:p>
    <w:tbl>
      <w:tblPr>
        <w:tblW w:w="14980" w:type="dxa"/>
        <w:tblCellSpacing w:w="0"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14980"/>
      </w:tblGrid>
      <w:tr w:rsidR="00E178F4" w:rsidTr="00E178F4">
        <w:trPr>
          <w:tblHeader/>
          <w:tblCellSpacing w:w="0" w:type="dxa"/>
        </w:trPr>
        <w:tc>
          <w:tcPr>
            <w:tcW w:w="14830" w:type="dxa"/>
            <w:tcBorders>
              <w:top w:val="nil"/>
              <w:left w:val="nil"/>
              <w:bottom w:val="nil"/>
              <w:right w:val="nil"/>
            </w:tcBorders>
            <w:shd w:val="clear" w:color="auto" w:fill="2F6E99"/>
            <w:tcMar>
              <w:top w:w="75" w:type="dxa"/>
              <w:left w:w="75" w:type="dxa"/>
              <w:bottom w:w="75" w:type="dxa"/>
              <w:right w:w="75" w:type="dxa"/>
            </w:tcMar>
            <w:vAlign w:val="center"/>
            <w:hideMark/>
          </w:tcPr>
          <w:p w:rsidR="00E178F4" w:rsidRDefault="00E178F4">
            <w:pPr>
              <w:rPr>
                <w:rFonts w:ascii="Segoe UI Semibold" w:hAnsi="Segoe UI Semibold" w:cs="Segoe UI Semibold"/>
                <w:color w:val="FFFFFF"/>
                <w:sz w:val="20"/>
                <w:szCs w:val="20"/>
              </w:rPr>
            </w:pPr>
            <w:r>
              <w:rPr>
                <w:rFonts w:ascii="Segoe UI Semibold" w:hAnsi="Segoe UI Semibold" w:cs="Segoe UI Semibold"/>
                <w:color w:val="FFFFFF"/>
                <w:sz w:val="20"/>
                <w:szCs w:val="20"/>
              </w:rPr>
              <w:t>Název</w:t>
            </w:r>
          </w:p>
        </w:tc>
      </w:tr>
      <w:tr w:rsidR="00E178F4" w:rsidTr="00E178F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rFonts w:ascii="Times New Roman" w:hAnsi="Times New Roman"/>
                <w:sz w:val="20"/>
                <w:szCs w:val="20"/>
              </w:rPr>
            </w:pPr>
            <w:r>
              <w:rPr>
                <w:sz w:val="20"/>
                <w:szCs w:val="20"/>
              </w:rPr>
              <w:t>zemědělský půdní fond</w:t>
            </w:r>
          </w:p>
        </w:tc>
      </w:tr>
    </w:tbl>
    <w:p w:rsidR="00E178F4" w:rsidRDefault="00E178F4" w:rsidP="00E178F4">
      <w:pPr>
        <w:pStyle w:val="Nadpis2"/>
        <w:textAlignment w:val="baseline"/>
        <w:rPr>
          <w:rFonts w:cs="Segoe UI Semibold"/>
          <w:sz w:val="24"/>
          <w:szCs w:val="24"/>
        </w:rPr>
      </w:pPr>
      <w:r>
        <w:rPr>
          <w:rFonts w:cs="Segoe UI Semibold"/>
          <w:sz w:val="24"/>
          <w:szCs w:val="24"/>
        </w:rPr>
        <w:t>Seznam BPEJ</w:t>
      </w:r>
    </w:p>
    <w:tbl>
      <w:tblPr>
        <w:tblW w:w="14980" w:type="dxa"/>
        <w:tblCellSpacing w:w="0"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1010"/>
        <w:gridCol w:w="13970"/>
      </w:tblGrid>
      <w:tr w:rsidR="00E178F4" w:rsidTr="00E178F4">
        <w:trPr>
          <w:tblHeader/>
          <w:tblCellSpacing w:w="0" w:type="dxa"/>
        </w:trPr>
        <w:tc>
          <w:tcPr>
            <w:tcW w:w="0" w:type="auto"/>
            <w:tcBorders>
              <w:top w:val="nil"/>
              <w:left w:val="nil"/>
              <w:bottom w:val="nil"/>
              <w:right w:val="nil"/>
            </w:tcBorders>
            <w:shd w:val="clear" w:color="auto" w:fill="2F6E99"/>
            <w:tcMar>
              <w:top w:w="75" w:type="dxa"/>
              <w:left w:w="75" w:type="dxa"/>
              <w:bottom w:w="75" w:type="dxa"/>
              <w:right w:w="75" w:type="dxa"/>
            </w:tcMar>
            <w:vAlign w:val="center"/>
            <w:hideMark/>
          </w:tcPr>
          <w:p w:rsidR="00E178F4" w:rsidRDefault="00E178F4">
            <w:pPr>
              <w:rPr>
                <w:rFonts w:ascii="Segoe UI Semibold" w:hAnsi="Segoe UI Semibold" w:cs="Segoe UI Semibold"/>
                <w:color w:val="FFFFFF"/>
                <w:sz w:val="20"/>
                <w:szCs w:val="20"/>
              </w:rPr>
            </w:pPr>
            <w:r>
              <w:rPr>
                <w:rFonts w:ascii="Segoe UI Semibold" w:hAnsi="Segoe UI Semibold" w:cs="Segoe UI Semibold"/>
                <w:color w:val="FFFFFF"/>
                <w:sz w:val="20"/>
                <w:szCs w:val="20"/>
              </w:rPr>
              <w:t>BPEJ</w:t>
            </w:r>
          </w:p>
        </w:tc>
        <w:tc>
          <w:tcPr>
            <w:tcW w:w="13970" w:type="dxa"/>
            <w:tcBorders>
              <w:top w:val="nil"/>
              <w:left w:val="nil"/>
              <w:bottom w:val="nil"/>
              <w:right w:val="nil"/>
            </w:tcBorders>
            <w:shd w:val="clear" w:color="auto" w:fill="2F6E99"/>
            <w:tcMar>
              <w:top w:w="75" w:type="dxa"/>
              <w:left w:w="75" w:type="dxa"/>
              <w:bottom w:w="75" w:type="dxa"/>
              <w:right w:w="75" w:type="dxa"/>
            </w:tcMar>
            <w:vAlign w:val="center"/>
            <w:hideMark/>
          </w:tcPr>
          <w:p w:rsidR="00E178F4" w:rsidRDefault="00E178F4">
            <w:pPr>
              <w:rPr>
                <w:rFonts w:ascii="Segoe UI Semibold" w:hAnsi="Segoe UI Semibold" w:cs="Segoe UI Semibold"/>
                <w:color w:val="FFFFFF"/>
                <w:sz w:val="20"/>
                <w:szCs w:val="20"/>
              </w:rPr>
            </w:pPr>
            <w:r>
              <w:rPr>
                <w:rFonts w:ascii="Segoe UI Semibold" w:hAnsi="Segoe UI Semibold" w:cs="Segoe UI Semibold"/>
                <w:color w:val="FFFFFF"/>
                <w:sz w:val="20"/>
                <w:szCs w:val="20"/>
              </w:rPr>
              <w:t>Výměra</w:t>
            </w:r>
          </w:p>
        </w:tc>
      </w:tr>
      <w:tr w:rsidR="00E178F4" w:rsidTr="00E178F4">
        <w:trPr>
          <w:tblCellSpacing w:w="0" w:type="dxa"/>
        </w:trPr>
        <w:tc>
          <w:tcPr>
            <w:tcW w:w="0" w:type="auto"/>
            <w:tcBorders>
              <w:top w:val="nil"/>
              <w:left w:val="nil"/>
              <w:bottom w:val="nil"/>
              <w:right w:val="nil"/>
            </w:tcBorders>
            <w:shd w:val="clear" w:color="auto" w:fill="EEEEEE"/>
            <w:noWrap/>
            <w:tcMar>
              <w:top w:w="75" w:type="dxa"/>
              <w:left w:w="75" w:type="dxa"/>
              <w:bottom w:w="75" w:type="dxa"/>
              <w:right w:w="75" w:type="dxa"/>
            </w:tcMar>
            <w:vAlign w:val="center"/>
            <w:hideMark/>
          </w:tcPr>
          <w:p w:rsidR="00E178F4" w:rsidRDefault="00CE374A">
            <w:pPr>
              <w:rPr>
                <w:rFonts w:ascii="Times New Roman" w:hAnsi="Times New Roman"/>
                <w:sz w:val="20"/>
                <w:szCs w:val="20"/>
              </w:rPr>
            </w:pPr>
            <w:hyperlink r:id="rId22" w:history="1">
              <w:r w:rsidR="00E178F4">
                <w:rPr>
                  <w:rStyle w:val="Hypertextovodkaz"/>
                  <w:sz w:val="20"/>
                  <w:szCs w:val="20"/>
                  <w:bdr w:val="none" w:sz="0" w:space="0" w:color="auto" w:frame="1"/>
                </w:rPr>
                <w:t>20300</w:t>
              </w:r>
            </w:hyperlink>
          </w:p>
        </w:tc>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sz w:val="20"/>
                <w:szCs w:val="20"/>
              </w:rPr>
            </w:pPr>
            <w:r>
              <w:rPr>
                <w:sz w:val="20"/>
                <w:szCs w:val="20"/>
              </w:rPr>
              <w:t>611</w:t>
            </w:r>
          </w:p>
        </w:tc>
      </w:tr>
      <w:tr w:rsidR="00E178F4" w:rsidTr="00E178F4">
        <w:trPr>
          <w:tblCellSpacing w:w="0" w:type="dxa"/>
        </w:trPr>
        <w:tc>
          <w:tcPr>
            <w:tcW w:w="0" w:type="auto"/>
            <w:tcBorders>
              <w:top w:val="nil"/>
              <w:left w:val="nil"/>
              <w:bottom w:val="nil"/>
              <w:right w:val="nil"/>
            </w:tcBorders>
            <w:shd w:val="clear" w:color="auto" w:fill="FEFEFE"/>
            <w:noWrap/>
            <w:tcMar>
              <w:top w:w="75" w:type="dxa"/>
              <w:left w:w="75" w:type="dxa"/>
              <w:bottom w:w="75" w:type="dxa"/>
              <w:right w:w="75" w:type="dxa"/>
            </w:tcMar>
            <w:vAlign w:val="center"/>
            <w:hideMark/>
          </w:tcPr>
          <w:p w:rsidR="00E178F4" w:rsidRDefault="00CE374A">
            <w:pPr>
              <w:rPr>
                <w:sz w:val="20"/>
                <w:szCs w:val="20"/>
              </w:rPr>
            </w:pPr>
            <w:hyperlink r:id="rId23" w:history="1">
              <w:r w:rsidR="00E178F4">
                <w:rPr>
                  <w:rStyle w:val="Hypertextovodkaz"/>
                  <w:sz w:val="20"/>
                  <w:szCs w:val="20"/>
                  <w:bdr w:val="none" w:sz="0" w:space="0" w:color="auto" w:frame="1"/>
                </w:rPr>
                <w:t>41000</w:t>
              </w:r>
            </w:hyperlink>
          </w:p>
        </w:tc>
        <w:tc>
          <w:tcPr>
            <w:tcW w:w="0" w:type="auto"/>
            <w:tcBorders>
              <w:top w:val="nil"/>
              <w:left w:val="nil"/>
              <w:bottom w:val="nil"/>
              <w:right w:val="nil"/>
            </w:tcBorders>
            <w:shd w:val="clear" w:color="auto" w:fill="FEFEFE"/>
            <w:tcMar>
              <w:top w:w="75" w:type="dxa"/>
              <w:left w:w="75" w:type="dxa"/>
              <w:bottom w:w="75" w:type="dxa"/>
              <w:right w:w="75" w:type="dxa"/>
            </w:tcMar>
            <w:vAlign w:val="center"/>
            <w:hideMark/>
          </w:tcPr>
          <w:p w:rsidR="00E178F4" w:rsidRDefault="00E178F4">
            <w:pPr>
              <w:rPr>
                <w:sz w:val="20"/>
                <w:szCs w:val="20"/>
              </w:rPr>
            </w:pPr>
            <w:r>
              <w:rPr>
                <w:sz w:val="20"/>
                <w:szCs w:val="20"/>
              </w:rPr>
              <w:t>1478</w:t>
            </w:r>
          </w:p>
        </w:tc>
      </w:tr>
    </w:tbl>
    <w:p w:rsidR="00E178F4" w:rsidRDefault="00E178F4" w:rsidP="00E178F4">
      <w:pPr>
        <w:pStyle w:val="Nadpis2"/>
        <w:textAlignment w:val="baseline"/>
        <w:rPr>
          <w:rFonts w:cs="Segoe UI Semibold"/>
          <w:sz w:val="24"/>
          <w:szCs w:val="24"/>
        </w:rPr>
      </w:pPr>
      <w:r>
        <w:rPr>
          <w:rFonts w:cs="Segoe UI Semibold"/>
          <w:sz w:val="24"/>
          <w:szCs w:val="24"/>
        </w:rPr>
        <w:t>Omezení vlastnického práva</w:t>
      </w:r>
    </w:p>
    <w:p w:rsidR="00E178F4" w:rsidRDefault="00E178F4" w:rsidP="00E178F4">
      <w:pPr>
        <w:shd w:val="clear" w:color="auto" w:fill="FEFEFE"/>
        <w:textAlignment w:val="baseline"/>
        <w:rPr>
          <w:rFonts w:ascii="Segoe UI" w:hAnsi="Segoe UI" w:cs="Segoe UI"/>
          <w:color w:val="000000"/>
          <w:sz w:val="20"/>
          <w:szCs w:val="20"/>
        </w:rPr>
      </w:pPr>
      <w:r>
        <w:rPr>
          <w:rFonts w:ascii="Segoe UI" w:hAnsi="Segoe UI" w:cs="Segoe UI"/>
          <w:color w:val="000000"/>
          <w:sz w:val="20"/>
          <w:szCs w:val="20"/>
        </w:rPr>
        <w:t>Nejsou evidována žádná omezení.</w:t>
      </w:r>
    </w:p>
    <w:p w:rsidR="00E178F4" w:rsidRDefault="00E178F4" w:rsidP="00E178F4">
      <w:pPr>
        <w:pStyle w:val="Nadpis2"/>
        <w:textAlignment w:val="baseline"/>
        <w:rPr>
          <w:rFonts w:cs="Segoe UI Semibold"/>
          <w:sz w:val="24"/>
          <w:szCs w:val="24"/>
        </w:rPr>
      </w:pPr>
      <w:r>
        <w:rPr>
          <w:rFonts w:cs="Segoe UI Semibold"/>
          <w:sz w:val="24"/>
          <w:szCs w:val="24"/>
        </w:rPr>
        <w:t>Jiné zápisy</w:t>
      </w:r>
    </w:p>
    <w:tbl>
      <w:tblPr>
        <w:tblW w:w="14980" w:type="dxa"/>
        <w:tblCellSpacing w:w="0"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14980"/>
      </w:tblGrid>
      <w:tr w:rsidR="00E178F4" w:rsidTr="00E178F4">
        <w:trPr>
          <w:tblHeader/>
          <w:tblCellSpacing w:w="0" w:type="dxa"/>
        </w:trPr>
        <w:tc>
          <w:tcPr>
            <w:tcW w:w="14830" w:type="dxa"/>
            <w:tcBorders>
              <w:top w:val="nil"/>
              <w:left w:val="nil"/>
              <w:bottom w:val="nil"/>
              <w:right w:val="nil"/>
            </w:tcBorders>
            <w:shd w:val="clear" w:color="auto" w:fill="2F6E99"/>
            <w:tcMar>
              <w:top w:w="75" w:type="dxa"/>
              <w:left w:w="75" w:type="dxa"/>
              <w:bottom w:w="75" w:type="dxa"/>
              <w:right w:w="75" w:type="dxa"/>
            </w:tcMar>
            <w:vAlign w:val="center"/>
            <w:hideMark/>
          </w:tcPr>
          <w:p w:rsidR="00E178F4" w:rsidRDefault="00E178F4">
            <w:pPr>
              <w:rPr>
                <w:rFonts w:ascii="Segoe UI Semibold" w:hAnsi="Segoe UI Semibold" w:cs="Segoe UI Semibold"/>
                <w:color w:val="FFFFFF"/>
                <w:sz w:val="20"/>
                <w:szCs w:val="20"/>
              </w:rPr>
            </w:pPr>
            <w:r>
              <w:rPr>
                <w:rFonts w:ascii="Segoe UI Semibold" w:hAnsi="Segoe UI Semibold" w:cs="Segoe UI Semibold"/>
                <w:color w:val="FFFFFF"/>
                <w:sz w:val="20"/>
                <w:szCs w:val="20"/>
              </w:rPr>
              <w:t>Typ</w:t>
            </w:r>
          </w:p>
        </w:tc>
      </w:tr>
      <w:tr w:rsidR="00E178F4" w:rsidTr="00E178F4">
        <w:trPr>
          <w:tblCellSpacing w:w="0" w:type="dxa"/>
        </w:trPr>
        <w:tc>
          <w:tcPr>
            <w:tcW w:w="0" w:type="auto"/>
            <w:tcBorders>
              <w:top w:val="nil"/>
              <w:left w:val="nil"/>
              <w:bottom w:val="nil"/>
              <w:right w:val="nil"/>
            </w:tcBorders>
            <w:shd w:val="clear" w:color="auto" w:fill="EEEEEE"/>
            <w:tcMar>
              <w:top w:w="75" w:type="dxa"/>
              <w:left w:w="75" w:type="dxa"/>
              <w:bottom w:w="75" w:type="dxa"/>
              <w:right w:w="75" w:type="dxa"/>
            </w:tcMar>
            <w:vAlign w:val="center"/>
            <w:hideMark/>
          </w:tcPr>
          <w:p w:rsidR="00E178F4" w:rsidRDefault="00E178F4">
            <w:pPr>
              <w:rPr>
                <w:rFonts w:ascii="Times New Roman" w:hAnsi="Times New Roman"/>
                <w:sz w:val="20"/>
                <w:szCs w:val="20"/>
              </w:rPr>
            </w:pPr>
            <w:r>
              <w:rPr>
                <w:sz w:val="20"/>
                <w:szCs w:val="20"/>
              </w:rPr>
              <w:t>Nedostatečně identifikovaný vlastník – údaje o nemovitosti předány do evidence ÚZSVM. </w:t>
            </w:r>
            <w:r>
              <w:rPr>
                <w:i/>
                <w:iCs/>
                <w:sz w:val="20"/>
                <w:szCs w:val="20"/>
                <w:bdr w:val="none" w:sz="0" w:space="0" w:color="auto" w:frame="1"/>
              </w:rPr>
              <w:t>Více na </w:t>
            </w:r>
            <w:hyperlink r:id="rId24" w:tgtFrame="_blank" w:history="1">
              <w:r>
                <w:rPr>
                  <w:rStyle w:val="Hypertextovodkaz"/>
                  <w:i/>
                  <w:iCs/>
                  <w:sz w:val="20"/>
                  <w:szCs w:val="20"/>
                  <w:bdr w:val="none" w:sz="0" w:space="0" w:color="auto" w:frame="1"/>
                </w:rPr>
                <w:t>http://www.uzsvm.cz</w:t>
              </w:r>
            </w:hyperlink>
          </w:p>
        </w:tc>
      </w:tr>
    </w:tbl>
    <w:p w:rsidR="00F96384" w:rsidRDefault="00F96384" w:rsidP="00F96384">
      <w:pPr>
        <w:shd w:val="clear" w:color="auto" w:fill="FEFEFE"/>
        <w:textAlignment w:val="baseline"/>
        <w:rPr>
          <w:rFonts w:ascii="Segoe UI" w:hAnsi="Segoe UI" w:cs="Segoe UI"/>
          <w:color w:val="000000"/>
          <w:sz w:val="19"/>
          <w:szCs w:val="19"/>
        </w:rPr>
      </w:pPr>
    </w:p>
    <w:p w:rsidR="003C3D71" w:rsidRPr="00F87B16" w:rsidRDefault="003C3D71" w:rsidP="00F96384">
      <w:pPr>
        <w:widowControl/>
        <w:shd w:val="clear" w:color="auto" w:fill="EFF5FB"/>
        <w:spacing w:after="0" w:line="240" w:lineRule="auto"/>
        <w:textAlignment w:val="baseline"/>
        <w:rPr>
          <w:rFonts w:ascii="Arial" w:hAnsi="Arial" w:cs="Arial"/>
          <w:b/>
          <w:sz w:val="20"/>
        </w:rPr>
      </w:pPr>
      <w:r w:rsidRPr="00F87B16">
        <w:rPr>
          <w:rFonts w:ascii="Arial" w:hAnsi="Arial" w:cs="Arial"/>
          <w:b/>
          <w:sz w:val="20"/>
        </w:rPr>
        <w:t>A.1.2 Údaje o vlastníkovi</w:t>
      </w:r>
    </w:p>
    <w:p w:rsidR="003C3D71" w:rsidRDefault="003C3D71" w:rsidP="00B359DD">
      <w:pPr>
        <w:pStyle w:val="normln0"/>
        <w:rPr>
          <w:rFonts w:cs="Arial"/>
          <w:sz w:val="20"/>
        </w:rPr>
      </w:pPr>
      <w:r w:rsidRPr="00B359DD">
        <w:rPr>
          <w:rFonts w:cs="Arial"/>
          <w:sz w:val="20"/>
        </w:rPr>
        <w:t xml:space="preserve">jméno, příjmení a místo trvalého pobytu </w:t>
      </w:r>
    </w:p>
    <w:p w:rsidR="0056659A" w:rsidRDefault="0056659A" w:rsidP="00B359DD">
      <w:pPr>
        <w:pStyle w:val="normln0"/>
        <w:rPr>
          <w:rFonts w:cs="Arial"/>
          <w:sz w:val="20"/>
        </w:rPr>
      </w:pPr>
    </w:p>
    <w:p w:rsidR="003C3D71" w:rsidRDefault="00056B34" w:rsidP="00B359DD">
      <w:pPr>
        <w:pStyle w:val="normln0"/>
        <w:rPr>
          <w:rFonts w:cs="Arial"/>
          <w:b/>
          <w:sz w:val="20"/>
        </w:rPr>
      </w:pPr>
      <w:r>
        <w:rPr>
          <w:rFonts w:cs="Arial"/>
          <w:b/>
          <w:sz w:val="20"/>
        </w:rPr>
        <w:t xml:space="preserve">Vlastníci pozemku stavby st.133 na kterém se nachází stavba hasičské zbrojnice  jsou uvedeny v bodě </w:t>
      </w:r>
      <w:r w:rsidR="00BE34EC" w:rsidRPr="00BE34EC">
        <w:rPr>
          <w:rFonts w:cs="Arial"/>
          <w:b/>
          <w:sz w:val="20"/>
        </w:rPr>
        <w:t>A1.1b</w:t>
      </w:r>
    </w:p>
    <w:p w:rsidR="00056B34" w:rsidRDefault="00056B34" w:rsidP="00B359DD">
      <w:pPr>
        <w:pStyle w:val="normln0"/>
        <w:rPr>
          <w:rFonts w:cs="Arial"/>
          <w:b/>
          <w:sz w:val="20"/>
        </w:rPr>
      </w:pPr>
    </w:p>
    <w:p w:rsidR="00056B34" w:rsidRPr="0056659A" w:rsidRDefault="00056B34" w:rsidP="0056659A">
      <w:pPr>
        <w:jc w:val="both"/>
        <w:rPr>
          <w:rFonts w:ascii="Arial" w:hAnsi="Arial" w:cs="Arial"/>
          <w:b/>
          <w:sz w:val="20"/>
        </w:rPr>
      </w:pPr>
      <w:r w:rsidRPr="0056659A">
        <w:rPr>
          <w:rFonts w:ascii="Arial" w:hAnsi="Arial" w:cs="Arial"/>
          <w:b/>
          <w:sz w:val="20"/>
        </w:rPr>
        <w:t>Pozor</w:t>
      </w:r>
      <w:r w:rsidR="0056659A">
        <w:rPr>
          <w:rFonts w:ascii="Arial" w:hAnsi="Arial" w:cs="Arial"/>
          <w:b/>
          <w:sz w:val="20"/>
        </w:rPr>
        <w:t>, Pozor, Pozor!</w:t>
      </w:r>
      <w:r w:rsidRPr="0056659A">
        <w:rPr>
          <w:rFonts w:ascii="Arial" w:hAnsi="Arial" w:cs="Arial"/>
          <w:b/>
          <w:sz w:val="20"/>
        </w:rPr>
        <w:t xml:space="preserve"> _ </w:t>
      </w:r>
      <w:r w:rsidR="0056659A">
        <w:rPr>
          <w:rFonts w:ascii="Arial" w:hAnsi="Arial" w:cs="Arial"/>
          <w:b/>
          <w:sz w:val="20"/>
        </w:rPr>
        <w:t xml:space="preserve">ale </w:t>
      </w:r>
      <w:r w:rsidRPr="0056659A">
        <w:rPr>
          <w:rFonts w:ascii="Arial" w:hAnsi="Arial" w:cs="Arial"/>
          <w:b/>
          <w:sz w:val="20"/>
        </w:rPr>
        <w:t>Vlastníkem stavby</w:t>
      </w:r>
      <w:r w:rsidR="0056659A">
        <w:rPr>
          <w:rFonts w:ascii="Arial" w:hAnsi="Arial" w:cs="Arial"/>
          <w:b/>
          <w:sz w:val="20"/>
        </w:rPr>
        <w:t xml:space="preserve"> bez č.p.</w:t>
      </w:r>
      <w:r w:rsidR="00495DD4">
        <w:rPr>
          <w:rFonts w:ascii="Arial" w:hAnsi="Arial" w:cs="Arial"/>
          <w:b/>
          <w:sz w:val="20"/>
        </w:rPr>
        <w:t xml:space="preserve">/č.ev </w:t>
      </w:r>
      <w:r w:rsidR="0056659A">
        <w:rPr>
          <w:rFonts w:ascii="Arial" w:hAnsi="Arial" w:cs="Arial"/>
          <w:b/>
          <w:sz w:val="20"/>
        </w:rPr>
        <w:t>na tomto pozemku</w:t>
      </w:r>
      <w:r w:rsidR="00495DD4">
        <w:rPr>
          <w:rFonts w:ascii="Arial" w:hAnsi="Arial" w:cs="Arial"/>
          <w:b/>
          <w:sz w:val="20"/>
        </w:rPr>
        <w:t>,</w:t>
      </w:r>
      <w:r w:rsidR="0056659A" w:rsidRPr="0056659A">
        <w:rPr>
          <w:rFonts w:ascii="Arial" w:hAnsi="Arial" w:cs="Arial"/>
          <w:b/>
          <w:sz w:val="20"/>
        </w:rPr>
        <w:t xml:space="preserve"> obje</w:t>
      </w:r>
      <w:r w:rsidR="0056659A">
        <w:rPr>
          <w:rFonts w:ascii="Arial" w:hAnsi="Arial" w:cs="Arial"/>
          <w:b/>
          <w:sz w:val="20"/>
        </w:rPr>
        <w:t>ktu</w:t>
      </w:r>
      <w:r w:rsidR="0056659A" w:rsidRPr="0056659A">
        <w:rPr>
          <w:rFonts w:ascii="Arial" w:hAnsi="Arial" w:cs="Arial"/>
          <w:b/>
          <w:sz w:val="20"/>
        </w:rPr>
        <w:t xml:space="preserve"> občanské vybavenosti – bývalé Hasičské zbrojnice je </w:t>
      </w:r>
      <w:r w:rsidRPr="0056659A">
        <w:rPr>
          <w:rFonts w:ascii="Arial" w:hAnsi="Arial" w:cs="Arial"/>
          <w:b/>
          <w:sz w:val="20"/>
        </w:rPr>
        <w:t xml:space="preserve"> </w:t>
      </w:r>
      <w:r w:rsidR="0056659A" w:rsidRPr="0056659A">
        <w:rPr>
          <w:rFonts w:ascii="Arial" w:hAnsi="Arial" w:cs="Arial"/>
          <w:b/>
          <w:sz w:val="20"/>
        </w:rPr>
        <w:t xml:space="preserve">objednatel </w:t>
      </w:r>
      <w:r w:rsidRPr="0056659A">
        <w:rPr>
          <w:rFonts w:ascii="Arial" w:hAnsi="Arial" w:cs="Arial"/>
          <w:b/>
          <w:sz w:val="20"/>
        </w:rPr>
        <w:t xml:space="preserve"> Projektu bouracích prací :</w:t>
      </w:r>
    </w:p>
    <w:p w:rsidR="00F87B16" w:rsidRPr="00495DD4" w:rsidRDefault="00F87B16" w:rsidP="00056B34">
      <w:pPr>
        <w:ind w:left="720" w:firstLine="720"/>
        <w:rPr>
          <w:rFonts w:ascii="Arial" w:hAnsi="Arial" w:cs="Arial"/>
          <w:b/>
          <w:sz w:val="24"/>
          <w:szCs w:val="24"/>
        </w:rPr>
      </w:pPr>
      <w:r w:rsidRPr="00495DD4">
        <w:rPr>
          <w:rFonts w:ascii="Arial" w:hAnsi="Arial" w:cs="Arial"/>
          <w:b/>
          <w:sz w:val="24"/>
          <w:szCs w:val="24"/>
        </w:rPr>
        <w:t>Obec Zbuzany</w:t>
      </w:r>
    </w:p>
    <w:p w:rsidR="00F87B16" w:rsidRPr="00BA45E6" w:rsidRDefault="00F87B16" w:rsidP="00F87B16">
      <w:pPr>
        <w:pStyle w:val="normln0"/>
        <w:ind w:left="720" w:firstLine="720"/>
        <w:rPr>
          <w:rFonts w:cs="Arial"/>
          <w:b/>
          <w:sz w:val="20"/>
        </w:rPr>
      </w:pPr>
      <w:r w:rsidRPr="00BA45E6">
        <w:rPr>
          <w:rFonts w:cs="Arial"/>
          <w:b/>
          <w:sz w:val="20"/>
        </w:rPr>
        <w:t>Na Návsi č.p.1, 25225 Zbuzany, pošta Jinočany</w:t>
      </w:r>
    </w:p>
    <w:p w:rsidR="00BE34EC" w:rsidRPr="00BA45E6" w:rsidRDefault="00F87B16" w:rsidP="00F87B16">
      <w:pPr>
        <w:pStyle w:val="normln0"/>
        <w:ind w:left="720" w:firstLine="720"/>
        <w:rPr>
          <w:rFonts w:cs="Arial"/>
          <w:b/>
          <w:sz w:val="20"/>
        </w:rPr>
      </w:pPr>
      <w:r w:rsidRPr="00BA45E6">
        <w:rPr>
          <w:rFonts w:cs="Arial"/>
          <w:b/>
          <w:sz w:val="20"/>
        </w:rPr>
        <w:t>IĆ: 00 640221</w:t>
      </w:r>
    </w:p>
    <w:p w:rsidR="00F87B16" w:rsidRPr="00BA45E6" w:rsidRDefault="00F87B16" w:rsidP="00B359DD">
      <w:pPr>
        <w:pStyle w:val="normln0"/>
        <w:rPr>
          <w:rFonts w:cs="Arial"/>
          <w:b/>
          <w:sz w:val="20"/>
        </w:rPr>
      </w:pPr>
      <w:r w:rsidRPr="00BA45E6">
        <w:rPr>
          <w:rFonts w:cs="Arial"/>
          <w:b/>
          <w:sz w:val="20"/>
        </w:rPr>
        <w:tab/>
      </w:r>
      <w:r w:rsidRPr="00BA45E6">
        <w:rPr>
          <w:rFonts w:cs="Arial"/>
          <w:b/>
          <w:sz w:val="20"/>
        </w:rPr>
        <w:tab/>
        <w:t>Zastoupená paní starostkou PhDr. Marinou Landovou, Ph.D.</w:t>
      </w:r>
    </w:p>
    <w:p w:rsidR="00F87B16" w:rsidRPr="00BA45E6" w:rsidRDefault="00F87B16" w:rsidP="000F7AF9">
      <w:pPr>
        <w:rPr>
          <w:rFonts w:ascii="Arial" w:hAnsi="Arial" w:cs="Arial"/>
          <w:b/>
          <w:sz w:val="20"/>
          <w:szCs w:val="20"/>
        </w:rPr>
      </w:pPr>
      <w:r w:rsidRPr="00BA45E6">
        <w:rPr>
          <w:rFonts w:ascii="Arial" w:hAnsi="Arial" w:cs="Arial"/>
          <w:b/>
          <w:sz w:val="20"/>
          <w:szCs w:val="20"/>
        </w:rPr>
        <w:tab/>
      </w:r>
      <w:r w:rsidRPr="00BA45E6">
        <w:rPr>
          <w:rFonts w:ascii="Arial" w:hAnsi="Arial" w:cs="Arial"/>
          <w:b/>
          <w:sz w:val="20"/>
          <w:szCs w:val="20"/>
        </w:rPr>
        <w:tab/>
        <w:t xml:space="preserve">Tel : </w:t>
      </w:r>
      <w:r w:rsidR="00920B2F" w:rsidRPr="00BA45E6">
        <w:rPr>
          <w:rFonts w:ascii="Arial" w:hAnsi="Arial" w:cs="Arial"/>
          <w:b/>
          <w:sz w:val="20"/>
          <w:szCs w:val="20"/>
        </w:rPr>
        <w:t>724351607</w:t>
      </w:r>
      <w:r w:rsidR="000F7AF9" w:rsidRPr="00BA45E6">
        <w:rPr>
          <w:rFonts w:ascii="Arial" w:hAnsi="Arial" w:cs="Arial"/>
          <w:b/>
          <w:sz w:val="20"/>
          <w:szCs w:val="20"/>
        </w:rPr>
        <w:t xml:space="preserve">, E-mail: </w:t>
      </w:r>
      <w:hyperlink r:id="rId25" w:history="1">
        <w:r w:rsidR="000F7AF9" w:rsidRPr="00BA45E6">
          <w:rPr>
            <w:rStyle w:val="Hypertextovodkaz"/>
            <w:rFonts w:ascii="Arial" w:hAnsi="Arial" w:cs="Arial"/>
            <w:b/>
            <w:sz w:val="20"/>
            <w:szCs w:val="20"/>
          </w:rPr>
          <w:t>starostka@zbuzany.eu</w:t>
        </w:r>
      </w:hyperlink>
      <w:r w:rsidR="000F7AF9" w:rsidRPr="00BA45E6">
        <w:rPr>
          <w:rFonts w:ascii="Arial" w:hAnsi="Arial" w:cs="Arial"/>
          <w:b/>
          <w:sz w:val="20"/>
          <w:szCs w:val="20"/>
        </w:rPr>
        <w:t>,</w:t>
      </w:r>
      <w:r w:rsidRPr="00BA45E6">
        <w:rPr>
          <w:rFonts w:ascii="Arial" w:hAnsi="Arial" w:cs="Arial"/>
          <w:b/>
          <w:sz w:val="20"/>
          <w:szCs w:val="20"/>
        </w:rPr>
        <w:tab/>
      </w:r>
    </w:p>
    <w:p w:rsidR="00F87B16" w:rsidRPr="00B359DD" w:rsidRDefault="00F87B16" w:rsidP="00B359DD">
      <w:pPr>
        <w:pStyle w:val="normln0"/>
        <w:rPr>
          <w:rFonts w:cs="Arial"/>
          <w:sz w:val="20"/>
        </w:rPr>
      </w:pPr>
    </w:p>
    <w:p w:rsidR="003C3D71" w:rsidRPr="007A6BCB" w:rsidRDefault="003C3D71" w:rsidP="00B359DD">
      <w:pPr>
        <w:pStyle w:val="normln0"/>
        <w:rPr>
          <w:rFonts w:cs="Arial"/>
          <w:b/>
          <w:sz w:val="20"/>
        </w:rPr>
      </w:pPr>
      <w:r w:rsidRPr="007A6BCB">
        <w:rPr>
          <w:rFonts w:cs="Arial"/>
          <w:b/>
          <w:sz w:val="20"/>
        </w:rPr>
        <w:t>A.1.3 Údaje o zpracovateli dokumentace</w:t>
      </w:r>
    </w:p>
    <w:p w:rsidR="003C3D71" w:rsidRDefault="003C3D71" w:rsidP="00B359DD">
      <w:pPr>
        <w:pStyle w:val="normln0"/>
        <w:rPr>
          <w:rFonts w:cs="Arial"/>
          <w:sz w:val="20"/>
        </w:rPr>
      </w:pPr>
      <w:r w:rsidRPr="00B359DD">
        <w:rPr>
          <w:rFonts w:cs="Arial"/>
          <w:sz w:val="20"/>
        </w:rPr>
        <w:t>j</w:t>
      </w:r>
      <w:r>
        <w:rPr>
          <w:rFonts w:cs="Arial"/>
          <w:sz w:val="20"/>
        </w:rPr>
        <w:t>méno a příjmení (fyzická osoba):</w:t>
      </w:r>
    </w:p>
    <w:p w:rsidR="00BA45E6" w:rsidRDefault="00BA45E6" w:rsidP="008B2C03">
      <w:pPr>
        <w:pStyle w:val="normln0"/>
        <w:rPr>
          <w:b/>
          <w:sz w:val="20"/>
        </w:rPr>
      </w:pPr>
    </w:p>
    <w:p w:rsidR="003C3D71" w:rsidRPr="00895C23" w:rsidRDefault="003C3D71" w:rsidP="00BA45E6">
      <w:pPr>
        <w:pStyle w:val="normln0"/>
        <w:ind w:left="720" w:firstLine="720"/>
        <w:rPr>
          <w:b/>
          <w:sz w:val="20"/>
        </w:rPr>
      </w:pPr>
      <w:r w:rsidRPr="00895C23">
        <w:rPr>
          <w:b/>
          <w:sz w:val="20"/>
        </w:rPr>
        <w:t xml:space="preserve">ing.Macevič Jiří_ ČKAIT č. 3442 _ autorizovaný inženýr pro pozemní stavby </w:t>
      </w:r>
    </w:p>
    <w:p w:rsidR="003C3D71" w:rsidRPr="00895C23" w:rsidRDefault="003C3D71" w:rsidP="00BA45E6">
      <w:pPr>
        <w:pStyle w:val="normln0"/>
        <w:ind w:left="720" w:firstLine="720"/>
        <w:rPr>
          <w:b/>
          <w:sz w:val="20"/>
        </w:rPr>
      </w:pPr>
      <w:r w:rsidRPr="00895C23">
        <w:rPr>
          <w:b/>
          <w:sz w:val="20"/>
        </w:rPr>
        <w:t>Doubravčická 23, 100 00 Praha 10</w:t>
      </w:r>
    </w:p>
    <w:p w:rsidR="003C3D71" w:rsidRPr="003F0AAC" w:rsidRDefault="003C3D71" w:rsidP="00BA45E6">
      <w:pPr>
        <w:pStyle w:val="normln0"/>
        <w:ind w:left="720" w:firstLine="720"/>
        <w:rPr>
          <w:b/>
          <w:color w:val="548DD4"/>
          <w:sz w:val="20"/>
          <w:u w:val="single"/>
        </w:rPr>
      </w:pPr>
      <w:r w:rsidRPr="008A29E3">
        <w:rPr>
          <w:sz w:val="20"/>
        </w:rPr>
        <w:t>el: 608 977</w:t>
      </w:r>
      <w:r>
        <w:rPr>
          <w:sz w:val="20"/>
        </w:rPr>
        <w:t> </w:t>
      </w:r>
      <w:r w:rsidRPr="008A29E3">
        <w:rPr>
          <w:sz w:val="20"/>
        </w:rPr>
        <w:t>258</w:t>
      </w:r>
      <w:r>
        <w:rPr>
          <w:sz w:val="20"/>
        </w:rPr>
        <w:t xml:space="preserve"> e-mail : </w:t>
      </w:r>
      <w:r w:rsidRPr="008A29E3">
        <w:rPr>
          <w:sz w:val="20"/>
        </w:rPr>
        <w:t xml:space="preserve"> </w:t>
      </w:r>
      <w:r w:rsidRPr="003F0AAC">
        <w:rPr>
          <w:b/>
          <w:color w:val="548DD4"/>
          <w:sz w:val="20"/>
          <w:u w:val="single"/>
        </w:rPr>
        <w:t>jiri.macevic</w:t>
      </w:r>
      <w:r w:rsidRPr="003F0AAC">
        <w:rPr>
          <w:rFonts w:cs="Arial"/>
          <w:b/>
          <w:color w:val="548DD4"/>
          <w:sz w:val="20"/>
          <w:u w:val="single"/>
        </w:rPr>
        <w:t>@gmail.c</w:t>
      </w:r>
      <w:r w:rsidRPr="003F0AAC">
        <w:rPr>
          <w:b/>
          <w:color w:val="548DD4"/>
          <w:sz w:val="20"/>
          <w:u w:val="single"/>
        </w:rPr>
        <w:t>om</w:t>
      </w:r>
    </w:p>
    <w:p w:rsidR="003C3D71" w:rsidRDefault="003C3D71" w:rsidP="00B359DD">
      <w:pPr>
        <w:pStyle w:val="normln0"/>
        <w:rPr>
          <w:rFonts w:cs="Arial"/>
          <w:b/>
          <w:sz w:val="20"/>
        </w:rPr>
      </w:pPr>
    </w:p>
    <w:p w:rsidR="00495DD4" w:rsidRDefault="00495DD4" w:rsidP="00B359DD">
      <w:pPr>
        <w:pStyle w:val="normln0"/>
        <w:rPr>
          <w:rFonts w:cs="Arial"/>
          <w:b/>
          <w:sz w:val="20"/>
        </w:rPr>
      </w:pPr>
    </w:p>
    <w:p w:rsidR="003C3D71" w:rsidRPr="007A6BCB" w:rsidRDefault="003C3D71" w:rsidP="00B359DD">
      <w:pPr>
        <w:pStyle w:val="normln0"/>
        <w:rPr>
          <w:rFonts w:cs="Arial"/>
          <w:b/>
          <w:sz w:val="20"/>
        </w:rPr>
      </w:pPr>
      <w:r w:rsidRPr="007A6BCB">
        <w:rPr>
          <w:rFonts w:cs="Arial"/>
          <w:b/>
          <w:sz w:val="20"/>
        </w:rPr>
        <w:lastRenderedPageBreak/>
        <w:t>A.2 Seznam vstupních podkladů</w:t>
      </w:r>
    </w:p>
    <w:p w:rsidR="005F5331" w:rsidRDefault="005F5331" w:rsidP="005F5331">
      <w:pPr>
        <w:pStyle w:val="normln0"/>
        <w:rPr>
          <w:sz w:val="20"/>
        </w:rPr>
      </w:pPr>
      <w:r w:rsidRPr="005F5331">
        <w:rPr>
          <w:sz w:val="20"/>
        </w:rPr>
        <w:t>Statické vyhodnocení stávající nosné konstrukce</w:t>
      </w:r>
    </w:p>
    <w:p w:rsidR="003E6F7A" w:rsidRDefault="00920B2F" w:rsidP="005F5331">
      <w:pPr>
        <w:pStyle w:val="normln0"/>
        <w:rPr>
          <w:rFonts w:cs="Arial"/>
          <w:sz w:val="20"/>
        </w:rPr>
      </w:pPr>
      <w:r>
        <w:rPr>
          <w:rFonts w:cs="Arial"/>
          <w:sz w:val="20"/>
        </w:rPr>
        <w:t xml:space="preserve">Prohlídka na místě </w:t>
      </w:r>
    </w:p>
    <w:p w:rsidR="00920B2F" w:rsidRDefault="00920B2F" w:rsidP="005F5331">
      <w:pPr>
        <w:pStyle w:val="normln0"/>
        <w:rPr>
          <w:rFonts w:cs="Arial"/>
          <w:sz w:val="20"/>
        </w:rPr>
      </w:pPr>
      <w:r>
        <w:rPr>
          <w:rFonts w:cs="Arial"/>
          <w:sz w:val="20"/>
        </w:rPr>
        <w:t xml:space="preserve">Fotodokumentace </w:t>
      </w:r>
    </w:p>
    <w:p w:rsidR="00920B2F" w:rsidRPr="005F5331" w:rsidRDefault="00920B2F" w:rsidP="005F5331">
      <w:pPr>
        <w:pStyle w:val="normln0"/>
        <w:rPr>
          <w:rFonts w:cs="Arial"/>
          <w:sz w:val="20"/>
        </w:rPr>
      </w:pPr>
      <w:r>
        <w:rPr>
          <w:rFonts w:cs="Arial"/>
          <w:sz w:val="20"/>
        </w:rPr>
        <w:t xml:space="preserve">Jednání se správcem sítě ČEZ Distribuce </w:t>
      </w:r>
    </w:p>
    <w:p w:rsidR="005F5331" w:rsidRDefault="005F5331" w:rsidP="00B359DD">
      <w:pPr>
        <w:pStyle w:val="normln0"/>
        <w:rPr>
          <w:rFonts w:cs="Arial"/>
          <w:sz w:val="20"/>
        </w:rPr>
      </w:pPr>
    </w:p>
    <w:p w:rsidR="003C3D71" w:rsidRPr="00B359DD" w:rsidRDefault="003C3D71" w:rsidP="00B359DD">
      <w:pPr>
        <w:pStyle w:val="normln0"/>
        <w:rPr>
          <w:rFonts w:cs="Arial"/>
          <w:sz w:val="20"/>
        </w:rPr>
      </w:pPr>
      <w:r w:rsidRPr="008A29E3">
        <w:rPr>
          <w:rFonts w:cs="Arial"/>
          <w:b/>
          <w:sz w:val="20"/>
        </w:rPr>
        <w:t>A.3 Údaje o území</w:t>
      </w:r>
      <w:r>
        <w:rPr>
          <w:rFonts w:cs="Arial"/>
          <w:sz w:val="20"/>
        </w:rPr>
        <w:t xml:space="preserve">, </w:t>
      </w:r>
    </w:p>
    <w:p w:rsidR="003C3D71" w:rsidRDefault="003C3D71" w:rsidP="00B359DD">
      <w:pPr>
        <w:pStyle w:val="normln0"/>
        <w:rPr>
          <w:rFonts w:cs="Arial"/>
          <w:sz w:val="20"/>
        </w:rPr>
      </w:pPr>
      <w:r w:rsidRPr="008A29E3">
        <w:rPr>
          <w:rFonts w:cs="Arial"/>
          <w:b/>
          <w:sz w:val="20"/>
        </w:rPr>
        <w:t>a) údaje o území</w:t>
      </w:r>
      <w:r w:rsidRPr="00B359DD">
        <w:rPr>
          <w:rFonts w:cs="Arial"/>
          <w:sz w:val="20"/>
        </w:rPr>
        <w:t xml:space="preserve">, </w:t>
      </w:r>
      <w:r w:rsidRPr="007E3F09">
        <w:rPr>
          <w:rFonts w:cs="Arial"/>
          <w:b/>
          <w:sz w:val="20"/>
        </w:rPr>
        <w:t>ve kterém se odstraňovaná stavba nachází</w:t>
      </w:r>
    </w:p>
    <w:p w:rsidR="0080453F" w:rsidRDefault="00BE34EC" w:rsidP="007E3F09">
      <w:pPr>
        <w:pStyle w:val="normln0"/>
        <w:rPr>
          <w:sz w:val="20"/>
        </w:rPr>
      </w:pPr>
      <w:r>
        <w:rPr>
          <w:rFonts w:cs="Arial"/>
          <w:sz w:val="20"/>
        </w:rPr>
        <w:t xml:space="preserve">Objekt bývalé Hasičské zbrojnice se nachází </w:t>
      </w:r>
      <w:r w:rsidR="003C3D71">
        <w:rPr>
          <w:rFonts w:cs="Arial"/>
          <w:sz w:val="20"/>
        </w:rPr>
        <w:t xml:space="preserve"> v</w:t>
      </w:r>
      <w:r>
        <w:rPr>
          <w:rFonts w:cs="Arial"/>
          <w:sz w:val="20"/>
        </w:rPr>
        <w:t xml:space="preserve">e </w:t>
      </w:r>
      <w:r w:rsidR="003C3D71">
        <w:rPr>
          <w:rFonts w:cs="Arial"/>
          <w:sz w:val="20"/>
        </w:rPr>
        <w:t> </w:t>
      </w:r>
      <w:r>
        <w:rPr>
          <w:rFonts w:cs="Arial"/>
          <w:sz w:val="20"/>
        </w:rPr>
        <w:t xml:space="preserve">Zbuzanech </w:t>
      </w:r>
      <w:r w:rsidR="003C3D71">
        <w:rPr>
          <w:rFonts w:cs="Arial"/>
          <w:sz w:val="20"/>
        </w:rPr>
        <w:t xml:space="preserve">v ulici </w:t>
      </w:r>
      <w:r>
        <w:rPr>
          <w:rFonts w:cs="Arial"/>
          <w:sz w:val="20"/>
        </w:rPr>
        <w:t xml:space="preserve">Chotečská na parc,č.st.133, k.ú Zbuzany </w:t>
      </w:r>
      <w:r w:rsidR="007E3F09">
        <w:rPr>
          <w:rFonts w:cs="Arial"/>
          <w:sz w:val="20"/>
        </w:rPr>
        <w:t xml:space="preserve">. Druh pozemku dle výpisu u KN_ </w:t>
      </w:r>
      <w:r w:rsidR="007E3F09">
        <w:rPr>
          <w:sz w:val="20"/>
        </w:rPr>
        <w:t>zastavěná plocha a nádvoří, stavba na pozemku : bez č.p./č.ev, objekt občanské vybavenosti</w:t>
      </w:r>
      <w:r w:rsidR="0080453F">
        <w:rPr>
          <w:sz w:val="20"/>
        </w:rPr>
        <w:t>. Do jižní stěny objektu je osazena přípojková skříň P15 a k jižní stěně přistavěn elektroměrový kiosek se skříní ZB ZM 02,   číslo elektroměru 1020625628</w:t>
      </w:r>
    </w:p>
    <w:p w:rsidR="003C3D71" w:rsidRPr="00B359DD" w:rsidRDefault="003C3D71" w:rsidP="007E3F09">
      <w:pPr>
        <w:pStyle w:val="normln0"/>
        <w:rPr>
          <w:rFonts w:cs="Arial"/>
          <w:sz w:val="20"/>
        </w:rPr>
      </w:pPr>
    </w:p>
    <w:p w:rsidR="003C3D71" w:rsidRPr="00B359DD" w:rsidRDefault="003C3D71" w:rsidP="00B359DD">
      <w:pPr>
        <w:pStyle w:val="normln0"/>
        <w:rPr>
          <w:rFonts w:cs="Arial"/>
          <w:sz w:val="20"/>
        </w:rPr>
      </w:pPr>
    </w:p>
    <w:p w:rsidR="007E3F09" w:rsidRPr="00920B2F" w:rsidRDefault="003C3D71" w:rsidP="00B359DD">
      <w:pPr>
        <w:pStyle w:val="normln0"/>
        <w:rPr>
          <w:rFonts w:cs="Arial"/>
          <w:b/>
          <w:sz w:val="20"/>
        </w:rPr>
      </w:pPr>
      <w:r w:rsidRPr="008A29E3">
        <w:rPr>
          <w:rFonts w:cs="Arial"/>
          <w:b/>
          <w:sz w:val="20"/>
        </w:rPr>
        <w:t>b) údaje o ochraně území</w:t>
      </w:r>
      <w:r w:rsidRPr="00B359DD">
        <w:rPr>
          <w:rFonts w:cs="Arial"/>
          <w:sz w:val="20"/>
        </w:rPr>
        <w:t xml:space="preserve"> </w:t>
      </w:r>
      <w:r w:rsidRPr="00920B2F">
        <w:rPr>
          <w:rFonts w:cs="Arial"/>
          <w:b/>
          <w:sz w:val="20"/>
        </w:rPr>
        <w:t>podle jiných právních předpisů 1) (památková  rezervace, památková zón</w:t>
      </w:r>
      <w:r w:rsidR="00BE34EC" w:rsidRPr="00920B2F">
        <w:rPr>
          <w:rFonts w:cs="Arial"/>
          <w:b/>
          <w:sz w:val="20"/>
        </w:rPr>
        <w:t>ě</w:t>
      </w:r>
      <w:r w:rsidRPr="00920B2F">
        <w:rPr>
          <w:rFonts w:cs="Arial"/>
          <w:b/>
          <w:sz w:val="20"/>
        </w:rPr>
        <w:t>, zvláště chráněné území, záplavové území apod.)</w:t>
      </w:r>
    </w:p>
    <w:p w:rsidR="003C3D71" w:rsidRPr="00B359DD" w:rsidRDefault="007E3F09" w:rsidP="00B359DD">
      <w:pPr>
        <w:pStyle w:val="normln0"/>
        <w:rPr>
          <w:rFonts w:cs="Arial"/>
          <w:sz w:val="20"/>
        </w:rPr>
      </w:pPr>
      <w:r>
        <w:rPr>
          <w:rFonts w:cs="Arial"/>
          <w:sz w:val="20"/>
        </w:rPr>
        <w:t xml:space="preserve">Stavba </w:t>
      </w:r>
      <w:r w:rsidR="003C3D71">
        <w:rPr>
          <w:rFonts w:cs="Arial"/>
          <w:sz w:val="20"/>
        </w:rPr>
        <w:t>a pozemek stavby se nenachází v pam</w:t>
      </w:r>
      <w:r w:rsidR="00BE34EC">
        <w:rPr>
          <w:rFonts w:cs="Arial"/>
          <w:sz w:val="20"/>
        </w:rPr>
        <w:t>á</w:t>
      </w:r>
      <w:r w:rsidR="003C3D71">
        <w:rPr>
          <w:rFonts w:cs="Arial"/>
          <w:sz w:val="20"/>
        </w:rPr>
        <w:t xml:space="preserve">tkové zoně a není ve zvláště chráněném území. Je mimo záplavové území.  </w:t>
      </w:r>
    </w:p>
    <w:p w:rsidR="003C3D71" w:rsidRPr="00B359DD" w:rsidRDefault="003C3D71" w:rsidP="00B359DD">
      <w:pPr>
        <w:pStyle w:val="normln0"/>
        <w:rPr>
          <w:rFonts w:cs="Arial"/>
          <w:sz w:val="20"/>
        </w:rPr>
      </w:pPr>
    </w:p>
    <w:p w:rsidR="007E3F09" w:rsidRDefault="003C3D71" w:rsidP="007E3F09">
      <w:pPr>
        <w:pStyle w:val="normln0"/>
        <w:rPr>
          <w:rFonts w:cs="Arial"/>
          <w:sz w:val="20"/>
        </w:rPr>
      </w:pPr>
      <w:r w:rsidRPr="00463001">
        <w:rPr>
          <w:rFonts w:cs="Arial"/>
          <w:b/>
          <w:sz w:val="20"/>
        </w:rPr>
        <w:t>c) údaje o splnění požadavků dotčených orgánů</w:t>
      </w:r>
      <w:r w:rsidRPr="00B359DD">
        <w:rPr>
          <w:rFonts w:cs="Arial"/>
          <w:sz w:val="20"/>
        </w:rPr>
        <w:t>,</w:t>
      </w:r>
      <w:r w:rsidR="007E3F09">
        <w:rPr>
          <w:rFonts w:cs="Arial"/>
          <w:sz w:val="20"/>
        </w:rPr>
        <w:t xml:space="preserve"> budou doplněny po obdrže</w:t>
      </w:r>
      <w:r w:rsidR="00127300">
        <w:rPr>
          <w:rFonts w:cs="Arial"/>
          <w:sz w:val="20"/>
        </w:rPr>
        <w:t>ní</w:t>
      </w:r>
    </w:p>
    <w:p w:rsidR="003C3D71" w:rsidRDefault="003C3D71" w:rsidP="007E3F09">
      <w:pPr>
        <w:pStyle w:val="normln0"/>
        <w:rPr>
          <w:rFonts w:cs="Arial"/>
          <w:sz w:val="20"/>
        </w:rPr>
      </w:pPr>
      <w:r>
        <w:rPr>
          <w:rFonts w:cs="Arial"/>
          <w:sz w:val="20"/>
        </w:rPr>
        <w:t>z hlediska zákona č 185/2001 Sb.o odpadech _ veškeré produktované odpady budou  v místě samém podrobeny vizuální kontrole a v případě po</w:t>
      </w:r>
      <w:r w:rsidR="00127300">
        <w:rPr>
          <w:rFonts w:cs="Arial"/>
          <w:sz w:val="20"/>
        </w:rPr>
        <w:t>t</w:t>
      </w:r>
      <w:r>
        <w:rPr>
          <w:rFonts w:cs="Arial"/>
          <w:sz w:val="20"/>
        </w:rPr>
        <w:t>řeby před odvozem vytříděny dle druhů a kategorií. Odpady budou přednostně recyklovány, případně předány k recyklaci.  O množství vzniklých odpadů a způsobu nakládání s nimi (včetně případného vyloučení nebezpečných vlastností) bude vyhotovena písemná zpráva. Tato zpráva bude zaslána do 15.dní od ukončení stavebních  prací  odboru životního prostředí včetně dokumentů o předání odpadu _ vážní lístek, faktura atd.</w:t>
      </w:r>
    </w:p>
    <w:p w:rsidR="003C3D71" w:rsidRPr="00B359DD" w:rsidRDefault="003C3D71" w:rsidP="0093018F">
      <w:pPr>
        <w:pStyle w:val="normln0"/>
        <w:ind w:firstLine="720"/>
        <w:rPr>
          <w:rFonts w:cs="Arial"/>
          <w:sz w:val="20"/>
        </w:rPr>
      </w:pPr>
    </w:p>
    <w:p w:rsidR="003C3D71" w:rsidRDefault="003C3D71" w:rsidP="00B359DD">
      <w:pPr>
        <w:pStyle w:val="normln0"/>
        <w:rPr>
          <w:rFonts w:cs="Arial"/>
          <w:sz w:val="20"/>
        </w:rPr>
      </w:pPr>
      <w:r w:rsidRPr="00463001">
        <w:rPr>
          <w:rFonts w:cs="Arial"/>
          <w:b/>
          <w:sz w:val="20"/>
        </w:rPr>
        <w:t xml:space="preserve">d) seznam sousedních pozemků </w:t>
      </w:r>
      <w:r w:rsidRPr="00B359DD">
        <w:rPr>
          <w:rFonts w:cs="Arial"/>
          <w:sz w:val="20"/>
        </w:rPr>
        <w:t>nezbytných k provedení bouracích prací (podle katastru nemovitostí).</w:t>
      </w:r>
    </w:p>
    <w:p w:rsidR="008A051D" w:rsidRDefault="003C3D71" w:rsidP="00B359DD">
      <w:pPr>
        <w:pStyle w:val="normln0"/>
        <w:rPr>
          <w:rFonts w:cs="Arial"/>
          <w:sz w:val="20"/>
        </w:rPr>
      </w:pPr>
      <w:r>
        <w:rPr>
          <w:rFonts w:cs="Arial"/>
          <w:sz w:val="20"/>
        </w:rPr>
        <w:t>Pro bourací práce budou použity výhradně  pozem</w:t>
      </w:r>
      <w:r w:rsidR="008A051D">
        <w:rPr>
          <w:rFonts w:cs="Arial"/>
          <w:sz w:val="20"/>
        </w:rPr>
        <w:t>ek 155/1, k.ú.Zbuzany, stejnách vlastníků jako bouraná stavba</w:t>
      </w:r>
      <w:r>
        <w:rPr>
          <w:rFonts w:cs="Arial"/>
          <w:sz w:val="20"/>
        </w:rPr>
        <w:t xml:space="preserve"> </w:t>
      </w:r>
    </w:p>
    <w:p w:rsidR="008A051D" w:rsidRDefault="008A051D" w:rsidP="00B359DD">
      <w:pPr>
        <w:pStyle w:val="normln0"/>
        <w:rPr>
          <w:rFonts w:cs="Arial"/>
          <w:b/>
          <w:sz w:val="20"/>
        </w:rPr>
      </w:pPr>
    </w:p>
    <w:p w:rsidR="003C3D71" w:rsidRPr="008A29E3" w:rsidRDefault="003C3D71" w:rsidP="00B359DD">
      <w:pPr>
        <w:pStyle w:val="normln0"/>
        <w:rPr>
          <w:rFonts w:cs="Arial"/>
          <w:b/>
          <w:sz w:val="20"/>
        </w:rPr>
      </w:pPr>
      <w:r w:rsidRPr="008A29E3">
        <w:rPr>
          <w:rFonts w:cs="Arial"/>
          <w:b/>
          <w:sz w:val="20"/>
        </w:rPr>
        <w:t>A.4 Údaje o stavbě</w:t>
      </w:r>
    </w:p>
    <w:p w:rsidR="003C3D71" w:rsidRPr="0080453F" w:rsidRDefault="003C3D71" w:rsidP="00B359DD">
      <w:pPr>
        <w:pStyle w:val="normln0"/>
        <w:rPr>
          <w:rFonts w:cs="Arial"/>
          <w:b/>
          <w:sz w:val="20"/>
        </w:rPr>
      </w:pPr>
      <w:r w:rsidRPr="0080453F">
        <w:rPr>
          <w:rFonts w:cs="Arial"/>
          <w:b/>
          <w:sz w:val="20"/>
        </w:rPr>
        <w:t>a) druh a účel užívání odstraňované stavby,</w:t>
      </w:r>
    </w:p>
    <w:p w:rsidR="003C3D71" w:rsidRPr="0080453F" w:rsidRDefault="008A051D" w:rsidP="00B359DD">
      <w:pPr>
        <w:pStyle w:val="normln0"/>
        <w:rPr>
          <w:rFonts w:cs="Arial"/>
          <w:sz w:val="20"/>
        </w:rPr>
      </w:pPr>
      <w:r w:rsidRPr="0080453F">
        <w:rPr>
          <w:rFonts w:cs="Arial"/>
          <w:sz w:val="20"/>
        </w:rPr>
        <w:t xml:space="preserve">bývalý objekt Hasičské zbrojnice , nyní v havarijním stavu </w:t>
      </w:r>
    </w:p>
    <w:p w:rsidR="008A051D" w:rsidRPr="0080453F" w:rsidRDefault="008A051D" w:rsidP="00B359DD">
      <w:pPr>
        <w:pStyle w:val="normln0"/>
        <w:rPr>
          <w:rFonts w:cs="Arial"/>
          <w:sz w:val="20"/>
        </w:rPr>
      </w:pPr>
    </w:p>
    <w:p w:rsidR="003C3D71" w:rsidRPr="0080453F" w:rsidRDefault="003C3D71" w:rsidP="00B359DD">
      <w:pPr>
        <w:pStyle w:val="normln0"/>
        <w:rPr>
          <w:rFonts w:cs="Arial"/>
          <w:b/>
          <w:sz w:val="20"/>
        </w:rPr>
      </w:pPr>
      <w:r w:rsidRPr="0080453F">
        <w:rPr>
          <w:rFonts w:cs="Arial"/>
          <w:b/>
          <w:sz w:val="20"/>
        </w:rPr>
        <w:t>b) údaje o ochraně odstraňované stavby podle jiných právních předpisů1) (informace o zrušení prohlášení věci za kulturní památku apod.),</w:t>
      </w:r>
    </w:p>
    <w:p w:rsidR="003C3D71" w:rsidRPr="0080453F" w:rsidRDefault="003C3D71" w:rsidP="00B359DD">
      <w:pPr>
        <w:pStyle w:val="normln0"/>
        <w:rPr>
          <w:rFonts w:cs="Arial"/>
          <w:sz w:val="20"/>
        </w:rPr>
      </w:pPr>
      <w:r w:rsidRPr="0080453F">
        <w:rPr>
          <w:rFonts w:cs="Arial"/>
          <w:sz w:val="20"/>
        </w:rPr>
        <w:t>Nejedná se o chráněnou stavbu</w:t>
      </w:r>
    </w:p>
    <w:p w:rsidR="003C3D71" w:rsidRPr="00B359DD" w:rsidRDefault="003C3D71" w:rsidP="00B359DD">
      <w:pPr>
        <w:pStyle w:val="normln0"/>
        <w:rPr>
          <w:rFonts w:cs="Arial"/>
          <w:sz w:val="20"/>
        </w:rPr>
      </w:pPr>
    </w:p>
    <w:p w:rsidR="003C3D71" w:rsidRPr="0080453F" w:rsidRDefault="003C3D71" w:rsidP="00B359DD">
      <w:pPr>
        <w:pStyle w:val="normln0"/>
        <w:rPr>
          <w:rFonts w:cs="Arial"/>
          <w:b/>
          <w:sz w:val="20"/>
        </w:rPr>
      </w:pPr>
      <w:r w:rsidRPr="0080453F">
        <w:rPr>
          <w:rFonts w:cs="Arial"/>
          <w:b/>
          <w:sz w:val="20"/>
        </w:rPr>
        <w:t>c) údaje o splnění požadavků dotčených orgánů,</w:t>
      </w:r>
    </w:p>
    <w:p w:rsidR="003C3D71" w:rsidRPr="0080453F" w:rsidRDefault="003C3D71" w:rsidP="00B359DD">
      <w:pPr>
        <w:pStyle w:val="normln0"/>
        <w:rPr>
          <w:rFonts w:cs="Arial"/>
          <w:sz w:val="20"/>
        </w:rPr>
      </w:pPr>
      <w:r w:rsidRPr="0080453F">
        <w:rPr>
          <w:rFonts w:cs="Arial"/>
          <w:sz w:val="20"/>
        </w:rPr>
        <w:t>budou doplněny po jejich obdržení, v současné době je zpracován návrh dokumentace pro dotčené úřady a správce sítí na kter</w:t>
      </w:r>
      <w:r w:rsidR="00BA45E6" w:rsidRPr="0080453F">
        <w:rPr>
          <w:rFonts w:cs="Arial"/>
          <w:sz w:val="20"/>
        </w:rPr>
        <w:t>é</w:t>
      </w:r>
      <w:r w:rsidRPr="0080453F">
        <w:rPr>
          <w:rFonts w:cs="Arial"/>
          <w:sz w:val="20"/>
        </w:rPr>
        <w:t xml:space="preserve"> je </w:t>
      </w:r>
      <w:r w:rsidR="00BA45E6" w:rsidRPr="0080453F">
        <w:rPr>
          <w:rFonts w:cs="Arial"/>
          <w:sz w:val="20"/>
        </w:rPr>
        <w:t>stavba napojena</w:t>
      </w:r>
    </w:p>
    <w:p w:rsidR="003C3D71" w:rsidRPr="0080453F" w:rsidRDefault="003C3D71" w:rsidP="00B359DD">
      <w:pPr>
        <w:pStyle w:val="normln0"/>
        <w:rPr>
          <w:rFonts w:cs="Arial"/>
          <w:sz w:val="20"/>
        </w:rPr>
      </w:pPr>
    </w:p>
    <w:p w:rsidR="003C3D71" w:rsidRPr="0080453F" w:rsidRDefault="003C3D71" w:rsidP="00B359DD">
      <w:pPr>
        <w:pStyle w:val="normln0"/>
        <w:rPr>
          <w:rFonts w:cs="Arial"/>
          <w:b/>
          <w:sz w:val="20"/>
        </w:rPr>
      </w:pPr>
      <w:r w:rsidRPr="0080453F">
        <w:rPr>
          <w:rFonts w:cs="Arial"/>
          <w:b/>
          <w:sz w:val="20"/>
        </w:rPr>
        <w:t>d) stávající kapacity odstraňované stavby (zastavěná plocha</w:t>
      </w:r>
      <w:r w:rsidR="008A051D" w:rsidRPr="0080453F">
        <w:rPr>
          <w:rFonts w:cs="Arial"/>
          <w:b/>
          <w:sz w:val="20"/>
        </w:rPr>
        <w:t>)</w:t>
      </w:r>
    </w:p>
    <w:p w:rsidR="008A051D" w:rsidRPr="0080453F" w:rsidRDefault="008A051D" w:rsidP="00B359DD">
      <w:pPr>
        <w:pStyle w:val="normln0"/>
        <w:rPr>
          <w:rFonts w:cs="Arial"/>
          <w:b/>
          <w:sz w:val="20"/>
        </w:rPr>
      </w:pPr>
      <w:r w:rsidRPr="0080453F">
        <w:rPr>
          <w:rFonts w:cs="Arial"/>
          <w:sz w:val="20"/>
        </w:rPr>
        <w:t xml:space="preserve">Zastavěná plocha </w:t>
      </w:r>
      <w:r w:rsidR="00127300" w:rsidRPr="0080453F">
        <w:rPr>
          <w:rFonts w:cs="Arial"/>
          <w:sz w:val="20"/>
        </w:rPr>
        <w:t>stavbou</w:t>
      </w:r>
      <w:r w:rsidR="00AE5C10" w:rsidRPr="0080453F">
        <w:rPr>
          <w:rFonts w:cs="Arial"/>
          <w:sz w:val="20"/>
        </w:rPr>
        <w:t xml:space="preserve"> 5,5mx4,9m=</w:t>
      </w:r>
      <w:r w:rsidR="00AE5C10" w:rsidRPr="0080453F">
        <w:rPr>
          <w:rFonts w:cs="Arial"/>
          <w:sz w:val="20"/>
        </w:rPr>
        <w:tab/>
      </w:r>
      <w:r w:rsidR="00AE5C10" w:rsidRPr="0080453F">
        <w:rPr>
          <w:rFonts w:cs="Arial"/>
          <w:sz w:val="20"/>
        </w:rPr>
        <w:tab/>
      </w:r>
      <w:r w:rsidR="0080453F">
        <w:rPr>
          <w:rFonts w:cs="Arial"/>
          <w:sz w:val="20"/>
        </w:rPr>
        <w:tab/>
      </w:r>
      <w:r w:rsidR="00AE5C10" w:rsidRPr="0080453F">
        <w:rPr>
          <w:rFonts w:cs="Arial"/>
          <w:b/>
          <w:sz w:val="20"/>
        </w:rPr>
        <w:t>27m2</w:t>
      </w:r>
    </w:p>
    <w:p w:rsidR="00920B2F" w:rsidRPr="0080453F" w:rsidRDefault="00920B2F" w:rsidP="00B359DD">
      <w:pPr>
        <w:pStyle w:val="normln0"/>
        <w:rPr>
          <w:rFonts w:cs="Arial"/>
          <w:sz w:val="20"/>
        </w:rPr>
      </w:pPr>
      <w:r w:rsidRPr="0080453F">
        <w:rPr>
          <w:rFonts w:cs="Arial"/>
          <w:sz w:val="20"/>
        </w:rPr>
        <w:t xml:space="preserve">Obestavěný prostor </w:t>
      </w:r>
      <w:r w:rsidRPr="0080453F">
        <w:rPr>
          <w:rFonts w:cs="Arial"/>
          <w:sz w:val="20"/>
        </w:rPr>
        <w:tab/>
      </w:r>
      <w:r w:rsidRPr="0080453F">
        <w:rPr>
          <w:rFonts w:cs="Arial"/>
          <w:sz w:val="20"/>
        </w:rPr>
        <w:tab/>
      </w:r>
      <w:r w:rsidRPr="0080453F">
        <w:rPr>
          <w:rFonts w:cs="Arial"/>
          <w:sz w:val="20"/>
        </w:rPr>
        <w:tab/>
      </w:r>
      <w:r w:rsidRPr="0080453F">
        <w:rPr>
          <w:rFonts w:cs="Arial"/>
          <w:sz w:val="20"/>
        </w:rPr>
        <w:tab/>
      </w:r>
      <w:r w:rsidRPr="0080453F">
        <w:rPr>
          <w:rFonts w:cs="Arial"/>
          <w:sz w:val="20"/>
        </w:rPr>
        <w:tab/>
        <w:t>162m3</w:t>
      </w:r>
    </w:p>
    <w:p w:rsidR="00AE5C10" w:rsidRPr="0080453F" w:rsidRDefault="00AE5C10" w:rsidP="00B359DD">
      <w:pPr>
        <w:pStyle w:val="normln0"/>
        <w:rPr>
          <w:rFonts w:cs="Arial"/>
          <w:b/>
          <w:sz w:val="20"/>
        </w:rPr>
      </w:pPr>
      <w:r w:rsidRPr="0080453F">
        <w:rPr>
          <w:rFonts w:cs="Arial"/>
          <w:sz w:val="20"/>
        </w:rPr>
        <w:t>Zastavená plocha a nádvoří dle výpisu z KN=</w:t>
      </w:r>
      <w:r w:rsidRPr="0080453F">
        <w:rPr>
          <w:rFonts w:cs="Arial"/>
          <w:sz w:val="20"/>
        </w:rPr>
        <w:tab/>
      </w:r>
      <w:r w:rsidRPr="0080453F">
        <w:rPr>
          <w:rFonts w:cs="Arial"/>
          <w:sz w:val="20"/>
        </w:rPr>
        <w:tab/>
      </w:r>
      <w:r w:rsidRPr="0080453F">
        <w:rPr>
          <w:rFonts w:cs="Arial"/>
          <w:b/>
          <w:sz w:val="20"/>
        </w:rPr>
        <w:t>38m2</w:t>
      </w:r>
    </w:p>
    <w:p w:rsidR="003C3D71" w:rsidRPr="0080453F" w:rsidRDefault="003C3D71" w:rsidP="00B359DD">
      <w:pPr>
        <w:pStyle w:val="normln0"/>
        <w:rPr>
          <w:rFonts w:cs="Arial"/>
          <w:sz w:val="20"/>
        </w:rPr>
      </w:pPr>
    </w:p>
    <w:p w:rsidR="003C3D71" w:rsidRPr="00920B2F" w:rsidRDefault="003C3D71" w:rsidP="00B359DD">
      <w:pPr>
        <w:pStyle w:val="normln0"/>
        <w:rPr>
          <w:rFonts w:cs="Arial"/>
          <w:b/>
          <w:sz w:val="20"/>
        </w:rPr>
      </w:pPr>
      <w:r w:rsidRPr="00A151C1">
        <w:rPr>
          <w:rFonts w:cs="Arial"/>
          <w:b/>
          <w:sz w:val="20"/>
        </w:rPr>
        <w:t xml:space="preserve">e) základní  předpoklady  pro  odstranění  </w:t>
      </w:r>
      <w:r w:rsidRPr="00920B2F">
        <w:rPr>
          <w:rFonts w:cs="Arial"/>
          <w:b/>
          <w:sz w:val="20"/>
        </w:rPr>
        <w:t>stavby  - údaje  o  průběhu  prací,  členění  na etapy, orientační náklady, předpokládaný způsob odstranění stavby.</w:t>
      </w:r>
    </w:p>
    <w:p w:rsidR="00127300" w:rsidRDefault="003C3D71" w:rsidP="00B359DD">
      <w:pPr>
        <w:pStyle w:val="normln0"/>
        <w:rPr>
          <w:rFonts w:cs="Arial"/>
          <w:sz w:val="20"/>
        </w:rPr>
      </w:pPr>
      <w:r>
        <w:rPr>
          <w:rFonts w:cs="Arial"/>
          <w:sz w:val="20"/>
        </w:rPr>
        <w:t xml:space="preserve">Stavba bude odstraněna </w:t>
      </w:r>
      <w:r w:rsidR="00255577">
        <w:rPr>
          <w:rFonts w:cs="Arial"/>
          <w:sz w:val="20"/>
        </w:rPr>
        <w:t xml:space="preserve">s ohledem havarijní stav, na základě </w:t>
      </w:r>
      <w:r w:rsidR="00E93187">
        <w:rPr>
          <w:rFonts w:cs="Arial"/>
          <w:sz w:val="20"/>
        </w:rPr>
        <w:t xml:space="preserve">demoličního výměru </w:t>
      </w:r>
      <w:r w:rsidR="00255577">
        <w:rPr>
          <w:rFonts w:cs="Arial"/>
          <w:sz w:val="20"/>
        </w:rPr>
        <w:t xml:space="preserve">…… </w:t>
      </w:r>
      <w:r>
        <w:rPr>
          <w:rFonts w:cs="Arial"/>
          <w:sz w:val="20"/>
        </w:rPr>
        <w:t xml:space="preserve"> </w:t>
      </w:r>
    </w:p>
    <w:p w:rsidR="003C3D71" w:rsidRPr="00B359DD" w:rsidRDefault="003C3D71" w:rsidP="00B359DD">
      <w:pPr>
        <w:pStyle w:val="normln0"/>
        <w:rPr>
          <w:rFonts w:cs="Arial"/>
          <w:sz w:val="20"/>
        </w:rPr>
      </w:pPr>
      <w:r>
        <w:rPr>
          <w:rFonts w:cs="Arial"/>
          <w:sz w:val="20"/>
        </w:rPr>
        <w:t xml:space="preserve"> v jedné etapě</w:t>
      </w:r>
      <w:r w:rsidR="00127300">
        <w:rPr>
          <w:rFonts w:cs="Arial"/>
          <w:sz w:val="20"/>
        </w:rPr>
        <w:t xml:space="preserve">. Postup bourání stanoví vybraný zhotovitel ve své realizační dokumentaci </w:t>
      </w:r>
      <w:r>
        <w:rPr>
          <w:rFonts w:cs="Arial"/>
          <w:sz w:val="20"/>
        </w:rPr>
        <w:t xml:space="preserve"> </w:t>
      </w:r>
      <w:r w:rsidR="00127300">
        <w:rPr>
          <w:rFonts w:cs="Arial"/>
          <w:sz w:val="20"/>
        </w:rPr>
        <w:t>s ohledem na své možnosti při zajištění</w:t>
      </w:r>
      <w:r w:rsidR="00920B2F">
        <w:rPr>
          <w:rFonts w:cs="Arial"/>
          <w:sz w:val="20"/>
        </w:rPr>
        <w:t xml:space="preserve"> všech požadavků na bezpečnost práce při bouracích pracech</w:t>
      </w:r>
      <w:r w:rsidR="00127300">
        <w:rPr>
          <w:rFonts w:cs="Arial"/>
          <w:sz w:val="20"/>
        </w:rPr>
        <w:t xml:space="preserve"> </w:t>
      </w:r>
    </w:p>
    <w:p w:rsidR="003C3D71" w:rsidRPr="00B359DD" w:rsidRDefault="003C3D71" w:rsidP="00B359DD">
      <w:pPr>
        <w:pStyle w:val="normln0"/>
        <w:rPr>
          <w:rFonts w:cs="Arial"/>
          <w:sz w:val="20"/>
        </w:rPr>
      </w:pPr>
    </w:p>
    <w:p w:rsidR="003C3D71" w:rsidRPr="00256D3A" w:rsidRDefault="003C3D71" w:rsidP="00B359DD">
      <w:pPr>
        <w:pStyle w:val="normln0"/>
        <w:rPr>
          <w:rFonts w:cs="Arial"/>
          <w:b/>
          <w:sz w:val="20"/>
        </w:rPr>
      </w:pPr>
      <w:r w:rsidRPr="00256D3A">
        <w:rPr>
          <w:rFonts w:cs="Arial"/>
          <w:b/>
          <w:sz w:val="20"/>
        </w:rPr>
        <w:t>A.5 Členění odstraňované stavby</w:t>
      </w:r>
    </w:p>
    <w:p w:rsidR="003C3D71" w:rsidRPr="00BA45E6" w:rsidRDefault="00255577" w:rsidP="00255577">
      <w:pPr>
        <w:pStyle w:val="normln0"/>
        <w:rPr>
          <w:rFonts w:cs="Arial"/>
          <w:b/>
          <w:sz w:val="20"/>
        </w:rPr>
      </w:pPr>
      <w:r w:rsidRPr="00BA45E6">
        <w:rPr>
          <w:rFonts w:cs="Arial"/>
          <w:b/>
          <w:sz w:val="20"/>
        </w:rPr>
        <w:t xml:space="preserve">jeden objekt _bývalá Hasičská zbrojnice </w:t>
      </w:r>
    </w:p>
    <w:p w:rsidR="00255577" w:rsidRDefault="00255577" w:rsidP="00B359DD">
      <w:pPr>
        <w:pStyle w:val="normln0"/>
        <w:rPr>
          <w:rFonts w:cs="Arial"/>
          <w:b/>
          <w:szCs w:val="24"/>
        </w:rPr>
      </w:pPr>
    </w:p>
    <w:p w:rsidR="003C3D71" w:rsidRPr="00B07710" w:rsidRDefault="003C3D71" w:rsidP="00B359DD">
      <w:pPr>
        <w:pStyle w:val="normln0"/>
        <w:rPr>
          <w:rFonts w:cs="Arial"/>
          <w:b/>
          <w:szCs w:val="24"/>
        </w:rPr>
      </w:pPr>
      <w:r w:rsidRPr="00B07710">
        <w:rPr>
          <w:rFonts w:cs="Arial"/>
          <w:b/>
          <w:szCs w:val="24"/>
        </w:rPr>
        <w:t>B Souhrnná technická zpráva</w:t>
      </w:r>
    </w:p>
    <w:p w:rsidR="00BA45E6" w:rsidRDefault="00BA45E6" w:rsidP="00B359DD">
      <w:pPr>
        <w:pStyle w:val="normln0"/>
        <w:rPr>
          <w:rFonts w:cs="Arial"/>
          <w:b/>
          <w:sz w:val="20"/>
        </w:rPr>
      </w:pPr>
    </w:p>
    <w:p w:rsidR="003C3D71" w:rsidRPr="001F2A95" w:rsidRDefault="003C3D71" w:rsidP="00B359DD">
      <w:pPr>
        <w:pStyle w:val="normln0"/>
        <w:rPr>
          <w:rFonts w:cs="Arial"/>
          <w:b/>
          <w:sz w:val="20"/>
        </w:rPr>
      </w:pPr>
      <w:r w:rsidRPr="001F2A95">
        <w:rPr>
          <w:rFonts w:cs="Arial"/>
          <w:b/>
          <w:sz w:val="20"/>
        </w:rPr>
        <w:t>B.1 Popis území stavby</w:t>
      </w:r>
    </w:p>
    <w:p w:rsidR="005430D4" w:rsidRDefault="003C3D71" w:rsidP="00B359DD">
      <w:pPr>
        <w:pStyle w:val="normln0"/>
        <w:rPr>
          <w:rFonts w:cs="Arial"/>
          <w:sz w:val="20"/>
        </w:rPr>
      </w:pPr>
      <w:r w:rsidRPr="00205EA0">
        <w:rPr>
          <w:rFonts w:cs="Arial"/>
          <w:sz w:val="20"/>
        </w:rPr>
        <w:t>a) charakteristika zastavěného stavebního pozemku</w:t>
      </w:r>
    </w:p>
    <w:p w:rsidR="00BA18E3" w:rsidRDefault="006116DC" w:rsidP="00B359DD">
      <w:pPr>
        <w:pStyle w:val="normln0"/>
        <w:rPr>
          <w:rFonts w:cs="Arial"/>
          <w:b/>
          <w:sz w:val="20"/>
        </w:rPr>
      </w:pPr>
      <w:r w:rsidRPr="006116DC">
        <w:rPr>
          <w:rFonts w:cs="Arial"/>
          <w:b/>
          <w:sz w:val="20"/>
        </w:rPr>
        <w:t xml:space="preserve">Po protokolárním odpojení inženýrských sítí </w:t>
      </w:r>
      <w:r w:rsidR="00D4131D">
        <w:rPr>
          <w:rFonts w:cs="Arial"/>
          <w:b/>
          <w:sz w:val="20"/>
        </w:rPr>
        <w:t xml:space="preserve">a po vydání demoličního výměru </w:t>
      </w:r>
      <w:r w:rsidRPr="006116DC">
        <w:rPr>
          <w:rFonts w:cs="Arial"/>
          <w:b/>
          <w:sz w:val="20"/>
        </w:rPr>
        <w:t>bude</w:t>
      </w:r>
      <w:r>
        <w:rPr>
          <w:rFonts w:cs="Arial"/>
          <w:b/>
          <w:sz w:val="20"/>
        </w:rPr>
        <w:t xml:space="preserve"> objekt hasičské zbrojnice zbourán.</w:t>
      </w:r>
      <w:r w:rsidR="0097282D">
        <w:rPr>
          <w:rFonts w:cs="Arial"/>
          <w:b/>
          <w:sz w:val="20"/>
        </w:rPr>
        <w:t xml:space="preserve"> Investo</w:t>
      </w:r>
      <w:r w:rsidR="00E7532C">
        <w:rPr>
          <w:rFonts w:cs="Arial"/>
          <w:b/>
          <w:sz w:val="20"/>
        </w:rPr>
        <w:t>r</w:t>
      </w:r>
      <w:r w:rsidR="0097282D">
        <w:rPr>
          <w:rFonts w:cs="Arial"/>
          <w:b/>
          <w:sz w:val="20"/>
        </w:rPr>
        <w:t xml:space="preserve"> podal žádost o přeložku zařízení </w:t>
      </w:r>
      <w:r>
        <w:rPr>
          <w:rFonts w:cs="Arial"/>
          <w:b/>
          <w:sz w:val="20"/>
        </w:rPr>
        <w:t>distribuční soustavy</w:t>
      </w:r>
      <w:r w:rsidR="00BA18E3">
        <w:rPr>
          <w:rFonts w:cs="Arial"/>
          <w:b/>
          <w:sz w:val="20"/>
        </w:rPr>
        <w:t xml:space="preserve">. Při návrhu </w:t>
      </w:r>
      <w:r w:rsidR="00BA18E3">
        <w:rPr>
          <w:rFonts w:cs="Arial"/>
          <w:b/>
          <w:sz w:val="20"/>
        </w:rPr>
        <w:lastRenderedPageBreak/>
        <w:t xml:space="preserve">demolice a </w:t>
      </w:r>
      <w:r w:rsidR="005430D4">
        <w:rPr>
          <w:rFonts w:cs="Arial"/>
          <w:b/>
          <w:sz w:val="20"/>
        </w:rPr>
        <w:t xml:space="preserve">při </w:t>
      </w:r>
      <w:r w:rsidR="00BA18E3">
        <w:rPr>
          <w:rFonts w:cs="Arial"/>
          <w:b/>
          <w:sz w:val="20"/>
        </w:rPr>
        <w:t xml:space="preserve">provádění demoličních prací </w:t>
      </w:r>
      <w:r w:rsidR="00D4131D">
        <w:rPr>
          <w:rFonts w:cs="Arial"/>
          <w:b/>
          <w:sz w:val="20"/>
        </w:rPr>
        <w:t>je</w:t>
      </w:r>
      <w:r w:rsidR="005430D4">
        <w:rPr>
          <w:rFonts w:cs="Arial"/>
          <w:b/>
          <w:sz w:val="20"/>
        </w:rPr>
        <w:t xml:space="preserve"> </w:t>
      </w:r>
      <w:r>
        <w:rPr>
          <w:rFonts w:cs="Arial"/>
          <w:b/>
          <w:sz w:val="20"/>
        </w:rPr>
        <w:t>nutná úzká spolupráce ČEZ distribuce</w:t>
      </w:r>
      <w:r w:rsidR="00BA18E3">
        <w:rPr>
          <w:rFonts w:cs="Arial"/>
          <w:b/>
          <w:sz w:val="20"/>
        </w:rPr>
        <w:t>, který navrhne řešení.</w:t>
      </w:r>
      <w:r w:rsidR="00B75B56">
        <w:rPr>
          <w:rFonts w:cs="Arial"/>
          <w:b/>
          <w:sz w:val="20"/>
        </w:rPr>
        <w:t xml:space="preserve"> </w:t>
      </w:r>
      <w:r w:rsidR="005430D4">
        <w:rPr>
          <w:rFonts w:cs="Arial"/>
          <w:b/>
          <w:sz w:val="20"/>
        </w:rPr>
        <w:t>Jednou z příčin havarijního stavu</w:t>
      </w:r>
      <w:r w:rsidR="00B75B56">
        <w:rPr>
          <w:rFonts w:cs="Arial"/>
          <w:b/>
          <w:sz w:val="20"/>
        </w:rPr>
        <w:t xml:space="preserve"> objektu </w:t>
      </w:r>
      <w:r w:rsidR="005430D4">
        <w:rPr>
          <w:rFonts w:cs="Arial"/>
          <w:b/>
          <w:sz w:val="20"/>
        </w:rPr>
        <w:t xml:space="preserve"> je </w:t>
      </w:r>
      <w:r w:rsidR="00BA18E3">
        <w:rPr>
          <w:rFonts w:cs="Arial"/>
          <w:b/>
          <w:sz w:val="20"/>
        </w:rPr>
        <w:t xml:space="preserve">také </w:t>
      </w:r>
      <w:r w:rsidR="005430D4">
        <w:rPr>
          <w:rFonts w:cs="Arial"/>
          <w:b/>
          <w:sz w:val="20"/>
        </w:rPr>
        <w:t>neodborné osazení přípojkové skříně a nedokončení stavebních úprav po jejím osazení. Přípojková skříň byla osazena</w:t>
      </w:r>
      <w:r w:rsidR="00BA18E3">
        <w:rPr>
          <w:rFonts w:cs="Arial"/>
          <w:b/>
          <w:sz w:val="20"/>
        </w:rPr>
        <w:t xml:space="preserve"> </w:t>
      </w:r>
      <w:r>
        <w:rPr>
          <w:rFonts w:cs="Arial"/>
          <w:b/>
          <w:sz w:val="20"/>
        </w:rPr>
        <w:t>do</w:t>
      </w:r>
      <w:r w:rsidR="0097282D">
        <w:rPr>
          <w:rFonts w:cs="Arial"/>
          <w:b/>
          <w:sz w:val="20"/>
        </w:rPr>
        <w:t xml:space="preserve"> stěny hasičské zbrojnice tloušťky 150 mm a</w:t>
      </w:r>
      <w:r w:rsidR="00BA18E3">
        <w:rPr>
          <w:rFonts w:cs="Arial"/>
          <w:b/>
          <w:sz w:val="20"/>
        </w:rPr>
        <w:t xml:space="preserve"> nebyla řádně </w:t>
      </w:r>
      <w:r w:rsidR="0080453F">
        <w:rPr>
          <w:rFonts w:cs="Arial"/>
          <w:b/>
          <w:sz w:val="20"/>
        </w:rPr>
        <w:t>zazděna</w:t>
      </w:r>
      <w:r w:rsidR="00D4131D">
        <w:rPr>
          <w:rFonts w:cs="Arial"/>
          <w:b/>
          <w:sz w:val="20"/>
        </w:rPr>
        <w:t xml:space="preserve">, chybí překlad, zdivo není řádně provázáno, přívodní kabely jsou na vnitřní stěně vedeny volně, nejsou zazděny. </w:t>
      </w:r>
      <w:r w:rsidR="0097282D">
        <w:rPr>
          <w:rFonts w:cs="Arial"/>
          <w:b/>
          <w:sz w:val="20"/>
        </w:rPr>
        <w:t xml:space="preserve"> </w:t>
      </w:r>
      <w:r>
        <w:rPr>
          <w:rFonts w:cs="Arial"/>
          <w:b/>
          <w:sz w:val="20"/>
        </w:rPr>
        <w:t xml:space="preserve"> </w:t>
      </w:r>
    </w:p>
    <w:p w:rsidR="003C3D71" w:rsidRPr="00205EA0" w:rsidRDefault="00127300" w:rsidP="00B359DD">
      <w:pPr>
        <w:pStyle w:val="normln0"/>
        <w:rPr>
          <w:rFonts w:cs="Arial"/>
          <w:b/>
          <w:sz w:val="20"/>
        </w:rPr>
      </w:pPr>
      <w:r w:rsidRPr="00205EA0">
        <w:rPr>
          <w:rFonts w:cs="Arial"/>
          <w:b/>
          <w:sz w:val="20"/>
        </w:rPr>
        <w:t xml:space="preserve">  </w:t>
      </w:r>
    </w:p>
    <w:p w:rsidR="003C3D71" w:rsidRPr="00BA45E6" w:rsidRDefault="003C3D71" w:rsidP="00B359DD">
      <w:pPr>
        <w:pStyle w:val="normln0"/>
        <w:rPr>
          <w:rFonts w:cs="Arial"/>
          <w:b/>
          <w:sz w:val="20"/>
        </w:rPr>
      </w:pPr>
      <w:r w:rsidRPr="00B359DD">
        <w:rPr>
          <w:rFonts w:cs="Arial"/>
          <w:sz w:val="20"/>
        </w:rPr>
        <w:t>b) stávající ochranná a bezpečnostní pásma,</w:t>
      </w:r>
      <w:r>
        <w:rPr>
          <w:rFonts w:cs="Arial"/>
          <w:sz w:val="20"/>
        </w:rPr>
        <w:t xml:space="preserve">_ </w:t>
      </w:r>
      <w:r w:rsidR="00BA18E3" w:rsidRPr="00BA45E6">
        <w:rPr>
          <w:rFonts w:cs="Arial"/>
          <w:b/>
          <w:sz w:val="20"/>
        </w:rPr>
        <w:t>Práce budou prováděny v ochranném pásmu vedení NN do 1kV</w:t>
      </w:r>
      <w:r w:rsidRPr="00BA45E6">
        <w:rPr>
          <w:rFonts w:cs="Arial"/>
          <w:b/>
          <w:sz w:val="20"/>
        </w:rPr>
        <w:t xml:space="preserve"> </w:t>
      </w:r>
    </w:p>
    <w:p w:rsidR="003C3D71" w:rsidRDefault="003C3D71" w:rsidP="00B359DD">
      <w:pPr>
        <w:pStyle w:val="normln0"/>
        <w:rPr>
          <w:rFonts w:cs="Arial"/>
          <w:b/>
          <w:sz w:val="20"/>
        </w:rPr>
      </w:pPr>
      <w:r w:rsidRPr="00B359DD">
        <w:rPr>
          <w:rFonts w:cs="Arial"/>
          <w:sz w:val="20"/>
        </w:rPr>
        <w:t>c) poloha vzhledem k záplavovému ú</w:t>
      </w:r>
      <w:r>
        <w:rPr>
          <w:rFonts w:cs="Arial"/>
          <w:sz w:val="20"/>
        </w:rPr>
        <w:t xml:space="preserve">zemí, poddolovanému území apod._ </w:t>
      </w:r>
      <w:r w:rsidRPr="001F2A95">
        <w:rPr>
          <w:rFonts w:cs="Arial"/>
          <w:b/>
          <w:sz w:val="20"/>
        </w:rPr>
        <w:t>mimo záplavové a poddolované území</w:t>
      </w:r>
    </w:p>
    <w:p w:rsidR="00BA45E6" w:rsidRPr="001F2A95" w:rsidRDefault="00BA45E6" w:rsidP="00B359DD">
      <w:pPr>
        <w:pStyle w:val="normln0"/>
        <w:rPr>
          <w:rFonts w:cs="Arial"/>
          <w:b/>
          <w:sz w:val="20"/>
        </w:rPr>
      </w:pPr>
    </w:p>
    <w:p w:rsidR="003C3D71" w:rsidRDefault="003C3D71" w:rsidP="00B359DD">
      <w:pPr>
        <w:pStyle w:val="normln0"/>
        <w:rPr>
          <w:rFonts w:cs="Arial"/>
          <w:b/>
          <w:sz w:val="20"/>
        </w:rPr>
      </w:pPr>
      <w:r w:rsidRPr="00B359DD">
        <w:rPr>
          <w:rFonts w:cs="Arial"/>
          <w:sz w:val="20"/>
        </w:rPr>
        <w:t>d) vliv odstranění stavby na okolní stavby a pozemky, ochrana okolí, vliv odstranění stavby na odtokové poměry,</w:t>
      </w:r>
      <w:r>
        <w:rPr>
          <w:rFonts w:cs="Arial"/>
          <w:sz w:val="20"/>
        </w:rPr>
        <w:t xml:space="preserve">_ </w:t>
      </w:r>
      <w:r w:rsidRPr="001F2A95">
        <w:rPr>
          <w:rFonts w:cs="Arial"/>
          <w:b/>
          <w:sz w:val="20"/>
        </w:rPr>
        <w:t>bez vlivu</w:t>
      </w:r>
    </w:p>
    <w:p w:rsidR="00BA45E6" w:rsidRPr="001F2A95" w:rsidRDefault="00BA45E6" w:rsidP="00B359DD">
      <w:pPr>
        <w:pStyle w:val="normln0"/>
        <w:rPr>
          <w:rFonts w:cs="Arial"/>
          <w:b/>
          <w:sz w:val="20"/>
        </w:rPr>
      </w:pPr>
    </w:p>
    <w:p w:rsidR="003C3D71" w:rsidRDefault="003C3D71" w:rsidP="00B359DD">
      <w:pPr>
        <w:pStyle w:val="normln0"/>
        <w:rPr>
          <w:rFonts w:cs="Arial"/>
          <w:sz w:val="20"/>
        </w:rPr>
      </w:pPr>
      <w:r w:rsidRPr="00B359DD">
        <w:rPr>
          <w:rFonts w:cs="Arial"/>
          <w:sz w:val="20"/>
        </w:rPr>
        <w:t>e) zhodnocení kontaminace prostoru stavby látkami škodlivými pro životní prostředí v případě jejich výskytu,</w:t>
      </w:r>
    </w:p>
    <w:p w:rsidR="003C3D71" w:rsidRDefault="003C3D71" w:rsidP="00B359DD">
      <w:pPr>
        <w:pStyle w:val="normln0"/>
        <w:rPr>
          <w:rFonts w:cs="Arial"/>
          <w:b/>
          <w:sz w:val="20"/>
        </w:rPr>
      </w:pPr>
      <w:r>
        <w:rPr>
          <w:rFonts w:cs="Arial"/>
          <w:b/>
          <w:sz w:val="20"/>
        </w:rPr>
        <w:t xml:space="preserve">_ </w:t>
      </w:r>
      <w:r w:rsidRPr="001F2A95">
        <w:rPr>
          <w:rFonts w:cs="Arial"/>
          <w:b/>
          <w:sz w:val="20"/>
        </w:rPr>
        <w:t>bez konaminace a přítomnosti azbestu</w:t>
      </w:r>
    </w:p>
    <w:p w:rsidR="00BA45E6" w:rsidRPr="001F2A95" w:rsidRDefault="00BA45E6" w:rsidP="00B359DD">
      <w:pPr>
        <w:pStyle w:val="normln0"/>
        <w:rPr>
          <w:rFonts w:cs="Arial"/>
          <w:b/>
          <w:sz w:val="20"/>
        </w:rPr>
      </w:pPr>
    </w:p>
    <w:p w:rsidR="003C3D71" w:rsidRDefault="003C3D71" w:rsidP="00B359DD">
      <w:pPr>
        <w:pStyle w:val="normln0"/>
        <w:rPr>
          <w:rFonts w:cs="Arial"/>
          <w:b/>
          <w:sz w:val="20"/>
        </w:rPr>
      </w:pPr>
      <w:r w:rsidRPr="00B359DD">
        <w:rPr>
          <w:rFonts w:cs="Arial"/>
          <w:sz w:val="20"/>
        </w:rPr>
        <w:t>f) požadavky na kácení dřevin,</w:t>
      </w:r>
      <w:r>
        <w:rPr>
          <w:rFonts w:cs="Arial"/>
          <w:sz w:val="20"/>
        </w:rPr>
        <w:t>_</w:t>
      </w:r>
      <w:r w:rsidR="00866D16" w:rsidRPr="00866D16">
        <w:rPr>
          <w:rFonts w:cs="Arial"/>
          <w:b/>
          <w:sz w:val="20"/>
        </w:rPr>
        <w:t xml:space="preserve">stávající </w:t>
      </w:r>
      <w:r w:rsidR="00E93187" w:rsidRPr="00866D16">
        <w:rPr>
          <w:rFonts w:cs="Arial"/>
          <w:b/>
          <w:sz w:val="20"/>
        </w:rPr>
        <w:t xml:space="preserve">náletove </w:t>
      </w:r>
      <w:r w:rsidR="00BA45E6" w:rsidRPr="00866D16">
        <w:rPr>
          <w:rFonts w:cs="Arial"/>
          <w:b/>
          <w:sz w:val="20"/>
        </w:rPr>
        <w:t>keře</w:t>
      </w:r>
      <w:r w:rsidR="00BA45E6">
        <w:rPr>
          <w:rFonts w:cs="Arial"/>
          <w:b/>
          <w:sz w:val="20"/>
        </w:rPr>
        <w:t xml:space="preserve"> pří jižní stěně objektu budou vykáceny </w:t>
      </w:r>
      <w:r w:rsidR="00866D16">
        <w:rPr>
          <w:rFonts w:cs="Arial"/>
          <w:b/>
          <w:sz w:val="20"/>
        </w:rPr>
        <w:t>.</w:t>
      </w:r>
    </w:p>
    <w:p w:rsidR="00866D16" w:rsidRPr="001F2A95" w:rsidRDefault="00866D16" w:rsidP="00B359DD">
      <w:pPr>
        <w:pStyle w:val="normln0"/>
        <w:rPr>
          <w:rFonts w:cs="Arial"/>
          <w:b/>
          <w:sz w:val="20"/>
        </w:rPr>
      </w:pPr>
    </w:p>
    <w:p w:rsidR="003C3D71" w:rsidRDefault="003C3D71" w:rsidP="00B359DD">
      <w:pPr>
        <w:pStyle w:val="normln0"/>
        <w:rPr>
          <w:rFonts w:cs="Arial"/>
          <w:sz w:val="20"/>
        </w:rPr>
      </w:pPr>
      <w:r w:rsidRPr="00B359DD">
        <w:rPr>
          <w:rFonts w:cs="Arial"/>
          <w:sz w:val="20"/>
        </w:rPr>
        <w:t>g) věcné a časové vazby; podmiňující, vyvolané, související investice.</w:t>
      </w:r>
    </w:p>
    <w:p w:rsidR="00866D16" w:rsidRDefault="00866D16" w:rsidP="00B359DD">
      <w:pPr>
        <w:pStyle w:val="normln0"/>
        <w:rPr>
          <w:rFonts w:cs="Arial"/>
          <w:b/>
          <w:sz w:val="20"/>
        </w:rPr>
      </w:pPr>
      <w:r w:rsidRPr="00866D16">
        <w:rPr>
          <w:rFonts w:cs="Arial"/>
          <w:b/>
          <w:sz w:val="20"/>
        </w:rPr>
        <w:t>Vyvolanou investicí je přeložka přípojkové skříně ČEZ distribuce osazené do jižní stěny objektu hasičské zbrojnice</w:t>
      </w:r>
    </w:p>
    <w:p w:rsidR="00866D16" w:rsidRPr="00866D16" w:rsidRDefault="00866D16" w:rsidP="00B359DD">
      <w:pPr>
        <w:pStyle w:val="normln0"/>
        <w:rPr>
          <w:rFonts w:cs="Arial"/>
          <w:b/>
          <w:sz w:val="20"/>
        </w:rPr>
      </w:pPr>
    </w:p>
    <w:p w:rsidR="003C3D71" w:rsidRPr="007A6BCB" w:rsidRDefault="003C3D71" w:rsidP="00B359DD">
      <w:pPr>
        <w:pStyle w:val="normln0"/>
        <w:rPr>
          <w:rFonts w:cs="Arial"/>
          <w:b/>
          <w:sz w:val="20"/>
        </w:rPr>
      </w:pPr>
      <w:r w:rsidRPr="007A6BCB">
        <w:rPr>
          <w:rFonts w:cs="Arial"/>
          <w:b/>
          <w:sz w:val="20"/>
        </w:rPr>
        <w:t>B.2 Celkový popis stavby</w:t>
      </w:r>
    </w:p>
    <w:p w:rsidR="003C3D71" w:rsidRDefault="003C3D71" w:rsidP="00B359DD">
      <w:pPr>
        <w:pStyle w:val="normln0"/>
        <w:rPr>
          <w:rFonts w:cs="Arial"/>
          <w:sz w:val="20"/>
        </w:rPr>
      </w:pPr>
      <w:r w:rsidRPr="0024435B">
        <w:rPr>
          <w:rFonts w:cs="Arial"/>
          <w:b/>
          <w:sz w:val="20"/>
        </w:rPr>
        <w:t>a) stručný popis stavebních nebo inženýrských objektů</w:t>
      </w:r>
      <w:r w:rsidRPr="00B359DD">
        <w:rPr>
          <w:rFonts w:cs="Arial"/>
          <w:sz w:val="20"/>
        </w:rPr>
        <w:t xml:space="preserve"> a jejich konstrukcí,</w:t>
      </w:r>
    </w:p>
    <w:p w:rsidR="00E93187" w:rsidRPr="00704147" w:rsidRDefault="00E93187" w:rsidP="00E93187">
      <w:pPr>
        <w:widowControl/>
        <w:autoSpaceDE w:val="0"/>
        <w:autoSpaceDN w:val="0"/>
        <w:adjustRightInd w:val="0"/>
        <w:spacing w:after="0" w:line="240" w:lineRule="auto"/>
        <w:rPr>
          <w:rFonts w:ascii="Arial" w:hAnsi="Arial" w:cs="Arial"/>
          <w:color w:val="000000"/>
          <w:sz w:val="20"/>
          <w:szCs w:val="20"/>
          <w:lang w:val="cs-CZ" w:eastAsia="cs-CZ"/>
        </w:rPr>
      </w:pPr>
      <w:r w:rsidRPr="00704147">
        <w:rPr>
          <w:rFonts w:ascii="Tahoma" w:hAnsi="Tahoma" w:cs="Tahoma"/>
          <w:color w:val="000000"/>
          <w:sz w:val="20"/>
          <w:szCs w:val="20"/>
          <w:lang w:val="cs-CZ" w:eastAsia="cs-CZ"/>
        </w:rPr>
        <w:t xml:space="preserve">Objekt bývalé hasičské zbrojnice se nachází na rohu ulic Chotečská a Dobříčská. V současné době je objekt využíván pouze pro účely příležitostného skladování (zahradní technika, sezónní vybavení apod.). Objekt je jednopodlažní, nepodsklepený, v prostoru krovu se nachází pochozí půdní prostor (přístupný z interiéru po žebříku). Z konstrukčního hlediska se jedná o tradiční zděnou stavbu obdélníkového půdorysu. Svislé nosné konstrukce objektu jsou pouze po obvodě objektu, vnitřní dispozice není členěna příčkovým zdivem apod. Konstrukce krovu je sedlová s polovalbami, jde o klasickou tesařskou konstrukci (hambálková soustava). Podlaha pochozí části podkroví je tvořena dřevěnými stropnicemi, nášlapná vrstva podlahy je tvořena dřevěnými prkny. Objekt je pravděpodobně založen plošně na základových pasech (pravděpodobně smíšený základ - kombinace kamene a cihelného zdiva). </w:t>
      </w:r>
    </w:p>
    <w:p w:rsidR="003C3D71" w:rsidRDefault="003C3D71" w:rsidP="0080276D">
      <w:pPr>
        <w:pStyle w:val="normln0"/>
        <w:rPr>
          <w:rFonts w:cs="Arial"/>
          <w:sz w:val="20"/>
        </w:rPr>
      </w:pPr>
    </w:p>
    <w:p w:rsidR="003C3D71" w:rsidRDefault="003C3D71" w:rsidP="00037DFD">
      <w:pPr>
        <w:pStyle w:val="normln0"/>
        <w:rPr>
          <w:rFonts w:cs="Arial"/>
          <w:sz w:val="20"/>
        </w:rPr>
      </w:pPr>
      <w:r w:rsidRPr="00037DFD">
        <w:rPr>
          <w:rFonts w:cs="Arial"/>
          <w:b/>
          <w:sz w:val="20"/>
        </w:rPr>
        <w:t>b) stručný popis technických nebo technologických zařízení</w:t>
      </w:r>
      <w:r w:rsidRPr="00B359DD">
        <w:rPr>
          <w:rFonts w:cs="Arial"/>
          <w:sz w:val="20"/>
        </w:rPr>
        <w:t>,</w:t>
      </w:r>
      <w:r>
        <w:rPr>
          <w:rFonts w:cs="Arial"/>
          <w:sz w:val="20"/>
        </w:rPr>
        <w:t xml:space="preserve">_ bez technologie, jedná se o </w:t>
      </w:r>
      <w:r w:rsidR="00C76E24">
        <w:rPr>
          <w:rFonts w:cs="Arial"/>
          <w:sz w:val="20"/>
        </w:rPr>
        <w:t>bývalou Hasičskou zbrojnici</w:t>
      </w:r>
    </w:p>
    <w:p w:rsidR="003C3D71" w:rsidRDefault="003C3D71" w:rsidP="00B359DD">
      <w:pPr>
        <w:pStyle w:val="normln0"/>
        <w:rPr>
          <w:rFonts w:cs="Arial"/>
          <w:sz w:val="20"/>
        </w:rPr>
      </w:pPr>
    </w:p>
    <w:p w:rsidR="003C3D71" w:rsidRPr="0024435B" w:rsidRDefault="003C3D71" w:rsidP="00B359DD">
      <w:pPr>
        <w:pStyle w:val="normln0"/>
        <w:rPr>
          <w:rFonts w:cs="Arial"/>
          <w:b/>
          <w:sz w:val="20"/>
        </w:rPr>
      </w:pPr>
      <w:r w:rsidRPr="0024435B">
        <w:rPr>
          <w:rFonts w:cs="Arial"/>
          <w:b/>
          <w:sz w:val="20"/>
        </w:rPr>
        <w:t>c) výsledky stavebního průzkumu, přítomnost azbestu ve stavbě.</w:t>
      </w:r>
    </w:p>
    <w:p w:rsidR="003C3D71" w:rsidRPr="00B359DD" w:rsidRDefault="003C3D71" w:rsidP="00B359DD">
      <w:pPr>
        <w:pStyle w:val="normln0"/>
        <w:rPr>
          <w:rFonts w:cs="Arial"/>
          <w:sz w:val="20"/>
        </w:rPr>
      </w:pPr>
      <w:r>
        <w:rPr>
          <w:rFonts w:cs="Arial"/>
          <w:sz w:val="20"/>
        </w:rPr>
        <w:t xml:space="preserve"> Na stavbě není přítomen azbest. </w:t>
      </w:r>
    </w:p>
    <w:p w:rsidR="003C3D71" w:rsidRPr="00B359DD" w:rsidRDefault="003C3D71" w:rsidP="00B359DD">
      <w:pPr>
        <w:pStyle w:val="normln0"/>
        <w:rPr>
          <w:rFonts w:cs="Arial"/>
          <w:sz w:val="20"/>
        </w:rPr>
      </w:pPr>
    </w:p>
    <w:p w:rsidR="003C3D71" w:rsidRPr="00A77007" w:rsidRDefault="003C3D71" w:rsidP="00B359DD">
      <w:pPr>
        <w:pStyle w:val="normln0"/>
        <w:rPr>
          <w:rFonts w:cs="Arial"/>
          <w:b/>
          <w:szCs w:val="24"/>
        </w:rPr>
      </w:pPr>
      <w:r w:rsidRPr="00A77007">
        <w:rPr>
          <w:rFonts w:cs="Arial"/>
          <w:b/>
          <w:szCs w:val="24"/>
        </w:rPr>
        <w:t>B.3 Připojení na technickou infrastrukturu</w:t>
      </w:r>
    </w:p>
    <w:p w:rsidR="003C3D71" w:rsidRPr="00B359DD" w:rsidRDefault="003C3D71" w:rsidP="00561852">
      <w:pPr>
        <w:pStyle w:val="normln0"/>
        <w:rPr>
          <w:rFonts w:cs="Arial"/>
          <w:sz w:val="20"/>
        </w:rPr>
      </w:pPr>
      <w:r>
        <w:rPr>
          <w:rFonts w:cs="Arial"/>
          <w:sz w:val="20"/>
        </w:rPr>
        <w:t xml:space="preserve">Dům je napojen na elktrickou energii </w:t>
      </w:r>
    </w:p>
    <w:p w:rsidR="003C3D71" w:rsidRDefault="003C3D71" w:rsidP="00B359DD">
      <w:pPr>
        <w:pStyle w:val="normln0"/>
        <w:rPr>
          <w:rFonts w:cs="Arial"/>
          <w:b/>
          <w:sz w:val="20"/>
        </w:rPr>
      </w:pPr>
    </w:p>
    <w:p w:rsidR="003C3D71" w:rsidRPr="00D204D3" w:rsidRDefault="003C3D71" w:rsidP="00B359DD">
      <w:pPr>
        <w:pStyle w:val="normln0"/>
        <w:rPr>
          <w:rFonts w:cs="Arial"/>
          <w:b/>
          <w:sz w:val="20"/>
        </w:rPr>
      </w:pPr>
      <w:r w:rsidRPr="00D204D3">
        <w:rPr>
          <w:rFonts w:cs="Arial"/>
          <w:b/>
          <w:sz w:val="20"/>
        </w:rPr>
        <w:t>a) napojovací místa technické infrastruktury,</w:t>
      </w:r>
    </w:p>
    <w:p w:rsidR="003C3D71" w:rsidRDefault="003C3D71" w:rsidP="00B359DD">
      <w:pPr>
        <w:pStyle w:val="normln0"/>
        <w:rPr>
          <w:rFonts w:cs="Arial"/>
          <w:sz w:val="20"/>
        </w:rPr>
      </w:pPr>
      <w:r w:rsidRPr="00D204D3">
        <w:rPr>
          <w:rFonts w:cs="Arial"/>
          <w:b/>
          <w:sz w:val="20"/>
        </w:rPr>
        <w:t xml:space="preserve">elektro </w:t>
      </w:r>
      <w:r>
        <w:rPr>
          <w:rFonts w:cs="Arial"/>
          <w:sz w:val="20"/>
        </w:rPr>
        <w:t xml:space="preserve">_ </w:t>
      </w:r>
      <w:r w:rsidR="007F6EAC">
        <w:rPr>
          <w:rFonts w:cs="Arial"/>
          <w:sz w:val="20"/>
        </w:rPr>
        <w:t xml:space="preserve">přípojková skříň </w:t>
      </w:r>
      <w:r w:rsidR="00D4131D">
        <w:rPr>
          <w:rFonts w:cs="Arial"/>
          <w:sz w:val="20"/>
        </w:rPr>
        <w:t xml:space="preserve">P15 </w:t>
      </w:r>
      <w:r w:rsidR="007F6EAC">
        <w:rPr>
          <w:rFonts w:cs="Arial"/>
          <w:sz w:val="20"/>
        </w:rPr>
        <w:t xml:space="preserve">zabudovaná do jižní stěny, elektroměrový kiosek </w:t>
      </w:r>
      <w:r w:rsidR="00D4131D">
        <w:rPr>
          <w:rFonts w:cs="Arial"/>
          <w:sz w:val="20"/>
        </w:rPr>
        <w:t xml:space="preserve">z vápenopískových cihel se skříní </w:t>
      </w:r>
      <w:r w:rsidR="00D4131D">
        <w:rPr>
          <w:sz w:val="20"/>
        </w:rPr>
        <w:t xml:space="preserve">ZB ZM 02,   ( </w:t>
      </w:r>
      <w:r w:rsidR="00D4131D" w:rsidRPr="00D4131D">
        <w:rPr>
          <w:b/>
          <w:sz w:val="20"/>
        </w:rPr>
        <w:t>číslo elektroměru 1020625628</w:t>
      </w:r>
      <w:r w:rsidR="00D4131D">
        <w:rPr>
          <w:sz w:val="20"/>
        </w:rPr>
        <w:t xml:space="preserve">) je </w:t>
      </w:r>
      <w:r w:rsidR="007F6EAC">
        <w:rPr>
          <w:rFonts w:cs="Arial"/>
          <w:sz w:val="20"/>
        </w:rPr>
        <w:t xml:space="preserve">přistaven před jižní stěnu vedle </w:t>
      </w:r>
      <w:r w:rsidR="00D4131D">
        <w:rPr>
          <w:rFonts w:cs="Arial"/>
          <w:sz w:val="20"/>
        </w:rPr>
        <w:t xml:space="preserve">bočního </w:t>
      </w:r>
      <w:r w:rsidR="007F6EAC">
        <w:rPr>
          <w:rFonts w:cs="Arial"/>
          <w:sz w:val="20"/>
        </w:rPr>
        <w:t>vstupu</w:t>
      </w:r>
      <w:r w:rsidR="00D4131D">
        <w:rPr>
          <w:rFonts w:cs="Arial"/>
          <w:sz w:val="20"/>
        </w:rPr>
        <w:t xml:space="preserve"> do hasičské zbrojnice</w:t>
      </w:r>
    </w:p>
    <w:p w:rsidR="00C76E24" w:rsidRDefault="00C76E24" w:rsidP="00B359DD">
      <w:pPr>
        <w:pStyle w:val="normln0"/>
        <w:rPr>
          <w:rFonts w:cs="Arial"/>
          <w:b/>
          <w:sz w:val="20"/>
        </w:rPr>
      </w:pPr>
    </w:p>
    <w:p w:rsidR="003C3D71" w:rsidRPr="00D204D3" w:rsidRDefault="003C3D71" w:rsidP="00B359DD">
      <w:pPr>
        <w:pStyle w:val="normln0"/>
        <w:rPr>
          <w:rFonts w:cs="Arial"/>
          <w:b/>
          <w:sz w:val="20"/>
        </w:rPr>
      </w:pPr>
      <w:r w:rsidRPr="00D204D3">
        <w:rPr>
          <w:rFonts w:cs="Arial"/>
          <w:b/>
          <w:sz w:val="20"/>
        </w:rPr>
        <w:t>b) připojovací rozměry</w:t>
      </w:r>
    </w:p>
    <w:p w:rsidR="003C3D71" w:rsidRDefault="003C3D71" w:rsidP="00B359DD">
      <w:pPr>
        <w:pStyle w:val="normln0"/>
        <w:rPr>
          <w:rFonts w:cs="Arial"/>
          <w:sz w:val="20"/>
        </w:rPr>
      </w:pPr>
      <w:r>
        <w:rPr>
          <w:rFonts w:cs="Arial"/>
          <w:sz w:val="20"/>
        </w:rPr>
        <w:t>elektro_ jištění před elměrem</w:t>
      </w:r>
      <w:r w:rsidR="00D4131D">
        <w:rPr>
          <w:rFonts w:cs="Arial"/>
          <w:sz w:val="20"/>
        </w:rPr>
        <w:t>…</w:t>
      </w:r>
      <w:r>
        <w:rPr>
          <w:rFonts w:cs="Arial"/>
          <w:sz w:val="20"/>
        </w:rPr>
        <w:t xml:space="preserve"> A, </w:t>
      </w:r>
    </w:p>
    <w:p w:rsidR="003C3D71" w:rsidRDefault="003C3D71" w:rsidP="00B359DD">
      <w:pPr>
        <w:pStyle w:val="normln0"/>
        <w:rPr>
          <w:rFonts w:cs="Arial"/>
          <w:sz w:val="20"/>
        </w:rPr>
      </w:pPr>
    </w:p>
    <w:p w:rsidR="003C3D71" w:rsidRPr="00DA3656" w:rsidRDefault="003C3D71" w:rsidP="00B359DD">
      <w:pPr>
        <w:pStyle w:val="normln0"/>
        <w:rPr>
          <w:rFonts w:cs="Arial"/>
          <w:b/>
          <w:sz w:val="20"/>
        </w:rPr>
      </w:pPr>
      <w:r w:rsidRPr="00DA3656">
        <w:rPr>
          <w:rFonts w:cs="Arial"/>
          <w:b/>
          <w:sz w:val="20"/>
        </w:rPr>
        <w:t>c) způsob odpojení.</w:t>
      </w:r>
    </w:p>
    <w:p w:rsidR="003C3D71" w:rsidRDefault="003C3D71" w:rsidP="00B359DD">
      <w:pPr>
        <w:pStyle w:val="normln0"/>
        <w:rPr>
          <w:rFonts w:cs="Arial"/>
          <w:sz w:val="20"/>
        </w:rPr>
      </w:pPr>
      <w:r>
        <w:rPr>
          <w:rFonts w:cs="Arial"/>
          <w:sz w:val="20"/>
        </w:rPr>
        <w:t>Odborným způsobem  za elektroměrem a hlavním jističem</w:t>
      </w:r>
    </w:p>
    <w:p w:rsidR="003C3D71" w:rsidRDefault="003C3D71" w:rsidP="00B359DD">
      <w:pPr>
        <w:pStyle w:val="normln0"/>
        <w:rPr>
          <w:rFonts w:cs="Arial"/>
          <w:b/>
          <w:sz w:val="20"/>
        </w:rPr>
      </w:pPr>
    </w:p>
    <w:p w:rsidR="003C3D71" w:rsidRPr="00044B32" w:rsidRDefault="003C3D71" w:rsidP="00B359DD">
      <w:pPr>
        <w:pStyle w:val="normln0"/>
        <w:rPr>
          <w:rFonts w:cs="Arial"/>
          <w:b/>
          <w:sz w:val="22"/>
          <w:szCs w:val="22"/>
        </w:rPr>
      </w:pPr>
      <w:r w:rsidRPr="00044B32">
        <w:rPr>
          <w:rFonts w:cs="Arial"/>
          <w:b/>
          <w:sz w:val="22"/>
          <w:szCs w:val="22"/>
        </w:rPr>
        <w:t>B.4 Úpravy terénu a řešení vegetace po odstranění stavby</w:t>
      </w:r>
    </w:p>
    <w:p w:rsidR="003C3D71" w:rsidRPr="00B359DD" w:rsidRDefault="003C3D71" w:rsidP="00B359DD">
      <w:pPr>
        <w:pStyle w:val="normln0"/>
        <w:rPr>
          <w:rFonts w:cs="Arial"/>
          <w:sz w:val="20"/>
        </w:rPr>
      </w:pPr>
    </w:p>
    <w:p w:rsidR="003C3D71" w:rsidRDefault="003C3D71" w:rsidP="00B359DD">
      <w:pPr>
        <w:pStyle w:val="normln0"/>
        <w:rPr>
          <w:rFonts w:cs="Arial"/>
          <w:sz w:val="20"/>
        </w:rPr>
      </w:pPr>
      <w:r w:rsidRPr="00044B32">
        <w:rPr>
          <w:rFonts w:cs="Arial"/>
          <w:b/>
          <w:sz w:val="20"/>
        </w:rPr>
        <w:t>a) terénní úpravy po odstranění stavby</w:t>
      </w:r>
      <w:r w:rsidRPr="00B359DD">
        <w:rPr>
          <w:rFonts w:cs="Arial"/>
          <w:sz w:val="20"/>
        </w:rPr>
        <w:t>,</w:t>
      </w:r>
      <w:r>
        <w:rPr>
          <w:rFonts w:cs="Arial"/>
          <w:sz w:val="20"/>
        </w:rPr>
        <w:t>:</w:t>
      </w:r>
    </w:p>
    <w:p w:rsidR="003C3D71" w:rsidRPr="00B359DD" w:rsidRDefault="003C3D71" w:rsidP="00B359DD">
      <w:pPr>
        <w:pStyle w:val="normln0"/>
        <w:rPr>
          <w:rFonts w:cs="Arial"/>
          <w:sz w:val="20"/>
        </w:rPr>
      </w:pPr>
      <w:r>
        <w:rPr>
          <w:rFonts w:cs="Arial"/>
          <w:sz w:val="20"/>
        </w:rPr>
        <w:t xml:space="preserve">Bourací práce budou provedeny </w:t>
      </w:r>
      <w:r w:rsidR="00CA5307">
        <w:rPr>
          <w:rFonts w:cs="Arial"/>
          <w:sz w:val="20"/>
        </w:rPr>
        <w:t xml:space="preserve">včetně odstranění spodní stavby _ betonové podlahy </w:t>
      </w:r>
      <w:r w:rsidR="00D4131D">
        <w:rPr>
          <w:rFonts w:cs="Arial"/>
          <w:sz w:val="20"/>
        </w:rPr>
        <w:t xml:space="preserve">včetně </w:t>
      </w:r>
      <w:r w:rsidR="00CA5307">
        <w:rPr>
          <w:rFonts w:cs="Arial"/>
          <w:sz w:val="20"/>
        </w:rPr>
        <w:t>podkladních vrstev. Základy budou vytěženy. Rýha bude zasypána vhodnou zeminou a provede se zatravnění</w:t>
      </w:r>
      <w:r w:rsidR="007F6EAC">
        <w:rPr>
          <w:rFonts w:cs="Arial"/>
          <w:sz w:val="20"/>
        </w:rPr>
        <w:t xml:space="preserve"> bez výsadby stromů či keřů.</w:t>
      </w:r>
      <w:r w:rsidR="00D4131D">
        <w:rPr>
          <w:rFonts w:cs="Arial"/>
          <w:sz w:val="20"/>
        </w:rPr>
        <w:t xml:space="preserve"> Přístupová zpevněná plocha bude odstraněna</w:t>
      </w:r>
    </w:p>
    <w:p w:rsidR="003C3D71" w:rsidRPr="00B359DD" w:rsidRDefault="003C3D71" w:rsidP="00B359DD">
      <w:pPr>
        <w:pStyle w:val="normln0"/>
        <w:rPr>
          <w:rFonts w:cs="Arial"/>
          <w:sz w:val="20"/>
        </w:rPr>
      </w:pPr>
    </w:p>
    <w:p w:rsidR="003C3D71" w:rsidRPr="007F6EAC" w:rsidRDefault="003C3D71" w:rsidP="00B359DD">
      <w:pPr>
        <w:pStyle w:val="normln0"/>
        <w:rPr>
          <w:rFonts w:cs="Arial"/>
          <w:sz w:val="20"/>
        </w:rPr>
      </w:pPr>
      <w:r w:rsidRPr="00044B32">
        <w:rPr>
          <w:rFonts w:cs="Arial"/>
          <w:b/>
          <w:sz w:val="20"/>
        </w:rPr>
        <w:t>b) použité vegetační prvky</w:t>
      </w:r>
      <w:r w:rsidR="007F6EAC">
        <w:rPr>
          <w:rFonts w:cs="Arial"/>
          <w:b/>
          <w:sz w:val="20"/>
        </w:rPr>
        <w:t xml:space="preserve">_ </w:t>
      </w:r>
      <w:r w:rsidR="007F6EAC" w:rsidRPr="007F6EAC">
        <w:rPr>
          <w:rFonts w:cs="Arial"/>
          <w:sz w:val="20"/>
        </w:rPr>
        <w:t xml:space="preserve">neuvažují se </w:t>
      </w:r>
    </w:p>
    <w:p w:rsidR="003C3D71" w:rsidRPr="00044B32" w:rsidRDefault="0053760C" w:rsidP="00B359DD">
      <w:pPr>
        <w:pStyle w:val="normln0"/>
        <w:rPr>
          <w:rFonts w:cs="Arial"/>
          <w:b/>
          <w:sz w:val="20"/>
        </w:rPr>
      </w:pPr>
      <w:r>
        <w:rPr>
          <w:rFonts w:cs="Arial"/>
          <w:b/>
          <w:sz w:val="20"/>
        </w:rPr>
        <w:lastRenderedPageBreak/>
        <w:t>B</w:t>
      </w:r>
      <w:r w:rsidR="003C3D71" w:rsidRPr="00044B32">
        <w:rPr>
          <w:rFonts w:cs="Arial"/>
          <w:b/>
          <w:sz w:val="20"/>
        </w:rPr>
        <w:t>.5 Zásady organizace bouracích prací</w:t>
      </w:r>
    </w:p>
    <w:p w:rsidR="003C3D71" w:rsidRPr="00B359DD" w:rsidRDefault="003C3D71" w:rsidP="00B359DD">
      <w:pPr>
        <w:pStyle w:val="normln0"/>
        <w:rPr>
          <w:rFonts w:cs="Arial"/>
          <w:sz w:val="20"/>
        </w:rPr>
      </w:pPr>
    </w:p>
    <w:p w:rsidR="003C3D71" w:rsidRDefault="003C3D71" w:rsidP="00B359DD">
      <w:pPr>
        <w:pStyle w:val="normln0"/>
        <w:rPr>
          <w:rFonts w:cs="Arial"/>
          <w:sz w:val="20"/>
        </w:rPr>
      </w:pPr>
      <w:r w:rsidRPr="00044B32">
        <w:rPr>
          <w:rFonts w:cs="Arial"/>
          <w:b/>
          <w:sz w:val="20"/>
        </w:rPr>
        <w:t>a) potřeby a spotřeby rozhodujících médií a jejich</w:t>
      </w:r>
      <w:r w:rsidRPr="00B359DD">
        <w:rPr>
          <w:rFonts w:cs="Arial"/>
          <w:sz w:val="20"/>
        </w:rPr>
        <w:t xml:space="preserve"> </w:t>
      </w:r>
      <w:r w:rsidRPr="00044B32">
        <w:rPr>
          <w:rFonts w:cs="Arial"/>
          <w:b/>
          <w:sz w:val="20"/>
        </w:rPr>
        <w:t>zajištění</w:t>
      </w:r>
      <w:r w:rsidRPr="00B359DD">
        <w:rPr>
          <w:rFonts w:cs="Arial"/>
          <w:sz w:val="20"/>
        </w:rPr>
        <w:t>,</w:t>
      </w:r>
      <w:r>
        <w:rPr>
          <w:rFonts w:cs="Arial"/>
          <w:sz w:val="20"/>
        </w:rPr>
        <w:t xml:space="preserve">_ zajistí si vybraný zhotovitel </w:t>
      </w:r>
    </w:p>
    <w:p w:rsidR="00495DD4" w:rsidRDefault="00495DD4" w:rsidP="00B359DD">
      <w:pPr>
        <w:pStyle w:val="normln0"/>
        <w:rPr>
          <w:rFonts w:cs="Arial"/>
          <w:sz w:val="20"/>
        </w:rPr>
      </w:pPr>
    </w:p>
    <w:p w:rsidR="003C3D71" w:rsidRDefault="003C3D71" w:rsidP="00B359DD">
      <w:pPr>
        <w:pStyle w:val="normln0"/>
        <w:rPr>
          <w:rFonts w:cs="Arial"/>
          <w:sz w:val="20"/>
        </w:rPr>
      </w:pPr>
      <w:r w:rsidRPr="00044B32">
        <w:rPr>
          <w:rFonts w:cs="Arial"/>
          <w:b/>
          <w:sz w:val="20"/>
        </w:rPr>
        <w:t xml:space="preserve">b) odvodnění </w:t>
      </w:r>
      <w:r w:rsidRPr="00B359DD">
        <w:rPr>
          <w:rFonts w:cs="Arial"/>
          <w:sz w:val="20"/>
        </w:rPr>
        <w:t>,</w:t>
      </w:r>
      <w:r>
        <w:rPr>
          <w:rFonts w:cs="Arial"/>
          <w:sz w:val="20"/>
        </w:rPr>
        <w:t>_ je stávající zasakováním na pozemku</w:t>
      </w:r>
    </w:p>
    <w:p w:rsidR="00495DD4" w:rsidRDefault="00495DD4" w:rsidP="00B359DD">
      <w:pPr>
        <w:pStyle w:val="normln0"/>
        <w:rPr>
          <w:rFonts w:cs="Arial"/>
          <w:sz w:val="20"/>
        </w:rPr>
      </w:pPr>
    </w:p>
    <w:p w:rsidR="003C3D71" w:rsidRDefault="003C3D71" w:rsidP="00B359DD">
      <w:pPr>
        <w:pStyle w:val="normln0"/>
        <w:rPr>
          <w:rFonts w:cs="Arial"/>
          <w:sz w:val="20"/>
        </w:rPr>
      </w:pPr>
      <w:r w:rsidRPr="00044B32">
        <w:rPr>
          <w:rFonts w:cs="Arial"/>
          <w:b/>
          <w:sz w:val="20"/>
        </w:rPr>
        <w:t>c) napojení na stávající dopravní</w:t>
      </w:r>
      <w:r w:rsidR="007F6EAC">
        <w:rPr>
          <w:rFonts w:cs="Arial"/>
          <w:b/>
          <w:sz w:val="20"/>
        </w:rPr>
        <w:t xml:space="preserve"> </w:t>
      </w:r>
      <w:r w:rsidRPr="00044B32">
        <w:rPr>
          <w:rFonts w:cs="Arial"/>
          <w:b/>
          <w:sz w:val="20"/>
        </w:rPr>
        <w:t>infrastrukturu</w:t>
      </w:r>
      <w:r w:rsidRPr="00B359DD">
        <w:rPr>
          <w:rFonts w:cs="Arial"/>
          <w:sz w:val="20"/>
        </w:rPr>
        <w:t xml:space="preserve">, </w:t>
      </w:r>
      <w:r>
        <w:rPr>
          <w:rFonts w:cs="Arial"/>
          <w:sz w:val="20"/>
        </w:rPr>
        <w:t xml:space="preserve">_ zůstává neměnné stávajícím sjezdem do ulice  </w:t>
      </w:r>
      <w:r w:rsidR="00CA5307">
        <w:rPr>
          <w:rFonts w:cs="Arial"/>
          <w:sz w:val="20"/>
        </w:rPr>
        <w:t>Chotečská</w:t>
      </w:r>
      <w:r>
        <w:rPr>
          <w:rFonts w:cs="Arial"/>
          <w:sz w:val="20"/>
        </w:rPr>
        <w:t xml:space="preserve"> </w:t>
      </w:r>
    </w:p>
    <w:p w:rsidR="00495DD4" w:rsidRDefault="00495DD4" w:rsidP="00B359DD">
      <w:pPr>
        <w:pStyle w:val="normln0"/>
        <w:rPr>
          <w:rFonts w:cs="Arial"/>
          <w:sz w:val="20"/>
        </w:rPr>
      </w:pPr>
    </w:p>
    <w:p w:rsidR="003C3D71" w:rsidRDefault="003C3D71" w:rsidP="00B359DD">
      <w:pPr>
        <w:pStyle w:val="normln0"/>
        <w:rPr>
          <w:rFonts w:cs="Arial"/>
          <w:sz w:val="20"/>
        </w:rPr>
      </w:pPr>
      <w:r w:rsidRPr="00044B32">
        <w:rPr>
          <w:rFonts w:cs="Arial"/>
          <w:b/>
          <w:sz w:val="20"/>
        </w:rPr>
        <w:t>d) vliv odstraňování stavby na okolní stavby a pozemky</w:t>
      </w:r>
      <w:r>
        <w:rPr>
          <w:rFonts w:cs="Arial"/>
          <w:b/>
          <w:sz w:val="20"/>
        </w:rPr>
        <w:t>_</w:t>
      </w:r>
      <w:r>
        <w:rPr>
          <w:rFonts w:cs="Arial"/>
          <w:sz w:val="20"/>
        </w:rPr>
        <w:t xml:space="preserve">bez dopadu na okolní pozemky </w:t>
      </w:r>
    </w:p>
    <w:p w:rsidR="00495DD4" w:rsidRDefault="00495DD4" w:rsidP="00B359DD">
      <w:pPr>
        <w:pStyle w:val="normln0"/>
        <w:rPr>
          <w:rFonts w:cs="Arial"/>
          <w:sz w:val="20"/>
        </w:rPr>
      </w:pPr>
    </w:p>
    <w:p w:rsidR="007F6EAC" w:rsidRDefault="003C3D71" w:rsidP="007F6EAC">
      <w:pPr>
        <w:pStyle w:val="normln0"/>
        <w:rPr>
          <w:rFonts w:cs="Arial"/>
          <w:sz w:val="20"/>
        </w:rPr>
      </w:pPr>
      <w:r w:rsidRPr="00044B32">
        <w:rPr>
          <w:rFonts w:cs="Arial"/>
          <w:b/>
          <w:sz w:val="20"/>
        </w:rPr>
        <w:t>e) ochrana okolí staveniště</w:t>
      </w:r>
      <w:r>
        <w:rPr>
          <w:rFonts w:cs="Arial"/>
          <w:b/>
          <w:sz w:val="20"/>
        </w:rPr>
        <w:t xml:space="preserve">_ </w:t>
      </w:r>
      <w:r w:rsidR="007F6EAC">
        <w:rPr>
          <w:rFonts w:cs="Arial"/>
          <w:b/>
          <w:sz w:val="20"/>
        </w:rPr>
        <w:t xml:space="preserve"> </w:t>
      </w:r>
      <w:r w:rsidR="007F6EAC" w:rsidRPr="007F6EAC">
        <w:rPr>
          <w:rFonts w:cs="Arial"/>
          <w:sz w:val="20"/>
        </w:rPr>
        <w:t xml:space="preserve">místo bourání bude ohrazeno </w:t>
      </w:r>
      <w:r w:rsidR="00C713CF">
        <w:rPr>
          <w:rFonts w:cs="Arial"/>
          <w:sz w:val="20"/>
        </w:rPr>
        <w:t xml:space="preserve">oplocením do výšky min 1,8metru </w:t>
      </w:r>
      <w:r w:rsidR="00D4131D">
        <w:rPr>
          <w:rFonts w:cs="Arial"/>
          <w:sz w:val="20"/>
        </w:rPr>
        <w:t xml:space="preserve">a výstražnými </w:t>
      </w:r>
      <w:r w:rsidR="00236C46">
        <w:rPr>
          <w:rFonts w:cs="Arial"/>
          <w:sz w:val="20"/>
        </w:rPr>
        <w:t>tabulemi</w:t>
      </w:r>
    </w:p>
    <w:p w:rsidR="00495DD4" w:rsidRPr="007F6EAC" w:rsidRDefault="00495DD4" w:rsidP="007F6EAC">
      <w:pPr>
        <w:pStyle w:val="normln0"/>
        <w:rPr>
          <w:rFonts w:cs="Arial"/>
          <w:sz w:val="20"/>
        </w:rPr>
      </w:pPr>
    </w:p>
    <w:p w:rsidR="003C3D71" w:rsidRDefault="007F6EAC" w:rsidP="00B359DD">
      <w:pPr>
        <w:pStyle w:val="normln0"/>
        <w:rPr>
          <w:rFonts w:cs="Arial"/>
          <w:sz w:val="20"/>
        </w:rPr>
      </w:pPr>
      <w:r>
        <w:rPr>
          <w:rFonts w:cs="Arial"/>
          <w:b/>
          <w:sz w:val="20"/>
        </w:rPr>
        <w:t xml:space="preserve"> </w:t>
      </w:r>
      <w:r w:rsidR="003C3D71" w:rsidRPr="00044B32">
        <w:rPr>
          <w:rFonts w:cs="Arial"/>
          <w:b/>
          <w:sz w:val="20"/>
        </w:rPr>
        <w:t>f) maximální zábory</w:t>
      </w:r>
      <w:r w:rsidR="003C3D71">
        <w:rPr>
          <w:rFonts w:cs="Arial"/>
          <w:sz w:val="20"/>
        </w:rPr>
        <w:t>_ zábory nejsou požadovány, bourací práce budou prováděny výhradně na pozemku stavebníka</w:t>
      </w:r>
    </w:p>
    <w:p w:rsidR="00495DD4" w:rsidRPr="00B359DD" w:rsidRDefault="00495DD4" w:rsidP="00B359DD">
      <w:pPr>
        <w:pStyle w:val="normln0"/>
        <w:rPr>
          <w:rFonts w:cs="Arial"/>
          <w:sz w:val="20"/>
        </w:rPr>
      </w:pPr>
    </w:p>
    <w:p w:rsidR="003C3D71" w:rsidRPr="00B359DD" w:rsidRDefault="003C3D71" w:rsidP="00B359DD">
      <w:pPr>
        <w:pStyle w:val="normln0"/>
        <w:rPr>
          <w:rFonts w:cs="Arial"/>
          <w:sz w:val="20"/>
        </w:rPr>
      </w:pPr>
      <w:r w:rsidRPr="00044B32">
        <w:rPr>
          <w:rFonts w:cs="Arial"/>
          <w:b/>
          <w:sz w:val="20"/>
        </w:rPr>
        <w:t>g)  maximální   produkovaná   množství   a   druhy   odpadů</w:t>
      </w:r>
      <w:r w:rsidRPr="00B359DD">
        <w:rPr>
          <w:rFonts w:cs="Arial"/>
          <w:sz w:val="20"/>
        </w:rPr>
        <w:t xml:space="preserve">   a   emisí   při   odstraňování   stavby, nakládání s odpady,  zejména s nebezpečným odpadem, způsob přepravy a jejich uložení</w:t>
      </w:r>
    </w:p>
    <w:p w:rsidR="003C3D71" w:rsidRDefault="003C3D71" w:rsidP="00B359DD">
      <w:pPr>
        <w:pStyle w:val="normln0"/>
        <w:rPr>
          <w:rFonts w:cs="Arial"/>
          <w:sz w:val="20"/>
        </w:rPr>
      </w:pPr>
      <w:r w:rsidRPr="00B359DD">
        <w:rPr>
          <w:rFonts w:cs="Arial"/>
          <w:sz w:val="20"/>
        </w:rPr>
        <w:t>nebo dalšího využití anebo likvidace,</w:t>
      </w:r>
    </w:p>
    <w:p w:rsidR="00495DD4" w:rsidRDefault="00495DD4" w:rsidP="00B359DD">
      <w:pPr>
        <w:pStyle w:val="normln0"/>
        <w:rPr>
          <w:rFonts w:cs="Arial"/>
          <w:sz w:val="20"/>
        </w:rPr>
      </w:pPr>
    </w:p>
    <w:p w:rsidR="003C3D71" w:rsidRPr="00811AAA" w:rsidRDefault="003C3D71" w:rsidP="00811AAA">
      <w:pPr>
        <w:rPr>
          <w:rFonts w:ascii="Arial" w:hAnsi="Arial" w:cs="Arial"/>
          <w:b/>
          <w:sz w:val="20"/>
          <w:szCs w:val="20"/>
        </w:rPr>
      </w:pPr>
      <w:bookmarkStart w:id="1" w:name="_Toc172362133"/>
      <w:r w:rsidRPr="00811AAA">
        <w:rPr>
          <w:rFonts w:ascii="Arial" w:hAnsi="Arial" w:cs="Arial"/>
          <w:b/>
          <w:sz w:val="20"/>
          <w:szCs w:val="20"/>
        </w:rPr>
        <w:t>Likvidace odpadu ze stavební činnosti</w:t>
      </w:r>
      <w:bookmarkEnd w:id="1"/>
    </w:p>
    <w:p w:rsidR="00495DD4" w:rsidRDefault="003C3D71" w:rsidP="00811AAA">
      <w:pPr>
        <w:rPr>
          <w:rFonts w:ascii="Arial" w:hAnsi="Arial" w:cs="Arial"/>
          <w:sz w:val="20"/>
          <w:szCs w:val="20"/>
        </w:rPr>
      </w:pPr>
      <w:r>
        <w:rPr>
          <w:rFonts w:ascii="Arial" w:hAnsi="Arial" w:cs="Arial"/>
          <w:sz w:val="20"/>
          <w:szCs w:val="20"/>
        </w:rPr>
        <w:t>Během bouracích prací</w:t>
      </w:r>
      <w:r w:rsidRPr="00811AAA">
        <w:rPr>
          <w:rFonts w:ascii="Arial" w:hAnsi="Arial" w:cs="Arial"/>
          <w:sz w:val="20"/>
          <w:szCs w:val="20"/>
        </w:rPr>
        <w:t>, lze očekávat vznik zejména následujících druhů odpadů uvedených v tabulce spolu s  navrhovaným způsobem nakládání s těmito druhy odpadů.</w:t>
      </w:r>
      <w:bookmarkStart w:id="2" w:name="_Toc534710769"/>
      <w:bookmarkStart w:id="3" w:name="_Toc87961497"/>
    </w:p>
    <w:p w:rsidR="00495DD4" w:rsidRDefault="00495DD4" w:rsidP="00811AAA">
      <w:pPr>
        <w:rPr>
          <w:rFonts w:ascii="Arial" w:hAnsi="Arial" w:cs="Arial"/>
          <w:sz w:val="20"/>
          <w:szCs w:val="20"/>
          <w:u w:val="single"/>
        </w:rPr>
      </w:pPr>
    </w:p>
    <w:p w:rsidR="00495DD4" w:rsidRDefault="00495DD4" w:rsidP="00811AAA">
      <w:pPr>
        <w:rPr>
          <w:rFonts w:ascii="Arial" w:hAnsi="Arial" w:cs="Arial"/>
          <w:sz w:val="20"/>
          <w:szCs w:val="20"/>
          <w:u w:val="single"/>
        </w:rPr>
      </w:pPr>
    </w:p>
    <w:p w:rsidR="00495DD4" w:rsidRDefault="00495DD4" w:rsidP="00811AAA">
      <w:pPr>
        <w:rPr>
          <w:rFonts w:ascii="Arial" w:hAnsi="Arial" w:cs="Arial"/>
          <w:sz w:val="20"/>
          <w:szCs w:val="20"/>
          <w:u w:val="single"/>
        </w:rPr>
      </w:pPr>
    </w:p>
    <w:p w:rsidR="00495DD4" w:rsidRDefault="00495DD4" w:rsidP="00811AAA">
      <w:pPr>
        <w:rPr>
          <w:rFonts w:ascii="Arial" w:hAnsi="Arial" w:cs="Arial"/>
          <w:sz w:val="20"/>
          <w:szCs w:val="20"/>
          <w:u w:val="single"/>
        </w:rPr>
      </w:pPr>
    </w:p>
    <w:p w:rsidR="0050148E" w:rsidRDefault="0050148E" w:rsidP="00811AAA">
      <w:pPr>
        <w:rPr>
          <w:rFonts w:ascii="Arial" w:hAnsi="Arial" w:cs="Arial"/>
          <w:sz w:val="20"/>
          <w:szCs w:val="20"/>
          <w:u w:val="single"/>
        </w:rPr>
      </w:pPr>
    </w:p>
    <w:p w:rsidR="00495DD4" w:rsidRPr="00811AAA" w:rsidRDefault="00495DD4" w:rsidP="00811AAA">
      <w:pPr>
        <w:rPr>
          <w:rFonts w:ascii="Arial" w:hAnsi="Arial" w:cs="Arial"/>
          <w:sz w:val="20"/>
          <w:szCs w:val="20"/>
          <w:u w:val="single"/>
        </w:rPr>
      </w:pPr>
      <w:r>
        <w:rPr>
          <w:rFonts w:ascii="Arial" w:hAnsi="Arial" w:cs="Arial"/>
          <w:sz w:val="20"/>
          <w:szCs w:val="20"/>
          <w:u w:val="single"/>
        </w:rPr>
        <w:t>Ta</w:t>
      </w:r>
      <w:r w:rsidR="003C3D71" w:rsidRPr="00811AAA">
        <w:rPr>
          <w:rFonts w:ascii="Arial" w:hAnsi="Arial" w:cs="Arial"/>
          <w:sz w:val="20"/>
          <w:szCs w:val="20"/>
          <w:u w:val="single"/>
        </w:rPr>
        <w:t>bulka hlavních druhů odpadů při výstavbě</w:t>
      </w:r>
      <w:bookmarkEnd w:id="2"/>
      <w:bookmarkEnd w:id="3"/>
      <w:r w:rsidR="003C3D71">
        <w:rPr>
          <w:rFonts w:ascii="Arial" w:hAnsi="Arial" w:cs="Arial"/>
          <w:sz w:val="20"/>
          <w:szCs w:val="20"/>
          <w:u w:val="single"/>
        </w:rPr>
        <w:t xml:space="preserve"> </w:t>
      </w:r>
    </w:p>
    <w:tbl>
      <w:tblPr>
        <w:tblpPr w:leftFromText="141" w:rightFromText="141" w:vertAnchor="text" w:tblpX="140"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1734"/>
        <w:gridCol w:w="1061"/>
        <w:gridCol w:w="2074"/>
      </w:tblGrid>
      <w:tr w:rsidR="003C3D71" w:rsidRPr="00811AAA" w:rsidTr="000C300D">
        <w:tc>
          <w:tcPr>
            <w:tcW w:w="4606" w:type="dxa"/>
            <w:tcBorders>
              <w:top w:val="double" w:sz="4" w:space="0" w:color="auto"/>
            </w:tcBorders>
          </w:tcPr>
          <w:p w:rsidR="003C3D71" w:rsidRPr="00811AAA" w:rsidRDefault="003C3D71" w:rsidP="00811AAA">
            <w:pPr>
              <w:rPr>
                <w:rFonts w:ascii="Arial" w:hAnsi="Arial" w:cs="Arial"/>
                <w:sz w:val="20"/>
                <w:szCs w:val="20"/>
              </w:rPr>
            </w:pPr>
          </w:p>
          <w:p w:rsidR="003C3D71" w:rsidRPr="00811AAA" w:rsidRDefault="003C3D71" w:rsidP="00811AAA">
            <w:pPr>
              <w:rPr>
                <w:rFonts w:ascii="Arial" w:hAnsi="Arial" w:cs="Arial"/>
                <w:sz w:val="20"/>
                <w:szCs w:val="20"/>
              </w:rPr>
            </w:pPr>
            <w:r w:rsidRPr="00811AAA">
              <w:rPr>
                <w:rFonts w:ascii="Arial" w:hAnsi="Arial" w:cs="Arial"/>
                <w:sz w:val="20"/>
                <w:szCs w:val="20"/>
              </w:rPr>
              <w:t>N á z e v  o d p a d u</w:t>
            </w:r>
          </w:p>
        </w:tc>
        <w:tc>
          <w:tcPr>
            <w:tcW w:w="1734" w:type="dxa"/>
            <w:tcBorders>
              <w:top w:val="double" w:sz="4" w:space="0" w:color="auto"/>
            </w:tcBorders>
          </w:tcPr>
          <w:p w:rsidR="003C3D71" w:rsidRPr="00811AAA" w:rsidRDefault="003C3D71" w:rsidP="00811AAA">
            <w:pPr>
              <w:rPr>
                <w:rFonts w:ascii="Arial" w:hAnsi="Arial" w:cs="Arial"/>
                <w:sz w:val="20"/>
                <w:szCs w:val="20"/>
              </w:rPr>
            </w:pPr>
            <w:r w:rsidRPr="00811AAA">
              <w:rPr>
                <w:rFonts w:ascii="Arial" w:hAnsi="Arial" w:cs="Arial"/>
                <w:sz w:val="20"/>
                <w:szCs w:val="20"/>
              </w:rPr>
              <w:t>Katalogové číslo</w:t>
            </w:r>
          </w:p>
          <w:p w:rsidR="003C3D71" w:rsidRPr="00811AAA" w:rsidRDefault="003C3D71" w:rsidP="00811AAA">
            <w:pPr>
              <w:rPr>
                <w:rFonts w:ascii="Arial" w:hAnsi="Arial" w:cs="Arial"/>
                <w:sz w:val="20"/>
                <w:szCs w:val="20"/>
              </w:rPr>
            </w:pPr>
          </w:p>
        </w:tc>
        <w:tc>
          <w:tcPr>
            <w:tcW w:w="1061" w:type="dxa"/>
            <w:tcBorders>
              <w:top w:val="double" w:sz="4" w:space="0" w:color="auto"/>
            </w:tcBorders>
          </w:tcPr>
          <w:p w:rsidR="003C3D71" w:rsidRPr="00811AAA" w:rsidRDefault="003C3D71" w:rsidP="00811AAA">
            <w:pPr>
              <w:rPr>
                <w:rFonts w:ascii="Arial" w:hAnsi="Arial" w:cs="Arial"/>
                <w:sz w:val="20"/>
                <w:szCs w:val="20"/>
              </w:rPr>
            </w:pPr>
            <w:r w:rsidRPr="00811AAA">
              <w:rPr>
                <w:rFonts w:ascii="Arial" w:hAnsi="Arial" w:cs="Arial"/>
                <w:sz w:val="20"/>
                <w:szCs w:val="20"/>
              </w:rPr>
              <w:t>Kategorie</w:t>
            </w:r>
          </w:p>
        </w:tc>
        <w:tc>
          <w:tcPr>
            <w:tcW w:w="2074" w:type="dxa"/>
            <w:tcBorders>
              <w:top w:val="double" w:sz="4" w:space="0" w:color="auto"/>
            </w:tcBorders>
          </w:tcPr>
          <w:p w:rsidR="003C3D71" w:rsidRPr="00811AAA" w:rsidRDefault="003C3D71" w:rsidP="00811AAA">
            <w:pPr>
              <w:rPr>
                <w:rFonts w:ascii="Arial" w:hAnsi="Arial" w:cs="Arial"/>
                <w:sz w:val="20"/>
                <w:szCs w:val="20"/>
              </w:rPr>
            </w:pPr>
            <w:r w:rsidRPr="00811AAA">
              <w:rPr>
                <w:rFonts w:ascii="Arial" w:hAnsi="Arial" w:cs="Arial"/>
                <w:sz w:val="20"/>
                <w:szCs w:val="20"/>
              </w:rPr>
              <w:t>Způsob nakládání s odpadem</w:t>
            </w:r>
          </w:p>
        </w:tc>
      </w:tr>
      <w:tr w:rsidR="003C3D71" w:rsidRPr="00811AAA" w:rsidTr="000C300D">
        <w:tc>
          <w:tcPr>
            <w:tcW w:w="4606" w:type="dxa"/>
          </w:tcPr>
          <w:p w:rsidR="003C3D71" w:rsidRPr="00811AAA" w:rsidRDefault="003C3D71" w:rsidP="00811AAA">
            <w:pPr>
              <w:rPr>
                <w:rFonts w:ascii="Arial" w:hAnsi="Arial" w:cs="Arial"/>
                <w:sz w:val="20"/>
                <w:szCs w:val="20"/>
              </w:rPr>
            </w:pPr>
            <w:r w:rsidRPr="00811AAA">
              <w:rPr>
                <w:rFonts w:ascii="Arial" w:hAnsi="Arial" w:cs="Arial"/>
                <w:sz w:val="20"/>
                <w:szCs w:val="20"/>
              </w:rPr>
              <w:t>Beton (železobeton)</w:t>
            </w:r>
          </w:p>
        </w:tc>
        <w:tc>
          <w:tcPr>
            <w:tcW w:w="1734" w:type="dxa"/>
          </w:tcPr>
          <w:p w:rsidR="003C3D71" w:rsidRPr="00811AAA" w:rsidRDefault="003C3D71" w:rsidP="00811AAA">
            <w:pPr>
              <w:rPr>
                <w:rFonts w:ascii="Arial" w:hAnsi="Arial" w:cs="Arial"/>
                <w:sz w:val="20"/>
                <w:szCs w:val="20"/>
              </w:rPr>
            </w:pPr>
            <w:r w:rsidRPr="00811AAA">
              <w:rPr>
                <w:rFonts w:ascii="Arial" w:hAnsi="Arial" w:cs="Arial"/>
                <w:sz w:val="20"/>
                <w:szCs w:val="20"/>
              </w:rPr>
              <w:t>17 01 01</w:t>
            </w:r>
          </w:p>
        </w:tc>
        <w:tc>
          <w:tcPr>
            <w:tcW w:w="1061" w:type="dxa"/>
          </w:tcPr>
          <w:p w:rsidR="003C3D71" w:rsidRPr="00811AAA" w:rsidRDefault="003C3D71" w:rsidP="00811AAA">
            <w:pPr>
              <w:rPr>
                <w:rFonts w:ascii="Arial" w:hAnsi="Arial" w:cs="Arial"/>
                <w:sz w:val="20"/>
                <w:szCs w:val="20"/>
              </w:rPr>
            </w:pPr>
            <w:r w:rsidRPr="00811AAA">
              <w:rPr>
                <w:rFonts w:ascii="Arial" w:hAnsi="Arial" w:cs="Arial"/>
                <w:sz w:val="20"/>
                <w:szCs w:val="20"/>
              </w:rPr>
              <w:t>O</w:t>
            </w:r>
          </w:p>
        </w:tc>
        <w:tc>
          <w:tcPr>
            <w:tcW w:w="2074" w:type="dxa"/>
          </w:tcPr>
          <w:p w:rsidR="003C3D71" w:rsidRPr="00811AAA" w:rsidRDefault="003C3D71" w:rsidP="00811AAA">
            <w:pPr>
              <w:rPr>
                <w:rFonts w:ascii="Arial" w:hAnsi="Arial" w:cs="Arial"/>
                <w:i/>
                <w:sz w:val="20"/>
                <w:szCs w:val="20"/>
              </w:rPr>
            </w:pPr>
            <w:r w:rsidRPr="00811AAA">
              <w:rPr>
                <w:rFonts w:ascii="Arial" w:hAnsi="Arial" w:cs="Arial"/>
                <w:i/>
                <w:sz w:val="20"/>
                <w:szCs w:val="20"/>
              </w:rPr>
              <w:t>recyklace nebo skládka</w:t>
            </w:r>
          </w:p>
        </w:tc>
      </w:tr>
      <w:tr w:rsidR="003C3D71" w:rsidRPr="00811AAA" w:rsidTr="000C300D">
        <w:tc>
          <w:tcPr>
            <w:tcW w:w="4606" w:type="dxa"/>
          </w:tcPr>
          <w:p w:rsidR="003C3D71" w:rsidRPr="00811AAA" w:rsidRDefault="003C3D71" w:rsidP="00811AAA">
            <w:pPr>
              <w:rPr>
                <w:rFonts w:ascii="Arial" w:hAnsi="Arial" w:cs="Arial"/>
                <w:sz w:val="20"/>
                <w:szCs w:val="20"/>
              </w:rPr>
            </w:pPr>
            <w:r w:rsidRPr="00811AAA">
              <w:rPr>
                <w:rFonts w:ascii="Arial" w:hAnsi="Arial" w:cs="Arial"/>
                <w:sz w:val="20"/>
                <w:szCs w:val="20"/>
              </w:rPr>
              <w:t xml:space="preserve">Směsi nebo oddělené frakce betonu, cihel a keram. výrobků </w:t>
            </w:r>
          </w:p>
        </w:tc>
        <w:tc>
          <w:tcPr>
            <w:tcW w:w="1734" w:type="dxa"/>
          </w:tcPr>
          <w:p w:rsidR="003C3D71" w:rsidRPr="00811AAA" w:rsidRDefault="003C3D71" w:rsidP="00811AAA">
            <w:pPr>
              <w:rPr>
                <w:rFonts w:ascii="Arial" w:hAnsi="Arial" w:cs="Arial"/>
                <w:sz w:val="20"/>
                <w:szCs w:val="20"/>
              </w:rPr>
            </w:pPr>
            <w:r w:rsidRPr="00811AAA">
              <w:rPr>
                <w:rFonts w:ascii="Arial" w:hAnsi="Arial" w:cs="Arial"/>
                <w:sz w:val="20"/>
                <w:szCs w:val="20"/>
              </w:rPr>
              <w:t>17 01 07</w:t>
            </w:r>
          </w:p>
        </w:tc>
        <w:tc>
          <w:tcPr>
            <w:tcW w:w="1061" w:type="dxa"/>
          </w:tcPr>
          <w:p w:rsidR="003C3D71" w:rsidRPr="00811AAA" w:rsidRDefault="003C3D71" w:rsidP="00811AAA">
            <w:pPr>
              <w:rPr>
                <w:rFonts w:ascii="Arial" w:hAnsi="Arial" w:cs="Arial"/>
                <w:sz w:val="20"/>
                <w:szCs w:val="20"/>
              </w:rPr>
            </w:pPr>
            <w:r w:rsidRPr="00811AAA">
              <w:rPr>
                <w:rFonts w:ascii="Arial" w:hAnsi="Arial" w:cs="Arial"/>
                <w:sz w:val="20"/>
                <w:szCs w:val="20"/>
              </w:rPr>
              <w:t>O</w:t>
            </w:r>
          </w:p>
        </w:tc>
        <w:tc>
          <w:tcPr>
            <w:tcW w:w="2074" w:type="dxa"/>
          </w:tcPr>
          <w:p w:rsidR="003C3D71" w:rsidRPr="00811AAA" w:rsidRDefault="003C3D71" w:rsidP="00811AAA">
            <w:pPr>
              <w:rPr>
                <w:rFonts w:ascii="Arial" w:hAnsi="Arial" w:cs="Arial"/>
                <w:i/>
                <w:sz w:val="20"/>
                <w:szCs w:val="20"/>
              </w:rPr>
            </w:pPr>
            <w:r>
              <w:rPr>
                <w:rFonts w:ascii="Arial" w:hAnsi="Arial" w:cs="Arial"/>
                <w:i/>
                <w:sz w:val="20"/>
                <w:szCs w:val="20"/>
              </w:rPr>
              <w:t xml:space="preserve">Recyklace nebo </w:t>
            </w:r>
            <w:r w:rsidRPr="00811AAA">
              <w:rPr>
                <w:rFonts w:ascii="Arial" w:hAnsi="Arial" w:cs="Arial"/>
                <w:i/>
                <w:sz w:val="20"/>
                <w:szCs w:val="20"/>
              </w:rPr>
              <w:t>skládka</w:t>
            </w:r>
          </w:p>
        </w:tc>
      </w:tr>
      <w:tr w:rsidR="003C3D71" w:rsidRPr="00811AAA" w:rsidTr="000C300D">
        <w:tc>
          <w:tcPr>
            <w:tcW w:w="4606" w:type="dxa"/>
          </w:tcPr>
          <w:p w:rsidR="003C3D71" w:rsidRPr="00811AAA" w:rsidRDefault="003C3D71" w:rsidP="00811AAA">
            <w:pPr>
              <w:rPr>
                <w:rFonts w:ascii="Arial" w:hAnsi="Arial" w:cs="Arial"/>
                <w:sz w:val="20"/>
                <w:szCs w:val="20"/>
              </w:rPr>
            </w:pPr>
            <w:r w:rsidRPr="00811AAA">
              <w:rPr>
                <w:rFonts w:ascii="Arial" w:hAnsi="Arial" w:cs="Arial"/>
                <w:sz w:val="20"/>
                <w:szCs w:val="20"/>
              </w:rPr>
              <w:t>Dřevo</w:t>
            </w:r>
          </w:p>
        </w:tc>
        <w:tc>
          <w:tcPr>
            <w:tcW w:w="1734" w:type="dxa"/>
          </w:tcPr>
          <w:p w:rsidR="003C3D71" w:rsidRPr="00811AAA" w:rsidRDefault="003C3D71" w:rsidP="00811AAA">
            <w:pPr>
              <w:rPr>
                <w:rFonts w:ascii="Arial" w:hAnsi="Arial" w:cs="Arial"/>
                <w:sz w:val="20"/>
                <w:szCs w:val="20"/>
              </w:rPr>
            </w:pPr>
            <w:r w:rsidRPr="00811AAA">
              <w:rPr>
                <w:rFonts w:ascii="Arial" w:hAnsi="Arial" w:cs="Arial"/>
                <w:sz w:val="20"/>
                <w:szCs w:val="20"/>
              </w:rPr>
              <w:t>17 02 01</w:t>
            </w:r>
          </w:p>
        </w:tc>
        <w:tc>
          <w:tcPr>
            <w:tcW w:w="1061" w:type="dxa"/>
          </w:tcPr>
          <w:p w:rsidR="003C3D71" w:rsidRPr="00811AAA" w:rsidRDefault="003C3D71" w:rsidP="00811AAA">
            <w:pPr>
              <w:rPr>
                <w:rFonts w:ascii="Arial" w:hAnsi="Arial" w:cs="Arial"/>
                <w:sz w:val="20"/>
                <w:szCs w:val="20"/>
              </w:rPr>
            </w:pPr>
            <w:r w:rsidRPr="00811AAA">
              <w:rPr>
                <w:rFonts w:ascii="Arial" w:hAnsi="Arial" w:cs="Arial"/>
                <w:sz w:val="20"/>
                <w:szCs w:val="20"/>
              </w:rPr>
              <w:t>O</w:t>
            </w:r>
          </w:p>
        </w:tc>
        <w:tc>
          <w:tcPr>
            <w:tcW w:w="2074" w:type="dxa"/>
          </w:tcPr>
          <w:p w:rsidR="003C3D71" w:rsidRPr="00811AAA" w:rsidRDefault="003C3D71" w:rsidP="00811AAA">
            <w:pPr>
              <w:rPr>
                <w:rFonts w:ascii="Arial" w:hAnsi="Arial" w:cs="Arial"/>
                <w:i/>
                <w:sz w:val="20"/>
                <w:szCs w:val="20"/>
              </w:rPr>
            </w:pPr>
            <w:r w:rsidRPr="00811AAA">
              <w:rPr>
                <w:rFonts w:ascii="Arial" w:hAnsi="Arial" w:cs="Arial"/>
                <w:i/>
                <w:sz w:val="20"/>
                <w:szCs w:val="20"/>
              </w:rPr>
              <w:t>spalovna nebo skládka</w:t>
            </w:r>
          </w:p>
        </w:tc>
      </w:tr>
      <w:tr w:rsidR="003C3D71" w:rsidRPr="00811AAA" w:rsidTr="000C300D">
        <w:tc>
          <w:tcPr>
            <w:tcW w:w="4606" w:type="dxa"/>
          </w:tcPr>
          <w:p w:rsidR="003C3D71" w:rsidRPr="00811AAA" w:rsidRDefault="003C3D71" w:rsidP="00811AAA">
            <w:pPr>
              <w:rPr>
                <w:rFonts w:ascii="Arial" w:hAnsi="Arial" w:cs="Arial"/>
                <w:sz w:val="20"/>
                <w:szCs w:val="20"/>
              </w:rPr>
            </w:pPr>
            <w:r w:rsidRPr="00811AAA">
              <w:rPr>
                <w:rFonts w:ascii="Arial" w:hAnsi="Arial" w:cs="Arial"/>
                <w:sz w:val="20"/>
                <w:szCs w:val="20"/>
              </w:rPr>
              <w:t>Sklo</w:t>
            </w:r>
          </w:p>
        </w:tc>
        <w:tc>
          <w:tcPr>
            <w:tcW w:w="1734" w:type="dxa"/>
          </w:tcPr>
          <w:p w:rsidR="003C3D71" w:rsidRPr="00811AAA" w:rsidRDefault="003C3D71" w:rsidP="00811AAA">
            <w:pPr>
              <w:rPr>
                <w:rFonts w:ascii="Arial" w:hAnsi="Arial" w:cs="Arial"/>
                <w:sz w:val="20"/>
                <w:szCs w:val="20"/>
              </w:rPr>
            </w:pPr>
            <w:r w:rsidRPr="00811AAA">
              <w:rPr>
                <w:rFonts w:ascii="Arial" w:hAnsi="Arial" w:cs="Arial"/>
                <w:sz w:val="20"/>
                <w:szCs w:val="20"/>
              </w:rPr>
              <w:t>17 02 02</w:t>
            </w:r>
          </w:p>
        </w:tc>
        <w:tc>
          <w:tcPr>
            <w:tcW w:w="1061" w:type="dxa"/>
          </w:tcPr>
          <w:p w:rsidR="003C3D71" w:rsidRPr="00811AAA" w:rsidRDefault="003C3D71" w:rsidP="00811AAA">
            <w:pPr>
              <w:rPr>
                <w:rFonts w:ascii="Arial" w:hAnsi="Arial" w:cs="Arial"/>
                <w:sz w:val="20"/>
                <w:szCs w:val="20"/>
              </w:rPr>
            </w:pPr>
            <w:r w:rsidRPr="00811AAA">
              <w:rPr>
                <w:rFonts w:ascii="Arial" w:hAnsi="Arial" w:cs="Arial"/>
                <w:sz w:val="20"/>
                <w:szCs w:val="20"/>
              </w:rPr>
              <w:t>O</w:t>
            </w:r>
          </w:p>
        </w:tc>
        <w:tc>
          <w:tcPr>
            <w:tcW w:w="2074" w:type="dxa"/>
          </w:tcPr>
          <w:p w:rsidR="003C3D71" w:rsidRPr="00811AAA" w:rsidRDefault="003C3D71" w:rsidP="00811AAA">
            <w:pPr>
              <w:rPr>
                <w:rFonts w:ascii="Arial" w:hAnsi="Arial" w:cs="Arial"/>
                <w:i/>
                <w:sz w:val="20"/>
                <w:szCs w:val="20"/>
              </w:rPr>
            </w:pPr>
            <w:r w:rsidRPr="00811AAA">
              <w:rPr>
                <w:rFonts w:ascii="Arial" w:hAnsi="Arial" w:cs="Arial"/>
                <w:i/>
                <w:sz w:val="20"/>
                <w:szCs w:val="20"/>
              </w:rPr>
              <w:t>recyklace</w:t>
            </w:r>
          </w:p>
        </w:tc>
      </w:tr>
      <w:tr w:rsidR="003C3D71" w:rsidRPr="00811AAA" w:rsidTr="000C300D">
        <w:tc>
          <w:tcPr>
            <w:tcW w:w="4606" w:type="dxa"/>
          </w:tcPr>
          <w:p w:rsidR="003C3D71" w:rsidRPr="00811AAA" w:rsidRDefault="003C3D71" w:rsidP="00811AAA">
            <w:pPr>
              <w:rPr>
                <w:rFonts w:ascii="Arial" w:hAnsi="Arial" w:cs="Arial"/>
                <w:sz w:val="20"/>
                <w:szCs w:val="20"/>
              </w:rPr>
            </w:pPr>
            <w:r w:rsidRPr="00811AAA">
              <w:rPr>
                <w:rFonts w:ascii="Arial" w:hAnsi="Arial" w:cs="Arial"/>
                <w:sz w:val="20"/>
                <w:szCs w:val="20"/>
              </w:rPr>
              <w:t>Plasty</w:t>
            </w:r>
          </w:p>
        </w:tc>
        <w:tc>
          <w:tcPr>
            <w:tcW w:w="1734" w:type="dxa"/>
          </w:tcPr>
          <w:p w:rsidR="003C3D71" w:rsidRPr="00811AAA" w:rsidRDefault="003C3D71" w:rsidP="00811AAA">
            <w:pPr>
              <w:rPr>
                <w:rFonts w:ascii="Arial" w:hAnsi="Arial" w:cs="Arial"/>
                <w:sz w:val="20"/>
                <w:szCs w:val="20"/>
              </w:rPr>
            </w:pPr>
            <w:r w:rsidRPr="00811AAA">
              <w:rPr>
                <w:rFonts w:ascii="Arial" w:hAnsi="Arial" w:cs="Arial"/>
                <w:sz w:val="20"/>
                <w:szCs w:val="20"/>
              </w:rPr>
              <w:t>17 02 03</w:t>
            </w:r>
          </w:p>
        </w:tc>
        <w:tc>
          <w:tcPr>
            <w:tcW w:w="1061" w:type="dxa"/>
          </w:tcPr>
          <w:p w:rsidR="003C3D71" w:rsidRPr="00811AAA" w:rsidRDefault="003C3D71" w:rsidP="00811AAA">
            <w:pPr>
              <w:rPr>
                <w:rFonts w:ascii="Arial" w:hAnsi="Arial" w:cs="Arial"/>
                <w:sz w:val="20"/>
                <w:szCs w:val="20"/>
              </w:rPr>
            </w:pPr>
            <w:r w:rsidRPr="00811AAA">
              <w:rPr>
                <w:rFonts w:ascii="Arial" w:hAnsi="Arial" w:cs="Arial"/>
                <w:sz w:val="20"/>
                <w:szCs w:val="20"/>
              </w:rPr>
              <w:t>O</w:t>
            </w:r>
          </w:p>
        </w:tc>
        <w:tc>
          <w:tcPr>
            <w:tcW w:w="2074" w:type="dxa"/>
          </w:tcPr>
          <w:p w:rsidR="003C3D71" w:rsidRPr="00811AAA" w:rsidRDefault="003C3D71" w:rsidP="00811AAA">
            <w:pPr>
              <w:rPr>
                <w:rFonts w:ascii="Arial" w:hAnsi="Arial" w:cs="Arial"/>
                <w:i/>
                <w:sz w:val="20"/>
                <w:szCs w:val="20"/>
              </w:rPr>
            </w:pPr>
            <w:r w:rsidRPr="00811AAA">
              <w:rPr>
                <w:rFonts w:ascii="Arial" w:hAnsi="Arial" w:cs="Arial"/>
                <w:i/>
                <w:sz w:val="20"/>
                <w:szCs w:val="20"/>
              </w:rPr>
              <w:t>recyklace</w:t>
            </w:r>
          </w:p>
        </w:tc>
      </w:tr>
      <w:tr w:rsidR="003C3D71" w:rsidRPr="00811AAA" w:rsidTr="000C300D">
        <w:tc>
          <w:tcPr>
            <w:tcW w:w="4606" w:type="dxa"/>
          </w:tcPr>
          <w:p w:rsidR="003C3D71" w:rsidRPr="00811AAA" w:rsidRDefault="003C3D71" w:rsidP="00811AAA">
            <w:pPr>
              <w:rPr>
                <w:rFonts w:ascii="Arial" w:hAnsi="Arial" w:cs="Arial"/>
                <w:sz w:val="20"/>
                <w:szCs w:val="20"/>
              </w:rPr>
            </w:pPr>
            <w:r w:rsidRPr="00811AAA">
              <w:rPr>
                <w:rFonts w:ascii="Arial" w:hAnsi="Arial" w:cs="Arial"/>
                <w:sz w:val="20"/>
                <w:szCs w:val="20"/>
              </w:rPr>
              <w:t>Železo a ocel</w:t>
            </w:r>
          </w:p>
        </w:tc>
        <w:tc>
          <w:tcPr>
            <w:tcW w:w="1734" w:type="dxa"/>
          </w:tcPr>
          <w:p w:rsidR="003C3D71" w:rsidRPr="00811AAA" w:rsidRDefault="003C3D71" w:rsidP="00811AAA">
            <w:pPr>
              <w:rPr>
                <w:rFonts w:ascii="Arial" w:hAnsi="Arial" w:cs="Arial"/>
                <w:sz w:val="20"/>
                <w:szCs w:val="20"/>
              </w:rPr>
            </w:pPr>
            <w:r w:rsidRPr="00811AAA">
              <w:rPr>
                <w:rFonts w:ascii="Arial" w:hAnsi="Arial" w:cs="Arial"/>
                <w:sz w:val="20"/>
                <w:szCs w:val="20"/>
              </w:rPr>
              <w:t>17 04 05</w:t>
            </w:r>
          </w:p>
        </w:tc>
        <w:tc>
          <w:tcPr>
            <w:tcW w:w="1061" w:type="dxa"/>
          </w:tcPr>
          <w:p w:rsidR="003C3D71" w:rsidRPr="00811AAA" w:rsidRDefault="003C3D71" w:rsidP="00811AAA">
            <w:pPr>
              <w:rPr>
                <w:rFonts w:ascii="Arial" w:hAnsi="Arial" w:cs="Arial"/>
                <w:sz w:val="20"/>
                <w:szCs w:val="20"/>
              </w:rPr>
            </w:pPr>
            <w:r w:rsidRPr="00811AAA">
              <w:rPr>
                <w:rFonts w:ascii="Arial" w:hAnsi="Arial" w:cs="Arial"/>
                <w:sz w:val="20"/>
                <w:szCs w:val="20"/>
              </w:rPr>
              <w:t>O</w:t>
            </w:r>
          </w:p>
        </w:tc>
        <w:tc>
          <w:tcPr>
            <w:tcW w:w="2074" w:type="dxa"/>
          </w:tcPr>
          <w:p w:rsidR="003C3D71" w:rsidRPr="00811AAA" w:rsidRDefault="003C3D71" w:rsidP="00811AAA">
            <w:pPr>
              <w:rPr>
                <w:rFonts w:ascii="Arial" w:hAnsi="Arial" w:cs="Arial"/>
                <w:i/>
                <w:sz w:val="20"/>
                <w:szCs w:val="20"/>
              </w:rPr>
            </w:pPr>
            <w:r w:rsidRPr="00811AAA">
              <w:rPr>
                <w:rFonts w:ascii="Arial" w:hAnsi="Arial" w:cs="Arial"/>
                <w:i/>
                <w:sz w:val="20"/>
                <w:szCs w:val="20"/>
              </w:rPr>
              <w:t>recyklace</w:t>
            </w:r>
          </w:p>
        </w:tc>
      </w:tr>
      <w:tr w:rsidR="003C3D71" w:rsidRPr="00811AAA" w:rsidTr="000C300D">
        <w:tc>
          <w:tcPr>
            <w:tcW w:w="4606" w:type="dxa"/>
          </w:tcPr>
          <w:p w:rsidR="003C3D71" w:rsidRPr="00811AAA" w:rsidRDefault="003C3D71" w:rsidP="00811AAA">
            <w:pPr>
              <w:rPr>
                <w:rFonts w:ascii="Arial" w:hAnsi="Arial" w:cs="Arial"/>
                <w:sz w:val="20"/>
                <w:szCs w:val="20"/>
              </w:rPr>
            </w:pPr>
            <w:r w:rsidRPr="00811AAA">
              <w:rPr>
                <w:rFonts w:ascii="Arial" w:hAnsi="Arial" w:cs="Arial"/>
                <w:sz w:val="20"/>
                <w:szCs w:val="20"/>
              </w:rPr>
              <w:t>Směsné kovy</w:t>
            </w:r>
          </w:p>
        </w:tc>
        <w:tc>
          <w:tcPr>
            <w:tcW w:w="1734" w:type="dxa"/>
          </w:tcPr>
          <w:p w:rsidR="003C3D71" w:rsidRPr="00811AAA" w:rsidRDefault="003C3D71" w:rsidP="00811AAA">
            <w:pPr>
              <w:rPr>
                <w:rFonts w:ascii="Arial" w:hAnsi="Arial" w:cs="Arial"/>
                <w:sz w:val="20"/>
                <w:szCs w:val="20"/>
              </w:rPr>
            </w:pPr>
            <w:r w:rsidRPr="00811AAA">
              <w:rPr>
                <w:rFonts w:ascii="Arial" w:hAnsi="Arial" w:cs="Arial"/>
                <w:sz w:val="20"/>
                <w:szCs w:val="20"/>
              </w:rPr>
              <w:t>17 04 07</w:t>
            </w:r>
          </w:p>
        </w:tc>
        <w:tc>
          <w:tcPr>
            <w:tcW w:w="1061" w:type="dxa"/>
          </w:tcPr>
          <w:p w:rsidR="003C3D71" w:rsidRPr="00811AAA" w:rsidRDefault="003C3D71" w:rsidP="00811AAA">
            <w:pPr>
              <w:rPr>
                <w:rFonts w:ascii="Arial" w:hAnsi="Arial" w:cs="Arial"/>
                <w:sz w:val="20"/>
                <w:szCs w:val="20"/>
              </w:rPr>
            </w:pPr>
            <w:r w:rsidRPr="00811AAA">
              <w:rPr>
                <w:rFonts w:ascii="Arial" w:hAnsi="Arial" w:cs="Arial"/>
                <w:sz w:val="20"/>
                <w:szCs w:val="20"/>
              </w:rPr>
              <w:t>O</w:t>
            </w:r>
          </w:p>
        </w:tc>
        <w:tc>
          <w:tcPr>
            <w:tcW w:w="2074" w:type="dxa"/>
          </w:tcPr>
          <w:p w:rsidR="003C3D71" w:rsidRPr="00811AAA" w:rsidRDefault="003C3D71" w:rsidP="00811AAA">
            <w:pPr>
              <w:rPr>
                <w:rFonts w:ascii="Arial" w:hAnsi="Arial" w:cs="Arial"/>
                <w:i/>
                <w:sz w:val="20"/>
                <w:szCs w:val="20"/>
              </w:rPr>
            </w:pPr>
            <w:r w:rsidRPr="00811AAA">
              <w:rPr>
                <w:rFonts w:ascii="Arial" w:hAnsi="Arial" w:cs="Arial"/>
                <w:i/>
                <w:sz w:val="20"/>
                <w:szCs w:val="20"/>
              </w:rPr>
              <w:t>recyklace</w:t>
            </w:r>
          </w:p>
        </w:tc>
      </w:tr>
      <w:tr w:rsidR="003C3D71" w:rsidRPr="00811AAA" w:rsidTr="000C300D">
        <w:tc>
          <w:tcPr>
            <w:tcW w:w="4606" w:type="dxa"/>
            <w:tcBorders>
              <w:bottom w:val="double" w:sz="4" w:space="0" w:color="auto"/>
            </w:tcBorders>
          </w:tcPr>
          <w:p w:rsidR="003C3D71" w:rsidRPr="00811AAA" w:rsidRDefault="003C3D71" w:rsidP="00811AAA">
            <w:pPr>
              <w:rPr>
                <w:rFonts w:ascii="Arial" w:hAnsi="Arial" w:cs="Arial"/>
                <w:sz w:val="20"/>
                <w:szCs w:val="20"/>
              </w:rPr>
            </w:pPr>
            <w:r w:rsidRPr="00811AAA">
              <w:rPr>
                <w:rFonts w:ascii="Arial" w:hAnsi="Arial" w:cs="Arial"/>
                <w:sz w:val="20"/>
                <w:szCs w:val="20"/>
              </w:rPr>
              <w:t>Asfaltové směsi obsahující dehet</w:t>
            </w:r>
          </w:p>
        </w:tc>
        <w:tc>
          <w:tcPr>
            <w:tcW w:w="1734" w:type="dxa"/>
            <w:tcBorders>
              <w:bottom w:val="double" w:sz="4" w:space="0" w:color="auto"/>
            </w:tcBorders>
          </w:tcPr>
          <w:p w:rsidR="003C3D71" w:rsidRPr="00811AAA" w:rsidRDefault="003C3D71" w:rsidP="00811AAA">
            <w:pPr>
              <w:rPr>
                <w:rFonts w:ascii="Arial" w:hAnsi="Arial" w:cs="Arial"/>
                <w:sz w:val="20"/>
                <w:szCs w:val="20"/>
              </w:rPr>
            </w:pPr>
            <w:r w:rsidRPr="00811AAA">
              <w:rPr>
                <w:rFonts w:ascii="Arial" w:hAnsi="Arial" w:cs="Arial"/>
                <w:sz w:val="20"/>
                <w:szCs w:val="20"/>
              </w:rPr>
              <w:t>17 03 01</w:t>
            </w:r>
          </w:p>
        </w:tc>
        <w:tc>
          <w:tcPr>
            <w:tcW w:w="1061" w:type="dxa"/>
            <w:tcBorders>
              <w:bottom w:val="double" w:sz="4" w:space="0" w:color="auto"/>
            </w:tcBorders>
          </w:tcPr>
          <w:p w:rsidR="003C3D71" w:rsidRPr="00811AAA" w:rsidRDefault="003C3D71" w:rsidP="00811AAA">
            <w:pPr>
              <w:rPr>
                <w:rFonts w:ascii="Arial" w:hAnsi="Arial" w:cs="Arial"/>
                <w:sz w:val="20"/>
                <w:szCs w:val="20"/>
              </w:rPr>
            </w:pPr>
            <w:r w:rsidRPr="00811AAA">
              <w:rPr>
                <w:rFonts w:ascii="Arial" w:hAnsi="Arial" w:cs="Arial"/>
                <w:sz w:val="20"/>
                <w:szCs w:val="20"/>
              </w:rPr>
              <w:t>N</w:t>
            </w:r>
          </w:p>
        </w:tc>
        <w:tc>
          <w:tcPr>
            <w:tcW w:w="2074" w:type="dxa"/>
            <w:tcBorders>
              <w:bottom w:val="double" w:sz="4" w:space="0" w:color="auto"/>
            </w:tcBorders>
          </w:tcPr>
          <w:p w:rsidR="003C3D71" w:rsidRPr="00811AAA" w:rsidRDefault="003C3D71" w:rsidP="00811AAA">
            <w:pPr>
              <w:rPr>
                <w:rFonts w:ascii="Arial" w:hAnsi="Arial" w:cs="Arial"/>
                <w:i/>
                <w:sz w:val="20"/>
                <w:szCs w:val="20"/>
              </w:rPr>
            </w:pPr>
            <w:r w:rsidRPr="00811AAA">
              <w:rPr>
                <w:rFonts w:ascii="Arial" w:hAnsi="Arial" w:cs="Arial"/>
                <w:i/>
                <w:sz w:val="20"/>
                <w:szCs w:val="20"/>
              </w:rPr>
              <w:t>skládka NO</w:t>
            </w:r>
          </w:p>
        </w:tc>
      </w:tr>
    </w:tbl>
    <w:p w:rsidR="00890DB5" w:rsidRPr="00890DB5" w:rsidRDefault="00890DB5" w:rsidP="00890DB5">
      <w:pPr>
        <w:spacing w:after="0"/>
        <w:rPr>
          <w:vanish/>
        </w:rPr>
      </w:pPr>
    </w:p>
    <w:tbl>
      <w:tblPr>
        <w:tblpPr w:leftFromText="141" w:rightFromText="141" w:vertAnchor="text" w:tblpX="140" w:tblpY="1"/>
        <w:tblW w:w="0" w:type="auto"/>
        <w:tblLayout w:type="fixed"/>
        <w:tblLook w:val="0000" w:firstRow="0" w:lastRow="0" w:firstColumn="0" w:lastColumn="0" w:noHBand="0" w:noVBand="0"/>
      </w:tblPr>
      <w:tblGrid>
        <w:gridCol w:w="4606"/>
        <w:gridCol w:w="1843"/>
        <w:gridCol w:w="952"/>
        <w:gridCol w:w="2074"/>
      </w:tblGrid>
      <w:tr w:rsidR="003C3D71" w:rsidRPr="00811AAA" w:rsidTr="00E06DF5">
        <w:tc>
          <w:tcPr>
            <w:tcW w:w="4606" w:type="dxa"/>
          </w:tcPr>
          <w:p w:rsidR="003C3D71" w:rsidRDefault="003C3D71" w:rsidP="00811AAA">
            <w:pPr>
              <w:rPr>
                <w:rFonts w:ascii="Arial" w:hAnsi="Arial" w:cs="Arial"/>
                <w:sz w:val="20"/>
                <w:szCs w:val="20"/>
              </w:rPr>
            </w:pPr>
          </w:p>
          <w:p w:rsidR="00104C6F" w:rsidRDefault="00104C6F" w:rsidP="00811AAA">
            <w:pPr>
              <w:rPr>
                <w:rFonts w:ascii="Arial" w:hAnsi="Arial" w:cs="Arial"/>
                <w:sz w:val="20"/>
                <w:szCs w:val="20"/>
              </w:rPr>
            </w:pPr>
          </w:p>
          <w:p w:rsidR="00104C6F" w:rsidRDefault="00104C6F" w:rsidP="00811AAA">
            <w:pPr>
              <w:rPr>
                <w:rFonts w:ascii="Arial" w:hAnsi="Arial" w:cs="Arial"/>
                <w:sz w:val="20"/>
                <w:szCs w:val="20"/>
              </w:rPr>
            </w:pPr>
          </w:p>
          <w:p w:rsidR="00104C6F" w:rsidRDefault="00104C6F" w:rsidP="00811AAA">
            <w:pPr>
              <w:rPr>
                <w:rFonts w:ascii="Arial" w:hAnsi="Arial" w:cs="Arial"/>
                <w:sz w:val="20"/>
                <w:szCs w:val="20"/>
              </w:rPr>
            </w:pPr>
          </w:p>
          <w:p w:rsidR="00104C6F" w:rsidRDefault="00104C6F" w:rsidP="00811AAA">
            <w:pPr>
              <w:rPr>
                <w:rFonts w:ascii="Arial" w:hAnsi="Arial" w:cs="Arial"/>
                <w:sz w:val="20"/>
                <w:szCs w:val="20"/>
              </w:rPr>
            </w:pPr>
          </w:p>
          <w:p w:rsidR="00104C6F" w:rsidRDefault="00104C6F" w:rsidP="00811AAA">
            <w:pPr>
              <w:rPr>
                <w:rFonts w:ascii="Arial" w:hAnsi="Arial" w:cs="Arial"/>
                <w:sz w:val="20"/>
                <w:szCs w:val="20"/>
              </w:rPr>
            </w:pPr>
          </w:p>
          <w:p w:rsidR="00104C6F" w:rsidRDefault="00104C6F" w:rsidP="00811AAA">
            <w:pPr>
              <w:rPr>
                <w:rFonts w:ascii="Arial" w:hAnsi="Arial" w:cs="Arial"/>
                <w:sz w:val="20"/>
                <w:szCs w:val="20"/>
              </w:rPr>
            </w:pPr>
          </w:p>
          <w:p w:rsidR="00104C6F" w:rsidRDefault="00104C6F" w:rsidP="00811AAA">
            <w:pPr>
              <w:rPr>
                <w:rFonts w:ascii="Arial" w:hAnsi="Arial" w:cs="Arial"/>
                <w:sz w:val="20"/>
                <w:szCs w:val="20"/>
              </w:rPr>
            </w:pPr>
          </w:p>
          <w:p w:rsidR="00104C6F" w:rsidRDefault="00104C6F" w:rsidP="00811AAA">
            <w:pPr>
              <w:rPr>
                <w:rFonts w:ascii="Arial" w:hAnsi="Arial" w:cs="Arial"/>
                <w:sz w:val="20"/>
                <w:szCs w:val="20"/>
              </w:rPr>
            </w:pPr>
          </w:p>
          <w:p w:rsidR="00104C6F" w:rsidRDefault="00104C6F" w:rsidP="00811AAA">
            <w:pPr>
              <w:rPr>
                <w:rFonts w:ascii="Arial" w:hAnsi="Arial" w:cs="Arial"/>
                <w:sz w:val="20"/>
                <w:szCs w:val="20"/>
              </w:rPr>
            </w:pPr>
          </w:p>
          <w:p w:rsidR="00104C6F" w:rsidRDefault="00104C6F" w:rsidP="00811AAA">
            <w:pPr>
              <w:rPr>
                <w:rFonts w:ascii="Arial" w:hAnsi="Arial" w:cs="Arial"/>
                <w:sz w:val="20"/>
                <w:szCs w:val="20"/>
              </w:rPr>
            </w:pPr>
          </w:p>
          <w:p w:rsidR="00104C6F" w:rsidRDefault="00104C6F" w:rsidP="00811AAA">
            <w:pPr>
              <w:rPr>
                <w:rFonts w:ascii="Arial" w:hAnsi="Arial" w:cs="Arial"/>
                <w:sz w:val="20"/>
                <w:szCs w:val="20"/>
              </w:rPr>
            </w:pPr>
          </w:p>
          <w:p w:rsidR="00104C6F" w:rsidRPr="00811AAA" w:rsidRDefault="00104C6F" w:rsidP="00811AAA">
            <w:pPr>
              <w:rPr>
                <w:rFonts w:ascii="Arial" w:hAnsi="Arial" w:cs="Arial"/>
                <w:sz w:val="20"/>
                <w:szCs w:val="20"/>
              </w:rPr>
            </w:pPr>
          </w:p>
        </w:tc>
        <w:tc>
          <w:tcPr>
            <w:tcW w:w="1843" w:type="dxa"/>
          </w:tcPr>
          <w:p w:rsidR="003C3D71" w:rsidRPr="00811AAA" w:rsidRDefault="003C3D71" w:rsidP="00811AAA">
            <w:pPr>
              <w:rPr>
                <w:rFonts w:ascii="Arial" w:hAnsi="Arial" w:cs="Arial"/>
                <w:sz w:val="20"/>
                <w:szCs w:val="20"/>
              </w:rPr>
            </w:pPr>
          </w:p>
        </w:tc>
        <w:tc>
          <w:tcPr>
            <w:tcW w:w="952" w:type="dxa"/>
          </w:tcPr>
          <w:p w:rsidR="003C3D71" w:rsidRPr="00811AAA" w:rsidRDefault="003C3D71" w:rsidP="00811AAA">
            <w:pPr>
              <w:rPr>
                <w:rFonts w:ascii="Arial" w:hAnsi="Arial" w:cs="Arial"/>
                <w:sz w:val="20"/>
                <w:szCs w:val="20"/>
              </w:rPr>
            </w:pPr>
          </w:p>
        </w:tc>
        <w:tc>
          <w:tcPr>
            <w:tcW w:w="2074" w:type="dxa"/>
          </w:tcPr>
          <w:p w:rsidR="003C3D71" w:rsidRPr="00811AAA" w:rsidRDefault="003C3D71" w:rsidP="00811AAA">
            <w:pPr>
              <w:rPr>
                <w:rFonts w:ascii="Arial" w:hAnsi="Arial" w:cs="Arial"/>
                <w:i/>
                <w:sz w:val="20"/>
                <w:szCs w:val="20"/>
              </w:rPr>
            </w:pPr>
          </w:p>
        </w:tc>
      </w:tr>
    </w:tbl>
    <w:p w:rsidR="00890DB5" w:rsidRPr="00890DB5" w:rsidRDefault="00890DB5" w:rsidP="00890DB5">
      <w:pPr>
        <w:spacing w:after="0"/>
        <w:rPr>
          <w:vanish/>
        </w:rPr>
      </w:pPr>
    </w:p>
    <w:tbl>
      <w:tblPr>
        <w:tblpPr w:leftFromText="141" w:rightFromText="141" w:vertAnchor="text" w:tblpX="140" w:tblpY="1"/>
        <w:tblOverlap w:val="never"/>
        <w:tblW w:w="94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1843"/>
        <w:gridCol w:w="952"/>
        <w:gridCol w:w="2074"/>
      </w:tblGrid>
      <w:tr w:rsidR="006318AF" w:rsidRPr="00811AAA" w:rsidTr="006318AF">
        <w:tc>
          <w:tcPr>
            <w:tcW w:w="4606" w:type="dxa"/>
            <w:tcBorders>
              <w:top w:val="double" w:sz="4" w:space="0" w:color="auto"/>
            </w:tcBorders>
          </w:tcPr>
          <w:p w:rsidR="006318AF" w:rsidRPr="00811AAA" w:rsidRDefault="006318AF" w:rsidP="006318AF">
            <w:pPr>
              <w:rPr>
                <w:rFonts w:ascii="Arial" w:hAnsi="Arial" w:cs="Arial"/>
                <w:sz w:val="20"/>
                <w:szCs w:val="20"/>
              </w:rPr>
            </w:pPr>
            <w:r w:rsidRPr="00811AAA">
              <w:rPr>
                <w:rFonts w:ascii="Arial" w:hAnsi="Arial" w:cs="Arial"/>
                <w:sz w:val="20"/>
                <w:szCs w:val="20"/>
              </w:rPr>
              <w:t>Papírové a lepenkové obaly</w:t>
            </w:r>
          </w:p>
        </w:tc>
        <w:tc>
          <w:tcPr>
            <w:tcW w:w="1843" w:type="dxa"/>
            <w:tcBorders>
              <w:top w:val="double" w:sz="4" w:space="0" w:color="auto"/>
            </w:tcBorders>
          </w:tcPr>
          <w:p w:rsidR="006318AF" w:rsidRPr="00811AAA" w:rsidRDefault="006318AF" w:rsidP="006318AF">
            <w:pPr>
              <w:rPr>
                <w:rFonts w:ascii="Arial" w:hAnsi="Arial" w:cs="Arial"/>
                <w:sz w:val="20"/>
                <w:szCs w:val="20"/>
              </w:rPr>
            </w:pPr>
            <w:r w:rsidRPr="00811AAA">
              <w:rPr>
                <w:rFonts w:ascii="Arial" w:hAnsi="Arial" w:cs="Arial"/>
                <w:sz w:val="20"/>
                <w:szCs w:val="20"/>
              </w:rPr>
              <w:t>15 01 01</w:t>
            </w:r>
          </w:p>
        </w:tc>
        <w:tc>
          <w:tcPr>
            <w:tcW w:w="952" w:type="dxa"/>
            <w:tcBorders>
              <w:top w:val="double" w:sz="4" w:space="0" w:color="auto"/>
            </w:tcBorders>
          </w:tcPr>
          <w:p w:rsidR="006318AF" w:rsidRPr="00811AAA" w:rsidRDefault="006318AF" w:rsidP="006318AF">
            <w:pPr>
              <w:rPr>
                <w:rFonts w:ascii="Arial" w:hAnsi="Arial" w:cs="Arial"/>
                <w:sz w:val="20"/>
                <w:szCs w:val="20"/>
              </w:rPr>
            </w:pPr>
            <w:r w:rsidRPr="00811AAA">
              <w:rPr>
                <w:rFonts w:ascii="Arial" w:hAnsi="Arial" w:cs="Arial"/>
                <w:sz w:val="20"/>
                <w:szCs w:val="20"/>
              </w:rPr>
              <w:t>O</w:t>
            </w:r>
          </w:p>
        </w:tc>
        <w:tc>
          <w:tcPr>
            <w:tcW w:w="2074" w:type="dxa"/>
            <w:tcBorders>
              <w:top w:val="double" w:sz="4" w:space="0" w:color="auto"/>
            </w:tcBorders>
          </w:tcPr>
          <w:p w:rsidR="006318AF" w:rsidRPr="00811AAA" w:rsidRDefault="006318AF" w:rsidP="006318AF">
            <w:pPr>
              <w:rPr>
                <w:rFonts w:ascii="Arial" w:hAnsi="Arial" w:cs="Arial"/>
                <w:i/>
                <w:sz w:val="20"/>
                <w:szCs w:val="20"/>
              </w:rPr>
            </w:pPr>
            <w:r w:rsidRPr="00811AAA">
              <w:rPr>
                <w:rFonts w:ascii="Arial" w:hAnsi="Arial" w:cs="Arial"/>
                <w:i/>
                <w:sz w:val="20"/>
                <w:szCs w:val="20"/>
              </w:rPr>
              <w:t>recyklace</w:t>
            </w:r>
          </w:p>
        </w:tc>
      </w:tr>
      <w:tr w:rsidR="006318AF" w:rsidRPr="00811AAA" w:rsidTr="006318AF">
        <w:tc>
          <w:tcPr>
            <w:tcW w:w="4606" w:type="dxa"/>
          </w:tcPr>
          <w:p w:rsidR="006318AF" w:rsidRPr="00811AAA" w:rsidRDefault="006318AF" w:rsidP="006318AF">
            <w:pPr>
              <w:rPr>
                <w:rFonts w:ascii="Arial" w:hAnsi="Arial" w:cs="Arial"/>
                <w:sz w:val="20"/>
                <w:szCs w:val="20"/>
              </w:rPr>
            </w:pPr>
            <w:r w:rsidRPr="00811AAA">
              <w:rPr>
                <w:rFonts w:ascii="Arial" w:hAnsi="Arial" w:cs="Arial"/>
                <w:sz w:val="20"/>
                <w:szCs w:val="20"/>
              </w:rPr>
              <w:t xml:space="preserve">Kabely </w:t>
            </w:r>
          </w:p>
        </w:tc>
        <w:tc>
          <w:tcPr>
            <w:tcW w:w="1843" w:type="dxa"/>
          </w:tcPr>
          <w:p w:rsidR="006318AF" w:rsidRPr="00811AAA" w:rsidRDefault="006318AF" w:rsidP="006318AF">
            <w:pPr>
              <w:rPr>
                <w:rFonts w:ascii="Arial" w:hAnsi="Arial" w:cs="Arial"/>
                <w:sz w:val="20"/>
                <w:szCs w:val="20"/>
              </w:rPr>
            </w:pPr>
            <w:r w:rsidRPr="00811AAA">
              <w:rPr>
                <w:rFonts w:ascii="Arial" w:hAnsi="Arial" w:cs="Arial"/>
                <w:sz w:val="20"/>
                <w:szCs w:val="20"/>
              </w:rPr>
              <w:t>17 04 11</w:t>
            </w:r>
          </w:p>
        </w:tc>
        <w:tc>
          <w:tcPr>
            <w:tcW w:w="952" w:type="dxa"/>
          </w:tcPr>
          <w:p w:rsidR="006318AF" w:rsidRPr="00811AAA" w:rsidRDefault="006318AF" w:rsidP="006318AF">
            <w:pPr>
              <w:rPr>
                <w:rFonts w:ascii="Arial" w:hAnsi="Arial" w:cs="Arial"/>
                <w:sz w:val="20"/>
                <w:szCs w:val="20"/>
              </w:rPr>
            </w:pPr>
            <w:r w:rsidRPr="00811AAA">
              <w:rPr>
                <w:rFonts w:ascii="Arial" w:hAnsi="Arial" w:cs="Arial"/>
                <w:sz w:val="20"/>
                <w:szCs w:val="20"/>
              </w:rPr>
              <w:t>O</w:t>
            </w:r>
          </w:p>
        </w:tc>
        <w:tc>
          <w:tcPr>
            <w:tcW w:w="2074" w:type="dxa"/>
          </w:tcPr>
          <w:p w:rsidR="006318AF" w:rsidRPr="00811AAA" w:rsidRDefault="006318AF" w:rsidP="006318AF">
            <w:pPr>
              <w:rPr>
                <w:rFonts w:ascii="Arial" w:hAnsi="Arial" w:cs="Arial"/>
                <w:i/>
                <w:sz w:val="20"/>
                <w:szCs w:val="20"/>
              </w:rPr>
            </w:pPr>
            <w:r w:rsidRPr="00811AAA">
              <w:rPr>
                <w:rFonts w:ascii="Arial" w:hAnsi="Arial" w:cs="Arial"/>
                <w:i/>
                <w:sz w:val="20"/>
                <w:szCs w:val="20"/>
              </w:rPr>
              <w:t>recyklace</w:t>
            </w:r>
          </w:p>
        </w:tc>
      </w:tr>
      <w:tr w:rsidR="006318AF" w:rsidRPr="00811AAA" w:rsidTr="006318AF">
        <w:tc>
          <w:tcPr>
            <w:tcW w:w="4606" w:type="dxa"/>
          </w:tcPr>
          <w:p w:rsidR="006318AF" w:rsidRPr="00811AAA" w:rsidRDefault="006318AF" w:rsidP="006318AF">
            <w:pPr>
              <w:rPr>
                <w:rFonts w:ascii="Arial" w:hAnsi="Arial" w:cs="Arial"/>
                <w:sz w:val="20"/>
                <w:szCs w:val="20"/>
              </w:rPr>
            </w:pPr>
            <w:r w:rsidRPr="00811AAA">
              <w:rPr>
                <w:rFonts w:ascii="Arial" w:hAnsi="Arial" w:cs="Arial"/>
                <w:sz w:val="20"/>
                <w:szCs w:val="20"/>
              </w:rPr>
              <w:t>Izolační materiály, které jsou nebo obsahují nebezpečné látky</w:t>
            </w:r>
          </w:p>
        </w:tc>
        <w:tc>
          <w:tcPr>
            <w:tcW w:w="1843" w:type="dxa"/>
          </w:tcPr>
          <w:p w:rsidR="006318AF" w:rsidRPr="00811AAA" w:rsidRDefault="006318AF" w:rsidP="006318AF">
            <w:pPr>
              <w:rPr>
                <w:rFonts w:ascii="Arial" w:hAnsi="Arial" w:cs="Arial"/>
                <w:sz w:val="20"/>
                <w:szCs w:val="20"/>
              </w:rPr>
            </w:pPr>
            <w:r w:rsidRPr="00811AAA">
              <w:rPr>
                <w:rFonts w:ascii="Arial" w:hAnsi="Arial" w:cs="Arial"/>
                <w:sz w:val="20"/>
                <w:szCs w:val="20"/>
              </w:rPr>
              <w:t>17 06 03</w:t>
            </w:r>
          </w:p>
        </w:tc>
        <w:tc>
          <w:tcPr>
            <w:tcW w:w="952" w:type="dxa"/>
          </w:tcPr>
          <w:p w:rsidR="006318AF" w:rsidRPr="00811AAA" w:rsidRDefault="006318AF" w:rsidP="006318AF">
            <w:pPr>
              <w:rPr>
                <w:rFonts w:ascii="Arial" w:hAnsi="Arial" w:cs="Arial"/>
                <w:sz w:val="20"/>
                <w:szCs w:val="20"/>
              </w:rPr>
            </w:pPr>
            <w:r w:rsidRPr="00811AAA">
              <w:rPr>
                <w:rFonts w:ascii="Arial" w:hAnsi="Arial" w:cs="Arial"/>
                <w:sz w:val="20"/>
                <w:szCs w:val="20"/>
              </w:rPr>
              <w:t>N</w:t>
            </w:r>
          </w:p>
        </w:tc>
        <w:tc>
          <w:tcPr>
            <w:tcW w:w="2074" w:type="dxa"/>
          </w:tcPr>
          <w:p w:rsidR="006318AF" w:rsidRPr="00811AAA" w:rsidRDefault="006318AF" w:rsidP="006318AF">
            <w:pPr>
              <w:rPr>
                <w:rFonts w:ascii="Arial" w:hAnsi="Arial" w:cs="Arial"/>
                <w:i/>
                <w:sz w:val="20"/>
                <w:szCs w:val="20"/>
              </w:rPr>
            </w:pPr>
            <w:r w:rsidRPr="00811AAA">
              <w:rPr>
                <w:rFonts w:ascii="Arial" w:hAnsi="Arial" w:cs="Arial"/>
                <w:i/>
                <w:sz w:val="20"/>
                <w:szCs w:val="20"/>
              </w:rPr>
              <w:t>skládka NO</w:t>
            </w:r>
          </w:p>
        </w:tc>
      </w:tr>
      <w:tr w:rsidR="006318AF" w:rsidRPr="00811AAA" w:rsidTr="006318AF">
        <w:tc>
          <w:tcPr>
            <w:tcW w:w="4606" w:type="dxa"/>
          </w:tcPr>
          <w:p w:rsidR="006318AF" w:rsidRPr="00811AAA" w:rsidRDefault="006318AF" w:rsidP="006318AF">
            <w:pPr>
              <w:rPr>
                <w:rFonts w:ascii="Arial" w:hAnsi="Arial" w:cs="Arial"/>
                <w:sz w:val="20"/>
                <w:szCs w:val="20"/>
              </w:rPr>
            </w:pPr>
            <w:r w:rsidRPr="00811AAA">
              <w:rPr>
                <w:rFonts w:ascii="Arial" w:hAnsi="Arial" w:cs="Arial"/>
                <w:sz w:val="20"/>
                <w:szCs w:val="20"/>
              </w:rPr>
              <w:t>Izolační materiály ostatní</w:t>
            </w:r>
          </w:p>
        </w:tc>
        <w:tc>
          <w:tcPr>
            <w:tcW w:w="1843" w:type="dxa"/>
          </w:tcPr>
          <w:p w:rsidR="006318AF" w:rsidRPr="00811AAA" w:rsidRDefault="006318AF" w:rsidP="006318AF">
            <w:pPr>
              <w:rPr>
                <w:rFonts w:ascii="Arial" w:hAnsi="Arial" w:cs="Arial"/>
                <w:sz w:val="20"/>
                <w:szCs w:val="20"/>
              </w:rPr>
            </w:pPr>
            <w:r w:rsidRPr="00811AAA">
              <w:rPr>
                <w:rFonts w:ascii="Arial" w:hAnsi="Arial" w:cs="Arial"/>
                <w:sz w:val="20"/>
                <w:szCs w:val="20"/>
              </w:rPr>
              <w:t>17 06 04</w:t>
            </w:r>
          </w:p>
        </w:tc>
        <w:tc>
          <w:tcPr>
            <w:tcW w:w="952" w:type="dxa"/>
          </w:tcPr>
          <w:p w:rsidR="006318AF" w:rsidRPr="00811AAA" w:rsidRDefault="006318AF" w:rsidP="006318AF">
            <w:pPr>
              <w:rPr>
                <w:rFonts w:ascii="Arial" w:hAnsi="Arial" w:cs="Arial"/>
                <w:sz w:val="20"/>
                <w:szCs w:val="20"/>
              </w:rPr>
            </w:pPr>
            <w:r w:rsidRPr="00811AAA">
              <w:rPr>
                <w:rFonts w:ascii="Arial" w:hAnsi="Arial" w:cs="Arial"/>
                <w:sz w:val="20"/>
                <w:szCs w:val="20"/>
              </w:rPr>
              <w:t>O</w:t>
            </w:r>
          </w:p>
        </w:tc>
        <w:tc>
          <w:tcPr>
            <w:tcW w:w="2074" w:type="dxa"/>
          </w:tcPr>
          <w:p w:rsidR="006318AF" w:rsidRPr="00811AAA" w:rsidRDefault="006318AF" w:rsidP="006318AF">
            <w:pPr>
              <w:rPr>
                <w:rFonts w:ascii="Arial" w:hAnsi="Arial" w:cs="Arial"/>
                <w:i/>
                <w:sz w:val="20"/>
                <w:szCs w:val="20"/>
              </w:rPr>
            </w:pPr>
            <w:r w:rsidRPr="00811AAA">
              <w:rPr>
                <w:rFonts w:ascii="Arial" w:hAnsi="Arial" w:cs="Arial"/>
                <w:i/>
                <w:sz w:val="20"/>
                <w:szCs w:val="20"/>
              </w:rPr>
              <w:t>skládka</w:t>
            </w:r>
          </w:p>
        </w:tc>
      </w:tr>
      <w:tr w:rsidR="006318AF" w:rsidRPr="00811AAA" w:rsidTr="006318AF">
        <w:tc>
          <w:tcPr>
            <w:tcW w:w="4606" w:type="dxa"/>
          </w:tcPr>
          <w:p w:rsidR="006318AF" w:rsidRPr="00811AAA" w:rsidRDefault="006318AF" w:rsidP="006318AF">
            <w:pPr>
              <w:rPr>
                <w:rFonts w:ascii="Arial" w:hAnsi="Arial" w:cs="Arial"/>
                <w:sz w:val="20"/>
                <w:szCs w:val="20"/>
              </w:rPr>
            </w:pPr>
            <w:r w:rsidRPr="00811AAA">
              <w:rPr>
                <w:rFonts w:ascii="Arial" w:hAnsi="Arial" w:cs="Arial"/>
                <w:sz w:val="20"/>
                <w:szCs w:val="20"/>
              </w:rPr>
              <w:t>Směsné stavební a demoliční odpady ostatní</w:t>
            </w:r>
          </w:p>
        </w:tc>
        <w:tc>
          <w:tcPr>
            <w:tcW w:w="1843" w:type="dxa"/>
          </w:tcPr>
          <w:p w:rsidR="006318AF" w:rsidRPr="00811AAA" w:rsidRDefault="006318AF" w:rsidP="006318AF">
            <w:pPr>
              <w:rPr>
                <w:rFonts w:ascii="Arial" w:hAnsi="Arial" w:cs="Arial"/>
                <w:sz w:val="20"/>
                <w:szCs w:val="20"/>
              </w:rPr>
            </w:pPr>
            <w:r w:rsidRPr="00811AAA">
              <w:rPr>
                <w:rFonts w:ascii="Arial" w:hAnsi="Arial" w:cs="Arial"/>
                <w:sz w:val="20"/>
                <w:szCs w:val="20"/>
              </w:rPr>
              <w:t>17 09 04</w:t>
            </w:r>
          </w:p>
        </w:tc>
        <w:tc>
          <w:tcPr>
            <w:tcW w:w="952" w:type="dxa"/>
          </w:tcPr>
          <w:p w:rsidR="006318AF" w:rsidRPr="00811AAA" w:rsidRDefault="006318AF" w:rsidP="006318AF">
            <w:pPr>
              <w:rPr>
                <w:rFonts w:ascii="Arial" w:hAnsi="Arial" w:cs="Arial"/>
                <w:sz w:val="20"/>
                <w:szCs w:val="20"/>
              </w:rPr>
            </w:pPr>
            <w:r w:rsidRPr="00811AAA">
              <w:rPr>
                <w:rFonts w:ascii="Arial" w:hAnsi="Arial" w:cs="Arial"/>
                <w:sz w:val="20"/>
                <w:szCs w:val="20"/>
              </w:rPr>
              <w:t>O</w:t>
            </w:r>
          </w:p>
        </w:tc>
        <w:tc>
          <w:tcPr>
            <w:tcW w:w="2074" w:type="dxa"/>
          </w:tcPr>
          <w:p w:rsidR="006318AF" w:rsidRPr="00811AAA" w:rsidRDefault="006318AF" w:rsidP="006318AF">
            <w:pPr>
              <w:rPr>
                <w:rFonts w:ascii="Arial" w:hAnsi="Arial" w:cs="Arial"/>
                <w:i/>
                <w:sz w:val="20"/>
                <w:szCs w:val="20"/>
              </w:rPr>
            </w:pPr>
            <w:r w:rsidRPr="00811AAA">
              <w:rPr>
                <w:rFonts w:ascii="Arial" w:hAnsi="Arial" w:cs="Arial"/>
                <w:i/>
                <w:sz w:val="20"/>
                <w:szCs w:val="20"/>
              </w:rPr>
              <w:t>recyklace skládka</w:t>
            </w:r>
          </w:p>
        </w:tc>
      </w:tr>
      <w:tr w:rsidR="006318AF" w:rsidRPr="00811AAA" w:rsidTr="006318AF">
        <w:tc>
          <w:tcPr>
            <w:tcW w:w="4606" w:type="dxa"/>
          </w:tcPr>
          <w:p w:rsidR="006318AF" w:rsidRPr="00811AAA" w:rsidRDefault="006318AF" w:rsidP="006318AF">
            <w:pPr>
              <w:rPr>
                <w:rFonts w:ascii="Arial" w:hAnsi="Arial" w:cs="Arial"/>
                <w:sz w:val="20"/>
                <w:szCs w:val="20"/>
              </w:rPr>
            </w:pPr>
            <w:r w:rsidRPr="00811AAA">
              <w:rPr>
                <w:rFonts w:ascii="Arial" w:hAnsi="Arial" w:cs="Arial"/>
                <w:sz w:val="20"/>
                <w:szCs w:val="20"/>
              </w:rPr>
              <w:t>Papírové a lepenkové obaly</w:t>
            </w:r>
          </w:p>
        </w:tc>
        <w:tc>
          <w:tcPr>
            <w:tcW w:w="1843" w:type="dxa"/>
          </w:tcPr>
          <w:p w:rsidR="006318AF" w:rsidRPr="00811AAA" w:rsidRDefault="006318AF" w:rsidP="006318AF">
            <w:pPr>
              <w:rPr>
                <w:rFonts w:ascii="Arial" w:hAnsi="Arial" w:cs="Arial"/>
                <w:sz w:val="20"/>
                <w:szCs w:val="20"/>
              </w:rPr>
            </w:pPr>
            <w:r w:rsidRPr="00811AAA">
              <w:rPr>
                <w:rFonts w:ascii="Arial" w:hAnsi="Arial" w:cs="Arial"/>
                <w:sz w:val="20"/>
                <w:szCs w:val="20"/>
              </w:rPr>
              <w:t>15 01 01</w:t>
            </w:r>
          </w:p>
        </w:tc>
        <w:tc>
          <w:tcPr>
            <w:tcW w:w="952" w:type="dxa"/>
          </w:tcPr>
          <w:p w:rsidR="006318AF" w:rsidRPr="00811AAA" w:rsidRDefault="006318AF" w:rsidP="006318AF">
            <w:pPr>
              <w:rPr>
                <w:rFonts w:ascii="Arial" w:hAnsi="Arial" w:cs="Arial"/>
                <w:sz w:val="20"/>
                <w:szCs w:val="20"/>
              </w:rPr>
            </w:pPr>
            <w:r w:rsidRPr="00811AAA">
              <w:rPr>
                <w:rFonts w:ascii="Arial" w:hAnsi="Arial" w:cs="Arial"/>
                <w:sz w:val="20"/>
                <w:szCs w:val="20"/>
              </w:rPr>
              <w:t>O</w:t>
            </w:r>
          </w:p>
        </w:tc>
        <w:tc>
          <w:tcPr>
            <w:tcW w:w="2074" w:type="dxa"/>
          </w:tcPr>
          <w:p w:rsidR="006318AF" w:rsidRPr="00811AAA" w:rsidRDefault="006318AF" w:rsidP="006318AF">
            <w:pPr>
              <w:rPr>
                <w:rFonts w:ascii="Arial" w:hAnsi="Arial" w:cs="Arial"/>
                <w:i/>
                <w:sz w:val="20"/>
                <w:szCs w:val="20"/>
              </w:rPr>
            </w:pPr>
            <w:r w:rsidRPr="00811AAA">
              <w:rPr>
                <w:rFonts w:ascii="Arial" w:hAnsi="Arial" w:cs="Arial"/>
                <w:i/>
                <w:sz w:val="20"/>
                <w:szCs w:val="20"/>
              </w:rPr>
              <w:t>recyklace</w:t>
            </w:r>
          </w:p>
        </w:tc>
      </w:tr>
      <w:tr w:rsidR="006318AF" w:rsidRPr="00811AAA" w:rsidTr="006318AF">
        <w:tc>
          <w:tcPr>
            <w:tcW w:w="4606" w:type="dxa"/>
          </w:tcPr>
          <w:p w:rsidR="006318AF" w:rsidRPr="00811AAA" w:rsidRDefault="006318AF" w:rsidP="006318AF">
            <w:pPr>
              <w:rPr>
                <w:rFonts w:ascii="Arial" w:hAnsi="Arial" w:cs="Arial"/>
                <w:sz w:val="20"/>
                <w:szCs w:val="20"/>
              </w:rPr>
            </w:pPr>
            <w:r w:rsidRPr="00811AAA">
              <w:rPr>
                <w:rFonts w:ascii="Arial" w:hAnsi="Arial" w:cs="Arial"/>
                <w:sz w:val="20"/>
                <w:szCs w:val="20"/>
              </w:rPr>
              <w:t xml:space="preserve">Směsný komunální </w:t>
            </w:r>
          </w:p>
          <w:p w:rsidR="006318AF" w:rsidRPr="00811AAA" w:rsidRDefault="006318AF" w:rsidP="006318AF">
            <w:pPr>
              <w:rPr>
                <w:rFonts w:ascii="Arial" w:hAnsi="Arial" w:cs="Arial"/>
                <w:sz w:val="20"/>
                <w:szCs w:val="20"/>
              </w:rPr>
            </w:pPr>
            <w:r w:rsidRPr="00811AAA">
              <w:rPr>
                <w:rFonts w:ascii="Arial" w:hAnsi="Arial" w:cs="Arial"/>
                <w:sz w:val="20"/>
                <w:szCs w:val="20"/>
              </w:rPr>
              <w:t>(odpad podobný komunálnímu)</w:t>
            </w:r>
          </w:p>
        </w:tc>
        <w:tc>
          <w:tcPr>
            <w:tcW w:w="1843" w:type="dxa"/>
          </w:tcPr>
          <w:p w:rsidR="006318AF" w:rsidRPr="00811AAA" w:rsidRDefault="006318AF" w:rsidP="006318AF">
            <w:pPr>
              <w:rPr>
                <w:rFonts w:ascii="Arial" w:hAnsi="Arial" w:cs="Arial"/>
                <w:sz w:val="20"/>
                <w:szCs w:val="20"/>
              </w:rPr>
            </w:pPr>
            <w:r w:rsidRPr="00811AAA">
              <w:rPr>
                <w:rFonts w:ascii="Arial" w:hAnsi="Arial" w:cs="Arial"/>
                <w:sz w:val="20"/>
                <w:szCs w:val="20"/>
              </w:rPr>
              <w:t>20 03 01</w:t>
            </w:r>
          </w:p>
        </w:tc>
        <w:tc>
          <w:tcPr>
            <w:tcW w:w="952" w:type="dxa"/>
          </w:tcPr>
          <w:p w:rsidR="006318AF" w:rsidRPr="00811AAA" w:rsidRDefault="006318AF" w:rsidP="006318AF">
            <w:pPr>
              <w:rPr>
                <w:rFonts w:ascii="Arial" w:hAnsi="Arial" w:cs="Arial"/>
                <w:sz w:val="20"/>
                <w:szCs w:val="20"/>
              </w:rPr>
            </w:pPr>
            <w:r w:rsidRPr="00811AAA">
              <w:rPr>
                <w:rFonts w:ascii="Arial" w:hAnsi="Arial" w:cs="Arial"/>
                <w:sz w:val="20"/>
                <w:szCs w:val="20"/>
              </w:rPr>
              <w:t>O odpad</w:t>
            </w:r>
          </w:p>
        </w:tc>
        <w:tc>
          <w:tcPr>
            <w:tcW w:w="2074" w:type="dxa"/>
          </w:tcPr>
          <w:p w:rsidR="006318AF" w:rsidRPr="00811AAA" w:rsidRDefault="006318AF" w:rsidP="006318AF">
            <w:pPr>
              <w:rPr>
                <w:rFonts w:ascii="Arial" w:hAnsi="Arial" w:cs="Arial"/>
                <w:i/>
                <w:sz w:val="20"/>
                <w:szCs w:val="20"/>
              </w:rPr>
            </w:pPr>
            <w:r w:rsidRPr="00811AAA">
              <w:rPr>
                <w:rFonts w:ascii="Arial" w:hAnsi="Arial" w:cs="Arial"/>
                <w:i/>
                <w:sz w:val="20"/>
                <w:szCs w:val="20"/>
              </w:rPr>
              <w:t>spalovna KO nebo skládka</w:t>
            </w:r>
          </w:p>
        </w:tc>
      </w:tr>
    </w:tbl>
    <w:p w:rsidR="00104C6F" w:rsidRDefault="00104C6F" w:rsidP="00811AAA">
      <w:pPr>
        <w:rPr>
          <w:rFonts w:ascii="Arial" w:hAnsi="Arial" w:cs="Arial"/>
          <w:color w:val="000000"/>
          <w:sz w:val="20"/>
          <w:szCs w:val="20"/>
        </w:rPr>
      </w:pPr>
    </w:p>
    <w:p w:rsidR="003C3D71" w:rsidRPr="006318AF" w:rsidRDefault="003C3D71" w:rsidP="00811AAA">
      <w:pPr>
        <w:rPr>
          <w:rFonts w:ascii="Arial" w:hAnsi="Arial" w:cs="Arial"/>
          <w:color w:val="000000"/>
          <w:sz w:val="20"/>
          <w:szCs w:val="20"/>
        </w:rPr>
      </w:pPr>
      <w:r w:rsidRPr="006318AF">
        <w:rPr>
          <w:rFonts w:ascii="Arial" w:hAnsi="Arial" w:cs="Arial"/>
          <w:color w:val="000000"/>
          <w:sz w:val="20"/>
          <w:szCs w:val="20"/>
        </w:rPr>
        <w:t>Likvidace odpadů ze stavební činnosti bude probíhat podle zákona o hospodaření s odpady. Dodavatel stavby doloží ke kolaudaci stavby potvrzení o uložení odpadů ze stavební činnosti.</w:t>
      </w:r>
    </w:p>
    <w:p w:rsidR="003C3D71" w:rsidRPr="00104C6F" w:rsidRDefault="003C3D71" w:rsidP="00C01E60">
      <w:pPr>
        <w:tabs>
          <w:tab w:val="left" w:pos="567"/>
        </w:tabs>
        <w:spacing w:before="120" w:after="120"/>
        <w:rPr>
          <w:rFonts w:ascii="Arial" w:hAnsi="Arial" w:cs="Arial"/>
          <w:sz w:val="20"/>
          <w:szCs w:val="20"/>
        </w:rPr>
      </w:pPr>
      <w:r w:rsidRPr="00104C6F">
        <w:rPr>
          <w:rFonts w:ascii="Arial" w:hAnsi="Arial" w:cs="Arial"/>
          <w:sz w:val="20"/>
          <w:szCs w:val="20"/>
        </w:rPr>
        <w:t xml:space="preserve">Bourání bude provedeno postupným rozebráním. Materiály budou vytříděny a odvezeny oprávněnou firmou k likvidaci . </w:t>
      </w:r>
    </w:p>
    <w:p w:rsidR="003C3D71" w:rsidRPr="00104C6F" w:rsidRDefault="00C41159" w:rsidP="00C01E60">
      <w:pPr>
        <w:tabs>
          <w:tab w:val="left" w:pos="567"/>
        </w:tabs>
        <w:spacing w:before="120" w:after="120"/>
        <w:rPr>
          <w:rFonts w:ascii="Arial" w:hAnsi="Arial" w:cs="Arial"/>
          <w:sz w:val="20"/>
          <w:szCs w:val="20"/>
        </w:rPr>
      </w:pPr>
      <w:r>
        <w:rPr>
          <w:rFonts w:ascii="Arial" w:hAnsi="Arial" w:cs="Arial"/>
          <w:noProof/>
          <w:sz w:val="20"/>
          <w:szCs w:val="20"/>
          <w:lang w:val="cs-CZ" w:eastAsia="cs-CZ"/>
        </w:rPr>
        <w:drawing>
          <wp:inline distT="0" distB="0" distL="0" distR="0">
            <wp:extent cx="6257925" cy="10572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7925" cy="1057275"/>
                    </a:xfrm>
                    <a:prstGeom prst="rect">
                      <a:avLst/>
                    </a:prstGeom>
                    <a:noFill/>
                    <a:ln>
                      <a:noFill/>
                    </a:ln>
                  </pic:spPr>
                </pic:pic>
              </a:graphicData>
            </a:graphic>
          </wp:inline>
        </w:drawing>
      </w:r>
    </w:p>
    <w:p w:rsidR="006318AF" w:rsidRPr="00104C6F" w:rsidRDefault="006318AF" w:rsidP="00B359DD">
      <w:pPr>
        <w:pStyle w:val="normln0"/>
        <w:rPr>
          <w:rFonts w:cs="Arial"/>
          <w:b/>
          <w:sz w:val="20"/>
        </w:rPr>
      </w:pPr>
    </w:p>
    <w:p w:rsidR="003C3D71" w:rsidRDefault="003C3D71" w:rsidP="00B359DD">
      <w:pPr>
        <w:pStyle w:val="normln0"/>
        <w:rPr>
          <w:rFonts w:cs="Arial"/>
          <w:b/>
          <w:sz w:val="20"/>
        </w:rPr>
      </w:pPr>
      <w:r w:rsidRPr="00044B32">
        <w:rPr>
          <w:rFonts w:cs="Arial"/>
          <w:b/>
          <w:sz w:val="20"/>
        </w:rPr>
        <w:t>h) ochrana životního prostředí při odstraňování stavby,</w:t>
      </w:r>
    </w:p>
    <w:p w:rsidR="003C3D71" w:rsidRPr="009470C4" w:rsidRDefault="003C3D71" w:rsidP="009470C4">
      <w:pPr>
        <w:pStyle w:val="normln0"/>
        <w:rPr>
          <w:sz w:val="20"/>
        </w:rPr>
      </w:pPr>
      <w:r w:rsidRPr="009470C4">
        <w:rPr>
          <w:sz w:val="20"/>
        </w:rPr>
        <w:t>Základními principy prevence negativního vlivu stavby na životní prostředí bude:</w:t>
      </w:r>
    </w:p>
    <w:p w:rsidR="003C3D71" w:rsidRPr="009470C4" w:rsidRDefault="003C3D71" w:rsidP="009470C4">
      <w:pPr>
        <w:pStyle w:val="normln0"/>
        <w:rPr>
          <w:sz w:val="20"/>
        </w:rPr>
      </w:pPr>
      <w:r w:rsidRPr="009470C4">
        <w:rPr>
          <w:i/>
          <w:sz w:val="20"/>
        </w:rPr>
        <w:t xml:space="preserve">- </w:t>
      </w:r>
      <w:r w:rsidRPr="009470C4">
        <w:rPr>
          <w:sz w:val="20"/>
        </w:rPr>
        <w:t>omezování vlivu hluku ze stavby na nejbližší okolí</w:t>
      </w:r>
    </w:p>
    <w:p w:rsidR="003C3D71" w:rsidRPr="009470C4" w:rsidRDefault="003C3D71" w:rsidP="009470C4">
      <w:pPr>
        <w:pStyle w:val="normln0"/>
        <w:rPr>
          <w:sz w:val="20"/>
        </w:rPr>
      </w:pPr>
      <w:r w:rsidRPr="009470C4">
        <w:rPr>
          <w:sz w:val="20"/>
        </w:rPr>
        <w:t>- minimalizace obtěžování okolí prachem a nečistotami ze stavby</w:t>
      </w:r>
    </w:p>
    <w:p w:rsidR="003C3D71" w:rsidRPr="009470C4" w:rsidRDefault="003C3D71" w:rsidP="009470C4">
      <w:pPr>
        <w:pStyle w:val="normln0"/>
        <w:rPr>
          <w:sz w:val="20"/>
        </w:rPr>
      </w:pPr>
      <w:r w:rsidRPr="009470C4">
        <w:rPr>
          <w:sz w:val="20"/>
        </w:rPr>
        <w:t>- řádné nakládání se stavebními odpady dle požadavků platné legislativy</w:t>
      </w:r>
    </w:p>
    <w:p w:rsidR="003C3D71" w:rsidRPr="009470C4" w:rsidRDefault="003C3D71" w:rsidP="009470C4">
      <w:pPr>
        <w:pStyle w:val="normln0"/>
        <w:rPr>
          <w:sz w:val="20"/>
        </w:rPr>
      </w:pPr>
      <w:r w:rsidRPr="009470C4">
        <w:rPr>
          <w:sz w:val="20"/>
        </w:rPr>
        <w:t>Omezování vlivu hluku ze stavby na nejbližší okolí:</w:t>
      </w:r>
    </w:p>
    <w:p w:rsidR="003C3D71" w:rsidRPr="009470C4" w:rsidRDefault="003C3D71" w:rsidP="009470C4">
      <w:pPr>
        <w:pStyle w:val="normln0"/>
        <w:rPr>
          <w:sz w:val="20"/>
        </w:rPr>
      </w:pPr>
      <w:r w:rsidRPr="009470C4">
        <w:rPr>
          <w:sz w:val="20"/>
        </w:rPr>
        <w:t>zhotovitel zajistí, aby stavební práce byly prováděny pouze v pracovní dny od 7:00 do 19:00 hodin, výjimečně ve dny pracovního volna od 8:00 do 15:00</w:t>
      </w:r>
    </w:p>
    <w:p w:rsidR="003C3D71" w:rsidRPr="009470C4" w:rsidRDefault="003C3D71" w:rsidP="009470C4">
      <w:pPr>
        <w:pStyle w:val="normln0"/>
        <w:rPr>
          <w:sz w:val="20"/>
        </w:rPr>
      </w:pPr>
      <w:r w:rsidRPr="009470C4">
        <w:rPr>
          <w:sz w:val="20"/>
        </w:rPr>
        <w:t>na stavbě bude používána převážně malá stavební mechanizace</w:t>
      </w:r>
    </w:p>
    <w:p w:rsidR="003C3D71" w:rsidRPr="009470C4" w:rsidRDefault="003C3D71" w:rsidP="009470C4">
      <w:pPr>
        <w:pStyle w:val="normln0"/>
        <w:rPr>
          <w:sz w:val="20"/>
        </w:rPr>
      </w:pPr>
      <w:r w:rsidRPr="009470C4">
        <w:rPr>
          <w:sz w:val="20"/>
        </w:rPr>
        <w:t>demoliční práce odstranění stávajícího domu na pozemku  se předpokládají ručně, postupním rozebráním  s ukládáním sutě do připraveného kontejneru a po jeho naplnění s okamžitým odvozem</w:t>
      </w:r>
      <w:r>
        <w:rPr>
          <w:sz w:val="20"/>
        </w:rPr>
        <w:t xml:space="preserve"> </w:t>
      </w:r>
      <w:r w:rsidRPr="009470C4">
        <w:rPr>
          <w:sz w:val="20"/>
        </w:rPr>
        <w:t>oprávněnou firmou k</w:t>
      </w:r>
      <w:r>
        <w:rPr>
          <w:sz w:val="20"/>
        </w:rPr>
        <w:t> </w:t>
      </w:r>
      <w:r w:rsidRPr="009470C4">
        <w:rPr>
          <w:sz w:val="20"/>
        </w:rPr>
        <w:t>likvidaci</w:t>
      </w:r>
      <w:r>
        <w:rPr>
          <w:sz w:val="20"/>
        </w:rPr>
        <w:t>, Nebudou prováděny zemní práce, tedy bouraví práce budou provedeny do úrovně vrchního líce základových pasů</w:t>
      </w:r>
      <w:r w:rsidRPr="009470C4">
        <w:rPr>
          <w:sz w:val="20"/>
        </w:rPr>
        <w:t>předpokládá se nasazení ručních nástrojů vesměs na elektrický pohon (vrtačky,  brusky, pily apod.)</w:t>
      </w:r>
    </w:p>
    <w:p w:rsidR="003C3D71" w:rsidRPr="009470C4" w:rsidRDefault="003C3D71" w:rsidP="009470C4">
      <w:pPr>
        <w:pStyle w:val="normln0"/>
        <w:rPr>
          <w:sz w:val="20"/>
        </w:rPr>
      </w:pPr>
      <w:r w:rsidRPr="009470C4">
        <w:rPr>
          <w:sz w:val="20"/>
        </w:rPr>
        <w:t>na pozemku stavby se nebude pálit jakýkoliv materiál na otevřeném ohni</w:t>
      </w:r>
    </w:p>
    <w:p w:rsidR="003C3D71" w:rsidRPr="009470C4" w:rsidRDefault="003C3D71" w:rsidP="009470C4">
      <w:pPr>
        <w:pStyle w:val="normln0"/>
        <w:rPr>
          <w:sz w:val="20"/>
        </w:rPr>
      </w:pPr>
      <w:r w:rsidRPr="009470C4">
        <w:rPr>
          <w:sz w:val="20"/>
        </w:rPr>
        <w:t>při stavební činnosti nebudou překročeny hygienické limity stanovené nařízením vlády č. 258/2000 Sb. o ochraně zdraví před nepříznivými účinky hluku a vibrací</w:t>
      </w:r>
    </w:p>
    <w:p w:rsidR="003C3D71" w:rsidRPr="009470C4" w:rsidRDefault="003C3D71" w:rsidP="009470C4">
      <w:pPr>
        <w:pStyle w:val="normln0"/>
        <w:rPr>
          <w:sz w:val="20"/>
        </w:rPr>
      </w:pPr>
      <w:r w:rsidRPr="009470C4">
        <w:rPr>
          <w:sz w:val="20"/>
        </w:rPr>
        <w:t>Minimalizace znečišťování prachem a nečistotami ze stavby</w:t>
      </w:r>
      <w:r>
        <w:rPr>
          <w:sz w:val="20"/>
        </w:rPr>
        <w:t>:</w:t>
      </w:r>
    </w:p>
    <w:p w:rsidR="003C3D71" w:rsidRDefault="003C3D71" w:rsidP="009470C4">
      <w:pPr>
        <w:pStyle w:val="normln0"/>
        <w:rPr>
          <w:sz w:val="20"/>
        </w:rPr>
      </w:pPr>
      <w:r w:rsidRPr="009470C4">
        <w:rPr>
          <w:sz w:val="20"/>
        </w:rPr>
        <w:t>Zhotovitel bude provádět pravidelný úklid ploch dotčených provozem stavby včetně chodníků a vozovek. Při demoličních pracích bude zajištěno kropení suti vodou a tím bude zabráněno zvýšené prašnosti v okolí stavby.</w:t>
      </w:r>
    </w:p>
    <w:p w:rsidR="003C3D71" w:rsidRPr="00B359DD" w:rsidRDefault="003C3D71" w:rsidP="00B359DD">
      <w:pPr>
        <w:pStyle w:val="normln0"/>
        <w:rPr>
          <w:rFonts w:cs="Arial"/>
          <w:sz w:val="20"/>
        </w:rPr>
      </w:pPr>
    </w:p>
    <w:p w:rsidR="003C3D71" w:rsidRPr="00236C46" w:rsidRDefault="003C3D71" w:rsidP="00B359DD">
      <w:pPr>
        <w:pStyle w:val="normln0"/>
        <w:rPr>
          <w:rFonts w:cs="Arial"/>
          <w:b/>
          <w:sz w:val="20"/>
        </w:rPr>
      </w:pPr>
      <w:r w:rsidRPr="00044B32">
        <w:rPr>
          <w:rFonts w:cs="Arial"/>
          <w:b/>
          <w:sz w:val="20"/>
        </w:rPr>
        <w:t>i) zásady bezpečnosti a ochrany zdraví při práci na staveništi</w:t>
      </w:r>
      <w:r w:rsidRPr="00B359DD">
        <w:rPr>
          <w:rFonts w:cs="Arial"/>
          <w:sz w:val="20"/>
        </w:rPr>
        <w:t>, posouzení potřeby koordinátora bezpečnosti a ochrany zdraví při práci podle jiných právních předpisů),</w:t>
      </w:r>
      <w:r w:rsidR="00236C46">
        <w:rPr>
          <w:rFonts w:cs="Arial"/>
          <w:sz w:val="20"/>
        </w:rPr>
        <w:t xml:space="preserve">_ </w:t>
      </w:r>
      <w:r w:rsidR="00236C46" w:rsidRPr="00236C46">
        <w:rPr>
          <w:rFonts w:cs="Arial"/>
          <w:b/>
          <w:sz w:val="20"/>
        </w:rPr>
        <w:t xml:space="preserve">při provádění demoličních prací se požaduje stálý dozor odpovědného pracovníka zhotovitele.  </w:t>
      </w:r>
    </w:p>
    <w:p w:rsidR="003C3D71" w:rsidRPr="00B359DD" w:rsidRDefault="003C3D71" w:rsidP="00B359DD">
      <w:pPr>
        <w:pStyle w:val="normln0"/>
        <w:rPr>
          <w:rFonts w:cs="Arial"/>
          <w:sz w:val="20"/>
        </w:rPr>
      </w:pPr>
    </w:p>
    <w:p w:rsidR="00495DD4" w:rsidRDefault="00495DD4" w:rsidP="00B359DD">
      <w:pPr>
        <w:pStyle w:val="normln0"/>
        <w:rPr>
          <w:rFonts w:cs="Arial"/>
          <w:b/>
          <w:sz w:val="20"/>
        </w:rPr>
      </w:pPr>
    </w:p>
    <w:p w:rsidR="003C3D71" w:rsidRDefault="003C3D71" w:rsidP="00B359DD">
      <w:pPr>
        <w:pStyle w:val="normln0"/>
        <w:rPr>
          <w:rFonts w:cs="Arial"/>
          <w:sz w:val="20"/>
        </w:rPr>
      </w:pPr>
      <w:r w:rsidRPr="00044B32">
        <w:rPr>
          <w:rFonts w:cs="Arial"/>
          <w:b/>
          <w:sz w:val="20"/>
        </w:rPr>
        <w:lastRenderedPageBreak/>
        <w:t>j) úpravy pro bezbariérové užívání staveb dotčených odstraněním stavby</w:t>
      </w:r>
      <w:r w:rsidRPr="00B359DD">
        <w:rPr>
          <w:rFonts w:cs="Arial"/>
          <w:sz w:val="20"/>
        </w:rPr>
        <w:t>,</w:t>
      </w:r>
    </w:p>
    <w:p w:rsidR="003C3D71" w:rsidRDefault="003C3D71" w:rsidP="00B359DD">
      <w:pPr>
        <w:pStyle w:val="normln0"/>
        <w:rPr>
          <w:rFonts w:cs="Arial"/>
          <w:sz w:val="20"/>
        </w:rPr>
      </w:pPr>
      <w:r>
        <w:rPr>
          <w:rFonts w:cs="Arial"/>
          <w:sz w:val="20"/>
        </w:rPr>
        <w:t>netýká se stavby</w:t>
      </w:r>
    </w:p>
    <w:p w:rsidR="003C3D71" w:rsidRDefault="003C3D71" w:rsidP="00B359DD">
      <w:pPr>
        <w:pStyle w:val="normln0"/>
        <w:rPr>
          <w:rFonts w:cs="Arial"/>
          <w:sz w:val="20"/>
        </w:rPr>
      </w:pPr>
    </w:p>
    <w:p w:rsidR="003C3D71" w:rsidRPr="00D2582A" w:rsidRDefault="003C3D71" w:rsidP="00B359DD">
      <w:pPr>
        <w:pStyle w:val="normln0"/>
        <w:rPr>
          <w:rFonts w:cs="Arial"/>
          <w:b/>
          <w:sz w:val="20"/>
        </w:rPr>
      </w:pPr>
      <w:r w:rsidRPr="00D2582A">
        <w:rPr>
          <w:rFonts w:cs="Arial"/>
          <w:b/>
          <w:sz w:val="20"/>
        </w:rPr>
        <w:t xml:space="preserve"> k) zásady pro dopravně inženýrská opatření.</w:t>
      </w:r>
    </w:p>
    <w:p w:rsidR="003C3D71" w:rsidRPr="00D2582A" w:rsidRDefault="003C3D71" w:rsidP="00B359DD">
      <w:pPr>
        <w:pStyle w:val="normln0"/>
        <w:rPr>
          <w:rFonts w:cs="Arial"/>
          <w:sz w:val="20"/>
        </w:rPr>
      </w:pPr>
      <w:r w:rsidRPr="00D2582A">
        <w:rPr>
          <w:rFonts w:cs="Arial"/>
          <w:sz w:val="20"/>
        </w:rPr>
        <w:t xml:space="preserve">dopravně inženýrská opatření nebudou požadována </w:t>
      </w:r>
    </w:p>
    <w:p w:rsidR="003C3D71" w:rsidRPr="00D2582A" w:rsidRDefault="003C3D71" w:rsidP="00B359DD">
      <w:pPr>
        <w:pStyle w:val="normln0"/>
        <w:rPr>
          <w:rFonts w:cs="Arial"/>
          <w:sz w:val="20"/>
        </w:rPr>
      </w:pPr>
    </w:p>
    <w:p w:rsidR="003C3D71" w:rsidRPr="0024435B" w:rsidRDefault="003C3D71" w:rsidP="00B359DD">
      <w:pPr>
        <w:pStyle w:val="normln0"/>
        <w:rPr>
          <w:rFonts w:cs="Arial"/>
          <w:b/>
          <w:szCs w:val="24"/>
        </w:rPr>
      </w:pPr>
      <w:r w:rsidRPr="0024435B">
        <w:rPr>
          <w:rFonts w:cs="Arial"/>
          <w:b/>
          <w:szCs w:val="24"/>
        </w:rPr>
        <w:t>D_Dokumentace</w:t>
      </w:r>
    </w:p>
    <w:p w:rsidR="003C3D71" w:rsidRDefault="003C3D71" w:rsidP="00B359DD">
      <w:pPr>
        <w:pStyle w:val="normln0"/>
        <w:rPr>
          <w:rFonts w:cs="Arial"/>
          <w:b/>
          <w:szCs w:val="24"/>
        </w:rPr>
      </w:pPr>
      <w:r w:rsidRPr="0024435B">
        <w:rPr>
          <w:rFonts w:cs="Arial"/>
          <w:b/>
          <w:szCs w:val="24"/>
        </w:rPr>
        <w:t>D1.1_ Stavební řešení</w:t>
      </w:r>
    </w:p>
    <w:p w:rsidR="003C3D71" w:rsidRPr="0024435B" w:rsidRDefault="003C3D71" w:rsidP="00B359DD">
      <w:pPr>
        <w:pStyle w:val="normln0"/>
        <w:rPr>
          <w:rFonts w:cs="Arial"/>
          <w:b/>
          <w:szCs w:val="24"/>
        </w:rPr>
      </w:pPr>
    </w:p>
    <w:p w:rsidR="003C3D71" w:rsidRPr="00EE6383" w:rsidRDefault="003C3D71" w:rsidP="00793700">
      <w:pPr>
        <w:pStyle w:val="normln0"/>
        <w:numPr>
          <w:ilvl w:val="0"/>
          <w:numId w:val="15"/>
        </w:numPr>
        <w:tabs>
          <w:tab w:val="clear" w:pos="720"/>
          <w:tab w:val="num" w:pos="330"/>
        </w:tabs>
        <w:ind w:left="330" w:hanging="330"/>
        <w:rPr>
          <w:rFonts w:cs="Arial"/>
          <w:b/>
          <w:szCs w:val="24"/>
        </w:rPr>
      </w:pPr>
      <w:r w:rsidRPr="00EE6383">
        <w:rPr>
          <w:rFonts w:cs="Arial"/>
          <w:b/>
          <w:szCs w:val="24"/>
        </w:rPr>
        <w:t xml:space="preserve">Technická zpráva </w:t>
      </w:r>
    </w:p>
    <w:p w:rsidR="003C3D71" w:rsidRPr="00793700" w:rsidRDefault="003C3D71" w:rsidP="00793700">
      <w:pPr>
        <w:rPr>
          <w:rFonts w:ascii="Arial" w:hAnsi="Arial" w:cs="Arial"/>
          <w:sz w:val="20"/>
          <w:szCs w:val="20"/>
        </w:rPr>
      </w:pPr>
      <w:r w:rsidRPr="00793700">
        <w:rPr>
          <w:rFonts w:ascii="Arial" w:hAnsi="Arial" w:cs="Arial"/>
          <w:sz w:val="20"/>
          <w:szCs w:val="20"/>
        </w:rPr>
        <w:t xml:space="preserve">Obsahem předkládané dokumentace je konstrukční řešení odstranění stávajícího objektu </w:t>
      </w:r>
      <w:r w:rsidR="009A29E7">
        <w:rPr>
          <w:rFonts w:ascii="Arial" w:hAnsi="Arial" w:cs="Arial"/>
          <w:sz w:val="20"/>
          <w:szCs w:val="20"/>
        </w:rPr>
        <w:t xml:space="preserve">bývalé hasičské zbrojnice ve Zbuzanech </w:t>
      </w:r>
      <w:r w:rsidRPr="00793700">
        <w:rPr>
          <w:rFonts w:ascii="Arial" w:hAnsi="Arial" w:cs="Arial"/>
          <w:sz w:val="20"/>
          <w:szCs w:val="20"/>
        </w:rPr>
        <w:t>, v rozsahu dokumentace pro stavební povolení. Dokumentace je určena výhradně pro získání stavebního povolení. Nemá charakter  realizační dokumentace ve smyslu prováděcí vyhlášky číslo 62/2013 Sb.</w:t>
      </w:r>
      <w:r w:rsidR="00046FA5">
        <w:rPr>
          <w:rFonts w:ascii="Arial" w:hAnsi="Arial" w:cs="Arial"/>
          <w:sz w:val="20"/>
          <w:szCs w:val="20"/>
        </w:rPr>
        <w:t xml:space="preserve"> Tu si musí vybraný zhotovitel vypracovat v souladu s</w:t>
      </w:r>
      <w:r w:rsidR="009A29E7">
        <w:rPr>
          <w:rFonts w:ascii="Arial" w:hAnsi="Arial" w:cs="Arial"/>
          <w:sz w:val="20"/>
          <w:szCs w:val="20"/>
        </w:rPr>
        <w:t>e svými technickými možnostmi a na zákledě interních pracovních postupů, při zachování všech předpisů o bezpečnostmi při práci.</w:t>
      </w:r>
    </w:p>
    <w:p w:rsidR="003C3D71" w:rsidRPr="00793700" w:rsidRDefault="003C3D71" w:rsidP="00793700">
      <w:pPr>
        <w:pStyle w:val="Nadpis3"/>
        <w:keepNext/>
        <w:numPr>
          <w:ilvl w:val="2"/>
          <w:numId w:val="0"/>
        </w:numPr>
        <w:spacing w:before="240" w:after="60" w:line="360" w:lineRule="auto"/>
        <w:rPr>
          <w:rFonts w:ascii="Arial" w:hAnsi="Arial" w:cs="Arial"/>
          <w:color w:val="auto"/>
          <w:sz w:val="20"/>
          <w:szCs w:val="20"/>
        </w:rPr>
      </w:pPr>
      <w:bookmarkStart w:id="4" w:name="_Toc274143412"/>
      <w:bookmarkStart w:id="5" w:name="_Toc405294426"/>
      <w:r w:rsidRPr="00793700">
        <w:rPr>
          <w:rFonts w:ascii="Arial" w:hAnsi="Arial" w:cs="Arial"/>
          <w:color w:val="auto"/>
          <w:sz w:val="20"/>
          <w:szCs w:val="20"/>
        </w:rPr>
        <w:t>Z</w:t>
      </w:r>
      <w:bookmarkEnd w:id="4"/>
      <w:r w:rsidRPr="00793700">
        <w:rPr>
          <w:rFonts w:ascii="Arial" w:hAnsi="Arial" w:cs="Arial"/>
          <w:color w:val="auto"/>
          <w:sz w:val="20"/>
          <w:szCs w:val="20"/>
        </w:rPr>
        <w:t>adávací podmínky</w:t>
      </w:r>
      <w:bookmarkEnd w:id="5"/>
    </w:p>
    <w:p w:rsidR="003C3D71" w:rsidRPr="00793700" w:rsidRDefault="003C3D71" w:rsidP="00793700">
      <w:pPr>
        <w:rPr>
          <w:rFonts w:ascii="Arial" w:hAnsi="Arial" w:cs="Arial"/>
          <w:sz w:val="20"/>
          <w:szCs w:val="20"/>
        </w:rPr>
      </w:pPr>
      <w:r w:rsidRPr="00793700">
        <w:rPr>
          <w:rFonts w:ascii="Arial" w:hAnsi="Arial" w:cs="Arial"/>
          <w:sz w:val="20"/>
          <w:szCs w:val="20"/>
        </w:rPr>
        <w:t xml:space="preserve">Konstrukce jsou navrženy podle platných ČSN. Nebyly předepsány zvláštní tolerance na provádění konstrukcí, předpokládá se dodržení platných norem. </w:t>
      </w:r>
    </w:p>
    <w:p w:rsidR="003C3D71" w:rsidRPr="00D02283" w:rsidRDefault="003C3D71" w:rsidP="00D02283">
      <w:pPr>
        <w:pStyle w:val="normln0"/>
        <w:rPr>
          <w:sz w:val="20"/>
        </w:rPr>
      </w:pPr>
      <w:bookmarkStart w:id="6" w:name="_Toc274143413"/>
      <w:bookmarkStart w:id="7" w:name="_Toc405294427"/>
      <w:r w:rsidRPr="00D02283">
        <w:rPr>
          <w:sz w:val="20"/>
        </w:rPr>
        <w:t>Použité podklady</w:t>
      </w:r>
      <w:bookmarkEnd w:id="6"/>
      <w:bookmarkEnd w:id="7"/>
    </w:p>
    <w:p w:rsidR="003C3D71" w:rsidRPr="00D02283" w:rsidRDefault="003C3D71" w:rsidP="00D02283">
      <w:pPr>
        <w:pStyle w:val="normln0"/>
        <w:rPr>
          <w:sz w:val="20"/>
        </w:rPr>
      </w:pPr>
      <w:r w:rsidRPr="00D02283">
        <w:rPr>
          <w:sz w:val="20"/>
        </w:rPr>
        <w:tab/>
      </w:r>
    </w:p>
    <w:p w:rsidR="003C3D71" w:rsidRPr="00D02283" w:rsidRDefault="003C3D71" w:rsidP="00D02283">
      <w:pPr>
        <w:pStyle w:val="normln0"/>
        <w:rPr>
          <w:sz w:val="20"/>
        </w:rPr>
      </w:pPr>
      <w:r>
        <w:rPr>
          <w:sz w:val="20"/>
        </w:rPr>
        <w:t xml:space="preserve">Vizuální prohlídka ina místě </w:t>
      </w:r>
      <w:r w:rsidRPr="00D02283">
        <w:rPr>
          <w:sz w:val="20"/>
        </w:rPr>
        <w:tab/>
      </w:r>
      <w:r w:rsidR="009A29E7">
        <w:rPr>
          <w:sz w:val="20"/>
        </w:rPr>
        <w:t>červen</w:t>
      </w:r>
      <w:r w:rsidRPr="00D02283">
        <w:rPr>
          <w:sz w:val="20"/>
        </w:rPr>
        <w:t xml:space="preserve"> 201</w:t>
      </w:r>
      <w:bookmarkStart w:id="8" w:name="_Toc274143414"/>
      <w:bookmarkStart w:id="9" w:name="_Toc405294428"/>
      <w:r w:rsidR="009A29E7">
        <w:rPr>
          <w:sz w:val="20"/>
        </w:rPr>
        <w:t>8</w:t>
      </w:r>
    </w:p>
    <w:p w:rsidR="003C3D71" w:rsidRPr="00D02283" w:rsidRDefault="003C3D71" w:rsidP="00D02283">
      <w:pPr>
        <w:pStyle w:val="normln0"/>
        <w:rPr>
          <w:sz w:val="20"/>
        </w:rPr>
      </w:pPr>
      <w:r w:rsidRPr="00D02283">
        <w:rPr>
          <w:sz w:val="20"/>
        </w:rPr>
        <w:t>Použité normy a předpisy</w:t>
      </w:r>
      <w:bookmarkEnd w:id="8"/>
      <w:bookmarkEnd w:id="9"/>
    </w:p>
    <w:p w:rsidR="003C3D71" w:rsidRPr="00D02283" w:rsidRDefault="003C3D71" w:rsidP="00D02283">
      <w:pPr>
        <w:pStyle w:val="normln0"/>
        <w:rPr>
          <w:sz w:val="20"/>
        </w:rPr>
      </w:pPr>
      <w:r w:rsidRPr="00D02283">
        <w:rPr>
          <w:sz w:val="20"/>
        </w:rPr>
        <w:t>ČSN EN 1990</w:t>
      </w:r>
      <w:r w:rsidRPr="00D02283">
        <w:rPr>
          <w:sz w:val="20"/>
        </w:rPr>
        <w:tab/>
        <w:t>Zásady navrhování konstrukcí</w:t>
      </w:r>
    </w:p>
    <w:p w:rsidR="003C3D71" w:rsidRPr="00D02283" w:rsidRDefault="003C3D71" w:rsidP="00D02283">
      <w:pPr>
        <w:pStyle w:val="normln0"/>
        <w:rPr>
          <w:sz w:val="20"/>
        </w:rPr>
      </w:pPr>
      <w:r w:rsidRPr="00D02283">
        <w:rPr>
          <w:sz w:val="20"/>
        </w:rPr>
        <w:t>Zatížení stavebních konstrukcí</w:t>
      </w:r>
    </w:p>
    <w:p w:rsidR="003C3D71" w:rsidRPr="00D02283" w:rsidRDefault="003C3D71" w:rsidP="00D02283">
      <w:pPr>
        <w:pStyle w:val="normln0"/>
        <w:rPr>
          <w:sz w:val="20"/>
        </w:rPr>
      </w:pPr>
      <w:r w:rsidRPr="00D02283">
        <w:rPr>
          <w:sz w:val="20"/>
        </w:rPr>
        <w:t>ČSN EN 1991-1-1</w:t>
      </w:r>
      <w:r w:rsidRPr="00D02283">
        <w:rPr>
          <w:sz w:val="20"/>
        </w:rPr>
        <w:tab/>
        <w:t>Eurokód 1: Zatížení konstrukcí - Část 1-1: Obecná zatížení - Objemové tíhy, vlastní tíha a užitná zatížení pozemních staveb</w:t>
      </w:r>
    </w:p>
    <w:p w:rsidR="003C3D71" w:rsidRPr="00D02283" w:rsidRDefault="003C3D71" w:rsidP="00D02283">
      <w:pPr>
        <w:pStyle w:val="normln0"/>
        <w:rPr>
          <w:sz w:val="20"/>
        </w:rPr>
      </w:pPr>
      <w:r w:rsidRPr="00D02283">
        <w:rPr>
          <w:sz w:val="20"/>
        </w:rPr>
        <w:t>ČSN EN 1991-1-6</w:t>
      </w:r>
      <w:r w:rsidRPr="00D02283">
        <w:rPr>
          <w:sz w:val="20"/>
        </w:rPr>
        <w:tab/>
        <w:t>Eurokód 1: Zatížení konstrukcí-Část 1-6: Obecná zatížení - Zatížení během provádění</w:t>
      </w:r>
    </w:p>
    <w:p w:rsidR="003C3D71" w:rsidRPr="00D02283" w:rsidRDefault="003C3D71" w:rsidP="00D02283">
      <w:pPr>
        <w:pStyle w:val="normln0"/>
        <w:rPr>
          <w:sz w:val="20"/>
        </w:rPr>
      </w:pPr>
      <w:r w:rsidRPr="00D02283">
        <w:rPr>
          <w:sz w:val="20"/>
        </w:rPr>
        <w:t>ČSN EN 1991-1-7</w:t>
      </w:r>
      <w:r w:rsidRPr="00D02283">
        <w:rPr>
          <w:sz w:val="20"/>
        </w:rPr>
        <w:tab/>
        <w:t>Eurokód 1: Zatížení konstrukcí-Část 1-7: Obecná zatížení - Mimořádná zatížení</w:t>
      </w:r>
      <w:bookmarkStart w:id="10" w:name="_Toc274143436"/>
      <w:bookmarkStart w:id="11" w:name="_Toc405294429"/>
      <w:r w:rsidRPr="00D02283">
        <w:rPr>
          <w:sz w:val="20"/>
        </w:rPr>
        <w:t>Konstrukce – všeobecně</w:t>
      </w:r>
      <w:bookmarkEnd w:id="10"/>
      <w:bookmarkEnd w:id="11"/>
    </w:p>
    <w:p w:rsidR="003C3D71" w:rsidRPr="00D02283" w:rsidRDefault="003C3D71" w:rsidP="00D02283">
      <w:pPr>
        <w:pStyle w:val="normln0"/>
        <w:rPr>
          <w:sz w:val="20"/>
        </w:rPr>
      </w:pPr>
      <w:r w:rsidRPr="00D02283">
        <w:rPr>
          <w:sz w:val="20"/>
        </w:rPr>
        <w:t>Při provádění veškerých stavebních prací je třeba se řídit závaznými ustanoveními platných norem a podmínkami bezpečnosti práce obsažené v Zákoníku práce a vyhláškách Státního úřadu inspekce práce.</w:t>
      </w:r>
    </w:p>
    <w:p w:rsidR="003C3D71" w:rsidRPr="00D02283" w:rsidRDefault="003C3D71" w:rsidP="00D02283">
      <w:pPr>
        <w:pStyle w:val="normln0"/>
        <w:rPr>
          <w:sz w:val="20"/>
        </w:rPr>
      </w:pPr>
      <w:r w:rsidRPr="00D02283">
        <w:rPr>
          <w:sz w:val="20"/>
        </w:rPr>
        <w:t>č. 591/2006 Sb.</w:t>
      </w:r>
      <w:r w:rsidRPr="00D02283">
        <w:rPr>
          <w:sz w:val="20"/>
        </w:rPr>
        <w:tab/>
        <w:t>Požadavky na bezpečnost a ochranu zdraví při práci na staveništích</w:t>
      </w:r>
    </w:p>
    <w:p w:rsidR="003C3D71" w:rsidRPr="00D02283" w:rsidRDefault="003C3D71" w:rsidP="00D02283">
      <w:pPr>
        <w:pStyle w:val="normln0"/>
        <w:rPr>
          <w:sz w:val="20"/>
        </w:rPr>
      </w:pPr>
      <w:r w:rsidRPr="00D02283">
        <w:rPr>
          <w:sz w:val="20"/>
        </w:rPr>
        <w:t>č. 309/2006 Sb.</w:t>
      </w:r>
      <w:r w:rsidRPr="00D02283">
        <w:rPr>
          <w:sz w:val="20"/>
        </w:rPr>
        <w:tab/>
        <w:t>Zajištění dalších podmínek bezpečnosti a ochrany zdraví při práci</w:t>
      </w:r>
    </w:p>
    <w:p w:rsidR="003C3D71" w:rsidRPr="00D02283" w:rsidRDefault="003C3D71" w:rsidP="00D02283">
      <w:pPr>
        <w:pStyle w:val="normln0"/>
        <w:rPr>
          <w:sz w:val="20"/>
        </w:rPr>
      </w:pPr>
      <w:r w:rsidRPr="00D02283">
        <w:rPr>
          <w:sz w:val="20"/>
        </w:rPr>
        <w:t>č. 362/2005 Sb.</w:t>
      </w:r>
      <w:r w:rsidRPr="00D02283">
        <w:rPr>
          <w:sz w:val="20"/>
        </w:rPr>
        <w:tab/>
        <w:t>Požadavky na bezpečnost a ochranu zdraví při nebezpečí pádu</w:t>
      </w:r>
    </w:p>
    <w:p w:rsidR="003C3D71" w:rsidRPr="00D02283" w:rsidRDefault="003C3D71" w:rsidP="00D02283">
      <w:pPr>
        <w:pStyle w:val="normln0"/>
        <w:rPr>
          <w:sz w:val="20"/>
        </w:rPr>
      </w:pPr>
      <w:r w:rsidRPr="00D02283">
        <w:rPr>
          <w:sz w:val="20"/>
        </w:rPr>
        <w:t>Stavbu/demolici budou provádět osoby s příslušnou odborností a zkušeností. Vedení stavby bude prováděno v souladu se Stavebním zákonem č. 183/2006 Sb.</w:t>
      </w:r>
    </w:p>
    <w:p w:rsidR="003C3D71" w:rsidRPr="00D02283" w:rsidRDefault="003C3D71" w:rsidP="00D02283">
      <w:pPr>
        <w:pStyle w:val="normln0"/>
        <w:rPr>
          <w:sz w:val="20"/>
        </w:rPr>
      </w:pPr>
      <w:r w:rsidRPr="00D02283">
        <w:rPr>
          <w:sz w:val="20"/>
        </w:rPr>
        <w:t>Všichni zúčastnění pracovníci musí být s předpisy seznámeni před zahájením prací.</w:t>
      </w:r>
    </w:p>
    <w:p w:rsidR="003C3D71" w:rsidRPr="00D02283" w:rsidRDefault="003C3D71" w:rsidP="00D02283">
      <w:pPr>
        <w:pStyle w:val="normln0"/>
        <w:rPr>
          <w:sz w:val="20"/>
        </w:rPr>
      </w:pPr>
      <w:r w:rsidRPr="00D02283">
        <w:rPr>
          <w:sz w:val="20"/>
        </w:rPr>
        <w:t>Předkládaná dokumentace je zhotovena v souladu s prováděcí vyhláškou č. 62/2013 Sb. o dokumentaci staveb.</w:t>
      </w:r>
    </w:p>
    <w:p w:rsidR="003C3D71" w:rsidRPr="0092545B" w:rsidRDefault="003C3D71" w:rsidP="00793700">
      <w:pPr>
        <w:rPr>
          <w:rFonts w:ascii="Arial" w:hAnsi="Arial" w:cs="Arial"/>
          <w:b/>
          <w:sz w:val="24"/>
          <w:szCs w:val="24"/>
        </w:rPr>
      </w:pPr>
      <w:r w:rsidRPr="0092545B">
        <w:rPr>
          <w:rFonts w:ascii="Arial" w:hAnsi="Arial" w:cs="Arial"/>
          <w:b/>
          <w:sz w:val="24"/>
          <w:szCs w:val="24"/>
        </w:rPr>
        <w:t xml:space="preserve">Popis objektu </w:t>
      </w:r>
    </w:p>
    <w:p w:rsidR="00704147" w:rsidRPr="0092545B" w:rsidRDefault="00704147" w:rsidP="00704147">
      <w:pPr>
        <w:widowControl/>
        <w:autoSpaceDE w:val="0"/>
        <w:autoSpaceDN w:val="0"/>
        <w:adjustRightInd w:val="0"/>
        <w:spacing w:after="0" w:line="240" w:lineRule="auto"/>
        <w:rPr>
          <w:rFonts w:ascii="Arial" w:hAnsi="Arial" w:cs="Arial"/>
          <w:color w:val="000000"/>
          <w:sz w:val="20"/>
          <w:szCs w:val="20"/>
          <w:lang w:val="cs-CZ" w:eastAsia="cs-CZ"/>
        </w:rPr>
      </w:pPr>
      <w:r w:rsidRPr="0092545B">
        <w:rPr>
          <w:rFonts w:ascii="Arial" w:hAnsi="Arial" w:cs="Arial"/>
          <w:color w:val="000000"/>
          <w:sz w:val="23"/>
          <w:szCs w:val="23"/>
          <w:lang w:val="cs-CZ" w:eastAsia="cs-CZ"/>
        </w:rPr>
        <w:t xml:space="preserve"> </w:t>
      </w:r>
      <w:r w:rsidRPr="0092545B">
        <w:rPr>
          <w:rFonts w:ascii="Arial" w:hAnsi="Arial" w:cs="Arial"/>
          <w:color w:val="000000"/>
          <w:sz w:val="20"/>
          <w:szCs w:val="20"/>
          <w:lang w:val="cs-CZ" w:eastAsia="cs-CZ"/>
        </w:rPr>
        <w:t xml:space="preserve">Na žádost objednatele byla provedena vizuální prohlídka předmětné stavby, s cílem prohlédnout technický stav stávající nosné konstrukce. Objekt bývalé hasičské zbrojnice se nachází na rohu ulic Chotečská a Dobříčská. V současné době je objekt využíván pouze pro účely příležitostného skladování (zahradní technika, sezónní vybavení apod.). Objekt je jednopodlažní, nepodsklepený, v prostoru krovu se nachází pochozí půdní prostor (přístupný z interiéru po žebříku). Z konstrukčního hlediska se jedná o tradiční zděnou stavbu obdélníkového půdorysu. Svislé nosné konstrukce objektu jsou pouze po obvodě objektu, vnitřní dispozice není členěna příčkovým zdivem apod. Konstrukce krovu je sedlová s polovalbami, jde o klasickou tesařskou konstrukci (hambálková soustava). Podlaha pochozí části podkroví je tvořena dřevěnými stropnicemi, nášlapná vrstva podlahy je tvořena dřevěnými prkny. Objekt je pravděpodobně založen plošně na základových pasech (pravděpodobně smíšený základ - kombinace kamene a cihelného zdiva). </w:t>
      </w:r>
    </w:p>
    <w:p w:rsidR="00704147" w:rsidRPr="0092545B" w:rsidRDefault="00704147" w:rsidP="00704147">
      <w:pPr>
        <w:widowControl/>
        <w:autoSpaceDE w:val="0"/>
        <w:autoSpaceDN w:val="0"/>
        <w:adjustRightInd w:val="0"/>
        <w:spacing w:after="0" w:line="240" w:lineRule="auto"/>
        <w:rPr>
          <w:rFonts w:ascii="Arial" w:hAnsi="Arial" w:cs="Arial"/>
          <w:b/>
          <w:bCs/>
          <w:color w:val="000000"/>
          <w:sz w:val="20"/>
          <w:szCs w:val="20"/>
          <w:lang w:val="cs-CZ" w:eastAsia="cs-CZ"/>
        </w:rPr>
      </w:pPr>
    </w:p>
    <w:p w:rsidR="00704147" w:rsidRPr="0092545B" w:rsidRDefault="00704147" w:rsidP="00704147">
      <w:pPr>
        <w:widowControl/>
        <w:autoSpaceDE w:val="0"/>
        <w:autoSpaceDN w:val="0"/>
        <w:adjustRightInd w:val="0"/>
        <w:spacing w:after="0" w:line="240" w:lineRule="auto"/>
        <w:rPr>
          <w:rFonts w:ascii="Arial" w:hAnsi="Arial" w:cs="Arial"/>
          <w:color w:val="000000"/>
          <w:sz w:val="20"/>
          <w:szCs w:val="20"/>
          <w:lang w:val="cs-CZ" w:eastAsia="cs-CZ"/>
        </w:rPr>
      </w:pPr>
      <w:r w:rsidRPr="0092545B">
        <w:rPr>
          <w:rFonts w:ascii="Arial" w:hAnsi="Arial" w:cs="Arial"/>
          <w:b/>
          <w:bCs/>
          <w:color w:val="000000"/>
          <w:sz w:val="20"/>
          <w:szCs w:val="20"/>
          <w:lang w:val="cs-CZ" w:eastAsia="cs-CZ"/>
        </w:rPr>
        <w:t xml:space="preserve">Zjištěné poznatky z vizuální prohlídky in-situ: </w:t>
      </w:r>
    </w:p>
    <w:p w:rsidR="00704147" w:rsidRPr="0092545B" w:rsidRDefault="00704147" w:rsidP="00704147">
      <w:pPr>
        <w:widowControl/>
        <w:autoSpaceDE w:val="0"/>
        <w:autoSpaceDN w:val="0"/>
        <w:adjustRightInd w:val="0"/>
        <w:spacing w:after="138" w:line="240" w:lineRule="auto"/>
        <w:rPr>
          <w:rFonts w:ascii="Arial" w:hAnsi="Arial" w:cs="Arial"/>
          <w:color w:val="000000"/>
          <w:sz w:val="20"/>
          <w:szCs w:val="20"/>
          <w:lang w:val="cs-CZ" w:eastAsia="cs-CZ"/>
        </w:rPr>
      </w:pPr>
      <w:r w:rsidRPr="0092545B">
        <w:rPr>
          <w:rFonts w:ascii="Arial" w:hAnsi="Arial" w:cs="Arial"/>
          <w:color w:val="000000"/>
          <w:sz w:val="20"/>
          <w:szCs w:val="20"/>
          <w:lang w:val="cs-CZ" w:eastAsia="cs-CZ"/>
        </w:rPr>
        <w:t xml:space="preserve">- Konstrukce krovu: vizuální prohlídkou je konstrukce krovu hodnocena jak značně degradovaná, obecně je konstrukce krovu ve špatném technickém stavu. Příčinou degradace je zejména špatný technický stav střešní krytiny (lokálně chybějící střešní tašky, hřebenáče apod.). Do prostoru krovu tedy dlouhodobě zatéká srážková voda, což lokálně způsobilo degradaci nosných dřevěných prvků krovu a spojů těchto </w:t>
      </w:r>
      <w:r w:rsidRPr="0092545B">
        <w:rPr>
          <w:rFonts w:ascii="Arial" w:hAnsi="Arial" w:cs="Arial"/>
          <w:color w:val="000000"/>
          <w:sz w:val="20"/>
          <w:szCs w:val="20"/>
          <w:lang w:val="cs-CZ" w:eastAsia="cs-CZ"/>
        </w:rPr>
        <w:lastRenderedPageBreak/>
        <w:t xml:space="preserve">prvků. Odběr vzorků degradovaného dřeva nebyl prováděn, nicméně lze předpokládat, že zasažené prvky budou pravděpodobně napadeny hnilobami, plísněmi, případně dřevokaznými škůdci apod. Vlivem zatékání srážkové vody došlo pravděpodobně i k ovlivnění nosných prvků podlahy podkroví (prkenná podlaha, respektive spodní okapotování bránilo vizuální prohlídce dřevěných stropnic). </w:t>
      </w:r>
    </w:p>
    <w:p w:rsidR="00704147" w:rsidRPr="0092545B" w:rsidRDefault="00704147" w:rsidP="00704147">
      <w:pPr>
        <w:widowControl/>
        <w:autoSpaceDE w:val="0"/>
        <w:autoSpaceDN w:val="0"/>
        <w:adjustRightInd w:val="0"/>
        <w:spacing w:after="0" w:line="240" w:lineRule="auto"/>
        <w:rPr>
          <w:rFonts w:ascii="Arial" w:hAnsi="Arial" w:cs="Arial"/>
          <w:color w:val="000000"/>
          <w:sz w:val="20"/>
          <w:szCs w:val="20"/>
          <w:lang w:val="cs-CZ" w:eastAsia="cs-CZ"/>
        </w:rPr>
      </w:pPr>
      <w:r w:rsidRPr="0092545B">
        <w:rPr>
          <w:rFonts w:ascii="Arial" w:hAnsi="Arial" w:cs="Arial"/>
          <w:color w:val="000000"/>
          <w:sz w:val="20"/>
          <w:szCs w:val="20"/>
          <w:lang w:val="cs-CZ" w:eastAsia="cs-CZ"/>
        </w:rPr>
        <w:t xml:space="preserve">- Obvodové nosné zdivo: Původní cihelné zdivo je provedeno z plných pálených cihel, pravděpodobně na vápenocementovou maltu. Převážná část zdiva je tvořena plnými pálenými cihlami, lokálně jsou patrné novodobé dozdívky. Zdivo z pálených cihel je obecně provedeno na cihelnou vazbu, přičemž vlivem dřívějších stavebních úprav je cihelná vazba místně narušená. Novodobé dozdívky zdiva jsou pravděpodobně provedeny bez řádného „zavazbení“ k původnímu cihelnému zdivu. Obvodové </w:t>
      </w:r>
    </w:p>
    <w:p w:rsidR="00704147" w:rsidRPr="0092545B" w:rsidRDefault="00704147" w:rsidP="00704147">
      <w:pPr>
        <w:widowControl/>
        <w:numPr>
          <w:ilvl w:val="1"/>
          <w:numId w:val="22"/>
        </w:numPr>
        <w:autoSpaceDE w:val="0"/>
        <w:autoSpaceDN w:val="0"/>
        <w:adjustRightInd w:val="0"/>
        <w:spacing w:after="138" w:line="240" w:lineRule="auto"/>
        <w:rPr>
          <w:rFonts w:ascii="Arial" w:hAnsi="Arial" w:cs="Arial"/>
          <w:sz w:val="20"/>
          <w:szCs w:val="20"/>
          <w:lang w:val="cs-CZ" w:eastAsia="cs-CZ"/>
        </w:rPr>
      </w:pPr>
      <w:r w:rsidRPr="0092545B">
        <w:rPr>
          <w:rFonts w:ascii="Arial" w:hAnsi="Arial" w:cs="Arial"/>
          <w:sz w:val="20"/>
          <w:szCs w:val="20"/>
          <w:lang w:val="cs-CZ" w:eastAsia="cs-CZ"/>
        </w:rPr>
        <w:t xml:space="preserve">nosné stěny jsou po obvodě půdorysu ztuženy cihelnými pilíři (jde o dobový způsob výstavby obdobných objektů). Vazba cihelného zdiva je na mnoha místech narušena trhlinami ve zdivu. Z tvaru a průběhu trhlin lze usuzovat, že jde o trhliny způsobené kombinací více činitelů, zejména: o Pojivová malta cihelného zdiva vykazuje značnou degradaci (zejména v patě stěn). Degradace je patrně způsobena vlivem zatékání srážkové vody, zejména pak vlivem vzlínající zemní vlhkosti a působením krystalizačních tlaků vodorozpustných solí (původní objekt neměl provedeny řádné vodorovné hydroizolace). Pojivová malta je zejména u povrchu velmi lehce „škrabatelná“ pouhými prsty, vyplnění spar maltou je na mnoha místech hodnoceno jako podprůměrné. </w:t>
      </w:r>
    </w:p>
    <w:p w:rsidR="00704147" w:rsidRPr="0092545B" w:rsidRDefault="00704147" w:rsidP="00704147">
      <w:pPr>
        <w:widowControl/>
        <w:numPr>
          <w:ilvl w:val="1"/>
          <w:numId w:val="22"/>
        </w:numPr>
        <w:autoSpaceDE w:val="0"/>
        <w:autoSpaceDN w:val="0"/>
        <w:adjustRightInd w:val="0"/>
        <w:spacing w:after="138" w:line="240" w:lineRule="auto"/>
        <w:rPr>
          <w:rFonts w:ascii="Arial" w:hAnsi="Arial" w:cs="Arial"/>
          <w:sz w:val="20"/>
          <w:szCs w:val="20"/>
          <w:lang w:val="cs-CZ" w:eastAsia="cs-CZ"/>
        </w:rPr>
      </w:pPr>
      <w:r w:rsidRPr="0092545B">
        <w:rPr>
          <w:rFonts w:ascii="Arial" w:hAnsi="Arial" w:cs="Arial"/>
          <w:sz w:val="20"/>
          <w:szCs w:val="20"/>
          <w:lang w:val="cs-CZ" w:eastAsia="cs-CZ"/>
        </w:rPr>
        <w:t xml:space="preserve">o Obvodové cihelné zdivo je založeno plošným způsobem, a to pravděpodobně na kamenných základových pasech. Technický stav základových pasů bude pravděpodobně špatný a patrně vlivem nerovnoměrného sedání základových konstrukcí, došlo k porušení nosných stěn. Konkrétně je patrné odseparování cihelných ztužujících pilířů od stěn (v podstatě havarijní stav), stěny jsou na mnoha místech nadlimitně vykloněny ze svislice, je patrné „vyvalení“ stěn způsobené tlakem exteriérového násypu zeminy, lokálně jsou trhliny ve zdivu velikosti až několik milimetrů! </w:t>
      </w:r>
    </w:p>
    <w:p w:rsidR="00704147" w:rsidRPr="0092545B" w:rsidRDefault="00704147" w:rsidP="00704147">
      <w:pPr>
        <w:widowControl/>
        <w:numPr>
          <w:ilvl w:val="1"/>
          <w:numId w:val="22"/>
        </w:numPr>
        <w:autoSpaceDE w:val="0"/>
        <w:autoSpaceDN w:val="0"/>
        <w:adjustRightInd w:val="0"/>
        <w:spacing w:after="0" w:line="240" w:lineRule="auto"/>
        <w:rPr>
          <w:rFonts w:ascii="Arial" w:hAnsi="Arial" w:cs="Arial"/>
          <w:sz w:val="20"/>
          <w:szCs w:val="20"/>
          <w:lang w:val="cs-CZ" w:eastAsia="cs-CZ"/>
        </w:rPr>
      </w:pPr>
      <w:r w:rsidRPr="0092545B">
        <w:rPr>
          <w:rFonts w:ascii="Arial" w:hAnsi="Arial" w:cs="Arial"/>
          <w:sz w:val="20"/>
          <w:szCs w:val="20"/>
          <w:lang w:val="cs-CZ" w:eastAsia="cs-CZ"/>
        </w:rPr>
        <w:t xml:space="preserve">o Ke značnému porušení zdiva pravděpodobně přispěla i degradovaná konstrukce hambálkového krovu, kde vlivem nefunkčních spojů hambálků došlo k nadměrnému vodorovnému zatížení nosných stěn (vyklonění stěn apod.). </w:t>
      </w:r>
    </w:p>
    <w:p w:rsidR="00704147" w:rsidRPr="0092545B" w:rsidRDefault="00704147" w:rsidP="00704147">
      <w:pPr>
        <w:widowControl/>
        <w:numPr>
          <w:ilvl w:val="1"/>
          <w:numId w:val="22"/>
        </w:numPr>
        <w:autoSpaceDE w:val="0"/>
        <w:autoSpaceDN w:val="0"/>
        <w:adjustRightInd w:val="0"/>
        <w:spacing w:after="0" w:line="240" w:lineRule="auto"/>
        <w:rPr>
          <w:rFonts w:ascii="Arial" w:hAnsi="Arial" w:cs="Arial"/>
          <w:sz w:val="20"/>
          <w:szCs w:val="20"/>
          <w:lang w:val="cs-CZ" w:eastAsia="cs-CZ"/>
        </w:rPr>
      </w:pPr>
    </w:p>
    <w:p w:rsidR="00704147" w:rsidRPr="0092545B" w:rsidRDefault="00704147" w:rsidP="00704147">
      <w:pPr>
        <w:widowControl/>
        <w:autoSpaceDE w:val="0"/>
        <w:autoSpaceDN w:val="0"/>
        <w:adjustRightInd w:val="0"/>
        <w:spacing w:after="0" w:line="240" w:lineRule="auto"/>
        <w:rPr>
          <w:rFonts w:ascii="Arial" w:hAnsi="Arial" w:cs="Arial"/>
          <w:sz w:val="20"/>
          <w:szCs w:val="20"/>
          <w:lang w:val="cs-CZ" w:eastAsia="cs-CZ"/>
        </w:rPr>
      </w:pPr>
      <w:r w:rsidRPr="0092545B">
        <w:rPr>
          <w:rFonts w:ascii="Arial" w:hAnsi="Arial" w:cs="Arial"/>
          <w:sz w:val="20"/>
          <w:szCs w:val="20"/>
          <w:lang w:val="cs-CZ" w:eastAsia="cs-CZ"/>
        </w:rPr>
        <w:t xml:space="preserve">Poznámka: Zpracovatel tohoto posudku upozorňuje, že prohlídka a stav stávajících nosných konstrukcí byl hodnocen pouze vizuálně (makroskopicky). Nebyly prováděny pevnostní materiálové zkoušky odhalených materiálů. Pro detailní výsledky, respektive pevnostní charakteristika zdiva jako celku by bylo potřebné vypracovat tyto zkoušky patřičnou akreditovanou laboratoří. </w:t>
      </w:r>
    </w:p>
    <w:p w:rsidR="002E2952" w:rsidRPr="0092545B" w:rsidRDefault="002E2952" w:rsidP="00704147">
      <w:pPr>
        <w:widowControl/>
        <w:autoSpaceDE w:val="0"/>
        <w:autoSpaceDN w:val="0"/>
        <w:adjustRightInd w:val="0"/>
        <w:spacing w:after="0" w:line="240" w:lineRule="auto"/>
        <w:rPr>
          <w:rFonts w:ascii="Arial" w:hAnsi="Arial" w:cs="Arial"/>
          <w:b/>
          <w:bCs/>
          <w:sz w:val="20"/>
          <w:szCs w:val="20"/>
          <w:lang w:val="cs-CZ" w:eastAsia="cs-CZ"/>
        </w:rPr>
      </w:pPr>
    </w:p>
    <w:p w:rsidR="00704147" w:rsidRPr="0092545B" w:rsidRDefault="00704147" w:rsidP="00704147">
      <w:pPr>
        <w:widowControl/>
        <w:autoSpaceDE w:val="0"/>
        <w:autoSpaceDN w:val="0"/>
        <w:adjustRightInd w:val="0"/>
        <w:spacing w:after="0" w:line="240" w:lineRule="auto"/>
        <w:rPr>
          <w:rFonts w:ascii="Arial" w:hAnsi="Arial" w:cs="Arial"/>
          <w:sz w:val="20"/>
          <w:szCs w:val="20"/>
          <w:lang w:val="cs-CZ" w:eastAsia="cs-CZ"/>
        </w:rPr>
      </w:pPr>
      <w:r w:rsidRPr="0092545B">
        <w:rPr>
          <w:rFonts w:ascii="Arial" w:hAnsi="Arial" w:cs="Arial"/>
          <w:b/>
          <w:bCs/>
          <w:sz w:val="20"/>
          <w:szCs w:val="20"/>
          <w:lang w:val="cs-CZ" w:eastAsia="cs-CZ"/>
        </w:rPr>
        <w:t xml:space="preserve">Závěry provedeného průzkumu: </w:t>
      </w:r>
    </w:p>
    <w:p w:rsidR="00704147" w:rsidRPr="0092545B" w:rsidRDefault="00704147" w:rsidP="00704147">
      <w:pPr>
        <w:widowControl/>
        <w:autoSpaceDE w:val="0"/>
        <w:autoSpaceDN w:val="0"/>
        <w:adjustRightInd w:val="0"/>
        <w:spacing w:after="0" w:line="240" w:lineRule="auto"/>
        <w:rPr>
          <w:rFonts w:ascii="Arial" w:hAnsi="Arial" w:cs="Arial"/>
          <w:sz w:val="20"/>
          <w:szCs w:val="20"/>
          <w:lang w:val="cs-CZ" w:eastAsia="cs-CZ"/>
        </w:rPr>
      </w:pPr>
      <w:r w:rsidRPr="0092545B">
        <w:rPr>
          <w:rFonts w:ascii="Arial" w:hAnsi="Arial" w:cs="Arial"/>
          <w:sz w:val="20"/>
          <w:szCs w:val="20"/>
          <w:lang w:val="cs-CZ" w:eastAsia="cs-CZ"/>
        </w:rPr>
        <w:t xml:space="preserve">Technický stav stávajícího cihelného zdiva a nosných prvků krovu lze hodnotit jako značně degradovaný, lokálně jako havarijní! Krov a zdivo jsou obecně značně ovlivněny dlouhodobým působením zemní a srážkové vlhkosti, což mělo zejména u zdiva za následek degradaci pojivové malty (pro výslednou pevnost zdiva je pevnost malty mnohdy stěžejní). Lokálně je zdivo dodatečně dozdívané (bez řádné vazby zdiva). Zdivo je značně narušeno trhlinami, lokálně jsou nosné konstrukce zcela odseparovány, nadlimitně vykloněny apod. Obecně „záchrana“ takto značně porušeného zdiva by znamenala poměrně rozsáhlý sanační zásah formou „sešití“ trhlin ve zdivu (helikální výztuží apod.). Dále by byla pravděpodobně nutná celoplošná injektáž zdiva (s cílem zvýšit pevnost zdivo jako celeku – pozor, injektáž zdiva závisí zejména na mezerovitosti pojivové malty, ta však není v tomto případě velká, tedy pojivová malta je sice degradovaná, ale v jádru nevydrolená, tedy injektáž zdiva nemusí být účinná!). Vlivem značného rozčlenění zdiva (a po přihlédnutí ke značné degradaci pojivové malty) bude sanační zásah značně obtížný a finančně náročný. Zpracovatel tohoto posudku upozorňuje, že lokálně bude sanace zdiva technicky nemožná, tedy neobejde se bez odbourání vybraných částí původního zdiva a vyzdění konstrukce znovu. Zpracovatel tohoto posudku obecně navrhuje (vlastníkovi objektu) provést ekonomickou a technologickou rozvahu případné sanace nosné konstrukce, respektive zpracovatel tohoto posudku spíše doporučuje stávající nosné konstrukce celkově rozebrat (včetně základových konstrukcí) a realizovat je zcela nově. Bude tak bezesporu dosaženo ekonomicky vyváženého, ale zejména celkově funkčního řešení. </w:t>
      </w:r>
    </w:p>
    <w:p w:rsidR="00704147" w:rsidRPr="0092545B" w:rsidRDefault="00704147" w:rsidP="00704147">
      <w:pPr>
        <w:widowControl/>
        <w:autoSpaceDE w:val="0"/>
        <w:autoSpaceDN w:val="0"/>
        <w:adjustRightInd w:val="0"/>
        <w:spacing w:after="0" w:line="240" w:lineRule="auto"/>
        <w:rPr>
          <w:rFonts w:ascii="Arial" w:hAnsi="Arial" w:cs="Arial"/>
          <w:sz w:val="20"/>
          <w:szCs w:val="20"/>
          <w:lang w:val="cs-CZ" w:eastAsia="cs-CZ"/>
        </w:rPr>
      </w:pPr>
      <w:r w:rsidRPr="0092545B">
        <w:rPr>
          <w:rFonts w:ascii="Arial" w:hAnsi="Arial" w:cs="Arial"/>
          <w:sz w:val="20"/>
          <w:szCs w:val="20"/>
          <w:lang w:val="cs-CZ" w:eastAsia="cs-CZ"/>
        </w:rPr>
        <w:t xml:space="preserve">Objekt bývalé hasičárny je celkově hodnocena jako konstrukce v havarijním stavu. Doporučuje se objekt okamžitě staticky zajistit a nadále jej nevyužívat pro účely skladování apod. V každém případě je potřebné zamezit vstupu osob do prostor objektu, a to i do blízkého okolí objektu. Doporučuje se neprodleně přistoupit k sanaci objektu, respektive k demolici. </w:t>
      </w:r>
    </w:p>
    <w:p w:rsidR="003C3D71" w:rsidRPr="0092545B" w:rsidRDefault="003C3D71" w:rsidP="00597F0E">
      <w:pPr>
        <w:pStyle w:val="normln0"/>
        <w:rPr>
          <w:rFonts w:cs="Arial"/>
          <w:sz w:val="20"/>
        </w:rPr>
      </w:pPr>
    </w:p>
    <w:p w:rsidR="003C3D71" w:rsidRPr="00D2582A" w:rsidRDefault="003C3D71" w:rsidP="00597F0E">
      <w:pPr>
        <w:pStyle w:val="Nadpis3"/>
        <w:keepNext/>
        <w:numPr>
          <w:ilvl w:val="2"/>
          <w:numId w:val="0"/>
        </w:numPr>
        <w:spacing w:before="240" w:after="60" w:line="360" w:lineRule="auto"/>
        <w:rPr>
          <w:color w:val="auto"/>
        </w:rPr>
      </w:pPr>
      <w:bookmarkStart w:id="12" w:name="_Toc405294432"/>
      <w:r w:rsidRPr="00D2582A">
        <w:rPr>
          <w:color w:val="auto"/>
        </w:rPr>
        <w:t xml:space="preserve">Bourací práce </w:t>
      </w:r>
      <w:bookmarkEnd w:id="12"/>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 xml:space="preserve">Bourací práce budou provedeny postupným rozebíráním konstrukcí od shora dolů při zachování všech podmínek zajištění bezpečnosti při práci a při dodržení níže uvedených podmínek. </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lastRenderedPageBreak/>
        <w:t>_Bourací práce bude obecně provádět firma, která má oprávnění provádět demolice staveb dle platných zákonů. Doporučujeme, aby demoliční práce provedla firma, která se specializuje na bourací práce ve větším rozsahu. Je vybavena potřebnou mechanizací, prokazatelně proškolenými zaměstnanci a techniky na provádění bouracích prací.</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 Firma musí mít vypracovány vlastní technologické postupy (dle svých možností a zvyklostí při demolicích) na bourání a likvidaci jednotlivých typů konstrukcí a materiálů, jak zacházet s kontaminovanou zeminou, sutí, tříděním odpadů, způsobem dokladování likvidovaných odpadů zejména nebezpečných odpadů.</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_Pro rozebírání (demontáže) lešení a podobných konstrukcí, vyklizování vnitřního zařízení budov a staveb před bouráním a pro práce malého rozsahu (bourání nenosných prvků, ohrad, přízemních objektů do výšky 3m apod.) stanoví pracovní postup odpovědný pracovník.</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_Při bourání, které provádí dvě nebo více čet současně, musí být zajištěn stálý dozor odpovědného pracovníka.</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 Před samotným bouráním se provede zabezpečení celého areálu proti vniknutí neoprávněných osob oplocením (min. výšky 1.80m) popřípadě hlídací službou a celý prostor areálu se vyznačí zákazem vstupu nepovolaných osob. Při zahájení bourání jednotlivých objektů musí být rovněž okolí tohoto objektu ohrazeno v bezpečné vzdálenosti od objektu, zajištěné vstupy do objektu, popřípadě střeženo poučenými osobami, aby nedošlo k vniknutí neoprávněných osob do objektu.</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_Před započetím bouracích prací se musí vytyčit veškeré inženýrské sítě. Současně musí být ověřeno, že objekt je od inženýrských sítí odpojen (bude prokazatelným způsobem zapsáno, kdy byly které inženýrské sítě odpojeny). Podle potřeby se musí zajistit (před poškozením) i sítě, do kterých ústí přípojky z bouraného objektu apod.</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_Pomocné konstrukce vybudované uvnitř objektu se musí odstraňovat tak, aby nedošlo k přetížení podlah nebo stropů.</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 xml:space="preserve">_ Vybouraný materiál musí být skladován tak, aby neomezoval další průběh bouracích prací. Nesmí být skladován na (nazajištěných/dodatečně nepodstojkovaných) stropních konstrukcích. Následně bude bouraný materiál odvážen na skládku. </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 Ruční bourání konstrukcí musí být prováděno tak, aby nebyla narušena statika, stabilita sousedních objektů. Technicky se zásadně provádí vertikálním způsobem shora dolů.</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 Je nutné použít technologie bourání a odvozu materiálu, které budou v rámci možností minimalizovat zátěž okolí stavby hlučností, prašností a ostatními vlivy omezujícími bydlení a dopravu v dané lokalitě. Část konstrukcí bude bourána drobnou stavební mechanizací a ručně.</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 Ruční strhávání stěn a pilířů pomocí pák nebo zvedáků je zakázáno.</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_U konstrukcí, u kterých není zajištěna jejich stabilita, je zakázáno používat jednoduchých žebříků k uvazování lan a háků ke strhávané části konstrukce.</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_Stropní části se musí před uvázáním na zvedací zařízení uvolnit od ostatních konstrukcí.</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_Při změně podmínek v průběhu bouracích a rekonstrukčních prací se musí technologický postup upravit tak, aby byla vždy zajištěna bezpečnost při práci.</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-Průzkumem zjištěné podzemní prostory (dutiny, studně a jiné podzemní objekty) se musí před započetím prací zasypat nebo jiným bezpečným způsobem zajistit.</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 Pro odběr elektrického proudu pro potřebu provádění bouracích prací v objektu se musí zřídit samostatné vedení. Pro snížení prašnosti bouracích prací kropením musí být zajištěn zdroj vody. Tyto přípojky musí být zabezpečeny proti poškození po dobu provádění bouracích prací.</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 xml:space="preserve">_Bourat se musí tak, aby nedošlo k ohrožení vedlejších objektů, zejména těch, které rozebíráním </w:t>
      </w:r>
      <w:r w:rsidRPr="00EB33A5">
        <w:rPr>
          <w:rFonts w:ascii="Arial" w:hAnsi="Arial" w:cs="Arial"/>
          <w:sz w:val="20"/>
          <w:szCs w:val="20"/>
          <w:lang w:val="cs-CZ" w:eastAsia="cs-CZ"/>
        </w:rPr>
        <w:lastRenderedPageBreak/>
        <w:t>přiléhajících staveb ztratily oporu.</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_Tlakové nádoby k řezání kyslíkem musí být uloženy mimo dosah nebezpečí, které při bourání vzniká.</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_Skleněné a jiné nebezpečné ostrohranné předměty musí být při ručním bourání odstraňovány, aby nebyly zdrojem úrazu.</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_Bourání nesmí být přerušeno, pokud není zajištěna stabilita bourané konstrukce nebo její části. Tento požadavek platí i v případě nutného přerušení bourání z důvodu náhlého zhoršení povětrnostních podmínek.</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 xml:space="preserve">_Bourání střešní konstrukce nebo krovů strháváním pomocí, </w:t>
      </w:r>
      <w:r w:rsidR="0092545B" w:rsidRPr="00EB33A5">
        <w:rPr>
          <w:rFonts w:ascii="Arial" w:hAnsi="Arial" w:cs="Arial"/>
          <w:sz w:val="20"/>
          <w:szCs w:val="20"/>
          <w:lang w:val="cs-CZ" w:eastAsia="cs-CZ"/>
        </w:rPr>
        <w:t xml:space="preserve">lan a tažných strojů je dovoleno </w:t>
      </w:r>
      <w:r w:rsidRPr="00EB33A5">
        <w:rPr>
          <w:rFonts w:ascii="Arial" w:hAnsi="Arial" w:cs="Arial"/>
          <w:sz w:val="20"/>
          <w:szCs w:val="20"/>
          <w:lang w:val="cs-CZ" w:eastAsia="cs-CZ"/>
        </w:rPr>
        <w:t>pokud jsou učiněna opatření ke stabilizování zůstávající části konstrukce. Při ručním bourání střechy musí být postup volený tak, aby nebyla narušena pevnost ostatních částí konstrukce. Při odstraňování krokví dát pozor na případné stávající římsy, aby jejich odtížením nedošlo ke ztrátě stability.</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_Pokud není zajištěna únosnost bourané konstrukce, musí být bourání prováděno ze samostatné pomocné konstrukce.</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_Konstrukční prvky mohou být odstraněny při ručním bourání jen tehdy, nejsou-li zatíženy.</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_Při bourání zdí, které stabilizují vystupující konstrukce (balkóny, arkýře, římsy apod.), musí být tyto konstrukce zajištěny, aby nedošlo k nežádoucí ztrátě jejich stability.</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_Při bourání pomocí strojů se venkovní zdi strhávají vždy z vnější strany objektu. U přízemních objektů bez podsklepení se může bourání provádět z vnitřku objektu, jsou-li odstraněny vodorovné prvky nad místem stroje. Je zakázáno strhávat zdi rozhoupáváním.</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_Před bouráním příček pod vodorovnými konstrukcemi je nutno ověřit, zda nemají nosnou funkci.</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_Únosnost vodorovných konstrukcí, na které se bude ukládat suť, se v případě potřeby zvyšuje podpěrami (návrh podstojkování musí být podložen výpočtem). Stavební suť se nesmí na vodorovné konstrukce shazovat z výšky!</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_Dřevěné trámové stropy se rozebírají postupně po polích je zakázáno trámy nařezávat a neřízení strhávat apod. Souběžně s odstraňováním stropnic musí být navazující svislé konstrukce (pod) zajištěny rozpěrami, aby nedošlo k jejich ohrožení stability apod.</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_Železobetonové (ocelobetonové) stropní desky musí být (před započetím demolice) podstojkovány. Postupným odbouráváním (například jen polí mezi nosnými trámy apod.) hrozí snížení stability prvků a jejich kolaps (klopení prvků apod.).</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_Postupné bourání montovaných objektů je možno provádět až po rozpojení jednotlivých panelů a zajištění jejich stability.</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_Při ručním bourání v případě, že hrozí prolomení nebo se prolomí podlahy, musí se práce přerušit a podlahy se musí spolehlivě podepřít nebo úplně odstranit.</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_Veškerý stavební odpad z demolice musí být ekologicky likvidován. Veškeré kovové prvky budou odevzdány do sběrných surovin, stavební suť bude odvezena na skládku – doklad o uskladnění bude předložen ke kolaudaci.</w:t>
      </w:r>
    </w:p>
    <w:p w:rsidR="003C3D71" w:rsidRPr="00EB33A5" w:rsidRDefault="003C3D71" w:rsidP="00EB33A5">
      <w:pPr>
        <w:rPr>
          <w:rFonts w:ascii="Arial" w:hAnsi="Arial" w:cs="Arial"/>
          <w:sz w:val="20"/>
          <w:szCs w:val="20"/>
          <w:lang w:val="cs-CZ" w:eastAsia="cs-CZ"/>
        </w:rPr>
      </w:pPr>
      <w:r w:rsidRPr="00EB33A5">
        <w:rPr>
          <w:rFonts w:ascii="Arial" w:hAnsi="Arial" w:cs="Arial"/>
          <w:sz w:val="20"/>
          <w:szCs w:val="20"/>
          <w:lang w:val="cs-CZ" w:eastAsia="cs-CZ"/>
        </w:rPr>
        <w:t>_V případě ohrožení musí odpovědný pracovník, který přímo řídí bourací práce, dát dohodnutým znamením pokyn k okamžitému opuštění pracoviště.</w:t>
      </w:r>
    </w:p>
    <w:p w:rsidR="003C3D71" w:rsidRPr="00866D16" w:rsidRDefault="003C3D71" w:rsidP="00495DD4">
      <w:pPr>
        <w:pStyle w:val="normln0"/>
        <w:numPr>
          <w:ilvl w:val="0"/>
          <w:numId w:val="15"/>
        </w:numPr>
        <w:rPr>
          <w:rFonts w:cs="Arial"/>
          <w:b/>
          <w:sz w:val="20"/>
        </w:rPr>
      </w:pPr>
      <w:r w:rsidRPr="0092545B">
        <w:rPr>
          <w:rFonts w:cs="Arial"/>
          <w:b/>
          <w:sz w:val="22"/>
          <w:szCs w:val="22"/>
        </w:rPr>
        <w:t>Výkresová  část</w:t>
      </w:r>
      <w:r w:rsidRPr="0092545B">
        <w:rPr>
          <w:rFonts w:cs="Arial"/>
          <w:sz w:val="20"/>
        </w:rPr>
        <w:t>_</w:t>
      </w:r>
      <w:r w:rsidR="002E2952" w:rsidRPr="0092545B">
        <w:rPr>
          <w:rFonts w:cs="Arial"/>
          <w:sz w:val="20"/>
        </w:rPr>
        <w:t xml:space="preserve">nebyla dohledána, bylo provedeno ověření půdorysných rozměrů a pořízena </w:t>
      </w:r>
      <w:r w:rsidR="002E2952" w:rsidRPr="00866D16">
        <w:rPr>
          <w:rFonts w:cs="Arial"/>
          <w:b/>
          <w:sz w:val="20"/>
        </w:rPr>
        <w:t xml:space="preserve">fotodokumentace </w:t>
      </w:r>
      <w:r w:rsidRPr="00866D16">
        <w:rPr>
          <w:rFonts w:cs="Arial"/>
          <w:b/>
          <w:sz w:val="20"/>
        </w:rPr>
        <w:t xml:space="preserve"> stávajícího  stavu</w:t>
      </w:r>
      <w:r w:rsidR="002F52DA">
        <w:rPr>
          <w:rFonts w:cs="Arial"/>
          <w:b/>
          <w:sz w:val="20"/>
        </w:rPr>
        <w:t>_ viz dále</w:t>
      </w:r>
    </w:p>
    <w:p w:rsidR="006F4BAD" w:rsidRDefault="00C41159" w:rsidP="00B359DD">
      <w:pPr>
        <w:pStyle w:val="normln0"/>
        <w:rPr>
          <w:rFonts w:cs="Arial"/>
          <w:sz w:val="20"/>
        </w:rPr>
      </w:pPr>
      <w:r>
        <w:rPr>
          <w:rFonts w:cs="Arial"/>
          <w:sz w:val="20"/>
        </w:rPr>
        <w:lastRenderedPageBreak/>
        <w:drawing>
          <wp:inline distT="0" distB="0" distL="0" distR="0">
            <wp:extent cx="6076950" cy="9105900"/>
            <wp:effectExtent l="0" t="0" r="0" b="0"/>
            <wp:docPr id="4" name="obrázek 4" descr="Jižní stěna s přípojkovou a elektroměrovou skříní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žní stěna s přípojkovou a elektroměrovou skříní_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6F4BAD" w:rsidRPr="00EB6818" w:rsidRDefault="006F4BAD" w:rsidP="006F4BAD">
      <w:pPr>
        <w:pStyle w:val="normln0"/>
        <w:rPr>
          <w:rFonts w:cs="Arial"/>
          <w:b/>
          <w:sz w:val="20"/>
        </w:rPr>
      </w:pPr>
      <w:r w:rsidRPr="00EB6818">
        <w:rPr>
          <w:rFonts w:cs="Arial"/>
          <w:b/>
          <w:sz w:val="20"/>
        </w:rPr>
        <w:t xml:space="preserve">Jižní stěna s přípojkovou skříní </w:t>
      </w:r>
      <w:r w:rsidR="00866D16">
        <w:rPr>
          <w:rFonts w:cs="Arial"/>
          <w:b/>
          <w:sz w:val="20"/>
        </w:rPr>
        <w:t xml:space="preserve">P15 </w:t>
      </w:r>
      <w:r w:rsidRPr="00EB6818">
        <w:rPr>
          <w:rFonts w:cs="Arial"/>
          <w:b/>
          <w:sz w:val="20"/>
        </w:rPr>
        <w:t>a přistavěným elektroměrovým kioskem</w:t>
      </w:r>
      <w:r w:rsidR="00866D16">
        <w:rPr>
          <w:rFonts w:cs="Arial"/>
          <w:b/>
          <w:sz w:val="20"/>
        </w:rPr>
        <w:t xml:space="preserve"> se skříní ZB ZM 02</w:t>
      </w:r>
    </w:p>
    <w:p w:rsidR="006F4BAD" w:rsidRDefault="00C41159" w:rsidP="006F4BAD">
      <w:pPr>
        <w:pStyle w:val="normln0"/>
        <w:rPr>
          <w:rFonts w:cs="Arial"/>
          <w:sz w:val="20"/>
        </w:rPr>
      </w:pPr>
      <w:r>
        <w:rPr>
          <w:rFonts w:cs="Arial"/>
          <w:sz w:val="20"/>
        </w:rPr>
        <w:lastRenderedPageBreak/>
        <w:drawing>
          <wp:inline distT="0" distB="0" distL="0" distR="0">
            <wp:extent cx="6076950" cy="9105900"/>
            <wp:effectExtent l="0" t="0" r="0" b="0"/>
            <wp:docPr id="5" name="obrázek 5" descr="Jižní stěna_Elektroměrová skříň _ZB ZM 02_v přistavěném k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žní stěna_Elektroměrová skříň _ZB ZM 02_v přistavěném kiosk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6F4BAD" w:rsidRPr="00EB6818" w:rsidRDefault="006F4BAD" w:rsidP="00B359DD">
      <w:pPr>
        <w:pStyle w:val="normln0"/>
        <w:rPr>
          <w:rFonts w:cs="Arial"/>
          <w:b/>
          <w:sz w:val="20"/>
        </w:rPr>
      </w:pPr>
      <w:r w:rsidRPr="00EB6818">
        <w:rPr>
          <w:rFonts w:cs="Arial"/>
          <w:b/>
          <w:sz w:val="20"/>
        </w:rPr>
        <w:t>Elektroměrový kiosek</w:t>
      </w:r>
      <w:r w:rsidR="00C713CF">
        <w:rPr>
          <w:rFonts w:cs="Arial"/>
          <w:b/>
          <w:sz w:val="20"/>
        </w:rPr>
        <w:t xml:space="preserve"> vedle bočního vstupu</w:t>
      </w:r>
      <w:r w:rsidR="00EB6818" w:rsidRPr="00EB6818">
        <w:rPr>
          <w:rFonts w:cs="Arial"/>
          <w:b/>
          <w:sz w:val="20"/>
        </w:rPr>
        <w:t>_</w:t>
      </w:r>
      <w:r w:rsidR="00866D16">
        <w:rPr>
          <w:rFonts w:cs="Arial"/>
          <w:b/>
          <w:sz w:val="20"/>
        </w:rPr>
        <w:t xml:space="preserve">se skříní </w:t>
      </w:r>
      <w:r w:rsidR="00EB6818" w:rsidRPr="00EB6818">
        <w:rPr>
          <w:rFonts w:cs="Arial"/>
          <w:b/>
          <w:sz w:val="20"/>
        </w:rPr>
        <w:t>ZB ZM 02</w:t>
      </w:r>
      <w:r w:rsidR="00C713CF">
        <w:rPr>
          <w:rFonts w:cs="Arial"/>
          <w:b/>
          <w:sz w:val="20"/>
        </w:rPr>
        <w:t xml:space="preserve"> a elektromerem č.</w:t>
      </w:r>
      <w:r w:rsidR="00C713CF" w:rsidRPr="00C713CF">
        <w:rPr>
          <w:b/>
          <w:sz w:val="20"/>
        </w:rPr>
        <w:t xml:space="preserve"> </w:t>
      </w:r>
      <w:r w:rsidR="00C713CF" w:rsidRPr="00D4131D">
        <w:rPr>
          <w:b/>
          <w:sz w:val="20"/>
        </w:rPr>
        <w:t>1020625628</w:t>
      </w:r>
    </w:p>
    <w:p w:rsidR="006F4BAD" w:rsidRPr="00EB6818" w:rsidRDefault="00C41159" w:rsidP="00B359DD">
      <w:pPr>
        <w:pStyle w:val="normln0"/>
        <w:rPr>
          <w:rFonts w:cs="Arial"/>
          <w:b/>
          <w:sz w:val="20"/>
        </w:rPr>
      </w:pPr>
      <w:r>
        <w:rPr>
          <w:rFonts w:cs="Arial"/>
          <w:b/>
          <w:sz w:val="20"/>
        </w:rPr>
        <w:lastRenderedPageBreak/>
        <w:drawing>
          <wp:inline distT="0" distB="0" distL="0" distR="0">
            <wp:extent cx="6076950" cy="9105900"/>
            <wp:effectExtent l="0" t="0" r="0" b="0"/>
            <wp:docPr id="6" name="obrázek 6" descr="Jižní stěna_Vybavení Elektroměrové skříňě _ZB ZM 02_Hlavní Jistič_Elektroměr_Jisti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žní stěna_Vybavení Elektroměrové skříňě _ZB ZM 02_Hlavní Jistič_Elektroměr_Jistič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FB5EF6" w:rsidRDefault="00FB5EF6" w:rsidP="00FB5EF6">
      <w:pPr>
        <w:pStyle w:val="normln0"/>
        <w:rPr>
          <w:rFonts w:cs="Arial"/>
          <w:b/>
          <w:sz w:val="20"/>
        </w:rPr>
      </w:pPr>
      <w:r>
        <w:rPr>
          <w:rFonts w:cs="Arial"/>
          <w:b/>
          <w:sz w:val="20"/>
        </w:rPr>
        <w:t>ZB ZM 02_vybavení_</w:t>
      </w:r>
      <w:r w:rsidRPr="00EB6818">
        <w:rPr>
          <w:rFonts w:cs="Arial"/>
          <w:b/>
          <w:sz w:val="20"/>
        </w:rPr>
        <w:t>Hlavní vypínč, elektroměr</w:t>
      </w:r>
      <w:r>
        <w:rPr>
          <w:rFonts w:cs="Arial"/>
          <w:b/>
          <w:sz w:val="20"/>
        </w:rPr>
        <w:t xml:space="preserve"> č.</w:t>
      </w:r>
      <w:r w:rsidRPr="00D4131D">
        <w:rPr>
          <w:b/>
          <w:sz w:val="20"/>
        </w:rPr>
        <w:t>1020625628</w:t>
      </w:r>
      <w:r w:rsidRPr="00EB6818">
        <w:rPr>
          <w:rFonts w:cs="Arial"/>
          <w:b/>
          <w:sz w:val="20"/>
        </w:rPr>
        <w:t>, Jističe</w:t>
      </w:r>
    </w:p>
    <w:p w:rsidR="00FB5EF6" w:rsidRDefault="00C41159" w:rsidP="00B359DD">
      <w:pPr>
        <w:pStyle w:val="normln0"/>
        <w:rPr>
          <w:rFonts w:cs="Arial"/>
          <w:b/>
          <w:sz w:val="20"/>
        </w:rPr>
      </w:pPr>
      <w:r>
        <w:rPr>
          <w:rFonts w:cs="Arial"/>
          <w:b/>
          <w:szCs w:val="24"/>
        </w:rPr>
        <w:lastRenderedPageBreak/>
        <w:drawing>
          <wp:inline distT="0" distB="0" distL="0" distR="0">
            <wp:extent cx="6076950" cy="9105900"/>
            <wp:effectExtent l="0" t="0" r="0" b="0"/>
            <wp:docPr id="7" name="obrázek 7" descr="Jižní stěna_Přípojková skří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žní stěna_Přípojková skříň"/>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2F52DA" w:rsidRDefault="002F52DA" w:rsidP="002F52DA">
      <w:pPr>
        <w:pStyle w:val="normln0"/>
        <w:rPr>
          <w:rFonts w:cs="Arial"/>
          <w:b/>
          <w:sz w:val="20"/>
        </w:rPr>
      </w:pPr>
      <w:r w:rsidRPr="00EB6818">
        <w:rPr>
          <w:rFonts w:cs="Arial"/>
          <w:b/>
          <w:sz w:val="20"/>
        </w:rPr>
        <w:t>Přípojková skříň</w:t>
      </w:r>
      <w:r>
        <w:rPr>
          <w:rFonts w:cs="Arial"/>
          <w:b/>
          <w:sz w:val="20"/>
        </w:rPr>
        <w:t xml:space="preserve"> P15_chybí překlad, neprovázané zdivo, kabely nejsou z vnitřní strany obezděny</w:t>
      </w:r>
      <w:r w:rsidRPr="00EB6818">
        <w:rPr>
          <w:rFonts w:cs="Arial"/>
          <w:b/>
          <w:sz w:val="20"/>
        </w:rPr>
        <w:t xml:space="preserve"> </w:t>
      </w:r>
    </w:p>
    <w:p w:rsidR="00EB6818" w:rsidRPr="00EB6818" w:rsidRDefault="00C41159" w:rsidP="00B359DD">
      <w:pPr>
        <w:pStyle w:val="normln0"/>
        <w:rPr>
          <w:rFonts w:cs="Arial"/>
          <w:b/>
          <w:sz w:val="20"/>
        </w:rPr>
      </w:pPr>
      <w:r>
        <w:rPr>
          <w:rFonts w:cs="Arial"/>
          <w:b/>
          <w:sz w:val="20"/>
        </w:rPr>
        <w:lastRenderedPageBreak/>
        <w:drawing>
          <wp:inline distT="0" distB="0" distL="0" distR="0">
            <wp:extent cx="6067425" cy="4048125"/>
            <wp:effectExtent l="0" t="0" r="9525" b="9525"/>
            <wp:docPr id="8" name="obrázek 8" descr="Jižní stěna_Elektroměrová skříň _ZB ZM 02_Směry_Jištění u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žní stěna_Elektroměrová skříň _ZB ZM 02_Směry_Jištění ul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7425" cy="4048125"/>
                    </a:xfrm>
                    <a:prstGeom prst="rect">
                      <a:avLst/>
                    </a:prstGeom>
                    <a:noFill/>
                    <a:ln>
                      <a:noFill/>
                    </a:ln>
                  </pic:spPr>
                </pic:pic>
              </a:graphicData>
            </a:graphic>
          </wp:inline>
        </w:drawing>
      </w:r>
    </w:p>
    <w:p w:rsidR="00EB6818" w:rsidRPr="002F52DA" w:rsidRDefault="002F52DA" w:rsidP="00B359DD">
      <w:pPr>
        <w:pStyle w:val="normln0"/>
        <w:rPr>
          <w:rFonts w:cs="Arial"/>
          <w:b/>
          <w:sz w:val="20"/>
        </w:rPr>
      </w:pPr>
      <w:r w:rsidRPr="002F52DA">
        <w:rPr>
          <w:rFonts w:cs="Arial"/>
          <w:b/>
          <w:sz w:val="20"/>
        </w:rPr>
        <w:t>ZM ZB směry</w:t>
      </w:r>
    </w:p>
    <w:p w:rsidR="00EB6818" w:rsidRDefault="00EB6818" w:rsidP="00B359DD">
      <w:pPr>
        <w:pStyle w:val="normln0"/>
        <w:rPr>
          <w:rFonts w:cs="Arial"/>
          <w:sz w:val="20"/>
        </w:rPr>
      </w:pPr>
    </w:p>
    <w:p w:rsidR="00EB6818" w:rsidRDefault="00EB6818" w:rsidP="00B359DD">
      <w:pPr>
        <w:pStyle w:val="normln0"/>
        <w:rPr>
          <w:rFonts w:cs="Arial"/>
          <w:sz w:val="20"/>
        </w:rPr>
      </w:pPr>
    </w:p>
    <w:p w:rsidR="00EB6818" w:rsidRDefault="00EB6818" w:rsidP="00B359DD">
      <w:pPr>
        <w:pStyle w:val="normln0"/>
        <w:rPr>
          <w:rFonts w:cs="Arial"/>
          <w:sz w:val="20"/>
        </w:rPr>
      </w:pPr>
    </w:p>
    <w:p w:rsidR="00EB6818" w:rsidRDefault="00EB6818" w:rsidP="00B359DD">
      <w:pPr>
        <w:pStyle w:val="normln0"/>
        <w:rPr>
          <w:rFonts w:cs="Arial"/>
          <w:sz w:val="20"/>
        </w:rPr>
      </w:pPr>
    </w:p>
    <w:p w:rsidR="00EB6818" w:rsidRDefault="00C41159" w:rsidP="00B359DD">
      <w:pPr>
        <w:pStyle w:val="normln0"/>
        <w:rPr>
          <w:rFonts w:cs="Arial"/>
          <w:sz w:val="20"/>
        </w:rPr>
      </w:pPr>
      <w:r>
        <w:rPr>
          <w:rFonts w:cs="Arial"/>
          <w:b/>
          <w:sz w:val="20"/>
        </w:rPr>
        <w:drawing>
          <wp:inline distT="0" distB="0" distL="0" distR="0">
            <wp:extent cx="6067425" cy="4048125"/>
            <wp:effectExtent l="0" t="0" r="9525" b="9525"/>
            <wp:docPr id="9" name="obrázek 9" descr="Západní stěna a přistavěný kom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ápadní stěna a přistavěný komí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7425" cy="4048125"/>
                    </a:xfrm>
                    <a:prstGeom prst="rect">
                      <a:avLst/>
                    </a:prstGeom>
                    <a:noFill/>
                    <a:ln>
                      <a:noFill/>
                    </a:ln>
                  </pic:spPr>
                </pic:pic>
              </a:graphicData>
            </a:graphic>
          </wp:inline>
        </w:drawing>
      </w:r>
    </w:p>
    <w:p w:rsidR="00EB6818" w:rsidRPr="00FB5EF6" w:rsidRDefault="00FB5EF6" w:rsidP="00B359DD">
      <w:pPr>
        <w:pStyle w:val="normln0"/>
        <w:rPr>
          <w:rFonts w:cs="Arial"/>
          <w:b/>
          <w:sz w:val="20"/>
        </w:rPr>
      </w:pPr>
      <w:r w:rsidRPr="00FB5EF6">
        <w:rPr>
          <w:rFonts w:cs="Arial"/>
          <w:b/>
          <w:sz w:val="20"/>
        </w:rPr>
        <w:t>Západní stěna s přistavěným komínem</w:t>
      </w:r>
    </w:p>
    <w:p w:rsidR="00EB6818" w:rsidRPr="00FB5EF6" w:rsidRDefault="00EB6818" w:rsidP="00B359DD">
      <w:pPr>
        <w:pStyle w:val="normln0"/>
        <w:rPr>
          <w:rFonts w:cs="Arial"/>
          <w:b/>
          <w:sz w:val="20"/>
        </w:rPr>
      </w:pPr>
    </w:p>
    <w:p w:rsidR="00EB6818" w:rsidRDefault="00EB6818" w:rsidP="00B359DD">
      <w:pPr>
        <w:pStyle w:val="normln0"/>
        <w:rPr>
          <w:rFonts w:cs="Arial"/>
          <w:sz w:val="20"/>
        </w:rPr>
      </w:pPr>
    </w:p>
    <w:p w:rsidR="00EB6818" w:rsidRDefault="00EB6818" w:rsidP="00B359DD">
      <w:pPr>
        <w:pStyle w:val="normln0"/>
        <w:rPr>
          <w:rFonts w:cs="Arial"/>
          <w:b/>
          <w:szCs w:val="24"/>
        </w:rPr>
      </w:pPr>
    </w:p>
    <w:p w:rsidR="00EB6818" w:rsidRDefault="00C41159" w:rsidP="00B359DD">
      <w:pPr>
        <w:pStyle w:val="normln0"/>
        <w:rPr>
          <w:rFonts w:cs="Arial"/>
          <w:b/>
          <w:sz w:val="20"/>
        </w:rPr>
      </w:pPr>
      <w:r>
        <w:rPr>
          <w:rFonts w:cs="Arial"/>
          <w:b/>
          <w:sz w:val="20"/>
        </w:rPr>
        <w:drawing>
          <wp:inline distT="0" distB="0" distL="0" distR="0">
            <wp:extent cx="6067425" cy="4152900"/>
            <wp:effectExtent l="0" t="0" r="9525" b="0"/>
            <wp:docPr id="10" name="obrázek 10" descr="Severní stě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verní stě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7425" cy="4152900"/>
                    </a:xfrm>
                    <a:prstGeom prst="rect">
                      <a:avLst/>
                    </a:prstGeom>
                    <a:noFill/>
                    <a:ln>
                      <a:noFill/>
                    </a:ln>
                  </pic:spPr>
                </pic:pic>
              </a:graphicData>
            </a:graphic>
          </wp:inline>
        </w:drawing>
      </w:r>
    </w:p>
    <w:p w:rsidR="00EB6818" w:rsidRDefault="00EB6818" w:rsidP="00B359DD">
      <w:pPr>
        <w:pStyle w:val="normln0"/>
        <w:rPr>
          <w:rFonts w:cs="Arial"/>
          <w:b/>
          <w:sz w:val="20"/>
        </w:rPr>
      </w:pPr>
      <w:r>
        <w:rPr>
          <w:rFonts w:cs="Arial"/>
          <w:b/>
          <w:sz w:val="20"/>
        </w:rPr>
        <w:t>Severní stěna</w:t>
      </w:r>
    </w:p>
    <w:p w:rsidR="00FB5EF6" w:rsidRDefault="00FB5EF6" w:rsidP="00B359DD">
      <w:pPr>
        <w:pStyle w:val="normln0"/>
        <w:rPr>
          <w:rFonts w:cs="Arial"/>
          <w:b/>
          <w:sz w:val="20"/>
        </w:rPr>
      </w:pPr>
    </w:p>
    <w:p w:rsidR="006A181E" w:rsidRDefault="006A181E" w:rsidP="00B359DD">
      <w:pPr>
        <w:pStyle w:val="normln0"/>
        <w:rPr>
          <w:rFonts w:cs="Arial"/>
          <w:b/>
          <w:sz w:val="20"/>
        </w:rPr>
      </w:pPr>
    </w:p>
    <w:p w:rsidR="006A181E" w:rsidRDefault="00C41159" w:rsidP="00B359DD">
      <w:pPr>
        <w:pStyle w:val="normln0"/>
        <w:rPr>
          <w:rFonts w:cs="Arial"/>
          <w:b/>
          <w:sz w:val="20"/>
        </w:rPr>
      </w:pPr>
      <w:r>
        <w:rPr>
          <w:rFonts w:cs="Arial"/>
          <w:b/>
          <w:sz w:val="20"/>
        </w:rPr>
        <w:drawing>
          <wp:inline distT="0" distB="0" distL="0" distR="0">
            <wp:extent cx="6067425" cy="4048125"/>
            <wp:effectExtent l="0" t="0" r="9525" b="9525"/>
            <wp:docPr id="11" name="obrázek 11" descr="Východní stěna_Vstupní vrata do Hasičá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chodní stěna_Vstupní vrata do Hasičárn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7425" cy="4048125"/>
                    </a:xfrm>
                    <a:prstGeom prst="rect">
                      <a:avLst/>
                    </a:prstGeom>
                    <a:noFill/>
                    <a:ln>
                      <a:noFill/>
                    </a:ln>
                  </pic:spPr>
                </pic:pic>
              </a:graphicData>
            </a:graphic>
          </wp:inline>
        </w:drawing>
      </w:r>
    </w:p>
    <w:p w:rsidR="006A181E" w:rsidRDefault="006A181E" w:rsidP="00B359DD">
      <w:pPr>
        <w:pStyle w:val="normln0"/>
        <w:rPr>
          <w:rFonts w:cs="Arial"/>
          <w:b/>
          <w:sz w:val="20"/>
        </w:rPr>
      </w:pPr>
      <w:r>
        <w:rPr>
          <w:rFonts w:cs="Arial"/>
          <w:b/>
          <w:sz w:val="20"/>
        </w:rPr>
        <w:t>Východní stěna</w:t>
      </w:r>
    </w:p>
    <w:p w:rsidR="00FB5EF6" w:rsidRDefault="00FB5EF6" w:rsidP="00B359DD">
      <w:pPr>
        <w:pStyle w:val="normln0"/>
        <w:rPr>
          <w:rFonts w:cs="Arial"/>
          <w:b/>
          <w:sz w:val="20"/>
        </w:rPr>
      </w:pPr>
    </w:p>
    <w:p w:rsidR="006A181E" w:rsidRDefault="006A181E" w:rsidP="00B359DD">
      <w:pPr>
        <w:pStyle w:val="normln0"/>
        <w:rPr>
          <w:rFonts w:cs="Arial"/>
          <w:b/>
          <w:sz w:val="20"/>
        </w:rPr>
      </w:pPr>
    </w:p>
    <w:p w:rsidR="005751C7" w:rsidRDefault="00C41159" w:rsidP="00B359DD">
      <w:pPr>
        <w:pStyle w:val="normln0"/>
        <w:rPr>
          <w:rFonts w:cs="Arial"/>
          <w:b/>
          <w:sz w:val="20"/>
        </w:rPr>
      </w:pPr>
      <w:r>
        <w:rPr>
          <w:rFonts w:cs="Arial"/>
          <w:b/>
          <w:sz w:val="20"/>
        </w:rPr>
        <w:lastRenderedPageBreak/>
        <w:drawing>
          <wp:inline distT="0" distB="0" distL="0" distR="0">
            <wp:extent cx="6076950" cy="9105900"/>
            <wp:effectExtent l="0" t="0" r="0" b="0"/>
            <wp:docPr id="12" name="obrázek 12" descr="Západní stěna_Zděný Výztužný sloup ve vnitřnim prostor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ápadní stěna_Zděný Výztužný sloup ve vnitřnim prostoru_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6A181E" w:rsidRDefault="005751C7" w:rsidP="00B359DD">
      <w:pPr>
        <w:pStyle w:val="normln0"/>
        <w:rPr>
          <w:rFonts w:cs="Arial"/>
          <w:b/>
          <w:sz w:val="20"/>
        </w:rPr>
      </w:pPr>
      <w:r>
        <w:rPr>
          <w:rFonts w:cs="Arial"/>
          <w:b/>
          <w:sz w:val="20"/>
        </w:rPr>
        <w:t>Výztužný sloup západní stěny</w:t>
      </w:r>
    </w:p>
    <w:p w:rsidR="005751C7" w:rsidRDefault="00C41159" w:rsidP="00B359DD">
      <w:pPr>
        <w:pStyle w:val="normln0"/>
        <w:rPr>
          <w:rFonts w:cs="Arial"/>
          <w:b/>
          <w:sz w:val="20"/>
        </w:rPr>
      </w:pPr>
      <w:r>
        <w:rPr>
          <w:rFonts w:cs="Arial"/>
          <w:b/>
          <w:sz w:val="20"/>
        </w:rPr>
        <w:lastRenderedPageBreak/>
        <w:drawing>
          <wp:inline distT="0" distB="0" distL="0" distR="0">
            <wp:extent cx="6076950" cy="9105900"/>
            <wp:effectExtent l="0" t="0" r="0" b="0"/>
            <wp:docPr id="13" name="obrázek 13" descr="Západní stěna_Zděný Výztužný sloup ve vnitřnim prostor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ápadní stěna_Zděný Výztužný sloup ve vnitřnim prostoru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5751C7" w:rsidRDefault="005751C7" w:rsidP="005751C7">
      <w:pPr>
        <w:pStyle w:val="normln0"/>
        <w:rPr>
          <w:rFonts w:cs="Arial"/>
          <w:b/>
          <w:sz w:val="20"/>
        </w:rPr>
      </w:pPr>
      <w:r>
        <w:rPr>
          <w:rFonts w:cs="Arial"/>
          <w:b/>
          <w:sz w:val="20"/>
        </w:rPr>
        <w:t>Výztužný sloup západní stěny</w:t>
      </w:r>
    </w:p>
    <w:p w:rsidR="005751C7" w:rsidRDefault="00C41159" w:rsidP="005751C7">
      <w:pPr>
        <w:pStyle w:val="normln0"/>
        <w:rPr>
          <w:rFonts w:cs="Arial"/>
          <w:b/>
          <w:sz w:val="20"/>
        </w:rPr>
      </w:pPr>
      <w:r>
        <w:rPr>
          <w:rFonts w:cs="Arial"/>
          <w:b/>
          <w:sz w:val="20"/>
        </w:rPr>
        <w:lastRenderedPageBreak/>
        <w:drawing>
          <wp:inline distT="0" distB="0" distL="0" distR="0">
            <wp:extent cx="6076950" cy="9105900"/>
            <wp:effectExtent l="0" t="0" r="0" b="0"/>
            <wp:docPr id="14" name="obrázek 14" descr="Západní stěna_Zděný Výztužný sloup ve vnitřnim prostor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ápadní stěna_Zděný Výztužný sloup ve vnitřnim prostoru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5D46C1" w:rsidRDefault="005D46C1" w:rsidP="005D46C1">
      <w:pPr>
        <w:pStyle w:val="normln0"/>
        <w:rPr>
          <w:rFonts w:cs="Arial"/>
          <w:b/>
          <w:sz w:val="20"/>
        </w:rPr>
      </w:pPr>
      <w:r>
        <w:rPr>
          <w:rFonts w:cs="Arial"/>
          <w:b/>
          <w:sz w:val="20"/>
        </w:rPr>
        <w:t>Výztužný sloup západní stěny</w:t>
      </w:r>
    </w:p>
    <w:p w:rsidR="00EB6818" w:rsidRDefault="00C41159" w:rsidP="00B359DD">
      <w:pPr>
        <w:pStyle w:val="normln0"/>
        <w:rPr>
          <w:rFonts w:cs="Arial"/>
          <w:b/>
          <w:sz w:val="20"/>
        </w:rPr>
      </w:pPr>
      <w:r>
        <w:rPr>
          <w:rFonts w:cs="Arial"/>
          <w:b/>
          <w:sz w:val="20"/>
        </w:rPr>
        <w:lastRenderedPageBreak/>
        <w:drawing>
          <wp:inline distT="0" distB="0" distL="0" distR="0">
            <wp:extent cx="6076950" cy="9105900"/>
            <wp:effectExtent l="0" t="0" r="0" b="0"/>
            <wp:docPr id="15" name="obrázek 15" descr="Výlez do prostoru půdy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lez do prostoru půdy_deta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5D46C1" w:rsidRDefault="005D46C1" w:rsidP="00B359DD">
      <w:pPr>
        <w:pStyle w:val="normln0"/>
        <w:rPr>
          <w:rFonts w:cs="Arial"/>
          <w:b/>
          <w:sz w:val="20"/>
        </w:rPr>
      </w:pPr>
      <w:r>
        <w:rPr>
          <w:rFonts w:cs="Arial"/>
          <w:b/>
          <w:sz w:val="20"/>
        </w:rPr>
        <w:t>Výlez do prostoru půdy</w:t>
      </w:r>
    </w:p>
    <w:p w:rsidR="005D46C1" w:rsidRDefault="00C41159" w:rsidP="00B359DD">
      <w:pPr>
        <w:pStyle w:val="normln0"/>
        <w:rPr>
          <w:rFonts w:cs="Arial"/>
          <w:b/>
          <w:sz w:val="20"/>
        </w:rPr>
      </w:pPr>
      <w:r>
        <w:rPr>
          <w:rFonts w:cs="Arial"/>
          <w:b/>
          <w:sz w:val="20"/>
        </w:rPr>
        <w:lastRenderedPageBreak/>
        <w:drawing>
          <wp:inline distT="0" distB="0" distL="0" distR="0">
            <wp:extent cx="6076950" cy="9105900"/>
            <wp:effectExtent l="0" t="0" r="0" b="0"/>
            <wp:docPr id="16" name="obrázek 16" descr="Jižní stěna_Přívod kabelů do přípojkové skříně _1_ z vnitřního pros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ižní stěna_Přívod kabelů do přípojkové skříně _1_ z vnitřního prostor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5D46C1" w:rsidRDefault="005D46C1" w:rsidP="00B359DD">
      <w:pPr>
        <w:pStyle w:val="normln0"/>
        <w:rPr>
          <w:rFonts w:cs="Arial"/>
          <w:b/>
          <w:sz w:val="20"/>
        </w:rPr>
      </w:pPr>
      <w:r>
        <w:rPr>
          <w:rFonts w:cs="Arial"/>
          <w:b/>
          <w:sz w:val="20"/>
        </w:rPr>
        <w:t>Jižní stěna_ přívod kabelů do přípojkové skříně</w:t>
      </w:r>
      <w:r w:rsidR="00813564">
        <w:rPr>
          <w:rFonts w:cs="Arial"/>
          <w:b/>
          <w:sz w:val="20"/>
        </w:rPr>
        <w:t>_</w:t>
      </w:r>
      <w:r w:rsidR="009B7A10">
        <w:rPr>
          <w:rFonts w:cs="Arial"/>
          <w:b/>
          <w:sz w:val="20"/>
        </w:rPr>
        <w:t xml:space="preserve">kabely nejsou obezděny, </w:t>
      </w:r>
      <w:r w:rsidR="00813564">
        <w:rPr>
          <w:rFonts w:cs="Arial"/>
          <w:b/>
          <w:sz w:val="20"/>
        </w:rPr>
        <w:t xml:space="preserve">zdivo </w:t>
      </w:r>
      <w:r w:rsidR="009B7A10">
        <w:rPr>
          <w:rFonts w:cs="Arial"/>
          <w:b/>
          <w:sz w:val="20"/>
        </w:rPr>
        <w:t>není provázáno</w:t>
      </w:r>
      <w:r w:rsidR="00813564">
        <w:rPr>
          <w:rFonts w:cs="Arial"/>
          <w:b/>
          <w:sz w:val="20"/>
        </w:rPr>
        <w:t xml:space="preserve"> </w:t>
      </w:r>
    </w:p>
    <w:p w:rsidR="005D46C1" w:rsidRDefault="00C41159" w:rsidP="00B359DD">
      <w:pPr>
        <w:pStyle w:val="normln0"/>
        <w:rPr>
          <w:rFonts w:cs="Arial"/>
          <w:b/>
          <w:sz w:val="20"/>
        </w:rPr>
      </w:pPr>
      <w:r>
        <w:rPr>
          <w:rFonts w:cs="Arial"/>
          <w:b/>
          <w:sz w:val="20"/>
        </w:rPr>
        <w:lastRenderedPageBreak/>
        <w:drawing>
          <wp:inline distT="0" distB="0" distL="0" distR="0">
            <wp:extent cx="6076950" cy="9105900"/>
            <wp:effectExtent l="0" t="0" r="0" b="0"/>
            <wp:docPr id="17" name="obrázek 17" descr="Jižní stěna_Přívod kabelů do přípojkové skříně _2_ z vnitřního pros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ižní stěna_Přívod kabelů do přípojkové skříně _2_ z vnitřního prosto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DB1498" w:rsidRDefault="00DB1498" w:rsidP="00DB1498">
      <w:pPr>
        <w:pStyle w:val="normln0"/>
        <w:rPr>
          <w:rFonts w:cs="Arial"/>
          <w:b/>
          <w:sz w:val="20"/>
        </w:rPr>
      </w:pPr>
      <w:r>
        <w:rPr>
          <w:rFonts w:cs="Arial"/>
          <w:b/>
          <w:sz w:val="20"/>
        </w:rPr>
        <w:t>Jižní stěna_ přívod kabelů do přípojkové skříně není obezděn</w:t>
      </w:r>
      <w:r w:rsidR="00813564">
        <w:rPr>
          <w:rFonts w:cs="Arial"/>
          <w:b/>
          <w:sz w:val="20"/>
        </w:rPr>
        <w:t>, nad skříní není překlad</w:t>
      </w:r>
    </w:p>
    <w:p w:rsidR="00DB1498" w:rsidRDefault="00C41159" w:rsidP="00B359DD">
      <w:pPr>
        <w:pStyle w:val="normln0"/>
        <w:rPr>
          <w:rFonts w:cs="Arial"/>
          <w:b/>
          <w:sz w:val="20"/>
        </w:rPr>
      </w:pPr>
      <w:r>
        <w:rPr>
          <w:rFonts w:cs="Arial"/>
          <w:b/>
          <w:sz w:val="20"/>
        </w:rPr>
        <w:lastRenderedPageBreak/>
        <w:drawing>
          <wp:inline distT="0" distB="0" distL="0" distR="0">
            <wp:extent cx="6076950" cy="9105900"/>
            <wp:effectExtent l="0" t="0" r="0" b="0"/>
            <wp:docPr id="18" name="obrázek 18" descr="Jižní stěna_Vstupní dveře z vnitřního pros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ižní stěna_Vstupní dveře z vnitřního prostor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DB1498" w:rsidRDefault="00DB1498" w:rsidP="00B359DD">
      <w:pPr>
        <w:pStyle w:val="normln0"/>
        <w:rPr>
          <w:rFonts w:cs="Arial"/>
          <w:b/>
          <w:sz w:val="20"/>
        </w:rPr>
      </w:pPr>
      <w:r>
        <w:rPr>
          <w:rFonts w:cs="Arial"/>
          <w:b/>
          <w:sz w:val="20"/>
        </w:rPr>
        <w:t>Jižní stěna vstup od Jihu</w:t>
      </w:r>
    </w:p>
    <w:p w:rsidR="00DB1498" w:rsidRDefault="00C41159" w:rsidP="00B359DD">
      <w:pPr>
        <w:pStyle w:val="normln0"/>
        <w:rPr>
          <w:rFonts w:cs="Arial"/>
          <w:b/>
          <w:sz w:val="20"/>
        </w:rPr>
      </w:pPr>
      <w:r>
        <w:rPr>
          <w:rFonts w:cs="Arial"/>
          <w:b/>
          <w:sz w:val="20"/>
        </w:rPr>
        <w:lastRenderedPageBreak/>
        <w:drawing>
          <wp:inline distT="0" distB="0" distL="0" distR="0">
            <wp:extent cx="6076950" cy="9105900"/>
            <wp:effectExtent l="0" t="0" r="0" b="0"/>
            <wp:docPr id="19" name="obrázek 19" descr="Roh  jižní a západní stěny z vnitřního pros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h  jižní a západní stěny z vnitřního prostor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DB1498" w:rsidRDefault="00DB1498" w:rsidP="00B359DD">
      <w:pPr>
        <w:pStyle w:val="normln0"/>
        <w:rPr>
          <w:rFonts w:cs="Arial"/>
          <w:b/>
          <w:sz w:val="20"/>
        </w:rPr>
      </w:pPr>
      <w:r>
        <w:rPr>
          <w:rFonts w:cs="Arial"/>
          <w:b/>
          <w:sz w:val="20"/>
        </w:rPr>
        <w:t xml:space="preserve">Roh jižní a </w:t>
      </w:r>
      <w:r w:rsidR="0092545B">
        <w:rPr>
          <w:rFonts w:cs="Arial"/>
          <w:b/>
          <w:sz w:val="20"/>
        </w:rPr>
        <w:t>Z</w:t>
      </w:r>
      <w:r>
        <w:rPr>
          <w:rFonts w:cs="Arial"/>
          <w:b/>
          <w:sz w:val="20"/>
        </w:rPr>
        <w:t>ápadní stěny</w:t>
      </w:r>
    </w:p>
    <w:p w:rsidR="00DB1498" w:rsidRDefault="00C41159" w:rsidP="00B359DD">
      <w:pPr>
        <w:pStyle w:val="normln0"/>
        <w:rPr>
          <w:rFonts w:cs="Arial"/>
          <w:b/>
          <w:sz w:val="20"/>
        </w:rPr>
      </w:pPr>
      <w:r>
        <w:rPr>
          <w:rFonts w:cs="Arial"/>
          <w:b/>
          <w:sz w:val="20"/>
        </w:rPr>
        <w:lastRenderedPageBreak/>
        <w:drawing>
          <wp:inline distT="0" distB="0" distL="0" distR="0">
            <wp:extent cx="6076950" cy="9105900"/>
            <wp:effectExtent l="0" t="0" r="0" b="0"/>
            <wp:docPr id="20" name="obrázek 20" descr="Východní stěna_Vstupní vrata z vnitřního prostor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ýchodní stěna_Vstupní vrata z vnitřního prostoru_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624AB0" w:rsidRPr="00EB6818" w:rsidRDefault="00624AB0" w:rsidP="00B359DD">
      <w:pPr>
        <w:pStyle w:val="normln0"/>
        <w:rPr>
          <w:rFonts w:cs="Arial"/>
          <w:b/>
          <w:sz w:val="20"/>
        </w:rPr>
      </w:pPr>
      <w:r>
        <w:rPr>
          <w:rFonts w:cs="Arial"/>
          <w:b/>
          <w:sz w:val="20"/>
        </w:rPr>
        <w:t>Vstupní vrata ve východní stěně</w:t>
      </w:r>
    </w:p>
    <w:p w:rsidR="00624AB0" w:rsidRDefault="00C41159" w:rsidP="00B359DD">
      <w:pPr>
        <w:pStyle w:val="normln0"/>
        <w:rPr>
          <w:rFonts w:cs="Arial"/>
          <w:b/>
          <w:szCs w:val="24"/>
        </w:rPr>
      </w:pPr>
      <w:r>
        <w:rPr>
          <w:rFonts w:cs="Arial"/>
          <w:b/>
          <w:szCs w:val="24"/>
        </w:rPr>
        <w:lastRenderedPageBreak/>
        <w:drawing>
          <wp:inline distT="0" distB="0" distL="0" distR="0">
            <wp:extent cx="6076950" cy="9105900"/>
            <wp:effectExtent l="0" t="0" r="0" b="0"/>
            <wp:docPr id="21" name="obrázek 21" descr="Východní stěna_Vstupní vrata z vnitřního prostor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chodní stěna_Vstupní vrata z vnitřního prostoru_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2F52DA" w:rsidRPr="00EB6818" w:rsidRDefault="002F52DA" w:rsidP="002F52DA">
      <w:pPr>
        <w:pStyle w:val="normln0"/>
        <w:rPr>
          <w:rFonts w:cs="Arial"/>
          <w:b/>
          <w:sz w:val="20"/>
        </w:rPr>
      </w:pPr>
      <w:r>
        <w:rPr>
          <w:rFonts w:cs="Arial"/>
          <w:b/>
          <w:sz w:val="20"/>
        </w:rPr>
        <w:t>Vstupní vrata ve východní stěně</w:t>
      </w:r>
    </w:p>
    <w:p w:rsidR="0063632C" w:rsidRDefault="00C41159" w:rsidP="00B359DD">
      <w:pPr>
        <w:pStyle w:val="normln0"/>
        <w:rPr>
          <w:rFonts w:cs="Arial"/>
          <w:b/>
          <w:szCs w:val="24"/>
        </w:rPr>
      </w:pPr>
      <w:r>
        <w:rPr>
          <w:rFonts w:cs="Arial"/>
          <w:b/>
          <w:szCs w:val="24"/>
        </w:rPr>
        <w:lastRenderedPageBreak/>
        <w:drawing>
          <wp:inline distT="0" distB="0" distL="0" distR="0">
            <wp:extent cx="6076950" cy="9105900"/>
            <wp:effectExtent l="0" t="0" r="0" b="0"/>
            <wp:docPr id="22" name="obrázek 22" descr="Beze s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ze slov"/>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9105900"/>
                    </a:xfrm>
                    <a:prstGeom prst="rect">
                      <a:avLst/>
                    </a:prstGeom>
                    <a:noFill/>
                    <a:ln>
                      <a:noFill/>
                    </a:ln>
                  </pic:spPr>
                </pic:pic>
              </a:graphicData>
            </a:graphic>
          </wp:inline>
        </w:drawing>
      </w:r>
    </w:p>
    <w:p w:rsidR="003C3D71" w:rsidRPr="00B359DD" w:rsidRDefault="0063632C" w:rsidP="0063632C">
      <w:pPr>
        <w:pStyle w:val="normln0"/>
        <w:ind w:left="3600" w:firstLine="720"/>
        <w:rPr>
          <w:rFonts w:cs="Arial"/>
          <w:sz w:val="20"/>
        </w:rPr>
      </w:pPr>
      <w:r w:rsidRPr="0063632C">
        <w:rPr>
          <w:rFonts w:ascii="Comic Sans MS" w:hAnsi="Comic Sans MS" w:cs="Arial"/>
          <w:b/>
          <w:szCs w:val="24"/>
        </w:rPr>
        <w:t>mAc</w:t>
      </w:r>
    </w:p>
    <w:sectPr w:rsidR="003C3D71" w:rsidRPr="00B359DD" w:rsidSect="00096391">
      <w:footerReference w:type="even" r:id="rId46"/>
      <w:footerReference w:type="default" r:id="rId47"/>
      <w:pgSz w:w="11900" w:h="16840"/>
      <w:pgMar w:top="1080" w:right="1120" w:bottom="1040" w:left="1210" w:header="661" w:footer="84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74A" w:rsidRDefault="00CE374A" w:rsidP="0019088E">
      <w:pPr>
        <w:spacing w:after="0" w:line="240" w:lineRule="auto"/>
      </w:pPr>
      <w:r>
        <w:separator/>
      </w:r>
    </w:p>
  </w:endnote>
  <w:endnote w:type="continuationSeparator" w:id="0">
    <w:p w:rsidR="00CE374A" w:rsidRDefault="00CE374A" w:rsidP="00190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34" w:rsidRDefault="00056B34" w:rsidP="001A53A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56B34" w:rsidRDefault="00056B34" w:rsidP="00F74B53">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34" w:rsidRDefault="00056B34" w:rsidP="001A53A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D75715">
      <w:rPr>
        <w:rStyle w:val="slostrnky"/>
        <w:noProof/>
      </w:rPr>
      <w:t>1</w:t>
    </w:r>
    <w:r>
      <w:rPr>
        <w:rStyle w:val="slostrnky"/>
      </w:rPr>
      <w:fldChar w:fldCharType="end"/>
    </w:r>
  </w:p>
  <w:p w:rsidR="00056B34" w:rsidRDefault="00C41159" w:rsidP="00F74B53">
    <w:pPr>
      <w:spacing w:after="0" w:line="200" w:lineRule="exact"/>
      <w:ind w:right="360"/>
      <w:rPr>
        <w:sz w:val="20"/>
        <w:szCs w:val="20"/>
      </w:rPr>
    </w:pPr>
    <w:r>
      <w:rPr>
        <w:noProof/>
        <w:lang w:val="cs-CZ" w:eastAsia="cs-CZ"/>
      </w:rPr>
      <mc:AlternateContent>
        <mc:Choice Requires="wps">
          <w:drawing>
            <wp:anchor distT="0" distB="0" distL="114300" distR="114300" simplePos="0" relativeHeight="251657728" behindDoc="1" locked="0" layoutInCell="1" allowOverlap="1">
              <wp:simplePos x="0" y="0"/>
              <wp:positionH relativeFrom="page">
                <wp:posOffset>3326765</wp:posOffset>
              </wp:positionH>
              <wp:positionV relativeFrom="page">
                <wp:posOffset>10015220</wp:posOffset>
              </wp:positionV>
              <wp:extent cx="902335" cy="165100"/>
              <wp:effectExtent l="2540" t="4445"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B34" w:rsidRPr="00D03118" w:rsidRDefault="00056B34" w:rsidP="00D031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61.95pt;margin-top:788.6pt;width:71.05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" filled="f" stroked="f">
              <v:textbox inset="0,0,0,0">
                <w:txbxContent>
                  <w:p w:rsidR="00056B34" w:rsidRPr="00D03118" w:rsidRDefault="00056B34" w:rsidP="00D03118"/>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74A" w:rsidRDefault="00CE374A" w:rsidP="0019088E">
      <w:pPr>
        <w:spacing w:after="0" w:line="240" w:lineRule="auto"/>
      </w:pPr>
      <w:r>
        <w:separator/>
      </w:r>
    </w:p>
  </w:footnote>
  <w:footnote w:type="continuationSeparator" w:id="0">
    <w:p w:rsidR="00CE374A" w:rsidRDefault="00CE374A" w:rsidP="001908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B8DDC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12E902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7241B0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4449DA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E2EEF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1212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C877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9248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D03CA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2A40826"/>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2"/>
      <w:numFmt w:val="bullet"/>
      <w:lvlText w:val="-"/>
      <w:lvlJc w:val="left"/>
      <w:pPr>
        <w:tabs>
          <w:tab w:val="num" w:pos="720"/>
        </w:tabs>
        <w:ind w:left="720" w:hanging="360"/>
      </w:pPr>
      <w:rPr>
        <w:rFonts w:ascii="Arial" w:hAnsi="Arial"/>
      </w:rPr>
    </w:lvl>
  </w:abstractNum>
  <w:abstractNum w:abstractNumId="11">
    <w:nsid w:val="095C2D03"/>
    <w:multiLevelType w:val="hybridMultilevel"/>
    <w:tmpl w:val="C58060F0"/>
    <w:lvl w:ilvl="0" w:tplc="FE54A350">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2">
    <w:nsid w:val="11186DC1"/>
    <w:multiLevelType w:val="hybridMultilevel"/>
    <w:tmpl w:val="F098AE02"/>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nsid w:val="1FD036CE"/>
    <w:multiLevelType w:val="hybridMultilevel"/>
    <w:tmpl w:val="E452C3C4"/>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nsid w:val="20DF0D30"/>
    <w:multiLevelType w:val="hybridMultilevel"/>
    <w:tmpl w:val="7D569E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29662CA"/>
    <w:multiLevelType w:val="multilevel"/>
    <w:tmpl w:val="39AA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463054"/>
    <w:multiLevelType w:val="hybridMultilevel"/>
    <w:tmpl w:val="F1AE3A1C"/>
    <w:lvl w:ilvl="0" w:tplc="8C0C3306">
      <w:start w:val="1"/>
      <w:numFmt w:val="lowerLetter"/>
      <w:lvlText w:val="%1)"/>
      <w:lvlJc w:val="left"/>
      <w:pPr>
        <w:tabs>
          <w:tab w:val="num" w:pos="1240"/>
        </w:tabs>
        <w:ind w:left="1240" w:hanging="360"/>
      </w:pPr>
      <w:rPr>
        <w:rFonts w:cs="Times New Roman" w:hint="default"/>
        <w:w w:val="100"/>
      </w:rPr>
    </w:lvl>
    <w:lvl w:ilvl="1" w:tplc="04050019" w:tentative="1">
      <w:start w:val="1"/>
      <w:numFmt w:val="lowerLetter"/>
      <w:lvlText w:val="%2."/>
      <w:lvlJc w:val="left"/>
      <w:pPr>
        <w:tabs>
          <w:tab w:val="num" w:pos="1960"/>
        </w:tabs>
        <w:ind w:left="1960" w:hanging="360"/>
      </w:pPr>
      <w:rPr>
        <w:rFonts w:cs="Times New Roman"/>
      </w:rPr>
    </w:lvl>
    <w:lvl w:ilvl="2" w:tplc="0405001B" w:tentative="1">
      <w:start w:val="1"/>
      <w:numFmt w:val="lowerRoman"/>
      <w:lvlText w:val="%3."/>
      <w:lvlJc w:val="right"/>
      <w:pPr>
        <w:tabs>
          <w:tab w:val="num" w:pos="2680"/>
        </w:tabs>
        <w:ind w:left="2680" w:hanging="180"/>
      </w:pPr>
      <w:rPr>
        <w:rFonts w:cs="Times New Roman"/>
      </w:rPr>
    </w:lvl>
    <w:lvl w:ilvl="3" w:tplc="0405000F" w:tentative="1">
      <w:start w:val="1"/>
      <w:numFmt w:val="decimal"/>
      <w:lvlText w:val="%4."/>
      <w:lvlJc w:val="left"/>
      <w:pPr>
        <w:tabs>
          <w:tab w:val="num" w:pos="3400"/>
        </w:tabs>
        <w:ind w:left="3400" w:hanging="360"/>
      </w:pPr>
      <w:rPr>
        <w:rFonts w:cs="Times New Roman"/>
      </w:rPr>
    </w:lvl>
    <w:lvl w:ilvl="4" w:tplc="04050019" w:tentative="1">
      <w:start w:val="1"/>
      <w:numFmt w:val="lowerLetter"/>
      <w:lvlText w:val="%5."/>
      <w:lvlJc w:val="left"/>
      <w:pPr>
        <w:tabs>
          <w:tab w:val="num" w:pos="4120"/>
        </w:tabs>
        <w:ind w:left="4120" w:hanging="360"/>
      </w:pPr>
      <w:rPr>
        <w:rFonts w:cs="Times New Roman"/>
      </w:rPr>
    </w:lvl>
    <w:lvl w:ilvl="5" w:tplc="0405001B" w:tentative="1">
      <w:start w:val="1"/>
      <w:numFmt w:val="lowerRoman"/>
      <w:lvlText w:val="%6."/>
      <w:lvlJc w:val="right"/>
      <w:pPr>
        <w:tabs>
          <w:tab w:val="num" w:pos="4840"/>
        </w:tabs>
        <w:ind w:left="4840" w:hanging="180"/>
      </w:pPr>
      <w:rPr>
        <w:rFonts w:cs="Times New Roman"/>
      </w:rPr>
    </w:lvl>
    <w:lvl w:ilvl="6" w:tplc="0405000F" w:tentative="1">
      <w:start w:val="1"/>
      <w:numFmt w:val="decimal"/>
      <w:lvlText w:val="%7."/>
      <w:lvlJc w:val="left"/>
      <w:pPr>
        <w:tabs>
          <w:tab w:val="num" w:pos="5560"/>
        </w:tabs>
        <w:ind w:left="5560" w:hanging="360"/>
      </w:pPr>
      <w:rPr>
        <w:rFonts w:cs="Times New Roman"/>
      </w:rPr>
    </w:lvl>
    <w:lvl w:ilvl="7" w:tplc="04050019" w:tentative="1">
      <w:start w:val="1"/>
      <w:numFmt w:val="lowerLetter"/>
      <w:lvlText w:val="%8."/>
      <w:lvlJc w:val="left"/>
      <w:pPr>
        <w:tabs>
          <w:tab w:val="num" w:pos="6280"/>
        </w:tabs>
        <w:ind w:left="6280" w:hanging="360"/>
      </w:pPr>
      <w:rPr>
        <w:rFonts w:cs="Times New Roman"/>
      </w:rPr>
    </w:lvl>
    <w:lvl w:ilvl="8" w:tplc="0405001B" w:tentative="1">
      <w:start w:val="1"/>
      <w:numFmt w:val="lowerRoman"/>
      <w:lvlText w:val="%9."/>
      <w:lvlJc w:val="right"/>
      <w:pPr>
        <w:tabs>
          <w:tab w:val="num" w:pos="7000"/>
        </w:tabs>
        <w:ind w:left="7000" w:hanging="180"/>
      </w:pPr>
      <w:rPr>
        <w:rFonts w:cs="Times New Roman"/>
      </w:rPr>
    </w:lvl>
  </w:abstractNum>
  <w:abstractNum w:abstractNumId="17">
    <w:nsid w:val="4FE72245"/>
    <w:multiLevelType w:val="hybridMultilevel"/>
    <w:tmpl w:val="609A580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nsid w:val="6110753D"/>
    <w:multiLevelType w:val="hybridMultilevel"/>
    <w:tmpl w:val="E49E30E0"/>
    <w:lvl w:ilvl="0" w:tplc="082E2886">
      <w:start w:val="4"/>
      <w:numFmt w:val="lowerLetter"/>
      <w:lvlText w:val="%1)"/>
      <w:lvlJc w:val="left"/>
      <w:pPr>
        <w:tabs>
          <w:tab w:val="num" w:pos="1776"/>
        </w:tabs>
        <w:ind w:left="1776" w:hanging="360"/>
      </w:pPr>
      <w:rPr>
        <w:rFonts w:cs="Times New Roman" w:hint="default"/>
      </w:rPr>
    </w:lvl>
    <w:lvl w:ilvl="1" w:tplc="04050019" w:tentative="1">
      <w:start w:val="1"/>
      <w:numFmt w:val="lowerLetter"/>
      <w:lvlText w:val="%2."/>
      <w:lvlJc w:val="left"/>
      <w:pPr>
        <w:tabs>
          <w:tab w:val="num" w:pos="2496"/>
        </w:tabs>
        <w:ind w:left="2496" w:hanging="360"/>
      </w:pPr>
      <w:rPr>
        <w:rFonts w:cs="Times New Roman"/>
      </w:rPr>
    </w:lvl>
    <w:lvl w:ilvl="2" w:tplc="0405001B" w:tentative="1">
      <w:start w:val="1"/>
      <w:numFmt w:val="lowerRoman"/>
      <w:lvlText w:val="%3."/>
      <w:lvlJc w:val="right"/>
      <w:pPr>
        <w:tabs>
          <w:tab w:val="num" w:pos="3216"/>
        </w:tabs>
        <w:ind w:left="3216" w:hanging="180"/>
      </w:pPr>
      <w:rPr>
        <w:rFonts w:cs="Times New Roman"/>
      </w:rPr>
    </w:lvl>
    <w:lvl w:ilvl="3" w:tplc="0405000F" w:tentative="1">
      <w:start w:val="1"/>
      <w:numFmt w:val="decimal"/>
      <w:lvlText w:val="%4."/>
      <w:lvlJc w:val="left"/>
      <w:pPr>
        <w:tabs>
          <w:tab w:val="num" w:pos="3936"/>
        </w:tabs>
        <w:ind w:left="3936" w:hanging="360"/>
      </w:pPr>
      <w:rPr>
        <w:rFonts w:cs="Times New Roman"/>
      </w:rPr>
    </w:lvl>
    <w:lvl w:ilvl="4" w:tplc="04050019" w:tentative="1">
      <w:start w:val="1"/>
      <w:numFmt w:val="lowerLetter"/>
      <w:lvlText w:val="%5."/>
      <w:lvlJc w:val="left"/>
      <w:pPr>
        <w:tabs>
          <w:tab w:val="num" w:pos="4656"/>
        </w:tabs>
        <w:ind w:left="4656" w:hanging="360"/>
      </w:pPr>
      <w:rPr>
        <w:rFonts w:cs="Times New Roman"/>
      </w:rPr>
    </w:lvl>
    <w:lvl w:ilvl="5" w:tplc="0405001B" w:tentative="1">
      <w:start w:val="1"/>
      <w:numFmt w:val="lowerRoman"/>
      <w:lvlText w:val="%6."/>
      <w:lvlJc w:val="right"/>
      <w:pPr>
        <w:tabs>
          <w:tab w:val="num" w:pos="5376"/>
        </w:tabs>
        <w:ind w:left="5376" w:hanging="180"/>
      </w:pPr>
      <w:rPr>
        <w:rFonts w:cs="Times New Roman"/>
      </w:rPr>
    </w:lvl>
    <w:lvl w:ilvl="6" w:tplc="0405000F" w:tentative="1">
      <w:start w:val="1"/>
      <w:numFmt w:val="decimal"/>
      <w:lvlText w:val="%7."/>
      <w:lvlJc w:val="left"/>
      <w:pPr>
        <w:tabs>
          <w:tab w:val="num" w:pos="6096"/>
        </w:tabs>
        <w:ind w:left="6096" w:hanging="360"/>
      </w:pPr>
      <w:rPr>
        <w:rFonts w:cs="Times New Roman"/>
      </w:rPr>
    </w:lvl>
    <w:lvl w:ilvl="7" w:tplc="04050019" w:tentative="1">
      <w:start w:val="1"/>
      <w:numFmt w:val="lowerLetter"/>
      <w:lvlText w:val="%8."/>
      <w:lvlJc w:val="left"/>
      <w:pPr>
        <w:tabs>
          <w:tab w:val="num" w:pos="6816"/>
        </w:tabs>
        <w:ind w:left="6816" w:hanging="360"/>
      </w:pPr>
      <w:rPr>
        <w:rFonts w:cs="Times New Roman"/>
      </w:rPr>
    </w:lvl>
    <w:lvl w:ilvl="8" w:tplc="0405001B" w:tentative="1">
      <w:start w:val="1"/>
      <w:numFmt w:val="lowerRoman"/>
      <w:lvlText w:val="%9."/>
      <w:lvlJc w:val="right"/>
      <w:pPr>
        <w:tabs>
          <w:tab w:val="num" w:pos="7536"/>
        </w:tabs>
        <w:ind w:left="7536" w:hanging="180"/>
      </w:pPr>
      <w:rPr>
        <w:rFonts w:cs="Times New Roman"/>
      </w:rPr>
    </w:lvl>
  </w:abstractNum>
  <w:abstractNum w:abstractNumId="19">
    <w:nsid w:val="61A54DC6"/>
    <w:multiLevelType w:val="hybridMultilevel"/>
    <w:tmpl w:val="48E0170E"/>
    <w:lvl w:ilvl="0" w:tplc="847C1656">
      <w:numFmt w:val="bullet"/>
      <w:lvlText w:val="-"/>
      <w:lvlJc w:val="left"/>
      <w:pPr>
        <w:tabs>
          <w:tab w:val="num" w:pos="927"/>
        </w:tabs>
        <w:ind w:left="927" w:hanging="360"/>
      </w:pPr>
      <w:rPr>
        <w:rFonts w:ascii="Arial" w:eastAsia="Times New Roman" w:hAnsi="Arial" w:hint="default"/>
      </w:rPr>
    </w:lvl>
    <w:lvl w:ilvl="1" w:tplc="04050003" w:tentative="1">
      <w:start w:val="1"/>
      <w:numFmt w:val="bullet"/>
      <w:lvlText w:val="o"/>
      <w:lvlJc w:val="left"/>
      <w:pPr>
        <w:tabs>
          <w:tab w:val="num" w:pos="1647"/>
        </w:tabs>
        <w:ind w:left="1647" w:hanging="360"/>
      </w:pPr>
      <w:rPr>
        <w:rFonts w:ascii="Courier New" w:hAnsi="Courier New" w:hint="default"/>
      </w:rPr>
    </w:lvl>
    <w:lvl w:ilvl="2" w:tplc="04050005" w:tentative="1">
      <w:start w:val="1"/>
      <w:numFmt w:val="bullet"/>
      <w:lvlText w:val=""/>
      <w:lvlJc w:val="left"/>
      <w:pPr>
        <w:tabs>
          <w:tab w:val="num" w:pos="2367"/>
        </w:tabs>
        <w:ind w:left="2367" w:hanging="360"/>
      </w:pPr>
      <w:rPr>
        <w:rFonts w:ascii="Wingdings" w:hAnsi="Wingdings" w:hint="default"/>
      </w:rPr>
    </w:lvl>
    <w:lvl w:ilvl="3" w:tplc="04050001" w:tentative="1">
      <w:start w:val="1"/>
      <w:numFmt w:val="bullet"/>
      <w:lvlText w:val=""/>
      <w:lvlJc w:val="left"/>
      <w:pPr>
        <w:tabs>
          <w:tab w:val="num" w:pos="3087"/>
        </w:tabs>
        <w:ind w:left="3087" w:hanging="360"/>
      </w:pPr>
      <w:rPr>
        <w:rFonts w:ascii="Symbol" w:hAnsi="Symbol" w:hint="default"/>
      </w:rPr>
    </w:lvl>
    <w:lvl w:ilvl="4" w:tplc="04050003" w:tentative="1">
      <w:start w:val="1"/>
      <w:numFmt w:val="bullet"/>
      <w:lvlText w:val="o"/>
      <w:lvlJc w:val="left"/>
      <w:pPr>
        <w:tabs>
          <w:tab w:val="num" w:pos="3807"/>
        </w:tabs>
        <w:ind w:left="3807" w:hanging="360"/>
      </w:pPr>
      <w:rPr>
        <w:rFonts w:ascii="Courier New" w:hAnsi="Courier New" w:hint="default"/>
      </w:rPr>
    </w:lvl>
    <w:lvl w:ilvl="5" w:tplc="04050005" w:tentative="1">
      <w:start w:val="1"/>
      <w:numFmt w:val="bullet"/>
      <w:lvlText w:val=""/>
      <w:lvlJc w:val="left"/>
      <w:pPr>
        <w:tabs>
          <w:tab w:val="num" w:pos="4527"/>
        </w:tabs>
        <w:ind w:left="4527" w:hanging="360"/>
      </w:pPr>
      <w:rPr>
        <w:rFonts w:ascii="Wingdings" w:hAnsi="Wingdings" w:hint="default"/>
      </w:rPr>
    </w:lvl>
    <w:lvl w:ilvl="6" w:tplc="04050001" w:tentative="1">
      <w:start w:val="1"/>
      <w:numFmt w:val="bullet"/>
      <w:lvlText w:val=""/>
      <w:lvlJc w:val="left"/>
      <w:pPr>
        <w:tabs>
          <w:tab w:val="num" w:pos="5247"/>
        </w:tabs>
        <w:ind w:left="5247" w:hanging="360"/>
      </w:pPr>
      <w:rPr>
        <w:rFonts w:ascii="Symbol" w:hAnsi="Symbol" w:hint="default"/>
      </w:rPr>
    </w:lvl>
    <w:lvl w:ilvl="7" w:tplc="04050003" w:tentative="1">
      <w:start w:val="1"/>
      <w:numFmt w:val="bullet"/>
      <w:lvlText w:val="o"/>
      <w:lvlJc w:val="left"/>
      <w:pPr>
        <w:tabs>
          <w:tab w:val="num" w:pos="5967"/>
        </w:tabs>
        <w:ind w:left="5967" w:hanging="360"/>
      </w:pPr>
      <w:rPr>
        <w:rFonts w:ascii="Courier New" w:hAnsi="Courier New" w:hint="default"/>
      </w:rPr>
    </w:lvl>
    <w:lvl w:ilvl="8" w:tplc="04050005" w:tentative="1">
      <w:start w:val="1"/>
      <w:numFmt w:val="bullet"/>
      <w:lvlText w:val=""/>
      <w:lvlJc w:val="left"/>
      <w:pPr>
        <w:tabs>
          <w:tab w:val="num" w:pos="6687"/>
        </w:tabs>
        <w:ind w:left="6687" w:hanging="360"/>
      </w:pPr>
      <w:rPr>
        <w:rFonts w:ascii="Wingdings" w:hAnsi="Wingdings" w:hint="default"/>
      </w:rPr>
    </w:lvl>
  </w:abstractNum>
  <w:abstractNum w:abstractNumId="20">
    <w:nsid w:val="67EF1B82"/>
    <w:multiLevelType w:val="hybridMultilevel"/>
    <w:tmpl w:val="618C8F34"/>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6C4318B4"/>
    <w:multiLevelType w:val="hybridMultilevel"/>
    <w:tmpl w:val="5C98AF50"/>
    <w:lvl w:ilvl="0" w:tplc="8FE24194">
      <w:start w:val="1"/>
      <w:numFmt w:val="bullet"/>
      <w:pStyle w:val="Podklady"/>
      <w:lvlText w:val="-"/>
      <w:lvlJc w:val="left"/>
      <w:pPr>
        <w:tabs>
          <w:tab w:val="num" w:pos="1068"/>
        </w:tabs>
        <w:ind w:left="1068" w:hanging="360"/>
      </w:pPr>
      <w:rPr>
        <w:rFonts w:ascii="Tahoma" w:eastAsia="Times New Roman" w:hAnsi="Tahoma"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2">
    <w:nsid w:val="7A711DE5"/>
    <w:multiLevelType w:val="multilevel"/>
    <w:tmpl w:val="4454C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20"/>
  </w:num>
  <w:num w:numId="14">
    <w:abstractNumId w:val="21"/>
  </w:num>
  <w:num w:numId="15">
    <w:abstractNumId w:val="12"/>
  </w:num>
  <w:num w:numId="16">
    <w:abstractNumId w:val="10"/>
  </w:num>
  <w:num w:numId="17">
    <w:abstractNumId w:val="19"/>
  </w:num>
  <w:num w:numId="18">
    <w:abstractNumId w:val="18"/>
  </w:num>
  <w:num w:numId="1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2"/>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1">
    <w:abstractNumId w:val="15"/>
  </w:num>
  <w:num w:numId="22">
    <w:abstractNumId w:val="14"/>
  </w:num>
  <w:num w:numId="23">
    <w:abstractNumId w:val="11"/>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88E"/>
    <w:rsid w:val="00011B96"/>
    <w:rsid w:val="000207D5"/>
    <w:rsid w:val="00022CD7"/>
    <w:rsid w:val="00025D4A"/>
    <w:rsid w:val="00035147"/>
    <w:rsid w:val="00037DFD"/>
    <w:rsid w:val="00044B32"/>
    <w:rsid w:val="00046FA5"/>
    <w:rsid w:val="00056B34"/>
    <w:rsid w:val="0006156B"/>
    <w:rsid w:val="00061DDB"/>
    <w:rsid w:val="00072CA1"/>
    <w:rsid w:val="00082683"/>
    <w:rsid w:val="000829A6"/>
    <w:rsid w:val="00084481"/>
    <w:rsid w:val="000915AE"/>
    <w:rsid w:val="00096391"/>
    <w:rsid w:val="000A08E7"/>
    <w:rsid w:val="000A33E8"/>
    <w:rsid w:val="000C027B"/>
    <w:rsid w:val="000C28FE"/>
    <w:rsid w:val="000C300D"/>
    <w:rsid w:val="000C5ACD"/>
    <w:rsid w:val="000D31C8"/>
    <w:rsid w:val="000D39E2"/>
    <w:rsid w:val="000F7AF9"/>
    <w:rsid w:val="00100C6B"/>
    <w:rsid w:val="00104C6F"/>
    <w:rsid w:val="00127300"/>
    <w:rsid w:val="00134363"/>
    <w:rsid w:val="00135C2B"/>
    <w:rsid w:val="001379FE"/>
    <w:rsid w:val="00141940"/>
    <w:rsid w:val="00146CC7"/>
    <w:rsid w:val="00161D3F"/>
    <w:rsid w:val="00161D65"/>
    <w:rsid w:val="00170818"/>
    <w:rsid w:val="00183543"/>
    <w:rsid w:val="0019088E"/>
    <w:rsid w:val="001A53AF"/>
    <w:rsid w:val="001B3D41"/>
    <w:rsid w:val="001B6137"/>
    <w:rsid w:val="001C76B2"/>
    <w:rsid w:val="001E3462"/>
    <w:rsid w:val="001F2A95"/>
    <w:rsid w:val="001F7BF2"/>
    <w:rsid w:val="002046B4"/>
    <w:rsid w:val="00205EA0"/>
    <w:rsid w:val="00236C46"/>
    <w:rsid w:val="002376D1"/>
    <w:rsid w:val="00240C2E"/>
    <w:rsid w:val="0024435B"/>
    <w:rsid w:val="00245E31"/>
    <w:rsid w:val="002473BD"/>
    <w:rsid w:val="00251B36"/>
    <w:rsid w:val="00255577"/>
    <w:rsid w:val="00255F0B"/>
    <w:rsid w:val="00256D3A"/>
    <w:rsid w:val="0026407B"/>
    <w:rsid w:val="00291C73"/>
    <w:rsid w:val="002E2952"/>
    <w:rsid w:val="002F0C86"/>
    <w:rsid w:val="002F52DA"/>
    <w:rsid w:val="00315F14"/>
    <w:rsid w:val="003169FF"/>
    <w:rsid w:val="0031741F"/>
    <w:rsid w:val="003343BB"/>
    <w:rsid w:val="003354EC"/>
    <w:rsid w:val="00336B31"/>
    <w:rsid w:val="003436E9"/>
    <w:rsid w:val="00346A78"/>
    <w:rsid w:val="00352DC4"/>
    <w:rsid w:val="0036410C"/>
    <w:rsid w:val="00372581"/>
    <w:rsid w:val="003927D3"/>
    <w:rsid w:val="00392FAB"/>
    <w:rsid w:val="003A754A"/>
    <w:rsid w:val="003C28E2"/>
    <w:rsid w:val="003C3D71"/>
    <w:rsid w:val="003D0ABC"/>
    <w:rsid w:val="003E3A29"/>
    <w:rsid w:val="003E4597"/>
    <w:rsid w:val="003E6F7A"/>
    <w:rsid w:val="003F0AAC"/>
    <w:rsid w:val="003F1FF4"/>
    <w:rsid w:val="003F661A"/>
    <w:rsid w:val="003F767B"/>
    <w:rsid w:val="00421B00"/>
    <w:rsid w:val="004225A5"/>
    <w:rsid w:val="00423E50"/>
    <w:rsid w:val="00455C8F"/>
    <w:rsid w:val="00463001"/>
    <w:rsid w:val="00483A4E"/>
    <w:rsid w:val="00495D3B"/>
    <w:rsid w:val="00495DD4"/>
    <w:rsid w:val="004A3472"/>
    <w:rsid w:val="004B2147"/>
    <w:rsid w:val="004B2BA1"/>
    <w:rsid w:val="004C4691"/>
    <w:rsid w:val="004C49D0"/>
    <w:rsid w:val="004D6E68"/>
    <w:rsid w:val="004E2A3D"/>
    <w:rsid w:val="004F2E5B"/>
    <w:rsid w:val="0050148E"/>
    <w:rsid w:val="005037D1"/>
    <w:rsid w:val="00504DC5"/>
    <w:rsid w:val="00526989"/>
    <w:rsid w:val="00527167"/>
    <w:rsid w:val="00535A75"/>
    <w:rsid w:val="0053760C"/>
    <w:rsid w:val="00541BDF"/>
    <w:rsid w:val="005430D4"/>
    <w:rsid w:val="00544CC1"/>
    <w:rsid w:val="005544DF"/>
    <w:rsid w:val="00556F62"/>
    <w:rsid w:val="00561852"/>
    <w:rsid w:val="005647BC"/>
    <w:rsid w:val="0056659A"/>
    <w:rsid w:val="005751C7"/>
    <w:rsid w:val="00597F0E"/>
    <w:rsid w:val="005B26AA"/>
    <w:rsid w:val="005C0302"/>
    <w:rsid w:val="005D1011"/>
    <w:rsid w:val="005D46C1"/>
    <w:rsid w:val="005F5331"/>
    <w:rsid w:val="006116DC"/>
    <w:rsid w:val="0062180A"/>
    <w:rsid w:val="00624413"/>
    <w:rsid w:val="00624AB0"/>
    <w:rsid w:val="006318AF"/>
    <w:rsid w:val="0063632C"/>
    <w:rsid w:val="00644A42"/>
    <w:rsid w:val="006828EC"/>
    <w:rsid w:val="006867B2"/>
    <w:rsid w:val="006A181E"/>
    <w:rsid w:val="006A48A7"/>
    <w:rsid w:val="006F4BAD"/>
    <w:rsid w:val="00704147"/>
    <w:rsid w:val="00713B9C"/>
    <w:rsid w:val="0072179F"/>
    <w:rsid w:val="0073152C"/>
    <w:rsid w:val="00747E56"/>
    <w:rsid w:val="007578E5"/>
    <w:rsid w:val="007763CE"/>
    <w:rsid w:val="00793700"/>
    <w:rsid w:val="007943D6"/>
    <w:rsid w:val="007A6BCB"/>
    <w:rsid w:val="007B3D9F"/>
    <w:rsid w:val="007C5A03"/>
    <w:rsid w:val="007C7937"/>
    <w:rsid w:val="007E3F09"/>
    <w:rsid w:val="007F01C8"/>
    <w:rsid w:val="007F15B8"/>
    <w:rsid w:val="007F5823"/>
    <w:rsid w:val="007F6EAC"/>
    <w:rsid w:val="0080276D"/>
    <w:rsid w:val="0080453F"/>
    <w:rsid w:val="00804E17"/>
    <w:rsid w:val="00811AAA"/>
    <w:rsid w:val="00812AC3"/>
    <w:rsid w:val="00813512"/>
    <w:rsid w:val="00813564"/>
    <w:rsid w:val="00826C69"/>
    <w:rsid w:val="00853AA7"/>
    <w:rsid w:val="008567C4"/>
    <w:rsid w:val="0085752A"/>
    <w:rsid w:val="00866D16"/>
    <w:rsid w:val="00890DB5"/>
    <w:rsid w:val="0089467B"/>
    <w:rsid w:val="00895C23"/>
    <w:rsid w:val="008A051D"/>
    <w:rsid w:val="008A29E3"/>
    <w:rsid w:val="008A2A69"/>
    <w:rsid w:val="008A3E55"/>
    <w:rsid w:val="008A6E95"/>
    <w:rsid w:val="008B0ED6"/>
    <w:rsid w:val="008B2C03"/>
    <w:rsid w:val="008C0022"/>
    <w:rsid w:val="008D2927"/>
    <w:rsid w:val="008E0CD7"/>
    <w:rsid w:val="008F21D0"/>
    <w:rsid w:val="008F5DA3"/>
    <w:rsid w:val="008F76FE"/>
    <w:rsid w:val="009014E7"/>
    <w:rsid w:val="0091164D"/>
    <w:rsid w:val="00916E64"/>
    <w:rsid w:val="00920B2F"/>
    <w:rsid w:val="0092545B"/>
    <w:rsid w:val="0093018F"/>
    <w:rsid w:val="00933456"/>
    <w:rsid w:val="00933551"/>
    <w:rsid w:val="00941AAD"/>
    <w:rsid w:val="009470C4"/>
    <w:rsid w:val="00947ED1"/>
    <w:rsid w:val="00962458"/>
    <w:rsid w:val="00963ADF"/>
    <w:rsid w:val="0097282D"/>
    <w:rsid w:val="009737FC"/>
    <w:rsid w:val="00977902"/>
    <w:rsid w:val="0098420E"/>
    <w:rsid w:val="00985E04"/>
    <w:rsid w:val="00990E63"/>
    <w:rsid w:val="009921E3"/>
    <w:rsid w:val="009A29E7"/>
    <w:rsid w:val="009A4201"/>
    <w:rsid w:val="009A44AB"/>
    <w:rsid w:val="009B7A10"/>
    <w:rsid w:val="009C0E09"/>
    <w:rsid w:val="009C6762"/>
    <w:rsid w:val="009E1D85"/>
    <w:rsid w:val="009E2634"/>
    <w:rsid w:val="00A11EC9"/>
    <w:rsid w:val="00A151C1"/>
    <w:rsid w:val="00A16468"/>
    <w:rsid w:val="00A277BC"/>
    <w:rsid w:val="00A43DE2"/>
    <w:rsid w:val="00A45F62"/>
    <w:rsid w:val="00A475B5"/>
    <w:rsid w:val="00A677BD"/>
    <w:rsid w:val="00A71767"/>
    <w:rsid w:val="00A73DAE"/>
    <w:rsid w:val="00A77007"/>
    <w:rsid w:val="00AA3126"/>
    <w:rsid w:val="00AB4326"/>
    <w:rsid w:val="00AB70AC"/>
    <w:rsid w:val="00AC4315"/>
    <w:rsid w:val="00AD446B"/>
    <w:rsid w:val="00AD674B"/>
    <w:rsid w:val="00AE4138"/>
    <w:rsid w:val="00AE5C10"/>
    <w:rsid w:val="00AE5CEE"/>
    <w:rsid w:val="00AF0D93"/>
    <w:rsid w:val="00B05302"/>
    <w:rsid w:val="00B07710"/>
    <w:rsid w:val="00B26082"/>
    <w:rsid w:val="00B26E6A"/>
    <w:rsid w:val="00B359DD"/>
    <w:rsid w:val="00B75B56"/>
    <w:rsid w:val="00B77774"/>
    <w:rsid w:val="00BA18E3"/>
    <w:rsid w:val="00BA45E6"/>
    <w:rsid w:val="00BC0571"/>
    <w:rsid w:val="00BC1664"/>
    <w:rsid w:val="00BC5CFD"/>
    <w:rsid w:val="00BE0E3E"/>
    <w:rsid w:val="00BE152C"/>
    <w:rsid w:val="00BE34EC"/>
    <w:rsid w:val="00BE34FC"/>
    <w:rsid w:val="00BF649E"/>
    <w:rsid w:val="00C00955"/>
    <w:rsid w:val="00C01E60"/>
    <w:rsid w:val="00C1461B"/>
    <w:rsid w:val="00C41159"/>
    <w:rsid w:val="00C478AA"/>
    <w:rsid w:val="00C546B3"/>
    <w:rsid w:val="00C6470F"/>
    <w:rsid w:val="00C713CF"/>
    <w:rsid w:val="00C76E24"/>
    <w:rsid w:val="00C8498F"/>
    <w:rsid w:val="00C920E9"/>
    <w:rsid w:val="00CA1D9F"/>
    <w:rsid w:val="00CA5307"/>
    <w:rsid w:val="00CB186E"/>
    <w:rsid w:val="00CB4C28"/>
    <w:rsid w:val="00CB5F89"/>
    <w:rsid w:val="00CC5023"/>
    <w:rsid w:val="00CE374A"/>
    <w:rsid w:val="00CE7A03"/>
    <w:rsid w:val="00CF5162"/>
    <w:rsid w:val="00D02283"/>
    <w:rsid w:val="00D03118"/>
    <w:rsid w:val="00D15DFA"/>
    <w:rsid w:val="00D204D3"/>
    <w:rsid w:val="00D21D19"/>
    <w:rsid w:val="00D2582A"/>
    <w:rsid w:val="00D4131D"/>
    <w:rsid w:val="00D50089"/>
    <w:rsid w:val="00D62CAE"/>
    <w:rsid w:val="00D64BE6"/>
    <w:rsid w:val="00D75715"/>
    <w:rsid w:val="00DA3656"/>
    <w:rsid w:val="00DB1498"/>
    <w:rsid w:val="00DB747B"/>
    <w:rsid w:val="00DE128F"/>
    <w:rsid w:val="00DF20A8"/>
    <w:rsid w:val="00E0307A"/>
    <w:rsid w:val="00E06DF5"/>
    <w:rsid w:val="00E1157B"/>
    <w:rsid w:val="00E12AFD"/>
    <w:rsid w:val="00E178F4"/>
    <w:rsid w:val="00E21830"/>
    <w:rsid w:val="00E3688D"/>
    <w:rsid w:val="00E42ECD"/>
    <w:rsid w:val="00E63E7D"/>
    <w:rsid w:val="00E70FA2"/>
    <w:rsid w:val="00E7532C"/>
    <w:rsid w:val="00E76C9A"/>
    <w:rsid w:val="00E7787E"/>
    <w:rsid w:val="00E85894"/>
    <w:rsid w:val="00E86D17"/>
    <w:rsid w:val="00E93187"/>
    <w:rsid w:val="00E970C0"/>
    <w:rsid w:val="00EA445D"/>
    <w:rsid w:val="00EA75AF"/>
    <w:rsid w:val="00EB33A5"/>
    <w:rsid w:val="00EB5AB9"/>
    <w:rsid w:val="00EB6818"/>
    <w:rsid w:val="00ED3829"/>
    <w:rsid w:val="00EE58DF"/>
    <w:rsid w:val="00EE6383"/>
    <w:rsid w:val="00F07F13"/>
    <w:rsid w:val="00F21AE9"/>
    <w:rsid w:val="00F306D8"/>
    <w:rsid w:val="00F63790"/>
    <w:rsid w:val="00F671E7"/>
    <w:rsid w:val="00F74B53"/>
    <w:rsid w:val="00F74B84"/>
    <w:rsid w:val="00F77EB5"/>
    <w:rsid w:val="00F817B6"/>
    <w:rsid w:val="00F87B16"/>
    <w:rsid w:val="00F9367B"/>
    <w:rsid w:val="00F96384"/>
    <w:rsid w:val="00FB1ACB"/>
    <w:rsid w:val="00FB5EF6"/>
    <w:rsid w:val="00FD2D54"/>
    <w:rsid w:val="00FE0380"/>
    <w:rsid w:val="00FE11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5F89"/>
    <w:pPr>
      <w:widowControl w:val="0"/>
      <w:spacing w:after="200" w:line="276" w:lineRule="auto"/>
    </w:pPr>
    <w:rPr>
      <w:sz w:val="22"/>
      <w:szCs w:val="22"/>
      <w:lang w:val="en-US" w:eastAsia="en-US"/>
    </w:rPr>
  </w:style>
  <w:style w:type="paragraph" w:styleId="Nadpis1">
    <w:name w:val="heading 1"/>
    <w:basedOn w:val="Normln"/>
    <w:link w:val="Nadpis1Char"/>
    <w:uiPriority w:val="99"/>
    <w:qFormat/>
    <w:locked/>
    <w:rsid w:val="00072CA1"/>
    <w:pPr>
      <w:widowControl/>
      <w:spacing w:before="144" w:after="48" w:line="240" w:lineRule="auto"/>
      <w:outlineLvl w:val="0"/>
    </w:pPr>
    <w:rPr>
      <w:rFonts w:ascii="Segoe UI Semibold" w:hAnsi="Segoe UI Semibold"/>
      <w:b/>
      <w:bCs/>
      <w:color w:val="C24100"/>
      <w:kern w:val="36"/>
      <w:sz w:val="34"/>
      <w:szCs w:val="34"/>
      <w:lang w:val="cs-CZ" w:eastAsia="cs-CZ"/>
    </w:rPr>
  </w:style>
  <w:style w:type="paragraph" w:styleId="Nadpis2">
    <w:name w:val="heading 2"/>
    <w:basedOn w:val="Normln"/>
    <w:link w:val="Nadpis2Char"/>
    <w:uiPriority w:val="99"/>
    <w:qFormat/>
    <w:locked/>
    <w:rsid w:val="00072CA1"/>
    <w:pPr>
      <w:widowControl/>
      <w:spacing w:before="144" w:after="48" w:line="240" w:lineRule="auto"/>
      <w:outlineLvl w:val="1"/>
    </w:pPr>
    <w:rPr>
      <w:rFonts w:ascii="Segoe UI Semibold" w:hAnsi="Segoe UI Semibold"/>
      <w:b/>
      <w:bCs/>
      <w:color w:val="224F79"/>
      <w:sz w:val="29"/>
      <w:szCs w:val="29"/>
      <w:lang w:val="cs-CZ" w:eastAsia="cs-CZ"/>
    </w:rPr>
  </w:style>
  <w:style w:type="paragraph" w:styleId="Nadpis3">
    <w:name w:val="heading 3"/>
    <w:basedOn w:val="Normln"/>
    <w:link w:val="Nadpis3Char"/>
    <w:uiPriority w:val="99"/>
    <w:qFormat/>
    <w:locked/>
    <w:rsid w:val="00072CA1"/>
    <w:pPr>
      <w:widowControl/>
      <w:spacing w:before="144" w:after="48" w:line="240" w:lineRule="auto"/>
      <w:outlineLvl w:val="2"/>
    </w:pPr>
    <w:rPr>
      <w:rFonts w:ascii="Segoe UI Semibold" w:hAnsi="Segoe UI Semibold"/>
      <w:b/>
      <w:bCs/>
      <w:color w:val="0D93D1"/>
      <w:sz w:val="26"/>
      <w:szCs w:val="26"/>
      <w:lang w:val="cs-CZ" w:eastAsia="cs-CZ"/>
    </w:rPr>
  </w:style>
  <w:style w:type="paragraph" w:styleId="Nadpis4">
    <w:name w:val="heading 4"/>
    <w:basedOn w:val="Normln"/>
    <w:next w:val="Normln"/>
    <w:link w:val="Nadpis4Char"/>
    <w:uiPriority w:val="99"/>
    <w:qFormat/>
    <w:locked/>
    <w:rsid w:val="00793700"/>
    <w:pPr>
      <w:keepNext/>
      <w:spacing w:before="240" w:after="60"/>
      <w:outlineLvl w:val="3"/>
    </w:pPr>
    <w:rPr>
      <w:rFonts w:ascii="Times New Roman" w:hAnsi="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0C28FE"/>
    <w:rPr>
      <w:rFonts w:ascii="Cambria" w:hAnsi="Cambria" w:cs="Times New Roman"/>
      <w:b/>
      <w:bCs/>
      <w:kern w:val="32"/>
      <w:sz w:val="32"/>
      <w:szCs w:val="32"/>
      <w:lang w:val="en-US" w:eastAsia="en-US"/>
    </w:rPr>
  </w:style>
  <w:style w:type="character" w:customStyle="1" w:styleId="Nadpis2Char">
    <w:name w:val="Nadpis 2 Char"/>
    <w:link w:val="Nadpis2"/>
    <w:uiPriority w:val="99"/>
    <w:semiHidden/>
    <w:locked/>
    <w:rsid w:val="000C28FE"/>
    <w:rPr>
      <w:rFonts w:ascii="Cambria" w:hAnsi="Cambria" w:cs="Times New Roman"/>
      <w:b/>
      <w:bCs/>
      <w:i/>
      <w:iCs/>
      <w:sz w:val="28"/>
      <w:szCs w:val="28"/>
      <w:lang w:val="en-US" w:eastAsia="en-US"/>
    </w:rPr>
  </w:style>
  <w:style w:type="character" w:customStyle="1" w:styleId="Nadpis3Char">
    <w:name w:val="Nadpis 3 Char"/>
    <w:link w:val="Nadpis3"/>
    <w:uiPriority w:val="99"/>
    <w:semiHidden/>
    <w:locked/>
    <w:rsid w:val="000C28FE"/>
    <w:rPr>
      <w:rFonts w:ascii="Cambria" w:hAnsi="Cambria" w:cs="Times New Roman"/>
      <w:b/>
      <w:bCs/>
      <w:sz w:val="26"/>
      <w:szCs w:val="26"/>
      <w:lang w:val="en-US" w:eastAsia="en-US"/>
    </w:rPr>
  </w:style>
  <w:style w:type="character" w:customStyle="1" w:styleId="Nadpis4Char">
    <w:name w:val="Nadpis 4 Char"/>
    <w:link w:val="Nadpis4"/>
    <w:uiPriority w:val="99"/>
    <w:semiHidden/>
    <w:locked/>
    <w:rsid w:val="0073152C"/>
    <w:rPr>
      <w:rFonts w:ascii="Calibri" w:hAnsi="Calibri" w:cs="Times New Roman"/>
      <w:b/>
      <w:bCs/>
      <w:sz w:val="28"/>
      <w:szCs w:val="28"/>
      <w:lang w:val="en-US" w:eastAsia="en-US"/>
    </w:rPr>
  </w:style>
  <w:style w:type="paragraph" w:styleId="Zhlav">
    <w:name w:val="header"/>
    <w:basedOn w:val="Normln"/>
    <w:link w:val="ZhlavChar"/>
    <w:uiPriority w:val="99"/>
    <w:rsid w:val="00D03118"/>
    <w:pPr>
      <w:tabs>
        <w:tab w:val="center" w:pos="4536"/>
        <w:tab w:val="right" w:pos="9072"/>
      </w:tabs>
    </w:pPr>
  </w:style>
  <w:style w:type="character" w:customStyle="1" w:styleId="ZhlavChar">
    <w:name w:val="Záhlaví Char"/>
    <w:link w:val="Zhlav"/>
    <w:uiPriority w:val="99"/>
    <w:semiHidden/>
    <w:locked/>
    <w:rsid w:val="00EA445D"/>
    <w:rPr>
      <w:rFonts w:cs="Times New Roman"/>
      <w:lang w:val="en-US" w:eastAsia="en-US"/>
    </w:rPr>
  </w:style>
  <w:style w:type="paragraph" w:styleId="Zpat">
    <w:name w:val="footer"/>
    <w:basedOn w:val="Normln"/>
    <w:link w:val="ZpatChar"/>
    <w:uiPriority w:val="99"/>
    <w:rsid w:val="00D03118"/>
    <w:pPr>
      <w:tabs>
        <w:tab w:val="center" w:pos="4536"/>
        <w:tab w:val="right" w:pos="9072"/>
      </w:tabs>
    </w:pPr>
  </w:style>
  <w:style w:type="character" w:customStyle="1" w:styleId="ZpatChar">
    <w:name w:val="Zápatí Char"/>
    <w:link w:val="Zpat"/>
    <w:uiPriority w:val="99"/>
    <w:semiHidden/>
    <w:locked/>
    <w:rsid w:val="00EA445D"/>
    <w:rPr>
      <w:rFonts w:cs="Times New Roman"/>
      <w:lang w:val="en-US" w:eastAsia="en-US"/>
    </w:rPr>
  </w:style>
  <w:style w:type="paragraph" w:customStyle="1" w:styleId="text">
    <w:name w:val="text"/>
    <w:uiPriority w:val="99"/>
    <w:rsid w:val="00072CA1"/>
    <w:pPr>
      <w:widowControl w:val="0"/>
      <w:autoSpaceDE w:val="0"/>
      <w:autoSpaceDN w:val="0"/>
      <w:adjustRightInd w:val="0"/>
      <w:ind w:firstLine="283"/>
      <w:jc w:val="both"/>
    </w:pPr>
    <w:rPr>
      <w:rFonts w:ascii="Arial" w:hAnsi="Arial" w:cs="Arial"/>
      <w:color w:val="000000"/>
      <w:sz w:val="24"/>
      <w:szCs w:val="24"/>
    </w:rPr>
  </w:style>
  <w:style w:type="paragraph" w:customStyle="1" w:styleId="normln0">
    <w:name w:val="normální"/>
    <w:uiPriority w:val="99"/>
    <w:rsid w:val="00072CA1"/>
    <w:pPr>
      <w:overflowPunct w:val="0"/>
      <w:autoSpaceDE w:val="0"/>
      <w:autoSpaceDN w:val="0"/>
      <w:adjustRightInd w:val="0"/>
      <w:jc w:val="both"/>
      <w:textAlignment w:val="baseline"/>
    </w:pPr>
    <w:rPr>
      <w:rFonts w:ascii="Arial" w:hAnsi="Arial"/>
      <w:noProof/>
      <w:sz w:val="24"/>
    </w:rPr>
  </w:style>
  <w:style w:type="character" w:styleId="Hypertextovodkaz">
    <w:name w:val="Hyperlink"/>
    <w:uiPriority w:val="99"/>
    <w:rsid w:val="00072CA1"/>
    <w:rPr>
      <w:rFonts w:cs="Times New Roman"/>
      <w:color w:val="2F6E99"/>
      <w:u w:val="single"/>
    </w:rPr>
  </w:style>
  <w:style w:type="paragraph" w:styleId="Normlnweb">
    <w:name w:val="Normal (Web)"/>
    <w:basedOn w:val="Normln"/>
    <w:uiPriority w:val="99"/>
    <w:rsid w:val="00072CA1"/>
    <w:pPr>
      <w:widowControl/>
      <w:spacing w:before="120" w:after="120" w:line="240" w:lineRule="auto"/>
    </w:pPr>
    <w:rPr>
      <w:rFonts w:ascii="Times New Roman" w:hAnsi="Times New Roman"/>
      <w:sz w:val="24"/>
      <w:szCs w:val="24"/>
      <w:lang w:val="cs-CZ" w:eastAsia="cs-CZ"/>
    </w:rPr>
  </w:style>
  <w:style w:type="paragraph" w:customStyle="1" w:styleId="Podklady">
    <w:name w:val="Podklady"/>
    <w:basedOn w:val="Normln"/>
    <w:next w:val="Normln"/>
    <w:uiPriority w:val="99"/>
    <w:rsid w:val="00793700"/>
    <w:pPr>
      <w:widowControl/>
      <w:numPr>
        <w:numId w:val="14"/>
      </w:numPr>
      <w:tabs>
        <w:tab w:val="left" w:pos="7371"/>
      </w:tabs>
      <w:spacing w:after="0" w:line="360" w:lineRule="auto"/>
    </w:pPr>
    <w:rPr>
      <w:rFonts w:ascii="Arial" w:hAnsi="Arial" w:cs="Tahoma"/>
      <w:sz w:val="20"/>
      <w:szCs w:val="20"/>
      <w:lang w:val="cs-CZ" w:eastAsia="cs-CZ"/>
    </w:rPr>
  </w:style>
  <w:style w:type="paragraph" w:customStyle="1" w:styleId="Normy">
    <w:name w:val="Normy"/>
    <w:basedOn w:val="Normln"/>
    <w:link w:val="NormyChar"/>
    <w:uiPriority w:val="99"/>
    <w:rsid w:val="00793700"/>
    <w:pPr>
      <w:widowControl/>
      <w:spacing w:after="0" w:line="360" w:lineRule="auto"/>
      <w:ind w:left="2439" w:hanging="2155"/>
      <w:jc w:val="both"/>
    </w:pPr>
    <w:rPr>
      <w:rFonts w:ascii="Arial" w:hAnsi="Arial" w:cs="Tahoma"/>
      <w:sz w:val="20"/>
      <w:szCs w:val="20"/>
      <w:lang w:val="cs-CZ" w:eastAsia="cs-CZ"/>
    </w:rPr>
  </w:style>
  <w:style w:type="paragraph" w:customStyle="1" w:styleId="Normy-nadpis">
    <w:name w:val="Normy - nadpis"/>
    <w:basedOn w:val="Normln"/>
    <w:next w:val="Normy"/>
    <w:uiPriority w:val="99"/>
    <w:rsid w:val="00793700"/>
    <w:pPr>
      <w:widowControl/>
      <w:spacing w:after="0" w:line="360" w:lineRule="auto"/>
      <w:ind w:firstLine="709"/>
      <w:jc w:val="both"/>
    </w:pPr>
    <w:rPr>
      <w:rFonts w:ascii="Arial" w:hAnsi="Arial"/>
      <w:b/>
      <w:sz w:val="20"/>
      <w:szCs w:val="20"/>
      <w:lang w:val="cs-CZ" w:eastAsia="cs-CZ"/>
    </w:rPr>
  </w:style>
  <w:style w:type="character" w:customStyle="1" w:styleId="NormyChar">
    <w:name w:val="Normy Char"/>
    <w:link w:val="Normy"/>
    <w:uiPriority w:val="99"/>
    <w:locked/>
    <w:rsid w:val="00793700"/>
    <w:rPr>
      <w:rFonts w:ascii="Arial" w:hAnsi="Arial" w:cs="Tahoma"/>
      <w:lang w:val="cs-CZ" w:eastAsia="cs-CZ" w:bidi="ar-SA"/>
    </w:rPr>
  </w:style>
  <w:style w:type="character" w:styleId="slostrnky">
    <w:name w:val="page number"/>
    <w:uiPriority w:val="99"/>
    <w:rsid w:val="00F74B53"/>
    <w:rPr>
      <w:rFonts w:cs="Times New Roman"/>
    </w:rPr>
  </w:style>
  <w:style w:type="paragraph" w:customStyle="1" w:styleId="BodyText21">
    <w:name w:val="Body Text 21"/>
    <w:basedOn w:val="Normln"/>
    <w:uiPriority w:val="99"/>
    <w:rsid w:val="00811AAA"/>
    <w:pPr>
      <w:widowControl/>
      <w:overflowPunct w:val="0"/>
      <w:autoSpaceDE w:val="0"/>
      <w:autoSpaceDN w:val="0"/>
      <w:adjustRightInd w:val="0"/>
      <w:spacing w:after="0" w:line="240" w:lineRule="auto"/>
      <w:ind w:firstLine="708"/>
      <w:jc w:val="both"/>
      <w:textAlignment w:val="baseline"/>
    </w:pPr>
    <w:rPr>
      <w:rFonts w:ascii="Times New Roman" w:hAnsi="Times New Roman"/>
      <w:sz w:val="20"/>
      <w:szCs w:val="20"/>
      <w:lang w:val="cs-CZ" w:eastAsia="cs-CZ"/>
    </w:rPr>
  </w:style>
  <w:style w:type="character" w:customStyle="1" w:styleId="xbekno-fv">
    <w:name w:val="_xbe kno-fv"/>
    <w:uiPriority w:val="99"/>
    <w:rsid w:val="007F15B8"/>
    <w:rPr>
      <w:rFonts w:cs="Times New Roman"/>
    </w:rPr>
  </w:style>
  <w:style w:type="character" w:customStyle="1" w:styleId="zvyrazni2">
    <w:name w:val="zvyrazni2"/>
    <w:uiPriority w:val="99"/>
    <w:rsid w:val="003F661A"/>
    <w:rPr>
      <w:rFonts w:cs="Times New Roman"/>
      <w:color w:val="0000FF"/>
    </w:rPr>
  </w:style>
  <w:style w:type="character" w:customStyle="1" w:styleId="napovedahint">
    <w:name w:val="napovedahint"/>
    <w:rsid w:val="00E178F4"/>
  </w:style>
  <w:style w:type="paragraph" w:customStyle="1" w:styleId="Default">
    <w:name w:val="Default"/>
    <w:rsid w:val="005F5331"/>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80453F"/>
    <w:pPr>
      <w:widowControl/>
      <w:spacing w:after="0" w:line="240" w:lineRule="auto"/>
      <w:ind w:left="720"/>
    </w:pPr>
    <w:rPr>
      <w:rFonts w:eastAsia="Times New Roman" w:cs="Calibri"/>
      <w:lang w:val="cs-CZ"/>
    </w:rPr>
  </w:style>
  <w:style w:type="paragraph" w:styleId="Textbubliny">
    <w:name w:val="Balloon Text"/>
    <w:basedOn w:val="Normln"/>
    <w:link w:val="TextbublinyChar"/>
    <w:uiPriority w:val="99"/>
    <w:semiHidden/>
    <w:unhideWhenUsed/>
    <w:rsid w:val="00EB33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33A5"/>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5F89"/>
    <w:pPr>
      <w:widowControl w:val="0"/>
      <w:spacing w:after="200" w:line="276" w:lineRule="auto"/>
    </w:pPr>
    <w:rPr>
      <w:sz w:val="22"/>
      <w:szCs w:val="22"/>
      <w:lang w:val="en-US" w:eastAsia="en-US"/>
    </w:rPr>
  </w:style>
  <w:style w:type="paragraph" w:styleId="Nadpis1">
    <w:name w:val="heading 1"/>
    <w:basedOn w:val="Normln"/>
    <w:link w:val="Nadpis1Char"/>
    <w:uiPriority w:val="99"/>
    <w:qFormat/>
    <w:locked/>
    <w:rsid w:val="00072CA1"/>
    <w:pPr>
      <w:widowControl/>
      <w:spacing w:before="144" w:after="48" w:line="240" w:lineRule="auto"/>
      <w:outlineLvl w:val="0"/>
    </w:pPr>
    <w:rPr>
      <w:rFonts w:ascii="Segoe UI Semibold" w:hAnsi="Segoe UI Semibold"/>
      <w:b/>
      <w:bCs/>
      <w:color w:val="C24100"/>
      <w:kern w:val="36"/>
      <w:sz w:val="34"/>
      <w:szCs w:val="34"/>
      <w:lang w:val="cs-CZ" w:eastAsia="cs-CZ"/>
    </w:rPr>
  </w:style>
  <w:style w:type="paragraph" w:styleId="Nadpis2">
    <w:name w:val="heading 2"/>
    <w:basedOn w:val="Normln"/>
    <w:link w:val="Nadpis2Char"/>
    <w:uiPriority w:val="99"/>
    <w:qFormat/>
    <w:locked/>
    <w:rsid w:val="00072CA1"/>
    <w:pPr>
      <w:widowControl/>
      <w:spacing w:before="144" w:after="48" w:line="240" w:lineRule="auto"/>
      <w:outlineLvl w:val="1"/>
    </w:pPr>
    <w:rPr>
      <w:rFonts w:ascii="Segoe UI Semibold" w:hAnsi="Segoe UI Semibold"/>
      <w:b/>
      <w:bCs/>
      <w:color w:val="224F79"/>
      <w:sz w:val="29"/>
      <w:szCs w:val="29"/>
      <w:lang w:val="cs-CZ" w:eastAsia="cs-CZ"/>
    </w:rPr>
  </w:style>
  <w:style w:type="paragraph" w:styleId="Nadpis3">
    <w:name w:val="heading 3"/>
    <w:basedOn w:val="Normln"/>
    <w:link w:val="Nadpis3Char"/>
    <w:uiPriority w:val="99"/>
    <w:qFormat/>
    <w:locked/>
    <w:rsid w:val="00072CA1"/>
    <w:pPr>
      <w:widowControl/>
      <w:spacing w:before="144" w:after="48" w:line="240" w:lineRule="auto"/>
      <w:outlineLvl w:val="2"/>
    </w:pPr>
    <w:rPr>
      <w:rFonts w:ascii="Segoe UI Semibold" w:hAnsi="Segoe UI Semibold"/>
      <w:b/>
      <w:bCs/>
      <w:color w:val="0D93D1"/>
      <w:sz w:val="26"/>
      <w:szCs w:val="26"/>
      <w:lang w:val="cs-CZ" w:eastAsia="cs-CZ"/>
    </w:rPr>
  </w:style>
  <w:style w:type="paragraph" w:styleId="Nadpis4">
    <w:name w:val="heading 4"/>
    <w:basedOn w:val="Normln"/>
    <w:next w:val="Normln"/>
    <w:link w:val="Nadpis4Char"/>
    <w:uiPriority w:val="99"/>
    <w:qFormat/>
    <w:locked/>
    <w:rsid w:val="00793700"/>
    <w:pPr>
      <w:keepNext/>
      <w:spacing w:before="240" w:after="60"/>
      <w:outlineLvl w:val="3"/>
    </w:pPr>
    <w:rPr>
      <w:rFonts w:ascii="Times New Roman" w:hAnsi="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0C28FE"/>
    <w:rPr>
      <w:rFonts w:ascii="Cambria" w:hAnsi="Cambria" w:cs="Times New Roman"/>
      <w:b/>
      <w:bCs/>
      <w:kern w:val="32"/>
      <w:sz w:val="32"/>
      <w:szCs w:val="32"/>
      <w:lang w:val="en-US" w:eastAsia="en-US"/>
    </w:rPr>
  </w:style>
  <w:style w:type="character" w:customStyle="1" w:styleId="Nadpis2Char">
    <w:name w:val="Nadpis 2 Char"/>
    <w:link w:val="Nadpis2"/>
    <w:uiPriority w:val="99"/>
    <w:semiHidden/>
    <w:locked/>
    <w:rsid w:val="000C28FE"/>
    <w:rPr>
      <w:rFonts w:ascii="Cambria" w:hAnsi="Cambria" w:cs="Times New Roman"/>
      <w:b/>
      <w:bCs/>
      <w:i/>
      <w:iCs/>
      <w:sz w:val="28"/>
      <w:szCs w:val="28"/>
      <w:lang w:val="en-US" w:eastAsia="en-US"/>
    </w:rPr>
  </w:style>
  <w:style w:type="character" w:customStyle="1" w:styleId="Nadpis3Char">
    <w:name w:val="Nadpis 3 Char"/>
    <w:link w:val="Nadpis3"/>
    <w:uiPriority w:val="99"/>
    <w:semiHidden/>
    <w:locked/>
    <w:rsid w:val="000C28FE"/>
    <w:rPr>
      <w:rFonts w:ascii="Cambria" w:hAnsi="Cambria" w:cs="Times New Roman"/>
      <w:b/>
      <w:bCs/>
      <w:sz w:val="26"/>
      <w:szCs w:val="26"/>
      <w:lang w:val="en-US" w:eastAsia="en-US"/>
    </w:rPr>
  </w:style>
  <w:style w:type="character" w:customStyle="1" w:styleId="Nadpis4Char">
    <w:name w:val="Nadpis 4 Char"/>
    <w:link w:val="Nadpis4"/>
    <w:uiPriority w:val="99"/>
    <w:semiHidden/>
    <w:locked/>
    <w:rsid w:val="0073152C"/>
    <w:rPr>
      <w:rFonts w:ascii="Calibri" w:hAnsi="Calibri" w:cs="Times New Roman"/>
      <w:b/>
      <w:bCs/>
      <w:sz w:val="28"/>
      <w:szCs w:val="28"/>
      <w:lang w:val="en-US" w:eastAsia="en-US"/>
    </w:rPr>
  </w:style>
  <w:style w:type="paragraph" w:styleId="Zhlav">
    <w:name w:val="header"/>
    <w:basedOn w:val="Normln"/>
    <w:link w:val="ZhlavChar"/>
    <w:uiPriority w:val="99"/>
    <w:rsid w:val="00D03118"/>
    <w:pPr>
      <w:tabs>
        <w:tab w:val="center" w:pos="4536"/>
        <w:tab w:val="right" w:pos="9072"/>
      </w:tabs>
    </w:pPr>
  </w:style>
  <w:style w:type="character" w:customStyle="1" w:styleId="ZhlavChar">
    <w:name w:val="Záhlaví Char"/>
    <w:link w:val="Zhlav"/>
    <w:uiPriority w:val="99"/>
    <w:semiHidden/>
    <w:locked/>
    <w:rsid w:val="00EA445D"/>
    <w:rPr>
      <w:rFonts w:cs="Times New Roman"/>
      <w:lang w:val="en-US" w:eastAsia="en-US"/>
    </w:rPr>
  </w:style>
  <w:style w:type="paragraph" w:styleId="Zpat">
    <w:name w:val="footer"/>
    <w:basedOn w:val="Normln"/>
    <w:link w:val="ZpatChar"/>
    <w:uiPriority w:val="99"/>
    <w:rsid w:val="00D03118"/>
    <w:pPr>
      <w:tabs>
        <w:tab w:val="center" w:pos="4536"/>
        <w:tab w:val="right" w:pos="9072"/>
      </w:tabs>
    </w:pPr>
  </w:style>
  <w:style w:type="character" w:customStyle="1" w:styleId="ZpatChar">
    <w:name w:val="Zápatí Char"/>
    <w:link w:val="Zpat"/>
    <w:uiPriority w:val="99"/>
    <w:semiHidden/>
    <w:locked/>
    <w:rsid w:val="00EA445D"/>
    <w:rPr>
      <w:rFonts w:cs="Times New Roman"/>
      <w:lang w:val="en-US" w:eastAsia="en-US"/>
    </w:rPr>
  </w:style>
  <w:style w:type="paragraph" w:customStyle="1" w:styleId="text">
    <w:name w:val="text"/>
    <w:uiPriority w:val="99"/>
    <w:rsid w:val="00072CA1"/>
    <w:pPr>
      <w:widowControl w:val="0"/>
      <w:autoSpaceDE w:val="0"/>
      <w:autoSpaceDN w:val="0"/>
      <w:adjustRightInd w:val="0"/>
      <w:ind w:firstLine="283"/>
      <w:jc w:val="both"/>
    </w:pPr>
    <w:rPr>
      <w:rFonts w:ascii="Arial" w:hAnsi="Arial" w:cs="Arial"/>
      <w:color w:val="000000"/>
      <w:sz w:val="24"/>
      <w:szCs w:val="24"/>
    </w:rPr>
  </w:style>
  <w:style w:type="paragraph" w:customStyle="1" w:styleId="normln0">
    <w:name w:val="normální"/>
    <w:uiPriority w:val="99"/>
    <w:rsid w:val="00072CA1"/>
    <w:pPr>
      <w:overflowPunct w:val="0"/>
      <w:autoSpaceDE w:val="0"/>
      <w:autoSpaceDN w:val="0"/>
      <w:adjustRightInd w:val="0"/>
      <w:jc w:val="both"/>
      <w:textAlignment w:val="baseline"/>
    </w:pPr>
    <w:rPr>
      <w:rFonts w:ascii="Arial" w:hAnsi="Arial"/>
      <w:noProof/>
      <w:sz w:val="24"/>
    </w:rPr>
  </w:style>
  <w:style w:type="character" w:styleId="Hypertextovodkaz">
    <w:name w:val="Hyperlink"/>
    <w:uiPriority w:val="99"/>
    <w:rsid w:val="00072CA1"/>
    <w:rPr>
      <w:rFonts w:cs="Times New Roman"/>
      <w:color w:val="2F6E99"/>
      <w:u w:val="single"/>
    </w:rPr>
  </w:style>
  <w:style w:type="paragraph" w:styleId="Normlnweb">
    <w:name w:val="Normal (Web)"/>
    <w:basedOn w:val="Normln"/>
    <w:uiPriority w:val="99"/>
    <w:rsid w:val="00072CA1"/>
    <w:pPr>
      <w:widowControl/>
      <w:spacing w:before="120" w:after="120" w:line="240" w:lineRule="auto"/>
    </w:pPr>
    <w:rPr>
      <w:rFonts w:ascii="Times New Roman" w:hAnsi="Times New Roman"/>
      <w:sz w:val="24"/>
      <w:szCs w:val="24"/>
      <w:lang w:val="cs-CZ" w:eastAsia="cs-CZ"/>
    </w:rPr>
  </w:style>
  <w:style w:type="paragraph" w:customStyle="1" w:styleId="Podklady">
    <w:name w:val="Podklady"/>
    <w:basedOn w:val="Normln"/>
    <w:next w:val="Normln"/>
    <w:uiPriority w:val="99"/>
    <w:rsid w:val="00793700"/>
    <w:pPr>
      <w:widowControl/>
      <w:numPr>
        <w:numId w:val="14"/>
      </w:numPr>
      <w:tabs>
        <w:tab w:val="left" w:pos="7371"/>
      </w:tabs>
      <w:spacing w:after="0" w:line="360" w:lineRule="auto"/>
    </w:pPr>
    <w:rPr>
      <w:rFonts w:ascii="Arial" w:hAnsi="Arial" w:cs="Tahoma"/>
      <w:sz w:val="20"/>
      <w:szCs w:val="20"/>
      <w:lang w:val="cs-CZ" w:eastAsia="cs-CZ"/>
    </w:rPr>
  </w:style>
  <w:style w:type="paragraph" w:customStyle="1" w:styleId="Normy">
    <w:name w:val="Normy"/>
    <w:basedOn w:val="Normln"/>
    <w:link w:val="NormyChar"/>
    <w:uiPriority w:val="99"/>
    <w:rsid w:val="00793700"/>
    <w:pPr>
      <w:widowControl/>
      <w:spacing w:after="0" w:line="360" w:lineRule="auto"/>
      <w:ind w:left="2439" w:hanging="2155"/>
      <w:jc w:val="both"/>
    </w:pPr>
    <w:rPr>
      <w:rFonts w:ascii="Arial" w:hAnsi="Arial" w:cs="Tahoma"/>
      <w:sz w:val="20"/>
      <w:szCs w:val="20"/>
      <w:lang w:val="cs-CZ" w:eastAsia="cs-CZ"/>
    </w:rPr>
  </w:style>
  <w:style w:type="paragraph" w:customStyle="1" w:styleId="Normy-nadpis">
    <w:name w:val="Normy - nadpis"/>
    <w:basedOn w:val="Normln"/>
    <w:next w:val="Normy"/>
    <w:uiPriority w:val="99"/>
    <w:rsid w:val="00793700"/>
    <w:pPr>
      <w:widowControl/>
      <w:spacing w:after="0" w:line="360" w:lineRule="auto"/>
      <w:ind w:firstLine="709"/>
      <w:jc w:val="both"/>
    </w:pPr>
    <w:rPr>
      <w:rFonts w:ascii="Arial" w:hAnsi="Arial"/>
      <w:b/>
      <w:sz w:val="20"/>
      <w:szCs w:val="20"/>
      <w:lang w:val="cs-CZ" w:eastAsia="cs-CZ"/>
    </w:rPr>
  </w:style>
  <w:style w:type="character" w:customStyle="1" w:styleId="NormyChar">
    <w:name w:val="Normy Char"/>
    <w:link w:val="Normy"/>
    <w:uiPriority w:val="99"/>
    <w:locked/>
    <w:rsid w:val="00793700"/>
    <w:rPr>
      <w:rFonts w:ascii="Arial" w:hAnsi="Arial" w:cs="Tahoma"/>
      <w:lang w:val="cs-CZ" w:eastAsia="cs-CZ" w:bidi="ar-SA"/>
    </w:rPr>
  </w:style>
  <w:style w:type="character" w:styleId="slostrnky">
    <w:name w:val="page number"/>
    <w:uiPriority w:val="99"/>
    <w:rsid w:val="00F74B53"/>
    <w:rPr>
      <w:rFonts w:cs="Times New Roman"/>
    </w:rPr>
  </w:style>
  <w:style w:type="paragraph" w:customStyle="1" w:styleId="BodyText21">
    <w:name w:val="Body Text 21"/>
    <w:basedOn w:val="Normln"/>
    <w:uiPriority w:val="99"/>
    <w:rsid w:val="00811AAA"/>
    <w:pPr>
      <w:widowControl/>
      <w:overflowPunct w:val="0"/>
      <w:autoSpaceDE w:val="0"/>
      <w:autoSpaceDN w:val="0"/>
      <w:adjustRightInd w:val="0"/>
      <w:spacing w:after="0" w:line="240" w:lineRule="auto"/>
      <w:ind w:firstLine="708"/>
      <w:jc w:val="both"/>
      <w:textAlignment w:val="baseline"/>
    </w:pPr>
    <w:rPr>
      <w:rFonts w:ascii="Times New Roman" w:hAnsi="Times New Roman"/>
      <w:sz w:val="20"/>
      <w:szCs w:val="20"/>
      <w:lang w:val="cs-CZ" w:eastAsia="cs-CZ"/>
    </w:rPr>
  </w:style>
  <w:style w:type="character" w:customStyle="1" w:styleId="xbekno-fv">
    <w:name w:val="_xbe kno-fv"/>
    <w:uiPriority w:val="99"/>
    <w:rsid w:val="007F15B8"/>
    <w:rPr>
      <w:rFonts w:cs="Times New Roman"/>
    </w:rPr>
  </w:style>
  <w:style w:type="character" w:customStyle="1" w:styleId="zvyrazni2">
    <w:name w:val="zvyrazni2"/>
    <w:uiPriority w:val="99"/>
    <w:rsid w:val="003F661A"/>
    <w:rPr>
      <w:rFonts w:cs="Times New Roman"/>
      <w:color w:val="0000FF"/>
    </w:rPr>
  </w:style>
  <w:style w:type="character" w:customStyle="1" w:styleId="napovedahint">
    <w:name w:val="napovedahint"/>
    <w:rsid w:val="00E178F4"/>
  </w:style>
  <w:style w:type="paragraph" w:customStyle="1" w:styleId="Default">
    <w:name w:val="Default"/>
    <w:rsid w:val="005F5331"/>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80453F"/>
    <w:pPr>
      <w:widowControl/>
      <w:spacing w:after="0" w:line="240" w:lineRule="auto"/>
      <w:ind w:left="720"/>
    </w:pPr>
    <w:rPr>
      <w:rFonts w:eastAsia="Times New Roman" w:cs="Calibri"/>
      <w:lang w:val="cs-CZ"/>
    </w:rPr>
  </w:style>
  <w:style w:type="paragraph" w:styleId="Textbubliny">
    <w:name w:val="Balloon Text"/>
    <w:basedOn w:val="Normln"/>
    <w:link w:val="TextbublinyChar"/>
    <w:uiPriority w:val="99"/>
    <w:semiHidden/>
    <w:unhideWhenUsed/>
    <w:rsid w:val="00EB33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33A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82980">
      <w:bodyDiv w:val="1"/>
      <w:marLeft w:val="0"/>
      <w:marRight w:val="0"/>
      <w:marTop w:val="0"/>
      <w:marBottom w:val="0"/>
      <w:divBdr>
        <w:top w:val="none" w:sz="0" w:space="0" w:color="auto"/>
        <w:left w:val="none" w:sz="0" w:space="0" w:color="auto"/>
        <w:bottom w:val="none" w:sz="0" w:space="0" w:color="auto"/>
        <w:right w:val="none" w:sz="0" w:space="0" w:color="auto"/>
      </w:divBdr>
      <w:divsChild>
        <w:div w:id="1337268867">
          <w:marLeft w:val="0"/>
          <w:marRight w:val="0"/>
          <w:marTop w:val="0"/>
          <w:marBottom w:val="0"/>
          <w:divBdr>
            <w:top w:val="none" w:sz="0" w:space="0" w:color="auto"/>
            <w:left w:val="none" w:sz="0" w:space="0" w:color="auto"/>
            <w:bottom w:val="none" w:sz="0" w:space="0" w:color="auto"/>
            <w:right w:val="none" w:sz="0" w:space="0" w:color="auto"/>
          </w:divBdr>
          <w:divsChild>
            <w:div w:id="54086233">
              <w:marLeft w:val="0"/>
              <w:marRight w:val="0"/>
              <w:marTop w:val="0"/>
              <w:marBottom w:val="0"/>
              <w:divBdr>
                <w:top w:val="none" w:sz="0" w:space="0" w:color="auto"/>
                <w:left w:val="none" w:sz="0" w:space="0" w:color="auto"/>
                <w:bottom w:val="none" w:sz="0" w:space="0" w:color="auto"/>
                <w:right w:val="none" w:sz="0" w:space="0" w:color="auto"/>
              </w:divBdr>
              <w:divsChild>
                <w:div w:id="1871533224">
                  <w:marLeft w:val="0"/>
                  <w:marRight w:val="0"/>
                  <w:marTop w:val="0"/>
                  <w:marBottom w:val="0"/>
                  <w:divBdr>
                    <w:top w:val="none" w:sz="0" w:space="0" w:color="auto"/>
                    <w:left w:val="none" w:sz="0" w:space="0" w:color="auto"/>
                    <w:bottom w:val="none" w:sz="0" w:space="0" w:color="auto"/>
                    <w:right w:val="none" w:sz="0" w:space="0" w:color="auto"/>
                  </w:divBdr>
                  <w:divsChild>
                    <w:div w:id="544802309">
                      <w:marLeft w:val="75"/>
                      <w:marRight w:val="0"/>
                      <w:marTop w:val="75"/>
                      <w:marBottom w:val="0"/>
                      <w:divBdr>
                        <w:top w:val="none" w:sz="0" w:space="0" w:color="auto"/>
                        <w:left w:val="none" w:sz="0" w:space="0" w:color="auto"/>
                        <w:bottom w:val="none" w:sz="0" w:space="0" w:color="auto"/>
                        <w:right w:val="none" w:sz="0" w:space="0" w:color="auto"/>
                      </w:divBdr>
                    </w:div>
                    <w:div w:id="74057761">
                      <w:marLeft w:val="0"/>
                      <w:marRight w:val="0"/>
                      <w:marTop w:val="330"/>
                      <w:marBottom w:val="0"/>
                      <w:divBdr>
                        <w:top w:val="none" w:sz="0" w:space="0" w:color="auto"/>
                        <w:left w:val="none" w:sz="0" w:space="0" w:color="auto"/>
                        <w:bottom w:val="none" w:sz="0" w:space="0" w:color="auto"/>
                        <w:right w:val="none" w:sz="0" w:space="0" w:color="auto"/>
                      </w:divBdr>
                    </w:div>
                  </w:divsChild>
                </w:div>
                <w:div w:id="1335647248">
                  <w:marLeft w:val="0"/>
                  <w:marRight w:val="0"/>
                  <w:marTop w:val="0"/>
                  <w:marBottom w:val="0"/>
                  <w:divBdr>
                    <w:top w:val="none" w:sz="0" w:space="0" w:color="auto"/>
                    <w:left w:val="none" w:sz="0" w:space="0" w:color="auto"/>
                    <w:bottom w:val="none" w:sz="0" w:space="0" w:color="auto"/>
                    <w:right w:val="none" w:sz="0" w:space="0" w:color="auto"/>
                  </w:divBdr>
                  <w:divsChild>
                    <w:div w:id="120540977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55499786">
          <w:marLeft w:val="0"/>
          <w:marRight w:val="0"/>
          <w:marTop w:val="0"/>
          <w:marBottom w:val="0"/>
          <w:divBdr>
            <w:top w:val="none" w:sz="0" w:space="0" w:color="auto"/>
            <w:left w:val="none" w:sz="0" w:space="0" w:color="auto"/>
            <w:bottom w:val="none" w:sz="0" w:space="0" w:color="auto"/>
            <w:right w:val="none" w:sz="0" w:space="0" w:color="auto"/>
          </w:divBdr>
          <w:divsChild>
            <w:div w:id="1117943113">
              <w:marLeft w:val="0"/>
              <w:marRight w:val="0"/>
              <w:marTop w:val="0"/>
              <w:marBottom w:val="0"/>
              <w:divBdr>
                <w:top w:val="none" w:sz="0" w:space="0" w:color="auto"/>
                <w:left w:val="none" w:sz="0" w:space="0" w:color="auto"/>
                <w:bottom w:val="none" w:sz="0" w:space="0" w:color="auto"/>
                <w:right w:val="none" w:sz="0" w:space="0" w:color="auto"/>
              </w:divBdr>
            </w:div>
          </w:divsChild>
        </w:div>
        <w:div w:id="1405684256">
          <w:marLeft w:val="0"/>
          <w:marRight w:val="0"/>
          <w:marTop w:val="0"/>
          <w:marBottom w:val="0"/>
          <w:divBdr>
            <w:top w:val="none" w:sz="0" w:space="0" w:color="auto"/>
            <w:left w:val="none" w:sz="0" w:space="0" w:color="auto"/>
            <w:bottom w:val="none" w:sz="0" w:space="0" w:color="auto"/>
            <w:right w:val="none" w:sz="0" w:space="0" w:color="auto"/>
          </w:divBdr>
          <w:divsChild>
            <w:div w:id="245456256">
              <w:marLeft w:val="-3000"/>
              <w:marRight w:val="0"/>
              <w:marTop w:val="0"/>
              <w:marBottom w:val="0"/>
              <w:divBdr>
                <w:top w:val="none" w:sz="0" w:space="0" w:color="auto"/>
                <w:left w:val="none" w:sz="0" w:space="0" w:color="auto"/>
                <w:bottom w:val="none" w:sz="0" w:space="0" w:color="auto"/>
                <w:right w:val="none" w:sz="0" w:space="0" w:color="auto"/>
              </w:divBdr>
              <w:divsChild>
                <w:div w:id="1949267296">
                  <w:marLeft w:val="3000"/>
                  <w:marRight w:val="0"/>
                  <w:marTop w:val="120"/>
                  <w:marBottom w:val="240"/>
                  <w:divBdr>
                    <w:top w:val="none" w:sz="0" w:space="0" w:color="auto"/>
                    <w:left w:val="none" w:sz="0" w:space="0" w:color="auto"/>
                    <w:bottom w:val="none" w:sz="0" w:space="0" w:color="auto"/>
                    <w:right w:val="none" w:sz="0" w:space="0" w:color="auto"/>
                  </w:divBdr>
                  <w:divsChild>
                    <w:div w:id="1994483725">
                      <w:marLeft w:val="0"/>
                      <w:marRight w:val="0"/>
                      <w:marTop w:val="0"/>
                      <w:marBottom w:val="0"/>
                      <w:divBdr>
                        <w:top w:val="none" w:sz="0" w:space="0" w:color="auto"/>
                        <w:left w:val="none" w:sz="0" w:space="0" w:color="auto"/>
                        <w:bottom w:val="none" w:sz="0" w:space="0" w:color="auto"/>
                        <w:right w:val="none" w:sz="0" w:space="0" w:color="auto"/>
                      </w:divBdr>
                    </w:div>
                    <w:div w:id="1563130053">
                      <w:marLeft w:val="0"/>
                      <w:marRight w:val="0"/>
                      <w:marTop w:val="24"/>
                      <w:marBottom w:val="24"/>
                      <w:divBdr>
                        <w:top w:val="single" w:sz="6" w:space="6" w:color="AAAAAA"/>
                        <w:left w:val="single" w:sz="6" w:space="6" w:color="AAAAAA"/>
                        <w:bottom w:val="single" w:sz="6" w:space="6" w:color="AAAAAA"/>
                        <w:right w:val="single" w:sz="6" w:space="6" w:color="AAAAAA"/>
                      </w:divBdr>
                    </w:div>
                    <w:div w:id="19823426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22799562">
      <w:bodyDiv w:val="1"/>
      <w:marLeft w:val="0"/>
      <w:marRight w:val="0"/>
      <w:marTop w:val="0"/>
      <w:marBottom w:val="0"/>
      <w:divBdr>
        <w:top w:val="none" w:sz="0" w:space="0" w:color="auto"/>
        <w:left w:val="none" w:sz="0" w:space="0" w:color="auto"/>
        <w:bottom w:val="none" w:sz="0" w:space="0" w:color="auto"/>
        <w:right w:val="none" w:sz="0" w:space="0" w:color="auto"/>
      </w:divBdr>
    </w:div>
    <w:div w:id="1022317991">
      <w:bodyDiv w:val="1"/>
      <w:marLeft w:val="0"/>
      <w:marRight w:val="0"/>
      <w:marTop w:val="0"/>
      <w:marBottom w:val="0"/>
      <w:divBdr>
        <w:top w:val="none" w:sz="0" w:space="0" w:color="auto"/>
        <w:left w:val="none" w:sz="0" w:space="0" w:color="auto"/>
        <w:bottom w:val="none" w:sz="0" w:space="0" w:color="auto"/>
        <w:right w:val="none" w:sz="0" w:space="0" w:color="auto"/>
      </w:divBdr>
    </w:div>
    <w:div w:id="1080062675">
      <w:bodyDiv w:val="1"/>
      <w:marLeft w:val="0"/>
      <w:marRight w:val="0"/>
      <w:marTop w:val="0"/>
      <w:marBottom w:val="0"/>
      <w:divBdr>
        <w:top w:val="none" w:sz="0" w:space="0" w:color="auto"/>
        <w:left w:val="none" w:sz="0" w:space="0" w:color="auto"/>
        <w:bottom w:val="none" w:sz="0" w:space="0" w:color="auto"/>
        <w:right w:val="none" w:sz="0" w:space="0" w:color="auto"/>
      </w:divBdr>
      <w:divsChild>
        <w:div w:id="1442842831">
          <w:marLeft w:val="-3000"/>
          <w:marRight w:val="0"/>
          <w:marTop w:val="0"/>
          <w:marBottom w:val="0"/>
          <w:divBdr>
            <w:top w:val="none" w:sz="0" w:space="0" w:color="auto"/>
            <w:left w:val="none" w:sz="0" w:space="0" w:color="auto"/>
            <w:bottom w:val="none" w:sz="0" w:space="0" w:color="auto"/>
            <w:right w:val="none" w:sz="0" w:space="0" w:color="auto"/>
          </w:divBdr>
          <w:divsChild>
            <w:div w:id="1539851414">
              <w:marLeft w:val="3000"/>
              <w:marRight w:val="0"/>
              <w:marTop w:val="120"/>
              <w:marBottom w:val="240"/>
              <w:divBdr>
                <w:top w:val="none" w:sz="0" w:space="0" w:color="auto"/>
                <w:left w:val="none" w:sz="0" w:space="0" w:color="auto"/>
                <w:bottom w:val="none" w:sz="0" w:space="0" w:color="auto"/>
                <w:right w:val="none" w:sz="0" w:space="0" w:color="auto"/>
              </w:divBdr>
              <w:divsChild>
                <w:div w:id="1669014488">
                  <w:marLeft w:val="0"/>
                  <w:marRight w:val="0"/>
                  <w:marTop w:val="0"/>
                  <w:marBottom w:val="0"/>
                  <w:divBdr>
                    <w:top w:val="none" w:sz="0" w:space="0" w:color="auto"/>
                    <w:left w:val="none" w:sz="0" w:space="0" w:color="auto"/>
                    <w:bottom w:val="none" w:sz="0" w:space="0" w:color="auto"/>
                    <w:right w:val="none" w:sz="0" w:space="0" w:color="auto"/>
                  </w:divBdr>
                </w:div>
                <w:div w:id="1988588552">
                  <w:marLeft w:val="0"/>
                  <w:marRight w:val="0"/>
                  <w:marTop w:val="24"/>
                  <w:marBottom w:val="24"/>
                  <w:divBdr>
                    <w:top w:val="single" w:sz="6" w:space="6" w:color="AAAAAA"/>
                    <w:left w:val="single" w:sz="6" w:space="6" w:color="AAAAAA"/>
                    <w:bottom w:val="single" w:sz="6" w:space="6" w:color="AAAAAA"/>
                    <w:right w:val="single" w:sz="6" w:space="6" w:color="AAAAAA"/>
                  </w:divBdr>
                </w:div>
                <w:div w:id="1895463201">
                  <w:marLeft w:val="0"/>
                  <w:marRight w:val="0"/>
                  <w:marTop w:val="24"/>
                  <w:marBottom w:val="24"/>
                  <w:divBdr>
                    <w:top w:val="single" w:sz="6" w:space="6" w:color="AAAAAA"/>
                    <w:left w:val="single" w:sz="6" w:space="6" w:color="AAAAAA"/>
                    <w:bottom w:val="single" w:sz="6" w:space="6" w:color="AAAAAA"/>
                    <w:right w:val="single" w:sz="6" w:space="6" w:color="AAAAAA"/>
                  </w:divBdr>
                </w:div>
                <w:div w:id="260647916">
                  <w:marLeft w:val="0"/>
                  <w:marRight w:val="0"/>
                  <w:marTop w:val="24"/>
                  <w:marBottom w:val="24"/>
                  <w:divBdr>
                    <w:top w:val="single" w:sz="6" w:space="6" w:color="AAAAAA"/>
                    <w:left w:val="single" w:sz="6" w:space="6" w:color="AAAAAA"/>
                    <w:bottom w:val="single" w:sz="6" w:space="6" w:color="AAAAAA"/>
                    <w:right w:val="single" w:sz="6" w:space="6" w:color="AAAAAA"/>
                  </w:divBdr>
                </w:div>
                <w:div w:id="595288948">
                  <w:marLeft w:val="0"/>
                  <w:marRight w:val="0"/>
                  <w:marTop w:val="24"/>
                  <w:marBottom w:val="24"/>
                  <w:divBdr>
                    <w:top w:val="single" w:sz="6" w:space="6" w:color="AAAAAA"/>
                    <w:left w:val="single" w:sz="6" w:space="6" w:color="AAAAAA"/>
                    <w:bottom w:val="single" w:sz="6" w:space="6" w:color="AAAAAA"/>
                    <w:right w:val="single" w:sz="6" w:space="6" w:color="AAAAAA"/>
                  </w:divBdr>
                </w:div>
                <w:div w:id="1531813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8012729">
          <w:marLeft w:val="0"/>
          <w:marRight w:val="0"/>
          <w:marTop w:val="0"/>
          <w:marBottom w:val="0"/>
          <w:divBdr>
            <w:top w:val="none" w:sz="0" w:space="0" w:color="auto"/>
            <w:left w:val="none" w:sz="0" w:space="0" w:color="auto"/>
            <w:bottom w:val="none" w:sz="0" w:space="0" w:color="auto"/>
            <w:right w:val="none" w:sz="0" w:space="0" w:color="auto"/>
          </w:divBdr>
          <w:divsChild>
            <w:div w:id="1526215597">
              <w:marLeft w:val="0"/>
              <w:marRight w:val="0"/>
              <w:marTop w:val="720"/>
              <w:marBottom w:val="0"/>
              <w:divBdr>
                <w:top w:val="none" w:sz="0" w:space="0" w:color="auto"/>
                <w:left w:val="none" w:sz="0" w:space="0" w:color="auto"/>
                <w:bottom w:val="none" w:sz="0" w:space="0" w:color="auto"/>
                <w:right w:val="none" w:sz="0" w:space="0" w:color="auto"/>
              </w:divBdr>
              <w:divsChild>
                <w:div w:id="1938252637">
                  <w:marLeft w:val="0"/>
                  <w:marRight w:val="0"/>
                  <w:marTop w:val="0"/>
                  <w:marBottom w:val="0"/>
                  <w:divBdr>
                    <w:top w:val="none" w:sz="0" w:space="0" w:color="auto"/>
                    <w:left w:val="none" w:sz="0" w:space="0" w:color="auto"/>
                    <w:bottom w:val="none" w:sz="0" w:space="0" w:color="auto"/>
                    <w:right w:val="none" w:sz="0" w:space="0" w:color="auto"/>
                  </w:divBdr>
                </w:div>
                <w:div w:id="3762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112">
      <w:bodyDiv w:val="1"/>
      <w:marLeft w:val="0"/>
      <w:marRight w:val="0"/>
      <w:marTop w:val="0"/>
      <w:marBottom w:val="0"/>
      <w:divBdr>
        <w:top w:val="none" w:sz="0" w:space="0" w:color="auto"/>
        <w:left w:val="none" w:sz="0" w:space="0" w:color="auto"/>
        <w:bottom w:val="none" w:sz="0" w:space="0" w:color="auto"/>
        <w:right w:val="none" w:sz="0" w:space="0" w:color="auto"/>
      </w:divBdr>
    </w:div>
    <w:div w:id="1726031235">
      <w:bodyDiv w:val="1"/>
      <w:marLeft w:val="0"/>
      <w:marRight w:val="0"/>
      <w:marTop w:val="0"/>
      <w:marBottom w:val="0"/>
      <w:divBdr>
        <w:top w:val="none" w:sz="0" w:space="0" w:color="auto"/>
        <w:left w:val="none" w:sz="0" w:space="0" w:color="auto"/>
        <w:bottom w:val="none" w:sz="0" w:space="0" w:color="auto"/>
        <w:right w:val="none" w:sz="0" w:space="0" w:color="auto"/>
      </w:divBdr>
    </w:div>
    <w:div w:id="1754207185">
      <w:marLeft w:val="0"/>
      <w:marRight w:val="0"/>
      <w:marTop w:val="0"/>
      <w:marBottom w:val="0"/>
      <w:divBdr>
        <w:top w:val="none" w:sz="0" w:space="0" w:color="auto"/>
        <w:left w:val="none" w:sz="0" w:space="0" w:color="auto"/>
        <w:bottom w:val="none" w:sz="0" w:space="0" w:color="auto"/>
        <w:right w:val="none" w:sz="0" w:space="0" w:color="auto"/>
      </w:divBdr>
      <w:divsChild>
        <w:div w:id="1754207188">
          <w:marLeft w:val="0"/>
          <w:marRight w:val="0"/>
          <w:marTop w:val="0"/>
          <w:marBottom w:val="0"/>
          <w:divBdr>
            <w:top w:val="none" w:sz="0" w:space="0" w:color="auto"/>
            <w:left w:val="none" w:sz="0" w:space="0" w:color="auto"/>
            <w:bottom w:val="none" w:sz="0" w:space="0" w:color="auto"/>
            <w:right w:val="none" w:sz="0" w:space="0" w:color="auto"/>
          </w:divBdr>
          <w:divsChild>
            <w:div w:id="1754207181">
              <w:marLeft w:val="-2504"/>
              <w:marRight w:val="0"/>
              <w:marTop w:val="0"/>
              <w:marBottom w:val="0"/>
              <w:divBdr>
                <w:top w:val="none" w:sz="0" w:space="0" w:color="auto"/>
                <w:left w:val="none" w:sz="0" w:space="0" w:color="auto"/>
                <w:bottom w:val="none" w:sz="0" w:space="0" w:color="auto"/>
                <w:right w:val="none" w:sz="0" w:space="0" w:color="auto"/>
              </w:divBdr>
              <w:divsChild>
                <w:div w:id="1754207183">
                  <w:marLeft w:val="2504"/>
                  <w:marRight w:val="0"/>
                  <w:marTop w:val="120"/>
                  <w:marBottom w:val="240"/>
                  <w:divBdr>
                    <w:top w:val="none" w:sz="0" w:space="0" w:color="auto"/>
                    <w:left w:val="none" w:sz="0" w:space="0" w:color="auto"/>
                    <w:bottom w:val="none" w:sz="0" w:space="0" w:color="auto"/>
                    <w:right w:val="none" w:sz="0" w:space="0" w:color="auto"/>
                  </w:divBdr>
                  <w:divsChild>
                    <w:div w:id="1754207182">
                      <w:marLeft w:val="0"/>
                      <w:marRight w:val="0"/>
                      <w:marTop w:val="24"/>
                      <w:marBottom w:val="24"/>
                      <w:divBdr>
                        <w:top w:val="single" w:sz="4" w:space="6" w:color="AAAAAA"/>
                        <w:left w:val="single" w:sz="4" w:space="6" w:color="AAAAAA"/>
                        <w:bottom w:val="single" w:sz="4" w:space="6" w:color="AAAAAA"/>
                        <w:right w:val="single" w:sz="4" w:space="6" w:color="AAAAAA"/>
                      </w:divBdr>
                    </w:div>
                    <w:div w:id="1754207184">
                      <w:marLeft w:val="0"/>
                      <w:marRight w:val="0"/>
                      <w:marTop w:val="0"/>
                      <w:marBottom w:val="0"/>
                      <w:divBdr>
                        <w:top w:val="none" w:sz="0" w:space="0" w:color="auto"/>
                        <w:left w:val="none" w:sz="0" w:space="0" w:color="auto"/>
                        <w:bottom w:val="none" w:sz="0" w:space="0" w:color="auto"/>
                        <w:right w:val="none" w:sz="0" w:space="0" w:color="auto"/>
                      </w:divBdr>
                      <w:divsChild>
                        <w:div w:id="1754207187">
                          <w:marLeft w:val="0"/>
                          <w:marRight w:val="0"/>
                          <w:marTop w:val="0"/>
                          <w:marBottom w:val="0"/>
                          <w:divBdr>
                            <w:top w:val="none" w:sz="0" w:space="0" w:color="auto"/>
                            <w:left w:val="none" w:sz="0" w:space="0" w:color="auto"/>
                            <w:bottom w:val="none" w:sz="0" w:space="0" w:color="auto"/>
                            <w:right w:val="none" w:sz="0" w:space="0" w:color="auto"/>
                          </w:divBdr>
                        </w:div>
                      </w:divsChild>
                    </w:div>
                    <w:div w:id="1754207186">
                      <w:marLeft w:val="0"/>
                      <w:marRight w:val="0"/>
                      <w:marTop w:val="24"/>
                      <w:marBottom w:val="24"/>
                      <w:divBdr>
                        <w:top w:val="single" w:sz="4" w:space="6" w:color="AAAAAA"/>
                        <w:left w:val="single" w:sz="4" w:space="6" w:color="AAAAAA"/>
                        <w:bottom w:val="single" w:sz="4" w:space="6" w:color="AAAAAA"/>
                        <w:right w:val="single" w:sz="4" w:space="6" w:color="AAAAAA"/>
                      </w:divBdr>
                    </w:div>
                    <w:div w:id="1754207189">
                      <w:marLeft w:val="0"/>
                      <w:marRight w:val="0"/>
                      <w:marTop w:val="0"/>
                      <w:marBottom w:val="0"/>
                      <w:divBdr>
                        <w:top w:val="none" w:sz="0" w:space="0" w:color="auto"/>
                        <w:left w:val="none" w:sz="0" w:space="0" w:color="auto"/>
                        <w:bottom w:val="none" w:sz="0" w:space="0" w:color="auto"/>
                        <w:right w:val="none" w:sz="0" w:space="0" w:color="auto"/>
                      </w:divBdr>
                    </w:div>
                    <w:div w:id="1754207190">
                      <w:marLeft w:val="0"/>
                      <w:marRight w:val="0"/>
                      <w:marTop w:val="24"/>
                      <w:marBottom w:val="24"/>
                      <w:divBdr>
                        <w:top w:val="single" w:sz="4" w:space="6" w:color="AAAAAA"/>
                        <w:left w:val="single" w:sz="4" w:space="6" w:color="AAAAAA"/>
                        <w:bottom w:val="single" w:sz="4" w:space="6" w:color="AAAAAA"/>
                        <w:right w:val="single" w:sz="4" w:space="6" w:color="AAAAAA"/>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nahlizenidokn.cuzk.cz/VyberKatastrInfo.aspx?encrypted=n26mw6EH5p6ITPzkYq8CQeyzXfdckcFb0zgX-KE7NTNDUOMUGO53Ou3Y-R8V10HgiZJ0V6gtXHpHcP1VCDLXIOUFSDjDs6IEWjucqBHaPHb5oe-DrL7d-w==" TargetMode="External"/><Relationship Id="rId18" Type="http://schemas.openxmlformats.org/officeDocument/2006/relationships/hyperlink" Target="http://vdp.cuzk.cz/vdp/ruian/parcely/1438334210" TargetMode="External"/><Relationship Id="rId26" Type="http://schemas.openxmlformats.org/officeDocument/2006/relationships/image" Target="media/image3.emf"/><Relationship Id="rId39" Type="http://schemas.openxmlformats.org/officeDocument/2006/relationships/image" Target="media/image16.jpeg"/><Relationship Id="rId21" Type="http://schemas.openxmlformats.org/officeDocument/2006/relationships/hyperlink" Target="https://nahlizenidokn.cuzk.cz/ZobrazObjekt.aspx?encrypted=AP0UuyNdsWLVVXNfxvlksl_3lf9S-Tu2U3Nv1OXDbKDLRuJ6GopyLdcLPEZXbGHvWO8_fE1MmwIsMDz8RgXCgLMr5qHrGbqLRe7DXGHMBGYEaasLYFA38w=="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nahlizenidokn.cuzk.cz/ZobrazObjekt.aspx?encrypted=8XijjbGUEKHKNYC6U1Wl6i0fvwJF3SECOYn9T_UdgI-uMUPstO6bJpVp06-X9cSdBkNKAJ1KB6s0A1Z0JCB6iI37vIVZKF82xE26ulO9jF1itB4lgE7kOiTtvYPyfnpB" TargetMode="External"/><Relationship Id="rId29" Type="http://schemas.openxmlformats.org/officeDocument/2006/relationships/image" Target="media/image6.jpeg"/><Relationship Id="rId11" Type="http://schemas.openxmlformats.org/officeDocument/2006/relationships/hyperlink" Target="http://vdp.cuzk.cz/vdp/ruian/parcely/1437986210" TargetMode="External"/><Relationship Id="rId24" Type="http://schemas.openxmlformats.org/officeDocument/2006/relationships/hyperlink" Target="http://www.uzsvm.cz/nedostatecne-urcite-identifikovani-vlastnici-2140-0-85/"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yperlink" Target="https://nahlizenidokn.cuzk.cz/ZobrazObjekt.aspx?encrypted=aTU0t3kemsnd-HM96SSOxyrRglZufihH1WYK2NUpJQYKiTZkVwhAO-yX1-cu8F_sYczkysyYVO39q5VEsb0vUOZlW5GbxRrpQR60APVhsT4nveuMJREEJw==" TargetMode="External"/><Relationship Id="rId23" Type="http://schemas.openxmlformats.org/officeDocument/2006/relationships/hyperlink" Target="http://bpej.vumop.cz/41000"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vdp.cuzk.cz/vdp/ruian/obce/539872" TargetMode="External"/><Relationship Id="rId31" Type="http://schemas.openxmlformats.org/officeDocument/2006/relationships/image" Target="media/image8.jpeg"/><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s://nahlizenidokn.cuzk.cz/ZobrazObjekt.aspx?encrypted=UZRkQIz2wR5aylV7_KAXCtxpcVPJ_v40Ue8EWV4DqFLHkjYtg75Z248K3QEZ9txGPcUnc3Pqri0Ofi25F3sK40xKEY-R2lk913C0CX5trY93XEf3chaNf7VAg-zTj15r" TargetMode="External"/><Relationship Id="rId14" Type="http://schemas.openxmlformats.org/officeDocument/2006/relationships/hyperlink" Target="https://nahlizenidokn.cuzk.cz/ZobrazObjekt.aspx?encrypted=R07S5yxwHVFwTK4LcfO7rDva9aUyLG9ZE8xh1vansU9UHZ6Ffm8ReNdO57iG_lnhQJXJHe0BgCmZQdWAHY-4VAa0_lIuHEeRCYfm7uYeTk5Gs91Pc0s32w==" TargetMode="External"/><Relationship Id="rId22" Type="http://schemas.openxmlformats.org/officeDocument/2006/relationships/hyperlink" Target="http://bpej.vumop.cz/20300"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vdp.cuzk.cz/vdp/ruian/obce/539872" TargetMode="External"/><Relationship Id="rId17" Type="http://schemas.openxmlformats.org/officeDocument/2006/relationships/image" Target="media/image2.png"/><Relationship Id="rId25" Type="http://schemas.openxmlformats.org/officeDocument/2006/relationships/hyperlink" Target="mailto:starostka@zbuzany.eu"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oter" Target="footer1.xml"/><Relationship Id="rId20" Type="http://schemas.openxmlformats.org/officeDocument/2006/relationships/hyperlink" Target="https://nahlizenidokn.cuzk.cz/VyberKatastrInfo.aspx?encrypted=BPkwVIiSKYKSVPtXvIrAitL1nsqlN9Q-ky7-5lY_-YkDNaofNzLls-gfCqA3RTYlwIkul8KT4hOKcuB0AfhtZEX6YOesOTt9ggVViIt6r7WZ6mRDjcdSDA=="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BA2CE-22FF-4423-9E9E-97EA2E2D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4914</Words>
  <Characters>28999</Characters>
  <Application>Microsoft Office Word</Application>
  <DocSecurity>0</DocSecurity>
  <Lines>241</Lines>
  <Paragraphs>67</Paragraphs>
  <ScaleCrop>false</ScaleCrop>
  <HeadingPairs>
    <vt:vector size="2" baseType="variant">
      <vt:variant>
        <vt:lpstr>Název</vt:lpstr>
      </vt:variant>
      <vt:variant>
        <vt:i4>1</vt:i4>
      </vt:variant>
    </vt:vector>
  </HeadingPairs>
  <TitlesOfParts>
    <vt:vector size="1" baseType="lpstr">
      <vt:lpstr>499/2006 Sb</vt:lpstr>
    </vt:vector>
  </TitlesOfParts>
  <Company>Hewlett-Packard Company</Company>
  <LinksUpToDate>false</LinksUpToDate>
  <CharactersWithSpaces>33846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499/2006 Sb</dc:title>
  <dc:creator>Maca</dc:creator>
  <cp:lastModifiedBy>Marina Landova</cp:lastModifiedBy>
  <cp:revision>2</cp:revision>
  <cp:lastPrinted>2016-12-28T08:07:00Z</cp:lastPrinted>
  <dcterms:created xsi:type="dcterms:W3CDTF">2019-03-27T13:50:00Z</dcterms:created>
  <dcterms:modified xsi:type="dcterms:W3CDTF">2019-03-27T13:50:00Z</dcterms:modified>
</cp:coreProperties>
</file>