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695A" w14:textId="77777777" w:rsidR="000D1210" w:rsidRDefault="000D1210" w:rsidP="000D1210">
      <w:pPr>
        <w:spacing w:after="120"/>
        <w:rPr>
          <w:rFonts w:ascii="Arial" w:hAnsi="Arial" w:cs="Arial"/>
          <w:sz w:val="20"/>
        </w:rPr>
      </w:pPr>
    </w:p>
    <w:p w14:paraId="15D873F9" w14:textId="77777777" w:rsidR="000D1210" w:rsidRPr="009C4225" w:rsidRDefault="000D1210" w:rsidP="000D1210">
      <w:pPr>
        <w:spacing w:after="120"/>
        <w:rPr>
          <w:b/>
          <w:sz w:val="20"/>
          <w:u w:val="single"/>
        </w:rPr>
      </w:pPr>
      <w:r w:rsidRPr="009C4225">
        <w:rPr>
          <w:sz w:val="20"/>
        </w:rPr>
        <w:t>Příloha č. 1 kupní smlouvy</w:t>
      </w:r>
    </w:p>
    <w:p w14:paraId="2BE5C3E4" w14:textId="77777777" w:rsidR="00A22DD7" w:rsidRDefault="00A22DD7" w:rsidP="00800F1A">
      <w:pPr>
        <w:spacing w:after="120"/>
        <w:jc w:val="center"/>
        <w:rPr>
          <w:b/>
          <w:sz w:val="36"/>
          <w:szCs w:val="36"/>
          <w:u w:val="single"/>
        </w:rPr>
      </w:pPr>
    </w:p>
    <w:p w14:paraId="2898D0A8" w14:textId="77777777" w:rsidR="002A06AF" w:rsidRPr="00800F1A" w:rsidRDefault="00800F1A" w:rsidP="00800F1A">
      <w:pPr>
        <w:spacing w:after="120"/>
        <w:jc w:val="center"/>
        <w:rPr>
          <w:b/>
          <w:sz w:val="20"/>
          <w:u w:val="single"/>
        </w:rPr>
      </w:pPr>
      <w:r>
        <w:rPr>
          <w:b/>
          <w:sz w:val="36"/>
          <w:szCs w:val="36"/>
          <w:u w:val="single"/>
        </w:rPr>
        <w:t>Specifikace Předmětu koupě</w:t>
      </w:r>
    </w:p>
    <w:p w14:paraId="098973CF" w14:textId="77777777" w:rsidR="0043004C" w:rsidRPr="009C4225" w:rsidRDefault="0043004C" w:rsidP="0094689E">
      <w:pPr>
        <w:jc w:val="both"/>
        <w:rPr>
          <w:b/>
          <w:szCs w:val="24"/>
        </w:rPr>
      </w:pPr>
      <w:r w:rsidRPr="009C4225">
        <w:rPr>
          <w:b/>
          <w:szCs w:val="24"/>
        </w:rPr>
        <w:t xml:space="preserve">Způsob zpracování odpovědi na </w:t>
      </w:r>
      <w:r w:rsidR="0094689E" w:rsidRPr="009C4225">
        <w:rPr>
          <w:b/>
          <w:szCs w:val="24"/>
        </w:rPr>
        <w:t>níže uvedené požadavky zadavatele:</w:t>
      </w:r>
    </w:p>
    <w:p w14:paraId="792C7734" w14:textId="77777777" w:rsidR="008D0311" w:rsidRPr="009C4225" w:rsidRDefault="003F4D1C" w:rsidP="0043004C">
      <w:pPr>
        <w:jc w:val="both"/>
        <w:rPr>
          <w:szCs w:val="24"/>
        </w:rPr>
      </w:pPr>
      <w:r w:rsidRPr="009C4225">
        <w:rPr>
          <w:szCs w:val="24"/>
        </w:rPr>
        <w:t>Účastník</w:t>
      </w:r>
      <w:r w:rsidR="0043004C" w:rsidRPr="009C4225">
        <w:rPr>
          <w:szCs w:val="24"/>
        </w:rPr>
        <w:t xml:space="preserve"> je povinen </w:t>
      </w:r>
      <w:r w:rsidR="0094689E" w:rsidRPr="009C4225">
        <w:rPr>
          <w:szCs w:val="24"/>
        </w:rPr>
        <w:t xml:space="preserve">ve své nabídce </w:t>
      </w:r>
      <w:r w:rsidR="0043004C" w:rsidRPr="009C4225">
        <w:rPr>
          <w:szCs w:val="24"/>
        </w:rPr>
        <w:t xml:space="preserve">použít </w:t>
      </w:r>
      <w:r w:rsidR="00B80373" w:rsidRPr="009C4225">
        <w:rPr>
          <w:szCs w:val="24"/>
        </w:rPr>
        <w:t xml:space="preserve">tento dokument a doplnit jej závazným vyjádřením </w:t>
      </w:r>
      <w:r w:rsidR="007659DF" w:rsidRPr="009C4225">
        <w:rPr>
          <w:szCs w:val="24"/>
        </w:rPr>
        <w:t>ke všem zde uvedeným bodům</w:t>
      </w:r>
      <w:r w:rsidR="00800F1A">
        <w:rPr>
          <w:szCs w:val="24"/>
        </w:rPr>
        <w:t xml:space="preserve"> či blokům</w:t>
      </w:r>
      <w:r w:rsidR="007659DF" w:rsidRPr="009C4225">
        <w:rPr>
          <w:szCs w:val="24"/>
        </w:rPr>
        <w:t>.</w:t>
      </w:r>
      <w:r w:rsidR="0043004C" w:rsidRPr="009C4225">
        <w:rPr>
          <w:szCs w:val="24"/>
        </w:rPr>
        <w:t xml:space="preserve"> </w:t>
      </w:r>
      <w:r w:rsidRPr="009C4225">
        <w:rPr>
          <w:szCs w:val="24"/>
        </w:rPr>
        <w:t>Účastník</w:t>
      </w:r>
      <w:r w:rsidR="00AC3BD5" w:rsidRPr="009C4225">
        <w:rPr>
          <w:szCs w:val="24"/>
        </w:rPr>
        <w:t xml:space="preserve"> není oprávněn měnit či upravovat znění jednotlivých požadavků zadavatele. </w:t>
      </w:r>
      <w:r w:rsidR="0043004C" w:rsidRPr="009C4225">
        <w:rPr>
          <w:szCs w:val="24"/>
        </w:rPr>
        <w:t xml:space="preserve">Pokud formulář </w:t>
      </w:r>
      <w:r w:rsidR="00AC3BD5" w:rsidRPr="009C4225">
        <w:rPr>
          <w:szCs w:val="24"/>
        </w:rPr>
        <w:t>pod příslušným požadavkem obsahuje pouze položku</w:t>
      </w:r>
      <w:r w:rsidR="002749C3" w:rsidRPr="009C4225">
        <w:rPr>
          <w:szCs w:val="24"/>
        </w:rPr>
        <w:t xml:space="preserve"> „Splnění požadavku“, zadavatel</w:t>
      </w:r>
      <w:r w:rsidR="00AC3BD5" w:rsidRPr="009C4225">
        <w:rPr>
          <w:szCs w:val="24"/>
        </w:rPr>
        <w:t xml:space="preserve"> vyžaduje odpověď pouze „ANO“ nebo „NE“ - </w:t>
      </w:r>
      <w:r w:rsidR="0043004C" w:rsidRPr="009C4225">
        <w:rPr>
          <w:szCs w:val="24"/>
        </w:rPr>
        <w:t xml:space="preserve">zadavatel </w:t>
      </w:r>
      <w:r w:rsidR="009B4175" w:rsidRPr="009C4225">
        <w:rPr>
          <w:szCs w:val="24"/>
        </w:rPr>
        <w:t>nebude</w:t>
      </w:r>
      <w:r w:rsidR="0043004C" w:rsidRPr="009C4225">
        <w:rPr>
          <w:szCs w:val="24"/>
        </w:rPr>
        <w:t xml:space="preserve"> </w:t>
      </w:r>
      <w:r w:rsidR="008D0311" w:rsidRPr="009C4225">
        <w:rPr>
          <w:szCs w:val="24"/>
        </w:rPr>
        <w:t xml:space="preserve">v tomto případě </w:t>
      </w:r>
      <w:r w:rsidR="0043004C" w:rsidRPr="009C4225">
        <w:rPr>
          <w:szCs w:val="24"/>
        </w:rPr>
        <w:t xml:space="preserve">brát při </w:t>
      </w:r>
      <w:r w:rsidRPr="009C4225">
        <w:rPr>
          <w:szCs w:val="24"/>
        </w:rPr>
        <w:t xml:space="preserve">posuzování </w:t>
      </w:r>
      <w:r w:rsidR="0043004C" w:rsidRPr="009C4225">
        <w:rPr>
          <w:szCs w:val="24"/>
        </w:rPr>
        <w:t>nabídek v úvahu případné další komentáře. V ostatních případech</w:t>
      </w:r>
      <w:r w:rsidR="009B4175" w:rsidRPr="009C4225">
        <w:rPr>
          <w:szCs w:val="24"/>
        </w:rPr>
        <w:t>, kdy zadavatel kromě</w:t>
      </w:r>
      <w:r w:rsidR="002749C3" w:rsidRPr="009C4225">
        <w:rPr>
          <w:szCs w:val="24"/>
        </w:rPr>
        <w:t xml:space="preserve"> vyjádření o splnění požadavku,</w:t>
      </w:r>
      <w:r w:rsidR="0043004C" w:rsidRPr="009C4225">
        <w:rPr>
          <w:szCs w:val="24"/>
        </w:rPr>
        <w:t xml:space="preserve"> </w:t>
      </w:r>
      <w:r w:rsidR="009B4175" w:rsidRPr="009C4225">
        <w:rPr>
          <w:szCs w:val="24"/>
        </w:rPr>
        <w:t xml:space="preserve">požaduje uvedení konkrétní hodnoty, je </w:t>
      </w:r>
      <w:r w:rsidRPr="009C4225">
        <w:rPr>
          <w:szCs w:val="24"/>
        </w:rPr>
        <w:t>účastník</w:t>
      </w:r>
      <w:r w:rsidR="0043004C" w:rsidRPr="009C4225">
        <w:rPr>
          <w:szCs w:val="24"/>
        </w:rPr>
        <w:t xml:space="preserve"> </w:t>
      </w:r>
      <w:r w:rsidR="009B4175" w:rsidRPr="009C4225">
        <w:rPr>
          <w:szCs w:val="24"/>
        </w:rPr>
        <w:t>povinen,</w:t>
      </w:r>
      <w:r w:rsidR="0043004C" w:rsidRPr="009C4225">
        <w:rPr>
          <w:szCs w:val="24"/>
        </w:rPr>
        <w:t xml:space="preserve"> kromě </w:t>
      </w:r>
      <w:r w:rsidR="009B4175" w:rsidRPr="009C4225">
        <w:rPr>
          <w:szCs w:val="24"/>
        </w:rPr>
        <w:t xml:space="preserve">vyjádření </w:t>
      </w:r>
      <w:r w:rsidR="008D0311" w:rsidRPr="009C4225">
        <w:rPr>
          <w:szCs w:val="24"/>
        </w:rPr>
        <w:t xml:space="preserve">se </w:t>
      </w:r>
      <w:r w:rsidR="009B4175" w:rsidRPr="009C4225">
        <w:rPr>
          <w:szCs w:val="24"/>
        </w:rPr>
        <w:t>o splnění požadavku,</w:t>
      </w:r>
      <w:r w:rsidR="0043004C" w:rsidRPr="009C4225">
        <w:rPr>
          <w:szCs w:val="24"/>
        </w:rPr>
        <w:t xml:space="preserve"> uvést i </w:t>
      </w:r>
      <w:r w:rsidR="008D0311" w:rsidRPr="009C4225">
        <w:rPr>
          <w:szCs w:val="24"/>
        </w:rPr>
        <w:t>tuto konkrétní hodnotu.</w:t>
      </w:r>
      <w:r w:rsidR="00AE1178" w:rsidRPr="009C4225">
        <w:rPr>
          <w:szCs w:val="24"/>
        </w:rPr>
        <w:t xml:space="preserve"> V</w:t>
      </w:r>
      <w:r w:rsidR="003F4A90" w:rsidRPr="009C4225">
        <w:rPr>
          <w:szCs w:val="24"/>
        </w:rPr>
        <w:t>eškeré níže uvedená podmínky jsou povinné – nesplnění jakéhokoli požadavku (tj. odpověď „NE“</w:t>
      </w:r>
      <w:r w:rsidR="00E043D2" w:rsidRPr="009C4225">
        <w:rPr>
          <w:szCs w:val="24"/>
        </w:rPr>
        <w:t>) je důvodem pro vyřazení nabídky.</w:t>
      </w:r>
    </w:p>
    <w:p w14:paraId="39E61022" w14:textId="77777777" w:rsidR="0043004C" w:rsidRPr="009C4225" w:rsidRDefault="0043004C" w:rsidP="0043004C">
      <w:pPr>
        <w:jc w:val="both"/>
        <w:rPr>
          <w:szCs w:val="24"/>
        </w:rPr>
      </w:pPr>
      <w:r w:rsidRPr="009C4225">
        <w:rPr>
          <w:szCs w:val="24"/>
        </w:rPr>
        <w:t xml:space="preserve">Nebude-li </w:t>
      </w:r>
      <w:r w:rsidR="00E8457F" w:rsidRPr="009C4225">
        <w:rPr>
          <w:szCs w:val="24"/>
        </w:rPr>
        <w:t xml:space="preserve">jakákoli </w:t>
      </w:r>
      <w:r w:rsidRPr="009C4225">
        <w:rPr>
          <w:szCs w:val="24"/>
        </w:rPr>
        <w:t xml:space="preserve">požadovaná informace </w:t>
      </w:r>
      <w:r w:rsidR="003F4D1C" w:rsidRPr="009C4225">
        <w:rPr>
          <w:szCs w:val="24"/>
        </w:rPr>
        <w:t>účastník</w:t>
      </w:r>
      <w:r w:rsidR="00E8457F" w:rsidRPr="009C4225">
        <w:rPr>
          <w:szCs w:val="24"/>
        </w:rPr>
        <w:t xml:space="preserve">em </w:t>
      </w:r>
      <w:r w:rsidRPr="009C4225">
        <w:rPr>
          <w:szCs w:val="24"/>
        </w:rPr>
        <w:t xml:space="preserve">uvedena, </w:t>
      </w:r>
      <w:r w:rsidR="00E8457F" w:rsidRPr="009C4225">
        <w:rPr>
          <w:szCs w:val="24"/>
        </w:rPr>
        <w:t>nebo bude v rozporu s požadavkem zadavatele</w:t>
      </w:r>
      <w:r w:rsidR="00712FEA" w:rsidRPr="009C4225">
        <w:rPr>
          <w:szCs w:val="24"/>
        </w:rPr>
        <w:t xml:space="preserve"> nebo v rozporu s informací </w:t>
      </w:r>
      <w:r w:rsidR="003F4D1C" w:rsidRPr="009C4225">
        <w:rPr>
          <w:szCs w:val="24"/>
        </w:rPr>
        <w:t>účastník</w:t>
      </w:r>
      <w:r w:rsidR="00712FEA" w:rsidRPr="009C4225">
        <w:rPr>
          <w:szCs w:val="24"/>
        </w:rPr>
        <w:t>e</w:t>
      </w:r>
      <w:r w:rsidR="00BD03C0" w:rsidRPr="009C4225">
        <w:rPr>
          <w:szCs w:val="24"/>
        </w:rPr>
        <w:t>m</w:t>
      </w:r>
      <w:r w:rsidR="00712FEA" w:rsidRPr="009C4225">
        <w:rPr>
          <w:szCs w:val="24"/>
        </w:rPr>
        <w:t xml:space="preserve"> v jiné části jeho nabídky</w:t>
      </w:r>
      <w:r w:rsidR="00E8457F" w:rsidRPr="009C4225">
        <w:rPr>
          <w:szCs w:val="24"/>
        </w:rPr>
        <w:t xml:space="preserve">, </w:t>
      </w:r>
      <w:r w:rsidRPr="009C4225">
        <w:rPr>
          <w:szCs w:val="24"/>
        </w:rPr>
        <w:t>bude příslušná podmínka hodnocena jako nesplněná.</w:t>
      </w:r>
      <w:r w:rsidR="00712FEA" w:rsidRPr="009C4225">
        <w:rPr>
          <w:szCs w:val="24"/>
        </w:rPr>
        <w:t xml:space="preserve"> </w:t>
      </w:r>
    </w:p>
    <w:p w14:paraId="4A05C723" w14:textId="77777777" w:rsidR="00890246" w:rsidRPr="00800F1A" w:rsidRDefault="00890246" w:rsidP="00890246">
      <w:pPr>
        <w:numPr>
          <w:ilvl w:val="0"/>
          <w:numId w:val="1"/>
        </w:numPr>
        <w:spacing w:before="240" w:after="120"/>
        <w:ind w:left="357" w:hanging="357"/>
        <w:jc w:val="both"/>
        <w:rPr>
          <w:b/>
          <w:szCs w:val="24"/>
        </w:rPr>
      </w:pPr>
      <w:r>
        <w:rPr>
          <w:b/>
          <w:szCs w:val="24"/>
        </w:rPr>
        <w:t>Technické podmínky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693"/>
        <w:gridCol w:w="7371"/>
      </w:tblGrid>
      <w:tr w:rsidR="00AE1953" w:rsidRPr="009C4225" w14:paraId="7C0FFBF0" w14:textId="77777777" w:rsidTr="00FE0B1B">
        <w:tc>
          <w:tcPr>
            <w:tcW w:w="704" w:type="dxa"/>
            <w:shd w:val="clear" w:color="auto" w:fill="auto"/>
          </w:tcPr>
          <w:p w14:paraId="5AB55AF0" w14:textId="77777777" w:rsidR="00FE0B1B" w:rsidRPr="00FE0B1B" w:rsidRDefault="00FE0B1B" w:rsidP="00FE0B1B">
            <w:pPr>
              <w:numPr>
                <w:ilvl w:val="1"/>
                <w:numId w:val="1"/>
              </w:numPr>
              <w:jc w:val="both"/>
              <w:rPr>
                <w:b/>
                <w:szCs w:val="24"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14:paraId="7A6E7F21" w14:textId="77777777" w:rsidR="00890246" w:rsidRPr="009C4225" w:rsidRDefault="00FE0B1B" w:rsidP="00260ED0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890246">
              <w:rPr>
                <w:b/>
                <w:szCs w:val="24"/>
              </w:rPr>
              <w:t>Obecné</w:t>
            </w:r>
          </w:p>
        </w:tc>
      </w:tr>
      <w:tr w:rsidR="00FE0B1B" w:rsidRPr="009C4225" w14:paraId="73BFD9A5" w14:textId="77777777" w:rsidTr="001052ED">
        <w:tc>
          <w:tcPr>
            <w:tcW w:w="10768" w:type="dxa"/>
            <w:gridSpan w:val="3"/>
            <w:shd w:val="clear" w:color="auto" w:fill="auto"/>
          </w:tcPr>
          <w:p w14:paraId="0C411635" w14:textId="77777777" w:rsidR="00FE0B1B" w:rsidRDefault="00FE0B1B" w:rsidP="00315FD7">
            <w:pPr>
              <w:pStyle w:val="Odstavecseseznamem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eastAsia="MS Mincho"/>
              </w:rPr>
            </w:pPr>
            <w:r>
              <w:t>Dvounápravový třídveřový</w:t>
            </w:r>
            <w:r w:rsidRPr="006751C7">
              <w:t xml:space="preserve"> nízkopodlažní</w:t>
            </w:r>
            <w:r>
              <w:t xml:space="preserve"> - bezbariérový autobus</w:t>
            </w:r>
            <w:r w:rsidRPr="006751C7">
              <w:t xml:space="preserve"> s pohonem na </w:t>
            </w:r>
            <w:r>
              <w:t>stlačený zemní plyn (CNG) určený</w:t>
            </w:r>
            <w:r w:rsidRPr="006751C7">
              <w:t xml:space="preserve"> pro městskou hromadn</w:t>
            </w:r>
            <w:r>
              <w:t xml:space="preserve">ou dopravu v podmínkách </w:t>
            </w:r>
            <w:proofErr w:type="spellStart"/>
            <w:r>
              <w:t>zadavetele</w:t>
            </w:r>
            <w:proofErr w:type="spellEnd"/>
            <w:r>
              <w:t xml:space="preserve"> s celkovou </w:t>
            </w:r>
            <w:r w:rsidRPr="00D80884">
              <w:t xml:space="preserve">délkou 10 - 11 m. </w:t>
            </w:r>
            <w:r w:rsidRPr="00DF341B">
              <w:rPr>
                <w:rFonts w:eastAsia="MS Mincho"/>
              </w:rPr>
              <w:t xml:space="preserve">Nízkopodlažním vozidlem se rozumí vozidlo, které splňuje podmínku </w:t>
            </w:r>
            <w:proofErr w:type="spellStart"/>
            <w:r w:rsidRPr="00DF341B">
              <w:rPr>
                <w:rFonts w:eastAsia="MS Mincho"/>
              </w:rPr>
              <w:t>nízkopodlažnosti</w:t>
            </w:r>
            <w:proofErr w:type="spellEnd"/>
            <w:r w:rsidRPr="00DF341B">
              <w:rPr>
                <w:rFonts w:eastAsia="MS Mincho"/>
              </w:rPr>
              <w:t xml:space="preserve"> v rozsahu 100% plochy pro cestující a dále všechny ostatní podmínky a definice dle směrnice EHK č. 107.</w:t>
            </w:r>
          </w:p>
          <w:p w14:paraId="37FDB803" w14:textId="77777777" w:rsidR="00FE0B1B" w:rsidRPr="00DF341B" w:rsidRDefault="00FE0B1B" w:rsidP="00315FD7">
            <w:pPr>
              <w:pStyle w:val="Odstavecseseznamem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eastAsia="MS Mincho"/>
              </w:rPr>
            </w:pPr>
            <w:r w:rsidRPr="00DF341B">
              <w:rPr>
                <w:bCs/>
              </w:rPr>
              <w:t>Nabídnutý autobus musí být ke dni podání nabídek schválen pro provoz</w:t>
            </w:r>
            <w:r w:rsidRPr="006751C7">
              <w:t xml:space="preserve"> v souladu s právními předpisy platnými na území České</w:t>
            </w:r>
            <w:r w:rsidRPr="00324321">
              <w:t xml:space="preserve"> republiky.</w:t>
            </w:r>
          </w:p>
          <w:p w14:paraId="1B890CE1" w14:textId="77777777" w:rsidR="00FE0B1B" w:rsidRPr="00DF341B" w:rsidRDefault="00FE0B1B" w:rsidP="00315FD7">
            <w:pPr>
              <w:pStyle w:val="Odstavecseseznamem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eastAsia="MS Mincho"/>
              </w:rPr>
            </w:pPr>
            <w:r>
              <w:t>Garantovaná životnost autobusu</w:t>
            </w:r>
            <w:r w:rsidRPr="00324321">
              <w:t xml:space="preserve"> minimálně 12 let (a to bez nutnosti generální opravy) v městském provozu a v</w:t>
            </w:r>
            <w:r>
              <w:t xml:space="preserve"> podmínkách zadavatele. </w:t>
            </w:r>
            <w:r w:rsidRPr="00BD3325">
              <w:t>Minimální konstrukční rychlost 80 km/h</w:t>
            </w:r>
            <w:r>
              <w:t>.</w:t>
            </w:r>
          </w:p>
        </w:tc>
      </w:tr>
      <w:tr w:rsidR="00AE1953" w:rsidRPr="009C4225" w14:paraId="5E39298E" w14:textId="77777777" w:rsidTr="001052ED">
        <w:tc>
          <w:tcPr>
            <w:tcW w:w="3397" w:type="dxa"/>
            <w:gridSpan w:val="2"/>
            <w:shd w:val="clear" w:color="auto" w:fill="auto"/>
            <w:vAlign w:val="center"/>
          </w:tcPr>
          <w:p w14:paraId="220D7AD7" w14:textId="77777777" w:rsidR="00AE1953" w:rsidRPr="009C4225" w:rsidRDefault="00AE1953" w:rsidP="001052ED">
            <w:pPr>
              <w:rPr>
                <w:szCs w:val="24"/>
              </w:rPr>
            </w:pPr>
            <w:r w:rsidRPr="009C4225">
              <w:rPr>
                <w:szCs w:val="24"/>
              </w:rPr>
              <w:t>Splnění požadavku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A2E5328" w14:textId="77777777" w:rsidR="00AE1953" w:rsidRPr="009C4225" w:rsidRDefault="00AE1953" w:rsidP="002C33E1">
            <w:pPr>
              <w:jc w:val="both"/>
              <w:rPr>
                <w:szCs w:val="24"/>
              </w:rPr>
            </w:pPr>
          </w:p>
        </w:tc>
      </w:tr>
      <w:tr w:rsidR="001052ED" w:rsidRPr="009C4225" w14:paraId="417AA665" w14:textId="77777777" w:rsidTr="001052ED">
        <w:tc>
          <w:tcPr>
            <w:tcW w:w="3397" w:type="dxa"/>
            <w:gridSpan w:val="2"/>
            <w:shd w:val="clear" w:color="auto" w:fill="auto"/>
            <w:vAlign w:val="center"/>
          </w:tcPr>
          <w:p w14:paraId="51FC0886" w14:textId="77777777" w:rsidR="001052ED" w:rsidRPr="009C4225" w:rsidRDefault="001052ED" w:rsidP="00890246">
            <w:pPr>
              <w:rPr>
                <w:szCs w:val="24"/>
              </w:rPr>
            </w:pPr>
            <w:r>
              <w:rPr>
                <w:szCs w:val="24"/>
              </w:rPr>
              <w:t>Garantovaná doba životnosti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CDFD1A6" w14:textId="77777777" w:rsidR="001052ED" w:rsidRPr="009C4225" w:rsidRDefault="001052ED" w:rsidP="002C33E1">
            <w:pPr>
              <w:jc w:val="both"/>
              <w:rPr>
                <w:szCs w:val="24"/>
              </w:rPr>
            </w:pPr>
          </w:p>
        </w:tc>
      </w:tr>
    </w:tbl>
    <w:p w14:paraId="194E4969" w14:textId="77777777" w:rsidR="00AE1953" w:rsidRPr="009C4225" w:rsidRDefault="00AE1953" w:rsidP="00AE1953">
      <w:pPr>
        <w:jc w:val="both"/>
        <w:rPr>
          <w:b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2584"/>
        <w:gridCol w:w="7371"/>
      </w:tblGrid>
      <w:tr w:rsidR="00AE1953" w:rsidRPr="009C4225" w14:paraId="1B8E3D5E" w14:textId="77777777" w:rsidTr="0005280C">
        <w:tc>
          <w:tcPr>
            <w:tcW w:w="813" w:type="dxa"/>
            <w:shd w:val="clear" w:color="auto" w:fill="auto"/>
          </w:tcPr>
          <w:p w14:paraId="6B62F704" w14:textId="77777777" w:rsidR="00AE1953" w:rsidRPr="009C4225" w:rsidRDefault="00AE1953" w:rsidP="002C33E1">
            <w:pPr>
              <w:numPr>
                <w:ilvl w:val="1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9955" w:type="dxa"/>
            <w:gridSpan w:val="2"/>
            <w:shd w:val="clear" w:color="auto" w:fill="auto"/>
          </w:tcPr>
          <w:p w14:paraId="4EAB454B" w14:textId="77777777" w:rsidR="00AE1953" w:rsidRPr="00FE0B1B" w:rsidRDefault="00FE0B1B" w:rsidP="009A10C0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  <w:r w:rsidRPr="00FE0B1B">
              <w:rPr>
                <w:b/>
                <w:szCs w:val="24"/>
              </w:rPr>
              <w:t>Karoserie</w:t>
            </w:r>
          </w:p>
        </w:tc>
      </w:tr>
      <w:tr w:rsidR="00FE0B1B" w:rsidRPr="009C4225" w14:paraId="6F9145C9" w14:textId="77777777" w:rsidTr="001052ED">
        <w:tc>
          <w:tcPr>
            <w:tcW w:w="10768" w:type="dxa"/>
            <w:gridSpan w:val="3"/>
            <w:shd w:val="clear" w:color="auto" w:fill="auto"/>
          </w:tcPr>
          <w:p w14:paraId="3AD500F0" w14:textId="77777777" w:rsidR="00FE0B1B" w:rsidRDefault="00FE0B1B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324321">
              <w:t>Antikorozní ochrana celého skeletu autobusu (např. kataforéza skeletu). Uchazeč v nabídce uvede doporučenou periodu obnovy antikorozních opatření na podvozku vozidla.</w:t>
            </w:r>
          </w:p>
          <w:p w14:paraId="1891BD19" w14:textId="77777777" w:rsidR="00FE0B1B" w:rsidRDefault="00FE0B1B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D80884">
              <w:t>Délka karoserie autobusu 10 – 11 m, šířka bez zpětných zrcátek 2,45 až 2,6 m, výška včetně plynových lahví max. 3,4 m.</w:t>
            </w:r>
          </w:p>
          <w:p w14:paraId="2A102D9E" w14:textId="77777777" w:rsidR="00FE0B1B" w:rsidRDefault="00FE0B1B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324321">
              <w:t>Nájezdové úhly min. 7 stupňů vpředu i vzadu.</w:t>
            </w:r>
          </w:p>
          <w:p w14:paraId="49B2CF74" w14:textId="77777777" w:rsidR="00FE0B1B" w:rsidRDefault="00FE0B1B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proofErr w:type="spellStart"/>
            <w:r w:rsidRPr="00324321">
              <w:t>Obsaditelnost</w:t>
            </w:r>
            <w:proofErr w:type="spellEnd"/>
            <w:r w:rsidRPr="00324321">
              <w:t xml:space="preserve"> autobusu min. </w:t>
            </w:r>
            <w:r w:rsidRPr="0038085A">
              <w:t>24 míst k sezení</w:t>
            </w:r>
            <w:r w:rsidRPr="00324321">
              <w:t xml:space="preserve">. </w:t>
            </w:r>
            <w:r w:rsidRPr="0038085A">
              <w:t xml:space="preserve">Celková </w:t>
            </w:r>
            <w:proofErr w:type="spellStart"/>
            <w:r w:rsidRPr="0038085A">
              <w:t>obsaditelnost</w:t>
            </w:r>
            <w:proofErr w:type="spellEnd"/>
            <w:r w:rsidRPr="0038085A">
              <w:t xml:space="preserve"> při obsazení jedním kočárkem nebo vozíkem pro invalidy</w:t>
            </w:r>
            <w:r w:rsidR="0038085A" w:rsidRPr="0038085A">
              <w:t xml:space="preserve"> minimálně 70 cestujících</w:t>
            </w:r>
            <w:r>
              <w:t xml:space="preserve">. </w:t>
            </w:r>
            <w:r w:rsidRPr="00324321">
              <w:t>Autobus musí být konstruován tak, aby při běžném způsobu používání (tj. při obsazení všech míst k sezení a celé plochy pro stojící cestující s výjimkou plochy, kde by stojící cestující nepřípustně omezovali výhled řidiče) nemohlo dojít k přetížení kterékoliv nápravy nebo k překročení celkové hmotnosti autobusu.</w:t>
            </w:r>
          </w:p>
          <w:p w14:paraId="6BCD72CC" w14:textId="77777777" w:rsidR="00DF341B" w:rsidRDefault="00DF341B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324321">
              <w:t xml:space="preserve">Troje dveře pro nástup a výstup cestujících na pravé straně autobusu o šířce nejméně </w:t>
            </w:r>
            <w:smartTag w:uri="urn:schemas-microsoft-com:office:smarttags" w:element="metricconverter">
              <w:smartTagPr>
                <w:attr w:name="ProductID" w:val="1ﾠ200ﾠmm"/>
              </w:smartTagPr>
              <w:r w:rsidRPr="00324321">
                <w:t>1 200 mm</w:t>
              </w:r>
            </w:smartTag>
            <w:r w:rsidRPr="00324321">
              <w:t xml:space="preserve"> (nejmenší šířka mezi otevřenými křídly dveří, neuvažují se madla). Umístění dveří: první dveře před přední nápravou, druhé dveře mezi nápravami, třetí dveře za zadní nápravou.  Křídla dveří prosklená v celé výšce, otevíratelná dovnitř vozu, dvojité vakuované zasklení prvního křídla předních dveří a ofukování proudem vzduchu.</w:t>
            </w:r>
          </w:p>
          <w:p w14:paraId="43B9FE43" w14:textId="77777777" w:rsidR="00DF341B" w:rsidRDefault="00DF341B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324321">
              <w:t>Zajištění autobusu proti neoprávněnému použití dle platných předpisů v ČR. Přední dveře musí být uzamykatelné, ostatní dveře zajistitelné zevnitř bez klíče.</w:t>
            </w:r>
          </w:p>
          <w:p w14:paraId="515C1772" w14:textId="77777777" w:rsidR="00FE0B1B" w:rsidRDefault="00DF341B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324321">
              <w:lastRenderedPageBreak/>
              <w:t xml:space="preserve">Průchozí prostor uvnitř autobusu musí být bez schodů. </w:t>
            </w:r>
            <w:proofErr w:type="spellStart"/>
            <w:r w:rsidRPr="00324321">
              <w:t>Nízkopodlažnost</w:t>
            </w:r>
            <w:proofErr w:type="spellEnd"/>
            <w:r w:rsidRPr="00324321">
              <w:t xml:space="preserve"> po celé délce vozu – nástupní hrana u všech dveří max. </w:t>
            </w:r>
            <w:smartTag w:uri="urn:schemas-microsoft-com:office:smarttags" w:element="metricconverter">
              <w:smartTagPr>
                <w:attr w:name="ProductID" w:val="340 mm"/>
              </w:smartTagPr>
              <w:r w:rsidRPr="00324321">
                <w:t>340 mm</w:t>
              </w:r>
            </w:smartTag>
            <w:r w:rsidRPr="00324321">
              <w:t>.</w:t>
            </w:r>
          </w:p>
          <w:p w14:paraId="54FC58B7" w14:textId="77777777" w:rsidR="00DF341B" w:rsidRDefault="00DF341B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324321">
              <w:t xml:space="preserve">Šířka uličky mezi předními podběhy </w:t>
            </w:r>
            <w:r w:rsidRPr="00D80884">
              <w:t>min. 600 mm</w:t>
            </w:r>
            <w:r>
              <w:t>.</w:t>
            </w:r>
          </w:p>
          <w:p w14:paraId="6FE43853" w14:textId="77777777" w:rsidR="00DF341B" w:rsidRDefault="0036429D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324321">
              <w:t>Dveře s jištěním proti sevření cestujících se zpětným otevřením při kontaktu s překážkou. Po automatické reverzaci se dveře mohou znovu zavřít až po dalším použití ovládacího prvku pro zavírání řidičem.</w:t>
            </w:r>
          </w:p>
          <w:p w14:paraId="2151ABCF" w14:textId="77777777" w:rsidR="0036429D" w:rsidRDefault="0036429D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324321">
              <w:t>Blokování rozjezdu autobusu před dovřením všech dveří a před sklopením plošiny pro nástup osob na invalidním vozíku do polohy pro jízdu. V případě, že systém blokování rozjezdu je v poruše (autobus je nepojízdný) možnost zrušit blokaci.</w:t>
            </w:r>
          </w:p>
          <w:p w14:paraId="5538EE27" w14:textId="77777777" w:rsidR="0036429D" w:rsidRDefault="0036429D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324321">
              <w:t xml:space="preserve">Ovládání dveří: dva nezávislé ovladače – jeden pro přední a druhý pro ostatní dveře. Zvuková signalizace před zavřením dveří ovládaná ručně řidičem a automaticky pokračující během zavírání dveří. Funkce: stisknutím tlačítek dveří se spouští zvuková a světelná výstražná signalizace, po uvolnění tlačítek se dveře za pokračující zvukové a světelné signalizace zavřou. </w:t>
            </w:r>
            <w:r>
              <w:t xml:space="preserve">Systém zavírání dveří nastavit tak, aby nebylo možné časovou prodlevu mezi započetím zvukového signálu a zavřením dveří zkrátit manuálně řidičem. </w:t>
            </w:r>
            <w:r w:rsidRPr="00324321">
              <w:t>Signalizace se vypíná automaticky při dovření dveří. Proces zavírání dveří musí být možné kdykoliv zastavit povelem k otevření dveří.</w:t>
            </w:r>
          </w:p>
          <w:p w14:paraId="041532BA" w14:textId="77777777" w:rsidR="0036429D" w:rsidRDefault="0036429D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324321">
              <w:t>Elektricky nastavitelná a vyhřívaná vnější zpětná zrcátka.</w:t>
            </w:r>
          </w:p>
          <w:p w14:paraId="3C47B3E8" w14:textId="77777777" w:rsidR="0036429D" w:rsidRDefault="0036429D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324321">
              <w:t>Všechny ovládací prvky dveří musí být ovládány pravou rukou řidiče a musí být dostupné beze změny polohy těla řidiče.</w:t>
            </w:r>
          </w:p>
          <w:p w14:paraId="25CD96D0" w14:textId="77777777" w:rsidR="0036429D" w:rsidRDefault="0036429D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324321">
              <w:t>Nouzové otvírání dveří zvenku i zevnitř musí být zajištěno proti neúmyslné manipulaci.</w:t>
            </w:r>
          </w:p>
          <w:p w14:paraId="5B1F60A2" w14:textId="77777777" w:rsidR="00040D62" w:rsidRPr="00324321" w:rsidRDefault="00040D62" w:rsidP="00315FD7">
            <w:pPr>
              <w:numPr>
                <w:ilvl w:val="0"/>
                <w:numId w:val="6"/>
              </w:numPr>
              <w:jc w:val="both"/>
            </w:pPr>
            <w:r w:rsidRPr="00324321">
              <w:t>Účinné vnější a vnitřní osvětlení nástupního prostoru v době od otevření dveří do zavření dveří v provedení LED.</w:t>
            </w:r>
          </w:p>
          <w:p w14:paraId="5DCB1418" w14:textId="77777777" w:rsidR="0036429D" w:rsidRDefault="00040D62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324321">
              <w:t>Zdvojená brzdová a směrová zadní světla, jedna sada světel umístěna v horní části zádě autobusu v provedení LED.</w:t>
            </w:r>
          </w:p>
          <w:p w14:paraId="52CED67A" w14:textId="77777777" w:rsidR="00040D62" w:rsidRDefault="00040D62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324321">
              <w:t>Venkovní ovladač pro přístup řidiče do vozu – provedení mechanické tlačítko.</w:t>
            </w:r>
          </w:p>
          <w:p w14:paraId="6406E687" w14:textId="77777777" w:rsidR="00040D62" w:rsidRPr="00040D62" w:rsidRDefault="00040D62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056B52">
              <w:rPr>
                <w:color w:val="000000" w:themeColor="text1"/>
              </w:rPr>
              <w:t>Vnější la</w:t>
            </w:r>
            <w:r>
              <w:rPr>
                <w:color w:val="000000" w:themeColor="text1"/>
              </w:rPr>
              <w:t xml:space="preserve">k </w:t>
            </w:r>
            <w:proofErr w:type="spellStart"/>
            <w:r w:rsidRPr="00056B52">
              <w:rPr>
                <w:color w:val="000000" w:themeColor="text1"/>
              </w:rPr>
              <w:t>rall</w:t>
            </w:r>
            <w:proofErr w:type="spellEnd"/>
            <w:r w:rsidRPr="00056B52">
              <w:rPr>
                <w:color w:val="000000" w:themeColor="text1"/>
              </w:rPr>
              <w:t xml:space="preserve"> 1015</w:t>
            </w:r>
            <w:r>
              <w:rPr>
                <w:color w:val="000000" w:themeColor="text1"/>
              </w:rPr>
              <w:t>, celá skříň.</w:t>
            </w:r>
          </w:p>
          <w:p w14:paraId="77C6AB92" w14:textId="77777777" w:rsidR="00040D62" w:rsidRDefault="00040D62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324321">
              <w:t>Životnost laku nejméně 12 let při denním mytí v automatické myčce s rotačními kartáči.</w:t>
            </w:r>
          </w:p>
          <w:p w14:paraId="1BB0FAC6" w14:textId="77777777" w:rsidR="00040D62" w:rsidRPr="00DF341B" w:rsidRDefault="00040D62" w:rsidP="00315FD7">
            <w:pPr>
              <w:pStyle w:val="Odstavecseseznamem"/>
              <w:numPr>
                <w:ilvl w:val="0"/>
                <w:numId w:val="6"/>
              </w:numPr>
              <w:tabs>
                <w:tab w:val="left" w:pos="567"/>
              </w:tabs>
              <w:jc w:val="both"/>
            </w:pPr>
            <w:r w:rsidRPr="00324321">
              <w:t xml:space="preserve">Vozidlo musí být na předním čele vybaveno schváleným závěsem pro tažení nebo odsunutí vozidla a přípojkou pro připojení vnějšího tlakového vzduchu. Závěs musí odolat tažné, event. tlačné síle 120 </w:t>
            </w:r>
            <w:proofErr w:type="spellStart"/>
            <w:r w:rsidRPr="00324321">
              <w:t>kN</w:t>
            </w:r>
            <w:proofErr w:type="spellEnd"/>
            <w:r w:rsidRPr="00324321">
              <w:t xml:space="preserve"> bez plastických deformací. Na viditelném místě v těsné blízkosti závěsu musí být udána hodnota max. tažné síly. Spojovací zařízení musí připojené vozidlo zajišťovat proti samovolnému uvolnění mechanickou pojistkou. Zadní čelo musí být vybaveno vyprošťovacím zařízením.</w:t>
            </w:r>
          </w:p>
        </w:tc>
      </w:tr>
      <w:tr w:rsidR="00AE1953" w:rsidRPr="009C4225" w14:paraId="0C6F6987" w14:textId="77777777" w:rsidTr="001052ED">
        <w:tc>
          <w:tcPr>
            <w:tcW w:w="3397" w:type="dxa"/>
            <w:gridSpan w:val="2"/>
            <w:shd w:val="clear" w:color="auto" w:fill="auto"/>
            <w:vAlign w:val="center"/>
          </w:tcPr>
          <w:p w14:paraId="332F1147" w14:textId="77777777" w:rsidR="00AE1953" w:rsidRPr="009C4225" w:rsidRDefault="00AE1953" w:rsidP="002C33E1">
            <w:pPr>
              <w:jc w:val="both"/>
              <w:rPr>
                <w:szCs w:val="24"/>
              </w:rPr>
            </w:pPr>
            <w:r w:rsidRPr="009C4225">
              <w:rPr>
                <w:szCs w:val="24"/>
              </w:rPr>
              <w:lastRenderedPageBreak/>
              <w:t>Splnění požadavku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FB6A1F1" w14:textId="77777777" w:rsidR="00AE1953" w:rsidRPr="009C4225" w:rsidRDefault="00AE1953" w:rsidP="002C33E1">
            <w:pPr>
              <w:jc w:val="both"/>
              <w:rPr>
                <w:szCs w:val="24"/>
              </w:rPr>
            </w:pPr>
          </w:p>
        </w:tc>
      </w:tr>
      <w:tr w:rsidR="001052ED" w:rsidRPr="009C4225" w14:paraId="677B3426" w14:textId="77777777" w:rsidTr="001052ED">
        <w:tc>
          <w:tcPr>
            <w:tcW w:w="3397" w:type="dxa"/>
            <w:gridSpan w:val="2"/>
            <w:shd w:val="clear" w:color="auto" w:fill="auto"/>
            <w:vAlign w:val="center"/>
          </w:tcPr>
          <w:p w14:paraId="293024C1" w14:textId="77777777" w:rsidR="001052ED" w:rsidRPr="009C4225" w:rsidRDefault="001052ED" w:rsidP="00DF341B">
            <w:pPr>
              <w:rPr>
                <w:szCs w:val="24"/>
              </w:rPr>
            </w:pPr>
            <w:r>
              <w:rPr>
                <w:szCs w:val="24"/>
              </w:rPr>
              <w:t>Doporučená perioda obnovy antikorozních opatření na podvozku vozidla (v kalendářních měsících)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6FEC93F" w14:textId="77777777" w:rsidR="001052ED" w:rsidRPr="009C4225" w:rsidRDefault="001052ED" w:rsidP="002C33E1">
            <w:pPr>
              <w:jc w:val="both"/>
              <w:rPr>
                <w:szCs w:val="24"/>
              </w:rPr>
            </w:pPr>
          </w:p>
        </w:tc>
      </w:tr>
      <w:tr w:rsidR="001052ED" w:rsidRPr="009C4225" w14:paraId="6279CFB0" w14:textId="77777777" w:rsidTr="001052ED">
        <w:tc>
          <w:tcPr>
            <w:tcW w:w="3397" w:type="dxa"/>
            <w:gridSpan w:val="2"/>
            <w:shd w:val="clear" w:color="auto" w:fill="auto"/>
            <w:vAlign w:val="center"/>
          </w:tcPr>
          <w:p w14:paraId="7C8C93D5" w14:textId="77777777" w:rsidR="001052ED" w:rsidRDefault="001052ED" w:rsidP="001052ED">
            <w:pPr>
              <w:jc w:val="both"/>
              <w:rPr>
                <w:szCs w:val="24"/>
              </w:rPr>
            </w:pPr>
            <w:r w:rsidRPr="009C4225">
              <w:rPr>
                <w:szCs w:val="24"/>
              </w:rPr>
              <w:t xml:space="preserve">Délka </w:t>
            </w:r>
            <w:r>
              <w:rPr>
                <w:szCs w:val="24"/>
              </w:rPr>
              <w:t>autobusu</w:t>
            </w:r>
            <w:r w:rsidRPr="009C4225">
              <w:rPr>
                <w:szCs w:val="24"/>
              </w:rPr>
              <w:t xml:space="preserve"> </w:t>
            </w:r>
            <w:r w:rsidRPr="009C4225">
              <w:rPr>
                <w:szCs w:val="24"/>
                <w:lang w:val="en-US"/>
              </w:rPr>
              <w:t>[m]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8104026" w14:textId="77777777" w:rsidR="001052ED" w:rsidRPr="009C4225" w:rsidRDefault="001052ED" w:rsidP="002C33E1">
            <w:pPr>
              <w:jc w:val="both"/>
              <w:rPr>
                <w:szCs w:val="24"/>
              </w:rPr>
            </w:pPr>
          </w:p>
        </w:tc>
      </w:tr>
      <w:tr w:rsidR="001052ED" w:rsidRPr="009C4225" w14:paraId="30BF08D9" w14:textId="77777777" w:rsidTr="001052ED">
        <w:tc>
          <w:tcPr>
            <w:tcW w:w="3397" w:type="dxa"/>
            <w:gridSpan w:val="2"/>
            <w:shd w:val="clear" w:color="auto" w:fill="auto"/>
            <w:vAlign w:val="center"/>
          </w:tcPr>
          <w:p w14:paraId="762183A0" w14:textId="77777777" w:rsidR="001052ED" w:rsidRPr="009C4225" w:rsidRDefault="001052ED" w:rsidP="002C33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Šířka autobusu</w:t>
            </w:r>
            <w:r w:rsidRPr="009C4225">
              <w:rPr>
                <w:szCs w:val="24"/>
              </w:rPr>
              <w:t xml:space="preserve"> [m]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EC39884" w14:textId="77777777" w:rsidR="001052ED" w:rsidRPr="009C4225" w:rsidRDefault="001052ED" w:rsidP="002C33E1">
            <w:pPr>
              <w:jc w:val="both"/>
              <w:rPr>
                <w:szCs w:val="24"/>
              </w:rPr>
            </w:pPr>
          </w:p>
        </w:tc>
      </w:tr>
      <w:tr w:rsidR="001052ED" w:rsidRPr="009C4225" w14:paraId="6FDA3DCA" w14:textId="77777777" w:rsidTr="001052ED">
        <w:tc>
          <w:tcPr>
            <w:tcW w:w="3397" w:type="dxa"/>
            <w:gridSpan w:val="2"/>
            <w:shd w:val="clear" w:color="auto" w:fill="auto"/>
            <w:vAlign w:val="center"/>
          </w:tcPr>
          <w:p w14:paraId="2BC34147" w14:textId="77777777" w:rsidR="001052ED" w:rsidRPr="009C4225" w:rsidRDefault="001052ED" w:rsidP="0036429D">
            <w:pPr>
              <w:rPr>
                <w:szCs w:val="24"/>
              </w:rPr>
            </w:pPr>
            <w:r>
              <w:rPr>
                <w:szCs w:val="24"/>
              </w:rPr>
              <w:t>Výška autobusu</w:t>
            </w:r>
            <w:r w:rsidRPr="009C4225">
              <w:rPr>
                <w:szCs w:val="24"/>
              </w:rPr>
              <w:t xml:space="preserve"> [</w:t>
            </w:r>
            <w:r w:rsidR="0036429D">
              <w:rPr>
                <w:szCs w:val="24"/>
              </w:rPr>
              <w:t xml:space="preserve">včetně plynových lahví v </w:t>
            </w:r>
            <w:r w:rsidRPr="009C4225">
              <w:rPr>
                <w:szCs w:val="24"/>
              </w:rPr>
              <w:t>m]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CAC0F77" w14:textId="77777777" w:rsidR="001052ED" w:rsidRPr="009C4225" w:rsidRDefault="001052ED" w:rsidP="002C33E1">
            <w:pPr>
              <w:jc w:val="both"/>
              <w:rPr>
                <w:szCs w:val="24"/>
              </w:rPr>
            </w:pPr>
          </w:p>
        </w:tc>
      </w:tr>
      <w:tr w:rsidR="00315FD7" w:rsidRPr="009C4225" w14:paraId="0F792ABD" w14:textId="77777777" w:rsidTr="001052ED">
        <w:tc>
          <w:tcPr>
            <w:tcW w:w="3397" w:type="dxa"/>
            <w:gridSpan w:val="2"/>
            <w:shd w:val="clear" w:color="auto" w:fill="auto"/>
            <w:vAlign w:val="center"/>
          </w:tcPr>
          <w:p w14:paraId="22816E70" w14:textId="77777777" w:rsidR="00315FD7" w:rsidRDefault="00315FD7" w:rsidP="0036429D">
            <w:pPr>
              <w:rPr>
                <w:szCs w:val="24"/>
              </w:rPr>
            </w:pPr>
            <w:r w:rsidRPr="009C4225">
              <w:rPr>
                <w:szCs w:val="24"/>
              </w:rPr>
              <w:t>Nájezdové úhly vpředu/vzadu [°]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A76827F" w14:textId="77777777" w:rsidR="00315FD7" w:rsidRPr="009C4225" w:rsidRDefault="00315FD7" w:rsidP="002C33E1">
            <w:pPr>
              <w:jc w:val="both"/>
              <w:rPr>
                <w:szCs w:val="24"/>
              </w:rPr>
            </w:pPr>
          </w:p>
        </w:tc>
      </w:tr>
    </w:tbl>
    <w:p w14:paraId="36695E04" w14:textId="77777777" w:rsidR="00AE1953" w:rsidRPr="009C4225" w:rsidRDefault="00AE1953" w:rsidP="009E1B06">
      <w:pPr>
        <w:jc w:val="both"/>
        <w:rPr>
          <w:b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1771"/>
        <w:gridCol w:w="8108"/>
      </w:tblGrid>
      <w:tr w:rsidR="00AE1953" w:rsidRPr="009C4225" w14:paraId="027B777F" w14:textId="77777777" w:rsidTr="0005280C">
        <w:tc>
          <w:tcPr>
            <w:tcW w:w="889" w:type="dxa"/>
            <w:shd w:val="clear" w:color="auto" w:fill="auto"/>
          </w:tcPr>
          <w:p w14:paraId="034892A1" w14:textId="77777777" w:rsidR="00AE1953" w:rsidRPr="009C4225" w:rsidRDefault="00AE1953" w:rsidP="002C33E1">
            <w:pPr>
              <w:numPr>
                <w:ilvl w:val="1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9879" w:type="dxa"/>
            <w:gridSpan w:val="2"/>
            <w:shd w:val="clear" w:color="auto" w:fill="auto"/>
          </w:tcPr>
          <w:p w14:paraId="122DCF6E" w14:textId="77777777" w:rsidR="00AE1953" w:rsidRPr="00207B48" w:rsidRDefault="00207B48" w:rsidP="002C33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  <w:r w:rsidRPr="00207B48">
              <w:rPr>
                <w:b/>
                <w:szCs w:val="24"/>
              </w:rPr>
              <w:t>Podvozek a agregáty</w:t>
            </w:r>
          </w:p>
        </w:tc>
      </w:tr>
      <w:tr w:rsidR="00207B48" w:rsidRPr="009C4225" w14:paraId="47FDA62E" w14:textId="77777777" w:rsidTr="005F7CF5">
        <w:tc>
          <w:tcPr>
            <w:tcW w:w="10768" w:type="dxa"/>
            <w:gridSpan w:val="3"/>
            <w:shd w:val="clear" w:color="auto" w:fill="auto"/>
          </w:tcPr>
          <w:p w14:paraId="55A40705" w14:textId="77777777" w:rsidR="00207B48" w:rsidRPr="00207B48" w:rsidRDefault="00207B48" w:rsidP="00315FD7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szCs w:val="24"/>
              </w:rPr>
            </w:pPr>
            <w:r w:rsidRPr="00324321">
              <w:t>Všechny agregáty musí být uspořádány tak, aby umožnily bezproblémový přístup ke všem místům, na kterých se provádí plánovaná údržba nebo běžné opravy. Diagnostické přípojky musí být umístěny na dobře přístupných a dostatečně chráněných místech.</w:t>
            </w:r>
          </w:p>
          <w:p w14:paraId="10AE3A64" w14:textId="77777777" w:rsidR="00207B48" w:rsidRPr="00207B48" w:rsidRDefault="00207B48" w:rsidP="00315FD7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szCs w:val="24"/>
              </w:rPr>
            </w:pPr>
            <w:r w:rsidRPr="00324321">
              <w:t>Motor o minimálním objemu 7,0 litru a min. výkonu 2</w:t>
            </w:r>
            <w:r>
              <w:t>20</w:t>
            </w:r>
            <w:r w:rsidRPr="00324321">
              <w:t xml:space="preserve"> kW, splňující emisní limity EURO 6</w:t>
            </w:r>
            <w:r>
              <w:t xml:space="preserve"> s pohonem na CNG.</w:t>
            </w:r>
          </w:p>
          <w:p w14:paraId="0702C435" w14:textId="77777777" w:rsidR="00207B48" w:rsidRPr="00324321" w:rsidRDefault="00207B48" w:rsidP="00315FD7">
            <w:pPr>
              <w:numPr>
                <w:ilvl w:val="3"/>
                <w:numId w:val="8"/>
              </w:numPr>
              <w:tabs>
                <w:tab w:val="left" w:pos="567"/>
              </w:tabs>
              <w:jc w:val="both"/>
            </w:pPr>
            <w:r w:rsidRPr="00324321">
              <w:t>Uchazeč uved</w:t>
            </w:r>
            <w:r w:rsidR="00235242">
              <w:t xml:space="preserve">e v nabídce spotřebu CNG na 100 </w:t>
            </w:r>
            <w:r w:rsidRPr="00324321">
              <w:t>km.</w:t>
            </w:r>
          </w:p>
          <w:p w14:paraId="102DC95F" w14:textId="77777777" w:rsidR="00207B48" w:rsidRPr="00324321" w:rsidRDefault="00207B48" w:rsidP="00315FD7">
            <w:pPr>
              <w:numPr>
                <w:ilvl w:val="3"/>
                <w:numId w:val="8"/>
              </w:numPr>
              <w:tabs>
                <w:tab w:val="left" w:pos="567"/>
              </w:tabs>
              <w:jc w:val="both"/>
            </w:pPr>
            <w:r w:rsidRPr="00324321">
              <w:t xml:space="preserve">Automatický </w:t>
            </w:r>
            <w:proofErr w:type="spellStart"/>
            <w:r w:rsidRPr="00324321">
              <w:t>samohasící</w:t>
            </w:r>
            <w:proofErr w:type="spellEnd"/>
            <w:r w:rsidRPr="00324321">
              <w:t xml:space="preserve"> plynový systém motorového prostoru se signalizací k řidiči.</w:t>
            </w:r>
          </w:p>
          <w:p w14:paraId="47930A1E" w14:textId="77777777" w:rsidR="00207B48" w:rsidRPr="00324321" w:rsidRDefault="00207B48" w:rsidP="00315FD7">
            <w:pPr>
              <w:numPr>
                <w:ilvl w:val="3"/>
                <w:numId w:val="8"/>
              </w:numPr>
              <w:tabs>
                <w:tab w:val="left" w:pos="567"/>
              </w:tabs>
              <w:jc w:val="both"/>
            </w:pPr>
            <w:r w:rsidRPr="00324321">
              <w:lastRenderedPageBreak/>
              <w:t>Kontrola úniku plynu – systém musí sledovat minimálně prostor pod krytem plynových lahví, prostor motoru, prostor schrány, kde je umístěno nezávislé topení, únik musí být signalizován řidiči.</w:t>
            </w:r>
          </w:p>
          <w:p w14:paraId="6EF7FB1C" w14:textId="77777777" w:rsidR="00207B48" w:rsidRPr="00324321" w:rsidRDefault="00207B48" w:rsidP="00315FD7">
            <w:pPr>
              <w:numPr>
                <w:ilvl w:val="3"/>
                <w:numId w:val="8"/>
              </w:numPr>
              <w:tabs>
                <w:tab w:val="left" w:pos="567"/>
              </w:tabs>
              <w:jc w:val="both"/>
            </w:pPr>
            <w:r w:rsidRPr="00324321">
              <w:t>Zásuvka pro externí zdroj, kompatibilní s již používanou zásuvkou zadavatele.</w:t>
            </w:r>
          </w:p>
          <w:p w14:paraId="3A6955B0" w14:textId="77777777" w:rsidR="00207B48" w:rsidRPr="001A5F76" w:rsidRDefault="00207B48" w:rsidP="001A5F76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 xml:space="preserve">Plnící hrdla pro doplňování CNG – v provedení kombinace typu NGV1 + NGV2 umístěné na pravé straně autobusu v přední části. Objem palivových nádrží min. 1200 litrů umožňující dojezd min. </w:t>
            </w:r>
            <w:smartTag w:uri="urn:schemas-microsoft-com:office:smarttags" w:element="metricconverter">
              <w:smartTagPr>
                <w:attr w:name="ProductID" w:val="450 km"/>
              </w:smartTagPr>
              <w:r w:rsidRPr="00324321">
                <w:t>450 km</w:t>
              </w:r>
            </w:smartTag>
            <w:r w:rsidRPr="00324321">
              <w:t xml:space="preserve"> v podmínkách zadavatele. Životnost palivových nádrží po dobu min.</w:t>
            </w:r>
            <w:r w:rsidR="00235242">
              <w:t xml:space="preserve"> </w:t>
            </w:r>
            <w:r w:rsidRPr="00324321">
              <w:t>20 let, bez provádění tlakových zkoušek.</w:t>
            </w:r>
          </w:p>
          <w:p w14:paraId="760905CB" w14:textId="77777777" w:rsidR="00207B48" w:rsidRPr="00324321" w:rsidRDefault="00207B48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Krytí horkých částí výfukového potrubí, popř. turbodmychadla tak, aby ani při náhodném úniku paliva nebo jiné provozní náplně, nemohlo dojít k požáru vozu.</w:t>
            </w:r>
          </w:p>
          <w:p w14:paraId="53303A2D" w14:textId="77777777" w:rsidR="00207B48" w:rsidRPr="00324321" w:rsidRDefault="00207B48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Výkon chladící soustavy musí být dostatečný za všech klimatických podmínek, které se mohou vyskytnout v regionu zadavatele (dostatečným výkonem se rozumí výkon umožňující jízdu bez provozních omezení). Možnost vizuální</w:t>
            </w:r>
            <w:r w:rsidR="00235242">
              <w:t xml:space="preserve"> kontroly hladiny </w:t>
            </w:r>
            <w:r w:rsidRPr="00324321">
              <w:t>chladící kapaliny – bez otevírání zátky expanzní nádoby. Provozní hmoty a náplně musí splňovat ekologické požadavky. Příslušné provozní hmoty a náplně musí být dodavatelem stanoveny s ohledem na klimatické podmínky, splňovat výkonové parametry takovým způsobem, aby případná jejich výměna navazovala na systém pravidelné údržby v podmínkách zadavatele. Jednotlivé náplně musí být výrobcem - dodavatelem klasifikovány. Snadný přístup k filtru chladící kapaliny, zabezpečit čištění filtru tak, ab</w:t>
            </w:r>
            <w:r w:rsidR="00235242">
              <w:t xml:space="preserve">y nebylo nutné vypouštět </w:t>
            </w:r>
            <w:r w:rsidRPr="00324321">
              <w:t>chladící kapalinu z autobusu. M</w:t>
            </w:r>
            <w:r w:rsidR="00235242">
              <w:t xml:space="preserve">ěřič teploty </w:t>
            </w:r>
            <w:r w:rsidRPr="00324321">
              <w:t>chladící kapaliny umístěný na pracovišti řidiče.</w:t>
            </w:r>
          </w:p>
          <w:p w14:paraId="7C34ACE1" w14:textId="77777777" w:rsidR="00207B48" w:rsidRPr="00324321" w:rsidRDefault="00207B48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Min. 4stupňová automatická převodovka s vestavěným retardérem. Ovládání retardéru pedálem provozní brzdy i ručně, klávesnice ovládání převodovky bez přímo volitelných rychlostních stupňů. Automatické vyřazení převodovky z režimu D do režimu N (nebo obdobného) při krátkodobém zastavení vozu se sešlápnutým pedálem provozní brzdy nebo při použití staniční brzdy.</w:t>
            </w:r>
          </w:p>
          <w:p w14:paraId="0BD94075" w14:textId="77777777" w:rsidR="00207B48" w:rsidRPr="00324321" w:rsidRDefault="00207B48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Plynové nezávislé topení s minimálním výkonem 30 kW. Možnost zapnutí nezávislého topení při vypnutém motoru po dobu min. 15 min, možnost zapnutí oběhového čerpadla topení při vypnutém motoru po dobu min. 15 min.</w:t>
            </w:r>
          </w:p>
          <w:p w14:paraId="288A80C7" w14:textId="77777777" w:rsidR="00207B48" w:rsidRPr="00324321" w:rsidRDefault="00207B48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 xml:space="preserve">Akumulátory o minimální kapacitě 220 </w:t>
            </w:r>
            <w:proofErr w:type="spellStart"/>
            <w:r w:rsidRPr="00324321">
              <w:t>Ah</w:t>
            </w:r>
            <w:proofErr w:type="spellEnd"/>
            <w:r w:rsidRPr="00324321">
              <w:t>, mechanický odpojovač baterií.</w:t>
            </w:r>
          </w:p>
          <w:p w14:paraId="647B1594" w14:textId="77777777" w:rsidR="00207B48" w:rsidRPr="00324321" w:rsidRDefault="00207B48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056B52">
              <w:rPr>
                <w:color w:val="000000" w:themeColor="text1"/>
              </w:rPr>
              <w:t xml:space="preserve">EBS a </w:t>
            </w:r>
            <w:r w:rsidRPr="00324321">
              <w:t>ASR.</w:t>
            </w:r>
          </w:p>
          <w:p w14:paraId="60F7ACF3" w14:textId="77777777" w:rsidR="00207B48" w:rsidRPr="00324321" w:rsidRDefault="00207B48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Staniční brzda aktivovaná automaticky otevřením dveří.</w:t>
            </w:r>
          </w:p>
          <w:p w14:paraId="18B2CC7B" w14:textId="77777777" w:rsidR="00207B48" w:rsidRDefault="00207B48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Vnější osvětlení s využívající technologii LED diod.</w:t>
            </w:r>
            <w:r w:rsidR="001A5F76">
              <w:t xml:space="preserve"> Tuto podmínku nemusí splňovat potkávací a dálkové světlomety.</w:t>
            </w:r>
          </w:p>
          <w:p w14:paraId="1E5B5B3C" w14:textId="77777777" w:rsidR="0015206F" w:rsidRPr="00324321" w:rsidRDefault="0015206F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>
              <w:t xml:space="preserve">Denní svícení </w:t>
            </w:r>
            <w:r w:rsidR="0060235E">
              <w:t>spínané automaticky.</w:t>
            </w:r>
          </w:p>
          <w:p w14:paraId="31C7CA64" w14:textId="77777777" w:rsidR="00207B48" w:rsidRPr="00324321" w:rsidRDefault="00207B48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Kompletní osvětlení interiéru vozidla využívající technologii LED diod. Z důvodu snížení zrcadlení interiéru v čelním okně zadavatel požaduje vybavit prostor pro cestující dvěma řadami světel, kdy pravá polovina musí jít zhasnout.</w:t>
            </w:r>
          </w:p>
          <w:p w14:paraId="58AC1DA4" w14:textId="77777777" w:rsidR="00207B48" w:rsidRPr="00324321" w:rsidRDefault="00207B48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Kotoučové brzdy na přední i zadní nápravě.</w:t>
            </w:r>
          </w:p>
          <w:p w14:paraId="5DFA0913" w14:textId="77777777" w:rsidR="00207B48" w:rsidRPr="00324321" w:rsidRDefault="00207B48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Pneumatiky  bezdušové se zesílenými boky pro městský provoz o rozměru 275/70 R22,5 dezénu M+S.</w:t>
            </w:r>
            <w:r>
              <w:t xml:space="preserve"> D</w:t>
            </w:r>
            <w:r w:rsidRPr="00324321">
              <w:t>odaný autobus bude vybaven rezervním kolem dodaným v příbalu.</w:t>
            </w:r>
          </w:p>
          <w:p w14:paraId="5C3AF857" w14:textId="77777777" w:rsidR="00207B48" w:rsidRPr="00324321" w:rsidRDefault="00207B48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 xml:space="preserve">Možnost mytí agregátů a podvozku vozu vysokotlakými mycími stroji studenou i teplou vodou, s výjimkou </w:t>
            </w:r>
            <w:proofErr w:type="spellStart"/>
            <w:r w:rsidRPr="00324321">
              <w:t>elektropříslušensví</w:t>
            </w:r>
            <w:proofErr w:type="spellEnd"/>
            <w:r w:rsidRPr="00324321">
              <w:t>.</w:t>
            </w:r>
          </w:p>
          <w:p w14:paraId="5D5604A9" w14:textId="77777777" w:rsidR="00207B48" w:rsidRPr="00207B48" w:rsidRDefault="00207B48" w:rsidP="00315FD7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szCs w:val="24"/>
              </w:rPr>
            </w:pPr>
            <w:r w:rsidRPr="00324321">
              <w:t>Zvuková signalizace při navolení jízdy zpět.</w:t>
            </w:r>
          </w:p>
        </w:tc>
      </w:tr>
      <w:tr w:rsidR="00AE1953" w:rsidRPr="009C4225" w14:paraId="7238EF27" w14:textId="77777777" w:rsidTr="0005280C">
        <w:tc>
          <w:tcPr>
            <w:tcW w:w="2660" w:type="dxa"/>
            <w:gridSpan w:val="2"/>
            <w:shd w:val="clear" w:color="auto" w:fill="auto"/>
            <w:vAlign w:val="center"/>
          </w:tcPr>
          <w:p w14:paraId="68DD03EE" w14:textId="77777777" w:rsidR="00AE1953" w:rsidRPr="009C4225" w:rsidRDefault="00AE1953" w:rsidP="002C33E1">
            <w:pPr>
              <w:jc w:val="both"/>
              <w:rPr>
                <w:szCs w:val="24"/>
              </w:rPr>
            </w:pPr>
            <w:r w:rsidRPr="009C4225">
              <w:rPr>
                <w:szCs w:val="24"/>
              </w:rPr>
              <w:lastRenderedPageBreak/>
              <w:t>Splnění požadavku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01ECBDC5" w14:textId="77777777" w:rsidR="00AE1953" w:rsidRPr="009C4225" w:rsidRDefault="00AE1953" w:rsidP="002C33E1">
            <w:pPr>
              <w:jc w:val="both"/>
              <w:rPr>
                <w:szCs w:val="24"/>
              </w:rPr>
            </w:pPr>
          </w:p>
        </w:tc>
      </w:tr>
      <w:tr w:rsidR="00235242" w:rsidRPr="009C4225" w14:paraId="19908999" w14:textId="77777777" w:rsidTr="0005280C">
        <w:tc>
          <w:tcPr>
            <w:tcW w:w="2660" w:type="dxa"/>
            <w:gridSpan w:val="2"/>
            <w:shd w:val="clear" w:color="auto" w:fill="auto"/>
            <w:vAlign w:val="center"/>
          </w:tcPr>
          <w:p w14:paraId="0D3B9B0B" w14:textId="77777777" w:rsidR="00235242" w:rsidRPr="009C4225" w:rsidRDefault="00235242" w:rsidP="002C33E1">
            <w:pPr>
              <w:jc w:val="both"/>
              <w:rPr>
                <w:szCs w:val="24"/>
              </w:rPr>
            </w:pPr>
            <w:r>
              <w:t xml:space="preserve">Spotřeba CNG na 100 </w:t>
            </w:r>
            <w:r w:rsidRPr="00324321">
              <w:t>km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42B7A061" w14:textId="77777777" w:rsidR="00235242" w:rsidRPr="009C4225" w:rsidRDefault="00235242" w:rsidP="002C33E1">
            <w:pPr>
              <w:jc w:val="both"/>
              <w:rPr>
                <w:szCs w:val="24"/>
              </w:rPr>
            </w:pPr>
          </w:p>
        </w:tc>
      </w:tr>
    </w:tbl>
    <w:p w14:paraId="58FB7CAF" w14:textId="77777777" w:rsidR="00235242" w:rsidRDefault="00235242" w:rsidP="00235242">
      <w:pPr>
        <w:jc w:val="both"/>
        <w:rPr>
          <w:b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1771"/>
        <w:gridCol w:w="8108"/>
      </w:tblGrid>
      <w:tr w:rsidR="00235242" w:rsidRPr="009C4225" w14:paraId="31358F21" w14:textId="77777777" w:rsidTr="00182498">
        <w:tc>
          <w:tcPr>
            <w:tcW w:w="889" w:type="dxa"/>
            <w:shd w:val="clear" w:color="auto" w:fill="auto"/>
          </w:tcPr>
          <w:p w14:paraId="42EB3811" w14:textId="77777777" w:rsidR="00235242" w:rsidRPr="009C4225" w:rsidRDefault="00235242" w:rsidP="00182498">
            <w:pPr>
              <w:numPr>
                <w:ilvl w:val="1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9879" w:type="dxa"/>
            <w:gridSpan w:val="2"/>
            <w:shd w:val="clear" w:color="auto" w:fill="auto"/>
          </w:tcPr>
          <w:p w14:paraId="54D2ACA1" w14:textId="77777777" w:rsidR="00235242" w:rsidRPr="00207B48" w:rsidRDefault="00235242" w:rsidP="00182498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Interiér</w:t>
            </w:r>
          </w:p>
        </w:tc>
      </w:tr>
      <w:tr w:rsidR="00235242" w:rsidRPr="009C4225" w14:paraId="586C9168" w14:textId="77777777" w:rsidTr="00182498">
        <w:tc>
          <w:tcPr>
            <w:tcW w:w="10768" w:type="dxa"/>
            <w:gridSpan w:val="3"/>
            <w:shd w:val="clear" w:color="auto" w:fill="auto"/>
          </w:tcPr>
          <w:p w14:paraId="6EC0BB61" w14:textId="77777777" w:rsidR="00235242" w:rsidRPr="00207B48" w:rsidRDefault="00235242" w:rsidP="00315FD7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szCs w:val="24"/>
              </w:rPr>
            </w:pPr>
            <w:r w:rsidRPr="00324321">
              <w:t xml:space="preserve">Uzavřená kabina řidiče. Závěsy dveří a díly sloužící k zavírání a otevírání dveří kabiny dimenzované vzhledem k hmotnosti dveří kabiny. </w:t>
            </w:r>
            <w:r w:rsidRPr="0036407C">
              <w:t xml:space="preserve">Přepážka mezi prostorem stanoviště řidiče a prostorem pro cestující bude provedena nejtěsnějším způsobem k čelnímu sklu a k stropní části vozu. </w:t>
            </w:r>
            <w:r>
              <w:t>V</w:t>
            </w:r>
            <w:r w:rsidRPr="0036407C">
              <w:t>ěšák na oděv</w:t>
            </w:r>
            <w:r>
              <w:t xml:space="preserve">. </w:t>
            </w:r>
            <w:r w:rsidRPr="00324321">
              <w:t xml:space="preserve">Uzamykatelný odkládací prostor pro osobní věci řidiče v prostoru kabiny. Kabina, čelní sklo a osvětlení interiéru musí být konstruovány tak, aby co nejvíce omezily vznik rušivých reflexů od osvětleného interiéru autobusu v čelním skle. Okénko pro prodej jízdenek s miskou na peníze ve dveřích kabiny řidiče. </w:t>
            </w:r>
            <w:r w:rsidRPr="00324321">
              <w:lastRenderedPageBreak/>
              <w:t>Okénko bude opatřené uzavíratelnou krytkou ze strany řidiče z důvodu zajištění tepelné pohody (v zimním období okénkem prochází chladný vzduch od otevřených předních dveří vo</w:t>
            </w:r>
            <w:r w:rsidRPr="008C075A">
              <w:t>zidla).</w:t>
            </w:r>
          </w:p>
          <w:p w14:paraId="72E162A2" w14:textId="77777777" w:rsidR="00235242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B54908">
              <w:t>Na vhodné místo v kabině řidiče umístit názorné schéma pracoviště řidiče s popisem rozmístění kontrolních a ovládacích prvků.</w:t>
            </w:r>
          </w:p>
          <w:p w14:paraId="4B91DE5B" w14:textId="77777777" w:rsidR="00235242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B54908">
              <w:t>Regulovatelná intenzita osvětlení přístrojové desky.</w:t>
            </w:r>
          </w:p>
          <w:p w14:paraId="360C2C7D" w14:textId="77777777" w:rsidR="00235242" w:rsidRPr="008C075A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>
              <w:t>Držák nápojů v kabině řidiče.</w:t>
            </w:r>
          </w:p>
          <w:p w14:paraId="0C1392AD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V prostoru kabiny řidiče bude instalována záznamová jednotka (tachograf) kompatibilní se současně používaným zařízením (MESIT TT-62).</w:t>
            </w:r>
          </w:p>
          <w:p w14:paraId="65EEB376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 xml:space="preserve">Zadavatel požaduje vybavit prostor pro cestující účinnou </w:t>
            </w:r>
            <w:proofErr w:type="spellStart"/>
            <w:r w:rsidRPr="00324321">
              <w:t>celovozovou</w:t>
            </w:r>
            <w:proofErr w:type="spellEnd"/>
            <w:r w:rsidRPr="00324321">
              <w:t xml:space="preserve"> klimatizací o chladícím výkonu min. 30 kW, která zabezpečí ochlazení prostoru pro cestující minimálně o 8°C proti venkovní teplotě s možností nastavení teploty v salonu. Klimatizace bude funkční pouze při běžícím motoru. Nastavení klimatizace prostoru řidiče nezávisle na prostoru pro cestující. Zadavatel preferuje z důvodu jednotnosti údržby klimatizací chladivo R134a.</w:t>
            </w:r>
          </w:p>
          <w:p w14:paraId="1167B40D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 xml:space="preserve">Vybavení autobusu </w:t>
            </w:r>
            <w:r>
              <w:t>minimálně 1 otevíracím střešním</w:t>
            </w:r>
            <w:r w:rsidRPr="00324321">
              <w:t xml:space="preserve"> </w:t>
            </w:r>
            <w:r w:rsidR="00EE63B8">
              <w:t>oknem s</w:t>
            </w:r>
            <w:r w:rsidRPr="00324321">
              <w:t xml:space="preserve"> </w:t>
            </w:r>
            <w:r w:rsidR="00EE63B8">
              <w:t>elektrickým</w:t>
            </w:r>
            <w:r w:rsidRPr="00324321">
              <w:t xml:space="preserve"> ovládání</w:t>
            </w:r>
            <w:r w:rsidR="00EE63B8">
              <w:t>m</w:t>
            </w:r>
            <w:r w:rsidRPr="00324321">
              <w:t xml:space="preserve"> řidičem vozidla.</w:t>
            </w:r>
          </w:p>
          <w:p w14:paraId="527305B4" w14:textId="77777777" w:rsidR="00235242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 xml:space="preserve">Chladnička o objemu pro 2 x </w:t>
            </w:r>
            <w:smartTag w:uri="urn:schemas-microsoft-com:office:smarttags" w:element="metricconverter">
              <w:smartTagPr>
                <w:attr w:name="ProductID" w:val="1,5 l"/>
              </w:smartTagPr>
              <w:r w:rsidRPr="00324321">
                <w:t>1,5 l</w:t>
              </w:r>
            </w:smartTag>
            <w:r w:rsidRPr="00324321">
              <w:t xml:space="preserve"> nápoje.</w:t>
            </w:r>
          </w:p>
          <w:p w14:paraId="21AE9FF6" w14:textId="77777777" w:rsidR="00235242" w:rsidRPr="0036407C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color w:val="000000" w:themeColor="text1"/>
              </w:rPr>
            </w:pPr>
            <w:r w:rsidRPr="0036407C">
              <w:rPr>
                <w:color w:val="000000" w:themeColor="text1"/>
              </w:rPr>
              <w:t>Autorádio v kabině řidiče s příjmem FM, vstupem USB a USBC, slotem pro SD paměťovou kartu, včetně antény a reproduktorů.</w:t>
            </w:r>
          </w:p>
          <w:p w14:paraId="433B647A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Zásuvka 12 V na palubní desce a USB zásuvka v kabině řidiče.</w:t>
            </w:r>
          </w:p>
          <w:p w14:paraId="588A7A6E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Akustická signalizace funkce směrových světel, regulovaná intenzita osvětlení přístrojů.</w:t>
            </w:r>
          </w:p>
          <w:p w14:paraId="5387AD32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8C075A">
              <w:t>Vyhřívané pneumaticky odpružené výškově i podélně v celém rozsahu plynule seřiditelné sedadlo řidiče s vysokým opěradlem, opěrkou hlavy, nastavitelnou bederní opěrkou, se sklopnou loketní opěrkou na levé a pravé straně, s ovládacími prvky pro seřízení sedačky na pravé straně, se snímatelným a pratelným vrchním potahem (návlek uzavíratelný zipem). Možnost seřízení tuhosti pérování sedačky. Podélný posuv samotného sedáku. Funkce vyhřívání sedačky bude ovládána z přístrojové desky řidiče.</w:t>
            </w:r>
            <w:r w:rsidRPr="00324321">
              <w:t xml:space="preserve"> Nosnost sedadla řidiče musí být minimálně 150 kg.</w:t>
            </w:r>
          </w:p>
          <w:p w14:paraId="170C2BD6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 xml:space="preserve">Topení pro řidiče je nutné směřovat i do prostor jeho nohou (např. výdechy pod sedadlem nebo u pedálů, popř. druhý </w:t>
            </w:r>
            <w:proofErr w:type="spellStart"/>
            <w:r w:rsidRPr="00324321">
              <w:t>radiátorek</w:t>
            </w:r>
            <w:proofErr w:type="spellEnd"/>
            <w:r w:rsidRPr="00324321">
              <w:t xml:space="preserve">). </w:t>
            </w:r>
          </w:p>
          <w:p w14:paraId="48FA6DF5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Výškově stavitelný volant a úhlově stavitelné naklápění celé přístrojové desky řidiče.</w:t>
            </w:r>
          </w:p>
          <w:p w14:paraId="4A593934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Sedadla pro cestující: plastová skořepina s </w:t>
            </w:r>
            <w:r w:rsidRPr="008C075A">
              <w:t>koženkovým</w:t>
            </w:r>
            <w:r w:rsidRPr="00324321">
              <w:t xml:space="preserve"> čalouněním odolným proti poškození cestujícími (</w:t>
            </w:r>
            <w:r w:rsidRPr="001A5F76">
              <w:t>barevné provedení podléhá schválení zadavatele,</w:t>
            </w:r>
            <w:r>
              <w:t xml:space="preserve"> sedadla pro osoby se sníženou schopností pohybu nebo orientace v modré barvě koženky</w:t>
            </w:r>
            <w:r w:rsidRPr="00324321">
              <w:t>). Sedadla v nízkopodlažní části, která nejsou umístěna na podestě, ukotvit do boku vozidla z důvodu snadného úklidu interiéru.</w:t>
            </w:r>
          </w:p>
          <w:p w14:paraId="5BF45AA1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Skla v determálním provedení (bez použití folie na povrchu skla). Boční okna s větracími posuvnými okénky (1/4 ploch oken posuvná), možnost zajištění proti otevření cestujícími.</w:t>
            </w:r>
          </w:p>
          <w:p w14:paraId="4845AB0E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Vnitřní zpětná zrcátka pro zajištění dostatečné viditelnosti vnitřního nástupního prostoru.</w:t>
            </w:r>
          </w:p>
          <w:p w14:paraId="33C00663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Kladívka pro nouzové rozbití skel zajištěná proti odcizení.</w:t>
            </w:r>
          </w:p>
          <w:p w14:paraId="68C1D6AF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Podlahová krytina v protiskluzovém provedení (</w:t>
            </w:r>
            <w:r w:rsidRPr="001A5F76">
              <w:t>barevné provedení podléhá schválení zadavatele</w:t>
            </w:r>
            <w:r w:rsidRPr="00324321">
              <w:t>), hladká, svařovaná bez lišt, možnost mytí podlahy vyplachováním tlakovou vodou. Žlutá podlahová krytina v prostoru dveří a v prostoru vedle kabiny řidiče, ve kterém by stojící cestující bránili výhledu řidiče. Životnost podlahové krytiny po celou dobu garantované životnosti autobusu.</w:t>
            </w:r>
          </w:p>
          <w:p w14:paraId="6F55E5CB" w14:textId="77777777" w:rsidR="00235242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 xml:space="preserve">Držadla pro cestující nižšího vzrůstu na vodorovných zadržovacích tyčích u stropu minimálně 2 ks na </w:t>
            </w:r>
            <w:smartTag w:uri="urn:schemas-microsoft-com:office:smarttags" w:element="metricconverter">
              <w:smartTagPr>
                <w:attr w:name="ProductID" w:val="1 m"/>
              </w:smartTagPr>
              <w:r w:rsidRPr="00324321">
                <w:t>1 m</w:t>
              </w:r>
            </w:smartTag>
            <w:r w:rsidRPr="00324321">
              <w:t xml:space="preserve"> délky tyče v místech, kde není dostatek zadržovacích tyčí nebo sedadel pro cestující s držadly na opěrkách.</w:t>
            </w:r>
          </w:p>
          <w:p w14:paraId="4D5D7E01" w14:textId="77777777" w:rsidR="00235242" w:rsidRPr="0038085A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color w:val="FF0000"/>
              </w:rPr>
            </w:pPr>
            <w:r w:rsidRPr="0038085A">
              <w:t>Všechna madla ve voze v nerezové povrchové úpravě.</w:t>
            </w:r>
            <w:r w:rsidR="00EE63B8" w:rsidRPr="0038085A">
              <w:t xml:space="preserve"> </w:t>
            </w:r>
          </w:p>
          <w:p w14:paraId="16B7BD83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  <w:outlineLvl w:val="0"/>
              <w:rPr>
                <w:b/>
              </w:rPr>
            </w:pPr>
            <w:r w:rsidRPr="00324321">
              <w:t xml:space="preserve">Plošina pro </w:t>
            </w:r>
            <w:r w:rsidRPr="008C075A">
              <w:t>1 kočárek</w:t>
            </w:r>
            <w:r w:rsidRPr="00324321">
              <w:t>, nebo pro přepravu invalidního vozíku v prostoru středních dveří. Provedení dle směrnice EU 2001/85.</w:t>
            </w:r>
          </w:p>
          <w:p w14:paraId="21EE1991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Manuálně ovládaná vyklápěcí plošin</w:t>
            </w:r>
            <w:r>
              <w:t>a</w:t>
            </w:r>
            <w:r w:rsidRPr="00324321">
              <w:t xml:space="preserve"> o minimální nosnosti 350 kg pro nástup a výstup osob na invalidním vozíku, nebo se sníženou pohyblivostí. Plošina musí být vyrobena z materiálu, který je dostatečně odolný vůči klimatickým podmínkám a má dostatečnou mechanickou pevnost. Plošina musí dosáhnout až na úroveň vozovky i v místech, kde není zvýšená nástupní hrana. </w:t>
            </w:r>
          </w:p>
          <w:p w14:paraId="46579463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Naklánění vozidla umožňující snadnější nástup a výstup cestujících.</w:t>
            </w:r>
          </w:p>
          <w:p w14:paraId="28E46319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lastRenderedPageBreak/>
              <w:t>2 ks  ručního hasicího přístroje 6 kg.</w:t>
            </w:r>
          </w:p>
          <w:p w14:paraId="5CBA7459" w14:textId="77777777" w:rsidR="00235242" w:rsidRPr="00324321" w:rsidRDefault="00235242" w:rsidP="00315FD7">
            <w:pPr>
              <w:numPr>
                <w:ilvl w:val="0"/>
                <w:numId w:val="8"/>
              </w:numPr>
              <w:tabs>
                <w:tab w:val="left" w:pos="567"/>
              </w:tabs>
              <w:jc w:val="both"/>
            </w:pPr>
            <w:r w:rsidRPr="00324321">
              <w:t>Lékárnička umístěná v salonu v blízkosti kabiny řidiče</w:t>
            </w:r>
            <w:r>
              <w:t xml:space="preserve"> vybavená dle aktuálních legislativních požadavků.</w:t>
            </w:r>
          </w:p>
          <w:p w14:paraId="780E51FF" w14:textId="77777777" w:rsidR="00235242" w:rsidRPr="00207B48" w:rsidRDefault="00235242" w:rsidP="00315FD7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szCs w:val="24"/>
              </w:rPr>
            </w:pPr>
            <w:r w:rsidRPr="00324321">
              <w:t>Nad bočními okny instalovat po celé délce po obou stranách otevíratelné rámečky na informace pro cestující formátu minimálně A3 naležato s kapacitou min. 30 ks formátu A4.</w:t>
            </w:r>
          </w:p>
        </w:tc>
      </w:tr>
      <w:tr w:rsidR="00235242" w:rsidRPr="009C4225" w14:paraId="5172BECF" w14:textId="77777777" w:rsidTr="00182498">
        <w:tc>
          <w:tcPr>
            <w:tcW w:w="2660" w:type="dxa"/>
            <w:gridSpan w:val="2"/>
            <w:shd w:val="clear" w:color="auto" w:fill="auto"/>
            <w:vAlign w:val="center"/>
          </w:tcPr>
          <w:p w14:paraId="581320AA" w14:textId="77777777" w:rsidR="00235242" w:rsidRPr="009C4225" w:rsidRDefault="00235242" w:rsidP="00182498">
            <w:pPr>
              <w:jc w:val="both"/>
              <w:rPr>
                <w:szCs w:val="24"/>
              </w:rPr>
            </w:pPr>
            <w:r w:rsidRPr="009C4225">
              <w:rPr>
                <w:szCs w:val="24"/>
              </w:rPr>
              <w:lastRenderedPageBreak/>
              <w:t>Splnění požadavku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70D90A73" w14:textId="77777777" w:rsidR="00235242" w:rsidRPr="009C4225" w:rsidRDefault="00235242" w:rsidP="00182498">
            <w:pPr>
              <w:jc w:val="both"/>
              <w:rPr>
                <w:szCs w:val="24"/>
              </w:rPr>
            </w:pPr>
          </w:p>
        </w:tc>
      </w:tr>
    </w:tbl>
    <w:p w14:paraId="3A0EEDBB" w14:textId="77777777" w:rsidR="00235242" w:rsidRDefault="00235242" w:rsidP="00EE63B8">
      <w:pPr>
        <w:jc w:val="both"/>
        <w:rPr>
          <w:b/>
          <w:szCs w:val="24"/>
        </w:rPr>
      </w:pPr>
    </w:p>
    <w:p w14:paraId="69C2F34D" w14:textId="77777777" w:rsidR="005429B2" w:rsidRDefault="006211AF" w:rsidP="00830184">
      <w:pPr>
        <w:numPr>
          <w:ilvl w:val="0"/>
          <w:numId w:val="1"/>
        </w:numPr>
        <w:spacing w:before="240" w:after="120"/>
        <w:ind w:left="357" w:hanging="357"/>
        <w:jc w:val="both"/>
        <w:rPr>
          <w:b/>
          <w:szCs w:val="24"/>
        </w:rPr>
      </w:pPr>
      <w:r>
        <w:rPr>
          <w:b/>
          <w:szCs w:val="24"/>
        </w:rPr>
        <w:t>Technické požadavky na informační a odbavovací systém</w:t>
      </w:r>
    </w:p>
    <w:p w14:paraId="76FCBF0A" w14:textId="77777777" w:rsidR="00467297" w:rsidRPr="00314D8A" w:rsidRDefault="006211AF" w:rsidP="00467297">
      <w:pPr>
        <w:spacing w:after="60"/>
        <w:jc w:val="both"/>
        <w:rPr>
          <w:bCs/>
          <w:szCs w:val="24"/>
        </w:rPr>
      </w:pPr>
      <w:r w:rsidRPr="00314D8A">
        <w:rPr>
          <w:bCs/>
          <w:szCs w:val="24"/>
        </w:rPr>
        <w:t xml:space="preserve">S ohledem na 100 % kompatibilitu palubního, informačního, odbavovacího, dispečerského, kamerového a </w:t>
      </w:r>
      <w:r w:rsidR="00467297" w:rsidRPr="00314D8A">
        <w:rPr>
          <w:bCs/>
          <w:szCs w:val="24"/>
        </w:rPr>
        <w:t xml:space="preserve">S ohledem na 100 % kompatibilitu palubního, informačního, odbavovacího, dispečerského, kamerového a komunikačního systému (dále PIODK), specifikovaného </w:t>
      </w:r>
      <w:r w:rsidR="00467297">
        <w:rPr>
          <w:bCs/>
          <w:szCs w:val="24"/>
        </w:rPr>
        <w:t xml:space="preserve">níže s </w:t>
      </w:r>
      <w:r w:rsidR="00467297" w:rsidRPr="00314D8A">
        <w:rPr>
          <w:bCs/>
          <w:szCs w:val="24"/>
        </w:rPr>
        <w:t xml:space="preserve">ostatními zařízeními </w:t>
      </w:r>
      <w:r w:rsidR="00467297">
        <w:rPr>
          <w:bCs/>
          <w:szCs w:val="24"/>
        </w:rPr>
        <w:t>zadavatele</w:t>
      </w:r>
      <w:r w:rsidR="00467297" w:rsidRPr="00314D8A">
        <w:rPr>
          <w:bCs/>
          <w:szCs w:val="24"/>
        </w:rPr>
        <w:t xml:space="preserve"> (zejména ostatních vozidel a backoffice </w:t>
      </w:r>
      <w:r w:rsidR="00467297">
        <w:rPr>
          <w:bCs/>
          <w:szCs w:val="24"/>
        </w:rPr>
        <w:t>zadavatele</w:t>
      </w:r>
      <w:r w:rsidR="00467297" w:rsidRPr="00314D8A">
        <w:rPr>
          <w:bCs/>
          <w:szCs w:val="24"/>
        </w:rPr>
        <w:t xml:space="preserve">), si </w:t>
      </w:r>
      <w:r w:rsidR="00467297">
        <w:rPr>
          <w:bCs/>
          <w:szCs w:val="24"/>
        </w:rPr>
        <w:t>zadavatel</w:t>
      </w:r>
      <w:r w:rsidR="00467297" w:rsidRPr="00314D8A">
        <w:rPr>
          <w:bCs/>
          <w:szCs w:val="24"/>
        </w:rPr>
        <w:t xml:space="preserve"> z vlastních zdrojů dodá tato koncová zařízení odbavovacího</w:t>
      </w:r>
      <w:r w:rsidR="00467297">
        <w:rPr>
          <w:bCs/>
          <w:szCs w:val="24"/>
        </w:rPr>
        <w:t xml:space="preserve"> a dispečerského systému:</w:t>
      </w:r>
      <w:r w:rsidR="00467297" w:rsidRPr="00314D8A">
        <w:rPr>
          <w:bCs/>
          <w:szCs w:val="24"/>
        </w:rPr>
        <w:t xml:space="preserve"> </w:t>
      </w:r>
    </w:p>
    <w:p w14:paraId="5939DC51" w14:textId="77777777" w:rsidR="00467297" w:rsidRPr="00314D8A" w:rsidRDefault="00467297" w:rsidP="00467297">
      <w:pPr>
        <w:spacing w:after="60"/>
        <w:jc w:val="both"/>
        <w:rPr>
          <w:bCs/>
          <w:szCs w:val="24"/>
        </w:rPr>
      </w:pPr>
      <w:r w:rsidRPr="00314D8A">
        <w:rPr>
          <w:bCs/>
          <w:szCs w:val="24"/>
        </w:rPr>
        <w:t>-</w:t>
      </w:r>
      <w:r w:rsidRPr="00314D8A">
        <w:rPr>
          <w:bCs/>
          <w:szCs w:val="24"/>
        </w:rPr>
        <w:tab/>
        <w:t>základní jednotka ZJ01</w:t>
      </w:r>
      <w:r>
        <w:rPr>
          <w:bCs/>
          <w:szCs w:val="24"/>
        </w:rPr>
        <w:t xml:space="preserve"> a držák základní jednotky ZJ01</w:t>
      </w:r>
      <w:r w:rsidRPr="00314D8A">
        <w:rPr>
          <w:bCs/>
          <w:szCs w:val="24"/>
        </w:rPr>
        <w:t>;</w:t>
      </w:r>
    </w:p>
    <w:p w14:paraId="1BC5E8AB" w14:textId="77777777" w:rsidR="00467297" w:rsidRPr="00314D8A" w:rsidRDefault="00467297" w:rsidP="00467297">
      <w:pPr>
        <w:spacing w:after="60"/>
        <w:jc w:val="both"/>
        <w:rPr>
          <w:bCs/>
          <w:szCs w:val="24"/>
        </w:rPr>
      </w:pPr>
      <w:r w:rsidRPr="00314D8A">
        <w:rPr>
          <w:bCs/>
          <w:szCs w:val="24"/>
        </w:rPr>
        <w:t>-</w:t>
      </w:r>
      <w:r w:rsidRPr="00314D8A">
        <w:rPr>
          <w:bCs/>
          <w:szCs w:val="24"/>
        </w:rPr>
        <w:tab/>
        <w:t>terminál řidiče TR01</w:t>
      </w:r>
      <w:r>
        <w:rPr>
          <w:bCs/>
          <w:szCs w:val="24"/>
        </w:rPr>
        <w:t xml:space="preserve"> a držák terminálu řidiče TR01</w:t>
      </w:r>
      <w:r w:rsidRPr="00314D8A">
        <w:rPr>
          <w:bCs/>
          <w:szCs w:val="24"/>
        </w:rPr>
        <w:t>;</w:t>
      </w:r>
    </w:p>
    <w:p w14:paraId="127BA86A" w14:textId="77777777" w:rsidR="00467297" w:rsidRPr="00314D8A" w:rsidRDefault="00467297" w:rsidP="00467297">
      <w:pPr>
        <w:spacing w:after="60"/>
        <w:jc w:val="both"/>
        <w:rPr>
          <w:bCs/>
          <w:szCs w:val="24"/>
        </w:rPr>
      </w:pPr>
      <w:r w:rsidRPr="00314D8A">
        <w:rPr>
          <w:bCs/>
          <w:szCs w:val="24"/>
        </w:rPr>
        <w:t>-</w:t>
      </w:r>
      <w:r w:rsidRPr="00314D8A">
        <w:rPr>
          <w:bCs/>
          <w:szCs w:val="24"/>
        </w:rPr>
        <w:tab/>
        <w:t>kombinovaný validátor s tiskem dokladů CVP35</w:t>
      </w:r>
      <w:r>
        <w:rPr>
          <w:bCs/>
          <w:szCs w:val="24"/>
        </w:rPr>
        <w:t xml:space="preserve"> a držák CVP35</w:t>
      </w:r>
      <w:r w:rsidRPr="00314D8A">
        <w:rPr>
          <w:bCs/>
          <w:szCs w:val="24"/>
        </w:rPr>
        <w:t>;</w:t>
      </w:r>
    </w:p>
    <w:p w14:paraId="2CF89824" w14:textId="77777777" w:rsidR="00467297" w:rsidRDefault="00467297" w:rsidP="00467297">
      <w:pPr>
        <w:spacing w:after="60"/>
        <w:jc w:val="both"/>
        <w:rPr>
          <w:bCs/>
          <w:szCs w:val="24"/>
        </w:rPr>
      </w:pPr>
      <w:r w:rsidRPr="00314D8A">
        <w:rPr>
          <w:bCs/>
          <w:szCs w:val="24"/>
        </w:rPr>
        <w:t>-</w:t>
      </w:r>
      <w:r w:rsidRPr="00314D8A">
        <w:rPr>
          <w:bCs/>
          <w:szCs w:val="24"/>
        </w:rPr>
        <w:tab/>
        <w:t xml:space="preserve">kombinovaný validátor s </w:t>
      </w:r>
      <w:proofErr w:type="spellStart"/>
      <w:r w:rsidRPr="00314D8A">
        <w:rPr>
          <w:bCs/>
          <w:szCs w:val="24"/>
        </w:rPr>
        <w:t>označovačem</w:t>
      </w:r>
      <w:proofErr w:type="spellEnd"/>
      <w:r w:rsidRPr="00314D8A">
        <w:rPr>
          <w:bCs/>
          <w:szCs w:val="24"/>
        </w:rPr>
        <w:t xml:space="preserve"> jízdenek CV</w:t>
      </w:r>
      <w:r>
        <w:rPr>
          <w:bCs/>
          <w:szCs w:val="24"/>
        </w:rPr>
        <w:t>T45 a držák CVT45</w:t>
      </w:r>
      <w:r w:rsidRPr="00314D8A">
        <w:rPr>
          <w:bCs/>
          <w:szCs w:val="24"/>
        </w:rPr>
        <w:t>;</w:t>
      </w:r>
    </w:p>
    <w:p w14:paraId="57F1684E" w14:textId="77777777" w:rsidR="00467297" w:rsidRPr="00314D8A" w:rsidRDefault="00467297" w:rsidP="00467297">
      <w:pPr>
        <w:spacing w:after="60"/>
        <w:jc w:val="both"/>
        <w:rPr>
          <w:bCs/>
          <w:szCs w:val="24"/>
        </w:rPr>
      </w:pPr>
      <w:r>
        <w:rPr>
          <w:bCs/>
          <w:szCs w:val="24"/>
        </w:rPr>
        <w:t>a tato koncová zařízení dispečerského systému</w:t>
      </w:r>
    </w:p>
    <w:p w14:paraId="633B6042" w14:textId="77777777" w:rsidR="00467297" w:rsidRDefault="00467297" w:rsidP="00467297">
      <w:pPr>
        <w:spacing w:after="60"/>
        <w:jc w:val="both"/>
        <w:rPr>
          <w:bCs/>
          <w:szCs w:val="24"/>
        </w:rPr>
      </w:pPr>
      <w:r w:rsidRPr="00314D8A">
        <w:rPr>
          <w:bCs/>
          <w:szCs w:val="24"/>
        </w:rPr>
        <w:t>-</w:t>
      </w:r>
      <w:r w:rsidRPr="00314D8A">
        <w:rPr>
          <w:bCs/>
          <w:szCs w:val="24"/>
        </w:rPr>
        <w:tab/>
        <w:t>radiostanice TAIT TM8105</w:t>
      </w:r>
      <w:r>
        <w:rPr>
          <w:bCs/>
          <w:szCs w:val="24"/>
        </w:rPr>
        <w:t xml:space="preserve"> včetně držáku</w:t>
      </w:r>
      <w:r w:rsidRPr="00056B52">
        <w:rPr>
          <w:bCs/>
          <w:szCs w:val="24"/>
        </w:rPr>
        <w:t>;</w:t>
      </w:r>
    </w:p>
    <w:p w14:paraId="77E8C1B4" w14:textId="77777777" w:rsidR="00467297" w:rsidRDefault="00467297" w:rsidP="00467297">
      <w:pPr>
        <w:spacing w:after="60"/>
        <w:jc w:val="both"/>
        <w:rPr>
          <w:bCs/>
          <w:szCs w:val="24"/>
        </w:rPr>
      </w:pPr>
      <w:r>
        <w:rPr>
          <w:bCs/>
          <w:szCs w:val="24"/>
        </w:rPr>
        <w:t>-</w:t>
      </w:r>
      <w:r>
        <w:rPr>
          <w:bCs/>
          <w:szCs w:val="24"/>
        </w:rPr>
        <w:tab/>
      </w:r>
      <w:r w:rsidRPr="00056B52">
        <w:rPr>
          <w:bCs/>
          <w:szCs w:val="24"/>
        </w:rPr>
        <w:t xml:space="preserve">Palubní počítač (dále PP) – </w:t>
      </w:r>
      <w:proofErr w:type="spellStart"/>
      <w:r w:rsidRPr="00056B52">
        <w:rPr>
          <w:bCs/>
          <w:szCs w:val="24"/>
        </w:rPr>
        <w:t>Epis</w:t>
      </w:r>
      <w:proofErr w:type="spellEnd"/>
      <w:r w:rsidRPr="00056B52">
        <w:rPr>
          <w:bCs/>
          <w:szCs w:val="24"/>
        </w:rPr>
        <w:t xml:space="preserve"> 4.0C (výrobce Herman </w:t>
      </w:r>
      <w:proofErr w:type="spellStart"/>
      <w:r w:rsidRPr="00056B52">
        <w:rPr>
          <w:bCs/>
          <w:szCs w:val="24"/>
        </w:rPr>
        <w:t>systems</w:t>
      </w:r>
      <w:proofErr w:type="spellEnd"/>
      <w:r w:rsidRPr="00056B52">
        <w:rPr>
          <w:bCs/>
          <w:szCs w:val="24"/>
        </w:rPr>
        <w:t>, s.r.o.)</w:t>
      </w:r>
      <w:r>
        <w:rPr>
          <w:bCs/>
          <w:szCs w:val="24"/>
        </w:rPr>
        <w:t>, včetně držáku;</w:t>
      </w:r>
    </w:p>
    <w:p w14:paraId="375C0EA7" w14:textId="77777777" w:rsidR="006211AF" w:rsidRDefault="00467297" w:rsidP="00467297">
      <w:pPr>
        <w:jc w:val="both"/>
        <w:rPr>
          <w:bCs/>
          <w:szCs w:val="24"/>
        </w:rPr>
      </w:pPr>
      <w:r>
        <w:rPr>
          <w:bCs/>
          <w:szCs w:val="24"/>
        </w:rPr>
        <w:t>-</w:t>
      </w:r>
      <w:r>
        <w:rPr>
          <w:bCs/>
          <w:szCs w:val="24"/>
        </w:rPr>
        <w:tab/>
      </w:r>
      <w:r w:rsidRPr="00056B52">
        <w:rPr>
          <w:bCs/>
          <w:szCs w:val="24"/>
        </w:rPr>
        <w:t xml:space="preserve">Terminálová jednotka pro PP – terminál EPT 4.08D (výrobce Herman </w:t>
      </w:r>
      <w:proofErr w:type="spellStart"/>
      <w:r w:rsidRPr="00056B52">
        <w:rPr>
          <w:bCs/>
          <w:szCs w:val="24"/>
        </w:rPr>
        <w:t>systems</w:t>
      </w:r>
      <w:proofErr w:type="spellEnd"/>
      <w:r w:rsidRPr="00056B52">
        <w:rPr>
          <w:bCs/>
          <w:szCs w:val="24"/>
        </w:rPr>
        <w:t>, s.r.o.)</w:t>
      </w:r>
      <w:r>
        <w:rPr>
          <w:bCs/>
          <w:szCs w:val="24"/>
        </w:rPr>
        <w:t>.</w:t>
      </w:r>
    </w:p>
    <w:p w14:paraId="61AAE4AC" w14:textId="77777777" w:rsidR="006211AF" w:rsidRDefault="006211AF" w:rsidP="006211AF">
      <w:pPr>
        <w:spacing w:after="60"/>
        <w:jc w:val="both"/>
        <w:rPr>
          <w:bCs/>
          <w:szCs w:val="24"/>
        </w:rPr>
      </w:pPr>
    </w:p>
    <w:p w14:paraId="741389AD" w14:textId="77777777" w:rsidR="006211AF" w:rsidRPr="00314D8A" w:rsidRDefault="006211AF" w:rsidP="006211AF">
      <w:pPr>
        <w:spacing w:after="60"/>
        <w:jc w:val="both"/>
        <w:rPr>
          <w:bCs/>
          <w:szCs w:val="24"/>
        </w:rPr>
      </w:pPr>
      <w:r w:rsidRPr="00314D8A">
        <w:rPr>
          <w:bCs/>
          <w:szCs w:val="24"/>
        </w:rPr>
        <w:t xml:space="preserve">Výše vyjmenovaná zařízení </w:t>
      </w:r>
      <w:r w:rsidRPr="00461BF4">
        <w:rPr>
          <w:b/>
          <w:bCs/>
          <w:szCs w:val="24"/>
        </w:rPr>
        <w:t>nejsou součástí dodávky</w:t>
      </w:r>
      <w:r w:rsidRPr="00314D8A">
        <w:rPr>
          <w:bCs/>
          <w:szCs w:val="24"/>
        </w:rPr>
        <w:t xml:space="preserve"> a jejich popis v bodech </w:t>
      </w:r>
      <w:r>
        <w:rPr>
          <w:bCs/>
          <w:szCs w:val="24"/>
        </w:rPr>
        <w:t>níže</w:t>
      </w:r>
      <w:r w:rsidRPr="00314D8A">
        <w:rPr>
          <w:bCs/>
          <w:szCs w:val="24"/>
        </w:rPr>
        <w:t xml:space="preserve"> slouží pro specifikaci stávajícího odbavovacího a dispečerského systému využívaného </w:t>
      </w:r>
      <w:r>
        <w:rPr>
          <w:bCs/>
          <w:szCs w:val="24"/>
        </w:rPr>
        <w:t>zadavatelem</w:t>
      </w:r>
      <w:r w:rsidRPr="00314D8A">
        <w:rPr>
          <w:bCs/>
          <w:szCs w:val="24"/>
        </w:rPr>
        <w:t xml:space="preserve"> kvůli zabezpečení 100 % kompatibility ostatních poptávaných a dodávaných součástí PIODK.</w:t>
      </w:r>
    </w:p>
    <w:p w14:paraId="2C95A0F8" w14:textId="77777777" w:rsidR="00467297" w:rsidRPr="00314D8A" w:rsidRDefault="00467297" w:rsidP="00467297">
      <w:pPr>
        <w:spacing w:after="60"/>
        <w:jc w:val="both"/>
        <w:rPr>
          <w:bCs/>
          <w:szCs w:val="24"/>
        </w:rPr>
      </w:pPr>
      <w:r>
        <w:rPr>
          <w:bCs/>
          <w:szCs w:val="24"/>
        </w:rPr>
        <w:t>Z</w:t>
      </w:r>
      <w:r w:rsidRPr="00314D8A">
        <w:rPr>
          <w:bCs/>
          <w:szCs w:val="24"/>
        </w:rPr>
        <w:t xml:space="preserve">ařízení PIODK specifikovaná </w:t>
      </w:r>
      <w:r>
        <w:rPr>
          <w:bCs/>
          <w:szCs w:val="24"/>
        </w:rPr>
        <w:t xml:space="preserve">níže </w:t>
      </w:r>
      <w:r w:rsidRPr="00314D8A">
        <w:rPr>
          <w:bCs/>
          <w:szCs w:val="24"/>
        </w:rPr>
        <w:t xml:space="preserve">jakož i veškerá potřebná elektroinstalace, datová a signálová kabeláž i anténní systémy, budou dodány dodavatelem současně s vozem </w:t>
      </w:r>
      <w:r>
        <w:rPr>
          <w:bCs/>
          <w:szCs w:val="24"/>
        </w:rPr>
        <w:t xml:space="preserve">a </w:t>
      </w:r>
      <w:r w:rsidRPr="00314D8A">
        <w:rPr>
          <w:bCs/>
          <w:szCs w:val="24"/>
        </w:rPr>
        <w:t>připojen</w:t>
      </w:r>
      <w:r>
        <w:rPr>
          <w:bCs/>
          <w:szCs w:val="24"/>
        </w:rPr>
        <w:t>ými</w:t>
      </w:r>
      <w:r w:rsidRPr="00314D8A">
        <w:rPr>
          <w:bCs/>
          <w:szCs w:val="24"/>
        </w:rPr>
        <w:t xml:space="preserve"> koncový</w:t>
      </w:r>
      <w:r>
        <w:rPr>
          <w:bCs/>
          <w:szCs w:val="24"/>
        </w:rPr>
        <w:t>mi</w:t>
      </w:r>
      <w:r w:rsidRPr="00314D8A">
        <w:rPr>
          <w:bCs/>
          <w:szCs w:val="24"/>
        </w:rPr>
        <w:t xml:space="preserve"> zařízení</w:t>
      </w:r>
      <w:r>
        <w:rPr>
          <w:bCs/>
          <w:szCs w:val="24"/>
        </w:rPr>
        <w:t>mi dodanými zadavatelem ve stavu umožňujícím</w:t>
      </w:r>
      <w:r w:rsidRPr="00314D8A">
        <w:rPr>
          <w:bCs/>
          <w:szCs w:val="24"/>
        </w:rPr>
        <w:t xml:space="preserve"> jejich okamžité použití. </w:t>
      </w:r>
      <w:r>
        <w:rPr>
          <w:bCs/>
          <w:szCs w:val="24"/>
        </w:rPr>
        <w:t xml:space="preserve">Zadavatel </w:t>
      </w:r>
      <w:r w:rsidRPr="00314D8A">
        <w:rPr>
          <w:bCs/>
          <w:szCs w:val="24"/>
        </w:rPr>
        <w:t xml:space="preserve">vyžaduje ostatní poptávaná a dodávaná zařízení PIODK dodat buď ve shodě s touto specifikací, anebo zařízení kvalitativně a technicky obdobná, ve 100 % kompatibilitě se zařízeními v současnosti využívanými </w:t>
      </w:r>
      <w:r>
        <w:rPr>
          <w:bCs/>
          <w:szCs w:val="24"/>
        </w:rPr>
        <w:t>zadavatelem</w:t>
      </w:r>
      <w:r w:rsidRPr="00314D8A">
        <w:rPr>
          <w:bCs/>
          <w:szCs w:val="24"/>
        </w:rPr>
        <w:t>.</w:t>
      </w:r>
    </w:p>
    <w:p w14:paraId="034D0BF6" w14:textId="77777777" w:rsidR="00467297" w:rsidRPr="00314D8A" w:rsidRDefault="00467297" w:rsidP="00467297">
      <w:pPr>
        <w:spacing w:after="60"/>
        <w:jc w:val="both"/>
        <w:rPr>
          <w:bCs/>
          <w:szCs w:val="24"/>
        </w:rPr>
      </w:pPr>
      <w:r w:rsidRPr="00314D8A">
        <w:rPr>
          <w:bCs/>
          <w:szCs w:val="24"/>
        </w:rPr>
        <w:t>Dodavatel je před přípravou nov</w:t>
      </w:r>
      <w:r>
        <w:rPr>
          <w:bCs/>
          <w:szCs w:val="24"/>
        </w:rPr>
        <w:t>ého</w:t>
      </w:r>
      <w:r w:rsidRPr="00314D8A">
        <w:rPr>
          <w:bCs/>
          <w:szCs w:val="24"/>
        </w:rPr>
        <w:t xml:space="preserve"> vozid</w:t>
      </w:r>
      <w:r>
        <w:rPr>
          <w:bCs/>
          <w:szCs w:val="24"/>
        </w:rPr>
        <w:t>la</w:t>
      </w:r>
      <w:r w:rsidRPr="00314D8A">
        <w:rPr>
          <w:bCs/>
          <w:szCs w:val="24"/>
        </w:rPr>
        <w:t xml:space="preserve"> povinen provést obhlídku PIODK již instalovaného ve stávajících vozidlech</w:t>
      </w:r>
      <w:r>
        <w:rPr>
          <w:bCs/>
          <w:szCs w:val="24"/>
        </w:rPr>
        <w:t xml:space="preserve"> zadavatele</w:t>
      </w:r>
      <w:r w:rsidRPr="00314D8A">
        <w:rPr>
          <w:bCs/>
          <w:szCs w:val="24"/>
        </w:rPr>
        <w:t>. Dále je Dodavatel povinen konzultovat s</w:t>
      </w:r>
      <w:r>
        <w:rPr>
          <w:bCs/>
          <w:szCs w:val="24"/>
        </w:rPr>
        <w:t>e zadavatelem</w:t>
      </w:r>
      <w:r w:rsidRPr="00314D8A">
        <w:rPr>
          <w:bCs/>
          <w:szCs w:val="24"/>
        </w:rPr>
        <w:t xml:space="preserve"> umístění jednotlivých koncových zařízení PIODK pro přípravu adekvátních prostor pro umístění jednotlivých zařízení PIODK. Umístění koncových zařízení PIODK, specifikovaných </w:t>
      </w:r>
      <w:r>
        <w:rPr>
          <w:bCs/>
          <w:szCs w:val="24"/>
        </w:rPr>
        <w:t>zadavatelem</w:t>
      </w:r>
      <w:r w:rsidRPr="00314D8A">
        <w:rPr>
          <w:bCs/>
          <w:szCs w:val="24"/>
        </w:rPr>
        <w:t xml:space="preserve">, musí být připravené ve snadno přístupné integrované zabezpečené skříni nebo zabezpečených schránách, které budou umožňovat jednoduchou a rychlou opakovanou montáž a demontáž jednotlivých koncových zařízení PIODK. </w:t>
      </w:r>
    </w:p>
    <w:p w14:paraId="3DD082E1" w14:textId="77777777" w:rsidR="00467297" w:rsidRPr="00314D8A" w:rsidRDefault="00467297" w:rsidP="00467297">
      <w:pPr>
        <w:spacing w:after="60"/>
        <w:jc w:val="both"/>
        <w:rPr>
          <w:bCs/>
          <w:szCs w:val="24"/>
        </w:rPr>
      </w:pPr>
      <w:r w:rsidRPr="00314D8A">
        <w:rPr>
          <w:bCs/>
          <w:szCs w:val="24"/>
        </w:rPr>
        <w:t>Kompatibilitou se rozumí především podmínka 100% využití připravovaných dat pro palubní a informační systém</w:t>
      </w:r>
      <w:r>
        <w:rPr>
          <w:bCs/>
          <w:szCs w:val="24"/>
        </w:rPr>
        <w:t xml:space="preserve"> zadavatele</w:t>
      </w:r>
      <w:r w:rsidRPr="00314D8A">
        <w:rPr>
          <w:bCs/>
          <w:szCs w:val="24"/>
        </w:rPr>
        <w:t xml:space="preserve"> (jízdní řády, zobrazení informací na informačních tablech, preference na křižovatkách, hlášení zastávek, dálkové nahrávání a vyčítání dat, komunikace s inteligentními zastávkami a dopravní kartou typu MIFARE DESFIRE EV1). Data pro informační systém musí být možné připravit jednotně pro nová a stávající vozidla a zařízeních na programovém vybavení provozovaném </w:t>
      </w:r>
      <w:r>
        <w:rPr>
          <w:bCs/>
          <w:szCs w:val="24"/>
        </w:rPr>
        <w:t>zadavatelem</w:t>
      </w:r>
      <w:r w:rsidRPr="00314D8A">
        <w:rPr>
          <w:bCs/>
          <w:szCs w:val="24"/>
        </w:rPr>
        <w:t>.</w:t>
      </w:r>
    </w:p>
    <w:p w14:paraId="0339D985" w14:textId="77777777" w:rsidR="00461BF4" w:rsidRDefault="00467297" w:rsidP="00467297">
      <w:pPr>
        <w:spacing w:after="60"/>
        <w:jc w:val="both"/>
        <w:rPr>
          <w:bCs/>
          <w:szCs w:val="24"/>
        </w:rPr>
      </w:pPr>
      <w:r w:rsidRPr="00314D8A">
        <w:rPr>
          <w:bCs/>
          <w:szCs w:val="24"/>
        </w:rPr>
        <w:t>V dosahu řidiče musí být umístěno tlačítko RESET umožňující okamžitý RESTART celého odbavovacího systému, tlačítko bude zabezpečeno proti náhodnému stisku</w:t>
      </w:r>
      <w:r w:rsidR="00461BF4" w:rsidRPr="00314D8A">
        <w:rPr>
          <w:bCs/>
          <w:szCs w:val="24"/>
        </w:rPr>
        <w:t>.</w:t>
      </w:r>
    </w:p>
    <w:p w14:paraId="5D5A7D62" w14:textId="77777777" w:rsidR="000B243C" w:rsidRDefault="000B243C" w:rsidP="00461BF4">
      <w:pPr>
        <w:spacing w:after="60"/>
        <w:jc w:val="both"/>
        <w:rPr>
          <w:bCs/>
          <w:szCs w:val="24"/>
        </w:rPr>
      </w:pPr>
    </w:p>
    <w:p w14:paraId="73891009" w14:textId="77777777" w:rsidR="00467297" w:rsidRDefault="00467297" w:rsidP="00467297">
      <w:pPr>
        <w:spacing w:after="60"/>
        <w:jc w:val="both"/>
        <w:rPr>
          <w:b/>
          <w:szCs w:val="24"/>
        </w:rPr>
      </w:pPr>
      <w:bookmarkStart w:id="0" w:name="_Hlk137553176"/>
      <w:r w:rsidRPr="009C4225">
        <w:rPr>
          <w:b/>
          <w:szCs w:val="24"/>
        </w:rPr>
        <w:t xml:space="preserve">Specifikace systému, provozovaného </w:t>
      </w:r>
      <w:r>
        <w:rPr>
          <w:b/>
          <w:szCs w:val="24"/>
        </w:rPr>
        <w:t>zadavatelem</w:t>
      </w:r>
    </w:p>
    <w:p w14:paraId="6C392EA4" w14:textId="77777777" w:rsidR="00467297" w:rsidRPr="009C4225" w:rsidRDefault="00467297" w:rsidP="00467297">
      <w:pPr>
        <w:numPr>
          <w:ilvl w:val="0"/>
          <w:numId w:val="11"/>
        </w:numPr>
        <w:jc w:val="both"/>
        <w:rPr>
          <w:szCs w:val="24"/>
        </w:rPr>
      </w:pPr>
      <w:r w:rsidRPr="009C4225">
        <w:rPr>
          <w:szCs w:val="24"/>
        </w:rPr>
        <w:t xml:space="preserve">Palubní počítač (dále PP) – </w:t>
      </w:r>
      <w:proofErr w:type="spellStart"/>
      <w:r w:rsidRPr="009C4225">
        <w:rPr>
          <w:szCs w:val="24"/>
        </w:rPr>
        <w:t>Epis</w:t>
      </w:r>
      <w:proofErr w:type="spellEnd"/>
      <w:r w:rsidRPr="009C4225">
        <w:rPr>
          <w:szCs w:val="24"/>
        </w:rPr>
        <w:t xml:space="preserve"> 4.0</w:t>
      </w:r>
      <w:r>
        <w:rPr>
          <w:szCs w:val="24"/>
        </w:rPr>
        <w:t>C</w:t>
      </w:r>
      <w:r w:rsidRPr="009C4225">
        <w:rPr>
          <w:szCs w:val="24"/>
        </w:rPr>
        <w:t xml:space="preserve"> (výrobce Herman </w:t>
      </w:r>
      <w:proofErr w:type="spellStart"/>
      <w:r w:rsidRPr="009C4225">
        <w:rPr>
          <w:szCs w:val="24"/>
        </w:rPr>
        <w:t>systems</w:t>
      </w:r>
      <w:proofErr w:type="spellEnd"/>
      <w:r w:rsidRPr="009C4225">
        <w:rPr>
          <w:szCs w:val="24"/>
        </w:rPr>
        <w:t xml:space="preserve">, s.r.o.) </w:t>
      </w:r>
      <w:r>
        <w:rPr>
          <w:szCs w:val="24"/>
        </w:rPr>
        <w:t xml:space="preserve">a držák palubního počítače </w:t>
      </w:r>
      <w:r w:rsidRPr="009C4225">
        <w:rPr>
          <w:szCs w:val="24"/>
        </w:rPr>
        <w:t>v</w:t>
      </w:r>
      <w:r>
        <w:rPr>
          <w:szCs w:val="24"/>
        </w:rPr>
        <w:t xml:space="preserve"> </w:t>
      </w:r>
      <w:r w:rsidRPr="009C4225">
        <w:rPr>
          <w:szCs w:val="24"/>
        </w:rPr>
        <w:t xml:space="preserve">konfiguraci pro DPMJ – 1 ks na vůz </w:t>
      </w:r>
      <w:r>
        <w:rPr>
          <w:szCs w:val="24"/>
        </w:rPr>
        <w:t>(není součástí dodávky dodavatele)</w:t>
      </w:r>
      <w:r w:rsidRPr="009C4225">
        <w:rPr>
          <w:szCs w:val="24"/>
        </w:rPr>
        <w:t>;</w:t>
      </w:r>
    </w:p>
    <w:p w14:paraId="68BF2FB4" w14:textId="77777777" w:rsidR="00467297" w:rsidRDefault="00467297" w:rsidP="00467297">
      <w:pPr>
        <w:numPr>
          <w:ilvl w:val="0"/>
          <w:numId w:val="11"/>
        </w:numPr>
        <w:jc w:val="both"/>
        <w:rPr>
          <w:szCs w:val="24"/>
        </w:rPr>
      </w:pPr>
      <w:r w:rsidRPr="009C4225">
        <w:rPr>
          <w:szCs w:val="24"/>
        </w:rPr>
        <w:lastRenderedPageBreak/>
        <w:t>Terminálová jednotka pro PP – terminál EPT 4.08</w:t>
      </w:r>
      <w:r>
        <w:rPr>
          <w:szCs w:val="24"/>
        </w:rPr>
        <w:t>D</w:t>
      </w:r>
      <w:r w:rsidRPr="009C4225">
        <w:rPr>
          <w:szCs w:val="24"/>
        </w:rPr>
        <w:t xml:space="preserve"> (výrobce Herman </w:t>
      </w:r>
      <w:proofErr w:type="spellStart"/>
      <w:r w:rsidRPr="009C4225">
        <w:rPr>
          <w:szCs w:val="24"/>
        </w:rPr>
        <w:t>systems</w:t>
      </w:r>
      <w:proofErr w:type="spellEnd"/>
      <w:r w:rsidRPr="009C4225">
        <w:rPr>
          <w:szCs w:val="24"/>
        </w:rPr>
        <w:t>, s.r.o.) v konfiguraci pro DPMJ – 1 ks na vůz</w:t>
      </w:r>
      <w:r>
        <w:rPr>
          <w:szCs w:val="24"/>
        </w:rPr>
        <w:t xml:space="preserve"> (není součástí dodávky dodavatele)</w:t>
      </w:r>
      <w:r w:rsidRPr="009C4225">
        <w:rPr>
          <w:szCs w:val="24"/>
        </w:rPr>
        <w:t>;</w:t>
      </w:r>
    </w:p>
    <w:p w14:paraId="0995FC69" w14:textId="77777777" w:rsidR="00467297" w:rsidRPr="009C4225" w:rsidRDefault="00467297" w:rsidP="00467297">
      <w:pPr>
        <w:numPr>
          <w:ilvl w:val="0"/>
          <w:numId w:val="11"/>
        </w:numPr>
        <w:jc w:val="both"/>
        <w:rPr>
          <w:szCs w:val="24"/>
        </w:rPr>
      </w:pPr>
      <w:r w:rsidRPr="009C4225">
        <w:rPr>
          <w:szCs w:val="24"/>
        </w:rPr>
        <w:t>Radiostanice TAIT</w:t>
      </w:r>
      <w:r>
        <w:rPr>
          <w:szCs w:val="24"/>
        </w:rPr>
        <w:t xml:space="preserve"> TM8105</w:t>
      </w:r>
      <w:r w:rsidRPr="009C4225">
        <w:rPr>
          <w:szCs w:val="24"/>
        </w:rPr>
        <w:t xml:space="preserve"> (dodavatel Herman </w:t>
      </w:r>
      <w:proofErr w:type="spellStart"/>
      <w:r w:rsidRPr="009C4225">
        <w:rPr>
          <w:szCs w:val="24"/>
        </w:rPr>
        <w:t>systems</w:t>
      </w:r>
      <w:proofErr w:type="spellEnd"/>
      <w:r w:rsidRPr="009C4225">
        <w:rPr>
          <w:szCs w:val="24"/>
        </w:rPr>
        <w:t>, s.r.o.)</w:t>
      </w:r>
      <w:r>
        <w:rPr>
          <w:szCs w:val="24"/>
        </w:rPr>
        <w:t xml:space="preserve">, držák radiostanice a </w:t>
      </w:r>
      <w:r w:rsidRPr="00DE7A64">
        <w:rPr>
          <w:szCs w:val="24"/>
        </w:rPr>
        <w:t>napájecí zdroj</w:t>
      </w:r>
      <w:r>
        <w:rPr>
          <w:szCs w:val="24"/>
        </w:rPr>
        <w:t xml:space="preserve"> radiostanice</w:t>
      </w:r>
      <w:r w:rsidRPr="009C4225">
        <w:rPr>
          <w:szCs w:val="24"/>
        </w:rPr>
        <w:t xml:space="preserve"> pro přenos dat a komunikaci s dispečinkem, v konfiguraci pro DPMJ</w:t>
      </w:r>
      <w:r>
        <w:rPr>
          <w:szCs w:val="24"/>
        </w:rPr>
        <w:t xml:space="preserve"> – 1 ks na vůz (není součástí dodávky dodavatele);</w:t>
      </w:r>
    </w:p>
    <w:bookmarkEnd w:id="0"/>
    <w:p w14:paraId="5A0110D3" w14:textId="77777777" w:rsidR="00467297" w:rsidRPr="009C4225" w:rsidRDefault="00467297" w:rsidP="00467297">
      <w:pPr>
        <w:numPr>
          <w:ilvl w:val="0"/>
          <w:numId w:val="11"/>
        </w:numPr>
        <w:jc w:val="both"/>
        <w:rPr>
          <w:szCs w:val="24"/>
        </w:rPr>
      </w:pPr>
      <w:r w:rsidRPr="009C4225">
        <w:rPr>
          <w:szCs w:val="24"/>
        </w:rPr>
        <w:t>Základní jednotka (dále ZJ) – ZJ01</w:t>
      </w:r>
      <w:r>
        <w:rPr>
          <w:szCs w:val="24"/>
        </w:rPr>
        <w:t xml:space="preserve"> a držák základní jednotky ZJ01</w:t>
      </w:r>
      <w:r w:rsidRPr="009C4225">
        <w:rPr>
          <w:szCs w:val="24"/>
        </w:rPr>
        <w:t xml:space="preserve"> (výrobce Mikroelektronika spol. s r. o.) ve standardní konfiguraci pro DPMJ – 1 ks na vůz</w:t>
      </w:r>
      <w:r>
        <w:rPr>
          <w:szCs w:val="24"/>
        </w:rPr>
        <w:t xml:space="preserve"> (není součástí dodávky dodavatele)</w:t>
      </w:r>
      <w:r w:rsidRPr="009C4225">
        <w:rPr>
          <w:szCs w:val="24"/>
        </w:rPr>
        <w:t>;</w:t>
      </w:r>
    </w:p>
    <w:p w14:paraId="75EF4FD5" w14:textId="77777777" w:rsidR="00467297" w:rsidRPr="009C4225" w:rsidRDefault="00467297" w:rsidP="00467297">
      <w:pPr>
        <w:numPr>
          <w:ilvl w:val="0"/>
          <w:numId w:val="11"/>
        </w:numPr>
        <w:jc w:val="both"/>
        <w:rPr>
          <w:szCs w:val="24"/>
        </w:rPr>
      </w:pPr>
      <w:r w:rsidRPr="009C4225">
        <w:rPr>
          <w:szCs w:val="24"/>
        </w:rPr>
        <w:t xml:space="preserve">Terminál řidiče (dále TR) – Terminál řidiče TR01 </w:t>
      </w:r>
      <w:r>
        <w:rPr>
          <w:szCs w:val="24"/>
        </w:rPr>
        <w:t xml:space="preserve">a držák terminálu řidiče TR01 </w:t>
      </w:r>
      <w:r w:rsidRPr="009C4225">
        <w:rPr>
          <w:szCs w:val="24"/>
        </w:rPr>
        <w:t>(výrobce Mikroelektronika spol. s r. o.) ve standardní konfiguraci pro DPMJ – 1 ks na vůz</w:t>
      </w:r>
      <w:r>
        <w:rPr>
          <w:szCs w:val="24"/>
        </w:rPr>
        <w:t xml:space="preserve"> (není součástí dodávky dodavatele)</w:t>
      </w:r>
      <w:r w:rsidRPr="009C4225">
        <w:rPr>
          <w:szCs w:val="24"/>
        </w:rPr>
        <w:t>;</w:t>
      </w:r>
    </w:p>
    <w:p w14:paraId="78D68EC5" w14:textId="77777777" w:rsidR="00467297" w:rsidRPr="009C4225" w:rsidRDefault="00467297" w:rsidP="00467297">
      <w:pPr>
        <w:numPr>
          <w:ilvl w:val="0"/>
          <w:numId w:val="11"/>
        </w:numPr>
        <w:jc w:val="both"/>
        <w:rPr>
          <w:szCs w:val="24"/>
        </w:rPr>
      </w:pPr>
      <w:r w:rsidRPr="009C4225">
        <w:rPr>
          <w:szCs w:val="24"/>
        </w:rPr>
        <w:t xml:space="preserve">Kombinovaný validátor s tiskem dokladů a jízdenek CVP35 </w:t>
      </w:r>
      <w:r>
        <w:rPr>
          <w:szCs w:val="24"/>
        </w:rPr>
        <w:t xml:space="preserve">a držák kombinovaného validátoru CVP35 </w:t>
      </w:r>
      <w:r w:rsidRPr="009C4225">
        <w:rPr>
          <w:szCs w:val="24"/>
        </w:rPr>
        <w:t>(výrobce Mikroelektronika spol. s r. o.) ve standardní konfiguraci pro DPMJ – 1 ks na vůz</w:t>
      </w:r>
      <w:r>
        <w:rPr>
          <w:szCs w:val="24"/>
        </w:rPr>
        <w:t xml:space="preserve"> (není součástí dodávky dodavatele)</w:t>
      </w:r>
      <w:r w:rsidRPr="009C4225">
        <w:rPr>
          <w:szCs w:val="24"/>
        </w:rPr>
        <w:t>;</w:t>
      </w:r>
    </w:p>
    <w:p w14:paraId="5A300716" w14:textId="77777777" w:rsidR="00467297" w:rsidRPr="009C4225" w:rsidRDefault="00467297" w:rsidP="00467297">
      <w:pPr>
        <w:numPr>
          <w:ilvl w:val="0"/>
          <w:numId w:val="11"/>
        </w:numPr>
        <w:jc w:val="both"/>
        <w:rPr>
          <w:szCs w:val="24"/>
        </w:rPr>
      </w:pPr>
      <w:r w:rsidRPr="009C4225">
        <w:rPr>
          <w:szCs w:val="24"/>
        </w:rPr>
        <w:t>Kombinovaný validátor s </w:t>
      </w:r>
      <w:proofErr w:type="spellStart"/>
      <w:r w:rsidRPr="009C4225">
        <w:rPr>
          <w:szCs w:val="24"/>
        </w:rPr>
        <w:t>označovačem</w:t>
      </w:r>
      <w:proofErr w:type="spellEnd"/>
      <w:r w:rsidRPr="009C4225">
        <w:rPr>
          <w:szCs w:val="24"/>
        </w:rPr>
        <w:t xml:space="preserve"> jízdenek – CV</w:t>
      </w:r>
      <w:r>
        <w:rPr>
          <w:szCs w:val="24"/>
        </w:rPr>
        <w:t>T45 a držák kombinovaného validátoru s </w:t>
      </w:r>
      <w:proofErr w:type="spellStart"/>
      <w:r>
        <w:rPr>
          <w:szCs w:val="24"/>
        </w:rPr>
        <w:t>označovačem</w:t>
      </w:r>
      <w:proofErr w:type="spellEnd"/>
      <w:r>
        <w:rPr>
          <w:szCs w:val="24"/>
        </w:rPr>
        <w:t xml:space="preserve"> jízdenek CVT45 </w:t>
      </w:r>
      <w:r w:rsidRPr="009C4225">
        <w:rPr>
          <w:szCs w:val="24"/>
        </w:rPr>
        <w:t xml:space="preserve">(výrobce Mikroelektronika spol. s r. o.) ve standardní konfiguraci pro DPMJ – </w:t>
      </w:r>
      <w:r>
        <w:rPr>
          <w:szCs w:val="24"/>
        </w:rPr>
        <w:t>4</w:t>
      </w:r>
      <w:r w:rsidRPr="009C4225">
        <w:rPr>
          <w:szCs w:val="24"/>
        </w:rPr>
        <w:t xml:space="preserve"> ks na vůz</w:t>
      </w:r>
      <w:r>
        <w:rPr>
          <w:szCs w:val="24"/>
        </w:rPr>
        <w:t xml:space="preserve"> (není součástí dodávky dodavatele)</w:t>
      </w:r>
      <w:r w:rsidRPr="009C4225">
        <w:rPr>
          <w:szCs w:val="24"/>
        </w:rPr>
        <w:t>;</w:t>
      </w:r>
    </w:p>
    <w:p w14:paraId="7F8CCA01" w14:textId="7EC02984" w:rsidR="00467297" w:rsidRPr="009C4225" w:rsidRDefault="00467297" w:rsidP="00467297">
      <w:pPr>
        <w:numPr>
          <w:ilvl w:val="0"/>
          <w:numId w:val="11"/>
        </w:numPr>
        <w:jc w:val="both"/>
        <w:rPr>
          <w:szCs w:val="24"/>
        </w:rPr>
      </w:pPr>
      <w:r w:rsidRPr="009C4225">
        <w:rPr>
          <w:szCs w:val="24"/>
        </w:rPr>
        <w:t xml:space="preserve">Vnější LED elektronické informační panely, celkem 3 ks na vůz (1x čelní, 1x boční, 1x zadní) viz. specifikace </w:t>
      </w:r>
      <w:r>
        <w:rPr>
          <w:szCs w:val="24"/>
        </w:rPr>
        <w:t>níže (je</w:t>
      </w:r>
      <w:r w:rsidR="00ED4702">
        <w:rPr>
          <w:szCs w:val="24"/>
        </w:rPr>
        <w:t xml:space="preserve"> </w:t>
      </w:r>
      <w:r>
        <w:rPr>
          <w:szCs w:val="24"/>
        </w:rPr>
        <w:t>součástí dodávky dodavatele);</w:t>
      </w:r>
    </w:p>
    <w:p w14:paraId="572E8199" w14:textId="77777777" w:rsidR="00467297" w:rsidRPr="009C4225" w:rsidRDefault="00467297" w:rsidP="00467297">
      <w:pPr>
        <w:numPr>
          <w:ilvl w:val="0"/>
          <w:numId w:val="11"/>
        </w:numPr>
        <w:jc w:val="both"/>
        <w:rPr>
          <w:szCs w:val="24"/>
        </w:rPr>
      </w:pPr>
      <w:r w:rsidRPr="009C4225">
        <w:rPr>
          <w:szCs w:val="24"/>
        </w:rPr>
        <w:t>Vnitřní LCD informační panel v salonu pro cestující, umístění 1 ks v čele vozu</w:t>
      </w:r>
      <w:r>
        <w:rPr>
          <w:szCs w:val="24"/>
        </w:rPr>
        <w:t xml:space="preserve"> s možností jeho sklopení. Panel bude </w:t>
      </w:r>
      <w:r w:rsidRPr="009C4225">
        <w:rPr>
          <w:szCs w:val="24"/>
        </w:rPr>
        <w:t>umístěn tak aby byl čiteln</w:t>
      </w:r>
      <w:r>
        <w:rPr>
          <w:szCs w:val="24"/>
        </w:rPr>
        <w:t>ý</w:t>
      </w:r>
      <w:r w:rsidRPr="009C4225">
        <w:rPr>
          <w:szCs w:val="24"/>
        </w:rPr>
        <w:t xml:space="preserve"> z celého prostoru pro cestující a zároveň aby neomezoval zorný úhel vnitřního IP kamerového systému</w:t>
      </w:r>
      <w:r>
        <w:rPr>
          <w:szCs w:val="24"/>
        </w:rPr>
        <w:t xml:space="preserve"> ani průchod osob s minimální výškou postavy 200 cm (je součástí dodávky dodavatele);</w:t>
      </w:r>
    </w:p>
    <w:p w14:paraId="2E2EA087" w14:textId="77777777" w:rsidR="00467297" w:rsidRPr="009C4225" w:rsidRDefault="00467297" w:rsidP="00467297">
      <w:pPr>
        <w:numPr>
          <w:ilvl w:val="0"/>
          <w:numId w:val="11"/>
        </w:numPr>
        <w:jc w:val="both"/>
        <w:rPr>
          <w:szCs w:val="24"/>
        </w:rPr>
      </w:pPr>
      <w:r w:rsidRPr="009C4225">
        <w:rPr>
          <w:szCs w:val="24"/>
        </w:rPr>
        <w:t>Kamerový systém vozu bude zahrnovat</w:t>
      </w:r>
      <w:r>
        <w:rPr>
          <w:szCs w:val="24"/>
        </w:rPr>
        <w:t xml:space="preserve"> celkem 5 kamer (4 ks IP kamer a 1 ks analogové kamery) </w:t>
      </w:r>
      <w:r w:rsidRPr="009C4225">
        <w:rPr>
          <w:szCs w:val="24"/>
        </w:rPr>
        <w:t>se záznamem na elektronický nosič dat + zobrazovací jednotk</w:t>
      </w:r>
      <w:r>
        <w:rPr>
          <w:szCs w:val="24"/>
        </w:rPr>
        <w:t>u</w:t>
      </w:r>
      <w:r w:rsidRPr="009C4225">
        <w:rPr>
          <w:szCs w:val="24"/>
        </w:rPr>
        <w:t xml:space="preserve"> umístěn</w:t>
      </w:r>
      <w:r>
        <w:rPr>
          <w:szCs w:val="24"/>
        </w:rPr>
        <w:t>ou v kabině</w:t>
      </w:r>
      <w:r w:rsidRPr="009C4225">
        <w:rPr>
          <w:szCs w:val="24"/>
        </w:rPr>
        <w:t xml:space="preserve"> řidiče vozu</w:t>
      </w:r>
      <w:r>
        <w:rPr>
          <w:szCs w:val="24"/>
        </w:rPr>
        <w:t xml:space="preserve"> (je součástí dodávky dodavatele);</w:t>
      </w:r>
    </w:p>
    <w:p w14:paraId="4DD11BA1" w14:textId="77777777" w:rsidR="00467297" w:rsidRPr="009C4225" w:rsidRDefault="00467297" w:rsidP="00467297">
      <w:pPr>
        <w:numPr>
          <w:ilvl w:val="0"/>
          <w:numId w:val="11"/>
        </w:numPr>
        <w:jc w:val="both"/>
        <w:rPr>
          <w:szCs w:val="24"/>
        </w:rPr>
      </w:pPr>
      <w:r w:rsidRPr="009C4225">
        <w:rPr>
          <w:szCs w:val="24"/>
        </w:rPr>
        <w:t xml:space="preserve">Jednotka </w:t>
      </w:r>
      <w:proofErr w:type="spellStart"/>
      <w:r w:rsidRPr="009C4225">
        <w:rPr>
          <w:szCs w:val="24"/>
        </w:rPr>
        <w:t>WiFi</w:t>
      </w:r>
      <w:proofErr w:type="spellEnd"/>
      <w:r w:rsidRPr="009C4225">
        <w:rPr>
          <w:szCs w:val="24"/>
        </w:rPr>
        <w:t xml:space="preserve"> pro cestující s pokrytím celého vozu</w:t>
      </w:r>
      <w:r>
        <w:rPr>
          <w:szCs w:val="24"/>
        </w:rPr>
        <w:t xml:space="preserve"> (je součástí dodávky dodavatele);</w:t>
      </w:r>
    </w:p>
    <w:p w14:paraId="6A1DDF5B" w14:textId="77777777" w:rsidR="00467297" w:rsidRPr="009C4225" w:rsidRDefault="00467297" w:rsidP="00467297">
      <w:pPr>
        <w:numPr>
          <w:ilvl w:val="0"/>
          <w:numId w:val="11"/>
        </w:numPr>
        <w:jc w:val="both"/>
        <w:rPr>
          <w:szCs w:val="24"/>
        </w:rPr>
      </w:pPr>
      <w:r w:rsidRPr="009C4225">
        <w:rPr>
          <w:szCs w:val="24"/>
        </w:rPr>
        <w:t>Zařízení APEX pro nevidomé cestující, ve standartní konfiguraci pro DPMJ</w:t>
      </w:r>
      <w:r>
        <w:rPr>
          <w:szCs w:val="24"/>
        </w:rPr>
        <w:t xml:space="preserve"> (je součástí dodávky dodavatele);</w:t>
      </w:r>
    </w:p>
    <w:p w14:paraId="170E872B" w14:textId="77777777" w:rsidR="00467297" w:rsidRPr="009C4225" w:rsidRDefault="00467297" w:rsidP="00467297">
      <w:pPr>
        <w:numPr>
          <w:ilvl w:val="0"/>
          <w:numId w:val="11"/>
        </w:numPr>
        <w:jc w:val="both"/>
        <w:rPr>
          <w:szCs w:val="24"/>
        </w:rPr>
      </w:pPr>
      <w:r w:rsidRPr="009C4225">
        <w:rPr>
          <w:szCs w:val="24"/>
        </w:rPr>
        <w:t>Systém automatického sčítání cestujících, ve standardní konfiguraci pro DPMJ</w:t>
      </w:r>
      <w:r>
        <w:rPr>
          <w:szCs w:val="24"/>
        </w:rPr>
        <w:t xml:space="preserve"> (je součástí dodávky dodavatele);</w:t>
      </w:r>
    </w:p>
    <w:p w14:paraId="23643FAF" w14:textId="77777777" w:rsidR="00467297" w:rsidRDefault="00467297" w:rsidP="00467297">
      <w:pPr>
        <w:numPr>
          <w:ilvl w:val="0"/>
          <w:numId w:val="11"/>
        </w:numPr>
        <w:jc w:val="both"/>
        <w:rPr>
          <w:szCs w:val="24"/>
        </w:rPr>
      </w:pPr>
      <w:r w:rsidRPr="009C4225">
        <w:rPr>
          <w:szCs w:val="24"/>
        </w:rPr>
        <w:t>Vešker</w:t>
      </w:r>
      <w:r>
        <w:rPr>
          <w:szCs w:val="24"/>
        </w:rPr>
        <w:t>á</w:t>
      </w:r>
      <w:r w:rsidRPr="009C4225">
        <w:rPr>
          <w:szCs w:val="24"/>
        </w:rPr>
        <w:t xml:space="preserve"> zařízení </w:t>
      </w:r>
      <w:r>
        <w:rPr>
          <w:szCs w:val="24"/>
        </w:rPr>
        <w:t>PIODK, kromě zařízení dodaných zadavatelem ze svých zdrojů,</w:t>
      </w:r>
      <w:r w:rsidRPr="009C4225">
        <w:rPr>
          <w:szCs w:val="24"/>
        </w:rPr>
        <w:t xml:space="preserve"> musí být dodán</w:t>
      </w:r>
      <w:r>
        <w:rPr>
          <w:szCs w:val="24"/>
        </w:rPr>
        <w:t>a</w:t>
      </w:r>
      <w:r w:rsidRPr="009C4225">
        <w:rPr>
          <w:szCs w:val="24"/>
        </w:rPr>
        <w:t xml:space="preserve"> včetně kompletní kabeláže</w:t>
      </w:r>
      <w:r>
        <w:rPr>
          <w:szCs w:val="24"/>
        </w:rPr>
        <w:t>,</w:t>
      </w:r>
      <w:r w:rsidRPr="009C4225">
        <w:rPr>
          <w:szCs w:val="24"/>
        </w:rPr>
        <w:t xml:space="preserve"> anténního systému</w:t>
      </w:r>
      <w:r>
        <w:rPr>
          <w:szCs w:val="24"/>
        </w:rPr>
        <w:t xml:space="preserve"> </w:t>
      </w:r>
      <w:r w:rsidRPr="006A2103">
        <w:rPr>
          <w:szCs w:val="24"/>
        </w:rPr>
        <w:t>a prvků sítě ethernet (routery a switche)</w:t>
      </w:r>
      <w:r>
        <w:rPr>
          <w:szCs w:val="24"/>
        </w:rPr>
        <w:t xml:space="preserve"> instalována ve vozech </w:t>
      </w:r>
      <w:r w:rsidRPr="009C4225">
        <w:rPr>
          <w:szCs w:val="24"/>
        </w:rPr>
        <w:t>tak</w:t>
      </w:r>
      <w:r>
        <w:rPr>
          <w:szCs w:val="24"/>
        </w:rPr>
        <w:t>,</w:t>
      </w:r>
      <w:r w:rsidRPr="009C4225">
        <w:rPr>
          <w:szCs w:val="24"/>
        </w:rPr>
        <w:t xml:space="preserve"> aby při předání vozu byl</w:t>
      </w:r>
      <w:r>
        <w:rPr>
          <w:szCs w:val="24"/>
        </w:rPr>
        <w:t>a</w:t>
      </w:r>
      <w:r w:rsidRPr="009C4225">
        <w:rPr>
          <w:szCs w:val="24"/>
        </w:rPr>
        <w:t xml:space="preserve"> schopn</w:t>
      </w:r>
      <w:r>
        <w:rPr>
          <w:szCs w:val="24"/>
        </w:rPr>
        <w:t>á</w:t>
      </w:r>
      <w:r w:rsidRPr="009C4225">
        <w:rPr>
          <w:szCs w:val="24"/>
        </w:rPr>
        <w:t xml:space="preserve"> okamžitého plného provozu.</w:t>
      </w:r>
    </w:p>
    <w:p w14:paraId="57EBE5DA" w14:textId="77777777" w:rsidR="000B243C" w:rsidRPr="000B243C" w:rsidRDefault="00467297" w:rsidP="00467297">
      <w:pPr>
        <w:pStyle w:val="Odstavecseseznamem"/>
        <w:numPr>
          <w:ilvl w:val="0"/>
          <w:numId w:val="11"/>
        </w:numPr>
        <w:spacing w:after="60"/>
        <w:jc w:val="both"/>
        <w:rPr>
          <w:bCs/>
          <w:szCs w:val="24"/>
        </w:rPr>
      </w:pPr>
      <w:r>
        <w:rPr>
          <w:szCs w:val="24"/>
        </w:rPr>
        <w:t xml:space="preserve">Instalaci jednotlivých zařízení PIODK, které dodá zadavatel ze svých zdrojů, provede Dodavatel před předáním vozů tak, </w:t>
      </w:r>
      <w:r w:rsidRPr="009C4225">
        <w:rPr>
          <w:szCs w:val="24"/>
        </w:rPr>
        <w:t>aby při předání vozu byl</w:t>
      </w:r>
      <w:r>
        <w:rPr>
          <w:szCs w:val="24"/>
        </w:rPr>
        <w:t>a</w:t>
      </w:r>
      <w:r w:rsidRPr="009C4225">
        <w:rPr>
          <w:szCs w:val="24"/>
        </w:rPr>
        <w:t xml:space="preserve"> schopn</w:t>
      </w:r>
      <w:r>
        <w:rPr>
          <w:szCs w:val="24"/>
        </w:rPr>
        <w:t>á</w:t>
      </w:r>
      <w:r w:rsidRPr="009C4225">
        <w:rPr>
          <w:szCs w:val="24"/>
        </w:rPr>
        <w:t xml:space="preserve"> okamžitého plného provozu</w:t>
      </w:r>
      <w:r w:rsidR="000B243C">
        <w:rPr>
          <w:szCs w:val="24"/>
        </w:rPr>
        <w:t>.</w:t>
      </w:r>
    </w:p>
    <w:p w14:paraId="0FDDCEC4" w14:textId="77777777" w:rsidR="006211AF" w:rsidRPr="009C4225" w:rsidRDefault="006211AF" w:rsidP="006211AF">
      <w:pPr>
        <w:jc w:val="both"/>
        <w:rPr>
          <w:b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8108"/>
      </w:tblGrid>
      <w:tr w:rsidR="00EC3367" w:rsidRPr="009C4225" w14:paraId="118334B1" w14:textId="77777777" w:rsidTr="0005280C">
        <w:tc>
          <w:tcPr>
            <w:tcW w:w="817" w:type="dxa"/>
            <w:shd w:val="clear" w:color="auto" w:fill="auto"/>
          </w:tcPr>
          <w:p w14:paraId="4B51DE43" w14:textId="77777777" w:rsidR="00EC3367" w:rsidRPr="009C4225" w:rsidRDefault="00EC3367" w:rsidP="002C33E1">
            <w:pPr>
              <w:numPr>
                <w:ilvl w:val="1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9951" w:type="dxa"/>
            <w:gridSpan w:val="2"/>
            <w:shd w:val="clear" w:color="auto" w:fill="auto"/>
          </w:tcPr>
          <w:p w14:paraId="1EC89EDD" w14:textId="77777777" w:rsidR="00EC3367" w:rsidRPr="00E97672" w:rsidRDefault="00E97672" w:rsidP="002C33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  <w:r w:rsidRPr="00E97672">
              <w:rPr>
                <w:b/>
                <w:szCs w:val="24"/>
              </w:rPr>
              <w:t>Specifikace komunikačního rozhraní a palubního počítače</w:t>
            </w:r>
          </w:p>
        </w:tc>
      </w:tr>
      <w:tr w:rsidR="00E97672" w:rsidRPr="009C4225" w14:paraId="5EE63B8E" w14:textId="77777777" w:rsidTr="000B6F66">
        <w:tc>
          <w:tcPr>
            <w:tcW w:w="10768" w:type="dxa"/>
            <w:gridSpan w:val="3"/>
            <w:shd w:val="clear" w:color="auto" w:fill="auto"/>
          </w:tcPr>
          <w:p w14:paraId="71892AD0" w14:textId="77777777" w:rsidR="00E97672" w:rsidRDefault="00467297" w:rsidP="00315FD7">
            <w:pPr>
              <w:pStyle w:val="Odstavecsesezname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Cs w:val="24"/>
              </w:rPr>
            </w:pPr>
            <w:r w:rsidRPr="00B333BC">
              <w:rPr>
                <w:szCs w:val="24"/>
              </w:rPr>
              <w:t xml:space="preserve">Jednotky komunikací (radiové a vozidlové), trojnásobného digitálního hlásiče s MPEG standardem, akustické ústředny, inteligentní napájecí jednotky, programovací jednotky IBIS, přijímače GPS, směrovače pro Ethernet, grafického adapteru pro vzdálený LCD terminál, včetně anténní jednotky (obsahující klientskou jednotku Wi-Fi standardu 802.11abg připojenou po Ethernetu, anténu GPS a 866 MHz), blok Wi-Fi napájení přístupového bodu vozidla, 5P/8P switch pro vyčítání tachografu, budoucí servis jednotek LCD a dalších zařízení připojených přes UTP patch kabel, včetně veškeré kabeláže, anténních připojení a </w:t>
            </w:r>
            <w:r>
              <w:rPr>
                <w:szCs w:val="24"/>
              </w:rPr>
              <w:t xml:space="preserve">alespoň 3 ks </w:t>
            </w:r>
            <w:r w:rsidRPr="00B333BC">
              <w:rPr>
                <w:szCs w:val="24"/>
              </w:rPr>
              <w:t>reproduktorů</w:t>
            </w:r>
            <w:r>
              <w:rPr>
                <w:szCs w:val="24"/>
              </w:rPr>
              <w:t xml:space="preserve"> rozmístěných v salónu vozu pro komunikaci s cestujícími</w:t>
            </w:r>
            <w:r w:rsidRPr="00B333BC">
              <w:rPr>
                <w:szCs w:val="24"/>
              </w:rPr>
              <w:t>, HW a SW kompatibilní se systémem DPMJ pro dispečerské řízení vozidel</w:t>
            </w:r>
            <w:r w:rsidR="00E97672" w:rsidRPr="00B333BC">
              <w:rPr>
                <w:szCs w:val="24"/>
              </w:rPr>
              <w:t xml:space="preserve"> veřejné</w:t>
            </w:r>
            <w:r w:rsidR="00E97672">
              <w:rPr>
                <w:szCs w:val="24"/>
              </w:rPr>
              <w:t xml:space="preserve"> dopravy</w:t>
            </w:r>
            <w:r>
              <w:rPr>
                <w:szCs w:val="24"/>
              </w:rPr>
              <w:t xml:space="preserve"> </w:t>
            </w:r>
            <w:r w:rsidRPr="00467297">
              <w:rPr>
                <w:szCs w:val="24"/>
              </w:rPr>
              <w:t>(je součástí dodávky dodavatele).</w:t>
            </w:r>
          </w:p>
          <w:p w14:paraId="363C5677" w14:textId="77777777" w:rsidR="00E97672" w:rsidRDefault="00467297" w:rsidP="00315FD7">
            <w:pPr>
              <w:pStyle w:val="Odstavecsesezname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Cs w:val="24"/>
              </w:rPr>
            </w:pPr>
            <w:r w:rsidRPr="00B333BC">
              <w:rPr>
                <w:szCs w:val="24"/>
              </w:rPr>
              <w:t xml:space="preserve">Terminálová jednotka palubního počítače s širokoúhlým 8“ LCD barevným displejem (rozlišení 800 x 480 </w:t>
            </w:r>
            <w:proofErr w:type="spellStart"/>
            <w:r w:rsidRPr="00B333BC">
              <w:rPr>
                <w:szCs w:val="24"/>
              </w:rPr>
              <w:t>px</w:t>
            </w:r>
            <w:proofErr w:type="spellEnd"/>
            <w:r w:rsidRPr="00B333BC">
              <w:rPr>
                <w:szCs w:val="24"/>
              </w:rPr>
              <w:t xml:space="preserve">) s dotykovou plochou a 6tlačítkovou podsvícenou klávesnicí pro ovládání informačních systémů vozidla a radiokomunikací řidičem včetně veškeré kabeláže, HW a SW kompatibilní se systémem DPMJ pro dispečerské řízení vozidel veřejné dopravy dispečink DPMJ. Funkční schéma si zájemce zajistí u dodavatele rádiového a informačního systému. Umístění terminálové jednotky podléhá konečnému </w:t>
            </w:r>
            <w:r w:rsidRPr="00B333BC">
              <w:rPr>
                <w:szCs w:val="24"/>
              </w:rPr>
              <w:lastRenderedPageBreak/>
              <w:t xml:space="preserve">schválení zadavatele. </w:t>
            </w:r>
            <w:r>
              <w:rPr>
                <w:szCs w:val="24"/>
              </w:rPr>
              <w:t>Terminálová jednotka není plněním dodavatele, požaduje se pouze montáž jednotky, kabeláže a zapojení. Dodávka a montáž kabelových rozvodů a konektorů pro terminálovou jednotku je součástí plnění dodavatele</w:t>
            </w:r>
            <w:r w:rsidRPr="00467297">
              <w:rPr>
                <w:szCs w:val="24"/>
              </w:rPr>
              <w:t>.</w:t>
            </w:r>
          </w:p>
          <w:p w14:paraId="43CDD218" w14:textId="77777777" w:rsidR="00E97672" w:rsidRDefault="00E97672" w:rsidP="00315FD7">
            <w:pPr>
              <w:pStyle w:val="Odstavecsesezname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Cs w:val="24"/>
              </w:rPr>
            </w:pPr>
            <w:r w:rsidRPr="00B333BC">
              <w:rPr>
                <w:szCs w:val="24"/>
              </w:rPr>
              <w:t>Napájecí zdroj radiostanice kompatibilní se stávajícím systémem používaným v</w:t>
            </w:r>
            <w:r w:rsidR="00467297">
              <w:rPr>
                <w:szCs w:val="24"/>
              </w:rPr>
              <w:t> </w:t>
            </w:r>
            <w:r w:rsidRPr="00B333BC">
              <w:rPr>
                <w:szCs w:val="24"/>
              </w:rPr>
              <w:t>DPMJ</w:t>
            </w:r>
            <w:r w:rsidR="00467297">
              <w:rPr>
                <w:szCs w:val="24"/>
              </w:rPr>
              <w:t xml:space="preserve"> (není </w:t>
            </w:r>
            <w:r w:rsidR="00467297" w:rsidRPr="00467297">
              <w:rPr>
                <w:szCs w:val="24"/>
              </w:rPr>
              <w:t>součástí dodávky dodavatele)</w:t>
            </w:r>
            <w:r w:rsidRPr="00B333BC">
              <w:rPr>
                <w:szCs w:val="24"/>
              </w:rPr>
              <w:t>.</w:t>
            </w:r>
          </w:p>
          <w:p w14:paraId="4A01CBC5" w14:textId="77777777" w:rsidR="00E97672" w:rsidRDefault="00467297" w:rsidP="00315FD7">
            <w:pPr>
              <w:pStyle w:val="Odstavecsesezname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Cs w:val="24"/>
              </w:rPr>
            </w:pPr>
            <w:r w:rsidRPr="00B333BC">
              <w:rPr>
                <w:szCs w:val="24"/>
              </w:rPr>
              <w:t>Antény Wi-Fi, GPS, 866 MHz a mobilní komunikace GPRS/UMTS/LTE/5G jsou umístěny na střeše vně vozidla tak, aby bylo docíleno maximálního příjmu a minimálního vzájemného rušení nebo rušení jinými agregáty vozidla a zároveň nebyly stíněny konstrukčními prvky vozidla</w:t>
            </w:r>
            <w:r>
              <w:rPr>
                <w:szCs w:val="24"/>
              </w:rPr>
              <w:t xml:space="preserve"> (je s</w:t>
            </w:r>
            <w:r w:rsidRPr="00467297">
              <w:rPr>
                <w:szCs w:val="24"/>
              </w:rPr>
              <w:t>oučást</w:t>
            </w:r>
            <w:r>
              <w:rPr>
                <w:szCs w:val="24"/>
              </w:rPr>
              <w:t>í</w:t>
            </w:r>
            <w:r w:rsidRPr="00467297">
              <w:rPr>
                <w:szCs w:val="24"/>
              </w:rPr>
              <w:t xml:space="preserve"> </w:t>
            </w:r>
            <w:r>
              <w:rPr>
                <w:szCs w:val="24"/>
              </w:rPr>
              <w:t>dodávky</w:t>
            </w:r>
            <w:r w:rsidRPr="00467297">
              <w:rPr>
                <w:szCs w:val="24"/>
              </w:rPr>
              <w:t xml:space="preserve"> dodavatele).</w:t>
            </w:r>
          </w:p>
          <w:p w14:paraId="41F3115E" w14:textId="77777777" w:rsidR="00E97672" w:rsidRDefault="00467297" w:rsidP="00315FD7">
            <w:pPr>
              <w:pStyle w:val="Odstavecsesezname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Cs w:val="24"/>
              </w:rPr>
            </w:pPr>
            <w:r w:rsidRPr="00B333BC">
              <w:rPr>
                <w:szCs w:val="24"/>
              </w:rPr>
              <w:t>Radiostanice vč. mikrofonu, HW, SW a firmware kompatibilní s rádiovým systémem DPMJ pro hlasovou a datovou komunikaci s dispečinkem (výrobce TAIT), ovládaná přes terminálovou jednotku palubního počítače a možností servisního připojení externí klávesnice s displejem. Anténní systém radiostanice musí být v konfiguraci pro frekvence užívané DPMJ a vhodně umístěn na střeše tak, aby nedocházelo k rušení jinými agregáty vozidla a zároveň nebyly stíněny konstrukčními prvky vozidla.</w:t>
            </w:r>
            <w:r>
              <w:rPr>
                <w:szCs w:val="24"/>
              </w:rPr>
              <w:t xml:space="preserve"> Radiostanice </w:t>
            </w:r>
            <w:r w:rsidRPr="00A92067">
              <w:rPr>
                <w:szCs w:val="24"/>
              </w:rPr>
              <w:t xml:space="preserve">není plněním dodavatele, požaduje se pouze montáž </w:t>
            </w:r>
            <w:r>
              <w:rPr>
                <w:szCs w:val="24"/>
              </w:rPr>
              <w:t>radiostanice,</w:t>
            </w:r>
            <w:r w:rsidRPr="00A92067">
              <w:rPr>
                <w:szCs w:val="24"/>
              </w:rPr>
              <w:t xml:space="preserve"> kabel</w:t>
            </w:r>
            <w:r>
              <w:rPr>
                <w:szCs w:val="24"/>
              </w:rPr>
              <w:t>áže</w:t>
            </w:r>
            <w:r w:rsidRPr="00A92067">
              <w:rPr>
                <w:szCs w:val="24"/>
              </w:rPr>
              <w:t xml:space="preserve"> a zapojení.</w:t>
            </w:r>
            <w:r>
              <w:rPr>
                <w:szCs w:val="24"/>
              </w:rPr>
              <w:t xml:space="preserve"> </w:t>
            </w:r>
            <w:bookmarkStart w:id="1" w:name="_Hlk150335612"/>
            <w:r>
              <w:rPr>
                <w:szCs w:val="24"/>
              </w:rPr>
              <w:t>Dodávka a montáž antén včetně kabelových rozvodů a konektorů pro radiostanici je součástí plnění dodavatele</w:t>
            </w:r>
            <w:bookmarkEnd w:id="1"/>
            <w:r>
              <w:rPr>
                <w:szCs w:val="24"/>
              </w:rPr>
              <w:t>.</w:t>
            </w:r>
          </w:p>
          <w:p w14:paraId="24EE23F5" w14:textId="77777777" w:rsidR="00E97672" w:rsidRPr="00E97672" w:rsidRDefault="00E97672" w:rsidP="00315FD7">
            <w:pPr>
              <w:pStyle w:val="Odstavecseseznamem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szCs w:val="24"/>
              </w:rPr>
            </w:pPr>
            <w:r w:rsidRPr="00B333BC">
              <w:rPr>
                <w:szCs w:val="24"/>
              </w:rPr>
              <w:t>Konečné provedení a umístění jednotlivých zařízení podléhá schválení zadavatele</w:t>
            </w:r>
            <w:r>
              <w:rPr>
                <w:szCs w:val="24"/>
              </w:rPr>
              <w:t>.</w:t>
            </w:r>
          </w:p>
        </w:tc>
      </w:tr>
      <w:tr w:rsidR="00EC3367" w:rsidRPr="009C4225" w14:paraId="52F20190" w14:textId="77777777" w:rsidTr="0005280C">
        <w:tc>
          <w:tcPr>
            <w:tcW w:w="2660" w:type="dxa"/>
            <w:gridSpan w:val="2"/>
            <w:shd w:val="clear" w:color="auto" w:fill="auto"/>
            <w:vAlign w:val="center"/>
          </w:tcPr>
          <w:p w14:paraId="4187905A" w14:textId="77777777" w:rsidR="00EC3367" w:rsidRPr="009C4225" w:rsidRDefault="00EC3367" w:rsidP="002C33E1">
            <w:pPr>
              <w:jc w:val="both"/>
              <w:rPr>
                <w:szCs w:val="24"/>
              </w:rPr>
            </w:pPr>
            <w:r w:rsidRPr="009C4225">
              <w:rPr>
                <w:szCs w:val="24"/>
              </w:rPr>
              <w:lastRenderedPageBreak/>
              <w:t>Splnění požadavku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08B99767" w14:textId="77777777" w:rsidR="00EC3367" w:rsidRPr="009C4225" w:rsidRDefault="00EC3367" w:rsidP="002C33E1">
            <w:pPr>
              <w:jc w:val="both"/>
              <w:rPr>
                <w:szCs w:val="24"/>
              </w:rPr>
            </w:pPr>
          </w:p>
        </w:tc>
      </w:tr>
    </w:tbl>
    <w:p w14:paraId="2932E587" w14:textId="77777777" w:rsidR="00EC3367" w:rsidRPr="009C4225" w:rsidRDefault="00EC3367" w:rsidP="00AB6825">
      <w:pPr>
        <w:jc w:val="both"/>
        <w:rPr>
          <w:b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8108"/>
      </w:tblGrid>
      <w:tr w:rsidR="009E5CE3" w:rsidRPr="009C4225" w14:paraId="20F4F2BD" w14:textId="77777777" w:rsidTr="0005280C">
        <w:tc>
          <w:tcPr>
            <w:tcW w:w="817" w:type="dxa"/>
            <w:shd w:val="clear" w:color="auto" w:fill="auto"/>
          </w:tcPr>
          <w:p w14:paraId="209C3B52" w14:textId="77777777" w:rsidR="009E5CE3" w:rsidRPr="009C4225" w:rsidRDefault="009E5CE3" w:rsidP="002C33E1">
            <w:pPr>
              <w:numPr>
                <w:ilvl w:val="1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9951" w:type="dxa"/>
            <w:gridSpan w:val="2"/>
            <w:shd w:val="clear" w:color="auto" w:fill="auto"/>
          </w:tcPr>
          <w:p w14:paraId="249C7303" w14:textId="77777777" w:rsidR="009E5CE3" w:rsidRPr="00E97672" w:rsidRDefault="00E97672" w:rsidP="002C33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  <w:r w:rsidRPr="00E97672">
              <w:rPr>
                <w:b/>
                <w:szCs w:val="24"/>
              </w:rPr>
              <w:t>Odbavovací systém</w:t>
            </w:r>
          </w:p>
        </w:tc>
      </w:tr>
      <w:tr w:rsidR="00E97672" w:rsidRPr="009C4225" w14:paraId="6D55939A" w14:textId="77777777" w:rsidTr="007F37EE">
        <w:tc>
          <w:tcPr>
            <w:tcW w:w="10768" w:type="dxa"/>
            <w:gridSpan w:val="3"/>
            <w:shd w:val="clear" w:color="auto" w:fill="auto"/>
          </w:tcPr>
          <w:p w14:paraId="7010FC6C" w14:textId="77777777" w:rsidR="00E97672" w:rsidRDefault="00467297" w:rsidP="00315FD7">
            <w:pPr>
              <w:pStyle w:val="Odstavecseseznamem"/>
              <w:numPr>
                <w:ilvl w:val="0"/>
                <w:numId w:val="13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2B0208">
              <w:rPr>
                <w:szCs w:val="24"/>
              </w:rPr>
              <w:t>Dodávka a montáž hardwaru všech kabelových rozvodů a anténního systému s příslušnými prvky sítě ethernet (router, switch) pro odbavovací systém, včetně kabeláže pro kompletní zdvojené ethernetové spojení jednotlivých zařízení</w:t>
            </w:r>
            <w:r>
              <w:rPr>
                <w:szCs w:val="24"/>
              </w:rPr>
              <w:t xml:space="preserve"> odbavovacího systému (V</w:t>
            </w:r>
            <w:r w:rsidRPr="002B0208">
              <w:rPr>
                <w:szCs w:val="24"/>
              </w:rPr>
              <w:t>alidátor CV</w:t>
            </w:r>
            <w:r>
              <w:rPr>
                <w:szCs w:val="24"/>
              </w:rPr>
              <w:t>T45</w:t>
            </w:r>
            <w:r w:rsidRPr="002B0208">
              <w:rPr>
                <w:szCs w:val="24"/>
              </w:rPr>
              <w:t xml:space="preserve"> - </w:t>
            </w:r>
            <w:r>
              <w:rPr>
                <w:szCs w:val="24"/>
              </w:rPr>
              <w:t>4</w:t>
            </w:r>
            <w:r w:rsidRPr="002B0208">
              <w:rPr>
                <w:szCs w:val="24"/>
              </w:rPr>
              <w:t xml:space="preserve"> kus</w:t>
            </w:r>
            <w:r>
              <w:rPr>
                <w:szCs w:val="24"/>
              </w:rPr>
              <w:t>y</w:t>
            </w:r>
            <w:r w:rsidRPr="002B0208">
              <w:rPr>
                <w:szCs w:val="24"/>
              </w:rPr>
              <w:t>, CVP 35 - 1 kus, řídící jednotka ZJ 01- 1 kus a palubní terminál řidiče TR 01 - 1 kus</w:t>
            </w:r>
            <w:r>
              <w:rPr>
                <w:szCs w:val="24"/>
              </w:rPr>
              <w:t xml:space="preserve">). </w:t>
            </w:r>
            <w:r w:rsidRPr="002B0208">
              <w:rPr>
                <w:szCs w:val="24"/>
              </w:rPr>
              <w:t>Sch</w:t>
            </w:r>
            <w:r>
              <w:rPr>
                <w:szCs w:val="24"/>
              </w:rPr>
              <w:t>é</w:t>
            </w:r>
            <w:r w:rsidRPr="002B0208">
              <w:rPr>
                <w:szCs w:val="24"/>
              </w:rPr>
              <w:t>ma kabeláže a zapojení jednotlivých prvků odbavovacího systému je přílohou technické specifikace</w:t>
            </w:r>
            <w:r>
              <w:rPr>
                <w:szCs w:val="24"/>
              </w:rPr>
              <w:t xml:space="preserve"> autobusu.</w:t>
            </w:r>
          </w:p>
          <w:p w14:paraId="56B0AB2D" w14:textId="77777777" w:rsidR="00E97672" w:rsidRDefault="00467297" w:rsidP="00315FD7">
            <w:pPr>
              <w:pStyle w:val="Odstavecseseznamem"/>
              <w:numPr>
                <w:ilvl w:val="0"/>
                <w:numId w:val="13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2B0208">
              <w:rPr>
                <w:szCs w:val="24"/>
              </w:rPr>
              <w:t>Dodávka a montáž antén včetně kabelových rozvodů a konektorů pro GPS + WIFI</w:t>
            </w:r>
            <w:r>
              <w:rPr>
                <w:szCs w:val="24"/>
              </w:rPr>
              <w:t xml:space="preserve"> – je součástí dodávky dodavatele.</w:t>
            </w:r>
          </w:p>
          <w:p w14:paraId="52A3C592" w14:textId="77777777" w:rsidR="00315FD7" w:rsidRDefault="00467297" w:rsidP="00315FD7">
            <w:pPr>
              <w:pStyle w:val="Odstavecseseznamem"/>
              <w:numPr>
                <w:ilvl w:val="0"/>
                <w:numId w:val="13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2B0208">
              <w:rPr>
                <w:szCs w:val="24"/>
              </w:rPr>
              <w:t xml:space="preserve">Příprava kabeláže do koncovek na madlech a jejich vyvedení do držáků pro montáž jednotlivých zařízení odbavovacího systému. Příprava pro umístění </w:t>
            </w:r>
            <w:r>
              <w:rPr>
                <w:szCs w:val="24"/>
              </w:rPr>
              <w:t>4</w:t>
            </w:r>
            <w:r w:rsidRPr="002B0208">
              <w:rPr>
                <w:szCs w:val="24"/>
              </w:rPr>
              <w:t xml:space="preserve"> kusů validátorů CV</w:t>
            </w:r>
            <w:r>
              <w:rPr>
                <w:szCs w:val="24"/>
              </w:rPr>
              <w:t>T45</w:t>
            </w:r>
            <w:r w:rsidRPr="002B0208">
              <w:rPr>
                <w:szCs w:val="24"/>
              </w:rPr>
              <w:t xml:space="preserve"> na madlech ve výšce 140 cm (horní hrana od podlahy vozidla), 1 kusu validátoru CVP 35 v prostoru u předních dveří a 1 kusu terminálu řidiče TR 01v kabině řidiče</w:t>
            </w:r>
            <w:r>
              <w:rPr>
                <w:szCs w:val="24"/>
              </w:rPr>
              <w:t xml:space="preserve"> je součástí dodávky dodavatele </w:t>
            </w:r>
            <w:r w:rsidRPr="002B0208">
              <w:rPr>
                <w:szCs w:val="24"/>
              </w:rPr>
              <w:t>Konečné provedení a umístění jednotlivých zařízení podléhá schválení zadavatele.</w:t>
            </w:r>
          </w:p>
          <w:p w14:paraId="6FDF6547" w14:textId="77777777" w:rsidR="00315FD7" w:rsidRDefault="00467297" w:rsidP="00315FD7">
            <w:pPr>
              <w:pStyle w:val="Odstavecseseznamem"/>
              <w:numPr>
                <w:ilvl w:val="0"/>
                <w:numId w:val="13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2B0208">
              <w:rPr>
                <w:szCs w:val="24"/>
              </w:rPr>
              <w:t>Montáž a zapojení jednotlivých prvků vozového odbavovacího systému CV</w:t>
            </w:r>
            <w:r>
              <w:rPr>
                <w:szCs w:val="24"/>
              </w:rPr>
              <w:t>T45</w:t>
            </w:r>
            <w:r w:rsidRPr="002B0208">
              <w:rPr>
                <w:szCs w:val="24"/>
              </w:rPr>
              <w:t xml:space="preserve"> - </w:t>
            </w:r>
            <w:r>
              <w:rPr>
                <w:szCs w:val="24"/>
              </w:rPr>
              <w:t>4</w:t>
            </w:r>
            <w:r w:rsidRPr="002B0208">
              <w:rPr>
                <w:szCs w:val="24"/>
              </w:rPr>
              <w:t xml:space="preserve"> kus</w:t>
            </w:r>
            <w:r>
              <w:rPr>
                <w:szCs w:val="24"/>
              </w:rPr>
              <w:t>y</w:t>
            </w:r>
            <w:r w:rsidRPr="002B0208">
              <w:rPr>
                <w:szCs w:val="24"/>
              </w:rPr>
              <w:t>, CVP 35</w:t>
            </w:r>
            <w:r>
              <w:rPr>
                <w:szCs w:val="24"/>
              </w:rPr>
              <w:t xml:space="preserve"> </w:t>
            </w:r>
            <w:r w:rsidRPr="002B0208">
              <w:rPr>
                <w:szCs w:val="24"/>
              </w:rPr>
              <w:t>1 kus, řídící jednotka ZJ 01 1 kus a palubní terminál řidiče TR 01 1 kus a jejich držáků</w:t>
            </w:r>
            <w:r>
              <w:rPr>
                <w:szCs w:val="24"/>
              </w:rPr>
              <w:t xml:space="preserve"> je součástí dodávky dodavatele</w:t>
            </w:r>
            <w:r w:rsidRPr="002B0208">
              <w:rPr>
                <w:szCs w:val="24"/>
              </w:rPr>
              <w:t>.</w:t>
            </w:r>
          </w:p>
          <w:p w14:paraId="683D3C91" w14:textId="77777777" w:rsidR="00315FD7" w:rsidRDefault="00467297" w:rsidP="00315FD7">
            <w:pPr>
              <w:pStyle w:val="Odstavecseseznamem"/>
              <w:numPr>
                <w:ilvl w:val="0"/>
                <w:numId w:val="13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2B0208">
              <w:rPr>
                <w:szCs w:val="24"/>
              </w:rPr>
              <w:t>Samotné prvky odbavovacího systému CV</w:t>
            </w:r>
            <w:r>
              <w:rPr>
                <w:szCs w:val="24"/>
              </w:rPr>
              <w:t>T45</w:t>
            </w:r>
            <w:r w:rsidRPr="002B0208">
              <w:rPr>
                <w:szCs w:val="24"/>
              </w:rPr>
              <w:t xml:space="preserve"> </w:t>
            </w:r>
            <w:r>
              <w:rPr>
                <w:szCs w:val="24"/>
              </w:rPr>
              <w:t>4</w:t>
            </w:r>
            <w:r w:rsidRPr="002B0208">
              <w:rPr>
                <w:szCs w:val="24"/>
              </w:rPr>
              <w:t xml:space="preserve"> kus</w:t>
            </w:r>
            <w:r>
              <w:rPr>
                <w:szCs w:val="24"/>
              </w:rPr>
              <w:t>y</w:t>
            </w:r>
            <w:r w:rsidRPr="002B0208">
              <w:rPr>
                <w:szCs w:val="24"/>
              </w:rPr>
              <w:t>, CVP 35 1 kus, řídící jednotka ZJ 01- 1 kus a palubní terminál řidiče TR 01 - 1 kus včetně držáků a aktuální verze ovládacího software nejsou plněním dodavatele a budou dodavateli na místo kompletace vozů dodány zadavatelem.</w:t>
            </w:r>
          </w:p>
          <w:p w14:paraId="1049768C" w14:textId="77777777" w:rsidR="00315FD7" w:rsidRPr="00315FD7" w:rsidRDefault="00315FD7" w:rsidP="00315FD7">
            <w:pPr>
              <w:pStyle w:val="Odstavecseseznamem"/>
              <w:numPr>
                <w:ilvl w:val="0"/>
                <w:numId w:val="13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315FD7">
              <w:rPr>
                <w:szCs w:val="24"/>
              </w:rPr>
              <w:t>Dodavatel zajistí kompletní plnou funkčnost odbavovacího systému nejpozději při předání vozu.</w:t>
            </w:r>
          </w:p>
        </w:tc>
      </w:tr>
      <w:tr w:rsidR="00AB6825" w:rsidRPr="009C4225" w14:paraId="414B6CD2" w14:textId="77777777" w:rsidTr="0005280C">
        <w:tc>
          <w:tcPr>
            <w:tcW w:w="2660" w:type="dxa"/>
            <w:gridSpan w:val="2"/>
            <w:shd w:val="clear" w:color="auto" w:fill="auto"/>
            <w:vAlign w:val="center"/>
          </w:tcPr>
          <w:p w14:paraId="070C6460" w14:textId="77777777" w:rsidR="00AB6825" w:rsidRPr="009C4225" w:rsidRDefault="00AB6825" w:rsidP="002C33E1">
            <w:pPr>
              <w:jc w:val="both"/>
              <w:rPr>
                <w:szCs w:val="24"/>
              </w:rPr>
            </w:pPr>
            <w:r w:rsidRPr="009C4225">
              <w:rPr>
                <w:szCs w:val="24"/>
              </w:rPr>
              <w:t>Splnění požadavku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017359DF" w14:textId="77777777" w:rsidR="00AB6825" w:rsidRPr="009C4225" w:rsidRDefault="00AB6825" w:rsidP="002C33E1">
            <w:pPr>
              <w:jc w:val="both"/>
              <w:rPr>
                <w:szCs w:val="24"/>
              </w:rPr>
            </w:pPr>
          </w:p>
        </w:tc>
      </w:tr>
    </w:tbl>
    <w:p w14:paraId="059A7F99" w14:textId="77777777" w:rsidR="009C2520" w:rsidRPr="009C4225" w:rsidRDefault="009C2520" w:rsidP="00995F98">
      <w:pPr>
        <w:jc w:val="both"/>
        <w:rPr>
          <w:b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8108"/>
      </w:tblGrid>
      <w:tr w:rsidR="009C2520" w:rsidRPr="009C4225" w14:paraId="4AAF4C2E" w14:textId="77777777" w:rsidTr="0005280C">
        <w:tc>
          <w:tcPr>
            <w:tcW w:w="817" w:type="dxa"/>
            <w:shd w:val="clear" w:color="auto" w:fill="auto"/>
          </w:tcPr>
          <w:p w14:paraId="131DBE37" w14:textId="77777777" w:rsidR="009C2520" w:rsidRPr="009C4225" w:rsidRDefault="009C2520" w:rsidP="00430105">
            <w:pPr>
              <w:numPr>
                <w:ilvl w:val="1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9951" w:type="dxa"/>
            <w:gridSpan w:val="2"/>
            <w:shd w:val="clear" w:color="auto" w:fill="auto"/>
          </w:tcPr>
          <w:p w14:paraId="77170F35" w14:textId="77777777" w:rsidR="009C2520" w:rsidRPr="00315FD7" w:rsidRDefault="00315FD7" w:rsidP="00467297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  <w:r w:rsidRPr="00315FD7">
              <w:rPr>
                <w:b/>
                <w:szCs w:val="24"/>
              </w:rPr>
              <w:t>Elektronické informační panely</w:t>
            </w:r>
            <w:r w:rsidR="004651D2">
              <w:rPr>
                <w:b/>
                <w:szCs w:val="24"/>
              </w:rPr>
              <w:t xml:space="preserve"> </w:t>
            </w:r>
            <w:r w:rsidR="00467297">
              <w:rPr>
                <w:b/>
                <w:szCs w:val="24"/>
              </w:rPr>
              <w:t>vnější</w:t>
            </w:r>
            <w:r w:rsidR="00446297">
              <w:rPr>
                <w:b/>
                <w:szCs w:val="24"/>
              </w:rPr>
              <w:t xml:space="preserve"> (kompletní dodávka dodavatele)</w:t>
            </w:r>
          </w:p>
        </w:tc>
      </w:tr>
      <w:tr w:rsidR="00315FD7" w:rsidRPr="009C4225" w14:paraId="60808D84" w14:textId="77777777" w:rsidTr="003D5008">
        <w:tc>
          <w:tcPr>
            <w:tcW w:w="10768" w:type="dxa"/>
            <w:gridSpan w:val="3"/>
            <w:shd w:val="clear" w:color="auto" w:fill="auto"/>
          </w:tcPr>
          <w:p w14:paraId="420A5827" w14:textId="77777777" w:rsidR="00315FD7" w:rsidRDefault="00AF70D2" w:rsidP="00AF70D2">
            <w:pPr>
              <w:pStyle w:val="Odstavecseseznamem"/>
              <w:numPr>
                <w:ilvl w:val="0"/>
                <w:numId w:val="14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327B37">
              <w:rPr>
                <w:szCs w:val="24"/>
              </w:rPr>
              <w:t>Informační tabla pro inf</w:t>
            </w:r>
            <w:r>
              <w:rPr>
                <w:szCs w:val="24"/>
              </w:rPr>
              <w:t>ormaci vně vozu v provedení LED.</w:t>
            </w:r>
          </w:p>
          <w:p w14:paraId="21E4A909" w14:textId="77777777" w:rsidR="00AF70D2" w:rsidRDefault="00467297" w:rsidP="00AF70D2">
            <w:pPr>
              <w:pStyle w:val="Odstavecseseznamem"/>
              <w:numPr>
                <w:ilvl w:val="0"/>
                <w:numId w:val="14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327B37">
              <w:rPr>
                <w:szCs w:val="24"/>
              </w:rPr>
              <w:t>Čelní panel: minimálně 30 řádků, 240 sloupců – z pohledu cestujícího na čelo vozidla levý diodový segment pro zobrazení písmena, nebo až trojmístného čísla linky bude osazen RGB diodami, ostatní části oranžové diody, schopný zobrazovat 2 řádky textu zajišťující plnou kompatibilitu se systémem zadavatele.</w:t>
            </w:r>
          </w:p>
          <w:p w14:paraId="5C358214" w14:textId="77777777" w:rsidR="00AF70D2" w:rsidRDefault="00AF70D2" w:rsidP="00AF70D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327B37">
              <w:rPr>
                <w:szCs w:val="24"/>
              </w:rPr>
              <w:t xml:space="preserve">Boční panel: </w:t>
            </w:r>
            <w:r>
              <w:rPr>
                <w:szCs w:val="24"/>
              </w:rPr>
              <w:t xml:space="preserve">minimálně </w:t>
            </w:r>
            <w:r w:rsidRPr="00327B37">
              <w:rPr>
                <w:szCs w:val="24"/>
              </w:rPr>
              <w:t>30 řádků, 2</w:t>
            </w:r>
            <w:r>
              <w:rPr>
                <w:szCs w:val="24"/>
              </w:rPr>
              <w:t>0</w:t>
            </w:r>
            <w:r w:rsidRPr="00327B37">
              <w:rPr>
                <w:szCs w:val="24"/>
              </w:rPr>
              <w:t>0 sloupců – z pohledu cestujícího na pravý bok vozidla, levý diodový segment pro zobrazení písmena, nebo až trojmístného čísla linky bude osazen RGB diodami, ostatní části oranžové diody, schopný zobrazovat</w:t>
            </w:r>
            <w:r>
              <w:rPr>
                <w:szCs w:val="24"/>
              </w:rPr>
              <w:t xml:space="preserve"> alespoň</w:t>
            </w:r>
            <w:r w:rsidRPr="00327B37">
              <w:rPr>
                <w:szCs w:val="24"/>
              </w:rPr>
              <w:t xml:space="preserve"> 2 řádky textu zajišťující plnou kompatibilitu se systémem zadavatele.</w:t>
            </w:r>
          </w:p>
          <w:p w14:paraId="0BCC21DE" w14:textId="77777777" w:rsidR="00AF70D2" w:rsidRDefault="00AF70D2" w:rsidP="00AF70D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327B37">
              <w:rPr>
                <w:szCs w:val="24"/>
              </w:rPr>
              <w:lastRenderedPageBreak/>
              <w:t xml:space="preserve">Zadní panel: </w:t>
            </w:r>
            <w:r>
              <w:rPr>
                <w:szCs w:val="24"/>
              </w:rPr>
              <w:t xml:space="preserve">minimálně </w:t>
            </w:r>
            <w:r w:rsidRPr="00327B37">
              <w:rPr>
                <w:szCs w:val="24"/>
              </w:rPr>
              <w:t>30 řádků, 48 sloupců – pro zobrazení písmena, nebo až trojmístného čísla linky, bude osazen RGB diodami, zajišťující plnou kompatibilitu se systémem zadavatele</w:t>
            </w:r>
            <w:r>
              <w:rPr>
                <w:szCs w:val="24"/>
              </w:rPr>
              <w:t>.</w:t>
            </w:r>
          </w:p>
          <w:p w14:paraId="313C0B01" w14:textId="77777777" w:rsidR="00676B52" w:rsidRPr="00467297" w:rsidRDefault="00676B52" w:rsidP="00AF70D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467297">
              <w:rPr>
                <w:szCs w:val="24"/>
              </w:rPr>
              <w:t>Umístění informačních tabel v interiéru dle specifikace zadavatele na čelo, pravý bok mezi první a druhé vozové dveře a na záď vozu.</w:t>
            </w:r>
          </w:p>
          <w:p w14:paraId="677EF888" w14:textId="77777777" w:rsidR="00676B52" w:rsidRPr="00467297" w:rsidRDefault="00676B52" w:rsidP="00AF70D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467297">
              <w:rPr>
                <w:szCs w:val="24"/>
              </w:rPr>
              <w:t>Informační tabla budou dodaná v plném formátu, nedělená, z pohledu cestujícího vně vozidla nesmí být zakryty sloupky, výčnělky karosérie či jinými prvky a musí být viditelná přes jeden prosklený okenní otvor (okno).</w:t>
            </w:r>
          </w:p>
          <w:p w14:paraId="0D116B13" w14:textId="77777777" w:rsidR="00676B52" w:rsidRDefault="00676B52" w:rsidP="00AF70D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327B37">
              <w:rPr>
                <w:szCs w:val="24"/>
              </w:rPr>
              <w:t>Dodané panely musí být funkčně plně kompatibilní s informačním a odbavovacím systémem zadavatele (např. musí mít shodné reakce na cykly a způsoby zobrazování) a musí být jednotného provedení a od jednoho výrobce.</w:t>
            </w:r>
            <w:r>
              <w:rPr>
                <w:szCs w:val="24"/>
              </w:rPr>
              <w:t xml:space="preserve"> Musí být ovladatelné současným SW provozovaným zadavatelem.</w:t>
            </w:r>
          </w:p>
          <w:p w14:paraId="7045806E" w14:textId="77777777" w:rsidR="00676B52" w:rsidRDefault="00676B52" w:rsidP="00AF70D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327B37">
              <w:rPr>
                <w:szCs w:val="24"/>
              </w:rPr>
              <w:t>U panelů musí být možné dálkově přehrát firmware, případně vnitřní databáze fontů.</w:t>
            </w:r>
          </w:p>
          <w:p w14:paraId="355CF592" w14:textId="77777777" w:rsidR="00676B52" w:rsidRDefault="00676B52" w:rsidP="00AF70D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327B37">
              <w:rPr>
                <w:szCs w:val="24"/>
              </w:rPr>
              <w:t>Automatické formátování textu a textové řízení panelů dle zadaných pravidel s optimalizací na plné využití zobrazované plochy s použitím sítě Ethernet, znaková sada CP-1250.</w:t>
            </w:r>
          </w:p>
          <w:p w14:paraId="4A45B463" w14:textId="77777777" w:rsidR="00676B52" w:rsidRDefault="00676B52" w:rsidP="00676B5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676B52">
              <w:rPr>
                <w:szCs w:val="24"/>
              </w:rPr>
              <w:t>Napájení +24 V DC.</w:t>
            </w:r>
          </w:p>
          <w:p w14:paraId="6F260557" w14:textId="77777777" w:rsidR="00676B52" w:rsidRDefault="00676B52" w:rsidP="00676B5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676B52">
              <w:rPr>
                <w:szCs w:val="24"/>
              </w:rPr>
              <w:t>Řídící rozhraní Ethernet kompatibilní se stávajícím řízením informačních systémů v DPMJ.</w:t>
            </w:r>
          </w:p>
          <w:p w14:paraId="20A7D078" w14:textId="77777777" w:rsidR="00676B52" w:rsidRDefault="00676B52" w:rsidP="00676B5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676B52">
              <w:rPr>
                <w:szCs w:val="24"/>
              </w:rPr>
              <w:t>Barva skříně matná černá.</w:t>
            </w:r>
          </w:p>
          <w:p w14:paraId="60F55ACB" w14:textId="77777777" w:rsidR="00676B52" w:rsidRDefault="00676B52" w:rsidP="00676B5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676B52">
              <w:rPr>
                <w:szCs w:val="24"/>
              </w:rPr>
              <w:t>Životnost LED diod minimálně 100.000 provozních hodin bez poklesu svítivosti pod 50% výchozího stavu, doba životnosti ostatní technologie minimálně 10 let.</w:t>
            </w:r>
          </w:p>
          <w:p w14:paraId="3FA8F75C" w14:textId="77777777" w:rsidR="00676B52" w:rsidRDefault="00676B52" w:rsidP="00676B5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327B37">
              <w:rPr>
                <w:szCs w:val="24"/>
              </w:rPr>
              <w:t xml:space="preserve">Požadavky na LED provedení: čitelnost pod horizontálním úhlem minimálně 120º; minimální rozteč diod 6x6 mm; minimální svítivost při trvalém proudu 1400 </w:t>
            </w:r>
            <w:proofErr w:type="spellStart"/>
            <w:r w:rsidRPr="00327B37">
              <w:rPr>
                <w:szCs w:val="24"/>
              </w:rPr>
              <w:t>mCd</w:t>
            </w:r>
            <w:proofErr w:type="spellEnd"/>
            <w:r w:rsidRPr="00327B37">
              <w:rPr>
                <w:szCs w:val="24"/>
              </w:rPr>
              <w:t>/20mA (platí pro jednobarevnou část panelu).</w:t>
            </w:r>
          </w:p>
          <w:p w14:paraId="5026678D" w14:textId="77777777" w:rsidR="00676B52" w:rsidRDefault="00676B52" w:rsidP="00676B5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676B52">
              <w:rPr>
                <w:szCs w:val="24"/>
              </w:rPr>
              <w:t>Možnost regulace svitu LED diod v závislosti na okolních světelných podmínkách.</w:t>
            </w:r>
          </w:p>
          <w:p w14:paraId="6C5F71F9" w14:textId="77777777" w:rsidR="00676B52" w:rsidRDefault="00676B52" w:rsidP="00676B5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676B52">
              <w:rPr>
                <w:szCs w:val="24"/>
              </w:rPr>
              <w:t>Zachování zobrazení požadované informace na předních panelech po dobu minimálně 5 minut i při dlouhodobě vypnutém řízení.</w:t>
            </w:r>
          </w:p>
          <w:p w14:paraId="24A450EC" w14:textId="77777777" w:rsidR="00676B52" w:rsidRPr="00676B52" w:rsidRDefault="00676B52" w:rsidP="00676B5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676B52">
              <w:rPr>
                <w:szCs w:val="24"/>
              </w:rPr>
              <w:t xml:space="preserve">Černé provedení vrchního krytu a těla pouzdra LED diod (tzv. </w:t>
            </w:r>
            <w:proofErr w:type="spellStart"/>
            <w:r w:rsidRPr="00676B52">
              <w:rPr>
                <w:szCs w:val="24"/>
              </w:rPr>
              <w:t>black</w:t>
            </w:r>
            <w:proofErr w:type="spellEnd"/>
            <w:r w:rsidRPr="00676B52">
              <w:rPr>
                <w:szCs w:val="24"/>
              </w:rPr>
              <w:t xml:space="preserve"> body) pro dosažení plného kontrastu.</w:t>
            </w:r>
          </w:p>
          <w:p w14:paraId="4EC14420" w14:textId="77777777" w:rsidR="00676B52" w:rsidRDefault="00676B52" w:rsidP="00676B5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327B37">
              <w:rPr>
                <w:szCs w:val="24"/>
              </w:rPr>
              <w:t>Umístění panelů podléhá konečnému schválení zadavatele.</w:t>
            </w:r>
          </w:p>
          <w:p w14:paraId="675F6A05" w14:textId="77777777" w:rsidR="00676B52" w:rsidRDefault="00676B52" w:rsidP="00676B5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327B37">
              <w:rPr>
                <w:szCs w:val="24"/>
              </w:rPr>
              <w:t>oučástí servisního SW musí být aplikace pro nouzové nahrávání dat do panelů z notebooku pomocí dodaného odpovídajícího převodníku</w:t>
            </w:r>
            <w:r>
              <w:rPr>
                <w:szCs w:val="24"/>
              </w:rPr>
              <w:t xml:space="preserve">. Musí být zajištěna kompatibilita </w:t>
            </w:r>
            <w:r w:rsidRPr="00327B37">
              <w:rPr>
                <w:szCs w:val="24"/>
              </w:rPr>
              <w:t>s operačním systémem MS Windows 10/MS Windows 11 (32 i 64-bit verze).</w:t>
            </w:r>
          </w:p>
          <w:p w14:paraId="52733F52" w14:textId="77777777" w:rsidR="00676B52" w:rsidRDefault="00676B52" w:rsidP="00676B52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327B37">
              <w:rPr>
                <w:szCs w:val="24"/>
              </w:rPr>
              <w:t>Dobrá čitelnost panelů za běžného denního světla, ostrého slunečního světla, při umělém osvětlení i ve tmě. Intenzita světelného vyzařování panelů automaticky regulovaná dle intenzity okolního osvětlení.</w:t>
            </w:r>
          </w:p>
          <w:p w14:paraId="2A511025" w14:textId="77777777" w:rsidR="00572E75" w:rsidRDefault="00572E75" w:rsidP="00572E75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572E75">
              <w:rPr>
                <w:szCs w:val="24"/>
              </w:rPr>
              <w:t>Při výšce písma 70 mm dostatečná čitelnost panelů ze vzdálenosti minimálně 30 metrů.</w:t>
            </w:r>
          </w:p>
          <w:p w14:paraId="02E52FBD" w14:textId="77777777" w:rsidR="00572E75" w:rsidRDefault="00572E75" w:rsidP="00572E75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572E75">
              <w:rPr>
                <w:szCs w:val="24"/>
              </w:rPr>
              <w:t>Řízení zobrazovaných informací na panelech terminálovou jednotkou palubního počítače.</w:t>
            </w:r>
          </w:p>
          <w:p w14:paraId="2D652666" w14:textId="77777777" w:rsidR="00572E75" w:rsidRDefault="00572E75" w:rsidP="00572E75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572E75">
              <w:rPr>
                <w:szCs w:val="24"/>
              </w:rPr>
              <w:t>Připojení panelů k vozidlovým datovým sběrnicím. Adresace panelů jako řádných periferií vozidla.</w:t>
            </w:r>
          </w:p>
          <w:p w14:paraId="1C7EEE80" w14:textId="77777777" w:rsidR="00572E75" w:rsidRDefault="00572E75" w:rsidP="00572E75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>
              <w:rPr>
                <w:szCs w:val="24"/>
              </w:rPr>
              <w:t>Nahrávání dat do panelů p</w:t>
            </w:r>
            <w:r w:rsidRPr="00572E75">
              <w:rPr>
                <w:szCs w:val="24"/>
              </w:rPr>
              <w:t>omocí Wi-Fi sítě DPMJ přes palubní počítač.</w:t>
            </w:r>
            <w:r>
              <w:rPr>
                <w:szCs w:val="24"/>
              </w:rPr>
              <w:t xml:space="preserve"> </w:t>
            </w:r>
            <w:r w:rsidRPr="00572E75">
              <w:rPr>
                <w:szCs w:val="24"/>
              </w:rPr>
              <w:t>Nouzové nahrávání dat pomocí notebooku.</w:t>
            </w:r>
          </w:p>
          <w:p w14:paraId="4C906E01" w14:textId="77777777" w:rsidR="00572E75" w:rsidRDefault="00572E75" w:rsidP="00572E75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572E75">
              <w:rPr>
                <w:szCs w:val="24"/>
              </w:rPr>
              <w:t>Informace o funkčnosti / nefunkčnosti (poruše) panelu předávána palubnímu počítači vozidla.</w:t>
            </w:r>
          </w:p>
          <w:p w14:paraId="5BD8FD78" w14:textId="77777777" w:rsidR="00572E75" w:rsidRDefault="00572E75" w:rsidP="00572E75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572E75">
              <w:rPr>
                <w:szCs w:val="24"/>
              </w:rPr>
              <w:t>Napájení panelů z palubní sítě vozidla.</w:t>
            </w:r>
          </w:p>
          <w:p w14:paraId="2E80CE05" w14:textId="77777777" w:rsidR="00676B52" w:rsidRDefault="00572E75" w:rsidP="00572E75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572E75">
              <w:rPr>
                <w:szCs w:val="24"/>
              </w:rPr>
              <w:t>Vnější obal panelů musí být pevný, samonosné konstrukce a odstíněný proti narušení správné funkce panelu.</w:t>
            </w:r>
          </w:p>
          <w:p w14:paraId="1E6C5F19" w14:textId="77777777" w:rsidR="00572E75" w:rsidRDefault="00572E75" w:rsidP="00572E75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327B37">
              <w:rPr>
                <w:szCs w:val="24"/>
              </w:rPr>
              <w:t>Zámky pro snadný servisní přístup dovnitř panelů musí být univerzální na trojhranný klíč</w:t>
            </w:r>
          </w:p>
          <w:p w14:paraId="3E890E49" w14:textId="77777777" w:rsidR="00572E75" w:rsidRDefault="00572E75" w:rsidP="00572E75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572E75">
              <w:rPr>
                <w:szCs w:val="24"/>
              </w:rPr>
              <w:t>Povrchová úprava p</w:t>
            </w:r>
            <w:r w:rsidR="00F818EB">
              <w:rPr>
                <w:szCs w:val="24"/>
              </w:rPr>
              <w:t>anelu musí být</w:t>
            </w:r>
            <w:r w:rsidR="00421F07">
              <w:rPr>
                <w:szCs w:val="24"/>
              </w:rPr>
              <w:t xml:space="preserve"> v</w:t>
            </w:r>
            <w:r w:rsidR="00F818EB">
              <w:rPr>
                <w:szCs w:val="24"/>
              </w:rPr>
              <w:t xml:space="preserve"> </w:t>
            </w:r>
            <w:proofErr w:type="spellStart"/>
            <w:r w:rsidR="00F818EB">
              <w:rPr>
                <w:szCs w:val="24"/>
              </w:rPr>
              <w:t>komaxitové</w:t>
            </w:r>
            <w:proofErr w:type="spellEnd"/>
            <w:r w:rsidR="00F818EB">
              <w:rPr>
                <w:szCs w:val="24"/>
              </w:rPr>
              <w:t xml:space="preserve"> černé barvě</w:t>
            </w:r>
            <w:r w:rsidRPr="00572E75">
              <w:rPr>
                <w:szCs w:val="24"/>
              </w:rPr>
              <w:t>.</w:t>
            </w:r>
          </w:p>
          <w:p w14:paraId="2AF5D5F2" w14:textId="77777777" w:rsidR="00572E75" w:rsidRDefault="00572E75" w:rsidP="00572E75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572E75">
              <w:rPr>
                <w:szCs w:val="24"/>
              </w:rPr>
              <w:t>Odolnost proti vandalismu, zejména odolnost proti poškrábání a posprejování.</w:t>
            </w:r>
          </w:p>
          <w:p w14:paraId="341D6D12" w14:textId="77777777" w:rsidR="00572E75" w:rsidRDefault="00572E75" w:rsidP="00572E75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572E75">
              <w:rPr>
                <w:szCs w:val="24"/>
              </w:rPr>
              <w:t>Minimální životnost panelů je dána minimální, výrobcem</w:t>
            </w:r>
            <w:r w:rsidR="00421F07">
              <w:rPr>
                <w:szCs w:val="24"/>
              </w:rPr>
              <w:t xml:space="preserve"> stanovenou životností vozidla</w:t>
            </w:r>
            <w:r w:rsidRPr="00572E75">
              <w:rPr>
                <w:szCs w:val="24"/>
              </w:rPr>
              <w:t>.</w:t>
            </w:r>
          </w:p>
          <w:p w14:paraId="67EE224E" w14:textId="77777777" w:rsidR="00572E75" w:rsidRPr="00572E75" w:rsidRDefault="00572E75" w:rsidP="00572E75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572E75">
              <w:rPr>
                <w:szCs w:val="24"/>
              </w:rPr>
              <w:t xml:space="preserve">Jednotlivá zařízení musí být kompatibilní se zařízením výrobce Herman </w:t>
            </w:r>
            <w:proofErr w:type="spellStart"/>
            <w:r w:rsidRPr="00572E75">
              <w:rPr>
                <w:szCs w:val="24"/>
              </w:rPr>
              <w:t>systems</w:t>
            </w:r>
            <w:proofErr w:type="spellEnd"/>
            <w:r w:rsidRPr="00572E75">
              <w:rPr>
                <w:szCs w:val="24"/>
              </w:rPr>
              <w:t>, s.r.o..</w:t>
            </w:r>
          </w:p>
          <w:p w14:paraId="35A6F137" w14:textId="77777777" w:rsidR="00572E75" w:rsidRPr="00572E75" w:rsidRDefault="00572E75" w:rsidP="00572E75">
            <w:pPr>
              <w:pStyle w:val="Odstavecseseznamem"/>
              <w:numPr>
                <w:ilvl w:val="0"/>
                <w:numId w:val="14"/>
              </w:numPr>
              <w:ind w:hanging="338"/>
              <w:jc w:val="both"/>
              <w:rPr>
                <w:szCs w:val="24"/>
              </w:rPr>
            </w:pPr>
            <w:r w:rsidRPr="00327B37">
              <w:rPr>
                <w:szCs w:val="24"/>
              </w:rPr>
              <w:t>Konečné provedení a umístění jednotlivých zařízení podléhá schválení zadavatele.</w:t>
            </w:r>
          </w:p>
        </w:tc>
      </w:tr>
      <w:tr w:rsidR="009C2520" w:rsidRPr="009C4225" w14:paraId="68D514A4" w14:textId="77777777" w:rsidTr="0005280C">
        <w:tc>
          <w:tcPr>
            <w:tcW w:w="2660" w:type="dxa"/>
            <w:gridSpan w:val="2"/>
            <w:shd w:val="clear" w:color="auto" w:fill="auto"/>
          </w:tcPr>
          <w:p w14:paraId="3EC1E62F" w14:textId="77777777" w:rsidR="009C2520" w:rsidRPr="009C4225" w:rsidRDefault="009C2520" w:rsidP="00430105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9C4225">
              <w:rPr>
                <w:szCs w:val="24"/>
              </w:rPr>
              <w:lastRenderedPageBreak/>
              <w:t>Splnění požadavku</w:t>
            </w:r>
          </w:p>
        </w:tc>
        <w:tc>
          <w:tcPr>
            <w:tcW w:w="8108" w:type="dxa"/>
            <w:shd w:val="clear" w:color="auto" w:fill="auto"/>
          </w:tcPr>
          <w:p w14:paraId="2FA85BC3" w14:textId="77777777" w:rsidR="009C2520" w:rsidRPr="009C4225" w:rsidRDefault="009C2520" w:rsidP="00430105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</w:tr>
    </w:tbl>
    <w:p w14:paraId="5185B862" w14:textId="77777777" w:rsidR="00340FA7" w:rsidRPr="009C4225" w:rsidRDefault="00340FA7" w:rsidP="00995F98">
      <w:pPr>
        <w:jc w:val="both"/>
        <w:rPr>
          <w:b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8108"/>
      </w:tblGrid>
      <w:tr w:rsidR="00EC3367" w:rsidRPr="009C4225" w14:paraId="524F6D8C" w14:textId="77777777" w:rsidTr="0005280C">
        <w:tc>
          <w:tcPr>
            <w:tcW w:w="817" w:type="dxa"/>
            <w:shd w:val="clear" w:color="auto" w:fill="auto"/>
          </w:tcPr>
          <w:p w14:paraId="11FF7B85" w14:textId="77777777" w:rsidR="00EC3367" w:rsidRPr="009C4225" w:rsidRDefault="00EC3367" w:rsidP="002C33E1">
            <w:pPr>
              <w:numPr>
                <w:ilvl w:val="1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9951" w:type="dxa"/>
            <w:gridSpan w:val="2"/>
            <w:shd w:val="clear" w:color="auto" w:fill="auto"/>
            <w:vAlign w:val="center"/>
          </w:tcPr>
          <w:p w14:paraId="113250B8" w14:textId="77777777" w:rsidR="00EC3367" w:rsidRPr="004651D2" w:rsidRDefault="004651D2" w:rsidP="00B7093F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  <w:r w:rsidRPr="004651D2">
              <w:rPr>
                <w:b/>
                <w:szCs w:val="24"/>
              </w:rPr>
              <w:t>Vnitřní LCD informační systém pro cestující</w:t>
            </w:r>
            <w:r w:rsidR="00446297">
              <w:rPr>
                <w:b/>
                <w:szCs w:val="24"/>
              </w:rPr>
              <w:t xml:space="preserve"> (kompletní dodávka dodavatele</w:t>
            </w:r>
            <w:r w:rsidR="00CF4CE7">
              <w:rPr>
                <w:b/>
                <w:szCs w:val="24"/>
              </w:rPr>
              <w:t xml:space="preserve"> </w:t>
            </w:r>
            <w:r w:rsidR="00CF4CE7" w:rsidRPr="00CF4CE7">
              <w:rPr>
                <w:szCs w:val="24"/>
              </w:rPr>
              <w:t>mimo Sw pro zobrazení trasy vedení linky – níže v textu označeno</w:t>
            </w:r>
            <w:r w:rsidR="00446297">
              <w:rPr>
                <w:b/>
                <w:szCs w:val="24"/>
              </w:rPr>
              <w:t>)</w:t>
            </w:r>
          </w:p>
        </w:tc>
      </w:tr>
      <w:tr w:rsidR="004651D2" w:rsidRPr="009C4225" w14:paraId="34676269" w14:textId="77777777" w:rsidTr="00A94903">
        <w:tc>
          <w:tcPr>
            <w:tcW w:w="10768" w:type="dxa"/>
            <w:gridSpan w:val="3"/>
            <w:shd w:val="clear" w:color="auto" w:fill="auto"/>
          </w:tcPr>
          <w:p w14:paraId="4C2A715F" w14:textId="77777777" w:rsidR="004651D2" w:rsidRDefault="004651D2" w:rsidP="004651D2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520AF3">
              <w:rPr>
                <w:szCs w:val="24"/>
              </w:rPr>
              <w:t xml:space="preserve">Vnitřní LCD informační systému (dále jen LCD systém) kompatibilní se stávajícím řízením informačních systémů v DPMJ (výrobce Herman </w:t>
            </w:r>
            <w:proofErr w:type="spellStart"/>
            <w:r w:rsidRPr="00520AF3">
              <w:rPr>
                <w:szCs w:val="24"/>
              </w:rPr>
              <w:t>systems</w:t>
            </w:r>
            <w:proofErr w:type="spellEnd"/>
            <w:r w:rsidRPr="00520AF3">
              <w:rPr>
                <w:szCs w:val="24"/>
              </w:rPr>
              <w:t>, s.r.o.)</w:t>
            </w:r>
            <w:r>
              <w:rPr>
                <w:szCs w:val="24"/>
              </w:rPr>
              <w:t>.</w:t>
            </w:r>
          </w:p>
          <w:p w14:paraId="134C175E" w14:textId="77777777" w:rsidR="004651D2" w:rsidRDefault="004651D2" w:rsidP="004651D2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Ú</w:t>
            </w:r>
            <w:r w:rsidRPr="004651D2">
              <w:rPr>
                <w:szCs w:val="24"/>
              </w:rPr>
              <w:t>hlopříčka displeje:</w:t>
            </w:r>
            <w:r>
              <w:rPr>
                <w:szCs w:val="24"/>
              </w:rPr>
              <w:t xml:space="preserve"> min. 18“, s poměrem stran 16:9.</w:t>
            </w:r>
          </w:p>
          <w:p w14:paraId="69291A0F" w14:textId="77777777" w:rsidR="004651D2" w:rsidRDefault="004651D2" w:rsidP="004651D2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4651D2">
              <w:rPr>
                <w:szCs w:val="24"/>
              </w:rPr>
              <w:t>inimální rozsah provozní teploty elektroniky -30 až 65°C, v pří</w:t>
            </w:r>
            <w:r>
              <w:rPr>
                <w:szCs w:val="24"/>
              </w:rPr>
              <w:t>padě displeje alespoň 0 až 60°C.</w:t>
            </w:r>
          </w:p>
          <w:p w14:paraId="68D99208" w14:textId="77777777" w:rsidR="004651D2" w:rsidRDefault="004651D2" w:rsidP="004651D2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Ř</w:t>
            </w:r>
            <w:r w:rsidRPr="004651D2">
              <w:rPr>
                <w:szCs w:val="24"/>
              </w:rPr>
              <w:t>ízená regulace jasu až</w:t>
            </w:r>
            <w:r>
              <w:rPr>
                <w:szCs w:val="24"/>
              </w:rPr>
              <w:t xml:space="preserve"> do hodnoty minimálně 300 cd/m2.</w:t>
            </w:r>
          </w:p>
          <w:p w14:paraId="7DC41BE9" w14:textId="77777777" w:rsidR="004651D2" w:rsidRDefault="004651D2" w:rsidP="004651D2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LED podsvícení displeje.</w:t>
            </w:r>
          </w:p>
          <w:p w14:paraId="676FC622" w14:textId="77777777" w:rsidR="004651D2" w:rsidRDefault="004651D2" w:rsidP="004651D2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Ž</w:t>
            </w:r>
            <w:r w:rsidRPr="004651D2">
              <w:rPr>
                <w:szCs w:val="24"/>
              </w:rPr>
              <w:t>ivotnost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podsvitu</w:t>
            </w:r>
            <w:proofErr w:type="spellEnd"/>
            <w:r>
              <w:rPr>
                <w:szCs w:val="24"/>
              </w:rPr>
              <w:t xml:space="preserve"> LCD min. 80.000 hodin.</w:t>
            </w:r>
          </w:p>
          <w:p w14:paraId="4610F65F" w14:textId="77777777" w:rsidR="004651D2" w:rsidRDefault="004651D2" w:rsidP="004651D2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4651D2">
              <w:rPr>
                <w:szCs w:val="24"/>
              </w:rPr>
              <w:t>aximální spotřeba LCD systému vč. dis</w:t>
            </w:r>
            <w:r>
              <w:rPr>
                <w:szCs w:val="24"/>
              </w:rPr>
              <w:t>pleje a řídící jednotky do 60 W.</w:t>
            </w:r>
          </w:p>
          <w:p w14:paraId="13C86332" w14:textId="77777777" w:rsidR="004651D2" w:rsidRDefault="004651D2" w:rsidP="004651D2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4651D2">
              <w:rPr>
                <w:szCs w:val="24"/>
              </w:rPr>
              <w:t>inimální parametry řídící jednotky: procesor min. 1 GHz, pam</w:t>
            </w:r>
            <w:r>
              <w:rPr>
                <w:szCs w:val="24"/>
              </w:rPr>
              <w:t xml:space="preserve">ěť min. 128 GB (karta </w:t>
            </w:r>
            <w:proofErr w:type="spellStart"/>
            <w:r>
              <w:rPr>
                <w:szCs w:val="24"/>
              </w:rPr>
              <w:t>micro</w:t>
            </w:r>
            <w:proofErr w:type="spellEnd"/>
            <w:r>
              <w:rPr>
                <w:szCs w:val="24"/>
              </w:rPr>
              <w:t xml:space="preserve"> SD).</w:t>
            </w:r>
          </w:p>
          <w:p w14:paraId="09922FFD" w14:textId="77777777" w:rsidR="00290933" w:rsidRPr="00290933" w:rsidRDefault="004651D2" w:rsidP="00290933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Odolné provedení (</w:t>
            </w:r>
            <w:proofErr w:type="spellStart"/>
            <w:r>
              <w:rPr>
                <w:szCs w:val="24"/>
              </w:rPr>
              <w:t>automotive</w:t>
            </w:r>
            <w:proofErr w:type="spellEnd"/>
            <w:r>
              <w:rPr>
                <w:szCs w:val="24"/>
              </w:rPr>
              <w:t>).</w:t>
            </w:r>
          </w:p>
          <w:p w14:paraId="4847A093" w14:textId="77777777" w:rsidR="004651D2" w:rsidRPr="004651D2" w:rsidRDefault="004651D2" w:rsidP="004651D2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4651D2">
              <w:rPr>
                <w:szCs w:val="24"/>
              </w:rPr>
              <w:t>apájení z palubní sítě +24 V, řízen</w:t>
            </w:r>
            <w:r>
              <w:rPr>
                <w:szCs w:val="24"/>
              </w:rPr>
              <w:t>í napájení přes palubní počítač.</w:t>
            </w:r>
          </w:p>
          <w:p w14:paraId="7EE812EC" w14:textId="77777777" w:rsidR="004651D2" w:rsidRDefault="004651D2" w:rsidP="004651D2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520AF3">
              <w:rPr>
                <w:szCs w:val="24"/>
              </w:rPr>
              <w:t>ozhraní: LAN, USB.</w:t>
            </w:r>
          </w:p>
          <w:p w14:paraId="282ADAAD" w14:textId="77777777" w:rsidR="004651D2" w:rsidRDefault="004651D2" w:rsidP="004651D2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520AF3">
              <w:rPr>
                <w:szCs w:val="24"/>
              </w:rPr>
              <w:t>LCD (jednostranné provedení) umístěné v ose interiéru vozidla za kabinou řidiče, čelem do salonu pro cestující, umožňující naklonění</w:t>
            </w:r>
            <w:r>
              <w:rPr>
                <w:szCs w:val="24"/>
              </w:rPr>
              <w:t>.</w:t>
            </w:r>
          </w:p>
          <w:p w14:paraId="0F13EAE7" w14:textId="77777777" w:rsidR="004651D2" w:rsidRDefault="004651D2" w:rsidP="004651D2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520AF3">
              <w:rPr>
                <w:szCs w:val="24"/>
              </w:rPr>
              <w:t>místění monitor</w:t>
            </w:r>
            <w:r w:rsidR="00446297">
              <w:rPr>
                <w:szCs w:val="24"/>
              </w:rPr>
              <w:t>u tak, aby byl</w:t>
            </w:r>
            <w:r>
              <w:rPr>
                <w:szCs w:val="24"/>
              </w:rPr>
              <w:t xml:space="preserve"> čitelný</w:t>
            </w:r>
            <w:r w:rsidRPr="00520AF3">
              <w:rPr>
                <w:szCs w:val="24"/>
              </w:rPr>
              <w:t xml:space="preserve"> z celého prostoru pro cestující a zároveň aby neomezoval zorný úhel v</w:t>
            </w:r>
            <w:r>
              <w:rPr>
                <w:szCs w:val="24"/>
              </w:rPr>
              <w:t xml:space="preserve">nitřního IP kamerového systému a </w:t>
            </w:r>
            <w:r w:rsidRPr="00520AF3">
              <w:rPr>
                <w:szCs w:val="24"/>
              </w:rPr>
              <w:t>průchod osob s výškou postavy min. 200 cm</w:t>
            </w:r>
            <w:r>
              <w:rPr>
                <w:szCs w:val="24"/>
              </w:rPr>
              <w:t>.</w:t>
            </w:r>
          </w:p>
          <w:p w14:paraId="0A276169" w14:textId="77777777" w:rsidR="004651D2" w:rsidRDefault="004651D2" w:rsidP="004651D2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520AF3">
              <w:rPr>
                <w:szCs w:val="24"/>
              </w:rPr>
              <w:t>očítač LCD systému umístěný na vhodném přístupném místě ve vozidle. Způsob osazení a místo umístění je uchazeč povinen předem konzultovat se zadavatelem.</w:t>
            </w:r>
          </w:p>
          <w:p w14:paraId="23D0A32E" w14:textId="77777777" w:rsidR="004651D2" w:rsidRDefault="00290933" w:rsidP="004651D2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520AF3">
              <w:rPr>
                <w:szCs w:val="24"/>
              </w:rPr>
              <w:t>LCD systém bude přes Ethernetovou síť (100/1000 Mbit, RJ-45) komunikovat prostřednictvím palubního počítače.</w:t>
            </w:r>
          </w:p>
          <w:p w14:paraId="1610F1BB" w14:textId="77777777" w:rsidR="00290933" w:rsidRDefault="00290933" w:rsidP="00290933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290933">
              <w:rPr>
                <w:szCs w:val="24"/>
              </w:rPr>
              <w:t xml:space="preserve">LCD systém umožní přehrávaní vizuálních informací (videoklipy, </w:t>
            </w:r>
            <w:proofErr w:type="spellStart"/>
            <w:r w:rsidRPr="00290933">
              <w:rPr>
                <w:szCs w:val="24"/>
              </w:rPr>
              <w:t>flash</w:t>
            </w:r>
            <w:proofErr w:type="spellEnd"/>
            <w:r w:rsidRPr="00290933">
              <w:rPr>
                <w:szCs w:val="24"/>
              </w:rPr>
              <w:t xml:space="preserve"> prezentace, statické texty, obrázky a dopravní informace). Podporované typy mediálních formátů:</w:t>
            </w:r>
            <w:r>
              <w:rPr>
                <w:szCs w:val="24"/>
              </w:rPr>
              <w:t xml:space="preserve"> </w:t>
            </w:r>
            <w:r w:rsidRPr="00290933">
              <w:rPr>
                <w:szCs w:val="24"/>
              </w:rPr>
              <w:t>video: MPEG-2, MPEG-4 ASP (</w:t>
            </w:r>
            <w:proofErr w:type="spellStart"/>
            <w:r w:rsidRPr="00290933">
              <w:rPr>
                <w:szCs w:val="24"/>
              </w:rPr>
              <w:t>DivX</w:t>
            </w:r>
            <w:proofErr w:type="spellEnd"/>
            <w:r w:rsidRPr="00290933">
              <w:rPr>
                <w:szCs w:val="24"/>
              </w:rPr>
              <w:t xml:space="preserve">), H.263 (MPEG-4 </w:t>
            </w:r>
            <w:proofErr w:type="spellStart"/>
            <w:r w:rsidRPr="00290933">
              <w:rPr>
                <w:szCs w:val="24"/>
              </w:rPr>
              <w:t>short</w:t>
            </w:r>
            <w:proofErr w:type="spellEnd"/>
            <w:r w:rsidRPr="00290933">
              <w:rPr>
                <w:szCs w:val="24"/>
              </w:rPr>
              <w:t xml:space="preserve">-video </w:t>
            </w:r>
            <w:proofErr w:type="spellStart"/>
            <w:r w:rsidRPr="00290933">
              <w:rPr>
                <w:szCs w:val="24"/>
              </w:rPr>
              <w:t>header</w:t>
            </w:r>
            <w:proofErr w:type="spellEnd"/>
            <w:r w:rsidRPr="00290933">
              <w:rPr>
                <w:szCs w:val="24"/>
              </w:rPr>
              <w:t xml:space="preserve"> variant), MPEG-4 AVI (H.264), Windows Media Video 9 (WMV3), Windows Media Video 9 </w:t>
            </w:r>
            <w:proofErr w:type="spellStart"/>
            <w:r w:rsidRPr="00290933">
              <w:rPr>
                <w:szCs w:val="24"/>
              </w:rPr>
              <w:t>Advanced</w:t>
            </w:r>
            <w:proofErr w:type="spellEnd"/>
            <w:r w:rsidRPr="00290933">
              <w:rPr>
                <w:szCs w:val="24"/>
              </w:rPr>
              <w:t xml:space="preserve"> (VC-1 </w:t>
            </w:r>
            <w:proofErr w:type="spellStart"/>
            <w:r w:rsidRPr="00290933">
              <w:rPr>
                <w:szCs w:val="24"/>
              </w:rPr>
              <w:t>Advanced</w:t>
            </w:r>
            <w:proofErr w:type="spellEnd"/>
            <w:r w:rsidRPr="00290933">
              <w:rPr>
                <w:szCs w:val="24"/>
              </w:rPr>
              <w:t xml:space="preserve"> profile);</w:t>
            </w:r>
            <w:r>
              <w:rPr>
                <w:szCs w:val="24"/>
              </w:rPr>
              <w:t xml:space="preserve"> </w:t>
            </w:r>
            <w:r w:rsidRPr="00290933">
              <w:rPr>
                <w:szCs w:val="24"/>
              </w:rPr>
              <w:t xml:space="preserve">obrázky: </w:t>
            </w:r>
            <w:proofErr w:type="spellStart"/>
            <w:r w:rsidRPr="00290933">
              <w:rPr>
                <w:szCs w:val="24"/>
              </w:rPr>
              <w:t>jpg</w:t>
            </w:r>
            <w:proofErr w:type="spellEnd"/>
            <w:r w:rsidRPr="00290933">
              <w:rPr>
                <w:szCs w:val="24"/>
              </w:rPr>
              <w:t xml:space="preserve">, </w:t>
            </w:r>
            <w:proofErr w:type="spellStart"/>
            <w:r w:rsidRPr="00290933">
              <w:rPr>
                <w:szCs w:val="24"/>
              </w:rPr>
              <w:t>bmp</w:t>
            </w:r>
            <w:proofErr w:type="spellEnd"/>
            <w:r w:rsidRPr="00290933">
              <w:rPr>
                <w:szCs w:val="24"/>
              </w:rPr>
              <w:t xml:space="preserve">, </w:t>
            </w:r>
            <w:proofErr w:type="spellStart"/>
            <w:r w:rsidRPr="00290933">
              <w:rPr>
                <w:szCs w:val="24"/>
              </w:rPr>
              <w:t>jpeg</w:t>
            </w:r>
            <w:proofErr w:type="spellEnd"/>
            <w:r w:rsidRPr="00290933">
              <w:rPr>
                <w:szCs w:val="24"/>
              </w:rPr>
              <w:t xml:space="preserve">, </w:t>
            </w:r>
            <w:proofErr w:type="spellStart"/>
            <w:r w:rsidRPr="00290933">
              <w:rPr>
                <w:szCs w:val="24"/>
              </w:rPr>
              <w:t>wbmp</w:t>
            </w:r>
            <w:proofErr w:type="spellEnd"/>
            <w:r w:rsidRPr="00290933">
              <w:rPr>
                <w:szCs w:val="24"/>
              </w:rPr>
              <w:t xml:space="preserve">, </w:t>
            </w:r>
            <w:proofErr w:type="spellStart"/>
            <w:r w:rsidRPr="00290933">
              <w:rPr>
                <w:szCs w:val="24"/>
              </w:rPr>
              <w:t>png</w:t>
            </w:r>
            <w:proofErr w:type="spellEnd"/>
            <w:r w:rsidRPr="00290933">
              <w:rPr>
                <w:szCs w:val="24"/>
              </w:rPr>
              <w:t xml:space="preserve">, </w:t>
            </w:r>
            <w:proofErr w:type="spellStart"/>
            <w:r w:rsidRPr="00290933">
              <w:rPr>
                <w:szCs w:val="24"/>
              </w:rPr>
              <w:t>gif</w:t>
            </w:r>
            <w:proofErr w:type="spellEnd"/>
            <w:r w:rsidRPr="00290933">
              <w:rPr>
                <w:szCs w:val="24"/>
              </w:rPr>
              <w:t>.</w:t>
            </w:r>
          </w:p>
          <w:p w14:paraId="23165A7E" w14:textId="77777777" w:rsidR="00290933" w:rsidRDefault="00290933" w:rsidP="00290933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520AF3">
              <w:rPr>
                <w:szCs w:val="24"/>
              </w:rPr>
              <w:t>Vizuální informace bude možné přenést automaticky prostřednictví palubního počítače a zároveň i nouzově prostřednictvím integrovaného USB konektoru.</w:t>
            </w:r>
          </w:p>
          <w:p w14:paraId="2B9A5929" w14:textId="77777777" w:rsidR="00290933" w:rsidRDefault="00290933" w:rsidP="00290933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290933">
              <w:rPr>
                <w:szCs w:val="24"/>
              </w:rPr>
              <w:t>Systém bude napojen pomocí jednotky GSM se systémem dispečinku pro následné zobrazování navazujících spojů, včetně možnosti zobrazení zpoždění.</w:t>
            </w:r>
          </w:p>
          <w:p w14:paraId="5B5B3503" w14:textId="77777777" w:rsidR="00290933" w:rsidRDefault="00290933" w:rsidP="00290933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290933">
              <w:rPr>
                <w:szCs w:val="24"/>
              </w:rPr>
              <w:t>Software potřebný pro zobrazení trasy vedení linky včetně názvů zastávek MHD, zvýraznění on-line polohy v</w:t>
            </w:r>
            <w:r w:rsidR="00446297">
              <w:rPr>
                <w:szCs w:val="24"/>
              </w:rPr>
              <w:t xml:space="preserve">ozidla </w:t>
            </w:r>
            <w:r w:rsidR="00446297" w:rsidRPr="00446297">
              <w:rPr>
                <w:b/>
                <w:szCs w:val="24"/>
              </w:rPr>
              <w:t>nebude</w:t>
            </w:r>
            <w:r w:rsidR="00446297">
              <w:rPr>
                <w:szCs w:val="24"/>
              </w:rPr>
              <w:t xml:space="preserve"> součástí dodávky d</w:t>
            </w:r>
            <w:r w:rsidRPr="00290933">
              <w:rPr>
                <w:szCs w:val="24"/>
              </w:rPr>
              <w:t>odavatele.</w:t>
            </w:r>
          </w:p>
          <w:p w14:paraId="550D99FE" w14:textId="77777777" w:rsidR="00290933" w:rsidRDefault="00290933" w:rsidP="00290933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290933">
              <w:rPr>
                <w:szCs w:val="24"/>
              </w:rPr>
              <w:t>Zobrazovací panel času a pásma za řidičem směrem do interiéru vozidla.</w:t>
            </w:r>
          </w:p>
          <w:p w14:paraId="05D98051" w14:textId="77777777" w:rsidR="00290933" w:rsidRDefault="00290933" w:rsidP="00290933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290933">
              <w:rPr>
                <w:szCs w:val="24"/>
              </w:rPr>
              <w:t xml:space="preserve"> Zobrazovací panel stop (začne svítit v okamžiku, kdy dá cestující tlačítkem povel k zastavení vozu) v přední části vo</w:t>
            </w:r>
            <w:r>
              <w:rPr>
                <w:szCs w:val="24"/>
              </w:rPr>
              <w:t>zu, viditelný i z kabiny řidiče.</w:t>
            </w:r>
          </w:p>
          <w:p w14:paraId="041C4B24" w14:textId="77777777" w:rsidR="00290933" w:rsidRDefault="00290933" w:rsidP="00290933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290933">
              <w:rPr>
                <w:szCs w:val="24"/>
              </w:rPr>
              <w:t xml:space="preserve">Jednotlivá zařízení musí být kompatibilní se zařízením výrobce Herman </w:t>
            </w:r>
            <w:proofErr w:type="spellStart"/>
            <w:r w:rsidRPr="00290933">
              <w:rPr>
                <w:szCs w:val="24"/>
              </w:rPr>
              <w:t>systems</w:t>
            </w:r>
            <w:proofErr w:type="spellEnd"/>
            <w:r w:rsidRPr="00290933">
              <w:rPr>
                <w:szCs w:val="24"/>
              </w:rPr>
              <w:t>, s.r.o.</w:t>
            </w:r>
          </w:p>
          <w:p w14:paraId="4C7B61E5" w14:textId="77777777" w:rsidR="00290933" w:rsidRPr="00290933" w:rsidRDefault="00290933" w:rsidP="00290933">
            <w:pPr>
              <w:pStyle w:val="Odstavecseseznamem"/>
              <w:numPr>
                <w:ilvl w:val="0"/>
                <w:numId w:val="15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290933">
              <w:rPr>
                <w:szCs w:val="24"/>
              </w:rPr>
              <w:t>Konečné provedení a umístění jednotlivých zařízení podléhá schválení zadavatele.</w:t>
            </w:r>
          </w:p>
        </w:tc>
      </w:tr>
      <w:tr w:rsidR="00EC3367" w:rsidRPr="009C4225" w14:paraId="4CB504B3" w14:textId="77777777" w:rsidTr="0005280C">
        <w:tc>
          <w:tcPr>
            <w:tcW w:w="2660" w:type="dxa"/>
            <w:gridSpan w:val="2"/>
            <w:shd w:val="clear" w:color="auto" w:fill="auto"/>
            <w:vAlign w:val="center"/>
          </w:tcPr>
          <w:p w14:paraId="7D373646" w14:textId="77777777" w:rsidR="00EC3367" w:rsidRPr="009C4225" w:rsidRDefault="00EC3367" w:rsidP="002C33E1">
            <w:pPr>
              <w:jc w:val="both"/>
              <w:rPr>
                <w:szCs w:val="24"/>
              </w:rPr>
            </w:pPr>
            <w:r w:rsidRPr="009C4225">
              <w:rPr>
                <w:szCs w:val="24"/>
              </w:rPr>
              <w:t>Splnění požadavku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4A2A1D5B" w14:textId="77777777" w:rsidR="00EC3367" w:rsidRPr="009C4225" w:rsidRDefault="00EC3367" w:rsidP="002C33E1">
            <w:pPr>
              <w:jc w:val="both"/>
              <w:rPr>
                <w:szCs w:val="24"/>
              </w:rPr>
            </w:pPr>
          </w:p>
        </w:tc>
      </w:tr>
    </w:tbl>
    <w:p w14:paraId="57821C4B" w14:textId="77777777" w:rsidR="00E8457F" w:rsidRPr="009C4225" w:rsidRDefault="00E8457F" w:rsidP="00995F98">
      <w:pPr>
        <w:jc w:val="both"/>
        <w:rPr>
          <w:b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1405"/>
        <w:gridCol w:w="8430"/>
      </w:tblGrid>
      <w:tr w:rsidR="00F97D51" w:rsidRPr="009C4225" w14:paraId="6B303391" w14:textId="77777777" w:rsidTr="0005280C">
        <w:tc>
          <w:tcPr>
            <w:tcW w:w="933" w:type="dxa"/>
            <w:shd w:val="clear" w:color="auto" w:fill="auto"/>
          </w:tcPr>
          <w:p w14:paraId="35845E36" w14:textId="77777777" w:rsidR="00995F98" w:rsidRPr="009C4225" w:rsidRDefault="00995F98" w:rsidP="002C33E1">
            <w:pPr>
              <w:numPr>
                <w:ilvl w:val="1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9835" w:type="dxa"/>
            <w:gridSpan w:val="2"/>
            <w:shd w:val="clear" w:color="auto" w:fill="auto"/>
          </w:tcPr>
          <w:p w14:paraId="321F05D9" w14:textId="77777777" w:rsidR="00995F98" w:rsidRPr="00290933" w:rsidRDefault="00290933" w:rsidP="00D641E2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  <w:r w:rsidRPr="00290933">
              <w:rPr>
                <w:b/>
                <w:szCs w:val="24"/>
              </w:rPr>
              <w:t>Jednotka Wi-Fi pro cestující</w:t>
            </w:r>
            <w:r w:rsidR="00CF4CE7">
              <w:rPr>
                <w:b/>
                <w:szCs w:val="24"/>
              </w:rPr>
              <w:t xml:space="preserve"> (kompletní dodávka dodavatele)</w:t>
            </w:r>
          </w:p>
        </w:tc>
      </w:tr>
      <w:tr w:rsidR="00290933" w:rsidRPr="009C4225" w14:paraId="4F660D64" w14:textId="77777777" w:rsidTr="00FD463F">
        <w:tc>
          <w:tcPr>
            <w:tcW w:w="10768" w:type="dxa"/>
            <w:gridSpan w:val="3"/>
            <w:shd w:val="clear" w:color="auto" w:fill="auto"/>
          </w:tcPr>
          <w:p w14:paraId="3337246F" w14:textId="77777777" w:rsidR="00290933" w:rsidRDefault="00290933" w:rsidP="00290933">
            <w:pPr>
              <w:pStyle w:val="Odstavecseseznamem"/>
              <w:numPr>
                <w:ilvl w:val="0"/>
                <w:numId w:val="16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F07C42">
              <w:rPr>
                <w:szCs w:val="24"/>
              </w:rPr>
              <w:t>Součástí vozidla bude jednotka Wi-Fi pro cestující podporující přístup do internetu.</w:t>
            </w:r>
          </w:p>
          <w:p w14:paraId="657D7962" w14:textId="77777777" w:rsidR="00290933" w:rsidRDefault="00290933" w:rsidP="00290933">
            <w:pPr>
              <w:pStyle w:val="Odstavecseseznamem"/>
              <w:numPr>
                <w:ilvl w:val="0"/>
                <w:numId w:val="16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290933">
              <w:rPr>
                <w:szCs w:val="24"/>
              </w:rPr>
              <w:t>Komunikační technologie GSM podporující režim GPRS, UMTS, LTE a 5G sítí s podporou všech pásem pro LTE a 5G sítě určených pro příjem signálu na území České republiky.</w:t>
            </w:r>
          </w:p>
          <w:p w14:paraId="19A6943F" w14:textId="77777777" w:rsidR="00290933" w:rsidRDefault="00290933" w:rsidP="00290933">
            <w:pPr>
              <w:pStyle w:val="Odstavecseseznamem"/>
              <w:numPr>
                <w:ilvl w:val="0"/>
                <w:numId w:val="16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290933">
              <w:rPr>
                <w:szCs w:val="24"/>
              </w:rPr>
              <w:t>Wi-Fi jednotka bude podporovat min. standardy IEEE 802.11 b/g/n/</w:t>
            </w:r>
            <w:proofErr w:type="spellStart"/>
            <w:r w:rsidRPr="00290933">
              <w:rPr>
                <w:szCs w:val="24"/>
              </w:rPr>
              <w:t>ac</w:t>
            </w:r>
            <w:proofErr w:type="spellEnd"/>
            <w:r w:rsidRPr="00290933">
              <w:rPr>
                <w:szCs w:val="24"/>
              </w:rPr>
              <w:t xml:space="preserve"> IEEE 802.3 10BaseT, IEEE 802.3 100BaseTx, IEEE 802.3u.</w:t>
            </w:r>
          </w:p>
          <w:p w14:paraId="26920117" w14:textId="77777777" w:rsidR="00290933" w:rsidRDefault="00290933" w:rsidP="00290933">
            <w:pPr>
              <w:pStyle w:val="Odstavecseseznamem"/>
              <w:numPr>
                <w:ilvl w:val="0"/>
                <w:numId w:val="16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290933">
              <w:rPr>
                <w:szCs w:val="24"/>
              </w:rPr>
              <w:t>Zadavatel připouští kombinované řešení vnitřního LCD panelu viz bod 6.4 s podporou Wi-Fi pro cestující, pro podporu funkce „Dynamických LCD panelů“ s přímou komunikací s dispečinkem. Součástí ceny musí být přizpůsobení dispečerského systému.</w:t>
            </w:r>
          </w:p>
          <w:p w14:paraId="4A409EC7" w14:textId="77777777" w:rsidR="00290933" w:rsidRDefault="00290933" w:rsidP="00290933">
            <w:pPr>
              <w:pStyle w:val="Odstavecseseznamem"/>
              <w:numPr>
                <w:ilvl w:val="0"/>
                <w:numId w:val="16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290933">
              <w:rPr>
                <w:szCs w:val="24"/>
              </w:rPr>
              <w:t>Zadavatel požaduje možnost provozu několika různých SSID kanálů s různými právy nastavení.</w:t>
            </w:r>
          </w:p>
          <w:p w14:paraId="2C1826D0" w14:textId="77777777" w:rsidR="00290933" w:rsidRPr="00290933" w:rsidRDefault="00290933" w:rsidP="00290933">
            <w:pPr>
              <w:pStyle w:val="Odstavecseseznamem"/>
              <w:numPr>
                <w:ilvl w:val="0"/>
                <w:numId w:val="16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290933">
              <w:rPr>
                <w:szCs w:val="24"/>
              </w:rPr>
              <w:lastRenderedPageBreak/>
              <w:t xml:space="preserve">Jednotlivá zařízení musí být kompatibilní se zařízením výrobce Herman </w:t>
            </w:r>
            <w:proofErr w:type="spellStart"/>
            <w:r w:rsidRPr="00290933">
              <w:rPr>
                <w:szCs w:val="24"/>
              </w:rPr>
              <w:t>systems</w:t>
            </w:r>
            <w:proofErr w:type="spellEnd"/>
            <w:r w:rsidRPr="00290933">
              <w:rPr>
                <w:szCs w:val="24"/>
              </w:rPr>
              <w:t>, s.r.o.</w:t>
            </w:r>
          </w:p>
          <w:p w14:paraId="3595D055" w14:textId="77777777" w:rsidR="00290933" w:rsidRPr="00290933" w:rsidRDefault="00290933" w:rsidP="00290933">
            <w:pPr>
              <w:pStyle w:val="Odstavecseseznamem"/>
              <w:numPr>
                <w:ilvl w:val="0"/>
                <w:numId w:val="16"/>
              </w:numPr>
              <w:tabs>
                <w:tab w:val="left" w:pos="58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F07C42">
              <w:rPr>
                <w:szCs w:val="24"/>
              </w:rPr>
              <w:t>Konečné provedení a umístění jednotlivých zařízení podléhá schválení zadavatele.</w:t>
            </w:r>
          </w:p>
        </w:tc>
      </w:tr>
      <w:tr w:rsidR="00995F98" w:rsidRPr="009C4225" w14:paraId="6051D8A8" w14:textId="77777777" w:rsidTr="0005280C">
        <w:tc>
          <w:tcPr>
            <w:tcW w:w="2338" w:type="dxa"/>
            <w:gridSpan w:val="2"/>
            <w:shd w:val="clear" w:color="auto" w:fill="auto"/>
          </w:tcPr>
          <w:p w14:paraId="191C9E3B" w14:textId="77777777" w:rsidR="00995F98" w:rsidRPr="009C4225" w:rsidRDefault="00995F98" w:rsidP="002C33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9C4225">
              <w:rPr>
                <w:szCs w:val="24"/>
              </w:rPr>
              <w:lastRenderedPageBreak/>
              <w:t>Splnění požadavku</w:t>
            </w:r>
          </w:p>
        </w:tc>
        <w:tc>
          <w:tcPr>
            <w:tcW w:w="8430" w:type="dxa"/>
            <w:shd w:val="clear" w:color="auto" w:fill="auto"/>
          </w:tcPr>
          <w:p w14:paraId="79EEFC4C" w14:textId="77777777" w:rsidR="00995F98" w:rsidRPr="009C4225" w:rsidRDefault="00995F98" w:rsidP="002C33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</w:tr>
    </w:tbl>
    <w:p w14:paraId="3EF19859" w14:textId="77777777" w:rsidR="009E1B06" w:rsidRPr="009C4225" w:rsidRDefault="009E1B06" w:rsidP="00995F98">
      <w:pPr>
        <w:jc w:val="both"/>
        <w:rPr>
          <w:b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8392"/>
      </w:tblGrid>
      <w:tr w:rsidR="00995F98" w:rsidRPr="009C4225" w14:paraId="232A72E6" w14:textId="77777777" w:rsidTr="00C273F9">
        <w:tc>
          <w:tcPr>
            <w:tcW w:w="817" w:type="dxa"/>
            <w:shd w:val="clear" w:color="auto" w:fill="auto"/>
          </w:tcPr>
          <w:p w14:paraId="556E56B6" w14:textId="77777777" w:rsidR="00995F98" w:rsidRPr="009C4225" w:rsidRDefault="00995F98" w:rsidP="002C33E1">
            <w:pPr>
              <w:numPr>
                <w:ilvl w:val="1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9951" w:type="dxa"/>
            <w:gridSpan w:val="2"/>
            <w:shd w:val="clear" w:color="auto" w:fill="auto"/>
          </w:tcPr>
          <w:p w14:paraId="05016FCB" w14:textId="77777777" w:rsidR="00995F98" w:rsidRPr="00751099" w:rsidRDefault="00751099" w:rsidP="007F475E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  <w:r w:rsidRPr="00751099">
              <w:rPr>
                <w:b/>
                <w:szCs w:val="24"/>
              </w:rPr>
              <w:t>Ostatní výbava vozidla</w:t>
            </w:r>
            <w:r w:rsidR="00CF4CE7">
              <w:rPr>
                <w:b/>
                <w:szCs w:val="24"/>
              </w:rPr>
              <w:t xml:space="preserve"> (kompletní dodávka dodavatele)</w:t>
            </w:r>
          </w:p>
        </w:tc>
      </w:tr>
      <w:tr w:rsidR="00751099" w:rsidRPr="009C4225" w14:paraId="3EE2C9CE" w14:textId="77777777" w:rsidTr="00F23EF0">
        <w:tc>
          <w:tcPr>
            <w:tcW w:w="10768" w:type="dxa"/>
            <w:gridSpan w:val="3"/>
            <w:shd w:val="clear" w:color="auto" w:fill="auto"/>
          </w:tcPr>
          <w:p w14:paraId="2E86A537" w14:textId="77777777" w:rsidR="00751099" w:rsidRDefault="00CF4CE7" w:rsidP="00751099">
            <w:pPr>
              <w:pStyle w:val="Odstavecseseznamem"/>
              <w:numPr>
                <w:ilvl w:val="0"/>
                <w:numId w:val="17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F07C42">
              <w:rPr>
                <w:szCs w:val="24"/>
              </w:rPr>
              <w:t xml:space="preserve">Povelová souprava </w:t>
            </w:r>
            <w:r>
              <w:rPr>
                <w:szCs w:val="24"/>
              </w:rPr>
              <w:t xml:space="preserve">APEX </w:t>
            </w:r>
            <w:r w:rsidRPr="00F07C42">
              <w:rPr>
                <w:szCs w:val="24"/>
              </w:rPr>
              <w:t xml:space="preserve">pro nevidomé včetně antény, kompatibilní se stávajícím systémem používaným v DPMJ (výrobce Herman </w:t>
            </w:r>
            <w:proofErr w:type="spellStart"/>
            <w:r w:rsidRPr="00F07C42">
              <w:rPr>
                <w:szCs w:val="24"/>
              </w:rPr>
              <w:t>systems</w:t>
            </w:r>
            <w:proofErr w:type="spellEnd"/>
            <w:r w:rsidRPr="00F07C42">
              <w:rPr>
                <w:szCs w:val="24"/>
              </w:rPr>
              <w:t xml:space="preserve">, </w:t>
            </w:r>
            <w:proofErr w:type="spellStart"/>
            <w:r w:rsidRPr="00F07C42">
              <w:rPr>
                <w:szCs w:val="24"/>
              </w:rPr>
              <w:t>s.r.o</w:t>
            </w:r>
            <w:proofErr w:type="spellEnd"/>
            <w:r w:rsidRPr="00F07C42">
              <w:rPr>
                <w:szCs w:val="24"/>
              </w:rPr>
              <w:t>) a ostatních DP ČR. Systém pro nevidomé bude ve vozidle doplněn o trylek ve dveřích vozidla. Trylek bude hrát na vyžádání nevidomým a bude aktivován pouze při otevřených dveřích vozidla v zastávce.</w:t>
            </w:r>
            <w:r>
              <w:rPr>
                <w:szCs w:val="24"/>
              </w:rPr>
              <w:t xml:space="preserve"> Externí reproduktor pro komunikaci s cestujícími vně vozu bude umístěn v blízkosti předních dveří vozu, a to tak aby jeho funkce nemohla být ovlivněna nepříznivými povětrnostními podmínkami, jednotlivými součástmi a zařízeními vozu ani rozstřikem nečistot od pneumatik vozu.</w:t>
            </w:r>
          </w:p>
          <w:p w14:paraId="7E7D09A4" w14:textId="77777777" w:rsidR="00751099" w:rsidRDefault="00751099" w:rsidP="00751099">
            <w:pPr>
              <w:pStyle w:val="Odstavecseseznamem"/>
              <w:numPr>
                <w:ilvl w:val="0"/>
                <w:numId w:val="17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F07C42">
              <w:rPr>
                <w:szCs w:val="24"/>
              </w:rPr>
              <w:t>Switche v počtu potřebných pro propojení vozidlového informačního systému s rezervou min 2x 100Mbit porty pro servis a budoucí propojení dalších prvků vozidla.</w:t>
            </w:r>
          </w:p>
          <w:p w14:paraId="1DE7D08A" w14:textId="77777777" w:rsidR="00751099" w:rsidRPr="00751099" w:rsidRDefault="00751099" w:rsidP="00751099">
            <w:pPr>
              <w:pStyle w:val="Odstavecseseznamem"/>
              <w:numPr>
                <w:ilvl w:val="0"/>
                <w:numId w:val="17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751099">
              <w:rPr>
                <w:szCs w:val="24"/>
              </w:rPr>
              <w:t xml:space="preserve">Jednotlivá zařízení musí být kompatibilní se zařízením výrobce Herman </w:t>
            </w:r>
            <w:proofErr w:type="spellStart"/>
            <w:r w:rsidRPr="00751099">
              <w:rPr>
                <w:szCs w:val="24"/>
              </w:rPr>
              <w:t>systems</w:t>
            </w:r>
            <w:proofErr w:type="spellEnd"/>
            <w:r w:rsidRPr="00751099">
              <w:rPr>
                <w:szCs w:val="24"/>
              </w:rPr>
              <w:t>, s.r.o.</w:t>
            </w:r>
          </w:p>
          <w:p w14:paraId="613810A1" w14:textId="77777777" w:rsidR="00751099" w:rsidRPr="00751099" w:rsidRDefault="00751099" w:rsidP="00751099">
            <w:pPr>
              <w:pStyle w:val="Odstavecseseznamem"/>
              <w:numPr>
                <w:ilvl w:val="0"/>
                <w:numId w:val="17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F07C42">
              <w:rPr>
                <w:szCs w:val="24"/>
              </w:rPr>
              <w:t>Konečné provedení a umístění jednotlivých zařízení podléhá schválení zadavatele.</w:t>
            </w:r>
          </w:p>
        </w:tc>
      </w:tr>
      <w:tr w:rsidR="00995F98" w:rsidRPr="009C4225" w14:paraId="5AD29DD2" w14:textId="77777777" w:rsidTr="0005280C">
        <w:tc>
          <w:tcPr>
            <w:tcW w:w="2376" w:type="dxa"/>
            <w:gridSpan w:val="2"/>
            <w:shd w:val="clear" w:color="auto" w:fill="auto"/>
          </w:tcPr>
          <w:p w14:paraId="1D64AB18" w14:textId="77777777" w:rsidR="00995F98" w:rsidRPr="009C4225" w:rsidRDefault="00995F98" w:rsidP="002C33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9C4225">
              <w:rPr>
                <w:szCs w:val="24"/>
              </w:rPr>
              <w:t>Splnění požadavku</w:t>
            </w:r>
          </w:p>
        </w:tc>
        <w:tc>
          <w:tcPr>
            <w:tcW w:w="8392" w:type="dxa"/>
            <w:shd w:val="clear" w:color="auto" w:fill="auto"/>
          </w:tcPr>
          <w:p w14:paraId="3A048798" w14:textId="77777777" w:rsidR="00995F98" w:rsidRPr="009C4225" w:rsidRDefault="00995F98" w:rsidP="002C33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</w:tr>
    </w:tbl>
    <w:p w14:paraId="5CFD65B1" w14:textId="77777777" w:rsidR="00830184" w:rsidRPr="009C4225" w:rsidRDefault="00830184" w:rsidP="007135BF">
      <w:pPr>
        <w:jc w:val="both"/>
        <w:rPr>
          <w:b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8392"/>
      </w:tblGrid>
      <w:tr w:rsidR="008E7FC3" w:rsidRPr="009C4225" w14:paraId="0F8CF7D7" w14:textId="77777777" w:rsidTr="0005280C">
        <w:tc>
          <w:tcPr>
            <w:tcW w:w="817" w:type="dxa"/>
            <w:shd w:val="clear" w:color="auto" w:fill="auto"/>
          </w:tcPr>
          <w:p w14:paraId="0033206E" w14:textId="77777777" w:rsidR="008E7FC3" w:rsidRPr="009C4225" w:rsidRDefault="008E7FC3" w:rsidP="002C33E1">
            <w:pPr>
              <w:numPr>
                <w:ilvl w:val="1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9951" w:type="dxa"/>
            <w:gridSpan w:val="2"/>
            <w:shd w:val="clear" w:color="auto" w:fill="auto"/>
          </w:tcPr>
          <w:p w14:paraId="446FC95E" w14:textId="77777777" w:rsidR="004F01DF" w:rsidRPr="004A721D" w:rsidRDefault="004A721D" w:rsidP="00242523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  <w:r w:rsidRPr="004A721D">
              <w:rPr>
                <w:b/>
                <w:szCs w:val="24"/>
              </w:rPr>
              <w:t>Kamerový systém vozidla</w:t>
            </w:r>
            <w:r w:rsidR="00EA0975">
              <w:rPr>
                <w:b/>
                <w:szCs w:val="24"/>
              </w:rPr>
              <w:t xml:space="preserve"> (kompletní dodávka dodavatele)</w:t>
            </w:r>
          </w:p>
        </w:tc>
      </w:tr>
      <w:tr w:rsidR="004A721D" w:rsidRPr="009C4225" w14:paraId="13DFBC13" w14:textId="77777777" w:rsidTr="0008093F">
        <w:tc>
          <w:tcPr>
            <w:tcW w:w="10768" w:type="dxa"/>
            <w:gridSpan w:val="3"/>
            <w:shd w:val="clear" w:color="auto" w:fill="auto"/>
          </w:tcPr>
          <w:p w14:paraId="2E0CA90E" w14:textId="77777777" w:rsidR="004A721D" w:rsidRPr="0081348D" w:rsidRDefault="00EA0975" w:rsidP="0081348D">
            <w:pPr>
              <w:pStyle w:val="Odstavecseseznamem"/>
              <w:numPr>
                <w:ilvl w:val="0"/>
                <w:numId w:val="18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F07C42">
              <w:rPr>
                <w:szCs w:val="24"/>
              </w:rPr>
              <w:t xml:space="preserve">Panoramatický </w:t>
            </w:r>
            <w:r>
              <w:rPr>
                <w:szCs w:val="24"/>
              </w:rPr>
              <w:t xml:space="preserve">IP </w:t>
            </w:r>
            <w:r w:rsidRPr="00F07C42">
              <w:rPr>
                <w:szCs w:val="24"/>
              </w:rPr>
              <w:t xml:space="preserve">kamerový systém v rozlišení minimálně FULLHD v celkovém počtu </w:t>
            </w:r>
            <w:r>
              <w:rPr>
                <w:szCs w:val="24"/>
              </w:rPr>
              <w:t>5</w:t>
            </w:r>
            <w:r w:rsidRPr="00F07C42">
              <w:rPr>
                <w:szCs w:val="24"/>
              </w:rPr>
              <w:t xml:space="preserve"> kamer</w:t>
            </w:r>
            <w:r>
              <w:rPr>
                <w:szCs w:val="24"/>
              </w:rPr>
              <w:t xml:space="preserve"> (4 ks IP a 1 ks analogová kamera)</w:t>
            </w:r>
            <w:r w:rsidRPr="00F07C42">
              <w:rPr>
                <w:szCs w:val="24"/>
              </w:rPr>
              <w:t xml:space="preserve"> s možností záznamu zvuku a možností zapnutí či vypnutí možnosti záznamu zvuku, pro každou kameru zvlášť. Umístění kamer pro snímání interiéru a exteriéru vozu:</w:t>
            </w:r>
          </w:p>
          <w:p w14:paraId="36BE4F89" w14:textId="77777777" w:rsidR="004A721D" w:rsidRDefault="004A721D" w:rsidP="004A721D">
            <w:pPr>
              <w:pStyle w:val="Odstavecseseznamem"/>
              <w:numPr>
                <w:ilvl w:val="0"/>
                <w:numId w:val="19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4A721D">
              <w:rPr>
                <w:szCs w:val="24"/>
              </w:rPr>
              <w:t>1ks IP kamera – prostor u zadních dveří;</w:t>
            </w:r>
          </w:p>
          <w:p w14:paraId="3DFDFF41" w14:textId="77777777" w:rsidR="0081348D" w:rsidRDefault="0081348D" w:rsidP="004A721D">
            <w:pPr>
              <w:pStyle w:val="Odstavecseseznamem"/>
              <w:numPr>
                <w:ilvl w:val="0"/>
                <w:numId w:val="19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F07C42">
              <w:rPr>
                <w:szCs w:val="24"/>
              </w:rPr>
              <w:t xml:space="preserve">1ks IP kamera – </w:t>
            </w:r>
            <w:r>
              <w:rPr>
                <w:szCs w:val="24"/>
              </w:rPr>
              <w:t xml:space="preserve">snímající </w:t>
            </w:r>
            <w:r w:rsidRPr="00F07C42">
              <w:rPr>
                <w:szCs w:val="24"/>
              </w:rPr>
              <w:t>prostor u prostředních dveří;</w:t>
            </w:r>
          </w:p>
          <w:p w14:paraId="54363B33" w14:textId="77777777" w:rsidR="004A721D" w:rsidRDefault="00EA0975" w:rsidP="004A721D">
            <w:pPr>
              <w:pStyle w:val="Odstavecseseznamem"/>
              <w:numPr>
                <w:ilvl w:val="0"/>
                <w:numId w:val="19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A721D" w:rsidRPr="004A721D">
              <w:rPr>
                <w:szCs w:val="24"/>
              </w:rPr>
              <w:t>ks IP kamer</w:t>
            </w:r>
            <w:r>
              <w:rPr>
                <w:szCs w:val="24"/>
              </w:rPr>
              <w:t xml:space="preserve">a – </w:t>
            </w:r>
            <w:r w:rsidR="004A721D" w:rsidRPr="004A721D">
              <w:rPr>
                <w:szCs w:val="24"/>
              </w:rPr>
              <w:t xml:space="preserve">v přední části vozu a </w:t>
            </w:r>
            <w:r>
              <w:rPr>
                <w:szCs w:val="24"/>
              </w:rPr>
              <w:t xml:space="preserve">směrována </w:t>
            </w:r>
            <w:r w:rsidR="004A721D" w:rsidRPr="004A721D">
              <w:rPr>
                <w:szCs w:val="24"/>
              </w:rPr>
              <w:t>do interiéru</w:t>
            </w:r>
            <w:r w:rsidR="004A721D">
              <w:rPr>
                <w:szCs w:val="24"/>
              </w:rPr>
              <w:t xml:space="preserve"> pro přehled celého salonu vozu;</w:t>
            </w:r>
          </w:p>
          <w:p w14:paraId="3F8A0485" w14:textId="77777777" w:rsidR="004A721D" w:rsidRPr="004A721D" w:rsidRDefault="00EA0975" w:rsidP="004A721D">
            <w:pPr>
              <w:pStyle w:val="Odstavecseseznamem"/>
              <w:numPr>
                <w:ilvl w:val="0"/>
                <w:numId w:val="19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1ks IP čelní kamera</w:t>
            </w:r>
            <w:r w:rsidR="004A721D" w:rsidRPr="004A721D">
              <w:rPr>
                <w:szCs w:val="24"/>
              </w:rPr>
              <w:t xml:space="preserve"> v širokoúhlém provedení zabírající celkovou dopravní situaci s minimálním úhlem záběru 140°</w:t>
            </w:r>
            <w:r>
              <w:rPr>
                <w:szCs w:val="24"/>
              </w:rPr>
              <w:t>,</w:t>
            </w:r>
            <w:r w:rsidR="004A721D" w:rsidRPr="004A721D">
              <w:rPr>
                <w:szCs w:val="24"/>
              </w:rPr>
              <w:t xml:space="preserve"> bude snímat prostor před vozem ve vzdálenosti 0 až minimálně 50 m s plnou rozlišovací schopností;</w:t>
            </w:r>
          </w:p>
          <w:p w14:paraId="2CDC38DC" w14:textId="77777777" w:rsidR="004A721D" w:rsidRDefault="004A721D" w:rsidP="004A721D">
            <w:pPr>
              <w:pStyle w:val="Odstavecseseznamem"/>
              <w:numPr>
                <w:ilvl w:val="0"/>
                <w:numId w:val="19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F07C42">
              <w:rPr>
                <w:szCs w:val="24"/>
              </w:rPr>
              <w:t xml:space="preserve">1 ks </w:t>
            </w:r>
            <w:r w:rsidR="00EA0975">
              <w:rPr>
                <w:szCs w:val="24"/>
              </w:rPr>
              <w:t xml:space="preserve">analogová </w:t>
            </w:r>
            <w:r w:rsidRPr="00F07C42">
              <w:rPr>
                <w:szCs w:val="24"/>
              </w:rPr>
              <w:t xml:space="preserve">kamera monitorující prostor za vozidlem (couvací kamera) </w:t>
            </w:r>
            <w:r>
              <w:rPr>
                <w:szCs w:val="24"/>
              </w:rPr>
              <w:t>s automatickým přepnutím na zobrazovací monitor řidiče při zařazení zpětného chodu vozidla</w:t>
            </w:r>
            <w:r w:rsidR="00EA0975">
              <w:rPr>
                <w:szCs w:val="24"/>
              </w:rPr>
              <w:t>.</w:t>
            </w:r>
            <w:r>
              <w:rPr>
                <w:szCs w:val="24"/>
              </w:rPr>
              <w:t>.</w:t>
            </w:r>
          </w:p>
          <w:p w14:paraId="177E21E5" w14:textId="77777777" w:rsidR="004A721D" w:rsidRDefault="0081348D" w:rsidP="004A721D">
            <w:pPr>
              <w:pStyle w:val="Odstavecseseznamem"/>
              <w:numPr>
                <w:ilvl w:val="0"/>
                <w:numId w:val="18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F07C42">
              <w:rPr>
                <w:szCs w:val="24"/>
              </w:rPr>
              <w:t>Záznam se provádí vždy, pokud je vůz nastartován. Záznam v zařízení o délce min. 5 služebních dní (120 hodin) max. 10 služebních dní (240 hodin), který bude chráněn proti zneužití cestujícími a řidičem. Kamerový a záznamový systém bude plně kompatibilní se stávajícím systémem DPMJ typu HYDRA (dodavatel ONE SYSTEM s.r.o.)</w:t>
            </w:r>
            <w:r>
              <w:rPr>
                <w:szCs w:val="24"/>
              </w:rPr>
              <w:t>.</w:t>
            </w:r>
            <w:r w:rsidRPr="00F07C42">
              <w:rPr>
                <w:szCs w:val="24"/>
              </w:rPr>
              <w:t xml:space="preserve"> Ochranu kamer zajistit instalací v ochranných krytech (provedení </w:t>
            </w:r>
            <w:proofErr w:type="spellStart"/>
            <w:r w:rsidRPr="00F07C42">
              <w:rPr>
                <w:szCs w:val="24"/>
              </w:rPr>
              <w:t>antivandal</w:t>
            </w:r>
            <w:proofErr w:type="spellEnd"/>
            <w:r w:rsidRPr="00F07C42">
              <w:rPr>
                <w:szCs w:val="24"/>
              </w:rPr>
              <w:t xml:space="preserve"> stupeň ochrany proti mechanickému poškození dle ČSN 62262 IK 08 nebo vyšší".). IP záznamové zařízení bude umístěno ve vozidle do vhodného uzamykatelného boxu s bezpečnostním zámkem mimo dosah cestujících.</w:t>
            </w:r>
          </w:p>
          <w:p w14:paraId="5CE71D17" w14:textId="77777777" w:rsidR="004A721D" w:rsidRPr="004A721D" w:rsidRDefault="004A721D" w:rsidP="004A721D">
            <w:pPr>
              <w:pStyle w:val="Odstavecseseznamem"/>
              <w:numPr>
                <w:ilvl w:val="0"/>
                <w:numId w:val="18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4A721D">
              <w:rPr>
                <w:szCs w:val="24"/>
              </w:rPr>
              <w:t>Všechny kamery musí umožňovat jednoduché uživatelské nastavení pozorovacích úhlů</w:t>
            </w:r>
          </w:p>
          <w:p w14:paraId="2953DF76" w14:textId="77777777" w:rsidR="004A721D" w:rsidRDefault="004A721D" w:rsidP="004A721D">
            <w:pPr>
              <w:pStyle w:val="Odstavecseseznamem"/>
              <w:numPr>
                <w:ilvl w:val="0"/>
                <w:numId w:val="18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F07C42">
              <w:rPr>
                <w:szCs w:val="24"/>
              </w:rPr>
              <w:t>LCD 10“ přehledový displej umístěný v kabině řidiče vedle zrcátka s pohledem do interiéru vozu, s přepínatelným denním a nočním režimem, monitorující nástupní prostory dveří a při zpětné jízdě vozu prostor za vozidlem (couvací kamera), přepnutí na couvací kameru automaticky při zařazení zpětného chodu vozidla. Pomocí tlačítek bude možné přepínat náhledy displeje minimálně v těchto režimech:</w:t>
            </w:r>
          </w:p>
          <w:p w14:paraId="11B07F1F" w14:textId="77777777" w:rsidR="004A721D" w:rsidRDefault="0081348D" w:rsidP="004A721D">
            <w:pPr>
              <w:pStyle w:val="Odstavecseseznamem"/>
              <w:numPr>
                <w:ilvl w:val="0"/>
                <w:numId w:val="21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Dělené zobrazení – pohled na 3 vnitřní kamery (2</w:t>
            </w:r>
            <w:r w:rsidR="004A721D" w:rsidRPr="00F07C42">
              <w:rPr>
                <w:szCs w:val="24"/>
              </w:rPr>
              <w:t>x prostor u dveří a 1x pohled na celý prostor pro cestující – standardní náhled při zapnutí vozu</w:t>
            </w:r>
            <w:r w:rsidR="00EA0975">
              <w:rPr>
                <w:szCs w:val="24"/>
              </w:rPr>
              <w:t>)</w:t>
            </w:r>
            <w:r w:rsidR="004A721D" w:rsidRPr="00F07C42">
              <w:rPr>
                <w:szCs w:val="24"/>
              </w:rPr>
              <w:t>;</w:t>
            </w:r>
          </w:p>
          <w:p w14:paraId="3B098627" w14:textId="77777777" w:rsidR="004A721D" w:rsidRDefault="004A721D" w:rsidP="004A721D">
            <w:pPr>
              <w:pStyle w:val="Odstavecseseznamem"/>
              <w:numPr>
                <w:ilvl w:val="0"/>
                <w:numId w:val="21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F07C42">
              <w:rPr>
                <w:szCs w:val="24"/>
              </w:rPr>
              <w:t xml:space="preserve">Prostor za vozem (couvací kamera) – </w:t>
            </w:r>
            <w:r>
              <w:rPr>
                <w:szCs w:val="24"/>
              </w:rPr>
              <w:t xml:space="preserve">automatická </w:t>
            </w:r>
            <w:r w:rsidRPr="00F07C42">
              <w:rPr>
                <w:szCs w:val="24"/>
              </w:rPr>
              <w:t>aktivace po zařazení zpětného chodu vozu, případně přepnutím pohledu na displeji</w:t>
            </w:r>
            <w:r>
              <w:rPr>
                <w:szCs w:val="24"/>
              </w:rPr>
              <w:t>.</w:t>
            </w:r>
          </w:p>
          <w:p w14:paraId="776C615A" w14:textId="77777777" w:rsidR="004A721D" w:rsidRPr="004A721D" w:rsidRDefault="004A721D" w:rsidP="004A721D">
            <w:pPr>
              <w:pStyle w:val="Odstavecseseznamem"/>
              <w:numPr>
                <w:ilvl w:val="0"/>
                <w:numId w:val="22"/>
              </w:numPr>
              <w:tabs>
                <w:tab w:val="left" w:pos="731"/>
              </w:tabs>
              <w:jc w:val="both"/>
              <w:rPr>
                <w:szCs w:val="24"/>
              </w:rPr>
            </w:pPr>
            <w:r w:rsidRPr="00F07C42">
              <w:rPr>
                <w:szCs w:val="24"/>
              </w:rPr>
              <w:t>Displej bude opatřen pouze jedním vstupem a bude provozován pouze v on-line režimu bez možnosti záznamu.</w:t>
            </w:r>
          </w:p>
        </w:tc>
      </w:tr>
      <w:tr w:rsidR="008E7FC3" w:rsidRPr="009C4225" w14:paraId="62FEA2F9" w14:textId="77777777" w:rsidTr="0005280C">
        <w:tc>
          <w:tcPr>
            <w:tcW w:w="2376" w:type="dxa"/>
            <w:gridSpan w:val="2"/>
            <w:shd w:val="clear" w:color="auto" w:fill="auto"/>
          </w:tcPr>
          <w:p w14:paraId="093EDA7B" w14:textId="77777777" w:rsidR="008E7FC3" w:rsidRPr="009C4225" w:rsidRDefault="008E7FC3" w:rsidP="002C33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9C4225">
              <w:rPr>
                <w:szCs w:val="24"/>
              </w:rPr>
              <w:t>Splnění požadavku</w:t>
            </w:r>
          </w:p>
        </w:tc>
        <w:tc>
          <w:tcPr>
            <w:tcW w:w="8392" w:type="dxa"/>
            <w:shd w:val="clear" w:color="auto" w:fill="auto"/>
          </w:tcPr>
          <w:p w14:paraId="4B504F4A" w14:textId="77777777" w:rsidR="008E7FC3" w:rsidRPr="009C4225" w:rsidRDefault="008E7FC3" w:rsidP="002C33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</w:tr>
    </w:tbl>
    <w:p w14:paraId="5DBF032C" w14:textId="77777777" w:rsidR="008E7FC3" w:rsidRPr="009C4225" w:rsidRDefault="008E7FC3" w:rsidP="007135BF">
      <w:pPr>
        <w:jc w:val="both"/>
        <w:rPr>
          <w:b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8392"/>
      </w:tblGrid>
      <w:tr w:rsidR="007135BF" w:rsidRPr="009C4225" w14:paraId="4F6EFE0B" w14:textId="77777777" w:rsidTr="0005280C">
        <w:tc>
          <w:tcPr>
            <w:tcW w:w="817" w:type="dxa"/>
            <w:shd w:val="clear" w:color="auto" w:fill="auto"/>
          </w:tcPr>
          <w:p w14:paraId="03E98B3A" w14:textId="77777777" w:rsidR="007135BF" w:rsidRPr="009C4225" w:rsidRDefault="007135BF" w:rsidP="002C33E1">
            <w:pPr>
              <w:numPr>
                <w:ilvl w:val="1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9951" w:type="dxa"/>
            <w:gridSpan w:val="2"/>
            <w:shd w:val="clear" w:color="auto" w:fill="auto"/>
          </w:tcPr>
          <w:p w14:paraId="318ED430" w14:textId="77777777" w:rsidR="007135BF" w:rsidRPr="009717B2" w:rsidRDefault="009717B2" w:rsidP="002C33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  <w:r w:rsidRPr="009717B2">
              <w:rPr>
                <w:b/>
                <w:szCs w:val="24"/>
              </w:rPr>
              <w:t>Systém automatického sčítání cestujících</w:t>
            </w:r>
            <w:r w:rsidR="00F34CAF">
              <w:rPr>
                <w:b/>
                <w:szCs w:val="24"/>
              </w:rPr>
              <w:t xml:space="preserve"> </w:t>
            </w:r>
            <w:r w:rsidR="00B34EE7">
              <w:rPr>
                <w:b/>
                <w:szCs w:val="24"/>
              </w:rPr>
              <w:t>(kompletní dodávka dodavatele)</w:t>
            </w:r>
          </w:p>
        </w:tc>
      </w:tr>
      <w:tr w:rsidR="009717B2" w:rsidRPr="009C4225" w14:paraId="3F00E94A" w14:textId="77777777" w:rsidTr="00FA0F88">
        <w:tc>
          <w:tcPr>
            <w:tcW w:w="10768" w:type="dxa"/>
            <w:gridSpan w:val="3"/>
            <w:shd w:val="clear" w:color="auto" w:fill="auto"/>
          </w:tcPr>
          <w:p w14:paraId="7014C635" w14:textId="77777777" w:rsidR="009717B2" w:rsidRDefault="009717B2" w:rsidP="009717B2">
            <w:pPr>
              <w:pStyle w:val="Odstavecseseznamem"/>
              <w:numPr>
                <w:ilvl w:val="0"/>
                <w:numId w:val="22"/>
              </w:numPr>
              <w:jc w:val="both"/>
              <w:rPr>
                <w:szCs w:val="24"/>
              </w:rPr>
            </w:pPr>
            <w:r w:rsidRPr="003660EE">
              <w:rPr>
                <w:szCs w:val="24"/>
              </w:rPr>
              <w:lastRenderedPageBreak/>
              <w:t xml:space="preserve">Vozidla budou vybavena systémem pro počítání cestujících kompatibilní se stávající technologií APC od výrobce Herman </w:t>
            </w:r>
            <w:proofErr w:type="spellStart"/>
            <w:r w:rsidRPr="003660EE">
              <w:rPr>
                <w:szCs w:val="24"/>
              </w:rPr>
              <w:t>systems</w:t>
            </w:r>
            <w:proofErr w:type="spellEnd"/>
            <w:r w:rsidRPr="00751099">
              <w:rPr>
                <w:szCs w:val="24"/>
              </w:rPr>
              <w:t>, s.r.o.</w:t>
            </w:r>
          </w:p>
          <w:p w14:paraId="6804D3C4" w14:textId="77777777" w:rsidR="009717B2" w:rsidRDefault="00BB4718" w:rsidP="009717B2">
            <w:pPr>
              <w:pStyle w:val="Odstavecseseznamem"/>
              <w:numPr>
                <w:ilvl w:val="0"/>
                <w:numId w:val="22"/>
              </w:numPr>
              <w:jc w:val="both"/>
              <w:rPr>
                <w:szCs w:val="24"/>
              </w:rPr>
            </w:pPr>
            <w:r w:rsidRPr="003660EE">
              <w:rPr>
                <w:szCs w:val="24"/>
              </w:rPr>
              <w:t xml:space="preserve">Systém založený na bázi </w:t>
            </w:r>
            <w:proofErr w:type="spellStart"/>
            <w:r w:rsidRPr="003660EE">
              <w:rPr>
                <w:szCs w:val="24"/>
              </w:rPr>
              <w:t>stereokamer</w:t>
            </w:r>
            <w:proofErr w:type="spellEnd"/>
            <w:r w:rsidRPr="003660EE">
              <w:rPr>
                <w:szCs w:val="24"/>
              </w:rPr>
              <w:t xml:space="preserve"> s vzorkovací frekvencí nejméně 10 obr./s. Komunikační rozhraní: IBIS, RS485, Ethernet. Napájení 9 V DC - 36 V DC. Spolehlivost minimálně 90%.</w:t>
            </w:r>
          </w:p>
          <w:p w14:paraId="1C3CF16E" w14:textId="77777777" w:rsidR="009717B2" w:rsidRDefault="009717B2" w:rsidP="009717B2">
            <w:pPr>
              <w:pStyle w:val="Odstavecseseznamem"/>
              <w:numPr>
                <w:ilvl w:val="0"/>
                <w:numId w:val="22"/>
              </w:numPr>
              <w:jc w:val="both"/>
              <w:rPr>
                <w:szCs w:val="24"/>
              </w:rPr>
            </w:pPr>
            <w:r w:rsidRPr="003660EE">
              <w:rPr>
                <w:szCs w:val="24"/>
              </w:rPr>
              <w:t>Součástí dodávky musí být senzory pro všechny dveře, napojení na stávající palubní počítač z důvodu získávání informací o poloze a čísle zastávky, a také příslušný software pro nastavení a správu systému.</w:t>
            </w:r>
          </w:p>
          <w:p w14:paraId="6906B9AA" w14:textId="77777777" w:rsidR="009717B2" w:rsidRDefault="009717B2" w:rsidP="009717B2">
            <w:pPr>
              <w:pStyle w:val="Odstavecseseznamem"/>
              <w:numPr>
                <w:ilvl w:val="0"/>
                <w:numId w:val="22"/>
              </w:numPr>
              <w:jc w:val="both"/>
              <w:rPr>
                <w:szCs w:val="24"/>
              </w:rPr>
            </w:pPr>
            <w:r w:rsidRPr="003660EE">
              <w:rPr>
                <w:szCs w:val="24"/>
              </w:rPr>
              <w:t>Všechny dveře vozidla musí být osazeny senzorem. Šířka zabíraného pole musí pokrývat celý prostor přiléhající ke dveřím, tzn. plochu minimálně 120x60cm.</w:t>
            </w:r>
          </w:p>
          <w:p w14:paraId="420D8B25" w14:textId="77777777" w:rsidR="009717B2" w:rsidRPr="009717B2" w:rsidRDefault="009717B2" w:rsidP="009717B2">
            <w:pPr>
              <w:pStyle w:val="Odstavecseseznamem"/>
              <w:numPr>
                <w:ilvl w:val="0"/>
                <w:numId w:val="22"/>
              </w:numPr>
              <w:jc w:val="both"/>
              <w:rPr>
                <w:szCs w:val="24"/>
              </w:rPr>
            </w:pPr>
            <w:r w:rsidRPr="009717B2">
              <w:rPr>
                <w:szCs w:val="24"/>
              </w:rPr>
              <w:t>Záznam dat musí být zapisován v souladu s jízdním řádem uloženým v palubním počítači, a to na základě posunu zastávek a GPS.</w:t>
            </w:r>
          </w:p>
          <w:p w14:paraId="1C9FE2DC" w14:textId="77777777" w:rsidR="009717B2" w:rsidRDefault="009717B2" w:rsidP="009717B2">
            <w:pPr>
              <w:pStyle w:val="Odstavecseseznamem"/>
              <w:numPr>
                <w:ilvl w:val="0"/>
                <w:numId w:val="22"/>
              </w:numPr>
              <w:jc w:val="both"/>
              <w:rPr>
                <w:szCs w:val="24"/>
              </w:rPr>
            </w:pPr>
            <w:r w:rsidRPr="003660EE">
              <w:rPr>
                <w:szCs w:val="24"/>
              </w:rPr>
              <w:t xml:space="preserve">Systém musí umožňovat přenos uložených dat bezdrátovým systémem datové komunikace a pomocně také automatickým nahráním dat na USB </w:t>
            </w:r>
            <w:proofErr w:type="spellStart"/>
            <w:r w:rsidRPr="003660EE">
              <w:rPr>
                <w:szCs w:val="24"/>
              </w:rPr>
              <w:t>flash</w:t>
            </w:r>
            <w:proofErr w:type="spellEnd"/>
            <w:r w:rsidRPr="003660EE">
              <w:rPr>
                <w:szCs w:val="24"/>
              </w:rPr>
              <w:t>-disk po jeho zasunutí. Bezdrátový přenos dat může být prováděn stávajícím systémem datové komunikace ve vozovnách (výrobce HERMAN). Veškerý potřebný HW a SW (nebo jejich úpravy, bude-li využíván stávající) musí být součástí dodávky.</w:t>
            </w:r>
          </w:p>
          <w:p w14:paraId="3CCED249" w14:textId="77777777" w:rsidR="009717B2" w:rsidRDefault="009717B2" w:rsidP="009717B2">
            <w:pPr>
              <w:pStyle w:val="Odstavecseseznamem"/>
              <w:numPr>
                <w:ilvl w:val="0"/>
                <w:numId w:val="2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Vyhodnocovací </w:t>
            </w:r>
            <w:r w:rsidRPr="003660EE">
              <w:rPr>
                <w:szCs w:val="24"/>
              </w:rPr>
              <w:t>SW musí na mapových podkladech zobrazovat:</w:t>
            </w:r>
          </w:p>
          <w:p w14:paraId="6566157B" w14:textId="77777777" w:rsidR="009717B2" w:rsidRDefault="009717B2" w:rsidP="009717B2">
            <w:pPr>
              <w:pStyle w:val="Odstavecseseznamem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 w:rsidRPr="003660EE">
              <w:rPr>
                <w:szCs w:val="24"/>
              </w:rPr>
              <w:t>umístění zastávek, hranice obcí, městských částí, tarifních pásem;</w:t>
            </w:r>
          </w:p>
          <w:p w14:paraId="1852FD28" w14:textId="77777777" w:rsidR="009717B2" w:rsidRDefault="009717B2" w:rsidP="009717B2">
            <w:pPr>
              <w:pStyle w:val="Odstavecseseznamem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 w:rsidRPr="003660EE">
              <w:rPr>
                <w:szCs w:val="24"/>
              </w:rPr>
              <w:t>barevně odlišené trasy linek;</w:t>
            </w:r>
          </w:p>
          <w:p w14:paraId="42C6A978" w14:textId="77777777" w:rsidR="009717B2" w:rsidRDefault="009717B2" w:rsidP="009717B2">
            <w:pPr>
              <w:pStyle w:val="Odstavecseseznamem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 w:rsidRPr="003660EE">
              <w:rPr>
                <w:szCs w:val="24"/>
              </w:rPr>
              <w:t xml:space="preserve">znázornění vytížeností jednotlivých </w:t>
            </w:r>
            <w:proofErr w:type="spellStart"/>
            <w:r w:rsidRPr="003660EE">
              <w:rPr>
                <w:szCs w:val="24"/>
              </w:rPr>
              <w:t>mezizastávkových</w:t>
            </w:r>
            <w:proofErr w:type="spellEnd"/>
            <w:r w:rsidRPr="003660EE">
              <w:rPr>
                <w:szCs w:val="24"/>
              </w:rPr>
              <w:t xml:space="preserve"> úseků;</w:t>
            </w:r>
          </w:p>
          <w:p w14:paraId="5A603470" w14:textId="77777777" w:rsidR="009717B2" w:rsidRDefault="00633809" w:rsidP="009717B2">
            <w:pPr>
              <w:pStyle w:val="Odstavecseseznamem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 w:rsidRPr="003660EE">
              <w:rPr>
                <w:szCs w:val="24"/>
              </w:rPr>
              <w:t>znázornění počtu nastoupivších a vystoupivších cestujících na zastávkách.</w:t>
            </w:r>
          </w:p>
          <w:p w14:paraId="37C89058" w14:textId="77777777" w:rsidR="00633809" w:rsidRDefault="00633809" w:rsidP="00633809">
            <w:pPr>
              <w:pStyle w:val="Odstavecseseznamem"/>
              <w:numPr>
                <w:ilvl w:val="0"/>
                <w:numId w:val="24"/>
              </w:numPr>
              <w:jc w:val="both"/>
              <w:rPr>
                <w:szCs w:val="24"/>
              </w:rPr>
            </w:pPr>
            <w:r w:rsidRPr="003660EE">
              <w:rPr>
                <w:szCs w:val="24"/>
              </w:rPr>
              <w:t>Databáze zastávek, jízdních řádů, oběhů vozidel, typů vozidel a jejich, přepravní kapacity.</w:t>
            </w:r>
          </w:p>
          <w:p w14:paraId="245649C6" w14:textId="77777777" w:rsidR="00633809" w:rsidRDefault="00633809" w:rsidP="00633809">
            <w:pPr>
              <w:pStyle w:val="Odstavecseseznamem"/>
              <w:numPr>
                <w:ilvl w:val="0"/>
                <w:numId w:val="24"/>
              </w:numPr>
              <w:jc w:val="both"/>
              <w:rPr>
                <w:szCs w:val="24"/>
              </w:rPr>
            </w:pPr>
            <w:r w:rsidRPr="003660EE">
              <w:rPr>
                <w:szCs w:val="24"/>
              </w:rPr>
              <w:t xml:space="preserve">Extrapolace a analýza počtu nastoupivších a vystoupivších cestujících, počet cestujících ve voze pro každý </w:t>
            </w:r>
            <w:proofErr w:type="spellStart"/>
            <w:r w:rsidRPr="003660EE">
              <w:rPr>
                <w:szCs w:val="24"/>
              </w:rPr>
              <w:t>mezizastávkový</w:t>
            </w:r>
            <w:proofErr w:type="spellEnd"/>
            <w:r w:rsidRPr="003660EE">
              <w:rPr>
                <w:szCs w:val="24"/>
              </w:rPr>
              <w:t xml:space="preserve"> úsek, analýza vytíženosti linky, analýza vytížeností jednotlivých spojů, analýza ujetých kilometrů, výpočet vozových a místových kilometrů.</w:t>
            </w:r>
          </w:p>
          <w:p w14:paraId="1D59078D" w14:textId="77777777" w:rsidR="00633809" w:rsidRDefault="00633809" w:rsidP="00633809">
            <w:pPr>
              <w:pStyle w:val="Odstavecseseznamem"/>
              <w:numPr>
                <w:ilvl w:val="0"/>
                <w:numId w:val="24"/>
              </w:numPr>
              <w:jc w:val="both"/>
              <w:rPr>
                <w:szCs w:val="24"/>
              </w:rPr>
            </w:pPr>
            <w:r w:rsidRPr="003660EE">
              <w:rPr>
                <w:szCs w:val="24"/>
              </w:rPr>
              <w:t>Možnost volby výstupu pro libovolný vůz nebo skupinu vozů, libovolný časový úsek, libovolnou zastávku, sled zastávek, linku nebo skupinu linek, a jejich libovolnou kombinaci.</w:t>
            </w:r>
          </w:p>
          <w:p w14:paraId="7B835ECC" w14:textId="77777777" w:rsidR="00633809" w:rsidRDefault="00633809" w:rsidP="00633809">
            <w:pPr>
              <w:pStyle w:val="Odstavecseseznamem"/>
              <w:numPr>
                <w:ilvl w:val="0"/>
                <w:numId w:val="24"/>
              </w:numPr>
              <w:jc w:val="both"/>
              <w:rPr>
                <w:szCs w:val="24"/>
              </w:rPr>
            </w:pPr>
            <w:r w:rsidRPr="00633809">
              <w:rPr>
                <w:szCs w:val="24"/>
              </w:rPr>
              <w:t>Výstup ve formě tabulek nebo grafů generovaných dle výše uvedených možností volby výstupu.</w:t>
            </w:r>
          </w:p>
          <w:p w14:paraId="79D8A93F" w14:textId="77777777" w:rsidR="00633809" w:rsidRDefault="00633809" w:rsidP="00633809">
            <w:pPr>
              <w:pStyle w:val="Odstavecseseznamem"/>
              <w:numPr>
                <w:ilvl w:val="0"/>
                <w:numId w:val="24"/>
              </w:numPr>
              <w:jc w:val="both"/>
              <w:rPr>
                <w:szCs w:val="24"/>
              </w:rPr>
            </w:pPr>
            <w:r w:rsidRPr="00633809">
              <w:rPr>
                <w:szCs w:val="24"/>
              </w:rPr>
              <w:t>Grafické zvýraznění těch okének tabulky, v nichž se počet cestujících ve voze výrazně blíží kapacitě vozu nebo které indikují, že vůz jede prázdný nebo skoro prázdný.</w:t>
            </w:r>
          </w:p>
          <w:p w14:paraId="07E1E0E2" w14:textId="77777777" w:rsidR="00633809" w:rsidRDefault="00633809" w:rsidP="00633809">
            <w:pPr>
              <w:pStyle w:val="Odstavecseseznamem"/>
              <w:numPr>
                <w:ilvl w:val="0"/>
                <w:numId w:val="24"/>
              </w:numPr>
              <w:jc w:val="both"/>
              <w:rPr>
                <w:szCs w:val="24"/>
              </w:rPr>
            </w:pPr>
            <w:r w:rsidRPr="00633809">
              <w:rPr>
                <w:szCs w:val="24"/>
              </w:rPr>
              <w:t>Chybové protokoly a opravné nástroje.</w:t>
            </w:r>
          </w:p>
          <w:p w14:paraId="7F7CEF7A" w14:textId="77777777" w:rsidR="00633809" w:rsidRPr="00633809" w:rsidRDefault="00633809" w:rsidP="00633809">
            <w:pPr>
              <w:pStyle w:val="Odstavecseseznamem"/>
              <w:numPr>
                <w:ilvl w:val="0"/>
                <w:numId w:val="24"/>
              </w:numPr>
              <w:jc w:val="both"/>
              <w:rPr>
                <w:szCs w:val="24"/>
              </w:rPr>
            </w:pPr>
            <w:r w:rsidRPr="00633809">
              <w:rPr>
                <w:szCs w:val="24"/>
              </w:rPr>
              <w:t xml:space="preserve">Jednotlivá zařízení musí být kompatibilní se zařízením výrobce Herman </w:t>
            </w:r>
            <w:proofErr w:type="spellStart"/>
            <w:r w:rsidRPr="00633809">
              <w:rPr>
                <w:szCs w:val="24"/>
              </w:rPr>
              <w:t>systems</w:t>
            </w:r>
            <w:proofErr w:type="spellEnd"/>
            <w:r w:rsidRPr="00633809">
              <w:rPr>
                <w:szCs w:val="24"/>
              </w:rPr>
              <w:t>, s.r.o.</w:t>
            </w:r>
          </w:p>
          <w:p w14:paraId="76FC100E" w14:textId="77777777" w:rsidR="00633809" w:rsidRPr="00633809" w:rsidRDefault="00633809" w:rsidP="00633809">
            <w:pPr>
              <w:pStyle w:val="Odstavecseseznamem"/>
              <w:numPr>
                <w:ilvl w:val="0"/>
                <w:numId w:val="24"/>
              </w:numPr>
              <w:jc w:val="both"/>
              <w:rPr>
                <w:szCs w:val="24"/>
              </w:rPr>
            </w:pPr>
            <w:r w:rsidRPr="003660EE">
              <w:rPr>
                <w:szCs w:val="24"/>
              </w:rPr>
              <w:t>Konečné provedení a umístění jednotlivých zařízení podléhá schválení zadavatele.</w:t>
            </w:r>
          </w:p>
        </w:tc>
      </w:tr>
      <w:tr w:rsidR="007135BF" w:rsidRPr="009C4225" w14:paraId="75B803EF" w14:textId="77777777" w:rsidTr="0005280C">
        <w:tc>
          <w:tcPr>
            <w:tcW w:w="2376" w:type="dxa"/>
            <w:gridSpan w:val="2"/>
            <w:shd w:val="clear" w:color="auto" w:fill="auto"/>
          </w:tcPr>
          <w:p w14:paraId="21028DA2" w14:textId="77777777" w:rsidR="007135BF" w:rsidRPr="009C4225" w:rsidRDefault="007135BF" w:rsidP="002C33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9C4225">
              <w:rPr>
                <w:szCs w:val="24"/>
              </w:rPr>
              <w:t>Splnění požadavku</w:t>
            </w:r>
          </w:p>
        </w:tc>
        <w:tc>
          <w:tcPr>
            <w:tcW w:w="8392" w:type="dxa"/>
            <w:shd w:val="clear" w:color="auto" w:fill="auto"/>
          </w:tcPr>
          <w:p w14:paraId="7A0039D8" w14:textId="77777777" w:rsidR="007135BF" w:rsidRPr="009C4225" w:rsidRDefault="007135BF" w:rsidP="002C33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</w:tr>
    </w:tbl>
    <w:p w14:paraId="2F7BDA64" w14:textId="77777777" w:rsidR="005429B2" w:rsidRPr="009C4225" w:rsidRDefault="005429B2" w:rsidP="007135BF">
      <w:pPr>
        <w:jc w:val="both"/>
        <w:rPr>
          <w:b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8392"/>
      </w:tblGrid>
      <w:tr w:rsidR="007135BF" w:rsidRPr="009C4225" w14:paraId="38A8A0BA" w14:textId="77777777" w:rsidTr="0005280C">
        <w:tc>
          <w:tcPr>
            <w:tcW w:w="817" w:type="dxa"/>
            <w:shd w:val="clear" w:color="auto" w:fill="auto"/>
          </w:tcPr>
          <w:p w14:paraId="3D75FDD4" w14:textId="77777777" w:rsidR="007135BF" w:rsidRPr="009C4225" w:rsidRDefault="007135BF" w:rsidP="002C33E1">
            <w:pPr>
              <w:numPr>
                <w:ilvl w:val="1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9951" w:type="dxa"/>
            <w:gridSpan w:val="2"/>
            <w:shd w:val="clear" w:color="auto" w:fill="auto"/>
          </w:tcPr>
          <w:p w14:paraId="72977D23" w14:textId="77777777" w:rsidR="007135BF" w:rsidRPr="00E33E40" w:rsidRDefault="00E33E40" w:rsidP="00C67182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  <w:r w:rsidRPr="00E33E40">
              <w:rPr>
                <w:b/>
                <w:szCs w:val="24"/>
              </w:rPr>
              <w:t>Signalizace cestujících k</w:t>
            </w:r>
            <w:r w:rsidR="00F34CAF">
              <w:rPr>
                <w:b/>
                <w:szCs w:val="24"/>
              </w:rPr>
              <w:t> </w:t>
            </w:r>
            <w:r w:rsidRPr="00E33E40">
              <w:rPr>
                <w:b/>
                <w:szCs w:val="24"/>
              </w:rPr>
              <w:t>řidiči</w:t>
            </w:r>
            <w:r w:rsidR="00F34CAF">
              <w:rPr>
                <w:b/>
                <w:szCs w:val="24"/>
              </w:rPr>
              <w:t xml:space="preserve"> </w:t>
            </w:r>
            <w:r w:rsidR="00B34EE7">
              <w:rPr>
                <w:b/>
                <w:szCs w:val="24"/>
              </w:rPr>
              <w:t>(kompletní dodávka dodavatele)</w:t>
            </w:r>
          </w:p>
        </w:tc>
      </w:tr>
      <w:tr w:rsidR="00E33E40" w:rsidRPr="009C4225" w14:paraId="5256A71C" w14:textId="77777777" w:rsidTr="00DA2EA7">
        <w:tc>
          <w:tcPr>
            <w:tcW w:w="10768" w:type="dxa"/>
            <w:gridSpan w:val="3"/>
            <w:shd w:val="clear" w:color="auto" w:fill="auto"/>
          </w:tcPr>
          <w:p w14:paraId="382AC089" w14:textId="77777777" w:rsidR="00E33E40" w:rsidRPr="003660EE" w:rsidRDefault="00E33E40" w:rsidP="00E33E40">
            <w:pPr>
              <w:spacing w:after="120"/>
              <w:jc w:val="both"/>
              <w:rPr>
                <w:szCs w:val="24"/>
              </w:rPr>
            </w:pPr>
            <w:r w:rsidRPr="003660EE">
              <w:rPr>
                <w:szCs w:val="24"/>
              </w:rPr>
              <w:t>Výstup s kočárkem nebo invalida na vozíku: Tlačítko se symbolem invalida umístěno v prostoru plošiny pro přepravu kočárků nebo invalidů na vozíku, po stisknutí zazní zvukové znamení v kabině řidiče (odlišný tón než při běžné žádosti o zastavení), rozbliká se návěstí STOP v prostoru pro cestující a kontrolka na palubní desce se současnou funkcí objednání otevření dveří, u kterých je plošina. Světelná signalizace je v činnosti až do otevření dveří u plošiny, opakovaná signalizace není blokována.</w:t>
            </w:r>
          </w:p>
          <w:p w14:paraId="5B290DC0" w14:textId="77777777" w:rsidR="00E33E40" w:rsidRPr="003660EE" w:rsidRDefault="00E33E40" w:rsidP="00E33E40">
            <w:pPr>
              <w:spacing w:after="120"/>
              <w:jc w:val="both"/>
              <w:rPr>
                <w:szCs w:val="24"/>
              </w:rPr>
            </w:pPr>
            <w:r w:rsidRPr="003660EE">
              <w:rPr>
                <w:szCs w:val="24"/>
              </w:rPr>
              <w:t>Předvolba samoobslužného otevření dveří – vnitřní tlačítka na svislých madlech u dveří:</w:t>
            </w:r>
          </w:p>
          <w:p w14:paraId="5101719D" w14:textId="77777777" w:rsidR="00E33E40" w:rsidRPr="003660EE" w:rsidRDefault="00E33E40" w:rsidP="00E33E40">
            <w:pPr>
              <w:spacing w:after="120"/>
              <w:jc w:val="both"/>
              <w:rPr>
                <w:szCs w:val="24"/>
              </w:rPr>
            </w:pPr>
            <w:r w:rsidRPr="003660EE">
              <w:rPr>
                <w:szCs w:val="24"/>
              </w:rPr>
              <w:t>1x u předních a zadních dveří, 2x u prostředních dveří budou mít tyto funkce:</w:t>
            </w:r>
          </w:p>
          <w:p w14:paraId="3F707F55" w14:textId="77777777" w:rsidR="00E33E40" w:rsidRDefault="00E33E40" w:rsidP="00E33E40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3660EE">
              <w:rPr>
                <w:szCs w:val="24"/>
              </w:rPr>
              <w:t>Funkce tlačítka STOP – rozsvítí žárovku na panelu u řidiče a v přední části vozidla a dále nad každými dveřmi jako informace pro cestující v interiéru a současně funkce objednání otevření dveří, u kterých toto tlačítko bylo aktivováno (jedno tlačítko – dvě funkce). Po stisknutí tlačítka STOP se toto tlačítko rozsvítí jako signalizace objednání otevření těchto dveří a zhasne až po otevření dveří.</w:t>
            </w:r>
          </w:p>
          <w:p w14:paraId="59D1BDEA" w14:textId="77777777" w:rsidR="00B34EE7" w:rsidRDefault="00B34EE7" w:rsidP="00E33E40">
            <w:pPr>
              <w:spacing w:after="120"/>
              <w:jc w:val="both"/>
              <w:rPr>
                <w:szCs w:val="24"/>
              </w:rPr>
            </w:pPr>
          </w:p>
          <w:p w14:paraId="5E6F9246" w14:textId="77777777" w:rsidR="00E33E40" w:rsidRPr="003660EE" w:rsidRDefault="00E33E40" w:rsidP="00E33E40">
            <w:pPr>
              <w:spacing w:after="120"/>
              <w:jc w:val="both"/>
              <w:rPr>
                <w:szCs w:val="24"/>
              </w:rPr>
            </w:pPr>
            <w:r w:rsidRPr="003660EE">
              <w:rPr>
                <w:szCs w:val="24"/>
              </w:rPr>
              <w:t>Vnitřní tlačítka na ostatních svislých madlech, v prostoru sedaček přístupných z jedné úrovně s podlahou vozu a v prostoru sedaček pro invalidy: Tato tlačítka budou mít pouze funkci STOP (nebude předvolba otevření dveří).</w:t>
            </w:r>
          </w:p>
          <w:p w14:paraId="794B6037" w14:textId="77777777" w:rsidR="00E33E40" w:rsidRPr="003660EE" w:rsidRDefault="00E33E40" w:rsidP="00E33E40">
            <w:pPr>
              <w:spacing w:after="120"/>
              <w:jc w:val="both"/>
              <w:rPr>
                <w:szCs w:val="24"/>
              </w:rPr>
            </w:pPr>
            <w:r w:rsidRPr="003660EE">
              <w:rPr>
                <w:szCs w:val="24"/>
              </w:rPr>
              <w:lastRenderedPageBreak/>
              <w:t>Řidič musí mít možnost zapnutí – vypnutí předvolby samoobslužného otvírání dveří.</w:t>
            </w:r>
          </w:p>
          <w:p w14:paraId="5BB7278C" w14:textId="77777777" w:rsidR="00E33E40" w:rsidRPr="003660EE" w:rsidRDefault="00E33E40" w:rsidP="00E33E40">
            <w:pPr>
              <w:spacing w:after="120"/>
              <w:jc w:val="both"/>
              <w:rPr>
                <w:szCs w:val="24"/>
              </w:rPr>
            </w:pPr>
            <w:r w:rsidRPr="003660EE">
              <w:rPr>
                <w:szCs w:val="24"/>
              </w:rPr>
              <w:t>Zadavatel požaduje umístění tlačítek pro otevření všech dveří zvenku na bok karosérie u každých dveří (včetně předních dveří) trolejbusu při samoobslužném provozu pro nastupující cestující. V nočních hodinách budou vnější tlačítka prosvětlena.</w:t>
            </w:r>
          </w:p>
          <w:p w14:paraId="1C751295" w14:textId="77777777" w:rsidR="00E33E40" w:rsidRPr="009C4225" w:rsidRDefault="00E33E40" w:rsidP="00E33E40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3660EE">
              <w:rPr>
                <w:szCs w:val="24"/>
              </w:rPr>
              <w:t>Konečné provedení, určení funkce a umístění jednotlivých tlačítek podléhá schválení zadavatele. Nové vozy musí být vybaveny centrální kontrolku, která se rozsvítí při aktivaci kteréhokoliv tlačítka cestujícím. Tato kontrolka musí být v zorném poli řidiče a viditelná ze salonu cestujících.</w:t>
            </w:r>
          </w:p>
        </w:tc>
      </w:tr>
      <w:tr w:rsidR="007135BF" w:rsidRPr="009C4225" w14:paraId="0CEE15D3" w14:textId="77777777" w:rsidTr="0005280C">
        <w:tc>
          <w:tcPr>
            <w:tcW w:w="2376" w:type="dxa"/>
            <w:gridSpan w:val="2"/>
            <w:shd w:val="clear" w:color="auto" w:fill="auto"/>
          </w:tcPr>
          <w:p w14:paraId="6155B3DD" w14:textId="77777777" w:rsidR="007135BF" w:rsidRPr="009C4225" w:rsidRDefault="007135BF" w:rsidP="002C33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9C4225">
              <w:rPr>
                <w:szCs w:val="24"/>
              </w:rPr>
              <w:lastRenderedPageBreak/>
              <w:t>Splnění požadavku</w:t>
            </w:r>
          </w:p>
        </w:tc>
        <w:tc>
          <w:tcPr>
            <w:tcW w:w="8392" w:type="dxa"/>
            <w:shd w:val="clear" w:color="auto" w:fill="auto"/>
          </w:tcPr>
          <w:p w14:paraId="2FE20532" w14:textId="77777777" w:rsidR="007135BF" w:rsidRPr="009C4225" w:rsidRDefault="007135BF" w:rsidP="002C33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</w:tr>
    </w:tbl>
    <w:p w14:paraId="24C7FE25" w14:textId="77777777" w:rsidR="007135BF" w:rsidRPr="009C4225" w:rsidRDefault="007135BF" w:rsidP="007135BF">
      <w:pPr>
        <w:jc w:val="both"/>
        <w:rPr>
          <w:b/>
          <w:sz w:val="20"/>
        </w:rPr>
      </w:pPr>
    </w:p>
    <w:p w14:paraId="276D97A7" w14:textId="77777777" w:rsidR="0041652C" w:rsidRDefault="0041652C" w:rsidP="0041652C">
      <w:pPr>
        <w:numPr>
          <w:ilvl w:val="0"/>
          <w:numId w:val="1"/>
        </w:numPr>
        <w:spacing w:before="240" w:after="120"/>
        <w:ind w:left="357" w:hanging="357"/>
        <w:jc w:val="both"/>
        <w:rPr>
          <w:b/>
          <w:szCs w:val="24"/>
        </w:rPr>
      </w:pPr>
      <w:r>
        <w:rPr>
          <w:b/>
          <w:szCs w:val="24"/>
        </w:rPr>
        <w:t xml:space="preserve">Související plnění: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8108"/>
      </w:tblGrid>
      <w:tr w:rsidR="00E04D18" w:rsidRPr="00E97672" w14:paraId="755FBEE1" w14:textId="77777777" w:rsidTr="003B41BB">
        <w:tc>
          <w:tcPr>
            <w:tcW w:w="817" w:type="dxa"/>
            <w:shd w:val="clear" w:color="auto" w:fill="auto"/>
          </w:tcPr>
          <w:p w14:paraId="325F9CB6" w14:textId="77777777" w:rsidR="00E04D18" w:rsidRPr="009C4225" w:rsidRDefault="00E04D18" w:rsidP="003B41BB">
            <w:pPr>
              <w:numPr>
                <w:ilvl w:val="1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9951" w:type="dxa"/>
            <w:gridSpan w:val="2"/>
            <w:shd w:val="clear" w:color="auto" w:fill="auto"/>
          </w:tcPr>
          <w:p w14:paraId="190BD10E" w14:textId="77777777" w:rsidR="00E04D18" w:rsidRPr="00E97672" w:rsidRDefault="00E04D18" w:rsidP="003B41BB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  <w:r w:rsidRPr="0041652C">
              <w:rPr>
                <w:b/>
                <w:szCs w:val="24"/>
              </w:rPr>
              <w:t>Dokumentace, doklady, školení a další požadavky (</w:t>
            </w:r>
            <w:r>
              <w:rPr>
                <w:b/>
                <w:szCs w:val="24"/>
              </w:rPr>
              <w:t>vše v ceně dodávky nového vozid</w:t>
            </w:r>
            <w:r w:rsidRPr="0041652C">
              <w:rPr>
                <w:b/>
                <w:szCs w:val="24"/>
              </w:rPr>
              <w:t>l</w:t>
            </w:r>
            <w:r>
              <w:rPr>
                <w:b/>
                <w:szCs w:val="24"/>
              </w:rPr>
              <w:t>a</w:t>
            </w:r>
            <w:r w:rsidRPr="0041652C">
              <w:rPr>
                <w:b/>
                <w:szCs w:val="24"/>
              </w:rPr>
              <w:t>)</w:t>
            </w:r>
          </w:p>
        </w:tc>
      </w:tr>
      <w:tr w:rsidR="00E04D18" w:rsidRPr="00E97672" w14:paraId="473BE377" w14:textId="77777777" w:rsidTr="003B41BB">
        <w:tc>
          <w:tcPr>
            <w:tcW w:w="10768" w:type="dxa"/>
            <w:gridSpan w:val="3"/>
            <w:shd w:val="clear" w:color="auto" w:fill="auto"/>
          </w:tcPr>
          <w:p w14:paraId="752AB1CD" w14:textId="77777777" w:rsidR="00E04D18" w:rsidRPr="00E04D18" w:rsidRDefault="00E04D18" w:rsidP="00C83B22">
            <w:pPr>
              <w:pStyle w:val="Odstavecseseznamem"/>
              <w:numPr>
                <w:ilvl w:val="0"/>
                <w:numId w:val="12"/>
              </w:numPr>
              <w:tabs>
                <w:tab w:val="left" w:pos="709"/>
              </w:tabs>
              <w:jc w:val="both"/>
              <w:rPr>
                <w:szCs w:val="24"/>
              </w:rPr>
            </w:pPr>
            <w:r w:rsidRPr="00324321">
              <w:t>Dodavatel je povinen s každým vozidlem dodat Návod k obsluze a údržbě a současně 1x v tištěné a 1x v elektronické formě.</w:t>
            </w:r>
          </w:p>
          <w:p w14:paraId="01F3ED41" w14:textId="77777777" w:rsidR="00E04D18" w:rsidRPr="00C83B22" w:rsidRDefault="00E04D18" w:rsidP="00C83B22">
            <w:pPr>
              <w:pStyle w:val="Odstavecseseznamem"/>
              <w:numPr>
                <w:ilvl w:val="0"/>
                <w:numId w:val="12"/>
              </w:numPr>
              <w:tabs>
                <w:tab w:val="left" w:pos="709"/>
              </w:tabs>
              <w:jc w:val="both"/>
              <w:rPr>
                <w:szCs w:val="24"/>
              </w:rPr>
            </w:pPr>
            <w:r w:rsidRPr="00324321">
              <w:t>Dodavatel je povinen s vozidly dodat příslušnou technickou dokumentaci pro údržbu a opravy včetně dokumentace potřebné pro svářečské práce, konstrukční výkresy, elektrická schémata, funkční schémata včetně jejich seznamu) 1x v tištěné a 1x v elektronické formě, potřebný SW elektronických systémů. Veškerá dokumentace musí být aktualizovaná po dobu deklarované životnosti autobusu.</w:t>
            </w:r>
          </w:p>
          <w:p w14:paraId="05E179C2" w14:textId="77777777" w:rsidR="00C83B22" w:rsidRDefault="00C83B22" w:rsidP="00C83B22">
            <w:pPr>
              <w:numPr>
                <w:ilvl w:val="0"/>
                <w:numId w:val="12"/>
              </w:numPr>
              <w:tabs>
                <w:tab w:val="left" w:pos="851"/>
              </w:tabs>
              <w:jc w:val="both"/>
            </w:pPr>
            <w:r w:rsidRPr="00324321">
              <w:t>Součástí předané dokumentace budou i příslušná osvědčení, soupis materiálových požadavků a požadavků na kvalifikaci svářečů pro případné opravy, především nosných částí vozidla.</w:t>
            </w:r>
          </w:p>
          <w:p w14:paraId="3608C239" w14:textId="77777777" w:rsidR="00C83B22" w:rsidRDefault="00C83B22" w:rsidP="00C83B22">
            <w:pPr>
              <w:numPr>
                <w:ilvl w:val="0"/>
                <w:numId w:val="12"/>
              </w:numPr>
              <w:tabs>
                <w:tab w:val="left" w:pos="851"/>
              </w:tabs>
              <w:jc w:val="both"/>
            </w:pPr>
            <w:r>
              <w:t xml:space="preserve">Součástí dodávky </w:t>
            </w:r>
            <w:r w:rsidRPr="0081502E">
              <w:rPr>
                <w:bCs/>
              </w:rPr>
              <w:t xml:space="preserve">bude i 1x diagnostické zařízení </w:t>
            </w:r>
            <w:r>
              <w:rPr>
                <w:bCs/>
              </w:rPr>
              <w:t>včetně aktuální verze software s</w:t>
            </w:r>
            <w:r w:rsidRPr="0081502E">
              <w:rPr>
                <w:bCs/>
              </w:rPr>
              <w:t xml:space="preserve"> aktualizací zdarma po dobu 12 let. Pokud je na vozidle zařízení, které lze diagnostikovat, nebo slouží k seřízení, nebo nastavení hodnot, musí být dodáno diagnostické zařízení pro každý jednotlivý případ. Je-li k provádění seřízení a oprav vyžadováno i speciální (atypické) nářadí, které není běžně ve výbavě odborných dílen dopravních podniků, je dodavatel povinen dodat takové nář</w:t>
            </w:r>
            <w:r>
              <w:rPr>
                <w:bCs/>
              </w:rPr>
              <w:t>adí taktéž jako součást dodávky.</w:t>
            </w:r>
            <w:r>
              <w:rPr>
                <w:color w:val="FF0000"/>
              </w:rPr>
              <w:t xml:space="preserve"> </w:t>
            </w:r>
          </w:p>
          <w:p w14:paraId="090FDEC4" w14:textId="77777777" w:rsidR="00C83B22" w:rsidRDefault="00C83B22" w:rsidP="00C83B22">
            <w:pPr>
              <w:numPr>
                <w:ilvl w:val="0"/>
                <w:numId w:val="12"/>
              </w:numPr>
              <w:tabs>
                <w:tab w:val="left" w:pos="851"/>
              </w:tabs>
              <w:jc w:val="both"/>
            </w:pPr>
            <w:r w:rsidRPr="00324321">
              <w:t>Součástí dodávky bude provedení zaškolení 5 zaměstnanců zadavatele na provádění veškerých servisních prací nutných pro pr</w:t>
            </w:r>
            <w:r>
              <w:t>ovoz, údržbu a opravy nabízeného autobusu. Součástí školení pracovníků z</w:t>
            </w:r>
            <w:r w:rsidRPr="00324321">
              <w:t>adavatele bude i speciální část zaměřená na kontrolu úniků plynu, činnosti při úniku plynu a další operace s tím související.</w:t>
            </w:r>
          </w:p>
          <w:p w14:paraId="40E1B622" w14:textId="77777777" w:rsidR="00C83B22" w:rsidRDefault="00C83B22" w:rsidP="00C83B22">
            <w:pPr>
              <w:numPr>
                <w:ilvl w:val="0"/>
                <w:numId w:val="12"/>
              </w:numPr>
              <w:tabs>
                <w:tab w:val="left" w:pos="851"/>
              </w:tabs>
              <w:jc w:val="both"/>
            </w:pPr>
            <w:r w:rsidRPr="00324321">
              <w:t>Součástí dodávky bude dodávka podkladů pro provádění emisních kontrol.</w:t>
            </w:r>
          </w:p>
          <w:p w14:paraId="2E150148" w14:textId="77777777" w:rsidR="00C83B22" w:rsidRPr="00B34EE7" w:rsidRDefault="00C83B22" w:rsidP="00C83B22">
            <w:pPr>
              <w:numPr>
                <w:ilvl w:val="0"/>
                <w:numId w:val="12"/>
              </w:numPr>
              <w:tabs>
                <w:tab w:val="left" w:pos="851"/>
              </w:tabs>
              <w:jc w:val="both"/>
            </w:pPr>
            <w:r w:rsidRPr="00324321">
              <w:t xml:space="preserve">Dodavatel se zavazuje autorizovat servisní středisko zadavatele k provádění pravidelné údržby, záručních a mimozáručních oprav. </w:t>
            </w:r>
          </w:p>
          <w:p w14:paraId="76DEF335" w14:textId="77777777" w:rsidR="00C83B22" w:rsidRDefault="00C83B22" w:rsidP="00C83B22">
            <w:pPr>
              <w:numPr>
                <w:ilvl w:val="0"/>
                <w:numId w:val="12"/>
              </w:numPr>
              <w:tabs>
                <w:tab w:val="left" w:pos="851"/>
              </w:tabs>
              <w:jc w:val="both"/>
            </w:pPr>
            <w:r w:rsidRPr="00F2660B">
              <w:rPr>
                <w:bCs/>
              </w:rPr>
              <w:t>Součástí nabídky musí být úplný soupis diagnostického</w:t>
            </w:r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kých</w:t>
            </w:r>
            <w:proofErr w:type="spellEnd"/>
            <w:r w:rsidRPr="00F2660B">
              <w:rPr>
                <w:bCs/>
              </w:rPr>
              <w:t xml:space="preserve"> zařízení (včetně příslušenství jako jsou software a aktualizace) a speciálního nářadí potřebného pro údržbu a opravy nabízeného </w:t>
            </w:r>
            <w:r>
              <w:rPr>
                <w:bCs/>
              </w:rPr>
              <w:t>autobusu, které bude dodáno spolu s autobusem. Soupis bude obsahovat i pořizovací ceny jednotlivých komponent v Kč bez DPH.</w:t>
            </w:r>
          </w:p>
          <w:p w14:paraId="6225201A" w14:textId="77777777" w:rsidR="00E04D18" w:rsidRPr="00C83B22" w:rsidRDefault="00C83B22" w:rsidP="00C83B22">
            <w:pPr>
              <w:numPr>
                <w:ilvl w:val="0"/>
                <w:numId w:val="12"/>
              </w:numPr>
              <w:tabs>
                <w:tab w:val="left" w:pos="851"/>
              </w:tabs>
              <w:jc w:val="both"/>
            </w:pPr>
            <w:r w:rsidRPr="00324321">
              <w:t>Zadavatel požaduje bezplatnou technickou poradenskou činnost při řešení problémových závad po dobu deklarované životnosti vozidla v českém jazyce.</w:t>
            </w:r>
          </w:p>
          <w:p w14:paraId="454D7C5B" w14:textId="77777777" w:rsidR="00C83B22" w:rsidRPr="00324321" w:rsidRDefault="00C83B22" w:rsidP="00C83B22">
            <w:pPr>
              <w:numPr>
                <w:ilvl w:val="0"/>
                <w:numId w:val="2"/>
              </w:numPr>
              <w:tabs>
                <w:tab w:val="clear" w:pos="397"/>
                <w:tab w:val="left" w:pos="567"/>
              </w:tabs>
              <w:ind w:left="567" w:hanging="283"/>
              <w:jc w:val="both"/>
            </w:pPr>
            <w:r>
              <w:t>Dodavatel je povinen d</w:t>
            </w:r>
            <w:r w:rsidRPr="00324321">
              <w:t>odávat náhradní díly řádně objednané na konkrétní vůz ve lhůtě do 5 pracovních dnů ode dne odeslání objednávky nejméně po do</w:t>
            </w:r>
            <w:r>
              <w:t>bu deklarované životnosti vozid</w:t>
            </w:r>
            <w:r w:rsidRPr="00324321">
              <w:t>l</w:t>
            </w:r>
            <w:r>
              <w:t>a</w:t>
            </w:r>
            <w:r w:rsidRPr="00324321">
              <w:t xml:space="preserve">, minimálně ale po dobu </w:t>
            </w:r>
            <w:r>
              <w:t>12-ti let od dne dodávky vozidla</w:t>
            </w:r>
            <w:r w:rsidRPr="00324321">
              <w:t>.</w:t>
            </w:r>
          </w:p>
          <w:p w14:paraId="48A89303" w14:textId="77777777" w:rsidR="00C83B22" w:rsidRPr="00324321" w:rsidRDefault="00C83B22" w:rsidP="00C83B22">
            <w:pPr>
              <w:numPr>
                <w:ilvl w:val="0"/>
                <w:numId w:val="2"/>
              </w:numPr>
              <w:tabs>
                <w:tab w:val="clear" w:pos="397"/>
                <w:tab w:val="left" w:pos="567"/>
              </w:tabs>
              <w:ind w:left="567" w:hanging="283"/>
              <w:jc w:val="both"/>
            </w:pPr>
            <w:r>
              <w:t>Dodavatel je povinen n</w:t>
            </w:r>
            <w:r w:rsidRPr="00324321">
              <w:t>a vyžádání zadavatele poskytovat bezplatně technickou pomoc (úplnou technickou dokumentaci k údržbě a opravám, závazný pokyn ke způsobu opravy konkrétní poruchy nebo havárie, instruktáž na místě, pomoc při specifikaci náhradních dílů potřebných pro opravu, vše v českém jazyce), a to vše ve lhůtě do 8 pracovních dnů od vyžádání.</w:t>
            </w:r>
          </w:p>
          <w:p w14:paraId="061CBFC5" w14:textId="77777777" w:rsidR="00C83B22" w:rsidRPr="00C83B22" w:rsidRDefault="00C83B22" w:rsidP="00C83B22">
            <w:pPr>
              <w:pStyle w:val="Odstavecseseznamem"/>
              <w:numPr>
                <w:ilvl w:val="0"/>
                <w:numId w:val="12"/>
              </w:numPr>
              <w:ind w:left="567"/>
              <w:jc w:val="both"/>
              <w:rPr>
                <w:szCs w:val="24"/>
              </w:rPr>
            </w:pPr>
            <w:r>
              <w:t>Dodavatel je povinen n</w:t>
            </w:r>
            <w:r w:rsidRPr="00324321">
              <w:t>a vyžádání zadavatele provádět školení technického personálu z</w:t>
            </w:r>
            <w:r>
              <w:t xml:space="preserve">adavatele v požadovaném rozsahu </w:t>
            </w:r>
            <w:r w:rsidRPr="00324321">
              <w:t>v českém jazyce do 90 dnů od vyžádání.</w:t>
            </w:r>
          </w:p>
          <w:p w14:paraId="17F5AEB4" w14:textId="77777777" w:rsidR="00C83B22" w:rsidRPr="00C83B22" w:rsidRDefault="00C83B22" w:rsidP="00C83B22">
            <w:pPr>
              <w:pStyle w:val="Odstavecseseznamem"/>
              <w:numPr>
                <w:ilvl w:val="0"/>
                <w:numId w:val="12"/>
              </w:numPr>
              <w:ind w:left="567"/>
              <w:jc w:val="both"/>
              <w:rPr>
                <w:szCs w:val="24"/>
              </w:rPr>
            </w:pPr>
            <w:r w:rsidRPr="00324321">
              <w:t>Všechny písemné a elektronické materiály budou dodány v českém jazyce.</w:t>
            </w:r>
          </w:p>
        </w:tc>
      </w:tr>
      <w:tr w:rsidR="00E04D18" w:rsidRPr="009C4225" w14:paraId="02F29B90" w14:textId="77777777" w:rsidTr="003B41BB">
        <w:tc>
          <w:tcPr>
            <w:tcW w:w="2660" w:type="dxa"/>
            <w:gridSpan w:val="2"/>
            <w:shd w:val="clear" w:color="auto" w:fill="auto"/>
            <w:vAlign w:val="center"/>
          </w:tcPr>
          <w:p w14:paraId="5F922F49" w14:textId="77777777" w:rsidR="00E04D18" w:rsidRPr="009C4225" w:rsidRDefault="00E04D18" w:rsidP="003B41BB">
            <w:pPr>
              <w:jc w:val="both"/>
              <w:rPr>
                <w:szCs w:val="24"/>
              </w:rPr>
            </w:pPr>
            <w:r w:rsidRPr="009C4225">
              <w:rPr>
                <w:szCs w:val="24"/>
              </w:rPr>
              <w:t>Splnění požadavku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062CE24F" w14:textId="77777777" w:rsidR="00E04D18" w:rsidRPr="009C4225" w:rsidRDefault="00E04D18" w:rsidP="003B41BB">
            <w:pPr>
              <w:jc w:val="both"/>
              <w:rPr>
                <w:szCs w:val="24"/>
              </w:rPr>
            </w:pPr>
          </w:p>
        </w:tc>
      </w:tr>
    </w:tbl>
    <w:p w14:paraId="304692E5" w14:textId="77777777" w:rsidR="00494D4B" w:rsidRDefault="00494D4B" w:rsidP="00494D4B">
      <w:pPr>
        <w:jc w:val="both"/>
        <w:rPr>
          <w:b/>
          <w:szCs w:val="24"/>
        </w:rPr>
      </w:pPr>
    </w:p>
    <w:p w14:paraId="1E7E1BC9" w14:textId="77777777" w:rsidR="00A22DD7" w:rsidRDefault="00A22DD7" w:rsidP="00A22DD7">
      <w:pPr>
        <w:pStyle w:val="Default"/>
        <w:rPr>
          <w:sz w:val="22"/>
          <w:szCs w:val="22"/>
        </w:rPr>
      </w:pPr>
    </w:p>
    <w:p w14:paraId="66FCA829" w14:textId="77777777" w:rsidR="00A22DD7" w:rsidRDefault="00A22DD7" w:rsidP="00A22DD7">
      <w:pPr>
        <w:pStyle w:val="Default"/>
        <w:rPr>
          <w:sz w:val="22"/>
          <w:szCs w:val="22"/>
        </w:rPr>
      </w:pPr>
    </w:p>
    <w:p w14:paraId="05CC2B4D" w14:textId="77777777" w:rsidR="00A22DD7" w:rsidRDefault="00A22DD7" w:rsidP="00A22DD7">
      <w:pPr>
        <w:pStyle w:val="Default"/>
        <w:rPr>
          <w:sz w:val="22"/>
          <w:szCs w:val="22"/>
        </w:rPr>
      </w:pPr>
    </w:p>
    <w:p w14:paraId="04A5ECDD" w14:textId="77777777" w:rsidR="00A22DD7" w:rsidRDefault="00A22DD7" w:rsidP="00A22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________________ dne ____________ </w:t>
      </w:r>
    </w:p>
    <w:p w14:paraId="6C7C7D20" w14:textId="77777777" w:rsidR="00A22DD7" w:rsidRDefault="00A22DD7" w:rsidP="00A22DD7">
      <w:pPr>
        <w:pStyle w:val="Default"/>
        <w:rPr>
          <w:sz w:val="22"/>
          <w:szCs w:val="22"/>
        </w:rPr>
      </w:pPr>
    </w:p>
    <w:p w14:paraId="7ED92038" w14:textId="77777777" w:rsidR="00A22DD7" w:rsidRDefault="00A22DD7" w:rsidP="00A22DD7">
      <w:pPr>
        <w:pStyle w:val="Default"/>
        <w:rPr>
          <w:b/>
          <w:sz w:val="22"/>
          <w:szCs w:val="22"/>
        </w:rPr>
      </w:pPr>
    </w:p>
    <w:p w14:paraId="6AB5FE40" w14:textId="77777777" w:rsidR="00A22DD7" w:rsidRDefault="00A22DD7" w:rsidP="00A22DD7">
      <w:pPr>
        <w:pStyle w:val="Default"/>
        <w:rPr>
          <w:b/>
          <w:sz w:val="22"/>
          <w:szCs w:val="22"/>
        </w:rPr>
      </w:pPr>
    </w:p>
    <w:p w14:paraId="62E7CB78" w14:textId="77777777" w:rsidR="00A22DD7" w:rsidRDefault="00A22DD7" w:rsidP="00A22DD7">
      <w:pPr>
        <w:pStyle w:val="Default"/>
        <w:rPr>
          <w:b/>
          <w:sz w:val="22"/>
          <w:szCs w:val="22"/>
        </w:rPr>
      </w:pPr>
    </w:p>
    <w:p w14:paraId="71759BD9" w14:textId="77777777" w:rsidR="00A22DD7" w:rsidRDefault="00A22DD7" w:rsidP="00A22DD7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</w:t>
      </w:r>
    </w:p>
    <w:p w14:paraId="47E8CB31" w14:textId="77777777" w:rsidR="00A22DD7" w:rsidRPr="00703A3F" w:rsidRDefault="00A22DD7" w:rsidP="00A22DD7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Osoba oprávněná jednat </w:t>
      </w:r>
      <w:r w:rsidRPr="0096735B">
        <w:rPr>
          <w:bCs/>
          <w:sz w:val="22"/>
          <w:szCs w:val="22"/>
        </w:rPr>
        <w:t xml:space="preserve"> </w:t>
      </w:r>
    </w:p>
    <w:p w14:paraId="48C7FE47" w14:textId="77777777" w:rsidR="00A22DD7" w:rsidRPr="009C4225" w:rsidRDefault="00A22DD7" w:rsidP="00494D4B">
      <w:pPr>
        <w:jc w:val="both"/>
        <w:rPr>
          <w:b/>
          <w:szCs w:val="24"/>
        </w:rPr>
      </w:pPr>
    </w:p>
    <w:sectPr w:rsidR="00A22DD7" w:rsidRPr="009C4225" w:rsidSect="00444FD7">
      <w:headerReference w:type="default" r:id="rId8"/>
      <w:footerReference w:type="even" r:id="rId9"/>
      <w:footerReference w:type="default" r:id="rId10"/>
      <w:pgSz w:w="11906" w:h="16838"/>
      <w:pgMar w:top="851" w:right="567" w:bottom="851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EEE8" w14:textId="77777777" w:rsidR="00111FAB" w:rsidRDefault="00111FAB">
      <w:r>
        <w:separator/>
      </w:r>
    </w:p>
  </w:endnote>
  <w:endnote w:type="continuationSeparator" w:id="0">
    <w:p w14:paraId="4881C548" w14:textId="77777777" w:rsidR="00111FAB" w:rsidRDefault="00111FAB">
      <w:r>
        <w:continuationSeparator/>
      </w:r>
    </w:p>
  </w:endnote>
  <w:endnote w:type="continuationNotice" w:id="1">
    <w:p w14:paraId="29E8C7FC" w14:textId="77777777" w:rsidR="00111FAB" w:rsidRDefault="00111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05">
    <w:altName w:val="Tahoma"/>
    <w:panose1 w:val="00000000000000000000"/>
    <w:charset w:val="00"/>
    <w:family w:val="auto"/>
    <w:notTrueType/>
    <w:pitch w:val="default"/>
    <w:sig w:usb0="30BEA328" w:usb1="30BF23D0" w:usb2="00000000" w:usb3="30BEC810" w:csb0="30B50002" w:csb1="30B5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D7CE" w14:textId="77777777" w:rsidR="001052ED" w:rsidRDefault="00B552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52E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052ED">
      <w:rPr>
        <w:rStyle w:val="slostrnky"/>
        <w:noProof/>
      </w:rPr>
      <w:t>1</w:t>
    </w:r>
    <w:r>
      <w:rPr>
        <w:rStyle w:val="slostrnky"/>
      </w:rPr>
      <w:fldChar w:fldCharType="end"/>
    </w:r>
  </w:p>
  <w:p w14:paraId="084FD58D" w14:textId="77777777" w:rsidR="001052ED" w:rsidRDefault="001052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CFF9" w14:textId="77777777" w:rsidR="001052ED" w:rsidRDefault="001052ED">
    <w:pPr>
      <w:pStyle w:val="Zpat"/>
      <w:framePr w:wrap="around" w:vAnchor="text" w:hAnchor="margin" w:xAlign="center" w:y="1"/>
      <w:rPr>
        <w:rStyle w:val="slostrnky"/>
      </w:rPr>
    </w:pPr>
  </w:p>
  <w:p w14:paraId="43265B33" w14:textId="77777777" w:rsidR="001052ED" w:rsidRDefault="001052ED">
    <w:pPr>
      <w:pStyle w:val="Zpat"/>
    </w:pPr>
  </w:p>
  <w:p w14:paraId="318581E7" w14:textId="77777777" w:rsidR="001052ED" w:rsidRDefault="001052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A189B" w14:textId="77777777" w:rsidR="00111FAB" w:rsidRDefault="00111FAB">
      <w:r>
        <w:separator/>
      </w:r>
    </w:p>
  </w:footnote>
  <w:footnote w:type="continuationSeparator" w:id="0">
    <w:p w14:paraId="50FC9D4B" w14:textId="77777777" w:rsidR="00111FAB" w:rsidRDefault="00111FAB">
      <w:r>
        <w:continuationSeparator/>
      </w:r>
    </w:p>
  </w:footnote>
  <w:footnote w:type="continuationNotice" w:id="1">
    <w:p w14:paraId="4169276C" w14:textId="77777777" w:rsidR="00111FAB" w:rsidRDefault="00111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49A0" w14:textId="77777777" w:rsidR="001052ED" w:rsidRDefault="001052ED" w:rsidP="000D121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AE0"/>
    <w:multiLevelType w:val="hybridMultilevel"/>
    <w:tmpl w:val="FE2EADE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F13D06"/>
    <w:multiLevelType w:val="hybridMultilevel"/>
    <w:tmpl w:val="950C61A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ECD7181"/>
    <w:multiLevelType w:val="hybridMultilevel"/>
    <w:tmpl w:val="64EC2A9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423D64"/>
    <w:multiLevelType w:val="hybridMultilevel"/>
    <w:tmpl w:val="BF6E63F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23245D2"/>
    <w:multiLevelType w:val="hybridMultilevel"/>
    <w:tmpl w:val="973A3580"/>
    <w:lvl w:ilvl="0" w:tplc="977A887E">
      <w:start w:val="1"/>
      <w:numFmt w:val="bullet"/>
      <w:lvlText w:val="-"/>
      <w:lvlJc w:val="left"/>
      <w:pPr>
        <w:ind w:left="1440" w:hanging="360"/>
      </w:pPr>
      <w:rPr>
        <w:rFonts w:ascii="font205" w:hAnsi="font205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454094"/>
    <w:multiLevelType w:val="hybridMultilevel"/>
    <w:tmpl w:val="3DBE0A2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B126B1"/>
    <w:multiLevelType w:val="hybridMultilevel"/>
    <w:tmpl w:val="FBF0D360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24D002F1"/>
    <w:multiLevelType w:val="hybridMultilevel"/>
    <w:tmpl w:val="0E2278E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5031EE3"/>
    <w:multiLevelType w:val="hybridMultilevel"/>
    <w:tmpl w:val="2F82114C"/>
    <w:lvl w:ilvl="0" w:tplc="977A887E">
      <w:start w:val="1"/>
      <w:numFmt w:val="bullet"/>
      <w:lvlText w:val="-"/>
      <w:lvlJc w:val="left"/>
      <w:pPr>
        <w:ind w:left="720" w:hanging="360"/>
      </w:pPr>
      <w:rPr>
        <w:rFonts w:ascii="font205" w:hAnsi="font205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05CEC"/>
    <w:multiLevelType w:val="hybridMultilevel"/>
    <w:tmpl w:val="28EC7360"/>
    <w:lvl w:ilvl="0" w:tplc="D0F253F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73A6D"/>
    <w:multiLevelType w:val="hybridMultilevel"/>
    <w:tmpl w:val="2E2E0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77FBA"/>
    <w:multiLevelType w:val="hybridMultilevel"/>
    <w:tmpl w:val="1A4653BC"/>
    <w:lvl w:ilvl="0" w:tplc="B882EA8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866716C"/>
    <w:multiLevelType w:val="hybridMultilevel"/>
    <w:tmpl w:val="288AB00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931FE0"/>
    <w:multiLevelType w:val="hybridMultilevel"/>
    <w:tmpl w:val="F656F7CA"/>
    <w:lvl w:ilvl="0" w:tplc="977A887E">
      <w:start w:val="1"/>
      <w:numFmt w:val="bullet"/>
      <w:lvlText w:val="-"/>
      <w:lvlJc w:val="left"/>
      <w:pPr>
        <w:ind w:left="1364" w:hanging="360"/>
      </w:pPr>
      <w:rPr>
        <w:rFonts w:ascii="font205" w:hAnsi="font205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FE31D6A"/>
    <w:multiLevelType w:val="hybridMultilevel"/>
    <w:tmpl w:val="22B0108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1FA4C09"/>
    <w:multiLevelType w:val="hybridMultilevel"/>
    <w:tmpl w:val="7D20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77A41"/>
    <w:multiLevelType w:val="hybridMultilevel"/>
    <w:tmpl w:val="7DFCC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25610"/>
    <w:multiLevelType w:val="hybridMultilevel"/>
    <w:tmpl w:val="F93C01E8"/>
    <w:lvl w:ilvl="0" w:tplc="F4DC2E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79204E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5098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4201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2DD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D296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6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6C1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4E0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602847"/>
    <w:multiLevelType w:val="multilevel"/>
    <w:tmpl w:val="627E109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420" w:hanging="420"/>
      </w:pPr>
      <w:rPr>
        <w:rFonts w:hint="default"/>
        <w:b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583747"/>
    <w:multiLevelType w:val="hybridMultilevel"/>
    <w:tmpl w:val="C63465BC"/>
    <w:lvl w:ilvl="0" w:tplc="0405000D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0" w15:restartNumberingAfterBreak="0">
    <w:nsid w:val="628C53D0"/>
    <w:multiLevelType w:val="hybridMultilevel"/>
    <w:tmpl w:val="57A03038"/>
    <w:lvl w:ilvl="0" w:tplc="19C26D2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  <w:lvl w:ilvl="1" w:tplc="289A1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92F3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5060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3EB1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E48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CFB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8E3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32A7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727A3C"/>
    <w:multiLevelType w:val="hybridMultilevel"/>
    <w:tmpl w:val="27A09C8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B195D98"/>
    <w:multiLevelType w:val="hybridMultilevel"/>
    <w:tmpl w:val="A63AB23A"/>
    <w:lvl w:ilvl="0" w:tplc="977A887E">
      <w:start w:val="1"/>
      <w:numFmt w:val="bullet"/>
      <w:lvlText w:val="-"/>
      <w:lvlJc w:val="left"/>
      <w:pPr>
        <w:ind w:left="2006" w:hanging="360"/>
      </w:pPr>
      <w:rPr>
        <w:rFonts w:ascii="font205" w:hAnsi="font205" w:hint="default"/>
      </w:rPr>
    </w:lvl>
    <w:lvl w:ilvl="1" w:tplc="0405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23" w15:restartNumberingAfterBreak="0">
    <w:nsid w:val="729D4554"/>
    <w:multiLevelType w:val="hybridMultilevel"/>
    <w:tmpl w:val="E7EA9DF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C046939"/>
    <w:multiLevelType w:val="hybridMultilevel"/>
    <w:tmpl w:val="EA4CECB8"/>
    <w:lvl w:ilvl="0" w:tplc="977A887E">
      <w:start w:val="1"/>
      <w:numFmt w:val="bullet"/>
      <w:lvlText w:val="-"/>
      <w:lvlJc w:val="left"/>
      <w:pPr>
        <w:ind w:left="1364" w:hanging="360"/>
      </w:pPr>
      <w:rPr>
        <w:rFonts w:ascii="font205" w:hAnsi="font205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80178551">
    <w:abstractNumId w:val="18"/>
  </w:num>
  <w:num w:numId="2" w16cid:durableId="1585914119">
    <w:abstractNumId w:val="9"/>
  </w:num>
  <w:num w:numId="3" w16cid:durableId="16127871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9004718">
    <w:abstractNumId w:val="17"/>
  </w:num>
  <w:num w:numId="5" w16cid:durableId="1873885058">
    <w:abstractNumId w:val="19"/>
  </w:num>
  <w:num w:numId="6" w16cid:durableId="1479417212">
    <w:abstractNumId w:val="1"/>
  </w:num>
  <w:num w:numId="7" w16cid:durableId="2017296151">
    <w:abstractNumId w:val="7"/>
  </w:num>
  <w:num w:numId="8" w16cid:durableId="2139102953">
    <w:abstractNumId w:val="11"/>
  </w:num>
  <w:num w:numId="9" w16cid:durableId="1355497130">
    <w:abstractNumId w:val="22"/>
  </w:num>
  <w:num w:numId="10" w16cid:durableId="1924222844">
    <w:abstractNumId w:val="8"/>
  </w:num>
  <w:num w:numId="11" w16cid:durableId="2089301218">
    <w:abstractNumId w:val="10"/>
  </w:num>
  <w:num w:numId="12" w16cid:durableId="2064476307">
    <w:abstractNumId w:val="0"/>
  </w:num>
  <w:num w:numId="13" w16cid:durableId="2024479442">
    <w:abstractNumId w:val="14"/>
  </w:num>
  <w:num w:numId="14" w16cid:durableId="471562079">
    <w:abstractNumId w:val="23"/>
  </w:num>
  <w:num w:numId="15" w16cid:durableId="310452542">
    <w:abstractNumId w:val="21"/>
  </w:num>
  <w:num w:numId="16" w16cid:durableId="2067098074">
    <w:abstractNumId w:val="12"/>
  </w:num>
  <w:num w:numId="17" w16cid:durableId="1598100426">
    <w:abstractNumId w:val="3"/>
  </w:num>
  <w:num w:numId="18" w16cid:durableId="322782964">
    <w:abstractNumId w:val="5"/>
  </w:num>
  <w:num w:numId="19" w16cid:durableId="358312732">
    <w:abstractNumId w:val="13"/>
  </w:num>
  <w:num w:numId="20" w16cid:durableId="594171021">
    <w:abstractNumId w:val="6"/>
  </w:num>
  <w:num w:numId="21" w16cid:durableId="1362706866">
    <w:abstractNumId w:val="24"/>
  </w:num>
  <w:num w:numId="22" w16cid:durableId="906453111">
    <w:abstractNumId w:val="16"/>
  </w:num>
  <w:num w:numId="23" w16cid:durableId="280186330">
    <w:abstractNumId w:val="4"/>
  </w:num>
  <w:num w:numId="24" w16cid:durableId="1679380026">
    <w:abstractNumId w:val="15"/>
  </w:num>
  <w:num w:numId="25" w16cid:durableId="135492173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8F"/>
    <w:rsid w:val="00000908"/>
    <w:rsid w:val="000024D5"/>
    <w:rsid w:val="00004CD2"/>
    <w:rsid w:val="00006A75"/>
    <w:rsid w:val="000102F6"/>
    <w:rsid w:val="00011A5C"/>
    <w:rsid w:val="00011E16"/>
    <w:rsid w:val="00013177"/>
    <w:rsid w:val="00013626"/>
    <w:rsid w:val="000153AE"/>
    <w:rsid w:val="000161D3"/>
    <w:rsid w:val="000171BC"/>
    <w:rsid w:val="00017C6F"/>
    <w:rsid w:val="000239A8"/>
    <w:rsid w:val="00023A41"/>
    <w:rsid w:val="0002570F"/>
    <w:rsid w:val="0003203C"/>
    <w:rsid w:val="00037E0B"/>
    <w:rsid w:val="00040D62"/>
    <w:rsid w:val="00044E21"/>
    <w:rsid w:val="00047179"/>
    <w:rsid w:val="000509C8"/>
    <w:rsid w:val="0005107C"/>
    <w:rsid w:val="0005280C"/>
    <w:rsid w:val="00052E86"/>
    <w:rsid w:val="00057EA3"/>
    <w:rsid w:val="000616EA"/>
    <w:rsid w:val="00061D1A"/>
    <w:rsid w:val="00066DA6"/>
    <w:rsid w:val="00067191"/>
    <w:rsid w:val="00067AAD"/>
    <w:rsid w:val="00073D7B"/>
    <w:rsid w:val="00076BFD"/>
    <w:rsid w:val="00080960"/>
    <w:rsid w:val="000839B3"/>
    <w:rsid w:val="0009002C"/>
    <w:rsid w:val="000925FF"/>
    <w:rsid w:val="00093396"/>
    <w:rsid w:val="000950B6"/>
    <w:rsid w:val="000955E7"/>
    <w:rsid w:val="00095AA6"/>
    <w:rsid w:val="00097BE5"/>
    <w:rsid w:val="000A0929"/>
    <w:rsid w:val="000A152D"/>
    <w:rsid w:val="000A5CB0"/>
    <w:rsid w:val="000B1C7A"/>
    <w:rsid w:val="000B243C"/>
    <w:rsid w:val="000B3B96"/>
    <w:rsid w:val="000B5EBE"/>
    <w:rsid w:val="000B69C5"/>
    <w:rsid w:val="000C0664"/>
    <w:rsid w:val="000C0BA6"/>
    <w:rsid w:val="000C481F"/>
    <w:rsid w:val="000D0E93"/>
    <w:rsid w:val="000D1210"/>
    <w:rsid w:val="000D3693"/>
    <w:rsid w:val="000D509E"/>
    <w:rsid w:val="000D6DB2"/>
    <w:rsid w:val="000E473B"/>
    <w:rsid w:val="000E6220"/>
    <w:rsid w:val="000E7874"/>
    <w:rsid w:val="000F001E"/>
    <w:rsid w:val="000F0F02"/>
    <w:rsid w:val="000F3598"/>
    <w:rsid w:val="000F39A5"/>
    <w:rsid w:val="000F5103"/>
    <w:rsid w:val="000F51C7"/>
    <w:rsid w:val="000F5AE9"/>
    <w:rsid w:val="000F61E6"/>
    <w:rsid w:val="000F7A6E"/>
    <w:rsid w:val="00102110"/>
    <w:rsid w:val="00104373"/>
    <w:rsid w:val="00104CF9"/>
    <w:rsid w:val="001052ED"/>
    <w:rsid w:val="00111FAB"/>
    <w:rsid w:val="00115099"/>
    <w:rsid w:val="001152B2"/>
    <w:rsid w:val="001170E9"/>
    <w:rsid w:val="00121C7D"/>
    <w:rsid w:val="001228F7"/>
    <w:rsid w:val="00122D61"/>
    <w:rsid w:val="001234EA"/>
    <w:rsid w:val="00126487"/>
    <w:rsid w:val="00127892"/>
    <w:rsid w:val="00127971"/>
    <w:rsid w:val="0014058D"/>
    <w:rsid w:val="00144502"/>
    <w:rsid w:val="001479F2"/>
    <w:rsid w:val="0015206F"/>
    <w:rsid w:val="00153340"/>
    <w:rsid w:val="00154B76"/>
    <w:rsid w:val="00163DF9"/>
    <w:rsid w:val="00164638"/>
    <w:rsid w:val="0016591F"/>
    <w:rsid w:val="00165D52"/>
    <w:rsid w:val="0016668E"/>
    <w:rsid w:val="00170B9A"/>
    <w:rsid w:val="00170DBC"/>
    <w:rsid w:val="0017478D"/>
    <w:rsid w:val="001762C5"/>
    <w:rsid w:val="001777BF"/>
    <w:rsid w:val="00177C0C"/>
    <w:rsid w:val="00180CBD"/>
    <w:rsid w:val="0018267C"/>
    <w:rsid w:val="00182B8D"/>
    <w:rsid w:val="00183F8B"/>
    <w:rsid w:val="0018591F"/>
    <w:rsid w:val="00192BA5"/>
    <w:rsid w:val="001943B9"/>
    <w:rsid w:val="001968F0"/>
    <w:rsid w:val="00197073"/>
    <w:rsid w:val="001A09BA"/>
    <w:rsid w:val="001A0EF4"/>
    <w:rsid w:val="001A1240"/>
    <w:rsid w:val="001A31C0"/>
    <w:rsid w:val="001A3401"/>
    <w:rsid w:val="001A34B4"/>
    <w:rsid w:val="001A5F76"/>
    <w:rsid w:val="001B0DDB"/>
    <w:rsid w:val="001B1D8C"/>
    <w:rsid w:val="001B3545"/>
    <w:rsid w:val="001B64E2"/>
    <w:rsid w:val="001B75D8"/>
    <w:rsid w:val="001C2689"/>
    <w:rsid w:val="001C39B7"/>
    <w:rsid w:val="001C468A"/>
    <w:rsid w:val="001C52C9"/>
    <w:rsid w:val="001C5445"/>
    <w:rsid w:val="001C67C6"/>
    <w:rsid w:val="001D06E3"/>
    <w:rsid w:val="001D42DA"/>
    <w:rsid w:val="001E318D"/>
    <w:rsid w:val="001E4D7E"/>
    <w:rsid w:val="001F038B"/>
    <w:rsid w:val="001F0463"/>
    <w:rsid w:val="001F3DDC"/>
    <w:rsid w:val="001F5224"/>
    <w:rsid w:val="001F583B"/>
    <w:rsid w:val="001F6F5C"/>
    <w:rsid w:val="001F7BE6"/>
    <w:rsid w:val="00201479"/>
    <w:rsid w:val="0020317E"/>
    <w:rsid w:val="002034C0"/>
    <w:rsid w:val="00207B48"/>
    <w:rsid w:val="002117C0"/>
    <w:rsid w:val="00214984"/>
    <w:rsid w:val="00215AE2"/>
    <w:rsid w:val="0021729E"/>
    <w:rsid w:val="002207E2"/>
    <w:rsid w:val="0022261D"/>
    <w:rsid w:val="0022484E"/>
    <w:rsid w:val="00224DD0"/>
    <w:rsid w:val="00225BB1"/>
    <w:rsid w:val="00230BD1"/>
    <w:rsid w:val="0023180E"/>
    <w:rsid w:val="00232D0D"/>
    <w:rsid w:val="00235242"/>
    <w:rsid w:val="00235D8A"/>
    <w:rsid w:val="00242523"/>
    <w:rsid w:val="00242900"/>
    <w:rsid w:val="00244345"/>
    <w:rsid w:val="00247374"/>
    <w:rsid w:val="0025053D"/>
    <w:rsid w:val="002507BF"/>
    <w:rsid w:val="00260ED0"/>
    <w:rsid w:val="00262F6F"/>
    <w:rsid w:val="002662E9"/>
    <w:rsid w:val="00266909"/>
    <w:rsid w:val="0027367C"/>
    <w:rsid w:val="00274521"/>
    <w:rsid w:val="002749C3"/>
    <w:rsid w:val="002749F9"/>
    <w:rsid w:val="00274E51"/>
    <w:rsid w:val="002762E1"/>
    <w:rsid w:val="00281A37"/>
    <w:rsid w:val="00290933"/>
    <w:rsid w:val="00292536"/>
    <w:rsid w:val="0029561C"/>
    <w:rsid w:val="00297951"/>
    <w:rsid w:val="002A0092"/>
    <w:rsid w:val="002A06AF"/>
    <w:rsid w:val="002A0B08"/>
    <w:rsid w:val="002A43F7"/>
    <w:rsid w:val="002B2A67"/>
    <w:rsid w:val="002B341A"/>
    <w:rsid w:val="002B7711"/>
    <w:rsid w:val="002C1945"/>
    <w:rsid w:val="002C33E1"/>
    <w:rsid w:val="002C5595"/>
    <w:rsid w:val="002C5FCA"/>
    <w:rsid w:val="002D210C"/>
    <w:rsid w:val="002D41A0"/>
    <w:rsid w:val="002D5C25"/>
    <w:rsid w:val="002D6A6A"/>
    <w:rsid w:val="002E5572"/>
    <w:rsid w:val="002E615A"/>
    <w:rsid w:val="002F16E8"/>
    <w:rsid w:val="002F4A7F"/>
    <w:rsid w:val="002F5060"/>
    <w:rsid w:val="002F76B9"/>
    <w:rsid w:val="002F7C18"/>
    <w:rsid w:val="00300163"/>
    <w:rsid w:val="00300352"/>
    <w:rsid w:val="00302C44"/>
    <w:rsid w:val="00302D5C"/>
    <w:rsid w:val="0030454D"/>
    <w:rsid w:val="0030486A"/>
    <w:rsid w:val="00304E3D"/>
    <w:rsid w:val="003104DC"/>
    <w:rsid w:val="0031139A"/>
    <w:rsid w:val="00311A0E"/>
    <w:rsid w:val="00312E94"/>
    <w:rsid w:val="0031395E"/>
    <w:rsid w:val="00313F4F"/>
    <w:rsid w:val="00315FD7"/>
    <w:rsid w:val="0031616D"/>
    <w:rsid w:val="00316FF7"/>
    <w:rsid w:val="00317E90"/>
    <w:rsid w:val="0032152D"/>
    <w:rsid w:val="00322A91"/>
    <w:rsid w:val="00323E1C"/>
    <w:rsid w:val="00323E1E"/>
    <w:rsid w:val="00324707"/>
    <w:rsid w:val="00334481"/>
    <w:rsid w:val="00337149"/>
    <w:rsid w:val="00340FA7"/>
    <w:rsid w:val="00342871"/>
    <w:rsid w:val="00347719"/>
    <w:rsid w:val="00354B5C"/>
    <w:rsid w:val="003567A4"/>
    <w:rsid w:val="003612D6"/>
    <w:rsid w:val="00362CA4"/>
    <w:rsid w:val="00363688"/>
    <w:rsid w:val="0036429D"/>
    <w:rsid w:val="00367B34"/>
    <w:rsid w:val="0037126A"/>
    <w:rsid w:val="00371301"/>
    <w:rsid w:val="00374867"/>
    <w:rsid w:val="0037615A"/>
    <w:rsid w:val="0038085A"/>
    <w:rsid w:val="00380F8D"/>
    <w:rsid w:val="003865B3"/>
    <w:rsid w:val="00386E24"/>
    <w:rsid w:val="00391902"/>
    <w:rsid w:val="00394BF4"/>
    <w:rsid w:val="003A2638"/>
    <w:rsid w:val="003A4EFF"/>
    <w:rsid w:val="003A55A8"/>
    <w:rsid w:val="003A63B0"/>
    <w:rsid w:val="003B11CF"/>
    <w:rsid w:val="003C1CC8"/>
    <w:rsid w:val="003C2A73"/>
    <w:rsid w:val="003C3371"/>
    <w:rsid w:val="003C6CC4"/>
    <w:rsid w:val="003C7A1D"/>
    <w:rsid w:val="003D2BC5"/>
    <w:rsid w:val="003D4716"/>
    <w:rsid w:val="003D7BE0"/>
    <w:rsid w:val="003E404C"/>
    <w:rsid w:val="003E4669"/>
    <w:rsid w:val="003E49EF"/>
    <w:rsid w:val="003E6B8F"/>
    <w:rsid w:val="003E6EC8"/>
    <w:rsid w:val="003F0C84"/>
    <w:rsid w:val="003F2E5E"/>
    <w:rsid w:val="003F33F7"/>
    <w:rsid w:val="003F4A90"/>
    <w:rsid w:val="003F4D1C"/>
    <w:rsid w:val="003F647E"/>
    <w:rsid w:val="00400960"/>
    <w:rsid w:val="004040BF"/>
    <w:rsid w:val="0041095B"/>
    <w:rsid w:val="00413BE8"/>
    <w:rsid w:val="004157F1"/>
    <w:rsid w:val="0041652C"/>
    <w:rsid w:val="004165D8"/>
    <w:rsid w:val="00421F07"/>
    <w:rsid w:val="00422704"/>
    <w:rsid w:val="004231FA"/>
    <w:rsid w:val="00425A92"/>
    <w:rsid w:val="00426E45"/>
    <w:rsid w:val="0043004C"/>
    <w:rsid w:val="00430105"/>
    <w:rsid w:val="00430D8C"/>
    <w:rsid w:val="00430D95"/>
    <w:rsid w:val="004317E8"/>
    <w:rsid w:val="004405DD"/>
    <w:rsid w:val="00441DD3"/>
    <w:rsid w:val="004434CD"/>
    <w:rsid w:val="00443D2A"/>
    <w:rsid w:val="00444FD7"/>
    <w:rsid w:val="00446297"/>
    <w:rsid w:val="00446E6A"/>
    <w:rsid w:val="00460BD1"/>
    <w:rsid w:val="00461BF4"/>
    <w:rsid w:val="00463122"/>
    <w:rsid w:val="004632B6"/>
    <w:rsid w:val="004651D2"/>
    <w:rsid w:val="00467297"/>
    <w:rsid w:val="0046737A"/>
    <w:rsid w:val="00467B29"/>
    <w:rsid w:val="0047262C"/>
    <w:rsid w:val="0047718A"/>
    <w:rsid w:val="00481C06"/>
    <w:rsid w:val="0048257A"/>
    <w:rsid w:val="00482D3E"/>
    <w:rsid w:val="00483D9E"/>
    <w:rsid w:val="00484DAE"/>
    <w:rsid w:val="00487DBC"/>
    <w:rsid w:val="00490229"/>
    <w:rsid w:val="00493532"/>
    <w:rsid w:val="00494D4B"/>
    <w:rsid w:val="004A025C"/>
    <w:rsid w:val="004A0416"/>
    <w:rsid w:val="004A4368"/>
    <w:rsid w:val="004A50A2"/>
    <w:rsid w:val="004A721D"/>
    <w:rsid w:val="004B0341"/>
    <w:rsid w:val="004C19F5"/>
    <w:rsid w:val="004C6561"/>
    <w:rsid w:val="004C7B25"/>
    <w:rsid w:val="004D0E6D"/>
    <w:rsid w:val="004D246B"/>
    <w:rsid w:val="004D3104"/>
    <w:rsid w:val="004E458C"/>
    <w:rsid w:val="004E58CD"/>
    <w:rsid w:val="004F01DF"/>
    <w:rsid w:val="004F2F47"/>
    <w:rsid w:val="004F46D3"/>
    <w:rsid w:val="004F4997"/>
    <w:rsid w:val="004F608D"/>
    <w:rsid w:val="0050066A"/>
    <w:rsid w:val="00512599"/>
    <w:rsid w:val="005126D2"/>
    <w:rsid w:val="005174F4"/>
    <w:rsid w:val="0052350D"/>
    <w:rsid w:val="00524F07"/>
    <w:rsid w:val="00527243"/>
    <w:rsid w:val="005305E7"/>
    <w:rsid w:val="005324EA"/>
    <w:rsid w:val="0053363C"/>
    <w:rsid w:val="00540424"/>
    <w:rsid w:val="00541E7F"/>
    <w:rsid w:val="005429B2"/>
    <w:rsid w:val="0054572F"/>
    <w:rsid w:val="0054664B"/>
    <w:rsid w:val="00546F27"/>
    <w:rsid w:val="00546FD2"/>
    <w:rsid w:val="00547796"/>
    <w:rsid w:val="00554DD3"/>
    <w:rsid w:val="00555A2F"/>
    <w:rsid w:val="00557F74"/>
    <w:rsid w:val="005600FE"/>
    <w:rsid w:val="0056230C"/>
    <w:rsid w:val="00566419"/>
    <w:rsid w:val="005672BB"/>
    <w:rsid w:val="00567B39"/>
    <w:rsid w:val="00571A9F"/>
    <w:rsid w:val="00572E75"/>
    <w:rsid w:val="00574A6F"/>
    <w:rsid w:val="005818BB"/>
    <w:rsid w:val="005835D4"/>
    <w:rsid w:val="00583D94"/>
    <w:rsid w:val="00585DC0"/>
    <w:rsid w:val="00587B2C"/>
    <w:rsid w:val="00591571"/>
    <w:rsid w:val="00592D13"/>
    <w:rsid w:val="00592F9C"/>
    <w:rsid w:val="00596C8F"/>
    <w:rsid w:val="00597579"/>
    <w:rsid w:val="005A02F6"/>
    <w:rsid w:val="005A04B6"/>
    <w:rsid w:val="005A130D"/>
    <w:rsid w:val="005A1D88"/>
    <w:rsid w:val="005A286A"/>
    <w:rsid w:val="005A3DB8"/>
    <w:rsid w:val="005A4786"/>
    <w:rsid w:val="005C1C70"/>
    <w:rsid w:val="005D27A7"/>
    <w:rsid w:val="005D3714"/>
    <w:rsid w:val="005D4105"/>
    <w:rsid w:val="005D5B08"/>
    <w:rsid w:val="005D5E77"/>
    <w:rsid w:val="005D6E27"/>
    <w:rsid w:val="005E2158"/>
    <w:rsid w:val="005E2A93"/>
    <w:rsid w:val="005E3EB8"/>
    <w:rsid w:val="005E6953"/>
    <w:rsid w:val="005E6C44"/>
    <w:rsid w:val="005F12F8"/>
    <w:rsid w:val="005F31CD"/>
    <w:rsid w:val="005F5ECB"/>
    <w:rsid w:val="0060235E"/>
    <w:rsid w:val="0060244A"/>
    <w:rsid w:val="00602A62"/>
    <w:rsid w:val="00612867"/>
    <w:rsid w:val="00612FB2"/>
    <w:rsid w:val="00615DA0"/>
    <w:rsid w:val="00620DA1"/>
    <w:rsid w:val="006211AF"/>
    <w:rsid w:val="006228E4"/>
    <w:rsid w:val="006230E8"/>
    <w:rsid w:val="00625A32"/>
    <w:rsid w:val="0062645C"/>
    <w:rsid w:val="00630217"/>
    <w:rsid w:val="00633809"/>
    <w:rsid w:val="00633F08"/>
    <w:rsid w:val="00635F22"/>
    <w:rsid w:val="00637E9A"/>
    <w:rsid w:val="0064014E"/>
    <w:rsid w:val="006406E6"/>
    <w:rsid w:val="006425EB"/>
    <w:rsid w:val="00645594"/>
    <w:rsid w:val="006459F5"/>
    <w:rsid w:val="00646DA8"/>
    <w:rsid w:val="006502E1"/>
    <w:rsid w:val="00653070"/>
    <w:rsid w:val="006553C2"/>
    <w:rsid w:val="00655593"/>
    <w:rsid w:val="006556BC"/>
    <w:rsid w:val="0065731C"/>
    <w:rsid w:val="00657F4E"/>
    <w:rsid w:val="00660E04"/>
    <w:rsid w:val="0066130A"/>
    <w:rsid w:val="00661446"/>
    <w:rsid w:val="00662024"/>
    <w:rsid w:val="00662809"/>
    <w:rsid w:val="00666C4E"/>
    <w:rsid w:val="00676B52"/>
    <w:rsid w:val="00680B60"/>
    <w:rsid w:val="00682B19"/>
    <w:rsid w:val="0068385B"/>
    <w:rsid w:val="006879AF"/>
    <w:rsid w:val="00691AE2"/>
    <w:rsid w:val="006931AB"/>
    <w:rsid w:val="0069335A"/>
    <w:rsid w:val="00695F83"/>
    <w:rsid w:val="006A0312"/>
    <w:rsid w:val="006A2103"/>
    <w:rsid w:val="006A2675"/>
    <w:rsid w:val="006A4F10"/>
    <w:rsid w:val="006A681E"/>
    <w:rsid w:val="006A77C5"/>
    <w:rsid w:val="006A7DEE"/>
    <w:rsid w:val="006B0BB0"/>
    <w:rsid w:val="006B4EE4"/>
    <w:rsid w:val="006B525D"/>
    <w:rsid w:val="006B5A79"/>
    <w:rsid w:val="006B740C"/>
    <w:rsid w:val="006C0E97"/>
    <w:rsid w:val="006C613B"/>
    <w:rsid w:val="006C675F"/>
    <w:rsid w:val="006C722D"/>
    <w:rsid w:val="006D03A1"/>
    <w:rsid w:val="006D69F2"/>
    <w:rsid w:val="006E380C"/>
    <w:rsid w:val="006E742D"/>
    <w:rsid w:val="006F0DFD"/>
    <w:rsid w:val="006F1C86"/>
    <w:rsid w:val="006F4262"/>
    <w:rsid w:val="006F7621"/>
    <w:rsid w:val="00701664"/>
    <w:rsid w:val="007018BB"/>
    <w:rsid w:val="00705CA2"/>
    <w:rsid w:val="007060C1"/>
    <w:rsid w:val="0070626F"/>
    <w:rsid w:val="00706743"/>
    <w:rsid w:val="00712FEA"/>
    <w:rsid w:val="007135BF"/>
    <w:rsid w:val="00714F45"/>
    <w:rsid w:val="00720C0E"/>
    <w:rsid w:val="00721A83"/>
    <w:rsid w:val="00723D1D"/>
    <w:rsid w:val="007268C5"/>
    <w:rsid w:val="00727469"/>
    <w:rsid w:val="0073212F"/>
    <w:rsid w:val="0073291A"/>
    <w:rsid w:val="0074241B"/>
    <w:rsid w:val="00751099"/>
    <w:rsid w:val="00753085"/>
    <w:rsid w:val="0075421B"/>
    <w:rsid w:val="00756589"/>
    <w:rsid w:val="007579CE"/>
    <w:rsid w:val="00757AE5"/>
    <w:rsid w:val="0076137C"/>
    <w:rsid w:val="00762336"/>
    <w:rsid w:val="007659DF"/>
    <w:rsid w:val="00766250"/>
    <w:rsid w:val="00774049"/>
    <w:rsid w:val="00775282"/>
    <w:rsid w:val="00775480"/>
    <w:rsid w:val="007771D6"/>
    <w:rsid w:val="00785E45"/>
    <w:rsid w:val="00787BD4"/>
    <w:rsid w:val="00791CCF"/>
    <w:rsid w:val="0079384E"/>
    <w:rsid w:val="0079503E"/>
    <w:rsid w:val="007A0A9D"/>
    <w:rsid w:val="007A7974"/>
    <w:rsid w:val="007A7C1C"/>
    <w:rsid w:val="007C7D98"/>
    <w:rsid w:val="007D214B"/>
    <w:rsid w:val="007D30CC"/>
    <w:rsid w:val="007D3F75"/>
    <w:rsid w:val="007D79A8"/>
    <w:rsid w:val="007E1925"/>
    <w:rsid w:val="007E31B7"/>
    <w:rsid w:val="007F04D6"/>
    <w:rsid w:val="007F2941"/>
    <w:rsid w:val="007F29AB"/>
    <w:rsid w:val="007F31BD"/>
    <w:rsid w:val="007F3684"/>
    <w:rsid w:val="007F475E"/>
    <w:rsid w:val="00800F1A"/>
    <w:rsid w:val="008013E1"/>
    <w:rsid w:val="00806170"/>
    <w:rsid w:val="008071B3"/>
    <w:rsid w:val="0080740B"/>
    <w:rsid w:val="00807975"/>
    <w:rsid w:val="0081348D"/>
    <w:rsid w:val="0082378F"/>
    <w:rsid w:val="0082577E"/>
    <w:rsid w:val="00825892"/>
    <w:rsid w:val="00826FB2"/>
    <w:rsid w:val="00830184"/>
    <w:rsid w:val="00830523"/>
    <w:rsid w:val="0083215F"/>
    <w:rsid w:val="00840D53"/>
    <w:rsid w:val="00841012"/>
    <w:rsid w:val="00845D5B"/>
    <w:rsid w:val="00850597"/>
    <w:rsid w:val="00850830"/>
    <w:rsid w:val="0085472F"/>
    <w:rsid w:val="00856B2D"/>
    <w:rsid w:val="0086339E"/>
    <w:rsid w:val="00865FD4"/>
    <w:rsid w:val="008660D7"/>
    <w:rsid w:val="0087108E"/>
    <w:rsid w:val="00874396"/>
    <w:rsid w:val="00877807"/>
    <w:rsid w:val="00882130"/>
    <w:rsid w:val="00883DAF"/>
    <w:rsid w:val="00885029"/>
    <w:rsid w:val="0088656B"/>
    <w:rsid w:val="00890246"/>
    <w:rsid w:val="00891425"/>
    <w:rsid w:val="00891DAB"/>
    <w:rsid w:val="00895B36"/>
    <w:rsid w:val="00897A5B"/>
    <w:rsid w:val="008A0F34"/>
    <w:rsid w:val="008A6615"/>
    <w:rsid w:val="008B0678"/>
    <w:rsid w:val="008B0753"/>
    <w:rsid w:val="008B1CC3"/>
    <w:rsid w:val="008B25E5"/>
    <w:rsid w:val="008B3105"/>
    <w:rsid w:val="008B320C"/>
    <w:rsid w:val="008B3F70"/>
    <w:rsid w:val="008B5D52"/>
    <w:rsid w:val="008C1BE7"/>
    <w:rsid w:val="008C6E6F"/>
    <w:rsid w:val="008D0311"/>
    <w:rsid w:val="008D2A00"/>
    <w:rsid w:val="008D4239"/>
    <w:rsid w:val="008D5839"/>
    <w:rsid w:val="008D5905"/>
    <w:rsid w:val="008E5616"/>
    <w:rsid w:val="008E5DBF"/>
    <w:rsid w:val="008E6CDA"/>
    <w:rsid w:val="008E7FC3"/>
    <w:rsid w:val="008F029A"/>
    <w:rsid w:val="008F0EC2"/>
    <w:rsid w:val="008F6D35"/>
    <w:rsid w:val="00901E49"/>
    <w:rsid w:val="00902B15"/>
    <w:rsid w:val="009055BA"/>
    <w:rsid w:val="00907449"/>
    <w:rsid w:val="009119D2"/>
    <w:rsid w:val="00913BC3"/>
    <w:rsid w:val="00914364"/>
    <w:rsid w:val="009146CC"/>
    <w:rsid w:val="009149B1"/>
    <w:rsid w:val="00921AFA"/>
    <w:rsid w:val="00922E4E"/>
    <w:rsid w:val="009241AA"/>
    <w:rsid w:val="00926328"/>
    <w:rsid w:val="009274B5"/>
    <w:rsid w:val="009342C0"/>
    <w:rsid w:val="00942B84"/>
    <w:rsid w:val="00943AC2"/>
    <w:rsid w:val="00943BDB"/>
    <w:rsid w:val="00946287"/>
    <w:rsid w:val="0094689E"/>
    <w:rsid w:val="00953253"/>
    <w:rsid w:val="00953B5B"/>
    <w:rsid w:val="0096358B"/>
    <w:rsid w:val="009651A8"/>
    <w:rsid w:val="00965EEB"/>
    <w:rsid w:val="00965F9B"/>
    <w:rsid w:val="00971773"/>
    <w:rsid w:val="009717B2"/>
    <w:rsid w:val="009871A9"/>
    <w:rsid w:val="00995F98"/>
    <w:rsid w:val="009A05AB"/>
    <w:rsid w:val="009A10C0"/>
    <w:rsid w:val="009A6983"/>
    <w:rsid w:val="009A6DCD"/>
    <w:rsid w:val="009A7A76"/>
    <w:rsid w:val="009A7D14"/>
    <w:rsid w:val="009B008B"/>
    <w:rsid w:val="009B0E4C"/>
    <w:rsid w:val="009B14B2"/>
    <w:rsid w:val="009B1E00"/>
    <w:rsid w:val="009B4175"/>
    <w:rsid w:val="009B70A6"/>
    <w:rsid w:val="009C03B7"/>
    <w:rsid w:val="009C0ACF"/>
    <w:rsid w:val="009C2430"/>
    <w:rsid w:val="009C2520"/>
    <w:rsid w:val="009C4225"/>
    <w:rsid w:val="009C6CAB"/>
    <w:rsid w:val="009C6CBF"/>
    <w:rsid w:val="009E076E"/>
    <w:rsid w:val="009E1B06"/>
    <w:rsid w:val="009E35F4"/>
    <w:rsid w:val="009E5A74"/>
    <w:rsid w:val="009E5CE3"/>
    <w:rsid w:val="009F218C"/>
    <w:rsid w:val="009F3CAD"/>
    <w:rsid w:val="009F422B"/>
    <w:rsid w:val="009F4AB0"/>
    <w:rsid w:val="009F6D57"/>
    <w:rsid w:val="00A0381C"/>
    <w:rsid w:val="00A062EA"/>
    <w:rsid w:val="00A07E72"/>
    <w:rsid w:val="00A10CAC"/>
    <w:rsid w:val="00A117D6"/>
    <w:rsid w:val="00A122AB"/>
    <w:rsid w:val="00A136E8"/>
    <w:rsid w:val="00A14A73"/>
    <w:rsid w:val="00A15E03"/>
    <w:rsid w:val="00A20B7F"/>
    <w:rsid w:val="00A213E5"/>
    <w:rsid w:val="00A22497"/>
    <w:rsid w:val="00A22DD7"/>
    <w:rsid w:val="00A23C2E"/>
    <w:rsid w:val="00A24E4E"/>
    <w:rsid w:val="00A254F6"/>
    <w:rsid w:val="00A30691"/>
    <w:rsid w:val="00A310D5"/>
    <w:rsid w:val="00A32E1A"/>
    <w:rsid w:val="00A34E62"/>
    <w:rsid w:val="00A3770A"/>
    <w:rsid w:val="00A4116E"/>
    <w:rsid w:val="00A462CF"/>
    <w:rsid w:val="00A46A89"/>
    <w:rsid w:val="00A50E1C"/>
    <w:rsid w:val="00A51AAC"/>
    <w:rsid w:val="00A549D8"/>
    <w:rsid w:val="00A54D8B"/>
    <w:rsid w:val="00A57CAD"/>
    <w:rsid w:val="00A60F44"/>
    <w:rsid w:val="00A62055"/>
    <w:rsid w:val="00A6277D"/>
    <w:rsid w:val="00A632D8"/>
    <w:rsid w:val="00A63D71"/>
    <w:rsid w:val="00A70338"/>
    <w:rsid w:val="00A70920"/>
    <w:rsid w:val="00A725CD"/>
    <w:rsid w:val="00A734D7"/>
    <w:rsid w:val="00A749BA"/>
    <w:rsid w:val="00A752F0"/>
    <w:rsid w:val="00A80725"/>
    <w:rsid w:val="00A8398F"/>
    <w:rsid w:val="00A843F5"/>
    <w:rsid w:val="00A92216"/>
    <w:rsid w:val="00A9474C"/>
    <w:rsid w:val="00A94DBB"/>
    <w:rsid w:val="00A953F5"/>
    <w:rsid w:val="00A95EC5"/>
    <w:rsid w:val="00AA1138"/>
    <w:rsid w:val="00AA61EF"/>
    <w:rsid w:val="00AA64D1"/>
    <w:rsid w:val="00AA777F"/>
    <w:rsid w:val="00AB4052"/>
    <w:rsid w:val="00AB534A"/>
    <w:rsid w:val="00AB6825"/>
    <w:rsid w:val="00AC0E01"/>
    <w:rsid w:val="00AC204C"/>
    <w:rsid w:val="00AC3BD5"/>
    <w:rsid w:val="00AC41ED"/>
    <w:rsid w:val="00AC5004"/>
    <w:rsid w:val="00AC6B66"/>
    <w:rsid w:val="00AC7C40"/>
    <w:rsid w:val="00AD0D98"/>
    <w:rsid w:val="00AD1F98"/>
    <w:rsid w:val="00AD32EF"/>
    <w:rsid w:val="00AD7ECF"/>
    <w:rsid w:val="00AE1178"/>
    <w:rsid w:val="00AE1953"/>
    <w:rsid w:val="00AF1BEE"/>
    <w:rsid w:val="00AF1C13"/>
    <w:rsid w:val="00AF3A5A"/>
    <w:rsid w:val="00AF5B04"/>
    <w:rsid w:val="00AF6F27"/>
    <w:rsid w:val="00AF70D2"/>
    <w:rsid w:val="00B043B7"/>
    <w:rsid w:val="00B047DD"/>
    <w:rsid w:val="00B04AC8"/>
    <w:rsid w:val="00B06301"/>
    <w:rsid w:val="00B071E8"/>
    <w:rsid w:val="00B07FD9"/>
    <w:rsid w:val="00B104DA"/>
    <w:rsid w:val="00B1211B"/>
    <w:rsid w:val="00B134E0"/>
    <w:rsid w:val="00B16F65"/>
    <w:rsid w:val="00B2037D"/>
    <w:rsid w:val="00B21639"/>
    <w:rsid w:val="00B217EA"/>
    <w:rsid w:val="00B22740"/>
    <w:rsid w:val="00B25C0B"/>
    <w:rsid w:val="00B32037"/>
    <w:rsid w:val="00B34EE7"/>
    <w:rsid w:val="00B368B6"/>
    <w:rsid w:val="00B36DC3"/>
    <w:rsid w:val="00B41A81"/>
    <w:rsid w:val="00B41F82"/>
    <w:rsid w:val="00B4520E"/>
    <w:rsid w:val="00B47237"/>
    <w:rsid w:val="00B51493"/>
    <w:rsid w:val="00B538BA"/>
    <w:rsid w:val="00B5523D"/>
    <w:rsid w:val="00B630BB"/>
    <w:rsid w:val="00B6411A"/>
    <w:rsid w:val="00B64C7B"/>
    <w:rsid w:val="00B7093F"/>
    <w:rsid w:val="00B74ED0"/>
    <w:rsid w:val="00B757E8"/>
    <w:rsid w:val="00B8019F"/>
    <w:rsid w:val="00B80373"/>
    <w:rsid w:val="00B80C1C"/>
    <w:rsid w:val="00B81293"/>
    <w:rsid w:val="00B8146D"/>
    <w:rsid w:val="00B83F98"/>
    <w:rsid w:val="00B903BB"/>
    <w:rsid w:val="00B92BE9"/>
    <w:rsid w:val="00B96F0E"/>
    <w:rsid w:val="00BA11E9"/>
    <w:rsid w:val="00BA15C4"/>
    <w:rsid w:val="00BA1B71"/>
    <w:rsid w:val="00BA1CD8"/>
    <w:rsid w:val="00BB0A07"/>
    <w:rsid w:val="00BB131D"/>
    <w:rsid w:val="00BB14D6"/>
    <w:rsid w:val="00BB4718"/>
    <w:rsid w:val="00BB6B17"/>
    <w:rsid w:val="00BC00D4"/>
    <w:rsid w:val="00BC0F9D"/>
    <w:rsid w:val="00BC2108"/>
    <w:rsid w:val="00BC2253"/>
    <w:rsid w:val="00BC28E9"/>
    <w:rsid w:val="00BC357E"/>
    <w:rsid w:val="00BC5E81"/>
    <w:rsid w:val="00BC60C8"/>
    <w:rsid w:val="00BD011E"/>
    <w:rsid w:val="00BD03C0"/>
    <w:rsid w:val="00BE025C"/>
    <w:rsid w:val="00BE2823"/>
    <w:rsid w:val="00BE6DF1"/>
    <w:rsid w:val="00BF089F"/>
    <w:rsid w:val="00BF08DC"/>
    <w:rsid w:val="00BF1160"/>
    <w:rsid w:val="00BF5C14"/>
    <w:rsid w:val="00C00FF5"/>
    <w:rsid w:val="00C010E6"/>
    <w:rsid w:val="00C02E35"/>
    <w:rsid w:val="00C04C0A"/>
    <w:rsid w:val="00C056D4"/>
    <w:rsid w:val="00C0613A"/>
    <w:rsid w:val="00C0637B"/>
    <w:rsid w:val="00C06DB3"/>
    <w:rsid w:val="00C104C8"/>
    <w:rsid w:val="00C1124E"/>
    <w:rsid w:val="00C159C0"/>
    <w:rsid w:val="00C160CD"/>
    <w:rsid w:val="00C2229D"/>
    <w:rsid w:val="00C24E72"/>
    <w:rsid w:val="00C25258"/>
    <w:rsid w:val="00C272FD"/>
    <w:rsid w:val="00C273F9"/>
    <w:rsid w:val="00C27415"/>
    <w:rsid w:val="00C36B20"/>
    <w:rsid w:val="00C42C6B"/>
    <w:rsid w:val="00C441F9"/>
    <w:rsid w:val="00C450FC"/>
    <w:rsid w:val="00C46B1E"/>
    <w:rsid w:val="00C50CC5"/>
    <w:rsid w:val="00C524AB"/>
    <w:rsid w:val="00C52672"/>
    <w:rsid w:val="00C5475B"/>
    <w:rsid w:val="00C553D5"/>
    <w:rsid w:val="00C55588"/>
    <w:rsid w:val="00C55E47"/>
    <w:rsid w:val="00C56B70"/>
    <w:rsid w:val="00C570B8"/>
    <w:rsid w:val="00C576B8"/>
    <w:rsid w:val="00C57B8E"/>
    <w:rsid w:val="00C62BEC"/>
    <w:rsid w:val="00C65B84"/>
    <w:rsid w:val="00C67182"/>
    <w:rsid w:val="00C703C6"/>
    <w:rsid w:val="00C71B01"/>
    <w:rsid w:val="00C738D0"/>
    <w:rsid w:val="00C76C2D"/>
    <w:rsid w:val="00C81E1B"/>
    <w:rsid w:val="00C83B22"/>
    <w:rsid w:val="00C8409D"/>
    <w:rsid w:val="00C853B9"/>
    <w:rsid w:val="00C85D75"/>
    <w:rsid w:val="00C9061C"/>
    <w:rsid w:val="00C90A2C"/>
    <w:rsid w:val="00C90E2C"/>
    <w:rsid w:val="00C91400"/>
    <w:rsid w:val="00C93BF3"/>
    <w:rsid w:val="00CA1536"/>
    <w:rsid w:val="00CA58B1"/>
    <w:rsid w:val="00CA7B1D"/>
    <w:rsid w:val="00CB2567"/>
    <w:rsid w:val="00CB446F"/>
    <w:rsid w:val="00CB4C29"/>
    <w:rsid w:val="00CB6743"/>
    <w:rsid w:val="00CB6BAC"/>
    <w:rsid w:val="00CB7829"/>
    <w:rsid w:val="00CB7B8C"/>
    <w:rsid w:val="00CC1F47"/>
    <w:rsid w:val="00CC227B"/>
    <w:rsid w:val="00CC3E49"/>
    <w:rsid w:val="00CD0512"/>
    <w:rsid w:val="00CD09A7"/>
    <w:rsid w:val="00CD3A9C"/>
    <w:rsid w:val="00CD5BE3"/>
    <w:rsid w:val="00CD6F86"/>
    <w:rsid w:val="00CE0EA3"/>
    <w:rsid w:val="00CE6846"/>
    <w:rsid w:val="00CF25E9"/>
    <w:rsid w:val="00CF2CD2"/>
    <w:rsid w:val="00CF4CE7"/>
    <w:rsid w:val="00CF5898"/>
    <w:rsid w:val="00CF59DB"/>
    <w:rsid w:val="00D0248C"/>
    <w:rsid w:val="00D05EB8"/>
    <w:rsid w:val="00D0745E"/>
    <w:rsid w:val="00D13DF7"/>
    <w:rsid w:val="00D217EA"/>
    <w:rsid w:val="00D242F4"/>
    <w:rsid w:val="00D24FCF"/>
    <w:rsid w:val="00D2528F"/>
    <w:rsid w:val="00D2599D"/>
    <w:rsid w:val="00D27DAC"/>
    <w:rsid w:val="00D41580"/>
    <w:rsid w:val="00D417E2"/>
    <w:rsid w:val="00D432F8"/>
    <w:rsid w:val="00D442E9"/>
    <w:rsid w:val="00D5247D"/>
    <w:rsid w:val="00D53660"/>
    <w:rsid w:val="00D53A11"/>
    <w:rsid w:val="00D55941"/>
    <w:rsid w:val="00D575A0"/>
    <w:rsid w:val="00D601F2"/>
    <w:rsid w:val="00D611F8"/>
    <w:rsid w:val="00D636A0"/>
    <w:rsid w:val="00D641E2"/>
    <w:rsid w:val="00D70F78"/>
    <w:rsid w:val="00D71B71"/>
    <w:rsid w:val="00D71D81"/>
    <w:rsid w:val="00D74DA0"/>
    <w:rsid w:val="00D83654"/>
    <w:rsid w:val="00D85D73"/>
    <w:rsid w:val="00D85F38"/>
    <w:rsid w:val="00D863FC"/>
    <w:rsid w:val="00D92627"/>
    <w:rsid w:val="00D936F2"/>
    <w:rsid w:val="00D937A4"/>
    <w:rsid w:val="00DA2B6E"/>
    <w:rsid w:val="00DA5930"/>
    <w:rsid w:val="00DA64D3"/>
    <w:rsid w:val="00DA71E0"/>
    <w:rsid w:val="00DA7FDB"/>
    <w:rsid w:val="00DB184B"/>
    <w:rsid w:val="00DB3291"/>
    <w:rsid w:val="00DB3CB7"/>
    <w:rsid w:val="00DB43F4"/>
    <w:rsid w:val="00DB462B"/>
    <w:rsid w:val="00DB7FF5"/>
    <w:rsid w:val="00DC0C30"/>
    <w:rsid w:val="00DC0C60"/>
    <w:rsid w:val="00DC38FD"/>
    <w:rsid w:val="00DC3C6A"/>
    <w:rsid w:val="00DC6401"/>
    <w:rsid w:val="00DC74A3"/>
    <w:rsid w:val="00DD0FEE"/>
    <w:rsid w:val="00DD5123"/>
    <w:rsid w:val="00DD612E"/>
    <w:rsid w:val="00DD6D9A"/>
    <w:rsid w:val="00DE0B22"/>
    <w:rsid w:val="00DE1498"/>
    <w:rsid w:val="00DE407F"/>
    <w:rsid w:val="00DE6FA2"/>
    <w:rsid w:val="00DE7A64"/>
    <w:rsid w:val="00DF14BA"/>
    <w:rsid w:val="00DF1D76"/>
    <w:rsid w:val="00DF341B"/>
    <w:rsid w:val="00DF4448"/>
    <w:rsid w:val="00E043D2"/>
    <w:rsid w:val="00E04D18"/>
    <w:rsid w:val="00E04E14"/>
    <w:rsid w:val="00E2489D"/>
    <w:rsid w:val="00E25F8B"/>
    <w:rsid w:val="00E3199E"/>
    <w:rsid w:val="00E31A2C"/>
    <w:rsid w:val="00E33E40"/>
    <w:rsid w:val="00E40945"/>
    <w:rsid w:val="00E4448A"/>
    <w:rsid w:val="00E45242"/>
    <w:rsid w:val="00E461D8"/>
    <w:rsid w:val="00E46988"/>
    <w:rsid w:val="00E478BD"/>
    <w:rsid w:val="00E505D9"/>
    <w:rsid w:val="00E53BC1"/>
    <w:rsid w:val="00E55C18"/>
    <w:rsid w:val="00E63970"/>
    <w:rsid w:val="00E6478F"/>
    <w:rsid w:val="00E64BFF"/>
    <w:rsid w:val="00E677B0"/>
    <w:rsid w:val="00E724A4"/>
    <w:rsid w:val="00E7291C"/>
    <w:rsid w:val="00E74F3A"/>
    <w:rsid w:val="00E77F60"/>
    <w:rsid w:val="00E805C3"/>
    <w:rsid w:val="00E8103F"/>
    <w:rsid w:val="00E825CD"/>
    <w:rsid w:val="00E8457F"/>
    <w:rsid w:val="00E84870"/>
    <w:rsid w:val="00E853B3"/>
    <w:rsid w:val="00E85A32"/>
    <w:rsid w:val="00E86A31"/>
    <w:rsid w:val="00E86E9A"/>
    <w:rsid w:val="00E91FF9"/>
    <w:rsid w:val="00E97672"/>
    <w:rsid w:val="00EA0975"/>
    <w:rsid w:val="00EA48AF"/>
    <w:rsid w:val="00EA71BE"/>
    <w:rsid w:val="00EB0CBA"/>
    <w:rsid w:val="00EB332A"/>
    <w:rsid w:val="00EB4EF8"/>
    <w:rsid w:val="00EB718E"/>
    <w:rsid w:val="00EC3367"/>
    <w:rsid w:val="00EC497A"/>
    <w:rsid w:val="00EC4A05"/>
    <w:rsid w:val="00ED1890"/>
    <w:rsid w:val="00ED1EF3"/>
    <w:rsid w:val="00ED1FA3"/>
    <w:rsid w:val="00ED4702"/>
    <w:rsid w:val="00ED610A"/>
    <w:rsid w:val="00ED62F5"/>
    <w:rsid w:val="00ED6D66"/>
    <w:rsid w:val="00EE1206"/>
    <w:rsid w:val="00EE18EB"/>
    <w:rsid w:val="00EE4324"/>
    <w:rsid w:val="00EE5447"/>
    <w:rsid w:val="00EE63B8"/>
    <w:rsid w:val="00EF0179"/>
    <w:rsid w:val="00EF2BF5"/>
    <w:rsid w:val="00EF3541"/>
    <w:rsid w:val="00EF4B4F"/>
    <w:rsid w:val="00F0150F"/>
    <w:rsid w:val="00F116D3"/>
    <w:rsid w:val="00F12119"/>
    <w:rsid w:val="00F12AD7"/>
    <w:rsid w:val="00F139E9"/>
    <w:rsid w:val="00F22700"/>
    <w:rsid w:val="00F24CF4"/>
    <w:rsid w:val="00F33632"/>
    <w:rsid w:val="00F336F2"/>
    <w:rsid w:val="00F349F6"/>
    <w:rsid w:val="00F34CAF"/>
    <w:rsid w:val="00F372C4"/>
    <w:rsid w:val="00F37E93"/>
    <w:rsid w:val="00F41EBC"/>
    <w:rsid w:val="00F44734"/>
    <w:rsid w:val="00F54080"/>
    <w:rsid w:val="00F544CC"/>
    <w:rsid w:val="00F57DF4"/>
    <w:rsid w:val="00F62EED"/>
    <w:rsid w:val="00F64A13"/>
    <w:rsid w:val="00F66BD5"/>
    <w:rsid w:val="00F733CE"/>
    <w:rsid w:val="00F74BEC"/>
    <w:rsid w:val="00F75998"/>
    <w:rsid w:val="00F75B69"/>
    <w:rsid w:val="00F760A0"/>
    <w:rsid w:val="00F76E06"/>
    <w:rsid w:val="00F77896"/>
    <w:rsid w:val="00F818EB"/>
    <w:rsid w:val="00F84F7E"/>
    <w:rsid w:val="00F86BAE"/>
    <w:rsid w:val="00F9055F"/>
    <w:rsid w:val="00F91487"/>
    <w:rsid w:val="00F97949"/>
    <w:rsid w:val="00F97D51"/>
    <w:rsid w:val="00FA1294"/>
    <w:rsid w:val="00FA410B"/>
    <w:rsid w:val="00FA58FE"/>
    <w:rsid w:val="00FB06A9"/>
    <w:rsid w:val="00FB240B"/>
    <w:rsid w:val="00FB5937"/>
    <w:rsid w:val="00FB6A9A"/>
    <w:rsid w:val="00FB6BA5"/>
    <w:rsid w:val="00FC07FE"/>
    <w:rsid w:val="00FC2EC7"/>
    <w:rsid w:val="00FC6EA3"/>
    <w:rsid w:val="00FC7953"/>
    <w:rsid w:val="00FD08C5"/>
    <w:rsid w:val="00FD1688"/>
    <w:rsid w:val="00FD261A"/>
    <w:rsid w:val="00FD28E4"/>
    <w:rsid w:val="00FD31EB"/>
    <w:rsid w:val="00FD3C29"/>
    <w:rsid w:val="00FD4002"/>
    <w:rsid w:val="00FD79F1"/>
    <w:rsid w:val="00FE0B1B"/>
    <w:rsid w:val="00FE1C1F"/>
    <w:rsid w:val="00FE3FCF"/>
    <w:rsid w:val="00FE4A4A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DCD2FB"/>
  <w15:docId w15:val="{DF08699B-B2E0-45A3-9936-040145F5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691"/>
    <w:rPr>
      <w:sz w:val="24"/>
    </w:rPr>
  </w:style>
  <w:style w:type="paragraph" w:styleId="Nadpis1">
    <w:name w:val="heading 1"/>
    <w:basedOn w:val="Normln"/>
    <w:next w:val="Normln"/>
    <w:qFormat/>
    <w:rsid w:val="00A30691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rsid w:val="00A30691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rsid w:val="00A30691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A30691"/>
    <w:pPr>
      <w:keepNext/>
      <w:jc w:val="both"/>
      <w:outlineLvl w:val="3"/>
    </w:pPr>
    <w:rPr>
      <w:color w:val="008000"/>
    </w:rPr>
  </w:style>
  <w:style w:type="paragraph" w:styleId="Nadpis5">
    <w:name w:val="heading 5"/>
    <w:basedOn w:val="Normln"/>
    <w:next w:val="Normln"/>
    <w:qFormat/>
    <w:rsid w:val="00A30691"/>
    <w:pPr>
      <w:keepNext/>
      <w:outlineLvl w:val="4"/>
    </w:pPr>
    <w:rPr>
      <w:color w:val="0000FF"/>
    </w:rPr>
  </w:style>
  <w:style w:type="paragraph" w:styleId="Nadpis6">
    <w:name w:val="heading 6"/>
    <w:basedOn w:val="Normln"/>
    <w:next w:val="Normln"/>
    <w:qFormat/>
    <w:rsid w:val="00A30691"/>
    <w:pPr>
      <w:keepNext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A30691"/>
    <w:pPr>
      <w:keepNext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"/>
    <w:next w:val="Normln"/>
    <w:qFormat/>
    <w:rsid w:val="00A30691"/>
    <w:pPr>
      <w:keepNext/>
      <w:jc w:val="both"/>
      <w:outlineLvl w:val="7"/>
    </w:pPr>
    <w:rPr>
      <w:u w:val="single"/>
    </w:rPr>
  </w:style>
  <w:style w:type="paragraph" w:styleId="Nadpis9">
    <w:name w:val="heading 9"/>
    <w:basedOn w:val="Normln"/>
    <w:next w:val="Normln"/>
    <w:qFormat/>
    <w:rsid w:val="00A306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30691"/>
  </w:style>
  <w:style w:type="paragraph" w:styleId="Zkladntext2">
    <w:name w:val="Body Text 2"/>
    <w:basedOn w:val="Normln"/>
    <w:rsid w:val="00A30691"/>
    <w:pPr>
      <w:jc w:val="both"/>
    </w:pPr>
  </w:style>
  <w:style w:type="paragraph" w:styleId="Zkladntext3">
    <w:name w:val="Body Text 3"/>
    <w:basedOn w:val="Normln"/>
    <w:rsid w:val="00A30691"/>
    <w:pPr>
      <w:jc w:val="both"/>
    </w:pPr>
    <w:rPr>
      <w:sz w:val="26"/>
    </w:rPr>
  </w:style>
  <w:style w:type="paragraph" w:styleId="Zpat">
    <w:name w:val="footer"/>
    <w:aliases w:val=" Char Char"/>
    <w:basedOn w:val="Normln"/>
    <w:link w:val="ZpatChar"/>
    <w:uiPriority w:val="99"/>
    <w:rsid w:val="00A3069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0691"/>
  </w:style>
  <w:style w:type="paragraph" w:styleId="Zkladntextodsazen">
    <w:name w:val="Body Text Indent"/>
    <w:basedOn w:val="Normln"/>
    <w:rsid w:val="00A30691"/>
    <w:pPr>
      <w:ind w:left="360"/>
      <w:jc w:val="both"/>
    </w:pPr>
  </w:style>
  <w:style w:type="paragraph" w:styleId="Zkladntextodsazen2">
    <w:name w:val="Body Text Indent 2"/>
    <w:basedOn w:val="Normln"/>
    <w:rsid w:val="00A30691"/>
    <w:pPr>
      <w:ind w:left="1560" w:hanging="1560"/>
      <w:jc w:val="both"/>
    </w:pPr>
  </w:style>
  <w:style w:type="paragraph" w:styleId="Zkladntextodsazen3">
    <w:name w:val="Body Text Indent 3"/>
    <w:basedOn w:val="Normln"/>
    <w:rsid w:val="00A30691"/>
    <w:pPr>
      <w:ind w:firstLine="708"/>
      <w:jc w:val="both"/>
    </w:pPr>
  </w:style>
  <w:style w:type="paragraph" w:styleId="Zhlav">
    <w:name w:val="header"/>
    <w:basedOn w:val="Normln"/>
    <w:rsid w:val="00A30691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 Char Char Char"/>
    <w:link w:val="Zpat"/>
    <w:uiPriority w:val="99"/>
    <w:rsid w:val="009055BA"/>
    <w:rPr>
      <w:sz w:val="24"/>
      <w:lang w:val="cs-CZ" w:eastAsia="cs-CZ" w:bidi="ar-SA"/>
    </w:rPr>
  </w:style>
  <w:style w:type="character" w:customStyle="1" w:styleId="CharCharCharChar">
    <w:name w:val="Char Char Char Char"/>
    <w:rsid w:val="00F97949"/>
    <w:rPr>
      <w:sz w:val="24"/>
      <w:lang w:val="cs-CZ" w:eastAsia="cs-CZ" w:bidi="ar-SA"/>
    </w:rPr>
  </w:style>
  <w:style w:type="paragraph" w:styleId="Textbubliny">
    <w:name w:val="Balloon Text"/>
    <w:basedOn w:val="Normln"/>
    <w:semiHidden/>
    <w:rsid w:val="00A306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F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5F12F8"/>
    <w:pPr>
      <w:jc w:val="center"/>
    </w:pPr>
    <w:rPr>
      <w:b/>
      <w:bCs/>
      <w:szCs w:val="24"/>
    </w:rPr>
  </w:style>
  <w:style w:type="character" w:styleId="Odkaznakoment">
    <w:name w:val="annotation reference"/>
    <w:uiPriority w:val="99"/>
    <w:semiHidden/>
    <w:unhideWhenUsed/>
    <w:rsid w:val="00F733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33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33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33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733CE"/>
    <w:rPr>
      <w:b/>
      <w:bCs/>
    </w:rPr>
  </w:style>
  <w:style w:type="paragraph" w:styleId="Odstavecseseznamem">
    <w:name w:val="List Paragraph"/>
    <w:basedOn w:val="Normln"/>
    <w:uiPriority w:val="34"/>
    <w:qFormat/>
    <w:rsid w:val="001C67C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27367C"/>
    <w:rPr>
      <w:rFonts w:ascii="Courier New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27367C"/>
    <w:rPr>
      <w:rFonts w:ascii="Courier New" w:hAnsi="Courier New" w:cs="Courier New"/>
    </w:rPr>
  </w:style>
  <w:style w:type="character" w:customStyle="1" w:styleId="TextkomenteChar1">
    <w:name w:val="Text komentáře Char1"/>
    <w:uiPriority w:val="99"/>
    <w:semiHidden/>
    <w:locked/>
    <w:rsid w:val="00D641E2"/>
    <w:rPr>
      <w:sz w:val="20"/>
      <w:szCs w:val="20"/>
    </w:rPr>
  </w:style>
  <w:style w:type="paragraph" w:customStyle="1" w:styleId="Default">
    <w:name w:val="Default"/>
    <w:rsid w:val="004A43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DE20-9EB0-4AD0-81C4-E15DD706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6349</Words>
  <Characters>37462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podmínky pro obchodní veřejnou soutěž na dodávku plně nízkopodlažních autobusů</vt:lpstr>
    </vt:vector>
  </TitlesOfParts>
  <Company>Havel, Holásek &amp; Partners</Company>
  <LinksUpToDate>false</LinksUpToDate>
  <CharactersWithSpaces>43724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 pro obchodní veřejnou soutěž na dodávku plně nízkopodlažních autobusů</dc:title>
  <dc:creator>Dopravní podnik města Jihlavy</dc:creator>
  <cp:lastModifiedBy>Radim Rovner</cp:lastModifiedBy>
  <cp:revision>3</cp:revision>
  <cp:lastPrinted>2019-11-18T23:15:00Z</cp:lastPrinted>
  <dcterms:created xsi:type="dcterms:W3CDTF">2023-11-14T12:19:00Z</dcterms:created>
  <dcterms:modified xsi:type="dcterms:W3CDTF">2023-11-14T12:28:00Z</dcterms:modified>
</cp:coreProperties>
</file>