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C277B8" w14:textId="138EE0AC" w:rsidR="006E02FA" w:rsidRPr="006E02FA" w:rsidRDefault="006E02FA" w:rsidP="006E02FA">
      <w:pPr>
        <w:spacing w:line="360" w:lineRule="auto"/>
        <w:jc w:val="right"/>
        <w:rPr>
          <w:rFonts w:cs="Arial"/>
          <w:b/>
          <w:bCs/>
          <w:szCs w:val="20"/>
        </w:rPr>
      </w:pPr>
      <w:r w:rsidRPr="006E02FA">
        <w:rPr>
          <w:rFonts w:cs="Arial"/>
          <w:b/>
          <w:bCs/>
          <w:szCs w:val="20"/>
        </w:rPr>
        <w:t>Příloha 1c</w:t>
      </w:r>
    </w:p>
    <w:p w14:paraId="413E9D3F" w14:textId="77777777" w:rsidR="006E02FA" w:rsidRDefault="006E02FA" w:rsidP="00767696">
      <w:pPr>
        <w:spacing w:line="360" w:lineRule="auto"/>
        <w:jc w:val="center"/>
        <w:rPr>
          <w:rFonts w:cs="Arial"/>
          <w:b/>
          <w:bCs/>
          <w:sz w:val="28"/>
          <w:szCs w:val="28"/>
        </w:rPr>
      </w:pPr>
    </w:p>
    <w:p w14:paraId="415CF804" w14:textId="56777E8C" w:rsidR="005A462A" w:rsidRPr="004A0AD6" w:rsidRDefault="005A462A" w:rsidP="00767696">
      <w:pPr>
        <w:spacing w:line="360" w:lineRule="auto"/>
        <w:jc w:val="center"/>
        <w:rPr>
          <w:rFonts w:cs="Arial"/>
          <w:b/>
          <w:bCs/>
          <w:sz w:val="28"/>
          <w:szCs w:val="28"/>
        </w:rPr>
      </w:pPr>
      <w:r w:rsidRPr="004A0AD6">
        <w:rPr>
          <w:rFonts w:cs="Arial"/>
          <w:b/>
          <w:bCs/>
          <w:sz w:val="28"/>
          <w:szCs w:val="28"/>
        </w:rPr>
        <w:t>Úrazové pojištění členů Městské policie a členů Jednotky sboru dobrovolných hasičů</w:t>
      </w:r>
    </w:p>
    <w:p w14:paraId="26A38886" w14:textId="77777777" w:rsidR="005A462A" w:rsidRPr="004A0AD6" w:rsidRDefault="005A462A" w:rsidP="005A462A">
      <w:pPr>
        <w:spacing w:line="360" w:lineRule="auto"/>
        <w:ind w:left="720"/>
        <w:jc w:val="both"/>
        <w:rPr>
          <w:rFonts w:cs="Arial"/>
          <w:b/>
          <w:bCs/>
          <w:sz w:val="28"/>
          <w:szCs w:val="28"/>
        </w:rPr>
      </w:pPr>
    </w:p>
    <w:p w14:paraId="6AB932B3" w14:textId="75F9F0C7" w:rsidR="00280F56" w:rsidRPr="004A0AD6" w:rsidRDefault="005A462A" w:rsidP="00CB3F78">
      <w:pPr>
        <w:rPr>
          <w:rFonts w:cs="Arial"/>
          <w:bCs/>
          <w:sz w:val="22"/>
          <w:szCs w:val="22"/>
        </w:rPr>
      </w:pPr>
      <w:r w:rsidRPr="004A0AD6">
        <w:rPr>
          <w:rFonts w:cs="Arial"/>
          <w:bCs/>
          <w:sz w:val="22"/>
          <w:szCs w:val="22"/>
        </w:rPr>
        <w:t>Jedná se o úrazové pojištění příslušníků městské policie v</w:t>
      </w:r>
      <w:r w:rsidR="003B0DB8">
        <w:rPr>
          <w:rFonts w:cs="Arial"/>
          <w:bCs/>
          <w:sz w:val="22"/>
          <w:szCs w:val="22"/>
        </w:rPr>
        <w:t> </w:t>
      </w:r>
      <w:r w:rsidR="00CB3F78" w:rsidRPr="004A0AD6">
        <w:rPr>
          <w:rFonts w:cs="Arial"/>
          <w:bCs/>
          <w:sz w:val="22"/>
          <w:szCs w:val="22"/>
        </w:rPr>
        <w:t>Blansku</w:t>
      </w:r>
      <w:r w:rsidR="003B0DB8">
        <w:rPr>
          <w:rFonts w:cs="Arial"/>
          <w:bCs/>
          <w:sz w:val="22"/>
          <w:szCs w:val="22"/>
        </w:rPr>
        <w:t xml:space="preserve"> (20 osob)</w:t>
      </w:r>
      <w:r w:rsidRPr="004A0AD6">
        <w:rPr>
          <w:rFonts w:cs="Arial"/>
          <w:bCs/>
          <w:sz w:val="22"/>
          <w:szCs w:val="22"/>
        </w:rPr>
        <w:t xml:space="preserve"> a členů jednot</w:t>
      </w:r>
      <w:r w:rsidR="00CB3F78" w:rsidRPr="004A0AD6">
        <w:rPr>
          <w:rFonts w:cs="Arial"/>
          <w:bCs/>
          <w:sz w:val="22"/>
          <w:szCs w:val="22"/>
        </w:rPr>
        <w:t>e</w:t>
      </w:r>
      <w:r w:rsidRPr="004A0AD6">
        <w:rPr>
          <w:rFonts w:cs="Arial"/>
          <w:bCs/>
          <w:sz w:val="22"/>
          <w:szCs w:val="22"/>
        </w:rPr>
        <w:t xml:space="preserve">k sboru </w:t>
      </w:r>
      <w:r w:rsidR="00CB3F78" w:rsidRPr="004A0AD6">
        <w:rPr>
          <w:rFonts w:cs="Arial"/>
          <w:bCs/>
          <w:sz w:val="22"/>
          <w:szCs w:val="22"/>
        </w:rPr>
        <w:t>d</w:t>
      </w:r>
      <w:r w:rsidRPr="004A0AD6">
        <w:rPr>
          <w:rFonts w:cs="Arial"/>
          <w:bCs/>
          <w:sz w:val="22"/>
          <w:szCs w:val="22"/>
        </w:rPr>
        <w:t>obrovolných hasičů v</w:t>
      </w:r>
      <w:r w:rsidR="00280F56" w:rsidRPr="004A0AD6">
        <w:rPr>
          <w:rFonts w:cs="Arial"/>
          <w:bCs/>
          <w:sz w:val="22"/>
          <w:szCs w:val="22"/>
        </w:rPr>
        <w:t xml:space="preserve"> městských částech </w:t>
      </w:r>
      <w:r w:rsidR="00CB3F78" w:rsidRPr="004A0AD6">
        <w:rPr>
          <w:rFonts w:cs="Arial"/>
          <w:sz w:val="22"/>
          <w:szCs w:val="22"/>
        </w:rPr>
        <w:t>Těchov, Obůr</w:t>
      </w:r>
      <w:r w:rsidR="00280F56" w:rsidRPr="004A0AD6">
        <w:rPr>
          <w:rFonts w:cs="Arial"/>
          <w:sz w:val="22"/>
          <w:szCs w:val="22"/>
        </w:rPr>
        <w:t>ka</w:t>
      </w:r>
      <w:r w:rsidR="00CB3F78" w:rsidRPr="004A0AD6">
        <w:rPr>
          <w:rFonts w:cs="Arial"/>
          <w:sz w:val="22"/>
          <w:szCs w:val="22"/>
        </w:rPr>
        <w:t>, Horní Lhot</w:t>
      </w:r>
      <w:r w:rsidR="00280F56" w:rsidRPr="004A0AD6">
        <w:rPr>
          <w:rFonts w:cs="Arial"/>
          <w:sz w:val="22"/>
          <w:szCs w:val="22"/>
        </w:rPr>
        <w:t>a</w:t>
      </w:r>
      <w:r w:rsidR="00CB3F78" w:rsidRPr="004A0AD6">
        <w:rPr>
          <w:rFonts w:cs="Arial"/>
          <w:sz w:val="22"/>
          <w:szCs w:val="22"/>
        </w:rPr>
        <w:t>, Dolní Lhot</w:t>
      </w:r>
      <w:r w:rsidR="00280F56" w:rsidRPr="004A0AD6">
        <w:rPr>
          <w:rFonts w:cs="Arial"/>
          <w:sz w:val="22"/>
          <w:szCs w:val="22"/>
        </w:rPr>
        <w:t>a</w:t>
      </w:r>
      <w:r w:rsidR="00CB3F78" w:rsidRPr="004A0AD6">
        <w:rPr>
          <w:rFonts w:cs="Arial"/>
          <w:sz w:val="22"/>
          <w:szCs w:val="22"/>
        </w:rPr>
        <w:t>, Olešn</w:t>
      </w:r>
      <w:r w:rsidR="00280F56" w:rsidRPr="004A0AD6">
        <w:rPr>
          <w:rFonts w:cs="Arial"/>
          <w:sz w:val="22"/>
          <w:szCs w:val="22"/>
        </w:rPr>
        <w:t>á</w:t>
      </w:r>
      <w:r w:rsidR="00CB3F78" w:rsidRPr="004A0AD6">
        <w:rPr>
          <w:rFonts w:cs="Arial"/>
          <w:sz w:val="22"/>
          <w:szCs w:val="22"/>
        </w:rPr>
        <w:t xml:space="preserve">, </w:t>
      </w:r>
      <w:proofErr w:type="spellStart"/>
      <w:r w:rsidR="00CB3F78" w:rsidRPr="004A0AD6">
        <w:rPr>
          <w:rFonts w:cs="Arial"/>
          <w:sz w:val="22"/>
          <w:szCs w:val="22"/>
        </w:rPr>
        <w:t>Klepačov</w:t>
      </w:r>
      <w:proofErr w:type="spellEnd"/>
      <w:r w:rsidR="00CB3F78" w:rsidRPr="004A0AD6">
        <w:rPr>
          <w:rFonts w:cs="Arial"/>
          <w:sz w:val="22"/>
          <w:szCs w:val="22"/>
        </w:rPr>
        <w:t xml:space="preserve"> a Lažánk</w:t>
      </w:r>
      <w:r w:rsidR="00280F56" w:rsidRPr="004A0AD6">
        <w:rPr>
          <w:rFonts w:cs="Arial"/>
          <w:sz w:val="22"/>
          <w:szCs w:val="22"/>
        </w:rPr>
        <w:t>y</w:t>
      </w:r>
      <w:r w:rsidR="003B0DB8">
        <w:rPr>
          <w:rFonts w:cs="Arial"/>
          <w:sz w:val="22"/>
          <w:szCs w:val="22"/>
        </w:rPr>
        <w:t xml:space="preserve"> (70 osob).</w:t>
      </w:r>
    </w:p>
    <w:p w14:paraId="6CDBD719" w14:textId="77777777" w:rsidR="00523F24" w:rsidRDefault="00523F24" w:rsidP="00CB3F78">
      <w:pPr>
        <w:rPr>
          <w:rFonts w:cs="Arial"/>
          <w:b/>
          <w:sz w:val="22"/>
          <w:szCs w:val="22"/>
        </w:rPr>
      </w:pPr>
    </w:p>
    <w:p w14:paraId="2AEFCCDB" w14:textId="77777777" w:rsidR="003C1A4F" w:rsidRPr="004A0AD6" w:rsidRDefault="003C1A4F" w:rsidP="005A462A">
      <w:pPr>
        <w:spacing w:line="360" w:lineRule="auto"/>
        <w:ind w:left="720"/>
        <w:jc w:val="both"/>
        <w:rPr>
          <w:rFonts w:cs="Arial"/>
          <w:bCs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63"/>
        <w:gridCol w:w="2409"/>
      </w:tblGrid>
      <w:tr w:rsidR="004A0AD6" w:rsidRPr="004A0AD6" w14:paraId="1A0BC060" w14:textId="77777777" w:rsidTr="004A0AD6">
        <w:trPr>
          <w:trHeight w:val="749"/>
        </w:trPr>
        <w:tc>
          <w:tcPr>
            <w:tcW w:w="6663" w:type="dxa"/>
            <w:shd w:val="clear" w:color="auto" w:fill="D9E2F3" w:themeFill="accent5" w:themeFillTint="33"/>
            <w:vAlign w:val="center"/>
          </w:tcPr>
          <w:p w14:paraId="35127013" w14:textId="77777777" w:rsidR="005A462A" w:rsidRPr="004A0AD6" w:rsidRDefault="005A462A" w:rsidP="004C4385">
            <w:pPr>
              <w:pStyle w:val="perex"/>
              <w:spacing w:before="0" w:line="240" w:lineRule="auto"/>
              <w:rPr>
                <w:rFonts w:cs="Arial"/>
                <w:sz w:val="19"/>
                <w:szCs w:val="19"/>
              </w:rPr>
            </w:pPr>
            <w:r w:rsidRPr="004A0AD6">
              <w:rPr>
                <w:rFonts w:cs="Arial"/>
                <w:sz w:val="19"/>
                <w:szCs w:val="19"/>
              </w:rPr>
              <w:t>Předmět pojištění</w:t>
            </w:r>
          </w:p>
        </w:tc>
        <w:tc>
          <w:tcPr>
            <w:tcW w:w="2409" w:type="dxa"/>
            <w:shd w:val="clear" w:color="auto" w:fill="D9E2F3" w:themeFill="accent5" w:themeFillTint="33"/>
            <w:vAlign w:val="center"/>
          </w:tcPr>
          <w:p w14:paraId="1F6252B6" w14:textId="3C157A09" w:rsidR="005A462A" w:rsidRPr="004A0AD6" w:rsidRDefault="005A462A" w:rsidP="004C4385">
            <w:pPr>
              <w:pStyle w:val="perex"/>
              <w:spacing w:before="0" w:line="240" w:lineRule="auto"/>
              <w:jc w:val="center"/>
              <w:rPr>
                <w:rFonts w:cs="Arial"/>
                <w:sz w:val="19"/>
                <w:szCs w:val="19"/>
              </w:rPr>
            </w:pPr>
            <w:r w:rsidRPr="004A0AD6">
              <w:rPr>
                <w:rFonts w:cs="Arial"/>
                <w:sz w:val="19"/>
                <w:szCs w:val="19"/>
              </w:rPr>
              <w:t xml:space="preserve">Pojistná částka </w:t>
            </w:r>
          </w:p>
        </w:tc>
      </w:tr>
      <w:tr w:rsidR="004A0AD6" w:rsidRPr="004A0AD6" w14:paraId="7E066BBE" w14:textId="77777777" w:rsidTr="004C4385">
        <w:trPr>
          <w:trHeight w:val="794"/>
        </w:trPr>
        <w:tc>
          <w:tcPr>
            <w:tcW w:w="6663" w:type="dxa"/>
            <w:shd w:val="clear" w:color="auto" w:fill="auto"/>
            <w:vAlign w:val="center"/>
          </w:tcPr>
          <w:p w14:paraId="4FDFD573" w14:textId="77777777" w:rsidR="005A462A" w:rsidRPr="004A0AD6" w:rsidRDefault="005A462A" w:rsidP="004C4385">
            <w:pPr>
              <w:pStyle w:val="perex"/>
              <w:spacing w:before="0" w:line="240" w:lineRule="auto"/>
              <w:rPr>
                <w:rFonts w:cs="Arial"/>
                <w:sz w:val="19"/>
                <w:szCs w:val="19"/>
                <w:highlight w:val="yellow"/>
              </w:rPr>
            </w:pPr>
          </w:p>
          <w:p w14:paraId="590C8DEB" w14:textId="7F4B698F" w:rsidR="005A462A" w:rsidRPr="004A0AD6" w:rsidRDefault="005A462A" w:rsidP="004C4385">
            <w:pPr>
              <w:pStyle w:val="perex"/>
              <w:spacing w:before="0" w:line="240" w:lineRule="auto"/>
              <w:rPr>
                <w:rFonts w:cs="Arial"/>
                <w:sz w:val="19"/>
                <w:szCs w:val="19"/>
              </w:rPr>
            </w:pPr>
            <w:r w:rsidRPr="004A0AD6">
              <w:rPr>
                <w:rFonts w:cs="Arial"/>
                <w:sz w:val="19"/>
                <w:szCs w:val="19"/>
              </w:rPr>
              <w:t xml:space="preserve">Smrt </w:t>
            </w:r>
            <w:r w:rsidR="004D1554" w:rsidRPr="004A0AD6">
              <w:rPr>
                <w:rFonts w:cs="Arial"/>
                <w:sz w:val="19"/>
                <w:szCs w:val="19"/>
              </w:rPr>
              <w:t>následkem úrazu</w:t>
            </w:r>
          </w:p>
          <w:p w14:paraId="51AD54D9" w14:textId="77777777" w:rsidR="005A462A" w:rsidRPr="004A0AD6" w:rsidRDefault="005A462A" w:rsidP="004C4385">
            <w:pPr>
              <w:pStyle w:val="perex"/>
              <w:spacing w:before="0" w:line="240" w:lineRule="auto"/>
              <w:rPr>
                <w:rFonts w:cs="Arial"/>
                <w:sz w:val="19"/>
                <w:szCs w:val="19"/>
                <w:highlight w:val="yellow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14:paraId="019CF8EE" w14:textId="057CF983" w:rsidR="005A462A" w:rsidRPr="004A0AD6" w:rsidRDefault="004D1554" w:rsidP="004C4385">
            <w:pPr>
              <w:pStyle w:val="perex"/>
              <w:spacing w:before="0" w:line="240" w:lineRule="auto"/>
              <w:jc w:val="center"/>
              <w:rPr>
                <w:rFonts w:cs="Arial"/>
                <w:b w:val="0"/>
                <w:sz w:val="19"/>
                <w:szCs w:val="19"/>
                <w:highlight w:val="yellow"/>
              </w:rPr>
            </w:pPr>
            <w:r w:rsidRPr="004A0AD6">
              <w:rPr>
                <w:rFonts w:cs="Arial"/>
                <w:b w:val="0"/>
                <w:sz w:val="19"/>
                <w:szCs w:val="19"/>
              </w:rPr>
              <w:t>500 000 Kč</w:t>
            </w:r>
          </w:p>
        </w:tc>
      </w:tr>
      <w:tr w:rsidR="004A0AD6" w:rsidRPr="004A0AD6" w14:paraId="0E7119CC" w14:textId="77777777" w:rsidTr="004C4385">
        <w:trPr>
          <w:trHeight w:val="794"/>
        </w:trPr>
        <w:tc>
          <w:tcPr>
            <w:tcW w:w="6663" w:type="dxa"/>
            <w:shd w:val="clear" w:color="auto" w:fill="auto"/>
            <w:vAlign w:val="center"/>
          </w:tcPr>
          <w:p w14:paraId="57605B73" w14:textId="77777777" w:rsidR="005A462A" w:rsidRPr="004A0AD6" w:rsidRDefault="005A462A" w:rsidP="004C4385">
            <w:pPr>
              <w:pStyle w:val="perex"/>
              <w:spacing w:before="0" w:line="240" w:lineRule="auto"/>
            </w:pPr>
            <w:r w:rsidRPr="004A0AD6">
              <w:t>Trvalé následky úrazu s progresivním plněním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6A120B9" w14:textId="7BCB2D88" w:rsidR="005A462A" w:rsidRPr="004A0AD6" w:rsidRDefault="004D1554" w:rsidP="004C4385">
            <w:pPr>
              <w:pStyle w:val="perex"/>
              <w:spacing w:before="0" w:line="240" w:lineRule="auto"/>
              <w:jc w:val="center"/>
              <w:rPr>
                <w:rFonts w:cs="Arial"/>
                <w:b w:val="0"/>
                <w:sz w:val="19"/>
                <w:szCs w:val="19"/>
              </w:rPr>
            </w:pPr>
            <w:r w:rsidRPr="004A0AD6">
              <w:rPr>
                <w:rFonts w:cs="Arial"/>
                <w:b w:val="0"/>
                <w:sz w:val="19"/>
                <w:szCs w:val="19"/>
              </w:rPr>
              <w:t>5</w:t>
            </w:r>
            <w:r w:rsidR="005A462A" w:rsidRPr="004A0AD6">
              <w:rPr>
                <w:rFonts w:cs="Arial"/>
                <w:b w:val="0"/>
                <w:sz w:val="19"/>
                <w:szCs w:val="19"/>
              </w:rPr>
              <w:t>00</w:t>
            </w:r>
            <w:r w:rsidRPr="004A0AD6">
              <w:rPr>
                <w:rFonts w:cs="Arial"/>
                <w:b w:val="0"/>
                <w:sz w:val="19"/>
                <w:szCs w:val="19"/>
              </w:rPr>
              <w:t> </w:t>
            </w:r>
            <w:r w:rsidR="005A462A" w:rsidRPr="004A0AD6">
              <w:rPr>
                <w:rFonts w:cs="Arial"/>
                <w:b w:val="0"/>
                <w:sz w:val="19"/>
                <w:szCs w:val="19"/>
              </w:rPr>
              <w:t>000</w:t>
            </w:r>
            <w:r w:rsidRPr="004A0AD6">
              <w:rPr>
                <w:rFonts w:cs="Arial"/>
                <w:b w:val="0"/>
                <w:sz w:val="19"/>
                <w:szCs w:val="19"/>
              </w:rPr>
              <w:t xml:space="preserve"> Kč</w:t>
            </w:r>
          </w:p>
        </w:tc>
      </w:tr>
      <w:tr w:rsidR="004A0AD6" w:rsidRPr="004A0AD6" w14:paraId="59B30680" w14:textId="77777777" w:rsidTr="004C4385">
        <w:trPr>
          <w:trHeight w:val="794"/>
        </w:trPr>
        <w:tc>
          <w:tcPr>
            <w:tcW w:w="6663" w:type="dxa"/>
            <w:shd w:val="clear" w:color="auto" w:fill="auto"/>
            <w:vAlign w:val="center"/>
          </w:tcPr>
          <w:p w14:paraId="23F7709E" w14:textId="68DD1896" w:rsidR="005A462A" w:rsidRPr="004A0AD6" w:rsidRDefault="004A0AD6" w:rsidP="004C4385">
            <w:pPr>
              <w:pStyle w:val="perex"/>
              <w:spacing w:before="0" w:line="240" w:lineRule="auto"/>
              <w:rPr>
                <w:rFonts w:cs="Arial"/>
              </w:rPr>
            </w:pPr>
            <w:r w:rsidRPr="004A0AD6">
              <w:rPr>
                <w:rFonts w:cs="Arial"/>
                <w:bCs w:val="0"/>
              </w:rPr>
              <w:t>Těle</w:t>
            </w:r>
            <w:r>
              <w:rPr>
                <w:rFonts w:cs="Arial"/>
                <w:bCs w:val="0"/>
              </w:rPr>
              <w:t>s</w:t>
            </w:r>
            <w:r w:rsidRPr="004A0AD6">
              <w:rPr>
                <w:rFonts w:cs="Arial"/>
                <w:bCs w:val="0"/>
              </w:rPr>
              <w:t>né poškození způsobené úrazem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6A81824" w14:textId="1717F578" w:rsidR="005A462A" w:rsidRPr="004A0AD6" w:rsidRDefault="004A0AD6" w:rsidP="00280F56">
            <w:pPr>
              <w:pStyle w:val="perex"/>
              <w:spacing w:before="0" w:line="240" w:lineRule="auto"/>
              <w:jc w:val="center"/>
              <w:rPr>
                <w:rFonts w:cs="Arial"/>
                <w:b w:val="0"/>
                <w:sz w:val="19"/>
                <w:szCs w:val="19"/>
              </w:rPr>
            </w:pPr>
            <w:r w:rsidRPr="004A0AD6">
              <w:rPr>
                <w:rFonts w:cs="Arial"/>
                <w:b w:val="0"/>
                <w:sz w:val="19"/>
                <w:szCs w:val="19"/>
              </w:rPr>
              <w:t>100 000 Kč</w:t>
            </w:r>
          </w:p>
        </w:tc>
      </w:tr>
      <w:tr w:rsidR="004A0AD6" w:rsidRPr="004A0AD6" w14:paraId="2978D142" w14:textId="77777777" w:rsidTr="004C4385">
        <w:trPr>
          <w:trHeight w:val="794"/>
        </w:trPr>
        <w:tc>
          <w:tcPr>
            <w:tcW w:w="6663" w:type="dxa"/>
            <w:shd w:val="clear" w:color="auto" w:fill="auto"/>
            <w:vAlign w:val="center"/>
          </w:tcPr>
          <w:p w14:paraId="01F94392" w14:textId="026513F8" w:rsidR="004A0AD6" w:rsidRPr="004A0AD6" w:rsidRDefault="004A0AD6" w:rsidP="004C4385">
            <w:pPr>
              <w:pStyle w:val="perex"/>
              <w:spacing w:before="0" w:line="240" w:lineRule="auto"/>
              <w:rPr>
                <w:rFonts w:cs="Arial"/>
                <w:bCs w:val="0"/>
              </w:rPr>
            </w:pPr>
            <w:r w:rsidRPr="004A0AD6">
              <w:rPr>
                <w:rFonts w:cs="Arial"/>
                <w:bCs w:val="0"/>
              </w:rPr>
              <w:t>Invalidita následkem úrazu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2A1EFC9" w14:textId="4E250061" w:rsidR="004A0AD6" w:rsidRPr="004A0AD6" w:rsidRDefault="004A0AD6" w:rsidP="00280F56">
            <w:pPr>
              <w:pStyle w:val="perex"/>
              <w:spacing w:before="0" w:line="240" w:lineRule="auto"/>
              <w:jc w:val="center"/>
              <w:rPr>
                <w:rFonts w:cs="Arial"/>
                <w:b w:val="0"/>
                <w:sz w:val="19"/>
                <w:szCs w:val="19"/>
              </w:rPr>
            </w:pPr>
            <w:r w:rsidRPr="004A0AD6">
              <w:rPr>
                <w:rFonts w:cs="Arial"/>
                <w:b w:val="0"/>
                <w:sz w:val="19"/>
                <w:szCs w:val="19"/>
              </w:rPr>
              <w:t>500 000 Kč</w:t>
            </w:r>
          </w:p>
        </w:tc>
      </w:tr>
    </w:tbl>
    <w:p w14:paraId="440D4C25" w14:textId="77777777" w:rsidR="00602556" w:rsidRPr="004A0AD6" w:rsidRDefault="00602556"/>
    <w:p w14:paraId="4D2EF3A5" w14:textId="77777777" w:rsidR="003C1A4F" w:rsidRDefault="003C1A4F"/>
    <w:sectPr w:rsidR="003C1A4F" w:rsidSect="00691A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15A0B"/>
    <w:multiLevelType w:val="hybridMultilevel"/>
    <w:tmpl w:val="67EAE6E4"/>
    <w:lvl w:ilvl="0" w:tplc="4058F912">
      <w:start w:val="1"/>
      <w:numFmt w:val="bullet"/>
      <w:lvlText w:val="-"/>
      <w:lvlJc w:val="left"/>
      <w:pPr>
        <w:ind w:left="146"/>
      </w:pPr>
      <w:rPr>
        <w:rFonts w:ascii="Cambria" w:eastAsia="Cambria" w:hAnsi="Cambria" w:cs="Cambria"/>
        <w:b w:val="0"/>
        <w:i w:val="0"/>
        <w:strike w:val="0"/>
        <w:dstrike w:val="0"/>
        <w:color w:val="17365D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8F26CCA">
      <w:start w:val="1"/>
      <w:numFmt w:val="bullet"/>
      <w:lvlText w:val="o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17365D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1CA6C36">
      <w:start w:val="1"/>
      <w:numFmt w:val="bullet"/>
      <w:lvlText w:val="▪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17365D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4749312">
      <w:start w:val="1"/>
      <w:numFmt w:val="bullet"/>
      <w:lvlText w:val="•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17365D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1BC4BEE">
      <w:start w:val="1"/>
      <w:numFmt w:val="bullet"/>
      <w:lvlText w:val="o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17365D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F4A3324">
      <w:start w:val="1"/>
      <w:numFmt w:val="bullet"/>
      <w:lvlText w:val="▪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17365D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6FECE92">
      <w:start w:val="1"/>
      <w:numFmt w:val="bullet"/>
      <w:lvlText w:val="•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17365D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A62E388">
      <w:start w:val="1"/>
      <w:numFmt w:val="bullet"/>
      <w:lvlText w:val="o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17365D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9E41968">
      <w:start w:val="1"/>
      <w:numFmt w:val="bullet"/>
      <w:lvlText w:val="▪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17365D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0F512C2"/>
    <w:multiLevelType w:val="hybridMultilevel"/>
    <w:tmpl w:val="BCD4B75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65622224">
    <w:abstractNumId w:val="1"/>
  </w:num>
  <w:num w:numId="2" w16cid:durableId="856650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C9E"/>
    <w:rsid w:val="00040C9E"/>
    <w:rsid w:val="001144D5"/>
    <w:rsid w:val="0011772F"/>
    <w:rsid w:val="001F3839"/>
    <w:rsid w:val="00280F56"/>
    <w:rsid w:val="002F3085"/>
    <w:rsid w:val="003B0DB8"/>
    <w:rsid w:val="003C1A4F"/>
    <w:rsid w:val="0046679E"/>
    <w:rsid w:val="004A0AD6"/>
    <w:rsid w:val="004D1554"/>
    <w:rsid w:val="00523F24"/>
    <w:rsid w:val="005A3FD7"/>
    <w:rsid w:val="005A462A"/>
    <w:rsid w:val="00602556"/>
    <w:rsid w:val="00647A79"/>
    <w:rsid w:val="00691A80"/>
    <w:rsid w:val="006E02FA"/>
    <w:rsid w:val="007114D3"/>
    <w:rsid w:val="00767696"/>
    <w:rsid w:val="00BB289B"/>
    <w:rsid w:val="00C11EC2"/>
    <w:rsid w:val="00CB3F78"/>
    <w:rsid w:val="00CC7F0E"/>
    <w:rsid w:val="00EF7BDF"/>
    <w:rsid w:val="00F36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DB68B"/>
  <w15:docId w15:val="{39426788-98EA-44E6-9033-DEF872001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A462A"/>
    <w:pPr>
      <w:spacing w:after="0" w:line="240" w:lineRule="auto"/>
    </w:pPr>
    <w:rPr>
      <w:rFonts w:ascii="Arial" w:eastAsia="Times New Roman" w:hAnsi="Arial" w:cs="Times New Roman"/>
      <w:sz w:val="20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erex">
    <w:name w:val="perex"/>
    <w:basedOn w:val="Normln"/>
    <w:link w:val="perexChar"/>
    <w:rsid w:val="005A462A"/>
    <w:pPr>
      <w:tabs>
        <w:tab w:val="left" w:pos="3990"/>
      </w:tabs>
      <w:spacing w:before="240" w:line="360" w:lineRule="auto"/>
    </w:pPr>
    <w:rPr>
      <w:b/>
      <w:bCs/>
    </w:rPr>
  </w:style>
  <w:style w:type="character" w:customStyle="1" w:styleId="perexChar">
    <w:name w:val="perex Char"/>
    <w:link w:val="perex"/>
    <w:rsid w:val="005A462A"/>
    <w:rPr>
      <w:rFonts w:ascii="Arial" w:eastAsia="Times New Roman" w:hAnsi="Arial" w:cs="Times New Roman"/>
      <w:b/>
      <w:bCs/>
      <w:sz w:val="20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CB3F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99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10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77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OK GROUP a.s.</dc:creator>
  <cp:keywords/>
  <dc:description/>
  <cp:lastModifiedBy>Pavel Koubek</cp:lastModifiedBy>
  <cp:revision>4</cp:revision>
  <cp:lastPrinted>2025-12-05T09:01:00Z</cp:lastPrinted>
  <dcterms:created xsi:type="dcterms:W3CDTF">2025-12-28T14:13:00Z</dcterms:created>
  <dcterms:modified xsi:type="dcterms:W3CDTF">2025-12-29T12:24:00Z</dcterms:modified>
</cp:coreProperties>
</file>