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6156131D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3922C6">
              <w:rPr>
                <w:rFonts w:asciiTheme="minorHAnsi" w:hAnsiTheme="minorHAnsi" w:cstheme="minorHAnsi"/>
              </w:rPr>
              <w:t>33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235F69AE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bookmarkStart w:id="1" w:name="_Hlk169510420"/>
            <w:r w:rsidR="003922C6">
              <w:rPr>
                <w:rFonts w:asciiTheme="minorHAnsi" w:eastAsia="Arial" w:hAnsiTheme="minorHAnsi"/>
                <w:b/>
                <w:sz w:val="26"/>
                <w:u w:val="single"/>
              </w:rPr>
              <w:t>Nákladní automobil třístranný sklápěč do 3,5 t</w:t>
            </w:r>
            <w:bookmarkEnd w:id="1"/>
            <w:r w:rsidR="003922C6">
              <w:rPr>
                <w:rFonts w:asciiTheme="minorHAnsi" w:eastAsia="Arial" w:hAnsiTheme="minorHAnsi"/>
                <w:b/>
                <w:sz w:val="26"/>
                <w:u w:val="single"/>
              </w:rPr>
              <w:t xml:space="preserve"> 2 ks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3922C6"/>
    <w:rsid w:val="00454C11"/>
    <w:rsid w:val="00542387"/>
    <w:rsid w:val="00723193"/>
    <w:rsid w:val="008B4A39"/>
    <w:rsid w:val="009617ED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2025-03-10T17:09:00Z</dcterms:modified>
</cp:coreProperties>
</file>