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354" w:rsidRPr="00EF57BB" w:rsidRDefault="00EB4354" w:rsidP="00EB4354">
      <w:pPr>
        <w:pStyle w:val="NadpisTituln"/>
        <w:pageBreakBefore/>
        <w:rPr>
          <w:color w:val="000000" w:themeColor="text1"/>
          <w:sz w:val="22"/>
          <w:szCs w:val="22"/>
        </w:rPr>
      </w:pPr>
    </w:p>
    <w:p w:rsidR="00EB4354" w:rsidRPr="007A0131" w:rsidRDefault="00EB4354" w:rsidP="00EB4354">
      <w:pPr>
        <w:pStyle w:val="NadpisTituln"/>
        <w:rPr>
          <w:color w:val="000000" w:themeColor="text1"/>
          <w:sz w:val="22"/>
          <w:szCs w:val="22"/>
        </w:rPr>
      </w:pPr>
      <w:r w:rsidRPr="007A0131">
        <w:rPr>
          <w:color w:val="000000" w:themeColor="text1"/>
          <w:sz w:val="22"/>
          <w:szCs w:val="22"/>
        </w:rPr>
        <w:t>Technická specifikace</w:t>
      </w:r>
    </w:p>
    <w:p w:rsidR="00EB4354" w:rsidRPr="007A0131" w:rsidRDefault="00EB4354" w:rsidP="00EB4354">
      <w:pPr>
        <w:pStyle w:val="Odstavec2"/>
        <w:numPr>
          <w:ilvl w:val="0"/>
          <w:numId w:val="0"/>
        </w:numPr>
        <w:rPr>
          <w:color w:val="000000" w:themeColor="text1"/>
          <w:szCs w:val="22"/>
        </w:rPr>
      </w:pPr>
      <w:r w:rsidRPr="007A0131">
        <w:rPr>
          <w:color w:val="000000" w:themeColor="text1"/>
          <w:szCs w:val="22"/>
        </w:rPr>
        <w:t xml:space="preserve">Zadavatel veřejné zakázky Základní organizace Českého svazu ochránců přírody Polabí, Pátek 56, Poděbrady 290 01, IČ: 70843473 zastoupený: Luboš Vaněk, jednatel tímto pro účely zadávacího řízení s názvem </w:t>
      </w:r>
      <w:r w:rsidRPr="007A0131">
        <w:rPr>
          <w:b/>
          <w:color w:val="000000" w:themeColor="text1"/>
          <w:szCs w:val="22"/>
        </w:rPr>
        <w:t>„</w:t>
      </w:r>
      <w:r w:rsidRPr="007A0131">
        <w:rPr>
          <w:rFonts w:eastAsia="JohnSansTextPro" w:cs="Calibri"/>
          <w:b/>
          <w:bCs/>
          <w:color w:val="000000" w:themeColor="text1"/>
          <w:szCs w:val="22"/>
        </w:rPr>
        <w:t>Zkvalitnění vybavení a služeb při EVVO v Ekocentru Huslík</w:t>
      </w:r>
      <w:r w:rsidRPr="007A0131">
        <w:rPr>
          <w:b/>
          <w:color w:val="000000" w:themeColor="text1"/>
          <w:szCs w:val="22"/>
        </w:rPr>
        <w:t xml:space="preserve">“ </w:t>
      </w:r>
      <w:r w:rsidRPr="007A0131">
        <w:rPr>
          <w:color w:val="000000" w:themeColor="text1"/>
          <w:szCs w:val="22"/>
        </w:rPr>
        <w:t xml:space="preserve">stanovuje technickou specifikaci poptávaných dodávek následujícím způsobem:  </w:t>
      </w:r>
    </w:p>
    <w:p w:rsidR="00EB4354" w:rsidRPr="007A0131" w:rsidRDefault="00EB4354" w:rsidP="00EB4354">
      <w:pPr>
        <w:pStyle w:val="Odstavec2"/>
        <w:numPr>
          <w:ilvl w:val="0"/>
          <w:numId w:val="0"/>
        </w:numPr>
        <w:rPr>
          <w:color w:val="000000" w:themeColor="text1"/>
          <w:szCs w:val="22"/>
        </w:rPr>
      </w:pPr>
    </w:p>
    <w:p w:rsidR="00EB4354" w:rsidRPr="007A0131" w:rsidRDefault="00EB4354" w:rsidP="00EB4354">
      <w:pPr>
        <w:pStyle w:val="Normln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b/>
          <w:i/>
          <w:color w:val="000000"/>
          <w:sz w:val="22"/>
          <w:szCs w:val="22"/>
        </w:rPr>
        <w:t>PC stolní sestava</w:t>
      </w:r>
      <w:r w:rsidRPr="007A0131">
        <w:rPr>
          <w:rFonts w:ascii="Calibri" w:hAnsi="Calibri"/>
          <w:color w:val="000000"/>
          <w:sz w:val="22"/>
          <w:szCs w:val="22"/>
        </w:rPr>
        <w:t xml:space="preserve"> 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color w:val="000000"/>
          <w:sz w:val="22"/>
          <w:szCs w:val="22"/>
        </w:rPr>
        <w:t xml:space="preserve">Procesor minimálně 4000 bodů CPU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mark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 v 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benchmarku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PassMark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., Operační paměť: minimálně 8GB, Pevný disk: minimálně 1TB, Operační systém: v ceně přístroje (minimálně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windows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 7, kvůli kompatibilitě se stávajícím a předpokládaným</w:t>
      </w:r>
      <w:bookmarkStart w:id="0" w:name="_GoBack"/>
      <w:bookmarkEnd w:id="0"/>
      <w:r w:rsidRPr="007A0131">
        <w:rPr>
          <w:rFonts w:ascii="Calibri" w:hAnsi="Calibri"/>
          <w:color w:val="000000"/>
          <w:sz w:val="22"/>
          <w:szCs w:val="22"/>
        </w:rPr>
        <w:t xml:space="preserve"> programovým vybavením), Grafická karta: plně kompatibilní se zobrazením HD, myš a klávesnice, reproduktory, čtečka karet 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EB4354" w:rsidRPr="007A0131" w:rsidRDefault="00EB4354" w:rsidP="00EB4354">
      <w:pPr>
        <w:pStyle w:val="Normln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b/>
          <w:i/>
          <w:color w:val="000000"/>
          <w:sz w:val="22"/>
          <w:szCs w:val="22"/>
        </w:rPr>
        <w:t>Monitor</w:t>
      </w:r>
      <w:r w:rsidRPr="007A0131">
        <w:rPr>
          <w:rFonts w:ascii="Calibri" w:hAnsi="Calibri"/>
          <w:color w:val="000000"/>
          <w:sz w:val="22"/>
          <w:szCs w:val="22"/>
        </w:rPr>
        <w:t xml:space="preserve"> </w:t>
      </w:r>
      <w:r w:rsidRPr="007A0131">
        <w:rPr>
          <w:rFonts w:ascii="Calibri" w:hAnsi="Calibri"/>
          <w:b/>
          <w:i/>
          <w:color w:val="000000"/>
          <w:sz w:val="22"/>
          <w:szCs w:val="22"/>
        </w:rPr>
        <w:t>k PC sestavě</w:t>
      </w:r>
      <w:r w:rsidRPr="007A0131">
        <w:rPr>
          <w:rFonts w:ascii="Calibri" w:hAnsi="Calibri"/>
          <w:color w:val="000000"/>
          <w:sz w:val="22"/>
          <w:szCs w:val="22"/>
        </w:rPr>
        <w:t xml:space="preserve"> požadavky: rozlišení minimálně 1920x1080, kompatibilní s PC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EB4354" w:rsidRPr="007A0131" w:rsidRDefault="00EB4354" w:rsidP="00EB4354">
      <w:pPr>
        <w:pStyle w:val="Normln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b/>
          <w:i/>
          <w:color w:val="000000"/>
          <w:sz w:val="22"/>
          <w:szCs w:val="22"/>
        </w:rPr>
        <w:t>Notebook</w:t>
      </w:r>
      <w:r w:rsidRPr="007A0131">
        <w:rPr>
          <w:rFonts w:ascii="Calibri" w:hAnsi="Calibri"/>
          <w:color w:val="000000"/>
          <w:sz w:val="22"/>
          <w:szCs w:val="22"/>
        </w:rPr>
        <w:t xml:space="preserve"> 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color w:val="000000"/>
          <w:sz w:val="22"/>
          <w:szCs w:val="22"/>
        </w:rPr>
        <w:t xml:space="preserve">Procesor minimálně 4000 bodů CPU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mark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 v 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benchmarku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PassMark</w:t>
      </w:r>
      <w:proofErr w:type="spellEnd"/>
      <w:r w:rsidRPr="007A0131" w:rsidDel="00175642">
        <w:rPr>
          <w:rFonts w:ascii="Calibri" w:hAnsi="Calibri"/>
          <w:color w:val="000000"/>
          <w:sz w:val="22"/>
          <w:szCs w:val="22"/>
        </w:rPr>
        <w:t xml:space="preserve"> </w:t>
      </w:r>
      <w:r w:rsidRPr="007A0131">
        <w:rPr>
          <w:rFonts w:ascii="Calibri" w:hAnsi="Calibri"/>
          <w:color w:val="000000"/>
          <w:sz w:val="22"/>
          <w:szCs w:val="22"/>
        </w:rPr>
        <w:t xml:space="preserve">, Operační paměť: minimálně 4GB, Pevný disk: minimálně 750GB, Operační systém: v ceně přístroje (minimálně Windows 7, kvůli kompatibilitě se stávajícím a předpokládaným programovým vybavením), HDMI: musí mít výstup HDMI, Grafická karta: plně kompatibilní se zobrazením HD, Displej: více jak 13 palců, Výdrž baterie: minimálně 5 hodin, brašna na notebook 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EB4354" w:rsidRPr="007A0131" w:rsidRDefault="00EB4354" w:rsidP="00EB4354">
      <w:pPr>
        <w:pStyle w:val="Normln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i/>
          <w:color w:val="000000"/>
          <w:sz w:val="22"/>
          <w:szCs w:val="22"/>
        </w:rPr>
      </w:pPr>
      <w:r w:rsidRPr="007A0131">
        <w:rPr>
          <w:rFonts w:ascii="Calibri" w:hAnsi="Calibri"/>
          <w:b/>
          <w:i/>
          <w:color w:val="000000"/>
          <w:sz w:val="22"/>
          <w:szCs w:val="22"/>
        </w:rPr>
        <w:t>Doplňky k počítačům a internetu: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 w:rsidRPr="007A0131">
        <w:rPr>
          <w:rFonts w:ascii="Calibri" w:hAnsi="Calibri"/>
          <w:color w:val="000000"/>
          <w:sz w:val="22"/>
          <w:szCs w:val="22"/>
          <w:u w:val="single"/>
        </w:rPr>
        <w:t>Router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 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color w:val="000000"/>
          <w:sz w:val="22"/>
          <w:szCs w:val="22"/>
        </w:rPr>
        <w:t xml:space="preserve">požadavky: Frekvenční pásmo: duální 2,4 a 5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Ghz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>, Anténa: 3x všesměrová, Podporovaná rychlost: minimálně 200Mbit/s při provozu v 2,4Ghz pásmu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  <w:u w:val="single"/>
        </w:rPr>
      </w:pP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color w:val="000000"/>
          <w:sz w:val="22"/>
          <w:szCs w:val="22"/>
          <w:u w:val="single"/>
        </w:rPr>
        <w:t>Přístupový bod</w:t>
      </w:r>
      <w:r w:rsidRPr="007A0131">
        <w:rPr>
          <w:rFonts w:ascii="Calibri" w:hAnsi="Calibri"/>
          <w:color w:val="000000"/>
          <w:sz w:val="22"/>
          <w:szCs w:val="22"/>
        </w:rPr>
        <w:t xml:space="preserve"> tzv.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access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 point – 2 kusy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color w:val="000000"/>
          <w:sz w:val="22"/>
          <w:szCs w:val="22"/>
        </w:rPr>
        <w:t>požadavky: podpora standardy: 802.11 b/g/n, anténa: 3x všesměrová, šifrování: WEP, WPA/WPA2, frekvenční pásmo: 2,4 GHz, maximální přenosová rychlost: minimálně 200Mbit/s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EB4354" w:rsidRPr="007A0131" w:rsidRDefault="00EB4354" w:rsidP="00EB4354">
      <w:pPr>
        <w:pStyle w:val="Normln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i/>
          <w:color w:val="000000"/>
          <w:sz w:val="22"/>
          <w:szCs w:val="22"/>
        </w:rPr>
      </w:pPr>
      <w:r w:rsidRPr="007A0131">
        <w:rPr>
          <w:rFonts w:ascii="Calibri" w:hAnsi="Calibri"/>
          <w:b/>
          <w:i/>
          <w:color w:val="000000"/>
          <w:sz w:val="22"/>
          <w:szCs w:val="22"/>
        </w:rPr>
        <w:t>Software: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color w:val="000000"/>
          <w:sz w:val="22"/>
          <w:szCs w:val="22"/>
        </w:rPr>
        <w:t xml:space="preserve">Microsoft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office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 2010 – standardní verze s prodlouženou platností, 2 kusy (stolní PC, notebook)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color w:val="000000"/>
          <w:sz w:val="22"/>
          <w:szCs w:val="22"/>
        </w:rPr>
        <w:t>Antivirus, standardní licence s prodlouženou platností, 2 kusy (stolní PC, notebook)</w:t>
      </w: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b/>
          <w:i/>
          <w:color w:val="000000"/>
          <w:sz w:val="22"/>
          <w:szCs w:val="22"/>
        </w:rPr>
      </w:pPr>
    </w:p>
    <w:p w:rsidR="00EB4354" w:rsidRPr="007A0131" w:rsidRDefault="00EB4354" w:rsidP="00EB4354">
      <w:pPr>
        <w:pStyle w:val="Normlnweb"/>
        <w:spacing w:after="0"/>
        <w:jc w:val="both"/>
        <w:rPr>
          <w:rFonts w:ascii="Calibri" w:hAnsi="Calibri"/>
          <w:color w:val="000000"/>
          <w:sz w:val="22"/>
          <w:szCs w:val="22"/>
        </w:rPr>
      </w:pPr>
      <w:r w:rsidRPr="007A0131">
        <w:rPr>
          <w:rFonts w:ascii="Calibri" w:hAnsi="Calibri"/>
          <w:b/>
          <w:i/>
          <w:color w:val="000000"/>
          <w:sz w:val="22"/>
          <w:szCs w:val="22"/>
        </w:rPr>
        <w:t xml:space="preserve">13. Laserová tiskárna se skenerem, kopírkou s WIFI – </w:t>
      </w:r>
      <w:r w:rsidRPr="007A0131">
        <w:rPr>
          <w:rFonts w:ascii="Calibri" w:hAnsi="Calibri"/>
          <w:color w:val="000000"/>
          <w:sz w:val="22"/>
          <w:szCs w:val="22"/>
        </w:rPr>
        <w:t xml:space="preserve">multifunkční laserová tiskárna barevná, A4 tiskárna/ skener/ kopírka, minimálně 600x600dpi,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ePrint</w:t>
      </w:r>
      <w:proofErr w:type="spellEnd"/>
      <w:r w:rsidRPr="007A0131">
        <w:rPr>
          <w:rFonts w:ascii="Calibri" w:hAnsi="Calibri"/>
          <w:color w:val="000000"/>
          <w:sz w:val="22"/>
          <w:szCs w:val="22"/>
        </w:rPr>
        <w:t xml:space="preserve">, USB 2.0, </w:t>
      </w:r>
      <w:proofErr w:type="spellStart"/>
      <w:r w:rsidRPr="007A0131">
        <w:rPr>
          <w:rFonts w:ascii="Calibri" w:hAnsi="Calibri"/>
          <w:color w:val="000000"/>
          <w:sz w:val="22"/>
          <w:szCs w:val="22"/>
        </w:rPr>
        <w:t>WiFi</w:t>
      </w:r>
      <w:proofErr w:type="spellEnd"/>
    </w:p>
    <w:p w:rsidR="00EB4354" w:rsidRPr="007A0131" w:rsidRDefault="00EB4354" w:rsidP="00EB4354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4B12A9" w:rsidRDefault="004B12A9"/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JohnSansTextPro"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02DE7"/>
    <w:multiLevelType w:val="hybridMultilevel"/>
    <w:tmpl w:val="29085D9E"/>
    <w:lvl w:ilvl="0" w:tplc="3D287FC4">
      <w:start w:val="1"/>
      <w:numFmt w:val="decimal"/>
      <w:lvlText w:val="%1."/>
      <w:lvlJc w:val="left"/>
      <w:pPr>
        <w:ind w:left="4755" w:hanging="360"/>
      </w:pPr>
      <w:rPr>
        <w:rFonts w:hint="default"/>
        <w:b/>
        <w:i/>
      </w:rPr>
    </w:lvl>
    <w:lvl w:ilvl="1" w:tplc="04050019">
      <w:start w:val="1"/>
      <w:numFmt w:val="lowerLetter"/>
      <w:lvlText w:val="%2."/>
      <w:lvlJc w:val="left"/>
      <w:pPr>
        <w:ind w:left="5475" w:hanging="360"/>
      </w:pPr>
    </w:lvl>
    <w:lvl w:ilvl="2" w:tplc="0405001B" w:tentative="1">
      <w:start w:val="1"/>
      <w:numFmt w:val="lowerRoman"/>
      <w:lvlText w:val="%3."/>
      <w:lvlJc w:val="right"/>
      <w:pPr>
        <w:ind w:left="6195" w:hanging="180"/>
      </w:pPr>
    </w:lvl>
    <w:lvl w:ilvl="3" w:tplc="0405000F" w:tentative="1">
      <w:start w:val="1"/>
      <w:numFmt w:val="decimal"/>
      <w:lvlText w:val="%4."/>
      <w:lvlJc w:val="left"/>
      <w:pPr>
        <w:ind w:left="6915" w:hanging="360"/>
      </w:pPr>
    </w:lvl>
    <w:lvl w:ilvl="4" w:tplc="04050019" w:tentative="1">
      <w:start w:val="1"/>
      <w:numFmt w:val="lowerLetter"/>
      <w:lvlText w:val="%5."/>
      <w:lvlJc w:val="left"/>
      <w:pPr>
        <w:ind w:left="7635" w:hanging="360"/>
      </w:pPr>
    </w:lvl>
    <w:lvl w:ilvl="5" w:tplc="0405001B" w:tentative="1">
      <w:start w:val="1"/>
      <w:numFmt w:val="lowerRoman"/>
      <w:lvlText w:val="%6."/>
      <w:lvlJc w:val="right"/>
      <w:pPr>
        <w:ind w:left="8355" w:hanging="180"/>
      </w:pPr>
    </w:lvl>
    <w:lvl w:ilvl="6" w:tplc="0405000F" w:tentative="1">
      <w:start w:val="1"/>
      <w:numFmt w:val="decimal"/>
      <w:lvlText w:val="%7."/>
      <w:lvlJc w:val="left"/>
      <w:pPr>
        <w:ind w:left="9075" w:hanging="360"/>
      </w:pPr>
    </w:lvl>
    <w:lvl w:ilvl="7" w:tplc="04050019" w:tentative="1">
      <w:start w:val="1"/>
      <w:numFmt w:val="lowerLetter"/>
      <w:lvlText w:val="%8."/>
      <w:lvlJc w:val="left"/>
      <w:pPr>
        <w:ind w:left="9795" w:hanging="360"/>
      </w:pPr>
    </w:lvl>
    <w:lvl w:ilvl="8" w:tplc="0405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6440384"/>
    <w:multiLevelType w:val="multilevel"/>
    <w:tmpl w:val="EBBE727A"/>
    <w:numStyleLink w:val="odstavceosnova"/>
  </w:abstractNum>
  <w:abstractNum w:abstractNumId="4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>
      <w:lvl w:ilvl="0">
        <w:start w:val="1"/>
        <w:numFmt w:val="decimal"/>
        <w:pStyle w:val="Odstavec1"/>
        <w:lvlText w:val="%1."/>
        <w:lvlJc w:val="left"/>
        <w:pPr>
          <w:ind w:left="567" w:hanging="567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pStyle w:val="Odstavec2"/>
        <w:lvlText w:val="%1.%2."/>
        <w:lvlJc w:val="left"/>
        <w:pPr>
          <w:ind w:left="567" w:hanging="567"/>
        </w:pPr>
        <w:rPr>
          <w:rFonts w:ascii="Calibri" w:hAnsi="Calibri" w:hint="default"/>
          <w:b w:val="0"/>
          <w:i w:val="0"/>
          <w:sz w:val="22"/>
        </w:rPr>
      </w:lvl>
    </w:lvlOverride>
    <w:lvlOverride w:ilvl="2">
      <w:lvl w:ilvl="2">
        <w:start w:val="1"/>
        <w:numFmt w:val="lowerLetter"/>
        <w:pStyle w:val="Odstavec3"/>
        <w:lvlText w:val="%3."/>
        <w:lvlJc w:val="left"/>
        <w:pPr>
          <w:ind w:left="1134" w:hanging="567"/>
        </w:pPr>
        <w:rPr>
          <w:rFonts w:ascii="Calibri" w:hAnsi="Calibri" w:hint="default"/>
          <w:b w:val="0"/>
          <w:i w:val="0"/>
          <w:sz w:val="22"/>
        </w:rPr>
      </w:lvl>
    </w:lvlOverride>
    <w:lvlOverride w:ilvl="3">
      <w:lvl w:ilvl="3">
        <w:start w:val="1"/>
        <w:numFmt w:val="bullet"/>
        <w:pStyle w:val="Odstavec4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ECE"/>
    <w:rsid w:val="002460CC"/>
    <w:rsid w:val="004B12A9"/>
    <w:rsid w:val="00951BB0"/>
    <w:rsid w:val="00B75ECE"/>
    <w:rsid w:val="00EB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22FFA-2488-4FDA-BFFF-D2567FC2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Odstavec1">
    <w:name w:val="Odstavec 1"/>
    <w:basedOn w:val="Normln"/>
    <w:qFormat/>
    <w:rsid w:val="00EB4354"/>
    <w:pPr>
      <w:widowControl w:val="0"/>
      <w:numPr>
        <w:numId w:val="4"/>
      </w:numPr>
      <w:suppressAutoHyphens/>
      <w:autoSpaceDN w:val="0"/>
      <w:spacing w:before="227" w:after="57" w:line="240" w:lineRule="auto"/>
      <w:jc w:val="both"/>
      <w:textAlignment w:val="baseline"/>
      <w:outlineLvl w:val="1"/>
    </w:pPr>
    <w:rPr>
      <w:rFonts w:eastAsia="Andale Sans UI" w:cs="Tahoma"/>
      <w:b/>
      <w:szCs w:val="24"/>
      <w:lang w:eastAsia="ja-JP" w:bidi="fa-IR"/>
    </w:rPr>
  </w:style>
  <w:style w:type="paragraph" w:customStyle="1" w:styleId="Odstavec2">
    <w:name w:val="Odstavec 2"/>
    <w:basedOn w:val="Normln"/>
    <w:rsid w:val="00EB4354"/>
    <w:pPr>
      <w:widowControl w:val="0"/>
      <w:numPr>
        <w:ilvl w:val="1"/>
        <w:numId w:val="4"/>
      </w:numPr>
      <w:suppressAutoHyphens/>
      <w:autoSpaceDN w:val="0"/>
      <w:spacing w:after="57" w:line="240" w:lineRule="auto"/>
      <w:ind w:left="680" w:hanging="680"/>
      <w:jc w:val="both"/>
      <w:textAlignment w:val="baseline"/>
      <w:outlineLvl w:val="2"/>
    </w:pPr>
    <w:rPr>
      <w:rFonts w:eastAsia="Andale Sans UI" w:cs="Tahoma"/>
      <w:szCs w:val="24"/>
      <w:lang w:eastAsia="ja-JP" w:bidi="fa-IR"/>
    </w:rPr>
  </w:style>
  <w:style w:type="paragraph" w:customStyle="1" w:styleId="Odstavec3">
    <w:name w:val="Odstavec 3"/>
    <w:basedOn w:val="Normln"/>
    <w:qFormat/>
    <w:rsid w:val="00EB4354"/>
    <w:pPr>
      <w:widowControl w:val="0"/>
      <w:numPr>
        <w:ilvl w:val="2"/>
        <w:numId w:val="4"/>
      </w:numPr>
      <w:tabs>
        <w:tab w:val="num" w:pos="1191"/>
      </w:tabs>
      <w:suppressAutoHyphens/>
      <w:autoSpaceDN w:val="0"/>
      <w:spacing w:after="57" w:line="240" w:lineRule="auto"/>
      <w:ind w:left="1021" w:hanging="341"/>
      <w:jc w:val="both"/>
      <w:textAlignment w:val="baseline"/>
      <w:outlineLvl w:val="3"/>
    </w:pPr>
    <w:rPr>
      <w:rFonts w:eastAsia="Andale Sans UI" w:cs="Tahoma"/>
      <w:szCs w:val="24"/>
      <w:lang w:eastAsia="ja-JP" w:bidi="fa-IR"/>
    </w:rPr>
  </w:style>
  <w:style w:type="paragraph" w:customStyle="1" w:styleId="NadpisTituln">
    <w:name w:val="Nadpis Titulní"/>
    <w:basedOn w:val="Normln"/>
    <w:next w:val="Normln"/>
    <w:rsid w:val="00EB4354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eastAsia="Andale Sans UI" w:cs="Tahoma"/>
      <w:b/>
      <w:sz w:val="48"/>
      <w:szCs w:val="24"/>
      <w:lang w:eastAsia="ja-JP" w:bidi="fa-IR"/>
    </w:rPr>
  </w:style>
  <w:style w:type="paragraph" w:customStyle="1" w:styleId="Odstavec4">
    <w:name w:val="Odstavec 4"/>
    <w:basedOn w:val="Normln"/>
    <w:qFormat/>
    <w:rsid w:val="00EB4354"/>
    <w:pPr>
      <w:widowControl w:val="0"/>
      <w:numPr>
        <w:ilvl w:val="3"/>
        <w:numId w:val="4"/>
      </w:numPr>
      <w:suppressAutoHyphens/>
      <w:autoSpaceDN w:val="0"/>
      <w:spacing w:after="0" w:line="240" w:lineRule="auto"/>
      <w:ind w:left="1134" w:hanging="170"/>
      <w:jc w:val="both"/>
      <w:textAlignment w:val="baseline"/>
      <w:outlineLvl w:val="4"/>
    </w:pPr>
    <w:rPr>
      <w:rFonts w:eastAsia="Andale Sans UI" w:cs="Tahoma"/>
      <w:szCs w:val="24"/>
      <w:lang w:eastAsia="ja-JP" w:bidi="fa-IR"/>
    </w:rPr>
  </w:style>
  <w:style w:type="numbering" w:customStyle="1" w:styleId="odstavceosnova">
    <w:name w:val="odstavce osnova"/>
    <w:uiPriority w:val="99"/>
    <w:rsid w:val="00EB4354"/>
    <w:pPr>
      <w:numPr>
        <w:numId w:val="3"/>
      </w:numPr>
    </w:pPr>
  </w:style>
  <w:style w:type="paragraph" w:styleId="Normlnweb">
    <w:name w:val="Normal (Web)"/>
    <w:basedOn w:val="Normln"/>
    <w:unhideWhenUsed/>
    <w:rsid w:val="00EB4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B4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3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1711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2</cp:revision>
  <dcterms:created xsi:type="dcterms:W3CDTF">2015-10-14T11:51:00Z</dcterms:created>
  <dcterms:modified xsi:type="dcterms:W3CDTF">2015-10-14T11:51:00Z</dcterms:modified>
</cp:coreProperties>
</file>