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A47F3" w14:textId="77777777" w:rsidR="00D6285B" w:rsidRDefault="00D6285B" w:rsidP="00D6285B">
      <w:pPr>
        <w:jc w:val="center"/>
        <w:rPr>
          <w:rFonts w:ascii="Arial" w:hAnsi="Arial" w:cs="Arial"/>
          <w:b/>
          <w:sz w:val="20"/>
          <w:szCs w:val="20"/>
        </w:rPr>
      </w:pPr>
    </w:p>
    <w:p w14:paraId="28672F90" w14:textId="77777777" w:rsidR="007D2DE4" w:rsidRPr="000E18CC" w:rsidRDefault="007D2DE4" w:rsidP="00D6285B">
      <w:pPr>
        <w:jc w:val="center"/>
        <w:rPr>
          <w:rFonts w:ascii="Arial" w:hAnsi="Arial" w:cs="Arial"/>
          <w:b/>
          <w:sz w:val="20"/>
          <w:szCs w:val="20"/>
        </w:rPr>
      </w:pPr>
    </w:p>
    <w:p w14:paraId="19986B93" w14:textId="77777777"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0763AC17" w14:textId="77777777" w:rsidR="000E18CC" w:rsidRPr="00E27B61" w:rsidRDefault="00734BF7" w:rsidP="00E27B61">
      <w:pPr>
        <w:jc w:val="center"/>
        <w:rPr>
          <w:rFonts w:ascii="Arial" w:hAnsi="Arial" w:cs="Arial"/>
          <w:b/>
          <w:sz w:val="32"/>
          <w:szCs w:val="32"/>
        </w:rPr>
      </w:pPr>
      <w:r>
        <w:rPr>
          <w:rFonts w:ascii="Arial" w:hAnsi="Arial" w:cs="Arial"/>
          <w:b/>
          <w:sz w:val="32"/>
          <w:szCs w:val="32"/>
        </w:rPr>
        <w:t xml:space="preserve">o poskytnutí </w:t>
      </w:r>
      <w:r w:rsidRPr="006153F1">
        <w:rPr>
          <w:rFonts w:ascii="Arial" w:hAnsi="Arial" w:cs="Arial"/>
          <w:b/>
          <w:sz w:val="32"/>
          <w:szCs w:val="32"/>
        </w:rPr>
        <w:t>technické podpo</w:t>
      </w:r>
      <w:r w:rsidR="006153F1" w:rsidRPr="006153F1">
        <w:rPr>
          <w:rFonts w:ascii="Arial" w:hAnsi="Arial" w:cs="Arial"/>
          <w:b/>
          <w:sz w:val="32"/>
          <w:szCs w:val="32"/>
        </w:rPr>
        <w:t>ry</w:t>
      </w:r>
    </w:p>
    <w:p w14:paraId="15CD9EFD" w14:textId="77777777" w:rsidR="00E27B61" w:rsidRDefault="00B25429" w:rsidP="00B25429">
      <w:pPr>
        <w:jc w:val="center"/>
        <w:rPr>
          <w:rFonts w:ascii="Arial" w:hAnsi="Arial" w:cs="Arial"/>
          <w:sz w:val="20"/>
          <w:szCs w:val="20"/>
        </w:rPr>
      </w:pPr>
      <w:proofErr w:type="gramStart"/>
      <w:r>
        <w:rPr>
          <w:rFonts w:ascii="Arial" w:hAnsi="Arial" w:cs="Arial"/>
          <w:sz w:val="20"/>
          <w:szCs w:val="20"/>
        </w:rPr>
        <w:t>č.j.</w:t>
      </w:r>
      <w:proofErr w:type="gramEnd"/>
      <w:r>
        <w:rPr>
          <w:rFonts w:ascii="Arial" w:hAnsi="Arial" w:cs="Arial"/>
          <w:sz w:val="20"/>
          <w:szCs w:val="20"/>
        </w:rPr>
        <w:t xml:space="preserve"> objednatele: </w:t>
      </w:r>
      <w:r w:rsidRPr="00E261B4">
        <w:rPr>
          <w:rFonts w:ascii="Arial" w:hAnsi="Arial" w:cs="Arial"/>
          <w:sz w:val="20"/>
          <w:szCs w:val="20"/>
        </w:rPr>
        <w:t>…</w:t>
      </w:r>
      <w:r w:rsidR="008273AA">
        <w:rPr>
          <w:rFonts w:ascii="Arial" w:hAnsi="Arial" w:cs="Arial"/>
          <w:sz w:val="20"/>
          <w:szCs w:val="20"/>
        </w:rPr>
        <w:t xml:space="preserve"> </w:t>
      </w:r>
      <w:r w:rsidR="008273AA" w:rsidRPr="0071592B">
        <w:rPr>
          <w:rFonts w:ascii="Arial" w:hAnsi="Arial" w:cs="Arial"/>
          <w:i/>
          <w:sz w:val="20"/>
          <w:szCs w:val="20"/>
        </w:rPr>
        <w:t>(bude doplněno před podpisem smlouvy)</w:t>
      </w:r>
    </w:p>
    <w:p w14:paraId="0C58FEF8" w14:textId="77777777" w:rsidR="000C252C" w:rsidRDefault="000C252C" w:rsidP="00D6285B">
      <w:pPr>
        <w:rPr>
          <w:rFonts w:ascii="Arial" w:hAnsi="Arial" w:cs="Arial"/>
          <w:sz w:val="20"/>
          <w:szCs w:val="20"/>
        </w:rPr>
      </w:pPr>
    </w:p>
    <w:p w14:paraId="4D3A2644" w14:textId="77777777" w:rsidR="007D2DE4" w:rsidRDefault="007D2DE4" w:rsidP="00D6285B">
      <w:pPr>
        <w:rPr>
          <w:rFonts w:ascii="Arial" w:hAnsi="Arial" w:cs="Arial"/>
          <w:sz w:val="20"/>
          <w:szCs w:val="20"/>
        </w:rPr>
      </w:pPr>
    </w:p>
    <w:p w14:paraId="4ADAE50E" w14:textId="77777777" w:rsidR="00D6285B" w:rsidRDefault="00D6285B" w:rsidP="00D6285B">
      <w:pPr>
        <w:rPr>
          <w:rFonts w:ascii="Arial" w:hAnsi="Arial" w:cs="Arial"/>
          <w:sz w:val="20"/>
          <w:szCs w:val="20"/>
        </w:rPr>
      </w:pPr>
      <w:r w:rsidRPr="000E18CC">
        <w:rPr>
          <w:rFonts w:ascii="Arial" w:hAnsi="Arial" w:cs="Arial"/>
          <w:sz w:val="20"/>
          <w:szCs w:val="20"/>
        </w:rPr>
        <w:t xml:space="preserve">Smluvní strany: </w:t>
      </w:r>
    </w:p>
    <w:p w14:paraId="4A922892" w14:textId="77777777" w:rsidR="000C252C" w:rsidRPr="000E18CC" w:rsidRDefault="000C252C" w:rsidP="00D6285B">
      <w:pPr>
        <w:rPr>
          <w:rFonts w:ascii="Arial" w:hAnsi="Arial" w:cs="Arial"/>
          <w:sz w:val="20"/>
          <w:szCs w:val="20"/>
        </w:rPr>
      </w:pPr>
    </w:p>
    <w:tbl>
      <w:tblPr>
        <w:tblW w:w="0" w:type="auto"/>
        <w:tblLook w:val="04A0" w:firstRow="1" w:lastRow="0" w:firstColumn="1" w:lastColumn="0" w:noHBand="0" w:noVBand="1"/>
      </w:tblPr>
      <w:tblGrid>
        <w:gridCol w:w="2216"/>
        <w:gridCol w:w="6854"/>
      </w:tblGrid>
      <w:tr w:rsidR="00D6285B" w:rsidRPr="000E18CC" w14:paraId="6AF9602D" w14:textId="77777777" w:rsidTr="00B0499F">
        <w:trPr>
          <w:trHeight w:val="436"/>
        </w:trPr>
        <w:tc>
          <w:tcPr>
            <w:tcW w:w="9180" w:type="dxa"/>
            <w:gridSpan w:val="2"/>
            <w:vAlign w:val="center"/>
          </w:tcPr>
          <w:p w14:paraId="642B44C0"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59E9376E" w14:textId="77777777" w:rsidTr="00B0499F">
        <w:tc>
          <w:tcPr>
            <w:tcW w:w="2235" w:type="dxa"/>
            <w:vAlign w:val="center"/>
          </w:tcPr>
          <w:p w14:paraId="7BEB83CC"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152C2737" w14:textId="77777777" w:rsidR="00D6285B" w:rsidRPr="000E18CC" w:rsidRDefault="00D6285B" w:rsidP="008A0EA0">
            <w:pPr>
              <w:rPr>
                <w:rFonts w:ascii="Arial" w:hAnsi="Arial" w:cs="Arial"/>
                <w:sz w:val="20"/>
                <w:szCs w:val="20"/>
              </w:rPr>
            </w:pPr>
            <w:r w:rsidRPr="000E18CC">
              <w:rPr>
                <w:rFonts w:ascii="Arial" w:hAnsi="Arial" w:cs="Arial"/>
                <w:sz w:val="20"/>
                <w:szCs w:val="20"/>
              </w:rPr>
              <w:t xml:space="preserve">Roškotova 1225/1, 140 </w:t>
            </w:r>
            <w:r w:rsidR="008A0EA0">
              <w:rPr>
                <w:rFonts w:ascii="Arial" w:hAnsi="Arial" w:cs="Arial"/>
                <w:sz w:val="20"/>
                <w:szCs w:val="20"/>
              </w:rPr>
              <w:t xml:space="preserve">00 </w:t>
            </w:r>
            <w:r w:rsidRPr="000E18CC">
              <w:rPr>
                <w:rFonts w:ascii="Arial" w:hAnsi="Arial" w:cs="Arial"/>
                <w:sz w:val="20"/>
                <w:szCs w:val="20"/>
              </w:rPr>
              <w:t>Praha 4</w:t>
            </w:r>
          </w:p>
        </w:tc>
      </w:tr>
      <w:tr w:rsidR="00D6285B" w:rsidRPr="000E18CC" w14:paraId="49B5FAE2" w14:textId="77777777" w:rsidTr="00B0499F">
        <w:tc>
          <w:tcPr>
            <w:tcW w:w="2235" w:type="dxa"/>
            <w:vAlign w:val="center"/>
          </w:tcPr>
          <w:p w14:paraId="6300579E"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1F2E2E61"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74AD1746" w14:textId="77777777" w:rsidTr="00B0499F">
        <w:tc>
          <w:tcPr>
            <w:tcW w:w="2235" w:type="dxa"/>
            <w:vAlign w:val="center"/>
          </w:tcPr>
          <w:p w14:paraId="65667A0E"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27654FA4"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08B53CF5" w14:textId="77777777" w:rsidTr="00B0499F">
        <w:tc>
          <w:tcPr>
            <w:tcW w:w="2235" w:type="dxa"/>
            <w:vAlign w:val="center"/>
          </w:tcPr>
          <w:p w14:paraId="2F62CA52"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7BF88939"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38756938" w14:textId="77777777" w:rsidTr="00B0499F">
        <w:tc>
          <w:tcPr>
            <w:tcW w:w="9180" w:type="dxa"/>
            <w:gridSpan w:val="2"/>
            <w:vAlign w:val="center"/>
          </w:tcPr>
          <w:p w14:paraId="2BF03030"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proofErr w:type="spellStart"/>
            <w:r>
              <w:rPr>
                <w:rFonts w:ascii="Arial" w:hAnsi="Arial" w:cs="Arial"/>
                <w:sz w:val="20"/>
                <w:szCs w:val="20"/>
              </w:rPr>
              <w:t>sp</w:t>
            </w:r>
            <w:proofErr w:type="spellEnd"/>
            <w:r>
              <w:rPr>
                <w:rFonts w:ascii="Arial" w:hAnsi="Arial" w:cs="Arial"/>
                <w:sz w:val="20"/>
                <w:szCs w:val="20"/>
              </w:rPr>
              <w:t>. zn. A</w:t>
            </w:r>
            <w:r w:rsidR="00D6285B" w:rsidRPr="000E18CC">
              <w:rPr>
                <w:rFonts w:ascii="Arial" w:hAnsi="Arial" w:cs="Arial"/>
                <w:sz w:val="20"/>
                <w:szCs w:val="20"/>
              </w:rPr>
              <w:t xml:space="preserve"> 7232</w:t>
            </w:r>
          </w:p>
        </w:tc>
      </w:tr>
      <w:tr w:rsidR="00D6285B" w:rsidRPr="000E18CC" w14:paraId="73CCC4CF" w14:textId="77777777" w:rsidTr="00B0499F">
        <w:tc>
          <w:tcPr>
            <w:tcW w:w="2235" w:type="dxa"/>
            <w:vAlign w:val="center"/>
          </w:tcPr>
          <w:p w14:paraId="0B5263A3"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72C512F8" w14:textId="77777777" w:rsidR="00D6285B" w:rsidRPr="000E18CC" w:rsidRDefault="00D6285B" w:rsidP="00B0499F">
            <w:pPr>
              <w:rPr>
                <w:rFonts w:ascii="Arial" w:hAnsi="Arial" w:cs="Arial"/>
                <w:sz w:val="20"/>
                <w:szCs w:val="20"/>
              </w:rPr>
            </w:pPr>
          </w:p>
        </w:tc>
        <w:tc>
          <w:tcPr>
            <w:tcW w:w="6945" w:type="dxa"/>
            <w:vAlign w:val="center"/>
          </w:tcPr>
          <w:p w14:paraId="0D759B20" w14:textId="77777777" w:rsidR="00D6285B" w:rsidRPr="000E18CC" w:rsidRDefault="00D6285B" w:rsidP="00B0499F">
            <w:pPr>
              <w:rPr>
                <w:rFonts w:ascii="Arial" w:hAnsi="Arial" w:cs="Arial"/>
                <w:sz w:val="20"/>
                <w:szCs w:val="20"/>
              </w:rPr>
            </w:pPr>
          </w:p>
        </w:tc>
      </w:tr>
    </w:tbl>
    <w:p w14:paraId="11A71D28" w14:textId="77777777" w:rsidR="00D6285B" w:rsidRPr="000E18CC" w:rsidRDefault="007B3202" w:rsidP="00D6285B">
      <w:pPr>
        <w:jc w:val="both"/>
        <w:rPr>
          <w:rFonts w:ascii="Arial" w:hAnsi="Arial" w:cs="Arial"/>
          <w:sz w:val="20"/>
          <w:szCs w:val="20"/>
        </w:rPr>
      </w:pPr>
      <w:r>
        <w:rPr>
          <w:rFonts w:ascii="Arial" w:hAnsi="Arial" w:cs="Arial"/>
          <w:sz w:val="20"/>
          <w:szCs w:val="20"/>
        </w:rPr>
        <w:t>d</w:t>
      </w:r>
      <w:r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objednatel</w:t>
      </w:r>
      <w:r w:rsidR="00D6285B" w:rsidRPr="000E18CC">
        <w:rPr>
          <w:rFonts w:ascii="Arial" w:hAnsi="Arial" w:cs="Arial"/>
          <w:sz w:val="20"/>
          <w:szCs w:val="20"/>
        </w:rPr>
        <w:t>“</w:t>
      </w:r>
    </w:p>
    <w:p w14:paraId="531646FF" w14:textId="77777777" w:rsidR="00D6285B" w:rsidRPr="000E18CC" w:rsidRDefault="00D6285B" w:rsidP="00D6285B">
      <w:pPr>
        <w:rPr>
          <w:rFonts w:ascii="Arial" w:hAnsi="Arial" w:cs="Arial"/>
          <w:sz w:val="20"/>
          <w:szCs w:val="20"/>
        </w:rPr>
      </w:pPr>
    </w:p>
    <w:p w14:paraId="18AE78B6" w14:textId="77777777" w:rsidR="00D6285B" w:rsidRDefault="00D6285B" w:rsidP="009E0431">
      <w:pPr>
        <w:spacing w:after="120"/>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1E0E1316" w14:textId="77777777" w:rsidTr="00B0499F">
        <w:trPr>
          <w:trHeight w:val="436"/>
        </w:trPr>
        <w:tc>
          <w:tcPr>
            <w:tcW w:w="9322" w:type="dxa"/>
            <w:gridSpan w:val="2"/>
            <w:vAlign w:val="center"/>
          </w:tcPr>
          <w:p w14:paraId="785989F2" w14:textId="77777777" w:rsidR="00D6285B" w:rsidRPr="00D27D49" w:rsidRDefault="00450B4D" w:rsidP="00ED4808">
            <w:pPr>
              <w:rPr>
                <w:rFonts w:ascii="Arial" w:hAnsi="Arial"/>
                <w:b/>
                <w:sz w:val="20"/>
              </w:rPr>
            </w:pPr>
            <w:r w:rsidRPr="003D4505">
              <w:rPr>
                <w:rFonts w:ascii="Arial" w:hAnsi="Arial" w:cs="Arial"/>
                <w:sz w:val="20"/>
                <w:highlight w:val="green"/>
              </w:rPr>
              <w:t>Doplní uchazeč</w:t>
            </w:r>
          </w:p>
        </w:tc>
      </w:tr>
      <w:tr w:rsidR="009B039E" w:rsidRPr="000E18CC" w14:paraId="05F28428" w14:textId="77777777" w:rsidTr="00165964">
        <w:tc>
          <w:tcPr>
            <w:tcW w:w="2235" w:type="dxa"/>
            <w:vAlign w:val="center"/>
          </w:tcPr>
          <w:p w14:paraId="1CFEE45F" w14:textId="77777777" w:rsidR="009B039E" w:rsidRPr="000E18CC" w:rsidRDefault="009B039E" w:rsidP="009B039E">
            <w:pPr>
              <w:rPr>
                <w:rFonts w:ascii="Arial" w:hAnsi="Arial" w:cs="Arial"/>
                <w:sz w:val="20"/>
                <w:szCs w:val="20"/>
              </w:rPr>
            </w:pPr>
            <w:r w:rsidRPr="000E18CC">
              <w:rPr>
                <w:rFonts w:ascii="Arial" w:hAnsi="Arial" w:cs="Arial"/>
                <w:sz w:val="20"/>
                <w:szCs w:val="20"/>
              </w:rPr>
              <w:t>se sídlem:</w:t>
            </w:r>
          </w:p>
        </w:tc>
        <w:tc>
          <w:tcPr>
            <w:tcW w:w="7087" w:type="dxa"/>
          </w:tcPr>
          <w:p w14:paraId="798BDEE2" w14:textId="77777777" w:rsidR="00450B4D" w:rsidRPr="003D4505" w:rsidRDefault="00450B4D" w:rsidP="00450B4D">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073E8A9D" w14:textId="77777777" w:rsidTr="00165964">
        <w:tc>
          <w:tcPr>
            <w:tcW w:w="2235" w:type="dxa"/>
            <w:vAlign w:val="center"/>
          </w:tcPr>
          <w:p w14:paraId="43C4B657" w14:textId="77777777" w:rsidR="009B039E" w:rsidRPr="000E18CC" w:rsidRDefault="009B039E" w:rsidP="009B039E">
            <w:pPr>
              <w:rPr>
                <w:rFonts w:ascii="Arial" w:hAnsi="Arial" w:cs="Arial"/>
                <w:sz w:val="20"/>
                <w:szCs w:val="20"/>
              </w:rPr>
            </w:pPr>
            <w:r w:rsidRPr="000E18CC">
              <w:rPr>
                <w:rFonts w:ascii="Arial" w:hAnsi="Arial" w:cs="Arial"/>
                <w:sz w:val="20"/>
                <w:szCs w:val="20"/>
              </w:rPr>
              <w:t>zástupce:</w:t>
            </w:r>
          </w:p>
        </w:tc>
        <w:tc>
          <w:tcPr>
            <w:tcW w:w="7087" w:type="dxa"/>
          </w:tcPr>
          <w:p w14:paraId="6C941034" w14:textId="77777777" w:rsidR="009B039E" w:rsidRPr="003D4505" w:rsidRDefault="00450B4D" w:rsidP="009B039E">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710A8059" w14:textId="77777777" w:rsidTr="00165964">
        <w:tc>
          <w:tcPr>
            <w:tcW w:w="2235" w:type="dxa"/>
            <w:vAlign w:val="center"/>
          </w:tcPr>
          <w:p w14:paraId="055855EC" w14:textId="77777777" w:rsidR="009B039E" w:rsidRPr="000E18CC" w:rsidRDefault="009B039E" w:rsidP="009B039E">
            <w:pPr>
              <w:rPr>
                <w:rFonts w:ascii="Arial" w:hAnsi="Arial" w:cs="Arial"/>
                <w:sz w:val="20"/>
                <w:szCs w:val="20"/>
              </w:rPr>
            </w:pPr>
            <w:r w:rsidRPr="000E18CC">
              <w:rPr>
                <w:rFonts w:ascii="Arial" w:hAnsi="Arial" w:cs="Arial"/>
                <w:sz w:val="20"/>
                <w:szCs w:val="20"/>
              </w:rPr>
              <w:t>IČ:</w:t>
            </w:r>
          </w:p>
        </w:tc>
        <w:tc>
          <w:tcPr>
            <w:tcW w:w="7087" w:type="dxa"/>
          </w:tcPr>
          <w:p w14:paraId="28E4EAA5" w14:textId="77777777" w:rsidR="009B039E" w:rsidRPr="003D4505" w:rsidRDefault="00450B4D" w:rsidP="009B039E">
            <w:pPr>
              <w:rPr>
                <w:rFonts w:ascii="Arial" w:hAnsi="Arial" w:cs="Arial"/>
                <w:sz w:val="20"/>
                <w:szCs w:val="20"/>
                <w:highlight w:val="green"/>
              </w:rPr>
            </w:pPr>
            <w:r w:rsidRPr="003D4505">
              <w:rPr>
                <w:rFonts w:ascii="Arial" w:hAnsi="Arial" w:cs="Arial"/>
                <w:sz w:val="20"/>
                <w:highlight w:val="green"/>
              </w:rPr>
              <w:t>Doplní uchazeč</w:t>
            </w:r>
          </w:p>
        </w:tc>
      </w:tr>
      <w:tr w:rsidR="009B039E" w:rsidRPr="000E18CC" w14:paraId="74FCCE83" w14:textId="77777777" w:rsidTr="00165964">
        <w:tc>
          <w:tcPr>
            <w:tcW w:w="2235" w:type="dxa"/>
            <w:vAlign w:val="center"/>
          </w:tcPr>
          <w:p w14:paraId="3AEAD051" w14:textId="77777777" w:rsidR="009B039E" w:rsidRPr="000E18CC" w:rsidRDefault="009B039E" w:rsidP="009B039E">
            <w:pPr>
              <w:rPr>
                <w:rFonts w:ascii="Arial" w:hAnsi="Arial" w:cs="Arial"/>
                <w:sz w:val="20"/>
                <w:szCs w:val="20"/>
              </w:rPr>
            </w:pPr>
            <w:r w:rsidRPr="000E18CC">
              <w:rPr>
                <w:rFonts w:ascii="Arial" w:hAnsi="Arial" w:cs="Arial"/>
                <w:sz w:val="20"/>
                <w:szCs w:val="20"/>
              </w:rPr>
              <w:t>DIČ:</w:t>
            </w:r>
          </w:p>
        </w:tc>
        <w:tc>
          <w:tcPr>
            <w:tcW w:w="7087" w:type="dxa"/>
          </w:tcPr>
          <w:p w14:paraId="5D46822D" w14:textId="77777777" w:rsidR="009B039E" w:rsidRPr="00A609D7" w:rsidRDefault="00450B4D" w:rsidP="009B039E">
            <w:pPr>
              <w:rPr>
                <w:rFonts w:ascii="Arial" w:hAnsi="Arial" w:cs="Arial"/>
                <w:sz w:val="20"/>
                <w:szCs w:val="20"/>
              </w:rPr>
            </w:pPr>
            <w:r w:rsidRPr="003D4505">
              <w:rPr>
                <w:rFonts w:ascii="Arial" w:hAnsi="Arial" w:cs="Arial"/>
                <w:sz w:val="20"/>
                <w:highlight w:val="green"/>
              </w:rPr>
              <w:t>Doplní uchazeč</w:t>
            </w:r>
          </w:p>
        </w:tc>
      </w:tr>
      <w:tr w:rsidR="009B039E" w:rsidRPr="000E18CC" w14:paraId="7F4A5C78" w14:textId="77777777" w:rsidTr="00165964">
        <w:tc>
          <w:tcPr>
            <w:tcW w:w="2235" w:type="dxa"/>
            <w:vAlign w:val="center"/>
          </w:tcPr>
          <w:p w14:paraId="218B7373" w14:textId="77777777" w:rsidR="009B039E" w:rsidRPr="000E18CC" w:rsidRDefault="009B039E" w:rsidP="009B039E">
            <w:pPr>
              <w:rPr>
                <w:rFonts w:ascii="Arial" w:hAnsi="Arial" w:cs="Arial"/>
                <w:sz w:val="20"/>
                <w:szCs w:val="20"/>
              </w:rPr>
            </w:pPr>
            <w:r w:rsidRPr="000E18CC">
              <w:rPr>
                <w:rFonts w:ascii="Arial" w:hAnsi="Arial" w:cs="Arial"/>
                <w:sz w:val="20"/>
                <w:szCs w:val="20"/>
              </w:rPr>
              <w:t>zapsaná v</w:t>
            </w:r>
          </w:p>
        </w:tc>
        <w:tc>
          <w:tcPr>
            <w:tcW w:w="7087" w:type="dxa"/>
          </w:tcPr>
          <w:p w14:paraId="7DD8BFFE" w14:textId="77777777" w:rsidR="009B039E" w:rsidRPr="007E3326" w:rsidRDefault="00450B4D" w:rsidP="009B039E">
            <w:pPr>
              <w:rPr>
                <w:rFonts w:ascii="Arial" w:hAnsi="Arial" w:cs="Arial"/>
                <w:sz w:val="20"/>
                <w:szCs w:val="20"/>
              </w:rPr>
            </w:pPr>
            <w:r w:rsidRPr="003D4505">
              <w:rPr>
                <w:rFonts w:ascii="Arial" w:hAnsi="Arial" w:cs="Arial"/>
                <w:sz w:val="20"/>
                <w:highlight w:val="green"/>
              </w:rPr>
              <w:t>Doplní uchazeč</w:t>
            </w:r>
          </w:p>
        </w:tc>
      </w:tr>
      <w:tr w:rsidR="009B039E" w:rsidRPr="000E18CC" w14:paraId="6DE57E9A" w14:textId="77777777" w:rsidTr="00165964">
        <w:tc>
          <w:tcPr>
            <w:tcW w:w="2235" w:type="dxa"/>
            <w:vAlign w:val="center"/>
          </w:tcPr>
          <w:p w14:paraId="62CA68B2" w14:textId="77777777" w:rsidR="009B039E" w:rsidRPr="000E18CC" w:rsidRDefault="009B039E" w:rsidP="009B039E">
            <w:pPr>
              <w:rPr>
                <w:rFonts w:ascii="Arial" w:hAnsi="Arial" w:cs="Arial"/>
                <w:sz w:val="20"/>
                <w:szCs w:val="20"/>
              </w:rPr>
            </w:pPr>
            <w:r w:rsidRPr="000E18CC">
              <w:rPr>
                <w:rFonts w:ascii="Arial" w:hAnsi="Arial" w:cs="Arial"/>
                <w:sz w:val="20"/>
                <w:szCs w:val="20"/>
              </w:rPr>
              <w:t>je / není plátcem DPH</w:t>
            </w:r>
          </w:p>
        </w:tc>
        <w:tc>
          <w:tcPr>
            <w:tcW w:w="7087" w:type="dxa"/>
          </w:tcPr>
          <w:p w14:paraId="0A1F4D4F" w14:textId="77777777" w:rsidR="009B039E" w:rsidRPr="00A609D7" w:rsidRDefault="00450B4D" w:rsidP="009B039E">
            <w:pPr>
              <w:rPr>
                <w:rFonts w:ascii="Arial" w:hAnsi="Arial" w:cs="Arial"/>
                <w:sz w:val="20"/>
                <w:szCs w:val="20"/>
              </w:rPr>
            </w:pPr>
            <w:r w:rsidRPr="003D4505">
              <w:rPr>
                <w:rFonts w:ascii="Arial" w:hAnsi="Arial" w:cs="Arial"/>
                <w:sz w:val="20"/>
                <w:highlight w:val="green"/>
              </w:rPr>
              <w:t>Doplní uchazeč</w:t>
            </w:r>
          </w:p>
        </w:tc>
      </w:tr>
      <w:tr w:rsidR="00DC517D" w:rsidRPr="000E18CC" w14:paraId="3B0EB6FB" w14:textId="77777777" w:rsidTr="00165964">
        <w:tc>
          <w:tcPr>
            <w:tcW w:w="2235" w:type="dxa"/>
            <w:vAlign w:val="center"/>
          </w:tcPr>
          <w:p w14:paraId="1836CEE9" w14:textId="77777777" w:rsidR="00DC517D" w:rsidRPr="000E18CC" w:rsidRDefault="00DC517D" w:rsidP="009B039E">
            <w:pPr>
              <w:rPr>
                <w:rFonts w:ascii="Arial" w:hAnsi="Arial" w:cs="Arial"/>
                <w:sz w:val="20"/>
                <w:szCs w:val="20"/>
              </w:rPr>
            </w:pPr>
            <w:r>
              <w:rPr>
                <w:rFonts w:ascii="Arial" w:hAnsi="Arial" w:cs="Arial"/>
                <w:sz w:val="20"/>
                <w:szCs w:val="20"/>
              </w:rPr>
              <w:t>Číslo bankovního spojení</w:t>
            </w:r>
          </w:p>
        </w:tc>
        <w:tc>
          <w:tcPr>
            <w:tcW w:w="7087" w:type="dxa"/>
          </w:tcPr>
          <w:p w14:paraId="09AC88F4" w14:textId="77777777" w:rsidR="00DC517D" w:rsidRPr="00DC517D" w:rsidRDefault="00DC517D" w:rsidP="009B039E">
            <w:pPr>
              <w:rPr>
                <w:rFonts w:ascii="Arial" w:hAnsi="Arial" w:cs="Arial"/>
                <w:sz w:val="20"/>
                <w:highlight w:val="green"/>
              </w:rPr>
            </w:pPr>
            <w:r w:rsidRPr="003D4505">
              <w:rPr>
                <w:rFonts w:ascii="Arial" w:hAnsi="Arial" w:cs="Arial"/>
                <w:sz w:val="20"/>
                <w:highlight w:val="green"/>
              </w:rPr>
              <w:t>Doplní uchazeč</w:t>
            </w:r>
          </w:p>
        </w:tc>
      </w:tr>
    </w:tbl>
    <w:p w14:paraId="3E8E99D2" w14:textId="77777777" w:rsidR="00D6285B" w:rsidRPr="000E18CC" w:rsidRDefault="00D6285B" w:rsidP="00D6285B">
      <w:pPr>
        <w:rPr>
          <w:rFonts w:ascii="Arial" w:hAnsi="Arial" w:cs="Arial"/>
          <w:sz w:val="20"/>
          <w:szCs w:val="20"/>
        </w:rPr>
      </w:pPr>
    </w:p>
    <w:p w14:paraId="7FAFD092" w14:textId="77777777" w:rsidR="00D6285B" w:rsidRDefault="007B3202" w:rsidP="00D6285B">
      <w:pPr>
        <w:rPr>
          <w:rFonts w:ascii="Arial" w:hAnsi="Arial" w:cs="Arial"/>
          <w:sz w:val="20"/>
          <w:szCs w:val="20"/>
        </w:rPr>
      </w:pPr>
      <w:r>
        <w:rPr>
          <w:rFonts w:ascii="Arial" w:hAnsi="Arial" w:cs="Arial"/>
          <w:sz w:val="20"/>
          <w:szCs w:val="20"/>
        </w:rPr>
        <w:t>d</w:t>
      </w:r>
      <w:r w:rsidR="00D6285B"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poskytovatel</w:t>
      </w:r>
      <w:r w:rsidR="00D6285B" w:rsidRPr="000E18CC">
        <w:rPr>
          <w:rFonts w:ascii="Arial" w:hAnsi="Arial" w:cs="Arial"/>
          <w:sz w:val="20"/>
          <w:szCs w:val="20"/>
        </w:rPr>
        <w:t>“</w:t>
      </w:r>
      <w:r w:rsidR="00FB7613">
        <w:rPr>
          <w:rFonts w:ascii="Arial" w:hAnsi="Arial" w:cs="Arial"/>
          <w:sz w:val="20"/>
          <w:szCs w:val="20"/>
        </w:rPr>
        <w:t>,</w:t>
      </w:r>
    </w:p>
    <w:p w14:paraId="16E17597" w14:textId="77777777" w:rsidR="007B3202" w:rsidRDefault="007B3202" w:rsidP="00D6285B">
      <w:pPr>
        <w:rPr>
          <w:rFonts w:ascii="Arial" w:hAnsi="Arial" w:cs="Arial"/>
          <w:sz w:val="20"/>
          <w:szCs w:val="20"/>
        </w:rPr>
      </w:pPr>
    </w:p>
    <w:p w14:paraId="6268E1C4" w14:textId="77777777" w:rsidR="007B3202" w:rsidRDefault="007B3202" w:rsidP="00165964">
      <w:pPr>
        <w:jc w:val="center"/>
        <w:rPr>
          <w:rFonts w:ascii="Arial" w:hAnsi="Arial" w:cs="Arial"/>
          <w:sz w:val="20"/>
          <w:szCs w:val="20"/>
        </w:rPr>
      </w:pPr>
      <w:r>
        <w:rPr>
          <w:rFonts w:ascii="Arial" w:hAnsi="Arial" w:cs="Arial"/>
          <w:sz w:val="20"/>
          <w:szCs w:val="20"/>
        </w:rPr>
        <w:t>uzavřeli níže uvedeného data tuto Smlouvu o poskytnutí technické podpory:</w:t>
      </w:r>
    </w:p>
    <w:p w14:paraId="6CAA1A15" w14:textId="77777777" w:rsidR="00811E85" w:rsidRPr="000E18CC" w:rsidRDefault="00811E85" w:rsidP="00165964">
      <w:pPr>
        <w:jc w:val="center"/>
        <w:rPr>
          <w:rFonts w:ascii="Arial" w:hAnsi="Arial" w:cs="Arial"/>
          <w:sz w:val="20"/>
          <w:szCs w:val="20"/>
        </w:rPr>
      </w:pPr>
    </w:p>
    <w:p w14:paraId="54B77776" w14:textId="77777777" w:rsidR="00D6285B" w:rsidRPr="000E18CC" w:rsidRDefault="00D6285B" w:rsidP="00D6285B">
      <w:pPr>
        <w:rPr>
          <w:rFonts w:ascii="Arial" w:hAnsi="Arial" w:cs="Arial"/>
          <w:sz w:val="20"/>
          <w:szCs w:val="20"/>
        </w:rPr>
      </w:pPr>
    </w:p>
    <w:p w14:paraId="1D6ECFFF" w14:textId="77777777" w:rsidR="00D6285B" w:rsidRPr="00FB7613" w:rsidRDefault="00D6285B" w:rsidP="00FB7613">
      <w:pPr>
        <w:pStyle w:val="Nadpis1"/>
      </w:pPr>
      <w:r w:rsidRPr="00FB7613">
        <w:t>Předmět smlouvy</w:t>
      </w:r>
      <w:r w:rsidR="00150378">
        <w:t xml:space="preserve"> </w:t>
      </w:r>
    </w:p>
    <w:p w14:paraId="3F2E3337" w14:textId="77777777" w:rsidR="008303BB" w:rsidRDefault="0016380C" w:rsidP="00FF1950">
      <w:pPr>
        <w:pStyle w:val="Odstavecseseznamem"/>
        <w:ind w:left="284"/>
      </w:pPr>
      <w:r w:rsidRPr="000E18CC">
        <w:t xml:space="preserve">Předmětem této smlouvy je </w:t>
      </w:r>
      <w:r w:rsidR="004D385D">
        <w:t>povinnost</w:t>
      </w:r>
      <w:r w:rsidR="0004022C">
        <w:t xml:space="preserve"> poskytovatele</w:t>
      </w:r>
      <w:r w:rsidR="008303BB">
        <w:t>:</w:t>
      </w:r>
      <w:r w:rsidR="006153F1">
        <w:t xml:space="preserve"> </w:t>
      </w:r>
    </w:p>
    <w:p w14:paraId="6A6FAD0E" w14:textId="77777777" w:rsidR="006E5CF6" w:rsidRDefault="00A924EE" w:rsidP="0090626B">
      <w:pPr>
        <w:pStyle w:val="Odstavecseseznamem"/>
        <w:numPr>
          <w:ilvl w:val="0"/>
          <w:numId w:val="8"/>
        </w:numPr>
      </w:pPr>
      <w:r>
        <w:t xml:space="preserve">zajistit </w:t>
      </w:r>
      <w:r w:rsidR="001B0895">
        <w:t xml:space="preserve">kontinuální </w:t>
      </w:r>
      <w:r w:rsidR="00F12F5F">
        <w:t>servisní</w:t>
      </w:r>
      <w:r w:rsidR="00FF1950" w:rsidRPr="00FF1950">
        <w:t xml:space="preserve"> podpor</w:t>
      </w:r>
      <w:r w:rsidR="00CB5A18">
        <w:t>u</w:t>
      </w:r>
      <w:r w:rsidR="00FF1950" w:rsidRPr="00FF1950">
        <w:t xml:space="preserve"> </w:t>
      </w:r>
      <w:r w:rsidR="00F12F5F">
        <w:t>zálohovací a archivační infrastruktury OZP uvedené v příloze č. 1 této smlouvy (dále jen jako „S</w:t>
      </w:r>
      <w:r w:rsidR="001B0895">
        <w:t>ervisní s</w:t>
      </w:r>
      <w:r w:rsidR="00F12F5F">
        <w:t xml:space="preserve">lužby“) </w:t>
      </w:r>
      <w:r w:rsidR="008303BB">
        <w:t>s parametry uvedenými</w:t>
      </w:r>
      <w:r w:rsidR="009D355C">
        <w:t xml:space="preserve"> v</w:t>
      </w:r>
      <w:r w:rsidR="008303BB">
        <w:t xml:space="preserve"> </w:t>
      </w:r>
      <w:r w:rsidR="00A95ED4">
        <w:t>této smlouv</w:t>
      </w:r>
      <w:r w:rsidR="00BB2F88">
        <w:t>ě</w:t>
      </w:r>
      <w:r w:rsidR="00F12F5F">
        <w:t xml:space="preserve"> a jejích přílohách po celou dobu účinnosti této smlouvy</w:t>
      </w:r>
      <w:r w:rsidR="00921287">
        <w:t xml:space="preserve"> (viz čl. II. této smlouvy a příloha č. 1 část A) této smlouvy)</w:t>
      </w:r>
      <w:r w:rsidR="00126259">
        <w:t>;</w:t>
      </w:r>
      <w:r w:rsidR="0056637A">
        <w:t xml:space="preserve"> </w:t>
      </w:r>
    </w:p>
    <w:p w14:paraId="594ED763" w14:textId="76B2E9C6" w:rsidR="00085CA5" w:rsidRDefault="00085CA5" w:rsidP="0090626B">
      <w:pPr>
        <w:pStyle w:val="Odstavecseseznamem"/>
        <w:numPr>
          <w:ilvl w:val="0"/>
          <w:numId w:val="8"/>
        </w:numPr>
      </w:pPr>
      <w:r>
        <w:t>poskytovat objednateli profylaktické služby (viz čl. III. této smlouvy a příloha č. 1 část B) této smlouvy)</w:t>
      </w:r>
    </w:p>
    <w:p w14:paraId="40A9E0FC" w14:textId="77777777" w:rsidR="00566B5A" w:rsidRDefault="00F12F5F" w:rsidP="00566B5A">
      <w:pPr>
        <w:pStyle w:val="Odstavecseseznamem"/>
        <w:numPr>
          <w:ilvl w:val="0"/>
          <w:numId w:val="8"/>
        </w:numPr>
      </w:pPr>
      <w:r>
        <w:t>poskytovat objednateli na základě jeho objednávek rozvojové projekty</w:t>
      </w:r>
      <w:r w:rsidR="00351413">
        <w:t xml:space="preserve"> (viz čl. I</w:t>
      </w:r>
      <w:r w:rsidR="00921287">
        <w:t>V</w:t>
      </w:r>
      <w:r w:rsidR="00351413">
        <w:t xml:space="preserve">. této smlouvy a příloha č. 1 část </w:t>
      </w:r>
      <w:r w:rsidR="00921287">
        <w:t>C</w:t>
      </w:r>
      <w:r w:rsidR="00351413">
        <w:t>) této smlouvy)</w:t>
      </w:r>
    </w:p>
    <w:p w14:paraId="5028EC3A" w14:textId="77777777" w:rsidR="00126259" w:rsidRDefault="00F12F5F" w:rsidP="0090626B">
      <w:pPr>
        <w:pStyle w:val="Odstavecseseznamem"/>
        <w:numPr>
          <w:ilvl w:val="0"/>
          <w:numId w:val="8"/>
        </w:numPr>
      </w:pPr>
      <w:r>
        <w:t>na</w:t>
      </w:r>
      <w:r w:rsidR="00E06974">
        <w:t xml:space="preserve"> žádost objednatele </w:t>
      </w:r>
      <w:r>
        <w:t xml:space="preserve">poskytovat další služby dle </w:t>
      </w:r>
      <w:r w:rsidR="00466664">
        <w:t xml:space="preserve">čl. V a </w:t>
      </w:r>
      <w:r>
        <w:t>přílohy č. 1</w:t>
      </w:r>
      <w:r w:rsidR="001B0895">
        <w:t>,</w:t>
      </w:r>
      <w:r>
        <w:t xml:space="preserve"> část </w:t>
      </w:r>
      <w:r w:rsidR="00921287">
        <w:t>D</w:t>
      </w:r>
      <w:r>
        <w:t>) této smlouvy.</w:t>
      </w:r>
    </w:p>
    <w:p w14:paraId="4CFB4E40" w14:textId="77777777" w:rsidR="0004022C" w:rsidRPr="00BD0884"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w:t>
      </w:r>
      <w:r w:rsidR="00E745DF" w:rsidRPr="00BD0884">
        <w:t xml:space="preserve">včasné </w:t>
      </w:r>
      <w:r w:rsidRPr="00BD0884">
        <w:t xml:space="preserve">plnění jeho povinností dle této smlouvy </w:t>
      </w:r>
      <w:r w:rsidR="001A7963" w:rsidRPr="00BD0884">
        <w:t xml:space="preserve">níže sjednanou odměnu. </w:t>
      </w:r>
    </w:p>
    <w:p w14:paraId="5FF5DDA4" w14:textId="77777777" w:rsidR="00351413" w:rsidRPr="00BD0884" w:rsidRDefault="00351413" w:rsidP="00150378">
      <w:pPr>
        <w:spacing w:before="120"/>
        <w:rPr>
          <w:rFonts w:ascii="Arial" w:hAnsi="Arial" w:cs="Arial"/>
          <w:sz w:val="20"/>
          <w:szCs w:val="20"/>
        </w:rPr>
      </w:pPr>
    </w:p>
    <w:p w14:paraId="7644C819" w14:textId="77777777" w:rsidR="00A11A3D" w:rsidRDefault="001B0895" w:rsidP="006832A9">
      <w:pPr>
        <w:pStyle w:val="Nadpis1"/>
      </w:pPr>
      <w:r>
        <w:t>Servisní služby</w:t>
      </w:r>
    </w:p>
    <w:p w14:paraId="47BD5A06" w14:textId="77777777" w:rsidR="00D27D49" w:rsidRDefault="00D27D49" w:rsidP="00D27D49">
      <w:pPr>
        <w:pStyle w:val="Odstavecseseznamem"/>
        <w:ind w:left="284"/>
      </w:pPr>
      <w:r>
        <w:t xml:space="preserve">Poskytovatel je povinen zahájit poskytování </w:t>
      </w:r>
      <w:r w:rsidR="00351413">
        <w:t>Servisních služeb</w:t>
      </w:r>
      <w:r>
        <w:t xml:space="preserve"> dle této smlouvy</w:t>
      </w:r>
      <w:r w:rsidR="00351413">
        <w:t xml:space="preserve"> a její přílohy č. 1 část A)</w:t>
      </w:r>
      <w:r>
        <w:t xml:space="preserve"> od</w:t>
      </w:r>
      <w:r w:rsidR="00323464">
        <w:t>e dne</w:t>
      </w:r>
      <w:r>
        <w:t xml:space="preserve"> </w:t>
      </w:r>
      <w:r w:rsidR="00351413">
        <w:t>účinnosti</w:t>
      </w:r>
      <w:r w:rsidR="004C35EE">
        <w:t xml:space="preserve"> </w:t>
      </w:r>
      <w:r>
        <w:t xml:space="preserve">této smlouvy a poskytovat </w:t>
      </w:r>
      <w:r w:rsidR="00351413">
        <w:t xml:space="preserve">je </w:t>
      </w:r>
      <w:proofErr w:type="spellStart"/>
      <w:r>
        <w:t>nepřetržite</w:t>
      </w:r>
      <w:proofErr w:type="spellEnd"/>
      <w:r>
        <w:t xml:space="preserve"> </w:t>
      </w:r>
      <w:r w:rsidR="00AF48D9">
        <w:t xml:space="preserve">po dobu </w:t>
      </w:r>
      <w:r w:rsidR="00351413">
        <w:t>36</w:t>
      </w:r>
      <w:r w:rsidR="00AF48D9">
        <w:t xml:space="preserve"> měsíců</w:t>
      </w:r>
      <w:r>
        <w:t>.</w:t>
      </w:r>
    </w:p>
    <w:p w14:paraId="4633643B" w14:textId="18FDE89B" w:rsidR="00E5495E" w:rsidRDefault="00E5495E" w:rsidP="00A924EE">
      <w:pPr>
        <w:pStyle w:val="Odstavecseseznamem"/>
        <w:ind w:left="284"/>
      </w:pPr>
      <w:r>
        <w:lastRenderedPageBreak/>
        <w:t xml:space="preserve">Objednatel je oprávněn nahlašovat vady poskytovateli </w:t>
      </w:r>
      <w:r w:rsidR="00274C59">
        <w:t xml:space="preserve">pomocí </w:t>
      </w:r>
      <w:proofErr w:type="spellStart"/>
      <w:r w:rsidR="00466664">
        <w:t>HotLine</w:t>
      </w:r>
      <w:proofErr w:type="spellEnd"/>
      <w:r w:rsidR="00466664">
        <w:t xml:space="preserve"> </w:t>
      </w:r>
      <w:r w:rsidR="00274C59">
        <w:t xml:space="preserve">poskytovatele, </w:t>
      </w:r>
      <w:r>
        <w:t>telefonicky nebo emailem na adresu kontaktní osoby</w:t>
      </w:r>
      <w:r w:rsidR="008D2A83">
        <w:t xml:space="preserve"> </w:t>
      </w:r>
      <w:r w:rsidR="00DD4619">
        <w:t xml:space="preserve">uvedené v čl. </w:t>
      </w:r>
      <w:r w:rsidR="007D4A3F">
        <w:t>X</w:t>
      </w:r>
      <w:r w:rsidR="009213CC">
        <w:t>I</w:t>
      </w:r>
      <w:r w:rsidR="003E0B10">
        <w:t>V</w:t>
      </w:r>
      <w:r w:rsidR="007D4A3F">
        <w:t>.</w:t>
      </w:r>
      <w:r w:rsidR="00DD4619">
        <w:t xml:space="preserve"> této smlouvy.</w:t>
      </w:r>
      <w:r>
        <w:t xml:space="preserve"> </w:t>
      </w:r>
      <w:r w:rsidR="007B3202">
        <w:t xml:space="preserve">Poskytovatel je povinen potvrdit nahlášení vady </w:t>
      </w:r>
      <w:r w:rsidR="00237359">
        <w:t xml:space="preserve">vždy </w:t>
      </w:r>
      <w:r w:rsidR="007B3202">
        <w:t xml:space="preserve">emailem spolu s časem nahlášení vady nejpozději do </w:t>
      </w:r>
      <w:r w:rsidR="0046627B">
        <w:t>1</w:t>
      </w:r>
      <w:r w:rsidR="007B3202">
        <w:t xml:space="preserve"> hodin</w:t>
      </w:r>
      <w:r w:rsidR="0071592B">
        <w:t>y</w:t>
      </w:r>
      <w:r w:rsidR="007B3202">
        <w:t xml:space="preserve"> od nahlášení vady</w:t>
      </w:r>
      <w:r w:rsidR="009452A4">
        <w:t>, a to</w:t>
      </w:r>
      <w:r w:rsidR="007B3202">
        <w:t xml:space="preserve"> na email kontaktní osoby objednatele uvedené v čl. </w:t>
      </w:r>
      <w:r w:rsidR="007D4A3F">
        <w:t>X</w:t>
      </w:r>
      <w:r w:rsidR="009213CC">
        <w:t>I</w:t>
      </w:r>
      <w:r w:rsidR="003E0B10">
        <w:t>V</w:t>
      </w:r>
      <w:r w:rsidR="007D4A3F">
        <w:t>.</w:t>
      </w:r>
      <w:r w:rsidR="007B3202">
        <w:t xml:space="preserve"> této smlouvy. </w:t>
      </w:r>
      <w:r w:rsidR="002D388D">
        <w:t xml:space="preserve">V případě nečinnosti </w:t>
      </w:r>
      <w:r w:rsidR="006363F7">
        <w:t>p</w:t>
      </w:r>
      <w:r w:rsidR="002D388D">
        <w:t xml:space="preserve">oskytovatele se má za to, že potvrzení přijetí nahlášení vady provedl okamžikem uplynutí jedné hodiny od nahlášení vady. </w:t>
      </w:r>
    </w:p>
    <w:p w14:paraId="3C991349" w14:textId="116E4448" w:rsidR="000F4D01" w:rsidRDefault="00E5495E" w:rsidP="00351413">
      <w:pPr>
        <w:pStyle w:val="Odstavecseseznamem"/>
        <w:ind w:left="284"/>
      </w:pPr>
      <w:r>
        <w:t xml:space="preserve">Poskytovatel je povinen zahájit práce na odstranění vad nejpozději do </w:t>
      </w:r>
      <w:r w:rsidR="00E13D80">
        <w:t>4</w:t>
      </w:r>
      <w:r w:rsidR="00DE1827">
        <w:t xml:space="preserve"> </w:t>
      </w:r>
      <w:r w:rsidR="0046627B">
        <w:t xml:space="preserve">hodin </w:t>
      </w:r>
      <w:r>
        <w:t>od nahlášení závady</w:t>
      </w:r>
      <w:r w:rsidR="00A54802">
        <w:t>.</w:t>
      </w:r>
      <w:r>
        <w:t xml:space="preserve"> </w:t>
      </w:r>
      <w:r w:rsidR="00227A6A">
        <w:t xml:space="preserve"> </w:t>
      </w:r>
      <w:r w:rsidR="002E4E30">
        <w:t xml:space="preserve">Poskytovatel je povinen odstranit vady </w:t>
      </w:r>
      <w:r w:rsidR="00174F9B">
        <w:t xml:space="preserve">nejpozději do </w:t>
      </w:r>
      <w:r w:rsidR="00582F88">
        <w:t>48</w:t>
      </w:r>
      <w:r w:rsidR="00E13D80">
        <w:t xml:space="preserve"> hodin od nahlášení</w:t>
      </w:r>
      <w:r w:rsidR="00FE0C38">
        <w:t>.</w:t>
      </w:r>
      <w:r w:rsidR="00174F9B">
        <w:t xml:space="preserve"> </w:t>
      </w:r>
      <w:r w:rsidR="00FE0C38">
        <w:t xml:space="preserve">Pro odstranění pochybností smluvní strany uvádí, že lhůty dle tohoto odstavce se počítají a běží pouze v pracovních dnech od 8:00 do 17:00 hodin a v případě jejich neuplynutí v daný pracovní den pokračují v běhu až další pracovní den od 8.00 hodin ráno. </w:t>
      </w:r>
      <w:r>
        <w:t xml:space="preserve">V případě, že poskytovatel nezahájí odstraňování vad nebo </w:t>
      </w:r>
      <w:r w:rsidR="006E5C57">
        <w:t>ne</w:t>
      </w:r>
      <w:r>
        <w:t xml:space="preserve">odstraní vady ve lhůtách </w:t>
      </w:r>
      <w:r w:rsidR="00D52216">
        <w:t>uvedených v tomto</w:t>
      </w:r>
      <w:r w:rsidR="00C27F27">
        <w:t xml:space="preserve"> odstavc</w:t>
      </w:r>
      <w:r w:rsidR="00D52216">
        <w:t>i</w:t>
      </w:r>
      <w:r>
        <w:t xml:space="preserve">, je objednatel oprávněn odstranit vady na vlastní náklady, které je poskytovatel povinen následně objednateli uhradit do 14 dnů ode dne obdržení faktury. Tímto ujednáním není dotčeno právo objednatele na </w:t>
      </w:r>
      <w:r w:rsidR="007B3202">
        <w:t xml:space="preserve">smluvní pokuty a </w:t>
      </w:r>
      <w:r>
        <w:t>náhradu škody.</w:t>
      </w:r>
    </w:p>
    <w:p w14:paraId="5785A7EB" w14:textId="77777777" w:rsidR="00FB2DC4" w:rsidRDefault="00FB2DC4" w:rsidP="00FB2DC4">
      <w:pPr>
        <w:pStyle w:val="Odstavecseseznamem"/>
        <w:ind w:left="284"/>
      </w:pPr>
      <w:r>
        <w:t>Poskytovatel se zavazuje použít k odstranění vady všechny dostupné prostředky běžné v odvětví informačních technologií, případně nalézt náhradní řešení tak, aby období, kdy související část IT infrastruktury není v provozu, bylo zkráceno na minimum. Pokud bude realizováno náhradní řešení, je povinností poskytovatele následně bez zbytečné prodlevy zajistit trvalé řešení a povinností objednatele k tomuto poskytnout veškerou nezbytnou součinnost.</w:t>
      </w:r>
    </w:p>
    <w:p w14:paraId="3D87B864" w14:textId="77777777" w:rsidR="00FA4AAA" w:rsidRDefault="00FA4AAA" w:rsidP="00FB2DC4">
      <w:pPr>
        <w:pStyle w:val="Odstavecseseznamem"/>
        <w:ind w:left="284"/>
      </w:pPr>
      <w:r w:rsidRPr="00FA4AAA">
        <w:t>Objednatel je oprávněn změnit množství servisovaných systémů/zařízení</w:t>
      </w:r>
      <w:r w:rsidR="00C90BC8">
        <w:t>/technologií</w:t>
      </w:r>
      <w:r w:rsidRPr="00FA4AAA">
        <w:t xml:space="preserve"> podle aktuální potřeby </w:t>
      </w:r>
      <w:r>
        <w:t>o</w:t>
      </w:r>
      <w:r w:rsidRPr="00FA4AAA">
        <w:t xml:space="preserve">bjednatele, a to </w:t>
      </w:r>
      <w:r>
        <w:t xml:space="preserve">jak </w:t>
      </w:r>
      <w:r w:rsidR="00E37542">
        <w:t xml:space="preserve">zvýšením (resp. přidáním nových) tak i snížením počtu (resp. odebráním stávajících) </w:t>
      </w:r>
      <w:r w:rsidRPr="00FA4AAA">
        <w:t>servisovaných systémů/zařízení</w:t>
      </w:r>
      <w:r w:rsidR="00C90BC8">
        <w:t>/technologií</w:t>
      </w:r>
      <w:r w:rsidRPr="00FA4AAA">
        <w:t xml:space="preserve">. </w:t>
      </w:r>
      <w:r w:rsidR="00E37542">
        <w:t xml:space="preserve">Změna bude účinná a poskytovatel bude povinen změnit počet servisovaných </w:t>
      </w:r>
      <w:r w:rsidR="009452A4">
        <w:t>systémů/</w:t>
      </w:r>
      <w:r w:rsidR="00E37542">
        <w:t>zařízení</w:t>
      </w:r>
      <w:r w:rsidR="009452A4">
        <w:t>/technologií</w:t>
      </w:r>
      <w:r w:rsidR="00E37542">
        <w:t xml:space="preserve"> </w:t>
      </w:r>
      <w:r w:rsidRPr="00FA4AAA">
        <w:t xml:space="preserve">vždy od počátku měsíce následujícího po měsíci, ve kterém </w:t>
      </w:r>
      <w:r>
        <w:t>o</w:t>
      </w:r>
      <w:r w:rsidRPr="00FA4AAA">
        <w:t xml:space="preserve">bjednatel písemně oznámí </w:t>
      </w:r>
      <w:r>
        <w:t xml:space="preserve">poskytovateli </w:t>
      </w:r>
      <w:r w:rsidRPr="00FA4AAA">
        <w:t>změnu v počtu servisovaných systémů/zařízení</w:t>
      </w:r>
      <w:r w:rsidR="009452A4">
        <w:t>/technologií</w:t>
      </w:r>
      <w:r w:rsidRPr="00FA4AAA">
        <w:t>.</w:t>
      </w:r>
    </w:p>
    <w:p w14:paraId="1AB99BE3" w14:textId="77777777" w:rsidR="00A534BB" w:rsidRDefault="00A534BB" w:rsidP="00EC4EF9">
      <w:pPr>
        <w:spacing w:before="120"/>
      </w:pPr>
    </w:p>
    <w:p w14:paraId="5D9E18D9" w14:textId="2A8BCA3B" w:rsidR="00085CA5" w:rsidRDefault="00085CA5" w:rsidP="00FB7613">
      <w:pPr>
        <w:pStyle w:val="Nadpis1"/>
      </w:pPr>
      <w:r>
        <w:t xml:space="preserve">Profylaktické služby </w:t>
      </w:r>
    </w:p>
    <w:p w14:paraId="152C1E51" w14:textId="244FA087" w:rsidR="00085CA5" w:rsidRDefault="00085CA5" w:rsidP="00085CA5">
      <w:pPr>
        <w:pStyle w:val="Odstavecseseznamem"/>
        <w:ind w:left="284"/>
      </w:pPr>
      <w:r>
        <w:t>Poskytovatel je povinen poskytovat objednateli profylaktické služby</w:t>
      </w:r>
      <w:r w:rsidR="00357D06">
        <w:t xml:space="preserve"> dle tabulky B1 a B2 přílohy č. 1 této smlouvy</w:t>
      </w:r>
      <w:r>
        <w:t xml:space="preserve">. </w:t>
      </w:r>
      <w:r w:rsidR="00E82167">
        <w:t xml:space="preserve">Poskytovatel bude provádět profylaxe také u systémů dodatečně přidaných do Servisní podpory dle čl. II. odst. 5 této smlouvy. </w:t>
      </w:r>
      <w:r>
        <w:t>Cena za profylaktické služby je rozdělena na ceny za profylaktické služby u stávajících systémů objednatele (viz příloha č. 1 této smlouvy, tabulka B1) a ceny za profylaktické služby u dodatečně přidaných systémů (viz příloha č. 1 této smlouvy, tabulka B2).</w:t>
      </w:r>
    </w:p>
    <w:p w14:paraId="5893C8F7" w14:textId="36D4C0D6" w:rsidR="00085CA5" w:rsidRDefault="00357D06" w:rsidP="00085CA5">
      <w:pPr>
        <w:pStyle w:val="Odstavecseseznamem"/>
        <w:ind w:left="284"/>
      </w:pPr>
      <w:r>
        <w:t xml:space="preserve">Poskytovatel je povinen provádět profylaktické služby v množství a četnosti </w:t>
      </w:r>
      <w:r w:rsidR="00331680">
        <w:t>stanovené</w:t>
      </w:r>
      <w:r>
        <w:t xml:space="preserve"> v tabulkách B1 a B2 uvedených v příloze č. 1 této smlouvy přitom platí, že objednatel je povinen provádět profylaktické služby tak, aby v každém roce účinnosti této smlouvy bylo stanovené množství profylaktických služeb u konkrétního zařízení poskytováno rovnoměrně. Příklad: Pokud má být u konkrétního zařízení provedeny profylaktické služby 4x ročně, musí být prováděny v každém čtvrtletí jedenkrát. Přitom </w:t>
      </w:r>
      <w:r w:rsidR="00331680">
        <w:t xml:space="preserve">pro účely plnění profylaktických služeb dle této smlouvy </w:t>
      </w:r>
      <w:r>
        <w:t xml:space="preserve">se za rok nebere kalendářní rok, ale rok začínající prvním dnem účinnosti této smlouvy a končící stejně označeným dnem následujícího </w:t>
      </w:r>
      <w:r w:rsidR="00331680">
        <w:t xml:space="preserve">kalendářního </w:t>
      </w:r>
      <w:r>
        <w:t xml:space="preserve">roku.  </w:t>
      </w:r>
    </w:p>
    <w:p w14:paraId="389186C5" w14:textId="3A0C8CEB" w:rsidR="00085CA5" w:rsidRDefault="00085CA5" w:rsidP="00085CA5">
      <w:pPr>
        <w:pStyle w:val="Odstavecseseznamem"/>
        <w:ind w:left="284"/>
      </w:pPr>
      <w:r>
        <w:t>Poskytovatel je povinen</w:t>
      </w:r>
      <w:r w:rsidR="00612409">
        <w:t xml:space="preserve"> nejméně 2 pracovní dny před poskytnutím služby profylaxe oznámit čas zahájení a rozsah profylaktických služeb kontaktní osobě objednatele. </w:t>
      </w:r>
    </w:p>
    <w:p w14:paraId="41EC01A4" w14:textId="77777777" w:rsidR="00085CA5" w:rsidRPr="00085CA5" w:rsidRDefault="00085CA5" w:rsidP="00085CA5">
      <w:pPr>
        <w:ind w:left="1"/>
      </w:pPr>
      <w:r>
        <w:t xml:space="preserve"> </w:t>
      </w:r>
    </w:p>
    <w:p w14:paraId="1607D4C3" w14:textId="77777777" w:rsidR="00351413" w:rsidRDefault="00351413" w:rsidP="00FB7613">
      <w:pPr>
        <w:pStyle w:val="Nadpis1"/>
      </w:pPr>
      <w:r>
        <w:t>Rozvojové projekty</w:t>
      </w:r>
    </w:p>
    <w:p w14:paraId="4579EAB2" w14:textId="77777777" w:rsidR="009D17BE" w:rsidRDefault="00351413" w:rsidP="00351413">
      <w:pPr>
        <w:pStyle w:val="Odstavecseseznamem"/>
        <w:ind w:left="284"/>
      </w:pPr>
      <w:r>
        <w:t>Poskytovatel je povinen poskytovat objednateli na jeho vyžádání rozvojové projekty</w:t>
      </w:r>
      <w:r w:rsidR="009D17BE">
        <w:t xml:space="preserve"> včetně:</w:t>
      </w:r>
    </w:p>
    <w:p w14:paraId="712D8ECB" w14:textId="77777777" w:rsidR="009D17BE" w:rsidRDefault="009D17BE" w:rsidP="009D17BE">
      <w:pPr>
        <w:pStyle w:val="Odstavecseseznamem"/>
        <w:numPr>
          <w:ilvl w:val="0"/>
          <w:numId w:val="0"/>
        </w:numPr>
        <w:spacing w:after="60"/>
        <w:ind w:left="426"/>
      </w:pPr>
      <w:r>
        <w:t>•</w:t>
      </w:r>
      <w:r>
        <w:tab/>
        <w:t>instalace a konfigurace nových systémů a aplikací,</w:t>
      </w:r>
    </w:p>
    <w:p w14:paraId="7BCC03AB" w14:textId="77777777" w:rsidR="009D17BE" w:rsidRDefault="009D17BE" w:rsidP="009D17BE">
      <w:pPr>
        <w:pStyle w:val="Odstavecseseznamem"/>
        <w:numPr>
          <w:ilvl w:val="0"/>
          <w:numId w:val="0"/>
        </w:numPr>
        <w:spacing w:after="60"/>
        <w:ind w:left="426"/>
      </w:pPr>
      <w:r>
        <w:t>•</w:t>
      </w:r>
      <w:r>
        <w:tab/>
        <w:t>upgrade systémů a aplikací na nové verze,</w:t>
      </w:r>
    </w:p>
    <w:p w14:paraId="5CB5B620" w14:textId="77777777" w:rsidR="009D17BE" w:rsidRDefault="009D17BE" w:rsidP="009D17BE">
      <w:pPr>
        <w:pStyle w:val="Odstavecseseznamem"/>
        <w:numPr>
          <w:ilvl w:val="0"/>
          <w:numId w:val="0"/>
        </w:numPr>
        <w:spacing w:after="60"/>
        <w:ind w:left="426"/>
      </w:pPr>
      <w:r>
        <w:t>•</w:t>
      </w:r>
      <w:r>
        <w:tab/>
        <w:t>programování nových funkcionalit, programátorské úpravy,</w:t>
      </w:r>
    </w:p>
    <w:p w14:paraId="4218BEF8" w14:textId="77777777" w:rsidR="009D17BE" w:rsidRDefault="009D17BE" w:rsidP="009D17BE">
      <w:pPr>
        <w:pStyle w:val="Odstavecseseznamem"/>
        <w:numPr>
          <w:ilvl w:val="0"/>
          <w:numId w:val="0"/>
        </w:numPr>
        <w:spacing w:after="60"/>
        <w:ind w:left="426"/>
      </w:pPr>
      <w:r>
        <w:t>•</w:t>
      </w:r>
      <w:r>
        <w:tab/>
        <w:t>změnové a rozvojové požadavky.</w:t>
      </w:r>
      <w:r w:rsidR="00351413">
        <w:t xml:space="preserve"> </w:t>
      </w:r>
    </w:p>
    <w:p w14:paraId="4A6305A9" w14:textId="12967E36" w:rsidR="001D63CE" w:rsidRDefault="00351413" w:rsidP="00351413">
      <w:pPr>
        <w:pStyle w:val="Odstavecseseznamem"/>
        <w:ind w:left="284"/>
      </w:pPr>
      <w:r>
        <w:t xml:space="preserve">Objednatel prostřednictvím své kontaktní osoby vyžádá po objednateli </w:t>
      </w:r>
      <w:r w:rsidR="00D1148F">
        <w:t xml:space="preserve">písemně </w:t>
      </w:r>
      <w:r>
        <w:t xml:space="preserve">poskytnutí </w:t>
      </w:r>
      <w:r w:rsidR="0067154D">
        <w:t>(</w:t>
      </w:r>
      <w:proofErr w:type="spellStart"/>
      <w:r w:rsidR="0067154D">
        <w:t>člověko</w:t>
      </w:r>
      <w:proofErr w:type="spellEnd"/>
      <w:r w:rsidR="0067154D">
        <w:t>)</w:t>
      </w:r>
      <w:r>
        <w:t>hodin rozvoj</w:t>
      </w:r>
      <w:r w:rsidR="009D17BE">
        <w:t>ových projektů</w:t>
      </w:r>
      <w:r w:rsidR="001D63CE">
        <w:t>, a to buď:</w:t>
      </w:r>
    </w:p>
    <w:p w14:paraId="53DD0EDE" w14:textId="3DD0BAF7" w:rsidR="001D63CE" w:rsidRDefault="00351413" w:rsidP="00527E76">
      <w:pPr>
        <w:pStyle w:val="Odstavecseseznamem"/>
        <w:numPr>
          <w:ilvl w:val="0"/>
          <w:numId w:val="15"/>
        </w:numPr>
      </w:pPr>
      <w:r>
        <w:lastRenderedPageBreak/>
        <w:t xml:space="preserve">v konkrétním </w:t>
      </w:r>
      <w:proofErr w:type="gramStart"/>
      <w:r w:rsidR="00D1148F">
        <w:t>objednatelem</w:t>
      </w:r>
      <w:proofErr w:type="gramEnd"/>
      <w:r w:rsidR="00D1148F">
        <w:t xml:space="preserve"> uvedeném </w:t>
      </w:r>
      <w:r>
        <w:t xml:space="preserve">počtu </w:t>
      </w:r>
      <w:r w:rsidR="0067154D">
        <w:t>(</w:t>
      </w:r>
      <w:proofErr w:type="spellStart"/>
      <w:r w:rsidR="0067154D">
        <w:t>člověko</w:t>
      </w:r>
      <w:proofErr w:type="spellEnd"/>
      <w:r w:rsidR="0067154D">
        <w:t>)</w:t>
      </w:r>
      <w:r w:rsidR="001D63CE">
        <w:t>hodin</w:t>
      </w:r>
      <w:r w:rsidR="00D1148F">
        <w:t xml:space="preserve"> spolu s popisem prací, které má poskytovatel během uvedených hodin vykonávat -</w:t>
      </w:r>
      <w:r w:rsidR="001D63CE">
        <w:t xml:space="preserve"> na základě </w:t>
      </w:r>
      <w:r w:rsidR="00D1148F">
        <w:t>to</w:t>
      </w:r>
      <w:r w:rsidR="001D63CE">
        <w:t>ho je</w:t>
      </w:r>
      <w:r>
        <w:t xml:space="preserve"> poskytovatel povinen tyto hodiny </w:t>
      </w:r>
      <w:r w:rsidR="009D17BE">
        <w:t xml:space="preserve">rozvojových projektů </w:t>
      </w:r>
      <w:r>
        <w:t xml:space="preserve">objednateli nejpozději do 10 pracovních dní </w:t>
      </w:r>
      <w:r w:rsidR="00D1148F">
        <w:t xml:space="preserve">od obdržení požadavku </w:t>
      </w:r>
      <w:r>
        <w:t xml:space="preserve">poskytnout. </w:t>
      </w:r>
    </w:p>
    <w:p w14:paraId="629038C2" w14:textId="248F2896" w:rsidR="001D63CE" w:rsidRDefault="001D63CE" w:rsidP="00527E76">
      <w:pPr>
        <w:pStyle w:val="Odstavecseseznamem"/>
        <w:numPr>
          <w:ilvl w:val="0"/>
          <w:numId w:val="15"/>
        </w:numPr>
      </w:pPr>
      <w:r>
        <w:t xml:space="preserve">požadavkem na </w:t>
      </w:r>
      <w:proofErr w:type="spellStart"/>
      <w:r>
        <w:t>nacenění</w:t>
      </w:r>
      <w:proofErr w:type="spellEnd"/>
      <w:r>
        <w:t xml:space="preserve"> počtu </w:t>
      </w:r>
      <w:r w:rsidR="0067154D">
        <w:t>(</w:t>
      </w:r>
      <w:proofErr w:type="spellStart"/>
      <w:r w:rsidR="0067154D">
        <w:t>člověko</w:t>
      </w:r>
      <w:proofErr w:type="spellEnd"/>
      <w:r w:rsidR="0067154D">
        <w:t>)</w:t>
      </w:r>
      <w:r>
        <w:t xml:space="preserve">hodin na konkrétní </w:t>
      </w:r>
      <w:r w:rsidR="00F11C13">
        <w:t xml:space="preserve">činnost, resp. cíl, který má být rozvojovým projektem naplněn – v takovém případě je poskytovatel povinen nejpozději do 3 pracovních dnů zaslat objednateli </w:t>
      </w:r>
      <w:r w:rsidR="00D1148F">
        <w:t xml:space="preserve">písemně </w:t>
      </w:r>
      <w:r w:rsidR="00F11C13">
        <w:t>závazný návrh počtu hodin rozvojových projektů, který je potřeba ke splnění požadované</w:t>
      </w:r>
      <w:r w:rsidR="00D1148F">
        <w:t>ho cíle</w:t>
      </w:r>
      <w:r w:rsidR="00F11C13">
        <w:t xml:space="preserve"> a </w:t>
      </w:r>
      <w:r w:rsidR="00D1148F">
        <w:t>lhůtu</w:t>
      </w:r>
      <w:r w:rsidR="00F11C13">
        <w:t xml:space="preserve">, </w:t>
      </w:r>
      <w:r w:rsidR="00D1148F">
        <w:t xml:space="preserve">do </w:t>
      </w:r>
      <w:r w:rsidR="00F11C13">
        <w:t xml:space="preserve">které </w:t>
      </w:r>
      <w:r w:rsidR="00D1148F">
        <w:t>se cíl zavazuje splnit</w:t>
      </w:r>
      <w:r w:rsidR="00F11C13">
        <w:t xml:space="preserve">. Pokud objednatel návrh </w:t>
      </w:r>
      <w:r w:rsidR="00F32727">
        <w:t>poskytovatele</w:t>
      </w:r>
      <w:r w:rsidR="00F11C13">
        <w:t xml:space="preserve"> </w:t>
      </w:r>
      <w:r w:rsidR="00D1148F">
        <w:t xml:space="preserve">písemně </w:t>
      </w:r>
      <w:r w:rsidR="00F11C13">
        <w:t xml:space="preserve">schválí, je objednatel povinen službu objednateli za daný počet hodin a ve sjednaném čase poskytnout. </w:t>
      </w:r>
    </w:p>
    <w:p w14:paraId="51DE49B6" w14:textId="77777777" w:rsidR="00351413" w:rsidRDefault="00351413" w:rsidP="001D63CE">
      <w:pPr>
        <w:pStyle w:val="Odstavecseseznamem"/>
        <w:ind w:left="284"/>
      </w:pPr>
      <w:r w:rsidRPr="001D63CE">
        <w:t>Maximální počet (</w:t>
      </w:r>
      <w:proofErr w:type="spellStart"/>
      <w:r w:rsidRPr="001D63CE">
        <w:t>člověko</w:t>
      </w:r>
      <w:proofErr w:type="spellEnd"/>
      <w:r w:rsidRPr="001D63CE">
        <w:t xml:space="preserve">)hodin (MH) rozvoje software, které je poskytovatel oprávněn objednateli za dobu účinnosti této smlouvy poskytnout je </w:t>
      </w:r>
      <w:r w:rsidR="00466664">
        <w:t>300</w:t>
      </w:r>
      <w:r w:rsidRPr="001D63CE">
        <w:t xml:space="preserve">. </w:t>
      </w:r>
    </w:p>
    <w:p w14:paraId="57BE9FC9" w14:textId="559452F7" w:rsidR="00AD3AD7" w:rsidRPr="00AD3AD7" w:rsidRDefault="00AD3AD7" w:rsidP="00AD3AD7">
      <w:pPr>
        <w:pStyle w:val="Odstavecseseznamem"/>
        <w:ind w:left="284"/>
      </w:pPr>
      <w:r w:rsidRPr="00AD3AD7">
        <w:t xml:space="preserve">Rozvojové projekty budou předávány </w:t>
      </w:r>
      <w:r w:rsidR="0012136E">
        <w:t>o</w:t>
      </w:r>
      <w:r w:rsidRPr="00AD3AD7">
        <w:t>bjednateli, na základě oboustranně podepsaného akceptačního protokolu.</w:t>
      </w:r>
    </w:p>
    <w:p w14:paraId="4704C599" w14:textId="77777777" w:rsidR="00351413" w:rsidRDefault="00351413" w:rsidP="004024E9">
      <w:pPr>
        <w:pStyle w:val="Odstavecseseznamem"/>
        <w:numPr>
          <w:ilvl w:val="0"/>
          <w:numId w:val="0"/>
        </w:numPr>
        <w:ind w:left="284"/>
      </w:pPr>
    </w:p>
    <w:p w14:paraId="1D1D67C9" w14:textId="77777777" w:rsidR="00466664" w:rsidRDefault="00466664" w:rsidP="00466664">
      <w:pPr>
        <w:pStyle w:val="Nadpis1"/>
      </w:pPr>
      <w:r>
        <w:t>Další služby</w:t>
      </w:r>
    </w:p>
    <w:p w14:paraId="0C233E66" w14:textId="77777777" w:rsidR="00466664" w:rsidRDefault="00466664" w:rsidP="00466664">
      <w:pPr>
        <w:pStyle w:val="Odstavecseseznamem"/>
        <w:ind w:left="284"/>
      </w:pPr>
      <w:r>
        <w:t>Poskytovatel je povinen poskytovat objednateli další služby uvedené v příloze č. 1 část C) této smlouvy</w:t>
      </w:r>
      <w:r w:rsidR="00BF29EF">
        <w:t xml:space="preserve"> za ceny tam uvedené</w:t>
      </w:r>
      <w:r>
        <w:t xml:space="preserve">. </w:t>
      </w:r>
    </w:p>
    <w:p w14:paraId="3F1D8142" w14:textId="363FB475" w:rsidR="00466664" w:rsidRDefault="00466664" w:rsidP="00466664">
      <w:pPr>
        <w:pStyle w:val="Odstavecseseznamem"/>
        <w:ind w:left="284"/>
      </w:pPr>
      <w:r>
        <w:t xml:space="preserve">Další služby nazvané Dokumentace Hardware, Dokumentace Software a Uživatelská dokumentace je poskytovatel povinen objednateli poskytnout bez dalšího (bez nutnosti vyžádání objednatelem). </w:t>
      </w:r>
      <w:r w:rsidR="0044467F">
        <w:t xml:space="preserve">Dokumentaci Hardware, Software i Uživatelskou dokumentaci je poskytovatel povinen předat objednateli nejpozději </w:t>
      </w:r>
      <w:r w:rsidR="00582F88">
        <w:t>do 30 dnů</w:t>
      </w:r>
      <w:r w:rsidR="00CA69CD">
        <w:t xml:space="preserve"> od účinnosti této smlouvy </w:t>
      </w:r>
      <w:r w:rsidR="0044467F">
        <w:t>a udržovat j</w:t>
      </w:r>
      <w:r w:rsidR="00041FDD">
        <w:t>e</w:t>
      </w:r>
      <w:r w:rsidR="0044467F">
        <w:t xml:space="preserve"> aktuální po celou dobu účinnosti této smlouvy.</w:t>
      </w:r>
    </w:p>
    <w:p w14:paraId="69F48F46" w14:textId="77777777" w:rsidR="00466664" w:rsidRDefault="00466664" w:rsidP="00466664">
      <w:pPr>
        <w:pStyle w:val="Odstavecseseznamem"/>
        <w:ind w:left="284"/>
      </w:pPr>
      <w:r>
        <w:t>Ostatní další služby uvedené v příloze č. 1 části C) bude poskytovatel poskytovat jen na základě předchozího písemného vyžádání objednatelem</w:t>
      </w:r>
      <w:r w:rsidR="0044467F">
        <w:t xml:space="preserve"> (formou zápisu do </w:t>
      </w:r>
      <w:proofErr w:type="spellStart"/>
      <w:r w:rsidR="0044467F">
        <w:t>HelpDesk</w:t>
      </w:r>
      <w:proofErr w:type="spellEnd"/>
      <w:r w:rsidR="0044467F">
        <w:t xml:space="preserve"> nebo zasláním kontaktní osobě poskytovatele)</w:t>
      </w:r>
      <w:r>
        <w:t>.</w:t>
      </w:r>
      <w:r w:rsidR="0044467F">
        <w:t xml:space="preserve"> Poskytovatel je povinen objednateli </w:t>
      </w:r>
      <w:r w:rsidR="00E76E86">
        <w:t xml:space="preserve">nejpozději do 3 pracovních dnů </w:t>
      </w:r>
      <w:r w:rsidR="0044467F">
        <w:t>potvrdit obdržený požadavek a provést jej dle zadání.</w:t>
      </w:r>
      <w:r w:rsidR="00E76E86">
        <w:t xml:space="preserve"> Objednatel bude žádat pohotovost vždy nejméně </w:t>
      </w:r>
      <w:r w:rsidR="00582F88">
        <w:t>10</w:t>
      </w:r>
      <w:r w:rsidR="00041FDD">
        <w:t xml:space="preserve"> </w:t>
      </w:r>
      <w:r w:rsidR="00E76E86">
        <w:t>pracovní</w:t>
      </w:r>
      <w:r w:rsidR="00CA69CD">
        <w:t>ch</w:t>
      </w:r>
      <w:r w:rsidR="00E76E86">
        <w:t xml:space="preserve"> dn</w:t>
      </w:r>
      <w:r w:rsidR="00CA69CD">
        <w:t>ů</w:t>
      </w:r>
      <w:r w:rsidR="00E76E86">
        <w:t xml:space="preserve"> před dnem, kdy má být pohotovost poskytnuta. </w:t>
      </w:r>
      <w:r w:rsidR="0044467F">
        <w:t xml:space="preserve"> </w:t>
      </w:r>
      <w:r>
        <w:t xml:space="preserve">  </w:t>
      </w:r>
    </w:p>
    <w:p w14:paraId="66296983" w14:textId="77777777" w:rsidR="00466664" w:rsidRPr="00351413" w:rsidRDefault="00466664" w:rsidP="00E76E86">
      <w:pPr>
        <w:ind w:left="1"/>
      </w:pPr>
    </w:p>
    <w:p w14:paraId="5DC1B4CF" w14:textId="77777777" w:rsidR="00BB2F88" w:rsidRDefault="00753695" w:rsidP="00FB7613">
      <w:pPr>
        <w:pStyle w:val="Nadpis1"/>
      </w:pPr>
      <w:r>
        <w:t xml:space="preserve">Závazky </w:t>
      </w:r>
      <w:r w:rsidR="00BB2F88">
        <w:t>poskytovatele</w:t>
      </w:r>
    </w:p>
    <w:p w14:paraId="6B424A74" w14:textId="77777777" w:rsidR="00BB2F88" w:rsidRDefault="00BB2F88" w:rsidP="00BB2F88">
      <w:pPr>
        <w:pStyle w:val="Odstavecseseznamem"/>
        <w:ind w:left="284"/>
      </w:pPr>
      <w:r>
        <w:t xml:space="preserve">Při poskytování plnění dle této smlouvy </w:t>
      </w:r>
      <w:r w:rsidR="00753695">
        <w:t>j</w:t>
      </w:r>
      <w:r>
        <w:t xml:space="preserve">e poskytovatel </w:t>
      </w:r>
      <w:r w:rsidR="00753695">
        <w:t xml:space="preserve">povinen </w:t>
      </w:r>
      <w:r>
        <w:t xml:space="preserve">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objednatele vzniknou. </w:t>
      </w:r>
    </w:p>
    <w:p w14:paraId="692F3B80" w14:textId="08CB207B" w:rsidR="00BD439C" w:rsidRPr="00BD439C" w:rsidRDefault="00BD439C" w:rsidP="00BD439C">
      <w:pPr>
        <w:pStyle w:val="Odstavecseseznamem"/>
        <w:spacing w:before="120"/>
        <w:ind w:left="284" w:hanging="284"/>
      </w:pPr>
      <w:r>
        <w:t>Poskytovatel je povinen i bez pokynů o</w:t>
      </w:r>
      <w:r w:rsidRPr="00BD439C">
        <w:t xml:space="preserve">bjednatele provést neodkladně nutné úkony, které, ač nejsou předmětem této </w:t>
      </w:r>
      <w:r>
        <w:t>s</w:t>
      </w:r>
      <w:r w:rsidRPr="00BD439C">
        <w:t xml:space="preserve">mlouvy, pokud budou s ohledem na nepředvídané okolnosti pro plnění </w:t>
      </w:r>
      <w:r>
        <w:t>s</w:t>
      </w:r>
      <w:r w:rsidRPr="00BD439C">
        <w:t xml:space="preserve">mlouvy nezbytné nebo jsou nezbytné pro zamezení vzniku škody; jde-li o zamezení vzniku škod nezapříčiněných </w:t>
      </w:r>
      <w:r>
        <w:t>poskytovatelem</w:t>
      </w:r>
      <w:r w:rsidRPr="00BD439C">
        <w:t xml:space="preserve">, má </w:t>
      </w:r>
      <w:r>
        <w:t>poskytovatel</w:t>
      </w:r>
      <w:r w:rsidRPr="00BD439C">
        <w:t xml:space="preserve"> právo na úhradu nezbytných a účelně vynaložených nákladů; </w:t>
      </w:r>
      <w:r>
        <w:t>poskytovatel</w:t>
      </w:r>
      <w:r w:rsidRPr="00BD439C">
        <w:t xml:space="preserve"> však zároveň bez zbytečného odkladu informuje </w:t>
      </w:r>
      <w:r>
        <w:t>o</w:t>
      </w:r>
      <w:r w:rsidRPr="00BD439C">
        <w:t xml:space="preserve">bjednatele o nutnosti </w:t>
      </w:r>
      <w:r w:rsidR="00486D46">
        <w:t>provést neodkladně nutné úkony.</w:t>
      </w:r>
    </w:p>
    <w:p w14:paraId="540A84FA" w14:textId="77777777" w:rsidR="00A83B17" w:rsidRDefault="00A83B17" w:rsidP="00A83B17">
      <w:pPr>
        <w:pStyle w:val="Odstavecseseznamem"/>
        <w:ind w:left="284"/>
      </w:pPr>
      <w:r>
        <w:t>Poskytova</w:t>
      </w:r>
      <w:r w:rsidRPr="00A83B17">
        <w:t xml:space="preserve">tel je povinen při výkonu svých činností respektovat potřeby provozu </w:t>
      </w:r>
      <w:r>
        <w:t>o</w:t>
      </w:r>
      <w:r w:rsidRPr="00A83B17">
        <w:t xml:space="preserve">bjednatele tak, aby nebyly nikterak narušeny činnosti </w:t>
      </w:r>
      <w:r>
        <w:t>o</w:t>
      </w:r>
      <w:r w:rsidRPr="00A83B17">
        <w:t xml:space="preserve">bjednatele. Pro účely plnění této </w:t>
      </w:r>
      <w:r>
        <w:t>s</w:t>
      </w:r>
      <w:r w:rsidRPr="00A83B17">
        <w:t xml:space="preserve">mlouvy </w:t>
      </w:r>
      <w:r>
        <w:t xml:space="preserve">objednatel po dohodě s poskytovatelem </w:t>
      </w:r>
      <w:r w:rsidRPr="00A83B17">
        <w:t xml:space="preserve">zajistí odstávku (nedostupnost IT </w:t>
      </w:r>
      <w:r>
        <w:t>s</w:t>
      </w:r>
      <w:r w:rsidRPr="00A83B17">
        <w:t xml:space="preserve">ystémů dle Přílohy č. 1 této Smlouvy) v čase od 8.00 do 17.00 hod. tak, aby mohl </w:t>
      </w:r>
      <w:r>
        <w:t xml:space="preserve">poskytovatel </w:t>
      </w:r>
      <w:r w:rsidRPr="00A83B17">
        <w:t xml:space="preserve">provést potřebné úkony. Celková doba odstávek přitom nesmí překročit 8 hodin v běžné pracovní době v jednom kalendářním měsíci, pokud není dohodou obou </w:t>
      </w:r>
      <w:r>
        <w:t>s</w:t>
      </w:r>
      <w:r w:rsidRPr="00A83B17">
        <w:t>mluvních stran stanoveno jinak.</w:t>
      </w:r>
    </w:p>
    <w:p w14:paraId="329C3EBE" w14:textId="77777777" w:rsidR="00A83B17" w:rsidRDefault="00A83B17" w:rsidP="00A83B17">
      <w:pPr>
        <w:pStyle w:val="Odstavecseseznamem"/>
        <w:ind w:left="284"/>
      </w:pPr>
      <w:r w:rsidRPr="00C418E3">
        <w:t xml:space="preserve">Pracovníci </w:t>
      </w:r>
      <w:r>
        <w:t xml:space="preserve">poskytovatele </w:t>
      </w:r>
      <w:r w:rsidRPr="00C418E3">
        <w:t xml:space="preserve">nesmí bez výslovného písemného svolení </w:t>
      </w:r>
      <w:r>
        <w:t>o</w:t>
      </w:r>
      <w:r w:rsidRPr="00C418E3">
        <w:t xml:space="preserve">bjednatele kopírovat data </w:t>
      </w:r>
      <w:r>
        <w:t>o</w:t>
      </w:r>
      <w:r w:rsidRPr="00C418E3">
        <w:t xml:space="preserve">bjednatele na přenosná média ani je jakýmkoliv způsobem přemístit mimo prostory </w:t>
      </w:r>
      <w:r>
        <w:t>o</w:t>
      </w:r>
      <w:r w:rsidRPr="00C418E3">
        <w:t>bjednatele. Tuto činnost neumožní ani třetím osobám.</w:t>
      </w:r>
    </w:p>
    <w:p w14:paraId="2F1FC349" w14:textId="77777777" w:rsidR="006B31B2" w:rsidRPr="0024743F" w:rsidRDefault="006B31B2" w:rsidP="006B31B2">
      <w:pPr>
        <w:pStyle w:val="Odstavecseseznamem"/>
        <w:tabs>
          <w:tab w:val="clear" w:pos="284"/>
          <w:tab w:val="num" w:pos="0"/>
        </w:tabs>
        <w:ind w:left="284"/>
      </w:pPr>
      <w:r>
        <w:t>Poskytovatel</w:t>
      </w:r>
      <w:r w:rsidRPr="009741C5">
        <w:t xml:space="preserve"> je povinen po celou dobu trvání této smlouvy udržovat v platnosti a účinnosti pojištění odpovědnosti </w:t>
      </w:r>
      <w:r>
        <w:t>poskytovatele</w:t>
      </w:r>
      <w:r w:rsidRPr="009741C5">
        <w:t xml:space="preserve"> za škodu způsobenou </w:t>
      </w:r>
      <w:r>
        <w:t>o</w:t>
      </w:r>
      <w:r w:rsidRPr="009741C5">
        <w:t>bjednateli či třetím osobám v s</w:t>
      </w:r>
      <w:r>
        <w:t xml:space="preserve">ouvislosti </w:t>
      </w:r>
      <w:r>
        <w:lastRenderedPageBreak/>
        <w:t>s plněním této s</w:t>
      </w:r>
      <w:r w:rsidRPr="009741C5">
        <w:t>mlouvy s minimálním limitem poj</w:t>
      </w:r>
      <w:r>
        <w:t>istného plnění ve výši alespoň 20</w:t>
      </w:r>
      <w:r w:rsidRPr="009741C5">
        <w:t xml:space="preserve">.000.000,- Kč (slovy: </w:t>
      </w:r>
      <w:r w:rsidRPr="00B60240">
        <w:t>d</w:t>
      </w:r>
      <w:r>
        <w:t xml:space="preserve">vacet </w:t>
      </w:r>
      <w:r w:rsidRPr="00B60240">
        <w:t>milión</w:t>
      </w:r>
      <w:r>
        <w:t>ů</w:t>
      </w:r>
      <w:r w:rsidRPr="00B60240">
        <w:t xml:space="preserve"> korun českých). </w:t>
      </w:r>
    </w:p>
    <w:p w14:paraId="679CDAE1" w14:textId="0FA59C58" w:rsidR="00A83B17" w:rsidRPr="00C418E3" w:rsidRDefault="00A83B17" w:rsidP="00A83B17">
      <w:pPr>
        <w:pStyle w:val="Odstavecseseznamem"/>
        <w:ind w:left="284"/>
      </w:pPr>
      <w:r>
        <w:t xml:space="preserve">Poskytovatel je povinen </w:t>
      </w:r>
      <w:r w:rsidRPr="00C418E3">
        <w:t>nejpozději do 5-ti pracovních dnů po ukončení každého kalendářního měsíce, ve kterém jsou služby</w:t>
      </w:r>
      <w:r>
        <w:t>/plnění</w:t>
      </w:r>
      <w:r w:rsidRPr="00C418E3">
        <w:t xml:space="preserve"> </w:t>
      </w:r>
      <w:r>
        <w:t xml:space="preserve">dle této smlouvy </w:t>
      </w:r>
      <w:r w:rsidRPr="00C418E3">
        <w:t>poskytovány, zasl</w:t>
      </w:r>
      <w:r>
        <w:t>at</w:t>
      </w:r>
      <w:r w:rsidRPr="00C418E3">
        <w:t xml:space="preserve"> report o čerpání a kvalitě poskytovaných služeb za příslušn</w:t>
      </w:r>
      <w:r w:rsidR="00525E35">
        <w:t>ý měsíc</w:t>
      </w:r>
      <w:r w:rsidRPr="00C418E3">
        <w:t>. Součástí reportu bude zejména:</w:t>
      </w:r>
    </w:p>
    <w:p w14:paraId="0785E599" w14:textId="77777777" w:rsidR="00A83B17" w:rsidRPr="00C418E3" w:rsidRDefault="00A83B17" w:rsidP="00527E76">
      <w:pPr>
        <w:pStyle w:val="tableitem"/>
        <w:numPr>
          <w:ilvl w:val="0"/>
          <w:numId w:val="17"/>
        </w:numPr>
        <w:spacing w:after="0" w:line="240" w:lineRule="auto"/>
        <w:ind w:left="993" w:hanging="426"/>
        <w:jc w:val="both"/>
      </w:pPr>
      <w:r w:rsidRPr="00C418E3">
        <w:t>přehled plnění parametrů SLA</w:t>
      </w:r>
    </w:p>
    <w:p w14:paraId="36C5DBB9" w14:textId="72E41AB3" w:rsidR="00A83B17" w:rsidRDefault="00A83B17" w:rsidP="00527E76">
      <w:pPr>
        <w:pStyle w:val="tableitem"/>
        <w:numPr>
          <w:ilvl w:val="0"/>
          <w:numId w:val="17"/>
        </w:numPr>
        <w:spacing w:after="0" w:line="240" w:lineRule="auto"/>
        <w:ind w:left="993" w:hanging="426"/>
        <w:jc w:val="both"/>
      </w:pPr>
      <w:r w:rsidRPr="00C418E3">
        <w:t>přehled servisních úkonů v rámci proaktivní údržby systémů</w:t>
      </w:r>
    </w:p>
    <w:p w14:paraId="33E13E90" w14:textId="379B5B13" w:rsidR="00017CF3" w:rsidRPr="00C418E3" w:rsidRDefault="00017CF3" w:rsidP="00527E76">
      <w:pPr>
        <w:pStyle w:val="tableitem"/>
        <w:numPr>
          <w:ilvl w:val="0"/>
          <w:numId w:val="17"/>
        </w:numPr>
        <w:spacing w:after="0" w:line="240" w:lineRule="auto"/>
        <w:ind w:left="993" w:hanging="426"/>
        <w:jc w:val="both"/>
      </w:pPr>
      <w:r>
        <w:t>přehled provedených profylaktických služeb</w:t>
      </w:r>
    </w:p>
    <w:p w14:paraId="5F8B2A70" w14:textId="77777777" w:rsidR="00A83B17" w:rsidRDefault="00A83B17" w:rsidP="00527E76">
      <w:pPr>
        <w:pStyle w:val="tableitem"/>
        <w:numPr>
          <w:ilvl w:val="0"/>
          <w:numId w:val="17"/>
        </w:numPr>
        <w:spacing w:after="0" w:line="240" w:lineRule="auto"/>
        <w:ind w:left="993" w:hanging="426"/>
        <w:jc w:val="both"/>
      </w:pPr>
      <w:r w:rsidRPr="00C418E3">
        <w:t xml:space="preserve">přehled řešených incidentů </w:t>
      </w:r>
    </w:p>
    <w:p w14:paraId="78E7E98B" w14:textId="5F6BA2A0" w:rsidR="00A83B17" w:rsidRDefault="00A83B17" w:rsidP="00527E76">
      <w:pPr>
        <w:pStyle w:val="tableitem"/>
        <w:numPr>
          <w:ilvl w:val="0"/>
          <w:numId w:val="17"/>
        </w:numPr>
        <w:spacing w:after="0" w:line="240" w:lineRule="auto"/>
        <w:ind w:left="993" w:hanging="426"/>
        <w:jc w:val="both"/>
      </w:pPr>
      <w:r>
        <w:t xml:space="preserve">přehled dalších </w:t>
      </w:r>
      <w:r w:rsidR="00453224">
        <w:t xml:space="preserve">poskytovatelem </w:t>
      </w:r>
      <w:r>
        <w:t>vykonaných služeb dle této Smlouvy</w:t>
      </w:r>
    </w:p>
    <w:p w14:paraId="73F7780C" w14:textId="3F4AB8FB" w:rsidR="00917641" w:rsidRPr="00A83B17" w:rsidRDefault="00917641" w:rsidP="00917641">
      <w:pPr>
        <w:pStyle w:val="tableitem"/>
        <w:numPr>
          <w:ilvl w:val="0"/>
          <w:numId w:val="0"/>
        </w:numPr>
        <w:spacing w:before="120" w:after="0" w:line="240" w:lineRule="auto"/>
        <w:ind w:left="266"/>
        <w:jc w:val="both"/>
      </w:pPr>
      <w:r>
        <w:t xml:space="preserve">Cena za poskytování reportu je součástí ceny za </w:t>
      </w:r>
      <w:r w:rsidR="00694B1B">
        <w:t>S</w:t>
      </w:r>
      <w:r>
        <w:t>ervisní služby.</w:t>
      </w:r>
    </w:p>
    <w:p w14:paraId="77C55C9E" w14:textId="71361090" w:rsidR="00BB2F88" w:rsidRDefault="00BB2F88" w:rsidP="00A83B17">
      <w:pPr>
        <w:pStyle w:val="Odstavecseseznamem"/>
        <w:spacing w:before="120"/>
        <w:ind w:left="284" w:hanging="284"/>
      </w:pPr>
      <w:r w:rsidRPr="0024743F">
        <w:t xml:space="preserve">Poskytovatel </w:t>
      </w:r>
      <w:r w:rsidR="002D6C8D">
        <w:t>j</w:t>
      </w:r>
      <w:r w:rsidRPr="0024743F">
        <w:t xml:space="preserve">e </w:t>
      </w:r>
      <w:r w:rsidR="00BF29EF">
        <w:t>povinen</w:t>
      </w:r>
      <w:r w:rsidRPr="0024743F">
        <w:t xml:space="preserve"> </w:t>
      </w:r>
      <w:r w:rsidR="00BF29EF">
        <w:t>vyv</w:t>
      </w:r>
      <w:r w:rsidRPr="0024743F">
        <w:t>í</w:t>
      </w:r>
      <w:r w:rsidR="00BF29EF">
        <w:t>jet maximální</w:t>
      </w:r>
      <w:r w:rsidRPr="0024743F">
        <w:t xml:space="preserve"> úsilí k předcházení škodám a k minimalizaci vzniklých škod.</w:t>
      </w:r>
      <w:r>
        <w:t xml:space="preserve"> </w:t>
      </w:r>
      <w:r w:rsidRPr="0024743F">
        <w:t xml:space="preserve">Poskytovatel odpovídá za škodu rovněž v případě, že část </w:t>
      </w:r>
      <w:r>
        <w:t>s</w:t>
      </w:r>
      <w:r w:rsidRPr="0024743F">
        <w:t>lužeb poskytuje prostřednictvím poddodavatele.</w:t>
      </w:r>
    </w:p>
    <w:p w14:paraId="697F07C4" w14:textId="77777777" w:rsidR="00BF29EF" w:rsidRDefault="00BF29EF" w:rsidP="00BD439C">
      <w:pPr>
        <w:pStyle w:val="Odstavecseseznamem"/>
        <w:spacing w:before="120"/>
        <w:ind w:left="284" w:hanging="284"/>
      </w:pPr>
      <w:r>
        <w:t>Poskytovatel je povinen neprodleně písemně oznámit o</w:t>
      </w:r>
      <w:r w:rsidRPr="00BF29EF">
        <w:t>bjednateli změny svého majetkoprávního postavení, jako je např. přeměna společnosti, snížení základního kapitálu, vstup do likvidace, úpad</w:t>
      </w:r>
      <w:r>
        <w:t>ek či prohlášení konkurzu apod.</w:t>
      </w:r>
      <w:r w:rsidRPr="00BF29EF">
        <w:t xml:space="preserve"> </w:t>
      </w:r>
    </w:p>
    <w:p w14:paraId="16F8C6AF" w14:textId="77777777" w:rsidR="00CD776E" w:rsidRDefault="00CD776E" w:rsidP="00CD776E">
      <w:pPr>
        <w:pStyle w:val="Odstavecseseznamem"/>
        <w:ind w:left="284"/>
      </w:pPr>
      <w:r>
        <w:t xml:space="preserve">Poskytovatel se zavazuje </w:t>
      </w:r>
      <w:r w:rsidRPr="000E18CC">
        <w:t xml:space="preserve">informovat </w:t>
      </w:r>
      <w:r>
        <w:t>objednatele</w:t>
      </w:r>
      <w:r w:rsidRPr="000E18CC">
        <w:t xml:space="preserve"> o všech skutečnostech, které by mohly ovlivnit plnění </w:t>
      </w:r>
      <w:r>
        <w:t xml:space="preserve">této </w:t>
      </w:r>
      <w:r w:rsidRPr="000E18CC">
        <w:t>smlouvy</w:t>
      </w:r>
      <w:r w:rsidR="00BF29EF">
        <w:t xml:space="preserve"> stejně jako na veškeré hrozící vady či potencionální výpadky plnění</w:t>
      </w:r>
      <w:r>
        <w:t xml:space="preserve">. </w:t>
      </w:r>
    </w:p>
    <w:p w14:paraId="2E6941CF" w14:textId="69B40C12" w:rsidR="00FB2DC4" w:rsidRDefault="00FB2DC4" w:rsidP="00FB2DC4">
      <w:pPr>
        <w:pStyle w:val="Odstavecseseznamem"/>
        <w:ind w:left="284"/>
      </w:pPr>
      <w:r w:rsidRPr="00BA1667">
        <w:t>Objednatel</w:t>
      </w:r>
      <w:r w:rsidRPr="00CA69CD">
        <w:t xml:space="preserve"> </w:t>
      </w:r>
      <w:r w:rsidR="00CA69CD">
        <w:t xml:space="preserve">povede </w:t>
      </w:r>
      <w:r w:rsidR="007B757C">
        <w:t>p</w:t>
      </w:r>
      <w:r>
        <w:t xml:space="preserve">rovozní deník a poskytovatel i objednatel do něj zaznamenávají veškeré provedené provozní změny. </w:t>
      </w:r>
    </w:p>
    <w:p w14:paraId="170E6437" w14:textId="138A360D" w:rsidR="00CD776E" w:rsidRDefault="00453224" w:rsidP="00BD439C">
      <w:pPr>
        <w:pStyle w:val="Odstavecseseznamem"/>
        <w:ind w:left="284"/>
      </w:pPr>
      <w:r>
        <w:t xml:space="preserve">Poskytovatel </w:t>
      </w:r>
      <w:r w:rsidR="00FB2DC4">
        <w:t xml:space="preserve">neodpovídá za závady, které prokazatelně způsobil </w:t>
      </w:r>
      <w:r w:rsidR="00694B1B">
        <w:t>o</w:t>
      </w:r>
      <w:r w:rsidR="00FB2DC4">
        <w:t xml:space="preserve">bjednatel úmyslně nebo neodborným zásahem, ledaže </w:t>
      </w:r>
      <w:r w:rsidR="00694B1B">
        <w:t>o</w:t>
      </w:r>
      <w:r w:rsidR="00FB2DC4">
        <w:t xml:space="preserve">bjednatel postupoval na základě doporučení </w:t>
      </w:r>
      <w:r w:rsidR="00694B1B">
        <w:t>poskytovatele</w:t>
      </w:r>
      <w:r w:rsidR="00FB2DC4">
        <w:t>.</w:t>
      </w:r>
    </w:p>
    <w:p w14:paraId="63C5C97E" w14:textId="77777777" w:rsidR="00BB2F88" w:rsidRPr="00BB2F88" w:rsidRDefault="00BB2F88" w:rsidP="00672D01"/>
    <w:p w14:paraId="35CFD751" w14:textId="77777777" w:rsidR="00D6285B" w:rsidRPr="00FB7613" w:rsidRDefault="00BB6119" w:rsidP="00FB7613">
      <w:pPr>
        <w:pStyle w:val="Nadpis1"/>
      </w:pPr>
      <w:r>
        <w:t xml:space="preserve">Cena </w:t>
      </w:r>
      <w:r w:rsidR="00D6285B" w:rsidRPr="00FB7613">
        <w:t>a platební podmínky</w:t>
      </w:r>
    </w:p>
    <w:p w14:paraId="01841187" w14:textId="77777777" w:rsidR="00D6285B" w:rsidRDefault="00C96910" w:rsidP="0071592B">
      <w:pPr>
        <w:pStyle w:val="Odstavecseseznamem"/>
        <w:ind w:left="284"/>
      </w:pPr>
      <w:r>
        <w:t>C</w:t>
      </w:r>
      <w:r w:rsidR="003B629B">
        <w:t>en</w:t>
      </w:r>
      <w:r>
        <w:t>y</w:t>
      </w:r>
      <w:r w:rsidR="003B629B">
        <w:t xml:space="preserve"> za </w:t>
      </w:r>
      <w:r w:rsidR="008A7F18">
        <w:t>plnění této smlouvy</w:t>
      </w:r>
      <w:r w:rsidR="003B629B" w:rsidRPr="00E261B4">
        <w:t xml:space="preserve"> </w:t>
      </w:r>
      <w:r>
        <w:t>v Kč bez DPH jsou</w:t>
      </w:r>
      <w:r w:rsidR="000C252C">
        <w:t xml:space="preserve"> uveden</w:t>
      </w:r>
      <w:r>
        <w:t>y</w:t>
      </w:r>
      <w:r w:rsidR="000C252C">
        <w:t xml:space="preserve"> v příloze č. </w:t>
      </w:r>
      <w:r w:rsidR="00FA4AAA">
        <w:t>1</w:t>
      </w:r>
      <w:r w:rsidR="000C252C">
        <w:t xml:space="preserve"> této smlouvy.</w:t>
      </w:r>
      <w:r w:rsidR="007C678F">
        <w:rPr>
          <w:i/>
        </w:rPr>
        <w:t xml:space="preserve"> </w:t>
      </w:r>
      <w:r w:rsidR="00EF1EAC">
        <w:t>K cen</w:t>
      </w:r>
      <w:r>
        <w:t>ám</w:t>
      </w:r>
      <w:r w:rsidR="00EF1EAC">
        <w:t xml:space="preserve"> bude připočtena DPH dle platných a účinných právních předpisů.</w:t>
      </w:r>
      <w:r w:rsidR="00AF6ECF">
        <w:t xml:space="preserve"> Ceny na základě této smlouvy budou objednatelem hrazeny na základě daňových dokladů/faktur (dále jen „Faktura“) vystavených poskytovatelem.</w:t>
      </w:r>
    </w:p>
    <w:p w14:paraId="42A10604" w14:textId="4CA344FC" w:rsidR="00FA4AAA" w:rsidRDefault="00FA4AAA" w:rsidP="00FA4AAA">
      <w:pPr>
        <w:pStyle w:val="Odstavecseseznamem"/>
        <w:ind w:left="284"/>
      </w:pPr>
      <w:r w:rsidRPr="00FA4AAA">
        <w:t>Cena za</w:t>
      </w:r>
      <w:r>
        <w:t xml:space="preserve"> </w:t>
      </w:r>
      <w:r w:rsidRPr="00E7118D">
        <w:rPr>
          <w:b/>
        </w:rPr>
        <w:t>Servisní služby</w:t>
      </w:r>
      <w:r w:rsidRPr="00FA4AAA">
        <w:t xml:space="preserve"> poskytované </w:t>
      </w:r>
      <w:r>
        <w:t xml:space="preserve">poskytovatelem </w:t>
      </w:r>
      <w:r w:rsidRPr="00FA4AAA">
        <w:t xml:space="preserve">dle čl. </w:t>
      </w:r>
      <w:r w:rsidR="00E7118D">
        <w:t>II.</w:t>
      </w:r>
      <w:r w:rsidRPr="00FA4AAA">
        <w:t xml:space="preserve"> této </w:t>
      </w:r>
      <w:r>
        <w:t>s</w:t>
      </w:r>
      <w:r w:rsidRPr="00FA4AAA">
        <w:t xml:space="preserve">mlouvy bude pro každý měsíc vypočtena dle množství servisovaných systémů </w:t>
      </w:r>
      <w:r w:rsidR="00DA1229">
        <w:t xml:space="preserve">a </w:t>
      </w:r>
      <w:r w:rsidRPr="00FA4AAA">
        <w:t xml:space="preserve">cen za </w:t>
      </w:r>
      <w:r w:rsidR="000432D7">
        <w:t xml:space="preserve">jejich servis </w:t>
      </w:r>
      <w:r w:rsidRPr="00FA4AAA">
        <w:t xml:space="preserve">uvedených v příloze č. 1 této Smlouvy, oddíl A). </w:t>
      </w:r>
      <w:r w:rsidR="00E7118D">
        <w:t xml:space="preserve">V případě </w:t>
      </w:r>
      <w:r w:rsidRPr="00FA4AAA">
        <w:t>změn</w:t>
      </w:r>
      <w:r w:rsidR="00E7118D">
        <w:t>y</w:t>
      </w:r>
      <w:r w:rsidRPr="00FA4AAA">
        <w:t xml:space="preserve"> počtu servisovaných systémů/zařízení </w:t>
      </w:r>
      <w:r w:rsidR="00E7118D">
        <w:t xml:space="preserve">dle čl. II. odst. 5 této smlouvy </w:t>
      </w:r>
      <w:r w:rsidRPr="00FA4AAA">
        <w:t>se automaticky od účinnosti změny mění rovněž výše měsíční platby, a to s ohledem na jednotkové ceny za servis systémů a služeb dle přílohy č. 1 této Smlouvy. Pro účely určení ceny nově začleněných zařízení bude využito tabulek A</w:t>
      </w:r>
      <w:r w:rsidR="0057096D">
        <w:t>1</w:t>
      </w:r>
      <w:r w:rsidRPr="00FA4AAA">
        <w:t>) a A</w:t>
      </w:r>
      <w:r w:rsidR="0057096D">
        <w:t>2</w:t>
      </w:r>
      <w:r w:rsidRPr="00FA4AAA">
        <w:t xml:space="preserve">) přílohy č. 1 této Smlouvy. </w:t>
      </w:r>
    </w:p>
    <w:p w14:paraId="3670941B" w14:textId="2C2A043C" w:rsidR="00E7118D" w:rsidRDefault="00AD3AD7" w:rsidP="00FA4AAA">
      <w:pPr>
        <w:pStyle w:val="Odstavecseseznamem"/>
        <w:ind w:left="284"/>
      </w:pPr>
      <w:r>
        <w:t xml:space="preserve">Cenu za Servisní služby bude objednatel hradit měsíčně na základě Faktury, kterou může poskytovatel vystavit nejdříve pátý den měsíce následujícího po měsíci, za který jsou Servisní služby fakturovány. Přílohou faktury bude report Servisních služeb v předmětném měsíci. </w:t>
      </w:r>
      <w:r w:rsidR="0057096D">
        <w:t>V případě, že Servisní služby nebudou poskytovány celý měsíc, bude cena za Servisní služby vypočtena poměrně dle celých dnů, kdy byly Servisní služby poskytovány.</w:t>
      </w:r>
    </w:p>
    <w:p w14:paraId="17EEAE25" w14:textId="2214E6EF" w:rsidR="002F6A51" w:rsidRDefault="002F6A51" w:rsidP="00FA4AAA">
      <w:pPr>
        <w:pStyle w:val="Odstavecseseznamem"/>
        <w:ind w:left="284"/>
      </w:pPr>
      <w:r>
        <w:t xml:space="preserve">Cenu za </w:t>
      </w:r>
      <w:r w:rsidRPr="002F6A51">
        <w:rPr>
          <w:b/>
        </w:rPr>
        <w:t xml:space="preserve">Profylaktické služby </w:t>
      </w:r>
      <w:r>
        <w:t xml:space="preserve">uvedené v příloze č. 1 části </w:t>
      </w:r>
      <w:r w:rsidR="00D470E4">
        <w:t>B</w:t>
      </w:r>
      <w:r>
        <w:t xml:space="preserve">) bude objednatel hradit dle počtu skutečně poskytnutých </w:t>
      </w:r>
      <w:r w:rsidR="00D470E4">
        <w:t>profylaktických služeb</w:t>
      </w:r>
      <w:r>
        <w:t xml:space="preserve"> a cen za tyto </w:t>
      </w:r>
      <w:r w:rsidR="00D470E4">
        <w:t xml:space="preserve">služby </w:t>
      </w:r>
      <w:r>
        <w:t xml:space="preserve">uvedených v příloze č. 1 část </w:t>
      </w:r>
      <w:r w:rsidR="00D470E4">
        <w:t>B</w:t>
      </w:r>
      <w:r>
        <w:t xml:space="preserve">) této smlouvy, a to na základě Faktury, kterou je poskytovatel oprávněn vystavit vždy po řádném dokončení </w:t>
      </w:r>
      <w:r w:rsidR="00D470E4">
        <w:t>konkrétních profylaxí</w:t>
      </w:r>
      <w:r>
        <w:t>.</w:t>
      </w:r>
    </w:p>
    <w:p w14:paraId="3A9B8F38" w14:textId="5F9C4AEB" w:rsidR="00AD3AD7" w:rsidRDefault="00AD3AD7" w:rsidP="00FA4AAA">
      <w:pPr>
        <w:pStyle w:val="Odstavecseseznamem"/>
        <w:ind w:left="284"/>
      </w:pPr>
      <w:r>
        <w:t xml:space="preserve">Cena za </w:t>
      </w:r>
      <w:r w:rsidRPr="00AD3AD7">
        <w:rPr>
          <w:b/>
        </w:rPr>
        <w:t>Rozvojové projekty</w:t>
      </w:r>
      <w:r>
        <w:t xml:space="preserve"> bude vypočtena dle hodinové sazby za Rozvojové projekty a počtu </w:t>
      </w:r>
      <w:r w:rsidR="00486D46">
        <w:t>(</w:t>
      </w:r>
      <w:proofErr w:type="spellStart"/>
      <w:r w:rsidR="00486D46">
        <w:t>člověko</w:t>
      </w:r>
      <w:proofErr w:type="spellEnd"/>
      <w:r w:rsidR="00486D46">
        <w:t>)</w:t>
      </w:r>
      <w:r>
        <w:t xml:space="preserve">hodin Rozvojových projektů dle schválené objednávky objednatele. Poskytovatel je oprávněn fakturovat Rozvojové projekty vždy až po dokončení a řádném převzetí Rozvojového projektu objednatelem. Přílohou Faktury bude podepsaný akceptační protokol k předmětnému Rozvojovému projektu. </w:t>
      </w:r>
    </w:p>
    <w:p w14:paraId="7CD21FA5" w14:textId="77777777" w:rsidR="00753695" w:rsidRDefault="00753695" w:rsidP="00DA1229">
      <w:pPr>
        <w:pStyle w:val="Odstavecseseznamem"/>
        <w:ind w:left="284"/>
      </w:pPr>
      <w:r>
        <w:t xml:space="preserve">Cena za </w:t>
      </w:r>
      <w:r w:rsidRPr="00753695">
        <w:rPr>
          <w:b/>
        </w:rPr>
        <w:t>Další služby</w:t>
      </w:r>
      <w:r>
        <w:t xml:space="preserve"> nazvané Dokumentace Hardware, Dokumentace Software a Uživatelská dokumentace bude objednatelem uhrazena jednorázově po předání předmětné dokumentace objednateli a podpisu předávacího protokolu. Aktualizace.</w:t>
      </w:r>
    </w:p>
    <w:p w14:paraId="24150803" w14:textId="1A28B1A7" w:rsidR="00753695" w:rsidRDefault="00753695" w:rsidP="00753695">
      <w:pPr>
        <w:pStyle w:val="Odstavecseseznamem"/>
        <w:ind w:left="284"/>
      </w:pPr>
      <w:r>
        <w:lastRenderedPageBreak/>
        <w:t xml:space="preserve">Cenu za ostatní </w:t>
      </w:r>
      <w:r w:rsidRPr="00753695">
        <w:rPr>
          <w:b/>
        </w:rPr>
        <w:t>Další služby</w:t>
      </w:r>
      <w:r>
        <w:t xml:space="preserve"> </w:t>
      </w:r>
      <w:r w:rsidR="00ED6378">
        <w:t>(vyjma Dokumentace</w:t>
      </w:r>
      <w:r>
        <w:t xml:space="preserve"> </w:t>
      </w:r>
      <w:r w:rsidR="00ED6378">
        <w:t xml:space="preserve">Hardware, Dokumentace Software a Uživatelská dokumentace) </w:t>
      </w:r>
      <w:r>
        <w:t xml:space="preserve">uvedené v příloze č. 1 části C) </w:t>
      </w:r>
      <w:r w:rsidR="00ED6378">
        <w:t xml:space="preserve">(pohotovosti) </w:t>
      </w:r>
      <w:r>
        <w:t xml:space="preserve">bude </w:t>
      </w:r>
      <w:r w:rsidR="00ED6378">
        <w:t xml:space="preserve">objednatel hradit dle počtu objednaných a poskytovatelem skutečně poskytnutých hodin pohotovosti a cen za tyto pohotovosti uvedených v příloze č. 1 část C) této smlouvy, a to na základě Faktury, kterou je </w:t>
      </w:r>
      <w:r>
        <w:t xml:space="preserve">poskytovatel </w:t>
      </w:r>
      <w:r w:rsidR="00ED6378">
        <w:t xml:space="preserve">oprávněn vystavit vždy po řádném dokončení těchto vyžádaných pohotovostí. </w:t>
      </w:r>
    </w:p>
    <w:p w14:paraId="55E1135C" w14:textId="77777777" w:rsidR="00D50F9C" w:rsidRPr="000E18CC" w:rsidRDefault="00E7118D" w:rsidP="00165964">
      <w:pPr>
        <w:pStyle w:val="Odstavecseseznamem"/>
        <w:ind w:left="284"/>
      </w:pPr>
      <w:r>
        <w:t>V</w:t>
      </w:r>
      <w:r w:rsidR="005836A3">
        <w:t xml:space="preserve">ýše </w:t>
      </w:r>
      <w:r w:rsidR="00BB6119">
        <w:t>ce</w:t>
      </w:r>
      <w:r w:rsidR="000F547D">
        <w:t>n</w:t>
      </w:r>
      <w:r w:rsidR="00BB6119">
        <w:t xml:space="preserve"> </w:t>
      </w:r>
      <w:r>
        <w:t>uvedená v </w:t>
      </w:r>
      <w:r w:rsidR="00ED6378">
        <w:t>přílo</w:t>
      </w:r>
      <w:r>
        <w:t xml:space="preserve">ze č. 1 této smlouvy </w:t>
      </w:r>
      <w:r w:rsidR="009763D2" w:rsidRPr="000E18CC">
        <w:t>je konečná a nepřekročitelná.</w:t>
      </w:r>
      <w:r w:rsidR="009763D2">
        <w:t xml:space="preserve"> </w:t>
      </w:r>
      <w:r w:rsidR="00D50F9C" w:rsidRPr="000E18CC">
        <w:t xml:space="preserve">Součástí </w:t>
      </w:r>
      <w:r w:rsidR="00C96910">
        <w:t>cen</w:t>
      </w:r>
      <w:r w:rsidR="00BB6119">
        <w:t xml:space="preserve">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r w:rsidR="00D470E4">
        <w:t>a jsou v nich zohledněny bonusy,</w:t>
      </w:r>
      <w:r w:rsidR="007B3202">
        <w:t xml:space="preserve"> rizika, slevy a další vlivy ve vztahu k celkové době plnění dle této smlouvy. </w:t>
      </w:r>
    </w:p>
    <w:p w14:paraId="36B09A12" w14:textId="77777777" w:rsidR="005E1C8C" w:rsidRDefault="001B1BFC" w:rsidP="001C7FD5">
      <w:pPr>
        <w:pStyle w:val="Odstavecseseznamem"/>
        <w:ind w:left="284"/>
      </w:pPr>
      <w:r>
        <w:t xml:space="preserve">Splatnost </w:t>
      </w:r>
      <w:r w:rsidR="00AF6ECF">
        <w:t>F</w:t>
      </w:r>
      <w:r>
        <w:t xml:space="preserve">aktur bude </w:t>
      </w:r>
      <w:r w:rsidRPr="00CE0EE1">
        <w:t>30 dnů</w:t>
      </w:r>
      <w:r>
        <w:t xml:space="preserve"> ode dne doručení </w:t>
      </w:r>
      <w:r w:rsidR="0073745A">
        <w:t>F</w:t>
      </w:r>
      <w:r>
        <w:t>aktury</w:t>
      </w:r>
      <w:r w:rsidR="008B75C1">
        <w:t xml:space="preserve"> objednateli</w:t>
      </w:r>
      <w:r>
        <w:t>.</w:t>
      </w:r>
      <w:r w:rsidR="00FB6DA5" w:rsidRPr="00FB6DA5">
        <w:t xml:space="preserve"> </w:t>
      </w:r>
      <w:r w:rsidR="00FB6DA5">
        <w:t>Bude-li na Faktuře uvedena kratší doba splatnosti, použije se doba splatnosti uvedená v této smlouvě.</w:t>
      </w:r>
      <w:r w:rsidRPr="001B1BFC">
        <w:t xml:space="preserve"> </w:t>
      </w:r>
      <w:r w:rsidRPr="000E18CC">
        <w:t xml:space="preserve">Má se za to, že lhůta splatnosti byla dodržena, pokud bude </w:t>
      </w:r>
      <w:r w:rsidR="006F6251">
        <w:t xml:space="preserve">odměna </w:t>
      </w:r>
      <w:r w:rsidRPr="000E18CC">
        <w:t xml:space="preserve">poukázaná </w:t>
      </w:r>
      <w:r w:rsidR="008B75C1">
        <w:t xml:space="preserve">poskytovateli </w:t>
      </w:r>
      <w:r w:rsidRPr="000E18CC">
        <w:t xml:space="preserve">v den splatnosti odepsána z účtu </w:t>
      </w:r>
      <w:r w:rsidR="008B75C1">
        <w:t>objednatele</w:t>
      </w:r>
      <w:r w:rsidRPr="000E18CC">
        <w:t>.</w:t>
      </w:r>
      <w:r w:rsidR="006B29F0">
        <w:t xml:space="preserve"> </w:t>
      </w:r>
    </w:p>
    <w:p w14:paraId="301382BA" w14:textId="77777777" w:rsidR="009763D2" w:rsidRDefault="00383B72" w:rsidP="001C7FD5">
      <w:pPr>
        <w:pStyle w:val="Odstavecseseznamem"/>
        <w:ind w:left="284"/>
      </w:pPr>
      <w:r>
        <w:t xml:space="preserve">Faktura musí mít veškeré náležitosti daňového dokladu dle platného a účinného zákona o dani z přidané hodnoty v den zdanitelného plnění nebo faktury dle platného a účinného zákona o účetnictví. Dále musí obsahovat odkaz na tuto smlouvu. Nebude-li Faktura obsahovat stanovené náležitosti </w:t>
      </w:r>
      <w:r w:rsidR="00822E98">
        <w:t xml:space="preserve">nebo v tomto článku </w:t>
      </w:r>
      <w:proofErr w:type="spellStart"/>
      <w:r w:rsidR="00822E98">
        <w:t>uvedné</w:t>
      </w:r>
      <w:proofErr w:type="spellEnd"/>
      <w:r w:rsidR="00822E98">
        <w:t xml:space="preserve"> přílohy, </w:t>
      </w:r>
      <w:r>
        <w:t>nebo v ní nebudou správně uvedené údaje s výjimkou splatnosti Faktury, je objednatel oprávněn vrátit ji poskytovateli ve lhůtě třiceti (30) dnů od jejího doručení s uvedením chybějících náležitostí nebo nesprávných údajů. V takovém případě se doba splatnosti nepočítá a nová doba splatnosti počne běžet doručením bezvadné Faktury objednateli</w:t>
      </w:r>
      <w:r w:rsidR="00FB6DA5">
        <w:t>.</w:t>
      </w:r>
    </w:p>
    <w:p w14:paraId="778AD968" w14:textId="77777777"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proofErr w:type="spellStart"/>
      <w:r w:rsidRPr="000E18CC">
        <w:t>ust</w:t>
      </w:r>
      <w:proofErr w:type="spellEnd"/>
      <w:r w:rsidRPr="000E18CC">
        <w:t xml:space="preserve">. § 109 </w:t>
      </w:r>
      <w:r w:rsidR="00D6285B" w:rsidRPr="000E18CC">
        <w:t xml:space="preserve">zákona č. 235/2004 Sb., o dani z přidané hodnoty, v platném znění, je </w:t>
      </w:r>
      <w:r w:rsidR="00BC3F4F">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24C361B2"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7687A754" w14:textId="77777777" w:rsidR="00811E85" w:rsidRDefault="00811E85" w:rsidP="00D6285B">
      <w:pPr>
        <w:ind w:hanging="425"/>
        <w:rPr>
          <w:rFonts w:ascii="Arial" w:hAnsi="Arial" w:cs="Arial"/>
          <w:sz w:val="20"/>
          <w:szCs w:val="20"/>
        </w:rPr>
      </w:pPr>
    </w:p>
    <w:p w14:paraId="4D2B2E29" w14:textId="77777777" w:rsidR="00CE0EE1" w:rsidRDefault="00CE0EE1" w:rsidP="00FB7613">
      <w:pPr>
        <w:pStyle w:val="Nadpis1"/>
      </w:pPr>
      <w:r>
        <w:t>Práva duševního vlastnictví</w:t>
      </w:r>
    </w:p>
    <w:p w14:paraId="0C96C36C" w14:textId="77777777" w:rsidR="00CE0EE1" w:rsidRDefault="00CE0EE1" w:rsidP="007A3F9B">
      <w:pPr>
        <w:pStyle w:val="Odstavecseseznamem"/>
        <w:ind w:left="284"/>
      </w:pPr>
      <w:r>
        <w:t>Poskytovatel se zavazuje, že při poskytování služeb</w:t>
      </w:r>
      <w:r w:rsidR="008A7F18">
        <w:t xml:space="preserve"> dle této smlouvy</w:t>
      </w:r>
      <w:r>
        <w:t xml:space="preserve">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 xml:space="preserve">bjednateli v souvislosti </w:t>
      </w:r>
      <w:r w:rsidR="00FB6DA5">
        <w:t xml:space="preserve">s </w:t>
      </w:r>
      <w:r>
        <w:t>porušením povinnosti poskytovatele dle předchozí věty.</w:t>
      </w:r>
    </w:p>
    <w:p w14:paraId="0ED3C8A0" w14:textId="77777777" w:rsidR="00E261B4" w:rsidRPr="00CE0EE1" w:rsidRDefault="00E261B4" w:rsidP="00E261B4">
      <w:pPr>
        <w:ind w:left="1"/>
      </w:pPr>
    </w:p>
    <w:p w14:paraId="6DC4530D" w14:textId="77777777" w:rsidR="00D6285B" w:rsidRPr="000E18CC" w:rsidRDefault="00CF7596" w:rsidP="00FB7613">
      <w:pPr>
        <w:pStyle w:val="Nadpis1"/>
      </w:pPr>
      <w:r>
        <w:t>Povinnost mlčenlivosti</w:t>
      </w:r>
    </w:p>
    <w:p w14:paraId="1FB30B04" w14:textId="77777777" w:rsidR="000D3725" w:rsidRPr="000E18CC" w:rsidRDefault="00BC3F4F" w:rsidP="0090626B">
      <w:pPr>
        <w:pStyle w:val="Odstavecseseznamem"/>
        <w:numPr>
          <w:ilvl w:val="0"/>
          <w:numId w:val="5"/>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14:paraId="32BA6482" w14:textId="77777777" w:rsidR="000D3725" w:rsidRPr="001B67B0" w:rsidRDefault="000D3725" w:rsidP="0090626B">
      <w:pPr>
        <w:pStyle w:val="Odstavecseseznamem"/>
        <w:numPr>
          <w:ilvl w:val="0"/>
          <w:numId w:val="5"/>
        </w:numPr>
      </w:pPr>
      <w:r w:rsidRPr="001B67B0">
        <w:t xml:space="preserve">Za </w:t>
      </w:r>
      <w:r w:rsidRPr="000D3725">
        <w:t xml:space="preserve">důvěrné informace </w:t>
      </w:r>
      <w:r w:rsidRPr="001B67B0">
        <w:t>se považují jakékoliv informace, které</w:t>
      </w:r>
    </w:p>
    <w:p w14:paraId="33AE90B7" w14:textId="77777777" w:rsidR="000D3725" w:rsidRPr="001B67B0" w:rsidRDefault="000D3725" w:rsidP="0090626B">
      <w:pPr>
        <w:numPr>
          <w:ilvl w:val="0"/>
          <w:numId w:val="6"/>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4AF28CE1" w14:textId="77777777" w:rsidR="000D3725" w:rsidRDefault="000D3725" w:rsidP="0090626B">
      <w:pPr>
        <w:numPr>
          <w:ilvl w:val="0"/>
          <w:numId w:val="6"/>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 xml:space="preserve">Nařízení Evropského parlamentu a Rady (EU) 2016/679 ze dne 27. dubna 2016 o ochraně fyzických osob v souvislosti se </w:t>
      </w:r>
      <w:proofErr w:type="spellStart"/>
      <w:r w:rsidR="00DD2A1E">
        <w:rPr>
          <w:rFonts w:ascii="Arial" w:hAnsi="Arial" w:cs="Arial"/>
          <w:sz w:val="20"/>
          <w:szCs w:val="20"/>
        </w:rPr>
        <w:t>zpracovnáním</w:t>
      </w:r>
      <w:proofErr w:type="spellEnd"/>
      <w:r w:rsidR="00DD2A1E">
        <w:rPr>
          <w:rFonts w:ascii="Arial" w:hAnsi="Arial" w:cs="Arial"/>
          <w:sz w:val="20"/>
          <w:szCs w:val="20"/>
        </w:rPr>
        <w:t xml:space="preserve">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14:paraId="561369C1" w14:textId="77777777" w:rsidR="00E6253A" w:rsidRPr="001B67B0" w:rsidRDefault="00E6253A" w:rsidP="0090626B">
      <w:pPr>
        <w:numPr>
          <w:ilvl w:val="0"/>
          <w:numId w:val="6"/>
        </w:numPr>
        <w:suppressAutoHyphens/>
        <w:spacing w:before="120" w:after="120"/>
        <w:jc w:val="both"/>
        <w:rPr>
          <w:rFonts w:ascii="Arial" w:hAnsi="Arial" w:cs="Arial"/>
          <w:sz w:val="20"/>
          <w:szCs w:val="20"/>
        </w:rPr>
      </w:pPr>
      <w:r>
        <w:rPr>
          <w:rFonts w:ascii="Arial" w:hAnsi="Arial" w:cs="Arial"/>
          <w:sz w:val="20"/>
          <w:szCs w:val="20"/>
        </w:rPr>
        <w:lastRenderedPageBreak/>
        <w:t>jsou součástí informačního systému objednatele, nebo se na ně vztahuje povinnost mlčenlivosti ve smyslu ustanovení § 2</w:t>
      </w:r>
      <w:r w:rsidR="00FB6DA5">
        <w:rPr>
          <w:rFonts w:ascii="Arial" w:hAnsi="Arial" w:cs="Arial"/>
          <w:sz w:val="20"/>
          <w:szCs w:val="20"/>
        </w:rPr>
        <w:t>2</w:t>
      </w:r>
      <w:r>
        <w:rPr>
          <w:rFonts w:ascii="Arial" w:hAnsi="Arial" w:cs="Arial"/>
          <w:sz w:val="20"/>
          <w:szCs w:val="20"/>
        </w:rPr>
        <w:t xml:space="preserve"> zákona č. 280/1992 Sb., o resortních, oborových, podnikových a dalších zdravotních pojišťovnách,</w:t>
      </w:r>
      <w:r w:rsidR="002D1E4B">
        <w:rPr>
          <w:rFonts w:ascii="Arial" w:hAnsi="Arial" w:cs="Arial"/>
          <w:sz w:val="20"/>
          <w:szCs w:val="20"/>
        </w:rPr>
        <w:t xml:space="preserve"> nebo</w:t>
      </w:r>
    </w:p>
    <w:p w14:paraId="41CCFF09" w14:textId="77777777" w:rsidR="000D3725" w:rsidRPr="001B67B0" w:rsidRDefault="009F3DAE" w:rsidP="0090626B">
      <w:pPr>
        <w:numPr>
          <w:ilvl w:val="0"/>
          <w:numId w:val="6"/>
        </w:numPr>
        <w:suppressAutoHyphens/>
        <w:spacing w:before="120" w:after="120"/>
        <w:jc w:val="both"/>
        <w:rPr>
          <w:rFonts w:ascii="Arial" w:hAnsi="Arial" w:cs="Arial"/>
          <w:sz w:val="20"/>
          <w:szCs w:val="20"/>
        </w:rPr>
      </w:pPr>
      <w:r>
        <w:rPr>
          <w:rFonts w:ascii="Arial" w:hAnsi="Arial" w:cs="Arial"/>
          <w:sz w:val="20"/>
          <w:szCs w:val="20"/>
        </w:rPr>
        <w:t>ne</w:t>
      </w:r>
      <w:r w:rsidR="000D3725" w:rsidRPr="001B67B0">
        <w:rPr>
          <w:rFonts w:ascii="Arial" w:hAnsi="Arial" w:cs="Arial"/>
          <w:sz w:val="20"/>
          <w:szCs w:val="20"/>
        </w:rPr>
        <w:t xml:space="preserve">budou objednatelem označeny za </w:t>
      </w:r>
      <w:r>
        <w:rPr>
          <w:rFonts w:ascii="Arial" w:hAnsi="Arial" w:cs="Arial"/>
          <w:sz w:val="20"/>
          <w:szCs w:val="20"/>
        </w:rPr>
        <w:t>veřejné</w:t>
      </w:r>
      <w:r w:rsidR="000D3725" w:rsidRPr="001B67B0">
        <w:rPr>
          <w:rFonts w:ascii="Arial" w:hAnsi="Arial" w:cs="Arial"/>
          <w:sz w:val="20"/>
          <w:szCs w:val="20"/>
        </w:rPr>
        <w:t>,</w:t>
      </w:r>
      <w:r w:rsidR="002D1E4B">
        <w:rPr>
          <w:rFonts w:ascii="Arial" w:hAnsi="Arial" w:cs="Arial"/>
          <w:sz w:val="20"/>
          <w:szCs w:val="20"/>
        </w:rPr>
        <w:t xml:space="preserve"> nebo</w:t>
      </w:r>
    </w:p>
    <w:p w14:paraId="7060C1A7" w14:textId="77777777" w:rsidR="000D3725" w:rsidRDefault="000D3725" w:rsidP="0090626B">
      <w:pPr>
        <w:numPr>
          <w:ilvl w:val="0"/>
          <w:numId w:val="6"/>
        </w:numPr>
        <w:suppressAutoHyphens/>
        <w:spacing w:before="120" w:after="120"/>
        <w:jc w:val="both"/>
        <w:rPr>
          <w:rFonts w:ascii="Arial" w:hAnsi="Arial" w:cs="Arial"/>
          <w:sz w:val="20"/>
          <w:szCs w:val="20"/>
        </w:rPr>
      </w:pPr>
      <w:proofErr w:type="gramStart"/>
      <w:r>
        <w:rPr>
          <w:rFonts w:ascii="Arial" w:hAnsi="Arial" w:cs="Arial"/>
          <w:sz w:val="20"/>
          <w:szCs w:val="20"/>
        </w:rPr>
        <w:t>by</w:t>
      </w:r>
      <w:proofErr w:type="gramEnd"/>
      <w:r>
        <w:rPr>
          <w:rFonts w:ascii="Arial" w:hAnsi="Arial" w:cs="Arial"/>
          <w:sz w:val="20"/>
          <w:szCs w:val="20"/>
        </w:rPr>
        <w:t xml:space="preserve"> </w:t>
      </w:r>
      <w:r w:rsidRPr="001B67B0">
        <w:rPr>
          <w:rFonts w:ascii="Arial" w:hAnsi="Arial" w:cs="Arial"/>
          <w:sz w:val="20"/>
          <w:szCs w:val="20"/>
        </w:rPr>
        <w:t xml:space="preserve">v případě jejich prozrazení </w:t>
      </w:r>
      <w:proofErr w:type="gramStart"/>
      <w:r w:rsidRPr="001B67B0">
        <w:rPr>
          <w:rFonts w:ascii="Arial" w:hAnsi="Arial" w:cs="Arial"/>
          <w:sz w:val="20"/>
          <w:szCs w:val="20"/>
        </w:rPr>
        <w:t>poškodily</w:t>
      </w:r>
      <w:proofErr w:type="gramEnd"/>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4AF20526"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41BC68C8" w14:textId="77777777" w:rsidR="000D3725" w:rsidRPr="001B67B0" w:rsidRDefault="00BC3F4F" w:rsidP="0090626B">
      <w:pPr>
        <w:pStyle w:val="Odstavecseseznamem"/>
        <w:numPr>
          <w:ilvl w:val="0"/>
          <w:numId w:val="5"/>
        </w:numPr>
      </w:pPr>
      <w:r>
        <w:t xml:space="preserve">Poskytovatel </w:t>
      </w:r>
      <w:r w:rsidR="000D3725" w:rsidRPr="001B67B0">
        <w:t>se zavazuje:</w:t>
      </w:r>
    </w:p>
    <w:p w14:paraId="740CA2A9" w14:textId="77777777" w:rsidR="000D3725" w:rsidRPr="001B67B0" w:rsidRDefault="000D3725" w:rsidP="0090626B">
      <w:pPr>
        <w:numPr>
          <w:ilvl w:val="0"/>
          <w:numId w:val="7"/>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23C91DB7" w14:textId="77777777" w:rsidR="000D3725" w:rsidRPr="001B67B0" w:rsidRDefault="000D3725" w:rsidP="0090626B">
      <w:pPr>
        <w:numPr>
          <w:ilvl w:val="0"/>
          <w:numId w:val="7"/>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7585B3BE" w14:textId="77777777" w:rsidR="000D3725" w:rsidRPr="00D26078" w:rsidRDefault="000D3725" w:rsidP="0090626B">
      <w:pPr>
        <w:pStyle w:val="Odstavecseseznamem"/>
        <w:numPr>
          <w:ilvl w:val="0"/>
          <w:numId w:val="5"/>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254D7E0E" w14:textId="77777777" w:rsidR="006C4B32" w:rsidRDefault="006C4B32" w:rsidP="001A1DAE">
      <w:pPr>
        <w:pStyle w:val="Odstavecseseznamem"/>
        <w:numPr>
          <w:ilvl w:val="0"/>
          <w:numId w:val="0"/>
        </w:numPr>
        <w:ind w:left="425"/>
      </w:pPr>
    </w:p>
    <w:p w14:paraId="28E9A6A5" w14:textId="77777777" w:rsidR="00D26078" w:rsidRPr="000E18CC" w:rsidRDefault="00D26078" w:rsidP="00D26078">
      <w:pPr>
        <w:pStyle w:val="Nadpis1"/>
      </w:pPr>
      <w:r w:rsidRPr="000E18CC">
        <w:t>Smluvní sankce</w:t>
      </w:r>
      <w:r w:rsidR="001E028A">
        <w:t>, úrok z prodlení</w:t>
      </w:r>
      <w:r>
        <w:t xml:space="preserve"> a možnost odstoupení od smlouvy</w:t>
      </w:r>
    </w:p>
    <w:p w14:paraId="26AACD54" w14:textId="442336DA" w:rsidR="00D27D49" w:rsidRDefault="00D27D49" w:rsidP="001C7FD5">
      <w:pPr>
        <w:pStyle w:val="Odstavecseseznamem"/>
        <w:ind w:left="284"/>
      </w:pPr>
      <w:r>
        <w:t xml:space="preserve">V případě prodlení poskytovatele se zahájením poskytování </w:t>
      </w:r>
      <w:r w:rsidR="00CA69CD">
        <w:t xml:space="preserve">Servisních služeb </w:t>
      </w:r>
      <w:r w:rsidR="00232961">
        <w:t xml:space="preserve">nebo v případě výpadku poskytování </w:t>
      </w:r>
      <w:r w:rsidR="00CA69CD">
        <w:t xml:space="preserve">Servisních služeb </w:t>
      </w:r>
      <w:r w:rsidR="00232961">
        <w:t>v době účinnosti této smlouvy</w:t>
      </w:r>
      <w:r>
        <w:t xml:space="preserve"> je poskytovatel povinen zaplatit objednateli smluvní pokutu ve výši </w:t>
      </w:r>
      <w:r w:rsidR="005A243B">
        <w:t>1</w:t>
      </w:r>
      <w:r>
        <w:t>.000,- Kč za každý započatý den prodlení</w:t>
      </w:r>
      <w:r w:rsidR="00232961">
        <w:t xml:space="preserve"> nebo výpadku</w:t>
      </w:r>
      <w:r>
        <w:t xml:space="preserve">. </w:t>
      </w:r>
    </w:p>
    <w:p w14:paraId="0193CAA3" w14:textId="148869B5" w:rsidR="00396071" w:rsidRDefault="00396071" w:rsidP="001C7FD5">
      <w:pPr>
        <w:pStyle w:val="Odstavecseseznamem"/>
        <w:ind w:left="284"/>
      </w:pPr>
      <w:r w:rsidRPr="00E261B4">
        <w:t>V</w:t>
      </w:r>
      <w:r w:rsidR="00CA69CD">
        <w:t> </w:t>
      </w:r>
      <w:r w:rsidRPr="00E261B4">
        <w:t>případě</w:t>
      </w:r>
      <w:r w:rsidR="00CA69CD">
        <w:t>, že</w:t>
      </w:r>
      <w:r w:rsidRPr="00E261B4">
        <w:t xml:space="preserve"> poskytovatel</w:t>
      </w:r>
      <w:r w:rsidR="00CA69CD">
        <w:t xml:space="preserve"> nestihne </w:t>
      </w:r>
      <w:r w:rsidR="00E631E9">
        <w:t>zaháj</w:t>
      </w:r>
      <w:r w:rsidR="00CA69CD">
        <w:t xml:space="preserve">it práce na odstranění vad nebo nestihne </w:t>
      </w:r>
      <w:r w:rsidR="00E631E9">
        <w:t>odstran</w:t>
      </w:r>
      <w:r w:rsidR="00CA69CD">
        <w:t xml:space="preserve">it </w:t>
      </w:r>
      <w:r w:rsidR="00E631E9">
        <w:t>vad</w:t>
      </w:r>
      <w:r w:rsidR="00CA69CD">
        <w:t>u</w:t>
      </w:r>
      <w:r w:rsidR="00E631E9">
        <w:t xml:space="preserve"> </w:t>
      </w:r>
      <w:r w:rsidR="00CA69CD">
        <w:t xml:space="preserve">v termínech </w:t>
      </w:r>
      <w:r w:rsidRPr="00E261B4">
        <w:t>dle čl.</w:t>
      </w:r>
      <w:r w:rsidR="008D3745" w:rsidRPr="00E261B4">
        <w:t> </w:t>
      </w:r>
      <w:r w:rsidR="00BF6B17" w:rsidRPr="00E261B4">
        <w:t>II</w:t>
      </w:r>
      <w:r w:rsidRPr="00E261B4">
        <w:t xml:space="preserve">. odst. </w:t>
      </w:r>
      <w:r w:rsidR="003535DB">
        <w:t>3</w:t>
      </w:r>
      <w:r w:rsidR="009F3DAE" w:rsidRPr="00E261B4">
        <w:t xml:space="preserve"> </w:t>
      </w:r>
      <w:proofErr w:type="gramStart"/>
      <w:r w:rsidRPr="00E261B4">
        <w:t>této</w:t>
      </w:r>
      <w:proofErr w:type="gramEnd"/>
      <w:r w:rsidRPr="00E261B4">
        <w:t xml:space="preserve"> smlouvy je poskytovatel povinen zaplatit objednateli smluvní pokutu ve výši </w:t>
      </w:r>
      <w:r w:rsidR="005A243B">
        <w:t>1</w:t>
      </w:r>
      <w:r w:rsidR="004A15FC">
        <w:t>.</w:t>
      </w:r>
      <w:r w:rsidR="00450B4D">
        <w:t>0</w:t>
      </w:r>
      <w:r w:rsidRPr="00E261B4">
        <w:t>0</w:t>
      </w:r>
      <w:r w:rsidR="00F307FA">
        <w:t>0</w:t>
      </w:r>
      <w:r w:rsidRPr="00E261B4">
        <w:t>,- Kč</w:t>
      </w:r>
      <w:r w:rsidR="00CA69CD">
        <w:t xml:space="preserve"> za nesplnění sjednaného termínu a následně pak dalších 1000,- Kč</w:t>
      </w:r>
      <w:r w:rsidRPr="00E261B4">
        <w:t xml:space="preserve"> za každý</w:t>
      </w:r>
      <w:r w:rsidR="00CA69CD">
        <w:t xml:space="preserve"> další </w:t>
      </w:r>
      <w:r w:rsidR="00043A91">
        <w:t xml:space="preserve">(druhý a každý další) </w:t>
      </w:r>
      <w:r w:rsidR="00CA69CD">
        <w:t xml:space="preserve">započatý den </w:t>
      </w:r>
      <w:r w:rsidRPr="00E261B4">
        <w:t>prodlení.</w:t>
      </w:r>
      <w:r w:rsidR="00CA69CD">
        <w:t xml:space="preserve"> </w:t>
      </w:r>
    </w:p>
    <w:p w14:paraId="1DD18EC2" w14:textId="5FE14B48" w:rsidR="000F4D01" w:rsidRDefault="000F4D01" w:rsidP="000F4D01">
      <w:pPr>
        <w:pStyle w:val="Odstavecseseznamem"/>
        <w:ind w:left="284"/>
      </w:pPr>
      <w:r>
        <w:t>V případě prodlení poskytovatele s</w:t>
      </w:r>
      <w:r w:rsidR="00CA69CD">
        <w:t> poskytnutím profylaktických služeb</w:t>
      </w:r>
      <w:r w:rsidR="0056017F">
        <w:t>,</w:t>
      </w:r>
      <w:r>
        <w:t xml:space="preserve"> je poskytovatel povinen zaplatit objednateli smluvní pokutu ve výši 1.000,- Kč za každý započatý den prodlení. </w:t>
      </w:r>
    </w:p>
    <w:p w14:paraId="0B5E5D28" w14:textId="77777777" w:rsidR="00041FDD" w:rsidRDefault="00041FDD" w:rsidP="00041FDD">
      <w:pPr>
        <w:pStyle w:val="Odstavecseseznamem"/>
        <w:ind w:left="284"/>
      </w:pPr>
      <w:r>
        <w:t>V případě prodlení poskytovatele s poskytnutím objednaných Rozvojových projektů, je poskytovatel povinen zaplatit objednateli smluvní pokutu ve výši 1.000,- Kč za každý započatý den prodlení.</w:t>
      </w:r>
    </w:p>
    <w:p w14:paraId="3E287ABF" w14:textId="77777777" w:rsidR="00041FDD" w:rsidRDefault="00041FDD" w:rsidP="00041FDD">
      <w:pPr>
        <w:pStyle w:val="Odstavecseseznamem"/>
        <w:ind w:left="284"/>
      </w:pPr>
      <w:r>
        <w:t xml:space="preserve">V případě prodlení poskytovatele s poskytnutím Dalších služeb (včetně služeb Dokumentace Hardware, Dokumentace Software a Uživatelská dokumentace), je poskytovatel povinen zaplatit objednateli smluvní pokutu ve výši 1.000,- Kč za každý započatý den prodlení. </w:t>
      </w:r>
    </w:p>
    <w:p w14:paraId="5C2D89DD" w14:textId="77777777"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562AA9">
        <w:t>ceny</w:t>
      </w:r>
      <w:r w:rsidR="008F62AB" w:rsidRPr="00E261B4">
        <w:t xml:space="preserve"> </w:t>
      </w:r>
      <w:r w:rsidRPr="00E261B4">
        <w:t xml:space="preserve">je </w:t>
      </w:r>
      <w:r w:rsidR="00BC3F4F" w:rsidRPr="00E261B4">
        <w:t>objednatel</w:t>
      </w:r>
      <w:r w:rsidRPr="00E261B4">
        <w:t xml:space="preserve"> povinen zaplatit </w:t>
      </w:r>
      <w:r w:rsidR="00BC3F4F" w:rsidRPr="00E261B4">
        <w:t xml:space="preserve">poskytovateli </w:t>
      </w:r>
      <w:r w:rsidR="00FB6DA5">
        <w:t xml:space="preserve">zákonný </w:t>
      </w:r>
      <w:r w:rsidRPr="00E261B4">
        <w:t>úrok z prodlení z dlužné částky za každý den prodlení.</w:t>
      </w:r>
    </w:p>
    <w:p w14:paraId="5A0ECC7C" w14:textId="40B75681" w:rsidR="001E3F3D" w:rsidRDefault="00FB24A0" w:rsidP="001C7FD5">
      <w:pPr>
        <w:pStyle w:val="Odstavecseseznamem"/>
        <w:ind w:left="284"/>
      </w:pPr>
      <w:r>
        <w:t>V případě, že poskytovatel</w:t>
      </w:r>
      <w:r w:rsidR="00E5495E" w:rsidRPr="00E261B4">
        <w:t xml:space="preserve"> poruší </w:t>
      </w:r>
      <w:r w:rsidR="001E028A">
        <w:t>někter</w:t>
      </w:r>
      <w:r>
        <w:t>ou ze svých</w:t>
      </w:r>
      <w:r w:rsidR="001E028A">
        <w:t xml:space="preserve"> </w:t>
      </w:r>
      <w:r w:rsidR="00E5495E" w:rsidRPr="00E261B4">
        <w:t>povinnost</w:t>
      </w:r>
      <w:r w:rsidR="001E028A">
        <w:t>í</w:t>
      </w:r>
      <w:r w:rsidR="00D26078" w:rsidRPr="00E261B4">
        <w:t xml:space="preserve"> </w:t>
      </w:r>
      <w:r w:rsidR="006B31B2">
        <w:t>uvedených v</w:t>
      </w:r>
      <w:r w:rsidR="00D26078" w:rsidRPr="00E261B4">
        <w:t xml:space="preserve"> čl. </w:t>
      </w:r>
      <w:r w:rsidR="001E3F3D" w:rsidRPr="00E261B4">
        <w:t>V</w:t>
      </w:r>
      <w:r w:rsidR="003535DB">
        <w:t>I</w:t>
      </w:r>
      <w:r w:rsidR="00D26078" w:rsidRPr="00E261B4">
        <w:t xml:space="preserve">. </w:t>
      </w:r>
      <w:r w:rsidR="006B31B2">
        <w:t xml:space="preserve">odstavcích 1 až </w:t>
      </w:r>
      <w:r w:rsidR="00486D46">
        <w:t>5</w:t>
      </w:r>
      <w:r w:rsidR="006B31B2">
        <w:t xml:space="preserve"> </w:t>
      </w:r>
      <w:r w:rsidR="00D26078" w:rsidRPr="00E261B4">
        <w:t>této smlouvy</w:t>
      </w:r>
      <w:r w:rsidR="006B31B2">
        <w:t>,</w:t>
      </w:r>
      <w:r w:rsidR="00D26078" w:rsidRPr="00E261B4">
        <w:t xml:space="preserve"> </w:t>
      </w:r>
      <w:r>
        <w:t xml:space="preserve">bude povinen </w:t>
      </w:r>
      <w:r w:rsidR="00D26078" w:rsidRPr="00E261B4">
        <w:t xml:space="preserve">zaplatit </w:t>
      </w:r>
      <w:r w:rsidR="00684EAF" w:rsidRPr="00E261B4">
        <w:t>objednateli</w:t>
      </w:r>
      <w:r w:rsidR="00D26078" w:rsidRPr="00E261B4">
        <w:t xml:space="preserve"> smluvní pokutu ve výši </w:t>
      </w:r>
      <w:r w:rsidR="00AE298E">
        <w:t>5</w:t>
      </w:r>
      <w:r w:rsidR="00AE298E" w:rsidRPr="00E261B4">
        <w:t>0</w:t>
      </w:r>
      <w:r w:rsidR="00E5495E" w:rsidRPr="00E261B4">
        <w:t>.000,-</w:t>
      </w:r>
      <w:r w:rsidR="00D26078" w:rsidRPr="00E261B4">
        <w:t xml:space="preserve"> Kč za každé jednotlivé porušení. </w:t>
      </w:r>
    </w:p>
    <w:p w14:paraId="04C78BCA" w14:textId="77777777" w:rsidR="009961CD" w:rsidRDefault="009961CD" w:rsidP="009961CD">
      <w:pPr>
        <w:pStyle w:val="Odstavecseseznamem"/>
        <w:ind w:left="284"/>
      </w:pPr>
      <w:r>
        <w:t>V případě prodlení poskytovatele se zasláním reportů dle čl. VI. odst. 7 této smlouvy, je poskytovatel povinen zaplatit objednateli smluvní pokutu ve výši 1.000,- Kč za každý započatý den prodlení.</w:t>
      </w:r>
    </w:p>
    <w:p w14:paraId="21B426CB" w14:textId="0AD5AAD7" w:rsidR="006B31B2" w:rsidRDefault="006B31B2" w:rsidP="006B31B2">
      <w:pPr>
        <w:pStyle w:val="Odstavecseseznamem"/>
        <w:ind w:left="284"/>
      </w:pPr>
      <w:r>
        <w:t>V případě, že poskytovatel</w:t>
      </w:r>
      <w:r w:rsidRPr="00E261B4">
        <w:t xml:space="preserve"> poruší </w:t>
      </w:r>
      <w:r>
        <w:t xml:space="preserve">svou </w:t>
      </w:r>
      <w:r w:rsidRPr="00E261B4">
        <w:t xml:space="preserve">povinnost </w:t>
      </w:r>
      <w:r>
        <w:t>uveden</w:t>
      </w:r>
      <w:r w:rsidR="00BF383E">
        <w:t>ou</w:t>
      </w:r>
      <w:r>
        <w:t xml:space="preserve"> v</w:t>
      </w:r>
      <w:r w:rsidRPr="00E261B4">
        <w:t xml:space="preserve"> čl. V</w:t>
      </w:r>
      <w:r>
        <w:t>III</w:t>
      </w:r>
      <w:r w:rsidRPr="00E261B4">
        <w:t>. této smlouvy</w:t>
      </w:r>
      <w:r>
        <w:t>,</w:t>
      </w:r>
      <w:r w:rsidRPr="00E261B4">
        <w:t xml:space="preserve"> </w:t>
      </w:r>
      <w:r>
        <w:t xml:space="preserve">bude povinen </w:t>
      </w:r>
      <w:r w:rsidRPr="00E261B4">
        <w:t xml:space="preserve">zaplatit objednateli smluvní pokutu ve výši </w:t>
      </w:r>
      <w:r>
        <w:t>10</w:t>
      </w:r>
      <w:r w:rsidRPr="00E261B4">
        <w:t xml:space="preserve">0.000,- Kč za každé jednotlivé porušení. </w:t>
      </w:r>
    </w:p>
    <w:p w14:paraId="358AFF52" w14:textId="6E59905C" w:rsidR="00FB24A0" w:rsidRDefault="00FB24A0" w:rsidP="001C7FD5">
      <w:pPr>
        <w:pStyle w:val="Odstavecseseznamem"/>
        <w:ind w:left="284"/>
      </w:pPr>
      <w:r>
        <w:t xml:space="preserve">V případě, že poskytovatel poruší některou ze svých povinností </w:t>
      </w:r>
      <w:proofErr w:type="spellStart"/>
      <w:r>
        <w:t>týkajícich</w:t>
      </w:r>
      <w:proofErr w:type="spellEnd"/>
      <w:r>
        <w:t xml:space="preserve"> se mlčenlivosti dle čl. I</w:t>
      </w:r>
      <w:r w:rsidR="00521626">
        <w:t>X</w:t>
      </w:r>
      <w:r>
        <w:t xml:space="preserve">. této smlouvy, bude povinen zaplatit objednateli smluvní pokutu ve výši </w:t>
      </w:r>
      <w:r w:rsidR="00521626">
        <w:t>200</w:t>
      </w:r>
      <w:r>
        <w:t>.000,- Kč za každé jednotlivé porušení.</w:t>
      </w:r>
    </w:p>
    <w:p w14:paraId="7D040C22" w14:textId="7DC4104F" w:rsidR="00BF383E" w:rsidRDefault="00BF383E">
      <w:pPr>
        <w:pStyle w:val="Odstavecseseznamem"/>
        <w:ind w:left="284"/>
      </w:pPr>
      <w:r>
        <w:t>V případě, že poskytovatel</w:t>
      </w:r>
      <w:r w:rsidRPr="00E261B4">
        <w:t xml:space="preserve"> poruší </w:t>
      </w:r>
      <w:r>
        <w:t xml:space="preserve">svou </w:t>
      </w:r>
      <w:r w:rsidRPr="00E261B4">
        <w:t xml:space="preserve">povinnost </w:t>
      </w:r>
      <w:r w:rsidR="000B0932">
        <w:t xml:space="preserve">užívat pro plnění této smlouvy realizační tým dle </w:t>
      </w:r>
      <w:r>
        <w:t xml:space="preserve">čl. XI. odst. 1 </w:t>
      </w:r>
      <w:r w:rsidRPr="00E261B4">
        <w:t>této smlouvy</w:t>
      </w:r>
      <w:r w:rsidR="000B0932">
        <w:t>, nebo bude zjištěno, že některý člen realizačního týmu nesplňuje příslušné požadavky uvedené</w:t>
      </w:r>
      <w:r w:rsidR="008808C6">
        <w:t xml:space="preserve"> u jeho jména</w:t>
      </w:r>
      <w:r w:rsidR="000B0932">
        <w:t xml:space="preserve"> v příloze č. 3 </w:t>
      </w:r>
      <w:proofErr w:type="gramStart"/>
      <w:r w:rsidR="000B0932">
        <w:t>této</w:t>
      </w:r>
      <w:proofErr w:type="gramEnd"/>
      <w:r w:rsidR="000B0932">
        <w:t xml:space="preserve"> smlouvy</w:t>
      </w:r>
      <w:r>
        <w:t>,</w:t>
      </w:r>
      <w:r w:rsidRPr="00E261B4">
        <w:t xml:space="preserve"> </w:t>
      </w:r>
      <w:r>
        <w:t xml:space="preserve">bude </w:t>
      </w:r>
      <w:r w:rsidR="000B0932">
        <w:t xml:space="preserve">poskytovatel </w:t>
      </w:r>
      <w:r>
        <w:t xml:space="preserve">povinen </w:t>
      </w:r>
      <w:r w:rsidRPr="00E261B4">
        <w:t xml:space="preserve">zaplatit objednateli smluvní pokutu ve výši </w:t>
      </w:r>
      <w:r>
        <w:t>20</w:t>
      </w:r>
      <w:r w:rsidRPr="00E261B4">
        <w:t xml:space="preserve">.000,- Kč za každé jednotlivé porušení. </w:t>
      </w:r>
    </w:p>
    <w:p w14:paraId="185C5A79" w14:textId="77777777" w:rsidR="001E3F3D" w:rsidRDefault="001E3F3D" w:rsidP="001C7FD5">
      <w:pPr>
        <w:pStyle w:val="Odstavecseseznamem"/>
        <w:ind w:left="284"/>
      </w:pPr>
      <w:r w:rsidRPr="00E261B4">
        <w:lastRenderedPageBreak/>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14:paraId="2A07917A" w14:textId="77777777"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w:t>
      </w:r>
      <w:r w:rsidR="001E028A">
        <w:t xml:space="preserve">a úrok z prodlení </w:t>
      </w:r>
      <w:r w:rsidRPr="001E3F3D">
        <w:t xml:space="preserve">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7F64ADAA" w14:textId="77777777" w:rsidR="00EE4EDA" w:rsidRDefault="006C3E18" w:rsidP="006C3E18">
      <w:pPr>
        <w:pStyle w:val="Odstavecseseznamem"/>
        <w:ind w:left="284"/>
      </w:pPr>
      <w:r w:rsidRPr="0071592B">
        <w:t xml:space="preserve">Smluvní strany výslovně potvrzují, že výše v této </w:t>
      </w:r>
      <w:r w:rsidR="009F228D">
        <w:t>s</w:t>
      </w:r>
      <w:r w:rsidRPr="0071592B">
        <w:t>mlouvě sjednaných smluvních pokut v každém jednotlivém případě odpovídá závažnosti porušení stanovených závazků a není nepřiměřeně vysoká.</w:t>
      </w:r>
    </w:p>
    <w:p w14:paraId="54674360" w14:textId="77777777" w:rsidR="001102C9" w:rsidRPr="000E18CC" w:rsidRDefault="001102C9" w:rsidP="0071592B">
      <w:pPr>
        <w:pStyle w:val="Odstavecseseznamem"/>
        <w:numPr>
          <w:ilvl w:val="0"/>
          <w:numId w:val="0"/>
        </w:numPr>
        <w:ind w:left="284"/>
        <w:rPr>
          <w:b/>
        </w:rPr>
      </w:pPr>
    </w:p>
    <w:p w14:paraId="751BBDDF" w14:textId="6BB1DEBE" w:rsidR="00523E26" w:rsidRDefault="00523E26" w:rsidP="00523E26">
      <w:pPr>
        <w:pStyle w:val="Nadpis1"/>
      </w:pPr>
      <w:r>
        <w:t>Realizační tým</w:t>
      </w:r>
    </w:p>
    <w:p w14:paraId="2728D2FA" w14:textId="76BB1318" w:rsidR="00523E26" w:rsidRDefault="00523E26" w:rsidP="00734A9C">
      <w:pPr>
        <w:pStyle w:val="Odstavecseseznamem"/>
        <w:ind w:left="284"/>
      </w:pPr>
      <w:r>
        <w:t>Poskytovatel se zavazuje k plnění této smlouvy užívat</w:t>
      </w:r>
      <w:r w:rsidRPr="00523E26">
        <w:t xml:space="preserve"> realizační tým</w:t>
      </w:r>
      <w:r>
        <w:t xml:space="preserve"> uvedený v příloze č. 3 </w:t>
      </w:r>
      <w:proofErr w:type="gramStart"/>
      <w:r>
        <w:t>této</w:t>
      </w:r>
      <w:proofErr w:type="gramEnd"/>
      <w:r>
        <w:t xml:space="preserve"> smlouvy (dále jen „Realizační tým“)</w:t>
      </w:r>
      <w:r w:rsidRPr="00523E26">
        <w:t xml:space="preserve">. Zhotovitel se zavazuje zachovávat po celou dobu plnění </w:t>
      </w:r>
      <w:r>
        <w:t>této s</w:t>
      </w:r>
      <w:r w:rsidRPr="00523E26">
        <w:t>mlouvy profesionální složení Realizačního týmu v souladu s požadavky stanovenými v</w:t>
      </w:r>
      <w:r>
        <w:t> tomto článku smlouvy a její příloze č. 3</w:t>
      </w:r>
      <w:r w:rsidRPr="00523E26">
        <w:t>.</w:t>
      </w:r>
    </w:p>
    <w:p w14:paraId="0A2CB849" w14:textId="0AA6B769" w:rsidR="00486D46" w:rsidRPr="00C418E3" w:rsidRDefault="00523E26" w:rsidP="00486D46">
      <w:pPr>
        <w:pStyle w:val="Odstavecseseznamem"/>
        <w:ind w:left="284"/>
      </w:pPr>
      <w:r w:rsidRPr="00523E26">
        <w:t xml:space="preserve">V případě změny členů Realizačního týmu je </w:t>
      </w:r>
      <w:r>
        <w:t xml:space="preserve">poskytovatel </w:t>
      </w:r>
      <w:r w:rsidRPr="00523E26">
        <w:t xml:space="preserve">povinen vyžádat si předchozí písemný souhlas </w:t>
      </w:r>
      <w:r>
        <w:t xml:space="preserve">kontaktní </w:t>
      </w:r>
      <w:r w:rsidRPr="00523E26">
        <w:t>osob</w:t>
      </w:r>
      <w:r>
        <w:t>y</w:t>
      </w:r>
      <w:r w:rsidRPr="00523E26">
        <w:t xml:space="preserve"> </w:t>
      </w:r>
      <w:r>
        <w:t>o</w:t>
      </w:r>
      <w:r w:rsidRPr="00523E26">
        <w:t>bjednatele</w:t>
      </w:r>
      <w:r w:rsidR="00486D46">
        <w:t xml:space="preserve"> s tím, že tento </w:t>
      </w:r>
      <w:r w:rsidR="00486D46" w:rsidRPr="00C418E3">
        <w:t>bez vážných důvodů udělení souhlasu</w:t>
      </w:r>
      <w:r w:rsidR="00486D46" w:rsidRPr="00486D46">
        <w:t xml:space="preserve"> </w:t>
      </w:r>
      <w:r w:rsidR="00486D46" w:rsidRPr="00C418E3">
        <w:t>neodepře</w:t>
      </w:r>
      <w:r>
        <w:t>. Nový člen Realizačního týmu</w:t>
      </w:r>
      <w:r w:rsidRPr="00523E26">
        <w:t xml:space="preserve"> musí splňovat příslušné požadavky </w:t>
      </w:r>
      <w:r>
        <w:t xml:space="preserve">na člena Realizačního týmu, kterého nahrazuje, </w:t>
      </w:r>
      <w:r w:rsidRPr="00523E26">
        <w:t xml:space="preserve">což je </w:t>
      </w:r>
      <w:r>
        <w:t xml:space="preserve">poskytovatel </w:t>
      </w:r>
      <w:r w:rsidRPr="00523E26">
        <w:t xml:space="preserve">povinen </w:t>
      </w:r>
      <w:r>
        <w:t>o</w:t>
      </w:r>
      <w:r w:rsidRPr="00523E26">
        <w:t xml:space="preserve">bjednateli doložit odpovídajícími dokumenty. </w:t>
      </w:r>
      <w:r>
        <w:t>Z</w:t>
      </w:r>
      <w:r w:rsidRPr="00523E26">
        <w:t xml:space="preserve">měna je účinná dnem doručení písemného souhlasu </w:t>
      </w:r>
      <w:r>
        <w:t>poskytovateli</w:t>
      </w:r>
      <w:r w:rsidRPr="00523E26">
        <w:t>.</w:t>
      </w:r>
      <w:r w:rsidR="00486D46" w:rsidRPr="00C418E3">
        <w:t xml:space="preserve"> Objednatel je oprávněn kdykoliv v průběhu účinnosti této </w:t>
      </w:r>
      <w:r w:rsidR="00486D46">
        <w:t>s</w:t>
      </w:r>
      <w:r w:rsidR="00486D46" w:rsidRPr="00C418E3">
        <w:t xml:space="preserve">mlouvy, i bez předchozího upozornění, provádět kontroly kvalifikace jednotlivých členů týmů a ověřovat její splnění proti požadavkům </w:t>
      </w:r>
      <w:r w:rsidR="00486D46">
        <w:t xml:space="preserve">uvedeným v příloze č. 2 </w:t>
      </w:r>
      <w:proofErr w:type="gramStart"/>
      <w:r w:rsidR="00486D46">
        <w:t>této</w:t>
      </w:r>
      <w:proofErr w:type="gramEnd"/>
      <w:r w:rsidR="00486D46">
        <w:t xml:space="preserve"> smlouvy</w:t>
      </w:r>
      <w:r w:rsidR="00486D46" w:rsidRPr="00C418E3">
        <w:t xml:space="preserve">. </w:t>
      </w:r>
      <w:r w:rsidR="00486D46">
        <w:t>Poskytovatel</w:t>
      </w:r>
      <w:r w:rsidR="00486D46" w:rsidRPr="00C418E3">
        <w:t xml:space="preserve"> je v tomto případě povinen bez prodlení předložit </w:t>
      </w:r>
      <w:r w:rsidR="00486D46">
        <w:t>o</w:t>
      </w:r>
      <w:r w:rsidR="00486D46" w:rsidRPr="00C418E3">
        <w:t xml:space="preserve">bjednateli aktuální profesní životopis kontrolovaného člena týmu, dokládající veškeré požadované informace. </w:t>
      </w:r>
    </w:p>
    <w:p w14:paraId="012957BB" w14:textId="65EDEC70" w:rsidR="00523E26" w:rsidRPr="00523E26" w:rsidRDefault="00523E26" w:rsidP="00734A9C">
      <w:pPr>
        <w:pStyle w:val="Odstavecseseznamem"/>
        <w:ind w:left="284"/>
      </w:pPr>
      <w:r w:rsidRPr="00523E26">
        <w:t>Objednatel si vyhrazuje právo na odmítnutí nebo akceptaci významných změn ve složení Realizačního</w:t>
      </w:r>
      <w:r w:rsidR="003E0B10">
        <w:t xml:space="preserve"> týmu</w:t>
      </w:r>
      <w:r w:rsidRPr="00523E26">
        <w:t xml:space="preserve">. Současně si </w:t>
      </w:r>
      <w:r>
        <w:t>o</w:t>
      </w:r>
      <w:r w:rsidRPr="00523E26">
        <w:t xml:space="preserve">bjednatel vyhrazuje právo požádat o výměnu člena Realizačního týmu pro opakovanou nespokojenost s kvalitou jím odváděné práce nebo pro nedostatečnou komunikaci s </w:t>
      </w:r>
      <w:r>
        <w:t>o</w:t>
      </w:r>
      <w:r w:rsidRPr="00523E26">
        <w:t xml:space="preserve">bjednatelem. Veškeré případné náklady související s výměnou člena Realizačního týmu nese výlučně </w:t>
      </w:r>
      <w:r>
        <w:t>poskytovatel</w:t>
      </w:r>
      <w:r w:rsidRPr="00523E26">
        <w:t>.</w:t>
      </w:r>
    </w:p>
    <w:p w14:paraId="21BB0E5E" w14:textId="77777777" w:rsidR="00523E26" w:rsidRPr="00523E26" w:rsidRDefault="00523E26" w:rsidP="00734A9C">
      <w:pPr>
        <w:pStyle w:val="Odstavecseseznamem"/>
        <w:numPr>
          <w:ilvl w:val="0"/>
          <w:numId w:val="0"/>
        </w:numPr>
        <w:ind w:left="284"/>
      </w:pPr>
    </w:p>
    <w:p w14:paraId="18909404" w14:textId="1D26F957" w:rsidR="00EE4EDA" w:rsidRDefault="00EE4EDA" w:rsidP="00FB7613">
      <w:pPr>
        <w:pStyle w:val="Nadpis1"/>
      </w:pPr>
      <w:r>
        <w:t>Záruka</w:t>
      </w:r>
      <w:r w:rsidR="00B72C24">
        <w:t xml:space="preserve"> za jakost</w:t>
      </w:r>
      <w:r>
        <w:t xml:space="preserve"> a odpovědnost za vady</w:t>
      </w:r>
    </w:p>
    <w:p w14:paraId="7D8B24A2" w14:textId="1C3E3952" w:rsidR="00EE4EDA" w:rsidRDefault="00EE4EDA" w:rsidP="0071592B">
      <w:pPr>
        <w:pStyle w:val="Odstavecseseznamem"/>
        <w:ind w:left="284"/>
      </w:pPr>
      <w:r>
        <w:t xml:space="preserve">Poskytovatel poskytuje objednateli záruku </w:t>
      </w:r>
      <w:r w:rsidR="0071592B">
        <w:t xml:space="preserve">za jakost </w:t>
      </w:r>
      <w:r>
        <w:t>na plnění poskytované dle této smlouvy</w:t>
      </w:r>
      <w:r w:rsidR="00822E98">
        <w:t>. Záruční doba činí 24</w:t>
      </w:r>
      <w:r w:rsidR="002F4935">
        <w:t xml:space="preserve"> měsíc</w:t>
      </w:r>
      <w:r w:rsidR="00822E98">
        <w:t>ů</w:t>
      </w:r>
      <w:r w:rsidR="002F4935">
        <w:t xml:space="preserve"> ode dne převzetí plnění objednatelem</w:t>
      </w:r>
      <w:r w:rsidR="006074FA">
        <w:t>.</w:t>
      </w:r>
      <w:r w:rsidR="00D470E4">
        <w:t xml:space="preserve"> Veškeré záruční opravy je poskytovatel povinen poskytnout zdarma a v parametrech dle čl. II. odst. 3 této smlouvy</w:t>
      </w:r>
      <w:r w:rsidR="00B86E82">
        <w:t xml:space="preserve"> s tím, že v případě pozdního poskytnutí opravy se uplatní sankce dle čl. X. odst. 2 </w:t>
      </w:r>
      <w:proofErr w:type="gramStart"/>
      <w:r w:rsidR="00B86E82">
        <w:t>této</w:t>
      </w:r>
      <w:proofErr w:type="gramEnd"/>
      <w:r w:rsidR="00B86E82">
        <w:t xml:space="preserve"> smlouvy</w:t>
      </w:r>
      <w:r w:rsidR="00D470E4">
        <w:t xml:space="preserve">. </w:t>
      </w:r>
    </w:p>
    <w:p w14:paraId="5E094A1E" w14:textId="77777777" w:rsidR="00EE4EDA" w:rsidRDefault="00EE4EDA" w:rsidP="0071592B">
      <w:pPr>
        <w:pStyle w:val="Odstavecseseznamem"/>
        <w:ind w:left="284"/>
      </w:pPr>
      <w:r>
        <w:t xml:space="preserve">Poskytovatel odpovídá za vady na </w:t>
      </w:r>
      <w:r w:rsidR="00F779F4">
        <w:t>software</w:t>
      </w:r>
      <w:r>
        <w:t xml:space="preserve">, způsobené neodbornou obsluhou nebo údržbou pracovníky poskytovatele, až do výše nákupní ceny </w:t>
      </w:r>
      <w:r w:rsidR="00E22709">
        <w:t xml:space="preserve">software nebo </w:t>
      </w:r>
      <w:r>
        <w:t>hardware, na kterém vznikla škoda.</w:t>
      </w:r>
    </w:p>
    <w:p w14:paraId="256D5710" w14:textId="77777777" w:rsidR="00EE4EDA" w:rsidRDefault="00EE4EDA" w:rsidP="0071592B">
      <w:pPr>
        <w:pStyle w:val="Odstavecseseznamem"/>
        <w:ind w:left="284"/>
      </w:pPr>
      <w:r>
        <w:t xml:space="preserve">Pokud </w:t>
      </w:r>
      <w:r w:rsidR="00A47B4E">
        <w:t>poskyto</w:t>
      </w:r>
      <w:r>
        <w:t xml:space="preserve">vatel neodborným zásahem způsobí poruchu na stávajícím systému nebo subsystému </w:t>
      </w:r>
      <w:r w:rsidR="00A47B4E">
        <w:t>objednatele</w:t>
      </w:r>
      <w:r w:rsidR="004A15FC">
        <w:t>,</w:t>
      </w:r>
      <w:r w:rsidR="00A47B4E">
        <w:t xml:space="preserve"> </w:t>
      </w:r>
      <w:r>
        <w:t>je povinen tyto části bez zbytečného odkladu uvést do původního stavu.</w:t>
      </w:r>
    </w:p>
    <w:p w14:paraId="6EB1C572" w14:textId="77777777" w:rsidR="001C40A4" w:rsidRDefault="001C40A4" w:rsidP="0071592B">
      <w:pPr>
        <w:pStyle w:val="Odstavecseseznamem"/>
        <w:ind w:left="284"/>
      </w:pPr>
      <w:r w:rsidRPr="006F32F4">
        <w:t xml:space="preserve">Poskytovatel je povinen plnit </w:t>
      </w:r>
      <w:r>
        <w:t>své povinnosti dle této smlouvy</w:t>
      </w:r>
      <w:r w:rsidRPr="006F32F4">
        <w:t xml:space="preserve"> v nejvyšší dostupné kvalitě a odpovídá za to, že případné vady plnění poskytnutého dle této </w:t>
      </w:r>
      <w:r>
        <w:t>s</w:t>
      </w:r>
      <w:r w:rsidRPr="006F32F4">
        <w:t>mlouvy zjištěné v záruční době řádně</w:t>
      </w:r>
      <w:r w:rsidR="00822E98">
        <w:t xml:space="preserve"> a bezplatně</w:t>
      </w:r>
      <w:r w:rsidRPr="006F32F4">
        <w:t xml:space="preserve"> odstraní, případně nahradí plněním bezvadným. Tím není dotčen nárok </w:t>
      </w:r>
      <w:r>
        <w:t>o</w:t>
      </w:r>
      <w:r w:rsidRPr="006F32F4">
        <w:t>bjednatele na náhradu škody vzniklé v souvislosti s touto vadou plnění.</w:t>
      </w:r>
    </w:p>
    <w:p w14:paraId="34F08EF1" w14:textId="77777777" w:rsidR="00EE4EDA" w:rsidRPr="00EE4EDA" w:rsidRDefault="00EE4EDA" w:rsidP="0071592B">
      <w:pPr>
        <w:pStyle w:val="Odstavecseseznamem"/>
        <w:numPr>
          <w:ilvl w:val="0"/>
          <w:numId w:val="0"/>
        </w:numPr>
        <w:ind w:left="284"/>
      </w:pPr>
    </w:p>
    <w:p w14:paraId="0BA87604" w14:textId="77777777" w:rsidR="00165964" w:rsidRDefault="003B629B" w:rsidP="00FB7613">
      <w:pPr>
        <w:pStyle w:val="Nadpis1"/>
      </w:pPr>
      <w:r>
        <w:t>Trvání a ukončení smlouvy</w:t>
      </w:r>
    </w:p>
    <w:p w14:paraId="58C42F59" w14:textId="77777777" w:rsidR="003B629B" w:rsidRDefault="003B629B" w:rsidP="0071592B">
      <w:pPr>
        <w:pStyle w:val="Odstavecseseznamem"/>
        <w:ind w:left="284"/>
      </w:pPr>
      <w:r>
        <w:t>Tato smlouva</w:t>
      </w:r>
      <w:r w:rsidR="00630EC9">
        <w:t xml:space="preserve"> nabývá platnosti dnem jejího podpisu a účinnosti dnem </w:t>
      </w:r>
      <w:r w:rsidR="00D37E56">
        <w:t xml:space="preserve">uveřejnění v registru smluv </w:t>
      </w:r>
      <w:r w:rsidR="00630EC9">
        <w:t xml:space="preserve">a </w:t>
      </w:r>
      <w:r>
        <w:t xml:space="preserve">uzavírá </w:t>
      </w:r>
      <w:r w:rsidR="00630EC9">
        <w:t xml:space="preserve">se </w:t>
      </w:r>
      <w:r>
        <w:t xml:space="preserve">na dobu </w:t>
      </w:r>
      <w:r w:rsidR="002C72D4">
        <w:t>určitou</w:t>
      </w:r>
      <w:r w:rsidR="00AF48D9">
        <w:t xml:space="preserve"> v trvání </w:t>
      </w:r>
      <w:r w:rsidR="00822E98">
        <w:t>36</w:t>
      </w:r>
      <w:r w:rsidR="00AF48D9">
        <w:t xml:space="preserve"> měsíců.</w:t>
      </w:r>
      <w:r w:rsidR="004C68D4">
        <w:t xml:space="preserve"> </w:t>
      </w:r>
      <w:r w:rsidR="009901FF">
        <w:t xml:space="preserve">Tato smlouva se automaticky zrušuje v případě, že na jejím základě uhradí objednatel poskytovateli souhrnnou částku ve výši 2.000.000,- Kč bez DPH. </w:t>
      </w:r>
    </w:p>
    <w:p w14:paraId="79595680" w14:textId="77777777" w:rsidR="003B629B" w:rsidRPr="003B629B" w:rsidRDefault="003B629B" w:rsidP="0071592B">
      <w:pPr>
        <w:pStyle w:val="Odstavecseseznamem"/>
        <w:ind w:left="284"/>
      </w:pPr>
      <w:r w:rsidRPr="003B629B">
        <w:t xml:space="preserve">Poskytovatel je oprávněn od této </w:t>
      </w:r>
      <w:r>
        <w:t>s</w:t>
      </w:r>
      <w:r w:rsidRPr="003B629B">
        <w:t xml:space="preserve">mlouvy písemně odstoupit z důvodu jejího podstatného porušení </w:t>
      </w:r>
      <w:r>
        <w:t>o</w:t>
      </w:r>
      <w:r w:rsidRPr="003B629B">
        <w:t xml:space="preserve">bjednatelem, za což se považuje prodlení </w:t>
      </w:r>
      <w:r>
        <w:t>o</w:t>
      </w:r>
      <w:r w:rsidRPr="003B629B">
        <w:t xml:space="preserve">bjednatele s úhradou ceny za plnění předmětu této </w:t>
      </w:r>
      <w:r>
        <w:lastRenderedPageBreak/>
        <w:t>s</w:t>
      </w:r>
      <w:r w:rsidRPr="003B629B">
        <w:t xml:space="preserve">mlouvy o více než 30 (slovy: třicet) kalendářních dní, pokud </w:t>
      </w:r>
      <w:r>
        <w:t>o</w:t>
      </w:r>
      <w:r w:rsidRPr="003B629B">
        <w:t xml:space="preserve">bjednatel nezjedná nápravu ani do 30 (slovy: třiceti) kalendářních dnů od doručení písemného oznámení </w:t>
      </w:r>
      <w:r>
        <w:t>p</w:t>
      </w:r>
      <w:r w:rsidRPr="003B629B">
        <w:t>oskytovatele o takovém prodlení se žádostí o jeho nápravu.</w:t>
      </w:r>
    </w:p>
    <w:p w14:paraId="73585F4A" w14:textId="77777777" w:rsidR="003B629B" w:rsidRPr="006F32F4" w:rsidRDefault="003B629B" w:rsidP="0071592B">
      <w:pPr>
        <w:pStyle w:val="Odstavecseseznamem"/>
        <w:ind w:left="284"/>
      </w:pPr>
      <w:bookmarkStart w:id="0" w:name="_Ref243539550"/>
      <w:r>
        <w:t xml:space="preserve">Objednatel je oprávněn od této smlouvy </w:t>
      </w:r>
      <w:r w:rsidRPr="000E18CC">
        <w:t>s okamžitou účinností</w:t>
      </w:r>
      <w:r>
        <w:t xml:space="preserve"> odstoupit v případě, kdy </w:t>
      </w:r>
      <w:r w:rsidRPr="000E18CC">
        <w:t>p</w:t>
      </w:r>
      <w:r>
        <w:t>oskytovatel bude v prodlení</w:t>
      </w:r>
      <w:r w:rsidRPr="000E18CC">
        <w:t xml:space="preserve"> se splněním </w:t>
      </w:r>
      <w:r>
        <w:t>některé své povinnosti</w:t>
      </w:r>
      <w:r w:rsidRPr="000E18CC">
        <w:t xml:space="preserve"> vyplývající z této smlouvy o více než </w:t>
      </w:r>
      <w:r>
        <w:t>15</w:t>
      </w:r>
      <w:r w:rsidRPr="000E18CC">
        <w:t xml:space="preserve"> dní. </w:t>
      </w:r>
      <w:r>
        <w:t>O</w:t>
      </w:r>
      <w:r w:rsidRPr="000E18CC">
        <w:t xml:space="preserve">dstoupením </w:t>
      </w:r>
      <w:r>
        <w:t xml:space="preserve">od smlouvy </w:t>
      </w:r>
      <w:r w:rsidRPr="000E18CC">
        <w:t xml:space="preserve">není dotčen nárok </w:t>
      </w:r>
      <w:r>
        <w:t>objednatele</w:t>
      </w:r>
      <w:r w:rsidRPr="000E18CC">
        <w:t xml:space="preserve"> na náhradu škody v plné výši. </w:t>
      </w:r>
      <w:r w:rsidRPr="006F32F4">
        <w:t xml:space="preserve">Objednatel je </w:t>
      </w:r>
      <w:r>
        <w:t xml:space="preserve">dále oprávněn od této smlouvy odstoupit </w:t>
      </w:r>
      <w:r w:rsidRPr="006F32F4">
        <w:t xml:space="preserve">rovněž </w:t>
      </w:r>
      <w:r>
        <w:t>v případě</w:t>
      </w:r>
      <w:r w:rsidRPr="006F32F4">
        <w:t xml:space="preserve">, pokud je na majetek </w:t>
      </w:r>
      <w:r>
        <w:t>p</w:t>
      </w:r>
      <w:r w:rsidRPr="006F32F4">
        <w:t xml:space="preserve">oskytovatele vedeno insolvenční řízení nebo byl insolvenční návrh zamítnut pro nedostatek majetku </w:t>
      </w:r>
      <w:r>
        <w:t>p</w:t>
      </w:r>
      <w:r w:rsidRPr="006F32F4">
        <w:t xml:space="preserve">oskytovatele, dle zákona č. 182/2006 Sb., o úpadku a způsobech jeho řešení, ve znění pozdějších předpisů, nebo pokud </w:t>
      </w:r>
      <w:r>
        <w:t>p</w:t>
      </w:r>
      <w:r w:rsidRPr="006F32F4">
        <w:t>oskytovatel vstoupí do likvidace.</w:t>
      </w:r>
      <w:bookmarkEnd w:id="0"/>
    </w:p>
    <w:p w14:paraId="204C7E37" w14:textId="77777777" w:rsidR="00E322E8" w:rsidRDefault="00E322E8" w:rsidP="0071592B">
      <w:pPr>
        <w:pStyle w:val="Odstavecseseznamem"/>
        <w:ind w:left="284"/>
      </w:pPr>
      <w:r>
        <w:t xml:space="preserve">Objednatel je oprávněn </w:t>
      </w:r>
      <w:r w:rsidR="003B629B">
        <w:t xml:space="preserve">vypovědět tuto smlouvu i bez uvedení důvodu písemnou výpovědí doručenou poskytovateli. Výpovědní doba </w:t>
      </w:r>
      <w:r w:rsidR="001A3534">
        <w:t>činí</w:t>
      </w:r>
      <w:r w:rsidR="003B629B">
        <w:t xml:space="preserve"> 3 měsíce a počíná běže</w:t>
      </w:r>
      <w:r w:rsidR="00EE4EDA">
        <w:t>t</w:t>
      </w:r>
      <w:r w:rsidR="003B629B">
        <w:t xml:space="preserve"> prvním dnem doručení výpovědi poskytovateli. </w:t>
      </w:r>
    </w:p>
    <w:p w14:paraId="3192BFD9" w14:textId="77777777" w:rsidR="00630EC9" w:rsidRPr="00630EC9" w:rsidRDefault="00630EC9" w:rsidP="0071592B">
      <w:pPr>
        <w:pStyle w:val="Odstavecseseznamem"/>
        <w:ind w:left="284"/>
      </w:pPr>
      <w:r w:rsidRPr="00630EC9">
        <w:t xml:space="preserve">Ukončením této </w:t>
      </w:r>
      <w:r>
        <w:t>s</w:t>
      </w:r>
      <w:r w:rsidRPr="00630EC9">
        <w:t>mlouvy z</w:t>
      </w:r>
      <w:r>
        <w:t xml:space="preserve"> jakéhokoli </w:t>
      </w:r>
      <w:r w:rsidRPr="00630EC9">
        <w:t xml:space="preserve">důvodu nejsou dotčena </w:t>
      </w:r>
      <w:r w:rsidR="006C3E18">
        <w:t xml:space="preserve">práva a povinnosti vyplývající z ustanovení této smlouvy, která dle projevené vůle stran nebo vzhledem ke své povaze mají trvat i po ukončení smlouvy, a to zejména práva a povinnosti související s odpovědností za škodu, náhradou škody, smluvními pokutami, odpovědností za vady, zárukou a ochranou důvěrných informací. </w:t>
      </w:r>
    </w:p>
    <w:p w14:paraId="65D6C6B0" w14:textId="77777777" w:rsidR="007D2DE4" w:rsidRPr="00165964" w:rsidRDefault="007D2DE4" w:rsidP="0071592B"/>
    <w:p w14:paraId="7B914C7D" w14:textId="77777777" w:rsidR="00D6285B" w:rsidRPr="000E18CC" w:rsidRDefault="00D6285B" w:rsidP="00FB7613">
      <w:pPr>
        <w:pStyle w:val="Nadpis1"/>
      </w:pPr>
      <w:r w:rsidRPr="000E18CC">
        <w:t>Závěrečná ujednání</w:t>
      </w:r>
    </w:p>
    <w:p w14:paraId="10304F99" w14:textId="77777777"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573D1B" w:rsidRPr="003D4505">
        <w:rPr>
          <w:i/>
          <w:highlight w:val="yellow"/>
        </w:rPr>
        <w:t>(bude doplněno před podpisem smlouvy</w:t>
      </w:r>
      <w:r w:rsidR="00573D1B" w:rsidRPr="003D4505">
        <w:rPr>
          <w:highlight w:val="yellow"/>
        </w:rPr>
        <w:t>)</w:t>
      </w:r>
      <w:r w:rsidR="0098537B">
        <w:t>.</w:t>
      </w:r>
    </w:p>
    <w:p w14:paraId="286A618C" w14:textId="77777777" w:rsidR="007D4A3F" w:rsidRDefault="00D6285B" w:rsidP="00450B4D">
      <w:pPr>
        <w:pStyle w:val="Odstavecseseznamem"/>
        <w:ind w:left="284"/>
      </w:pPr>
      <w:r w:rsidRPr="000E18CC">
        <w:t xml:space="preserve">Kontaktní osobou </w:t>
      </w:r>
      <w:r w:rsidR="00684EAF">
        <w:t>poskytovatele</w:t>
      </w:r>
      <w:r w:rsidRPr="000E18CC">
        <w:t xml:space="preserve"> je: </w:t>
      </w:r>
      <w:r w:rsidR="00D375EE" w:rsidRPr="003D4505">
        <w:rPr>
          <w:highlight w:val="green"/>
        </w:rPr>
        <w:t>……………………….</w:t>
      </w:r>
      <w:r w:rsidR="00BD4124" w:rsidRPr="003D4505">
        <w:rPr>
          <w:highlight w:val="green"/>
        </w:rPr>
        <w:t>,</w:t>
      </w:r>
      <w:r w:rsidR="00BD4124">
        <w:t xml:space="preserve"> email: </w:t>
      </w:r>
      <w:r w:rsidR="00BD4124" w:rsidRPr="003D4505">
        <w:rPr>
          <w:highlight w:val="green"/>
        </w:rPr>
        <w:t>………….</w:t>
      </w:r>
      <w:r w:rsidR="00BD4124">
        <w:t xml:space="preserve">, tel. </w:t>
      </w:r>
      <w:r w:rsidR="00BD4124" w:rsidRPr="003D4505">
        <w:rPr>
          <w:highlight w:val="green"/>
        </w:rPr>
        <w:t>……………..</w:t>
      </w:r>
    </w:p>
    <w:p w14:paraId="142CFDD8" w14:textId="77777777" w:rsidR="00147119" w:rsidRDefault="00147119" w:rsidP="00EB66A6">
      <w:pPr>
        <w:pStyle w:val="Odstavecseseznamem"/>
        <w:ind w:left="284"/>
      </w:pPr>
      <w:r w:rsidRPr="00147119">
        <w:t xml:space="preserve">Poskytovatel se zavazuje bez předchozího výslovného písemného souhlasu </w:t>
      </w:r>
      <w:r w:rsidR="00B26E1C">
        <w:t>o</w:t>
      </w:r>
      <w:r w:rsidR="00B26E1C" w:rsidRPr="00147119">
        <w:t xml:space="preserve">bjednatele </w:t>
      </w:r>
      <w:r w:rsidRPr="00147119">
        <w:t>nepostoupit ani nepřevést jakákoliv práva či povinnosti vyplývající z</w:t>
      </w:r>
      <w:r w:rsidR="008E3990">
        <w:t xml:space="preserve"> této</w:t>
      </w:r>
      <w:r w:rsidRPr="00147119">
        <w:t xml:space="preserve"> </w:t>
      </w:r>
      <w:r w:rsidR="00B26E1C">
        <w:t>s</w:t>
      </w:r>
      <w:r w:rsidRPr="00147119">
        <w:t xml:space="preserve">mlouvy či </w:t>
      </w:r>
      <w:r w:rsidR="00B26E1C">
        <w:t>s</w:t>
      </w:r>
      <w:r w:rsidRPr="00147119">
        <w:t xml:space="preserve">mlouvu jako celek na třetí osobu či osoby. </w:t>
      </w:r>
    </w:p>
    <w:p w14:paraId="1D1313F9" w14:textId="77777777" w:rsidR="00147119" w:rsidRPr="00147119" w:rsidRDefault="00147119" w:rsidP="00165964">
      <w:pPr>
        <w:pStyle w:val="Odstavecseseznamem"/>
        <w:ind w:left="284"/>
      </w:pPr>
      <w:r w:rsidRPr="00147119">
        <w:t xml:space="preserve">Jednacím jazykem mezi </w:t>
      </w:r>
      <w:r w:rsidR="00B26E1C">
        <w:t>o</w:t>
      </w:r>
      <w:r w:rsidRPr="00147119">
        <w:t xml:space="preserve">bjednatelem a </w:t>
      </w:r>
      <w:r w:rsidR="00B26E1C">
        <w:t>p</w:t>
      </w:r>
      <w:r w:rsidRPr="00147119">
        <w:t xml:space="preserve">oskytovatelem bude pro veškerá plnění vyplývající z této </w:t>
      </w:r>
      <w:r w:rsidR="00B26E1C">
        <w:t>s</w:t>
      </w:r>
      <w:r w:rsidRPr="00147119">
        <w:t>mlouvy výhradně jazyk český.</w:t>
      </w:r>
    </w:p>
    <w:p w14:paraId="7FF1FC63" w14:textId="77777777" w:rsidR="00147119" w:rsidRPr="00147119" w:rsidRDefault="00147119" w:rsidP="00165964">
      <w:pPr>
        <w:pStyle w:val="Odstavecseseznamem"/>
        <w:ind w:left="284"/>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rsidR="009F3DAE">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t>o</w:t>
      </w:r>
      <w:r w:rsidRPr="00147119">
        <w:t xml:space="preserve">bjednatele. </w:t>
      </w:r>
    </w:p>
    <w:p w14:paraId="016C665E"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369FD620" w14:textId="77777777" w:rsidR="00147119" w:rsidRPr="00147119" w:rsidRDefault="00147119" w:rsidP="00165964">
      <w:pPr>
        <w:pStyle w:val="Odstavecseseznamem"/>
        <w:ind w:left="284"/>
      </w:pPr>
      <w:r w:rsidRPr="00147119">
        <w:t xml:space="preserve">Smluvní strany ve smyslu § 558 odst. 2 </w:t>
      </w:r>
      <w:proofErr w:type="spellStart"/>
      <w:r w:rsidRPr="00147119">
        <w:t>ObčZ</w:t>
      </w:r>
      <w:proofErr w:type="spellEnd"/>
      <w:r w:rsidRPr="00147119">
        <w:t xml:space="preserve"> vylučují aplikaci obchodních zvyklostí zachovávaných obecně i obchodních zvyklostí zachovávaných v odvětví týkajícím se předmětu této </w:t>
      </w:r>
      <w:r w:rsidR="009F3DAE">
        <w:t>s</w:t>
      </w:r>
      <w:r w:rsidRPr="00147119">
        <w:t xml:space="preserve">mlouvy, a to v rozsahu, ve kterém takové obchodní zvyklosti jsou v rozporu s obsahem této </w:t>
      </w:r>
      <w:r w:rsidR="009F3DAE">
        <w:t>s</w:t>
      </w:r>
      <w:r w:rsidRPr="00147119">
        <w:t>mlouvy nebo příslušnými právními předpisy.</w:t>
      </w:r>
    </w:p>
    <w:p w14:paraId="2CE66963"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1E65BF27" w14:textId="77777777" w:rsidR="00D6285B" w:rsidRPr="000E18CC" w:rsidRDefault="00D6285B" w:rsidP="00FD0CE6">
      <w:pPr>
        <w:pStyle w:val="Odstavecseseznamem"/>
        <w:ind w:left="284"/>
      </w:pPr>
      <w:r w:rsidRPr="000E18CC">
        <w:t>Smluvní strany po jejím přečtení prohlašují, že souhlasí s jejím obsahem, že</w:t>
      </w:r>
      <w:r w:rsidR="00147119">
        <w:t xml:space="preserve"> tato</w:t>
      </w:r>
      <w:r w:rsidRPr="000E18CC">
        <w:t xml:space="preserv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4062F9E2" w14:textId="77777777" w:rsidR="00D6285B" w:rsidRDefault="00D6285B" w:rsidP="00D6285B">
      <w:pPr>
        <w:jc w:val="both"/>
        <w:rPr>
          <w:rFonts w:ascii="Arial" w:hAnsi="Arial" w:cs="Arial"/>
          <w:sz w:val="20"/>
          <w:szCs w:val="20"/>
        </w:rPr>
      </w:pPr>
    </w:p>
    <w:p w14:paraId="30192E37" w14:textId="77777777" w:rsidR="009E0431" w:rsidRPr="000E18CC" w:rsidRDefault="009E0431" w:rsidP="00D6285B">
      <w:pPr>
        <w:jc w:val="both"/>
        <w:rPr>
          <w:rFonts w:ascii="Arial" w:hAnsi="Arial" w:cs="Arial"/>
          <w:sz w:val="20"/>
          <w:szCs w:val="20"/>
        </w:rPr>
      </w:pPr>
    </w:p>
    <w:p w14:paraId="510EC906"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3F42CB3D" w14:textId="77777777" w:rsidR="003B629B"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00232961">
        <w:rPr>
          <w:rFonts w:ascii="Arial" w:hAnsi="Arial" w:cs="Arial"/>
          <w:sz w:val="20"/>
          <w:szCs w:val="20"/>
        </w:rPr>
        <w:t xml:space="preserve"> S</w:t>
      </w:r>
      <w:r w:rsidR="008730A4">
        <w:rPr>
          <w:rFonts w:ascii="Arial" w:hAnsi="Arial" w:cs="Arial"/>
          <w:sz w:val="20"/>
          <w:szCs w:val="20"/>
        </w:rPr>
        <w:t xml:space="preserve">pecifikace </w:t>
      </w:r>
      <w:r w:rsidR="00D5529E">
        <w:rPr>
          <w:rFonts w:ascii="Arial" w:hAnsi="Arial" w:cs="Arial"/>
          <w:sz w:val="20"/>
          <w:szCs w:val="20"/>
        </w:rPr>
        <w:t xml:space="preserve">a </w:t>
      </w:r>
      <w:r w:rsidR="00BE36F7">
        <w:rPr>
          <w:rFonts w:ascii="Arial" w:hAnsi="Arial" w:cs="Arial"/>
          <w:sz w:val="20"/>
          <w:szCs w:val="20"/>
        </w:rPr>
        <w:t>rozsah služeb včetně cen</w:t>
      </w:r>
    </w:p>
    <w:p w14:paraId="007BB7C2" w14:textId="39D6E78F" w:rsidR="00584254" w:rsidRDefault="00584254" w:rsidP="00D6285B">
      <w:pPr>
        <w:jc w:val="both"/>
        <w:rPr>
          <w:rFonts w:ascii="Arial" w:hAnsi="Arial" w:cs="Arial"/>
          <w:sz w:val="20"/>
          <w:szCs w:val="20"/>
        </w:rPr>
      </w:pPr>
      <w:r>
        <w:rPr>
          <w:rFonts w:ascii="Arial" w:hAnsi="Arial" w:cs="Arial"/>
          <w:sz w:val="20"/>
          <w:szCs w:val="20"/>
        </w:rPr>
        <w:t xml:space="preserve">Příloha č. 2 – </w:t>
      </w:r>
      <w:r w:rsidR="00D5529E">
        <w:rPr>
          <w:rFonts w:ascii="Arial" w:hAnsi="Arial" w:cs="Arial"/>
          <w:sz w:val="20"/>
          <w:szCs w:val="20"/>
        </w:rPr>
        <w:t>Přehled lokalit a seznam kontaktních adres podpory</w:t>
      </w:r>
    </w:p>
    <w:p w14:paraId="047E1951" w14:textId="2E035441" w:rsidR="00A6008D" w:rsidRDefault="00A6008D" w:rsidP="00D6285B">
      <w:pPr>
        <w:jc w:val="both"/>
        <w:rPr>
          <w:rFonts w:ascii="Arial" w:hAnsi="Arial" w:cs="Arial"/>
          <w:sz w:val="20"/>
          <w:szCs w:val="20"/>
        </w:rPr>
      </w:pPr>
      <w:r>
        <w:rPr>
          <w:rFonts w:ascii="Arial" w:hAnsi="Arial" w:cs="Arial"/>
          <w:sz w:val="20"/>
          <w:szCs w:val="20"/>
        </w:rPr>
        <w:t>Příloha č. 3 – Realizační tým poskytovatele</w:t>
      </w:r>
    </w:p>
    <w:p w14:paraId="254543BA"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77F990B4" w14:textId="77777777" w:rsidTr="00B0499F">
        <w:tc>
          <w:tcPr>
            <w:tcW w:w="3528" w:type="dxa"/>
          </w:tcPr>
          <w:p w14:paraId="6D43FD87"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646209E8" w14:textId="77777777" w:rsidR="00D6285B" w:rsidRPr="000E18CC" w:rsidRDefault="00D6285B" w:rsidP="00B0499F">
            <w:pPr>
              <w:jc w:val="both"/>
              <w:rPr>
                <w:rFonts w:ascii="Arial" w:hAnsi="Arial" w:cs="Arial"/>
                <w:sz w:val="20"/>
                <w:szCs w:val="20"/>
              </w:rPr>
            </w:pPr>
          </w:p>
        </w:tc>
        <w:tc>
          <w:tcPr>
            <w:tcW w:w="3711" w:type="dxa"/>
          </w:tcPr>
          <w:p w14:paraId="2022F40E" w14:textId="77777777" w:rsidR="00D6285B" w:rsidRPr="00E8113E" w:rsidRDefault="00D6285B" w:rsidP="00274C59">
            <w:pPr>
              <w:jc w:val="both"/>
              <w:rPr>
                <w:rFonts w:ascii="Arial" w:hAnsi="Arial" w:cs="Arial"/>
                <w:sz w:val="20"/>
                <w:szCs w:val="20"/>
              </w:rPr>
            </w:pPr>
            <w:r w:rsidRPr="00E8113E">
              <w:rPr>
                <w:rFonts w:ascii="Arial" w:hAnsi="Arial" w:cs="Arial"/>
                <w:sz w:val="20"/>
                <w:szCs w:val="20"/>
              </w:rPr>
              <w:t xml:space="preserve">V </w:t>
            </w:r>
            <w:r w:rsidR="0024743F" w:rsidRPr="00232961">
              <w:rPr>
                <w:rFonts w:ascii="Arial" w:hAnsi="Arial" w:cs="Arial"/>
                <w:sz w:val="20"/>
                <w:szCs w:val="20"/>
                <w:highlight w:val="green"/>
              </w:rPr>
              <w:t>………….</w:t>
            </w:r>
            <w:r w:rsidR="0024743F" w:rsidRPr="00E8113E">
              <w:rPr>
                <w:rFonts w:ascii="Arial" w:hAnsi="Arial" w:cs="Arial"/>
                <w:sz w:val="20"/>
                <w:szCs w:val="20"/>
              </w:rPr>
              <w:t xml:space="preserve"> </w:t>
            </w:r>
            <w:proofErr w:type="gramStart"/>
            <w:r w:rsidRPr="00E8113E">
              <w:rPr>
                <w:rFonts w:ascii="Arial" w:hAnsi="Arial" w:cs="Arial"/>
                <w:sz w:val="20"/>
                <w:szCs w:val="20"/>
              </w:rPr>
              <w:t>dne</w:t>
            </w:r>
            <w:proofErr w:type="gramEnd"/>
            <w:r w:rsidRPr="00E8113E">
              <w:rPr>
                <w:rFonts w:ascii="Arial" w:hAnsi="Arial" w:cs="Arial"/>
                <w:sz w:val="20"/>
                <w:szCs w:val="20"/>
              </w:rPr>
              <w:t xml:space="preserve">: </w:t>
            </w:r>
            <w:r w:rsidR="00ED5DDB" w:rsidRPr="00232961">
              <w:rPr>
                <w:rFonts w:ascii="Arial" w:hAnsi="Arial" w:cs="Arial"/>
                <w:sz w:val="20"/>
                <w:szCs w:val="20"/>
                <w:highlight w:val="green"/>
              </w:rPr>
              <w:t>……………..</w:t>
            </w:r>
          </w:p>
        </w:tc>
      </w:tr>
      <w:tr w:rsidR="00D6285B" w:rsidRPr="000E18CC" w14:paraId="39B5E669" w14:textId="77777777" w:rsidTr="00B0499F">
        <w:trPr>
          <w:trHeight w:val="530"/>
        </w:trPr>
        <w:tc>
          <w:tcPr>
            <w:tcW w:w="3528" w:type="dxa"/>
            <w:vAlign w:val="bottom"/>
          </w:tcPr>
          <w:p w14:paraId="3C313E81" w14:textId="77777777" w:rsidR="00D6285B" w:rsidRPr="000E18CC" w:rsidRDefault="00D6285B" w:rsidP="00B0499F">
            <w:pPr>
              <w:rPr>
                <w:rFonts w:ascii="Arial" w:hAnsi="Arial" w:cs="Arial"/>
                <w:sz w:val="20"/>
                <w:szCs w:val="20"/>
              </w:rPr>
            </w:pPr>
          </w:p>
          <w:p w14:paraId="4837B11B" w14:textId="77777777" w:rsidR="00D6285B" w:rsidRPr="000E18CC" w:rsidRDefault="00D6285B" w:rsidP="00B0499F">
            <w:pPr>
              <w:rPr>
                <w:rFonts w:ascii="Arial" w:hAnsi="Arial" w:cs="Arial"/>
                <w:sz w:val="20"/>
                <w:szCs w:val="20"/>
              </w:rPr>
            </w:pPr>
          </w:p>
          <w:p w14:paraId="1B923546" w14:textId="77777777" w:rsidR="00D6285B" w:rsidRPr="000E18CC" w:rsidRDefault="00D6285B" w:rsidP="00B0499F">
            <w:pPr>
              <w:rPr>
                <w:rFonts w:ascii="Arial" w:hAnsi="Arial" w:cs="Arial"/>
                <w:sz w:val="20"/>
                <w:szCs w:val="20"/>
              </w:rPr>
            </w:pPr>
          </w:p>
          <w:p w14:paraId="53127773"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067D5963" w14:textId="77777777" w:rsidR="00D6285B" w:rsidRPr="000E18CC" w:rsidRDefault="00D6285B" w:rsidP="00B0499F">
            <w:pPr>
              <w:rPr>
                <w:rFonts w:ascii="Arial" w:hAnsi="Arial" w:cs="Arial"/>
                <w:sz w:val="20"/>
                <w:szCs w:val="20"/>
              </w:rPr>
            </w:pPr>
          </w:p>
          <w:p w14:paraId="11DADFF1" w14:textId="77777777" w:rsidR="00D6285B" w:rsidRPr="000E18CC" w:rsidRDefault="00D6285B" w:rsidP="00B0499F">
            <w:pPr>
              <w:rPr>
                <w:rFonts w:ascii="Arial" w:hAnsi="Arial" w:cs="Arial"/>
                <w:sz w:val="20"/>
                <w:szCs w:val="20"/>
              </w:rPr>
            </w:pPr>
          </w:p>
        </w:tc>
        <w:tc>
          <w:tcPr>
            <w:tcW w:w="3711" w:type="dxa"/>
            <w:vAlign w:val="bottom"/>
          </w:tcPr>
          <w:p w14:paraId="14CDE424" w14:textId="77777777" w:rsidR="00D6285B" w:rsidRPr="00E8113E" w:rsidRDefault="00D6285B" w:rsidP="00B0499F">
            <w:pPr>
              <w:jc w:val="center"/>
              <w:rPr>
                <w:rFonts w:ascii="Arial" w:hAnsi="Arial" w:cs="Arial"/>
                <w:sz w:val="20"/>
                <w:szCs w:val="20"/>
              </w:rPr>
            </w:pPr>
            <w:r w:rsidRPr="00E8113E">
              <w:rPr>
                <w:rFonts w:ascii="Arial" w:hAnsi="Arial" w:cs="Arial"/>
                <w:sz w:val="20"/>
                <w:szCs w:val="20"/>
              </w:rPr>
              <w:t>..........................................................</w:t>
            </w:r>
          </w:p>
        </w:tc>
      </w:tr>
      <w:tr w:rsidR="00233E74" w:rsidRPr="000E18CC" w14:paraId="33D7035C" w14:textId="77777777" w:rsidTr="00B0499F">
        <w:tc>
          <w:tcPr>
            <w:tcW w:w="3528" w:type="dxa"/>
          </w:tcPr>
          <w:p w14:paraId="12551FDE"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66B43354"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2A2219C0"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7942945E" w14:textId="77777777" w:rsidR="00233E74" w:rsidRPr="000E18CC" w:rsidRDefault="00233E74" w:rsidP="00233E74">
            <w:pPr>
              <w:jc w:val="center"/>
              <w:rPr>
                <w:rFonts w:ascii="Arial" w:hAnsi="Arial" w:cs="Arial"/>
                <w:sz w:val="20"/>
                <w:szCs w:val="20"/>
              </w:rPr>
            </w:pPr>
          </w:p>
        </w:tc>
        <w:tc>
          <w:tcPr>
            <w:tcW w:w="3711" w:type="dxa"/>
          </w:tcPr>
          <w:p w14:paraId="0A42CE24" w14:textId="5C7C710B" w:rsidR="00450B4D" w:rsidRPr="00E8113E" w:rsidRDefault="000C252C" w:rsidP="000C252C">
            <w:pPr>
              <w:jc w:val="center"/>
              <w:rPr>
                <w:rFonts w:ascii="Arial" w:hAnsi="Arial"/>
                <w:sz w:val="20"/>
              </w:rPr>
            </w:pPr>
            <w:r>
              <w:rPr>
                <w:rFonts w:ascii="Arial" w:hAnsi="Arial" w:cs="Arial"/>
                <w:sz w:val="20"/>
                <w:highlight w:val="green"/>
              </w:rPr>
              <w:t>Uc</w:t>
            </w:r>
            <w:r w:rsidR="00FF1950" w:rsidRPr="000C252C">
              <w:rPr>
                <w:rFonts w:ascii="Arial" w:hAnsi="Arial" w:cs="Arial"/>
                <w:sz w:val="20"/>
                <w:highlight w:val="green"/>
              </w:rPr>
              <w:t>hazeč</w:t>
            </w:r>
            <w:r w:rsidRPr="000C252C">
              <w:rPr>
                <w:rFonts w:ascii="Arial" w:hAnsi="Arial" w:cs="Arial"/>
                <w:sz w:val="20"/>
                <w:highlight w:val="green"/>
              </w:rPr>
              <w:t xml:space="preserve"> doplní jméno, příjmení a funkci odpovědné osoby</w:t>
            </w:r>
            <w:bookmarkStart w:id="1" w:name="_GoBack"/>
            <w:bookmarkEnd w:id="1"/>
            <w:r>
              <w:rPr>
                <w:rFonts w:ascii="Arial" w:hAnsi="Arial" w:cs="Arial"/>
                <w:sz w:val="20"/>
                <w:highlight w:val="green"/>
              </w:rPr>
              <w:t xml:space="preserve"> </w:t>
            </w:r>
            <w:r w:rsidRPr="000C252C">
              <w:rPr>
                <w:rFonts w:ascii="Arial" w:hAnsi="Arial" w:cs="Arial"/>
                <w:sz w:val="20"/>
                <w:highlight w:val="green"/>
              </w:rPr>
              <w:t>a název uchazeče.</w:t>
            </w:r>
          </w:p>
          <w:p w14:paraId="3FEAF573" w14:textId="77777777" w:rsidR="00E8113E" w:rsidRPr="00D37E56" w:rsidRDefault="00E8113E" w:rsidP="00FF1950">
            <w:pPr>
              <w:jc w:val="center"/>
              <w:rPr>
                <w:rFonts w:ascii="Arial" w:hAnsi="Arial"/>
                <w:sz w:val="20"/>
                <w:highlight w:val="yellow"/>
              </w:rPr>
            </w:pPr>
          </w:p>
        </w:tc>
      </w:tr>
    </w:tbl>
    <w:p w14:paraId="5AA8BE4E" w14:textId="77777777" w:rsidR="00B25429" w:rsidRDefault="00B25429" w:rsidP="00402574">
      <w:pPr>
        <w:rPr>
          <w:rFonts w:ascii="Arial" w:hAnsi="Arial" w:cs="Arial"/>
          <w:sz w:val="20"/>
          <w:szCs w:val="20"/>
        </w:rPr>
      </w:pPr>
    </w:p>
    <w:p w14:paraId="1699A708" w14:textId="77777777" w:rsidR="00105A6A" w:rsidRDefault="00105A6A" w:rsidP="00723A71">
      <w:pPr>
        <w:spacing w:after="200" w:line="276" w:lineRule="auto"/>
        <w:rPr>
          <w:rFonts w:ascii="Arial" w:hAnsi="Arial" w:cs="Arial"/>
          <w:sz w:val="20"/>
          <w:szCs w:val="20"/>
        </w:rPr>
      </w:pPr>
    </w:p>
    <w:p w14:paraId="1FA99894" w14:textId="77777777" w:rsidR="009E0431" w:rsidRDefault="009E0431">
      <w:pPr>
        <w:spacing w:after="200" w:line="276" w:lineRule="auto"/>
        <w:rPr>
          <w:rFonts w:ascii="Arial" w:hAnsi="Arial" w:cs="Arial"/>
          <w:sz w:val="20"/>
          <w:szCs w:val="20"/>
        </w:rPr>
      </w:pPr>
      <w:r>
        <w:rPr>
          <w:rFonts w:ascii="Arial" w:hAnsi="Arial" w:cs="Arial"/>
          <w:sz w:val="20"/>
          <w:szCs w:val="20"/>
        </w:rPr>
        <w:br w:type="page"/>
      </w:r>
    </w:p>
    <w:p w14:paraId="484F21DC" w14:textId="77777777" w:rsidR="006337A3" w:rsidRPr="006337A3" w:rsidRDefault="006337A3">
      <w:pPr>
        <w:spacing w:after="200" w:line="276" w:lineRule="auto"/>
        <w:rPr>
          <w:rFonts w:ascii="Arial" w:hAnsi="Arial" w:cs="Arial"/>
          <w:b/>
          <w:szCs w:val="22"/>
        </w:rPr>
      </w:pPr>
      <w:r w:rsidRPr="006337A3">
        <w:rPr>
          <w:rFonts w:ascii="Arial" w:hAnsi="Arial" w:cs="Arial"/>
          <w:b/>
          <w:szCs w:val="22"/>
        </w:rPr>
        <w:lastRenderedPageBreak/>
        <w:t>Příloha č. 1</w:t>
      </w:r>
      <w:r>
        <w:rPr>
          <w:rFonts w:ascii="Arial" w:hAnsi="Arial" w:cs="Arial"/>
          <w:b/>
          <w:szCs w:val="22"/>
        </w:rPr>
        <w:t xml:space="preserve"> </w:t>
      </w:r>
      <w:r w:rsidRPr="006337A3">
        <w:rPr>
          <w:rFonts w:ascii="Arial" w:hAnsi="Arial" w:cs="Arial"/>
          <w:b/>
          <w:szCs w:val="22"/>
        </w:rPr>
        <w:t xml:space="preserve">Specifikace a rozsah služeb včetně cen </w:t>
      </w:r>
      <w:r w:rsidRPr="00B62524">
        <w:rPr>
          <w:rFonts w:ascii="Arial" w:hAnsi="Arial" w:cs="Arial"/>
          <w:b/>
          <w:i/>
          <w:szCs w:val="22"/>
        </w:rPr>
        <w:t xml:space="preserve">(viz samostatný </w:t>
      </w:r>
      <w:proofErr w:type="spellStart"/>
      <w:r w:rsidRPr="00B62524">
        <w:rPr>
          <w:rFonts w:ascii="Arial" w:hAnsi="Arial" w:cs="Arial"/>
          <w:b/>
          <w:i/>
          <w:szCs w:val="22"/>
        </w:rPr>
        <w:t>excelový</w:t>
      </w:r>
      <w:proofErr w:type="spellEnd"/>
      <w:r w:rsidRPr="00B62524">
        <w:rPr>
          <w:rFonts w:ascii="Arial" w:hAnsi="Arial" w:cs="Arial"/>
          <w:b/>
          <w:i/>
          <w:szCs w:val="22"/>
        </w:rPr>
        <w:t xml:space="preserve"> soubor)</w:t>
      </w:r>
      <w:r w:rsidRPr="006337A3">
        <w:rPr>
          <w:rFonts w:ascii="Arial" w:hAnsi="Arial" w:cs="Arial"/>
          <w:b/>
          <w:szCs w:val="22"/>
        </w:rPr>
        <w:br w:type="page"/>
      </w:r>
    </w:p>
    <w:p w14:paraId="1ED2C253" w14:textId="77777777" w:rsidR="00D5529E" w:rsidRDefault="00822E98" w:rsidP="00822E98">
      <w:pPr>
        <w:jc w:val="both"/>
        <w:rPr>
          <w:rFonts w:ascii="Arial" w:hAnsi="Arial" w:cs="Arial"/>
          <w:b/>
          <w:sz w:val="24"/>
        </w:rPr>
      </w:pPr>
      <w:r w:rsidRPr="00334E8B">
        <w:rPr>
          <w:rFonts w:ascii="Arial" w:hAnsi="Arial" w:cs="Arial"/>
          <w:b/>
          <w:sz w:val="24"/>
        </w:rPr>
        <w:lastRenderedPageBreak/>
        <w:t xml:space="preserve">Příloha </w:t>
      </w:r>
      <w:proofErr w:type="gramStart"/>
      <w:r w:rsidRPr="00334E8B">
        <w:rPr>
          <w:rFonts w:ascii="Arial" w:hAnsi="Arial" w:cs="Arial"/>
          <w:b/>
          <w:sz w:val="24"/>
        </w:rPr>
        <w:t>č. 2</w:t>
      </w:r>
      <w:r w:rsidRPr="00334E8B">
        <w:rPr>
          <w:rFonts w:ascii="Arial" w:hAnsi="Arial" w:cs="Arial"/>
          <w:b/>
          <w:sz w:val="24"/>
        </w:rPr>
        <w:tab/>
      </w:r>
      <w:r w:rsidR="00BE36F7" w:rsidRPr="00BE36F7">
        <w:rPr>
          <w:rFonts w:ascii="Arial" w:hAnsi="Arial" w:cs="Arial"/>
          <w:b/>
          <w:sz w:val="24"/>
        </w:rPr>
        <w:t>Přehled</w:t>
      </w:r>
      <w:proofErr w:type="gramEnd"/>
      <w:r w:rsidR="00BE36F7" w:rsidRPr="00BE36F7">
        <w:rPr>
          <w:rFonts w:ascii="Arial" w:hAnsi="Arial" w:cs="Arial"/>
          <w:b/>
          <w:sz w:val="24"/>
        </w:rPr>
        <w:t xml:space="preserve"> lokalit a seznam kontaktních adres podpory</w:t>
      </w:r>
    </w:p>
    <w:p w14:paraId="1675B5FC" w14:textId="77777777" w:rsidR="00D5529E" w:rsidRDefault="00D5529E" w:rsidP="00822E98">
      <w:pPr>
        <w:jc w:val="both"/>
        <w:rPr>
          <w:rFonts w:ascii="Arial" w:hAnsi="Arial" w:cs="Arial"/>
          <w:b/>
          <w:sz w:val="24"/>
        </w:rPr>
      </w:pPr>
    </w:p>
    <w:p w14:paraId="3CD33121" w14:textId="77777777" w:rsidR="00822E98" w:rsidRPr="00334E8B" w:rsidRDefault="00822E98" w:rsidP="00822E98">
      <w:pPr>
        <w:jc w:val="both"/>
        <w:rPr>
          <w:rFonts w:ascii="Arial" w:hAnsi="Arial" w:cs="Arial"/>
          <w:b/>
          <w:sz w:val="24"/>
        </w:rPr>
      </w:pPr>
      <w:r w:rsidRPr="00334E8B">
        <w:rPr>
          <w:rFonts w:ascii="Arial" w:hAnsi="Arial" w:cs="Arial"/>
          <w:b/>
          <w:sz w:val="24"/>
        </w:rPr>
        <w:t>Přehled lokalit</w:t>
      </w:r>
      <w:r w:rsidR="00D5529E">
        <w:rPr>
          <w:rFonts w:ascii="Arial" w:hAnsi="Arial" w:cs="Arial"/>
          <w:b/>
          <w:sz w:val="24"/>
        </w:rPr>
        <w:t xml:space="preserve"> objednatele</w:t>
      </w:r>
    </w:p>
    <w:tbl>
      <w:tblPr>
        <w:tblStyle w:val="Mkatabulky"/>
        <w:tblW w:w="0" w:type="auto"/>
        <w:tblLook w:val="04A0" w:firstRow="1" w:lastRow="0" w:firstColumn="1" w:lastColumn="0" w:noHBand="0" w:noVBand="1"/>
      </w:tblPr>
      <w:tblGrid>
        <w:gridCol w:w="4673"/>
      </w:tblGrid>
      <w:tr w:rsidR="00822E98" w:rsidRPr="00334E8B" w14:paraId="5133E9A5" w14:textId="77777777" w:rsidTr="00AE4E46">
        <w:tc>
          <w:tcPr>
            <w:tcW w:w="4673" w:type="dxa"/>
          </w:tcPr>
          <w:p w14:paraId="0D109BC1" w14:textId="77777777" w:rsidR="00822E98" w:rsidRPr="00C418E3" w:rsidRDefault="00822E98" w:rsidP="00AE4E46">
            <w:pPr>
              <w:jc w:val="both"/>
              <w:rPr>
                <w:rFonts w:ascii="Arial" w:hAnsi="Arial" w:cs="Arial"/>
                <w:b/>
              </w:rPr>
            </w:pPr>
            <w:r w:rsidRPr="00C418E3">
              <w:rPr>
                <w:rFonts w:ascii="Arial" w:hAnsi="Arial" w:cs="Arial"/>
                <w:b/>
              </w:rPr>
              <w:t>Lokalita</w:t>
            </w:r>
          </w:p>
        </w:tc>
      </w:tr>
      <w:tr w:rsidR="00822E98" w:rsidRPr="00C418E3" w14:paraId="76420FA5" w14:textId="77777777" w:rsidTr="00AE4E46">
        <w:tc>
          <w:tcPr>
            <w:tcW w:w="4673" w:type="dxa"/>
          </w:tcPr>
          <w:p w14:paraId="4F973110" w14:textId="77777777" w:rsidR="00822E98" w:rsidRPr="00C418E3" w:rsidRDefault="00822E98" w:rsidP="00AE4E46">
            <w:pPr>
              <w:jc w:val="both"/>
              <w:rPr>
                <w:rFonts w:ascii="Arial" w:hAnsi="Arial" w:cs="Arial"/>
              </w:rPr>
            </w:pPr>
            <w:r w:rsidRPr="00C418E3">
              <w:rPr>
                <w:rFonts w:ascii="Arial" w:hAnsi="Arial" w:cs="Arial"/>
              </w:rPr>
              <w:t>OZP, Praha 4, Roškotova, budova A</w:t>
            </w:r>
          </w:p>
        </w:tc>
      </w:tr>
      <w:tr w:rsidR="00822E98" w:rsidRPr="00C418E3" w14:paraId="61A152C5" w14:textId="77777777" w:rsidTr="00AE4E46">
        <w:tc>
          <w:tcPr>
            <w:tcW w:w="4673" w:type="dxa"/>
          </w:tcPr>
          <w:p w14:paraId="5F5F2F2A" w14:textId="77777777" w:rsidR="00822E98" w:rsidRPr="00C418E3" w:rsidRDefault="00822E98" w:rsidP="00AE4E46">
            <w:pPr>
              <w:jc w:val="both"/>
              <w:rPr>
                <w:rFonts w:ascii="Arial" w:hAnsi="Arial" w:cs="Arial"/>
              </w:rPr>
            </w:pPr>
            <w:r w:rsidRPr="00C418E3">
              <w:rPr>
                <w:rFonts w:ascii="Arial" w:hAnsi="Arial" w:cs="Arial"/>
              </w:rPr>
              <w:t>OZP, Praha 4, Roškotova, budova B</w:t>
            </w:r>
          </w:p>
        </w:tc>
      </w:tr>
      <w:tr w:rsidR="00822E98" w:rsidRPr="00C418E3" w14:paraId="35664E94" w14:textId="77777777" w:rsidTr="00AE4E46">
        <w:tc>
          <w:tcPr>
            <w:tcW w:w="4673" w:type="dxa"/>
          </w:tcPr>
          <w:p w14:paraId="04F13AB8" w14:textId="77777777" w:rsidR="00822E98" w:rsidRPr="00C418E3" w:rsidRDefault="00822E98" w:rsidP="00AE4E46">
            <w:pPr>
              <w:jc w:val="both"/>
              <w:rPr>
                <w:rFonts w:ascii="Arial" w:hAnsi="Arial" w:cs="Arial"/>
              </w:rPr>
            </w:pPr>
            <w:r w:rsidRPr="00C418E3">
              <w:rPr>
                <w:rFonts w:ascii="Arial" w:hAnsi="Arial" w:cs="Arial"/>
              </w:rPr>
              <w:t>OZP, Praha 4, Roškotova, budova C</w:t>
            </w:r>
          </w:p>
        </w:tc>
      </w:tr>
      <w:tr w:rsidR="00822E98" w:rsidRPr="00C418E3" w14:paraId="51D0A978" w14:textId="77777777" w:rsidTr="00AE4E46">
        <w:tc>
          <w:tcPr>
            <w:tcW w:w="4673" w:type="dxa"/>
          </w:tcPr>
          <w:p w14:paraId="30E16446" w14:textId="77777777" w:rsidR="00822E98" w:rsidRPr="00C418E3" w:rsidRDefault="00822E98" w:rsidP="00AE4E46">
            <w:pPr>
              <w:jc w:val="both"/>
              <w:rPr>
                <w:rFonts w:ascii="Arial" w:hAnsi="Arial" w:cs="Arial"/>
              </w:rPr>
            </w:pPr>
            <w:r w:rsidRPr="00C418E3">
              <w:rPr>
                <w:rFonts w:ascii="Arial" w:hAnsi="Arial" w:cs="Arial"/>
              </w:rPr>
              <w:t>Datové centrum</w:t>
            </w:r>
            <w:r>
              <w:rPr>
                <w:rFonts w:ascii="Arial" w:hAnsi="Arial" w:cs="Arial"/>
              </w:rPr>
              <w:t xml:space="preserve"> C4C</w:t>
            </w:r>
            <w:r w:rsidRPr="00C418E3">
              <w:rPr>
                <w:rFonts w:ascii="Arial" w:hAnsi="Arial" w:cs="Arial"/>
              </w:rPr>
              <w:t xml:space="preserve">, Praha </w:t>
            </w:r>
          </w:p>
        </w:tc>
      </w:tr>
    </w:tbl>
    <w:p w14:paraId="4D024AD7" w14:textId="77777777" w:rsidR="00822E98" w:rsidRPr="00C418E3" w:rsidRDefault="00822E98" w:rsidP="00822E98">
      <w:pPr>
        <w:jc w:val="both"/>
        <w:rPr>
          <w:rFonts w:ascii="Arial" w:hAnsi="Arial" w:cs="Arial"/>
          <w:sz w:val="20"/>
        </w:rPr>
      </w:pPr>
    </w:p>
    <w:p w14:paraId="6BFE09AC" w14:textId="77777777" w:rsidR="00822E98" w:rsidRPr="00C418E3" w:rsidRDefault="00822E98" w:rsidP="00822E98">
      <w:pPr>
        <w:jc w:val="both"/>
        <w:rPr>
          <w:rFonts w:ascii="Arial" w:hAnsi="Arial" w:cs="Arial"/>
          <w:b/>
          <w:sz w:val="20"/>
        </w:rPr>
      </w:pPr>
    </w:p>
    <w:p w14:paraId="0BC5F716" w14:textId="77777777" w:rsidR="00822E98" w:rsidRPr="00C418E3" w:rsidRDefault="00822E98" w:rsidP="00822E98">
      <w:pPr>
        <w:jc w:val="both"/>
        <w:rPr>
          <w:rFonts w:ascii="Arial" w:hAnsi="Arial" w:cs="Arial"/>
          <w:b/>
          <w:sz w:val="20"/>
        </w:rPr>
      </w:pPr>
    </w:p>
    <w:p w14:paraId="44A4B42D" w14:textId="77777777" w:rsidR="00822E98" w:rsidRPr="00C418E3" w:rsidRDefault="00822E98" w:rsidP="00822E98">
      <w:pPr>
        <w:jc w:val="both"/>
        <w:rPr>
          <w:rFonts w:ascii="Arial" w:hAnsi="Arial" w:cs="Arial"/>
          <w:b/>
          <w:sz w:val="20"/>
        </w:rPr>
      </w:pPr>
    </w:p>
    <w:p w14:paraId="7DA0EA20" w14:textId="77777777" w:rsidR="00822E98" w:rsidRPr="008E78C6" w:rsidRDefault="00822E98" w:rsidP="00822E98">
      <w:pPr>
        <w:jc w:val="both"/>
        <w:rPr>
          <w:rFonts w:ascii="Arial" w:hAnsi="Arial" w:cs="Arial"/>
          <w:b/>
          <w:sz w:val="24"/>
        </w:rPr>
      </w:pPr>
      <w:r w:rsidRPr="008E78C6">
        <w:rPr>
          <w:rFonts w:ascii="Arial" w:hAnsi="Arial" w:cs="Arial"/>
          <w:b/>
          <w:sz w:val="24"/>
        </w:rPr>
        <w:t xml:space="preserve">Seznam kontaktních a internetových adres </w:t>
      </w:r>
      <w:r w:rsidR="00D5529E">
        <w:rPr>
          <w:rFonts w:ascii="Arial" w:hAnsi="Arial" w:cs="Arial"/>
          <w:b/>
          <w:sz w:val="24"/>
        </w:rPr>
        <w:t>Servisní podpory poskytovatele</w:t>
      </w:r>
    </w:p>
    <w:tbl>
      <w:tblPr>
        <w:tblStyle w:val="Mkatabulky"/>
        <w:tblW w:w="0" w:type="auto"/>
        <w:tblLook w:val="04A0" w:firstRow="1" w:lastRow="0" w:firstColumn="1" w:lastColumn="0" w:noHBand="0" w:noVBand="1"/>
      </w:tblPr>
      <w:tblGrid>
        <w:gridCol w:w="2261"/>
        <w:gridCol w:w="2277"/>
        <w:gridCol w:w="2224"/>
        <w:gridCol w:w="2298"/>
      </w:tblGrid>
      <w:tr w:rsidR="00822E98" w:rsidRPr="00C418E3" w14:paraId="58400131" w14:textId="77777777" w:rsidTr="00AE4E46">
        <w:tc>
          <w:tcPr>
            <w:tcW w:w="2421" w:type="dxa"/>
          </w:tcPr>
          <w:p w14:paraId="2142CE47" w14:textId="77777777" w:rsidR="00822E98" w:rsidRPr="00C418E3" w:rsidRDefault="00822E98" w:rsidP="00AE4E46">
            <w:pPr>
              <w:jc w:val="both"/>
              <w:rPr>
                <w:rFonts w:ascii="Arial" w:hAnsi="Arial" w:cs="Arial"/>
                <w:b/>
              </w:rPr>
            </w:pPr>
            <w:r w:rsidRPr="00C418E3">
              <w:rPr>
                <w:rFonts w:ascii="Arial" w:hAnsi="Arial" w:cs="Arial"/>
                <w:b/>
              </w:rPr>
              <w:t>Kontakt</w:t>
            </w:r>
          </w:p>
        </w:tc>
        <w:tc>
          <w:tcPr>
            <w:tcW w:w="2421" w:type="dxa"/>
          </w:tcPr>
          <w:p w14:paraId="1AF04EFD" w14:textId="77777777" w:rsidR="00822E98" w:rsidRPr="00C418E3" w:rsidRDefault="00822E98" w:rsidP="00AE4E46">
            <w:pPr>
              <w:jc w:val="both"/>
              <w:rPr>
                <w:rFonts w:ascii="Arial" w:hAnsi="Arial" w:cs="Arial"/>
                <w:b/>
              </w:rPr>
            </w:pPr>
            <w:r w:rsidRPr="00C418E3">
              <w:rPr>
                <w:rFonts w:ascii="Arial" w:hAnsi="Arial" w:cs="Arial"/>
                <w:b/>
              </w:rPr>
              <w:t>Telefonní číslo</w:t>
            </w:r>
          </w:p>
        </w:tc>
        <w:tc>
          <w:tcPr>
            <w:tcW w:w="2421" w:type="dxa"/>
          </w:tcPr>
          <w:p w14:paraId="1013078B" w14:textId="77777777" w:rsidR="00822E98" w:rsidRPr="00C418E3" w:rsidRDefault="00822E98" w:rsidP="00AE4E46">
            <w:pPr>
              <w:jc w:val="both"/>
              <w:rPr>
                <w:rFonts w:ascii="Arial" w:hAnsi="Arial" w:cs="Arial"/>
                <w:b/>
              </w:rPr>
            </w:pPr>
            <w:r w:rsidRPr="00C418E3">
              <w:rPr>
                <w:rFonts w:ascii="Arial" w:hAnsi="Arial" w:cs="Arial"/>
                <w:b/>
              </w:rPr>
              <w:t>E-mail</w:t>
            </w:r>
          </w:p>
        </w:tc>
        <w:tc>
          <w:tcPr>
            <w:tcW w:w="2421" w:type="dxa"/>
          </w:tcPr>
          <w:p w14:paraId="45152BD9" w14:textId="77777777" w:rsidR="00822E98" w:rsidRPr="00C418E3" w:rsidRDefault="00822E98" w:rsidP="00AE4E46">
            <w:pPr>
              <w:jc w:val="both"/>
              <w:rPr>
                <w:rFonts w:ascii="Arial" w:hAnsi="Arial" w:cs="Arial"/>
                <w:b/>
              </w:rPr>
            </w:pPr>
            <w:r w:rsidRPr="00C418E3">
              <w:rPr>
                <w:rFonts w:ascii="Arial" w:hAnsi="Arial" w:cs="Arial"/>
                <w:b/>
              </w:rPr>
              <w:t>Internetová adresa</w:t>
            </w:r>
          </w:p>
        </w:tc>
      </w:tr>
      <w:tr w:rsidR="00822E98" w:rsidRPr="00C418E3" w14:paraId="709265D7" w14:textId="77777777" w:rsidTr="00AE4E46">
        <w:tc>
          <w:tcPr>
            <w:tcW w:w="2421" w:type="dxa"/>
            <w:vAlign w:val="center"/>
          </w:tcPr>
          <w:p w14:paraId="2A7A9B14" w14:textId="77777777" w:rsidR="00822E98" w:rsidRPr="00C418E3" w:rsidRDefault="00822E98" w:rsidP="00AE4E46">
            <w:pPr>
              <w:jc w:val="center"/>
              <w:rPr>
                <w:rFonts w:ascii="Arial" w:hAnsi="Arial" w:cs="Arial"/>
              </w:rPr>
            </w:pPr>
            <w:r w:rsidRPr="00303237">
              <w:rPr>
                <w:rFonts w:ascii="Arial" w:hAnsi="Arial" w:cs="Arial"/>
                <w:highlight w:val="green"/>
              </w:rPr>
              <w:t>…</w:t>
            </w:r>
          </w:p>
        </w:tc>
        <w:tc>
          <w:tcPr>
            <w:tcW w:w="2421" w:type="dxa"/>
            <w:vAlign w:val="center"/>
          </w:tcPr>
          <w:p w14:paraId="3C9C25C8" w14:textId="77777777" w:rsidR="00822E98" w:rsidRPr="00C418E3" w:rsidRDefault="00822E98" w:rsidP="00AE4E46">
            <w:pPr>
              <w:jc w:val="center"/>
              <w:rPr>
                <w:rFonts w:ascii="Arial" w:hAnsi="Arial" w:cs="Arial"/>
              </w:rPr>
            </w:pPr>
            <w:r w:rsidRPr="00291BBF">
              <w:rPr>
                <w:rFonts w:ascii="Arial" w:hAnsi="Arial" w:cs="Arial"/>
                <w:highlight w:val="green"/>
              </w:rPr>
              <w:t>…</w:t>
            </w:r>
          </w:p>
        </w:tc>
        <w:tc>
          <w:tcPr>
            <w:tcW w:w="2421" w:type="dxa"/>
            <w:vAlign w:val="center"/>
          </w:tcPr>
          <w:p w14:paraId="4D62497D" w14:textId="77777777" w:rsidR="00822E98" w:rsidRPr="00C418E3" w:rsidRDefault="00822E98" w:rsidP="00AE4E46">
            <w:pPr>
              <w:jc w:val="center"/>
              <w:rPr>
                <w:rFonts w:ascii="Arial" w:hAnsi="Arial" w:cs="Arial"/>
              </w:rPr>
            </w:pPr>
            <w:r w:rsidRPr="00291BBF">
              <w:rPr>
                <w:rFonts w:ascii="Arial" w:hAnsi="Arial" w:cs="Arial"/>
                <w:highlight w:val="green"/>
              </w:rPr>
              <w:t>…</w:t>
            </w:r>
          </w:p>
        </w:tc>
        <w:tc>
          <w:tcPr>
            <w:tcW w:w="2421" w:type="dxa"/>
            <w:vAlign w:val="center"/>
          </w:tcPr>
          <w:p w14:paraId="4EAA2676" w14:textId="77777777" w:rsidR="00822E98" w:rsidRPr="00C418E3" w:rsidRDefault="00822E98" w:rsidP="00AE4E46">
            <w:pPr>
              <w:jc w:val="center"/>
              <w:rPr>
                <w:rFonts w:ascii="Arial" w:hAnsi="Arial" w:cs="Arial"/>
              </w:rPr>
            </w:pPr>
            <w:r w:rsidRPr="00291BBF">
              <w:rPr>
                <w:rFonts w:ascii="Arial" w:hAnsi="Arial" w:cs="Arial"/>
                <w:highlight w:val="green"/>
              </w:rPr>
              <w:t>…</w:t>
            </w:r>
          </w:p>
        </w:tc>
      </w:tr>
      <w:tr w:rsidR="00822E98" w:rsidRPr="00C418E3" w14:paraId="113A0010" w14:textId="77777777" w:rsidTr="00AE4E46">
        <w:tc>
          <w:tcPr>
            <w:tcW w:w="2421" w:type="dxa"/>
          </w:tcPr>
          <w:p w14:paraId="3B59D54D" w14:textId="77777777" w:rsidR="00822E98" w:rsidRPr="00C418E3" w:rsidRDefault="00822E98" w:rsidP="00AE4E46">
            <w:pPr>
              <w:jc w:val="both"/>
              <w:rPr>
                <w:rFonts w:ascii="Arial" w:hAnsi="Arial" w:cs="Arial"/>
              </w:rPr>
            </w:pPr>
          </w:p>
        </w:tc>
        <w:tc>
          <w:tcPr>
            <w:tcW w:w="2421" w:type="dxa"/>
          </w:tcPr>
          <w:p w14:paraId="0058CFE8" w14:textId="77777777" w:rsidR="00822E98" w:rsidRPr="00C418E3" w:rsidRDefault="00822E98" w:rsidP="00AE4E46">
            <w:pPr>
              <w:jc w:val="both"/>
              <w:rPr>
                <w:rFonts w:ascii="Arial" w:hAnsi="Arial" w:cs="Arial"/>
              </w:rPr>
            </w:pPr>
          </w:p>
        </w:tc>
        <w:tc>
          <w:tcPr>
            <w:tcW w:w="2421" w:type="dxa"/>
          </w:tcPr>
          <w:p w14:paraId="6A2C9E18" w14:textId="77777777" w:rsidR="00822E98" w:rsidRPr="00C418E3" w:rsidRDefault="00822E98" w:rsidP="00AE4E46">
            <w:pPr>
              <w:jc w:val="both"/>
              <w:rPr>
                <w:rFonts w:ascii="Arial" w:hAnsi="Arial" w:cs="Arial"/>
              </w:rPr>
            </w:pPr>
          </w:p>
        </w:tc>
        <w:tc>
          <w:tcPr>
            <w:tcW w:w="2421" w:type="dxa"/>
          </w:tcPr>
          <w:p w14:paraId="4CB9DC01" w14:textId="77777777" w:rsidR="00822E98" w:rsidRPr="00C418E3" w:rsidRDefault="00822E98" w:rsidP="00AE4E46">
            <w:pPr>
              <w:jc w:val="both"/>
              <w:rPr>
                <w:rFonts w:ascii="Arial" w:hAnsi="Arial" w:cs="Arial"/>
              </w:rPr>
            </w:pPr>
          </w:p>
        </w:tc>
      </w:tr>
      <w:tr w:rsidR="00822E98" w:rsidRPr="00C418E3" w14:paraId="6731E748" w14:textId="77777777" w:rsidTr="00AE4E46">
        <w:tc>
          <w:tcPr>
            <w:tcW w:w="2421" w:type="dxa"/>
          </w:tcPr>
          <w:p w14:paraId="7921164A" w14:textId="77777777" w:rsidR="00822E98" w:rsidRPr="00C418E3" w:rsidRDefault="00822E98" w:rsidP="00AE4E46">
            <w:pPr>
              <w:jc w:val="both"/>
              <w:rPr>
                <w:rFonts w:ascii="Arial" w:hAnsi="Arial" w:cs="Arial"/>
              </w:rPr>
            </w:pPr>
          </w:p>
        </w:tc>
        <w:tc>
          <w:tcPr>
            <w:tcW w:w="2421" w:type="dxa"/>
          </w:tcPr>
          <w:p w14:paraId="056102BB" w14:textId="77777777" w:rsidR="00822E98" w:rsidRPr="00C418E3" w:rsidRDefault="00822E98" w:rsidP="00AE4E46">
            <w:pPr>
              <w:jc w:val="both"/>
              <w:rPr>
                <w:rFonts w:ascii="Arial" w:hAnsi="Arial" w:cs="Arial"/>
              </w:rPr>
            </w:pPr>
          </w:p>
        </w:tc>
        <w:tc>
          <w:tcPr>
            <w:tcW w:w="2421" w:type="dxa"/>
          </w:tcPr>
          <w:p w14:paraId="75B27E7F" w14:textId="77777777" w:rsidR="00822E98" w:rsidRPr="00C418E3" w:rsidRDefault="00822E98" w:rsidP="00AE4E46">
            <w:pPr>
              <w:jc w:val="both"/>
              <w:rPr>
                <w:rFonts w:ascii="Arial" w:hAnsi="Arial" w:cs="Arial"/>
              </w:rPr>
            </w:pPr>
          </w:p>
        </w:tc>
        <w:tc>
          <w:tcPr>
            <w:tcW w:w="2421" w:type="dxa"/>
          </w:tcPr>
          <w:p w14:paraId="5BABC1AD" w14:textId="77777777" w:rsidR="00822E98" w:rsidRPr="00C418E3" w:rsidRDefault="00822E98" w:rsidP="00AE4E46">
            <w:pPr>
              <w:jc w:val="both"/>
              <w:rPr>
                <w:rFonts w:ascii="Arial" w:hAnsi="Arial" w:cs="Arial"/>
              </w:rPr>
            </w:pPr>
          </w:p>
        </w:tc>
      </w:tr>
    </w:tbl>
    <w:p w14:paraId="0082A268" w14:textId="2920B4C0" w:rsidR="00B01C3F" w:rsidRDefault="00B01C3F" w:rsidP="00126259">
      <w:pPr>
        <w:rPr>
          <w:rFonts w:ascii="Arial" w:hAnsi="Arial" w:cs="Arial"/>
          <w:szCs w:val="22"/>
        </w:rPr>
      </w:pPr>
    </w:p>
    <w:p w14:paraId="66C2E94A" w14:textId="77777777" w:rsidR="00B01C3F" w:rsidRDefault="00B01C3F">
      <w:pPr>
        <w:spacing w:after="200" w:line="276" w:lineRule="auto"/>
        <w:rPr>
          <w:rFonts w:ascii="Arial" w:hAnsi="Arial" w:cs="Arial"/>
          <w:szCs w:val="22"/>
        </w:rPr>
      </w:pPr>
      <w:r>
        <w:rPr>
          <w:rFonts w:ascii="Arial" w:hAnsi="Arial" w:cs="Arial"/>
          <w:szCs w:val="22"/>
        </w:rPr>
        <w:br w:type="page"/>
      </w:r>
    </w:p>
    <w:p w14:paraId="327B7FE3" w14:textId="46409C4C" w:rsidR="00B01C3F" w:rsidRDefault="00B01C3F" w:rsidP="00B01C3F">
      <w:pPr>
        <w:jc w:val="both"/>
        <w:rPr>
          <w:rFonts w:ascii="Arial" w:hAnsi="Arial" w:cs="Arial"/>
          <w:b/>
          <w:sz w:val="24"/>
        </w:rPr>
      </w:pPr>
      <w:r>
        <w:rPr>
          <w:rFonts w:ascii="Arial" w:hAnsi="Arial" w:cs="Arial"/>
          <w:b/>
          <w:sz w:val="24"/>
        </w:rPr>
        <w:lastRenderedPageBreak/>
        <w:t xml:space="preserve">Příloha </w:t>
      </w:r>
      <w:proofErr w:type="gramStart"/>
      <w:r>
        <w:rPr>
          <w:rFonts w:ascii="Arial" w:hAnsi="Arial" w:cs="Arial"/>
          <w:b/>
          <w:sz w:val="24"/>
        </w:rPr>
        <w:t>č. 3 Realizační</w:t>
      </w:r>
      <w:proofErr w:type="gramEnd"/>
      <w:r>
        <w:rPr>
          <w:rFonts w:ascii="Arial" w:hAnsi="Arial" w:cs="Arial"/>
          <w:b/>
          <w:sz w:val="24"/>
        </w:rPr>
        <w:t xml:space="preserve"> tým</w:t>
      </w:r>
      <w:r w:rsidR="00A6008D">
        <w:rPr>
          <w:rFonts w:ascii="Arial" w:hAnsi="Arial" w:cs="Arial"/>
          <w:b/>
          <w:sz w:val="24"/>
        </w:rPr>
        <w:t xml:space="preserve"> poskytovatele</w:t>
      </w:r>
    </w:p>
    <w:p w14:paraId="511EE414" w14:textId="7FDC2E8C" w:rsidR="00741F75" w:rsidRDefault="00741F75" w:rsidP="00B01C3F">
      <w:pPr>
        <w:rPr>
          <w:rFonts w:ascii="Arial" w:hAnsi="Arial" w:cs="Arial"/>
          <w:szCs w:val="22"/>
        </w:rPr>
      </w:pPr>
    </w:p>
    <w:tbl>
      <w:tblPr>
        <w:tblStyle w:val="Mkatabulky"/>
        <w:tblW w:w="9634" w:type="dxa"/>
        <w:tblLook w:val="04A0" w:firstRow="1" w:lastRow="0" w:firstColumn="1" w:lastColumn="0" w:noHBand="0" w:noVBand="1"/>
      </w:tblPr>
      <w:tblGrid>
        <w:gridCol w:w="3206"/>
        <w:gridCol w:w="3155"/>
        <w:gridCol w:w="3273"/>
      </w:tblGrid>
      <w:tr w:rsidR="00B01C3F" w14:paraId="4F3DEC60" w14:textId="084E2396" w:rsidTr="00B804BC">
        <w:tc>
          <w:tcPr>
            <w:tcW w:w="3206" w:type="dxa"/>
            <w:shd w:val="clear" w:color="auto" w:fill="D9D9D9" w:themeFill="background1" w:themeFillShade="D9"/>
            <w:vAlign w:val="center"/>
          </w:tcPr>
          <w:p w14:paraId="0F1F4545" w14:textId="623832EA" w:rsidR="00B01C3F" w:rsidRPr="00B804BC" w:rsidRDefault="00B01C3F" w:rsidP="00B804BC">
            <w:pPr>
              <w:jc w:val="center"/>
              <w:rPr>
                <w:rFonts w:ascii="Arial" w:hAnsi="Arial" w:cs="Arial"/>
                <w:b/>
                <w:szCs w:val="22"/>
              </w:rPr>
            </w:pPr>
            <w:r w:rsidRPr="00B804BC">
              <w:rPr>
                <w:rFonts w:ascii="Arial" w:hAnsi="Arial" w:cs="Arial"/>
                <w:b/>
                <w:szCs w:val="22"/>
              </w:rPr>
              <w:t>Požadavek</w:t>
            </w:r>
            <w:r w:rsidR="00B804BC">
              <w:rPr>
                <w:rFonts w:ascii="Arial" w:hAnsi="Arial" w:cs="Arial"/>
                <w:b/>
                <w:szCs w:val="22"/>
              </w:rPr>
              <w:t xml:space="preserve"> na členy</w:t>
            </w:r>
            <w:r w:rsidRPr="00B804BC">
              <w:rPr>
                <w:rFonts w:ascii="Arial" w:hAnsi="Arial" w:cs="Arial"/>
                <w:b/>
                <w:szCs w:val="22"/>
              </w:rPr>
              <w:t xml:space="preserve"> realizačního týmu</w:t>
            </w:r>
          </w:p>
        </w:tc>
        <w:tc>
          <w:tcPr>
            <w:tcW w:w="3155" w:type="dxa"/>
            <w:shd w:val="clear" w:color="auto" w:fill="D9D9D9" w:themeFill="background1" w:themeFillShade="D9"/>
            <w:vAlign w:val="center"/>
          </w:tcPr>
          <w:p w14:paraId="3DB120A3" w14:textId="36AF603E" w:rsidR="00B01C3F" w:rsidRPr="00B804BC" w:rsidRDefault="00B01C3F" w:rsidP="00B804BC">
            <w:pPr>
              <w:jc w:val="center"/>
              <w:rPr>
                <w:rFonts w:ascii="Arial" w:hAnsi="Arial" w:cs="Arial"/>
                <w:b/>
                <w:szCs w:val="22"/>
              </w:rPr>
            </w:pPr>
            <w:r w:rsidRPr="00B804BC">
              <w:rPr>
                <w:rFonts w:ascii="Arial" w:hAnsi="Arial" w:cs="Arial"/>
                <w:b/>
                <w:szCs w:val="22"/>
              </w:rPr>
              <w:t>Jméno a příjmení prvního člena realizačního týmu, který požadavek splňuje</w:t>
            </w:r>
          </w:p>
        </w:tc>
        <w:tc>
          <w:tcPr>
            <w:tcW w:w="3273" w:type="dxa"/>
            <w:shd w:val="clear" w:color="auto" w:fill="D9D9D9" w:themeFill="background1" w:themeFillShade="D9"/>
            <w:vAlign w:val="center"/>
          </w:tcPr>
          <w:p w14:paraId="38B7D888" w14:textId="09089345" w:rsidR="00B01C3F" w:rsidRPr="00B804BC" w:rsidRDefault="00B01C3F" w:rsidP="00B804BC">
            <w:pPr>
              <w:jc w:val="center"/>
              <w:rPr>
                <w:rFonts w:ascii="Arial" w:hAnsi="Arial" w:cs="Arial"/>
                <w:b/>
                <w:szCs w:val="22"/>
              </w:rPr>
            </w:pPr>
            <w:r w:rsidRPr="00B804BC">
              <w:rPr>
                <w:rFonts w:ascii="Arial" w:hAnsi="Arial" w:cs="Arial"/>
                <w:b/>
                <w:szCs w:val="22"/>
              </w:rPr>
              <w:t>Jméno a příjmení druhého člena realizačního týmu, který požadavek splňuje</w:t>
            </w:r>
          </w:p>
        </w:tc>
      </w:tr>
      <w:tr w:rsidR="00B01C3F" w:rsidRPr="00B804BC" w14:paraId="4199ED45" w14:textId="7FFABC39" w:rsidTr="00B804BC">
        <w:tc>
          <w:tcPr>
            <w:tcW w:w="3206" w:type="dxa"/>
          </w:tcPr>
          <w:p w14:paraId="15A1EC94" w14:textId="080057B9" w:rsidR="00B01C3F" w:rsidRPr="00B804BC" w:rsidRDefault="00B804BC" w:rsidP="00B01C3F">
            <w:pPr>
              <w:rPr>
                <w:rFonts w:ascii="Arial" w:hAnsi="Arial" w:cs="Arial"/>
                <w:szCs w:val="20"/>
              </w:rPr>
            </w:pPr>
            <w:r w:rsidRPr="00B804BC">
              <w:rPr>
                <w:rFonts w:ascii="Arial" w:hAnsi="Arial" w:cs="Arial"/>
                <w:szCs w:val="20"/>
              </w:rPr>
              <w:t>C</w:t>
            </w:r>
            <w:r w:rsidR="00B01C3F" w:rsidRPr="00B804BC">
              <w:rPr>
                <w:rFonts w:ascii="Arial" w:hAnsi="Arial" w:cs="Arial"/>
                <w:szCs w:val="20"/>
              </w:rPr>
              <w:t xml:space="preserve">ertifikace Dell (EMC) </w:t>
            </w:r>
            <w:proofErr w:type="spellStart"/>
            <w:r w:rsidR="00B01C3F" w:rsidRPr="00B804BC">
              <w:rPr>
                <w:rFonts w:ascii="Arial" w:hAnsi="Arial" w:cs="Arial"/>
                <w:szCs w:val="20"/>
              </w:rPr>
              <w:t>NetWorker</w:t>
            </w:r>
            <w:proofErr w:type="spellEnd"/>
            <w:r w:rsidR="00B01C3F" w:rsidRPr="00B804BC">
              <w:rPr>
                <w:rFonts w:ascii="Arial" w:hAnsi="Arial" w:cs="Arial"/>
                <w:szCs w:val="20"/>
              </w:rPr>
              <w:t xml:space="preserve"> </w:t>
            </w:r>
            <w:proofErr w:type="spellStart"/>
            <w:r w:rsidR="00B01C3F" w:rsidRPr="00B804BC">
              <w:rPr>
                <w:rFonts w:ascii="Arial" w:hAnsi="Arial" w:cs="Arial"/>
                <w:szCs w:val="20"/>
              </w:rPr>
              <w:t>Specialist</w:t>
            </w:r>
            <w:proofErr w:type="spellEnd"/>
          </w:p>
        </w:tc>
        <w:tc>
          <w:tcPr>
            <w:tcW w:w="3155" w:type="dxa"/>
            <w:shd w:val="clear" w:color="auto" w:fill="92D050"/>
          </w:tcPr>
          <w:p w14:paraId="7FFDAB19" w14:textId="77777777" w:rsidR="00B01C3F" w:rsidRPr="00B804BC" w:rsidRDefault="00B01C3F" w:rsidP="00B01C3F">
            <w:pPr>
              <w:rPr>
                <w:rFonts w:ascii="Arial" w:hAnsi="Arial" w:cs="Arial"/>
                <w:szCs w:val="20"/>
              </w:rPr>
            </w:pPr>
          </w:p>
        </w:tc>
        <w:tc>
          <w:tcPr>
            <w:tcW w:w="3273" w:type="dxa"/>
            <w:shd w:val="clear" w:color="auto" w:fill="92D050"/>
          </w:tcPr>
          <w:p w14:paraId="5113DE07" w14:textId="77777777" w:rsidR="00B01C3F" w:rsidRPr="00B804BC" w:rsidRDefault="00B01C3F" w:rsidP="00B01C3F">
            <w:pPr>
              <w:rPr>
                <w:rFonts w:ascii="Arial" w:hAnsi="Arial" w:cs="Arial"/>
                <w:szCs w:val="20"/>
              </w:rPr>
            </w:pPr>
          </w:p>
        </w:tc>
      </w:tr>
      <w:tr w:rsidR="00B01C3F" w:rsidRPr="00B804BC" w14:paraId="77E7AD77" w14:textId="02398E2F" w:rsidTr="00B804BC">
        <w:tc>
          <w:tcPr>
            <w:tcW w:w="3206" w:type="dxa"/>
          </w:tcPr>
          <w:p w14:paraId="49304E67" w14:textId="11775A77" w:rsidR="00B01C3F" w:rsidRPr="00B804BC" w:rsidRDefault="00B804BC" w:rsidP="00B01C3F">
            <w:pPr>
              <w:rPr>
                <w:rFonts w:ascii="Arial" w:hAnsi="Arial" w:cs="Arial"/>
                <w:szCs w:val="20"/>
              </w:rPr>
            </w:pPr>
            <w:r w:rsidRPr="00B804BC">
              <w:rPr>
                <w:rFonts w:ascii="Arial" w:hAnsi="Arial" w:cs="Arial"/>
                <w:szCs w:val="20"/>
              </w:rPr>
              <w:t>C</w:t>
            </w:r>
            <w:r w:rsidR="00B01C3F" w:rsidRPr="00B804BC">
              <w:rPr>
                <w:rFonts w:ascii="Arial" w:hAnsi="Arial" w:cs="Arial"/>
                <w:szCs w:val="20"/>
              </w:rPr>
              <w:t xml:space="preserve">ertifikace Dell (EMC) </w:t>
            </w:r>
            <w:proofErr w:type="spellStart"/>
            <w:r w:rsidR="00B01C3F" w:rsidRPr="00B804BC">
              <w:rPr>
                <w:rFonts w:ascii="Arial" w:hAnsi="Arial" w:cs="Arial"/>
                <w:szCs w:val="20"/>
              </w:rPr>
              <w:t>PowerProtect</w:t>
            </w:r>
            <w:proofErr w:type="spellEnd"/>
            <w:r w:rsidR="00B01C3F" w:rsidRPr="00B804BC">
              <w:rPr>
                <w:rFonts w:ascii="Arial" w:hAnsi="Arial" w:cs="Arial"/>
                <w:szCs w:val="20"/>
              </w:rPr>
              <w:t xml:space="preserve"> DD </w:t>
            </w:r>
            <w:proofErr w:type="spellStart"/>
            <w:r w:rsidR="00B01C3F" w:rsidRPr="00B804BC">
              <w:rPr>
                <w:rFonts w:ascii="Arial" w:hAnsi="Arial" w:cs="Arial"/>
                <w:szCs w:val="20"/>
              </w:rPr>
              <w:t>Specialist</w:t>
            </w:r>
            <w:proofErr w:type="spellEnd"/>
          </w:p>
        </w:tc>
        <w:tc>
          <w:tcPr>
            <w:tcW w:w="3155" w:type="dxa"/>
            <w:shd w:val="clear" w:color="auto" w:fill="92D050"/>
          </w:tcPr>
          <w:p w14:paraId="5D3C9331" w14:textId="77777777" w:rsidR="00B01C3F" w:rsidRPr="00B804BC" w:rsidRDefault="00B01C3F" w:rsidP="00B01C3F">
            <w:pPr>
              <w:rPr>
                <w:rFonts w:ascii="Arial" w:hAnsi="Arial" w:cs="Arial"/>
                <w:szCs w:val="20"/>
              </w:rPr>
            </w:pPr>
          </w:p>
        </w:tc>
        <w:tc>
          <w:tcPr>
            <w:tcW w:w="3273" w:type="dxa"/>
            <w:shd w:val="clear" w:color="auto" w:fill="92D050"/>
          </w:tcPr>
          <w:p w14:paraId="75105A2B" w14:textId="77777777" w:rsidR="00B01C3F" w:rsidRPr="00B804BC" w:rsidRDefault="00B01C3F" w:rsidP="00B01C3F">
            <w:pPr>
              <w:rPr>
                <w:rFonts w:ascii="Arial" w:hAnsi="Arial" w:cs="Arial"/>
                <w:szCs w:val="20"/>
              </w:rPr>
            </w:pPr>
          </w:p>
        </w:tc>
      </w:tr>
      <w:tr w:rsidR="00B01C3F" w:rsidRPr="00B804BC" w14:paraId="3332DB34" w14:textId="289201DC" w:rsidTr="00B804BC">
        <w:tc>
          <w:tcPr>
            <w:tcW w:w="3206" w:type="dxa"/>
          </w:tcPr>
          <w:p w14:paraId="2BFBC92C" w14:textId="733449F4" w:rsidR="00B01C3F" w:rsidRPr="00B804BC" w:rsidRDefault="00B804BC" w:rsidP="00B01C3F">
            <w:pPr>
              <w:rPr>
                <w:rFonts w:ascii="Arial" w:hAnsi="Arial" w:cs="Arial"/>
                <w:szCs w:val="20"/>
              </w:rPr>
            </w:pPr>
            <w:r w:rsidRPr="00B804BC">
              <w:rPr>
                <w:rFonts w:ascii="Arial" w:hAnsi="Arial" w:cs="Arial"/>
                <w:szCs w:val="20"/>
              </w:rPr>
              <w:t>C</w:t>
            </w:r>
            <w:r w:rsidR="00B01C3F" w:rsidRPr="00B804BC">
              <w:rPr>
                <w:rFonts w:ascii="Arial" w:hAnsi="Arial" w:cs="Arial"/>
                <w:szCs w:val="20"/>
              </w:rPr>
              <w:t xml:space="preserve">ertifikace Dell (EMC) CAS </w:t>
            </w:r>
            <w:proofErr w:type="spellStart"/>
            <w:r w:rsidR="00B01C3F" w:rsidRPr="00B804BC">
              <w:rPr>
                <w:rFonts w:ascii="Arial" w:hAnsi="Arial" w:cs="Arial"/>
                <w:szCs w:val="20"/>
              </w:rPr>
              <w:t>Specialist</w:t>
            </w:r>
            <w:proofErr w:type="spellEnd"/>
            <w:r w:rsidR="00B01C3F" w:rsidRPr="00B804BC">
              <w:rPr>
                <w:rFonts w:ascii="Arial" w:hAnsi="Arial" w:cs="Arial"/>
                <w:szCs w:val="20"/>
              </w:rPr>
              <w:t xml:space="preserve"> (</w:t>
            </w:r>
            <w:proofErr w:type="spellStart"/>
            <w:r w:rsidR="00B01C3F" w:rsidRPr="00B804BC">
              <w:rPr>
                <w:rFonts w:ascii="Arial" w:hAnsi="Arial" w:cs="Arial"/>
                <w:szCs w:val="20"/>
              </w:rPr>
              <w:t>Centera</w:t>
            </w:r>
            <w:proofErr w:type="spellEnd"/>
            <w:r w:rsidR="00B01C3F" w:rsidRPr="00B804BC">
              <w:rPr>
                <w:rFonts w:ascii="Arial" w:hAnsi="Arial" w:cs="Arial"/>
                <w:szCs w:val="20"/>
              </w:rPr>
              <w:t>)</w:t>
            </w:r>
          </w:p>
        </w:tc>
        <w:tc>
          <w:tcPr>
            <w:tcW w:w="3155" w:type="dxa"/>
            <w:shd w:val="clear" w:color="auto" w:fill="92D050"/>
          </w:tcPr>
          <w:p w14:paraId="75615CD2" w14:textId="77777777" w:rsidR="00B01C3F" w:rsidRPr="00B804BC" w:rsidRDefault="00B01C3F" w:rsidP="00B01C3F">
            <w:pPr>
              <w:rPr>
                <w:rFonts w:ascii="Arial" w:hAnsi="Arial" w:cs="Arial"/>
                <w:szCs w:val="20"/>
              </w:rPr>
            </w:pPr>
          </w:p>
        </w:tc>
        <w:tc>
          <w:tcPr>
            <w:tcW w:w="3273" w:type="dxa"/>
            <w:shd w:val="clear" w:color="auto" w:fill="92D050"/>
          </w:tcPr>
          <w:p w14:paraId="045E2613" w14:textId="77777777" w:rsidR="00B01C3F" w:rsidRPr="00B804BC" w:rsidRDefault="00B01C3F" w:rsidP="00B01C3F">
            <w:pPr>
              <w:rPr>
                <w:rFonts w:ascii="Arial" w:hAnsi="Arial" w:cs="Arial"/>
                <w:szCs w:val="20"/>
              </w:rPr>
            </w:pPr>
          </w:p>
        </w:tc>
      </w:tr>
      <w:tr w:rsidR="00B01C3F" w:rsidRPr="00B804BC" w14:paraId="29D7B2CF" w14:textId="2AE74F84" w:rsidTr="00B804BC">
        <w:tc>
          <w:tcPr>
            <w:tcW w:w="3206" w:type="dxa"/>
          </w:tcPr>
          <w:p w14:paraId="4110178F" w14:textId="32CD840B" w:rsidR="00B01C3F" w:rsidRPr="00B804BC" w:rsidRDefault="00B01C3F" w:rsidP="00B01C3F">
            <w:pPr>
              <w:rPr>
                <w:rFonts w:ascii="Arial" w:hAnsi="Arial" w:cs="Arial"/>
                <w:szCs w:val="20"/>
              </w:rPr>
            </w:pPr>
            <w:r w:rsidRPr="00B804BC">
              <w:rPr>
                <w:rFonts w:ascii="Arial" w:hAnsi="Arial" w:cs="Arial"/>
                <w:szCs w:val="20"/>
              </w:rPr>
              <w:t xml:space="preserve">Certifikace </w:t>
            </w:r>
            <w:proofErr w:type="spellStart"/>
            <w:r w:rsidRPr="00B804BC">
              <w:rPr>
                <w:rFonts w:ascii="Arial" w:hAnsi="Arial" w:cs="Arial"/>
                <w:szCs w:val="20"/>
              </w:rPr>
              <w:t>VMware</w:t>
            </w:r>
            <w:proofErr w:type="spellEnd"/>
            <w:r w:rsidRPr="00B804BC">
              <w:rPr>
                <w:rFonts w:ascii="Arial" w:hAnsi="Arial" w:cs="Arial"/>
                <w:szCs w:val="20"/>
              </w:rPr>
              <w:t xml:space="preserve"> </w:t>
            </w:r>
            <w:proofErr w:type="spellStart"/>
            <w:r w:rsidRPr="00B804BC">
              <w:rPr>
                <w:rFonts w:ascii="Arial" w:hAnsi="Arial" w:cs="Arial"/>
                <w:szCs w:val="20"/>
              </w:rPr>
              <w:t>Certified</w:t>
            </w:r>
            <w:proofErr w:type="spellEnd"/>
            <w:r w:rsidRPr="00B804BC">
              <w:rPr>
                <w:rFonts w:ascii="Arial" w:hAnsi="Arial" w:cs="Arial"/>
                <w:szCs w:val="20"/>
              </w:rPr>
              <w:t xml:space="preserve"> Professional</w:t>
            </w:r>
          </w:p>
        </w:tc>
        <w:tc>
          <w:tcPr>
            <w:tcW w:w="3155" w:type="dxa"/>
            <w:shd w:val="clear" w:color="auto" w:fill="92D050"/>
          </w:tcPr>
          <w:p w14:paraId="21648F3C" w14:textId="77777777" w:rsidR="00B01C3F" w:rsidRPr="00B804BC" w:rsidRDefault="00B01C3F" w:rsidP="00B01C3F">
            <w:pPr>
              <w:rPr>
                <w:rFonts w:ascii="Arial" w:hAnsi="Arial" w:cs="Arial"/>
                <w:szCs w:val="20"/>
              </w:rPr>
            </w:pPr>
          </w:p>
        </w:tc>
        <w:tc>
          <w:tcPr>
            <w:tcW w:w="3273" w:type="dxa"/>
            <w:tcBorders>
              <w:bottom w:val="single" w:sz="4" w:space="0" w:color="auto"/>
            </w:tcBorders>
            <w:shd w:val="clear" w:color="auto" w:fill="92D050"/>
          </w:tcPr>
          <w:p w14:paraId="06E23FAB" w14:textId="77777777" w:rsidR="00B01C3F" w:rsidRPr="00B804BC" w:rsidRDefault="00B01C3F" w:rsidP="00B01C3F">
            <w:pPr>
              <w:rPr>
                <w:rFonts w:ascii="Arial" w:hAnsi="Arial" w:cs="Arial"/>
                <w:szCs w:val="20"/>
              </w:rPr>
            </w:pPr>
          </w:p>
        </w:tc>
      </w:tr>
      <w:tr w:rsidR="00B01C3F" w:rsidRPr="00B804BC" w14:paraId="4D40E84E" w14:textId="30B125E4" w:rsidTr="00B804BC">
        <w:tc>
          <w:tcPr>
            <w:tcW w:w="3206" w:type="dxa"/>
          </w:tcPr>
          <w:p w14:paraId="52F38A03" w14:textId="3055D029" w:rsidR="00B01C3F" w:rsidRPr="00B804BC" w:rsidRDefault="00B01C3F" w:rsidP="00B01C3F">
            <w:pPr>
              <w:rPr>
                <w:rFonts w:ascii="Arial" w:hAnsi="Arial" w:cs="Arial"/>
                <w:szCs w:val="20"/>
              </w:rPr>
            </w:pPr>
            <w:r w:rsidRPr="00B804BC">
              <w:rPr>
                <w:rFonts w:ascii="Arial" w:hAnsi="Arial" w:cs="Arial"/>
                <w:szCs w:val="20"/>
              </w:rPr>
              <w:t xml:space="preserve">Certifikace Dell (EMC) </w:t>
            </w:r>
            <w:proofErr w:type="spellStart"/>
            <w:r w:rsidRPr="00B804BC">
              <w:rPr>
                <w:rFonts w:ascii="Arial" w:hAnsi="Arial" w:cs="Arial"/>
                <w:szCs w:val="20"/>
              </w:rPr>
              <w:t>PowerStore</w:t>
            </w:r>
            <w:proofErr w:type="spellEnd"/>
            <w:r w:rsidRPr="00B804BC">
              <w:rPr>
                <w:rFonts w:ascii="Arial" w:hAnsi="Arial" w:cs="Arial"/>
                <w:szCs w:val="20"/>
              </w:rPr>
              <w:t xml:space="preserve"> </w:t>
            </w:r>
            <w:proofErr w:type="spellStart"/>
            <w:r w:rsidRPr="00B804BC">
              <w:rPr>
                <w:rFonts w:ascii="Arial" w:hAnsi="Arial" w:cs="Arial"/>
                <w:szCs w:val="20"/>
              </w:rPr>
              <w:t>Specialist</w:t>
            </w:r>
            <w:proofErr w:type="spellEnd"/>
          </w:p>
        </w:tc>
        <w:tc>
          <w:tcPr>
            <w:tcW w:w="3155" w:type="dxa"/>
            <w:shd w:val="clear" w:color="auto" w:fill="92D050"/>
          </w:tcPr>
          <w:p w14:paraId="6402749F" w14:textId="77777777" w:rsidR="00B01C3F" w:rsidRPr="00B804BC" w:rsidRDefault="00B01C3F" w:rsidP="00B01C3F">
            <w:pPr>
              <w:rPr>
                <w:rFonts w:ascii="Arial" w:hAnsi="Arial" w:cs="Arial"/>
                <w:szCs w:val="20"/>
              </w:rPr>
            </w:pPr>
          </w:p>
        </w:tc>
        <w:tc>
          <w:tcPr>
            <w:tcW w:w="3273" w:type="dxa"/>
            <w:tcBorders>
              <w:tl2br w:val="single" w:sz="4" w:space="0" w:color="auto"/>
              <w:tr2bl w:val="single" w:sz="4" w:space="0" w:color="auto"/>
            </w:tcBorders>
            <w:shd w:val="clear" w:color="auto" w:fill="auto"/>
          </w:tcPr>
          <w:p w14:paraId="17075A19" w14:textId="77777777" w:rsidR="00B01C3F" w:rsidRPr="00B804BC" w:rsidRDefault="00B01C3F" w:rsidP="00B01C3F">
            <w:pPr>
              <w:rPr>
                <w:rFonts w:ascii="Arial" w:hAnsi="Arial" w:cs="Arial"/>
                <w:szCs w:val="20"/>
              </w:rPr>
            </w:pPr>
          </w:p>
        </w:tc>
      </w:tr>
      <w:tr w:rsidR="00B804BC" w:rsidRPr="00B804BC" w14:paraId="55DEBCA4" w14:textId="77777777" w:rsidTr="00B804BC">
        <w:tc>
          <w:tcPr>
            <w:tcW w:w="3206" w:type="dxa"/>
          </w:tcPr>
          <w:p w14:paraId="1AAC448E" w14:textId="701518E8" w:rsidR="00B804BC" w:rsidRPr="00B804BC" w:rsidRDefault="00B804BC" w:rsidP="00B01C3F">
            <w:pPr>
              <w:rPr>
                <w:rFonts w:ascii="Arial" w:hAnsi="Arial" w:cs="Arial"/>
                <w:szCs w:val="20"/>
              </w:rPr>
            </w:pPr>
            <w:r w:rsidRPr="00B804BC">
              <w:rPr>
                <w:rFonts w:ascii="Arial" w:hAnsi="Arial" w:cs="Arial"/>
                <w:szCs w:val="20"/>
              </w:rPr>
              <w:t xml:space="preserve">Certifikace Linux </w:t>
            </w:r>
            <w:proofErr w:type="spellStart"/>
            <w:r w:rsidRPr="00B804BC">
              <w:rPr>
                <w:rFonts w:ascii="Arial" w:hAnsi="Arial" w:cs="Arial"/>
                <w:szCs w:val="20"/>
              </w:rPr>
              <w:t>Certified</w:t>
            </w:r>
            <w:proofErr w:type="spellEnd"/>
            <w:r w:rsidRPr="00B804BC">
              <w:rPr>
                <w:rFonts w:ascii="Arial" w:hAnsi="Arial" w:cs="Arial"/>
                <w:szCs w:val="20"/>
              </w:rPr>
              <w:t xml:space="preserve"> </w:t>
            </w:r>
            <w:proofErr w:type="spellStart"/>
            <w:r w:rsidRPr="00B804BC">
              <w:rPr>
                <w:rFonts w:ascii="Arial" w:hAnsi="Arial" w:cs="Arial"/>
                <w:szCs w:val="20"/>
              </w:rPr>
              <w:t>Engineer</w:t>
            </w:r>
            <w:proofErr w:type="spellEnd"/>
          </w:p>
        </w:tc>
        <w:tc>
          <w:tcPr>
            <w:tcW w:w="3155" w:type="dxa"/>
            <w:shd w:val="clear" w:color="auto" w:fill="92D050"/>
          </w:tcPr>
          <w:p w14:paraId="5DCEB308" w14:textId="77777777" w:rsidR="00B804BC" w:rsidRPr="00B804BC" w:rsidRDefault="00B804BC" w:rsidP="00B01C3F">
            <w:pPr>
              <w:rPr>
                <w:rFonts w:ascii="Arial" w:hAnsi="Arial" w:cs="Arial"/>
                <w:szCs w:val="20"/>
              </w:rPr>
            </w:pPr>
          </w:p>
        </w:tc>
        <w:tc>
          <w:tcPr>
            <w:tcW w:w="3273" w:type="dxa"/>
            <w:tcBorders>
              <w:tl2br w:val="single" w:sz="4" w:space="0" w:color="auto"/>
              <w:tr2bl w:val="single" w:sz="4" w:space="0" w:color="auto"/>
            </w:tcBorders>
            <w:shd w:val="clear" w:color="auto" w:fill="auto"/>
          </w:tcPr>
          <w:p w14:paraId="5DB723A1" w14:textId="77777777" w:rsidR="00B804BC" w:rsidRPr="00B804BC" w:rsidRDefault="00B804BC" w:rsidP="00B01C3F">
            <w:pPr>
              <w:rPr>
                <w:rFonts w:ascii="Arial" w:hAnsi="Arial" w:cs="Arial"/>
                <w:szCs w:val="20"/>
              </w:rPr>
            </w:pPr>
          </w:p>
        </w:tc>
      </w:tr>
    </w:tbl>
    <w:p w14:paraId="3CF2B269" w14:textId="07E330CC" w:rsidR="00B01C3F" w:rsidRPr="00B804BC" w:rsidRDefault="00B01C3F" w:rsidP="00B01C3F">
      <w:pPr>
        <w:rPr>
          <w:rFonts w:ascii="Arial" w:hAnsi="Arial" w:cs="Arial"/>
          <w:sz w:val="20"/>
          <w:szCs w:val="20"/>
        </w:rPr>
      </w:pPr>
    </w:p>
    <w:p w14:paraId="31D3BD4E" w14:textId="59D9ADC9" w:rsidR="00B01C3F" w:rsidRPr="00B804BC" w:rsidRDefault="00B01C3F" w:rsidP="00B01C3F">
      <w:pPr>
        <w:jc w:val="both"/>
        <w:rPr>
          <w:rFonts w:ascii="Arial" w:hAnsi="Arial" w:cs="Arial"/>
          <w:sz w:val="20"/>
          <w:szCs w:val="20"/>
        </w:rPr>
      </w:pPr>
      <w:r w:rsidRPr="00B804BC">
        <w:rPr>
          <w:rFonts w:ascii="Arial" w:hAnsi="Arial" w:cs="Arial"/>
          <w:sz w:val="20"/>
          <w:szCs w:val="20"/>
        </w:rPr>
        <w:t xml:space="preserve">Poznámka: Dodavatel vyplní jména členů realizačního týmu, kteří splňují požadované certifikace. </w:t>
      </w:r>
    </w:p>
    <w:sectPr w:rsidR="00B01C3F" w:rsidRPr="00B804BC" w:rsidSect="00DE1827">
      <w:headerReference w:type="default" r:id="rId11"/>
      <w:footerReference w:type="default" r:id="rId12"/>
      <w:pgSz w:w="11906" w:h="16838" w:code="9"/>
      <w:pgMar w:top="1418" w:right="1418" w:bottom="1418" w:left="1418" w:header="720" w:footer="51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49F3F" w16cid:durableId="27AB23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F9B98" w14:textId="77777777" w:rsidR="005866F2" w:rsidRDefault="005866F2">
      <w:r>
        <w:separator/>
      </w:r>
    </w:p>
  </w:endnote>
  <w:endnote w:type="continuationSeparator" w:id="0">
    <w:p w14:paraId="72B14EC6" w14:textId="77777777" w:rsidR="005866F2" w:rsidRDefault="005866F2">
      <w:r>
        <w:continuationSeparator/>
      </w:r>
    </w:p>
  </w:endnote>
  <w:endnote w:type="continuationNotice" w:id="1">
    <w:p w14:paraId="74D844D1" w14:textId="77777777" w:rsidR="005866F2" w:rsidRDefault="00586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EE"/>
    <w:family w:val="auto"/>
    <w:notTrueType/>
    <w:pitch w:val="default"/>
    <w:sig w:usb0="00000005" w:usb1="00000000" w:usb2="00000000" w:usb3="00000000" w:csb0="00000002" w:csb1="00000000"/>
  </w:font>
  <w:font w:name="INFOMATIC">
    <w:altName w:val="Arial"/>
    <w:charset w:val="00"/>
    <w:family w:val="swiss"/>
    <w:pitch w:val="variable"/>
    <w:sig w:usb0="800000AF" w:usb1="5000204A"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49C4" w:rsidRPr="00532E7E" w14:paraId="290CDA69" w14:textId="77777777" w:rsidTr="00B0499F">
      <w:trPr>
        <w:trHeight w:val="139"/>
        <w:jc w:val="center"/>
      </w:trPr>
      <w:tc>
        <w:tcPr>
          <w:tcW w:w="756" w:type="dxa"/>
          <w:vAlign w:val="center"/>
        </w:tcPr>
        <w:p w14:paraId="695E81FC" w14:textId="77777777" w:rsidR="00A749C4" w:rsidRPr="00D57C2B" w:rsidRDefault="00A749C4" w:rsidP="00B0499F">
          <w:pPr>
            <w:pStyle w:val="Zpat"/>
            <w:tabs>
              <w:tab w:val="left" w:pos="540"/>
              <w:tab w:val="left" w:pos="1080"/>
            </w:tabs>
            <w:rPr>
              <w:rFonts w:ascii="Arial" w:hAnsi="Arial" w:cs="Arial"/>
              <w:sz w:val="14"/>
              <w:szCs w:val="14"/>
            </w:rPr>
          </w:pPr>
        </w:p>
      </w:tc>
      <w:tc>
        <w:tcPr>
          <w:tcW w:w="1276" w:type="dxa"/>
          <w:vAlign w:val="center"/>
        </w:tcPr>
        <w:p w14:paraId="69AD8745" w14:textId="77777777" w:rsidR="00A749C4" w:rsidRPr="00D57C2B" w:rsidRDefault="00A749C4" w:rsidP="00B0499F">
          <w:pPr>
            <w:pStyle w:val="Zpat"/>
            <w:tabs>
              <w:tab w:val="left" w:pos="540"/>
              <w:tab w:val="left" w:pos="1080"/>
            </w:tabs>
            <w:rPr>
              <w:rFonts w:ascii="Arial" w:hAnsi="Arial" w:cs="Arial"/>
              <w:sz w:val="14"/>
              <w:szCs w:val="14"/>
            </w:rPr>
          </w:pPr>
        </w:p>
      </w:tc>
      <w:tc>
        <w:tcPr>
          <w:tcW w:w="3402" w:type="dxa"/>
          <w:vAlign w:val="center"/>
        </w:tcPr>
        <w:p w14:paraId="412B6365" w14:textId="77777777" w:rsidR="00A749C4" w:rsidRPr="00D57C2B" w:rsidRDefault="00A749C4" w:rsidP="00B0499F">
          <w:pPr>
            <w:pStyle w:val="Zpat"/>
            <w:tabs>
              <w:tab w:val="left" w:pos="540"/>
              <w:tab w:val="left" w:pos="1080"/>
            </w:tabs>
            <w:rPr>
              <w:rFonts w:ascii="Arial" w:hAnsi="Arial" w:cs="Arial"/>
              <w:sz w:val="14"/>
              <w:szCs w:val="14"/>
            </w:rPr>
          </w:pPr>
        </w:p>
      </w:tc>
      <w:tc>
        <w:tcPr>
          <w:tcW w:w="2234" w:type="dxa"/>
          <w:vAlign w:val="center"/>
        </w:tcPr>
        <w:p w14:paraId="3890E0CD" w14:textId="14E3034D" w:rsidR="00A749C4" w:rsidRPr="00D57C2B" w:rsidRDefault="00A749C4"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322A2F">
            <w:rPr>
              <w:rFonts w:ascii="Arial" w:hAnsi="Arial" w:cs="Arial"/>
              <w:noProof/>
              <w:sz w:val="14"/>
              <w:szCs w:val="14"/>
            </w:rPr>
            <w:t>12</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322A2F">
            <w:rPr>
              <w:rFonts w:ascii="Arial" w:hAnsi="Arial" w:cs="Arial"/>
              <w:noProof/>
              <w:sz w:val="14"/>
              <w:szCs w:val="14"/>
            </w:rPr>
            <w:t>12</w:t>
          </w:r>
          <w:r w:rsidRPr="00D57C2B">
            <w:rPr>
              <w:rFonts w:ascii="Arial" w:hAnsi="Arial" w:cs="Arial"/>
              <w:sz w:val="14"/>
              <w:szCs w:val="14"/>
            </w:rPr>
            <w:fldChar w:fldCharType="end"/>
          </w:r>
          <w:r w:rsidRPr="00D57C2B">
            <w:rPr>
              <w:rFonts w:ascii="Arial" w:hAnsi="Arial" w:cs="Arial"/>
              <w:sz w:val="14"/>
              <w:szCs w:val="14"/>
            </w:rPr>
            <w:t>)</w:t>
          </w:r>
        </w:p>
      </w:tc>
    </w:tr>
  </w:tbl>
  <w:p w14:paraId="6D23C1FD" w14:textId="77777777" w:rsidR="00A749C4" w:rsidRDefault="00A749C4" w:rsidP="00B0499F">
    <w:pPr>
      <w:pStyle w:val="Zpat"/>
      <w:tabs>
        <w:tab w:val="left" w:pos="540"/>
      </w:tabs>
      <w:rPr>
        <w:rFonts w:ascii="Arial" w:hAnsi="Arial" w:cs="Arial"/>
        <w:sz w:val="16"/>
        <w:szCs w:val="16"/>
      </w:rPr>
    </w:pPr>
  </w:p>
  <w:p w14:paraId="0FD5EA91" w14:textId="77777777" w:rsidR="00A749C4" w:rsidRDefault="00A749C4" w:rsidP="00B0499F">
    <w:pPr>
      <w:pStyle w:val="Zpat"/>
      <w:tabs>
        <w:tab w:val="left" w:pos="540"/>
      </w:tabs>
      <w:rPr>
        <w:rFonts w:ascii="Arial" w:hAnsi="Arial" w:cs="Arial"/>
        <w:sz w:val="16"/>
        <w:szCs w:val="16"/>
      </w:rPr>
    </w:pPr>
  </w:p>
  <w:p w14:paraId="1C9486A2" w14:textId="77777777" w:rsidR="00A749C4" w:rsidRPr="000B1AEC" w:rsidRDefault="00A749C4"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12156" w14:textId="77777777" w:rsidR="005866F2" w:rsidRDefault="005866F2">
      <w:r>
        <w:separator/>
      </w:r>
    </w:p>
  </w:footnote>
  <w:footnote w:type="continuationSeparator" w:id="0">
    <w:p w14:paraId="5E152BF5" w14:textId="77777777" w:rsidR="005866F2" w:rsidRDefault="005866F2">
      <w:r>
        <w:continuationSeparator/>
      </w:r>
    </w:p>
  </w:footnote>
  <w:footnote w:type="continuationNotice" w:id="1">
    <w:p w14:paraId="70644FAB" w14:textId="77777777" w:rsidR="005866F2" w:rsidRDefault="005866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8A2DA" w14:textId="77777777" w:rsidR="00A749C4" w:rsidRDefault="00A749C4"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7E44E130" wp14:editId="337FF23D">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A2C5C43" w14:textId="77777777" w:rsidR="00A749C4" w:rsidRPr="001554F4" w:rsidRDefault="00A749C4"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5C752B8"/>
    <w:multiLevelType w:val="hybridMultilevel"/>
    <w:tmpl w:val="7D9EB50C"/>
    <w:lvl w:ilvl="0" w:tplc="15B6387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1B08BF"/>
    <w:multiLevelType w:val="hybridMultilevel"/>
    <w:tmpl w:val="CEB6C476"/>
    <w:lvl w:ilvl="0" w:tplc="9FBC971E">
      <w:start w:val="24"/>
      <w:numFmt w:val="bullet"/>
      <w:lvlText w:val="-"/>
      <w:lvlJc w:val="left"/>
      <w:pPr>
        <w:ind w:left="720" w:hanging="360"/>
      </w:pPr>
      <w:rPr>
        <w:rFonts w:ascii="CIDFont+F1" w:eastAsia="Times New Roman" w:hAnsi="CIDFont+F1" w:cs="CIDFont+F1"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E23AA5"/>
    <w:multiLevelType w:val="hybridMultilevel"/>
    <w:tmpl w:val="1CB48402"/>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121201D0"/>
    <w:multiLevelType w:val="hybridMultilevel"/>
    <w:tmpl w:val="B89CBF38"/>
    <w:lvl w:ilvl="0" w:tplc="0405000F">
      <w:start w:val="1"/>
      <w:numFmt w:val="decimal"/>
      <w:lvlText w:val="%1."/>
      <w:lvlJc w:val="left"/>
      <w:pPr>
        <w:tabs>
          <w:tab w:val="num" w:pos="360"/>
        </w:tabs>
        <w:ind w:left="360" w:hanging="360"/>
      </w:pPr>
    </w:lvl>
    <w:lvl w:ilvl="1" w:tplc="5C4C69D2">
      <w:numFmt w:val="bullet"/>
      <w:lvlText w:val="·"/>
      <w:lvlJc w:val="left"/>
      <w:pPr>
        <w:ind w:left="1080" w:hanging="360"/>
      </w:pPr>
      <w:rPr>
        <w:rFonts w:ascii="Arial" w:eastAsia="Times New Roman" w:hAnsi="Arial" w:cs="Arial" w:hint="default"/>
      </w:rPr>
    </w:lvl>
    <w:lvl w:ilvl="2" w:tplc="A11AE202">
      <w:start w:val="1"/>
      <w:numFmt w:val="decimal"/>
      <w:lvlText w:val="%3)"/>
      <w:lvlJc w:val="left"/>
      <w:pPr>
        <w:ind w:left="1752" w:hanging="132"/>
      </w:pPr>
      <w:rPr>
        <w:rFonts w:hint="default"/>
      </w:rPr>
    </w:lvl>
    <w:lvl w:ilvl="3" w:tplc="70644E66">
      <w:start w:val="1"/>
      <w:numFmt w:val="decimal"/>
      <w:lvlText w:val="%4"/>
      <w:lvlJc w:val="left"/>
      <w:pPr>
        <w:ind w:left="2865" w:hanging="705"/>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38D2AC2"/>
    <w:multiLevelType w:val="hybridMultilevel"/>
    <w:tmpl w:val="1D327D28"/>
    <w:lvl w:ilvl="0" w:tplc="0854DAFA">
      <w:start w:val="24"/>
      <w:numFmt w:val="bullet"/>
      <w:lvlText w:val=""/>
      <w:lvlJc w:val="left"/>
      <w:pPr>
        <w:ind w:left="645" w:hanging="360"/>
      </w:pPr>
      <w:rPr>
        <w:rFonts w:ascii="Symbol" w:eastAsia="Times New Roman" w:hAnsi="Symbol"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2261B9"/>
    <w:multiLevelType w:val="hybridMultilevel"/>
    <w:tmpl w:val="48E0494E"/>
    <w:lvl w:ilvl="0" w:tplc="5FD835D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8" w15:restartNumberingAfterBreak="0">
    <w:nsid w:val="376E2996"/>
    <w:multiLevelType w:val="hybridMultilevel"/>
    <w:tmpl w:val="F49EEE60"/>
    <w:lvl w:ilvl="0" w:tplc="921A72CE">
      <w:start w:val="1"/>
      <w:numFmt w:val="bullet"/>
      <w:pStyle w:val="tableitem"/>
      <w:lvlText w:val=""/>
      <w:lvlJc w:val="left"/>
      <w:pPr>
        <w:ind w:left="2345"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10" w15:restartNumberingAfterBreak="0">
    <w:nsid w:val="452603CA"/>
    <w:multiLevelType w:val="hybridMultilevel"/>
    <w:tmpl w:val="F26CC81E"/>
    <w:lvl w:ilvl="0" w:tplc="7FA42DA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56FE1F9B"/>
    <w:multiLevelType w:val="hybridMultilevel"/>
    <w:tmpl w:val="233AB078"/>
    <w:lvl w:ilvl="0" w:tplc="04050001">
      <w:start w:val="1"/>
      <w:numFmt w:val="bullet"/>
      <w:lvlText w:val=""/>
      <w:lvlJc w:val="left"/>
      <w:pPr>
        <w:ind w:left="1852" w:hanging="360"/>
      </w:pPr>
      <w:rPr>
        <w:rFonts w:ascii="Symbol" w:hAnsi="Symbol" w:hint="default"/>
      </w:rPr>
    </w:lvl>
    <w:lvl w:ilvl="1" w:tplc="04050003">
      <w:start w:val="1"/>
      <w:numFmt w:val="bullet"/>
      <w:lvlText w:val="o"/>
      <w:lvlJc w:val="left"/>
      <w:pPr>
        <w:ind w:left="2572" w:hanging="360"/>
      </w:pPr>
      <w:rPr>
        <w:rFonts w:ascii="Courier New" w:hAnsi="Courier New" w:cs="Courier New" w:hint="default"/>
      </w:rPr>
    </w:lvl>
    <w:lvl w:ilvl="2" w:tplc="04050005">
      <w:start w:val="1"/>
      <w:numFmt w:val="bullet"/>
      <w:lvlText w:val=""/>
      <w:lvlJc w:val="left"/>
      <w:pPr>
        <w:ind w:left="3292" w:hanging="360"/>
      </w:pPr>
      <w:rPr>
        <w:rFonts w:ascii="Wingdings" w:hAnsi="Wingdings" w:hint="default"/>
      </w:rPr>
    </w:lvl>
    <w:lvl w:ilvl="3" w:tplc="04050001" w:tentative="1">
      <w:start w:val="1"/>
      <w:numFmt w:val="bullet"/>
      <w:lvlText w:val=""/>
      <w:lvlJc w:val="left"/>
      <w:pPr>
        <w:ind w:left="4012" w:hanging="360"/>
      </w:pPr>
      <w:rPr>
        <w:rFonts w:ascii="Symbol" w:hAnsi="Symbol" w:hint="default"/>
      </w:rPr>
    </w:lvl>
    <w:lvl w:ilvl="4" w:tplc="04050003" w:tentative="1">
      <w:start w:val="1"/>
      <w:numFmt w:val="bullet"/>
      <w:lvlText w:val="o"/>
      <w:lvlJc w:val="left"/>
      <w:pPr>
        <w:ind w:left="4732" w:hanging="360"/>
      </w:pPr>
      <w:rPr>
        <w:rFonts w:ascii="Courier New" w:hAnsi="Courier New" w:cs="Courier New" w:hint="default"/>
      </w:rPr>
    </w:lvl>
    <w:lvl w:ilvl="5" w:tplc="04050005" w:tentative="1">
      <w:start w:val="1"/>
      <w:numFmt w:val="bullet"/>
      <w:lvlText w:val=""/>
      <w:lvlJc w:val="left"/>
      <w:pPr>
        <w:ind w:left="5452" w:hanging="360"/>
      </w:pPr>
      <w:rPr>
        <w:rFonts w:ascii="Wingdings" w:hAnsi="Wingdings" w:hint="default"/>
      </w:rPr>
    </w:lvl>
    <w:lvl w:ilvl="6" w:tplc="04050001" w:tentative="1">
      <w:start w:val="1"/>
      <w:numFmt w:val="bullet"/>
      <w:lvlText w:val=""/>
      <w:lvlJc w:val="left"/>
      <w:pPr>
        <w:ind w:left="6172" w:hanging="360"/>
      </w:pPr>
      <w:rPr>
        <w:rFonts w:ascii="Symbol" w:hAnsi="Symbol" w:hint="default"/>
      </w:rPr>
    </w:lvl>
    <w:lvl w:ilvl="7" w:tplc="04050003" w:tentative="1">
      <w:start w:val="1"/>
      <w:numFmt w:val="bullet"/>
      <w:lvlText w:val="o"/>
      <w:lvlJc w:val="left"/>
      <w:pPr>
        <w:ind w:left="6892" w:hanging="360"/>
      </w:pPr>
      <w:rPr>
        <w:rFonts w:ascii="Courier New" w:hAnsi="Courier New" w:cs="Courier New" w:hint="default"/>
      </w:rPr>
    </w:lvl>
    <w:lvl w:ilvl="8" w:tplc="04050005" w:tentative="1">
      <w:start w:val="1"/>
      <w:numFmt w:val="bullet"/>
      <w:lvlText w:val=""/>
      <w:lvlJc w:val="left"/>
      <w:pPr>
        <w:ind w:left="7612" w:hanging="360"/>
      </w:pPr>
      <w:rPr>
        <w:rFonts w:ascii="Wingdings" w:hAnsi="Wingdings" w:hint="default"/>
      </w:rPr>
    </w:lvl>
  </w:abstractNum>
  <w:abstractNum w:abstractNumId="12" w15:restartNumberingAfterBreak="0">
    <w:nsid w:val="5B2867BC"/>
    <w:multiLevelType w:val="hybridMultilevel"/>
    <w:tmpl w:val="B484C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5"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6E6F73B6"/>
    <w:multiLevelType w:val="hybridMultilevel"/>
    <w:tmpl w:val="D0387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EDC3233"/>
    <w:multiLevelType w:val="hybridMultilevel"/>
    <w:tmpl w:val="E4620A06"/>
    <w:lvl w:ilvl="0" w:tplc="66E8584C">
      <w:start w:val="175"/>
      <w:numFmt w:val="bullet"/>
      <w:lvlText w:val="-"/>
      <w:lvlJc w:val="left"/>
      <w:pPr>
        <w:ind w:left="720" w:hanging="360"/>
      </w:pPr>
      <w:rPr>
        <w:rFonts w:ascii="INFOMATIC" w:eastAsiaTheme="minorHAnsi" w:hAnsi="INFOMATIC"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8"/>
  </w:num>
  <w:num w:numId="14">
    <w:abstractNumId w:val="12"/>
  </w:num>
  <w:num w:numId="15">
    <w:abstractNumId w:val="6"/>
  </w:num>
  <w:num w:numId="16">
    <w:abstractNumId w:val="8"/>
  </w:num>
  <w:num w:numId="17">
    <w:abstractNumId w:val="3"/>
  </w:num>
  <w:num w:numId="18">
    <w:abstractNumId w:val="13"/>
  </w:num>
  <w:num w:numId="19">
    <w:abstractNumId w:val="13"/>
  </w:num>
  <w:num w:numId="20">
    <w:abstractNumId w:val="13"/>
  </w:num>
  <w:num w:numId="21">
    <w:abstractNumId w:val="13"/>
  </w:num>
  <w:num w:numId="22">
    <w:abstractNumId w:val="13"/>
  </w:num>
  <w:num w:numId="23">
    <w:abstractNumId w:val="11"/>
  </w:num>
  <w:num w:numId="24">
    <w:abstractNumId w:val="17"/>
  </w:num>
  <w:num w:numId="25">
    <w:abstractNumId w:val="13"/>
  </w:num>
  <w:num w:numId="26">
    <w:abstractNumId w:val="13"/>
  </w:num>
  <w:num w:numId="27">
    <w:abstractNumId w:val="13"/>
  </w:num>
  <w:num w:numId="28">
    <w:abstractNumId w:val="13"/>
  </w:num>
  <w:num w:numId="29">
    <w:abstractNumId w:val="13"/>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34AC"/>
    <w:rsid w:val="00003F4B"/>
    <w:rsid w:val="00006188"/>
    <w:rsid w:val="00007075"/>
    <w:rsid w:val="00011679"/>
    <w:rsid w:val="00012EA3"/>
    <w:rsid w:val="00013649"/>
    <w:rsid w:val="00013B02"/>
    <w:rsid w:val="00015FAE"/>
    <w:rsid w:val="00017CF3"/>
    <w:rsid w:val="00020429"/>
    <w:rsid w:val="00020D6C"/>
    <w:rsid w:val="00021E9D"/>
    <w:rsid w:val="00027488"/>
    <w:rsid w:val="00032313"/>
    <w:rsid w:val="0003563E"/>
    <w:rsid w:val="00035F53"/>
    <w:rsid w:val="0004022C"/>
    <w:rsid w:val="00041FA2"/>
    <w:rsid w:val="00041FDD"/>
    <w:rsid w:val="000432D7"/>
    <w:rsid w:val="00043A91"/>
    <w:rsid w:val="00047816"/>
    <w:rsid w:val="000508F2"/>
    <w:rsid w:val="00052A29"/>
    <w:rsid w:val="000549E7"/>
    <w:rsid w:val="000609D5"/>
    <w:rsid w:val="00066049"/>
    <w:rsid w:val="00066FCD"/>
    <w:rsid w:val="000751A6"/>
    <w:rsid w:val="00075FAB"/>
    <w:rsid w:val="000774CD"/>
    <w:rsid w:val="000805DF"/>
    <w:rsid w:val="00085CA5"/>
    <w:rsid w:val="00085D66"/>
    <w:rsid w:val="000926A4"/>
    <w:rsid w:val="00096C9D"/>
    <w:rsid w:val="000976ED"/>
    <w:rsid w:val="000A0EB0"/>
    <w:rsid w:val="000A1AC3"/>
    <w:rsid w:val="000A35D3"/>
    <w:rsid w:val="000A5138"/>
    <w:rsid w:val="000A5DE0"/>
    <w:rsid w:val="000A7416"/>
    <w:rsid w:val="000B0932"/>
    <w:rsid w:val="000B0CD9"/>
    <w:rsid w:val="000B316E"/>
    <w:rsid w:val="000B40A2"/>
    <w:rsid w:val="000B6A90"/>
    <w:rsid w:val="000C1BE5"/>
    <w:rsid w:val="000C252C"/>
    <w:rsid w:val="000C3899"/>
    <w:rsid w:val="000D19CD"/>
    <w:rsid w:val="000D3725"/>
    <w:rsid w:val="000D7A0A"/>
    <w:rsid w:val="000E18CC"/>
    <w:rsid w:val="000E2482"/>
    <w:rsid w:val="000E28D7"/>
    <w:rsid w:val="000F0CA9"/>
    <w:rsid w:val="000F0E45"/>
    <w:rsid w:val="000F240B"/>
    <w:rsid w:val="000F4AD7"/>
    <w:rsid w:val="000F4D01"/>
    <w:rsid w:val="000F547D"/>
    <w:rsid w:val="000F5907"/>
    <w:rsid w:val="000F6955"/>
    <w:rsid w:val="001011FB"/>
    <w:rsid w:val="00101847"/>
    <w:rsid w:val="001057B5"/>
    <w:rsid w:val="00105A6A"/>
    <w:rsid w:val="001067B9"/>
    <w:rsid w:val="00110057"/>
    <w:rsid w:val="001102C9"/>
    <w:rsid w:val="00112597"/>
    <w:rsid w:val="001170F8"/>
    <w:rsid w:val="0011756D"/>
    <w:rsid w:val="001178E7"/>
    <w:rsid w:val="0012136E"/>
    <w:rsid w:val="00126259"/>
    <w:rsid w:val="00130D6A"/>
    <w:rsid w:val="00134C83"/>
    <w:rsid w:val="001359D4"/>
    <w:rsid w:val="00135A46"/>
    <w:rsid w:val="00136141"/>
    <w:rsid w:val="00142227"/>
    <w:rsid w:val="00144239"/>
    <w:rsid w:val="0014434B"/>
    <w:rsid w:val="00146E96"/>
    <w:rsid w:val="00147119"/>
    <w:rsid w:val="00147D0F"/>
    <w:rsid w:val="00150378"/>
    <w:rsid w:val="00150516"/>
    <w:rsid w:val="0016380C"/>
    <w:rsid w:val="00165964"/>
    <w:rsid w:val="0016743A"/>
    <w:rsid w:val="00174F9B"/>
    <w:rsid w:val="001755CD"/>
    <w:rsid w:val="0017784A"/>
    <w:rsid w:val="00180307"/>
    <w:rsid w:val="0018104F"/>
    <w:rsid w:val="00181080"/>
    <w:rsid w:val="00182C2B"/>
    <w:rsid w:val="00182FD8"/>
    <w:rsid w:val="001955DD"/>
    <w:rsid w:val="001A1DAE"/>
    <w:rsid w:val="001A212C"/>
    <w:rsid w:val="001A28FB"/>
    <w:rsid w:val="001A3534"/>
    <w:rsid w:val="001A3A06"/>
    <w:rsid w:val="001A3EC4"/>
    <w:rsid w:val="001A4555"/>
    <w:rsid w:val="001A5416"/>
    <w:rsid w:val="001A5F18"/>
    <w:rsid w:val="001A7690"/>
    <w:rsid w:val="001A7963"/>
    <w:rsid w:val="001B0895"/>
    <w:rsid w:val="001B1BFC"/>
    <w:rsid w:val="001B3B28"/>
    <w:rsid w:val="001B73EB"/>
    <w:rsid w:val="001B77BD"/>
    <w:rsid w:val="001C3C4B"/>
    <w:rsid w:val="001C40A4"/>
    <w:rsid w:val="001C4C6B"/>
    <w:rsid w:val="001C58A6"/>
    <w:rsid w:val="001C7FD5"/>
    <w:rsid w:val="001D1399"/>
    <w:rsid w:val="001D164E"/>
    <w:rsid w:val="001D63CE"/>
    <w:rsid w:val="001D6A60"/>
    <w:rsid w:val="001E028A"/>
    <w:rsid w:val="001E0719"/>
    <w:rsid w:val="001E279F"/>
    <w:rsid w:val="001E3F3D"/>
    <w:rsid w:val="001E4DE4"/>
    <w:rsid w:val="001E5D47"/>
    <w:rsid w:val="001E5ED2"/>
    <w:rsid w:val="001F0C0D"/>
    <w:rsid w:val="001F443C"/>
    <w:rsid w:val="001F543F"/>
    <w:rsid w:val="001F74A0"/>
    <w:rsid w:val="00200F44"/>
    <w:rsid w:val="00201CAB"/>
    <w:rsid w:val="002022ED"/>
    <w:rsid w:val="00202DFB"/>
    <w:rsid w:val="0020438C"/>
    <w:rsid w:val="00205991"/>
    <w:rsid w:val="002059ED"/>
    <w:rsid w:val="00205DDF"/>
    <w:rsid w:val="00206970"/>
    <w:rsid w:val="00207EA7"/>
    <w:rsid w:val="00211014"/>
    <w:rsid w:val="00211431"/>
    <w:rsid w:val="00212171"/>
    <w:rsid w:val="002133DA"/>
    <w:rsid w:val="0021346B"/>
    <w:rsid w:val="00223745"/>
    <w:rsid w:val="00224E33"/>
    <w:rsid w:val="00226C9B"/>
    <w:rsid w:val="00227A6A"/>
    <w:rsid w:val="00232961"/>
    <w:rsid w:val="00233E74"/>
    <w:rsid w:val="00233F23"/>
    <w:rsid w:val="00237359"/>
    <w:rsid w:val="0024198F"/>
    <w:rsid w:val="002433D8"/>
    <w:rsid w:val="00244A0B"/>
    <w:rsid w:val="00245E3A"/>
    <w:rsid w:val="0024743F"/>
    <w:rsid w:val="0024751C"/>
    <w:rsid w:val="00250790"/>
    <w:rsid w:val="00251F6A"/>
    <w:rsid w:val="00253551"/>
    <w:rsid w:val="002577C5"/>
    <w:rsid w:val="00267724"/>
    <w:rsid w:val="00274C59"/>
    <w:rsid w:val="00275C13"/>
    <w:rsid w:val="00283E80"/>
    <w:rsid w:val="00286E8E"/>
    <w:rsid w:val="00287B82"/>
    <w:rsid w:val="002A5B14"/>
    <w:rsid w:val="002A661A"/>
    <w:rsid w:val="002A7EC1"/>
    <w:rsid w:val="002B31B2"/>
    <w:rsid w:val="002B5B64"/>
    <w:rsid w:val="002B7350"/>
    <w:rsid w:val="002C72D4"/>
    <w:rsid w:val="002D1CAD"/>
    <w:rsid w:val="002D1E4B"/>
    <w:rsid w:val="002D2B43"/>
    <w:rsid w:val="002D388D"/>
    <w:rsid w:val="002D4B14"/>
    <w:rsid w:val="002D6C8D"/>
    <w:rsid w:val="002E0188"/>
    <w:rsid w:val="002E30E4"/>
    <w:rsid w:val="002E34CA"/>
    <w:rsid w:val="002E3BC0"/>
    <w:rsid w:val="002E4E30"/>
    <w:rsid w:val="002E6B2D"/>
    <w:rsid w:val="002F1577"/>
    <w:rsid w:val="002F209C"/>
    <w:rsid w:val="002F3E35"/>
    <w:rsid w:val="002F4935"/>
    <w:rsid w:val="002F61F6"/>
    <w:rsid w:val="002F6A51"/>
    <w:rsid w:val="00301A4D"/>
    <w:rsid w:val="00307C01"/>
    <w:rsid w:val="003160FD"/>
    <w:rsid w:val="003170D4"/>
    <w:rsid w:val="003171FC"/>
    <w:rsid w:val="00320A73"/>
    <w:rsid w:val="00322A2F"/>
    <w:rsid w:val="00323464"/>
    <w:rsid w:val="0032361E"/>
    <w:rsid w:val="00327806"/>
    <w:rsid w:val="00331680"/>
    <w:rsid w:val="00332F35"/>
    <w:rsid w:val="0033306B"/>
    <w:rsid w:val="003336E8"/>
    <w:rsid w:val="0033501B"/>
    <w:rsid w:val="00341454"/>
    <w:rsid w:val="00347789"/>
    <w:rsid w:val="00350AE7"/>
    <w:rsid w:val="00351413"/>
    <w:rsid w:val="003535DB"/>
    <w:rsid w:val="00354745"/>
    <w:rsid w:val="00357D06"/>
    <w:rsid w:val="00362F57"/>
    <w:rsid w:val="00365A3A"/>
    <w:rsid w:val="00372829"/>
    <w:rsid w:val="00377E38"/>
    <w:rsid w:val="00380E37"/>
    <w:rsid w:val="00383B72"/>
    <w:rsid w:val="00384D17"/>
    <w:rsid w:val="00385839"/>
    <w:rsid w:val="00387C98"/>
    <w:rsid w:val="00392F5B"/>
    <w:rsid w:val="00394D3F"/>
    <w:rsid w:val="00396071"/>
    <w:rsid w:val="003A443F"/>
    <w:rsid w:val="003A4E8A"/>
    <w:rsid w:val="003A73F4"/>
    <w:rsid w:val="003B128D"/>
    <w:rsid w:val="003B2DB0"/>
    <w:rsid w:val="003B37FD"/>
    <w:rsid w:val="003B4CE0"/>
    <w:rsid w:val="003B629B"/>
    <w:rsid w:val="003B6830"/>
    <w:rsid w:val="003C44D0"/>
    <w:rsid w:val="003C54F3"/>
    <w:rsid w:val="003D0FE7"/>
    <w:rsid w:val="003D1225"/>
    <w:rsid w:val="003D354D"/>
    <w:rsid w:val="003D4505"/>
    <w:rsid w:val="003D5CBF"/>
    <w:rsid w:val="003E0AB6"/>
    <w:rsid w:val="003E0B10"/>
    <w:rsid w:val="003E138C"/>
    <w:rsid w:val="003E3F95"/>
    <w:rsid w:val="003E4BC1"/>
    <w:rsid w:val="003E5AF9"/>
    <w:rsid w:val="003E5E47"/>
    <w:rsid w:val="003E785B"/>
    <w:rsid w:val="003F2D7B"/>
    <w:rsid w:val="003F77D8"/>
    <w:rsid w:val="004024E9"/>
    <w:rsid w:val="00402574"/>
    <w:rsid w:val="004042A6"/>
    <w:rsid w:val="00407BD8"/>
    <w:rsid w:val="00410934"/>
    <w:rsid w:val="00416FD7"/>
    <w:rsid w:val="004173C8"/>
    <w:rsid w:val="00425152"/>
    <w:rsid w:val="004254FB"/>
    <w:rsid w:val="00425CCC"/>
    <w:rsid w:val="0043079E"/>
    <w:rsid w:val="00433068"/>
    <w:rsid w:val="00433DBA"/>
    <w:rsid w:val="00437F13"/>
    <w:rsid w:val="004401D5"/>
    <w:rsid w:val="00441042"/>
    <w:rsid w:val="0044467F"/>
    <w:rsid w:val="00445241"/>
    <w:rsid w:val="00446E65"/>
    <w:rsid w:val="00450B4D"/>
    <w:rsid w:val="00453224"/>
    <w:rsid w:val="00457700"/>
    <w:rsid w:val="00457F10"/>
    <w:rsid w:val="00462E80"/>
    <w:rsid w:val="004639F1"/>
    <w:rsid w:val="0046627B"/>
    <w:rsid w:val="00466664"/>
    <w:rsid w:val="00466C2A"/>
    <w:rsid w:val="00466EF4"/>
    <w:rsid w:val="004672FB"/>
    <w:rsid w:val="00467BDC"/>
    <w:rsid w:val="00472D03"/>
    <w:rsid w:val="00475122"/>
    <w:rsid w:val="00476301"/>
    <w:rsid w:val="00476CF8"/>
    <w:rsid w:val="00482377"/>
    <w:rsid w:val="00483355"/>
    <w:rsid w:val="00484FB8"/>
    <w:rsid w:val="00486D46"/>
    <w:rsid w:val="00495B1E"/>
    <w:rsid w:val="004A03E0"/>
    <w:rsid w:val="004A15FC"/>
    <w:rsid w:val="004A1835"/>
    <w:rsid w:val="004A2D60"/>
    <w:rsid w:val="004A4380"/>
    <w:rsid w:val="004A4808"/>
    <w:rsid w:val="004A6C88"/>
    <w:rsid w:val="004A6D5F"/>
    <w:rsid w:val="004A6F1D"/>
    <w:rsid w:val="004B0D8F"/>
    <w:rsid w:val="004B3F53"/>
    <w:rsid w:val="004B4569"/>
    <w:rsid w:val="004B52CE"/>
    <w:rsid w:val="004C2C9A"/>
    <w:rsid w:val="004C2E23"/>
    <w:rsid w:val="004C35EE"/>
    <w:rsid w:val="004C472B"/>
    <w:rsid w:val="004C68D4"/>
    <w:rsid w:val="004C6EFC"/>
    <w:rsid w:val="004D24F5"/>
    <w:rsid w:val="004D28D9"/>
    <w:rsid w:val="004D385D"/>
    <w:rsid w:val="004D68CF"/>
    <w:rsid w:val="004E0EED"/>
    <w:rsid w:val="004E3F4E"/>
    <w:rsid w:val="004E62A6"/>
    <w:rsid w:val="004E7C11"/>
    <w:rsid w:val="004F2EAB"/>
    <w:rsid w:val="0050442F"/>
    <w:rsid w:val="00511DDE"/>
    <w:rsid w:val="00512419"/>
    <w:rsid w:val="00512F33"/>
    <w:rsid w:val="00513943"/>
    <w:rsid w:val="00513AF8"/>
    <w:rsid w:val="00521626"/>
    <w:rsid w:val="005219F9"/>
    <w:rsid w:val="00521DA2"/>
    <w:rsid w:val="00523B66"/>
    <w:rsid w:val="00523E26"/>
    <w:rsid w:val="00525E35"/>
    <w:rsid w:val="00527E76"/>
    <w:rsid w:val="005329F9"/>
    <w:rsid w:val="005338AA"/>
    <w:rsid w:val="00535081"/>
    <w:rsid w:val="005555EB"/>
    <w:rsid w:val="00555ED2"/>
    <w:rsid w:val="0056017F"/>
    <w:rsid w:val="00561E74"/>
    <w:rsid w:val="005622F8"/>
    <w:rsid w:val="00562AA9"/>
    <w:rsid w:val="0056533E"/>
    <w:rsid w:val="0056637A"/>
    <w:rsid w:val="00566B5A"/>
    <w:rsid w:val="00567CCC"/>
    <w:rsid w:val="0057096D"/>
    <w:rsid w:val="00572545"/>
    <w:rsid w:val="005727E0"/>
    <w:rsid w:val="00573D1B"/>
    <w:rsid w:val="00577C66"/>
    <w:rsid w:val="00582F88"/>
    <w:rsid w:val="005836A3"/>
    <w:rsid w:val="00583D83"/>
    <w:rsid w:val="00584254"/>
    <w:rsid w:val="00584257"/>
    <w:rsid w:val="0058566F"/>
    <w:rsid w:val="005866F2"/>
    <w:rsid w:val="00591A73"/>
    <w:rsid w:val="00594242"/>
    <w:rsid w:val="005973F2"/>
    <w:rsid w:val="005A243B"/>
    <w:rsid w:val="005A4400"/>
    <w:rsid w:val="005B1A1A"/>
    <w:rsid w:val="005B2840"/>
    <w:rsid w:val="005B6782"/>
    <w:rsid w:val="005C4A17"/>
    <w:rsid w:val="005C4A6E"/>
    <w:rsid w:val="005D02C5"/>
    <w:rsid w:val="005D60EC"/>
    <w:rsid w:val="005D634D"/>
    <w:rsid w:val="005E0F29"/>
    <w:rsid w:val="005E16B1"/>
    <w:rsid w:val="005E1C8C"/>
    <w:rsid w:val="005E556F"/>
    <w:rsid w:val="005F1AAD"/>
    <w:rsid w:val="005F7206"/>
    <w:rsid w:val="00601C8B"/>
    <w:rsid w:val="006074FA"/>
    <w:rsid w:val="00612409"/>
    <w:rsid w:val="006153F1"/>
    <w:rsid w:val="00620B4A"/>
    <w:rsid w:val="00621955"/>
    <w:rsid w:val="00624C5F"/>
    <w:rsid w:val="00625C13"/>
    <w:rsid w:val="00630EC9"/>
    <w:rsid w:val="00631149"/>
    <w:rsid w:val="006337A3"/>
    <w:rsid w:val="00635267"/>
    <w:rsid w:val="00635E99"/>
    <w:rsid w:val="006363F7"/>
    <w:rsid w:val="006411D1"/>
    <w:rsid w:val="006416E2"/>
    <w:rsid w:val="00641A5E"/>
    <w:rsid w:val="006422C6"/>
    <w:rsid w:val="00646ECF"/>
    <w:rsid w:val="006515B9"/>
    <w:rsid w:val="00653373"/>
    <w:rsid w:val="006552CD"/>
    <w:rsid w:val="00656C7F"/>
    <w:rsid w:val="0066027D"/>
    <w:rsid w:val="00661277"/>
    <w:rsid w:val="00663EA6"/>
    <w:rsid w:val="00666FE5"/>
    <w:rsid w:val="0067154D"/>
    <w:rsid w:val="00671D9C"/>
    <w:rsid w:val="00672095"/>
    <w:rsid w:val="00672D01"/>
    <w:rsid w:val="00674648"/>
    <w:rsid w:val="00674E91"/>
    <w:rsid w:val="00681B54"/>
    <w:rsid w:val="00682E03"/>
    <w:rsid w:val="006832A9"/>
    <w:rsid w:val="00684EAF"/>
    <w:rsid w:val="006855BB"/>
    <w:rsid w:val="0068785F"/>
    <w:rsid w:val="00693F2D"/>
    <w:rsid w:val="006948AB"/>
    <w:rsid w:val="00694B1B"/>
    <w:rsid w:val="006A060D"/>
    <w:rsid w:val="006A43D6"/>
    <w:rsid w:val="006A5083"/>
    <w:rsid w:val="006A78E5"/>
    <w:rsid w:val="006B29F0"/>
    <w:rsid w:val="006B2A2D"/>
    <w:rsid w:val="006B31B2"/>
    <w:rsid w:val="006B5ABA"/>
    <w:rsid w:val="006C08D6"/>
    <w:rsid w:val="006C3E18"/>
    <w:rsid w:val="006C4B32"/>
    <w:rsid w:val="006C5A48"/>
    <w:rsid w:val="006C72E7"/>
    <w:rsid w:val="006D0A94"/>
    <w:rsid w:val="006D144E"/>
    <w:rsid w:val="006E01C0"/>
    <w:rsid w:val="006E1F8C"/>
    <w:rsid w:val="006E3057"/>
    <w:rsid w:val="006E4C6C"/>
    <w:rsid w:val="006E5C57"/>
    <w:rsid w:val="006E5CF6"/>
    <w:rsid w:val="006F28F7"/>
    <w:rsid w:val="006F6251"/>
    <w:rsid w:val="006F73A0"/>
    <w:rsid w:val="0070145F"/>
    <w:rsid w:val="00702FA2"/>
    <w:rsid w:val="00703A23"/>
    <w:rsid w:val="00705547"/>
    <w:rsid w:val="00707671"/>
    <w:rsid w:val="00710AE0"/>
    <w:rsid w:val="00711D8F"/>
    <w:rsid w:val="0071592B"/>
    <w:rsid w:val="00720947"/>
    <w:rsid w:val="00723A71"/>
    <w:rsid w:val="00727755"/>
    <w:rsid w:val="007310D5"/>
    <w:rsid w:val="00734A9C"/>
    <w:rsid w:val="00734BF7"/>
    <w:rsid w:val="00735A9B"/>
    <w:rsid w:val="00736543"/>
    <w:rsid w:val="0073745A"/>
    <w:rsid w:val="00740360"/>
    <w:rsid w:val="00741F75"/>
    <w:rsid w:val="00742FBC"/>
    <w:rsid w:val="00745696"/>
    <w:rsid w:val="007507E2"/>
    <w:rsid w:val="00752F6C"/>
    <w:rsid w:val="00753695"/>
    <w:rsid w:val="00754B87"/>
    <w:rsid w:val="0075567F"/>
    <w:rsid w:val="00755843"/>
    <w:rsid w:val="00760F34"/>
    <w:rsid w:val="00761B00"/>
    <w:rsid w:val="007656FF"/>
    <w:rsid w:val="00765DAE"/>
    <w:rsid w:val="00766F63"/>
    <w:rsid w:val="007710EF"/>
    <w:rsid w:val="00774BC2"/>
    <w:rsid w:val="00775842"/>
    <w:rsid w:val="00775F62"/>
    <w:rsid w:val="0077786A"/>
    <w:rsid w:val="00784A27"/>
    <w:rsid w:val="007854B2"/>
    <w:rsid w:val="00786EB9"/>
    <w:rsid w:val="00794FA3"/>
    <w:rsid w:val="007A1DEE"/>
    <w:rsid w:val="007A2DFC"/>
    <w:rsid w:val="007A313D"/>
    <w:rsid w:val="007A3F9B"/>
    <w:rsid w:val="007A5481"/>
    <w:rsid w:val="007A75F2"/>
    <w:rsid w:val="007B31F7"/>
    <w:rsid w:val="007B3202"/>
    <w:rsid w:val="007B47B1"/>
    <w:rsid w:val="007B64D1"/>
    <w:rsid w:val="007B757C"/>
    <w:rsid w:val="007C0228"/>
    <w:rsid w:val="007C0EE5"/>
    <w:rsid w:val="007C120B"/>
    <w:rsid w:val="007C5A74"/>
    <w:rsid w:val="007C5E35"/>
    <w:rsid w:val="007C678F"/>
    <w:rsid w:val="007D2DE4"/>
    <w:rsid w:val="007D3FD1"/>
    <w:rsid w:val="007D4A3F"/>
    <w:rsid w:val="007D51C4"/>
    <w:rsid w:val="007E3326"/>
    <w:rsid w:val="007E6792"/>
    <w:rsid w:val="00801B55"/>
    <w:rsid w:val="00802BDC"/>
    <w:rsid w:val="008106F6"/>
    <w:rsid w:val="00811E85"/>
    <w:rsid w:val="00814685"/>
    <w:rsid w:val="00815088"/>
    <w:rsid w:val="008162A6"/>
    <w:rsid w:val="008215D6"/>
    <w:rsid w:val="00822E98"/>
    <w:rsid w:val="00823191"/>
    <w:rsid w:val="00825C96"/>
    <w:rsid w:val="008273AA"/>
    <w:rsid w:val="00827437"/>
    <w:rsid w:val="008303BB"/>
    <w:rsid w:val="00831828"/>
    <w:rsid w:val="008321D3"/>
    <w:rsid w:val="00833367"/>
    <w:rsid w:val="00837000"/>
    <w:rsid w:val="0084066B"/>
    <w:rsid w:val="00842913"/>
    <w:rsid w:val="008529AE"/>
    <w:rsid w:val="008541FF"/>
    <w:rsid w:val="00855D64"/>
    <w:rsid w:val="008572FE"/>
    <w:rsid w:val="0087215F"/>
    <w:rsid w:val="00872837"/>
    <w:rsid w:val="00872838"/>
    <w:rsid w:val="008730A4"/>
    <w:rsid w:val="0087393F"/>
    <w:rsid w:val="00876520"/>
    <w:rsid w:val="00876AB3"/>
    <w:rsid w:val="008808C6"/>
    <w:rsid w:val="00880B75"/>
    <w:rsid w:val="00881453"/>
    <w:rsid w:val="0088208D"/>
    <w:rsid w:val="0088391B"/>
    <w:rsid w:val="00883990"/>
    <w:rsid w:val="00884379"/>
    <w:rsid w:val="00885BEB"/>
    <w:rsid w:val="00887C0C"/>
    <w:rsid w:val="008A03CD"/>
    <w:rsid w:val="008A0EA0"/>
    <w:rsid w:val="008A528F"/>
    <w:rsid w:val="008A7080"/>
    <w:rsid w:val="008A7F18"/>
    <w:rsid w:val="008B5D6A"/>
    <w:rsid w:val="008B75C1"/>
    <w:rsid w:val="008C69B2"/>
    <w:rsid w:val="008D2A83"/>
    <w:rsid w:val="008D3745"/>
    <w:rsid w:val="008D4354"/>
    <w:rsid w:val="008D55F5"/>
    <w:rsid w:val="008D6A9E"/>
    <w:rsid w:val="008D7ABB"/>
    <w:rsid w:val="008E3990"/>
    <w:rsid w:val="008F62AB"/>
    <w:rsid w:val="00901ACD"/>
    <w:rsid w:val="0090513A"/>
    <w:rsid w:val="0090536B"/>
    <w:rsid w:val="0090626B"/>
    <w:rsid w:val="00906EE0"/>
    <w:rsid w:val="00907DF6"/>
    <w:rsid w:val="009106C3"/>
    <w:rsid w:val="00911AB3"/>
    <w:rsid w:val="00911E30"/>
    <w:rsid w:val="00917641"/>
    <w:rsid w:val="009201D7"/>
    <w:rsid w:val="00921287"/>
    <w:rsid w:val="009213CC"/>
    <w:rsid w:val="00921AC6"/>
    <w:rsid w:val="00921B64"/>
    <w:rsid w:val="009245F1"/>
    <w:rsid w:val="00934833"/>
    <w:rsid w:val="00934DE9"/>
    <w:rsid w:val="0093723D"/>
    <w:rsid w:val="009405FA"/>
    <w:rsid w:val="00942245"/>
    <w:rsid w:val="0094387E"/>
    <w:rsid w:val="00944F27"/>
    <w:rsid w:val="009452A4"/>
    <w:rsid w:val="00946018"/>
    <w:rsid w:val="00946264"/>
    <w:rsid w:val="00950314"/>
    <w:rsid w:val="00950A22"/>
    <w:rsid w:val="009602CA"/>
    <w:rsid w:val="00960E0D"/>
    <w:rsid w:val="00961555"/>
    <w:rsid w:val="00967417"/>
    <w:rsid w:val="00967872"/>
    <w:rsid w:val="00967BF5"/>
    <w:rsid w:val="00967C53"/>
    <w:rsid w:val="00971498"/>
    <w:rsid w:val="00975181"/>
    <w:rsid w:val="009763D2"/>
    <w:rsid w:val="00976A2A"/>
    <w:rsid w:val="0098537B"/>
    <w:rsid w:val="00985C26"/>
    <w:rsid w:val="009901FF"/>
    <w:rsid w:val="009904E4"/>
    <w:rsid w:val="00993039"/>
    <w:rsid w:val="0099414A"/>
    <w:rsid w:val="00995078"/>
    <w:rsid w:val="009961CD"/>
    <w:rsid w:val="00997B8A"/>
    <w:rsid w:val="009A07D7"/>
    <w:rsid w:val="009A0A48"/>
    <w:rsid w:val="009A21F3"/>
    <w:rsid w:val="009A35FD"/>
    <w:rsid w:val="009B039E"/>
    <w:rsid w:val="009B09EE"/>
    <w:rsid w:val="009B1560"/>
    <w:rsid w:val="009B314C"/>
    <w:rsid w:val="009B41F5"/>
    <w:rsid w:val="009B463A"/>
    <w:rsid w:val="009B6BFD"/>
    <w:rsid w:val="009C604A"/>
    <w:rsid w:val="009D135E"/>
    <w:rsid w:val="009D17BE"/>
    <w:rsid w:val="009D3120"/>
    <w:rsid w:val="009D355C"/>
    <w:rsid w:val="009E0431"/>
    <w:rsid w:val="009E3D4F"/>
    <w:rsid w:val="009E44F5"/>
    <w:rsid w:val="009E6B20"/>
    <w:rsid w:val="009E7103"/>
    <w:rsid w:val="009F1849"/>
    <w:rsid w:val="009F228D"/>
    <w:rsid w:val="009F3DAE"/>
    <w:rsid w:val="009F515B"/>
    <w:rsid w:val="009F79FC"/>
    <w:rsid w:val="009F7C7D"/>
    <w:rsid w:val="00A0167B"/>
    <w:rsid w:val="00A018B5"/>
    <w:rsid w:val="00A04DEA"/>
    <w:rsid w:val="00A0635B"/>
    <w:rsid w:val="00A11A3D"/>
    <w:rsid w:val="00A12725"/>
    <w:rsid w:val="00A134DD"/>
    <w:rsid w:val="00A1381D"/>
    <w:rsid w:val="00A147C9"/>
    <w:rsid w:val="00A17754"/>
    <w:rsid w:val="00A2480C"/>
    <w:rsid w:val="00A2697C"/>
    <w:rsid w:val="00A26D76"/>
    <w:rsid w:val="00A33E78"/>
    <w:rsid w:val="00A35AC4"/>
    <w:rsid w:val="00A367E0"/>
    <w:rsid w:val="00A36DD1"/>
    <w:rsid w:val="00A4202D"/>
    <w:rsid w:val="00A44B93"/>
    <w:rsid w:val="00A47B4E"/>
    <w:rsid w:val="00A51800"/>
    <w:rsid w:val="00A52BA6"/>
    <w:rsid w:val="00A534BB"/>
    <w:rsid w:val="00A53D5C"/>
    <w:rsid w:val="00A54802"/>
    <w:rsid w:val="00A54911"/>
    <w:rsid w:val="00A56E0C"/>
    <w:rsid w:val="00A57166"/>
    <w:rsid w:val="00A6008D"/>
    <w:rsid w:val="00A609D7"/>
    <w:rsid w:val="00A64A2C"/>
    <w:rsid w:val="00A6665A"/>
    <w:rsid w:val="00A6730C"/>
    <w:rsid w:val="00A72B84"/>
    <w:rsid w:val="00A72E32"/>
    <w:rsid w:val="00A740CE"/>
    <w:rsid w:val="00A749C4"/>
    <w:rsid w:val="00A77541"/>
    <w:rsid w:val="00A80BE3"/>
    <w:rsid w:val="00A810F0"/>
    <w:rsid w:val="00A81D4C"/>
    <w:rsid w:val="00A8388C"/>
    <w:rsid w:val="00A83B17"/>
    <w:rsid w:val="00A854EB"/>
    <w:rsid w:val="00A92012"/>
    <w:rsid w:val="00A924EE"/>
    <w:rsid w:val="00A94392"/>
    <w:rsid w:val="00A95ED4"/>
    <w:rsid w:val="00AA1FCD"/>
    <w:rsid w:val="00AB041A"/>
    <w:rsid w:val="00AB56E2"/>
    <w:rsid w:val="00AB71D8"/>
    <w:rsid w:val="00AC0B05"/>
    <w:rsid w:val="00AC1E94"/>
    <w:rsid w:val="00AC2157"/>
    <w:rsid w:val="00AC7B1C"/>
    <w:rsid w:val="00AD3AD7"/>
    <w:rsid w:val="00AD4640"/>
    <w:rsid w:val="00AD617A"/>
    <w:rsid w:val="00AE298E"/>
    <w:rsid w:val="00AE4E46"/>
    <w:rsid w:val="00AF33D4"/>
    <w:rsid w:val="00AF35D2"/>
    <w:rsid w:val="00AF48D9"/>
    <w:rsid w:val="00AF4CB6"/>
    <w:rsid w:val="00AF6060"/>
    <w:rsid w:val="00AF6ECF"/>
    <w:rsid w:val="00B01C3F"/>
    <w:rsid w:val="00B02C0B"/>
    <w:rsid w:val="00B02C40"/>
    <w:rsid w:val="00B0499F"/>
    <w:rsid w:val="00B05C92"/>
    <w:rsid w:val="00B077D6"/>
    <w:rsid w:val="00B12C6C"/>
    <w:rsid w:val="00B16A60"/>
    <w:rsid w:val="00B16AC7"/>
    <w:rsid w:val="00B21120"/>
    <w:rsid w:val="00B212A9"/>
    <w:rsid w:val="00B249CA"/>
    <w:rsid w:val="00B25429"/>
    <w:rsid w:val="00B26E1C"/>
    <w:rsid w:val="00B30AFF"/>
    <w:rsid w:val="00B370A2"/>
    <w:rsid w:val="00B37354"/>
    <w:rsid w:val="00B43BAB"/>
    <w:rsid w:val="00B44877"/>
    <w:rsid w:val="00B44C79"/>
    <w:rsid w:val="00B469F9"/>
    <w:rsid w:val="00B477DC"/>
    <w:rsid w:val="00B4786B"/>
    <w:rsid w:val="00B5057E"/>
    <w:rsid w:val="00B50588"/>
    <w:rsid w:val="00B51823"/>
    <w:rsid w:val="00B51CBF"/>
    <w:rsid w:val="00B54F35"/>
    <w:rsid w:val="00B5684F"/>
    <w:rsid w:val="00B57850"/>
    <w:rsid w:val="00B62524"/>
    <w:rsid w:val="00B6310C"/>
    <w:rsid w:val="00B63E8A"/>
    <w:rsid w:val="00B706F3"/>
    <w:rsid w:val="00B72C24"/>
    <w:rsid w:val="00B735D8"/>
    <w:rsid w:val="00B74E62"/>
    <w:rsid w:val="00B75531"/>
    <w:rsid w:val="00B75B06"/>
    <w:rsid w:val="00B762F3"/>
    <w:rsid w:val="00B77A0C"/>
    <w:rsid w:val="00B804BC"/>
    <w:rsid w:val="00B81E72"/>
    <w:rsid w:val="00B841E4"/>
    <w:rsid w:val="00B85733"/>
    <w:rsid w:val="00B86E82"/>
    <w:rsid w:val="00B90E31"/>
    <w:rsid w:val="00B94FFA"/>
    <w:rsid w:val="00BA1667"/>
    <w:rsid w:val="00BA3405"/>
    <w:rsid w:val="00BA57F2"/>
    <w:rsid w:val="00BB2F88"/>
    <w:rsid w:val="00BB5F0B"/>
    <w:rsid w:val="00BB6119"/>
    <w:rsid w:val="00BC276A"/>
    <w:rsid w:val="00BC3E41"/>
    <w:rsid w:val="00BC3F4F"/>
    <w:rsid w:val="00BD0884"/>
    <w:rsid w:val="00BD11D9"/>
    <w:rsid w:val="00BD2E67"/>
    <w:rsid w:val="00BD368F"/>
    <w:rsid w:val="00BD4124"/>
    <w:rsid w:val="00BD439C"/>
    <w:rsid w:val="00BD44EC"/>
    <w:rsid w:val="00BE36F7"/>
    <w:rsid w:val="00BE3E08"/>
    <w:rsid w:val="00BE5471"/>
    <w:rsid w:val="00BE54C8"/>
    <w:rsid w:val="00BE5780"/>
    <w:rsid w:val="00BE5CDD"/>
    <w:rsid w:val="00BE6E69"/>
    <w:rsid w:val="00BF29B8"/>
    <w:rsid w:val="00BF29EF"/>
    <w:rsid w:val="00BF383E"/>
    <w:rsid w:val="00BF3BDF"/>
    <w:rsid w:val="00BF6B17"/>
    <w:rsid w:val="00C01E12"/>
    <w:rsid w:val="00C03583"/>
    <w:rsid w:val="00C04AA3"/>
    <w:rsid w:val="00C062C5"/>
    <w:rsid w:val="00C07FCB"/>
    <w:rsid w:val="00C16AAC"/>
    <w:rsid w:val="00C212CD"/>
    <w:rsid w:val="00C220EE"/>
    <w:rsid w:val="00C27F27"/>
    <w:rsid w:val="00C320C3"/>
    <w:rsid w:val="00C409A6"/>
    <w:rsid w:val="00C45299"/>
    <w:rsid w:val="00C53012"/>
    <w:rsid w:val="00C530AB"/>
    <w:rsid w:val="00C577C8"/>
    <w:rsid w:val="00C57997"/>
    <w:rsid w:val="00C57D2F"/>
    <w:rsid w:val="00C6398E"/>
    <w:rsid w:val="00C81326"/>
    <w:rsid w:val="00C817C8"/>
    <w:rsid w:val="00C83960"/>
    <w:rsid w:val="00C83AF5"/>
    <w:rsid w:val="00C83D00"/>
    <w:rsid w:val="00C85D03"/>
    <w:rsid w:val="00C85EC6"/>
    <w:rsid w:val="00C86CEA"/>
    <w:rsid w:val="00C90BC8"/>
    <w:rsid w:val="00C92552"/>
    <w:rsid w:val="00C96910"/>
    <w:rsid w:val="00C971E7"/>
    <w:rsid w:val="00CA2686"/>
    <w:rsid w:val="00CA2C05"/>
    <w:rsid w:val="00CA69CD"/>
    <w:rsid w:val="00CB33E8"/>
    <w:rsid w:val="00CB4A79"/>
    <w:rsid w:val="00CB568B"/>
    <w:rsid w:val="00CB5A18"/>
    <w:rsid w:val="00CC155B"/>
    <w:rsid w:val="00CC1E80"/>
    <w:rsid w:val="00CC5077"/>
    <w:rsid w:val="00CC6BA0"/>
    <w:rsid w:val="00CC731D"/>
    <w:rsid w:val="00CC7718"/>
    <w:rsid w:val="00CD1596"/>
    <w:rsid w:val="00CD69C1"/>
    <w:rsid w:val="00CD7693"/>
    <w:rsid w:val="00CD776E"/>
    <w:rsid w:val="00CE0EE1"/>
    <w:rsid w:val="00CF088C"/>
    <w:rsid w:val="00CF0DA5"/>
    <w:rsid w:val="00CF1D4B"/>
    <w:rsid w:val="00CF2D65"/>
    <w:rsid w:val="00CF7596"/>
    <w:rsid w:val="00D05287"/>
    <w:rsid w:val="00D1148F"/>
    <w:rsid w:val="00D12277"/>
    <w:rsid w:val="00D12882"/>
    <w:rsid w:val="00D26078"/>
    <w:rsid w:val="00D271E4"/>
    <w:rsid w:val="00D27D49"/>
    <w:rsid w:val="00D31302"/>
    <w:rsid w:val="00D3237E"/>
    <w:rsid w:val="00D32925"/>
    <w:rsid w:val="00D33242"/>
    <w:rsid w:val="00D343BB"/>
    <w:rsid w:val="00D34590"/>
    <w:rsid w:val="00D354DA"/>
    <w:rsid w:val="00D375EE"/>
    <w:rsid w:val="00D37E56"/>
    <w:rsid w:val="00D419EF"/>
    <w:rsid w:val="00D43102"/>
    <w:rsid w:val="00D43FC4"/>
    <w:rsid w:val="00D44916"/>
    <w:rsid w:val="00D46BE4"/>
    <w:rsid w:val="00D46E94"/>
    <w:rsid w:val="00D470E4"/>
    <w:rsid w:val="00D50F9C"/>
    <w:rsid w:val="00D5140C"/>
    <w:rsid w:val="00D52216"/>
    <w:rsid w:val="00D53956"/>
    <w:rsid w:val="00D5529E"/>
    <w:rsid w:val="00D55A1E"/>
    <w:rsid w:val="00D5719F"/>
    <w:rsid w:val="00D61D2B"/>
    <w:rsid w:val="00D6285B"/>
    <w:rsid w:val="00D63790"/>
    <w:rsid w:val="00D637AE"/>
    <w:rsid w:val="00D754B2"/>
    <w:rsid w:val="00D766AE"/>
    <w:rsid w:val="00D775DB"/>
    <w:rsid w:val="00D77E2B"/>
    <w:rsid w:val="00D824B2"/>
    <w:rsid w:val="00D870FA"/>
    <w:rsid w:val="00D92CD0"/>
    <w:rsid w:val="00DA1229"/>
    <w:rsid w:val="00DA4B3F"/>
    <w:rsid w:val="00DA5B0E"/>
    <w:rsid w:val="00DB1563"/>
    <w:rsid w:val="00DB24F8"/>
    <w:rsid w:val="00DB47DF"/>
    <w:rsid w:val="00DB4D95"/>
    <w:rsid w:val="00DC2463"/>
    <w:rsid w:val="00DC517D"/>
    <w:rsid w:val="00DD2A1E"/>
    <w:rsid w:val="00DD3CD2"/>
    <w:rsid w:val="00DD4619"/>
    <w:rsid w:val="00DE0D26"/>
    <w:rsid w:val="00DE17A5"/>
    <w:rsid w:val="00DE1827"/>
    <w:rsid w:val="00DE1FE9"/>
    <w:rsid w:val="00DE3046"/>
    <w:rsid w:val="00DE4B28"/>
    <w:rsid w:val="00DE4DF2"/>
    <w:rsid w:val="00DE6E05"/>
    <w:rsid w:val="00DE78C4"/>
    <w:rsid w:val="00DF0078"/>
    <w:rsid w:val="00DF0DDE"/>
    <w:rsid w:val="00DF0E3A"/>
    <w:rsid w:val="00E0349E"/>
    <w:rsid w:val="00E041AE"/>
    <w:rsid w:val="00E06974"/>
    <w:rsid w:val="00E134BE"/>
    <w:rsid w:val="00E13D80"/>
    <w:rsid w:val="00E1470F"/>
    <w:rsid w:val="00E16951"/>
    <w:rsid w:val="00E22709"/>
    <w:rsid w:val="00E261B4"/>
    <w:rsid w:val="00E27B61"/>
    <w:rsid w:val="00E30E7D"/>
    <w:rsid w:val="00E322E8"/>
    <w:rsid w:val="00E353C5"/>
    <w:rsid w:val="00E37542"/>
    <w:rsid w:val="00E50743"/>
    <w:rsid w:val="00E5495E"/>
    <w:rsid w:val="00E5717C"/>
    <w:rsid w:val="00E57544"/>
    <w:rsid w:val="00E575DA"/>
    <w:rsid w:val="00E6253A"/>
    <w:rsid w:val="00E631E9"/>
    <w:rsid w:val="00E70E81"/>
    <w:rsid w:val="00E7118D"/>
    <w:rsid w:val="00E73264"/>
    <w:rsid w:val="00E745DF"/>
    <w:rsid w:val="00E76E86"/>
    <w:rsid w:val="00E8113E"/>
    <w:rsid w:val="00E811FE"/>
    <w:rsid w:val="00E82167"/>
    <w:rsid w:val="00E827F6"/>
    <w:rsid w:val="00E928D2"/>
    <w:rsid w:val="00E9700C"/>
    <w:rsid w:val="00EA2129"/>
    <w:rsid w:val="00EA41A8"/>
    <w:rsid w:val="00EA5D79"/>
    <w:rsid w:val="00EB609D"/>
    <w:rsid w:val="00EB66A6"/>
    <w:rsid w:val="00EC0E7B"/>
    <w:rsid w:val="00EC1063"/>
    <w:rsid w:val="00EC285F"/>
    <w:rsid w:val="00EC3637"/>
    <w:rsid w:val="00EC4EF9"/>
    <w:rsid w:val="00EC739F"/>
    <w:rsid w:val="00ED0236"/>
    <w:rsid w:val="00ED0680"/>
    <w:rsid w:val="00ED0C6D"/>
    <w:rsid w:val="00ED294A"/>
    <w:rsid w:val="00ED36E4"/>
    <w:rsid w:val="00ED4808"/>
    <w:rsid w:val="00ED5DDB"/>
    <w:rsid w:val="00ED5E7C"/>
    <w:rsid w:val="00ED6378"/>
    <w:rsid w:val="00EE41F4"/>
    <w:rsid w:val="00EE4362"/>
    <w:rsid w:val="00EE4EDA"/>
    <w:rsid w:val="00EE7B9F"/>
    <w:rsid w:val="00EF1EAC"/>
    <w:rsid w:val="00EF2C1A"/>
    <w:rsid w:val="00F05C87"/>
    <w:rsid w:val="00F06693"/>
    <w:rsid w:val="00F067F8"/>
    <w:rsid w:val="00F11C13"/>
    <w:rsid w:val="00F12F5F"/>
    <w:rsid w:val="00F1509F"/>
    <w:rsid w:val="00F208DD"/>
    <w:rsid w:val="00F21F09"/>
    <w:rsid w:val="00F23411"/>
    <w:rsid w:val="00F260BA"/>
    <w:rsid w:val="00F2649C"/>
    <w:rsid w:val="00F26A55"/>
    <w:rsid w:val="00F307FA"/>
    <w:rsid w:val="00F32727"/>
    <w:rsid w:val="00F36CC8"/>
    <w:rsid w:val="00F37544"/>
    <w:rsid w:val="00F40039"/>
    <w:rsid w:val="00F419B0"/>
    <w:rsid w:val="00F44C19"/>
    <w:rsid w:val="00F45561"/>
    <w:rsid w:val="00F473FA"/>
    <w:rsid w:val="00F5158F"/>
    <w:rsid w:val="00F51E49"/>
    <w:rsid w:val="00F5475F"/>
    <w:rsid w:val="00F56A80"/>
    <w:rsid w:val="00F67F3F"/>
    <w:rsid w:val="00F779F4"/>
    <w:rsid w:val="00F80FE9"/>
    <w:rsid w:val="00F822DC"/>
    <w:rsid w:val="00F919F6"/>
    <w:rsid w:val="00F9515C"/>
    <w:rsid w:val="00FA07B5"/>
    <w:rsid w:val="00FA16E7"/>
    <w:rsid w:val="00FA4AAA"/>
    <w:rsid w:val="00FA6514"/>
    <w:rsid w:val="00FB0C6A"/>
    <w:rsid w:val="00FB1BD5"/>
    <w:rsid w:val="00FB24A0"/>
    <w:rsid w:val="00FB2AA7"/>
    <w:rsid w:val="00FB2DC4"/>
    <w:rsid w:val="00FB6DA5"/>
    <w:rsid w:val="00FB7613"/>
    <w:rsid w:val="00FC470F"/>
    <w:rsid w:val="00FC6CB8"/>
    <w:rsid w:val="00FD0CE6"/>
    <w:rsid w:val="00FD1517"/>
    <w:rsid w:val="00FE0C38"/>
    <w:rsid w:val="00FE5744"/>
    <w:rsid w:val="00FF1950"/>
    <w:rsid w:val="00FF4409"/>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9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aliases w:val="ASAPHeading 1,H1,Nadpis 1n,h1,Titulo 1,H1-Heading 1,1,Header 1,l1,Legal Line 1,head 1,título 1,título 11,título 12,título 13,título 111,título 14,título 112,título 15,Head 1,Head 11,Box Header,Titre§,II+,I,H11,H12,H13,H14,H15,H16,H17,H18,H111,f"/>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2">
    <w:name w:val="heading 2"/>
    <w:basedOn w:val="Normln"/>
    <w:next w:val="Normln"/>
    <w:link w:val="Nadpis2Char"/>
    <w:uiPriority w:val="9"/>
    <w:semiHidden/>
    <w:unhideWhenUsed/>
    <w:qFormat/>
    <w:rsid w:val="001471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uiPriority w:val="99"/>
    <w:rsid w:val="00D6285B"/>
    <w:pPr>
      <w:tabs>
        <w:tab w:val="center" w:pos="4536"/>
        <w:tab w:val="right" w:pos="9072"/>
      </w:tabs>
    </w:pPr>
  </w:style>
  <w:style w:type="character" w:customStyle="1" w:styleId="ZhlavChar">
    <w:name w:val="Záhlaví Char"/>
    <w:basedOn w:val="Standardnpsmoodstavce"/>
    <w:link w:val="Zhlav"/>
    <w:uiPriority w:val="99"/>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uiPriority w:val="59"/>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List Paragraph (Czech Tourism),Odrážky - Arial 12,Číslovaný odstavec se seznamem"/>
    <w:basedOn w:val="Normln"/>
    <w:link w:val="OdstavecseseznamemChar"/>
    <w:uiPriority w:val="34"/>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unhideWhenUsed/>
    <w:rsid w:val="00D6285B"/>
    <w:rPr>
      <w:sz w:val="20"/>
      <w:szCs w:val="20"/>
    </w:rPr>
  </w:style>
  <w:style w:type="character" w:customStyle="1" w:styleId="TextkomenteChar">
    <w:name w:val="Text komentáře Char"/>
    <w:basedOn w:val="Standardnpsmoodstavce"/>
    <w:link w:val="Textkomente"/>
    <w:uiPriority w:val="99"/>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aliases w:val="ASAPHeading 1 Char,H1 Char,Nadpis 1n Char,h1 Char,Titulo 1 Char,H1-Heading 1 Char,1 Char,Header 1 Char,l1 Char,Legal Line 1 Char,head 1 Char,título 1 Char,título 11 Char,título 12 Char,título 13 Char,título 111 Char,título 14 Char,II+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147119"/>
    <w:rPr>
      <w:rFonts w:asciiTheme="majorHAnsi" w:eastAsiaTheme="majorEastAsia" w:hAnsiTheme="majorHAnsi" w:cstheme="majorBidi"/>
      <w:color w:val="365F91" w:themeColor="accent1" w:themeShade="BF"/>
      <w:sz w:val="26"/>
      <w:szCs w:val="26"/>
      <w:lang w:eastAsia="cs-CZ"/>
    </w:rPr>
  </w:style>
  <w:style w:type="character" w:styleId="Zstupntext">
    <w:name w:val="Placeholder Text"/>
    <w:basedOn w:val="Standardnpsmoodstavce"/>
    <w:uiPriority w:val="99"/>
    <w:semiHidden/>
    <w:rsid w:val="00E8113E"/>
    <w:rPr>
      <w:color w:val="808080"/>
    </w:rPr>
  </w:style>
  <w:style w:type="character" w:styleId="Hypertextovodkaz">
    <w:name w:val="Hyperlink"/>
    <w:basedOn w:val="Standardnpsmoodstavce"/>
    <w:uiPriority w:val="99"/>
    <w:unhideWhenUsed/>
    <w:rsid w:val="00E8113E"/>
    <w:rPr>
      <w:color w:val="0000FF" w:themeColor="hyperlink"/>
      <w:u w:val="single"/>
    </w:rPr>
  </w:style>
  <w:style w:type="character" w:customStyle="1" w:styleId="Nevyeenzmnka1">
    <w:name w:val="Nevyřešená zmínka1"/>
    <w:basedOn w:val="Standardnpsmoodstavce"/>
    <w:uiPriority w:val="99"/>
    <w:semiHidden/>
    <w:unhideWhenUsed/>
    <w:rsid w:val="00E8113E"/>
    <w:rPr>
      <w:color w:val="605E5C"/>
      <w:shd w:val="clear" w:color="auto" w:fill="E1DFDD"/>
    </w:rPr>
  </w:style>
  <w:style w:type="table" w:customStyle="1" w:styleId="Stringdata-vchoztabulka">
    <w:name w:val="Stringdata - výchozí tabulka"/>
    <w:basedOn w:val="Prosttabulka1"/>
    <w:uiPriority w:val="99"/>
    <w:rsid w:val="00F779F4"/>
    <w:rPr>
      <w:rFonts w:eastAsiaTheme="minorEastAsia"/>
      <w:color w:val="1F497D" w:themeColor="text2"/>
      <w:sz w:val="20"/>
      <w:szCs w:val="20"/>
      <w:lang w:val="ru-RU" w:eastAsia="cs-CZ"/>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CE1" w:themeFill="background2"/>
      <w:vAlign w:val="center"/>
    </w:tcPr>
    <w:tblStylePr w:type="firstRow">
      <w:rPr>
        <w:rFonts w:asciiTheme="majorHAnsi" w:hAnsiTheme="majorHAnsi"/>
        <w:b/>
        <w:bCs/>
        <w:color w:val="1F497D" w:themeColor="text2"/>
        <w:sz w:val="24"/>
      </w:rPr>
      <w:tblPr/>
      <w:tcPr>
        <w:shd w:val="clear" w:color="auto" w:fill="C0504D" w:themeFill="accent2"/>
      </w:tcPr>
    </w:tblStylePr>
    <w:tblStylePr w:type="lastRow">
      <w:rPr>
        <w:rFonts w:asciiTheme="majorHAnsi" w:hAnsiTheme="majorHAnsi"/>
        <w:b/>
        <w:bCs/>
        <w:color w:val="4F81BD" w:themeColor="accent1"/>
        <w:sz w:val="24"/>
      </w:rPr>
      <w:tblPr/>
      <w:tcPr>
        <w:tcBorders>
          <w:top w:val="single" w:sz="6" w:space="0" w:color="FFFFFF" w:themeColor="background1"/>
        </w:tcBorders>
      </w:tcPr>
    </w:tblStylePr>
    <w:tblStylePr w:type="firstCol">
      <w:rPr>
        <w:b/>
        <w:bCs/>
      </w:rPr>
      <w:tblPr/>
      <w:tcPr>
        <w:shd w:val="clear" w:color="auto" w:fill="EEECE1" w:themeFill="background2"/>
      </w:tcPr>
    </w:tblStylePr>
    <w:tblStylePr w:type="lastCol">
      <w:pPr>
        <w:jc w:val="right"/>
      </w:pPr>
      <w:rPr>
        <w:b/>
        <w:bCs/>
      </w:rPr>
    </w:tblStylePr>
    <w:tblStylePr w:type="band1Vert">
      <w:tblPr/>
      <w:tcPr>
        <w:shd w:val="clear" w:color="auto" w:fill="EEECE1" w:themeFill="background2"/>
      </w:tcPr>
    </w:tblStylePr>
    <w:tblStylePr w:type="band2Vert">
      <w:tblPr/>
      <w:tcPr>
        <w:shd w:val="clear" w:color="auto" w:fill="EEECE1" w:themeFill="background2"/>
      </w:tcPr>
    </w:tblStylePr>
    <w:tblStylePr w:type="band1Horz">
      <w:tblPr/>
      <w:tcPr>
        <w:shd w:val="clear" w:color="auto" w:fill="EEECE1" w:themeFill="background2"/>
      </w:tcPr>
    </w:tblStylePr>
    <w:tblStylePr w:type="band2Horz">
      <w:tblPr/>
      <w:tcPr>
        <w:shd w:val="clear" w:color="auto" w:fill="EEECE1" w:themeFill="background2"/>
      </w:tcPr>
    </w:tblStylePr>
  </w:style>
  <w:style w:type="table" w:styleId="Prosttabulka1">
    <w:name w:val="Plain Table 1"/>
    <w:basedOn w:val="Normlntabulka"/>
    <w:uiPriority w:val="41"/>
    <w:rsid w:val="00F779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op">
    <w:name w:val="eop"/>
    <w:basedOn w:val="Standardnpsmoodstavce"/>
    <w:rsid w:val="00741F75"/>
  </w:style>
  <w:style w:type="character" w:customStyle="1" w:styleId="OdstavecseseznamemChar">
    <w:name w:val="Odstavec se seznamem Char"/>
    <w:aliases w:val="List Paragraph (Czech Tourism) Char,Odrážky - Arial 12 Char,Číslovaný odstavec se seznamem Char"/>
    <w:basedOn w:val="Standardnpsmoodstavce"/>
    <w:link w:val="Odstavecseseznamem"/>
    <w:uiPriority w:val="34"/>
    <w:locked/>
    <w:rsid w:val="00823191"/>
    <w:rPr>
      <w:rFonts w:ascii="Arial" w:eastAsia="Calibri" w:hAnsi="Arial" w:cs="Arial"/>
      <w:sz w:val="20"/>
      <w:szCs w:val="20"/>
    </w:rPr>
  </w:style>
  <w:style w:type="paragraph" w:customStyle="1" w:styleId="Textpsmene">
    <w:name w:val="Text písmene"/>
    <w:basedOn w:val="Normln"/>
    <w:rsid w:val="007A313D"/>
    <w:pPr>
      <w:numPr>
        <w:ilvl w:val="1"/>
        <w:numId w:val="10"/>
      </w:numPr>
      <w:jc w:val="both"/>
      <w:outlineLvl w:val="7"/>
    </w:pPr>
    <w:rPr>
      <w:rFonts w:ascii="Times New Roman" w:hAnsi="Times New Roman"/>
      <w:sz w:val="24"/>
    </w:rPr>
  </w:style>
  <w:style w:type="paragraph" w:customStyle="1" w:styleId="Textodstavce">
    <w:name w:val="Text odstavce"/>
    <w:basedOn w:val="Normln"/>
    <w:rsid w:val="007A313D"/>
    <w:pPr>
      <w:numPr>
        <w:numId w:val="10"/>
      </w:numPr>
      <w:tabs>
        <w:tab w:val="left" w:pos="851"/>
      </w:tabs>
      <w:spacing w:before="120" w:after="120"/>
      <w:jc w:val="both"/>
      <w:outlineLvl w:val="6"/>
    </w:pPr>
    <w:rPr>
      <w:rFonts w:ascii="Times New Roman" w:hAnsi="Times New Roman"/>
      <w:sz w:val="24"/>
    </w:rPr>
  </w:style>
  <w:style w:type="paragraph" w:customStyle="1" w:styleId="anormalniprvniodstavec">
    <w:name w:val="a_normalni_prvni_odstavec"/>
    <w:next w:val="anormalninasledujiciodstavec"/>
    <w:rsid w:val="007A313D"/>
    <w:pPr>
      <w:spacing w:before="60" w:after="120" w:line="240" w:lineRule="auto"/>
    </w:pPr>
    <w:rPr>
      <w:rFonts w:ascii="Calibri" w:eastAsia="Batang" w:hAnsi="Calibri" w:cs="Times New Roman"/>
      <w:color w:val="000000"/>
      <w:sz w:val="20"/>
      <w:lang w:eastAsia="ko-KR"/>
    </w:rPr>
  </w:style>
  <w:style w:type="paragraph" w:customStyle="1" w:styleId="anormalninasledujiciodstavec">
    <w:name w:val="a_normalni_nasledujici_odstavec"/>
    <w:basedOn w:val="anormalniprvniodstavec"/>
    <w:rsid w:val="007A313D"/>
    <w:pPr>
      <w:ind w:firstLine="284"/>
    </w:pPr>
  </w:style>
  <w:style w:type="table" w:customStyle="1" w:styleId="TabulkaRICOH">
    <w:name w:val="Tabulka RICOH"/>
    <w:basedOn w:val="Normlntabulka"/>
    <w:uiPriority w:val="99"/>
    <w:rsid w:val="000926A4"/>
    <w:pPr>
      <w:spacing w:before="120" w:after="120" w:line="240" w:lineRule="auto"/>
    </w:pPr>
    <w:rPr>
      <w:color w:val="595959" w:themeColor="text1" w:themeTint="A6"/>
      <w:sz w:val="18"/>
      <w:szCs w:val="20"/>
      <w:lang w:val="en-US" w:eastAsia="ja-JP"/>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44" w:type="dxa"/>
        <w:right w:w="144" w:type="dxa"/>
      </w:tblCellMar>
    </w:tblPr>
    <w:tblStylePr w:type="firstRow">
      <w:pPr>
        <w:keepNext/>
        <w:wordWrap/>
      </w:pPr>
      <w:rPr>
        <w:b/>
        <w:color w:val="7F7F7F" w:themeColor="text1" w:themeTint="80"/>
        <w:sz w:val="16"/>
      </w:rPr>
      <w:tblPr/>
      <w:tcPr>
        <w:shd w:val="clear" w:color="auto" w:fill="BFBFBF" w:themeFill="background1" w:themeFillShade="BF"/>
        <w:vAlign w:val="center"/>
      </w:tcPr>
    </w:tblStylePr>
    <w:tblStylePr w:type="lastRow">
      <w:rPr>
        <w:b/>
        <w:color w:val="595959" w:themeColor="text1" w:themeTint="A6"/>
      </w:rPr>
      <w:tblPr/>
      <w:tcPr>
        <w:shd w:val="clear" w:color="auto" w:fill="BFBFBF" w:themeFill="background1" w:themeFillShade="BF"/>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 w:type="paragraph" w:customStyle="1" w:styleId="tableitem">
    <w:name w:val="table item"/>
    <w:basedOn w:val="Odstavecseseznamem"/>
    <w:link w:val="tableitemChar"/>
    <w:qFormat/>
    <w:rsid w:val="00A83B17"/>
    <w:pPr>
      <w:numPr>
        <w:ilvl w:val="0"/>
        <w:numId w:val="16"/>
      </w:numPr>
      <w:spacing w:line="264" w:lineRule="auto"/>
      <w:jc w:val="left"/>
    </w:pPr>
    <w:rPr>
      <w:rFonts w:eastAsiaTheme="minorEastAsia"/>
    </w:rPr>
  </w:style>
  <w:style w:type="character" w:customStyle="1" w:styleId="tableitemChar">
    <w:name w:val="table item Char"/>
    <w:basedOn w:val="OdstavecseseznamemChar"/>
    <w:link w:val="tableitem"/>
    <w:rsid w:val="00A83B17"/>
    <w:rPr>
      <w:rFonts w:ascii="Arial" w:eastAsiaTheme="minorEastAsia" w:hAnsi="Arial" w:cs="Arial"/>
      <w:sz w:val="20"/>
      <w:szCs w:val="20"/>
    </w:rPr>
  </w:style>
  <w:style w:type="character" w:styleId="Zdraznnintenzivn">
    <w:name w:val="Intense Emphasis"/>
    <w:basedOn w:val="Standardnpsmoodstavce"/>
    <w:uiPriority w:val="21"/>
    <w:qFormat/>
    <w:rsid w:val="00822E98"/>
    <w:rPr>
      <w:b/>
      <w:bCs/>
      <w:i w:val="0"/>
      <w:iCs/>
    </w:rPr>
  </w:style>
  <w:style w:type="paragraph" w:customStyle="1" w:styleId="TableBasic">
    <w:name w:val="Table Basic"/>
    <w:basedOn w:val="tableitem"/>
    <w:link w:val="TableBasicChar"/>
    <w:qFormat/>
    <w:rsid w:val="00822E98"/>
    <w:pPr>
      <w:numPr>
        <w:numId w:val="0"/>
      </w:numPr>
      <w:spacing w:after="0" w:line="240" w:lineRule="auto"/>
    </w:pPr>
  </w:style>
  <w:style w:type="character" w:customStyle="1" w:styleId="TableBasicChar">
    <w:name w:val="Table Basic Char"/>
    <w:basedOn w:val="tableitemChar"/>
    <w:link w:val="TableBasic"/>
    <w:rsid w:val="00822E98"/>
    <w:rPr>
      <w:rFonts w:ascii="Arial" w:eastAsiaTheme="minorEastAsia" w:hAnsi="Arial" w:cs="Arial"/>
      <w:sz w:val="20"/>
      <w:szCs w:val="20"/>
    </w:rPr>
  </w:style>
  <w:style w:type="paragraph" w:customStyle="1" w:styleId="Ktabhlavika">
    <w:name w:val="K_tab_hlavička"/>
    <w:basedOn w:val="Normln"/>
    <w:rsid w:val="00822E98"/>
    <w:pPr>
      <w:keepNext/>
      <w:jc w:val="center"/>
    </w:pPr>
    <w:rPr>
      <w:rFonts w:ascii="Arial" w:hAnsi="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3911">
      <w:bodyDiv w:val="1"/>
      <w:marLeft w:val="0"/>
      <w:marRight w:val="0"/>
      <w:marTop w:val="0"/>
      <w:marBottom w:val="0"/>
      <w:divBdr>
        <w:top w:val="none" w:sz="0" w:space="0" w:color="auto"/>
        <w:left w:val="none" w:sz="0" w:space="0" w:color="auto"/>
        <w:bottom w:val="none" w:sz="0" w:space="0" w:color="auto"/>
        <w:right w:val="none" w:sz="0" w:space="0" w:color="auto"/>
      </w:divBdr>
    </w:div>
    <w:div w:id="499469127">
      <w:bodyDiv w:val="1"/>
      <w:marLeft w:val="0"/>
      <w:marRight w:val="0"/>
      <w:marTop w:val="0"/>
      <w:marBottom w:val="0"/>
      <w:divBdr>
        <w:top w:val="none" w:sz="0" w:space="0" w:color="auto"/>
        <w:left w:val="none" w:sz="0" w:space="0" w:color="auto"/>
        <w:bottom w:val="none" w:sz="0" w:space="0" w:color="auto"/>
        <w:right w:val="none" w:sz="0" w:space="0" w:color="auto"/>
      </w:divBdr>
    </w:div>
    <w:div w:id="1037774505">
      <w:bodyDiv w:val="1"/>
      <w:marLeft w:val="0"/>
      <w:marRight w:val="0"/>
      <w:marTop w:val="0"/>
      <w:marBottom w:val="0"/>
      <w:divBdr>
        <w:top w:val="none" w:sz="0" w:space="0" w:color="auto"/>
        <w:left w:val="none" w:sz="0" w:space="0" w:color="auto"/>
        <w:bottom w:val="none" w:sz="0" w:space="0" w:color="auto"/>
        <w:right w:val="none" w:sz="0" w:space="0" w:color="auto"/>
      </w:divBdr>
    </w:div>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392538164">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472795357">
      <w:bodyDiv w:val="1"/>
      <w:marLeft w:val="0"/>
      <w:marRight w:val="0"/>
      <w:marTop w:val="0"/>
      <w:marBottom w:val="0"/>
      <w:divBdr>
        <w:top w:val="none" w:sz="0" w:space="0" w:color="auto"/>
        <w:left w:val="none" w:sz="0" w:space="0" w:color="auto"/>
        <w:bottom w:val="none" w:sz="0" w:space="0" w:color="auto"/>
        <w:right w:val="none" w:sz="0" w:space="0" w:color="auto"/>
      </w:divBdr>
    </w:div>
    <w:div w:id="1734160839">
      <w:bodyDiv w:val="1"/>
      <w:marLeft w:val="0"/>
      <w:marRight w:val="0"/>
      <w:marTop w:val="0"/>
      <w:marBottom w:val="0"/>
      <w:divBdr>
        <w:top w:val="none" w:sz="0" w:space="0" w:color="auto"/>
        <w:left w:val="none" w:sz="0" w:space="0" w:color="auto"/>
        <w:bottom w:val="none" w:sz="0" w:space="0" w:color="auto"/>
        <w:right w:val="none" w:sz="0" w:space="0" w:color="auto"/>
      </w:divBdr>
    </w:div>
    <w:div w:id="1895853185">
      <w:bodyDiv w:val="1"/>
      <w:marLeft w:val="0"/>
      <w:marRight w:val="0"/>
      <w:marTop w:val="0"/>
      <w:marBottom w:val="0"/>
      <w:divBdr>
        <w:top w:val="none" w:sz="0" w:space="0" w:color="auto"/>
        <w:left w:val="none" w:sz="0" w:space="0" w:color="auto"/>
        <w:bottom w:val="none" w:sz="0" w:space="0" w:color="auto"/>
        <w:right w:val="none" w:sz="0" w:space="0" w:color="auto"/>
      </w:divBdr>
    </w:div>
    <w:div w:id="1896430818">
      <w:bodyDiv w:val="1"/>
      <w:marLeft w:val="0"/>
      <w:marRight w:val="0"/>
      <w:marTop w:val="0"/>
      <w:marBottom w:val="0"/>
      <w:divBdr>
        <w:top w:val="none" w:sz="0" w:space="0" w:color="auto"/>
        <w:left w:val="none" w:sz="0" w:space="0" w:color="auto"/>
        <w:bottom w:val="none" w:sz="0" w:space="0" w:color="auto"/>
        <w:right w:val="none" w:sz="0" w:space="0" w:color="auto"/>
      </w:divBdr>
    </w:div>
    <w:div w:id="193261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_x0020_VZ xmlns="fcc1d24b-8e85-4ff9-844a-55564d154f45">ZMR</Typ_x0020_VZ>
    <Ukon_x010d_eno xmlns="fcc1d24b-8e85-4ff9-844a-55564d154f45">false</Ukon_x010d_eno>
    <Smlouva xmlns="fcc1d24b-8e85-4ff9-844a-55564d154f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1DB7700E175F4298D8062FE0FD5E47" ma:contentTypeVersion="4" ma:contentTypeDescription="Vytvoří nový dokument" ma:contentTypeScope="" ma:versionID="3c70d14cedbad60b4434c391b9279f8e">
  <xsd:schema xmlns:xsd="http://www.w3.org/2001/XMLSchema" xmlns:xs="http://www.w3.org/2001/XMLSchema" xmlns:p="http://schemas.microsoft.com/office/2006/metadata/properties" xmlns:ns2="fcc1d24b-8e85-4ff9-844a-55564d154f45" xmlns:ns3="53c02163-4f2d-4701-b24d-de1731728024" targetNamespace="http://schemas.microsoft.com/office/2006/metadata/properties" ma:root="true" ma:fieldsID="fb4e31de4f9fc15dd6e7b97b3960b3e1" ns2:_="" ns3:_="">
    <xsd:import namespace="fcc1d24b-8e85-4ff9-844a-55564d154f45"/>
    <xsd:import namespace="53c02163-4f2d-4701-b24d-de1731728024"/>
    <xsd:element name="properties">
      <xsd:complexType>
        <xsd:sequence>
          <xsd:element name="documentManagement">
            <xsd:complexType>
              <xsd:all>
                <xsd:element ref="ns2:Ukon_x010d_eno" minOccurs="0"/>
                <xsd:element ref="ns2:Typ_x0020_VZ" minOccurs="0"/>
                <xsd:element ref="ns2:Smlouv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d24b-8e85-4ff9-844a-55564d154f45"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xsd:simpleType>
        <xsd:restriction base="dms:Boolean"/>
      </xsd:simpleType>
    </xsd:element>
    <xsd:element name="Typ_x0020_VZ" ma:index="9" nillable="true" ma:displayName="Typ VZ" ma:default="ZMR" ma:format="Dropdown" ma:internalName="Typ_x0020_VZ">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fcc1d24b-8e85-4ff9-844a-55564d154f45"/>
  </ds:schemaRefs>
</ds:datastoreItem>
</file>

<file path=customXml/itemProps2.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3.xml><?xml version="1.0" encoding="utf-8"?>
<ds:datastoreItem xmlns:ds="http://schemas.openxmlformats.org/officeDocument/2006/customXml" ds:itemID="{187E10A5-5DBB-42DF-BFE4-6CB421561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d24b-8e85-4ff9-844a-55564d154f45"/>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D053E-DD3E-4D2E-9A3F-E5F49136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4466</Words>
  <Characters>26350</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OZP-VZ-2022-013  Smlouva Technická podpora pro DP HUA_OCEAN_STOR</vt:lpstr>
    </vt:vector>
  </TitlesOfParts>
  <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OZP-VZ-2022-013  Smlouva Technická podpora pro DP HUA_OCEAN_STOR</dc:title>
  <dc:creator/>
  <cp:lastModifiedBy/>
  <cp:revision>1</cp:revision>
  <dcterms:created xsi:type="dcterms:W3CDTF">2023-06-28T07:00:00Z</dcterms:created>
  <dcterms:modified xsi:type="dcterms:W3CDTF">2023-06-28T07:13:00Z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0x0101002D1DB7700E175F4298D8062FE0FD5E47</vt:lpwstr>
  </property>
  <property fmtid="{D5CDD505-2E9C-101B-9397-08002B2CF9AE}" pid="3" name="MSIP_Label_e130eef0-b106-4be4-9041-04ed1aa09543_Enabled">
    <vt:lpwstr>true</vt:lpwstr>
  </property>
  <property fmtid="{D5CDD505-2E9C-101B-9397-08002B2CF9AE}" pid="4" name="MSIP_Label_e130eef0-b106-4be4-9041-04ed1aa09543_SetDate">
    <vt:lpwstr>2023-02-13T09:46:56Z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267f50de-731d-45f4-8e92-18dca9707632</vt:lpwstr>
  </property>
  <property fmtid="{D5CDD505-2E9C-101B-9397-08002B2CF9AE}" pid="9" name="MSIP_Label_e130eef0-b106-4be4-9041-04ed1aa09543_ContentBits">
    <vt:lpwstr>0</vt:lpwstr>
  </property>
</Properties>
</file>