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65AC" w14:textId="0926F9B6" w:rsidR="00A16FC4" w:rsidRPr="007C5F33" w:rsidRDefault="00A16FC4" w:rsidP="00A16FC4">
      <w:pPr>
        <w:jc w:val="center"/>
        <w:rPr>
          <w:rFonts w:cs="Arial"/>
          <w:b/>
          <w:sz w:val="28"/>
          <w:szCs w:val="28"/>
        </w:rPr>
      </w:pPr>
      <w:r w:rsidRPr="007C5F33">
        <w:rPr>
          <w:rFonts w:cs="Arial"/>
          <w:b/>
          <w:sz w:val="28"/>
          <w:szCs w:val="28"/>
        </w:rPr>
        <w:t xml:space="preserve">Čestné prohlášení dodavatele o splnění základní, profesní způsobilosti </w:t>
      </w:r>
    </w:p>
    <w:p w14:paraId="48EB3C9B" w14:textId="77777777" w:rsidR="00A16FC4" w:rsidRPr="007C5F33" w:rsidRDefault="00A16FC4" w:rsidP="00A16FC4">
      <w:pPr>
        <w:jc w:val="center"/>
        <w:rPr>
          <w:rFonts w:cs="Arial"/>
          <w:b/>
          <w:szCs w:val="20"/>
        </w:rPr>
      </w:pPr>
      <w:r w:rsidRPr="007C5F33">
        <w:rPr>
          <w:rFonts w:cs="Arial"/>
          <w:b/>
          <w:bCs/>
          <w:szCs w:val="20"/>
        </w:rPr>
        <w:t>dle zákona č. 134/2016 Sb., o zadávání veřejných zakázek</w:t>
      </w:r>
      <w:r>
        <w:rPr>
          <w:rFonts w:cs="Arial"/>
          <w:b/>
          <w:bCs/>
          <w:szCs w:val="20"/>
        </w:rPr>
        <w:t xml:space="preserve"> (dále jen „ZZVZ“ nebo „zákon“)</w:t>
      </w:r>
    </w:p>
    <w:p w14:paraId="0380E296" w14:textId="77777777" w:rsidR="00AB2B38" w:rsidRPr="007C5F33" w:rsidRDefault="00AB2B38" w:rsidP="00AB2B38">
      <w:pPr>
        <w:rPr>
          <w:rFonts w:cs="Arial"/>
          <w:sz w:val="22"/>
          <w:szCs w:val="22"/>
        </w:rPr>
      </w:pPr>
    </w:p>
    <w:p w14:paraId="02814F3D" w14:textId="77777777" w:rsidR="00AB2B38" w:rsidRPr="007C5F33" w:rsidRDefault="00AB2B38" w:rsidP="00AB2B38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VEŘEJNÉ ZAKÁZKY S NÁZVEM:</w:t>
      </w:r>
    </w:p>
    <w:p w14:paraId="35C99A39" w14:textId="6A8CCF0E" w:rsidR="00085354" w:rsidRDefault="00085354" w:rsidP="000E089D">
      <w:pPr>
        <w:jc w:val="center"/>
        <w:rPr>
          <w:rFonts w:ascii="Tahoma" w:hAnsi="Tahoma" w:cs="Tahoma"/>
          <w:b/>
          <w:i/>
          <w:color w:val="000000"/>
          <w:sz w:val="18"/>
          <w:szCs w:val="18"/>
        </w:rPr>
      </w:pPr>
      <w:bookmarkStart w:id="0" w:name="_Hlk98948273"/>
      <w:r w:rsidRPr="00085354">
        <w:rPr>
          <w:rFonts w:ascii="Tahoma" w:hAnsi="Tahoma" w:cs="Tahoma"/>
          <w:b/>
          <w:i/>
          <w:color w:val="000000"/>
          <w:sz w:val="18"/>
          <w:szCs w:val="18"/>
        </w:rPr>
        <w:t>Opatření vedoucí ke zlepšení komunikace vůči občanům a turistům – KA02 v rámci projektu Optimalizace veřejné správy</w:t>
      </w:r>
      <w:r w:rsidR="00346103">
        <w:rPr>
          <w:rFonts w:ascii="Tahoma" w:hAnsi="Tahoma" w:cs="Tahoma"/>
          <w:b/>
          <w:i/>
          <w:color w:val="000000"/>
          <w:sz w:val="18"/>
          <w:szCs w:val="18"/>
        </w:rPr>
        <w:t>-2022</w:t>
      </w:r>
    </w:p>
    <w:bookmarkEnd w:id="0"/>
    <w:p w14:paraId="122E45FE" w14:textId="77777777" w:rsidR="00AB2B38" w:rsidRPr="007C5F33" w:rsidRDefault="000E089D" w:rsidP="000E089D">
      <w:pPr>
        <w:jc w:val="center"/>
        <w:rPr>
          <w:rFonts w:cs="Arial"/>
          <w:b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</w:t>
      </w:r>
      <w:r w:rsidR="00AB2B38" w:rsidRPr="007C5F33">
        <w:rPr>
          <w:rFonts w:cs="Arial"/>
          <w:sz w:val="22"/>
          <w:szCs w:val="22"/>
        </w:rPr>
        <w:t>(dále: „veřejná zakázka“ nebo „VZ“)</w:t>
      </w:r>
    </w:p>
    <w:p w14:paraId="143FDE1E" w14:textId="77777777" w:rsidR="00AB2B38" w:rsidRPr="007C5F33" w:rsidRDefault="00AB2B38" w:rsidP="00AB2B38">
      <w:pPr>
        <w:rPr>
          <w:rFonts w:cs="Arial"/>
          <w:b/>
          <w:sz w:val="22"/>
          <w:szCs w:val="22"/>
        </w:rPr>
      </w:pPr>
    </w:p>
    <w:p w14:paraId="7138EB41" w14:textId="77777777" w:rsidR="00AB2B38" w:rsidRPr="007C5F33" w:rsidRDefault="00AB2B38" w:rsidP="00AB2B38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B2B38" w:rsidRPr="007C5F33" w14:paraId="0B992851" w14:textId="77777777" w:rsidTr="00AB2B3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FA60BF5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0258CD9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14:paraId="09BCFF49" w14:textId="77777777" w:rsidTr="00AB2B3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0DAC69D8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A6542B6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14:paraId="0DF59D34" w14:textId="77777777" w:rsidTr="00AB2B3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329A4BB8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4578E29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14:paraId="53CF6A2F" w14:textId="77777777" w:rsidTr="00AB2B3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29C935B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BCDDE20" w14:textId="77777777"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14E73" w:rsidRPr="007C5F33" w14:paraId="69C289F2" w14:textId="77777777" w:rsidTr="00A14E73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572970F4" w14:textId="77777777" w:rsidR="00A14E73" w:rsidRPr="007C5F33" w:rsidRDefault="00A14E73" w:rsidP="00A14E7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</w:t>
            </w:r>
            <w:r w:rsidRPr="007C5F33">
              <w:rPr>
                <w:rFonts w:cs="Arial"/>
                <w:b/>
                <w:sz w:val="22"/>
                <w:szCs w:val="22"/>
              </w:rPr>
              <w:t xml:space="preserve">méno, příjmení, </w:t>
            </w:r>
            <w:r>
              <w:rPr>
                <w:rFonts w:cs="Arial"/>
                <w:b/>
                <w:sz w:val="22"/>
                <w:szCs w:val="22"/>
              </w:rPr>
              <w:t>tel: osoby odpovědné za vypracování nabídky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BDF1F59" w14:textId="77777777" w:rsidR="00A14E73" w:rsidRPr="007C5F33" w:rsidRDefault="00A14E73" w:rsidP="00F514F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733096A" w14:textId="77777777" w:rsidR="00AB2B38" w:rsidRPr="007C5F33" w:rsidRDefault="00AB2B38" w:rsidP="00AB2B38">
      <w:pPr>
        <w:jc w:val="both"/>
        <w:rPr>
          <w:rFonts w:cs="Arial"/>
          <w:b/>
          <w:bCs/>
          <w:sz w:val="22"/>
          <w:szCs w:val="22"/>
        </w:rPr>
      </w:pPr>
    </w:p>
    <w:p w14:paraId="2BFD150E" w14:textId="77777777" w:rsidR="00A14E73" w:rsidRPr="007C5F33" w:rsidRDefault="00A14E73" w:rsidP="00A14E73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7C5F33">
        <w:rPr>
          <w:rFonts w:cs="Arial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</w:t>
      </w:r>
      <w:r>
        <w:rPr>
          <w:rFonts w:cs="Arial"/>
          <w:b/>
          <w:bCs/>
          <w:sz w:val="22"/>
          <w:szCs w:val="22"/>
        </w:rPr>
        <w:t xml:space="preserve"> ZZVZ,</w:t>
      </w:r>
      <w:r w:rsidRPr="007C5F33">
        <w:rPr>
          <w:rFonts w:cs="Arial"/>
          <w:b/>
          <w:bCs/>
          <w:sz w:val="22"/>
          <w:szCs w:val="22"/>
        </w:rPr>
        <w:t xml:space="preserve"> profesní způsobilost v souladu s ustanovením § 77</w:t>
      </w:r>
      <w:r>
        <w:rPr>
          <w:rFonts w:cs="Arial"/>
          <w:b/>
          <w:bCs/>
          <w:sz w:val="22"/>
          <w:szCs w:val="22"/>
        </w:rPr>
        <w:t xml:space="preserve"> ZZVZ,</w:t>
      </w:r>
      <w:r w:rsidRPr="007C5F33">
        <w:rPr>
          <w:rFonts w:cs="Arial"/>
          <w:b/>
          <w:bCs/>
          <w:sz w:val="22"/>
          <w:szCs w:val="22"/>
        </w:rPr>
        <w:t xml:space="preserve"> tak jak ji zadavatel požadoval v zadávací dokumentaci a čestně prohlašuji, že:</w:t>
      </w:r>
    </w:p>
    <w:p w14:paraId="271D82FE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</w:p>
    <w:p w14:paraId="32371A00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a) zákona</w:t>
      </w:r>
      <w:r w:rsidRPr="007C5F33">
        <w:rPr>
          <w:rFonts w:cs="Arial"/>
          <w:sz w:val="22"/>
        </w:rPr>
        <w:tab/>
      </w:r>
    </w:p>
    <w:p w14:paraId="06ED2FAB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14:paraId="544A7967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48204CCB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b) zákona</w:t>
      </w:r>
      <w:r w:rsidRPr="007C5F33">
        <w:rPr>
          <w:rFonts w:cs="Arial"/>
          <w:sz w:val="22"/>
        </w:rPr>
        <w:tab/>
      </w:r>
    </w:p>
    <w:p w14:paraId="1A2EE290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v evidenci daní zachycen splatný daňový nedoplatek;</w:t>
      </w:r>
    </w:p>
    <w:p w14:paraId="13B6677C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57ACCA3A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c) zákona</w:t>
      </w:r>
      <w:r w:rsidRPr="007C5F33">
        <w:rPr>
          <w:rFonts w:cs="Arial"/>
          <w:sz w:val="22"/>
        </w:rPr>
        <w:tab/>
      </w:r>
    </w:p>
    <w:p w14:paraId="1AD6E62B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14:paraId="4148C3F5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1F925AA8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d) zákona</w:t>
      </w:r>
      <w:r w:rsidRPr="007C5F33">
        <w:rPr>
          <w:rFonts w:cs="Arial"/>
          <w:sz w:val="22"/>
        </w:rPr>
        <w:tab/>
      </w:r>
    </w:p>
    <w:p w14:paraId="4CACB1E7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14:paraId="1831C0B7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47BADF22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e) zákona</w:t>
      </w:r>
    </w:p>
    <w:p w14:paraId="670EED19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14:paraId="42AAB871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2A729128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2 zákona </w:t>
      </w:r>
      <w:r w:rsidRPr="007C5F33">
        <w:rPr>
          <w:rFonts w:cs="Arial"/>
          <w:sz w:val="22"/>
        </w:rPr>
        <w:tab/>
      </w:r>
    </w:p>
    <w:p w14:paraId="083777AA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lastRenderedPageBreak/>
        <w:t>– žádný člen statutárního orgánu ani osoba zastupující právnickou osobu nebyl v zemi svého sídla v posledních 5 letech před zahájením zadávacího řízení pravomocně odsouzen pro trestný čin uvedený v příloze č.</w:t>
      </w:r>
      <w:r>
        <w:rPr>
          <w:rFonts w:cs="Arial"/>
          <w:sz w:val="22"/>
        </w:rPr>
        <w:t xml:space="preserve"> </w:t>
      </w:r>
      <w:r w:rsidRPr="007C5F33">
        <w:rPr>
          <w:rFonts w:cs="Arial"/>
          <w:sz w:val="22"/>
        </w:rPr>
        <w:t>3 zákona nebo obdobný trestný čin podle právního řádu země sídla dodavatele;</w:t>
      </w:r>
    </w:p>
    <w:p w14:paraId="52F656D9" w14:textId="77777777"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4F6EB579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3 zákona </w:t>
      </w:r>
    </w:p>
    <w:p w14:paraId="6534B959" w14:textId="77777777"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7C5F33">
        <w:rPr>
          <w:rFonts w:cs="Arial"/>
          <w:sz w:val="22"/>
        </w:rPr>
        <w:tab/>
      </w:r>
    </w:p>
    <w:p w14:paraId="32B775BB" w14:textId="77777777"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432C5E13" w14:textId="77777777"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77 zák. č. 134/2016 Sb.</w:t>
      </w:r>
    </w:p>
    <w:p w14:paraId="1821E243" w14:textId="77777777" w:rsid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C5F33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14:paraId="66F1D245" w14:textId="77777777" w:rsidR="00A14E7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</w:p>
    <w:p w14:paraId="661C882A" w14:textId="77777777" w:rsidR="00A14E7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6FA0B10F" w14:textId="77777777" w:rsidR="00A14E73" w:rsidRPr="007C5F33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C5F33">
        <w:rPr>
          <w:rFonts w:ascii="Arial" w:hAnsi="Arial" w:cs="Arial"/>
          <w:b/>
          <w:color w:val="00000A"/>
          <w:sz w:val="22"/>
          <w:szCs w:val="22"/>
        </w:rPr>
        <w:t>Účastník dále čestně pro</w:t>
      </w:r>
      <w:r>
        <w:rPr>
          <w:rFonts w:ascii="Arial" w:hAnsi="Arial" w:cs="Arial"/>
          <w:b/>
          <w:color w:val="00000A"/>
          <w:sz w:val="22"/>
          <w:szCs w:val="22"/>
        </w:rPr>
        <w:t xml:space="preserve">hlašuje, že závazný text návrhu smlouvy, který je přílohou zadávací dokumentace, </w:t>
      </w:r>
      <w:r w:rsidRPr="007C5F33">
        <w:rPr>
          <w:rFonts w:ascii="Arial" w:hAnsi="Arial" w:cs="Arial"/>
          <w:b/>
          <w:color w:val="00000A"/>
          <w:sz w:val="22"/>
          <w:szCs w:val="22"/>
        </w:rPr>
        <w:t>plně a bezvýhradně akceptuje</w:t>
      </w:r>
    </w:p>
    <w:p w14:paraId="02B58BAE" w14:textId="77777777"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09BC562D" w14:textId="77777777"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údaje a informace, které uvádím, jsou pravdivé a odpovídají skutečnosti,</w:t>
      </w:r>
    </w:p>
    <w:p w14:paraId="1942A62A" w14:textId="77777777" w:rsid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Splňuji kvalifikaci </w:t>
      </w:r>
      <w:r w:rsidR="00E175FB">
        <w:rPr>
          <w:rFonts w:ascii="Arial" w:hAnsi="Arial" w:cs="Arial"/>
          <w:sz w:val="22"/>
        </w:rPr>
        <w:t xml:space="preserve">a podmínky zadávací dokumentace </w:t>
      </w:r>
      <w:r>
        <w:rPr>
          <w:rFonts w:ascii="Arial" w:hAnsi="Arial" w:cs="Arial"/>
          <w:sz w:val="22"/>
        </w:rPr>
        <w:t>v celém rozsahu, tak jak byl</w:t>
      </w:r>
      <w:r w:rsidR="00E175FB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stanoven</w:t>
      </w:r>
      <w:r w:rsidR="00E175FB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v zadávací dokumentaci</w:t>
      </w:r>
      <w:r w:rsidR="00E175FB">
        <w:rPr>
          <w:rFonts w:ascii="Arial" w:hAnsi="Arial" w:cs="Arial"/>
          <w:sz w:val="22"/>
        </w:rPr>
        <w:t>,</w:t>
      </w:r>
    </w:p>
    <w:p w14:paraId="2CED4B01" w14:textId="77777777"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706C1F">
        <w:rPr>
          <w:rFonts w:ascii="Arial" w:hAnsi="Arial" w:cs="Arial"/>
          <w:sz w:val="22"/>
        </w:rPr>
        <w:t>eškeré doklady a dokumenty, kterými prokazuji kvalifikaci, jsou věrohodné a pravdivé a odpovídají skutečnosti,</w:t>
      </w:r>
    </w:p>
    <w:p w14:paraId="266320F8" w14:textId="77777777"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706C1F">
        <w:rPr>
          <w:rFonts w:ascii="Arial" w:hAnsi="Arial" w:cs="Arial"/>
          <w:sz w:val="22"/>
        </w:rPr>
        <w:t xml:space="preserve">řed podáním nabídky </w:t>
      </w:r>
      <w:r>
        <w:rPr>
          <w:rFonts w:ascii="Arial" w:hAnsi="Arial" w:cs="Arial"/>
          <w:sz w:val="22"/>
        </w:rPr>
        <w:t xml:space="preserve">jsem </w:t>
      </w:r>
      <w:r w:rsidRPr="00706C1F">
        <w:rPr>
          <w:rFonts w:ascii="Arial" w:hAnsi="Arial" w:cs="Arial"/>
          <w:sz w:val="22"/>
        </w:rPr>
        <w:t>se seznámil podrobně se zadávací dokumentací včetně všech jejích příloh a dodatečných informací</w:t>
      </w:r>
      <w:r>
        <w:rPr>
          <w:rFonts w:ascii="Arial" w:hAnsi="Arial" w:cs="Arial"/>
          <w:sz w:val="22"/>
        </w:rPr>
        <w:t xml:space="preserve"> a tyto podmínky přijímám.</w:t>
      </w:r>
    </w:p>
    <w:p w14:paraId="43F4A3BF" w14:textId="77777777" w:rsidR="00A14E73" w:rsidRPr="000302B3" w:rsidRDefault="00A14E73" w:rsidP="00A14E73">
      <w:pPr>
        <w:spacing w:before="120"/>
        <w:ind w:left="426"/>
        <w:rPr>
          <w:rFonts w:cs="Arial"/>
        </w:rPr>
      </w:pPr>
    </w:p>
    <w:p w14:paraId="1B3AA9D2" w14:textId="77777777" w:rsidR="00A14E73" w:rsidRPr="00706C1F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06C1F">
        <w:rPr>
          <w:rFonts w:ascii="Arial" w:hAnsi="Arial" w:cs="Arial"/>
          <w:b/>
          <w:color w:val="00000A"/>
          <w:sz w:val="22"/>
          <w:szCs w:val="22"/>
        </w:rPr>
        <w:t xml:space="preserve">Toto čestné prohlášení dodavatel činí na základě své svobodné vůle, s jeho obsahem souhlasí a je si vědom možných následků vyplývajících z uvedení nepravdivých skutečností. </w:t>
      </w:r>
    </w:p>
    <w:p w14:paraId="3491ADC3" w14:textId="77777777" w:rsidR="00A14E73" w:rsidRPr="007C5F33" w:rsidRDefault="00A14E73" w:rsidP="00A14E73">
      <w:pPr>
        <w:rPr>
          <w:rFonts w:cs="Arial"/>
          <w:sz w:val="22"/>
          <w:szCs w:val="22"/>
        </w:rPr>
      </w:pPr>
    </w:p>
    <w:p w14:paraId="53C3EED3" w14:textId="77777777" w:rsidR="00A14E73" w:rsidRPr="007C5F33" w:rsidRDefault="00A14E73" w:rsidP="00A14E73">
      <w:pPr>
        <w:rPr>
          <w:rFonts w:cs="Arial"/>
          <w:sz w:val="22"/>
          <w:szCs w:val="22"/>
        </w:rPr>
      </w:pPr>
    </w:p>
    <w:p w14:paraId="1EADFE74" w14:textId="77777777" w:rsidR="00A14E73" w:rsidRPr="007C5F33" w:rsidRDefault="00A14E73" w:rsidP="00A14E73">
      <w:pPr>
        <w:rPr>
          <w:rFonts w:cs="Arial"/>
          <w:sz w:val="22"/>
          <w:szCs w:val="22"/>
        </w:rPr>
      </w:pPr>
    </w:p>
    <w:p w14:paraId="14076DE7" w14:textId="77777777" w:rsidR="00A14E73" w:rsidRPr="007C5F33" w:rsidRDefault="00A14E73" w:rsidP="00A14E73">
      <w:pPr>
        <w:ind w:left="4820" w:hanging="4820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>V ………………… dne ………………</w:t>
      </w:r>
      <w:r w:rsidRPr="007C5F33">
        <w:rPr>
          <w:rFonts w:cs="Arial"/>
          <w:i/>
          <w:iCs/>
          <w:sz w:val="22"/>
          <w:szCs w:val="22"/>
        </w:rPr>
        <w:t xml:space="preserve">          </w:t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14:paraId="7C0FEE83" w14:textId="77777777" w:rsidR="00A14E73" w:rsidRPr="007C5F33" w:rsidRDefault="00A14E73" w:rsidP="00A14E73">
      <w:pPr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  <w:t>jméno a příjmení, podpis</w:t>
      </w:r>
    </w:p>
    <w:p w14:paraId="0A3E0F41" w14:textId="77777777" w:rsidR="00A14E73" w:rsidRPr="007C5F33" w:rsidRDefault="00A14E73" w:rsidP="00A14E73">
      <w:pPr>
        <w:rPr>
          <w:rFonts w:cs="Arial"/>
          <w:sz w:val="22"/>
          <w:szCs w:val="22"/>
        </w:rPr>
      </w:pPr>
    </w:p>
    <w:p w14:paraId="09DBE73D" w14:textId="77777777" w:rsidR="00A14E73" w:rsidRPr="007C5F33" w:rsidRDefault="00A14E73" w:rsidP="00A14E73">
      <w:pPr>
        <w:jc w:val="center"/>
        <w:rPr>
          <w:rFonts w:cs="Arial"/>
          <w:sz w:val="22"/>
          <w:szCs w:val="22"/>
        </w:rPr>
      </w:pPr>
    </w:p>
    <w:sectPr w:rsidR="00A14E73" w:rsidRPr="007C5F33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DD5E" w14:textId="77777777" w:rsidR="009B15C3" w:rsidRDefault="009B15C3">
      <w:r>
        <w:separator/>
      </w:r>
    </w:p>
  </w:endnote>
  <w:endnote w:type="continuationSeparator" w:id="0">
    <w:p w14:paraId="50A50D51" w14:textId="77777777" w:rsidR="009B15C3" w:rsidRDefault="009B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84A3" w14:textId="77777777" w:rsidR="00827DAE" w:rsidRPr="00E2530B" w:rsidRDefault="00A16FC4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t xml:space="preserve">Optimalizace veřejné </w:t>
    </w:r>
    <w:proofErr w:type="gramStart"/>
    <w:r>
      <w:t>správy  CZ</w:t>
    </w:r>
    <w:proofErr w:type="gramEnd"/>
    <w:r>
      <w:t>.03.4.74/0.0/0.0/19_109/0016900 Město Úštěk</w:t>
    </w:r>
    <w:r w:rsidR="007C5F33">
      <w:rPr>
        <w:rFonts w:ascii="MetaCE" w:hAnsi="MetaCE"/>
        <w:color w:val="1C4A91"/>
        <w:sz w:val="14"/>
        <w:szCs w:val="14"/>
      </w:rPr>
      <w:t xml:space="preserve">              </w:t>
    </w:r>
    <w:r w:rsidR="00827DAE"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85354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85354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>)</w:t>
    </w:r>
  </w:p>
  <w:p w14:paraId="1CDF2268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3737A44F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5282" w14:textId="77777777" w:rsidR="009B15C3" w:rsidRDefault="009B15C3">
      <w:r>
        <w:separator/>
      </w:r>
    </w:p>
  </w:footnote>
  <w:footnote w:type="continuationSeparator" w:id="0">
    <w:p w14:paraId="505AE33B" w14:textId="77777777" w:rsidR="009B15C3" w:rsidRDefault="009B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B8CD" w14:textId="12AA00B7" w:rsidR="000B7169" w:rsidRPr="000A1108" w:rsidRDefault="00A721A2" w:rsidP="00A16FC4">
    <w:pPr>
      <w:pStyle w:val="Zhlav"/>
    </w:pPr>
    <w:r w:rsidRPr="00570DA2">
      <w:rPr>
        <w:noProof/>
      </w:rPr>
      <w:drawing>
        <wp:inline distT="0" distB="0" distL="0" distR="0" wp14:anchorId="4D5F83FD" wp14:editId="082178E4">
          <wp:extent cx="5746750" cy="749300"/>
          <wp:effectExtent l="0" t="0" r="635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A37"/>
    <w:multiLevelType w:val="hybridMultilevel"/>
    <w:tmpl w:val="10C84796"/>
    <w:lvl w:ilvl="0" w:tplc="1472D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D463A"/>
    <w:multiLevelType w:val="hybridMultilevel"/>
    <w:tmpl w:val="DD20A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D46"/>
    <w:multiLevelType w:val="hybridMultilevel"/>
    <w:tmpl w:val="F96C29A4"/>
    <w:lvl w:ilvl="0" w:tplc="1C428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CC"/>
    <w:rsid w:val="000013DF"/>
    <w:rsid w:val="00012711"/>
    <w:rsid w:val="00037918"/>
    <w:rsid w:val="000531A8"/>
    <w:rsid w:val="00083870"/>
    <w:rsid w:val="00085354"/>
    <w:rsid w:val="000940FA"/>
    <w:rsid w:val="000A1108"/>
    <w:rsid w:val="000B290C"/>
    <w:rsid w:val="000B52FA"/>
    <w:rsid w:val="000B7169"/>
    <w:rsid w:val="000E089D"/>
    <w:rsid w:val="00106436"/>
    <w:rsid w:val="00177F1C"/>
    <w:rsid w:val="001821CC"/>
    <w:rsid w:val="00183BCD"/>
    <w:rsid w:val="00185397"/>
    <w:rsid w:val="001958A9"/>
    <w:rsid w:val="001B1390"/>
    <w:rsid w:val="001E1476"/>
    <w:rsid w:val="001F0794"/>
    <w:rsid w:val="0024294B"/>
    <w:rsid w:val="00243398"/>
    <w:rsid w:val="00252DFD"/>
    <w:rsid w:val="00275C64"/>
    <w:rsid w:val="00280FE1"/>
    <w:rsid w:val="00283D4C"/>
    <w:rsid w:val="00284A31"/>
    <w:rsid w:val="00301E2E"/>
    <w:rsid w:val="00317B80"/>
    <w:rsid w:val="0033119B"/>
    <w:rsid w:val="00333DE8"/>
    <w:rsid w:val="00336B83"/>
    <w:rsid w:val="00346103"/>
    <w:rsid w:val="003543C8"/>
    <w:rsid w:val="00390BF7"/>
    <w:rsid w:val="003E10C6"/>
    <w:rsid w:val="003E208F"/>
    <w:rsid w:val="003E3C9B"/>
    <w:rsid w:val="003F6431"/>
    <w:rsid w:val="00400DED"/>
    <w:rsid w:val="00423FB7"/>
    <w:rsid w:val="004436D9"/>
    <w:rsid w:val="00455CED"/>
    <w:rsid w:val="00480EFE"/>
    <w:rsid w:val="00482B98"/>
    <w:rsid w:val="004A5EC7"/>
    <w:rsid w:val="004C2749"/>
    <w:rsid w:val="004D5609"/>
    <w:rsid w:val="00513090"/>
    <w:rsid w:val="00513EA2"/>
    <w:rsid w:val="00552347"/>
    <w:rsid w:val="00554871"/>
    <w:rsid w:val="00580933"/>
    <w:rsid w:val="005A1405"/>
    <w:rsid w:val="005B7231"/>
    <w:rsid w:val="005D3A1F"/>
    <w:rsid w:val="005D5B16"/>
    <w:rsid w:val="005F1EF1"/>
    <w:rsid w:val="005F4971"/>
    <w:rsid w:val="00605CD6"/>
    <w:rsid w:val="00621BEE"/>
    <w:rsid w:val="006233C4"/>
    <w:rsid w:val="0063426F"/>
    <w:rsid w:val="00663F28"/>
    <w:rsid w:val="00666924"/>
    <w:rsid w:val="00666EB4"/>
    <w:rsid w:val="00680E13"/>
    <w:rsid w:val="00693295"/>
    <w:rsid w:val="006B7229"/>
    <w:rsid w:val="006C47B8"/>
    <w:rsid w:val="006D219C"/>
    <w:rsid w:val="00706C1F"/>
    <w:rsid w:val="00761604"/>
    <w:rsid w:val="0076247E"/>
    <w:rsid w:val="00771B4B"/>
    <w:rsid w:val="007A00CE"/>
    <w:rsid w:val="007B0270"/>
    <w:rsid w:val="007C5F33"/>
    <w:rsid w:val="007D36A3"/>
    <w:rsid w:val="00827DAE"/>
    <w:rsid w:val="008501A5"/>
    <w:rsid w:val="008534FA"/>
    <w:rsid w:val="008575B8"/>
    <w:rsid w:val="0087513B"/>
    <w:rsid w:val="008842DE"/>
    <w:rsid w:val="008A2A0E"/>
    <w:rsid w:val="008C4954"/>
    <w:rsid w:val="008C5BCE"/>
    <w:rsid w:val="008E3775"/>
    <w:rsid w:val="00912E27"/>
    <w:rsid w:val="009178AD"/>
    <w:rsid w:val="0092421F"/>
    <w:rsid w:val="00992BCC"/>
    <w:rsid w:val="009A28BD"/>
    <w:rsid w:val="009B15C3"/>
    <w:rsid w:val="009E5790"/>
    <w:rsid w:val="009E6A9A"/>
    <w:rsid w:val="00A0192F"/>
    <w:rsid w:val="00A03045"/>
    <w:rsid w:val="00A07019"/>
    <w:rsid w:val="00A14E73"/>
    <w:rsid w:val="00A16FC4"/>
    <w:rsid w:val="00A61019"/>
    <w:rsid w:val="00A673D0"/>
    <w:rsid w:val="00A721A2"/>
    <w:rsid w:val="00AB217F"/>
    <w:rsid w:val="00AB2B38"/>
    <w:rsid w:val="00AB6878"/>
    <w:rsid w:val="00AD2860"/>
    <w:rsid w:val="00AE5436"/>
    <w:rsid w:val="00AE7004"/>
    <w:rsid w:val="00AF39F6"/>
    <w:rsid w:val="00AF6301"/>
    <w:rsid w:val="00B132F5"/>
    <w:rsid w:val="00B32DD2"/>
    <w:rsid w:val="00B71BAB"/>
    <w:rsid w:val="00BD4FDD"/>
    <w:rsid w:val="00BE4A30"/>
    <w:rsid w:val="00C0688C"/>
    <w:rsid w:val="00C26186"/>
    <w:rsid w:val="00C35BCE"/>
    <w:rsid w:val="00C40EF9"/>
    <w:rsid w:val="00C5365E"/>
    <w:rsid w:val="00C864AE"/>
    <w:rsid w:val="00C8658D"/>
    <w:rsid w:val="00C95F60"/>
    <w:rsid w:val="00CB374F"/>
    <w:rsid w:val="00CD60AD"/>
    <w:rsid w:val="00CE66B6"/>
    <w:rsid w:val="00D465E1"/>
    <w:rsid w:val="00E164FB"/>
    <w:rsid w:val="00E175FB"/>
    <w:rsid w:val="00E2530B"/>
    <w:rsid w:val="00E635F0"/>
    <w:rsid w:val="00E71597"/>
    <w:rsid w:val="00EC4DB1"/>
    <w:rsid w:val="00EC5C35"/>
    <w:rsid w:val="00EC5C6E"/>
    <w:rsid w:val="00ED0D15"/>
    <w:rsid w:val="00EE6520"/>
    <w:rsid w:val="00EF3235"/>
    <w:rsid w:val="00F0587F"/>
    <w:rsid w:val="00F066B9"/>
    <w:rsid w:val="00F701A2"/>
    <w:rsid w:val="00F77A62"/>
    <w:rsid w:val="00FA292B"/>
    <w:rsid w:val="00FB79A9"/>
    <w:rsid w:val="00FD6087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A06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1A2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EC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AB2B38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B38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AB2B38"/>
    <w:pPr>
      <w:numPr>
        <w:ilvl w:val="2"/>
        <w:numId w:val="4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B2B38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AB2B3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AB2B38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2B38"/>
  </w:style>
  <w:style w:type="character" w:styleId="Znakapoznpodarou">
    <w:name w:val="footnote reference"/>
    <w:rsid w:val="00AB2B38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BE4A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E4A30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8501A5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E089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VVV\2019\2019_0114%20Virtu&#225;ln&#237;%20pitevn&#237;%20st&#367;l%20pro%20FZS\vyhl&#225;&#353;en&#237;\priloha%20c.%202%20-%20vzor%20cestneho%20prohlase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30DC-84D0-4381-8B27-33AC29BF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priloha c. 2 - vzor cestneho prohlaseni</Template>
  <TotalTime>0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2021-06-21T10:14:00Z</dcterms:created>
  <dcterms:modified xsi:type="dcterms:W3CDTF">2022-03-23T17:36:00Z</dcterms:modified>
</cp:coreProperties>
</file>