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AA022" w14:textId="77777777" w:rsidR="00D76D80" w:rsidRPr="00B85422" w:rsidRDefault="00D76D80" w:rsidP="00D76D80">
      <w:pPr>
        <w:pStyle w:val="Import0"/>
        <w:widowControl w:val="0"/>
        <w:tabs>
          <w:tab w:val="right" w:pos="9639"/>
        </w:tabs>
        <w:suppressAutoHyphens w:val="0"/>
        <w:spacing w:before="120" w:line="240" w:lineRule="auto"/>
        <w:jc w:val="both"/>
        <w:rPr>
          <w:rFonts w:ascii="Calibri" w:hAnsi="Calibri" w:cs="Arial"/>
          <w:b/>
          <w:sz w:val="20"/>
        </w:rPr>
      </w:pPr>
      <w:r w:rsidRPr="00B85422">
        <w:rPr>
          <w:rFonts w:ascii="Calibri" w:hAnsi="Calibri" w:cs="Arial"/>
          <w:b/>
          <w:sz w:val="20"/>
        </w:rPr>
        <w:t>Evidenční číslo Objednatele</w:t>
      </w:r>
      <w:r w:rsidRPr="00B85422">
        <w:rPr>
          <w:rFonts w:ascii="Calibri" w:hAnsi="Calibri" w:cs="Arial"/>
          <w:b/>
          <w:sz w:val="20"/>
        </w:rPr>
        <w:tab/>
        <w:t xml:space="preserve">       Evidenční číslo Zhotovitele</w:t>
      </w:r>
    </w:p>
    <w:p w14:paraId="2DCE3569" w14:textId="77777777" w:rsidR="00D76D80" w:rsidRPr="00B85422" w:rsidRDefault="00D76D80" w:rsidP="00D76D80">
      <w:pPr>
        <w:pStyle w:val="Import0"/>
        <w:widowControl w:val="0"/>
        <w:tabs>
          <w:tab w:val="right" w:pos="9639"/>
        </w:tabs>
        <w:suppressAutoHyphens w:val="0"/>
        <w:spacing w:before="240" w:line="240" w:lineRule="auto"/>
        <w:jc w:val="both"/>
        <w:rPr>
          <w:rFonts w:ascii="Calibri" w:hAnsi="Calibri" w:cs="Arial"/>
          <w:b/>
          <w:sz w:val="20"/>
        </w:rPr>
      </w:pPr>
      <w:r w:rsidRPr="00B85422">
        <w:rPr>
          <w:rFonts w:ascii="Calibri" w:hAnsi="Calibri" w:cs="Arial"/>
          <w:b/>
          <w:sz w:val="20"/>
        </w:rPr>
        <w:tab/>
      </w:r>
      <w:r w:rsidR="00C07E3A" w:rsidRPr="00B85422">
        <w:rPr>
          <w:rFonts w:ascii="Calibri" w:hAnsi="Calibri" w:cs="Arial"/>
          <w:b/>
          <w:sz w:val="20"/>
        </w:rPr>
        <w:t>…………</w:t>
      </w:r>
      <w:r w:rsidRPr="00B85422">
        <w:rPr>
          <w:rFonts w:ascii="Calibri" w:hAnsi="Calibri" w:cs="Arial"/>
          <w:b/>
          <w:sz w:val="20"/>
        </w:rPr>
        <w:t>……………………………….</w:t>
      </w:r>
    </w:p>
    <w:p w14:paraId="5AE3B6C3" w14:textId="77777777" w:rsidR="00D76D80" w:rsidRPr="00B85422" w:rsidRDefault="00D76D80" w:rsidP="00D76D80">
      <w:pPr>
        <w:pStyle w:val="Import1"/>
        <w:widowControl w:val="0"/>
        <w:suppressAutoHyphens w:val="0"/>
        <w:spacing w:line="240" w:lineRule="auto"/>
        <w:ind w:hanging="3600"/>
        <w:jc w:val="center"/>
        <w:rPr>
          <w:rFonts w:ascii="Calibri" w:hAnsi="Calibri" w:cs="Arial"/>
          <w:b/>
          <w:caps/>
          <w:sz w:val="20"/>
        </w:rPr>
      </w:pPr>
    </w:p>
    <w:p w14:paraId="6CE74AD4"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002E87C1"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141A9769" w14:textId="77777777" w:rsidR="00D76D80" w:rsidRPr="004A64D0" w:rsidRDefault="00D76D80" w:rsidP="00D76D80">
      <w:pPr>
        <w:pStyle w:val="Import1"/>
        <w:widowControl w:val="0"/>
        <w:suppressAutoHyphens w:val="0"/>
        <w:spacing w:before="480" w:after="240" w:line="240" w:lineRule="auto"/>
        <w:ind w:hanging="3600"/>
        <w:jc w:val="center"/>
        <w:rPr>
          <w:rFonts w:ascii="Calibri" w:hAnsi="Calibri" w:cs="Arial"/>
          <w:b/>
          <w:caps/>
          <w:sz w:val="28"/>
          <w:szCs w:val="28"/>
        </w:rPr>
      </w:pPr>
      <w:r w:rsidRPr="004A64D0">
        <w:rPr>
          <w:rFonts w:ascii="Calibri" w:hAnsi="Calibri" w:cs="Arial"/>
          <w:b/>
          <w:caps/>
          <w:sz w:val="28"/>
          <w:szCs w:val="28"/>
        </w:rPr>
        <w:t>Smlouva  o  dílo</w:t>
      </w:r>
    </w:p>
    <w:p w14:paraId="5B2F55A3" w14:textId="77777777" w:rsidR="00D76D80" w:rsidRPr="00B85422" w:rsidRDefault="00D76D80" w:rsidP="00D76D80">
      <w:pPr>
        <w:pStyle w:val="Import3"/>
        <w:widowControl w:val="0"/>
        <w:suppressAutoHyphens w:val="0"/>
        <w:spacing w:line="240" w:lineRule="auto"/>
        <w:jc w:val="both"/>
        <w:rPr>
          <w:rFonts w:ascii="Calibri" w:hAnsi="Calibri" w:cs="Arial"/>
          <w:b/>
          <w:sz w:val="20"/>
        </w:rPr>
      </w:pPr>
    </w:p>
    <w:p w14:paraId="41F522CA" w14:textId="77777777" w:rsidR="00D76D80" w:rsidRPr="00B85422" w:rsidRDefault="00D76D80" w:rsidP="00D76D80">
      <w:pPr>
        <w:widowControl w:val="0"/>
        <w:spacing w:before="120" w:line="280" w:lineRule="exact"/>
        <w:rPr>
          <w:b/>
          <w:sz w:val="20"/>
          <w:szCs w:val="20"/>
        </w:rPr>
      </w:pPr>
      <w:r w:rsidRPr="00B85422">
        <w:rPr>
          <w:b/>
          <w:sz w:val="20"/>
          <w:szCs w:val="20"/>
        </w:rPr>
        <w:t>Statutární město Brno, Městská část Brno – Žabovřesky</w:t>
      </w:r>
    </w:p>
    <w:p w14:paraId="744483DC"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3261" w:hanging="3261"/>
        <w:jc w:val="both"/>
        <w:rPr>
          <w:rFonts w:ascii="Calibri" w:hAnsi="Calibri" w:cs="Arial"/>
          <w:b/>
          <w:sz w:val="20"/>
        </w:rPr>
      </w:pPr>
      <w:r w:rsidRPr="00B85422">
        <w:rPr>
          <w:rFonts w:ascii="Calibri" w:hAnsi="Calibri" w:cs="Arial"/>
          <w:b/>
          <w:sz w:val="20"/>
        </w:rPr>
        <w:t>Sídlem:</w:t>
      </w:r>
      <w:r w:rsidRPr="00B85422">
        <w:rPr>
          <w:rFonts w:ascii="Calibri" w:hAnsi="Calibri" w:cs="Arial"/>
          <w:b/>
          <w:sz w:val="20"/>
        </w:rPr>
        <w:tab/>
      </w:r>
      <w:r w:rsidRPr="00B85422">
        <w:rPr>
          <w:rFonts w:ascii="Calibri" w:hAnsi="Calibri" w:cs="Verdana"/>
          <w:b/>
          <w:iCs/>
          <w:sz w:val="20"/>
        </w:rPr>
        <w:t>Horova 28, 616 00 Brno</w:t>
      </w:r>
      <w:r w:rsidRPr="00B85422">
        <w:rPr>
          <w:rFonts w:ascii="Calibri" w:hAnsi="Calibri" w:cs="Verdana"/>
          <w:b/>
          <w:iCs/>
          <w:sz w:val="20"/>
        </w:rPr>
        <w:tab/>
      </w:r>
    </w:p>
    <w:p w14:paraId="03837F05" w14:textId="77777777" w:rsidR="004A64D0" w:rsidRPr="004A64D0" w:rsidRDefault="00D76D80" w:rsidP="004A64D0">
      <w:pPr>
        <w:pStyle w:val="Bezmezer"/>
        <w:rPr>
          <w:b/>
          <w:sz w:val="20"/>
          <w:szCs w:val="20"/>
        </w:rPr>
      </w:pPr>
      <w:r w:rsidRPr="004A64D0">
        <w:rPr>
          <w:b/>
          <w:sz w:val="20"/>
          <w:szCs w:val="20"/>
        </w:rPr>
        <w:t>Zastoupený:</w:t>
      </w:r>
    </w:p>
    <w:p w14:paraId="66AC8C1A" w14:textId="53331441" w:rsidR="00D76D80" w:rsidRPr="004A64D0" w:rsidRDefault="004A64D0" w:rsidP="004A64D0">
      <w:pPr>
        <w:pStyle w:val="Bezmezer"/>
        <w:rPr>
          <w:rFonts w:cs="Verdana"/>
          <w:b/>
          <w:iCs/>
          <w:sz w:val="20"/>
          <w:szCs w:val="20"/>
        </w:rPr>
      </w:pPr>
      <w:r w:rsidRPr="004A64D0">
        <w:rPr>
          <w:b/>
          <w:color w:val="000000"/>
          <w:sz w:val="20"/>
          <w:szCs w:val="20"/>
        </w:rPr>
        <w:t>ve věcech smluvních</w:t>
      </w:r>
      <w:r w:rsidR="00D76D80" w:rsidRPr="004A64D0">
        <w:rPr>
          <w:b/>
          <w:sz w:val="20"/>
          <w:szCs w:val="20"/>
        </w:rPr>
        <w:tab/>
      </w:r>
      <w:r>
        <w:rPr>
          <w:b/>
          <w:sz w:val="20"/>
          <w:szCs w:val="20"/>
        </w:rPr>
        <w:tab/>
        <w:t xml:space="preserve">         </w:t>
      </w:r>
      <w:r w:rsidR="005B7549" w:rsidRPr="004A64D0">
        <w:rPr>
          <w:b/>
          <w:sz w:val="20"/>
          <w:szCs w:val="20"/>
        </w:rPr>
        <w:t xml:space="preserve">Mgr. </w:t>
      </w:r>
      <w:r w:rsidR="006A44F9">
        <w:rPr>
          <w:b/>
          <w:sz w:val="20"/>
          <w:szCs w:val="20"/>
        </w:rPr>
        <w:t>Filip Leder</w:t>
      </w:r>
      <w:r w:rsidR="00D76D80" w:rsidRPr="004A64D0">
        <w:rPr>
          <w:rFonts w:cs="Verdana"/>
          <w:b/>
          <w:iCs/>
          <w:sz w:val="20"/>
          <w:szCs w:val="20"/>
        </w:rPr>
        <w:t>, starost</w:t>
      </w:r>
      <w:r w:rsidR="006A44F9">
        <w:rPr>
          <w:rFonts w:cs="Verdana"/>
          <w:b/>
          <w:iCs/>
          <w:sz w:val="20"/>
          <w:szCs w:val="20"/>
        </w:rPr>
        <w:t>a</w:t>
      </w:r>
      <w:r w:rsidR="00D76D80" w:rsidRPr="004A64D0">
        <w:rPr>
          <w:rFonts w:cs="Verdana"/>
          <w:b/>
          <w:iCs/>
          <w:sz w:val="20"/>
          <w:szCs w:val="20"/>
        </w:rPr>
        <w:t xml:space="preserve"> městské části</w:t>
      </w:r>
    </w:p>
    <w:p w14:paraId="61D8ABA1" w14:textId="15164AC2" w:rsidR="002E4F4E" w:rsidRPr="004A64D0" w:rsidRDefault="004A64D0" w:rsidP="004A64D0">
      <w:pPr>
        <w:pStyle w:val="Bezmezer"/>
        <w:rPr>
          <w:b/>
          <w:sz w:val="20"/>
          <w:szCs w:val="20"/>
        </w:rPr>
      </w:pPr>
      <w:r w:rsidRPr="004A64D0">
        <w:rPr>
          <w:b/>
          <w:sz w:val="20"/>
          <w:szCs w:val="20"/>
        </w:rPr>
        <w:t>ve věcech technických</w:t>
      </w:r>
      <w:r w:rsidRPr="004A64D0">
        <w:rPr>
          <w:b/>
          <w:sz w:val="20"/>
          <w:szCs w:val="20"/>
        </w:rPr>
        <w:tab/>
      </w:r>
      <w:r w:rsidRPr="004A64D0">
        <w:rPr>
          <w:b/>
          <w:sz w:val="20"/>
          <w:szCs w:val="20"/>
        </w:rPr>
        <w:tab/>
      </w:r>
      <w:r>
        <w:rPr>
          <w:b/>
          <w:sz w:val="20"/>
          <w:szCs w:val="20"/>
        </w:rPr>
        <w:t xml:space="preserve">         </w:t>
      </w:r>
      <w:r w:rsidR="002E4F4E">
        <w:rPr>
          <w:b/>
          <w:sz w:val="20"/>
          <w:szCs w:val="20"/>
        </w:rPr>
        <w:t>Jan Chmelíč</w:t>
      </w:r>
      <w:r w:rsidR="00A95F59">
        <w:rPr>
          <w:b/>
          <w:sz w:val="20"/>
          <w:szCs w:val="20"/>
        </w:rPr>
        <w:t>ek</w:t>
      </w:r>
      <w:r w:rsidR="002E4F4E">
        <w:rPr>
          <w:b/>
          <w:sz w:val="20"/>
          <w:szCs w:val="20"/>
        </w:rPr>
        <w:t xml:space="preserve">, referent OISBD    </w:t>
      </w:r>
    </w:p>
    <w:p w14:paraId="503D277D"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44992785</w:t>
      </w:r>
    </w:p>
    <w:p w14:paraId="5520C4BE"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sz w:val="20"/>
        </w:rPr>
      </w:pPr>
      <w:r w:rsidRPr="00B85422">
        <w:rPr>
          <w:rFonts w:ascii="Calibri" w:hAnsi="Calibri" w:cs="Arial"/>
          <w:b/>
          <w:sz w:val="20"/>
        </w:rPr>
        <w:t xml:space="preserve">DIČ: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CZ44992785</w:t>
      </w:r>
    </w:p>
    <w:p w14:paraId="6528A129" w14:textId="6FF2F08C" w:rsidR="00C07E3A"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Bankovní spojení: </w:t>
      </w:r>
      <w:r w:rsidRPr="00B85422">
        <w:rPr>
          <w:rFonts w:ascii="Calibri" w:hAnsi="Calibri" w:cs="Arial"/>
          <w:b/>
          <w:sz w:val="20"/>
        </w:rPr>
        <w:tab/>
      </w:r>
      <w:r w:rsidR="00C07E3A" w:rsidRPr="00B85422">
        <w:rPr>
          <w:rFonts w:ascii="Calibri" w:hAnsi="Calibri" w:cs="Arial"/>
          <w:b/>
          <w:sz w:val="20"/>
        </w:rPr>
        <w:t>MONETA Money Bank, a.s.</w:t>
      </w:r>
      <w:r w:rsidR="00C07E3A" w:rsidRPr="00B85422">
        <w:rPr>
          <w:rFonts w:ascii="Calibri" w:hAnsi="Calibri" w:cs="Arial"/>
          <w:b/>
          <w:sz w:val="20"/>
        </w:rPr>
        <w:tab/>
        <w:t xml:space="preserve">číslo účtu: </w:t>
      </w:r>
      <w:r w:rsidR="00A95F59" w:rsidRPr="00A95F59">
        <w:rPr>
          <w:rFonts w:ascii="Calibri" w:hAnsi="Calibri" w:cs="Arial"/>
          <w:b/>
          <w:sz w:val="20"/>
        </w:rPr>
        <w:t>721-14327514/0600</w:t>
      </w:r>
    </w:p>
    <w:p w14:paraId="62BB9090"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b/>
          <w:sz w:val="20"/>
        </w:rPr>
      </w:pPr>
      <w:r w:rsidRPr="00B85422">
        <w:rPr>
          <w:rFonts w:ascii="Calibri" w:hAnsi="Calibri" w:cs="Arial"/>
          <w:sz w:val="20"/>
        </w:rPr>
        <w:t>(dále jen Objednatel)</w:t>
      </w:r>
    </w:p>
    <w:p w14:paraId="50A5C904" w14:textId="77777777" w:rsidR="00D76D80" w:rsidRPr="00B85422" w:rsidRDefault="00D76D80" w:rsidP="00D76D80">
      <w:pPr>
        <w:pStyle w:val="Import3"/>
        <w:widowControl w:val="0"/>
        <w:suppressAutoHyphens w:val="0"/>
        <w:spacing w:before="240" w:after="240" w:line="240" w:lineRule="auto"/>
        <w:jc w:val="center"/>
        <w:rPr>
          <w:rFonts w:ascii="Calibri" w:hAnsi="Calibri" w:cs="Arial"/>
          <w:b/>
          <w:sz w:val="20"/>
        </w:rPr>
      </w:pPr>
      <w:r w:rsidRPr="00B85422">
        <w:rPr>
          <w:rFonts w:ascii="Calibri" w:hAnsi="Calibri" w:cs="Arial"/>
          <w:b/>
          <w:sz w:val="20"/>
        </w:rPr>
        <w:t>a</w:t>
      </w:r>
    </w:p>
    <w:p w14:paraId="031D7D17" w14:textId="65C3ECE9" w:rsidR="00063664" w:rsidRDefault="00063664" w:rsidP="002E4F4E">
      <w:pPr>
        <w:widowControl w:val="0"/>
        <w:spacing w:before="120"/>
        <w:ind w:left="3261" w:hanging="3261"/>
        <w:jc w:val="both"/>
        <w:rPr>
          <w:rFonts w:eastAsia="Times New Roman" w:cs="Arial"/>
          <w:b/>
          <w:sz w:val="20"/>
          <w:szCs w:val="20"/>
          <w:lang w:eastAsia="cs-CZ"/>
        </w:rPr>
      </w:pPr>
      <w:r>
        <w:rPr>
          <w:rFonts w:eastAsia="Times New Roman" w:cs="Arial"/>
          <w:b/>
          <w:sz w:val="20"/>
          <w:szCs w:val="20"/>
          <w:lang w:eastAsia="cs-CZ"/>
        </w:rPr>
        <w:t>zhotovitel</w:t>
      </w:r>
      <w:r w:rsidR="00685015">
        <w:rPr>
          <w:rFonts w:eastAsia="Times New Roman" w:cs="Arial"/>
          <w:b/>
          <w:sz w:val="20"/>
          <w:szCs w:val="20"/>
          <w:lang w:eastAsia="cs-CZ"/>
        </w:rPr>
        <w:t xml:space="preserve">                                                      </w:t>
      </w:r>
    </w:p>
    <w:p w14:paraId="1D549EA5" w14:textId="28648A73"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Sídlem: </w:t>
      </w:r>
      <w:r w:rsidRPr="002E4F4E">
        <w:rPr>
          <w:rFonts w:eastAsia="Times New Roman" w:cs="Arial"/>
          <w:b/>
          <w:sz w:val="20"/>
          <w:szCs w:val="20"/>
          <w:lang w:eastAsia="cs-CZ"/>
        </w:rPr>
        <w:tab/>
      </w:r>
    </w:p>
    <w:p w14:paraId="5256D7C4" w14:textId="34203585"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Zastoupený:</w:t>
      </w:r>
      <w:r w:rsidRPr="002E4F4E">
        <w:rPr>
          <w:rFonts w:eastAsia="Times New Roman" w:cs="Arial"/>
          <w:b/>
          <w:sz w:val="20"/>
          <w:szCs w:val="20"/>
          <w:lang w:eastAsia="cs-CZ"/>
        </w:rPr>
        <w:tab/>
      </w:r>
    </w:p>
    <w:p w14:paraId="68A0510B" w14:textId="52B1FDB1"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IČ: </w:t>
      </w:r>
      <w:r w:rsidRPr="002E4F4E">
        <w:rPr>
          <w:rFonts w:eastAsia="Times New Roman" w:cs="Arial"/>
          <w:b/>
          <w:sz w:val="20"/>
          <w:szCs w:val="20"/>
          <w:lang w:eastAsia="cs-CZ"/>
        </w:rPr>
        <w:tab/>
      </w:r>
    </w:p>
    <w:p w14:paraId="695200D7" w14:textId="115E48FE"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DIČ: </w:t>
      </w:r>
      <w:r w:rsidRPr="002E4F4E">
        <w:rPr>
          <w:rFonts w:eastAsia="Times New Roman" w:cs="Arial"/>
          <w:b/>
          <w:sz w:val="20"/>
          <w:szCs w:val="20"/>
          <w:lang w:eastAsia="cs-CZ"/>
        </w:rPr>
        <w:tab/>
      </w:r>
    </w:p>
    <w:p w14:paraId="09F71CE3" w14:textId="7E2ABA5B"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Bankovní spojení: </w:t>
      </w:r>
      <w:r w:rsidRPr="002E4F4E">
        <w:rPr>
          <w:rFonts w:eastAsia="Times New Roman" w:cs="Arial"/>
          <w:b/>
          <w:sz w:val="20"/>
          <w:szCs w:val="20"/>
          <w:lang w:eastAsia="cs-CZ"/>
        </w:rPr>
        <w:tab/>
        <w:t xml:space="preserve"> číslo účtu:</w:t>
      </w:r>
      <w:r w:rsidR="000F0064">
        <w:rPr>
          <w:rFonts w:eastAsia="Times New Roman" w:cs="Arial"/>
          <w:b/>
          <w:sz w:val="20"/>
          <w:szCs w:val="20"/>
          <w:lang w:eastAsia="cs-CZ"/>
        </w:rPr>
        <w:t xml:space="preserve"> </w:t>
      </w:r>
      <w:r w:rsidR="000F0064" w:rsidRPr="000F0064">
        <w:t xml:space="preserve"> </w:t>
      </w:r>
    </w:p>
    <w:p w14:paraId="681BEFB4" w14:textId="77777777" w:rsidR="00C07E3A" w:rsidRDefault="00D76D80" w:rsidP="002E4F4E">
      <w:pPr>
        <w:widowControl w:val="0"/>
        <w:spacing w:before="120"/>
        <w:ind w:left="3261" w:hanging="3261"/>
        <w:jc w:val="both"/>
        <w:rPr>
          <w:rFonts w:cs="Arial"/>
          <w:sz w:val="20"/>
          <w:szCs w:val="20"/>
        </w:rPr>
      </w:pPr>
      <w:r w:rsidRPr="00B85422">
        <w:rPr>
          <w:rFonts w:cs="Arial"/>
          <w:sz w:val="20"/>
          <w:szCs w:val="20"/>
        </w:rPr>
        <w:t xml:space="preserve"> </w:t>
      </w:r>
    </w:p>
    <w:p w14:paraId="12C7B1EC"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sz w:val="20"/>
        </w:rPr>
      </w:pPr>
      <w:r w:rsidRPr="00B85422">
        <w:rPr>
          <w:rFonts w:ascii="Calibri" w:hAnsi="Calibri" w:cs="Arial"/>
          <w:sz w:val="20"/>
        </w:rPr>
        <w:t>(dále jen Zhotovitel)</w:t>
      </w:r>
    </w:p>
    <w:p w14:paraId="120162EF"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5A3D2724"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77137262"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r w:rsidRPr="00B85422">
        <w:rPr>
          <w:rFonts w:ascii="Calibri" w:hAnsi="Calibri" w:cs="Arial"/>
          <w:b/>
          <w:sz w:val="20"/>
        </w:rPr>
        <w:t xml:space="preserve">uzavřeli dle </w:t>
      </w:r>
      <w:r w:rsidR="00B95191" w:rsidRPr="00B85422">
        <w:rPr>
          <w:rFonts w:ascii="Calibri" w:hAnsi="Calibri" w:cs="Arial"/>
          <w:b/>
          <w:sz w:val="20"/>
        </w:rPr>
        <w:t xml:space="preserve">ust. 2586 a násl. </w:t>
      </w:r>
      <w:r w:rsidRPr="00B85422">
        <w:rPr>
          <w:rFonts w:ascii="Calibri" w:hAnsi="Calibri" w:cs="Arial"/>
          <w:b/>
          <w:sz w:val="20"/>
        </w:rPr>
        <w:t>zákona č. 89/2012 Sb., občanského zákoníku, smlouvu o dílo tohoto znění:</w:t>
      </w:r>
    </w:p>
    <w:p w14:paraId="4017FF6E" w14:textId="77777777" w:rsidR="00D76D80" w:rsidRPr="00B85422" w:rsidRDefault="00D76D80" w:rsidP="00D76D80">
      <w:pPr>
        <w:pStyle w:val="Nadpis2"/>
        <w:keepNext w:val="0"/>
        <w:widowControl w:val="0"/>
        <w:spacing w:before="120"/>
        <w:rPr>
          <w:rFonts w:ascii="Calibri" w:hAnsi="Calibri" w:cs="Arial"/>
          <w:snapToGrid w:val="0"/>
        </w:rPr>
      </w:pPr>
    </w:p>
    <w:p w14:paraId="73AEF31A" w14:textId="77777777" w:rsidR="00D76D80" w:rsidRPr="00B85422" w:rsidRDefault="00D76D80" w:rsidP="00D76D80">
      <w:pPr>
        <w:pStyle w:val="Import4"/>
        <w:widowControl w:val="0"/>
        <w:tabs>
          <w:tab w:val="clear" w:pos="4176"/>
        </w:tabs>
        <w:suppressAutoHyphens w:val="0"/>
        <w:spacing w:before="360" w:after="60" w:line="240" w:lineRule="auto"/>
        <w:ind w:left="0"/>
        <w:jc w:val="center"/>
        <w:rPr>
          <w:rFonts w:ascii="Calibri" w:hAnsi="Calibri" w:cs="Arial"/>
          <w:b/>
          <w:sz w:val="20"/>
        </w:rPr>
      </w:pPr>
      <w:r w:rsidRPr="00B85422">
        <w:rPr>
          <w:rFonts w:ascii="Calibri" w:hAnsi="Calibri" w:cs="Arial"/>
          <w:b/>
          <w:sz w:val="20"/>
        </w:rPr>
        <w:br w:type="page"/>
      </w:r>
      <w:r w:rsidRPr="00B85422">
        <w:rPr>
          <w:rFonts w:ascii="Calibri" w:hAnsi="Calibri" w:cs="Arial"/>
          <w:b/>
          <w:sz w:val="20"/>
        </w:rPr>
        <w:lastRenderedPageBreak/>
        <w:t>Článek I. Předmět smlouvy</w:t>
      </w:r>
    </w:p>
    <w:p w14:paraId="19B12BFA" w14:textId="77777777" w:rsidR="00D76D80" w:rsidRPr="00B85422" w:rsidRDefault="00D76D80" w:rsidP="00D76D80">
      <w:pPr>
        <w:pStyle w:val="Nadpis6"/>
        <w:widowControl w:val="0"/>
        <w:spacing w:after="0"/>
        <w:rPr>
          <w:rFonts w:ascii="Calibri" w:hAnsi="Calibri" w:cs="Arial"/>
          <w:sz w:val="20"/>
          <w:szCs w:val="20"/>
        </w:rPr>
      </w:pPr>
      <w:r w:rsidRPr="00B85422">
        <w:rPr>
          <w:rFonts w:ascii="Calibri" w:hAnsi="Calibri" w:cs="Arial"/>
          <w:sz w:val="20"/>
          <w:szCs w:val="20"/>
        </w:rPr>
        <w:t>1.1.</w:t>
      </w:r>
      <w:r w:rsidRPr="00B85422">
        <w:rPr>
          <w:rFonts w:ascii="Calibri" w:hAnsi="Calibri" w:cs="Arial"/>
          <w:sz w:val="20"/>
          <w:szCs w:val="20"/>
        </w:rPr>
        <w:tab/>
        <w:t>DOHODNUTÝ PŘEDMĚT PLNĚNÍ ZHOTOVITELE (DÍLO)</w:t>
      </w:r>
    </w:p>
    <w:p w14:paraId="3CF0CF4A" w14:textId="5D65B2DC" w:rsidR="00D76D80" w:rsidRPr="00B85422" w:rsidRDefault="00D76D80" w:rsidP="00D76D80">
      <w:pPr>
        <w:pStyle w:val="Zkladntext2"/>
        <w:widowControl w:val="0"/>
        <w:spacing w:before="120"/>
        <w:ind w:left="1418" w:hanging="709"/>
        <w:jc w:val="both"/>
        <w:rPr>
          <w:rFonts w:ascii="Calibri" w:hAnsi="Calibri" w:cs="Arial"/>
          <w:b/>
          <w:snapToGrid w:val="0"/>
          <w:sz w:val="20"/>
        </w:rPr>
      </w:pPr>
      <w:r w:rsidRPr="00B85422">
        <w:rPr>
          <w:rFonts w:ascii="Calibri" w:hAnsi="Calibri" w:cs="Arial"/>
          <w:b/>
          <w:snapToGrid w:val="0"/>
          <w:sz w:val="20"/>
        </w:rPr>
        <w:t>1.1.1.</w:t>
      </w:r>
      <w:r w:rsidRPr="00B85422">
        <w:rPr>
          <w:rFonts w:ascii="Calibri" w:hAnsi="Calibri" w:cs="Arial"/>
          <w:b/>
          <w:snapToGrid w:val="0"/>
          <w:sz w:val="20"/>
        </w:rPr>
        <w:tab/>
        <w:t xml:space="preserve">Zhotovitel se zavazuje provést na svůj náklad a nebezpečí pro objednatele </w:t>
      </w:r>
      <w:r w:rsidR="00A83B9C">
        <w:rPr>
          <w:rFonts w:ascii="Calibri" w:hAnsi="Calibri" w:cs="Arial"/>
          <w:b/>
          <w:snapToGrid w:val="0"/>
          <w:sz w:val="20"/>
        </w:rPr>
        <w:t xml:space="preserve">dodávky a s nimi spojené </w:t>
      </w:r>
      <w:r w:rsidR="0076315E" w:rsidRPr="00B85422">
        <w:rPr>
          <w:rFonts w:ascii="Calibri" w:hAnsi="Calibri" w:cs="Arial"/>
          <w:b/>
          <w:snapToGrid w:val="0"/>
          <w:sz w:val="20"/>
        </w:rPr>
        <w:t xml:space="preserve">stavební práce </w:t>
      </w:r>
      <w:r w:rsidR="008929D6" w:rsidRPr="008929D6">
        <w:rPr>
          <w:rFonts w:ascii="Calibri" w:eastAsia="Calibri" w:hAnsi="Calibri" w:cs="Arial"/>
          <w:b/>
          <w:sz w:val="20"/>
          <w:lang w:eastAsia="en-US"/>
        </w:rPr>
        <w:t>„</w:t>
      </w:r>
      <w:r w:rsidR="00A95F59" w:rsidRPr="00A95F59">
        <w:rPr>
          <w:rFonts w:ascii="Calibri" w:eastAsia="Calibri" w:hAnsi="Calibri" w:cs="Arial"/>
          <w:b/>
          <w:sz w:val="20"/>
          <w:lang w:eastAsia="en-US"/>
        </w:rPr>
        <w:t>Kompletní výměna výtahů v BD Voroněžská 2, 3, 6, 9, 16, 18 a Vychodilova 12 Brno-Žabovřesky</w:t>
      </w:r>
      <w:r w:rsidR="00D72773">
        <w:rPr>
          <w:rFonts w:ascii="Calibri" w:eastAsia="Calibri" w:hAnsi="Calibri" w:cs="Arial"/>
          <w:b/>
          <w:sz w:val="20"/>
          <w:lang w:eastAsia="en-US"/>
        </w:rPr>
        <w:t xml:space="preserve"> 2024</w:t>
      </w:r>
      <w:r w:rsidR="008929D6" w:rsidRPr="008929D6">
        <w:rPr>
          <w:rFonts w:ascii="Calibri" w:eastAsia="Calibri" w:hAnsi="Calibri" w:cs="Arial"/>
          <w:b/>
          <w:sz w:val="20"/>
          <w:lang w:eastAsia="en-US"/>
        </w:rPr>
        <w:t>”</w:t>
      </w:r>
      <w:r w:rsidRPr="00B85422">
        <w:rPr>
          <w:rFonts w:ascii="Calibri" w:hAnsi="Calibri" w:cs="Arial"/>
          <w:b/>
          <w:snapToGrid w:val="0"/>
          <w:sz w:val="20"/>
        </w:rPr>
        <w:t xml:space="preserve"> podle:</w:t>
      </w:r>
    </w:p>
    <w:p w14:paraId="27E78B00" w14:textId="6C7A74AB" w:rsidR="00F47358" w:rsidRPr="00E72375" w:rsidRDefault="00A95F59" w:rsidP="00BA28D0">
      <w:pPr>
        <w:pStyle w:val="Odstavecseseznamem"/>
        <w:widowControl w:val="0"/>
        <w:numPr>
          <w:ilvl w:val="0"/>
          <w:numId w:val="46"/>
        </w:numPr>
        <w:spacing w:before="60"/>
        <w:jc w:val="both"/>
        <w:rPr>
          <w:rFonts w:asciiTheme="minorHAnsi" w:eastAsia="Calibri" w:hAnsiTheme="minorHAnsi" w:cstheme="minorHAnsi"/>
          <w:bCs/>
          <w:sz w:val="20"/>
          <w:lang w:eastAsia="en-US"/>
        </w:rPr>
      </w:pPr>
      <w:r>
        <w:rPr>
          <w:rFonts w:asciiTheme="minorHAnsi" w:hAnsiTheme="minorHAnsi" w:cstheme="minorHAnsi"/>
          <w:sz w:val="20"/>
        </w:rPr>
        <w:t>Technické specifikace</w:t>
      </w:r>
      <w:r w:rsidR="00CA2D3E" w:rsidRPr="00987484">
        <w:rPr>
          <w:rFonts w:asciiTheme="minorHAnsi" w:hAnsiTheme="minorHAnsi" w:cstheme="minorHAnsi"/>
          <w:sz w:val="20"/>
        </w:rPr>
        <w:t xml:space="preserve"> </w:t>
      </w:r>
      <w:r w:rsidR="00311037" w:rsidRPr="00987484">
        <w:rPr>
          <w:rFonts w:asciiTheme="minorHAnsi" w:hAnsiTheme="minorHAnsi" w:cstheme="minorHAnsi"/>
          <w:sz w:val="20"/>
        </w:rPr>
        <w:t xml:space="preserve">tvořící přílohu zadávací dokumentace v zadávacím řízení na zadání </w:t>
      </w:r>
      <w:r w:rsidR="00B66D52">
        <w:rPr>
          <w:rFonts w:asciiTheme="minorHAnsi" w:hAnsiTheme="minorHAnsi" w:cstheme="minorHAnsi"/>
          <w:sz w:val="20"/>
        </w:rPr>
        <w:t>na</w:t>
      </w:r>
      <w:r w:rsidR="00311037" w:rsidRPr="00987484">
        <w:rPr>
          <w:rFonts w:asciiTheme="minorHAnsi" w:hAnsiTheme="minorHAnsi" w:cstheme="minorHAnsi"/>
          <w:sz w:val="20"/>
        </w:rPr>
        <w:t xml:space="preserve">dlimitní veřejné zakázky s názvem </w:t>
      </w:r>
      <w:r w:rsidR="00311037" w:rsidRPr="00987484">
        <w:rPr>
          <w:rFonts w:asciiTheme="minorHAnsi" w:eastAsia="Calibri" w:hAnsiTheme="minorHAnsi" w:cstheme="minorHAnsi"/>
          <w:bCs/>
          <w:sz w:val="20"/>
          <w:lang w:eastAsia="en-US"/>
        </w:rPr>
        <w:t>„</w:t>
      </w:r>
      <w:r w:rsidRPr="00A95F59">
        <w:rPr>
          <w:rFonts w:asciiTheme="minorHAnsi" w:eastAsia="Calibri" w:hAnsiTheme="minorHAnsi" w:cstheme="minorHAnsi"/>
          <w:bCs/>
          <w:sz w:val="20"/>
          <w:lang w:eastAsia="en-US"/>
        </w:rPr>
        <w:t>Kompletní výměna výtahů v BD Voroněžská 2, 3, 6, 9, 16, 18 a Vychodilova 12 Brno-Žabovřesky</w:t>
      </w:r>
      <w:r w:rsidR="00BA28D0">
        <w:rPr>
          <w:rFonts w:asciiTheme="minorHAnsi" w:eastAsia="Calibri" w:hAnsiTheme="minorHAnsi" w:cstheme="minorHAnsi"/>
          <w:bCs/>
          <w:sz w:val="20"/>
          <w:lang w:eastAsia="en-US"/>
        </w:rPr>
        <w:t xml:space="preserve">“ </w:t>
      </w:r>
      <w:r w:rsidR="0040064A" w:rsidRPr="00BA28D0">
        <w:rPr>
          <w:rFonts w:asciiTheme="minorHAnsi" w:hAnsiTheme="minorHAnsi" w:cstheme="minorHAnsi"/>
          <w:sz w:val="20"/>
        </w:rPr>
        <w:t xml:space="preserve">obsahující bližší specifikaci </w:t>
      </w:r>
      <w:r w:rsidR="000A5270">
        <w:rPr>
          <w:rFonts w:asciiTheme="minorHAnsi" w:hAnsiTheme="minorHAnsi" w:cstheme="minorHAnsi"/>
          <w:sz w:val="20"/>
        </w:rPr>
        <w:t xml:space="preserve">rozsahu </w:t>
      </w:r>
      <w:r w:rsidR="0040064A" w:rsidRPr="00BA28D0">
        <w:rPr>
          <w:rFonts w:asciiTheme="minorHAnsi" w:hAnsiTheme="minorHAnsi" w:cstheme="minorHAnsi"/>
          <w:sz w:val="20"/>
        </w:rPr>
        <w:t>prací a dodávek tvořících dílo dle této smlouvy</w:t>
      </w:r>
      <w:r w:rsidR="00503C29">
        <w:rPr>
          <w:rFonts w:asciiTheme="minorHAnsi" w:hAnsiTheme="minorHAnsi" w:cstheme="minorHAnsi"/>
          <w:sz w:val="20"/>
        </w:rPr>
        <w:t>,</w:t>
      </w:r>
      <w:r w:rsidR="00C96ACC" w:rsidRPr="00BA28D0">
        <w:rPr>
          <w:rFonts w:asciiTheme="minorHAnsi" w:hAnsiTheme="minorHAnsi" w:cstheme="minorHAnsi"/>
          <w:sz w:val="20"/>
        </w:rPr>
        <w:t xml:space="preserve"> </w:t>
      </w:r>
    </w:p>
    <w:p w14:paraId="329EAF8B" w14:textId="64C3715D" w:rsidR="008929D6" w:rsidRPr="00BA28D0" w:rsidRDefault="00CA2D3E" w:rsidP="00BA28D0">
      <w:pPr>
        <w:pStyle w:val="Odstavecseseznamem"/>
        <w:widowControl w:val="0"/>
        <w:numPr>
          <w:ilvl w:val="0"/>
          <w:numId w:val="46"/>
        </w:numPr>
        <w:spacing w:before="60"/>
        <w:jc w:val="both"/>
        <w:rPr>
          <w:rFonts w:asciiTheme="minorHAnsi" w:eastAsia="Calibri" w:hAnsiTheme="minorHAnsi" w:cstheme="minorHAnsi"/>
          <w:bCs/>
          <w:sz w:val="20"/>
          <w:lang w:eastAsia="en-US"/>
        </w:rPr>
      </w:pPr>
      <w:r w:rsidRPr="00BA28D0">
        <w:rPr>
          <w:rFonts w:asciiTheme="minorHAnsi" w:hAnsiTheme="minorHAnsi" w:cstheme="minorHAnsi"/>
          <w:sz w:val="20"/>
        </w:rPr>
        <w:t xml:space="preserve">a </w:t>
      </w:r>
      <w:r w:rsidR="00353DB0" w:rsidRPr="00BA28D0">
        <w:rPr>
          <w:rFonts w:asciiTheme="minorHAnsi" w:hAnsiTheme="minorHAnsi" w:cstheme="minorHAnsi"/>
          <w:sz w:val="20"/>
        </w:rPr>
        <w:t>rozpočtu vypracovan</w:t>
      </w:r>
      <w:r w:rsidR="0076315E" w:rsidRPr="00BA28D0">
        <w:rPr>
          <w:rFonts w:asciiTheme="minorHAnsi" w:hAnsiTheme="minorHAnsi" w:cstheme="minorHAnsi"/>
          <w:sz w:val="20"/>
        </w:rPr>
        <w:t>ého</w:t>
      </w:r>
      <w:r w:rsidR="00D76D80" w:rsidRPr="00BA28D0">
        <w:rPr>
          <w:rFonts w:asciiTheme="minorHAnsi" w:hAnsiTheme="minorHAnsi" w:cstheme="minorHAnsi"/>
          <w:sz w:val="20"/>
        </w:rPr>
        <w:t xml:space="preserve"> Zhotovitelem</w:t>
      </w:r>
      <w:r w:rsidR="00C96ACC" w:rsidRPr="00BA28D0">
        <w:rPr>
          <w:rFonts w:asciiTheme="minorHAnsi" w:hAnsiTheme="minorHAnsi" w:cstheme="minorHAnsi"/>
          <w:sz w:val="20"/>
        </w:rPr>
        <w:t xml:space="preserve"> </w:t>
      </w:r>
      <w:r w:rsidR="008F402F" w:rsidRPr="00BA28D0">
        <w:rPr>
          <w:rFonts w:asciiTheme="minorHAnsi" w:hAnsiTheme="minorHAnsi" w:cstheme="minorHAnsi"/>
          <w:sz w:val="20"/>
        </w:rPr>
        <w:t xml:space="preserve">tvořícím </w:t>
      </w:r>
      <w:r w:rsidR="0076315E" w:rsidRPr="00BA28D0">
        <w:rPr>
          <w:rFonts w:asciiTheme="minorHAnsi" w:hAnsiTheme="minorHAnsi" w:cstheme="minorHAnsi"/>
          <w:sz w:val="20"/>
        </w:rPr>
        <w:t xml:space="preserve">jako nedílná součást této smlouvy její Přílohu č. </w:t>
      </w:r>
      <w:r w:rsidR="000F3FFD" w:rsidRPr="00BA28D0">
        <w:rPr>
          <w:rFonts w:asciiTheme="minorHAnsi" w:hAnsiTheme="minorHAnsi" w:cstheme="minorHAnsi"/>
          <w:sz w:val="20"/>
        </w:rPr>
        <w:t>I</w:t>
      </w:r>
      <w:r w:rsidR="00D76D80" w:rsidRPr="00BA28D0">
        <w:rPr>
          <w:rFonts w:asciiTheme="minorHAnsi" w:hAnsiTheme="minorHAnsi" w:cstheme="minorHAnsi"/>
          <w:sz w:val="20"/>
        </w:rPr>
        <w:t>.</w:t>
      </w:r>
      <w:r w:rsidR="008929D6" w:rsidRPr="00BA28D0">
        <w:rPr>
          <w:rFonts w:asciiTheme="minorHAnsi" w:hAnsiTheme="minorHAnsi" w:cstheme="minorHAnsi"/>
          <w:sz w:val="20"/>
        </w:rPr>
        <w:t xml:space="preserve"> </w:t>
      </w:r>
    </w:p>
    <w:p w14:paraId="1534CCCD" w14:textId="66E4B1F3" w:rsidR="00D76D80" w:rsidRPr="00987484" w:rsidRDefault="00D76D80" w:rsidP="00D76D80">
      <w:pPr>
        <w:widowControl w:val="0"/>
        <w:spacing w:before="120"/>
        <w:ind w:left="1418"/>
        <w:jc w:val="both"/>
        <w:rPr>
          <w:rFonts w:cs="Arial"/>
          <w:sz w:val="20"/>
          <w:szCs w:val="20"/>
        </w:rPr>
      </w:pPr>
      <w:r w:rsidRPr="00987484">
        <w:rPr>
          <w:bCs/>
          <w:iCs/>
          <w:sz w:val="20"/>
          <w:szCs w:val="20"/>
        </w:rPr>
        <w:t xml:space="preserve">Dílo </w:t>
      </w:r>
      <w:r w:rsidRPr="00987484">
        <w:rPr>
          <w:iCs/>
          <w:sz w:val="20"/>
          <w:szCs w:val="20"/>
        </w:rPr>
        <w:t>zahrnuj</w:t>
      </w:r>
      <w:r w:rsidR="00132009" w:rsidRPr="00987484">
        <w:rPr>
          <w:iCs/>
          <w:sz w:val="20"/>
          <w:szCs w:val="20"/>
        </w:rPr>
        <w:t>e</w:t>
      </w:r>
      <w:r w:rsidRPr="00987484">
        <w:rPr>
          <w:iCs/>
          <w:sz w:val="20"/>
          <w:szCs w:val="20"/>
        </w:rPr>
        <w:t>:</w:t>
      </w:r>
    </w:p>
    <w:p w14:paraId="6B0D8820" w14:textId="0A9D4E87" w:rsidR="00A60588" w:rsidRDefault="00D76D80" w:rsidP="00A60588">
      <w:pPr>
        <w:widowControl w:val="0"/>
        <w:numPr>
          <w:ilvl w:val="3"/>
          <w:numId w:val="9"/>
        </w:numPr>
        <w:spacing w:before="120"/>
        <w:ind w:left="2127" w:hanging="709"/>
        <w:jc w:val="both"/>
        <w:rPr>
          <w:rFonts w:cs="Arial"/>
          <w:bCs/>
          <w:sz w:val="20"/>
          <w:szCs w:val="20"/>
        </w:rPr>
      </w:pPr>
      <w:r w:rsidRPr="00B85422">
        <w:rPr>
          <w:rFonts w:cs="Arial"/>
          <w:sz w:val="20"/>
          <w:szCs w:val="20"/>
        </w:rPr>
        <w:t>Provedení</w:t>
      </w:r>
      <w:r w:rsidR="00755308">
        <w:rPr>
          <w:rFonts w:cs="Arial"/>
          <w:sz w:val="20"/>
          <w:szCs w:val="20"/>
        </w:rPr>
        <w:t xml:space="preserve"> dodávky a spojených montážních a stavebních činností</w:t>
      </w:r>
      <w:r w:rsidRPr="00B85422">
        <w:rPr>
          <w:rFonts w:cs="Arial"/>
          <w:sz w:val="20"/>
          <w:szCs w:val="20"/>
        </w:rPr>
        <w:t xml:space="preserve"> podle </w:t>
      </w:r>
    </w:p>
    <w:p w14:paraId="18240F2B" w14:textId="77777777" w:rsidR="00A60588" w:rsidRDefault="00A60588" w:rsidP="00A60588">
      <w:pPr>
        <w:pStyle w:val="Bezmezer"/>
      </w:pPr>
    </w:p>
    <w:p w14:paraId="3DD4F4C4" w14:textId="030BB8B6" w:rsidR="00A60588" w:rsidRPr="00E72375" w:rsidRDefault="00A60588" w:rsidP="00E72375">
      <w:pPr>
        <w:pStyle w:val="Odstavecseseznamem"/>
        <w:widowControl w:val="0"/>
        <w:numPr>
          <w:ilvl w:val="0"/>
          <w:numId w:val="46"/>
        </w:numPr>
        <w:spacing w:before="60"/>
        <w:jc w:val="both"/>
        <w:rPr>
          <w:rFonts w:asciiTheme="minorHAnsi" w:hAnsiTheme="minorHAnsi" w:cstheme="minorHAnsi"/>
          <w:sz w:val="20"/>
        </w:rPr>
      </w:pPr>
      <w:r w:rsidRPr="00E72375">
        <w:rPr>
          <w:rFonts w:asciiTheme="minorHAnsi" w:hAnsiTheme="minorHAnsi" w:cstheme="minorHAnsi"/>
          <w:sz w:val="20"/>
        </w:rPr>
        <w:t xml:space="preserve">Technické specifikace tvořící přílohu zadávací dokumentace v zadávacím řízení na zadání nadlimitní veřejné zakázky s názvem „Kompletní výměna výtahů v BD Voroněžská 2, 3, 6, 9, 16, 18 a Vychodilova 12 Brno-Žabovřesky“ obsahující bližší specifikaci prací a dodávek tvořících dílo dle této smlouvy </w:t>
      </w:r>
    </w:p>
    <w:p w14:paraId="36F1A642" w14:textId="7AE6DC10" w:rsidR="00A60588" w:rsidRPr="00E72375" w:rsidRDefault="00A60588" w:rsidP="00E72375">
      <w:pPr>
        <w:pStyle w:val="Odstavecseseznamem"/>
        <w:widowControl w:val="0"/>
        <w:numPr>
          <w:ilvl w:val="0"/>
          <w:numId w:val="46"/>
        </w:numPr>
        <w:spacing w:before="60"/>
        <w:jc w:val="both"/>
        <w:rPr>
          <w:rFonts w:asciiTheme="minorHAnsi" w:hAnsiTheme="minorHAnsi" w:cstheme="minorHAnsi"/>
          <w:sz w:val="20"/>
        </w:rPr>
      </w:pPr>
      <w:r w:rsidRPr="00E72375">
        <w:rPr>
          <w:rFonts w:asciiTheme="minorHAnsi" w:hAnsiTheme="minorHAnsi" w:cstheme="minorHAnsi"/>
          <w:sz w:val="20"/>
        </w:rPr>
        <w:t>a rozpočtu vypracovaného Zhotovitelem tvořícím jako nedílná součást této smlouvy její Přílohu č. I</w:t>
      </w:r>
    </w:p>
    <w:p w14:paraId="43AC6723" w14:textId="77777777" w:rsidR="00D76D80" w:rsidRPr="00B85422" w:rsidRDefault="00D76D80" w:rsidP="00D76D80">
      <w:pPr>
        <w:widowControl w:val="0"/>
        <w:numPr>
          <w:ilvl w:val="3"/>
          <w:numId w:val="9"/>
        </w:numPr>
        <w:spacing w:before="120"/>
        <w:ind w:left="2127" w:hanging="709"/>
        <w:jc w:val="both"/>
        <w:rPr>
          <w:rFonts w:cs="Arial"/>
          <w:sz w:val="20"/>
          <w:szCs w:val="20"/>
        </w:rPr>
      </w:pPr>
      <w:r w:rsidRPr="00B85422">
        <w:rPr>
          <w:sz w:val="20"/>
          <w:szCs w:val="20"/>
        </w:rPr>
        <w:t xml:space="preserve">Provedení </w:t>
      </w:r>
      <w:r w:rsidRPr="00B85422">
        <w:rPr>
          <w:rFonts w:cs="Arial"/>
          <w:sz w:val="20"/>
          <w:szCs w:val="20"/>
        </w:rPr>
        <w:t>souvisejících činností, prací a dodávek specifikovaných v odst. 1.1.2. této smlouvy.</w:t>
      </w:r>
    </w:p>
    <w:p w14:paraId="47FD72C5" w14:textId="77777777" w:rsidR="00D76D80" w:rsidRPr="00B85422" w:rsidRDefault="00D76D80" w:rsidP="00D76D80">
      <w:pPr>
        <w:widowControl w:val="0"/>
        <w:tabs>
          <w:tab w:val="left" w:pos="709"/>
        </w:tabs>
        <w:spacing w:before="120"/>
        <w:ind w:left="352"/>
        <w:jc w:val="both"/>
        <w:rPr>
          <w:rFonts w:cs="Arial"/>
          <w:b/>
          <w:sz w:val="20"/>
          <w:szCs w:val="20"/>
        </w:rPr>
      </w:pPr>
      <w:r w:rsidRPr="00B85422">
        <w:rPr>
          <w:rFonts w:cs="Arial"/>
          <w:b/>
          <w:snapToGrid w:val="0"/>
          <w:sz w:val="20"/>
          <w:szCs w:val="20"/>
        </w:rPr>
        <w:tab/>
        <w:t>1.1.2.</w:t>
      </w:r>
      <w:r w:rsidRPr="00B85422">
        <w:rPr>
          <w:rFonts w:cs="Arial"/>
          <w:b/>
          <w:snapToGrid w:val="0"/>
          <w:sz w:val="20"/>
          <w:szCs w:val="20"/>
        </w:rPr>
        <w:tab/>
      </w:r>
      <w:r w:rsidRPr="00B85422">
        <w:rPr>
          <w:rFonts w:cs="Arial"/>
          <w:b/>
          <w:sz w:val="20"/>
          <w:szCs w:val="20"/>
        </w:rPr>
        <w:t>Předmět díla dále tvoří provedení následujících souvisejících činností, prací a dodávek:</w:t>
      </w:r>
    </w:p>
    <w:p w14:paraId="3144ACB5" w14:textId="09B0B668" w:rsidR="00A95F59" w:rsidRPr="00A95F59" w:rsidRDefault="00A95F59" w:rsidP="000D4F7A">
      <w:pPr>
        <w:widowControl w:val="0"/>
        <w:numPr>
          <w:ilvl w:val="0"/>
          <w:numId w:val="34"/>
        </w:numPr>
        <w:spacing w:before="60"/>
        <w:jc w:val="both"/>
        <w:rPr>
          <w:b/>
          <w:bCs/>
          <w:sz w:val="20"/>
          <w:szCs w:val="20"/>
        </w:rPr>
      </w:pPr>
      <w:r w:rsidRPr="00A95F59">
        <w:rPr>
          <w:b/>
          <w:bCs/>
          <w:sz w:val="20"/>
          <w:szCs w:val="20"/>
        </w:rPr>
        <w:t>vypracování projektové dokumentace</w:t>
      </w:r>
    </w:p>
    <w:p w14:paraId="248D077C" w14:textId="43E2BDF9" w:rsidR="00A95F59" w:rsidRPr="00A95F59" w:rsidRDefault="001C1E68" w:rsidP="000D4F7A">
      <w:pPr>
        <w:widowControl w:val="0"/>
        <w:numPr>
          <w:ilvl w:val="0"/>
          <w:numId w:val="34"/>
        </w:numPr>
        <w:spacing w:before="60"/>
        <w:jc w:val="both"/>
        <w:rPr>
          <w:b/>
          <w:bCs/>
          <w:sz w:val="20"/>
          <w:szCs w:val="20"/>
        </w:rPr>
      </w:pPr>
      <w:r w:rsidRPr="00A95F59">
        <w:rPr>
          <w:b/>
          <w:bCs/>
          <w:sz w:val="20"/>
          <w:szCs w:val="20"/>
        </w:rPr>
        <w:t xml:space="preserve">zajištění stavebního povolení </w:t>
      </w:r>
      <w:r>
        <w:rPr>
          <w:b/>
          <w:bCs/>
          <w:sz w:val="20"/>
          <w:szCs w:val="20"/>
        </w:rPr>
        <w:t xml:space="preserve">pro případ, že bude pro daný typ stavebních úprav nezbytné </w:t>
      </w:r>
      <w:r w:rsidRPr="00A95F59">
        <w:rPr>
          <w:b/>
          <w:bCs/>
          <w:sz w:val="20"/>
          <w:szCs w:val="20"/>
        </w:rPr>
        <w:t>a souhlasného stanoviska dotčených orgánů</w:t>
      </w:r>
      <w:r>
        <w:rPr>
          <w:b/>
          <w:bCs/>
          <w:sz w:val="20"/>
          <w:szCs w:val="20"/>
        </w:rPr>
        <w:t xml:space="preserve"> pro případ, že budou pro daný typ stavebních úprav nezbytné</w:t>
      </w:r>
      <w:r w:rsidR="00BA794D">
        <w:rPr>
          <w:b/>
          <w:bCs/>
          <w:sz w:val="20"/>
          <w:szCs w:val="20"/>
        </w:rPr>
        <w:t>,</w:t>
      </w:r>
    </w:p>
    <w:p w14:paraId="5047E89A" w14:textId="6BA498F6" w:rsidR="000D4F7A" w:rsidRPr="000D4F7A" w:rsidRDefault="000D4F7A" w:rsidP="000D4F7A">
      <w:pPr>
        <w:widowControl w:val="0"/>
        <w:numPr>
          <w:ilvl w:val="0"/>
          <w:numId w:val="34"/>
        </w:numPr>
        <w:spacing w:before="60"/>
        <w:jc w:val="both"/>
        <w:rPr>
          <w:sz w:val="20"/>
          <w:szCs w:val="20"/>
        </w:rPr>
      </w:pPr>
      <w:r w:rsidRPr="000D4F7A">
        <w:rPr>
          <w:sz w:val="20"/>
          <w:szCs w:val="20"/>
        </w:rPr>
        <w:t>zjištění skutečného stavu před zahájením realizace</w:t>
      </w:r>
      <w:r w:rsidR="006A44F9">
        <w:rPr>
          <w:sz w:val="20"/>
          <w:szCs w:val="20"/>
        </w:rPr>
        <w:t xml:space="preserve"> </w:t>
      </w:r>
      <w:r w:rsidRPr="000D4F7A">
        <w:rPr>
          <w:sz w:val="20"/>
          <w:szCs w:val="20"/>
        </w:rPr>
        <w:t>a projednáním zjištěných skutečností se zástupci objednatele;</w:t>
      </w:r>
    </w:p>
    <w:p w14:paraId="04372548" w14:textId="29CE5E21" w:rsidR="000D4F7A" w:rsidRPr="005E1AA3" w:rsidRDefault="000D4F7A" w:rsidP="000D4F7A">
      <w:pPr>
        <w:widowControl w:val="0"/>
        <w:numPr>
          <w:ilvl w:val="0"/>
          <w:numId w:val="34"/>
        </w:numPr>
        <w:spacing w:before="60"/>
        <w:jc w:val="both"/>
        <w:rPr>
          <w:sz w:val="20"/>
          <w:szCs w:val="20"/>
        </w:rPr>
      </w:pPr>
      <w:r w:rsidRPr="005E1AA3">
        <w:rPr>
          <w:sz w:val="20"/>
          <w:szCs w:val="20"/>
        </w:rPr>
        <w:t xml:space="preserve">odvoz a uložení odpadu z činnosti dodavatele, vč. doložení originálů příslušných dokladů </w:t>
      </w:r>
      <w:r w:rsidR="00336526">
        <w:rPr>
          <w:sz w:val="20"/>
          <w:szCs w:val="20"/>
        </w:rPr>
        <w:t xml:space="preserve"> </w:t>
      </w:r>
      <w:r w:rsidRPr="005E1AA3">
        <w:rPr>
          <w:sz w:val="20"/>
          <w:szCs w:val="20"/>
        </w:rPr>
        <w:t>označených názvem zakázky;</w:t>
      </w:r>
    </w:p>
    <w:p w14:paraId="529DE258" w14:textId="77777777" w:rsidR="000D4F7A" w:rsidRPr="005E1AA3" w:rsidRDefault="000D4F7A" w:rsidP="000D4F7A">
      <w:pPr>
        <w:widowControl w:val="0"/>
        <w:numPr>
          <w:ilvl w:val="0"/>
          <w:numId w:val="34"/>
        </w:numPr>
        <w:spacing w:before="60"/>
        <w:jc w:val="both"/>
        <w:rPr>
          <w:sz w:val="20"/>
          <w:szCs w:val="20"/>
        </w:rPr>
      </w:pPr>
      <w:r w:rsidRPr="005E1AA3">
        <w:rPr>
          <w:sz w:val="20"/>
          <w:szCs w:val="20"/>
        </w:rPr>
        <w:t>zajištění vytyčení všech podzemních inženýrských sítí, zajištění jejich neporušení během realizace a jejich zpětné protokolární předání správcům sítí (pouze v případě potřeby);</w:t>
      </w:r>
    </w:p>
    <w:p w14:paraId="0E0123BC" w14:textId="77777777" w:rsidR="000D4F7A" w:rsidRPr="000D4F7A" w:rsidRDefault="000D4F7A" w:rsidP="000D4F7A">
      <w:pPr>
        <w:widowControl w:val="0"/>
        <w:numPr>
          <w:ilvl w:val="0"/>
          <w:numId w:val="34"/>
        </w:numPr>
        <w:spacing w:before="60"/>
        <w:jc w:val="both"/>
        <w:rPr>
          <w:sz w:val="20"/>
          <w:szCs w:val="20"/>
        </w:rPr>
      </w:pPr>
      <w:r w:rsidRPr="005E1AA3">
        <w:rPr>
          <w:sz w:val="20"/>
          <w:szCs w:val="20"/>
        </w:rPr>
        <w:t>zajištění a provedení</w:t>
      </w:r>
      <w:r w:rsidRPr="000D4F7A">
        <w:rPr>
          <w:sz w:val="20"/>
          <w:szCs w:val="20"/>
        </w:rPr>
        <w:t xml:space="preserve">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0054138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dodržení všech norem vztahujících se k realizaci zakázky;</w:t>
      </w:r>
    </w:p>
    <w:p w14:paraId="347D5671" w14:textId="7FC57E3E" w:rsidR="000D4F7A" w:rsidRPr="000D4F7A" w:rsidRDefault="000D4F7A" w:rsidP="000D4F7A">
      <w:pPr>
        <w:widowControl w:val="0"/>
        <w:numPr>
          <w:ilvl w:val="0"/>
          <w:numId w:val="34"/>
        </w:numPr>
        <w:spacing w:before="60"/>
        <w:jc w:val="both"/>
        <w:rPr>
          <w:sz w:val="20"/>
          <w:szCs w:val="20"/>
        </w:rPr>
      </w:pPr>
      <w:r w:rsidRPr="000D4F7A">
        <w:rPr>
          <w:sz w:val="20"/>
          <w:szCs w:val="20"/>
        </w:rPr>
        <w:t>uvedení všech povrchů dotčených realizací zakázky do původního stavu (</w:t>
      </w:r>
      <w:r w:rsidR="008E2BB1" w:rsidRPr="008E2BB1">
        <w:rPr>
          <w:b/>
          <w:bCs/>
          <w:sz w:val="20"/>
          <w:szCs w:val="20"/>
        </w:rPr>
        <w:t>celková výmalba dotčené stěny</w:t>
      </w:r>
      <w:r w:rsidR="008E2BB1">
        <w:rPr>
          <w:sz w:val="20"/>
          <w:szCs w:val="20"/>
        </w:rPr>
        <w:t xml:space="preserve">, </w:t>
      </w:r>
      <w:r w:rsidRPr="000D4F7A">
        <w:rPr>
          <w:sz w:val="20"/>
          <w:szCs w:val="20"/>
        </w:rPr>
        <w:t>komunikace, chodníky, dočasně využívané plochy apod.), který bude před započetím realizace předmětné části díla zhotovitelem vhodným způsobem zdokumentován;</w:t>
      </w:r>
    </w:p>
    <w:p w14:paraId="4769FC5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vybudování zařízení staveniště včetně nákladů na jeho odstranění, včetně staveništních přípojek</w:t>
      </w:r>
    </w:p>
    <w:p w14:paraId="6128CD3A" w14:textId="77777777" w:rsidR="00D76D80" w:rsidRPr="002E4F4E" w:rsidRDefault="00D76D80" w:rsidP="002E4F4E">
      <w:pPr>
        <w:widowControl w:val="0"/>
        <w:numPr>
          <w:ilvl w:val="0"/>
          <w:numId w:val="34"/>
        </w:numPr>
        <w:spacing w:before="60"/>
        <w:jc w:val="both"/>
        <w:rPr>
          <w:sz w:val="20"/>
          <w:szCs w:val="20"/>
        </w:rPr>
      </w:pPr>
      <w:r w:rsidRPr="00B85422">
        <w:rPr>
          <w:sz w:val="20"/>
          <w:szCs w:val="20"/>
        </w:rPr>
        <w:t>Před zahájením prací na staveništi zhotovitel zpracuje a předá objednateli plán bezpečnosti a ochrany zdraví při práci na staveništi dle požadavků stanovených v § 15 odstavec (2) zákona č. 309/2006 Sb.,</w:t>
      </w:r>
      <w:r w:rsidR="00B95191" w:rsidRPr="00B85422">
        <w:rPr>
          <w:sz w:val="20"/>
          <w:szCs w:val="20"/>
        </w:rPr>
        <w:t xml:space="preserve"> v platném znění,</w:t>
      </w:r>
      <w:r w:rsidRPr="00B85422">
        <w:rPr>
          <w:sz w:val="20"/>
          <w:szCs w:val="20"/>
        </w:rPr>
        <w:t xml:space="preserve"> </w:t>
      </w:r>
      <w:r w:rsidRPr="00034CA2">
        <w:rPr>
          <w:b/>
          <w:bCs/>
          <w:sz w:val="20"/>
          <w:szCs w:val="20"/>
        </w:rPr>
        <w:t>pokud je podle tohoto zákona pro danou stavbu vyžadován</w:t>
      </w:r>
      <w:r w:rsidRPr="00B85422">
        <w:rPr>
          <w:sz w:val="20"/>
          <w:szCs w:val="20"/>
        </w:rPr>
        <w:t xml:space="preserve"> a to v termínu zahájení provádění díla viz článek II. odstavec 2.2.1. této smlouvy.</w:t>
      </w:r>
    </w:p>
    <w:p w14:paraId="755605DB"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veškerých předepsaných a sjednaných zkoušek a vystavení dokladů o jejich </w:t>
      </w:r>
      <w:r w:rsidRPr="00B85422">
        <w:rPr>
          <w:sz w:val="20"/>
          <w:szCs w:val="20"/>
        </w:rPr>
        <w:lastRenderedPageBreak/>
        <w:t>provedení; dále Zhotovitel doloží atesty, certifikáty, prohlášení o shodě apod. Všechny tyto doklady předá Zhotovitel Objednateli v 1 tištěném vyhotovení a v jednom elektronickém vyhotovení ve formátu pdf. na vhodném datovém nosiči.</w:t>
      </w:r>
    </w:p>
    <w:p w14:paraId="002B8FF5" w14:textId="20B0AB3B" w:rsidR="00D76D80" w:rsidRPr="00B85422" w:rsidRDefault="00D76D80" w:rsidP="00027332">
      <w:pPr>
        <w:widowControl w:val="0"/>
        <w:numPr>
          <w:ilvl w:val="0"/>
          <w:numId w:val="34"/>
        </w:numPr>
        <w:spacing w:before="30"/>
        <w:jc w:val="both"/>
        <w:rPr>
          <w:sz w:val="20"/>
          <w:szCs w:val="20"/>
        </w:rPr>
      </w:pPr>
      <w:r w:rsidRPr="00B85422">
        <w:rPr>
          <w:sz w:val="20"/>
          <w:szCs w:val="20"/>
        </w:rPr>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w:t>
      </w:r>
      <w:r w:rsidR="00391DDE">
        <w:rPr>
          <w:rFonts w:cs="Arial"/>
          <w:sz w:val="20"/>
        </w:rPr>
        <w:t>TDI</w:t>
      </w:r>
      <w:r w:rsidRPr="00B85422">
        <w:rPr>
          <w:sz w:val="20"/>
          <w:szCs w:val="20"/>
        </w:rPr>
        <w:t>), který provede jejich kompletaci před předáním a převzetím díla.</w:t>
      </w:r>
    </w:p>
    <w:p w14:paraId="223E64FA"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individuálního vyzkoušení všech prvků a zařízení tvořících předmět předávaného díla včetně vyhotovení protokolu v českém jazyce v </w:t>
      </w:r>
      <w:r w:rsidR="00C82F65" w:rsidRPr="00B85422">
        <w:rPr>
          <w:sz w:val="20"/>
          <w:szCs w:val="20"/>
        </w:rPr>
        <w:t>1</w:t>
      </w:r>
      <w:r w:rsidRPr="00B85422">
        <w:rPr>
          <w:sz w:val="20"/>
          <w:szCs w:val="20"/>
        </w:rPr>
        <w:t xml:space="preserve"> vyhotovení.</w:t>
      </w:r>
    </w:p>
    <w:p w14:paraId="4EB47C6C" w14:textId="55FAB8B5" w:rsidR="00D76D80" w:rsidRPr="00B85422" w:rsidRDefault="00D76D80" w:rsidP="00027332">
      <w:pPr>
        <w:widowControl w:val="0"/>
        <w:numPr>
          <w:ilvl w:val="0"/>
          <w:numId w:val="34"/>
        </w:numPr>
        <w:spacing w:before="60"/>
        <w:jc w:val="both"/>
        <w:rPr>
          <w:sz w:val="20"/>
          <w:szCs w:val="20"/>
        </w:rPr>
      </w:pPr>
      <w:r w:rsidRPr="00B85422">
        <w:rPr>
          <w:sz w:val="20"/>
          <w:szCs w:val="20"/>
        </w:rPr>
        <w:t>Každý prvek předmětu předávaného díla bude Zhotovitelem individuálně vyzkoušen po zabudování. O provedení individuálního vyzkoušení všech prvků bude zhotovitelem sepsán protokol o individuálním vyzkoušení. Protokol o provedení individuál</w:t>
      </w:r>
      <w:r w:rsidR="001438E4" w:rsidRPr="00B85422">
        <w:rPr>
          <w:sz w:val="20"/>
          <w:szCs w:val="20"/>
        </w:rPr>
        <w:t>ního vyzkoušení všech prvků, je</w:t>
      </w:r>
      <w:r w:rsidRPr="00B85422">
        <w:rPr>
          <w:sz w:val="20"/>
          <w:szCs w:val="20"/>
        </w:rPr>
        <w:t xml:space="preserve">ž jsou předmětem fakturace, bude dodavatel předávat při každé fakturaci provedených prací </w:t>
      </w:r>
      <w:r w:rsidR="00391DDE">
        <w:rPr>
          <w:rFonts w:cs="Arial"/>
          <w:sz w:val="20"/>
        </w:rPr>
        <w:t>TDI</w:t>
      </w:r>
      <w:r w:rsidRPr="00B85422">
        <w:rPr>
          <w:sz w:val="20"/>
          <w:szCs w:val="20"/>
        </w:rPr>
        <w:t>.</w:t>
      </w:r>
    </w:p>
    <w:p w14:paraId="7D162CE6"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Návod na provoz a údržbu díla (nebo jeho části) bude zahrnovat manipulační a provozní řády, návody k obsluze a dokumentaci údržby díla. V návodu na provoz a údržbu díla budou uvedeny podmínky Zhotovitele, při jejichž dodržení bude dílo Objednatelem správně užíváno.</w:t>
      </w:r>
    </w:p>
    <w:p w14:paraId="56C56273"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Koordinace veškerých prací a dodávek, které jsou součástí díla.</w:t>
      </w:r>
    </w:p>
    <w:p w14:paraId="6D5EA905"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Před zahájením předávání díla (nebo jeho části) provede Zhotovitel celkový úklid stavby (nebo její předávané části).</w:t>
      </w:r>
    </w:p>
    <w:p w14:paraId="63871D73" w14:textId="77777777" w:rsidR="00D76D80" w:rsidRPr="00B85422" w:rsidRDefault="00D76D80" w:rsidP="00027332">
      <w:pPr>
        <w:widowControl w:val="0"/>
        <w:numPr>
          <w:ilvl w:val="0"/>
          <w:numId w:val="34"/>
        </w:numPr>
        <w:spacing w:before="30"/>
        <w:jc w:val="both"/>
        <w:rPr>
          <w:sz w:val="20"/>
          <w:szCs w:val="20"/>
        </w:rPr>
      </w:pPr>
      <w:r w:rsidRPr="00B85422">
        <w:rPr>
          <w:sz w:val="20"/>
          <w:szCs w:val="20"/>
        </w:rPr>
        <w:t>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komunikací, uvedení okolí stavby (nebo její předávané části) do stavu před zahájením realizace stavby (nebo její předávané části) u okolí stavby.</w:t>
      </w:r>
    </w:p>
    <w:p w14:paraId="77E496D9" w14:textId="3DFCDA89" w:rsidR="00CA2D3E" w:rsidRPr="00D058BA" w:rsidRDefault="00D76D80" w:rsidP="00E72375">
      <w:pPr>
        <w:widowControl w:val="0"/>
        <w:spacing w:before="60"/>
        <w:ind w:left="1277" w:hanging="568"/>
        <w:jc w:val="both"/>
        <w:rPr>
          <w:bCs/>
        </w:rPr>
      </w:pPr>
      <w:r w:rsidRPr="00B85422">
        <w:rPr>
          <w:rFonts w:cs="Arial"/>
          <w:b/>
          <w:sz w:val="20"/>
          <w:szCs w:val="20"/>
        </w:rPr>
        <w:t>1.1.3.</w:t>
      </w:r>
      <w:r w:rsidRPr="00B85422">
        <w:rPr>
          <w:rFonts w:cs="Arial"/>
          <w:b/>
          <w:snapToGrid w:val="0"/>
          <w:sz w:val="20"/>
          <w:szCs w:val="20"/>
        </w:rPr>
        <w:tab/>
      </w:r>
      <w:r w:rsidRPr="00D058BA">
        <w:rPr>
          <w:rFonts w:cs="Arial"/>
          <w:bCs/>
          <w:sz w:val="20"/>
          <w:szCs w:val="20"/>
        </w:rPr>
        <w:t>Všechny výkony Zhotovitele uvedené v odstavcích 1.1.1. - 1.1.2. této smlouvy budou provedeny v rozsahu podle</w:t>
      </w:r>
      <w:r w:rsidR="00C31D8C" w:rsidRPr="00D058BA">
        <w:rPr>
          <w:rFonts w:cs="Arial"/>
          <w:bCs/>
          <w:sz w:val="20"/>
          <w:szCs w:val="20"/>
        </w:rPr>
        <w:t xml:space="preserve"> </w:t>
      </w:r>
      <w:r w:rsidRPr="00D058BA">
        <w:rPr>
          <w:rFonts w:cs="Arial"/>
          <w:bCs/>
          <w:sz w:val="20"/>
          <w:szCs w:val="20"/>
        </w:rPr>
        <w:t>R</w:t>
      </w:r>
      <w:r w:rsidR="00CA2D3E" w:rsidRPr="00D058BA">
        <w:rPr>
          <w:rFonts w:cs="Arial"/>
          <w:bCs/>
          <w:sz w:val="20"/>
          <w:szCs w:val="20"/>
        </w:rPr>
        <w:t>ozpočtu</w:t>
      </w:r>
      <w:r w:rsidR="00C31D8C" w:rsidRPr="00D058BA">
        <w:rPr>
          <w:rFonts w:cs="Arial"/>
          <w:bCs/>
          <w:sz w:val="20"/>
          <w:szCs w:val="20"/>
        </w:rPr>
        <w:t>.</w:t>
      </w:r>
      <w:r w:rsidR="00D058BA" w:rsidRPr="00D058BA">
        <w:rPr>
          <w:rFonts w:cs="Arial"/>
          <w:b/>
          <w:snapToGrid w:val="0"/>
          <w:sz w:val="20"/>
          <w:szCs w:val="20"/>
        </w:rPr>
        <w:t xml:space="preserve"> </w:t>
      </w:r>
      <w:r w:rsidR="00D058BA" w:rsidRPr="00E72375">
        <w:rPr>
          <w:rFonts w:cs="Arial"/>
          <w:bCs/>
          <w:snapToGrid w:val="0"/>
          <w:sz w:val="20"/>
          <w:szCs w:val="20"/>
        </w:rPr>
        <w:t xml:space="preserve">Uvedený ROZPOČET je nedílnou součástí této smlouvy (příloha č. 1), </w:t>
      </w:r>
      <w:r w:rsidR="00D058BA" w:rsidRPr="00E72375">
        <w:rPr>
          <w:rFonts w:cs="Arial"/>
          <w:bCs/>
          <w:sz w:val="20"/>
          <w:szCs w:val="20"/>
        </w:rPr>
        <w:t>přičemž předmět</w:t>
      </w:r>
      <w:r w:rsidR="00D058BA" w:rsidRPr="00E72375">
        <w:rPr>
          <w:rFonts w:cs="Arial"/>
          <w:bCs/>
          <w:snapToGrid w:val="0"/>
          <w:sz w:val="20"/>
          <w:szCs w:val="20"/>
        </w:rPr>
        <w:t>em plnění Zhotovitele (</w:t>
      </w:r>
      <w:r w:rsidR="00D058BA" w:rsidRPr="00E72375">
        <w:rPr>
          <w:rFonts w:cs="Arial"/>
          <w:bCs/>
          <w:sz w:val="20"/>
          <w:szCs w:val="20"/>
        </w:rPr>
        <w:t xml:space="preserve">dílem) </w:t>
      </w:r>
      <w:r w:rsidR="00D058BA" w:rsidRPr="00E72375">
        <w:rPr>
          <w:rFonts w:cs="Arial"/>
          <w:bCs/>
          <w:snapToGrid w:val="0"/>
          <w:sz w:val="20"/>
          <w:szCs w:val="20"/>
        </w:rPr>
        <w:t xml:space="preserve">se pro účely této smlouvy rozumí souhrn všech prací, dodávek a souvisejících služeb, jak je vymezuje ROZPOČET vypracovaný Zhotovitelem a tato smlouva o dílo </w:t>
      </w:r>
      <w:r w:rsidR="00D058BA" w:rsidRPr="00E72375">
        <w:rPr>
          <w:rFonts w:cs="Arial"/>
          <w:bCs/>
          <w:sz w:val="20"/>
          <w:szCs w:val="20"/>
        </w:rPr>
        <w:t>včetně veškerých prací a dodávek nezbytných pro kvalitní a úplné zhotovení díla</w:t>
      </w:r>
      <w:r w:rsidR="00D058BA" w:rsidRPr="00D058BA">
        <w:rPr>
          <w:bCs/>
        </w:rPr>
        <w:t xml:space="preserve">. </w:t>
      </w:r>
    </w:p>
    <w:p w14:paraId="2BFB0FB1" w14:textId="30107EC6" w:rsidR="00D76D80" w:rsidRPr="00B85422" w:rsidRDefault="00D76D80" w:rsidP="00E72375">
      <w:pPr>
        <w:widowControl w:val="0"/>
        <w:spacing w:before="120"/>
        <w:ind w:left="1276" w:hanging="567"/>
        <w:jc w:val="both"/>
        <w:rPr>
          <w:rFonts w:cs="Arial"/>
          <w:snapToGrid w:val="0"/>
          <w:sz w:val="20"/>
          <w:szCs w:val="20"/>
        </w:rPr>
      </w:pPr>
      <w:r w:rsidRPr="00B85422">
        <w:rPr>
          <w:rFonts w:cs="Arial"/>
          <w:b/>
          <w:snapToGrid w:val="0"/>
          <w:sz w:val="20"/>
          <w:szCs w:val="20"/>
        </w:rPr>
        <w:t>1.1.4.</w:t>
      </w:r>
      <w:r w:rsidRPr="00B85422">
        <w:rPr>
          <w:rFonts w:cs="Arial"/>
          <w:b/>
          <w:snapToGrid w:val="0"/>
          <w:sz w:val="20"/>
          <w:szCs w:val="20"/>
        </w:rPr>
        <w:tab/>
      </w:r>
      <w:r w:rsidR="00D058BA" w:rsidRPr="00E72375">
        <w:rPr>
          <w:rFonts w:cs="Arial"/>
          <w:bCs/>
          <w:snapToGrid w:val="0"/>
          <w:sz w:val="20"/>
          <w:szCs w:val="20"/>
        </w:rPr>
        <w:t>Smluvní strany výslovně stanovují, že vše, co je uvedeno v odstavcích 1.1.1. - 1.1.3. této smlouvy tvoří předmět díla podle této smlouvy. Dále bude pro účely této smlouvy takto specifikovaný předmět díla označován rovněž jen jako dílo</w:t>
      </w:r>
      <w:r w:rsidRPr="00D058BA">
        <w:rPr>
          <w:rFonts w:cs="Arial"/>
          <w:bCs/>
          <w:snapToGrid w:val="0"/>
          <w:sz w:val="20"/>
          <w:szCs w:val="20"/>
        </w:rPr>
        <w:t>.</w:t>
      </w:r>
    </w:p>
    <w:p w14:paraId="5995D5D6" w14:textId="03DC3BBD" w:rsidR="00D76D80" w:rsidRPr="00B85422" w:rsidRDefault="00D76D80" w:rsidP="00D76D80">
      <w:pPr>
        <w:pStyle w:val="Import5"/>
        <w:widowControl w:val="0"/>
        <w:suppressAutoHyphens w:val="0"/>
        <w:spacing w:before="120" w:line="240" w:lineRule="auto"/>
        <w:ind w:left="1418" w:hanging="709"/>
        <w:jc w:val="both"/>
        <w:rPr>
          <w:rFonts w:ascii="Calibri" w:hAnsi="Calibri" w:cs="Arial"/>
          <w:b/>
          <w:sz w:val="20"/>
        </w:rPr>
      </w:pPr>
      <w:r w:rsidRPr="00B85422">
        <w:rPr>
          <w:rFonts w:ascii="Calibri" w:hAnsi="Calibri" w:cs="Arial"/>
          <w:b/>
          <w:sz w:val="20"/>
        </w:rPr>
        <w:t>1.1.</w:t>
      </w:r>
      <w:r w:rsidR="00D058BA">
        <w:rPr>
          <w:rFonts w:ascii="Calibri" w:hAnsi="Calibri" w:cs="Arial"/>
          <w:b/>
          <w:sz w:val="20"/>
        </w:rPr>
        <w:t>5</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se zavazuje k převzetí díla a k zaplacení ceny za dílo za podmínek dále v této smlouvě uvedených.</w:t>
      </w:r>
    </w:p>
    <w:p w14:paraId="28F845F7"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1.2.</w:t>
      </w:r>
      <w:r w:rsidRPr="00B85422">
        <w:rPr>
          <w:rFonts w:ascii="Calibri" w:hAnsi="Calibri" w:cs="Arial"/>
          <w:i w:val="0"/>
          <w:sz w:val="20"/>
          <w:szCs w:val="20"/>
        </w:rPr>
        <w:tab/>
        <w:t>ZMĚNY DÍLA</w:t>
      </w:r>
    </w:p>
    <w:p w14:paraId="57A0EC52"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1.2.1.</w:t>
      </w:r>
      <w:r w:rsidRPr="00B85422">
        <w:rPr>
          <w:rFonts w:cs="Arial"/>
          <w:b/>
          <w:snapToGrid w:val="0"/>
          <w:sz w:val="20"/>
          <w:szCs w:val="20"/>
        </w:rPr>
        <w:tab/>
      </w:r>
      <w:r w:rsidRPr="00B85422">
        <w:rPr>
          <w:rFonts w:cs="Arial"/>
          <w:snapToGrid w:val="0"/>
          <w:sz w:val="20"/>
          <w:szCs w:val="20"/>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14:paraId="5396EC97"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změnou dojde k zúžení předmětu díla a ke snížení ceny díla;</w:t>
      </w:r>
    </w:p>
    <w:p w14:paraId="5FFF3EC9"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změna nebude mít vliv na cenu díla;</w:t>
      </w:r>
    </w:p>
    <w:p w14:paraId="5E188E5E"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povahy nepředvídané práce, která není obsažena v</w:t>
      </w:r>
      <w:r w:rsidR="00803C3C" w:rsidRPr="00B85422">
        <w:rPr>
          <w:rFonts w:cs="Arial"/>
          <w:sz w:val="20"/>
          <w:szCs w:val="20"/>
        </w:rPr>
        <w:t> NABÍDCE či ROZPOČTU</w:t>
      </w:r>
      <w:r w:rsidRPr="00B85422">
        <w:rPr>
          <w:rFonts w:cs="Arial"/>
          <w:sz w:val="20"/>
          <w:szCs w:val="20"/>
        </w:rPr>
        <w:t xml:space="preserve"> a jejíž provedení je nezbytné pro provedení díla;</w:t>
      </w:r>
    </w:p>
    <w:p w14:paraId="6F1A94D2"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výslovně vyžádanou Objednatelem, která zahrnuje práce a dodávky, které nejsou obsaženy v předmětu díla.</w:t>
      </w:r>
    </w:p>
    <w:p w14:paraId="69CC32F9" w14:textId="77777777" w:rsidR="00D76D80" w:rsidRPr="00B85422" w:rsidRDefault="00D76D80" w:rsidP="00D76D80">
      <w:pPr>
        <w:widowControl w:val="0"/>
        <w:spacing w:before="60"/>
        <w:ind w:left="1418" w:hanging="2"/>
        <w:jc w:val="both"/>
        <w:rPr>
          <w:rFonts w:cs="Arial"/>
          <w:snapToGrid w:val="0"/>
          <w:sz w:val="20"/>
          <w:szCs w:val="20"/>
        </w:rPr>
      </w:pPr>
      <w:r w:rsidRPr="00B85422">
        <w:rPr>
          <w:rFonts w:cs="Arial"/>
          <w:snapToGrid w:val="0"/>
          <w:sz w:val="20"/>
          <w:szCs w:val="20"/>
        </w:rPr>
        <w:t>Smluvní strany se zavazují ve výše uvedených případech postupovat v souladu s touto smlouvou a s právními předpisy upravujícími zadávání veřejných zakázek (především zákon č. 137/2006 Sb., o veřejných zakázkách, v platném znění).</w:t>
      </w:r>
    </w:p>
    <w:p w14:paraId="59CC6FDE"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lastRenderedPageBreak/>
        <w:t>1.2.2.</w:t>
      </w:r>
      <w:r w:rsidRPr="00B85422">
        <w:rPr>
          <w:rFonts w:cs="Arial"/>
          <w:b/>
          <w:sz w:val="20"/>
          <w:szCs w:val="20"/>
        </w:rPr>
        <w:tab/>
      </w:r>
      <w:r w:rsidRPr="00B85422">
        <w:rPr>
          <w:rFonts w:cs="Arial"/>
          <w:snapToGrid w:val="0"/>
          <w:sz w:val="20"/>
          <w:szCs w:val="20"/>
        </w:rPr>
        <w:t>Žádné změny díla podle odstavce 1.2.1. této smlouvy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w:t>
      </w:r>
      <w:r w:rsidRPr="00B85422">
        <w:rPr>
          <w:rFonts w:cs="Arial"/>
          <w:sz w:val="20"/>
          <w:szCs w:val="20"/>
        </w:rPr>
        <w:t xml:space="preserve">. </w:t>
      </w:r>
    </w:p>
    <w:p w14:paraId="12EC89B1"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1.3.</w:t>
      </w:r>
      <w:r w:rsidRPr="00B85422">
        <w:rPr>
          <w:rFonts w:ascii="Calibri" w:hAnsi="Calibri" w:cs="Arial"/>
          <w:i w:val="0"/>
          <w:sz w:val="20"/>
          <w:szCs w:val="20"/>
        </w:rPr>
        <w:tab/>
      </w:r>
      <w:r w:rsidRPr="00B85422">
        <w:rPr>
          <w:rFonts w:ascii="Calibri" w:hAnsi="Calibri" w:cs="Arial"/>
          <w:i w:val="0"/>
          <w:caps/>
          <w:sz w:val="20"/>
          <w:szCs w:val="20"/>
        </w:rPr>
        <w:t>návod na provoz a údržbu díla</w:t>
      </w:r>
    </w:p>
    <w:p w14:paraId="176B1050"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1.3.1.</w:t>
      </w:r>
      <w:r w:rsidRPr="00B85422">
        <w:rPr>
          <w:rFonts w:cs="Arial"/>
          <w:sz w:val="20"/>
          <w:szCs w:val="20"/>
        </w:rPr>
        <w:tab/>
        <w:t>Zhotovitel vypracuje a předá Objednateli k termínu předání a převzetí díla Návod na provoz a 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015D8BB5"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1.3.2.</w:t>
      </w:r>
      <w:r w:rsidRPr="00B85422">
        <w:rPr>
          <w:rFonts w:cs="Arial"/>
          <w:sz w:val="20"/>
          <w:szCs w:val="20"/>
        </w:rPr>
        <w:tab/>
        <w:t>Součástí Návodu na provoz a údržbu díla budou zejména:</w:t>
      </w:r>
    </w:p>
    <w:p w14:paraId="7CC54C88" w14:textId="77777777" w:rsidR="00D76D80" w:rsidRPr="00B85422" w:rsidRDefault="00D76D80" w:rsidP="00D76D80">
      <w:pPr>
        <w:widowControl w:val="0"/>
        <w:spacing w:before="60"/>
        <w:ind w:left="2127" w:hanging="709"/>
        <w:jc w:val="both"/>
        <w:rPr>
          <w:rFonts w:cs="Arial"/>
          <w:sz w:val="20"/>
          <w:szCs w:val="20"/>
        </w:rPr>
      </w:pPr>
      <w:r w:rsidRPr="00B85422">
        <w:rPr>
          <w:rFonts w:cs="Arial"/>
          <w:sz w:val="20"/>
          <w:szCs w:val="20"/>
        </w:rPr>
        <w:t>1.3.2.1.</w:t>
      </w:r>
      <w:r w:rsidRPr="00B85422">
        <w:rPr>
          <w:rFonts w:cs="Arial"/>
          <w:sz w:val="20"/>
          <w:szCs w:val="20"/>
        </w:rPr>
        <w:tab/>
        <w:t>Dokumentace údržby, která bude obsahovat:</w:t>
      </w:r>
    </w:p>
    <w:p w14:paraId="3815FCF0"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seznam nutných a povinných servisních úkonů pro jednotlivé součásti díla vč. lhůt jejich provádění;</w:t>
      </w:r>
    </w:p>
    <w:p w14:paraId="3E95480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předepsané revize pro jednotlivé součásti díla vč. lhůt jejich opravy;</w:t>
      </w:r>
    </w:p>
    <w:p w14:paraId="7FF9CB6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plán preventivních prohlídek jednotlivých součástí díla.</w:t>
      </w:r>
    </w:p>
    <w:p w14:paraId="2CFDF0FC" w14:textId="77777777" w:rsidR="00D76D80" w:rsidRPr="00B85422" w:rsidRDefault="00D76D80" w:rsidP="00D76D80">
      <w:pPr>
        <w:widowControl w:val="0"/>
        <w:spacing w:before="60"/>
        <w:ind w:left="1418" w:hanging="2"/>
        <w:jc w:val="both"/>
        <w:rPr>
          <w:rFonts w:cs="Arial"/>
          <w:sz w:val="20"/>
          <w:szCs w:val="20"/>
        </w:rPr>
      </w:pPr>
      <w:r w:rsidRPr="00B85422">
        <w:rPr>
          <w:rFonts w:cs="Arial"/>
          <w:sz w:val="20"/>
          <w:szCs w:val="20"/>
        </w:rPr>
        <w:t>1.3.2.2.</w:t>
      </w:r>
      <w:r w:rsidRPr="00B85422">
        <w:rPr>
          <w:rFonts w:cs="Arial"/>
          <w:sz w:val="20"/>
          <w:szCs w:val="20"/>
        </w:rPr>
        <w:tab/>
        <w:t>Manipulační a provozní řády.</w:t>
      </w:r>
    </w:p>
    <w:p w14:paraId="2512CC0A" w14:textId="77777777" w:rsidR="00803C3C" w:rsidRPr="00B85422" w:rsidRDefault="00D76D80" w:rsidP="00D76D80">
      <w:pPr>
        <w:widowControl w:val="0"/>
        <w:spacing w:before="60"/>
        <w:ind w:left="1418" w:hanging="709"/>
        <w:jc w:val="both"/>
        <w:rPr>
          <w:rFonts w:cs="Arial"/>
          <w:sz w:val="20"/>
          <w:szCs w:val="20"/>
        </w:rPr>
      </w:pPr>
      <w:r w:rsidRPr="00B85422">
        <w:rPr>
          <w:rFonts w:cs="Arial"/>
          <w:sz w:val="20"/>
          <w:szCs w:val="20"/>
        </w:rPr>
        <w:tab/>
        <w:t>1.3.2.3.</w:t>
      </w:r>
      <w:r w:rsidRPr="00B85422">
        <w:rPr>
          <w:rFonts w:cs="Arial"/>
          <w:sz w:val="20"/>
          <w:szCs w:val="20"/>
        </w:rPr>
        <w:tab/>
        <w:t>Návody k obsluze všech zařízení dodaných v rámci díla.</w:t>
      </w:r>
    </w:p>
    <w:p w14:paraId="5D2A62F7" w14:textId="77777777" w:rsidR="00D76D80" w:rsidRPr="00B85422" w:rsidRDefault="00D76D80" w:rsidP="00D76D80">
      <w:pPr>
        <w:widowControl w:val="0"/>
        <w:spacing w:before="60"/>
        <w:ind w:left="1418" w:hanging="709"/>
        <w:jc w:val="both"/>
        <w:rPr>
          <w:rFonts w:cs="Arial"/>
          <w:sz w:val="20"/>
          <w:szCs w:val="20"/>
        </w:rPr>
      </w:pPr>
    </w:p>
    <w:p w14:paraId="3E237493" w14:textId="77777777" w:rsidR="00D76D80" w:rsidRPr="00B85422" w:rsidRDefault="00D76D80" w:rsidP="00D76D80">
      <w:pPr>
        <w:pStyle w:val="Nadpis5"/>
        <w:widowControl w:val="0"/>
        <w:spacing w:after="0"/>
        <w:ind w:left="709" w:hanging="709"/>
        <w:jc w:val="both"/>
        <w:rPr>
          <w:rFonts w:ascii="Calibri" w:hAnsi="Calibri" w:cs="Arial"/>
          <w:i w:val="0"/>
          <w:caps/>
          <w:sz w:val="20"/>
          <w:szCs w:val="20"/>
        </w:rPr>
      </w:pPr>
      <w:r w:rsidRPr="00B85422">
        <w:rPr>
          <w:rFonts w:ascii="Calibri" w:hAnsi="Calibri" w:cs="Arial"/>
          <w:i w:val="0"/>
          <w:caps/>
          <w:sz w:val="20"/>
          <w:szCs w:val="20"/>
        </w:rPr>
        <w:t>1.4.</w:t>
      </w:r>
      <w:r w:rsidRPr="00B85422">
        <w:rPr>
          <w:rFonts w:ascii="Calibri" w:hAnsi="Calibri" w:cs="Arial"/>
          <w:i w:val="0"/>
          <w:caps/>
          <w:sz w:val="20"/>
          <w:szCs w:val="20"/>
        </w:rPr>
        <w:tab/>
        <w:t>zvláštní podmínky zhotovitele</w:t>
      </w:r>
    </w:p>
    <w:p w14:paraId="713BF2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1.4.1.</w:t>
      </w:r>
      <w:r w:rsidRPr="00B85422">
        <w:rPr>
          <w:rFonts w:cs="Arial"/>
          <w:sz w:val="20"/>
          <w:szCs w:val="20"/>
        </w:rPr>
        <w:tab/>
        <w:t xml:space="preserve">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3 let od ukončení </w:t>
      </w:r>
      <w:r w:rsidR="00097049" w:rsidRPr="00B85422">
        <w:rPr>
          <w:rFonts w:cs="Arial"/>
          <w:sz w:val="20"/>
          <w:szCs w:val="20"/>
        </w:rPr>
        <w:t>díla</w:t>
      </w:r>
      <w:r w:rsidRPr="00B85422">
        <w:rPr>
          <w:rFonts w:cs="Arial"/>
          <w:sz w:val="20"/>
          <w:szCs w:val="20"/>
        </w:rPr>
        <w:t xml:space="preserve">. Stejné podmínky spolupůsobení při výkonu finanční kontroly se Zhotovitel zavazuje zajistit u svých </w:t>
      </w:r>
      <w:r w:rsidR="00717BDE">
        <w:rPr>
          <w:rFonts w:cs="Arial"/>
          <w:sz w:val="20"/>
          <w:szCs w:val="20"/>
        </w:rPr>
        <w:t>pod</w:t>
      </w:r>
      <w:r w:rsidRPr="00B85422">
        <w:rPr>
          <w:rFonts w:cs="Arial"/>
          <w:sz w:val="20"/>
          <w:szCs w:val="20"/>
        </w:rPr>
        <w:t>dodavatelů.</w:t>
      </w:r>
    </w:p>
    <w:p w14:paraId="23E1AC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1.4.2.</w:t>
      </w:r>
      <w:r w:rsidRPr="00B85422">
        <w:rPr>
          <w:rFonts w:cs="Arial"/>
          <w:sz w:val="20"/>
          <w:szCs w:val="20"/>
        </w:rPr>
        <w:tab/>
        <w:t xml:space="preserve">Zhotovitel souhlasí se zveřejněním obsahu smlouvy nebo jejích částí podle zákona č. 106/1999 Sb., o svobodném přístupu k informacím, ve znění pozdějších předpisů. Zhotovitel si je vědom skutečnosti, že Objednatel je povinen podle zákona č. </w:t>
      </w:r>
      <w:r w:rsidR="009B759A" w:rsidRPr="00B85422">
        <w:rPr>
          <w:rFonts w:cs="Arial"/>
          <w:sz w:val="20"/>
          <w:szCs w:val="20"/>
        </w:rPr>
        <w:t>340/2015 Sb., o zvláštních podmínkách účinnosti některých smluv, uveřejňování těchto smluv a o registru smluv (zákon o registru smluv)</w:t>
      </w:r>
      <w:r w:rsidRPr="00B85422">
        <w:rPr>
          <w:rFonts w:cs="Arial"/>
          <w:sz w:val="20"/>
          <w:szCs w:val="20"/>
        </w:rPr>
        <w:t>, ve znění pozdějších předpisů, zveřejnit úplné znění této smlouvy vč. všech dodatků a příloh. Zhotovitel je seznámen se skutečností, že poskytnutí informací</w:t>
      </w:r>
      <w:r w:rsidR="009B759A" w:rsidRPr="00B85422">
        <w:rPr>
          <w:rFonts w:cs="Arial"/>
          <w:sz w:val="20"/>
          <w:szCs w:val="20"/>
        </w:rPr>
        <w:t xml:space="preserve"> uvedených v této smlouvě</w:t>
      </w:r>
      <w:r w:rsidRPr="00B85422">
        <w:rPr>
          <w:rFonts w:cs="Arial"/>
          <w:sz w:val="20"/>
          <w:szCs w:val="20"/>
        </w:rPr>
        <w:t xml:space="preserve"> se</w:t>
      </w:r>
      <w:r w:rsidR="00537A7D" w:rsidRPr="00B85422">
        <w:rPr>
          <w:rFonts w:cs="Arial"/>
          <w:sz w:val="20"/>
          <w:szCs w:val="20"/>
        </w:rPr>
        <w:t xml:space="preserve"> </w:t>
      </w:r>
      <w:r w:rsidRPr="00B85422">
        <w:rPr>
          <w:rFonts w:cs="Arial"/>
          <w:sz w:val="20"/>
          <w:szCs w:val="20"/>
        </w:rPr>
        <w:t>nepovažuje za porušení obchodního tajemství a s jejich zveřejněním tímto vyslovuje svůj souhlas.</w:t>
      </w:r>
    </w:p>
    <w:p w14:paraId="23B2196B"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3</w:t>
      </w:r>
      <w:r w:rsidRPr="00B85422">
        <w:rPr>
          <w:rFonts w:cs="Arial"/>
          <w:b/>
          <w:sz w:val="20"/>
          <w:szCs w:val="20"/>
        </w:rPr>
        <w:t>.</w:t>
      </w:r>
      <w:r w:rsidRPr="00B85422">
        <w:rPr>
          <w:rFonts w:cs="Arial"/>
          <w:sz w:val="20"/>
          <w:szCs w:val="20"/>
        </w:rPr>
        <w:tab/>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0285E402" w14:textId="77777777" w:rsidR="00D76D80"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4</w:t>
      </w:r>
      <w:r w:rsidRPr="00B85422">
        <w:rPr>
          <w:rFonts w:cs="Arial"/>
          <w:b/>
          <w:sz w:val="20"/>
          <w:szCs w:val="20"/>
        </w:rPr>
        <w:t>.</w:t>
      </w:r>
      <w:r w:rsidRPr="00B85422">
        <w:rPr>
          <w:rFonts w:cs="Arial"/>
          <w:sz w:val="20"/>
          <w:szCs w:val="20"/>
        </w:rPr>
        <w:tab/>
        <w:t xml:space="preserve">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w:t>
      </w:r>
      <w:r w:rsidR="00717BDE">
        <w:rPr>
          <w:rFonts w:cs="Arial"/>
          <w:sz w:val="20"/>
          <w:szCs w:val="20"/>
        </w:rPr>
        <w:t>pod</w:t>
      </w:r>
      <w:r w:rsidRPr="00B85422">
        <w:rPr>
          <w:rFonts w:cs="Arial"/>
          <w:sz w:val="20"/>
          <w:szCs w:val="20"/>
        </w:rPr>
        <w:t>dodavatelů.</w:t>
      </w:r>
    </w:p>
    <w:p w14:paraId="1C5B480C" w14:textId="77777777" w:rsidR="00E14146" w:rsidRDefault="00E14146" w:rsidP="00E14146">
      <w:pPr>
        <w:pStyle w:val="Nadpis5"/>
        <w:widowControl w:val="0"/>
        <w:spacing w:after="0"/>
        <w:ind w:left="709" w:hanging="709"/>
        <w:jc w:val="both"/>
        <w:rPr>
          <w:rFonts w:ascii="Calibri" w:hAnsi="Calibri" w:cs="Arial"/>
          <w:i w:val="0"/>
          <w:caps/>
          <w:sz w:val="20"/>
          <w:szCs w:val="20"/>
        </w:rPr>
      </w:pPr>
      <w:r w:rsidRPr="001272A7">
        <w:rPr>
          <w:rFonts w:ascii="Calibri" w:hAnsi="Calibri" w:cs="Arial"/>
          <w:i w:val="0"/>
          <w:caps/>
          <w:sz w:val="20"/>
          <w:szCs w:val="20"/>
        </w:rPr>
        <w:t xml:space="preserve">1.5  ETAPY DÍLA </w:t>
      </w:r>
    </w:p>
    <w:p w14:paraId="74E7AD9A" w14:textId="77777777" w:rsidR="00E14146" w:rsidRDefault="00E14146" w:rsidP="00E14146">
      <w:pPr>
        <w:rPr>
          <w:lang w:eastAsia="cs-CZ"/>
        </w:rPr>
      </w:pPr>
    </w:p>
    <w:p w14:paraId="168E6227" w14:textId="13A5DADD" w:rsidR="00491FEB" w:rsidRDefault="00E14146" w:rsidP="00E14146">
      <w:pPr>
        <w:pStyle w:val="Bezmezer"/>
        <w:ind w:left="1418" w:hanging="709"/>
        <w:jc w:val="both"/>
        <w:rPr>
          <w:sz w:val="20"/>
          <w:szCs w:val="20"/>
          <w:lang w:eastAsia="cs-CZ"/>
        </w:rPr>
      </w:pPr>
      <w:r w:rsidRPr="001272A7">
        <w:rPr>
          <w:sz w:val="20"/>
          <w:szCs w:val="20"/>
          <w:lang w:eastAsia="cs-CZ"/>
        </w:rPr>
        <w:t xml:space="preserve">1.5.1. </w:t>
      </w:r>
      <w:r>
        <w:rPr>
          <w:sz w:val="20"/>
          <w:szCs w:val="20"/>
          <w:lang w:eastAsia="cs-CZ"/>
        </w:rPr>
        <w:tab/>
      </w:r>
      <w:r w:rsidRPr="001272A7">
        <w:rPr>
          <w:sz w:val="20"/>
          <w:szCs w:val="20"/>
          <w:lang w:eastAsia="cs-CZ"/>
        </w:rPr>
        <w:t xml:space="preserve">Zhotovitel prohlašuje, že si je vědom skutečnosti, že realizace předmětu díla je rozdělena do </w:t>
      </w:r>
      <w:r>
        <w:rPr>
          <w:sz w:val="20"/>
          <w:szCs w:val="20"/>
          <w:lang w:eastAsia="cs-CZ"/>
        </w:rPr>
        <w:t>třech</w:t>
      </w:r>
      <w:r w:rsidRPr="001272A7">
        <w:rPr>
          <w:sz w:val="20"/>
          <w:szCs w:val="20"/>
          <w:lang w:eastAsia="cs-CZ"/>
        </w:rPr>
        <w:t xml:space="preserve"> etap</w:t>
      </w:r>
      <w:r w:rsidR="00491FEB">
        <w:rPr>
          <w:sz w:val="20"/>
          <w:szCs w:val="20"/>
          <w:lang w:eastAsia="cs-CZ"/>
        </w:rPr>
        <w:t xml:space="preserve">: </w:t>
      </w:r>
    </w:p>
    <w:p w14:paraId="34E709B6" w14:textId="77777777" w:rsidR="008C4FEF" w:rsidRPr="008C4FEF" w:rsidRDefault="008C4FEF" w:rsidP="00E72375">
      <w:pPr>
        <w:pStyle w:val="Bezmezer"/>
        <w:ind w:left="2125" w:hanging="709"/>
        <w:jc w:val="both"/>
        <w:rPr>
          <w:sz w:val="20"/>
          <w:szCs w:val="20"/>
          <w:lang w:eastAsia="cs-CZ"/>
        </w:rPr>
      </w:pPr>
      <w:r w:rsidRPr="008C4FEF">
        <w:rPr>
          <w:sz w:val="20"/>
          <w:szCs w:val="20"/>
          <w:lang w:eastAsia="cs-CZ"/>
        </w:rPr>
        <w:t xml:space="preserve">- 1. etapa: dodávka a montáž 3 ks výtahů typu V1 v bytových domech Voroněžská 3, 9 a 6   </w:t>
      </w:r>
    </w:p>
    <w:p w14:paraId="1E6C6D0D" w14:textId="0B473669" w:rsidR="008C4FEF" w:rsidRPr="008C4FEF" w:rsidRDefault="008C4FEF" w:rsidP="00E72375">
      <w:pPr>
        <w:pStyle w:val="Bezmezer"/>
        <w:ind w:left="2125" w:hanging="709"/>
        <w:jc w:val="both"/>
        <w:rPr>
          <w:sz w:val="20"/>
          <w:szCs w:val="20"/>
          <w:lang w:eastAsia="cs-CZ"/>
        </w:rPr>
      </w:pPr>
      <w:r w:rsidRPr="008C4FEF">
        <w:rPr>
          <w:sz w:val="20"/>
          <w:szCs w:val="20"/>
          <w:lang w:eastAsia="cs-CZ"/>
        </w:rPr>
        <w:t>- 2. etapa (předpoklad plnění v roce 2025): dodávka a montáž 1 ks výtahu typu V1 v bytovém domě Vychodilova 12, 2 ks výtahů typu V3 v bytovém domě Voroněžská 16 a 18 a 1 ks výtahu typu V2 v bytovém domě Voroněžská 2</w:t>
      </w:r>
    </w:p>
    <w:p w14:paraId="1129EDD6" w14:textId="0A51A4B2" w:rsidR="00402D29" w:rsidRDefault="008C4FEF" w:rsidP="00E72375">
      <w:pPr>
        <w:pStyle w:val="Bezmezer"/>
        <w:ind w:left="2125" w:hanging="709"/>
        <w:jc w:val="both"/>
        <w:rPr>
          <w:sz w:val="20"/>
          <w:szCs w:val="20"/>
          <w:lang w:eastAsia="cs-CZ"/>
        </w:rPr>
      </w:pPr>
      <w:r w:rsidRPr="008C4FEF">
        <w:rPr>
          <w:sz w:val="20"/>
          <w:szCs w:val="20"/>
          <w:lang w:eastAsia="cs-CZ"/>
        </w:rPr>
        <w:t xml:space="preserve">- 3. etapa (předpoklad plnění v roce 2026): dodávka a montáž 4 ks výtahů typu V2 v bytovém domě Voroněžská 3, 6 a 9 a Vychodilova 12  </w:t>
      </w:r>
    </w:p>
    <w:p w14:paraId="76FBE474" w14:textId="604A899C" w:rsidR="00E14146" w:rsidRPr="001272A7" w:rsidRDefault="00E14146" w:rsidP="00E72375">
      <w:pPr>
        <w:pStyle w:val="Bezmezer"/>
        <w:ind w:left="709"/>
        <w:jc w:val="both"/>
        <w:rPr>
          <w:sz w:val="20"/>
          <w:szCs w:val="20"/>
          <w:lang w:eastAsia="cs-CZ"/>
        </w:rPr>
      </w:pPr>
      <w:r w:rsidRPr="001272A7">
        <w:rPr>
          <w:sz w:val="20"/>
          <w:szCs w:val="20"/>
          <w:lang w:eastAsia="cs-CZ"/>
        </w:rPr>
        <w:t xml:space="preserve">  </w:t>
      </w:r>
    </w:p>
    <w:p w14:paraId="752BB256" w14:textId="0C22168D" w:rsidR="00E14146" w:rsidRPr="001272A7" w:rsidRDefault="00E14146" w:rsidP="00E14146">
      <w:pPr>
        <w:pStyle w:val="Bezmezer"/>
        <w:ind w:left="1418" w:hanging="709"/>
        <w:jc w:val="both"/>
        <w:rPr>
          <w:sz w:val="20"/>
          <w:szCs w:val="20"/>
          <w:lang w:eastAsia="cs-CZ"/>
        </w:rPr>
      </w:pPr>
      <w:r w:rsidRPr="001272A7">
        <w:rPr>
          <w:sz w:val="20"/>
          <w:szCs w:val="20"/>
          <w:lang w:eastAsia="cs-CZ"/>
        </w:rPr>
        <w:t xml:space="preserve">1.5.2. </w:t>
      </w:r>
      <w:r>
        <w:rPr>
          <w:sz w:val="20"/>
          <w:szCs w:val="20"/>
          <w:lang w:eastAsia="cs-CZ"/>
        </w:rPr>
        <w:tab/>
      </w:r>
      <w:r w:rsidR="00731C0C" w:rsidRPr="00731C0C">
        <w:rPr>
          <w:sz w:val="20"/>
          <w:szCs w:val="20"/>
          <w:lang w:eastAsia="cs-CZ"/>
        </w:rPr>
        <w:t xml:space="preserve">Po realizaci první etapy díla objednatel písemně informuje </w:t>
      </w:r>
      <w:r w:rsidR="00731C0C">
        <w:rPr>
          <w:sz w:val="20"/>
          <w:szCs w:val="20"/>
          <w:lang w:eastAsia="cs-CZ"/>
        </w:rPr>
        <w:t>z</w:t>
      </w:r>
      <w:r w:rsidR="00731C0C" w:rsidRPr="00731C0C">
        <w:rPr>
          <w:sz w:val="20"/>
          <w:szCs w:val="20"/>
          <w:lang w:eastAsia="cs-CZ"/>
        </w:rPr>
        <w:t>hotovitele, nejpozději do 180 dní od dne ukončení první etapy plnění</w:t>
      </w:r>
      <w:r w:rsidR="0052279E">
        <w:rPr>
          <w:sz w:val="20"/>
          <w:szCs w:val="20"/>
          <w:lang w:eastAsia="cs-CZ"/>
        </w:rPr>
        <w:t>,</w:t>
      </w:r>
      <w:r w:rsidR="00731C0C" w:rsidRPr="00731C0C">
        <w:rPr>
          <w:sz w:val="20"/>
          <w:szCs w:val="20"/>
          <w:lang w:eastAsia="cs-CZ"/>
        </w:rPr>
        <w:t xml:space="preserve"> o termínu 2. etapy plnění a následně nejpozději do 180 dní od dne ukončení druhé etapy plnění o termínu 3. etapy plnění</w:t>
      </w:r>
      <w:r w:rsidRPr="001272A7">
        <w:rPr>
          <w:sz w:val="20"/>
          <w:szCs w:val="20"/>
          <w:lang w:eastAsia="cs-CZ"/>
        </w:rPr>
        <w:t xml:space="preserve">. </w:t>
      </w:r>
    </w:p>
    <w:p w14:paraId="28657F96" w14:textId="77777777" w:rsidR="00E14146" w:rsidRPr="001272A7" w:rsidRDefault="00E14146" w:rsidP="00E14146">
      <w:pPr>
        <w:pStyle w:val="Bezmezer"/>
        <w:ind w:left="1418" w:hanging="709"/>
        <w:jc w:val="both"/>
        <w:rPr>
          <w:sz w:val="20"/>
          <w:szCs w:val="20"/>
          <w:lang w:eastAsia="cs-CZ"/>
        </w:rPr>
      </w:pPr>
    </w:p>
    <w:p w14:paraId="58DC5829" w14:textId="54C5C0D5" w:rsidR="00E14146" w:rsidRPr="001272A7" w:rsidRDefault="00E14146" w:rsidP="00E14146">
      <w:pPr>
        <w:pStyle w:val="Bezmezer"/>
        <w:ind w:left="1418" w:hanging="709"/>
        <w:jc w:val="both"/>
        <w:rPr>
          <w:sz w:val="20"/>
          <w:szCs w:val="20"/>
          <w:lang w:eastAsia="cs-CZ"/>
        </w:rPr>
      </w:pPr>
      <w:r w:rsidRPr="001272A7">
        <w:rPr>
          <w:sz w:val="20"/>
          <w:szCs w:val="20"/>
          <w:lang w:eastAsia="cs-CZ"/>
        </w:rPr>
        <w:t xml:space="preserve">1.5.3. </w:t>
      </w:r>
      <w:r>
        <w:rPr>
          <w:sz w:val="20"/>
          <w:szCs w:val="20"/>
          <w:lang w:eastAsia="cs-CZ"/>
        </w:rPr>
        <w:tab/>
      </w:r>
      <w:r w:rsidR="00F2607A">
        <w:rPr>
          <w:sz w:val="20"/>
          <w:szCs w:val="20"/>
          <w:lang w:eastAsia="cs-CZ"/>
        </w:rPr>
        <w:t>O</w:t>
      </w:r>
      <w:r w:rsidR="007D47EC" w:rsidRPr="007D47EC">
        <w:rPr>
          <w:sz w:val="20"/>
          <w:szCs w:val="20"/>
          <w:lang w:eastAsia="cs-CZ"/>
        </w:rPr>
        <w:t>bjednatel) je oprávněn určit termín zahájení plnění druhé a třetí etapy díla, přičemž oznámení o realizaci druhé a třetí etapy díla je objednatel povinen zaslat zhotoviteli nejméně dva měsíce před objednatelem určeným dnem zahájení realizace druhé nebo třetí etapy díla</w:t>
      </w:r>
      <w:r w:rsidRPr="001272A7">
        <w:rPr>
          <w:sz w:val="20"/>
          <w:szCs w:val="20"/>
          <w:lang w:eastAsia="cs-CZ"/>
        </w:rPr>
        <w:t xml:space="preserve">. </w:t>
      </w:r>
    </w:p>
    <w:p w14:paraId="182EFF5A" w14:textId="77777777" w:rsidR="00E14146" w:rsidRPr="001272A7" w:rsidRDefault="00E14146" w:rsidP="00E14146">
      <w:pPr>
        <w:pStyle w:val="Bezmezer"/>
        <w:ind w:left="1418" w:hanging="709"/>
        <w:jc w:val="both"/>
        <w:rPr>
          <w:sz w:val="20"/>
          <w:szCs w:val="20"/>
          <w:lang w:eastAsia="cs-CZ"/>
        </w:rPr>
      </w:pPr>
    </w:p>
    <w:p w14:paraId="2816F498" w14:textId="77777777" w:rsidR="00E14146" w:rsidRPr="001272A7" w:rsidRDefault="00E14146" w:rsidP="00E14146">
      <w:pPr>
        <w:pStyle w:val="Bezmezer"/>
        <w:ind w:left="1418" w:hanging="709"/>
        <w:jc w:val="both"/>
        <w:rPr>
          <w:sz w:val="20"/>
          <w:szCs w:val="20"/>
          <w:lang w:eastAsia="cs-CZ"/>
        </w:rPr>
      </w:pPr>
      <w:r>
        <w:rPr>
          <w:sz w:val="20"/>
          <w:szCs w:val="20"/>
          <w:lang w:eastAsia="cs-CZ"/>
        </w:rPr>
        <w:t xml:space="preserve">1.5.5. </w:t>
      </w:r>
      <w:r>
        <w:rPr>
          <w:sz w:val="20"/>
          <w:szCs w:val="20"/>
          <w:lang w:eastAsia="cs-CZ"/>
        </w:rPr>
        <w:tab/>
        <w:t xml:space="preserve">Na provedení jednotlivých etap díla se vztahují veškeré podmínky a povinnosti zhotovitele pro provádění díla dle této smlouvy, včetně závěrečného úklidu pro dokončení etapy díla apod. </w:t>
      </w:r>
      <w:r w:rsidRPr="001272A7">
        <w:rPr>
          <w:sz w:val="20"/>
          <w:szCs w:val="20"/>
          <w:lang w:eastAsia="cs-CZ"/>
        </w:rPr>
        <w:t xml:space="preserve"> </w:t>
      </w:r>
    </w:p>
    <w:p w14:paraId="48AAEF39" w14:textId="77777777" w:rsidR="00E14146" w:rsidRPr="00E14146" w:rsidRDefault="00E14146" w:rsidP="00E14146">
      <w:pPr>
        <w:pStyle w:val="Bezmezer"/>
      </w:pPr>
    </w:p>
    <w:p w14:paraId="6588D4CD"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II. Doba plnění</w:t>
      </w:r>
    </w:p>
    <w:p w14:paraId="4D589F88"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2.1.</w:t>
      </w:r>
      <w:r w:rsidRPr="00B85422">
        <w:rPr>
          <w:rFonts w:ascii="Calibri" w:hAnsi="Calibri" w:cs="Arial"/>
          <w:sz w:val="20"/>
          <w:szCs w:val="20"/>
        </w:rPr>
        <w:tab/>
        <w:t>DOBA TRVÁNÍ SMLOUVY, ÚČINNOST SMLOUVY</w:t>
      </w:r>
    </w:p>
    <w:p w14:paraId="5BECF3D4" w14:textId="77777777" w:rsidR="00D76D80" w:rsidRPr="00B85422" w:rsidRDefault="00D76D80" w:rsidP="00D76D80">
      <w:pPr>
        <w:widowControl w:val="0"/>
        <w:spacing w:before="120"/>
        <w:ind w:left="1418" w:hanging="709"/>
        <w:jc w:val="both"/>
        <w:rPr>
          <w:rFonts w:cs="Arial"/>
          <w:b/>
          <w:sz w:val="20"/>
          <w:szCs w:val="20"/>
        </w:rPr>
      </w:pPr>
      <w:r w:rsidRPr="00B85422">
        <w:rPr>
          <w:rFonts w:cs="Arial"/>
          <w:b/>
          <w:sz w:val="20"/>
          <w:szCs w:val="20"/>
        </w:rPr>
        <w:t>2.1.1.</w:t>
      </w:r>
      <w:r w:rsidRPr="00B85422">
        <w:rPr>
          <w:rFonts w:cs="Arial"/>
          <w:b/>
          <w:sz w:val="20"/>
          <w:szCs w:val="20"/>
        </w:rPr>
        <w:tab/>
      </w:r>
      <w:r w:rsidRPr="00B85422">
        <w:rPr>
          <w:rFonts w:cs="Arial"/>
          <w:sz w:val="20"/>
          <w:szCs w:val="20"/>
        </w:rPr>
        <w:t>Smlouva se uzavírá na dobu určitou, a to na dobu od zahájení provádění díla do doby ukončení záruční doby za dílo.</w:t>
      </w:r>
    </w:p>
    <w:p w14:paraId="2C52FA89"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2.1.2.</w:t>
      </w:r>
      <w:r w:rsidRPr="00B85422">
        <w:rPr>
          <w:rFonts w:cs="Arial"/>
          <w:sz w:val="20"/>
          <w:szCs w:val="20"/>
        </w:rPr>
        <w:tab/>
        <w:t>Smlouva nabývá platnosti dnem podpisu smlouvy poslední ze smluvních stran a účinnosti dnem zahájení díla podle čl. II. odst. 2.2.1. této smlouvy</w:t>
      </w:r>
      <w:r w:rsidR="00B15B0B" w:rsidRPr="00B85422">
        <w:rPr>
          <w:rFonts w:cs="Arial"/>
          <w:sz w:val="20"/>
          <w:szCs w:val="20"/>
        </w:rPr>
        <w:t xml:space="preserve"> nebo zveřejněním v registru smluv v souladu se zákonem o registru smluv, podle toho, která z těchto skutečností nastane později</w:t>
      </w:r>
      <w:r w:rsidRPr="00B85422">
        <w:rPr>
          <w:rFonts w:cs="Arial"/>
          <w:sz w:val="20"/>
          <w:szCs w:val="20"/>
        </w:rPr>
        <w:t xml:space="preserve">. </w:t>
      </w:r>
    </w:p>
    <w:p w14:paraId="0662308A" w14:textId="77777777" w:rsidR="00D76D80" w:rsidRPr="00B85422" w:rsidRDefault="00D76D80" w:rsidP="00027332">
      <w:pPr>
        <w:widowControl w:val="0"/>
        <w:spacing w:before="120"/>
        <w:ind w:left="1418" w:hanging="709"/>
        <w:jc w:val="both"/>
        <w:rPr>
          <w:rFonts w:cs="Arial"/>
          <w:sz w:val="20"/>
          <w:szCs w:val="20"/>
        </w:rPr>
      </w:pPr>
      <w:r w:rsidRPr="00B85422">
        <w:rPr>
          <w:rFonts w:cs="Arial"/>
          <w:b/>
          <w:sz w:val="20"/>
          <w:szCs w:val="20"/>
        </w:rPr>
        <w:t>2.1.3.</w:t>
      </w:r>
      <w:r w:rsidRPr="00B85422">
        <w:rPr>
          <w:rFonts w:cs="Arial"/>
          <w:b/>
          <w:sz w:val="20"/>
          <w:szCs w:val="20"/>
        </w:rPr>
        <w:tab/>
      </w:r>
      <w:r w:rsidRPr="00B85422">
        <w:rPr>
          <w:rFonts w:cs="Arial"/>
          <w:sz w:val="20"/>
          <w:szCs w:val="20"/>
        </w:rPr>
        <w:t>Objednatel je oprávněn z důvodů ležících na straně Objednatele posunout termín zahájení provádění díla podle čl. II. odst. 2.2.1. této smlouvy písemným dokumentem doručeným Zhotoviteli, pokud nastanou nepředvídané skutečnosti</w:t>
      </w:r>
      <w:r w:rsidR="00027332" w:rsidRPr="00B85422">
        <w:rPr>
          <w:rFonts w:cs="Arial"/>
          <w:sz w:val="20"/>
          <w:szCs w:val="20"/>
        </w:rPr>
        <w:t xml:space="preserve">, </w:t>
      </w:r>
      <w:r w:rsidR="00027332" w:rsidRPr="00B85422">
        <w:rPr>
          <w:rFonts w:cs="Arial"/>
          <w:snapToGrid w:val="0"/>
          <w:sz w:val="20"/>
          <w:szCs w:val="20"/>
        </w:rPr>
        <w:t>pro které není schopen včas uvolnit staveniště díla k realizaci díla.</w:t>
      </w:r>
      <w:r w:rsidR="00027332" w:rsidRPr="00B85422">
        <w:rPr>
          <w:rFonts w:cs="Arial"/>
          <w:sz w:val="20"/>
          <w:szCs w:val="20"/>
        </w:rPr>
        <w:t xml:space="preserve"> </w:t>
      </w:r>
      <w:r w:rsidRPr="00B85422">
        <w:rPr>
          <w:sz w:val="20"/>
          <w:szCs w:val="20"/>
        </w:rPr>
        <w:t xml:space="preserve">V takových případech je objednatel povinen písemně oznámit Zhotoviteli, v jakém termínu bude provádění díla zahájeno (nový termín zahájení provádění díla). </w:t>
      </w:r>
    </w:p>
    <w:p w14:paraId="7FECDEA4" w14:textId="77777777" w:rsidR="00D76D80" w:rsidRPr="00B85422" w:rsidRDefault="00D76D80" w:rsidP="00D76D80">
      <w:pPr>
        <w:spacing w:before="60"/>
        <w:ind w:left="1418" w:hanging="709"/>
        <w:jc w:val="both"/>
        <w:rPr>
          <w:sz w:val="20"/>
          <w:szCs w:val="20"/>
        </w:rPr>
      </w:pPr>
      <w:r w:rsidRPr="00B85422">
        <w:rPr>
          <w:rFonts w:cs="Arial"/>
          <w:b/>
          <w:snapToGrid w:val="0"/>
          <w:sz w:val="20"/>
          <w:szCs w:val="20"/>
        </w:rPr>
        <w:t>2.1.4.</w:t>
      </w:r>
      <w:r w:rsidRPr="00B85422">
        <w:rPr>
          <w:rFonts w:cs="Arial"/>
          <w:snapToGrid w:val="0"/>
          <w:sz w:val="20"/>
          <w:szCs w:val="20"/>
        </w:rPr>
        <w:tab/>
        <w:t>Pokud nastanou skutečnosti podle čl. II. odst. 2.1.3. této smlouvy, změní se termín zahájení díla podle čl. II. odst. 2.2.1. této smlouvy na nový termín zahájení provádění díla a účinnost smlouvy nastane od nového termínu zahájení díla. Lhůty plnění podle čl. II. odst. 2.2. této smlouvy se v takovém případě budou počítat od nového termínu zahájení díla.</w:t>
      </w:r>
    </w:p>
    <w:p w14:paraId="6AC72471" w14:textId="77777777" w:rsidR="00E14146" w:rsidRPr="00B85422" w:rsidRDefault="00D76D80" w:rsidP="00E14146">
      <w:pPr>
        <w:pStyle w:val="Nadpis6"/>
        <w:widowControl w:val="0"/>
        <w:spacing w:after="0"/>
        <w:ind w:left="709" w:hanging="709"/>
        <w:rPr>
          <w:rFonts w:ascii="Calibri" w:hAnsi="Calibri" w:cs="Arial"/>
          <w:sz w:val="20"/>
          <w:szCs w:val="20"/>
        </w:rPr>
      </w:pPr>
      <w:r w:rsidRPr="00B85422">
        <w:rPr>
          <w:rFonts w:ascii="Calibri" w:hAnsi="Calibri" w:cs="Arial"/>
          <w:sz w:val="20"/>
          <w:szCs w:val="20"/>
        </w:rPr>
        <w:t>2.2.</w:t>
      </w:r>
      <w:r w:rsidRPr="00B85422">
        <w:rPr>
          <w:rFonts w:ascii="Calibri" w:hAnsi="Calibri" w:cs="Arial"/>
          <w:sz w:val="20"/>
          <w:szCs w:val="20"/>
        </w:rPr>
        <w:tab/>
      </w:r>
      <w:r w:rsidR="00E14146" w:rsidRPr="00B85422">
        <w:rPr>
          <w:rFonts w:ascii="Calibri" w:hAnsi="Calibri" w:cs="Arial"/>
          <w:sz w:val="20"/>
          <w:szCs w:val="20"/>
        </w:rPr>
        <w:t>DOHODNUTÁ DOBA PLNĚNÍ (TERMÍNY)</w:t>
      </w:r>
    </w:p>
    <w:p w14:paraId="74CDE248" w14:textId="42E524DB" w:rsidR="00E14146" w:rsidRDefault="00E14146" w:rsidP="00E14146">
      <w:pPr>
        <w:widowControl w:val="0"/>
        <w:spacing w:before="60"/>
        <w:ind w:left="709" w:firstLine="2"/>
        <w:jc w:val="both"/>
        <w:rPr>
          <w:rFonts w:cs="Arial"/>
          <w:snapToGrid w:val="0"/>
          <w:sz w:val="20"/>
          <w:szCs w:val="20"/>
        </w:rPr>
      </w:pPr>
      <w:r w:rsidRPr="00EC4074">
        <w:rPr>
          <w:rFonts w:cs="Arial"/>
          <w:snapToGrid w:val="0"/>
          <w:sz w:val="20"/>
          <w:szCs w:val="20"/>
        </w:rPr>
        <w:t xml:space="preserve">Zhotovitel bere na vědomí, že je realizace předmětu díla rozdělena do </w:t>
      </w:r>
      <w:r>
        <w:rPr>
          <w:rFonts w:cs="Arial"/>
          <w:snapToGrid w:val="0"/>
          <w:sz w:val="20"/>
          <w:szCs w:val="20"/>
        </w:rPr>
        <w:t>třech</w:t>
      </w:r>
      <w:r w:rsidRPr="00EC4074">
        <w:rPr>
          <w:rFonts w:cs="Arial"/>
          <w:snapToGrid w:val="0"/>
          <w:sz w:val="20"/>
          <w:szCs w:val="20"/>
        </w:rPr>
        <w:t xml:space="preserve"> etap</w:t>
      </w:r>
      <w:r>
        <w:rPr>
          <w:rFonts w:cs="Arial"/>
          <w:snapToGrid w:val="0"/>
          <w:sz w:val="20"/>
          <w:szCs w:val="20"/>
        </w:rPr>
        <w:t xml:space="preserve">, </w:t>
      </w:r>
      <w:r w:rsidRPr="00EC4074">
        <w:rPr>
          <w:rFonts w:cs="Arial"/>
          <w:snapToGrid w:val="0"/>
          <w:sz w:val="20"/>
          <w:szCs w:val="20"/>
        </w:rPr>
        <w:t xml:space="preserve">přičemž </w:t>
      </w:r>
      <w:r w:rsidR="0059133C">
        <w:rPr>
          <w:rFonts w:cs="Arial"/>
          <w:snapToGrid w:val="0"/>
          <w:sz w:val="20"/>
          <w:szCs w:val="20"/>
        </w:rPr>
        <w:t xml:space="preserve">ke každé etapě bude vyhotoven samostatný harmonogram před samotnou realizací, </w:t>
      </w:r>
      <w:r w:rsidRPr="00EC4074">
        <w:rPr>
          <w:rFonts w:cs="Arial"/>
          <w:snapToGrid w:val="0"/>
          <w:sz w:val="20"/>
          <w:szCs w:val="20"/>
        </w:rPr>
        <w:t xml:space="preserve">Objednatel </w:t>
      </w:r>
      <w:r w:rsidR="008E1DAA">
        <w:rPr>
          <w:rFonts w:cs="Arial"/>
          <w:snapToGrid w:val="0"/>
          <w:sz w:val="20"/>
          <w:szCs w:val="20"/>
        </w:rPr>
        <w:t xml:space="preserve">si </w:t>
      </w:r>
      <w:r w:rsidRPr="00EC4074">
        <w:rPr>
          <w:rFonts w:cs="Arial"/>
          <w:snapToGrid w:val="0"/>
          <w:sz w:val="20"/>
          <w:szCs w:val="20"/>
        </w:rPr>
        <w:t xml:space="preserve">vyhrazuje právo nerealizovat etapu dvě </w:t>
      </w:r>
      <w:r>
        <w:rPr>
          <w:rFonts w:cs="Arial"/>
          <w:snapToGrid w:val="0"/>
          <w:sz w:val="20"/>
          <w:szCs w:val="20"/>
        </w:rPr>
        <w:t>nebo tři</w:t>
      </w:r>
      <w:r w:rsidRPr="00EC4074">
        <w:rPr>
          <w:rFonts w:cs="Arial"/>
          <w:snapToGrid w:val="0"/>
          <w:sz w:val="20"/>
          <w:szCs w:val="20"/>
        </w:rPr>
        <w:t xml:space="preserve"> to</w:t>
      </w:r>
      <w:r>
        <w:rPr>
          <w:rFonts w:cs="Arial"/>
          <w:snapToGrid w:val="0"/>
          <w:sz w:val="20"/>
          <w:szCs w:val="20"/>
        </w:rPr>
        <w:t xml:space="preserve"> </w:t>
      </w:r>
      <w:r w:rsidRPr="00EC4074">
        <w:rPr>
          <w:rFonts w:cs="Arial"/>
          <w:snapToGrid w:val="0"/>
          <w:sz w:val="20"/>
          <w:szCs w:val="20"/>
        </w:rPr>
        <w:t xml:space="preserve">v souvislosti s </w:t>
      </w:r>
      <w:r w:rsidR="005C5CB9">
        <w:rPr>
          <w:rFonts w:cs="Arial"/>
          <w:snapToGrid w:val="0"/>
          <w:sz w:val="20"/>
          <w:szCs w:val="20"/>
        </w:rPr>
        <w:t>(ne)</w:t>
      </w:r>
      <w:r w:rsidRPr="00EC4074">
        <w:rPr>
          <w:rFonts w:cs="Arial"/>
          <w:snapToGrid w:val="0"/>
          <w:sz w:val="20"/>
          <w:szCs w:val="20"/>
        </w:rPr>
        <w:t>poskytnutím finanční</w:t>
      </w:r>
      <w:r w:rsidR="005C5CB9">
        <w:rPr>
          <w:rFonts w:cs="Arial"/>
          <w:snapToGrid w:val="0"/>
          <w:sz w:val="20"/>
          <w:szCs w:val="20"/>
        </w:rPr>
        <w:t>ch</w:t>
      </w:r>
      <w:r w:rsidRPr="00EC4074">
        <w:rPr>
          <w:rFonts w:cs="Arial"/>
          <w:snapToGrid w:val="0"/>
          <w:sz w:val="20"/>
          <w:szCs w:val="20"/>
        </w:rPr>
        <w:t xml:space="preserve"> prostředků investorem.</w:t>
      </w:r>
    </w:p>
    <w:p w14:paraId="716B4B59" w14:textId="77777777" w:rsidR="00C42640" w:rsidRDefault="00C42640" w:rsidP="00C42640">
      <w:pPr>
        <w:pStyle w:val="Bezmezer"/>
      </w:pPr>
    </w:p>
    <w:p w14:paraId="076F0622" w14:textId="59B82D2F" w:rsidR="00C42640" w:rsidRPr="00E72375" w:rsidRDefault="00C42640" w:rsidP="00E72375">
      <w:pPr>
        <w:pStyle w:val="Bezmezer"/>
        <w:ind w:firstLine="708"/>
        <w:rPr>
          <w:b/>
          <w:bCs/>
          <w:sz w:val="20"/>
          <w:szCs w:val="20"/>
          <w:u w:val="single"/>
        </w:rPr>
      </w:pPr>
      <w:r w:rsidRPr="00E72375">
        <w:rPr>
          <w:b/>
          <w:bCs/>
          <w:sz w:val="20"/>
          <w:szCs w:val="20"/>
          <w:u w:val="single"/>
        </w:rPr>
        <w:t>První etapa</w:t>
      </w:r>
    </w:p>
    <w:p w14:paraId="196EDF44" w14:textId="6BC3CC22"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sidR="00977BFD">
        <w:rPr>
          <w:rFonts w:ascii="Calibri" w:hAnsi="Calibri" w:cs="Arial"/>
          <w:b/>
          <w:snapToGrid w:val="0"/>
          <w:sz w:val="20"/>
        </w:rPr>
        <w:t>první etapy díla</w:t>
      </w:r>
    </w:p>
    <w:p w14:paraId="4D77F7F6" w14:textId="13ADCAB4" w:rsidR="00E14146" w:rsidRPr="00E72375" w:rsidRDefault="00E860C0" w:rsidP="00E72375">
      <w:pPr>
        <w:pStyle w:val="Zkladntext2"/>
        <w:widowControl w:val="0"/>
        <w:numPr>
          <w:ilvl w:val="0"/>
          <w:numId w:val="46"/>
        </w:numPr>
        <w:spacing w:before="240"/>
        <w:jc w:val="both"/>
        <w:rPr>
          <w:rFonts w:cs="Arial"/>
          <w:b/>
          <w:snapToGrid w:val="0"/>
          <w:sz w:val="20"/>
        </w:rPr>
      </w:pPr>
      <w:r w:rsidRPr="00E860C0">
        <w:rPr>
          <w:rFonts w:ascii="Calibri" w:hAnsi="Calibri" w:cs="Arial"/>
          <w:b/>
          <w:snapToGrid w:val="0"/>
          <w:sz w:val="20"/>
        </w:rPr>
        <w:t>na výzvu zhotovitele, nejpozději však do 120 dnů ode dne uzavření smlouvy</w:t>
      </w:r>
      <w:r w:rsidR="00E14146" w:rsidRPr="00E72375">
        <w:rPr>
          <w:rFonts w:ascii="Calibri" w:hAnsi="Calibri" w:cs="Arial"/>
          <w:b/>
          <w:snapToGrid w:val="0"/>
          <w:sz w:val="20"/>
        </w:rPr>
        <w:t>;</w:t>
      </w:r>
    </w:p>
    <w:p w14:paraId="0E70846B" w14:textId="77777777" w:rsidR="00E14146" w:rsidRPr="00B85422" w:rsidRDefault="00E14146" w:rsidP="00E14146">
      <w:pPr>
        <w:widowControl w:val="0"/>
        <w:spacing w:before="60"/>
        <w:ind w:left="2835"/>
        <w:jc w:val="right"/>
        <w:rPr>
          <w:rFonts w:cs="Arial"/>
          <w:b/>
          <w:snapToGrid w:val="0"/>
          <w:sz w:val="20"/>
          <w:szCs w:val="20"/>
        </w:rPr>
      </w:pPr>
    </w:p>
    <w:p w14:paraId="0D94AD81"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řádné ukončení a předání </w:t>
      </w:r>
      <w:r>
        <w:rPr>
          <w:rFonts w:ascii="Calibri" w:hAnsi="Calibri" w:cs="Arial"/>
          <w:b/>
          <w:snapToGrid w:val="0"/>
          <w:sz w:val="20"/>
        </w:rPr>
        <w:t xml:space="preserve">první etapy díla </w:t>
      </w:r>
      <w:r w:rsidRPr="00B85422">
        <w:rPr>
          <w:rFonts w:ascii="Calibri" w:hAnsi="Calibri" w:cs="Arial"/>
          <w:b/>
          <w:snapToGrid w:val="0"/>
          <w:sz w:val="20"/>
        </w:rPr>
        <w:t>(Zhotovitelem Objednateli bez vad a nedodělků bránících v užívání)</w:t>
      </w:r>
    </w:p>
    <w:p w14:paraId="1BD0DCEC" w14:textId="517B27BE" w:rsidR="00E14146" w:rsidRPr="00E72375"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 xml:space="preserve">nejpozději do </w:t>
      </w:r>
      <w:r w:rsidR="00724D99">
        <w:rPr>
          <w:rFonts w:ascii="Calibri" w:hAnsi="Calibri" w:cs="Arial"/>
          <w:b/>
          <w:snapToGrid w:val="0"/>
          <w:sz w:val="20"/>
        </w:rPr>
        <w:t xml:space="preserve">180 </w:t>
      </w:r>
      <w:r w:rsidRPr="00E72375">
        <w:rPr>
          <w:rFonts w:ascii="Calibri" w:hAnsi="Calibri" w:cs="Arial"/>
          <w:b/>
          <w:snapToGrid w:val="0"/>
          <w:sz w:val="20"/>
        </w:rPr>
        <w:t>dnů od uzavření smlouvy</w:t>
      </w:r>
    </w:p>
    <w:p w14:paraId="36B7FFE9" w14:textId="77777777" w:rsidR="00E14146" w:rsidRPr="00B85422" w:rsidRDefault="00E14146" w:rsidP="00E14146">
      <w:pPr>
        <w:widowControl w:val="0"/>
        <w:spacing w:before="60"/>
        <w:ind w:left="2835"/>
        <w:jc w:val="right"/>
        <w:rPr>
          <w:rFonts w:cs="Arial"/>
          <w:snapToGrid w:val="0"/>
          <w:sz w:val="20"/>
          <w:szCs w:val="20"/>
        </w:rPr>
      </w:pPr>
    </w:p>
    <w:p w14:paraId="4BE14DA2"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 první etapy díla</w:t>
      </w:r>
    </w:p>
    <w:p w14:paraId="1D6C1E57" w14:textId="7CB0735E" w:rsidR="00E14146" w:rsidRPr="00E72375"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nejpozději do 15 kalendářních dnů od termínu podle odst. 2.2.2. této smlouvy</w:t>
      </w:r>
    </w:p>
    <w:p w14:paraId="57D4A4F4" w14:textId="77777777" w:rsidR="00E14146" w:rsidRDefault="00E14146" w:rsidP="00E14146">
      <w:pPr>
        <w:pStyle w:val="Bezmezer"/>
      </w:pPr>
    </w:p>
    <w:p w14:paraId="73A475E0" w14:textId="4EA4CA0F" w:rsidR="005512E5" w:rsidRPr="00E72375" w:rsidRDefault="005512E5" w:rsidP="00E72375">
      <w:pPr>
        <w:pStyle w:val="Bezmezer"/>
        <w:ind w:firstLine="708"/>
        <w:rPr>
          <w:b/>
          <w:bCs/>
          <w:sz w:val="20"/>
          <w:szCs w:val="20"/>
          <w:u w:val="single"/>
        </w:rPr>
      </w:pPr>
      <w:bookmarkStart w:id="0" w:name="_Hlk158645217"/>
      <w:r w:rsidRPr="00E72375">
        <w:rPr>
          <w:b/>
          <w:bCs/>
          <w:sz w:val="20"/>
          <w:szCs w:val="20"/>
          <w:u w:val="single"/>
        </w:rPr>
        <w:t>Druhá etapa</w:t>
      </w:r>
    </w:p>
    <w:p w14:paraId="175255C3" w14:textId="6EF32F72" w:rsidR="00B05390" w:rsidRPr="00B85422" w:rsidRDefault="00B05390" w:rsidP="00B0539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Pr>
          <w:rFonts w:ascii="Calibri" w:hAnsi="Calibri" w:cs="Arial"/>
          <w:b/>
          <w:snapToGrid w:val="0"/>
          <w:sz w:val="20"/>
        </w:rPr>
        <w:t>druhé etapy díla</w:t>
      </w:r>
    </w:p>
    <w:p w14:paraId="73750A3D" w14:textId="5EB668E9" w:rsidR="00B05390" w:rsidRDefault="004F3A24" w:rsidP="00E72375">
      <w:pPr>
        <w:pStyle w:val="Zkladntext2"/>
        <w:widowControl w:val="0"/>
        <w:numPr>
          <w:ilvl w:val="0"/>
          <w:numId w:val="46"/>
        </w:numPr>
        <w:spacing w:before="240"/>
        <w:jc w:val="both"/>
        <w:rPr>
          <w:rFonts w:ascii="Calibri" w:hAnsi="Calibri" w:cs="Arial"/>
          <w:b/>
          <w:snapToGrid w:val="0"/>
          <w:sz w:val="20"/>
        </w:rPr>
      </w:pPr>
      <w:r>
        <w:rPr>
          <w:rFonts w:ascii="Calibri" w:hAnsi="Calibri" w:cs="Arial"/>
          <w:b/>
          <w:snapToGrid w:val="0"/>
          <w:sz w:val="20"/>
        </w:rPr>
        <w:t>ve lhůtě dle</w:t>
      </w:r>
      <w:r w:rsidR="00B05390" w:rsidRPr="00B05390">
        <w:rPr>
          <w:rFonts w:ascii="Calibri" w:hAnsi="Calibri" w:cs="Arial"/>
          <w:b/>
          <w:snapToGrid w:val="0"/>
          <w:sz w:val="20"/>
        </w:rPr>
        <w:t xml:space="preserve"> výzvy objednatele dle čl. I. odst. 1.5.</w:t>
      </w:r>
      <w:r>
        <w:rPr>
          <w:rFonts w:ascii="Calibri" w:hAnsi="Calibri" w:cs="Arial"/>
          <w:b/>
          <w:snapToGrid w:val="0"/>
          <w:sz w:val="20"/>
        </w:rPr>
        <w:t>2</w:t>
      </w:r>
      <w:r w:rsidR="00B05390" w:rsidRPr="00B05390">
        <w:rPr>
          <w:rFonts w:ascii="Calibri" w:hAnsi="Calibri" w:cs="Arial"/>
          <w:b/>
          <w:snapToGrid w:val="0"/>
          <w:sz w:val="20"/>
        </w:rPr>
        <w:t>.</w:t>
      </w:r>
      <w:r>
        <w:rPr>
          <w:rFonts w:ascii="Calibri" w:hAnsi="Calibri" w:cs="Arial"/>
          <w:b/>
          <w:snapToGrid w:val="0"/>
          <w:sz w:val="20"/>
        </w:rPr>
        <w:t xml:space="preserve"> a 1.5.3.</w:t>
      </w:r>
      <w:r w:rsidR="00B05390" w:rsidRPr="00B05390">
        <w:rPr>
          <w:rFonts w:ascii="Calibri" w:hAnsi="Calibri" w:cs="Arial"/>
          <w:b/>
          <w:snapToGrid w:val="0"/>
          <w:sz w:val="20"/>
        </w:rPr>
        <w:t xml:space="preserve"> této smlouvy</w:t>
      </w:r>
    </w:p>
    <w:p w14:paraId="13C90B12" w14:textId="5FBD1254"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řádné ukončení a předání </w:t>
      </w:r>
      <w:r>
        <w:rPr>
          <w:rFonts w:ascii="Calibri" w:hAnsi="Calibri" w:cs="Arial"/>
          <w:b/>
          <w:snapToGrid w:val="0"/>
          <w:sz w:val="20"/>
        </w:rPr>
        <w:t xml:space="preserve">druhé etapy díla </w:t>
      </w:r>
      <w:r w:rsidRPr="00B85422">
        <w:rPr>
          <w:rFonts w:ascii="Calibri" w:hAnsi="Calibri" w:cs="Arial"/>
          <w:b/>
          <w:snapToGrid w:val="0"/>
          <w:sz w:val="20"/>
        </w:rPr>
        <w:t>(Zhotovitelem Objednateli bez vad a nedodělků bránících v užívání)</w:t>
      </w:r>
    </w:p>
    <w:p w14:paraId="0B96F162" w14:textId="102AEC4A" w:rsidR="00FF4BF5" w:rsidRDefault="00FF4BF5" w:rsidP="00E72375">
      <w:pPr>
        <w:pStyle w:val="Zkladntext2"/>
        <w:widowControl w:val="0"/>
        <w:numPr>
          <w:ilvl w:val="0"/>
          <w:numId w:val="46"/>
        </w:numPr>
        <w:spacing w:before="240"/>
        <w:jc w:val="both"/>
        <w:rPr>
          <w:rFonts w:ascii="Calibri" w:hAnsi="Calibri" w:cs="Arial"/>
          <w:b/>
          <w:snapToGrid w:val="0"/>
          <w:sz w:val="20"/>
        </w:rPr>
      </w:pPr>
      <w:r w:rsidRPr="00B05390">
        <w:rPr>
          <w:rFonts w:ascii="Calibri" w:hAnsi="Calibri" w:cs="Arial"/>
          <w:b/>
          <w:snapToGrid w:val="0"/>
          <w:sz w:val="20"/>
        </w:rPr>
        <w:t>nejpozději do</w:t>
      </w:r>
      <w:r w:rsidR="00724D99">
        <w:rPr>
          <w:rFonts w:ascii="Calibri" w:hAnsi="Calibri" w:cs="Arial"/>
          <w:b/>
          <w:snapToGrid w:val="0"/>
          <w:sz w:val="20"/>
        </w:rPr>
        <w:t xml:space="preserve"> 180</w:t>
      </w:r>
      <w:r w:rsidRPr="00B05390">
        <w:rPr>
          <w:rFonts w:ascii="Calibri" w:hAnsi="Calibri" w:cs="Arial"/>
          <w:b/>
          <w:snapToGrid w:val="0"/>
          <w:sz w:val="20"/>
        </w:rPr>
        <w:t xml:space="preserve"> dnů od </w:t>
      </w:r>
      <w:r w:rsidR="00C42640">
        <w:rPr>
          <w:rFonts w:ascii="Calibri" w:hAnsi="Calibri" w:cs="Arial"/>
          <w:b/>
          <w:snapToGrid w:val="0"/>
          <w:sz w:val="20"/>
        </w:rPr>
        <w:t xml:space="preserve">předání staveniště </w:t>
      </w:r>
    </w:p>
    <w:p w14:paraId="657FA814" w14:textId="77777777" w:rsidR="00E14146" w:rsidRPr="004B3F5B" w:rsidRDefault="00E14146" w:rsidP="00E14146">
      <w:pPr>
        <w:pStyle w:val="Bezmezer"/>
      </w:pPr>
    </w:p>
    <w:p w14:paraId="6D5FEE11"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–druhé etapy díla</w:t>
      </w:r>
    </w:p>
    <w:p w14:paraId="143CE41C" w14:textId="01168FED" w:rsidR="00E14146" w:rsidRPr="00724D99"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 xml:space="preserve">  nejpozději do 15 kalendářních dnů od termínu podle odst. 2.2.</w:t>
      </w:r>
      <w:r w:rsidR="00C42640" w:rsidRPr="00E72375">
        <w:rPr>
          <w:rFonts w:ascii="Calibri" w:hAnsi="Calibri" w:cs="Arial"/>
          <w:b/>
          <w:snapToGrid w:val="0"/>
          <w:sz w:val="20"/>
        </w:rPr>
        <w:t>5</w:t>
      </w:r>
      <w:r w:rsidRPr="00E72375">
        <w:rPr>
          <w:rFonts w:ascii="Calibri" w:hAnsi="Calibri" w:cs="Arial"/>
          <w:b/>
          <w:snapToGrid w:val="0"/>
          <w:sz w:val="20"/>
        </w:rPr>
        <w:t>. této smlouvy</w:t>
      </w:r>
    </w:p>
    <w:bookmarkEnd w:id="0"/>
    <w:p w14:paraId="61C889D5" w14:textId="77777777" w:rsidR="00E14146" w:rsidRPr="00E14146" w:rsidRDefault="00E14146" w:rsidP="00E14146">
      <w:pPr>
        <w:pStyle w:val="Bezmezer"/>
      </w:pPr>
    </w:p>
    <w:p w14:paraId="0EDABD68" w14:textId="34C73518" w:rsidR="00862125" w:rsidRPr="005D25DB" w:rsidRDefault="00862125" w:rsidP="00862125">
      <w:pPr>
        <w:pStyle w:val="Bezmezer"/>
        <w:ind w:firstLine="708"/>
        <w:rPr>
          <w:b/>
          <w:bCs/>
          <w:sz w:val="20"/>
          <w:szCs w:val="20"/>
        </w:rPr>
      </w:pPr>
      <w:r w:rsidRPr="00E72375">
        <w:rPr>
          <w:b/>
          <w:bCs/>
          <w:sz w:val="20"/>
          <w:szCs w:val="20"/>
          <w:u w:val="single"/>
        </w:rPr>
        <w:t>Třetí etapa</w:t>
      </w:r>
    </w:p>
    <w:p w14:paraId="78A0F40D" w14:textId="348E9F6F" w:rsidR="00862125" w:rsidRPr="00B85422" w:rsidRDefault="00862125" w:rsidP="0086212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Pr>
          <w:rFonts w:ascii="Calibri" w:hAnsi="Calibri" w:cs="Arial"/>
          <w:b/>
          <w:snapToGrid w:val="0"/>
          <w:sz w:val="20"/>
        </w:rPr>
        <w:t>třetí etapy díla</w:t>
      </w:r>
    </w:p>
    <w:p w14:paraId="738BB32F" w14:textId="089675F7" w:rsidR="00406501" w:rsidRDefault="00406501" w:rsidP="00E72375">
      <w:pPr>
        <w:pStyle w:val="Zkladntext2"/>
        <w:widowControl w:val="0"/>
        <w:numPr>
          <w:ilvl w:val="0"/>
          <w:numId w:val="46"/>
        </w:numPr>
        <w:spacing w:before="240"/>
        <w:jc w:val="both"/>
        <w:rPr>
          <w:rFonts w:ascii="Calibri" w:hAnsi="Calibri" w:cs="Arial"/>
          <w:b/>
          <w:snapToGrid w:val="0"/>
          <w:sz w:val="20"/>
        </w:rPr>
      </w:pPr>
      <w:r>
        <w:rPr>
          <w:rFonts w:ascii="Calibri" w:hAnsi="Calibri" w:cs="Arial"/>
          <w:b/>
          <w:snapToGrid w:val="0"/>
          <w:sz w:val="20"/>
        </w:rPr>
        <w:t>ve lhůtě dle</w:t>
      </w:r>
      <w:r w:rsidRPr="00B05390">
        <w:rPr>
          <w:rFonts w:ascii="Calibri" w:hAnsi="Calibri" w:cs="Arial"/>
          <w:b/>
          <w:snapToGrid w:val="0"/>
          <w:sz w:val="20"/>
        </w:rPr>
        <w:t xml:space="preserve"> výzvy objednatele dle čl. I. odst. 1.5.</w:t>
      </w:r>
      <w:r>
        <w:rPr>
          <w:rFonts w:ascii="Calibri" w:hAnsi="Calibri" w:cs="Arial"/>
          <w:b/>
          <w:snapToGrid w:val="0"/>
          <w:sz w:val="20"/>
        </w:rPr>
        <w:t>2</w:t>
      </w:r>
      <w:r w:rsidRPr="00B05390">
        <w:rPr>
          <w:rFonts w:ascii="Calibri" w:hAnsi="Calibri" w:cs="Arial"/>
          <w:b/>
          <w:snapToGrid w:val="0"/>
          <w:sz w:val="20"/>
        </w:rPr>
        <w:t>.</w:t>
      </w:r>
      <w:r>
        <w:rPr>
          <w:rFonts w:ascii="Calibri" w:hAnsi="Calibri" w:cs="Arial"/>
          <w:b/>
          <w:snapToGrid w:val="0"/>
          <w:sz w:val="20"/>
        </w:rPr>
        <w:t xml:space="preserve"> a 1.5.3.</w:t>
      </w:r>
      <w:r w:rsidRPr="00B05390">
        <w:rPr>
          <w:rFonts w:ascii="Calibri" w:hAnsi="Calibri" w:cs="Arial"/>
          <w:b/>
          <w:snapToGrid w:val="0"/>
          <w:sz w:val="20"/>
        </w:rPr>
        <w:t xml:space="preserve"> této smlouvy</w:t>
      </w:r>
    </w:p>
    <w:p w14:paraId="51BF9C8B" w14:textId="342CC731" w:rsidR="00862125" w:rsidRDefault="00862125" w:rsidP="00862125">
      <w:pPr>
        <w:pStyle w:val="Zkladntext2"/>
        <w:widowControl w:val="0"/>
        <w:spacing w:before="240"/>
        <w:ind w:left="2126" w:firstLine="706"/>
        <w:jc w:val="both"/>
        <w:rPr>
          <w:rFonts w:ascii="Calibri" w:hAnsi="Calibri" w:cs="Arial"/>
          <w:b/>
          <w:snapToGrid w:val="0"/>
          <w:sz w:val="20"/>
        </w:rPr>
      </w:pPr>
    </w:p>
    <w:p w14:paraId="3EE56A38" w14:textId="37F4B284" w:rsidR="00862125" w:rsidRPr="00B85422" w:rsidRDefault="00862125" w:rsidP="00E7237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 xml:space="preserve">řádné ukončení a předání </w:t>
      </w:r>
      <w:r w:rsidR="00DE01EC">
        <w:rPr>
          <w:rFonts w:ascii="Calibri" w:hAnsi="Calibri" w:cs="Arial"/>
          <w:b/>
          <w:snapToGrid w:val="0"/>
          <w:sz w:val="20"/>
        </w:rPr>
        <w:t>třetí</w:t>
      </w:r>
      <w:r>
        <w:rPr>
          <w:rFonts w:ascii="Calibri" w:hAnsi="Calibri" w:cs="Arial"/>
          <w:b/>
          <w:snapToGrid w:val="0"/>
          <w:sz w:val="20"/>
        </w:rPr>
        <w:t xml:space="preserve"> etapy díla </w:t>
      </w:r>
      <w:r w:rsidRPr="00B85422">
        <w:rPr>
          <w:rFonts w:ascii="Calibri" w:hAnsi="Calibri" w:cs="Arial"/>
          <w:b/>
          <w:snapToGrid w:val="0"/>
          <w:sz w:val="20"/>
        </w:rPr>
        <w:t>(Zhotovitelem Objednateli bez vad a nedodělků bránících v užívání)</w:t>
      </w:r>
    </w:p>
    <w:p w14:paraId="7213A937" w14:textId="7D3A4C67" w:rsidR="00862125" w:rsidRPr="00E72375" w:rsidRDefault="00847272" w:rsidP="00E72375">
      <w:pPr>
        <w:pStyle w:val="Zkladntext2"/>
        <w:widowControl w:val="0"/>
        <w:numPr>
          <w:ilvl w:val="0"/>
          <w:numId w:val="46"/>
        </w:numPr>
        <w:spacing w:before="240"/>
        <w:jc w:val="both"/>
        <w:rPr>
          <w:rFonts w:cs="Arial"/>
          <w:b/>
          <w:snapToGrid w:val="0"/>
          <w:sz w:val="20"/>
        </w:rPr>
      </w:pPr>
      <w:r w:rsidRPr="00847272">
        <w:rPr>
          <w:rFonts w:ascii="Calibri" w:hAnsi="Calibri" w:cs="Arial"/>
          <w:b/>
          <w:snapToGrid w:val="0"/>
          <w:sz w:val="20"/>
        </w:rPr>
        <w:t>nejpozději do</w:t>
      </w:r>
      <w:r w:rsidR="00724D99">
        <w:rPr>
          <w:rFonts w:ascii="Calibri" w:hAnsi="Calibri" w:cs="Arial"/>
          <w:b/>
          <w:snapToGrid w:val="0"/>
          <w:sz w:val="20"/>
        </w:rPr>
        <w:t xml:space="preserve"> 180</w:t>
      </w:r>
      <w:r w:rsidRPr="00847272">
        <w:rPr>
          <w:rFonts w:ascii="Calibri" w:hAnsi="Calibri" w:cs="Arial"/>
          <w:b/>
          <w:snapToGrid w:val="0"/>
          <w:sz w:val="20"/>
        </w:rPr>
        <w:t xml:space="preserve"> dnů od předání staveniště</w:t>
      </w:r>
    </w:p>
    <w:p w14:paraId="774F9A44" w14:textId="74C1DB28" w:rsidR="00862125" w:rsidRPr="00B85422" w:rsidRDefault="00862125" w:rsidP="00E7237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w:t>
      </w:r>
      <w:r w:rsidR="00DE01EC">
        <w:rPr>
          <w:rFonts w:ascii="Calibri" w:hAnsi="Calibri" w:cs="Arial"/>
          <w:b/>
          <w:snapToGrid w:val="0"/>
          <w:sz w:val="20"/>
        </w:rPr>
        <w:t>třetí</w:t>
      </w:r>
      <w:r>
        <w:rPr>
          <w:rFonts w:ascii="Calibri" w:hAnsi="Calibri" w:cs="Arial"/>
          <w:b/>
          <w:snapToGrid w:val="0"/>
          <w:sz w:val="20"/>
        </w:rPr>
        <w:t xml:space="preserve"> etapy díla</w:t>
      </w:r>
    </w:p>
    <w:p w14:paraId="43DE1A37" w14:textId="2FC0C030" w:rsidR="00862125" w:rsidRDefault="00862125" w:rsidP="00E72375">
      <w:pPr>
        <w:pStyle w:val="Zkladntext2"/>
        <w:widowControl w:val="0"/>
        <w:numPr>
          <w:ilvl w:val="0"/>
          <w:numId w:val="46"/>
        </w:numPr>
        <w:spacing w:before="240"/>
        <w:jc w:val="both"/>
        <w:rPr>
          <w:rFonts w:cs="Arial"/>
          <w:b/>
          <w:snapToGrid w:val="0"/>
          <w:sz w:val="20"/>
        </w:rPr>
      </w:pPr>
      <w:r w:rsidRPr="00B85422">
        <w:rPr>
          <w:rFonts w:cs="Arial"/>
          <w:b/>
          <w:snapToGrid w:val="0"/>
          <w:sz w:val="20"/>
        </w:rPr>
        <w:t xml:space="preserve">     </w:t>
      </w:r>
      <w:r w:rsidRPr="00E72375">
        <w:rPr>
          <w:rFonts w:ascii="Calibri" w:hAnsi="Calibri" w:cs="Arial"/>
          <w:b/>
          <w:snapToGrid w:val="0"/>
          <w:sz w:val="20"/>
        </w:rPr>
        <w:t>nejpozději do 15 kalendářních dnů od termínu podle odst. 2.2.</w:t>
      </w:r>
      <w:r w:rsidR="00A75A7A" w:rsidRPr="00E72375">
        <w:rPr>
          <w:rFonts w:ascii="Calibri" w:hAnsi="Calibri" w:cs="Arial"/>
          <w:b/>
          <w:snapToGrid w:val="0"/>
          <w:sz w:val="20"/>
        </w:rPr>
        <w:t>8</w:t>
      </w:r>
      <w:r w:rsidRPr="00E72375">
        <w:rPr>
          <w:rFonts w:ascii="Calibri" w:hAnsi="Calibri" w:cs="Arial"/>
          <w:b/>
          <w:snapToGrid w:val="0"/>
          <w:sz w:val="20"/>
        </w:rPr>
        <w:t>. této smlouvy</w:t>
      </w:r>
    </w:p>
    <w:p w14:paraId="7F07C93B" w14:textId="77777777" w:rsidR="00E14146" w:rsidRDefault="00E14146" w:rsidP="00E14146">
      <w:pPr>
        <w:widowControl w:val="0"/>
        <w:spacing w:before="60"/>
        <w:ind w:left="709"/>
        <w:jc w:val="both"/>
        <w:rPr>
          <w:rFonts w:cs="Arial"/>
          <w:snapToGrid w:val="0"/>
          <w:sz w:val="20"/>
          <w:szCs w:val="20"/>
        </w:rPr>
      </w:pPr>
    </w:p>
    <w:p w14:paraId="7E2BCD17" w14:textId="77777777" w:rsidR="00862125" w:rsidRPr="00E72375" w:rsidRDefault="00862125" w:rsidP="00E72375">
      <w:pPr>
        <w:pStyle w:val="Bezmezer"/>
      </w:pPr>
    </w:p>
    <w:p w14:paraId="68BFCC13" w14:textId="204C7EFC" w:rsidR="00E14146" w:rsidRDefault="00E14146" w:rsidP="00E14146">
      <w:pPr>
        <w:widowControl w:val="0"/>
        <w:ind w:left="1418" w:hanging="709"/>
        <w:jc w:val="both"/>
        <w:rPr>
          <w:rFonts w:cs="Arial"/>
          <w:snapToGrid w:val="0"/>
          <w:sz w:val="20"/>
          <w:szCs w:val="20"/>
        </w:rPr>
      </w:pPr>
      <w:r w:rsidRPr="00B85422">
        <w:rPr>
          <w:rFonts w:cs="Arial"/>
          <w:b/>
          <w:snapToGrid w:val="0"/>
          <w:sz w:val="20"/>
          <w:szCs w:val="20"/>
        </w:rPr>
        <w:t>2.2.</w:t>
      </w:r>
      <w:r w:rsidR="00E73364">
        <w:rPr>
          <w:rFonts w:cs="Arial"/>
          <w:b/>
          <w:snapToGrid w:val="0"/>
          <w:sz w:val="20"/>
          <w:szCs w:val="20"/>
        </w:rPr>
        <w:t>10</w:t>
      </w:r>
      <w:r w:rsidRPr="00B85422">
        <w:rPr>
          <w:rFonts w:cs="Arial"/>
          <w:b/>
          <w:snapToGrid w:val="0"/>
          <w:sz w:val="20"/>
          <w:szCs w:val="20"/>
        </w:rPr>
        <w:t>.</w:t>
      </w:r>
      <w:r w:rsidRPr="00B85422">
        <w:rPr>
          <w:rFonts w:cs="Arial"/>
          <w:snapToGrid w:val="0"/>
          <w:sz w:val="20"/>
          <w:szCs w:val="20"/>
        </w:rPr>
        <w:tab/>
        <w:t xml:space="preserve">Zhotovitel splní svou povinnost provést dílo </w:t>
      </w:r>
      <w:r w:rsidR="00E73364">
        <w:rPr>
          <w:rFonts w:cs="Arial"/>
          <w:snapToGrid w:val="0"/>
          <w:sz w:val="20"/>
          <w:szCs w:val="20"/>
        </w:rPr>
        <w:t xml:space="preserve">(resp. jeho část odpovídající dané etapě díla) </w:t>
      </w:r>
      <w:r w:rsidRPr="00B85422">
        <w:rPr>
          <w:rFonts w:cs="Arial"/>
          <w:snapToGrid w:val="0"/>
          <w:sz w:val="20"/>
          <w:szCs w:val="20"/>
        </w:rPr>
        <w:t>jeho řádným zhotovením a předáním Objednateli bez vad a nedodělků.</w:t>
      </w:r>
      <w:r>
        <w:rPr>
          <w:rFonts w:cs="Arial"/>
          <w:snapToGrid w:val="0"/>
          <w:sz w:val="20"/>
          <w:szCs w:val="20"/>
        </w:rPr>
        <w:t xml:space="preserve"> </w:t>
      </w:r>
      <w:r w:rsidRPr="00A04247">
        <w:rPr>
          <w:rFonts w:cs="Arial"/>
          <w:snapToGrid w:val="0"/>
          <w:sz w:val="20"/>
          <w:szCs w:val="20"/>
        </w:rPr>
        <w:t xml:space="preserve">Zhotovitel se zavazuje k řádnému provedení a předání všech etap </w:t>
      </w:r>
      <w:r w:rsidR="00FC78B8">
        <w:rPr>
          <w:rFonts w:cs="Arial"/>
          <w:snapToGrid w:val="0"/>
          <w:sz w:val="20"/>
          <w:szCs w:val="20"/>
        </w:rPr>
        <w:t xml:space="preserve">díla </w:t>
      </w:r>
      <w:r w:rsidRPr="00A04247">
        <w:rPr>
          <w:rFonts w:cs="Arial"/>
          <w:snapToGrid w:val="0"/>
          <w:sz w:val="20"/>
          <w:szCs w:val="20"/>
        </w:rPr>
        <w:t xml:space="preserve">ve lhůtách, které budou určeny </w:t>
      </w:r>
      <w:r w:rsidR="00FC78B8">
        <w:rPr>
          <w:rFonts w:cs="Arial"/>
          <w:snapToGrid w:val="0"/>
          <w:sz w:val="20"/>
          <w:szCs w:val="20"/>
        </w:rPr>
        <w:t xml:space="preserve">v souladu s výše uvedenými ustanoveními </w:t>
      </w:r>
      <w:r w:rsidR="00165C2D">
        <w:rPr>
          <w:rFonts w:cs="Arial"/>
          <w:snapToGrid w:val="0"/>
          <w:sz w:val="20"/>
          <w:szCs w:val="20"/>
        </w:rPr>
        <w:t>určujícími termíny plnění</w:t>
      </w:r>
      <w:r w:rsidRPr="00A04247">
        <w:rPr>
          <w:rFonts w:cs="Arial"/>
          <w:snapToGrid w:val="0"/>
          <w:sz w:val="20"/>
          <w:szCs w:val="20"/>
        </w:rPr>
        <w:t xml:space="preserve"> s ohledem na termíny předání staveniště před každou dílčí etapu.</w:t>
      </w:r>
      <w:r>
        <w:rPr>
          <w:rFonts w:cs="Arial"/>
          <w:snapToGrid w:val="0"/>
          <w:sz w:val="20"/>
          <w:szCs w:val="20"/>
        </w:rPr>
        <w:t xml:space="preserve"> </w:t>
      </w:r>
      <w:r w:rsidRPr="00A04247">
        <w:rPr>
          <w:rFonts w:cs="Arial"/>
          <w:snapToGrid w:val="0"/>
          <w:sz w:val="20"/>
          <w:szCs w:val="20"/>
        </w:rPr>
        <w:t>Objednatel nejméně 2 měsíce před zahájením realizace požadované etapy informuje Zhotovitele o</w:t>
      </w:r>
      <w:r>
        <w:rPr>
          <w:rFonts w:cs="Arial"/>
          <w:snapToGrid w:val="0"/>
          <w:sz w:val="20"/>
          <w:szCs w:val="20"/>
        </w:rPr>
        <w:t xml:space="preserve"> </w:t>
      </w:r>
      <w:r w:rsidRPr="00A04247">
        <w:rPr>
          <w:rFonts w:cs="Arial"/>
          <w:snapToGrid w:val="0"/>
          <w:sz w:val="20"/>
          <w:szCs w:val="20"/>
        </w:rPr>
        <w:t>tom, že mu byly poskytnuty finanční prostředky, a proto je možné přistoupit k realizaci dané etapy.</w:t>
      </w:r>
      <w:r>
        <w:rPr>
          <w:rFonts w:cs="Arial"/>
          <w:snapToGrid w:val="0"/>
          <w:sz w:val="20"/>
          <w:szCs w:val="20"/>
        </w:rPr>
        <w:t xml:space="preserve"> </w:t>
      </w:r>
      <w:r w:rsidRPr="00A04247">
        <w:rPr>
          <w:rFonts w:cs="Arial"/>
          <w:snapToGrid w:val="0"/>
          <w:sz w:val="20"/>
          <w:szCs w:val="20"/>
        </w:rPr>
        <w:t>Zhotovitel je povinen zahájit činnosti směřující k řádnému zahájení realizace příslušné etapy</w:t>
      </w:r>
      <w:r>
        <w:rPr>
          <w:rFonts w:cs="Arial"/>
          <w:snapToGrid w:val="0"/>
          <w:sz w:val="20"/>
          <w:szCs w:val="20"/>
        </w:rPr>
        <w:t xml:space="preserve"> </w:t>
      </w:r>
      <w:r w:rsidRPr="00A04247">
        <w:rPr>
          <w:rFonts w:cs="Arial"/>
          <w:snapToGrid w:val="0"/>
          <w:sz w:val="20"/>
          <w:szCs w:val="20"/>
        </w:rPr>
        <w:t>(zejména zajištění kapacit).</w:t>
      </w:r>
      <w:r>
        <w:rPr>
          <w:rFonts w:cs="Arial"/>
          <w:snapToGrid w:val="0"/>
          <w:sz w:val="20"/>
          <w:szCs w:val="20"/>
        </w:rPr>
        <w:t xml:space="preserve"> </w:t>
      </w:r>
      <w:r w:rsidRPr="00A04247">
        <w:rPr>
          <w:rFonts w:cs="Arial"/>
          <w:snapToGrid w:val="0"/>
          <w:sz w:val="20"/>
          <w:szCs w:val="20"/>
        </w:rPr>
        <w:t xml:space="preserve">Objednatel je oprávněn přerušit </w:t>
      </w:r>
      <w:r w:rsidRPr="00A04247">
        <w:rPr>
          <w:rFonts w:cs="Arial"/>
          <w:snapToGrid w:val="0"/>
          <w:sz w:val="20"/>
          <w:szCs w:val="20"/>
        </w:rPr>
        <w:lastRenderedPageBreak/>
        <w:t>realizaci díla s ohledem na své provozní možnosti tak, že přerušení</w:t>
      </w:r>
      <w:r>
        <w:rPr>
          <w:rFonts w:cs="Arial"/>
          <w:snapToGrid w:val="0"/>
          <w:sz w:val="20"/>
          <w:szCs w:val="20"/>
        </w:rPr>
        <w:t xml:space="preserve"> </w:t>
      </w:r>
      <w:r w:rsidRPr="00A04247">
        <w:rPr>
          <w:rFonts w:cs="Arial"/>
          <w:snapToGrid w:val="0"/>
          <w:sz w:val="20"/>
          <w:szCs w:val="20"/>
        </w:rPr>
        <w:t>může realizovat po každé dotčené etapě, kde bude přesné stanoven termín zahájení další etapy díla</w:t>
      </w:r>
      <w:r>
        <w:rPr>
          <w:rFonts w:cs="Arial"/>
          <w:snapToGrid w:val="0"/>
          <w:sz w:val="20"/>
          <w:szCs w:val="20"/>
        </w:rPr>
        <w:t xml:space="preserve"> </w:t>
      </w:r>
      <w:r w:rsidRPr="00A04247">
        <w:rPr>
          <w:rFonts w:cs="Arial"/>
          <w:snapToGrid w:val="0"/>
          <w:sz w:val="20"/>
          <w:szCs w:val="20"/>
        </w:rPr>
        <w:t>s ohledem na plán organizace výstavby, časový harmonogram a finanční harmonogram.</w:t>
      </w:r>
    </w:p>
    <w:p w14:paraId="10CB9573" w14:textId="31B05B4B" w:rsidR="00D76D80" w:rsidRPr="00B85422" w:rsidRDefault="00D76D80" w:rsidP="00E14146">
      <w:pPr>
        <w:pStyle w:val="Nadpis6"/>
        <w:widowControl w:val="0"/>
        <w:spacing w:after="0"/>
        <w:ind w:left="709" w:hanging="709"/>
        <w:rPr>
          <w:rFonts w:cs="Arial"/>
          <w:b w:val="0"/>
          <w:snapToGrid w:val="0"/>
          <w:sz w:val="20"/>
          <w:szCs w:val="20"/>
        </w:rPr>
      </w:pPr>
    </w:p>
    <w:p w14:paraId="6D311E0A" w14:textId="3B573A67" w:rsidR="00D76D80" w:rsidRPr="00B85422" w:rsidRDefault="00D76D80" w:rsidP="00D76D80">
      <w:pPr>
        <w:pStyle w:val="Import8"/>
        <w:widowControl w:val="0"/>
        <w:suppressAutoHyphens w:val="0"/>
        <w:spacing w:before="360" w:after="60" w:line="240" w:lineRule="auto"/>
        <w:ind w:left="3890" w:hanging="3890"/>
        <w:jc w:val="center"/>
        <w:rPr>
          <w:rFonts w:ascii="Calibri" w:hAnsi="Calibri" w:cs="Arial"/>
          <w:b/>
          <w:sz w:val="20"/>
        </w:rPr>
      </w:pPr>
      <w:r w:rsidRPr="00B85422">
        <w:rPr>
          <w:rFonts w:ascii="Calibri" w:hAnsi="Calibri" w:cs="Arial"/>
          <w:b/>
          <w:sz w:val="20"/>
        </w:rPr>
        <w:t>Článek III. Místo plnění</w:t>
      </w:r>
    </w:p>
    <w:p w14:paraId="41EF1427" w14:textId="56FB43B8" w:rsidR="00810630" w:rsidRDefault="00D76D80" w:rsidP="00810630">
      <w:pPr>
        <w:pStyle w:val="Bezmezer"/>
      </w:pPr>
      <w:r w:rsidRPr="00B85422">
        <w:rPr>
          <w:iCs/>
          <w:sz w:val="20"/>
          <w:szCs w:val="20"/>
        </w:rPr>
        <w:t xml:space="preserve">Místem plnění předmětu díla </w:t>
      </w:r>
      <w:r w:rsidR="004A64D0">
        <w:rPr>
          <w:iCs/>
          <w:sz w:val="20"/>
          <w:szCs w:val="20"/>
        </w:rPr>
        <w:t>je</w:t>
      </w:r>
      <w:r w:rsidR="00810630">
        <w:rPr>
          <w:iCs/>
          <w:sz w:val="20"/>
          <w:szCs w:val="20"/>
        </w:rPr>
        <w:t xml:space="preserve">: </w:t>
      </w:r>
      <w:r w:rsidRPr="00B85422">
        <w:rPr>
          <w:iCs/>
          <w:sz w:val="20"/>
          <w:szCs w:val="20"/>
        </w:rPr>
        <w:t xml:space="preserve"> </w:t>
      </w:r>
      <w:r w:rsidR="008929D6" w:rsidRPr="008929D6">
        <w:rPr>
          <w:iCs/>
          <w:sz w:val="20"/>
          <w:szCs w:val="20"/>
        </w:rPr>
        <w:t>Katastrální území Brno - Žabovřesky, kód ZÚJ 550990, Jihomoravský kraj (NUTS 3 CZ064)</w:t>
      </w:r>
      <w:r w:rsidR="00997D18">
        <w:rPr>
          <w:iCs/>
          <w:sz w:val="20"/>
          <w:szCs w:val="20"/>
        </w:rPr>
        <w:t xml:space="preserve">, </w:t>
      </w:r>
    </w:p>
    <w:p w14:paraId="2D8889CB" w14:textId="15087FE0" w:rsidR="00810630" w:rsidRDefault="00810630" w:rsidP="00810630">
      <w:pPr>
        <w:pStyle w:val="Bezmezer"/>
      </w:pPr>
    </w:p>
    <w:p w14:paraId="727568F0" w14:textId="40785751" w:rsidR="00D76D80" w:rsidRPr="00B85422" w:rsidRDefault="00D76D80" w:rsidP="00454F1D">
      <w:pPr>
        <w:widowControl w:val="0"/>
        <w:spacing w:before="240"/>
        <w:jc w:val="center"/>
        <w:rPr>
          <w:b/>
          <w:iCs/>
          <w:sz w:val="20"/>
          <w:szCs w:val="20"/>
        </w:rPr>
      </w:pPr>
      <w:r w:rsidRPr="00B85422">
        <w:rPr>
          <w:b/>
          <w:iCs/>
          <w:sz w:val="20"/>
          <w:szCs w:val="20"/>
        </w:rPr>
        <w:t>Článek IV. Cena</w:t>
      </w:r>
    </w:p>
    <w:p w14:paraId="1D47B9EC" w14:textId="77777777" w:rsidR="00D76D80" w:rsidRPr="00B85422" w:rsidRDefault="00D76D80" w:rsidP="00D76D80">
      <w:pPr>
        <w:widowControl w:val="0"/>
        <w:spacing w:before="120"/>
        <w:ind w:left="709" w:hanging="709"/>
        <w:jc w:val="both"/>
        <w:rPr>
          <w:iCs/>
          <w:sz w:val="20"/>
          <w:szCs w:val="20"/>
        </w:rPr>
      </w:pPr>
      <w:r w:rsidRPr="00B85422">
        <w:rPr>
          <w:rFonts w:cs="Arial"/>
          <w:b/>
          <w:sz w:val="20"/>
          <w:szCs w:val="20"/>
        </w:rPr>
        <w:t>4.1.</w:t>
      </w:r>
      <w:r w:rsidRPr="00B85422">
        <w:rPr>
          <w:rFonts w:cs="Arial"/>
          <w:sz w:val="20"/>
          <w:szCs w:val="20"/>
        </w:rPr>
        <w:tab/>
        <w:t>Cena díla, jehož předmět a rozsah jsou vymezeny v článku I. odstavec 1.1 této smlouvy, se sjednává dohodou smluvních stran ve smyslu ustanovení § 2 a následujících zákona č. 526/1990 Sb., o cenách, ve znění pozdějších předpisů jako cena nejvýše přípustná takto:</w:t>
      </w:r>
    </w:p>
    <w:p w14:paraId="100976E2" w14:textId="1125C710" w:rsidR="0059133C" w:rsidRPr="00B85422" w:rsidRDefault="00D76D80" w:rsidP="0059133C">
      <w:pPr>
        <w:pStyle w:val="Nadpis7"/>
        <w:widowControl w:val="0"/>
        <w:spacing w:after="0"/>
        <w:ind w:left="1418" w:hanging="709"/>
        <w:jc w:val="both"/>
        <w:rPr>
          <w:rFonts w:ascii="Calibri" w:hAnsi="Calibri" w:cs="Arial"/>
          <w:sz w:val="20"/>
          <w:szCs w:val="20"/>
        </w:rPr>
      </w:pPr>
      <w:r w:rsidRPr="00B85422">
        <w:rPr>
          <w:rFonts w:ascii="Calibri" w:hAnsi="Calibri" w:cs="Arial"/>
          <w:b/>
          <w:sz w:val="20"/>
          <w:szCs w:val="20"/>
        </w:rPr>
        <w:t>4.1.1.</w:t>
      </w:r>
      <w:r w:rsidRPr="00B85422">
        <w:rPr>
          <w:rFonts w:ascii="Calibri" w:hAnsi="Calibri" w:cs="Arial"/>
          <w:sz w:val="20"/>
          <w:szCs w:val="20"/>
        </w:rPr>
        <w:tab/>
      </w:r>
      <w:r w:rsidR="0059133C" w:rsidRPr="00B85422">
        <w:rPr>
          <w:rFonts w:ascii="Calibri" w:hAnsi="Calibri" w:cs="Arial"/>
          <w:b/>
          <w:sz w:val="20"/>
          <w:szCs w:val="20"/>
        </w:rPr>
        <w:t>Cena díla</w:t>
      </w:r>
      <w:r w:rsidR="0059133C" w:rsidRPr="00B85422">
        <w:rPr>
          <w:rFonts w:ascii="Calibri" w:hAnsi="Calibri" w:cs="Arial"/>
          <w:sz w:val="20"/>
          <w:szCs w:val="20"/>
        </w:rPr>
        <w:t xml:space="preserve"> </w:t>
      </w:r>
      <w:r w:rsidR="0059133C" w:rsidRPr="00B85422">
        <w:rPr>
          <w:rFonts w:ascii="Calibri" w:hAnsi="Calibri" w:cs="Arial"/>
          <w:b/>
          <w:sz w:val="20"/>
          <w:szCs w:val="20"/>
        </w:rPr>
        <w:t>uvedeného v odstavci 4.1. této smlouvy činí bez daně z přidané hodnoty</w:t>
      </w:r>
    </w:p>
    <w:p w14:paraId="5622738C" w14:textId="77777777" w:rsidR="0059133C" w:rsidRDefault="0059133C" w:rsidP="0059133C">
      <w:pPr>
        <w:widowControl w:val="0"/>
        <w:spacing w:before="240"/>
        <w:jc w:val="center"/>
        <w:rPr>
          <w:rFonts w:cs="Arial"/>
          <w:b/>
          <w:snapToGrid w:val="0"/>
          <w:sz w:val="20"/>
          <w:szCs w:val="20"/>
        </w:rPr>
      </w:pPr>
      <w:r>
        <w:rPr>
          <w:rFonts w:cs="Arial"/>
          <w:b/>
          <w:snapToGrid w:val="0"/>
          <w:sz w:val="20"/>
          <w:szCs w:val="20"/>
        </w:rPr>
        <w:t>………………………,-</w:t>
      </w:r>
      <w:r w:rsidRPr="00B85422">
        <w:rPr>
          <w:rFonts w:cs="Arial"/>
          <w:b/>
          <w:snapToGrid w:val="0"/>
          <w:sz w:val="20"/>
          <w:szCs w:val="20"/>
        </w:rPr>
        <w:t xml:space="preserve"> Kč</w:t>
      </w:r>
    </w:p>
    <w:p w14:paraId="6E73B33D" w14:textId="09AE5341"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4.1.1.a)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Voroněžská 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r>
        <w:rPr>
          <w:rFonts w:ascii="Calibri" w:hAnsi="Calibri" w:cs="Arial"/>
          <w:b/>
          <w:sz w:val="20"/>
          <w:szCs w:val="20"/>
        </w:rPr>
        <w:t xml:space="preserve">      </w:t>
      </w:r>
    </w:p>
    <w:p w14:paraId="2EE96937" w14:textId="2CAA5DD5"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.b</w:t>
      </w:r>
      <w:r w:rsidRPr="004B3F5B">
        <w:rPr>
          <w:rFonts w:ascii="Calibri" w:hAnsi="Calibri" w:cs="Arial"/>
          <w:b/>
          <w:sz w:val="20"/>
          <w:szCs w:val="20"/>
        </w:rPr>
        <w:t>) Cena</w:t>
      </w:r>
      <w:r>
        <w:rPr>
          <w:rFonts w:ascii="Calibri" w:hAnsi="Calibri" w:cs="Arial"/>
          <w:b/>
          <w:sz w:val="20"/>
          <w:szCs w:val="20"/>
        </w:rPr>
        <w:t xml:space="preserve"> za malý výtah</w:t>
      </w:r>
      <w:r w:rsidR="00BF0BA3">
        <w:rPr>
          <w:rFonts w:ascii="Calibri" w:hAnsi="Calibri" w:cs="Arial"/>
          <w:b/>
          <w:sz w:val="20"/>
          <w:szCs w:val="20"/>
        </w:rPr>
        <w:t xml:space="preserve"> typ V2</w:t>
      </w:r>
      <w:r w:rsidRPr="004B3F5B">
        <w:rPr>
          <w:rFonts w:ascii="Calibri" w:hAnsi="Calibri" w:cs="Arial"/>
          <w:b/>
          <w:sz w:val="20"/>
          <w:szCs w:val="20"/>
        </w:rPr>
        <w:t xml:space="preserve"> </w:t>
      </w:r>
      <w:r>
        <w:rPr>
          <w:rFonts w:ascii="Calibri" w:hAnsi="Calibri" w:cs="Arial"/>
          <w:b/>
          <w:sz w:val="20"/>
          <w:szCs w:val="20"/>
        </w:rPr>
        <w:t xml:space="preserve">Voroněžská 3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6430949D" w14:textId="2CF13712"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c</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Voroněžská 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36C22819" w14:textId="2A18646F"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d</w:t>
      </w:r>
      <w:r w:rsidRPr="004B3F5B">
        <w:rPr>
          <w:rFonts w:ascii="Calibri" w:hAnsi="Calibri" w:cs="Arial"/>
          <w:b/>
          <w:sz w:val="20"/>
          <w:szCs w:val="20"/>
        </w:rPr>
        <w:t>) Cena</w:t>
      </w:r>
      <w:r>
        <w:rPr>
          <w:rFonts w:ascii="Calibri" w:hAnsi="Calibri" w:cs="Arial"/>
          <w:b/>
          <w:sz w:val="20"/>
          <w:szCs w:val="20"/>
        </w:rPr>
        <w:t xml:space="preserve"> za malý výtah</w:t>
      </w:r>
      <w:r w:rsidR="00BF0BA3">
        <w:rPr>
          <w:rFonts w:ascii="Calibri" w:hAnsi="Calibri" w:cs="Arial"/>
          <w:b/>
          <w:sz w:val="20"/>
          <w:szCs w:val="20"/>
        </w:rPr>
        <w:t xml:space="preserve"> typ V2</w:t>
      </w:r>
      <w:r w:rsidRPr="004B3F5B">
        <w:rPr>
          <w:rFonts w:ascii="Calibri" w:hAnsi="Calibri" w:cs="Arial"/>
          <w:b/>
          <w:sz w:val="20"/>
          <w:szCs w:val="20"/>
        </w:rPr>
        <w:t xml:space="preserve"> </w:t>
      </w:r>
      <w:r>
        <w:rPr>
          <w:rFonts w:ascii="Calibri" w:hAnsi="Calibri" w:cs="Arial"/>
          <w:b/>
          <w:sz w:val="20"/>
          <w:szCs w:val="20"/>
        </w:rPr>
        <w:t xml:space="preserve">Voroněžská 9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5189117C" w14:textId="0FDB8500"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e</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Vychodilova 12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270AA0D" w14:textId="3E3710E0"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f</w:t>
      </w:r>
      <w:r w:rsidRPr="004B3F5B">
        <w:rPr>
          <w:rFonts w:ascii="Calibri" w:hAnsi="Calibri" w:cs="Arial"/>
          <w:b/>
          <w:sz w:val="20"/>
          <w:szCs w:val="20"/>
        </w:rPr>
        <w:t>) Cena</w:t>
      </w:r>
      <w:r>
        <w:rPr>
          <w:rFonts w:ascii="Calibri" w:hAnsi="Calibri" w:cs="Arial"/>
          <w:b/>
          <w:sz w:val="20"/>
          <w:szCs w:val="20"/>
        </w:rPr>
        <w:t xml:space="preserve"> za malý výtah</w:t>
      </w:r>
      <w:r w:rsidR="003F7480">
        <w:rPr>
          <w:rFonts w:ascii="Calibri" w:hAnsi="Calibri" w:cs="Arial"/>
          <w:b/>
          <w:sz w:val="20"/>
          <w:szCs w:val="20"/>
        </w:rPr>
        <w:t xml:space="preserve"> typ V3</w:t>
      </w:r>
      <w:r w:rsidRPr="004B3F5B">
        <w:rPr>
          <w:rFonts w:ascii="Calibri" w:hAnsi="Calibri" w:cs="Arial"/>
          <w:b/>
          <w:sz w:val="20"/>
          <w:szCs w:val="20"/>
        </w:rPr>
        <w:t xml:space="preserve"> </w:t>
      </w:r>
      <w:r>
        <w:rPr>
          <w:rFonts w:ascii="Calibri" w:hAnsi="Calibri" w:cs="Arial"/>
          <w:b/>
          <w:sz w:val="20"/>
          <w:szCs w:val="20"/>
        </w:rPr>
        <w:t xml:space="preserve">Voroněžská 16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07386CB3" w14:textId="168140CB"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g</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3F7480">
        <w:rPr>
          <w:rFonts w:ascii="Calibri" w:hAnsi="Calibri" w:cs="Arial"/>
          <w:b/>
          <w:sz w:val="20"/>
          <w:szCs w:val="20"/>
        </w:rPr>
        <w:t xml:space="preserve">typ V3 </w:t>
      </w:r>
      <w:r>
        <w:rPr>
          <w:rFonts w:ascii="Calibri" w:hAnsi="Calibri" w:cs="Arial"/>
          <w:b/>
          <w:sz w:val="20"/>
          <w:szCs w:val="20"/>
        </w:rPr>
        <w:t xml:space="preserve">Voroněžská 18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251AF6CC" w14:textId="3283908A"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h</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Voroněžská 3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67AC36F" w14:textId="4136364C"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ch</w:t>
      </w:r>
      <w:r w:rsidRPr="004B3F5B">
        <w:rPr>
          <w:rFonts w:ascii="Calibri" w:hAnsi="Calibri" w:cs="Arial"/>
          <w:b/>
          <w:sz w:val="20"/>
          <w:szCs w:val="20"/>
        </w:rPr>
        <w:t>) Cena</w:t>
      </w:r>
      <w:r>
        <w:rPr>
          <w:rFonts w:ascii="Calibri" w:hAnsi="Calibri" w:cs="Arial"/>
          <w:b/>
          <w:sz w:val="20"/>
          <w:szCs w:val="20"/>
        </w:rPr>
        <w:t xml:space="preserve"> za velký výtah</w:t>
      </w:r>
      <w:r w:rsidR="00BF0BA3">
        <w:rPr>
          <w:rFonts w:ascii="Calibri" w:hAnsi="Calibri" w:cs="Arial"/>
          <w:b/>
          <w:sz w:val="20"/>
          <w:szCs w:val="20"/>
        </w:rPr>
        <w:t xml:space="preserve"> typ V1</w:t>
      </w:r>
      <w:r w:rsidRPr="004B3F5B">
        <w:rPr>
          <w:rFonts w:ascii="Calibri" w:hAnsi="Calibri" w:cs="Arial"/>
          <w:b/>
          <w:sz w:val="20"/>
          <w:szCs w:val="20"/>
        </w:rPr>
        <w:t xml:space="preserve"> </w:t>
      </w:r>
      <w:r>
        <w:rPr>
          <w:rFonts w:ascii="Calibri" w:hAnsi="Calibri" w:cs="Arial"/>
          <w:b/>
          <w:sz w:val="20"/>
          <w:szCs w:val="20"/>
        </w:rPr>
        <w:t xml:space="preserve">Voroněžská 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7EA82C32" w14:textId="75E4D712"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i</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Voroněžská 9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4B4872F" w14:textId="319D37F8"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j</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Vychodilova 12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3670EC03" w14:textId="77777777" w:rsidR="0059133C" w:rsidRPr="0059133C" w:rsidRDefault="0059133C" w:rsidP="0059133C">
      <w:pPr>
        <w:rPr>
          <w:lang w:eastAsia="cs-CZ"/>
        </w:rPr>
      </w:pPr>
    </w:p>
    <w:p w14:paraId="10466EA8" w14:textId="4B7640A4" w:rsidR="0059133C" w:rsidRPr="0059133C" w:rsidRDefault="0059133C" w:rsidP="0059133C">
      <w:pPr>
        <w:rPr>
          <w:lang w:eastAsia="cs-CZ"/>
        </w:rPr>
      </w:pPr>
    </w:p>
    <w:p w14:paraId="01CDA43E" w14:textId="55AB2C9A" w:rsidR="0059133C" w:rsidRPr="00B85422" w:rsidRDefault="0059133C" w:rsidP="0059133C">
      <w:pPr>
        <w:pStyle w:val="Nadpis3"/>
        <w:keepNext w:val="0"/>
        <w:widowControl w:val="0"/>
        <w:spacing w:after="0"/>
        <w:ind w:left="1418" w:hanging="709"/>
        <w:jc w:val="both"/>
        <w:rPr>
          <w:rFonts w:ascii="Calibri" w:hAnsi="Calibri"/>
          <w:b w:val="0"/>
          <w:sz w:val="20"/>
          <w:szCs w:val="20"/>
        </w:rPr>
      </w:pPr>
      <w:r>
        <w:rPr>
          <w:rFonts w:ascii="Calibri" w:hAnsi="Calibri"/>
          <w:b w:val="0"/>
          <w:sz w:val="20"/>
          <w:szCs w:val="20"/>
        </w:rPr>
        <w:t>4</w:t>
      </w:r>
      <w:r w:rsidRPr="00B85422">
        <w:rPr>
          <w:rFonts w:ascii="Calibri" w:hAnsi="Calibri"/>
          <w:b w:val="0"/>
          <w:sz w:val="20"/>
          <w:szCs w:val="20"/>
        </w:rPr>
        <w:t>.1.2.</w:t>
      </w:r>
      <w:r w:rsidRPr="00B85422">
        <w:rPr>
          <w:rFonts w:ascii="Calibri" w:hAnsi="Calibri"/>
          <w:b w:val="0"/>
          <w:sz w:val="20"/>
          <w:szCs w:val="20"/>
        </w:rPr>
        <w:tab/>
        <w:t xml:space="preserve">Daň z přidané hodnoty v základní sazbě </w:t>
      </w:r>
      <w:r>
        <w:rPr>
          <w:rFonts w:ascii="Calibri" w:hAnsi="Calibri"/>
          <w:b w:val="0"/>
          <w:sz w:val="20"/>
          <w:szCs w:val="20"/>
        </w:rPr>
        <w:t>1</w:t>
      </w:r>
      <w:r w:rsidR="00F9050E">
        <w:rPr>
          <w:rFonts w:ascii="Calibri" w:hAnsi="Calibri"/>
          <w:b w:val="0"/>
          <w:sz w:val="20"/>
          <w:szCs w:val="20"/>
        </w:rPr>
        <w:t>2</w:t>
      </w:r>
      <w:r>
        <w:rPr>
          <w:rFonts w:ascii="Calibri" w:hAnsi="Calibri"/>
          <w:b w:val="0"/>
          <w:sz w:val="20"/>
          <w:szCs w:val="20"/>
        </w:rPr>
        <w:t>% nebo 21</w:t>
      </w:r>
      <w:r w:rsidRPr="00B85422">
        <w:rPr>
          <w:rFonts w:ascii="Calibri" w:hAnsi="Calibri"/>
          <w:b w:val="0"/>
          <w:sz w:val="20"/>
          <w:szCs w:val="20"/>
        </w:rPr>
        <w:t xml:space="preserve">% ze základu </w:t>
      </w:r>
      <w:r>
        <w:rPr>
          <w:rFonts w:ascii="Calibri" w:hAnsi="Calibri"/>
          <w:b w:val="0"/>
          <w:sz w:val="20"/>
          <w:szCs w:val="20"/>
        </w:rPr>
        <w:t>………………………..</w:t>
      </w:r>
      <w:r w:rsidRPr="00B85422">
        <w:rPr>
          <w:rFonts w:ascii="Calibri" w:hAnsi="Calibri"/>
          <w:b w:val="0"/>
          <w:sz w:val="20"/>
          <w:szCs w:val="20"/>
        </w:rPr>
        <w:t xml:space="preserve"> Kč činí částku</w:t>
      </w:r>
    </w:p>
    <w:p w14:paraId="4922A016" w14:textId="77777777" w:rsidR="0059133C" w:rsidRPr="00B85422" w:rsidRDefault="0059133C" w:rsidP="0059133C">
      <w:pPr>
        <w:widowControl w:val="0"/>
        <w:spacing w:before="240"/>
        <w:jc w:val="center"/>
        <w:rPr>
          <w:rFonts w:cs="Arial"/>
          <w:snapToGrid w:val="0"/>
          <w:sz w:val="20"/>
          <w:szCs w:val="20"/>
        </w:rPr>
      </w:pPr>
      <w:r>
        <w:rPr>
          <w:rFonts w:cs="Arial"/>
          <w:b/>
          <w:snapToGrid w:val="0"/>
          <w:sz w:val="20"/>
          <w:szCs w:val="20"/>
        </w:rPr>
        <w:t>…………………………….,-</w:t>
      </w:r>
      <w:r w:rsidRPr="00B85422">
        <w:rPr>
          <w:rFonts w:cs="Arial"/>
          <w:b/>
          <w:snapToGrid w:val="0"/>
          <w:sz w:val="20"/>
          <w:szCs w:val="20"/>
        </w:rPr>
        <w:t xml:space="preserve"> Kč</w:t>
      </w:r>
    </w:p>
    <w:p w14:paraId="5064435C" w14:textId="77777777" w:rsidR="0059133C" w:rsidRPr="00B85422" w:rsidRDefault="0059133C" w:rsidP="0059133C">
      <w:pPr>
        <w:pStyle w:val="Nadpis3"/>
        <w:keepNext w:val="0"/>
        <w:widowControl w:val="0"/>
        <w:spacing w:after="0"/>
        <w:ind w:left="1418" w:hanging="709"/>
        <w:jc w:val="both"/>
        <w:rPr>
          <w:rFonts w:ascii="Calibri" w:hAnsi="Calibri"/>
          <w:sz w:val="20"/>
          <w:szCs w:val="20"/>
        </w:rPr>
      </w:pPr>
    </w:p>
    <w:p w14:paraId="31790953" w14:textId="37FA68FB" w:rsidR="0059133C" w:rsidRPr="00B85422" w:rsidRDefault="0059133C" w:rsidP="0059133C">
      <w:pPr>
        <w:pStyle w:val="Nadpis3"/>
        <w:keepNext w:val="0"/>
        <w:widowControl w:val="0"/>
        <w:spacing w:after="0"/>
        <w:ind w:left="1418" w:hanging="709"/>
        <w:jc w:val="both"/>
        <w:rPr>
          <w:rFonts w:ascii="Calibri" w:hAnsi="Calibri"/>
          <w:sz w:val="20"/>
          <w:szCs w:val="20"/>
        </w:rPr>
      </w:pPr>
      <w:r w:rsidRPr="00B85422">
        <w:rPr>
          <w:rFonts w:ascii="Calibri" w:hAnsi="Calibri"/>
          <w:sz w:val="20"/>
          <w:szCs w:val="20"/>
        </w:rPr>
        <w:t>4.1.4.</w:t>
      </w:r>
      <w:r w:rsidRPr="00B85422">
        <w:rPr>
          <w:rFonts w:ascii="Calibri" w:hAnsi="Calibri"/>
          <w:sz w:val="20"/>
          <w:szCs w:val="20"/>
        </w:rPr>
        <w:tab/>
        <w:t>Celková cena díla</w:t>
      </w:r>
      <w:r w:rsidR="000A5270">
        <w:rPr>
          <w:rFonts w:ascii="Calibri" w:hAnsi="Calibri"/>
          <w:sz w:val="20"/>
          <w:szCs w:val="20"/>
        </w:rPr>
        <w:t>, odpovídající součtu cen dle čl. IV. odst. 4.1.1. této smlouvy,</w:t>
      </w:r>
      <w:r w:rsidRPr="00B85422">
        <w:rPr>
          <w:rFonts w:ascii="Calibri" w:hAnsi="Calibri"/>
          <w:sz w:val="20"/>
          <w:szCs w:val="20"/>
        </w:rPr>
        <w:t xml:space="preserve"> včetně daně z přidané hodnoty činí celkem</w:t>
      </w:r>
    </w:p>
    <w:p w14:paraId="0B677405" w14:textId="77777777" w:rsidR="0059133C" w:rsidRPr="00B85422" w:rsidRDefault="0059133C" w:rsidP="0059133C">
      <w:pPr>
        <w:widowControl w:val="0"/>
        <w:spacing w:before="240"/>
        <w:jc w:val="center"/>
        <w:rPr>
          <w:rFonts w:cs="Arial"/>
          <w:b/>
          <w:snapToGrid w:val="0"/>
          <w:sz w:val="20"/>
          <w:szCs w:val="20"/>
        </w:rPr>
      </w:pPr>
      <w:r>
        <w:rPr>
          <w:rFonts w:cs="Arial"/>
          <w:b/>
          <w:snapToGrid w:val="0"/>
          <w:sz w:val="20"/>
          <w:szCs w:val="20"/>
        </w:rPr>
        <w:lastRenderedPageBreak/>
        <w:t>…………………………………,-</w:t>
      </w:r>
      <w:r w:rsidRPr="00B85422">
        <w:rPr>
          <w:rFonts w:cs="Arial"/>
          <w:b/>
          <w:snapToGrid w:val="0"/>
          <w:sz w:val="20"/>
          <w:szCs w:val="20"/>
        </w:rPr>
        <w:t xml:space="preserve"> Kč</w:t>
      </w:r>
    </w:p>
    <w:p w14:paraId="2B0C54EC" w14:textId="1ADAA681" w:rsidR="00D76D80" w:rsidRPr="00B85422" w:rsidRDefault="00D76D80" w:rsidP="0059133C">
      <w:pPr>
        <w:pStyle w:val="Nadpis7"/>
        <w:widowControl w:val="0"/>
        <w:spacing w:after="0"/>
        <w:ind w:left="1418" w:hanging="709"/>
        <w:jc w:val="both"/>
        <w:rPr>
          <w:rFonts w:cs="Arial"/>
          <w:snapToGrid w:val="0"/>
          <w:sz w:val="20"/>
          <w:szCs w:val="20"/>
        </w:rPr>
      </w:pPr>
    </w:p>
    <w:p w14:paraId="1322A566"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iCs/>
          <w:sz w:val="20"/>
        </w:rPr>
        <w:t>4.2.</w:t>
      </w:r>
      <w:r w:rsidRPr="00B85422">
        <w:rPr>
          <w:rFonts w:ascii="Calibri" w:hAnsi="Calibri" w:cs="Arial"/>
          <w:b/>
          <w:iCs/>
          <w:sz w:val="20"/>
        </w:rPr>
        <w:tab/>
      </w:r>
      <w:r w:rsidRPr="00B85422">
        <w:rPr>
          <w:rFonts w:ascii="Calibri" w:hAnsi="Calibri" w:cs="Arial"/>
          <w:sz w:val="20"/>
        </w:rPr>
        <w:t xml:space="preserve">Cena díla uvedená v článku IV. odstavec 4.1. této smlouvy se sjednává jako cena pevná a nepřekročitelná (s výjimkou, uvedenou v článku IV. odstavec 4.3.),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cenu </w:t>
      </w:r>
      <w:r w:rsidR="005C57D2" w:rsidRPr="00B85422">
        <w:rPr>
          <w:rFonts w:ascii="Calibri" w:hAnsi="Calibri" w:cs="Arial"/>
          <w:sz w:val="20"/>
        </w:rPr>
        <w:t xml:space="preserve">dle ROZPOČTU </w:t>
      </w:r>
      <w:r w:rsidRPr="00B85422">
        <w:rPr>
          <w:rFonts w:ascii="Calibri" w:hAnsi="Calibri" w:cs="Arial"/>
          <w:sz w:val="20"/>
        </w:rPr>
        <w:t xml:space="preserve">Zhotovitele. Zhotovitel potvrzuje, že cena díla zahrnuje veškeré práce a dodávky nezbytné pro kvalitní zhotovení díla, veškeré náklady spojené s úplným a kvalitním provedením a dokončením díla </w:t>
      </w:r>
      <w:r w:rsidRPr="00B85422">
        <w:rPr>
          <w:rFonts w:ascii="Calibri" w:hAnsi="Calibri"/>
          <w:sz w:val="20"/>
        </w:rPr>
        <w:t xml:space="preserve">a zahrnuje též veškeré související náklady, které nejsou přímo uvedeny v předmětu díla, jako jsou: náklady na dopravu, montáž, předání, zprovoznění, provozní náklady, </w:t>
      </w:r>
      <w:r w:rsidR="00F134AB" w:rsidRPr="00B85422">
        <w:rPr>
          <w:rFonts w:ascii="Calibri" w:hAnsi="Calibri"/>
          <w:sz w:val="20"/>
        </w:rPr>
        <w:t xml:space="preserve">náklady na likvidaci sutí a </w:t>
      </w:r>
      <w:r w:rsidR="00DE7861" w:rsidRPr="00B85422">
        <w:rPr>
          <w:rFonts w:ascii="Calibri" w:hAnsi="Calibri"/>
          <w:sz w:val="20"/>
        </w:rPr>
        <w:t xml:space="preserve">odpadních </w:t>
      </w:r>
      <w:r w:rsidR="00F134AB" w:rsidRPr="00B85422">
        <w:rPr>
          <w:rFonts w:ascii="Calibri" w:hAnsi="Calibri"/>
          <w:sz w:val="20"/>
        </w:rPr>
        <w:t xml:space="preserve">materiálů, </w:t>
      </w:r>
      <w:r w:rsidRPr="00B85422">
        <w:rPr>
          <w:rFonts w:ascii="Calibri" w:hAnsi="Calibri"/>
          <w:sz w:val="20"/>
        </w:rPr>
        <w:t>náklady na autorská práva, pojištění, daně, cla, bankovní záruky a jakékoliv další výdaje spojené s realizací předmětu plnění.</w:t>
      </w:r>
    </w:p>
    <w:p w14:paraId="332FEE5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sz w:val="20"/>
        </w:rPr>
      </w:pPr>
      <w:r w:rsidRPr="00B85422">
        <w:rPr>
          <w:rFonts w:ascii="Calibri" w:hAnsi="Calibri" w:cs="Arial"/>
          <w:b/>
          <w:sz w:val="20"/>
        </w:rPr>
        <w:t>4.3.</w:t>
      </w:r>
      <w:r w:rsidRPr="00B85422">
        <w:rPr>
          <w:rFonts w:ascii="Calibri" w:hAnsi="Calibri" w:cs="Arial"/>
          <w:b/>
          <w:sz w:val="20"/>
        </w:rPr>
        <w:tab/>
      </w:r>
      <w:r w:rsidRPr="00B85422">
        <w:rPr>
          <w:rFonts w:ascii="Calibri" w:hAnsi="Calibri"/>
          <w:sz w:val="20"/>
        </w:rPr>
        <w:t>Smluvní strany se dohodly, že cena díla může být změněna pouze v těchto případech:</w:t>
      </w:r>
    </w:p>
    <w:p w14:paraId="50D7EAA8"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4.3.1.</w:t>
      </w:r>
      <w:r w:rsidRPr="00B85422">
        <w:rPr>
          <w:rFonts w:ascii="Calibri" w:hAnsi="Calibri"/>
          <w:b/>
          <w:sz w:val="20"/>
        </w:rPr>
        <w:tab/>
      </w:r>
      <w:r w:rsidRPr="00B85422">
        <w:rPr>
          <w:rFonts w:ascii="Calibri" w:hAnsi="Calibri" w:cs="Arial"/>
          <w:sz w:val="20"/>
        </w:rPr>
        <w:t>pokud v průběhu provádění díla dojde ke změnám sazeb daně z přidané hodnoty, přitom sazba DPH bude účtována vždy v zákonné výši ke dni uskutečněného zdanitelného plnění;</w:t>
      </w:r>
    </w:p>
    <w:p w14:paraId="4308A0CE" w14:textId="40CE2066" w:rsidR="007727A8" w:rsidRPr="00E72375" w:rsidRDefault="00D76D80" w:rsidP="00A744FF">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E72375">
        <w:rPr>
          <w:rFonts w:ascii="Calibri" w:hAnsi="Calibri"/>
          <w:b/>
          <w:sz w:val="20"/>
        </w:rPr>
        <w:t>4.3.2.</w:t>
      </w:r>
      <w:r w:rsidRPr="00E72375">
        <w:rPr>
          <w:rFonts w:ascii="Calibri" w:hAnsi="Calibri" w:cs="Arial"/>
          <w:sz w:val="20"/>
        </w:rPr>
        <w:tab/>
      </w:r>
      <w:r w:rsidR="00A744FF" w:rsidRPr="00E72375">
        <w:rPr>
          <w:rFonts w:ascii="Calibri" w:hAnsi="Calibri" w:cs="Arial"/>
          <w:sz w:val="20"/>
        </w:rPr>
        <w:t xml:space="preserve">V případě, že </w:t>
      </w:r>
      <w:r w:rsidR="00B12EDD" w:rsidRPr="00E72375">
        <w:rPr>
          <w:rFonts w:ascii="Calibri" w:hAnsi="Calibri" w:cs="Arial"/>
          <w:sz w:val="20"/>
        </w:rPr>
        <w:t xml:space="preserve">bude ze strany zhotovitele </w:t>
      </w:r>
      <w:r w:rsidR="009C00E0" w:rsidRPr="00E72375">
        <w:rPr>
          <w:rFonts w:ascii="Calibri" w:hAnsi="Calibri" w:cs="Arial"/>
          <w:sz w:val="20"/>
        </w:rPr>
        <w:t xml:space="preserve">fakturována cena plnění </w:t>
      </w:r>
      <w:r w:rsidR="007C2159" w:rsidRPr="00E72375">
        <w:rPr>
          <w:rFonts w:ascii="Calibri" w:hAnsi="Calibri" w:cs="Arial"/>
          <w:sz w:val="20"/>
        </w:rPr>
        <w:t xml:space="preserve">v souladu s touto smlouvou </w:t>
      </w:r>
      <w:r w:rsidR="00346157" w:rsidRPr="00E72375">
        <w:rPr>
          <w:rFonts w:ascii="Calibri" w:hAnsi="Calibri" w:cs="Arial"/>
          <w:sz w:val="20"/>
        </w:rPr>
        <w:t xml:space="preserve">po uplynutí doby delší než jednoho roku </w:t>
      </w:r>
      <w:r w:rsidR="003F66B8" w:rsidRPr="00E72375">
        <w:rPr>
          <w:rFonts w:ascii="Calibri" w:hAnsi="Calibri" w:cs="Arial"/>
          <w:sz w:val="20"/>
        </w:rPr>
        <w:t>od dne, kdy</w:t>
      </w:r>
      <w:r w:rsidR="00A744FF" w:rsidRPr="00E72375">
        <w:rPr>
          <w:rFonts w:ascii="Calibri" w:hAnsi="Calibri" w:cs="Arial"/>
          <w:sz w:val="20"/>
        </w:rPr>
        <w:t xml:space="preserve"> byla smlouva podepsána</w:t>
      </w:r>
      <w:r w:rsidR="003F66B8" w:rsidRPr="00E72375">
        <w:rPr>
          <w:rFonts w:ascii="Calibri" w:hAnsi="Calibri" w:cs="Arial"/>
          <w:sz w:val="20"/>
        </w:rPr>
        <w:t xml:space="preserve"> a zároveň za tuto dobu </w:t>
      </w:r>
      <w:r w:rsidR="00A744FF" w:rsidRPr="00E72375">
        <w:rPr>
          <w:rFonts w:ascii="Calibri" w:hAnsi="Calibri" w:cs="Arial"/>
          <w:sz w:val="20"/>
        </w:rPr>
        <w:t>vzroste</w:t>
      </w:r>
      <w:r w:rsidR="003F66B8" w:rsidRPr="00E72375">
        <w:rPr>
          <w:rFonts w:ascii="Calibri" w:hAnsi="Calibri" w:cs="Arial"/>
          <w:sz w:val="20"/>
        </w:rPr>
        <w:t xml:space="preserve"> roční index spotřebitelských cen dle údajů Českého statistického úřadu </w:t>
      </w:r>
      <w:r w:rsidR="00A744FF" w:rsidRPr="00E72375">
        <w:rPr>
          <w:rFonts w:ascii="Calibri" w:hAnsi="Calibri" w:cs="Arial"/>
          <w:sz w:val="20"/>
        </w:rPr>
        <w:t xml:space="preserve">o více než 3 %, </w:t>
      </w:r>
      <w:r w:rsidR="008A0808" w:rsidRPr="00E72375">
        <w:rPr>
          <w:rFonts w:ascii="Calibri" w:hAnsi="Calibri" w:cs="Arial"/>
          <w:sz w:val="20"/>
        </w:rPr>
        <w:t xml:space="preserve">je zhotovitel oprávněn fakturovat </w:t>
      </w:r>
      <w:r w:rsidR="00EC3B15" w:rsidRPr="00E72375">
        <w:rPr>
          <w:rFonts w:ascii="Calibri" w:hAnsi="Calibri" w:cs="Arial"/>
          <w:sz w:val="20"/>
        </w:rPr>
        <w:t xml:space="preserve">tuto část ceny </w:t>
      </w:r>
      <w:r w:rsidR="00A744FF" w:rsidRPr="00E72375">
        <w:rPr>
          <w:rFonts w:ascii="Calibri" w:hAnsi="Calibri" w:cs="Arial"/>
          <w:sz w:val="20"/>
        </w:rPr>
        <w:t>zvýš</w:t>
      </w:r>
      <w:r w:rsidR="008A0808" w:rsidRPr="00E72375">
        <w:rPr>
          <w:rFonts w:ascii="Calibri" w:hAnsi="Calibri" w:cs="Arial"/>
          <w:sz w:val="20"/>
        </w:rPr>
        <w:t>enou</w:t>
      </w:r>
      <w:r w:rsidR="00A744FF" w:rsidRPr="00E72375">
        <w:rPr>
          <w:rFonts w:ascii="Calibri" w:hAnsi="Calibri" w:cs="Arial"/>
          <w:sz w:val="20"/>
        </w:rPr>
        <w:t xml:space="preserve"> o výši tohoto indexu</w:t>
      </w:r>
      <w:r w:rsidR="00E24F95" w:rsidRPr="00E72375">
        <w:rPr>
          <w:rFonts w:ascii="Calibri" w:hAnsi="Calibri" w:cs="Arial"/>
          <w:sz w:val="20"/>
        </w:rPr>
        <w:t xml:space="preserve"> (inflaci)</w:t>
      </w:r>
      <w:r w:rsidR="00A744FF" w:rsidRPr="00E72375">
        <w:rPr>
          <w:rFonts w:ascii="Calibri" w:hAnsi="Calibri" w:cs="Arial"/>
          <w:sz w:val="20"/>
        </w:rPr>
        <w:t>. Smluvní strany pro odstranění pochybností uvádí, že</w:t>
      </w:r>
      <w:r w:rsidR="00950BF2" w:rsidRPr="00E72375">
        <w:rPr>
          <w:rFonts w:ascii="Calibri" w:hAnsi="Calibri" w:cs="Arial"/>
          <w:sz w:val="20"/>
        </w:rPr>
        <w:t xml:space="preserve"> </w:t>
      </w:r>
      <w:r w:rsidR="00A744FF" w:rsidRPr="00E72375">
        <w:rPr>
          <w:rFonts w:ascii="Calibri" w:hAnsi="Calibri" w:cs="Arial"/>
          <w:sz w:val="20"/>
        </w:rPr>
        <w:t>k úpravě ceny dle tohoto ustanovení smlouvy není třeba uzavírat dodatek ke smlouvě.</w:t>
      </w:r>
      <w:r w:rsidR="00950BF2" w:rsidRPr="00E72375">
        <w:rPr>
          <w:rFonts w:ascii="Calibri" w:hAnsi="Calibri" w:cs="Arial"/>
          <w:sz w:val="20"/>
        </w:rPr>
        <w:t xml:space="preserve"> </w:t>
      </w:r>
      <w:r w:rsidR="00A744FF" w:rsidRPr="00E72375">
        <w:rPr>
          <w:rFonts w:ascii="Calibri" w:hAnsi="Calibri" w:cs="Arial"/>
          <w:sz w:val="20"/>
        </w:rPr>
        <w:t>Smluvní strany však mohou z důvodu právní jistoty o navýšení ceny sepsat zápis podepsaný</w:t>
      </w:r>
      <w:r w:rsidR="00950BF2" w:rsidRPr="00E72375">
        <w:rPr>
          <w:rFonts w:ascii="Calibri" w:hAnsi="Calibri" w:cs="Arial"/>
          <w:sz w:val="20"/>
        </w:rPr>
        <w:t xml:space="preserve"> </w:t>
      </w:r>
      <w:r w:rsidR="00A744FF" w:rsidRPr="00E72375">
        <w:rPr>
          <w:rFonts w:ascii="Calibri" w:hAnsi="Calibri" w:cs="Arial"/>
          <w:sz w:val="20"/>
        </w:rPr>
        <w:t>oběma smluvními stranami.</w:t>
      </w:r>
    </w:p>
    <w:p w14:paraId="130E917D" w14:textId="77777777" w:rsidR="00D76D80" w:rsidRPr="00B85422" w:rsidRDefault="00D76D80" w:rsidP="00D76D80">
      <w:pPr>
        <w:pStyle w:val="Nadpis6"/>
        <w:widowControl w:val="0"/>
        <w:spacing w:before="120" w:after="0"/>
        <w:ind w:left="709" w:hanging="709"/>
        <w:rPr>
          <w:rFonts w:ascii="Calibri" w:hAnsi="Calibri" w:cs="Arial"/>
          <w:caps/>
          <w:sz w:val="20"/>
          <w:szCs w:val="20"/>
        </w:rPr>
      </w:pPr>
      <w:r w:rsidRPr="00B85422">
        <w:rPr>
          <w:rFonts w:ascii="Calibri" w:hAnsi="Calibri" w:cs="Arial"/>
          <w:caps/>
          <w:sz w:val="20"/>
          <w:szCs w:val="20"/>
        </w:rPr>
        <w:t>4.4.</w:t>
      </w:r>
      <w:r w:rsidRPr="00B85422">
        <w:rPr>
          <w:rFonts w:ascii="Calibri" w:hAnsi="Calibri" w:cs="Arial"/>
          <w:caps/>
          <w:sz w:val="20"/>
          <w:szCs w:val="20"/>
        </w:rPr>
        <w:tab/>
      </w:r>
      <w:r w:rsidRPr="00B85422">
        <w:rPr>
          <w:rFonts w:ascii="Calibri" w:hAnsi="Calibri" w:cs="Arial"/>
          <w:sz w:val="20"/>
          <w:szCs w:val="20"/>
        </w:rPr>
        <w:t>SCHVÁLENÍ A OCENĚNÍ ZMĚN DÍLA</w:t>
      </w:r>
    </w:p>
    <w:p w14:paraId="30F033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4.4.1.</w:t>
      </w:r>
      <w:r w:rsidRPr="00B85422">
        <w:rPr>
          <w:rFonts w:cs="Arial"/>
          <w:b/>
          <w:snapToGrid w:val="0"/>
          <w:sz w:val="20"/>
          <w:szCs w:val="20"/>
        </w:rPr>
        <w:tab/>
      </w:r>
      <w:r w:rsidRPr="00B85422">
        <w:rPr>
          <w:rFonts w:cs="Arial"/>
          <w:snapToGrid w:val="0"/>
          <w:sz w:val="20"/>
          <w:szCs w:val="20"/>
        </w:rPr>
        <w:t xml:space="preserve">Nastane-li změna předmětu díla podle ustanovení odstavce 1.2.1. této smlouvy vyžádaná zástupcem Objednatele ve věcech smluvních, popřípadě vyvolaná změnou technického řešení díla oproti </w:t>
      </w:r>
      <w:r w:rsidR="008F4133" w:rsidRPr="00B85422">
        <w:rPr>
          <w:rFonts w:cs="Arial"/>
          <w:snapToGrid w:val="0"/>
          <w:sz w:val="20"/>
          <w:szCs w:val="20"/>
        </w:rPr>
        <w:t>nabídce</w:t>
      </w:r>
      <w:r w:rsidRPr="00B85422">
        <w:rPr>
          <w:rFonts w:cs="Arial"/>
          <w:snapToGrid w:val="0"/>
          <w:sz w:val="20"/>
          <w:szCs w:val="20"/>
        </w:rPr>
        <w:t>, aniž je tato změna způsobena Zhotovitelem, budou práce spojené s takovými změnami sjednány podle přílohy č. 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09FF9BE3"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z w:val="20"/>
          <w:szCs w:val="20"/>
        </w:rPr>
        <w:t>4.4.2.</w:t>
      </w:r>
      <w:r w:rsidRPr="00B85422">
        <w:rPr>
          <w:rFonts w:cs="Arial"/>
          <w:b/>
          <w:snapToGrid w:val="0"/>
          <w:sz w:val="20"/>
          <w:szCs w:val="20"/>
        </w:rPr>
        <w:tab/>
      </w:r>
      <w:r w:rsidRPr="00B85422">
        <w:rPr>
          <w:rFonts w:cs="Arial"/>
          <w:snapToGrid w:val="0"/>
          <w:sz w:val="20"/>
          <w:szCs w:val="20"/>
        </w:rPr>
        <w:t>Obě smluvní strany se zavazují, že ve všech případech shora uvedených budou jednat bez zbytečného odkladu.</w:t>
      </w:r>
    </w:p>
    <w:p w14:paraId="2E0BFC3A"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4.5.</w:t>
      </w:r>
      <w:r w:rsidRPr="00B85422">
        <w:rPr>
          <w:rFonts w:cs="Arial"/>
          <w:b/>
          <w:snapToGrid w:val="0"/>
          <w:sz w:val="20"/>
          <w:szCs w:val="20"/>
        </w:rPr>
        <w:tab/>
      </w:r>
      <w:r w:rsidRPr="00B85422">
        <w:rPr>
          <w:rFonts w:cs="Arial"/>
          <w:snapToGrid w:val="0"/>
          <w:sz w:val="20"/>
          <w:szCs w:val="20"/>
        </w:rPr>
        <w:t>Práce, které nebudou po dohodě smluvních stran provedeny, ačkoliv jsou součástí sjednaného předmětu plnění, budou z celkové ceny díla odečteny, přičemž se při jejich ocenění bude postupovat v souladu s odstavcem 4.4.</w:t>
      </w:r>
    </w:p>
    <w:p w14:paraId="1CD80FB8"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V. Platební podmínky</w:t>
      </w:r>
    </w:p>
    <w:p w14:paraId="27DFC6B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cs="Arial"/>
          <w:b/>
          <w:sz w:val="20"/>
        </w:rPr>
        <w:t>5.1.</w:t>
      </w:r>
      <w:r w:rsidRPr="00B85422">
        <w:rPr>
          <w:rFonts w:ascii="Calibri" w:hAnsi="Calibri" w:cs="Arial"/>
          <w:b/>
          <w:sz w:val="20"/>
        </w:rPr>
        <w:tab/>
        <w:t>PLATEBNÍ PODMÍNKY PRO ÚHRADU CENY DÍLA</w:t>
      </w:r>
    </w:p>
    <w:p w14:paraId="4ED7D95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sz w:val="20"/>
        </w:rPr>
        <w:tab/>
        <w:t>Objednatel nebude poskytovat zálohy na provádění díla. Zhotovitel bude vystavovat a Objednatel bude hradit faktury, které budou vystavovány odděleně za práce a dodávky provedené v uplynulém kalendářním měsíci.</w:t>
      </w:r>
    </w:p>
    <w:p w14:paraId="49B8A2AF" w14:textId="21B01E60"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Podkladem k vystavení faktury - daňového dokladu - jsou soupisy skutečně provedených prací a dodávek v uplynulém kalendářním měsíci vystavované Zhotovitelem a potvrzené </w:t>
      </w:r>
      <w:r w:rsidR="00391DDE">
        <w:rPr>
          <w:rFonts w:cs="Arial"/>
          <w:sz w:val="20"/>
        </w:rPr>
        <w:t>TDI</w:t>
      </w:r>
      <w:r w:rsidRPr="00B85422">
        <w:rPr>
          <w:rFonts w:ascii="Calibri" w:hAnsi="Calibri" w:cs="Arial"/>
          <w:sz w:val="20"/>
        </w:rPr>
        <w:t xml:space="preserve">. Zhotovitel je povinen předat soupis </w:t>
      </w:r>
      <w:r w:rsidR="00391DDE">
        <w:rPr>
          <w:rFonts w:cs="Arial"/>
          <w:sz w:val="20"/>
        </w:rPr>
        <w:t>TDI</w:t>
      </w:r>
      <w:r w:rsidRPr="00B85422">
        <w:rPr>
          <w:rFonts w:ascii="Calibri" w:hAnsi="Calibri" w:cs="Arial"/>
          <w:sz w:val="20"/>
        </w:rPr>
        <w:t xml:space="preserve"> k odsouhlasení nejpozději do 3. dne následujícího kalendářního měsíce. </w:t>
      </w:r>
      <w:r w:rsidR="00391DDE">
        <w:rPr>
          <w:rFonts w:cs="Arial"/>
          <w:sz w:val="20"/>
        </w:rPr>
        <w:t>TDI</w:t>
      </w:r>
      <w:r w:rsidRPr="00B85422">
        <w:rPr>
          <w:rFonts w:ascii="Calibri" w:hAnsi="Calibri" w:cs="Arial"/>
          <w:sz w:val="20"/>
        </w:rPr>
        <w:t xml:space="preserve"> připojí své stanovisko k soupisům provedených prací a dodávek a vrátí jej zpět Zhotoviteli nejpozději do 3 pracovních dnů od jejich obdržení.</w:t>
      </w:r>
    </w:p>
    <w:p w14:paraId="4B45FE7F"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lastRenderedPageBreak/>
        <w:t>SOUPIS SKUTEČNĚ PROVEDENÝCH PRACÍ A DODÁVEK</w:t>
      </w:r>
    </w:p>
    <w:p w14:paraId="57412FB1" w14:textId="77777777" w:rsidR="00D76D80" w:rsidRPr="00B85422" w:rsidRDefault="00D76D80" w:rsidP="00D76D80">
      <w:pPr>
        <w:pStyle w:val="Import5"/>
        <w:widowControl w:val="0"/>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ab/>
        <w:t>Soupis skutečně provedených prací a dodávek vychází z ROZPOČTU. Soupis skutečně provedených prací bude obsahovat:</w:t>
      </w:r>
    </w:p>
    <w:p w14:paraId="7ACF862B"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celkem (podle ROZPOČTU);</w:t>
      </w:r>
    </w:p>
    <w:p w14:paraId="065B1CE8"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od zahájení prací do konce předchozího fakturačního období (dosud fakturované položky);</w:t>
      </w:r>
    </w:p>
    <w:p w14:paraId="7070985E" w14:textId="77777777" w:rsidR="00D76D80" w:rsidRPr="00B85422" w:rsidRDefault="00D76D80" w:rsidP="008F4133">
      <w:pPr>
        <w:pStyle w:val="Import6"/>
        <w:widowControl w:val="0"/>
        <w:numPr>
          <w:ilvl w:val="0"/>
          <w:numId w:val="39"/>
        </w:numPr>
        <w:tabs>
          <w:tab w:val="clear" w:pos="720"/>
          <w:tab w:val="clear" w:pos="1584"/>
          <w:tab w:val="clear" w:pos="2448"/>
          <w:tab w:val="left" w:pos="2127"/>
          <w:tab w:val="left" w:pos="2410"/>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v průběhu daného fakturačního období, na které je vystavena faktura Zhotovitele (v daném fakturačním období fakturované položky);</w:t>
      </w:r>
    </w:p>
    <w:p w14:paraId="2A922ECF"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které zbývají k provedení do konce realizace díla (dosud nefakturované položky.</w:t>
      </w:r>
    </w:p>
    <w:p w14:paraId="451A7AF7" w14:textId="6E305AA5"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418"/>
        </w:tabs>
        <w:suppressAutoHyphens w:val="0"/>
        <w:spacing w:before="20" w:line="240" w:lineRule="auto"/>
        <w:ind w:left="1418" w:firstLine="0"/>
        <w:jc w:val="both"/>
        <w:rPr>
          <w:rFonts w:ascii="Calibri" w:hAnsi="Calibri" w:cs="Arial"/>
          <w:sz w:val="20"/>
        </w:rPr>
      </w:pPr>
      <w:r w:rsidRPr="00B85422">
        <w:rPr>
          <w:rFonts w:ascii="Calibri" w:hAnsi="Calibri" w:cs="Arial"/>
          <w:sz w:val="20"/>
        </w:rPr>
        <w:t xml:space="preserve">Soupis skutečně provedených prací, který bude Zhotovitel předkládat </w:t>
      </w:r>
      <w:r w:rsidR="00391DDE">
        <w:rPr>
          <w:rFonts w:cs="Arial"/>
          <w:sz w:val="20"/>
        </w:rPr>
        <w:t>TDI</w:t>
      </w:r>
      <w:r w:rsidRPr="00B85422">
        <w:rPr>
          <w:rFonts w:ascii="Calibri" w:hAnsi="Calibri" w:cs="Arial"/>
          <w:sz w:val="20"/>
        </w:rPr>
        <w:t xml:space="preserve"> ke kontrole před vystavením faktury, bude předložen </w:t>
      </w:r>
      <w:r w:rsidR="00391DDE">
        <w:rPr>
          <w:rFonts w:cs="Arial"/>
          <w:sz w:val="20"/>
        </w:rPr>
        <w:t>TDI</w:t>
      </w:r>
      <w:r w:rsidRPr="00B85422">
        <w:rPr>
          <w:rFonts w:ascii="Calibri" w:hAnsi="Calibri" w:cs="Arial"/>
          <w:sz w:val="20"/>
        </w:rPr>
        <w:t xml:space="preserve"> v tištěné podobě a současně v datové podobě. Částky v soupisu provedených prací budou uvedeny na 2 desetinná místa a číselně musí s přesností na 2 desetinná místa korespondovat s </w:t>
      </w:r>
      <w:r w:rsidRPr="00B85422">
        <w:rPr>
          <w:rFonts w:ascii="Calibri" w:hAnsi="Calibri" w:cs="Arial"/>
          <w:caps/>
          <w:sz w:val="20"/>
        </w:rPr>
        <w:t>rozpočtem</w:t>
      </w:r>
      <w:r w:rsidRPr="00B85422">
        <w:rPr>
          <w:rFonts w:ascii="Calibri" w:hAnsi="Calibri" w:cs="Arial"/>
          <w:sz w:val="20"/>
        </w:rPr>
        <w:t>, který je součástí přílohy č. I této smlouvy.</w:t>
      </w:r>
    </w:p>
    <w:p w14:paraId="23EC1F50"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SOUHRNNÝ</w:t>
      </w:r>
      <w:r w:rsidRPr="00B85422">
        <w:rPr>
          <w:rFonts w:ascii="Calibri" w:hAnsi="Calibri" w:cs="Arial"/>
          <w:sz w:val="20"/>
        </w:rPr>
        <w:t xml:space="preserve"> </w:t>
      </w:r>
      <w:r w:rsidRPr="00B85422">
        <w:rPr>
          <w:rFonts w:ascii="Calibri" w:hAnsi="Calibri" w:cs="Arial"/>
          <w:b/>
          <w:sz w:val="20"/>
        </w:rPr>
        <w:t>ZJIŠŤOVACÍ PROTOKOL</w:t>
      </w:r>
    </w:p>
    <w:p w14:paraId="347A01C7" w14:textId="77777777" w:rsidR="00D76D80" w:rsidRPr="00B85422" w:rsidRDefault="00D76D80" w:rsidP="00D76D80">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firstLine="0"/>
        <w:jc w:val="both"/>
        <w:rPr>
          <w:rFonts w:ascii="Calibri" w:hAnsi="Calibri" w:cs="Arial"/>
          <w:sz w:val="20"/>
        </w:rPr>
      </w:pPr>
      <w:r w:rsidRPr="00B85422">
        <w:rPr>
          <w:rFonts w:ascii="Calibri" w:hAnsi="Calibri" w:cs="Arial"/>
          <w:sz w:val="20"/>
        </w:rPr>
        <w:t>Součástí každé z faktur (v její příloze) bude souhrnný zjišťovací protokol, ve kterém budou uvedeny tyto údaje:</w:t>
      </w:r>
    </w:p>
    <w:p w14:paraId="47A2EE3C"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celková cena díla v členění základ DPH, sazba a výše DPH, cena celkem vč. DPH;</w:t>
      </w:r>
    </w:p>
    <w:p w14:paraId="509A3D73"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do daného fakturačního období fakturovaná cena díla v členění základ DPH, sazba a výše DPH, cena celkem vč. DPH;</w:t>
      </w:r>
    </w:p>
    <w:p w14:paraId="483453D2"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v daném fakturačním období fakturovaná cena díla v členění základ DPH, sazba a výše DPH, cena celkem vč. DPH;</w:t>
      </w:r>
    </w:p>
    <w:p w14:paraId="1A808079"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zbývající (dosud nefakturovaná) cena díla v členění základ DPH, sazba a výše DPH, cena celkem vč. DPH.</w:t>
      </w:r>
    </w:p>
    <w:p w14:paraId="4ECD6BFC" w14:textId="6E38D445"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Veškeré doklady prokazující oprávněnost fakturace Zhotovitele v daném měsíci předá Zhotovitel </w:t>
      </w:r>
      <w:r w:rsidR="00391DDE">
        <w:rPr>
          <w:rFonts w:cs="Arial"/>
          <w:sz w:val="20"/>
        </w:rPr>
        <w:t>TDI</w:t>
      </w:r>
      <w:r w:rsidRPr="00B85422">
        <w:rPr>
          <w:rFonts w:ascii="Calibri" w:hAnsi="Calibri" w:cs="Arial"/>
          <w:sz w:val="20"/>
        </w:rPr>
        <w:t xml:space="preserve"> vždy ve </w:t>
      </w:r>
      <w:r w:rsidR="00A4055D" w:rsidRPr="00B85422">
        <w:rPr>
          <w:rFonts w:ascii="Calibri" w:hAnsi="Calibri" w:cs="Arial"/>
          <w:sz w:val="20"/>
        </w:rPr>
        <w:t>3</w:t>
      </w:r>
      <w:r w:rsidRPr="00B85422">
        <w:rPr>
          <w:rFonts w:ascii="Calibri" w:hAnsi="Calibri" w:cs="Arial"/>
          <w:sz w:val="20"/>
        </w:rPr>
        <w:t xml:space="preserve"> vyhotoveních, která budou sloužit výhradně pro potřeby Objednatele.</w:t>
      </w:r>
    </w:p>
    <w:p w14:paraId="39B48E12" w14:textId="77777777" w:rsidR="00D76D80" w:rsidRPr="00B85422" w:rsidRDefault="00D76D80" w:rsidP="00D76D80">
      <w:pPr>
        <w:pStyle w:val="Import3"/>
        <w:widowControl w:val="0"/>
        <w:tabs>
          <w:tab w:val="clear" w:pos="720"/>
          <w:tab w:val="left" w:pos="709"/>
        </w:tabs>
        <w:suppressAutoHyphens w:val="0"/>
        <w:spacing w:before="120" w:line="240" w:lineRule="auto"/>
        <w:ind w:left="703" w:hanging="703"/>
        <w:jc w:val="both"/>
        <w:rPr>
          <w:rFonts w:ascii="Calibri" w:hAnsi="Calibri" w:cs="Arial"/>
          <w:sz w:val="20"/>
        </w:rPr>
      </w:pPr>
      <w:r w:rsidRPr="00B85422">
        <w:rPr>
          <w:rFonts w:ascii="Calibri" w:hAnsi="Calibri" w:cs="Arial"/>
          <w:b/>
          <w:sz w:val="20"/>
        </w:rPr>
        <w:t>5.2.</w:t>
      </w:r>
      <w:r w:rsidRPr="00B85422">
        <w:rPr>
          <w:rFonts w:ascii="Calibri" w:hAnsi="Calibri" w:cs="Arial"/>
          <w:sz w:val="20"/>
        </w:rPr>
        <w:tab/>
      </w:r>
      <w:r w:rsidRPr="00B85422">
        <w:rPr>
          <w:rFonts w:ascii="Calibri" w:hAnsi="Calibri" w:cs="Arial"/>
          <w:sz w:val="20"/>
        </w:rPr>
        <w:tab/>
        <w:t>Každá faktura Zhotovitele musí splňovat náležitosti daňového dokladu podle v rozhodné době účinných právních předpisů a dále musí obsahovat:</w:t>
      </w:r>
    </w:p>
    <w:p w14:paraId="5EBB151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smlouvy;</w:t>
      </w:r>
    </w:p>
    <w:p w14:paraId="4A25EBC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faktury;</w:t>
      </w:r>
    </w:p>
    <w:p w14:paraId="2BD3F163"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uskutečnění zdanitelného plnění;</w:t>
      </w:r>
    </w:p>
    <w:p w14:paraId="7CE03B9A"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splatnosti faktury;</w:t>
      </w:r>
    </w:p>
    <w:p w14:paraId="415B7E94"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označení díla.</w:t>
      </w:r>
    </w:p>
    <w:p w14:paraId="6E13C283" w14:textId="77777777" w:rsidR="00D76D80" w:rsidRPr="00B85422" w:rsidRDefault="00D76D80" w:rsidP="00D76D80">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jc w:val="both"/>
        <w:rPr>
          <w:rFonts w:ascii="Calibri" w:hAnsi="Calibri" w:cs="Arial"/>
          <w:sz w:val="20"/>
        </w:rPr>
      </w:pPr>
      <w:r w:rsidRPr="00B85422">
        <w:rPr>
          <w:rFonts w:ascii="Calibri" w:hAnsi="Calibri" w:cs="Arial"/>
          <w:sz w:val="20"/>
        </w:rPr>
        <w:t>Každá faktura Zhotovitele musí v příloze obsahovat:</w:t>
      </w:r>
    </w:p>
    <w:p w14:paraId="071A1820" w14:textId="77777777" w:rsidR="00D76D80" w:rsidRPr="00B85422" w:rsidRDefault="00D76D80" w:rsidP="00A4055D">
      <w:pPr>
        <w:pStyle w:val="Import6"/>
        <w:widowControl w:val="0"/>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soupis provedených prací a dodávek.</w:t>
      </w:r>
    </w:p>
    <w:p w14:paraId="0F1C32E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snapToGrid w:val="0"/>
          <w:sz w:val="20"/>
        </w:rPr>
      </w:pPr>
      <w:r w:rsidRPr="00B85422">
        <w:rPr>
          <w:rFonts w:ascii="Calibri" w:hAnsi="Calibri"/>
          <w:b/>
          <w:sz w:val="20"/>
        </w:rPr>
        <w:t>5.3.</w:t>
      </w:r>
      <w:r w:rsidRPr="00B85422">
        <w:rPr>
          <w:rFonts w:ascii="Calibri" w:hAnsi="Calibri"/>
          <w:b/>
          <w:sz w:val="20"/>
        </w:rPr>
        <w:tab/>
      </w:r>
      <w:r w:rsidRPr="00B85422">
        <w:rPr>
          <w:rFonts w:ascii="Calibri" w:hAnsi="Calibri"/>
          <w:snapToGrid w:val="0"/>
          <w:sz w:val="20"/>
        </w:rPr>
        <w:t xml:space="preserve">Bude-li faktura obsahovat nesprávné nebo neúplné údaje a náležitosti </w:t>
      </w:r>
      <w:r w:rsidRPr="00B85422">
        <w:rPr>
          <w:rFonts w:ascii="Calibri" w:hAnsi="Calibri"/>
          <w:sz w:val="20"/>
        </w:rPr>
        <w:t>uvedené v </w:t>
      </w:r>
      <w:r w:rsidRPr="00B85422">
        <w:rPr>
          <w:rFonts w:ascii="Calibri" w:hAnsi="Calibri" w:cs="Arial"/>
          <w:sz w:val="20"/>
        </w:rPr>
        <w:t>odstavcích</w:t>
      </w:r>
      <w:r w:rsidRPr="00B85422">
        <w:rPr>
          <w:rFonts w:ascii="Calibri" w:hAnsi="Calibri"/>
          <w:sz w:val="20"/>
        </w:rPr>
        <w:t xml:space="preserve"> 5.1. a 5.2. této smlouvy,</w:t>
      </w:r>
      <w:r w:rsidRPr="00B85422">
        <w:rPr>
          <w:rFonts w:ascii="Calibri" w:hAnsi="Calibri"/>
          <w:snapToGrid w:val="0"/>
          <w:sz w:val="20"/>
        </w:rPr>
        <w:t xml:space="preserve"> je Objednatel oprávněn ji do data splatnosti vrátit Zhotoviteli. Po opravě faktury předloží Zhotovitel Objednateli novou fakturu se splatností uvedenou v článku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5.5. této smlouvy.</w:t>
      </w:r>
    </w:p>
    <w:p w14:paraId="47D9B95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5.4.</w:t>
      </w:r>
      <w:r w:rsidRPr="00B85422">
        <w:rPr>
          <w:rFonts w:ascii="Calibri" w:hAnsi="Calibri" w:cs="Arial"/>
          <w:sz w:val="20"/>
        </w:rPr>
        <w:tab/>
        <w:t>Objednatel je oprávněn odmítnout úhradu faktury v případě, že Zhotovitel přeruší v rozporu s touto smlouvou práce, práce provádí v rozporu s</w:t>
      </w:r>
      <w:r w:rsidR="00A4055D" w:rsidRPr="00B85422">
        <w:rPr>
          <w:rFonts w:ascii="Calibri" w:hAnsi="Calibri" w:cs="Arial"/>
          <w:sz w:val="20"/>
        </w:rPr>
        <w:t> </w:t>
      </w:r>
      <w:r w:rsidR="005C57D2" w:rsidRPr="00B85422">
        <w:rPr>
          <w:rFonts w:ascii="Calibri" w:hAnsi="Calibri" w:cs="Arial"/>
          <w:sz w:val="20"/>
        </w:rPr>
        <w:t>R</w:t>
      </w:r>
      <w:r w:rsidR="00A4055D" w:rsidRPr="00B85422">
        <w:rPr>
          <w:rFonts w:ascii="Calibri" w:hAnsi="Calibri" w:cs="Arial"/>
          <w:sz w:val="20"/>
        </w:rPr>
        <w:t>OZPOČTEM</w:t>
      </w:r>
      <w:r w:rsidRPr="00B85422">
        <w:rPr>
          <w:rFonts w:ascii="Calibri" w:hAnsi="Calibri" w:cs="Arial"/>
          <w:sz w:val="20"/>
        </w:rPr>
        <w:t xml:space="preserve"> nebo touto smlouvou, pokud je v prodlení s realizací, a to až do doby, než překážka k úhradě odpadne.</w:t>
      </w:r>
    </w:p>
    <w:p w14:paraId="06A8D86A" w14:textId="77777777" w:rsidR="0020237C" w:rsidRPr="00B85422" w:rsidRDefault="00D76D80" w:rsidP="0020237C">
      <w:pPr>
        <w:pStyle w:val="Nadpis6"/>
        <w:widowControl w:val="0"/>
        <w:spacing w:before="120" w:after="0"/>
        <w:ind w:left="709" w:hanging="709"/>
        <w:jc w:val="both"/>
        <w:rPr>
          <w:rFonts w:ascii="Calibri" w:hAnsi="Calibri" w:cs="Arial"/>
          <w:b w:val="0"/>
          <w:color w:val="D99594"/>
          <w:sz w:val="20"/>
          <w:szCs w:val="20"/>
        </w:rPr>
      </w:pPr>
      <w:r w:rsidRPr="00B85422">
        <w:rPr>
          <w:rFonts w:ascii="Calibri" w:hAnsi="Calibri" w:cs="Arial"/>
          <w:sz w:val="20"/>
          <w:szCs w:val="20"/>
        </w:rPr>
        <w:t>5.5.</w:t>
      </w:r>
      <w:r w:rsidRPr="00B85422">
        <w:rPr>
          <w:rFonts w:ascii="Calibri" w:hAnsi="Calibri" w:cs="Arial"/>
          <w:sz w:val="20"/>
          <w:szCs w:val="20"/>
        </w:rPr>
        <w:tab/>
      </w:r>
      <w:r w:rsidRPr="00B85422">
        <w:rPr>
          <w:rFonts w:ascii="Calibri" w:hAnsi="Calibri" w:cs="Arial"/>
          <w:b w:val="0"/>
          <w:sz w:val="20"/>
          <w:szCs w:val="20"/>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20237C" w:rsidRPr="00B85422">
        <w:rPr>
          <w:rFonts w:ascii="Calibri" w:hAnsi="Calibri" w:cs="Arial"/>
          <w:b w:val="0"/>
          <w:sz w:val="20"/>
          <w:szCs w:val="20"/>
        </w:rPr>
        <w:t>.</w:t>
      </w:r>
    </w:p>
    <w:p w14:paraId="168313C2" w14:textId="77777777" w:rsidR="0020237C" w:rsidRPr="00B85422" w:rsidRDefault="0020237C" w:rsidP="0020237C">
      <w:pPr>
        <w:rPr>
          <w:sz w:val="20"/>
          <w:szCs w:val="20"/>
          <w:lang w:eastAsia="cs-CZ"/>
        </w:rPr>
      </w:pPr>
    </w:p>
    <w:p w14:paraId="3D99A443" w14:textId="77777777" w:rsidR="0020237C" w:rsidRPr="00B85422" w:rsidRDefault="0020237C" w:rsidP="000B1D8E">
      <w:pPr>
        <w:pStyle w:val="Bezmezer"/>
        <w:ind w:left="709" w:hanging="709"/>
        <w:rPr>
          <w:sz w:val="20"/>
          <w:szCs w:val="20"/>
        </w:rPr>
      </w:pPr>
      <w:r w:rsidRPr="00B85422">
        <w:rPr>
          <w:rFonts w:eastAsia="Times New Roman" w:cs="Arial"/>
          <w:b/>
          <w:bCs/>
          <w:sz w:val="20"/>
          <w:szCs w:val="20"/>
          <w:lang w:eastAsia="cs-CZ"/>
        </w:rPr>
        <w:lastRenderedPageBreak/>
        <w:t>5.6.</w:t>
      </w:r>
      <w:r w:rsidRPr="00B85422">
        <w:rPr>
          <w:sz w:val="20"/>
          <w:szCs w:val="20"/>
          <w:lang w:eastAsia="cs-CZ"/>
        </w:rPr>
        <w:tab/>
      </w:r>
      <w:r w:rsidRPr="00B85422">
        <w:rPr>
          <w:rFonts w:eastAsia="Times New Roman" w:cs="Arial"/>
          <w:sz w:val="20"/>
          <w:szCs w:val="20"/>
          <w:lang w:eastAsia="cs-CZ"/>
        </w:rPr>
        <w:t xml:space="preserve">V případě stavebních a montážních prací zatříděných dle kódu klasifikace CZ-CPA 41-43, bude v souladu s ust. §92 a z.č. </w:t>
      </w:r>
      <w:r w:rsidRPr="00B85422">
        <w:rPr>
          <w:rFonts w:eastAsia="Times New Roman" w:cs="Arial"/>
          <w:sz w:val="20"/>
          <w:szCs w:val="20"/>
          <w:lang w:eastAsia="cs-CZ"/>
        </w:rPr>
        <w:tab/>
        <w:t>235/2004 Sb. a ve smyslu informace GFŘ a MFČR ze dne 9.11.2011 aplikován režim přenesené daňové povinnosti. Dodavatel je v tomto případě povinen vystavit běžný daňový doklad za podmínek a s náležitostmi uvedenými v § 92a odst.2 z.č. 235/2004 Sb.</w:t>
      </w:r>
    </w:p>
    <w:p w14:paraId="4A3F6D50" w14:textId="77777777" w:rsidR="0020237C" w:rsidRPr="00B85422" w:rsidRDefault="0020237C" w:rsidP="0020237C">
      <w:pPr>
        <w:rPr>
          <w:sz w:val="20"/>
          <w:szCs w:val="20"/>
          <w:lang w:eastAsia="cs-CZ"/>
        </w:rPr>
      </w:pPr>
    </w:p>
    <w:p w14:paraId="7E518122" w14:textId="77777777" w:rsidR="00A4055D" w:rsidRPr="00B85422" w:rsidRDefault="00A4055D" w:rsidP="00A4055D">
      <w:pPr>
        <w:rPr>
          <w:sz w:val="20"/>
          <w:szCs w:val="20"/>
          <w:lang w:eastAsia="cs-CZ"/>
        </w:rPr>
      </w:pPr>
    </w:p>
    <w:p w14:paraId="17D3E4D9" w14:textId="77777777" w:rsidR="00D76D80" w:rsidRPr="00B85422" w:rsidRDefault="00D76D80" w:rsidP="00D76D80">
      <w:pPr>
        <w:pStyle w:val="Import5"/>
        <w:widowControl w:val="0"/>
        <w:tabs>
          <w:tab w:val="clear" w:pos="720"/>
          <w:tab w:val="left" w:pos="709"/>
        </w:tabs>
        <w:suppressAutoHyphens w:val="0"/>
        <w:spacing w:before="60" w:line="240" w:lineRule="auto"/>
        <w:ind w:left="0" w:firstLine="0"/>
        <w:jc w:val="both"/>
        <w:rPr>
          <w:rFonts w:ascii="Calibri" w:hAnsi="Calibri" w:cs="Arial"/>
          <w:b/>
          <w:sz w:val="20"/>
        </w:rPr>
      </w:pPr>
      <w:r w:rsidRPr="00B85422">
        <w:rPr>
          <w:rFonts w:ascii="Calibri" w:hAnsi="Calibri" w:cs="Arial"/>
          <w:b/>
          <w:caps/>
          <w:sz w:val="20"/>
        </w:rPr>
        <w:t>5.</w:t>
      </w:r>
      <w:r w:rsidR="000B1D8E" w:rsidRPr="00B85422">
        <w:rPr>
          <w:rFonts w:ascii="Calibri" w:hAnsi="Calibri" w:cs="Arial"/>
          <w:b/>
          <w:caps/>
          <w:sz w:val="20"/>
        </w:rPr>
        <w:t>7</w:t>
      </w:r>
      <w:r w:rsidRPr="00B85422">
        <w:rPr>
          <w:rFonts w:ascii="Calibri" w:hAnsi="Calibri" w:cs="Arial"/>
          <w:b/>
          <w:caps/>
          <w:sz w:val="20"/>
        </w:rPr>
        <w:t>.</w:t>
      </w:r>
      <w:r w:rsidRPr="00B85422">
        <w:rPr>
          <w:rFonts w:ascii="Calibri" w:hAnsi="Calibri" w:cs="Arial"/>
          <w:b/>
          <w:caps/>
          <w:sz w:val="20"/>
        </w:rPr>
        <w:tab/>
        <w:t>Schvalování</w:t>
      </w:r>
      <w:r w:rsidRPr="00B85422">
        <w:rPr>
          <w:rFonts w:ascii="Calibri" w:hAnsi="Calibri" w:cs="Arial"/>
          <w:b/>
          <w:sz w:val="20"/>
        </w:rPr>
        <w:t xml:space="preserve"> PLATEB</w:t>
      </w:r>
    </w:p>
    <w:p w14:paraId="36FF1719" w14:textId="65435CCA"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z w:val="20"/>
          <w:szCs w:val="20"/>
        </w:rPr>
        <w:t>.1.</w:t>
      </w:r>
      <w:r w:rsidRPr="00B85422">
        <w:rPr>
          <w:rFonts w:cs="Arial"/>
          <w:b/>
          <w:snapToGrid w:val="0"/>
          <w:sz w:val="20"/>
          <w:szCs w:val="20"/>
        </w:rPr>
        <w:tab/>
      </w:r>
      <w:r w:rsidRPr="00B85422">
        <w:rPr>
          <w:rFonts w:cs="Arial"/>
          <w:snapToGrid w:val="0"/>
          <w:sz w:val="20"/>
          <w:szCs w:val="20"/>
        </w:rPr>
        <w:t xml:space="preserve">Zhotovitel předloží </w:t>
      </w:r>
      <w:r w:rsidR="006A44F9" w:rsidRPr="00B85422">
        <w:rPr>
          <w:rFonts w:cs="Arial"/>
          <w:sz w:val="20"/>
        </w:rPr>
        <w:t>TD</w:t>
      </w:r>
      <w:r w:rsidR="00391DDE">
        <w:rPr>
          <w:rFonts w:cs="Arial"/>
          <w:sz w:val="20"/>
        </w:rPr>
        <w:t>I</w:t>
      </w:r>
      <w:r w:rsidRPr="00B85422">
        <w:rPr>
          <w:rFonts w:cs="Arial"/>
          <w:snapToGrid w:val="0"/>
          <w:sz w:val="20"/>
          <w:szCs w:val="20"/>
        </w:rPr>
        <w:t xml:space="preserve"> soupis prací a dodávek, které hodlá fakturovat v daném fakturačním období. </w:t>
      </w:r>
      <w:r w:rsidR="00391DDE">
        <w:rPr>
          <w:rFonts w:cs="Arial"/>
          <w:sz w:val="20"/>
        </w:rPr>
        <w:t>TDI</w:t>
      </w:r>
      <w:r w:rsidRPr="00B85422">
        <w:rPr>
          <w:rFonts w:cs="Arial"/>
          <w:snapToGrid w:val="0"/>
          <w:sz w:val="20"/>
          <w:szCs w:val="20"/>
        </w:rPr>
        <w:t xml:space="preserve"> provede kontrolu soupisu provedených prací a sdělí Zhotoviteli své stanovisko k účtovaným položkám. Pokud </w:t>
      </w:r>
      <w:r w:rsidR="00391DDE">
        <w:rPr>
          <w:rFonts w:cs="Arial"/>
          <w:sz w:val="20"/>
        </w:rPr>
        <w:t>TDI</w:t>
      </w:r>
      <w:r w:rsidRPr="00B85422">
        <w:rPr>
          <w:rFonts w:cs="Arial"/>
          <w:snapToGrid w:val="0"/>
          <w:sz w:val="20"/>
          <w:szCs w:val="20"/>
        </w:rPr>
        <w:t xml:space="preserve"> zjistí, že účtované položky nejsou v souladu se skutečností na stavbě a s touto smlouvou, vrátí soupis prací a dodávek Zhotoviteli k opravě. Opravený soupis prací a dodávek předloží Zhotovitel opět </w:t>
      </w:r>
      <w:r w:rsidR="00391DDE">
        <w:rPr>
          <w:rFonts w:cs="Arial"/>
          <w:sz w:val="20"/>
        </w:rPr>
        <w:t>TDI</w:t>
      </w:r>
      <w:r w:rsidRPr="00B85422">
        <w:rPr>
          <w:rFonts w:cs="Arial"/>
          <w:snapToGrid w:val="0"/>
          <w:sz w:val="20"/>
          <w:szCs w:val="20"/>
        </w:rPr>
        <w:t xml:space="preserve">. Svůj souhlas se soupisem prací a dodávek vyjádří </w:t>
      </w:r>
      <w:r w:rsidR="00391DDE">
        <w:rPr>
          <w:rFonts w:cs="Arial"/>
          <w:sz w:val="20"/>
        </w:rPr>
        <w:t>TDI</w:t>
      </w:r>
      <w:r w:rsidRPr="00B85422">
        <w:rPr>
          <w:rFonts w:cs="Arial"/>
          <w:snapToGrid w:val="0"/>
          <w:sz w:val="20"/>
          <w:szCs w:val="20"/>
        </w:rPr>
        <w:t xml:space="preserve"> svým podpisem.</w:t>
      </w:r>
    </w:p>
    <w:p w14:paraId="7325F1BF" w14:textId="340BC181"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napToGrid w:val="0"/>
          <w:sz w:val="20"/>
          <w:szCs w:val="20"/>
        </w:rPr>
        <w:t>.2.</w:t>
      </w:r>
      <w:r w:rsidRPr="00B85422">
        <w:rPr>
          <w:rFonts w:cs="Arial"/>
          <w:snapToGrid w:val="0"/>
          <w:sz w:val="20"/>
          <w:szCs w:val="20"/>
        </w:rPr>
        <w:tab/>
        <w:t xml:space="preserve">Zhotovitel vystaví fakturu – daňový doklad za dané fakturační období, jehož přílohou bude soupis prací a dodávek potvrzený </w:t>
      </w:r>
      <w:r w:rsidR="00391DDE">
        <w:rPr>
          <w:rFonts w:cs="Arial"/>
          <w:sz w:val="20"/>
        </w:rPr>
        <w:t>TDI</w:t>
      </w:r>
      <w:r w:rsidRPr="00B85422">
        <w:rPr>
          <w:rFonts w:cs="Arial"/>
          <w:snapToGrid w:val="0"/>
          <w:sz w:val="20"/>
          <w:szCs w:val="20"/>
        </w:rPr>
        <w:t xml:space="preserve"> a doručí ho do sídla Objednatele. Platební doklad, který nebude obsahovat soupis prací a dodávek potvrzený </w:t>
      </w:r>
      <w:r w:rsidR="00391DDE">
        <w:rPr>
          <w:rFonts w:cs="Arial"/>
          <w:sz w:val="20"/>
        </w:rPr>
        <w:t>TDI</w:t>
      </w:r>
      <w:r w:rsidRPr="00B85422">
        <w:rPr>
          <w:rFonts w:cs="Arial"/>
          <w:snapToGrid w:val="0"/>
          <w:sz w:val="20"/>
          <w:szCs w:val="20"/>
        </w:rPr>
        <w:t xml:space="preserve"> není úplný a Objednatel ho nemůže proplatit.</w:t>
      </w:r>
    </w:p>
    <w:p w14:paraId="11B81A29" w14:textId="77777777" w:rsidR="00D76D80" w:rsidRPr="00B85422" w:rsidRDefault="00D76D80" w:rsidP="00D76D80">
      <w:pPr>
        <w:pStyle w:val="Import8"/>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VI. Staveniště</w:t>
      </w:r>
    </w:p>
    <w:p w14:paraId="5ED04E6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6.1.</w:t>
      </w:r>
      <w:r w:rsidRPr="00B85422">
        <w:rPr>
          <w:rFonts w:ascii="Calibri" w:hAnsi="Calibri" w:cs="Arial"/>
          <w:sz w:val="20"/>
          <w:szCs w:val="20"/>
        </w:rPr>
        <w:tab/>
        <w:t xml:space="preserve">PŘEVZETÍ, PROVOZ A VYKLIZENÍ STAVENIŠTĚ </w:t>
      </w:r>
    </w:p>
    <w:p w14:paraId="785D2932" w14:textId="77777777" w:rsidR="00A4055D" w:rsidRPr="00B85422" w:rsidRDefault="00D76D80" w:rsidP="00D76D80">
      <w:pPr>
        <w:pStyle w:val="Zhlav"/>
        <w:widowControl w:val="0"/>
        <w:spacing w:before="120"/>
        <w:ind w:left="1418" w:hanging="709"/>
        <w:jc w:val="both"/>
        <w:rPr>
          <w:rFonts w:cs="Arial"/>
          <w:sz w:val="20"/>
          <w:szCs w:val="20"/>
        </w:rPr>
      </w:pPr>
      <w:r w:rsidRPr="00B85422">
        <w:rPr>
          <w:rFonts w:cs="Arial"/>
          <w:b/>
          <w:sz w:val="20"/>
          <w:szCs w:val="20"/>
        </w:rPr>
        <w:t>6.1.1.</w:t>
      </w:r>
      <w:r w:rsidRPr="00B85422">
        <w:rPr>
          <w:rFonts w:cs="Arial"/>
          <w:b/>
          <w:sz w:val="20"/>
          <w:szCs w:val="20"/>
        </w:rPr>
        <w:tab/>
      </w:r>
      <w:r w:rsidRPr="00B85422">
        <w:rPr>
          <w:rFonts w:cs="Arial"/>
          <w:sz w:val="20"/>
          <w:szCs w:val="20"/>
        </w:rPr>
        <w:t>Staveništěm se rozumí prostor určený</w:t>
      </w:r>
      <w:r w:rsidR="00A4055D" w:rsidRPr="00B85422">
        <w:rPr>
          <w:rFonts w:cs="Arial"/>
          <w:sz w:val="20"/>
          <w:szCs w:val="20"/>
        </w:rPr>
        <w:t xml:space="preserve"> místem plnění v čl. III</w:t>
      </w:r>
      <w:r w:rsidRPr="00B85422">
        <w:rPr>
          <w:rFonts w:cs="Arial"/>
          <w:sz w:val="20"/>
          <w:szCs w:val="20"/>
        </w:rPr>
        <w:t>. Nedohodnou-li se strany jinak</w:t>
      </w:r>
      <w:r w:rsidR="00A4055D" w:rsidRPr="00B85422">
        <w:rPr>
          <w:rFonts w:cs="Arial"/>
          <w:sz w:val="20"/>
          <w:szCs w:val="20"/>
        </w:rPr>
        <w:t>,</w:t>
      </w:r>
      <w:r w:rsidRPr="00B85422">
        <w:rPr>
          <w:rFonts w:cs="Arial"/>
          <w:sz w:val="20"/>
          <w:szCs w:val="20"/>
        </w:rPr>
        <w:t xml:space="preserve"> předá Objednatel Zhotoviteli staveniště nejpozději v termínu podle článku II. odstavce 2.2.1. této smlouvy. O předání staveniště bude pořízen protokol o předání a převzetí staveniště podepsaný oprávněnými zástupci obou stran, přičemž za rozhodný termín předání a převzetí staveniště se považuje den zahájení předání a převzetí staveniště. </w:t>
      </w:r>
    </w:p>
    <w:p w14:paraId="29026A90" w14:textId="77777777" w:rsidR="00D76D80" w:rsidRPr="00B85422" w:rsidRDefault="00D76D80" w:rsidP="00D76D80">
      <w:pPr>
        <w:pStyle w:val="Zhlav"/>
        <w:widowControl w:val="0"/>
        <w:spacing w:before="120"/>
        <w:ind w:left="1418" w:hanging="709"/>
        <w:jc w:val="both"/>
        <w:rPr>
          <w:rFonts w:cs="Arial"/>
          <w:b/>
          <w:sz w:val="20"/>
          <w:szCs w:val="20"/>
        </w:rPr>
      </w:pPr>
      <w:r w:rsidRPr="00B85422">
        <w:rPr>
          <w:rFonts w:cs="Arial"/>
          <w:b/>
          <w:sz w:val="20"/>
          <w:szCs w:val="20"/>
        </w:rPr>
        <w:t>6.1.2.</w:t>
      </w:r>
      <w:r w:rsidRPr="00B85422">
        <w:rPr>
          <w:rFonts w:cs="Arial"/>
          <w:sz w:val="20"/>
          <w:szCs w:val="20"/>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5CBED27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6.2.</w:t>
      </w:r>
      <w:r w:rsidRPr="00B85422">
        <w:rPr>
          <w:rFonts w:ascii="Calibri" w:hAnsi="Calibri" w:cs="Arial"/>
          <w:sz w:val="20"/>
          <w:szCs w:val="20"/>
        </w:rPr>
        <w:tab/>
        <w:t>VYTÝČENÍ STAVENIŠTĚ</w:t>
      </w:r>
    </w:p>
    <w:p w14:paraId="1F9D8D0E"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Zhotovitel je v rámci sjednané ceny díla plně zodpovědný za:</w:t>
      </w:r>
    </w:p>
    <w:p w14:paraId="7A3919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napToGrid w:val="0"/>
          <w:sz w:val="20"/>
          <w:szCs w:val="20"/>
        </w:rPr>
        <w:t>6.2.1.</w:t>
      </w:r>
      <w:r w:rsidRPr="00B85422">
        <w:rPr>
          <w:rFonts w:cs="Arial"/>
          <w:b/>
          <w:snapToGrid w:val="0"/>
          <w:sz w:val="20"/>
          <w:szCs w:val="20"/>
        </w:rPr>
        <w:tab/>
      </w:r>
      <w:r w:rsidRPr="00B85422">
        <w:rPr>
          <w:rFonts w:cs="Arial"/>
          <w:snapToGrid w:val="0"/>
          <w:sz w:val="20"/>
          <w:szCs w:val="20"/>
        </w:rPr>
        <w:t>správnost umístění úrovní, rozměrů a zaměření všech částí díla;</w:t>
      </w:r>
    </w:p>
    <w:p w14:paraId="7B9F5410"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napToGrid w:val="0"/>
          <w:sz w:val="20"/>
          <w:szCs w:val="20"/>
        </w:rPr>
        <w:t>6.2.2.</w:t>
      </w:r>
      <w:r w:rsidRPr="00B85422">
        <w:rPr>
          <w:rFonts w:cs="Arial"/>
          <w:b/>
          <w:snapToGrid w:val="0"/>
          <w:sz w:val="20"/>
          <w:szCs w:val="20"/>
        </w:rPr>
        <w:tab/>
      </w:r>
      <w:r w:rsidRPr="00B85422">
        <w:rPr>
          <w:rFonts w:cs="Arial"/>
          <w:snapToGrid w:val="0"/>
          <w:sz w:val="20"/>
          <w:szCs w:val="20"/>
        </w:rPr>
        <w:t>zabezpečení všech přístrojů, nástrojů, prací a dodávek nezbytných k zajištění činností v této smlouvě uvedených.</w:t>
      </w:r>
    </w:p>
    <w:p w14:paraId="2A68E96B" w14:textId="5256477B"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 xml:space="preserve">Bude-li během provádění díla zjištěna jakákoliv chyba v umístění, úrovni, rozměrech nebo zaměření jakékoliv části díla, je Zhotovitel povinen bezodkladně na výzvu Objednatele nebo </w:t>
      </w:r>
      <w:r w:rsidR="00391DDE">
        <w:rPr>
          <w:rFonts w:cs="Arial"/>
          <w:sz w:val="20"/>
        </w:rPr>
        <w:t>TDI</w:t>
      </w:r>
      <w:r w:rsidRPr="00B85422">
        <w:rPr>
          <w:rFonts w:cs="Arial"/>
          <w:snapToGrid w:val="0"/>
          <w:sz w:val="20"/>
          <w:szCs w:val="20"/>
        </w:rPr>
        <w:t xml:space="preserve"> odstranit takové nedostatky na vlastní náklad, a to způsobem stanoveným </w:t>
      </w:r>
      <w:r w:rsidR="00391DDE">
        <w:rPr>
          <w:rFonts w:cs="Arial"/>
          <w:sz w:val="20"/>
        </w:rPr>
        <w:t>TDI</w:t>
      </w:r>
      <w:r w:rsidRPr="00B85422">
        <w:rPr>
          <w:rFonts w:cs="Arial"/>
          <w:snapToGrid w:val="0"/>
          <w:sz w:val="20"/>
          <w:szCs w:val="20"/>
        </w:rPr>
        <w:t>.</w:t>
      </w:r>
    </w:p>
    <w:p w14:paraId="15CF6E3D"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6.3.</w:t>
      </w:r>
      <w:r w:rsidRPr="00B85422">
        <w:rPr>
          <w:rFonts w:ascii="Calibri" w:hAnsi="Calibri" w:cs="Arial"/>
          <w:sz w:val="20"/>
          <w:szCs w:val="20"/>
        </w:rPr>
        <w:tab/>
        <w:t>ÚKLID STAVENIŠTĚ</w:t>
      </w:r>
    </w:p>
    <w:p w14:paraId="51C4CEC2" w14:textId="69E6DDE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w:t>
      </w:r>
      <w:r w:rsidR="00262C3F" w:rsidRPr="00B85422">
        <w:rPr>
          <w:rFonts w:cs="Arial"/>
          <w:snapToGrid w:val="0"/>
          <w:sz w:val="20"/>
          <w:szCs w:val="20"/>
        </w:rPr>
        <w:t>rum</w:t>
      </w:r>
      <w:r w:rsidRPr="00B85422">
        <w:rPr>
          <w:rFonts w:cs="Arial"/>
          <w:snapToGrid w:val="0"/>
          <w:sz w:val="20"/>
          <w:szCs w:val="20"/>
        </w:rPr>
        <w:t>, odpadky a dočasné konstrukce, kterých při provádění díla není nezbytně třeba. Při nakládání s odpady je Zhotovitel povinen se řídit ustanoveními zákona č. 185/2001 Sb. ve znění pozdějších předpisů a jeho prováděcími předpisy.</w:t>
      </w:r>
      <w:r w:rsidRPr="00B85422">
        <w:rPr>
          <w:rFonts w:cs="Arial"/>
          <w:sz w:val="20"/>
          <w:szCs w:val="20"/>
        </w:rPr>
        <w:t xml:space="preserve"> Zhotovitel je povinen předávat </w:t>
      </w:r>
      <w:r w:rsidR="00391DDE">
        <w:rPr>
          <w:rFonts w:cs="Arial"/>
          <w:sz w:val="20"/>
        </w:rPr>
        <w:t>TDI</w:t>
      </w:r>
      <w:r w:rsidRPr="00B85422">
        <w:rPr>
          <w:rFonts w:cs="Arial"/>
          <w:sz w:val="20"/>
          <w:szCs w:val="20"/>
        </w:rPr>
        <w:t xml:space="preserve"> doklady o zajištění likvidace odpadů vzniklých stavebními pracemi na díle v souladu s posledně citovaným zákonem.</w:t>
      </w:r>
    </w:p>
    <w:p w14:paraId="063CD5F3"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6.4.</w:t>
      </w:r>
      <w:r w:rsidRPr="00B85422">
        <w:rPr>
          <w:rFonts w:ascii="Calibri" w:hAnsi="Calibri" w:cs="Arial"/>
          <w:sz w:val="20"/>
          <w:szCs w:val="20"/>
        </w:rPr>
        <w:tab/>
        <w:t>VYKLIZENÍ STAVENIŠTĚ</w:t>
      </w:r>
    </w:p>
    <w:p w14:paraId="66E88D36"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nejpozději ke dni předání díla staveniště zcela vyklidit, jinak je Objednatel </w:t>
      </w:r>
      <w:r w:rsidRPr="00B85422">
        <w:rPr>
          <w:rFonts w:cs="Arial"/>
          <w:snapToGrid w:val="0"/>
          <w:sz w:val="20"/>
          <w:szCs w:val="20"/>
        </w:rPr>
        <w:lastRenderedPageBreak/>
        <w:t xml:space="preserve">oprávněn převzetí díla odmítnout. Při vyklizení staveniště je Zhotovitel povinen </w:t>
      </w:r>
      <w:r w:rsidR="00262C3F" w:rsidRPr="00B85422">
        <w:rPr>
          <w:rFonts w:cs="Arial"/>
          <w:snapToGrid w:val="0"/>
          <w:sz w:val="20"/>
          <w:szCs w:val="20"/>
        </w:rPr>
        <w:t>dotčené</w:t>
      </w:r>
      <w:r w:rsidRPr="00B85422">
        <w:rPr>
          <w:rFonts w:cs="Arial"/>
          <w:snapToGrid w:val="0"/>
          <w:sz w:val="20"/>
          <w:szCs w:val="20"/>
        </w:rPr>
        <w:t xml:space="preserve"> plochy</w:t>
      </w:r>
      <w:r w:rsidR="00262C3F" w:rsidRPr="00B85422">
        <w:rPr>
          <w:rFonts w:cs="Arial"/>
          <w:snapToGrid w:val="0"/>
          <w:sz w:val="20"/>
          <w:szCs w:val="20"/>
        </w:rPr>
        <w:t xml:space="preserve"> prováděním díla </w:t>
      </w:r>
      <w:r w:rsidRPr="00B85422">
        <w:rPr>
          <w:rFonts w:cs="Arial"/>
          <w:snapToGrid w:val="0"/>
          <w:sz w:val="20"/>
          <w:szCs w:val="20"/>
        </w:rPr>
        <w:t>do stavu, v jakém byly před zahájením realizace díla.</w:t>
      </w:r>
    </w:p>
    <w:p w14:paraId="027E4AD4"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6.5.</w:t>
      </w:r>
      <w:r w:rsidRPr="00B85422">
        <w:rPr>
          <w:rFonts w:ascii="Calibri" w:hAnsi="Calibri" w:cs="Arial"/>
          <w:sz w:val="20"/>
          <w:szCs w:val="20"/>
        </w:rPr>
        <w:tab/>
        <w:t>DOPRAVNÍ OPATŘENÍ</w:t>
      </w:r>
    </w:p>
    <w:p w14:paraId="4209644F"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6.5.1.</w:t>
      </w:r>
      <w:r w:rsidRPr="00B85422">
        <w:rPr>
          <w:rFonts w:cs="Arial"/>
          <w:b/>
          <w:snapToGrid w:val="0"/>
          <w:sz w:val="20"/>
          <w:szCs w:val="20"/>
        </w:rPr>
        <w:tab/>
      </w:r>
      <w:r w:rsidRPr="00B85422">
        <w:rPr>
          <w:rFonts w:cs="Arial"/>
          <w:snapToGrid w:val="0"/>
          <w:sz w:val="20"/>
          <w:szCs w:val="20"/>
        </w:rPr>
        <w:t>Všechny úkony nutné k provádění a dokončení prací a dodávek na zhotovení díla a odstranění vad a nedodělků musí být prováděny v souladu s touto smlouvou tak, aby nenarušily:</w:t>
      </w:r>
    </w:p>
    <w:p w14:paraId="7D59F481"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6.5.1.1.</w:t>
      </w:r>
      <w:r w:rsidRPr="00B85422">
        <w:rPr>
          <w:rFonts w:cs="Arial"/>
          <w:b/>
          <w:snapToGrid w:val="0"/>
          <w:sz w:val="20"/>
          <w:szCs w:val="20"/>
        </w:rPr>
        <w:tab/>
      </w:r>
      <w:r w:rsidRPr="00B85422">
        <w:rPr>
          <w:rFonts w:cs="Arial"/>
          <w:snapToGrid w:val="0"/>
          <w:sz w:val="20"/>
          <w:szCs w:val="20"/>
        </w:rPr>
        <w:t xml:space="preserve">provoz v okolí stavby, životní podmínky osob užívajících </w:t>
      </w:r>
      <w:r w:rsidR="00737FBC">
        <w:rPr>
          <w:rFonts w:cs="Arial"/>
          <w:snapToGrid w:val="0"/>
          <w:sz w:val="20"/>
          <w:szCs w:val="20"/>
        </w:rPr>
        <w:t xml:space="preserve">okolní </w:t>
      </w:r>
      <w:r w:rsidRPr="00B85422">
        <w:rPr>
          <w:rFonts w:cs="Arial"/>
          <w:snapToGrid w:val="0"/>
          <w:sz w:val="20"/>
          <w:szCs w:val="20"/>
        </w:rPr>
        <w:t>budovy a prostory a jejich bezpečnost, to vše na staveništi a v okolí místa předmětu plnění zakázky v rozsahu určeném příslušnými hygienickými normami a ostatními doporučenými i závaznými předpisy o ochraně životního prostředí;</w:t>
      </w:r>
    </w:p>
    <w:p w14:paraId="7F05E67B"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6.5.1.2.</w:t>
      </w:r>
      <w:r w:rsidRPr="00B85422">
        <w:rPr>
          <w:rFonts w:cs="Arial"/>
          <w:b/>
          <w:snapToGrid w:val="0"/>
          <w:sz w:val="20"/>
          <w:szCs w:val="20"/>
        </w:rPr>
        <w:tab/>
      </w:r>
      <w:r w:rsidRPr="00B85422">
        <w:rPr>
          <w:rFonts w:cs="Arial"/>
          <w:snapToGrid w:val="0"/>
          <w:sz w:val="20"/>
          <w:szCs w:val="20"/>
        </w:rPr>
        <w:t>přístup a užívání veřejných a soukromých pozemních komunikací.</w:t>
      </w:r>
    </w:p>
    <w:p w14:paraId="2067F2FF"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Zhotovitel je povinen plně odškodnit Objednatele za jakékoliv nároky a náklady, které mu vznikly v souvislosti s narušením práv třetích osob, vyplývajících z </w:t>
      </w:r>
      <w:r w:rsidRPr="00B85422">
        <w:rPr>
          <w:rFonts w:cs="Arial"/>
          <w:sz w:val="20"/>
          <w:szCs w:val="20"/>
        </w:rPr>
        <w:t>odstavců</w:t>
      </w:r>
      <w:r w:rsidRPr="00B85422">
        <w:rPr>
          <w:rFonts w:cs="Arial"/>
          <w:snapToGrid w:val="0"/>
          <w:sz w:val="20"/>
          <w:szCs w:val="20"/>
        </w:rPr>
        <w:t xml:space="preserve"> 6.5.1.1. a 6.5.1.2., a to v rozsahu, ve kterém je za toto narušení sám odpovědný.</w:t>
      </w:r>
    </w:p>
    <w:p w14:paraId="4EE1F34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6.5.2.</w:t>
      </w:r>
      <w:r w:rsidRPr="00B85422">
        <w:rPr>
          <w:rFonts w:cs="Arial"/>
          <w:b/>
          <w:snapToGrid w:val="0"/>
          <w:sz w:val="20"/>
          <w:szCs w:val="20"/>
        </w:rPr>
        <w:tab/>
      </w:r>
      <w:r w:rsidRPr="00B85422">
        <w:rPr>
          <w:rFonts w:cs="Arial"/>
          <w:snapToGrid w:val="0"/>
          <w:sz w:val="20"/>
          <w:szCs w:val="20"/>
        </w:rPr>
        <w:t xml:space="preserve">Zhotovitel je povinen užít veškeré dostupné prostředky, aby předešel znečištěním a poškozením pozemních komunikací vedoucích ke staveništi v důsledku dopravy prováděné Zhotovitelem, jeho </w:t>
      </w:r>
      <w:r w:rsidR="00717BDE">
        <w:rPr>
          <w:rFonts w:cs="Arial"/>
          <w:snapToGrid w:val="0"/>
          <w:sz w:val="20"/>
          <w:szCs w:val="20"/>
        </w:rPr>
        <w:t>pod</w:t>
      </w:r>
      <w:r w:rsidRPr="00B85422">
        <w:rPr>
          <w:rFonts w:cs="Arial"/>
          <w:snapToGrid w:val="0"/>
          <w:sz w:val="20"/>
          <w:szCs w:val="20"/>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4D3EF86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6.5.3.</w:t>
      </w:r>
      <w:r w:rsidRPr="00B85422">
        <w:rPr>
          <w:rFonts w:cs="Arial"/>
          <w:b/>
          <w:snapToGrid w:val="0"/>
          <w:sz w:val="20"/>
          <w:szCs w:val="20"/>
        </w:rPr>
        <w:tab/>
      </w:r>
      <w:r w:rsidRPr="00B85422">
        <w:rPr>
          <w:rFonts w:cs="Arial"/>
          <w:snapToGrid w:val="0"/>
          <w:sz w:val="20"/>
          <w:szCs w:val="2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3CC932A" w14:textId="05BD3344"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6.5.4.</w:t>
      </w:r>
      <w:r w:rsidRPr="00B85422">
        <w:rPr>
          <w:rFonts w:cs="Arial"/>
          <w:b/>
          <w:snapToGrid w:val="0"/>
          <w:sz w:val="20"/>
          <w:szCs w:val="20"/>
        </w:rPr>
        <w:tab/>
      </w:r>
      <w:r w:rsidRPr="00B85422">
        <w:rPr>
          <w:rFonts w:cs="Arial"/>
          <w:snapToGrid w:val="0"/>
          <w:sz w:val="20"/>
          <w:szCs w:val="20"/>
        </w:rPr>
        <w:t xml:space="preserve">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w:t>
      </w:r>
      <w:r w:rsidR="00391DDE">
        <w:rPr>
          <w:rFonts w:cs="Arial"/>
          <w:sz w:val="20"/>
        </w:rPr>
        <w:t>TDI</w:t>
      </w:r>
      <w:r w:rsidRPr="00B85422">
        <w:rPr>
          <w:rFonts w:cs="Arial"/>
          <w:snapToGrid w:val="0"/>
          <w:sz w:val="20"/>
          <w:szCs w:val="20"/>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p>
    <w:p w14:paraId="5A365C8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VII. Stavební deník</w:t>
      </w:r>
    </w:p>
    <w:p w14:paraId="72881ED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7.1.</w:t>
      </w:r>
      <w:r w:rsidRPr="00B85422">
        <w:rPr>
          <w:rFonts w:ascii="Calibri" w:hAnsi="Calibri" w:cs="Arial"/>
          <w:b/>
          <w:sz w:val="20"/>
        </w:rPr>
        <w:tab/>
      </w:r>
      <w:r w:rsidRPr="00B85422">
        <w:rPr>
          <w:rFonts w:ascii="Calibri" w:hAnsi="Calibri" w:cs="Arial"/>
          <w:sz w:val="20"/>
        </w:rPr>
        <w:t>Zhotovitel je povinen vést ode dne, kdy byly zahájeny práce na staveništi, stavební deník, a to až do dne odstranění veškerých vad a nedodělků. Poté je Zhotovitel povinen předat stavební deník Objednateli.</w:t>
      </w:r>
    </w:p>
    <w:p w14:paraId="6B1558E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7.2.</w:t>
      </w:r>
      <w:r w:rsidRPr="00B85422">
        <w:rPr>
          <w:rFonts w:ascii="Calibri" w:hAnsi="Calibri" w:cs="Arial"/>
          <w:b/>
          <w:sz w:val="20"/>
        </w:rPr>
        <w:tab/>
      </w:r>
      <w:r w:rsidRPr="00B85422">
        <w:rPr>
          <w:rFonts w:ascii="Calibri" w:hAnsi="Calibri" w:cs="Arial"/>
          <w:sz w:val="20"/>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Pokud bude Zhotovitel účtovat HZS (hodinovou zúčtovací sazbu), budou počty hodin účtovaných v HZS zapsány ve stavebním deníku v den, kdy budou takové práce prováděny. Zápisy ve stavebním deníku budou datovány a podepsány Zhotovitelem.</w:t>
      </w:r>
    </w:p>
    <w:p w14:paraId="2D018F7C" w14:textId="17A3FC0A"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7.3.</w:t>
      </w:r>
      <w:r w:rsidRPr="00B85422">
        <w:rPr>
          <w:rFonts w:ascii="Calibri" w:hAnsi="Calibri" w:cs="Arial"/>
          <w:b/>
          <w:sz w:val="20"/>
        </w:rPr>
        <w:tab/>
      </w:r>
      <w:r w:rsidRPr="00B85422">
        <w:rPr>
          <w:rFonts w:ascii="Calibri" w:hAnsi="Calibri" w:cs="Arial"/>
          <w:sz w:val="20"/>
        </w:rPr>
        <w:t xml:space="preserve">Zápisy do stavebního deníku provádí stavbyvedoucí vždy v ten den, kdy byly práce provedeny nebo kdy </w:t>
      </w:r>
      <w:r w:rsidRPr="00B85422">
        <w:rPr>
          <w:rFonts w:ascii="Calibri" w:hAnsi="Calibri" w:cs="Arial"/>
          <w:sz w:val="20"/>
        </w:rPr>
        <w:lastRenderedPageBreak/>
        <w:t xml:space="preserve">nastaly okolnosti, které jsou předmětem zápisu. Mimo stavbyvedoucího může do stavebního deníku provádět potřebné záznamy pouze Objednatel a </w:t>
      </w:r>
      <w:r w:rsidR="00391DDE">
        <w:rPr>
          <w:rFonts w:cs="Arial"/>
          <w:sz w:val="20"/>
        </w:rPr>
        <w:t>TDI</w:t>
      </w:r>
      <w:r w:rsidRPr="00B85422">
        <w:rPr>
          <w:rFonts w:ascii="Calibri" w:hAnsi="Calibri" w:cs="Arial"/>
          <w:sz w:val="20"/>
        </w:rPr>
        <w:t xml:space="preserve"> případně </w:t>
      </w:r>
      <w:r w:rsidR="003F09F9" w:rsidRPr="00B85422">
        <w:rPr>
          <w:rFonts w:ascii="Calibri" w:hAnsi="Calibri" w:cs="Arial"/>
          <w:sz w:val="20"/>
        </w:rPr>
        <w:t xml:space="preserve">jimi písemně pověřený zástupce </w:t>
      </w:r>
      <w:r w:rsidRPr="00B85422">
        <w:rPr>
          <w:rFonts w:ascii="Calibri" w:hAnsi="Calibri" w:cs="Arial"/>
          <w:sz w:val="20"/>
        </w:rPr>
        <w:t>nebo oprávněné orgány státní správy.</w:t>
      </w:r>
    </w:p>
    <w:p w14:paraId="2FEA469D" w14:textId="2F36AB3E"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7.4.</w:t>
      </w:r>
      <w:r w:rsidRPr="00B85422">
        <w:rPr>
          <w:rFonts w:ascii="Calibri" w:hAnsi="Calibri" w:cs="Arial"/>
          <w:b/>
          <w:sz w:val="20"/>
        </w:rPr>
        <w:tab/>
      </w:r>
      <w:r w:rsidRPr="00B85422">
        <w:rPr>
          <w:rFonts w:ascii="Calibri" w:hAnsi="Calibri" w:cs="Arial"/>
          <w:sz w:val="20"/>
        </w:rPr>
        <w:t xml:space="preserve">Zhotovitel je povinen předkládat stavební deník </w:t>
      </w:r>
      <w:r w:rsidR="00391DDE">
        <w:rPr>
          <w:rFonts w:cs="Arial"/>
          <w:sz w:val="20"/>
        </w:rPr>
        <w:t>TDI</w:t>
      </w:r>
      <w:r w:rsidRPr="00B85422">
        <w:rPr>
          <w:rFonts w:ascii="Calibri" w:hAnsi="Calibri" w:cs="Arial"/>
          <w:sz w:val="20"/>
        </w:rPr>
        <w:t xml:space="preserve"> denně (případně kdykoliv na vyzvání) ke kontrole a k provádění zápisů a současně mu bez zbytečného odkladu vydat průpisy uzavřených stran stavebního deníku.</w:t>
      </w:r>
    </w:p>
    <w:p w14:paraId="49A3C236" w14:textId="3C983041"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7.5.</w:t>
      </w:r>
      <w:r w:rsidRPr="00B85422">
        <w:rPr>
          <w:rFonts w:ascii="Calibri" w:hAnsi="Calibri" w:cs="Arial"/>
          <w:b/>
          <w:sz w:val="20"/>
        </w:rPr>
        <w:tab/>
      </w:r>
      <w:r w:rsidRPr="00B85422">
        <w:rPr>
          <w:rFonts w:ascii="Calibri" w:hAnsi="Calibri" w:cs="Arial"/>
          <w:sz w:val="20"/>
        </w:rPr>
        <w:t xml:space="preserve">Objednatel a </w:t>
      </w:r>
      <w:r w:rsidR="00391DDE">
        <w:rPr>
          <w:rFonts w:cs="Arial"/>
          <w:sz w:val="20"/>
        </w:rPr>
        <w:t>TDI</w:t>
      </w:r>
      <w:r w:rsidRPr="00B85422">
        <w:rPr>
          <w:rFonts w:ascii="Calibri" w:hAnsi="Calibri" w:cs="Arial"/>
          <w:sz w:val="20"/>
        </w:rPr>
        <w:t xml:space="preserve"> je oprávněn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2A5E6EE8" w14:textId="0A408F1C" w:rsidR="00D76D80" w:rsidRPr="00B85422" w:rsidRDefault="00D76D80" w:rsidP="00D76D80">
      <w:pPr>
        <w:pStyle w:val="Import5"/>
        <w:widowControl w:val="0"/>
        <w:suppressAutoHyphens w:val="0"/>
        <w:spacing w:before="120" w:line="240" w:lineRule="auto"/>
        <w:ind w:left="709" w:hanging="709"/>
        <w:jc w:val="both"/>
        <w:rPr>
          <w:rFonts w:ascii="Calibri" w:hAnsi="Calibri" w:cs="Arial"/>
          <w:b/>
          <w:strike/>
          <w:sz w:val="20"/>
        </w:rPr>
      </w:pPr>
      <w:r w:rsidRPr="00B85422">
        <w:rPr>
          <w:rFonts w:ascii="Calibri" w:hAnsi="Calibri" w:cs="Arial"/>
          <w:b/>
          <w:sz w:val="20"/>
        </w:rPr>
        <w:t>7.6.</w:t>
      </w:r>
      <w:r w:rsidRPr="00B85422">
        <w:rPr>
          <w:rFonts w:ascii="Calibri" w:hAnsi="Calibri" w:cs="Arial"/>
          <w:b/>
          <w:sz w:val="20"/>
        </w:rPr>
        <w:tab/>
      </w:r>
      <w:r w:rsidRPr="00B85422">
        <w:rPr>
          <w:rFonts w:ascii="Calibri" w:hAnsi="Calibri" w:cs="Arial"/>
          <w:sz w:val="20"/>
        </w:rPr>
        <w:t xml:space="preserve">Zhotovitel je povinen organizovat a zúčastňovat se jednou za kalendářní týden pravidelných kontrolních dnů za účelem kontroly provádění díla za účasti </w:t>
      </w:r>
      <w:r w:rsidR="00391DDE">
        <w:rPr>
          <w:rFonts w:cs="Arial"/>
          <w:sz w:val="20"/>
        </w:rPr>
        <w:t>TDI</w:t>
      </w:r>
      <w:r w:rsidRPr="00B85422">
        <w:rPr>
          <w:rFonts w:ascii="Calibri" w:hAnsi="Calibri" w:cs="Arial"/>
          <w:sz w:val="20"/>
        </w:rPr>
        <w:t xml:space="preserve"> a Objednatele. Kontrolní dny budou zaměřeny zejména na dodržování časového harmonogramu výstavby a na kvalitu prováděných prací. Kontrolní dny budou probíhat jednou za kalendářní týden v předem stanovený den v týdnu, pravidelně, po celou dobu plnění díla, nebude-li smluvními stranami předem dohodnuto jinak.</w:t>
      </w:r>
    </w:p>
    <w:p w14:paraId="03D1733B" w14:textId="77777777" w:rsidR="00D76D80" w:rsidRPr="00B85422" w:rsidRDefault="00D76D80" w:rsidP="00D76D80">
      <w:pPr>
        <w:pStyle w:val="Import3"/>
        <w:widowControl w:val="0"/>
        <w:tabs>
          <w:tab w:val="clear" w:pos="720"/>
          <w:tab w:val="clear" w:pos="1584"/>
        </w:tabs>
        <w:suppressAutoHyphens w:val="0"/>
        <w:spacing w:before="120" w:line="240" w:lineRule="auto"/>
        <w:ind w:left="709" w:hanging="709"/>
        <w:jc w:val="both"/>
        <w:rPr>
          <w:rFonts w:ascii="Calibri" w:hAnsi="Calibri" w:cs="Arial"/>
          <w:sz w:val="20"/>
        </w:rPr>
      </w:pPr>
      <w:r w:rsidRPr="00B85422">
        <w:rPr>
          <w:rFonts w:ascii="Calibri" w:hAnsi="Calibri" w:cs="Arial"/>
          <w:b/>
          <w:sz w:val="20"/>
        </w:rPr>
        <w:t>7.7.</w:t>
      </w:r>
      <w:r w:rsidRPr="00B85422">
        <w:rPr>
          <w:rFonts w:ascii="Calibri" w:hAnsi="Calibri" w:cs="Arial"/>
          <w:b/>
          <w:sz w:val="20"/>
        </w:rPr>
        <w:tab/>
      </w:r>
      <w:r w:rsidRPr="00B85422">
        <w:rPr>
          <w:rFonts w:ascii="Calibri" w:hAnsi="Calibri" w:cs="Arial"/>
          <w:sz w:val="20"/>
        </w:rPr>
        <w:t>Zápis z kontrolního dne bude obsahovat:</w:t>
      </w:r>
    </w:p>
    <w:p w14:paraId="153E53B6"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předmět kontrolního dne;</w:t>
      </w:r>
    </w:p>
    <w:p w14:paraId="131E2637" w14:textId="5C8C8751"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 xml:space="preserve">vyjádření </w:t>
      </w:r>
      <w:r w:rsidR="00391DDE">
        <w:rPr>
          <w:rFonts w:cs="Arial"/>
          <w:sz w:val="20"/>
        </w:rPr>
        <w:t>TDI</w:t>
      </w:r>
      <w:r w:rsidRPr="00B85422">
        <w:rPr>
          <w:rFonts w:ascii="Calibri" w:hAnsi="Calibri" w:cs="Arial"/>
          <w:sz w:val="20"/>
        </w:rPr>
        <w:t>, Objednatele a Zhotovitele k výsledku kontroly;</w:t>
      </w:r>
    </w:p>
    <w:p w14:paraId="06ACCF32"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jednotlivých řešených bodů s uvedením podrobných termínů jejich plnění v souladu s harmonogramem a odpovědnosti konkrétních účastníků výstavby za jejich plnění;</w:t>
      </w:r>
    </w:p>
    <w:p w14:paraId="2E956205"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sjednaný termín odstranění zjištěných vad a drobných nedodělků;</w:t>
      </w:r>
    </w:p>
    <w:p w14:paraId="33DE1DC7"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změn;</w:t>
      </w:r>
    </w:p>
    <w:p w14:paraId="6B292B77"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podpisy zúčastněných osob.</w:t>
      </w:r>
    </w:p>
    <w:p w14:paraId="25755BB5" w14:textId="4CDF1D2F"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7.8.</w:t>
      </w:r>
      <w:r w:rsidRPr="00B85422">
        <w:rPr>
          <w:rFonts w:ascii="Calibri" w:hAnsi="Calibri" w:cs="Arial"/>
          <w:b/>
          <w:sz w:val="20"/>
        </w:rPr>
        <w:tab/>
      </w:r>
      <w:r w:rsidRPr="00B85422">
        <w:rPr>
          <w:rFonts w:ascii="Calibri" w:hAnsi="Calibri" w:cs="Arial"/>
          <w:sz w:val="20"/>
        </w:rPr>
        <w:t xml:space="preserve">Kontrolní den povede </w:t>
      </w:r>
      <w:r w:rsidR="00391DDE">
        <w:rPr>
          <w:rFonts w:cs="Arial"/>
          <w:sz w:val="20"/>
        </w:rPr>
        <w:t>TDI</w:t>
      </w:r>
      <w:r w:rsidRPr="00B85422">
        <w:rPr>
          <w:rFonts w:ascii="Calibri" w:hAnsi="Calibri" w:cs="Arial"/>
          <w:sz w:val="20"/>
        </w:rPr>
        <w:t>, který z něj rovněž pořídí zápis.</w:t>
      </w:r>
    </w:p>
    <w:p w14:paraId="224C02C0" w14:textId="1C06799D"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7.9.</w:t>
      </w:r>
      <w:r w:rsidRPr="00B85422">
        <w:rPr>
          <w:rFonts w:ascii="Calibri" w:hAnsi="Calibri" w:cs="Arial"/>
          <w:b/>
          <w:sz w:val="20"/>
        </w:rPr>
        <w:tab/>
      </w:r>
      <w:r w:rsidRPr="00B85422">
        <w:rPr>
          <w:rFonts w:ascii="Calibri" w:hAnsi="Calibri" w:cs="Arial"/>
          <w:sz w:val="20"/>
        </w:rPr>
        <w:t xml:space="preserve">Výše uvedenými kontrolními dny nejsou dotčeny pravidelné průběžné kontroly provádění díla </w:t>
      </w:r>
      <w:r w:rsidR="00391DDE">
        <w:rPr>
          <w:rFonts w:cs="Arial"/>
          <w:sz w:val="20"/>
        </w:rPr>
        <w:t>TDI</w:t>
      </w:r>
      <w:r w:rsidRPr="00B85422">
        <w:rPr>
          <w:rFonts w:ascii="Calibri" w:hAnsi="Calibri" w:cs="Arial"/>
          <w:sz w:val="20"/>
        </w:rPr>
        <w:t>, Objednatelem nebo jimi oprávněnými osobami na staveništi, jež budou zaznamenány ve stavebním deníku.</w:t>
      </w:r>
    </w:p>
    <w:p w14:paraId="59124AFA"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7.10.</w:t>
      </w:r>
      <w:r w:rsidRPr="00B85422">
        <w:rPr>
          <w:rFonts w:ascii="Calibri" w:hAnsi="Calibri" w:cs="Arial"/>
          <w:b/>
          <w:sz w:val="20"/>
        </w:rPr>
        <w:tab/>
      </w:r>
      <w:r w:rsidRPr="00B85422">
        <w:rPr>
          <w:rFonts w:ascii="Calibri" w:hAnsi="Calibri" w:cs="Arial"/>
          <w:sz w:val="20"/>
        </w:rPr>
        <w:t>Zápisy ve stavebním deníku ani zápisy z kontrolních dnů se nepovažují za změnu smlouvy ani nezakládají nárok na změnu smlouvy.</w:t>
      </w:r>
    </w:p>
    <w:p w14:paraId="2DD340BF"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VIII. Provádění díla</w:t>
      </w:r>
    </w:p>
    <w:p w14:paraId="1C67B6C1" w14:textId="77777777" w:rsidR="00D76D80" w:rsidRPr="00B85422" w:rsidRDefault="00D76D80" w:rsidP="00D76D80">
      <w:pPr>
        <w:pStyle w:val="Odstavecseseznamem"/>
        <w:widowControl w:val="0"/>
        <w:numPr>
          <w:ilvl w:val="0"/>
          <w:numId w:val="28"/>
        </w:numPr>
        <w:spacing w:before="120"/>
        <w:ind w:hanging="720"/>
        <w:jc w:val="both"/>
        <w:rPr>
          <w:rFonts w:ascii="Calibri" w:hAnsi="Calibri" w:cs="Arial"/>
          <w:snapToGrid w:val="0"/>
          <w:sz w:val="20"/>
        </w:rPr>
      </w:pPr>
      <w:r w:rsidRPr="00B85422">
        <w:rPr>
          <w:rFonts w:ascii="Calibri" w:hAnsi="Calibri" w:cs="Arial"/>
          <w:snapToGrid w:val="0"/>
          <w:sz w:val="20"/>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w:t>
      </w:r>
      <w:r w:rsidR="003F09F9" w:rsidRPr="00B85422">
        <w:rPr>
          <w:rFonts w:ascii="Calibri" w:hAnsi="Calibri" w:cs="Arial"/>
          <w:snapToGrid w:val="0"/>
          <w:sz w:val="20"/>
        </w:rPr>
        <w:t>í</w:t>
      </w:r>
      <w:r w:rsidRPr="00B85422">
        <w:rPr>
          <w:rFonts w:ascii="Calibri" w:hAnsi="Calibri" w:cs="Arial"/>
          <w:snapToGrid w:val="0"/>
          <w:sz w:val="20"/>
        </w:rPr>
        <w:t xml:space="preserve"> díla, a to zejména za bezpečnost a stabilitu konstrukcí na staveništi a za přiměřenost a bezpečnost veškerých užitých technologických postupů.</w:t>
      </w:r>
    </w:p>
    <w:p w14:paraId="51DADC0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Veškeré práce budou prováděny za provozu s minimální délkou odstávek. </w:t>
      </w:r>
    </w:p>
    <w:p w14:paraId="54372705"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Součástí prováděcích prací musí být úklidové práce v takovém rozsahu, aby následující den po dokončení prací, a to i dílčích, mohly být dotčené prostory užívány.</w:t>
      </w:r>
    </w:p>
    <w:p w14:paraId="62E0D30A"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Odvoz vybouraných hmot a navážení materiálu bude prováděno průběžně. Na staveništi nelze vybouraný stavební materiál hromadit. Zhotovitel se zavazuje, že odpady, suť a znečištění bude neodkladně a průběžně odstraňovat ze staveniště.</w:t>
      </w:r>
    </w:p>
    <w:p w14:paraId="660D19DF"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Celé staveniště musí být v době provádění stavebních prací řádně vyznačeno, udržováno v pořádku a musí být zachována maximální bezpečnostní opatření, vzhledem k tomu, že se jedná o </w:t>
      </w:r>
      <w:r w:rsidR="00D10AC7" w:rsidRPr="00B85422">
        <w:rPr>
          <w:rFonts w:ascii="Calibri" w:hAnsi="Calibri" w:cs="Arial"/>
          <w:snapToGrid w:val="0"/>
          <w:sz w:val="20"/>
        </w:rPr>
        <w:t>chodník</w:t>
      </w:r>
      <w:r w:rsidRPr="00B85422">
        <w:rPr>
          <w:rFonts w:ascii="Calibri" w:hAnsi="Calibri" w:cs="Arial"/>
          <w:snapToGrid w:val="0"/>
          <w:sz w:val="20"/>
        </w:rPr>
        <w:t xml:space="preserve"> s pohybem osob.</w:t>
      </w:r>
    </w:p>
    <w:p w14:paraId="1FA667CA" w14:textId="77777777" w:rsidR="0030505A" w:rsidRPr="00B85422" w:rsidRDefault="00737FBC"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Pr>
          <w:rFonts w:ascii="Calibri" w:hAnsi="Calibri" w:cs="Arial"/>
          <w:snapToGrid w:val="0"/>
          <w:sz w:val="20"/>
        </w:rPr>
        <w:t xml:space="preserve">V případě </w:t>
      </w:r>
      <w:r w:rsidR="0030505A" w:rsidRPr="00B85422">
        <w:rPr>
          <w:rFonts w:ascii="Calibri" w:hAnsi="Calibri" w:cs="Arial"/>
          <w:snapToGrid w:val="0"/>
          <w:sz w:val="20"/>
        </w:rPr>
        <w:t>manipulac</w:t>
      </w:r>
      <w:r>
        <w:rPr>
          <w:rFonts w:ascii="Calibri" w:hAnsi="Calibri" w:cs="Arial"/>
          <w:snapToGrid w:val="0"/>
          <w:sz w:val="20"/>
        </w:rPr>
        <w:t>e</w:t>
      </w:r>
      <w:r w:rsidR="0030505A" w:rsidRPr="00B85422">
        <w:rPr>
          <w:rFonts w:ascii="Calibri" w:hAnsi="Calibri" w:cs="Arial"/>
          <w:snapToGrid w:val="0"/>
          <w:sz w:val="20"/>
        </w:rPr>
        <w:t xml:space="preserve"> a </w:t>
      </w:r>
      <w:r w:rsidR="0030505A" w:rsidRPr="00737FBC">
        <w:rPr>
          <w:rFonts w:ascii="Calibri" w:hAnsi="Calibri" w:cs="Arial"/>
          <w:snapToGrid w:val="0"/>
          <w:sz w:val="20"/>
        </w:rPr>
        <w:t>dopravě azbestu</w:t>
      </w:r>
      <w:r w:rsidR="0030505A" w:rsidRPr="00B85422">
        <w:rPr>
          <w:rFonts w:ascii="Calibri" w:hAnsi="Calibri" w:cs="Arial"/>
          <w:snapToGrid w:val="0"/>
          <w:sz w:val="20"/>
        </w:rPr>
        <w:t xml:space="preserve"> musí zhotovitel zajistit, aby nebyla do ovzduší uvolňována azbestová vlákna nebo azbestový prach, a aby nedošlo k rozlití kapalin obsahujících azbestová vlákna. Odpad obsahující azbest lze předávat pouze osobám oprávněným k jejich převzetí, dod</w:t>
      </w:r>
      <w:r w:rsidR="007D0D0E" w:rsidRPr="00B85422">
        <w:rPr>
          <w:rFonts w:ascii="Calibri" w:hAnsi="Calibri" w:cs="Arial"/>
          <w:snapToGrid w:val="0"/>
          <w:sz w:val="20"/>
        </w:rPr>
        <w:t>r</w:t>
      </w:r>
      <w:r w:rsidR="0030505A" w:rsidRPr="00B85422">
        <w:rPr>
          <w:rFonts w:ascii="Calibri" w:hAnsi="Calibri" w:cs="Arial"/>
          <w:snapToGrid w:val="0"/>
          <w:sz w:val="20"/>
        </w:rPr>
        <w:t xml:space="preserve">žovat platnou </w:t>
      </w:r>
      <w:r w:rsidR="0030505A" w:rsidRPr="00B85422">
        <w:rPr>
          <w:rFonts w:ascii="Calibri" w:hAnsi="Calibri" w:cs="Arial"/>
          <w:snapToGrid w:val="0"/>
          <w:sz w:val="20"/>
        </w:rPr>
        <w:lastRenderedPageBreak/>
        <w:t>legislativu – zákon č. 185/2001 Sb. o odpadech, v platném znění, vyhl. MŽP č. 381/2001 Sb., v platném znění, zákon č. 258/2000 Sb., ve znění pozdějších předpisů o ochraně veřejného zdraví, vyhl.MZ č.394/2006 Sb.Při demontáži nebudou azbestocementové materiály řezány ani nijak děleny</w:t>
      </w:r>
      <w:r w:rsidR="00C02419" w:rsidRPr="00B85422">
        <w:rPr>
          <w:rFonts w:ascii="Calibri" w:hAnsi="Calibri" w:cs="Arial"/>
          <w:snapToGrid w:val="0"/>
          <w:sz w:val="20"/>
        </w:rPr>
        <w:t>.</w:t>
      </w:r>
    </w:p>
    <w:p w14:paraId="4DE879D0"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bezpečnost práce při provádění díla podle zákona č. 309/2006 Sb. a Nařízení vlády č. 591/2006 Sb.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6A95FAB3"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učinit veškerá nezbytná opatření k ochraně osob užívajících </w:t>
      </w:r>
      <w:r w:rsidR="00D10AC7" w:rsidRPr="00B85422">
        <w:rPr>
          <w:rFonts w:ascii="Calibri" w:hAnsi="Calibri" w:cs="Arial"/>
          <w:snapToGrid w:val="0"/>
          <w:sz w:val="20"/>
        </w:rPr>
        <w:t xml:space="preserve">okolní </w:t>
      </w:r>
      <w:r w:rsidRPr="00B85422">
        <w:rPr>
          <w:rFonts w:ascii="Calibri" w:hAnsi="Calibri" w:cs="Arial"/>
          <w:snapToGrid w:val="0"/>
          <w:sz w:val="20"/>
        </w:rPr>
        <w:t>budovy a prostory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14:paraId="16BF9293" w14:textId="68DC346A"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zabezpečit a udržovat na vlastní náklad veškerá světla, ostrahu, oplocení, varovné tabulky a dozor v době a na místech, kde je to nezbytně nutné nebo kde je to požadováno </w:t>
      </w:r>
      <w:r w:rsidR="00391DDE">
        <w:rPr>
          <w:rFonts w:cs="Arial"/>
          <w:sz w:val="20"/>
        </w:rPr>
        <w:t>TDI</w:t>
      </w:r>
      <w:r w:rsidRPr="00B85422">
        <w:rPr>
          <w:rFonts w:ascii="Calibri" w:hAnsi="Calibri" w:cs="Arial"/>
          <w:snapToGrid w:val="0"/>
          <w:sz w:val="20"/>
        </w:rPr>
        <w:t>, příslušnými předpisy nebo příslušným oprávněným orgánem veřejné správy pro bezpečnost osob, díla nebo zachování veřejného pořádku;</w:t>
      </w:r>
    </w:p>
    <w:p w14:paraId="4E66DA4F"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5AD1D86C"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vlivem činnosti Zhotovitele nesmí dojit ke škodám na objektech a inženýrských sítích. Případné vzniklé škody hradí Zhotovitel, a to i třetím osobám, pokud škoda vznikne působením Zhotovitele;</w:t>
      </w:r>
    </w:p>
    <w:p w14:paraId="3F688B44"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28B375FD"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se zavazuje provést pro objednatele dílo s využitím vlastních kapacit a třetích osob. Tyto třetí osoby (dále jen „</w:t>
      </w:r>
      <w:r w:rsidR="00717BDE">
        <w:rPr>
          <w:rFonts w:ascii="Calibri" w:hAnsi="Calibri" w:cs="Arial"/>
          <w:snapToGrid w:val="0"/>
          <w:sz w:val="20"/>
        </w:rPr>
        <w:t>pod</w:t>
      </w:r>
      <w:r w:rsidRPr="00B85422">
        <w:rPr>
          <w:rFonts w:ascii="Calibri" w:hAnsi="Calibri" w:cs="Arial"/>
          <w:snapToGrid w:val="0"/>
          <w:sz w:val="20"/>
        </w:rPr>
        <w:t xml:space="preserve">dodavatelé“) se budou podílet na provedení díla výhradně v rozsahu určeném smlouvou uzavřenou mezi zhotovitelem a </w:t>
      </w:r>
      <w:r w:rsidR="00717BDE">
        <w:rPr>
          <w:rFonts w:ascii="Calibri" w:hAnsi="Calibri" w:cs="Arial"/>
          <w:snapToGrid w:val="0"/>
          <w:sz w:val="20"/>
        </w:rPr>
        <w:t>pod</w:t>
      </w:r>
      <w:r w:rsidRPr="00B85422">
        <w:rPr>
          <w:rFonts w:ascii="Calibri" w:hAnsi="Calibri" w:cs="Arial"/>
          <w:snapToGrid w:val="0"/>
          <w:sz w:val="20"/>
        </w:rPr>
        <w:t>dodavatelem.</w:t>
      </w:r>
    </w:p>
    <w:p w14:paraId="07C22CED"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odpovídá v plném rozsahu za veškeré části díla provedené </w:t>
      </w:r>
      <w:r w:rsidR="00717BDE">
        <w:rPr>
          <w:rFonts w:ascii="Calibri" w:hAnsi="Calibri" w:cs="Arial"/>
          <w:snapToGrid w:val="0"/>
          <w:sz w:val="20"/>
        </w:rPr>
        <w:t>pod</w:t>
      </w:r>
      <w:r w:rsidRPr="00B85422">
        <w:rPr>
          <w:rFonts w:ascii="Calibri" w:hAnsi="Calibri" w:cs="Arial"/>
          <w:snapToGrid w:val="0"/>
          <w:sz w:val="20"/>
        </w:rPr>
        <w:t xml:space="preserve">dodavateli. Zhotovitel vytvoří stabilní tým osob odpovědných za provádění a řízení prací vlastních i </w:t>
      </w:r>
      <w:r w:rsidR="00717BDE">
        <w:rPr>
          <w:rFonts w:ascii="Calibri" w:hAnsi="Calibri" w:cs="Arial"/>
          <w:snapToGrid w:val="0"/>
          <w:sz w:val="20"/>
        </w:rPr>
        <w:t>pod</w:t>
      </w:r>
      <w:r w:rsidRPr="00B85422">
        <w:rPr>
          <w:rFonts w:ascii="Calibri" w:hAnsi="Calibri" w:cs="Arial"/>
          <w:snapToGrid w:val="0"/>
          <w:sz w:val="20"/>
        </w:rPr>
        <w:t>dodavatelů (viz odst. 8.12. této smlouvy) a je oprávněn změnit tyto odpovědné osoby pouze ze závažných důvodů a s předchozím písemným souhlasem Objednatele.</w:t>
      </w:r>
    </w:p>
    <w:p w14:paraId="3F42348C"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se zavazuje veškeré práce </w:t>
      </w:r>
      <w:r w:rsidR="00717BDE">
        <w:rPr>
          <w:rFonts w:ascii="Calibri" w:hAnsi="Calibri" w:cs="Arial"/>
          <w:snapToGrid w:val="0"/>
          <w:sz w:val="20"/>
        </w:rPr>
        <w:t>pod</w:t>
      </w:r>
      <w:r w:rsidRPr="00B85422">
        <w:rPr>
          <w:rFonts w:ascii="Calibri" w:hAnsi="Calibri" w:cs="Arial"/>
          <w:snapToGrid w:val="0"/>
          <w:sz w:val="20"/>
        </w:rPr>
        <w:t>dodavatelů řádně koordinovat.</w:t>
      </w:r>
    </w:p>
    <w:p w14:paraId="69E6BE64"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průběžně v návaznosti na postup realizace díla předkládat Objednateli </w:t>
      </w:r>
      <w:r w:rsidR="00717BDE">
        <w:rPr>
          <w:rFonts w:ascii="Calibri" w:hAnsi="Calibri" w:cs="Arial"/>
          <w:snapToGrid w:val="0"/>
          <w:sz w:val="20"/>
        </w:rPr>
        <w:t>pod</w:t>
      </w:r>
      <w:r w:rsidRPr="00B85422">
        <w:rPr>
          <w:rFonts w:ascii="Calibri" w:hAnsi="Calibri" w:cs="Arial"/>
          <w:snapToGrid w:val="0"/>
          <w:sz w:val="20"/>
        </w:rPr>
        <w:t>dodavatelský systém.</w:t>
      </w:r>
    </w:p>
    <w:p w14:paraId="5422F2DF"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si v návaznosti na postup realizace díla vyžádat od </w:t>
      </w:r>
      <w:r w:rsidR="00717BDE">
        <w:rPr>
          <w:rFonts w:ascii="Calibri" w:hAnsi="Calibri" w:cs="Arial"/>
          <w:snapToGrid w:val="0"/>
          <w:sz w:val="20"/>
        </w:rPr>
        <w:t>pod</w:t>
      </w:r>
      <w:r w:rsidRPr="00B85422">
        <w:rPr>
          <w:rFonts w:ascii="Calibri" w:hAnsi="Calibri" w:cs="Arial"/>
          <w:snapToGrid w:val="0"/>
          <w:sz w:val="20"/>
        </w:rPr>
        <w:t>dodavatelů jejich podrobné požadavky na stavební připravenosti a tyto předložit na vědomí Objednateli.</w:t>
      </w:r>
    </w:p>
    <w:p w14:paraId="5BCC281B"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422B7E82" w14:textId="6CACBD23"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391DDE">
        <w:rPr>
          <w:rFonts w:cs="Arial"/>
          <w:sz w:val="20"/>
        </w:rPr>
        <w:t>TDI</w:t>
      </w:r>
      <w:r w:rsidRPr="00B85422">
        <w:rPr>
          <w:rFonts w:ascii="Calibri" w:hAnsi="Calibri" w:cs="Arial"/>
          <w:snapToGrid w:val="0"/>
          <w:sz w:val="20"/>
        </w:rPr>
        <w:t xml:space="preserve"> v souladu s příslušnými ustanoveními této smlouvy o zpoždění a jakýchkoli požadovaných úpravách, které z takového zpoždění vyplynou.</w:t>
      </w:r>
    </w:p>
    <w:p w14:paraId="19A10DE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Bez ohledu na předcházející ustanovení nebudou považovány nedostatky v údajích výkresové dokumentace či v textových vyjádřeních, které se týkají prací nebo výrobků, jejichž výkresová dokumentace </w:t>
      </w:r>
      <w:r w:rsidRPr="00B85422">
        <w:rPr>
          <w:rFonts w:ascii="Calibri" w:hAnsi="Calibri" w:cs="Arial"/>
          <w:snapToGrid w:val="0"/>
          <w:sz w:val="20"/>
        </w:rPr>
        <w:lastRenderedPageBreak/>
        <w:t>nebo textové vyjádření jsou odborným pracovníkům běžně známy, obvykle se užívají a jsou pro řádné provedení díla běžně uznávány za nezbytné, za nesrovnalosti nebo vady.</w:t>
      </w:r>
    </w:p>
    <w:p w14:paraId="529E439C"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b/>
          <w:snapToGrid w:val="0"/>
          <w:sz w:val="20"/>
        </w:rPr>
      </w:pPr>
      <w:r w:rsidRPr="00B85422">
        <w:rPr>
          <w:rFonts w:ascii="Calibri" w:hAnsi="Calibri" w:cs="Arial"/>
          <w:b/>
          <w:snapToGrid w:val="0"/>
          <w:sz w:val="20"/>
        </w:rPr>
        <w:t>DOZOR ZHOTOVITELE NAD PROVÁDĚNÍM DÍLA</w:t>
      </w:r>
    </w:p>
    <w:p w14:paraId="1C948D78" w14:textId="77777777" w:rsidR="00D76D80" w:rsidRPr="00B85422" w:rsidRDefault="00D76D80" w:rsidP="00D76D80">
      <w:pPr>
        <w:pStyle w:val="Odstavecseseznamem"/>
        <w:widowControl w:val="0"/>
        <w:numPr>
          <w:ilvl w:val="0"/>
          <w:numId w:val="33"/>
        </w:numPr>
        <w:spacing w:before="60"/>
        <w:ind w:hanging="720"/>
        <w:contextualSpacing w:val="0"/>
        <w:jc w:val="both"/>
        <w:rPr>
          <w:rFonts w:ascii="Calibri" w:hAnsi="Calibri" w:cs="Arial"/>
          <w:snapToGrid w:val="0"/>
          <w:sz w:val="20"/>
        </w:rPr>
      </w:pPr>
      <w:r w:rsidRPr="00B85422">
        <w:rPr>
          <w:rFonts w:ascii="Calibri" w:hAnsi="Calibri" w:cs="Arial"/>
          <w:snapToGrid w:val="0"/>
          <w:sz w:val="20"/>
        </w:rPr>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Tyto osoby jsou povinny být přítomny na místě díla, a to v pracovní době, po celou dobu provádění díla.</w:t>
      </w:r>
    </w:p>
    <w:p w14:paraId="0A03E740" w14:textId="0A5B216F"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oznámí </w:t>
      </w:r>
      <w:r w:rsidR="00391DDE">
        <w:rPr>
          <w:rFonts w:cs="Arial"/>
          <w:sz w:val="20"/>
        </w:rPr>
        <w:t>TDI</w:t>
      </w:r>
      <w:r w:rsidRPr="00B85422">
        <w:rPr>
          <w:rFonts w:ascii="Calibri" w:hAnsi="Calibri" w:cs="Arial"/>
          <w:snapToGrid w:val="0"/>
          <w:sz w:val="20"/>
        </w:rPr>
        <w:t xml:space="preserve"> a Objednateli 3 pracovní dny předem termín provádění zkoušek a seznámí </w:t>
      </w:r>
      <w:r w:rsidR="00391DDE">
        <w:rPr>
          <w:rFonts w:cs="Arial"/>
          <w:sz w:val="20"/>
        </w:rPr>
        <w:t>TDI</w:t>
      </w:r>
      <w:r w:rsidRPr="00B85422">
        <w:rPr>
          <w:rFonts w:ascii="Calibri" w:hAnsi="Calibri" w:cs="Arial"/>
          <w:snapToGrid w:val="0"/>
          <w:sz w:val="20"/>
        </w:rPr>
        <w:t xml:space="preserve">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52CB2DA2" w14:textId="77777777" w:rsidR="00D10AC7" w:rsidRPr="00B85422" w:rsidRDefault="00D10AC7" w:rsidP="00D76D80">
      <w:pPr>
        <w:pStyle w:val="Import8"/>
        <w:widowControl w:val="0"/>
        <w:suppressAutoHyphens w:val="0"/>
        <w:spacing w:before="360" w:line="240" w:lineRule="auto"/>
        <w:ind w:left="3890" w:hanging="3890"/>
        <w:jc w:val="center"/>
        <w:rPr>
          <w:rFonts w:ascii="Calibri" w:hAnsi="Calibri" w:cs="Arial"/>
          <w:b/>
          <w:sz w:val="20"/>
        </w:rPr>
      </w:pPr>
    </w:p>
    <w:p w14:paraId="57A28035"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IX. Práva a povinnosti Objednatele</w:t>
      </w:r>
    </w:p>
    <w:p w14:paraId="101D61B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trike/>
          <w:sz w:val="20"/>
        </w:rPr>
      </w:pPr>
      <w:r w:rsidRPr="00B85422">
        <w:rPr>
          <w:rFonts w:ascii="Calibri" w:hAnsi="Calibri" w:cs="Arial"/>
          <w:b/>
          <w:sz w:val="20"/>
        </w:rPr>
        <w:t>9.1.</w:t>
      </w:r>
      <w:r w:rsidRPr="00B85422">
        <w:rPr>
          <w:rFonts w:ascii="Calibri" w:hAnsi="Calibri" w:cs="Arial"/>
          <w:b/>
          <w:sz w:val="20"/>
        </w:rPr>
        <w:tab/>
      </w:r>
      <w:r w:rsidRPr="00B85422">
        <w:rPr>
          <w:rFonts w:ascii="Calibri" w:hAnsi="Calibri" w:cs="Arial"/>
          <w:sz w:val="20"/>
        </w:rPr>
        <w:t xml:space="preserve">Objednatel je povinen zajistit při předání staveniště jedno odběrné místo elektrické energie 230/450 V 50 Hz a vody z přístupných míst. </w:t>
      </w:r>
      <w:r w:rsidRPr="00B85422">
        <w:rPr>
          <w:rFonts w:ascii="Calibri" w:hAnsi="Calibri"/>
          <w:sz w:val="20"/>
        </w:rPr>
        <w:t>Náklady na spotřebovanou vodu a elektrickou energii bude objednatel zhotoviteli fakturovat dle podružných měřičů, které budou na stavbě instalovány. Účtované jednotkové ceny budou odpovídat cenám, které účtují objednateli jednotliví dodavatelé médií.</w:t>
      </w:r>
    </w:p>
    <w:p w14:paraId="523AC255" w14:textId="77777777" w:rsidR="00D76D80" w:rsidRPr="00B85422" w:rsidRDefault="00D76D80" w:rsidP="00D76D80">
      <w:pPr>
        <w:widowControl w:val="0"/>
        <w:spacing w:before="120"/>
        <w:ind w:left="709" w:hanging="709"/>
        <w:jc w:val="both"/>
        <w:rPr>
          <w:rFonts w:cs="Arial"/>
          <w:b/>
          <w:snapToGrid w:val="0"/>
          <w:sz w:val="20"/>
          <w:szCs w:val="20"/>
        </w:rPr>
      </w:pPr>
    </w:p>
    <w:p w14:paraId="333E25B3" w14:textId="4D6F5039"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2</w:t>
      </w:r>
      <w:r w:rsidRPr="00B85422">
        <w:rPr>
          <w:rFonts w:cs="Arial"/>
          <w:b/>
          <w:snapToGrid w:val="0"/>
          <w:sz w:val="20"/>
          <w:szCs w:val="20"/>
        </w:rPr>
        <w:t>.</w:t>
      </w:r>
      <w:r w:rsidRPr="00B85422">
        <w:rPr>
          <w:rFonts w:cs="Arial"/>
          <w:snapToGrid w:val="0"/>
          <w:sz w:val="20"/>
          <w:szCs w:val="20"/>
        </w:rPr>
        <w:tab/>
        <w:t xml:space="preserve">Objednatel a </w:t>
      </w:r>
      <w:r w:rsidR="00391DDE">
        <w:rPr>
          <w:rFonts w:cs="Arial"/>
          <w:sz w:val="20"/>
        </w:rPr>
        <w:t>TDI</w:t>
      </w:r>
      <w:r w:rsidRPr="00B85422">
        <w:rPr>
          <w:rFonts w:cs="Arial"/>
          <w:snapToGrid w:val="0"/>
          <w:sz w:val="20"/>
          <w:szCs w:val="20"/>
        </w:rPr>
        <w:t xml:space="preserve"> nebo jimi řádně zmocněné osoby budou mít kdykoli právo kontrolovat dílo. Budou-li části díla připravovány na místě jiném, než je místo díla, budou mít Objednatel a </w:t>
      </w:r>
      <w:r w:rsidR="00391DDE">
        <w:rPr>
          <w:rFonts w:cs="Arial"/>
          <w:sz w:val="20"/>
        </w:rPr>
        <w:t>TDI</w:t>
      </w:r>
      <w:r w:rsidRPr="00B85422">
        <w:rPr>
          <w:rFonts w:cs="Arial"/>
          <w:snapToGrid w:val="0"/>
          <w:sz w:val="20"/>
          <w:szCs w:val="20"/>
        </w:rPr>
        <w:t xml:space="preserve"> nebo jimi řádně zmocněné osoby kdykoliv přístup k těmto částem díla v kterékoliv fázi jejich výroby.</w:t>
      </w:r>
    </w:p>
    <w:p w14:paraId="7239104D" w14:textId="4A1F95CF"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3</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Bude-li muset dílo projít podle projektové dokumentace nebo této smlouvy zvláštními zkouškami, kontrolami nebo schvalováním, bude-li to požadovat </w:t>
      </w:r>
      <w:r w:rsidR="00391DDE">
        <w:rPr>
          <w:rFonts w:cs="Arial"/>
          <w:sz w:val="20"/>
        </w:rPr>
        <w:t>TDI</w:t>
      </w:r>
      <w:r w:rsidRPr="00B85422">
        <w:rPr>
          <w:rFonts w:cs="Arial"/>
          <w:snapToGrid w:val="0"/>
          <w:sz w:val="20"/>
          <w:szCs w:val="20"/>
        </w:rPr>
        <w:t xml:space="preserve"> nebo vyplývá-li takový požadavek ze zákonů, vyhlášek či nařízení platných v místě provádění díla, předá Zhotovitel </w:t>
      </w:r>
      <w:r w:rsidR="00391DDE">
        <w:rPr>
          <w:rFonts w:cs="Arial"/>
          <w:sz w:val="20"/>
        </w:rPr>
        <w:t>TDI</w:t>
      </w:r>
      <w:r w:rsidRPr="00B85422">
        <w:rPr>
          <w:rFonts w:cs="Arial"/>
          <w:snapToGrid w:val="0"/>
          <w:sz w:val="20"/>
          <w:szCs w:val="20"/>
        </w:rPr>
        <w:t xml:space="preserve"> včas informaci o jejich vykonání. Zhotovitel je povinen zajistit zkoušky, kontrolu nebo schválení příslušnými orgány či úřady a včas písemně </w:t>
      </w:r>
      <w:r w:rsidR="00391DDE">
        <w:rPr>
          <w:rFonts w:cs="Arial"/>
          <w:sz w:val="20"/>
        </w:rPr>
        <w:t>TDI</w:t>
      </w:r>
      <w:r w:rsidRPr="00B85422">
        <w:rPr>
          <w:rFonts w:cs="Arial"/>
          <w:snapToGrid w:val="0"/>
          <w:sz w:val="20"/>
          <w:szCs w:val="20"/>
        </w:rPr>
        <w:t xml:space="preserve"> vyrozumět o místě a čase jejich konání. </w:t>
      </w:r>
      <w:r w:rsidR="00391DDE">
        <w:rPr>
          <w:rFonts w:cs="Arial"/>
          <w:sz w:val="20"/>
        </w:rPr>
        <w:t>TDI</w:t>
      </w:r>
      <w:r w:rsidRPr="00B85422">
        <w:rPr>
          <w:rFonts w:cs="Arial"/>
          <w:snapToGrid w:val="0"/>
          <w:sz w:val="20"/>
          <w:szCs w:val="20"/>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123356BB" w14:textId="2E46B5E4"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4</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Skryje-li nebo zatají-li Zhotovitel sám nebo prostřednictvím někoho část díla, která byla určena ke zvláštním zkouškám, kontrolám nebo schválení, před jejich provedením, zadáním nebo dokončením, je Zhotovitel na pokyn </w:t>
      </w:r>
      <w:r w:rsidR="00391DDE">
        <w:rPr>
          <w:rFonts w:cs="Arial"/>
          <w:sz w:val="20"/>
        </w:rPr>
        <w:t>TDI</w:t>
      </w:r>
      <w:r w:rsidRPr="00B85422">
        <w:rPr>
          <w:rFonts w:cs="Arial"/>
          <w:snapToGrid w:val="0"/>
          <w:sz w:val="20"/>
          <w:szCs w:val="20"/>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693080B"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5</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61A86C1B" w14:textId="76ED77EC" w:rsidR="00D76D80" w:rsidRPr="00B85422" w:rsidRDefault="00D76D80" w:rsidP="00D10AC7">
      <w:pPr>
        <w:widowControl w:val="0"/>
        <w:spacing w:before="120"/>
        <w:ind w:left="709" w:hanging="709"/>
        <w:jc w:val="both"/>
        <w:rPr>
          <w:rFonts w:cs="Arial"/>
          <w:snapToGrid w:val="0"/>
          <w:sz w:val="20"/>
          <w:szCs w:val="20"/>
        </w:rPr>
      </w:pPr>
      <w:r w:rsidRPr="00B85422">
        <w:rPr>
          <w:b/>
          <w:caps/>
          <w:sz w:val="20"/>
          <w:szCs w:val="20"/>
        </w:rPr>
        <w:t>9.</w:t>
      </w:r>
      <w:r w:rsidR="002D5048" w:rsidRPr="00B85422">
        <w:rPr>
          <w:b/>
          <w:caps/>
          <w:sz w:val="20"/>
          <w:szCs w:val="20"/>
        </w:rPr>
        <w:t>6</w:t>
      </w:r>
      <w:r w:rsidRPr="00B85422">
        <w:rPr>
          <w:b/>
          <w:caps/>
          <w:sz w:val="20"/>
          <w:szCs w:val="20"/>
        </w:rPr>
        <w:t>.</w:t>
      </w:r>
      <w:r w:rsidRPr="00B85422">
        <w:rPr>
          <w:b/>
          <w:caps/>
          <w:sz w:val="20"/>
          <w:szCs w:val="20"/>
        </w:rPr>
        <w:tab/>
      </w:r>
      <w:r w:rsidRPr="00B85422">
        <w:rPr>
          <w:rFonts w:cs="Arial"/>
          <w:snapToGrid w:val="0"/>
          <w:sz w:val="20"/>
          <w:szCs w:val="20"/>
        </w:rPr>
        <w:t>Objednatel</w:t>
      </w:r>
      <w:r w:rsidR="002D5048" w:rsidRPr="00B85422">
        <w:rPr>
          <w:rFonts w:cs="Arial"/>
          <w:snapToGrid w:val="0"/>
          <w:sz w:val="20"/>
          <w:szCs w:val="20"/>
        </w:rPr>
        <w:t xml:space="preserve"> pověřil </w:t>
      </w:r>
      <w:r w:rsidR="00391DDE">
        <w:rPr>
          <w:rFonts w:cs="Arial"/>
          <w:sz w:val="20"/>
        </w:rPr>
        <w:t>TDI</w:t>
      </w:r>
      <w:r w:rsidR="002D5048" w:rsidRPr="00B85422">
        <w:rPr>
          <w:rFonts w:cs="Arial"/>
          <w:snapToGrid w:val="0"/>
          <w:sz w:val="20"/>
          <w:szCs w:val="20"/>
        </w:rPr>
        <w:t>, aby jej zastoupil</w:t>
      </w:r>
      <w:r w:rsidR="00D62468" w:rsidRPr="00B85422">
        <w:rPr>
          <w:rFonts w:cs="Arial"/>
          <w:snapToGrid w:val="0"/>
          <w:sz w:val="20"/>
          <w:szCs w:val="20"/>
        </w:rPr>
        <w:t xml:space="preserve"> v rozsahu kontroly kvality </w:t>
      </w:r>
      <w:r w:rsidR="003E64E9" w:rsidRPr="00B85422">
        <w:rPr>
          <w:rFonts w:cs="Arial"/>
          <w:snapToGrid w:val="0"/>
          <w:sz w:val="20"/>
          <w:szCs w:val="20"/>
        </w:rPr>
        <w:t>provedených prací</w:t>
      </w:r>
      <w:r w:rsidR="00D62468" w:rsidRPr="00B85422">
        <w:rPr>
          <w:rFonts w:cs="Arial"/>
          <w:snapToGrid w:val="0"/>
          <w:sz w:val="20"/>
          <w:szCs w:val="20"/>
        </w:rPr>
        <w:t xml:space="preserve"> díla</w:t>
      </w:r>
      <w:r w:rsidRPr="00B85422">
        <w:rPr>
          <w:rFonts w:cs="Arial"/>
          <w:snapToGrid w:val="0"/>
          <w:sz w:val="20"/>
          <w:szCs w:val="20"/>
        </w:rPr>
        <w:t xml:space="preserv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391DDE">
        <w:rPr>
          <w:rFonts w:cs="Arial"/>
          <w:sz w:val="20"/>
        </w:rPr>
        <w:t>TDI</w:t>
      </w:r>
      <w:r w:rsidRPr="00B85422">
        <w:rPr>
          <w:rFonts w:cs="Arial"/>
          <w:snapToGrid w:val="0"/>
          <w:sz w:val="20"/>
          <w:szCs w:val="20"/>
        </w:rPr>
        <w:t xml:space="preserve">. </w:t>
      </w:r>
      <w:r w:rsidR="00391DDE">
        <w:rPr>
          <w:rFonts w:cs="Arial"/>
          <w:sz w:val="20"/>
        </w:rPr>
        <w:t>TDI</w:t>
      </w:r>
      <w:r w:rsidRPr="00B85422">
        <w:rPr>
          <w:rFonts w:cs="Arial"/>
          <w:snapToGrid w:val="0"/>
          <w:sz w:val="20"/>
          <w:szCs w:val="20"/>
        </w:rPr>
        <w:t xml:space="preserve"> je zmocněn jednat jménem Objednatele pouze v rozsahu této smlouvy, nebude-li rozsah zmocnění výslovně písemně upraven jinak.</w:t>
      </w:r>
      <w:r w:rsidR="002D5048" w:rsidRPr="00B85422">
        <w:rPr>
          <w:rFonts w:cs="Arial"/>
          <w:snapToGrid w:val="0"/>
          <w:sz w:val="20"/>
          <w:szCs w:val="20"/>
        </w:rPr>
        <w:t xml:space="preserve"> </w:t>
      </w:r>
    </w:p>
    <w:p w14:paraId="1548270C" w14:textId="77777777" w:rsidR="00D76D80" w:rsidRPr="00B85422" w:rsidRDefault="00D76D80" w:rsidP="00E07461">
      <w:pPr>
        <w:widowControl w:val="0"/>
        <w:spacing w:before="60"/>
        <w:ind w:left="1418" w:hanging="709"/>
        <w:jc w:val="both"/>
        <w:rPr>
          <w:rFonts w:cs="Arial"/>
          <w:snapToGrid w:val="0"/>
          <w:sz w:val="20"/>
          <w:szCs w:val="20"/>
        </w:rPr>
      </w:pPr>
      <w:r w:rsidRPr="00B85422">
        <w:rPr>
          <w:rFonts w:cs="Arial"/>
          <w:b/>
          <w:snapToGrid w:val="0"/>
          <w:sz w:val="20"/>
          <w:szCs w:val="20"/>
        </w:rPr>
        <w:lastRenderedPageBreak/>
        <w:tab/>
      </w:r>
    </w:p>
    <w:p w14:paraId="0C0EA5AB" w14:textId="214E9E6C" w:rsidR="00D76D80" w:rsidRPr="00B85422" w:rsidRDefault="00D76D80" w:rsidP="00D10AC7">
      <w:pPr>
        <w:widowControl w:val="0"/>
        <w:spacing w:before="60"/>
        <w:ind w:left="709" w:hanging="709"/>
        <w:jc w:val="both"/>
        <w:rPr>
          <w:rFonts w:cs="Arial"/>
          <w:snapToGrid w:val="0"/>
          <w:sz w:val="20"/>
          <w:szCs w:val="20"/>
        </w:rPr>
      </w:pPr>
      <w:r w:rsidRPr="00B85422">
        <w:rPr>
          <w:rFonts w:cs="Arial"/>
          <w:b/>
          <w:snapToGrid w:val="0"/>
          <w:sz w:val="20"/>
          <w:szCs w:val="20"/>
        </w:rPr>
        <w:t>9.7.</w:t>
      </w:r>
      <w:r w:rsidRPr="00B85422">
        <w:rPr>
          <w:rFonts w:cs="Arial"/>
          <w:b/>
          <w:snapToGrid w:val="0"/>
          <w:sz w:val="20"/>
          <w:szCs w:val="20"/>
        </w:rPr>
        <w:tab/>
      </w:r>
      <w:r w:rsidR="00391DDE">
        <w:rPr>
          <w:rFonts w:cs="Arial"/>
          <w:sz w:val="20"/>
        </w:rPr>
        <w:t>TDI</w:t>
      </w:r>
      <w:r w:rsidRPr="00B85422">
        <w:rPr>
          <w:rFonts w:cs="Arial"/>
          <w:snapToGrid w:val="0"/>
          <w:sz w:val="20"/>
          <w:szCs w:val="20"/>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28F64E5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b/>
          <w:sz w:val="20"/>
        </w:rPr>
        <w:t>9.8.</w:t>
      </w:r>
      <w:r w:rsidRPr="00B85422">
        <w:rPr>
          <w:rFonts w:ascii="Calibri" w:hAnsi="Calibri"/>
          <w:sz w:val="20"/>
        </w:rPr>
        <w:tab/>
      </w:r>
      <w:r w:rsidRPr="00B85422">
        <w:rPr>
          <w:rFonts w:ascii="Calibri" w:hAnsi="Calibri" w:cs="Arial"/>
          <w:sz w:val="20"/>
        </w:rPr>
        <w:t>Objednatel má povinnost zpřístupnit Zhotoviteli všechny části díla k řádnému zaměření všech částí díla, které takovéto zaměření vyžadují.</w:t>
      </w:r>
    </w:p>
    <w:p w14:paraId="0C282272" w14:textId="5560B3F2" w:rsidR="00D76D80" w:rsidRPr="00B85422" w:rsidRDefault="00D76D80" w:rsidP="00D76D80">
      <w:pPr>
        <w:pStyle w:val="Nadpis6"/>
        <w:widowControl w:val="0"/>
        <w:spacing w:before="120" w:after="0"/>
        <w:ind w:left="709" w:hanging="709"/>
        <w:jc w:val="both"/>
        <w:rPr>
          <w:rFonts w:ascii="Calibri" w:hAnsi="Calibri"/>
          <w:b w:val="0"/>
          <w:sz w:val="20"/>
          <w:szCs w:val="20"/>
        </w:rPr>
      </w:pPr>
      <w:r w:rsidRPr="00B85422">
        <w:rPr>
          <w:rFonts w:ascii="Calibri" w:hAnsi="Calibri"/>
          <w:sz w:val="20"/>
          <w:szCs w:val="20"/>
        </w:rPr>
        <w:t>9.9.</w:t>
      </w:r>
      <w:r w:rsidRPr="00B85422">
        <w:rPr>
          <w:rFonts w:ascii="Calibri" w:hAnsi="Calibri"/>
          <w:b w:val="0"/>
          <w:sz w:val="20"/>
          <w:szCs w:val="20"/>
        </w:rPr>
        <w:tab/>
        <w:t xml:space="preserve">Objednatel je oprávněn kontrolovat provádění díla sám nebo prostřednictvím </w:t>
      </w:r>
      <w:r w:rsidR="00391DDE" w:rsidRPr="00E72375">
        <w:rPr>
          <w:rFonts w:ascii="Calibri" w:hAnsi="Calibri"/>
          <w:b w:val="0"/>
          <w:sz w:val="20"/>
          <w:szCs w:val="20"/>
        </w:rPr>
        <w:t>TDI</w:t>
      </w:r>
      <w:r w:rsidRPr="00B85422">
        <w:rPr>
          <w:rFonts w:ascii="Calibri" w:hAnsi="Calibri"/>
          <w:b w:val="0"/>
          <w:sz w:val="20"/>
          <w:szCs w:val="20"/>
        </w:rPr>
        <w:t>.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7ABE23C9" w14:textId="77777777" w:rsidR="00D76D80" w:rsidRPr="00B85422" w:rsidRDefault="00D76D80" w:rsidP="00D76D80">
      <w:pPr>
        <w:pStyle w:val="Zkladntext"/>
        <w:widowControl w:val="0"/>
        <w:spacing w:before="120" w:after="0"/>
        <w:ind w:left="709" w:hanging="709"/>
        <w:jc w:val="both"/>
        <w:rPr>
          <w:rFonts w:ascii="Calibri" w:hAnsi="Calibri"/>
          <w:sz w:val="20"/>
          <w:szCs w:val="20"/>
        </w:rPr>
      </w:pPr>
      <w:r w:rsidRPr="00B85422">
        <w:rPr>
          <w:rFonts w:ascii="Calibri" w:hAnsi="Calibri"/>
          <w:b/>
          <w:bCs/>
          <w:sz w:val="20"/>
          <w:szCs w:val="20"/>
        </w:rPr>
        <w:t>9.</w:t>
      </w:r>
      <w:r w:rsidRPr="00B85422">
        <w:rPr>
          <w:rFonts w:ascii="Calibri" w:hAnsi="Calibri"/>
          <w:b/>
          <w:sz w:val="20"/>
          <w:szCs w:val="20"/>
        </w:rPr>
        <w:t>11.</w:t>
      </w:r>
      <w:r w:rsidRPr="00B85422">
        <w:rPr>
          <w:rFonts w:ascii="Calibri" w:hAnsi="Calibri"/>
          <w:sz w:val="20"/>
          <w:szCs w:val="20"/>
        </w:rPr>
        <w:tab/>
        <w:t>Objednatel má právo provádět průběžné kontroly díla v průběhu jeho provádění a rozhodnout o zúžení předmětu díla na základě zjišťovacích protokolů.</w:t>
      </w:r>
    </w:p>
    <w:p w14:paraId="6B6FD4F2"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X. Povinnosti Zhotovitele</w:t>
      </w:r>
    </w:p>
    <w:p w14:paraId="3C493CBA" w14:textId="11C666A7" w:rsidR="003148DE"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10.1.</w:t>
      </w:r>
      <w:r w:rsidRPr="00B85422">
        <w:rPr>
          <w:rFonts w:ascii="Calibri" w:hAnsi="Calibri" w:cs="Arial"/>
          <w:b/>
          <w:sz w:val="20"/>
        </w:rPr>
        <w:tab/>
      </w:r>
      <w:r w:rsidRPr="00B85422">
        <w:rPr>
          <w:rFonts w:ascii="Calibri" w:hAnsi="Calibri" w:cs="Arial"/>
          <w:sz w:val="20"/>
        </w:rPr>
        <w:t xml:space="preserve">Zhotovitel je povinen umožnit výkon </w:t>
      </w:r>
      <w:r w:rsidR="00391DDE">
        <w:rPr>
          <w:rFonts w:cs="Arial"/>
          <w:sz w:val="20"/>
        </w:rPr>
        <w:t>TDI</w:t>
      </w:r>
      <w:r w:rsidRPr="00B85422">
        <w:rPr>
          <w:rFonts w:ascii="Calibri" w:hAnsi="Calibri" w:cs="Arial"/>
          <w:sz w:val="20"/>
        </w:rPr>
        <w:t xml:space="preserve"> a součinnost osob pověřených výkonem funkce </w:t>
      </w:r>
      <w:r w:rsidR="00391DDE">
        <w:rPr>
          <w:rFonts w:cs="Arial"/>
          <w:sz w:val="20"/>
        </w:rPr>
        <w:t>TDI</w:t>
      </w:r>
      <w:r w:rsidRPr="00B85422">
        <w:rPr>
          <w:rFonts w:ascii="Calibri" w:hAnsi="Calibri" w:cs="Arial"/>
          <w:sz w:val="20"/>
        </w:rPr>
        <w:t xml:space="preserve"> při operativních kontrolách stavby. </w:t>
      </w:r>
    </w:p>
    <w:p w14:paraId="60AB8C4D"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10.2.</w:t>
      </w:r>
      <w:r w:rsidRPr="00B85422">
        <w:rPr>
          <w:rFonts w:ascii="Calibri" w:hAnsi="Calibri" w:cs="Arial"/>
          <w:b/>
          <w:sz w:val="20"/>
        </w:rPr>
        <w:tab/>
      </w:r>
      <w:r w:rsidRPr="00B85422">
        <w:rPr>
          <w:rFonts w:ascii="Calibri" w:hAnsi="Calibri" w:cs="Arial"/>
          <w:sz w:val="20"/>
        </w:rPr>
        <w:t xml:space="preserve">Zhotovitel je povinen zajišťovat koordinaci a součinnost </w:t>
      </w:r>
      <w:r w:rsidR="00717BDE">
        <w:rPr>
          <w:rFonts w:ascii="Calibri" w:hAnsi="Calibri" w:cs="Arial"/>
          <w:sz w:val="20"/>
        </w:rPr>
        <w:t>pod</w:t>
      </w:r>
      <w:r w:rsidRPr="00B85422">
        <w:rPr>
          <w:rFonts w:ascii="Calibri" w:hAnsi="Calibri" w:cs="Arial"/>
          <w:sz w:val="20"/>
        </w:rPr>
        <w:t>dodavatelů stavby a dalších účastníků tak, aby nedošlo k narušení plynulého provádění díla.</w:t>
      </w:r>
    </w:p>
    <w:p w14:paraId="303252E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10.3.</w:t>
      </w:r>
      <w:r w:rsidRPr="00B85422">
        <w:rPr>
          <w:rFonts w:ascii="Calibri" w:hAnsi="Calibri" w:cs="Arial"/>
          <w:b/>
          <w:sz w:val="20"/>
        </w:rPr>
        <w:tab/>
      </w:r>
      <w:r w:rsidRPr="00B85422">
        <w:rPr>
          <w:rFonts w:ascii="Calibri" w:hAnsi="Calibri" w:cs="Arial"/>
          <w:sz w:val="20"/>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15A3DF4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10.4.</w:t>
      </w:r>
      <w:r w:rsidRPr="00B85422">
        <w:rPr>
          <w:rFonts w:ascii="Calibri" w:hAnsi="Calibri" w:cs="Arial"/>
          <w:b/>
          <w:sz w:val="20"/>
        </w:rPr>
        <w:tab/>
      </w:r>
      <w:r w:rsidRPr="00B85422">
        <w:rPr>
          <w:rFonts w:ascii="Calibri" w:hAnsi="Calibri" w:cs="Arial"/>
          <w:sz w:val="20"/>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4AB8B14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10.5.</w:t>
      </w:r>
      <w:r w:rsidRPr="00B85422">
        <w:rPr>
          <w:rFonts w:ascii="Calibri" w:hAnsi="Calibri" w:cs="Arial"/>
          <w:b/>
          <w:sz w:val="20"/>
        </w:rPr>
        <w:tab/>
      </w:r>
      <w:r w:rsidRPr="00B85422">
        <w:rPr>
          <w:rFonts w:ascii="Calibri" w:hAnsi="Calibri" w:cs="Arial"/>
          <w:sz w:val="20"/>
        </w:rPr>
        <w:t>Zhotovitel je povinen zajišťovat po celou dobu plnění předmětu této smlouvy okamžité odstraňování odpadů a nečistot vzniklých v souvislosti s prováděním díla.</w:t>
      </w:r>
    </w:p>
    <w:p w14:paraId="2A76DE5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10.6.</w:t>
      </w:r>
      <w:r w:rsidRPr="00B85422">
        <w:rPr>
          <w:rFonts w:ascii="Calibri" w:hAnsi="Calibri" w:cs="Arial"/>
          <w:b/>
          <w:sz w:val="20"/>
        </w:rPr>
        <w:tab/>
      </w:r>
      <w:r w:rsidRPr="00B85422">
        <w:rPr>
          <w:rFonts w:ascii="Calibri" w:hAnsi="Calibri" w:cs="Arial"/>
          <w:sz w:val="20"/>
        </w:rPr>
        <w:t>Zhotovitel je povinen zajistit dozor nad prováděním díla odborně způsobilým stavbyvedoucím.</w:t>
      </w:r>
    </w:p>
    <w:p w14:paraId="2D3D9E9B" w14:textId="77777777" w:rsidR="00D76D80" w:rsidRPr="00B85422" w:rsidRDefault="00D76D80" w:rsidP="00D76D80">
      <w:pPr>
        <w:widowControl w:val="0"/>
        <w:spacing w:before="120"/>
        <w:ind w:left="709" w:hanging="709"/>
        <w:jc w:val="both"/>
        <w:rPr>
          <w:rFonts w:cs="Arial"/>
          <w:b/>
          <w:caps/>
          <w:sz w:val="20"/>
          <w:szCs w:val="20"/>
        </w:rPr>
      </w:pPr>
      <w:r w:rsidRPr="00B85422">
        <w:rPr>
          <w:rFonts w:cs="Arial"/>
          <w:b/>
          <w:sz w:val="20"/>
          <w:szCs w:val="20"/>
        </w:rPr>
        <w:t>10.7.</w:t>
      </w:r>
      <w:r w:rsidRPr="00B85422">
        <w:rPr>
          <w:rFonts w:cs="Arial"/>
          <w:b/>
          <w:sz w:val="20"/>
          <w:szCs w:val="20"/>
        </w:rPr>
        <w:tab/>
      </w:r>
      <w:r w:rsidR="00717BDE">
        <w:rPr>
          <w:rFonts w:cs="Arial"/>
          <w:b/>
          <w:caps/>
          <w:sz w:val="20"/>
          <w:szCs w:val="20"/>
        </w:rPr>
        <w:t>POD</w:t>
      </w:r>
      <w:r w:rsidRPr="00B85422">
        <w:rPr>
          <w:rFonts w:cs="Arial"/>
          <w:b/>
          <w:caps/>
          <w:sz w:val="20"/>
          <w:szCs w:val="20"/>
        </w:rPr>
        <w:t>dodavatelský systém</w:t>
      </w:r>
    </w:p>
    <w:p w14:paraId="2FFA6DB6"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10.7.1.</w:t>
      </w:r>
      <w:r w:rsidRPr="00B85422">
        <w:rPr>
          <w:rFonts w:cs="Arial"/>
          <w:b/>
          <w:sz w:val="20"/>
          <w:szCs w:val="20"/>
        </w:rPr>
        <w:tab/>
      </w:r>
      <w:r w:rsidRPr="00B85422">
        <w:rPr>
          <w:rFonts w:cs="Arial"/>
          <w:sz w:val="20"/>
          <w:szCs w:val="20"/>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354FAAF2"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10.7.2.</w:t>
      </w:r>
      <w:r w:rsidRPr="00B85422">
        <w:rPr>
          <w:rFonts w:cs="Arial"/>
          <w:b/>
          <w:sz w:val="20"/>
          <w:szCs w:val="20"/>
        </w:rPr>
        <w:tab/>
      </w:r>
      <w:r w:rsidRPr="00B85422">
        <w:rPr>
          <w:rFonts w:cs="Arial"/>
          <w:sz w:val="20"/>
          <w:szCs w:val="20"/>
        </w:rPr>
        <w:t xml:space="preserve">Zhotovitel má povinnost průběžně po dobu realizace díla předkládat Objednateli před uzavřením </w:t>
      </w:r>
      <w:r w:rsidR="00717BDE">
        <w:rPr>
          <w:rFonts w:cs="Arial"/>
          <w:sz w:val="20"/>
          <w:szCs w:val="20"/>
        </w:rPr>
        <w:t>pod</w:t>
      </w:r>
      <w:r w:rsidRPr="00B85422">
        <w:rPr>
          <w:rFonts w:cs="Arial"/>
          <w:sz w:val="20"/>
          <w:szCs w:val="20"/>
        </w:rPr>
        <w:t xml:space="preserve">dodavatelských smluv ke schválení </w:t>
      </w:r>
      <w:r w:rsidR="00717BDE">
        <w:rPr>
          <w:rFonts w:cs="Arial"/>
          <w:sz w:val="20"/>
          <w:szCs w:val="20"/>
        </w:rPr>
        <w:t>pod</w:t>
      </w:r>
      <w:r w:rsidRPr="00B85422">
        <w:rPr>
          <w:rFonts w:cs="Arial"/>
          <w:sz w:val="20"/>
          <w:szCs w:val="20"/>
        </w:rPr>
        <w:t>dodavatelský systém, a to v takovém předstihu, aby nebyla brzděna realizace díla podle harmonogramu.</w:t>
      </w:r>
    </w:p>
    <w:p w14:paraId="4C5DD8DC"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10.7.3.</w:t>
      </w:r>
      <w:r w:rsidRPr="00B85422">
        <w:rPr>
          <w:rFonts w:cs="Arial"/>
          <w:b/>
          <w:sz w:val="20"/>
          <w:szCs w:val="20"/>
        </w:rPr>
        <w:tab/>
      </w:r>
      <w:r w:rsidRPr="00B85422">
        <w:rPr>
          <w:rFonts w:cs="Arial"/>
          <w:sz w:val="20"/>
          <w:szCs w:val="20"/>
        </w:rPr>
        <w:t xml:space="preserve">Další povinnosti Zhotovitele ve vztahu k jeho </w:t>
      </w:r>
      <w:r w:rsidR="00717BDE">
        <w:rPr>
          <w:rFonts w:cs="Arial"/>
          <w:sz w:val="20"/>
          <w:szCs w:val="20"/>
        </w:rPr>
        <w:t>pod</w:t>
      </w:r>
      <w:r w:rsidRPr="00B85422">
        <w:rPr>
          <w:rFonts w:cs="Arial"/>
          <w:sz w:val="20"/>
          <w:szCs w:val="20"/>
        </w:rPr>
        <w:t>dodavatelům jsou vymezeny v čl. I. odst. 1.5. této smlouvy.</w:t>
      </w:r>
    </w:p>
    <w:p w14:paraId="47554CAF" w14:textId="1D149B79"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10.9.</w:t>
      </w:r>
      <w:r w:rsidRPr="00B85422">
        <w:rPr>
          <w:rFonts w:cs="Arial"/>
          <w:b/>
          <w:sz w:val="20"/>
          <w:szCs w:val="20"/>
        </w:rPr>
        <w:tab/>
      </w:r>
      <w:r w:rsidRPr="00B85422">
        <w:rPr>
          <w:rFonts w:cs="Arial"/>
          <w:sz w:val="20"/>
          <w:szCs w:val="20"/>
        </w:rPr>
        <w:t xml:space="preserve">U těch částí díla, které vyžadují zpracování výrobní dokumentace, má Zhotovitel povinnost předložit dokumentaci před zahájením prací na těchto částech díla k odsouhlasení Objednateli a </w:t>
      </w:r>
      <w:r w:rsidR="00391DDE">
        <w:rPr>
          <w:rFonts w:cs="Arial"/>
          <w:sz w:val="20"/>
        </w:rPr>
        <w:t>TDI</w:t>
      </w:r>
      <w:r w:rsidRPr="00B85422">
        <w:rPr>
          <w:rFonts w:cs="Arial"/>
          <w:sz w:val="20"/>
          <w:szCs w:val="20"/>
        </w:rPr>
        <w:t xml:space="preserve"> a odsouhlasenou dokumentaci předat ve 3 vyhotoveních Objednateli.</w:t>
      </w:r>
    </w:p>
    <w:p w14:paraId="2E6BAA78" w14:textId="77777777"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10.10.</w:t>
      </w:r>
      <w:r w:rsidRPr="00B85422">
        <w:rPr>
          <w:rFonts w:cs="Arial"/>
          <w:sz w:val="20"/>
          <w:szCs w:val="20"/>
        </w:rPr>
        <w:tab/>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odst. 1</w:t>
      </w:r>
      <w:r w:rsidR="00106CEF" w:rsidRPr="00B85422">
        <w:rPr>
          <w:rFonts w:cs="Arial"/>
          <w:sz w:val="20"/>
          <w:szCs w:val="20"/>
        </w:rPr>
        <w:t>4</w:t>
      </w:r>
      <w:r w:rsidRPr="00B85422">
        <w:rPr>
          <w:rFonts w:cs="Arial"/>
          <w:sz w:val="20"/>
          <w:szCs w:val="20"/>
        </w:rPr>
        <w:t>.6. této smlouvy.</w:t>
      </w:r>
    </w:p>
    <w:p w14:paraId="73778FB6" w14:textId="77777777" w:rsidR="00D76D80" w:rsidRPr="00B85422" w:rsidRDefault="00D76D80" w:rsidP="00D76D80">
      <w:pPr>
        <w:pStyle w:val="Zkladntextodsazen3"/>
        <w:widowControl w:val="0"/>
        <w:spacing w:before="120" w:after="0"/>
        <w:ind w:left="709" w:hanging="709"/>
        <w:jc w:val="both"/>
        <w:rPr>
          <w:rFonts w:ascii="Calibri" w:hAnsi="Calibri" w:cs="Arial"/>
          <w:iCs/>
          <w:sz w:val="20"/>
          <w:szCs w:val="20"/>
        </w:rPr>
      </w:pPr>
      <w:r w:rsidRPr="00B85422">
        <w:rPr>
          <w:rFonts w:ascii="Calibri" w:hAnsi="Calibri" w:cs="Arial"/>
          <w:b/>
          <w:iCs/>
          <w:sz w:val="20"/>
          <w:szCs w:val="20"/>
        </w:rPr>
        <w:lastRenderedPageBreak/>
        <w:t>10.11.</w:t>
      </w:r>
      <w:r w:rsidRPr="00B85422">
        <w:rPr>
          <w:rFonts w:ascii="Calibri" w:hAnsi="Calibri" w:cs="Arial"/>
          <w:b/>
          <w:iCs/>
          <w:sz w:val="20"/>
          <w:szCs w:val="20"/>
        </w:rPr>
        <w:tab/>
      </w:r>
      <w:r w:rsidRPr="00B85422">
        <w:rPr>
          <w:rFonts w:ascii="Calibri" w:hAnsi="Calibri" w:cs="Arial"/>
          <w:iCs/>
          <w:sz w:val="20"/>
          <w:szCs w:val="20"/>
        </w:rPr>
        <w:t>Zhotovitel je povinen poskytnout všem subjektům provádějícím kontrolu nezbytné doklady a informace týkající se dodavatelských činností souvisejících s provedením díla.</w:t>
      </w:r>
    </w:p>
    <w:p w14:paraId="4CD13C51" w14:textId="77777777" w:rsidR="00D76D80" w:rsidRPr="00B85422" w:rsidRDefault="00D76D80" w:rsidP="00D76D80">
      <w:pPr>
        <w:pStyle w:val="Zkladntextodsazen3"/>
        <w:widowControl w:val="0"/>
        <w:spacing w:before="120" w:after="0"/>
        <w:ind w:left="709" w:hanging="709"/>
        <w:jc w:val="both"/>
        <w:rPr>
          <w:rFonts w:ascii="Calibri" w:hAnsi="Calibri" w:cs="Arial"/>
          <w:sz w:val="20"/>
          <w:szCs w:val="20"/>
        </w:rPr>
      </w:pPr>
      <w:r w:rsidRPr="00B85422">
        <w:rPr>
          <w:rFonts w:ascii="Calibri" w:hAnsi="Calibri" w:cs="Arial"/>
          <w:b/>
          <w:iCs/>
          <w:sz w:val="20"/>
          <w:szCs w:val="20"/>
        </w:rPr>
        <w:t>10.12.</w:t>
      </w:r>
      <w:r w:rsidRPr="00B85422">
        <w:rPr>
          <w:rFonts w:ascii="Calibri" w:hAnsi="Calibri" w:cs="Arial"/>
          <w:iCs/>
          <w:sz w:val="20"/>
          <w:szCs w:val="20"/>
        </w:rPr>
        <w:tab/>
        <w:t xml:space="preserve">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w:t>
      </w:r>
      <w:r w:rsidRPr="00B85422">
        <w:rPr>
          <w:rFonts w:ascii="Calibri" w:hAnsi="Calibri" w:cs="Arial"/>
          <w:sz w:val="20"/>
          <w:szCs w:val="20"/>
        </w:rPr>
        <w:t>strany Objednatele podle odst. 1</w:t>
      </w:r>
      <w:r w:rsidR="00106CEF" w:rsidRPr="00B85422">
        <w:rPr>
          <w:rFonts w:ascii="Calibri" w:hAnsi="Calibri" w:cs="Arial"/>
          <w:sz w:val="20"/>
          <w:szCs w:val="20"/>
        </w:rPr>
        <w:t>4</w:t>
      </w:r>
      <w:r w:rsidRPr="00B85422">
        <w:rPr>
          <w:rFonts w:ascii="Calibri" w:hAnsi="Calibri" w:cs="Arial"/>
          <w:sz w:val="20"/>
          <w:szCs w:val="20"/>
        </w:rPr>
        <w:t>.5. této smlouvy.</w:t>
      </w:r>
    </w:p>
    <w:p w14:paraId="1203CB5E" w14:textId="77777777" w:rsidR="00D76D80" w:rsidRPr="00B85422" w:rsidRDefault="00D76D80" w:rsidP="00D76D80">
      <w:pPr>
        <w:pStyle w:val="Zkladntextodsazen"/>
        <w:widowControl w:val="0"/>
        <w:spacing w:before="120"/>
        <w:ind w:left="708" w:hanging="705"/>
        <w:rPr>
          <w:rFonts w:ascii="Calibri" w:hAnsi="Calibri"/>
          <w:sz w:val="20"/>
        </w:rPr>
      </w:pPr>
      <w:r w:rsidRPr="00B85422">
        <w:rPr>
          <w:rFonts w:ascii="Calibri" w:hAnsi="Calibri"/>
          <w:b/>
          <w:sz w:val="20"/>
        </w:rPr>
        <w:t>10.13.</w:t>
      </w:r>
      <w:r w:rsidRPr="00B85422">
        <w:rPr>
          <w:rFonts w:ascii="Calibri" w:hAnsi="Calibri"/>
          <w:sz w:val="20"/>
        </w:rPr>
        <w:tab/>
        <w:t>Zhotovitel je povinen plně odškodnit Objednatele za jakékoliv nároky a náklady, které mu vznikly narušením práv třetích osob (obtěžování, ohrožení výkonu, zásah) činností Zhotovitele nebo v souvislosti s ním.</w:t>
      </w:r>
    </w:p>
    <w:p w14:paraId="369D83C1" w14:textId="77777777" w:rsidR="00D76D80" w:rsidRPr="00B85422" w:rsidRDefault="00D76D80" w:rsidP="00D76D80">
      <w:pPr>
        <w:pStyle w:val="Zkladntextodsazen"/>
        <w:widowControl w:val="0"/>
        <w:spacing w:before="120"/>
        <w:ind w:left="708" w:hanging="705"/>
        <w:rPr>
          <w:rFonts w:ascii="Calibri" w:hAnsi="Calibri" w:cs="Arial"/>
          <w:sz w:val="20"/>
        </w:rPr>
      </w:pPr>
      <w:r w:rsidRPr="00B85422">
        <w:rPr>
          <w:rFonts w:ascii="Calibri" w:hAnsi="Calibri"/>
          <w:b/>
          <w:sz w:val="20"/>
        </w:rPr>
        <w:t>10.14.</w:t>
      </w:r>
      <w:r w:rsidRPr="00B85422">
        <w:rPr>
          <w:rFonts w:ascii="Calibri" w:hAnsi="Calibri"/>
          <w:b/>
          <w:sz w:val="20"/>
        </w:rPr>
        <w:tab/>
      </w:r>
      <w:r w:rsidRPr="00B85422">
        <w:rPr>
          <w:rFonts w:ascii="Calibri" w:hAnsi="Calibri"/>
          <w:sz w:val="20"/>
        </w:rPr>
        <w:t xml:space="preserve">Zhotovitel je </w:t>
      </w:r>
      <w:r w:rsidRPr="00B85422">
        <w:rPr>
          <w:rFonts w:ascii="Calibri" w:hAnsi="Calibri" w:cs="Arial"/>
          <w:sz w:val="20"/>
        </w:rPr>
        <w:t xml:space="preserve">povinen u přejímacího řízení předat Objednateli seznam </w:t>
      </w:r>
      <w:r w:rsidR="00717BDE">
        <w:rPr>
          <w:rFonts w:ascii="Calibri" w:hAnsi="Calibri" w:cs="Arial"/>
          <w:sz w:val="20"/>
        </w:rPr>
        <w:t>pod</w:t>
      </w:r>
      <w:r w:rsidRPr="00B85422">
        <w:rPr>
          <w:rFonts w:ascii="Calibri" w:hAnsi="Calibri" w:cs="Arial"/>
          <w:sz w:val="20"/>
        </w:rPr>
        <w:t>dodavatelů, kteří se podíleli na realizaci veřejné zakázky z více jak 10% z celkové ceny díla.</w:t>
      </w:r>
    </w:p>
    <w:p w14:paraId="53D45C3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 Vlastnické právo ke zhotovovanému dílu, pojištění díla</w:t>
      </w:r>
    </w:p>
    <w:p w14:paraId="14E20F9C" w14:textId="77777777" w:rsidR="00D76D80" w:rsidRPr="00B85422" w:rsidRDefault="00D76D80" w:rsidP="00D76D80">
      <w:pPr>
        <w:pStyle w:val="Import3"/>
        <w:widowControl w:val="0"/>
        <w:suppressAutoHyphens w:val="0"/>
        <w:spacing w:before="120" w:line="240" w:lineRule="auto"/>
        <w:jc w:val="both"/>
        <w:rPr>
          <w:rFonts w:ascii="Calibri" w:hAnsi="Calibri" w:cs="Arial"/>
          <w:sz w:val="20"/>
        </w:rPr>
      </w:pPr>
      <w:r w:rsidRPr="00B85422">
        <w:rPr>
          <w:rFonts w:ascii="Calibri" w:hAnsi="Calibri" w:cs="Arial"/>
          <w:sz w:val="20"/>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F7D898C" w14:textId="77777777" w:rsidR="00D76D80" w:rsidRPr="00B85422" w:rsidRDefault="00D76D80" w:rsidP="00D76D80">
      <w:pPr>
        <w:pStyle w:val="Nadpis5"/>
        <w:widowControl w:val="0"/>
        <w:spacing w:before="120" w:after="0"/>
        <w:ind w:left="709" w:hanging="709"/>
        <w:jc w:val="both"/>
        <w:rPr>
          <w:rFonts w:ascii="Calibri" w:hAnsi="Calibri" w:cs="Arial"/>
          <w:i w:val="0"/>
          <w:sz w:val="20"/>
          <w:szCs w:val="20"/>
        </w:rPr>
      </w:pPr>
      <w:r w:rsidRPr="00B85422">
        <w:rPr>
          <w:rFonts w:ascii="Calibri" w:hAnsi="Calibri" w:cs="Arial"/>
          <w:i w:val="0"/>
          <w:sz w:val="20"/>
          <w:szCs w:val="20"/>
        </w:rPr>
        <w:t>11.1.</w:t>
      </w:r>
      <w:r w:rsidRPr="00B85422">
        <w:rPr>
          <w:rFonts w:ascii="Calibri" w:hAnsi="Calibri" w:cs="Arial"/>
          <w:i w:val="0"/>
          <w:sz w:val="20"/>
          <w:szCs w:val="20"/>
        </w:rPr>
        <w:tab/>
        <w:t>POJIŠTĚNÍ</w:t>
      </w:r>
    </w:p>
    <w:p w14:paraId="4E128A56"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11.1.1.</w:t>
      </w:r>
      <w:r w:rsidRPr="00B85422">
        <w:rPr>
          <w:rFonts w:cs="Arial"/>
          <w:b/>
          <w:snapToGrid w:val="0"/>
          <w:sz w:val="20"/>
          <w:szCs w:val="20"/>
        </w:rPr>
        <w:tab/>
      </w:r>
      <w:r w:rsidRPr="00B85422">
        <w:rPr>
          <w:rFonts w:cs="Arial"/>
          <w:sz w:val="20"/>
          <w:szCs w:val="20"/>
        </w:rPr>
        <w:t>Zhotovitel prohlašuje, že má sjednáno v souvislosti s realizací díla dle této smlouvy příslušné druhy pojištění a zavazuje se udržovat je po celou dobu provádění díla a v jednotlivých případech po dobu stanovenou v této smlouvě, jak následuje.</w:t>
      </w:r>
    </w:p>
    <w:p w14:paraId="3851F436"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11.1.1.1.</w:t>
      </w:r>
      <w:r w:rsidRPr="00B85422">
        <w:rPr>
          <w:rFonts w:cs="Arial"/>
          <w:snapToGrid w:val="0"/>
          <w:sz w:val="20"/>
          <w:szCs w:val="20"/>
        </w:rPr>
        <w:tab/>
        <w:t xml:space="preserve">pojištění odpovědnosti za škody způsobené činností Zhotovitele na prováděném a ukončeném díle nebo vzniklé Objednateli z porušení povinnosti Zhotovitele podle této smlouvy ve </w:t>
      </w:r>
      <w:r w:rsidRPr="00737FBC">
        <w:rPr>
          <w:rFonts w:cs="Arial"/>
          <w:snapToGrid w:val="0"/>
          <w:sz w:val="20"/>
          <w:szCs w:val="20"/>
        </w:rPr>
        <w:t xml:space="preserve">výši </w:t>
      </w:r>
      <w:r w:rsidR="00B2158F" w:rsidRPr="00737FBC">
        <w:rPr>
          <w:rFonts w:cs="Arial"/>
          <w:snapToGrid w:val="0"/>
          <w:sz w:val="20"/>
          <w:szCs w:val="20"/>
        </w:rPr>
        <w:t>1</w:t>
      </w:r>
      <w:r w:rsidR="0020237C" w:rsidRPr="00737FBC">
        <w:rPr>
          <w:rFonts w:cs="Arial"/>
          <w:snapToGrid w:val="0"/>
          <w:sz w:val="20"/>
          <w:szCs w:val="20"/>
        </w:rPr>
        <w:t>.000.000</w:t>
      </w:r>
      <w:r w:rsidR="0020237C" w:rsidRPr="00B85422">
        <w:rPr>
          <w:rFonts w:cs="Arial"/>
          <w:snapToGrid w:val="0"/>
          <w:sz w:val="20"/>
          <w:szCs w:val="20"/>
        </w:rPr>
        <w:t>,- Kč</w:t>
      </w:r>
      <w:r w:rsidRPr="00B85422">
        <w:rPr>
          <w:rFonts w:cs="Arial"/>
          <w:snapToGrid w:val="0"/>
          <w:sz w:val="20"/>
          <w:szCs w:val="20"/>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p>
    <w:p w14:paraId="3B1295D5"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11.1.1.2.</w:t>
      </w:r>
      <w:r w:rsidRPr="00B85422">
        <w:rPr>
          <w:rFonts w:cs="Arial"/>
          <w:snapToGrid w:val="0"/>
          <w:sz w:val="20"/>
          <w:szCs w:val="20"/>
        </w:rPr>
        <w:tab/>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530ADA87"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11.1.1.3.</w:t>
      </w:r>
      <w:r w:rsidRPr="00B85422">
        <w:rPr>
          <w:rFonts w:cs="Arial"/>
          <w:snapToGrid w:val="0"/>
          <w:sz w:val="20"/>
          <w:szCs w:val="20"/>
        </w:rPr>
        <w:tab/>
        <w:t>pojištění odpovědnosti z provozu motorových vozidel a havarijní pojištění všech vozidel, která budou užívána v souvislosti s dílem.</w:t>
      </w:r>
    </w:p>
    <w:p w14:paraId="626E5830"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 xml:space="preserve">Pokud se týče </w:t>
      </w:r>
      <w:r w:rsidR="00717BDE">
        <w:rPr>
          <w:rFonts w:cs="Arial"/>
          <w:snapToGrid w:val="0"/>
          <w:sz w:val="20"/>
          <w:szCs w:val="20"/>
        </w:rPr>
        <w:t>pod</w:t>
      </w:r>
      <w:r w:rsidRPr="00B85422">
        <w:rPr>
          <w:rFonts w:cs="Arial"/>
          <w:snapToGrid w:val="0"/>
          <w:sz w:val="20"/>
          <w:szCs w:val="20"/>
        </w:rPr>
        <w:t>dodavatelů Zhotovitele, je jejich povinnost splněna, pokud uzavřou podobnou smlouvu v rozsahu přiměřeném jejich plnění.</w:t>
      </w:r>
    </w:p>
    <w:p w14:paraId="3E3A1FE6"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11.2.</w:t>
      </w:r>
      <w:r w:rsidRPr="00B85422">
        <w:rPr>
          <w:rFonts w:ascii="Calibri" w:hAnsi="Calibri" w:cs="Arial"/>
          <w:sz w:val="20"/>
          <w:szCs w:val="20"/>
        </w:rPr>
        <w:tab/>
        <w:t>ŠKODY ZPŮSOBENÉ TŘETÍM OSOBÁM (VČETNĚ MAJETKU OBJEDNATELE)</w:t>
      </w:r>
    </w:p>
    <w:p w14:paraId="56E69B10" w14:textId="77777777"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w:t>
      </w:r>
    </w:p>
    <w:p w14:paraId="67D78CDA" w14:textId="3BD5ED9D" w:rsidR="00D76D80" w:rsidRPr="00B85422" w:rsidRDefault="00D76D80" w:rsidP="00D76D80">
      <w:pPr>
        <w:widowControl w:val="0"/>
        <w:spacing w:before="60"/>
        <w:ind w:left="709" w:hanging="709"/>
        <w:jc w:val="both"/>
        <w:rPr>
          <w:rFonts w:cs="Arial"/>
          <w:b/>
          <w:snapToGrid w:val="0"/>
          <w:sz w:val="20"/>
          <w:szCs w:val="20"/>
        </w:rPr>
      </w:pPr>
      <w:r w:rsidRPr="00B85422">
        <w:rPr>
          <w:rFonts w:cs="Arial"/>
          <w:b/>
          <w:sz w:val="20"/>
          <w:szCs w:val="20"/>
        </w:rPr>
        <w:t>11.3.</w:t>
      </w:r>
      <w:r w:rsidRPr="00B85422">
        <w:rPr>
          <w:rFonts w:cs="Arial"/>
          <w:b/>
          <w:snapToGrid w:val="0"/>
          <w:sz w:val="20"/>
          <w:szCs w:val="20"/>
        </w:rPr>
        <w:tab/>
      </w:r>
      <w:r w:rsidRPr="00B85422">
        <w:rPr>
          <w:rFonts w:cs="Arial"/>
          <w:snapToGrid w:val="0"/>
          <w:sz w:val="20"/>
          <w:szCs w:val="20"/>
        </w:rPr>
        <w:t xml:space="preserve">Zhotovitel předloží Objednateli doklady o pojištění před zahájením díla a na vyžádání Objednatele nebo </w:t>
      </w:r>
      <w:r w:rsidR="00391DDE">
        <w:rPr>
          <w:rFonts w:cs="Arial"/>
          <w:sz w:val="20"/>
        </w:rPr>
        <w:t>TDI</w:t>
      </w:r>
      <w:r w:rsidRPr="00B85422">
        <w:rPr>
          <w:rFonts w:cs="Arial"/>
          <w:snapToGrid w:val="0"/>
          <w:sz w:val="20"/>
          <w:szCs w:val="20"/>
        </w:rPr>
        <w:t xml:space="preserve"> i kdykoliv v průběhu provádění díla.</w:t>
      </w:r>
    </w:p>
    <w:p w14:paraId="53437171" w14:textId="77777777" w:rsidR="00D76D80" w:rsidRPr="00B85422" w:rsidRDefault="00D76D80" w:rsidP="00D76D80">
      <w:pPr>
        <w:widowControl w:val="0"/>
        <w:spacing w:before="120"/>
        <w:ind w:left="709" w:hanging="709"/>
        <w:jc w:val="both"/>
        <w:rPr>
          <w:rFonts w:cs="Arial"/>
          <w:b/>
          <w:sz w:val="20"/>
          <w:szCs w:val="20"/>
        </w:rPr>
      </w:pPr>
      <w:r w:rsidRPr="00B85422">
        <w:rPr>
          <w:rFonts w:cs="Arial"/>
          <w:b/>
          <w:sz w:val="20"/>
          <w:szCs w:val="20"/>
        </w:rPr>
        <w:t>11.4.</w:t>
      </w:r>
      <w:r w:rsidRPr="00B85422">
        <w:rPr>
          <w:rFonts w:cs="Arial"/>
          <w:b/>
          <w:sz w:val="20"/>
          <w:szCs w:val="20"/>
        </w:rPr>
        <w:tab/>
        <w:t>NÁHRADA ŠKODY</w:t>
      </w:r>
    </w:p>
    <w:p w14:paraId="5D63EB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Uplatňování nároků na náhradu škody se řídí občanským zákoníkem.</w:t>
      </w:r>
    </w:p>
    <w:p w14:paraId="5D52F7FE"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XII. Předání díla</w:t>
      </w:r>
    </w:p>
    <w:p w14:paraId="5300C52E" w14:textId="1C029323"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12.1.</w:t>
      </w:r>
      <w:r w:rsidRPr="00B85422">
        <w:rPr>
          <w:rFonts w:ascii="Calibri" w:hAnsi="Calibri" w:cs="Arial"/>
          <w:b/>
          <w:sz w:val="20"/>
        </w:rPr>
        <w:tab/>
      </w:r>
      <w:r w:rsidRPr="00B85422">
        <w:rPr>
          <w:rFonts w:ascii="Calibri" w:hAnsi="Calibri" w:cs="Arial"/>
          <w:sz w:val="20"/>
        </w:rPr>
        <w:t xml:space="preserve">Předání díla probíhá jako řízení, jehož předmětem je šetření o skutečném stavu dokončeného díla, případně jeho části, na staveništi za účasti </w:t>
      </w:r>
      <w:r w:rsidR="00391DDE">
        <w:rPr>
          <w:rFonts w:cs="Arial"/>
          <w:sz w:val="20"/>
        </w:rPr>
        <w:t>TDI</w:t>
      </w:r>
      <w:r w:rsidRPr="00B85422">
        <w:rPr>
          <w:rFonts w:ascii="Calibri" w:hAnsi="Calibri" w:cs="Arial"/>
          <w:sz w:val="20"/>
        </w:rPr>
        <w:t xml:space="preserve">, Objednatele a Zhotovitele či jimi písemně zmocněných </w:t>
      </w:r>
      <w:r w:rsidRPr="00B85422">
        <w:rPr>
          <w:rFonts w:ascii="Calibri" w:hAnsi="Calibri" w:cs="Arial"/>
          <w:sz w:val="20"/>
        </w:rPr>
        <w:lastRenderedPageBreak/>
        <w:t>osob.</w:t>
      </w:r>
    </w:p>
    <w:p w14:paraId="5F9963DB" w14:textId="48A6F7EF"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12.2.</w:t>
      </w:r>
      <w:r w:rsidRPr="00B85422">
        <w:rPr>
          <w:rFonts w:ascii="Calibri" w:hAnsi="Calibri" w:cs="Arial"/>
          <w:b/>
          <w:sz w:val="20"/>
        </w:rPr>
        <w:tab/>
      </w:r>
      <w:r w:rsidRPr="00B85422">
        <w:rPr>
          <w:rFonts w:ascii="Calibri" w:hAnsi="Calibri" w:cs="Arial"/>
          <w:sz w:val="20"/>
        </w:rPr>
        <w:t xml:space="preserve">Zhotovitel dílo (nebo jeho část) odevzdá a Objednatel převezme formou zápisu o předání a převzetí zhotoveného díla (nebo jeho části). Zhotovitel nejpozději 7 kalendářních dnů předem oznámí písemně </w:t>
      </w:r>
      <w:r w:rsidR="00391DDE">
        <w:rPr>
          <w:rFonts w:cs="Arial"/>
          <w:sz w:val="20"/>
        </w:rPr>
        <w:t>TDI</w:t>
      </w:r>
      <w:r w:rsidRPr="00B85422">
        <w:rPr>
          <w:rFonts w:ascii="Calibri" w:hAnsi="Calibri" w:cs="Arial"/>
          <w:sz w:val="20"/>
        </w:rPr>
        <w:t xml:space="preserve">, že dílo (nebo jeho část) je připraveno k převzetí. Zhotovitel s </w:t>
      </w:r>
      <w:r w:rsidR="00391DDE">
        <w:rPr>
          <w:rFonts w:cs="Arial"/>
          <w:sz w:val="20"/>
        </w:rPr>
        <w:t>TDI</w:t>
      </w:r>
      <w:r w:rsidRPr="00B85422">
        <w:rPr>
          <w:rFonts w:ascii="Calibri" w:hAnsi="Calibri" w:cs="Arial"/>
          <w:sz w:val="20"/>
        </w:rPr>
        <w:t xml:space="preserve"> dohodnou harmonogram přejímky. Na tomto základě </w:t>
      </w:r>
      <w:r w:rsidR="00391DDE">
        <w:rPr>
          <w:rFonts w:cs="Arial"/>
          <w:sz w:val="20"/>
        </w:rPr>
        <w:t>TDI</w:t>
      </w:r>
      <w:r w:rsidRPr="00B85422">
        <w:rPr>
          <w:rFonts w:ascii="Calibri" w:hAnsi="Calibri" w:cs="Arial"/>
          <w:sz w:val="20"/>
        </w:rPr>
        <w:t xml:space="preserve"> svolá předávací a přejímací řízení.</w:t>
      </w:r>
    </w:p>
    <w:p w14:paraId="1A98A2DA"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sz w:val="20"/>
        </w:rPr>
      </w:pPr>
      <w:r w:rsidRPr="00B85422">
        <w:rPr>
          <w:rFonts w:ascii="Calibri" w:hAnsi="Calibri" w:cs="Arial"/>
          <w:b/>
          <w:sz w:val="20"/>
        </w:rPr>
        <w:t>12.3.</w:t>
      </w:r>
      <w:r w:rsidRPr="00B85422">
        <w:rPr>
          <w:rFonts w:ascii="Calibri" w:hAnsi="Calibri" w:cs="Arial"/>
          <w:b/>
          <w:sz w:val="20"/>
        </w:rPr>
        <w:tab/>
      </w:r>
      <w:r w:rsidRPr="00B85422">
        <w:rPr>
          <w:rFonts w:ascii="Calibri" w:hAnsi="Calibri" w:cs="Arial"/>
          <w:sz w:val="20"/>
        </w:rPr>
        <w:t xml:space="preserve">Zhotovitel je povinen u přejímacího řízení předat Objednateli minimálně ve třech vyhotoveních (originál + </w:t>
      </w:r>
      <w:r w:rsidR="002E4F4E">
        <w:rPr>
          <w:rFonts w:ascii="Calibri" w:hAnsi="Calibri" w:cs="Arial"/>
          <w:sz w:val="20"/>
        </w:rPr>
        <w:t>1</w:t>
      </w:r>
      <w:r w:rsidRPr="00B85422">
        <w:rPr>
          <w:rFonts w:ascii="Calibri" w:hAnsi="Calibri" w:cs="Arial"/>
          <w:sz w:val="20"/>
        </w:rPr>
        <w:t xml:space="preserve"> kopie) veškeré nezbytné doklady, zejména:</w:t>
      </w:r>
    </w:p>
    <w:p w14:paraId="6CAC33F3"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Záruka na splnění povinností zhotovitele z jeho odpovědnosti za vady</w:t>
      </w:r>
      <w:r w:rsidRPr="00B85422">
        <w:rPr>
          <w:rFonts w:cs="Arial"/>
          <w:snapToGrid w:val="0"/>
          <w:sz w:val="20"/>
          <w:szCs w:val="20"/>
        </w:rPr>
        <w:t xml:space="preserve"> podle čl. XIII. odst. 13.2. této smlouvy;</w:t>
      </w:r>
    </w:p>
    <w:p w14:paraId="2551D84E"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doklady o zajištění likvidace odpadů vzniklých stavebními pracemi na díle v souladu s platným zněním zákona o nakládání s odpady a jeho prováděcími předpisy;</w:t>
      </w:r>
    </w:p>
    <w:p w14:paraId="4FE3F8E2"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protokoly o provedení předepsaných zkoušek;</w:t>
      </w:r>
    </w:p>
    <w:p w14:paraId="77CFDA0E"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osvědčení o zkouškách použitých zařízení a materiálů;</w:t>
      </w:r>
    </w:p>
    <w:p w14:paraId="7BED30C3"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o prověření prací a konstrukcí zakrytých v průběhu prací;</w:t>
      </w:r>
    </w:p>
    <w:p w14:paraId="55749569" w14:textId="77777777" w:rsidR="00D76D80" w:rsidRPr="00B85422" w:rsidRDefault="00D76D80" w:rsidP="00D76D80">
      <w:pPr>
        <w:pStyle w:val="Import6"/>
        <w:widowControl w:val="0"/>
        <w:numPr>
          <w:ilvl w:val="1"/>
          <w:numId w:val="15"/>
        </w:numPr>
        <w:tabs>
          <w:tab w:val="clear" w:pos="720"/>
          <w:tab w:val="clear" w:pos="1584"/>
          <w:tab w:val="clear" w:pos="2448"/>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záruční listy a návody k obsluze od dodaných zařízení;</w:t>
      </w:r>
    </w:p>
    <w:p w14:paraId="7494BEA0" w14:textId="77777777" w:rsidR="00D76D80" w:rsidRPr="00B85422" w:rsidRDefault="00D76D80" w:rsidP="00D76D80">
      <w:pPr>
        <w:pStyle w:val="Zkladntext2"/>
        <w:widowControl w:val="0"/>
        <w:numPr>
          <w:ilvl w:val="1"/>
          <w:numId w:val="15"/>
        </w:numPr>
        <w:tabs>
          <w:tab w:val="left" w:pos="1418"/>
        </w:tabs>
        <w:spacing w:before="60"/>
        <w:ind w:left="1418" w:hanging="709"/>
        <w:rPr>
          <w:rFonts w:ascii="Calibri" w:hAnsi="Calibri" w:cs="Arial"/>
          <w:sz w:val="20"/>
        </w:rPr>
      </w:pPr>
      <w:r w:rsidRPr="00B85422">
        <w:rPr>
          <w:rFonts w:ascii="Calibri" w:hAnsi="Calibri" w:cs="Arial"/>
          <w:sz w:val="20"/>
        </w:rPr>
        <w:t>doklady o provedení dalších předepsaných zkoušek, atesty, certifikáty, prohlášení o shodě použitých materiálů a výrobků;</w:t>
      </w:r>
    </w:p>
    <w:p w14:paraId="0961E608"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doklady o individuálním vyzkoušení;</w:t>
      </w:r>
    </w:p>
    <w:p w14:paraId="0BC27596" w14:textId="77777777" w:rsidR="00D76D80" w:rsidRPr="00B85422" w:rsidRDefault="00D76D80" w:rsidP="00D76D80">
      <w:pPr>
        <w:pStyle w:val="Odstavecseseznamem"/>
        <w:widowControl w:val="0"/>
        <w:numPr>
          <w:ilvl w:val="1"/>
          <w:numId w:val="15"/>
        </w:numPr>
        <w:tabs>
          <w:tab w:val="left" w:pos="1418"/>
          <w:tab w:val="left" w:pos="1701"/>
        </w:tabs>
        <w:spacing w:before="60"/>
        <w:ind w:left="1418" w:hanging="709"/>
        <w:contextualSpacing w:val="0"/>
        <w:jc w:val="both"/>
        <w:rPr>
          <w:rFonts w:ascii="Calibri" w:hAnsi="Calibri" w:cs="Arial"/>
          <w:sz w:val="20"/>
        </w:rPr>
      </w:pPr>
      <w:r w:rsidRPr="00B85422">
        <w:rPr>
          <w:rFonts w:ascii="Calibri" w:hAnsi="Calibri" w:cs="Arial"/>
          <w:sz w:val="20"/>
        </w:rPr>
        <w:t>manipulační, provozní řády, návod na provoz a údržbu díla a dokumentaci údržby;</w:t>
      </w:r>
    </w:p>
    <w:p w14:paraId="3E25A334" w14:textId="77777777" w:rsidR="00D76D80" w:rsidRPr="00B85422" w:rsidRDefault="00D76D80" w:rsidP="00D76D80">
      <w:pPr>
        <w:widowControl w:val="0"/>
        <w:tabs>
          <w:tab w:val="left" w:pos="1701"/>
        </w:tabs>
        <w:spacing w:before="60"/>
        <w:ind w:left="709"/>
        <w:jc w:val="both"/>
        <w:rPr>
          <w:rFonts w:cs="Arial"/>
          <w:sz w:val="20"/>
          <w:szCs w:val="20"/>
        </w:rPr>
      </w:pPr>
      <w:r w:rsidRPr="00B85422">
        <w:rPr>
          <w:rFonts w:cs="Arial"/>
          <w:sz w:val="20"/>
          <w:szCs w:val="20"/>
        </w:rPr>
        <w:t>pokud tyto doklady nepředal dříve, předává-li se pouze část díla, předá Zhotovitel Objednateli doklady týkající se takové části díla.</w:t>
      </w:r>
    </w:p>
    <w:p w14:paraId="44F2E612" w14:textId="77777777" w:rsidR="00D76D80" w:rsidRPr="00B85422" w:rsidRDefault="00D76D80" w:rsidP="00D76D80">
      <w:pPr>
        <w:widowControl w:val="0"/>
        <w:tabs>
          <w:tab w:val="left" w:pos="1701"/>
        </w:tabs>
        <w:spacing w:before="120"/>
        <w:ind w:left="709"/>
        <w:jc w:val="both"/>
        <w:rPr>
          <w:rFonts w:cs="Arial"/>
          <w:sz w:val="20"/>
          <w:szCs w:val="20"/>
        </w:rPr>
      </w:pPr>
      <w:r w:rsidRPr="00B85422">
        <w:rPr>
          <w:rFonts w:cs="Arial"/>
          <w:sz w:val="20"/>
          <w:szCs w:val="20"/>
        </w:rPr>
        <w:t>Dále zhotovitel sepíše protokol o předání a převzetí díla, který bude obsahovat</w:t>
      </w:r>
    </w:p>
    <w:p w14:paraId="357114C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díla;</w:t>
      </w:r>
    </w:p>
    <w:p w14:paraId="4E36369C"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Objednatele a Zhotovitele, číslo a datum uzavření smlouvy o dílo;</w:t>
      </w:r>
    </w:p>
    <w:p w14:paraId="10D9DA3D"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zahájení a ukončení prací na zhotovovaném díle;</w:t>
      </w:r>
    </w:p>
    <w:p w14:paraId="1096084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prohlášení Objednatele o převzetí díla;</w:t>
      </w:r>
    </w:p>
    <w:p w14:paraId="66C8C636"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a místo sepsání protokolu;</w:t>
      </w:r>
    </w:p>
    <w:p w14:paraId="3F6902D3"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jména a podpisy zástupců Zhotovitele a Objednatele oprávněných dílo předat a převzít;</w:t>
      </w:r>
    </w:p>
    <w:p w14:paraId="3A9E202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seznam předané dokumentace;</w:t>
      </w:r>
    </w:p>
    <w:p w14:paraId="5F439D2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nákladů od zahájení po dokončení díla;</w:t>
      </w:r>
    </w:p>
    <w:p w14:paraId="3FEFE097"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termín vyklizení staveniště;</w:t>
      </w:r>
    </w:p>
    <w:p w14:paraId="7087E66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počátku záruky za dílo a předpokládané datum ukončení záruky za dílo (v případě, že nedojde k reklamaci a přerušení běhu záruční doby);</w:t>
      </w:r>
    </w:p>
    <w:p w14:paraId="289E1C2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vad a nedodělků s termínem jejich odstranění.</w:t>
      </w:r>
    </w:p>
    <w:p w14:paraId="54AB33B9"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12.4.</w:t>
      </w:r>
      <w:r w:rsidRPr="00B85422">
        <w:rPr>
          <w:rFonts w:ascii="Calibri" w:hAnsi="Calibri" w:cs="Arial"/>
          <w:sz w:val="20"/>
        </w:rPr>
        <w:tab/>
        <w:t xml:space="preserve">Objednatel nemá právo odmítnout převzetí </w:t>
      </w:r>
      <w:r w:rsidR="0086389B" w:rsidRPr="00B85422">
        <w:rPr>
          <w:rFonts w:ascii="Calibri" w:hAnsi="Calibri" w:cs="Arial"/>
          <w:sz w:val="20"/>
        </w:rPr>
        <w:t xml:space="preserve">díla </w:t>
      </w:r>
      <w:r w:rsidRPr="00B85422">
        <w:rPr>
          <w:rFonts w:ascii="Calibri" w:hAnsi="Calibri" w:cs="Arial"/>
          <w:sz w:val="20"/>
        </w:rPr>
        <w:t>pro ojedinělé drobné vady, které samy o sobě ani ve spojení s jinými nebrání užívání stavby funkčně nebo esteticky, ani její užívání podstatným způsobem neomezují. V takovém případě smluvní strany sjednají v protokolu o předání a převzetí díla termín odstranění vad a nedodělků</w:t>
      </w:r>
      <w:r w:rsidR="0086389B" w:rsidRPr="00B85422">
        <w:rPr>
          <w:rFonts w:ascii="Calibri" w:hAnsi="Calibri" w:cs="Arial"/>
          <w:sz w:val="20"/>
        </w:rPr>
        <w:t>, jehož délka nepřekročí 14 kalendářních dní</w:t>
      </w:r>
      <w:r w:rsidRPr="00B85422">
        <w:rPr>
          <w:rFonts w:ascii="Calibri" w:hAnsi="Calibri" w:cs="Arial"/>
          <w:sz w:val="20"/>
        </w:rPr>
        <w:t>. Nedodržení takto sjednaného termínu ze strany Zhotovitele podléhá sankci ze strany Objednatele podle odstavce 1</w:t>
      </w:r>
      <w:r w:rsidR="00106CEF" w:rsidRPr="00B85422">
        <w:rPr>
          <w:rFonts w:ascii="Calibri" w:hAnsi="Calibri" w:cs="Arial"/>
          <w:sz w:val="20"/>
        </w:rPr>
        <w:t>4</w:t>
      </w:r>
      <w:r w:rsidRPr="00B85422">
        <w:rPr>
          <w:rFonts w:ascii="Calibri" w:hAnsi="Calibri" w:cs="Arial"/>
          <w:sz w:val="20"/>
        </w:rPr>
        <w:t>.2. této smlouvy.</w:t>
      </w:r>
    </w:p>
    <w:p w14:paraId="46EC3073" w14:textId="77777777" w:rsidR="00D76D80" w:rsidRPr="00B85422" w:rsidRDefault="00D76D80" w:rsidP="00D76D80">
      <w:pPr>
        <w:pStyle w:val="Import9"/>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ED2403" w:rsidRPr="00B85422">
        <w:rPr>
          <w:rFonts w:ascii="Calibri" w:hAnsi="Calibri" w:cs="Arial"/>
          <w:b/>
          <w:sz w:val="20"/>
        </w:rPr>
        <w:t>I</w:t>
      </w:r>
      <w:r w:rsidRPr="00B85422">
        <w:rPr>
          <w:rFonts w:ascii="Calibri" w:hAnsi="Calibri" w:cs="Arial"/>
          <w:b/>
          <w:sz w:val="20"/>
        </w:rPr>
        <w:t>I</w:t>
      </w:r>
      <w:r w:rsidR="00360A56" w:rsidRPr="00B85422">
        <w:rPr>
          <w:rFonts w:ascii="Calibri" w:hAnsi="Calibri" w:cs="Arial"/>
          <w:b/>
          <w:sz w:val="20"/>
        </w:rPr>
        <w:t>I</w:t>
      </w:r>
      <w:r w:rsidRPr="00B85422">
        <w:rPr>
          <w:rFonts w:ascii="Calibri" w:hAnsi="Calibri" w:cs="Arial"/>
          <w:b/>
          <w:sz w:val="20"/>
        </w:rPr>
        <w:t>. Odpovědnost za vady</w:t>
      </w:r>
    </w:p>
    <w:p w14:paraId="6E0B895C"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.1.</w:t>
      </w:r>
      <w:r w:rsidRPr="00B85422">
        <w:rPr>
          <w:rFonts w:cs="Arial"/>
          <w:b/>
          <w:sz w:val="20"/>
          <w:szCs w:val="20"/>
        </w:rPr>
        <w:tab/>
      </w:r>
      <w:r w:rsidRPr="00B85422">
        <w:rPr>
          <w:rFonts w:cs="Arial"/>
          <w:sz w:val="20"/>
          <w:szCs w:val="20"/>
        </w:rPr>
        <w:t>Zhotovitel poskytuje Objednateli na celé dílo bezvýhradnou záruční dobu v délce trvání</w:t>
      </w:r>
      <w:r w:rsidRPr="00B85422">
        <w:rPr>
          <w:rFonts w:cs="Arial"/>
          <w:b/>
          <w:sz w:val="20"/>
          <w:szCs w:val="20"/>
        </w:rPr>
        <w:t xml:space="preserve"> 60 měsíců </w:t>
      </w:r>
      <w:r w:rsidRPr="00B85422">
        <w:rPr>
          <w:rFonts w:cs="Arial"/>
          <w:sz w:val="20"/>
          <w:szCs w:val="20"/>
        </w:rPr>
        <w:t>tak,</w:t>
      </w:r>
      <w:r w:rsidRPr="00B85422">
        <w:rPr>
          <w:sz w:val="20"/>
          <w:szCs w:val="20"/>
        </w:rPr>
        <w:t xml:space="preserve"> že všechny jeho části dle této smlouvy budou po celou dobu trvání záruční doby bez vad, budou mít vlastnosti předpokládané </w:t>
      </w:r>
      <w:r w:rsidR="002A78D9" w:rsidRPr="00B85422">
        <w:rPr>
          <w:sz w:val="20"/>
          <w:szCs w:val="20"/>
        </w:rPr>
        <w:t xml:space="preserve">touto smlouvou </w:t>
      </w:r>
      <w:r w:rsidRPr="00B85422">
        <w:rPr>
          <w:sz w:val="20"/>
          <w:szCs w:val="20"/>
        </w:rPr>
        <w:t>a dílo bude způsobilé k řádnému užívání k účelu vyplývajícímu z charakteru díla, jehož zhotovení je předmětem této smlouvy.</w:t>
      </w:r>
    </w:p>
    <w:p w14:paraId="4BA1899B"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Po dobu záruční doby zodpovídá Zhotovitel za jakost a provozuschopnost díla, a zajišťuje, že dílo bude mít vlastnosti stanovené touto smlouvou.</w:t>
      </w:r>
    </w:p>
    <w:p w14:paraId="0F28CA77"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360A56" w:rsidRPr="00B85422">
        <w:rPr>
          <w:rFonts w:ascii="Calibri" w:hAnsi="Calibri" w:cs="Arial"/>
          <w:b/>
          <w:sz w:val="20"/>
        </w:rPr>
        <w:t>3</w:t>
      </w:r>
      <w:r w:rsidRPr="00B85422">
        <w:rPr>
          <w:rFonts w:ascii="Calibri" w:hAnsi="Calibri" w:cs="Arial"/>
          <w:b/>
          <w:sz w:val="20"/>
        </w:rPr>
        <w:t>.3.</w:t>
      </w:r>
      <w:r w:rsidRPr="00B85422">
        <w:rPr>
          <w:rFonts w:ascii="Calibri" w:hAnsi="Calibri" w:cs="Arial"/>
          <w:sz w:val="20"/>
        </w:rPr>
        <w:tab/>
        <w:t>Při porušení povinností Zhotovitele, které mu vyplývají z odpovědnosti za vady v záruční době a z povinnosti provádění komplexního záručního servisu je Objednatel oprávněn uplatnit sankce sjednané touto smlouvou nebo zajistit plnění těchto povinností třetím subjektem a náklady takto Objednateli vzniklé uhradit ze zajišťovacího finančního instrumentu podle odstavce 13.2. této smlouvy. Obdobně bude Objednatel postupovat při ostatních porušeních povinností Zhotovitele, které jsou zajištěny finančním zajišťovacím instrumentem a smluvními sankcemi.</w:t>
      </w:r>
    </w:p>
    <w:p w14:paraId="2AEBF1D3"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.4.</w:t>
      </w:r>
      <w:r w:rsidRPr="00B85422">
        <w:rPr>
          <w:rFonts w:ascii="Calibri" w:hAnsi="Calibri" w:cs="Arial"/>
          <w:sz w:val="20"/>
        </w:rPr>
        <w:tab/>
      </w:r>
      <w:r w:rsidRPr="00B85422">
        <w:rPr>
          <w:rFonts w:ascii="Calibri" w:hAnsi="Calibri"/>
          <w:sz w:val="20"/>
        </w:rPr>
        <w:t>Náklady na řešení reklamací a odstraňování reklamovaných vad díla nese Zhotovitel.</w:t>
      </w:r>
    </w:p>
    <w:p w14:paraId="38A90724"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.5.</w:t>
      </w:r>
      <w:r w:rsidRPr="00B85422">
        <w:rPr>
          <w:rFonts w:cs="Arial"/>
          <w:sz w:val="20"/>
          <w:szCs w:val="20"/>
        </w:rPr>
        <w:tab/>
      </w:r>
      <w:r w:rsidRPr="00B85422">
        <w:rPr>
          <w:sz w:val="20"/>
          <w:szCs w:val="20"/>
        </w:rPr>
        <w:t>Zhotovitel odpovídá za vady díla zjištěné v záruční době.</w:t>
      </w:r>
    </w:p>
    <w:p w14:paraId="4783C19A" w14:textId="77777777" w:rsidR="00D76D80" w:rsidRPr="00B85422" w:rsidRDefault="00D76D80" w:rsidP="00D76D80">
      <w:pPr>
        <w:widowControl w:val="0"/>
        <w:tabs>
          <w:tab w:val="left" w:pos="709"/>
        </w:tabs>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.6.</w:t>
      </w:r>
      <w:r w:rsidRPr="00B85422">
        <w:rPr>
          <w:rFonts w:cs="Arial"/>
          <w:sz w:val="20"/>
          <w:szCs w:val="20"/>
        </w:rPr>
        <w:tab/>
      </w:r>
      <w:r w:rsidRPr="00B85422">
        <w:rPr>
          <w:sz w:val="20"/>
          <w:szCs w:val="20"/>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4A6FC66"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.7.</w:t>
      </w:r>
      <w:r w:rsidRPr="00B85422">
        <w:rPr>
          <w:rFonts w:cs="Arial"/>
          <w:sz w:val="20"/>
          <w:szCs w:val="20"/>
        </w:rPr>
        <w:tab/>
      </w:r>
      <w:r w:rsidRPr="00B85422">
        <w:rPr>
          <w:sz w:val="20"/>
          <w:szCs w:val="20"/>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14:paraId="352DAB86"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.8.</w:t>
      </w:r>
      <w:r w:rsidRPr="00B85422">
        <w:rPr>
          <w:b/>
          <w:sz w:val="20"/>
          <w:szCs w:val="20"/>
        </w:rPr>
        <w:tab/>
      </w:r>
      <w:r w:rsidRPr="00B85422">
        <w:rPr>
          <w:sz w:val="20"/>
          <w:szCs w:val="20"/>
        </w:rPr>
        <w:t>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w:t>
      </w:r>
    </w:p>
    <w:p w14:paraId="3419FEAF"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.9.</w:t>
      </w:r>
      <w:r w:rsidRPr="00B85422">
        <w:rPr>
          <w:b/>
          <w:sz w:val="20"/>
          <w:szCs w:val="20"/>
        </w:rPr>
        <w:tab/>
      </w:r>
      <w:r w:rsidRPr="00B85422">
        <w:rPr>
          <w:sz w:val="20"/>
          <w:szCs w:val="20"/>
        </w:rPr>
        <w:t>Záruční doba počíná běžet po dokončení, předání a převzetí kompletního díla a odstranění veškerých vad a nedodělků zjištěných při předání a převzetí díla.</w:t>
      </w:r>
    </w:p>
    <w:p w14:paraId="644C5298"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.10.</w:t>
      </w:r>
      <w:r w:rsidRPr="00B85422">
        <w:rPr>
          <w:b/>
          <w:sz w:val="20"/>
          <w:szCs w:val="20"/>
        </w:rPr>
        <w:tab/>
      </w:r>
      <w:r w:rsidRPr="00B85422">
        <w:rPr>
          <w:sz w:val="20"/>
          <w:szCs w:val="20"/>
        </w:rPr>
        <w:t>Záruční doba neběží po dobu, po kterou Objednatel nemohl dílo nebo jeho část dle této smlouvy užívat pro vady díla, za které odpovídá Zhotovitel.</w:t>
      </w:r>
    </w:p>
    <w:p w14:paraId="5F0974F2"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.11.</w:t>
      </w:r>
      <w:r w:rsidRPr="00B85422">
        <w:rPr>
          <w:b/>
          <w:sz w:val="20"/>
          <w:szCs w:val="20"/>
        </w:rPr>
        <w:tab/>
      </w:r>
      <w:r w:rsidRPr="00B85422">
        <w:rPr>
          <w:sz w:val="20"/>
          <w:szCs w:val="20"/>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08D85F0E" w14:textId="77777777" w:rsidR="00D76D80" w:rsidRPr="00B85422" w:rsidRDefault="00D76D80" w:rsidP="00D76D80">
      <w:pPr>
        <w:widowControl w:val="0"/>
        <w:spacing w:before="120"/>
        <w:ind w:left="709" w:hanging="709"/>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.12.</w:t>
      </w:r>
      <w:r w:rsidRPr="00B85422">
        <w:rPr>
          <w:b/>
          <w:bCs/>
          <w:iCs/>
          <w:caps/>
          <w:sz w:val="20"/>
          <w:szCs w:val="20"/>
        </w:rPr>
        <w:tab/>
        <w:t>Způsob uplatnění reklamace</w:t>
      </w:r>
    </w:p>
    <w:p w14:paraId="6FC3483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.12.1.</w:t>
      </w:r>
      <w:r w:rsidRPr="00B85422">
        <w:rPr>
          <w:sz w:val="20"/>
          <w:szCs w:val="20"/>
        </w:rPr>
        <w:tab/>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31B665A9" w14:textId="77777777" w:rsidR="00D76D80" w:rsidRPr="00B85422" w:rsidRDefault="00D76D80" w:rsidP="00D76D80">
      <w:pPr>
        <w:widowControl w:val="0"/>
        <w:tabs>
          <w:tab w:val="left" w:pos="3119"/>
        </w:tabs>
        <w:spacing w:before="120"/>
        <w:ind w:left="2127" w:hanging="709"/>
        <w:jc w:val="both"/>
        <w:rPr>
          <w:b/>
          <w:sz w:val="20"/>
          <w:szCs w:val="20"/>
        </w:rPr>
      </w:pPr>
      <w:r w:rsidRPr="00B85422">
        <w:rPr>
          <w:b/>
          <w:sz w:val="20"/>
          <w:szCs w:val="20"/>
        </w:rPr>
        <w:tab/>
      </w:r>
    </w:p>
    <w:p w14:paraId="3D66CBA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.12.3.</w:t>
      </w:r>
      <w:r w:rsidRPr="00B85422">
        <w:rPr>
          <w:sz w:val="20"/>
          <w:szCs w:val="20"/>
        </w:rPr>
        <w:tab/>
        <w:t>Objednatel je oprávněn požadovat:</w:t>
      </w:r>
    </w:p>
    <w:p w14:paraId="2B9F958B"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dodáním náhradního plnění (u vad materiálů, zařízení, strojů apod.);</w:t>
      </w:r>
    </w:p>
    <w:p w14:paraId="2438C11A"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opravou, je-li vada opravitelná;</w:t>
      </w:r>
    </w:p>
    <w:p w14:paraId="3054C07D"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3E693E2C"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.12.4.</w:t>
      </w:r>
      <w:r w:rsidRPr="00B85422">
        <w:rPr>
          <w:sz w:val="20"/>
          <w:szCs w:val="20"/>
        </w:rPr>
        <w:tab/>
        <w:t>Způsob vyřízení reklamace je Objednateli dán na výběr s tím, že uvedené způsoby je možné vzájemně kombinovat.</w:t>
      </w:r>
    </w:p>
    <w:p w14:paraId="6682F1C1"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.12.5.</w:t>
      </w:r>
      <w:r w:rsidRPr="00B85422">
        <w:rPr>
          <w:sz w:val="20"/>
          <w:szCs w:val="20"/>
        </w:rPr>
        <w:tab/>
        <w:t>Za havárii je Objednatel oprávněn označit takovou vadu, která svými následky brání užívání díla k účelu vyplývajícímu z charakteru stavby, nebo dochází-li v důsledku této vady k omezení běžného provozu.</w:t>
      </w:r>
    </w:p>
    <w:p w14:paraId="488155CD"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.12.6.</w:t>
      </w:r>
      <w:r w:rsidRPr="00B85422">
        <w:rPr>
          <w:sz w:val="20"/>
          <w:szCs w:val="20"/>
        </w:rPr>
        <w:tab/>
        <w:t>Reklamaci lze uplatnit nejpozději do posledního dne záruční lhůty, přičemž i reklamace odeslaná Objednatelem v poslední den záruční lhůty se považuje za včas uplatněnou.</w:t>
      </w:r>
    </w:p>
    <w:p w14:paraId="24C56766"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.12.7.</w:t>
      </w:r>
      <w:r w:rsidRPr="00B85422">
        <w:rPr>
          <w:sz w:val="20"/>
          <w:szCs w:val="20"/>
        </w:rPr>
        <w:tab/>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441C8A4C" w14:textId="77777777" w:rsidR="00D76D80" w:rsidRPr="00B85422" w:rsidRDefault="00D76D80" w:rsidP="00D76D80">
      <w:pPr>
        <w:widowControl w:val="0"/>
        <w:tabs>
          <w:tab w:val="left" w:pos="567"/>
        </w:tabs>
        <w:spacing w:before="120"/>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.13.</w:t>
      </w:r>
      <w:r w:rsidRPr="00B85422">
        <w:rPr>
          <w:b/>
          <w:bCs/>
          <w:iCs/>
          <w:caps/>
          <w:sz w:val="20"/>
          <w:szCs w:val="20"/>
        </w:rPr>
        <w:tab/>
        <w:t>Podmínky odstranění reklamovaných vad</w:t>
      </w:r>
    </w:p>
    <w:p w14:paraId="15F262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.13.1.</w:t>
      </w:r>
      <w:r w:rsidRPr="00B85422">
        <w:rPr>
          <w:sz w:val="20"/>
          <w:szCs w:val="20"/>
        </w:rPr>
        <w:tab/>
        <w:t>Pokud Objednatel požaduje v reklamaci odstranění vady, je Zhotovitel povinen neprodleně po obdržení reklamace Objednatele zahájit práce k odstranění reklamované vady.</w:t>
      </w:r>
    </w:p>
    <w:p w14:paraId="0EA92BED"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.13.2.</w:t>
      </w:r>
      <w:r w:rsidRPr="00B85422">
        <w:rPr>
          <w:sz w:val="20"/>
          <w:szCs w:val="20"/>
        </w:rPr>
        <w:tab/>
        <w:t>Zhotovitel musí vždy písemně sdělit v jakém termínu vadu(y) odstraní.</w:t>
      </w:r>
    </w:p>
    <w:p w14:paraId="0B06DF58"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.13.3.</w:t>
      </w:r>
      <w:r w:rsidRPr="00B85422">
        <w:rPr>
          <w:sz w:val="20"/>
          <w:szCs w:val="20"/>
        </w:rPr>
        <w:tab/>
        <w:t xml:space="preserve">Zhotovitel zahájí práce k odstranění reklamované vady nejpozději do 20-ti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21B2E7F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.13.4.</w:t>
      </w:r>
      <w:r w:rsidRPr="00B85422">
        <w:rPr>
          <w:sz w:val="20"/>
          <w:szCs w:val="20"/>
        </w:rPr>
        <w:tab/>
        <w:t>Nezahájí-li Zhotovitel práce k odstranění reklamované vady do 20-ti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X</w:t>
      </w:r>
      <w:r w:rsidR="007A5D33"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vady neuhradí, uspokojí Objednatel své finanční nároky z poskytnutého zajišťovacího finančního instrumentu, pokud je sjednána.</w:t>
      </w:r>
    </w:p>
    <w:p w14:paraId="6778F27F"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.13.5.</w:t>
      </w:r>
      <w:r w:rsidRPr="00B85422">
        <w:rPr>
          <w:sz w:val="20"/>
          <w:szCs w:val="20"/>
        </w:rPr>
        <w:tab/>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25FBEC3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.13.6.</w:t>
      </w:r>
      <w:r w:rsidRPr="00B85422">
        <w:rPr>
          <w:sz w:val="20"/>
          <w:szCs w:val="20"/>
        </w:rPr>
        <w:tab/>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8F06C7"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havarijní vady neuhradí, uspokojí Objednatel své finanční nároky z poskytnutého zajišťovacího finančního instrumentu.</w:t>
      </w:r>
    </w:p>
    <w:p w14:paraId="4CA10FE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.13.7.</w:t>
      </w:r>
      <w:r w:rsidRPr="00B85422">
        <w:rPr>
          <w:sz w:val="20"/>
          <w:szCs w:val="20"/>
        </w:rPr>
        <w:tab/>
        <w:t>Prokáže-li se, že Objednatel reklamoval neoprávněně, tzn. že na jím reklamovanou vadu se nevztahuje záruka Zhotovitele, je Objednatel povinen uhradit Zhotoviteli veškeré jemu vzniklé náklady v souvislosti s odstraněním vady.</w:t>
      </w:r>
    </w:p>
    <w:p w14:paraId="59EB2326"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.13.8.</w:t>
      </w:r>
      <w:r w:rsidRPr="00B85422">
        <w:rPr>
          <w:sz w:val="20"/>
          <w:szCs w:val="20"/>
        </w:rPr>
        <w:tab/>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2CB03EAD"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.14.</w:t>
      </w:r>
      <w:r w:rsidRPr="00B85422">
        <w:rPr>
          <w:b/>
          <w:bCs/>
          <w:iCs/>
          <w:caps/>
          <w:sz w:val="20"/>
          <w:szCs w:val="20"/>
        </w:rPr>
        <w:tab/>
        <w:t>Lhůty pro odstranění reklamovaných vad</w:t>
      </w:r>
    </w:p>
    <w:p w14:paraId="00612C7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.14.1.</w:t>
      </w:r>
      <w:r w:rsidRPr="00B85422">
        <w:rPr>
          <w:sz w:val="20"/>
          <w:szCs w:val="20"/>
        </w:rPr>
        <w:tab/>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AF3C53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.14.2.</w:t>
      </w:r>
      <w:r w:rsidRPr="00B85422">
        <w:rPr>
          <w:sz w:val="20"/>
          <w:szCs w:val="20"/>
        </w:rPr>
        <w:tab/>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64E1D6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.14.3.</w:t>
      </w:r>
      <w:r w:rsidRPr="00B85422">
        <w:rPr>
          <w:sz w:val="20"/>
          <w:szCs w:val="20"/>
        </w:rPr>
        <w:tab/>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106CEF"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dokončení odstranění reklamované vady neuhradí, uspokojí Objednatel své finanční nároky z poskytnutého zajišťovacího finančního instrumentu.</w:t>
      </w:r>
    </w:p>
    <w:p w14:paraId="46DE923C"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.14.4.</w:t>
      </w:r>
      <w:r w:rsidRPr="00B85422">
        <w:rPr>
          <w:sz w:val="20"/>
          <w:szCs w:val="20"/>
        </w:rPr>
        <w:tab/>
        <w:t>O odstranění reklamované vady sepíše Objednatel protokol, ve kterém potvrdí převzetí dokončených prací na odstranění vady a odstranění vady nebo uvede důvody, pro které odmítá opravu převzít.</w:t>
      </w:r>
    </w:p>
    <w:p w14:paraId="639CE0E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.15.</w:t>
      </w:r>
      <w:r w:rsidRPr="00B85422">
        <w:rPr>
          <w:b/>
          <w:bCs/>
          <w:iCs/>
          <w:caps/>
          <w:sz w:val="20"/>
          <w:szCs w:val="20"/>
        </w:rPr>
        <w:tab/>
        <w:t>Poskytnutí slevy</w:t>
      </w:r>
    </w:p>
    <w:p w14:paraId="146C3D2F" w14:textId="77777777" w:rsidR="00D76D80" w:rsidRPr="00B85422" w:rsidRDefault="00D76D80" w:rsidP="00D76D80">
      <w:pPr>
        <w:widowControl w:val="0"/>
        <w:spacing w:before="60"/>
        <w:ind w:left="709"/>
        <w:jc w:val="both"/>
        <w:rPr>
          <w:sz w:val="20"/>
          <w:szCs w:val="20"/>
        </w:rPr>
      </w:pPr>
      <w:r w:rsidRPr="00B85422">
        <w:rPr>
          <w:sz w:val="20"/>
          <w:szCs w:val="20"/>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1773E9F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.16.</w:t>
      </w:r>
      <w:r w:rsidRPr="00B85422">
        <w:rPr>
          <w:b/>
          <w:bCs/>
          <w:iCs/>
          <w:caps/>
          <w:sz w:val="20"/>
          <w:szCs w:val="20"/>
        </w:rPr>
        <w:tab/>
      </w:r>
      <w:r w:rsidRPr="00B85422">
        <w:rPr>
          <w:bCs/>
          <w:iCs/>
          <w:sz w:val="20"/>
          <w:szCs w:val="20"/>
        </w:rPr>
        <w:t>V dalším platí ustanovení §§ 2113 – 2117 a §§ 2629 – 2636 občanského zákoníku.</w:t>
      </w:r>
    </w:p>
    <w:p w14:paraId="54E2D9C1"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w:t>
      </w:r>
      <w:r w:rsidR="00106CEF" w:rsidRPr="00B85422">
        <w:rPr>
          <w:rFonts w:ascii="Calibri" w:hAnsi="Calibri" w:cs="Arial"/>
          <w:b/>
          <w:sz w:val="20"/>
        </w:rPr>
        <w:t>I</w:t>
      </w:r>
      <w:r w:rsidRPr="00B85422">
        <w:rPr>
          <w:rFonts w:ascii="Calibri" w:hAnsi="Calibri" w:cs="Arial"/>
          <w:b/>
          <w:sz w:val="20"/>
        </w:rPr>
        <w:t>V. Smluvní pokuty</w:t>
      </w:r>
    </w:p>
    <w:p w14:paraId="1DC8B016" w14:textId="46ABAEA3"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Při prodlení zhotovitele se splněním jeho závazku v termínu sjednaném smluvními stranami v odstavci 2.2.</w:t>
      </w:r>
      <w:r w:rsidR="002A78D9" w:rsidRPr="00B85422">
        <w:rPr>
          <w:rFonts w:ascii="Calibri" w:hAnsi="Calibri" w:cs="Arial"/>
          <w:sz w:val="20"/>
        </w:rPr>
        <w:t>2</w:t>
      </w:r>
      <w:r w:rsidRPr="00B85422">
        <w:rPr>
          <w:rFonts w:ascii="Calibri" w:hAnsi="Calibri" w:cs="Arial"/>
          <w:sz w:val="20"/>
        </w:rPr>
        <w:t>.</w:t>
      </w:r>
      <w:r w:rsidR="00FD45C8">
        <w:rPr>
          <w:rFonts w:ascii="Calibri" w:hAnsi="Calibri" w:cs="Arial"/>
          <w:sz w:val="20"/>
        </w:rPr>
        <w:t xml:space="preserve"> nebo 2.2.5. nebo 2.2.8.</w:t>
      </w:r>
      <w:r w:rsidRPr="00B85422">
        <w:rPr>
          <w:rFonts w:ascii="Calibri" w:hAnsi="Calibri" w:cs="Arial"/>
          <w:sz w:val="20"/>
        </w:rPr>
        <w:t xml:space="preserve"> této smlouvy je Zhotovitel povinen zaplatit objednateli smluvní pokutu ve výši </w:t>
      </w:r>
      <w:r w:rsidR="002A78D9" w:rsidRPr="00B85422">
        <w:rPr>
          <w:rFonts w:ascii="Calibri" w:hAnsi="Calibri" w:cs="Arial"/>
          <w:sz w:val="20"/>
        </w:rPr>
        <w:t>0,</w:t>
      </w:r>
      <w:r w:rsidR="00085CA4">
        <w:rPr>
          <w:rFonts w:ascii="Calibri" w:hAnsi="Calibri" w:cs="Arial"/>
          <w:sz w:val="20"/>
        </w:rPr>
        <w:t>1</w:t>
      </w:r>
      <w:r w:rsidR="002A78D9" w:rsidRPr="00B85422">
        <w:rPr>
          <w:rFonts w:ascii="Calibri" w:hAnsi="Calibri" w:cs="Arial"/>
          <w:sz w:val="20"/>
        </w:rPr>
        <w:t xml:space="preserve">% z ceny </w:t>
      </w:r>
      <w:r w:rsidR="00FD45C8">
        <w:rPr>
          <w:rFonts w:ascii="Calibri" w:hAnsi="Calibri" w:cs="Arial"/>
          <w:sz w:val="20"/>
        </w:rPr>
        <w:t xml:space="preserve">dané etapy </w:t>
      </w:r>
      <w:r w:rsidR="002A78D9" w:rsidRPr="00B85422">
        <w:rPr>
          <w:rFonts w:ascii="Calibri" w:hAnsi="Calibri" w:cs="Arial"/>
          <w:sz w:val="20"/>
        </w:rPr>
        <w:t>díla</w:t>
      </w:r>
      <w:r w:rsidRPr="00B85422">
        <w:rPr>
          <w:rFonts w:ascii="Calibri" w:hAnsi="Calibri" w:cs="Arial"/>
          <w:sz w:val="20"/>
        </w:rPr>
        <w:t xml:space="preserve"> za každý i započatý den prodlení.</w:t>
      </w:r>
    </w:p>
    <w:p w14:paraId="3717EFD8" w14:textId="43576BAC"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 xml:space="preserve">Při prodlení zhotovitele </w:t>
      </w:r>
      <w:r w:rsidR="007A7A84" w:rsidRPr="00B85422">
        <w:rPr>
          <w:rFonts w:ascii="Calibri" w:hAnsi="Calibri" w:cs="Arial"/>
          <w:sz w:val="20"/>
        </w:rPr>
        <w:t xml:space="preserve">s odstraněním vad, které jsou obsaženy v soupisu vad a nedodělků, který je součástí protokolu o předání a převzetí díla </w:t>
      </w:r>
      <w:r w:rsidRPr="00B85422">
        <w:rPr>
          <w:rFonts w:ascii="Calibri" w:hAnsi="Calibri" w:cs="Arial"/>
          <w:sz w:val="20"/>
        </w:rPr>
        <w:t xml:space="preserve">je Zhotovitel povinen zaplatit objednateli smluvní pokutu ve výši </w:t>
      </w:r>
      <w:r w:rsidR="003B2496">
        <w:rPr>
          <w:rFonts w:ascii="Calibri" w:hAnsi="Calibri" w:cs="Arial"/>
          <w:sz w:val="20"/>
        </w:rPr>
        <w:t>1</w:t>
      </w:r>
      <w:r w:rsidRPr="00B85422">
        <w:rPr>
          <w:rFonts w:ascii="Calibri" w:hAnsi="Calibri" w:cs="Arial"/>
          <w:sz w:val="20"/>
        </w:rPr>
        <w:t xml:space="preserve">.000,- Kč za každý </w:t>
      </w:r>
      <w:r w:rsidR="007A7A84" w:rsidRPr="00B85422">
        <w:rPr>
          <w:rFonts w:ascii="Calibri" w:hAnsi="Calibri" w:cs="Arial"/>
          <w:sz w:val="20"/>
        </w:rPr>
        <w:t xml:space="preserve">i započatý </w:t>
      </w:r>
      <w:r w:rsidRPr="00B85422">
        <w:rPr>
          <w:rFonts w:ascii="Calibri" w:hAnsi="Calibri" w:cs="Arial"/>
          <w:sz w:val="20"/>
        </w:rPr>
        <w:t xml:space="preserve">den prodlení. </w:t>
      </w:r>
    </w:p>
    <w:p w14:paraId="2C58FF9F" w14:textId="0BCA71C4"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 xml:space="preserve">V případě prodlení Zhotovitele s nástupem na odstranění reklamovaných vad v záruční době je Zhotovitel povinen zaplatit objednateli smluvní pokutu ve výši </w:t>
      </w:r>
      <w:r w:rsidR="003B2496">
        <w:rPr>
          <w:rFonts w:ascii="Calibri" w:hAnsi="Calibri" w:cs="Arial"/>
          <w:sz w:val="20"/>
        </w:rPr>
        <w:t>1</w:t>
      </w:r>
      <w:r w:rsidRPr="00B85422">
        <w:rPr>
          <w:rFonts w:ascii="Calibri" w:hAnsi="Calibri" w:cs="Arial"/>
          <w:sz w:val="20"/>
        </w:rPr>
        <w:t>.000,- Kč za každý případ a kalendářní den prodlení. Stejnou smluvní pokutu je Zhotovitel povinen zaplati</w:t>
      </w:r>
      <w:r w:rsidR="00641365" w:rsidRPr="00B85422">
        <w:rPr>
          <w:rFonts w:ascii="Calibri" w:hAnsi="Calibri" w:cs="Arial"/>
          <w:sz w:val="20"/>
        </w:rPr>
        <w:t>t</w:t>
      </w:r>
      <w:r w:rsidRPr="00B85422">
        <w:rPr>
          <w:rFonts w:ascii="Calibri" w:hAnsi="Calibri" w:cs="Arial"/>
          <w:sz w:val="20"/>
        </w:rPr>
        <w:t xml:space="preserve"> je-li v prodlení s plněním sjednaného termínu odstranění reklamovaných vad v záruční době, a to za každý případ a kalendářní den prodlení. Řešení reklamovaných vad je podrobně upraveno v článku X</w:t>
      </w:r>
      <w:r w:rsidR="00360A56" w:rsidRPr="00B85422">
        <w:rPr>
          <w:rFonts w:ascii="Calibri" w:hAnsi="Calibri" w:cs="Arial"/>
          <w:sz w:val="20"/>
        </w:rPr>
        <w:t>II</w:t>
      </w:r>
      <w:r w:rsidRPr="00B85422">
        <w:rPr>
          <w:rFonts w:ascii="Calibri" w:hAnsi="Calibri" w:cs="Arial"/>
          <w:sz w:val="20"/>
        </w:rPr>
        <w:t>I.</w:t>
      </w:r>
    </w:p>
    <w:p w14:paraId="6D533B8B" w14:textId="707B1C3B"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 xml:space="preserve">V případě, že stavební deník nebude přístupný na stavbě v pracovní době Objednateli, zaplatí Zhotovitel Objednateli smluvní pokutu ve výši </w:t>
      </w:r>
      <w:r w:rsidR="003B2496">
        <w:rPr>
          <w:rFonts w:ascii="Calibri" w:hAnsi="Calibri" w:cs="Arial"/>
          <w:sz w:val="20"/>
        </w:rPr>
        <w:t>5</w:t>
      </w:r>
      <w:r w:rsidRPr="00B85422">
        <w:rPr>
          <w:rFonts w:ascii="Calibri" w:hAnsi="Calibri" w:cs="Arial"/>
          <w:sz w:val="20"/>
        </w:rPr>
        <w:t>.000,- Kč za každý zjištěný případ.</w:t>
      </w:r>
    </w:p>
    <w:p w14:paraId="2D2039F6" w14:textId="3DF6EDD5"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 xml:space="preserve">V případě, že Zhotovitel poruší bezpečnostní předpisy při realizaci stavby, zaplatí Objednateli smluvní pokutu ve výši </w:t>
      </w:r>
      <w:r w:rsidR="00E51426">
        <w:rPr>
          <w:rFonts w:ascii="Calibri" w:hAnsi="Calibri" w:cs="Arial"/>
          <w:sz w:val="20"/>
        </w:rPr>
        <w:t>5</w:t>
      </w:r>
      <w:r w:rsidRPr="00B85422">
        <w:rPr>
          <w:rFonts w:ascii="Calibri" w:hAnsi="Calibri" w:cs="Arial"/>
          <w:sz w:val="20"/>
        </w:rPr>
        <w:t>.000,- Kč za každý zjištěný případ porušení, jedná-li se o časové porušení tak za každý i započatý den prodlení. Smluvní strany mohou sjednat písemnou dohodou ceník smluvních pokut za dílčí porušení bezpečnostních předpisů, pokud však nedojde k dohodě, platí smluvní pokuta sjednaná v tomto odstavci.</w:t>
      </w:r>
    </w:p>
    <w:p w14:paraId="485C4C96" w14:textId="450EDB85"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106CEF" w:rsidRPr="00B85422">
        <w:rPr>
          <w:rFonts w:ascii="Calibri" w:hAnsi="Calibri" w:cs="Arial"/>
          <w:b/>
          <w:sz w:val="20"/>
        </w:rPr>
        <w:t>4</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 xml:space="preserve">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podle odst. 10.10. této smlouvy, zaplatí Objednateli smluvní pokutu ve výši </w:t>
      </w:r>
      <w:r w:rsidR="00E51426">
        <w:rPr>
          <w:rFonts w:ascii="Calibri" w:hAnsi="Calibri" w:cs="Arial"/>
          <w:sz w:val="20"/>
        </w:rPr>
        <w:t>1</w:t>
      </w:r>
      <w:r w:rsidRPr="00B85422">
        <w:rPr>
          <w:rFonts w:ascii="Calibri" w:hAnsi="Calibri" w:cs="Arial"/>
          <w:sz w:val="20"/>
        </w:rPr>
        <w:t xml:space="preserve">.000,- Kč za každý případ a každý den prodlení. </w:t>
      </w:r>
    </w:p>
    <w:p w14:paraId="17F2F58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7</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Smluvní pokutou není jakkoliv dotčeno právo na náhradu škody z téhož titulu. Smluvní pokuta je splatná prvního dne poté, kdy došlo k porušení jí zajišťované povinnosti.</w:t>
      </w:r>
    </w:p>
    <w:p w14:paraId="5EC115A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8</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Pokud závazek provést dílo zanikne řádným ukončením díla, nezaniká nárok na smluvní pokutu, která souvisí s dřívějším porušením povinností.</w:t>
      </w:r>
    </w:p>
    <w:p w14:paraId="30678B12" w14:textId="77777777" w:rsidR="00D76D80" w:rsidRPr="00B85422" w:rsidRDefault="00D76D80" w:rsidP="00D76D80">
      <w:pPr>
        <w:widowControl w:val="0"/>
        <w:tabs>
          <w:tab w:val="left" w:pos="1980"/>
        </w:tabs>
        <w:spacing w:before="120"/>
        <w:ind w:left="709" w:hanging="709"/>
        <w:jc w:val="both"/>
        <w:rPr>
          <w:sz w:val="20"/>
          <w:szCs w:val="20"/>
        </w:rPr>
      </w:pPr>
      <w:r w:rsidRPr="00B85422">
        <w:rPr>
          <w:b/>
          <w:sz w:val="20"/>
          <w:szCs w:val="20"/>
        </w:rPr>
        <w:t>1</w:t>
      </w:r>
      <w:r w:rsidR="00106CEF" w:rsidRPr="00B85422">
        <w:rPr>
          <w:b/>
          <w:sz w:val="20"/>
          <w:szCs w:val="20"/>
        </w:rPr>
        <w:t>4</w:t>
      </w:r>
      <w:r w:rsidRPr="00B85422">
        <w:rPr>
          <w:b/>
          <w:sz w:val="20"/>
          <w:szCs w:val="20"/>
        </w:rPr>
        <w:t>.</w:t>
      </w:r>
      <w:r w:rsidR="007A7A84" w:rsidRPr="00B85422">
        <w:rPr>
          <w:b/>
          <w:sz w:val="20"/>
          <w:szCs w:val="20"/>
        </w:rPr>
        <w:t>9</w:t>
      </w:r>
      <w:r w:rsidRPr="00B85422">
        <w:rPr>
          <w:b/>
          <w:sz w:val="20"/>
          <w:szCs w:val="20"/>
        </w:rPr>
        <w:t>.</w:t>
      </w:r>
      <w:r w:rsidRPr="00B85422">
        <w:rPr>
          <w:b/>
          <w:sz w:val="20"/>
          <w:szCs w:val="20"/>
        </w:rPr>
        <w:tab/>
      </w:r>
      <w:r w:rsidRPr="00B85422">
        <w:rPr>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0F4EF34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007A7A84" w:rsidRPr="00B85422">
        <w:rPr>
          <w:rFonts w:ascii="Calibri" w:hAnsi="Calibri" w:cs="Arial"/>
          <w:b/>
          <w:sz w:val="20"/>
        </w:rPr>
        <w:t>0</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je oprávněn započíst smluvní pokuty proti pohledávce Zhotovitele. Zhotovitel není oprávněn jednostranně započíst pohledávky proti pohledávkám Objednatele.</w:t>
      </w:r>
    </w:p>
    <w:p w14:paraId="62D6C38D" w14:textId="77777777" w:rsidR="007D0D0E" w:rsidRPr="00B85422" w:rsidRDefault="007D0D0E" w:rsidP="00D76D80">
      <w:pPr>
        <w:pStyle w:val="Import5"/>
        <w:widowControl w:val="0"/>
        <w:tabs>
          <w:tab w:val="clear" w:pos="720"/>
        </w:tabs>
        <w:suppressAutoHyphens w:val="0"/>
        <w:spacing w:before="120" w:line="240" w:lineRule="auto"/>
        <w:ind w:left="709" w:hanging="709"/>
        <w:jc w:val="both"/>
        <w:rPr>
          <w:rFonts w:ascii="Calibri" w:hAnsi="Calibri" w:cs="Arial"/>
          <w:sz w:val="20"/>
        </w:rPr>
      </w:pPr>
    </w:p>
    <w:p w14:paraId="6418E83D" w14:textId="77777777" w:rsidR="00D76D80" w:rsidRPr="00B85422" w:rsidRDefault="00D76D80" w:rsidP="008E0537">
      <w:pPr>
        <w:pStyle w:val="Import8"/>
        <w:widowControl w:val="0"/>
        <w:tabs>
          <w:tab w:val="clear" w:pos="720"/>
          <w:tab w:val="clear" w:pos="2448"/>
          <w:tab w:val="left" w:pos="0"/>
        </w:tabs>
        <w:suppressAutoHyphens w:val="0"/>
        <w:spacing w:before="360" w:line="240" w:lineRule="auto"/>
        <w:ind w:left="0" w:hanging="1417"/>
        <w:jc w:val="center"/>
        <w:rPr>
          <w:rFonts w:ascii="Calibri" w:hAnsi="Calibri" w:cs="Arial"/>
          <w:b/>
          <w:sz w:val="20"/>
        </w:rPr>
      </w:pPr>
      <w:r w:rsidRPr="00B85422">
        <w:rPr>
          <w:rFonts w:ascii="Calibri" w:hAnsi="Calibri" w:cs="Arial"/>
          <w:b/>
          <w:sz w:val="20"/>
        </w:rPr>
        <w:t>Článek XV. Odstoupení od smlouvy</w:t>
      </w:r>
    </w:p>
    <w:p w14:paraId="2A925B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7A7A84" w:rsidRPr="00B85422">
        <w:rPr>
          <w:rFonts w:ascii="Calibri" w:hAnsi="Calibri" w:cs="Arial"/>
          <w:sz w:val="20"/>
        </w:rPr>
        <w:t xml:space="preserve"> Za podstatné porušení povinností na straně zhotovitele se považuje také prodlení zhotovitele s plněním kterékoliv jeho povinností dle této smlouvy delší než 14 kalendářních dní nebo nesplnění povinnosti zhotovitelem dle této smlouvy přes výzvu objednatele v přiměřené lhůtě v této výzvě stanovené. </w:t>
      </w:r>
    </w:p>
    <w:p w14:paraId="4BC1BB1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Strana může od smlouvy odstoupit bez zbytečného odkladu poté, co z chování druhé strany nepochybně vyplyne, že poruší smlouvu podstatným způsobem, a nedá-li na výzvu oprávněné strany přiměřenou jistotu.</w:t>
      </w:r>
    </w:p>
    <w:p w14:paraId="623291E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Jakmile strana oprávněná odstoupit od smlouvy oznámí druhé straně, že od smlouvy odstupuje, nebo že na smlouvě setrvává, nemůže volbu již sama změnit.</w:t>
      </w:r>
    </w:p>
    <w:p w14:paraId="491542F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Mohla-li strana odstoupit od smlouvy pro podstatné porušení smluvní povinnosti a nevyužila své právo, nebrání jí to odstoupit od smlouvy později s odkazem na obdobné jednání druhé strany.</w:t>
      </w:r>
    </w:p>
    <w:p w14:paraId="4FB78A1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Odstoupením od smlouvy se závazek zrušuje od počátku.</w:t>
      </w:r>
    </w:p>
    <w:p w14:paraId="4F3AB98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Plnil-li dlužník zčásti, může věřitel od smlouvy odstoupit jen ohledně nesplněného zbytku plnění. Nemá-li však částečné plnění pro věřitele význam, může věřitel od smlouvy odstoupit ohledně celého plnění.</w:t>
      </w:r>
    </w:p>
    <w:p w14:paraId="1AEC4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75DE14A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.8.</w:t>
      </w:r>
      <w:r w:rsidRPr="00B85422">
        <w:rPr>
          <w:rFonts w:ascii="Calibri" w:hAnsi="Calibri" w:cs="Arial"/>
          <w:b/>
          <w:sz w:val="20"/>
        </w:rPr>
        <w:tab/>
      </w:r>
      <w:r w:rsidRPr="00B85422">
        <w:rPr>
          <w:rFonts w:ascii="Calibri" w:hAnsi="Calibri" w:cs="Arial"/>
          <w:sz w:val="20"/>
        </w:rPr>
        <w:t>Odstoupením od smlouvy zanikají v rozsahu jeho účinků práva a povinnosti stran. Tím nejsou dotčena práva třetích osob nabytá v dobré víře.</w:t>
      </w:r>
    </w:p>
    <w:p w14:paraId="63CAD3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77158D5D" w14:textId="77777777" w:rsidR="00D76D80" w:rsidRPr="00B85422" w:rsidRDefault="00106CEF"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XVI</w:t>
      </w:r>
      <w:r w:rsidR="00D76D80" w:rsidRPr="00B85422">
        <w:rPr>
          <w:rFonts w:ascii="Calibri" w:hAnsi="Calibri" w:cs="Arial"/>
          <w:b/>
          <w:sz w:val="20"/>
        </w:rPr>
        <w:t>. Ochrana informací</w:t>
      </w:r>
    </w:p>
    <w:p w14:paraId="10DD255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w:t>
      </w:r>
      <w:r w:rsidR="00106CEF" w:rsidRPr="00B85422">
        <w:rPr>
          <w:rFonts w:ascii="Calibri" w:hAnsi="Calibri" w:cs="Arial"/>
          <w:b/>
          <w:sz w:val="20"/>
        </w:rPr>
        <w:t>6</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Zhotovitel se zavazuj</w:t>
      </w:r>
      <w:r w:rsidR="00867A35" w:rsidRPr="00B85422">
        <w:rPr>
          <w:rFonts w:ascii="Calibri" w:hAnsi="Calibri" w:cs="Arial"/>
          <w:sz w:val="20"/>
        </w:rPr>
        <w:t>e</w:t>
      </w:r>
      <w:r w:rsidRPr="00B85422">
        <w:rPr>
          <w:rFonts w:ascii="Calibri" w:hAnsi="Calibri" w:cs="Arial"/>
          <w:sz w:val="20"/>
        </w:rPr>
        <w:t>, že stavebně-technické informace, které m</w:t>
      </w:r>
      <w:r w:rsidR="00867A35" w:rsidRPr="00B85422">
        <w:rPr>
          <w:rFonts w:ascii="Calibri" w:hAnsi="Calibri" w:cs="Arial"/>
          <w:sz w:val="20"/>
        </w:rPr>
        <w:t>u</w:t>
      </w:r>
      <w:r w:rsidRPr="00B85422">
        <w:rPr>
          <w:rFonts w:ascii="Calibri" w:hAnsi="Calibri" w:cs="Arial"/>
          <w:sz w:val="20"/>
        </w:rPr>
        <w:t xml:space="preserve"> byly svěřeny smluvním partnerem, nezpřístupní třetím osobám bez písemného souhlasu druhého smluvního partnera a neužij</w:t>
      </w:r>
      <w:r w:rsidR="00867A35" w:rsidRPr="00B85422">
        <w:rPr>
          <w:rFonts w:ascii="Calibri" w:hAnsi="Calibri" w:cs="Arial"/>
          <w:sz w:val="20"/>
        </w:rPr>
        <w:t>e</w:t>
      </w:r>
      <w:r w:rsidRPr="00B85422">
        <w:rPr>
          <w:rFonts w:ascii="Calibri" w:hAnsi="Calibri" w:cs="Arial"/>
          <w:sz w:val="20"/>
        </w:rPr>
        <w:t xml:space="preserve"> těchto </w:t>
      </w:r>
      <w:r w:rsidRPr="00B85422">
        <w:rPr>
          <w:rFonts w:ascii="Calibri" w:hAnsi="Calibri" w:cs="Arial"/>
          <w:sz w:val="20"/>
        </w:rPr>
        <w:lastRenderedPageBreak/>
        <w:t>informací pro jiné účely než pro plnění předmětu této smlouvy.</w:t>
      </w:r>
    </w:p>
    <w:p w14:paraId="0EED6A12" w14:textId="77777777" w:rsidR="00D76D80" w:rsidRPr="00B85422" w:rsidRDefault="00D76D80" w:rsidP="00D76D80">
      <w:pPr>
        <w:pStyle w:val="Nadpis5"/>
        <w:widowControl w:val="0"/>
        <w:tabs>
          <w:tab w:val="left" w:pos="709"/>
        </w:tabs>
        <w:spacing w:before="120" w:after="0"/>
        <w:ind w:left="2268" w:hanging="2268"/>
        <w:jc w:val="both"/>
        <w:rPr>
          <w:rFonts w:ascii="Calibri" w:hAnsi="Calibri" w:cs="Arial"/>
          <w:i w:val="0"/>
          <w:caps/>
          <w:sz w:val="20"/>
          <w:szCs w:val="20"/>
        </w:rPr>
      </w:pPr>
      <w:r w:rsidRPr="00B85422">
        <w:rPr>
          <w:rFonts w:ascii="Calibri" w:hAnsi="Calibri" w:cs="Arial"/>
          <w:i w:val="0"/>
          <w:caps/>
          <w:sz w:val="20"/>
          <w:szCs w:val="20"/>
        </w:rPr>
        <w:t>1</w:t>
      </w:r>
      <w:r w:rsidR="00106CEF" w:rsidRPr="00B85422">
        <w:rPr>
          <w:rFonts w:ascii="Calibri" w:hAnsi="Calibri" w:cs="Arial"/>
          <w:i w:val="0"/>
          <w:caps/>
          <w:sz w:val="20"/>
          <w:szCs w:val="20"/>
        </w:rPr>
        <w:t>6</w:t>
      </w:r>
      <w:r w:rsidRPr="00B85422">
        <w:rPr>
          <w:rFonts w:ascii="Calibri" w:hAnsi="Calibri" w:cs="Arial"/>
          <w:i w:val="0"/>
          <w:caps/>
          <w:sz w:val="20"/>
          <w:szCs w:val="20"/>
        </w:rPr>
        <w:t>.3.</w:t>
      </w:r>
      <w:r w:rsidRPr="00B85422">
        <w:rPr>
          <w:rFonts w:ascii="Calibri" w:hAnsi="Calibri" w:cs="Arial"/>
          <w:i w:val="0"/>
          <w:caps/>
          <w:sz w:val="20"/>
          <w:szCs w:val="20"/>
        </w:rPr>
        <w:tab/>
        <w:t>ochrana práv k průmyslOvému a duševnímu vlastnictví</w:t>
      </w:r>
    </w:p>
    <w:p w14:paraId="450AFF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717BDE">
        <w:rPr>
          <w:rFonts w:cs="Arial"/>
          <w:sz w:val="20"/>
          <w:szCs w:val="20"/>
        </w:rPr>
        <w:t>pod</w:t>
      </w:r>
      <w:r w:rsidRPr="00B85422">
        <w:rPr>
          <w:rFonts w:cs="Arial"/>
          <w:sz w:val="20"/>
          <w:szCs w:val="20"/>
        </w:rPr>
        <w:t>dodavatelům.</w:t>
      </w:r>
    </w:p>
    <w:p w14:paraId="51FD2A63" w14:textId="77777777" w:rsidR="00D76D80" w:rsidRPr="00B85422" w:rsidRDefault="00D76D80" w:rsidP="00D76D80">
      <w:pPr>
        <w:pStyle w:val="Nadpis1"/>
        <w:keepNext w:val="0"/>
        <w:widowControl w:val="0"/>
        <w:tabs>
          <w:tab w:val="num" w:pos="1080"/>
        </w:tabs>
        <w:spacing w:before="360" w:after="60"/>
        <w:ind w:left="680" w:hanging="680"/>
        <w:rPr>
          <w:rFonts w:ascii="Calibri" w:hAnsi="Calibri" w:cs="Arial"/>
          <w:sz w:val="20"/>
        </w:rPr>
      </w:pPr>
      <w:r w:rsidRPr="00B85422">
        <w:rPr>
          <w:rFonts w:ascii="Calibri" w:hAnsi="Calibri" w:cs="Arial"/>
          <w:sz w:val="20"/>
        </w:rPr>
        <w:t>Článek XVII. Následná nemožnost plnění</w:t>
      </w:r>
    </w:p>
    <w:p w14:paraId="784FF792" w14:textId="77777777" w:rsidR="00D76D80" w:rsidRPr="00B85422" w:rsidRDefault="00D76D80" w:rsidP="00D76D80">
      <w:pPr>
        <w:widowControl w:val="0"/>
        <w:tabs>
          <w:tab w:val="num" w:pos="709"/>
        </w:tabs>
        <w:spacing w:before="120"/>
        <w:ind w:left="709" w:hanging="709"/>
        <w:rPr>
          <w:rFonts w:cs="Arial"/>
          <w:sz w:val="20"/>
          <w:szCs w:val="20"/>
        </w:rPr>
      </w:pPr>
      <w:bookmarkStart w:id="1" w:name="_Ref461867882"/>
      <w:r w:rsidRPr="00B85422">
        <w:rPr>
          <w:rFonts w:cs="Arial"/>
          <w:b/>
          <w:sz w:val="20"/>
          <w:szCs w:val="20"/>
        </w:rPr>
        <w:t>1</w:t>
      </w:r>
      <w:r w:rsidR="007A5D33" w:rsidRPr="00B85422">
        <w:rPr>
          <w:rFonts w:cs="Arial"/>
          <w:b/>
          <w:sz w:val="20"/>
          <w:szCs w:val="20"/>
        </w:rPr>
        <w:t>7</w:t>
      </w:r>
      <w:r w:rsidRPr="00B85422">
        <w:rPr>
          <w:rFonts w:cs="Arial"/>
          <w:b/>
          <w:sz w:val="20"/>
          <w:szCs w:val="20"/>
        </w:rPr>
        <w:t>.1.</w:t>
      </w:r>
      <w:r w:rsidRPr="00B85422">
        <w:rPr>
          <w:rFonts w:cs="Arial"/>
          <w:b/>
          <w:sz w:val="20"/>
          <w:szCs w:val="20"/>
        </w:rPr>
        <w:tab/>
      </w:r>
      <w:r w:rsidRPr="00B85422">
        <w:rPr>
          <w:rFonts w:cs="Arial"/>
          <w:sz w:val="20"/>
          <w:szCs w:val="20"/>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2ED9938D" w14:textId="77777777" w:rsidR="00D76D80" w:rsidRPr="00B85422" w:rsidRDefault="00D76D80" w:rsidP="00D76D80">
      <w:pPr>
        <w:widowControl w:val="0"/>
        <w:tabs>
          <w:tab w:val="num" w:pos="709"/>
        </w:tabs>
        <w:spacing w:before="120"/>
        <w:ind w:left="709" w:hanging="709"/>
        <w:rPr>
          <w:rFonts w:cs="Arial"/>
          <w:sz w:val="20"/>
          <w:szCs w:val="20"/>
        </w:rPr>
      </w:pPr>
      <w:r w:rsidRPr="00B85422">
        <w:rPr>
          <w:rFonts w:cs="Arial"/>
          <w:b/>
          <w:sz w:val="20"/>
          <w:szCs w:val="20"/>
        </w:rPr>
        <w:t>1</w:t>
      </w:r>
      <w:r w:rsidR="007A5D33" w:rsidRPr="00B85422">
        <w:rPr>
          <w:rFonts w:cs="Arial"/>
          <w:b/>
          <w:sz w:val="20"/>
          <w:szCs w:val="20"/>
        </w:rPr>
        <w:t>7</w:t>
      </w:r>
      <w:r w:rsidRPr="00B85422">
        <w:rPr>
          <w:rFonts w:cs="Arial"/>
          <w:b/>
          <w:sz w:val="20"/>
          <w:szCs w:val="20"/>
        </w:rPr>
        <w:t>.2.</w:t>
      </w:r>
      <w:r w:rsidRPr="00B85422">
        <w:rPr>
          <w:rFonts w:cs="Arial"/>
          <w:b/>
          <w:sz w:val="20"/>
          <w:szCs w:val="20"/>
        </w:rPr>
        <w:tab/>
      </w:r>
      <w:r w:rsidRPr="00B85422">
        <w:rPr>
          <w:rFonts w:cs="Arial"/>
          <w:sz w:val="20"/>
          <w:szCs w:val="20"/>
        </w:rPr>
        <w:t>Nemožnost plnění prokazuje dlužník.</w:t>
      </w:r>
    </w:p>
    <w:bookmarkEnd w:id="1"/>
    <w:p w14:paraId="6BFE5745"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V</w:t>
      </w:r>
      <w:r w:rsidR="007A5D33" w:rsidRPr="00B85422">
        <w:rPr>
          <w:rFonts w:ascii="Calibri" w:hAnsi="Calibri" w:cs="Arial"/>
          <w:b/>
          <w:sz w:val="20"/>
        </w:rPr>
        <w:t>II</w:t>
      </w:r>
      <w:r w:rsidRPr="00B85422">
        <w:rPr>
          <w:rFonts w:ascii="Calibri" w:hAnsi="Calibri" w:cs="Arial"/>
          <w:b/>
          <w:sz w:val="20"/>
        </w:rPr>
        <w:t>I. Závěrečná ustanovení</w:t>
      </w:r>
    </w:p>
    <w:p w14:paraId="1766E41C" w14:textId="078B7A28"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 xml:space="preserve">Pokud není v této smlouvě výslovně uvedeno jinak, předkládá Zhotovitel </w:t>
      </w:r>
      <w:r w:rsidR="00391DDE">
        <w:rPr>
          <w:rFonts w:cs="Arial"/>
          <w:sz w:val="20"/>
        </w:rPr>
        <w:t>TDI</w:t>
      </w:r>
      <w:r w:rsidRPr="00B85422">
        <w:rPr>
          <w:rFonts w:ascii="Calibri" w:hAnsi="Calibri" w:cs="Arial"/>
          <w:sz w:val="20"/>
        </w:rPr>
        <w:t xml:space="preserve"> a Objednateli veškeré písemné dokumenty vždy ve třech vyhotoveních, která budou sloužit pro vnitřní potřeby </w:t>
      </w:r>
      <w:r w:rsidR="00391DDE">
        <w:rPr>
          <w:rFonts w:cs="Arial"/>
          <w:sz w:val="20"/>
        </w:rPr>
        <w:t>TDI</w:t>
      </w:r>
      <w:r w:rsidRPr="00B85422">
        <w:rPr>
          <w:rFonts w:ascii="Calibri" w:hAnsi="Calibri" w:cs="Arial"/>
          <w:sz w:val="20"/>
        </w:rPr>
        <w:t xml:space="preserve"> a Objednatele.</w:t>
      </w:r>
    </w:p>
    <w:p w14:paraId="6149CB5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Změnu oprávněných osob nebo změnu rozsahu oprávnění těchto osob, stejně tak změnu údajů uvedených v záhlaví této smlouvy je nutno oznámit druhé smluvní straně písemně. Účinnost má takováto změna dnem doručení.</w:t>
      </w:r>
    </w:p>
    <w:p w14:paraId="670A487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Zhotovitel není oprávněn převést bez předchozího písemného souhlasu Objednatele svá práva a závazky, vyplývající z této smlouvy na třetí osobu.</w:t>
      </w:r>
    </w:p>
    <w:p w14:paraId="108A7C6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Tuto smlouvu lze měnit pouze písemnými dodatky, označenými jako dodatek s pořadovým číslem ke smlouvě o dílo a potvrzenými oprávněnými zástupci obou smluvních stran.</w:t>
      </w:r>
    </w:p>
    <w:p w14:paraId="2BD37BB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Tato smlouva je vyhotovena ve 4 stejnopisech, z nichž 2 obdrží Objednatel a 2 Zhotovitel.</w:t>
      </w:r>
    </w:p>
    <w:p w14:paraId="6B3D344D"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Tato smlouva nabývá platnosti a účinnosti dnem podpisu oprávněných zástupců smluvních stran.</w:t>
      </w:r>
    </w:p>
    <w:p w14:paraId="260C699B"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Nedílnou součástí této smlouvy jsou tyto přílohy:</w:t>
      </w:r>
    </w:p>
    <w:p w14:paraId="453C2E0F" w14:textId="77777777" w:rsidR="00D76D80" w:rsidRPr="00B85422" w:rsidRDefault="00D76D80" w:rsidP="00D76D80">
      <w:pPr>
        <w:widowControl w:val="0"/>
        <w:tabs>
          <w:tab w:val="left" w:pos="2268"/>
        </w:tabs>
        <w:spacing w:before="60"/>
        <w:ind w:left="2268" w:hanging="1559"/>
        <w:jc w:val="both"/>
        <w:rPr>
          <w:rFonts w:cs="Arial"/>
          <w:snapToGrid w:val="0"/>
          <w:sz w:val="20"/>
          <w:szCs w:val="20"/>
        </w:rPr>
      </w:pPr>
      <w:r w:rsidRPr="00B85422">
        <w:rPr>
          <w:rFonts w:cs="Arial"/>
          <w:snapToGrid w:val="0"/>
          <w:sz w:val="20"/>
          <w:szCs w:val="20"/>
        </w:rPr>
        <w:t>příloha číslo I.  ROZPOČET</w:t>
      </w:r>
    </w:p>
    <w:p w14:paraId="30BFCB9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w:t>
      </w:r>
      <w:r w:rsidR="007A5D33" w:rsidRPr="00B85422">
        <w:rPr>
          <w:rFonts w:ascii="Calibri" w:hAnsi="Calibri" w:cs="Arial"/>
          <w:b/>
          <w:snapToGrid w:val="0"/>
          <w:sz w:val="20"/>
        </w:rPr>
        <w:t>8</w:t>
      </w:r>
      <w:r w:rsidRPr="00B85422">
        <w:rPr>
          <w:rFonts w:ascii="Calibri" w:hAnsi="Calibri" w:cs="Arial"/>
          <w:b/>
          <w:snapToGrid w:val="0"/>
          <w:sz w:val="20"/>
        </w:rPr>
        <w:t>.8.</w:t>
      </w:r>
      <w:r w:rsidRPr="00B85422">
        <w:rPr>
          <w:rFonts w:ascii="Calibri" w:hAnsi="Calibri" w:cs="Arial"/>
          <w:snapToGrid w:val="0"/>
          <w:sz w:val="20"/>
        </w:rPr>
        <w:tab/>
        <w:t>Smluvní strany se dohodly, že jejich vztahy touto smlouvou neupravené se řídí příslušnými ustanoveními občanského zákoníku v platném znění, nevyplývá-li z ujednání v této smlouvě jinak.</w:t>
      </w:r>
    </w:p>
    <w:p w14:paraId="48F341E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 xml:space="preserve">Smluvní strany shodně a </w:t>
      </w:r>
      <w:r w:rsidRPr="00B85422">
        <w:rPr>
          <w:rFonts w:ascii="Calibri" w:hAnsi="Calibri" w:cs="Arial"/>
          <w:snapToGrid w:val="0"/>
          <w:sz w:val="20"/>
        </w:rPr>
        <w:t>výslovně</w:t>
      </w:r>
      <w:r w:rsidRPr="00B85422">
        <w:rPr>
          <w:rFonts w:ascii="Calibri" w:hAnsi="Calibri" w:cs="Arial"/>
          <w:sz w:val="20"/>
        </w:rPr>
        <w:t xml:space="preserve"> prohlašují, že došlo k dohodě o celém obsahu smlouvy a </w:t>
      </w:r>
      <w:r w:rsidRPr="00B85422">
        <w:rPr>
          <w:rFonts w:ascii="Calibri" w:hAnsi="Calibri" w:cs="Arial"/>
          <w:snapToGrid w:val="0"/>
          <w:sz w:val="20"/>
        </w:rPr>
        <w:t>že je jim obsah smlouvy dobře znám v celém jeho rozsahu s tím, že smlouva je projevem jejich vážné, pravé a svobodné vůle a nebyla uzavřena v tísni či za nápadně nevýhodných podmínek</w:t>
      </w:r>
      <w:r w:rsidRPr="00B85422">
        <w:rPr>
          <w:rFonts w:ascii="Calibri" w:hAnsi="Calibri" w:cs="Arial"/>
          <w:sz w:val="20"/>
        </w:rPr>
        <w:t>.</w:t>
      </w:r>
      <w:r w:rsidRPr="00B85422">
        <w:rPr>
          <w:rFonts w:ascii="Calibri" w:hAnsi="Calibri" w:cs="Arial"/>
          <w:snapToGrid w:val="0"/>
          <w:sz w:val="20"/>
        </w:rPr>
        <w:t xml:space="preserve"> Na důkaz souhlasu připojují oprávnění zástupci smluvních stran své vlastnoruční podpisy.</w:t>
      </w:r>
    </w:p>
    <w:p w14:paraId="3733AB55"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7A5D33" w:rsidRPr="00B85422">
        <w:rPr>
          <w:rFonts w:cs="Arial"/>
          <w:b/>
          <w:sz w:val="20"/>
          <w:szCs w:val="20"/>
        </w:rPr>
        <w:t>8</w:t>
      </w:r>
      <w:r w:rsidRPr="00B85422">
        <w:rPr>
          <w:rFonts w:cs="Arial"/>
          <w:b/>
          <w:sz w:val="20"/>
          <w:szCs w:val="20"/>
        </w:rPr>
        <w:t>.10.</w:t>
      </w:r>
      <w:r w:rsidRPr="00B85422">
        <w:rPr>
          <w:rFonts w:cs="Arial"/>
          <w:sz w:val="20"/>
          <w:szCs w:val="20"/>
        </w:rPr>
        <w:tab/>
      </w:r>
      <w:r w:rsidRPr="00B85422">
        <w:rPr>
          <w:sz w:val="20"/>
          <w:szCs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440BE1C" w14:textId="77777777" w:rsidR="00626B07" w:rsidRPr="00B85422" w:rsidRDefault="00626B07" w:rsidP="008E0537">
      <w:pPr>
        <w:pStyle w:val="Bezmezer"/>
        <w:rPr>
          <w:rFonts w:cs="Arial"/>
          <w:b/>
          <w:sz w:val="20"/>
          <w:szCs w:val="20"/>
        </w:rPr>
      </w:pPr>
    </w:p>
    <w:p w14:paraId="52CA1708" w14:textId="77777777" w:rsidR="00626B07" w:rsidRPr="00B85422" w:rsidRDefault="00626B07" w:rsidP="00737FBC">
      <w:pPr>
        <w:pStyle w:val="Bezmezer"/>
        <w:ind w:left="705" w:hanging="705"/>
        <w:jc w:val="both"/>
        <w:rPr>
          <w:sz w:val="20"/>
          <w:szCs w:val="20"/>
        </w:rPr>
      </w:pPr>
      <w:r w:rsidRPr="00B85422">
        <w:rPr>
          <w:rFonts w:cs="Arial"/>
          <w:b/>
          <w:sz w:val="20"/>
          <w:szCs w:val="20"/>
        </w:rPr>
        <w:t>18.</w:t>
      </w:r>
      <w:r w:rsidRPr="00B85422">
        <w:rPr>
          <w:b/>
          <w:sz w:val="20"/>
          <w:szCs w:val="20"/>
        </w:rPr>
        <w:t xml:space="preserve">11.    </w:t>
      </w:r>
      <w:r w:rsidRPr="00B85422">
        <w:rPr>
          <w:b/>
          <w:sz w:val="20"/>
          <w:szCs w:val="20"/>
        </w:rPr>
        <w:tab/>
        <w:t xml:space="preserve">„Smluvní strany berou na vědomí, že tato smlouva podléhá režimu zákona č. 340/2015 Sb., </w:t>
      </w:r>
      <w:r w:rsidR="00737FBC">
        <w:rPr>
          <w:b/>
          <w:sz w:val="20"/>
          <w:szCs w:val="20"/>
        </w:rPr>
        <w:br/>
      </w:r>
      <w:r w:rsidRPr="00B85422">
        <w:rPr>
          <w:b/>
          <w:sz w:val="20"/>
          <w:szCs w:val="20"/>
        </w:rPr>
        <w:t xml:space="preserve">o zvláštních podmínkách účinnosti některých smluv, uveřejňování těchto smluv a o registru smluv“,  (dále jen „zákon o registru smluv“). Tato smlouva nabývá platnosti podpisem poslední smluvní strany. </w:t>
      </w:r>
      <w:r w:rsidRPr="00B85422">
        <w:rPr>
          <w:sz w:val="20"/>
          <w:szCs w:val="20"/>
        </w:rPr>
        <w:t xml:space="preserve">     </w:t>
      </w:r>
    </w:p>
    <w:p w14:paraId="2DE26619" w14:textId="77777777" w:rsidR="00D76D80" w:rsidRPr="00B85422" w:rsidRDefault="00D76D80" w:rsidP="00783437">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I</w:t>
      </w:r>
      <w:r w:rsidRPr="00B85422">
        <w:rPr>
          <w:rFonts w:ascii="Calibri" w:hAnsi="Calibri" w:cs="Arial"/>
          <w:b/>
          <w:sz w:val="20"/>
        </w:rPr>
        <w:t xml:space="preserve">X. Schvalovací doložka podle ustanovení § 41 zákona č. 128/2000 Sb., o obcích (obecní zřízení), </w:t>
      </w:r>
      <w:r w:rsidRPr="00B85422">
        <w:rPr>
          <w:rFonts w:ascii="Calibri" w:hAnsi="Calibri" w:cs="Arial"/>
          <w:b/>
          <w:sz w:val="20"/>
        </w:rPr>
        <w:lastRenderedPageBreak/>
        <w:t>v platném znění</w:t>
      </w:r>
    </w:p>
    <w:p w14:paraId="4A8495DF" w14:textId="5FD2F3F2" w:rsidR="00783437" w:rsidRDefault="0096660D" w:rsidP="00A14025">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19</w:t>
      </w:r>
      <w:r w:rsidR="00D76D80" w:rsidRPr="00B85422">
        <w:rPr>
          <w:rFonts w:ascii="Calibri" w:hAnsi="Calibri" w:cs="Arial"/>
          <w:b/>
          <w:snapToGrid w:val="0"/>
          <w:sz w:val="20"/>
        </w:rPr>
        <w:t>.1.</w:t>
      </w:r>
      <w:r w:rsidR="00D76D80" w:rsidRPr="00B85422">
        <w:rPr>
          <w:rFonts w:ascii="Calibri" w:hAnsi="Calibri" w:cs="Arial"/>
          <w:snapToGrid w:val="0"/>
          <w:sz w:val="20"/>
        </w:rPr>
        <w:tab/>
        <w:t xml:space="preserve">Tato smlouva mezi shora uvedenými smluvními stranami byla schválena na </w:t>
      </w:r>
      <w:r w:rsidR="00662C94">
        <w:rPr>
          <w:rFonts w:ascii="Calibri" w:hAnsi="Calibri" w:cs="Arial"/>
          <w:snapToGrid w:val="0"/>
          <w:sz w:val="20"/>
        </w:rPr>
        <w:t>…..</w:t>
      </w:r>
      <w:r w:rsidR="000F0064">
        <w:rPr>
          <w:rFonts w:ascii="Calibri" w:hAnsi="Calibri" w:cs="Arial"/>
          <w:snapToGrid w:val="0"/>
          <w:sz w:val="20"/>
        </w:rPr>
        <w:t>.</w:t>
      </w:r>
      <w:r w:rsidR="00D76D80" w:rsidRPr="00B85422">
        <w:rPr>
          <w:rFonts w:ascii="Calibri" w:hAnsi="Calibri" w:cs="Arial"/>
          <w:snapToGrid w:val="0"/>
          <w:sz w:val="20"/>
        </w:rPr>
        <w:t xml:space="preserve"> zasedání rady MČ Brno-Žabovřesky, konaném dne </w:t>
      </w:r>
      <w:r w:rsidR="00662C94">
        <w:rPr>
          <w:rFonts w:ascii="Calibri" w:hAnsi="Calibri" w:cs="Arial"/>
          <w:snapToGrid w:val="0"/>
          <w:sz w:val="20"/>
        </w:rPr>
        <w:t>…………….</w:t>
      </w:r>
      <w:r w:rsidR="000F0064">
        <w:rPr>
          <w:rFonts w:ascii="Calibri" w:hAnsi="Calibri" w:cs="Arial"/>
          <w:snapToGrid w:val="0"/>
          <w:sz w:val="20"/>
        </w:rPr>
        <w:t>.</w:t>
      </w:r>
      <w:r w:rsidR="00783437">
        <w:rPr>
          <w:rFonts w:ascii="Calibri" w:hAnsi="Calibri" w:cs="Arial"/>
          <w:snapToGrid w:val="0"/>
          <w:sz w:val="20"/>
        </w:rPr>
        <w:t>20</w:t>
      </w:r>
      <w:r w:rsidR="002E4F4E">
        <w:rPr>
          <w:rFonts w:ascii="Calibri" w:hAnsi="Calibri" w:cs="Arial"/>
          <w:snapToGrid w:val="0"/>
          <w:sz w:val="20"/>
        </w:rPr>
        <w:t>2</w:t>
      </w:r>
      <w:r w:rsidR="00B865B8">
        <w:rPr>
          <w:rFonts w:ascii="Calibri" w:hAnsi="Calibri" w:cs="Arial"/>
          <w:snapToGrid w:val="0"/>
          <w:sz w:val="20"/>
        </w:rPr>
        <w:t>4</w:t>
      </w:r>
      <w:r w:rsidR="00783437">
        <w:rPr>
          <w:rFonts w:ascii="Calibri" w:hAnsi="Calibri" w:cs="Arial"/>
          <w:snapToGrid w:val="0"/>
          <w:sz w:val="20"/>
        </w:rPr>
        <w:t>.</w:t>
      </w:r>
    </w:p>
    <w:p w14:paraId="385193CC" w14:textId="77777777" w:rsidR="00A14025" w:rsidRPr="00A14025" w:rsidRDefault="00A14025" w:rsidP="00A14025">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p>
    <w:p w14:paraId="5B765883" w14:textId="0C679BF4" w:rsidR="00D76D80" w:rsidRDefault="00183AA4" w:rsidP="00D76D80">
      <w:pPr>
        <w:pStyle w:val="Import0"/>
        <w:widowControl w:val="0"/>
        <w:tabs>
          <w:tab w:val="left" w:pos="5812"/>
        </w:tabs>
        <w:suppressAutoHyphens w:val="0"/>
        <w:spacing w:before="240" w:line="240" w:lineRule="auto"/>
        <w:rPr>
          <w:rFonts w:ascii="Calibri" w:hAnsi="Calibri" w:cs="Arial"/>
          <w:b/>
          <w:sz w:val="20"/>
        </w:rPr>
      </w:pPr>
      <w:r w:rsidRPr="00B85422">
        <w:rPr>
          <w:rFonts w:ascii="Calibri" w:hAnsi="Calibri" w:cs="Arial"/>
          <w:b/>
          <w:sz w:val="20"/>
        </w:rPr>
        <w:t xml:space="preserve">       </w:t>
      </w:r>
      <w:r w:rsidR="00D76D80" w:rsidRPr="00B85422">
        <w:rPr>
          <w:rFonts w:ascii="Calibri" w:hAnsi="Calibri" w:cs="Arial"/>
          <w:b/>
          <w:sz w:val="20"/>
        </w:rPr>
        <w:t>V Brně</w:t>
      </w:r>
      <w:r w:rsidR="00D76D80" w:rsidRPr="00B85422">
        <w:rPr>
          <w:rFonts w:ascii="Calibri" w:hAnsi="Calibri" w:cs="Arial"/>
          <w:b/>
          <w:color w:val="FF0000"/>
          <w:sz w:val="20"/>
        </w:rPr>
        <w:t xml:space="preserve"> </w:t>
      </w:r>
      <w:r w:rsidR="00D76D80" w:rsidRPr="00B85422">
        <w:rPr>
          <w:rFonts w:ascii="Calibri" w:hAnsi="Calibri" w:cs="Arial"/>
          <w:b/>
          <w:sz w:val="20"/>
        </w:rPr>
        <w:t>dne</w:t>
      </w:r>
      <w:r w:rsidR="00D76D80" w:rsidRPr="00B85422">
        <w:rPr>
          <w:rFonts w:ascii="Calibri" w:hAnsi="Calibri" w:cs="Arial"/>
          <w:b/>
          <w:sz w:val="20"/>
        </w:rPr>
        <w:tab/>
        <w:t xml:space="preserve"> </w:t>
      </w:r>
    </w:p>
    <w:p w14:paraId="662E84E3" w14:textId="77777777" w:rsidR="00783437" w:rsidRPr="00B85422" w:rsidRDefault="00783437" w:rsidP="00D76D80">
      <w:pPr>
        <w:pStyle w:val="Import0"/>
        <w:widowControl w:val="0"/>
        <w:tabs>
          <w:tab w:val="left" w:pos="5812"/>
        </w:tabs>
        <w:suppressAutoHyphens w:val="0"/>
        <w:spacing w:before="240" w:line="240" w:lineRule="auto"/>
        <w:rPr>
          <w:rFonts w:ascii="Calibri" w:hAnsi="Calibri" w:cs="Arial"/>
          <w:b/>
          <w:sz w:val="20"/>
        </w:rPr>
      </w:pPr>
    </w:p>
    <w:p w14:paraId="21ACD681" w14:textId="77777777" w:rsidR="007D0D0E"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p>
    <w:p w14:paraId="7EADC4C3" w14:textId="77777777" w:rsidR="00D76D80"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r w:rsidRPr="00B85422">
        <w:rPr>
          <w:rFonts w:ascii="Calibri" w:hAnsi="Calibri" w:cs="Arial"/>
          <w:sz w:val="20"/>
        </w:rPr>
        <w:t xml:space="preserve">       </w:t>
      </w:r>
      <w:r w:rsidR="00D76D80" w:rsidRPr="00B85422">
        <w:rPr>
          <w:rFonts w:ascii="Calibri" w:hAnsi="Calibri" w:cs="Arial"/>
          <w:sz w:val="20"/>
        </w:rPr>
        <w:t>……………………….................………</w:t>
      </w:r>
      <w:r w:rsidR="00D76D80" w:rsidRPr="00B85422">
        <w:rPr>
          <w:rFonts w:ascii="Calibri" w:hAnsi="Calibri" w:cs="Arial"/>
          <w:sz w:val="20"/>
        </w:rPr>
        <w:tab/>
        <w:t>……………………….................………</w:t>
      </w:r>
    </w:p>
    <w:p w14:paraId="6B626BFE" w14:textId="77777777" w:rsidR="00D76D80" w:rsidRPr="00B85422" w:rsidRDefault="00D76D80" w:rsidP="00D76D80">
      <w:pPr>
        <w:pStyle w:val="Import16"/>
        <w:widowControl w:val="0"/>
        <w:tabs>
          <w:tab w:val="clear" w:pos="5904"/>
          <w:tab w:val="center" w:pos="1418"/>
          <w:tab w:val="center" w:pos="7938"/>
        </w:tabs>
        <w:suppressAutoHyphens w:val="0"/>
        <w:spacing w:before="120" w:line="240" w:lineRule="auto"/>
        <w:rPr>
          <w:rFonts w:ascii="Calibri" w:hAnsi="Calibri" w:cs="Arial"/>
          <w:b/>
          <w:sz w:val="20"/>
        </w:rPr>
      </w:pPr>
      <w:r w:rsidRPr="00B85422">
        <w:rPr>
          <w:rFonts w:ascii="Calibri" w:hAnsi="Calibri" w:cs="Arial"/>
          <w:b/>
          <w:sz w:val="20"/>
        </w:rPr>
        <w:tab/>
        <w:t>za Objednatele</w:t>
      </w:r>
      <w:r w:rsidRPr="00B85422">
        <w:rPr>
          <w:rFonts w:ascii="Calibri" w:hAnsi="Calibri" w:cs="Arial"/>
          <w:b/>
          <w:sz w:val="20"/>
        </w:rPr>
        <w:tab/>
        <w:t>za Zhotovitele</w:t>
      </w:r>
    </w:p>
    <w:p w14:paraId="39D5D28E" w14:textId="488D6519" w:rsidR="00D76D80" w:rsidRPr="00B85422" w:rsidRDefault="00D76D80" w:rsidP="0054694C">
      <w:pPr>
        <w:pStyle w:val="Import16"/>
        <w:widowControl w:val="0"/>
        <w:tabs>
          <w:tab w:val="clear" w:pos="5904"/>
          <w:tab w:val="center" w:pos="1418"/>
          <w:tab w:val="left" w:pos="7875"/>
          <w:tab w:val="center" w:pos="7938"/>
        </w:tabs>
        <w:suppressAutoHyphens w:val="0"/>
        <w:spacing w:before="120" w:line="240" w:lineRule="auto"/>
        <w:rPr>
          <w:rFonts w:ascii="Calibri" w:hAnsi="Calibri" w:cs="Arial"/>
          <w:sz w:val="20"/>
        </w:rPr>
      </w:pPr>
      <w:r w:rsidRPr="00B85422">
        <w:rPr>
          <w:rFonts w:ascii="Calibri" w:hAnsi="Calibri" w:cs="Arial"/>
          <w:sz w:val="20"/>
        </w:rPr>
        <w:tab/>
      </w:r>
      <w:r w:rsidR="000F0064">
        <w:rPr>
          <w:rFonts w:ascii="Calibri" w:hAnsi="Calibri" w:cs="Arial"/>
          <w:sz w:val="20"/>
        </w:rPr>
        <w:t xml:space="preserve"> </w:t>
      </w:r>
      <w:r w:rsidR="00662C94">
        <w:rPr>
          <w:rFonts w:ascii="Calibri" w:hAnsi="Calibri" w:cs="Arial"/>
          <w:sz w:val="20"/>
        </w:rPr>
        <w:t>M</w:t>
      </w:r>
      <w:r w:rsidR="00783437">
        <w:rPr>
          <w:rFonts w:ascii="Calibri" w:hAnsi="Calibri" w:cs="Arial"/>
          <w:sz w:val="20"/>
        </w:rPr>
        <w:t xml:space="preserve">gr. </w:t>
      </w:r>
      <w:r w:rsidR="001F4B6D">
        <w:rPr>
          <w:rFonts w:ascii="Calibri" w:hAnsi="Calibri" w:cs="Arial"/>
          <w:sz w:val="20"/>
        </w:rPr>
        <w:t>Filip</w:t>
      </w:r>
      <w:r w:rsidR="00783437">
        <w:rPr>
          <w:rFonts w:ascii="Calibri" w:hAnsi="Calibri" w:cs="Arial"/>
          <w:sz w:val="20"/>
        </w:rPr>
        <w:t xml:space="preserve"> </w:t>
      </w:r>
      <w:r w:rsidR="001F4B6D">
        <w:rPr>
          <w:rFonts w:ascii="Calibri" w:hAnsi="Calibri" w:cs="Arial"/>
          <w:sz w:val="20"/>
        </w:rPr>
        <w:t>Leder</w:t>
      </w:r>
      <w:r w:rsidR="000F0064">
        <w:rPr>
          <w:rFonts w:ascii="Calibri" w:hAnsi="Calibri" w:cs="Arial"/>
          <w:sz w:val="20"/>
        </w:rPr>
        <w:t xml:space="preserve">                                                                                                                    </w:t>
      </w:r>
    </w:p>
    <w:p w14:paraId="5AFB5EFC" w14:textId="736C425A" w:rsidR="00D76D80" w:rsidRPr="00B85422" w:rsidRDefault="00662C94" w:rsidP="00D76D80">
      <w:pPr>
        <w:pStyle w:val="Import16"/>
        <w:widowControl w:val="0"/>
        <w:tabs>
          <w:tab w:val="clear" w:pos="5904"/>
          <w:tab w:val="center" w:pos="1418"/>
          <w:tab w:val="center" w:pos="7938"/>
        </w:tabs>
        <w:suppressAutoHyphens w:val="0"/>
        <w:spacing w:line="240" w:lineRule="auto"/>
        <w:rPr>
          <w:rFonts w:ascii="Calibri" w:hAnsi="Calibri" w:cs="Arial"/>
          <w:b/>
          <w:caps/>
          <w:snapToGrid w:val="0"/>
          <w:sz w:val="20"/>
        </w:rPr>
      </w:pPr>
      <w:r>
        <w:rPr>
          <w:rFonts w:ascii="Calibri" w:hAnsi="Calibri" w:cs="Arial"/>
          <w:sz w:val="20"/>
        </w:rPr>
        <w:t xml:space="preserve">           </w:t>
      </w:r>
      <w:r w:rsidR="00D76D80" w:rsidRPr="00B85422">
        <w:rPr>
          <w:rFonts w:ascii="Calibri" w:hAnsi="Calibri" w:cs="Arial"/>
          <w:sz w:val="20"/>
        </w:rPr>
        <w:tab/>
        <w:t>starosta městské části</w:t>
      </w:r>
      <w:r w:rsidR="00D76D80" w:rsidRPr="00B85422">
        <w:rPr>
          <w:rFonts w:ascii="Calibri" w:hAnsi="Calibri" w:cs="Arial"/>
          <w:sz w:val="20"/>
        </w:rPr>
        <w:tab/>
      </w:r>
      <w:r w:rsidR="00D76D80" w:rsidRPr="00B85422">
        <w:rPr>
          <w:rFonts w:ascii="Calibri" w:hAnsi="Calibri" w:cs="Arial"/>
          <w:b/>
          <w:caps/>
          <w:snapToGrid w:val="0"/>
          <w:sz w:val="20"/>
        </w:rPr>
        <w:br w:type="page"/>
      </w:r>
    </w:p>
    <w:p w14:paraId="7877DBBC" w14:textId="77777777" w:rsidR="00D76D80" w:rsidRPr="00B85422" w:rsidRDefault="00D76D80" w:rsidP="00D76D80">
      <w:pPr>
        <w:widowControl w:val="0"/>
        <w:ind w:left="2126" w:hanging="2126"/>
        <w:jc w:val="center"/>
        <w:rPr>
          <w:rFonts w:cs="Arial"/>
          <w:b/>
          <w:caps/>
          <w:snapToGrid w:val="0"/>
          <w:sz w:val="20"/>
          <w:szCs w:val="20"/>
        </w:rPr>
      </w:pPr>
      <w:r w:rsidRPr="00B85422">
        <w:rPr>
          <w:rFonts w:cs="Arial"/>
          <w:b/>
          <w:caps/>
          <w:snapToGrid w:val="0"/>
          <w:sz w:val="20"/>
          <w:szCs w:val="20"/>
        </w:rPr>
        <w:lastRenderedPageBreak/>
        <w:t>Příloha číslo I.  smlouvy o dílo</w:t>
      </w:r>
    </w:p>
    <w:p w14:paraId="2935B49C" w14:textId="77777777" w:rsidR="00D76D80" w:rsidRPr="00B85422" w:rsidRDefault="00D76D80" w:rsidP="00D76D80">
      <w:pPr>
        <w:widowControl w:val="0"/>
        <w:pBdr>
          <w:bottom w:val="single" w:sz="12" w:space="1" w:color="auto"/>
        </w:pBdr>
        <w:spacing w:before="120"/>
        <w:jc w:val="center"/>
        <w:rPr>
          <w:rFonts w:cs="Arial"/>
          <w:b/>
          <w:caps/>
          <w:snapToGrid w:val="0"/>
          <w:sz w:val="20"/>
          <w:szCs w:val="20"/>
        </w:rPr>
      </w:pPr>
      <w:r w:rsidRPr="00B85422">
        <w:rPr>
          <w:rFonts w:cs="Arial"/>
          <w:b/>
          <w:snapToGrid w:val="0"/>
          <w:sz w:val="20"/>
          <w:szCs w:val="20"/>
        </w:rPr>
        <w:t>ROZPOČET</w:t>
      </w:r>
    </w:p>
    <w:p w14:paraId="0C5E7B26" w14:textId="77777777" w:rsidR="00D76D80" w:rsidRPr="00B85422" w:rsidRDefault="00D76D80" w:rsidP="00D76D80">
      <w:pPr>
        <w:widowControl w:val="0"/>
        <w:spacing w:before="120"/>
        <w:ind w:left="709" w:hanging="709"/>
        <w:jc w:val="both"/>
        <w:rPr>
          <w:rFonts w:cs="Arial"/>
          <w:b/>
          <w:snapToGrid w:val="0"/>
          <w:sz w:val="20"/>
          <w:szCs w:val="20"/>
        </w:rPr>
      </w:pPr>
    </w:p>
    <w:p w14:paraId="1FA7164E"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80F7C56" w14:textId="77777777" w:rsidR="00D76D80" w:rsidRPr="00B85422" w:rsidRDefault="009D3FC8" w:rsidP="00D76D80">
      <w:pPr>
        <w:widowControl w:val="0"/>
        <w:tabs>
          <w:tab w:val="num" w:pos="720"/>
        </w:tabs>
        <w:spacing w:before="60"/>
        <w:ind w:left="720" w:hanging="360"/>
        <w:jc w:val="both"/>
        <w:rPr>
          <w:rFonts w:cs="Arial"/>
          <w:b/>
          <w:bCs/>
          <w:sz w:val="20"/>
          <w:szCs w:val="20"/>
        </w:rPr>
      </w:pPr>
      <w:r w:rsidRPr="00B85422">
        <w:rPr>
          <w:rFonts w:cs="Arial"/>
          <w:b/>
          <w:bCs/>
          <w:sz w:val="20"/>
          <w:szCs w:val="20"/>
        </w:rPr>
        <w:t xml:space="preserve">je </w:t>
      </w:r>
      <w:r w:rsidR="00D76D80" w:rsidRPr="00B85422">
        <w:rPr>
          <w:rFonts w:cs="Arial"/>
          <w:b/>
          <w:bCs/>
          <w:sz w:val="20"/>
          <w:szCs w:val="20"/>
        </w:rPr>
        <w:t>uveden na konci této smlouvy</w:t>
      </w:r>
    </w:p>
    <w:p w14:paraId="3521CC74"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CAD567B" w14:textId="67C9A132" w:rsidR="00D76D80" w:rsidRDefault="00D76D80" w:rsidP="00D76D80">
      <w:pPr>
        <w:widowControl w:val="0"/>
        <w:spacing w:before="240"/>
        <w:jc w:val="center"/>
        <w:rPr>
          <w:rFonts w:cs="Arial"/>
          <w:b/>
          <w:snapToGrid w:val="0"/>
          <w:sz w:val="20"/>
          <w:szCs w:val="20"/>
        </w:rPr>
      </w:pPr>
    </w:p>
    <w:p w14:paraId="3D39DF6B" w14:textId="0EDDFE31" w:rsidR="00CE2F91" w:rsidRDefault="00CE2F91" w:rsidP="00CE2F91">
      <w:pPr>
        <w:pStyle w:val="Bezmezer"/>
      </w:pPr>
    </w:p>
    <w:p w14:paraId="756D5EFC" w14:textId="5BA78947" w:rsidR="00CE2F91" w:rsidRDefault="00CE2F91" w:rsidP="00CE2F91">
      <w:pPr>
        <w:pStyle w:val="Bezmezer"/>
      </w:pPr>
    </w:p>
    <w:p w14:paraId="454A47A7" w14:textId="73104679" w:rsidR="00CE2F91" w:rsidRDefault="00CE2F91" w:rsidP="00CE2F91">
      <w:pPr>
        <w:pStyle w:val="Bezmezer"/>
      </w:pPr>
    </w:p>
    <w:p w14:paraId="526C94F4" w14:textId="32C97300" w:rsidR="00CE2F91" w:rsidRDefault="00CE2F91" w:rsidP="00CE2F91">
      <w:pPr>
        <w:pStyle w:val="Bezmezer"/>
      </w:pPr>
    </w:p>
    <w:p w14:paraId="754DA063" w14:textId="77E2726C" w:rsidR="00CE2F91" w:rsidRDefault="00CE2F91" w:rsidP="00CE2F91">
      <w:pPr>
        <w:pStyle w:val="Bezmezer"/>
      </w:pPr>
    </w:p>
    <w:p w14:paraId="454C7FF6" w14:textId="0D616FA8" w:rsidR="00CE2F91" w:rsidRDefault="00CE2F91" w:rsidP="00CE2F91">
      <w:pPr>
        <w:pStyle w:val="Bezmezer"/>
      </w:pPr>
    </w:p>
    <w:p w14:paraId="6E0546FC" w14:textId="2A11A74F" w:rsidR="00CE2F91" w:rsidRDefault="00CE2F91" w:rsidP="00CE2F91">
      <w:pPr>
        <w:pStyle w:val="Bezmezer"/>
      </w:pPr>
    </w:p>
    <w:p w14:paraId="024C4776" w14:textId="4D5FA9A8" w:rsidR="00CE2F91" w:rsidRDefault="00CE2F91" w:rsidP="00CE2F91">
      <w:pPr>
        <w:pStyle w:val="Bezmezer"/>
      </w:pPr>
    </w:p>
    <w:p w14:paraId="69FC7B27" w14:textId="46DECF4D" w:rsidR="00CE2F91" w:rsidRDefault="00CE2F91" w:rsidP="00CE2F91">
      <w:pPr>
        <w:pStyle w:val="Bezmezer"/>
      </w:pPr>
    </w:p>
    <w:p w14:paraId="6CC39E87" w14:textId="030278D5" w:rsidR="00CE2F91" w:rsidRDefault="00CE2F91" w:rsidP="00CE2F91">
      <w:pPr>
        <w:pStyle w:val="Bezmezer"/>
      </w:pPr>
    </w:p>
    <w:p w14:paraId="10E22879" w14:textId="18842F1C" w:rsidR="00CE2F91" w:rsidRDefault="00CE2F91" w:rsidP="00CE2F91">
      <w:pPr>
        <w:pStyle w:val="Bezmezer"/>
      </w:pPr>
    </w:p>
    <w:p w14:paraId="220FF9D9" w14:textId="58080CAD" w:rsidR="00CE2F91" w:rsidRDefault="00CE2F91" w:rsidP="00CE2F91">
      <w:pPr>
        <w:pStyle w:val="Bezmezer"/>
      </w:pPr>
    </w:p>
    <w:p w14:paraId="47DB2F0D" w14:textId="382E12AC" w:rsidR="00CE2F91" w:rsidRDefault="00CE2F91" w:rsidP="00CE2F91">
      <w:pPr>
        <w:pStyle w:val="Bezmezer"/>
      </w:pPr>
    </w:p>
    <w:p w14:paraId="5A8F2E85" w14:textId="3DCDD26B" w:rsidR="00CE2F91" w:rsidRDefault="00CE2F91" w:rsidP="00CE2F91">
      <w:pPr>
        <w:pStyle w:val="Bezmezer"/>
      </w:pPr>
    </w:p>
    <w:p w14:paraId="1C0E393A" w14:textId="3795064E" w:rsidR="00CE2F91" w:rsidRDefault="00CE2F91" w:rsidP="00CE2F91">
      <w:pPr>
        <w:pStyle w:val="Bezmezer"/>
      </w:pPr>
    </w:p>
    <w:p w14:paraId="6B1FB121" w14:textId="4984432B" w:rsidR="00CE2F91" w:rsidRDefault="00CE2F91" w:rsidP="00CE2F91">
      <w:pPr>
        <w:pStyle w:val="Bezmezer"/>
      </w:pPr>
    </w:p>
    <w:p w14:paraId="7211AFCB" w14:textId="258CA7AE" w:rsidR="00CE2F91" w:rsidRDefault="00CE2F91" w:rsidP="00CE2F91">
      <w:pPr>
        <w:pStyle w:val="Bezmezer"/>
      </w:pPr>
    </w:p>
    <w:p w14:paraId="20097908" w14:textId="24D2F1E6" w:rsidR="00CE2F91" w:rsidRDefault="00CE2F91" w:rsidP="00CE2F91">
      <w:pPr>
        <w:pStyle w:val="Bezmezer"/>
      </w:pPr>
    </w:p>
    <w:p w14:paraId="4B96BE53" w14:textId="4F0E1644" w:rsidR="00CE2F91" w:rsidRDefault="00CE2F91" w:rsidP="00CE2F91">
      <w:pPr>
        <w:pStyle w:val="Bezmezer"/>
      </w:pPr>
    </w:p>
    <w:p w14:paraId="6A790F49" w14:textId="0BA03E46" w:rsidR="00CE2F91" w:rsidRDefault="00CE2F91" w:rsidP="00CE2F91">
      <w:pPr>
        <w:pStyle w:val="Bezmezer"/>
      </w:pPr>
    </w:p>
    <w:p w14:paraId="1D81ABAB" w14:textId="01355FE6" w:rsidR="00CE2F91" w:rsidRDefault="00CE2F91" w:rsidP="00CE2F91">
      <w:pPr>
        <w:pStyle w:val="Bezmezer"/>
      </w:pPr>
    </w:p>
    <w:p w14:paraId="77ACB7B1" w14:textId="4185AE28" w:rsidR="00CE2F91" w:rsidRDefault="00CE2F91" w:rsidP="00CE2F91">
      <w:pPr>
        <w:pStyle w:val="Bezmezer"/>
      </w:pPr>
    </w:p>
    <w:p w14:paraId="40771C28" w14:textId="5447CB47" w:rsidR="00CE2F91" w:rsidRDefault="00CE2F91" w:rsidP="00CE2F91">
      <w:pPr>
        <w:pStyle w:val="Bezmezer"/>
      </w:pPr>
    </w:p>
    <w:p w14:paraId="614E51E9" w14:textId="4A8E5276" w:rsidR="00CE2F91" w:rsidRDefault="00CE2F91" w:rsidP="00CE2F91">
      <w:pPr>
        <w:pStyle w:val="Bezmezer"/>
      </w:pPr>
    </w:p>
    <w:p w14:paraId="50FE5687" w14:textId="0D9C2EBD" w:rsidR="00CE2F91" w:rsidRDefault="00CE2F91" w:rsidP="00CE2F91">
      <w:pPr>
        <w:pStyle w:val="Bezmezer"/>
      </w:pPr>
    </w:p>
    <w:p w14:paraId="3BB9D0D1" w14:textId="7A9F4E74" w:rsidR="00CE2F91" w:rsidRDefault="00CE2F91" w:rsidP="00CE2F91">
      <w:pPr>
        <w:pStyle w:val="Bezmezer"/>
      </w:pPr>
    </w:p>
    <w:p w14:paraId="4C91C4A1" w14:textId="1533BA24" w:rsidR="00CE2F91" w:rsidRDefault="00CE2F91" w:rsidP="00CE2F91">
      <w:pPr>
        <w:pStyle w:val="Bezmezer"/>
      </w:pPr>
    </w:p>
    <w:p w14:paraId="7C78B14B" w14:textId="1D0CA088" w:rsidR="00CE2F91" w:rsidRDefault="00CE2F91" w:rsidP="00CE2F91">
      <w:pPr>
        <w:pStyle w:val="Bezmezer"/>
      </w:pPr>
    </w:p>
    <w:p w14:paraId="08775089" w14:textId="2FDA76A9" w:rsidR="00CE2F91" w:rsidRDefault="00CE2F91" w:rsidP="00CE2F91">
      <w:pPr>
        <w:pStyle w:val="Bezmezer"/>
      </w:pPr>
    </w:p>
    <w:p w14:paraId="6B070C21" w14:textId="7BB82F50" w:rsidR="00CE2F91" w:rsidRDefault="00CE2F91" w:rsidP="00CE2F91">
      <w:pPr>
        <w:pStyle w:val="Bezmezer"/>
      </w:pPr>
    </w:p>
    <w:p w14:paraId="63FC004E" w14:textId="57E54B70" w:rsidR="00CE2F91" w:rsidRDefault="00CE2F91" w:rsidP="00CE2F91">
      <w:pPr>
        <w:pStyle w:val="Bezmezer"/>
      </w:pPr>
    </w:p>
    <w:p w14:paraId="128BF935" w14:textId="7F992D7C" w:rsidR="00CE2F91" w:rsidRDefault="00CE2F91" w:rsidP="00CE2F91">
      <w:pPr>
        <w:pStyle w:val="Bezmezer"/>
      </w:pPr>
    </w:p>
    <w:p w14:paraId="3272D958" w14:textId="30507038" w:rsidR="00CE2F91" w:rsidRDefault="00CE2F91" w:rsidP="00CE2F91">
      <w:pPr>
        <w:pStyle w:val="Bezmezer"/>
      </w:pPr>
    </w:p>
    <w:p w14:paraId="18EDD2B0" w14:textId="5CC96809" w:rsidR="00CE2F91" w:rsidRDefault="00CE2F91" w:rsidP="00CE2F91">
      <w:pPr>
        <w:pStyle w:val="Bezmezer"/>
      </w:pPr>
    </w:p>
    <w:p w14:paraId="35A8FDF5" w14:textId="40C41417" w:rsidR="00CE2F91" w:rsidRDefault="00CE2F91" w:rsidP="00CE2F91">
      <w:pPr>
        <w:pStyle w:val="Bezmezer"/>
      </w:pPr>
    </w:p>
    <w:p w14:paraId="3D43809C" w14:textId="1F6E897A" w:rsidR="00CE2F91" w:rsidRDefault="00CE2F91" w:rsidP="00CE2F91">
      <w:pPr>
        <w:pStyle w:val="Bezmezer"/>
      </w:pPr>
    </w:p>
    <w:p w14:paraId="6E9CC780" w14:textId="0ECA531B" w:rsidR="00CE2F91" w:rsidRDefault="00CE2F91" w:rsidP="00CE2F91">
      <w:pPr>
        <w:pStyle w:val="Bezmezer"/>
      </w:pPr>
    </w:p>
    <w:p w14:paraId="02E2DFB2" w14:textId="77777777" w:rsidR="00CE2F91" w:rsidRPr="00454F1D" w:rsidRDefault="00CE2F91" w:rsidP="00454F1D">
      <w:pPr>
        <w:pStyle w:val="Bezmezer"/>
      </w:pPr>
    </w:p>
    <w:p w14:paraId="50DB8C71" w14:textId="77777777" w:rsidR="00D76D80" w:rsidRPr="00B85422" w:rsidRDefault="00D76D80" w:rsidP="00D76D80">
      <w:pPr>
        <w:widowControl w:val="0"/>
        <w:spacing w:before="240"/>
        <w:jc w:val="center"/>
        <w:rPr>
          <w:rFonts w:cs="Arial"/>
          <w:b/>
          <w:snapToGrid w:val="0"/>
          <w:sz w:val="20"/>
          <w:szCs w:val="20"/>
        </w:rPr>
      </w:pPr>
    </w:p>
    <w:p w14:paraId="11A7AA4A" w14:textId="77777777" w:rsidR="00D76D80" w:rsidRPr="00B85422" w:rsidRDefault="00ED2403" w:rsidP="00ED2403">
      <w:pPr>
        <w:widowControl w:val="0"/>
        <w:ind w:left="2126" w:hanging="2126"/>
        <w:jc w:val="center"/>
        <w:rPr>
          <w:rFonts w:cs="Arial"/>
          <w:sz w:val="20"/>
          <w:szCs w:val="20"/>
        </w:rPr>
      </w:pPr>
      <w:r w:rsidRPr="00B85422">
        <w:rPr>
          <w:rFonts w:cs="Arial"/>
          <w:sz w:val="20"/>
          <w:szCs w:val="20"/>
        </w:rPr>
        <w:t xml:space="preserve"> </w:t>
      </w:r>
    </w:p>
    <w:sectPr w:rsidR="00D76D80" w:rsidRPr="00B854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153A" w14:textId="77777777" w:rsidR="00436B2D" w:rsidRDefault="00436B2D" w:rsidP="00D76D80">
      <w:r>
        <w:separator/>
      </w:r>
    </w:p>
  </w:endnote>
  <w:endnote w:type="continuationSeparator" w:id="0">
    <w:p w14:paraId="63702450" w14:textId="77777777" w:rsidR="00436B2D" w:rsidRDefault="00436B2D"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w:charset w:val="00"/>
    <w:family w:val="auto"/>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E3BC" w14:textId="77777777" w:rsidR="00D41567" w:rsidRDefault="00D41567" w:rsidP="00D41567">
    <w:pPr>
      <w:pStyle w:val="Zpat"/>
      <w:pBdr>
        <w:top w:val="single" w:sz="4" w:space="1" w:color="D9D9D9"/>
      </w:pBdr>
      <w:jc w:val="right"/>
      <w:rPr>
        <w:color w:val="808080"/>
        <w:sz w:val="16"/>
        <w:szCs w:val="16"/>
      </w:rPr>
    </w:pPr>
    <w:r w:rsidRPr="00D41567">
      <w:rPr>
        <w:color w:val="808080"/>
        <w:sz w:val="16"/>
        <w:szCs w:val="16"/>
      </w:rPr>
      <w:fldChar w:fldCharType="begin"/>
    </w:r>
    <w:r w:rsidRPr="00D41567">
      <w:rPr>
        <w:color w:val="808080"/>
        <w:sz w:val="16"/>
        <w:szCs w:val="16"/>
      </w:rPr>
      <w:instrText>PAGE   \* MERGEFORMAT</w:instrText>
    </w:r>
    <w:r w:rsidRPr="00D41567">
      <w:rPr>
        <w:color w:val="808080"/>
        <w:sz w:val="16"/>
        <w:szCs w:val="16"/>
      </w:rPr>
      <w:fldChar w:fldCharType="separate"/>
    </w:r>
    <w:r w:rsidR="00E6375F">
      <w:rPr>
        <w:noProof/>
        <w:color w:val="808080"/>
        <w:sz w:val="16"/>
        <w:szCs w:val="16"/>
      </w:rPr>
      <w:t>1</w:t>
    </w:r>
    <w:r w:rsidRPr="00D41567">
      <w:rPr>
        <w:color w:val="808080"/>
        <w:sz w:val="16"/>
        <w:szCs w:val="16"/>
      </w:rPr>
      <w:fldChar w:fldCharType="end"/>
    </w:r>
    <w:r w:rsidRPr="00D41567">
      <w:rPr>
        <w:color w:val="808080"/>
        <w:sz w:val="16"/>
        <w:szCs w:val="16"/>
      </w:rPr>
      <w:t xml:space="preserve"> | stránka z</w:t>
    </w:r>
    <w:r w:rsidR="005C335B">
      <w:rPr>
        <w:color w:val="808080"/>
        <w:sz w:val="16"/>
        <w:szCs w:val="16"/>
      </w:rPr>
      <w:t> 22</w:t>
    </w:r>
  </w:p>
  <w:p w14:paraId="19908036" w14:textId="77777777" w:rsidR="005C335B" w:rsidRPr="00D41567" w:rsidRDefault="005C335B" w:rsidP="00D41567">
    <w:pPr>
      <w:pStyle w:val="Zpat"/>
      <w:pBdr>
        <w:top w:val="single" w:sz="4" w:space="1" w:color="D9D9D9"/>
      </w:pBdr>
      <w:jc w:val="right"/>
      <w:rPr>
        <w:color w:val="808080"/>
        <w:sz w:val="16"/>
        <w:szCs w:val="16"/>
      </w:rPr>
    </w:pPr>
  </w:p>
  <w:p w14:paraId="57935415" w14:textId="77777777" w:rsidR="00C05FFA" w:rsidRPr="00D41567" w:rsidRDefault="00C05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5A019" w14:textId="77777777" w:rsidR="00436B2D" w:rsidRDefault="00436B2D" w:rsidP="00D76D80">
      <w:r>
        <w:separator/>
      </w:r>
    </w:p>
  </w:footnote>
  <w:footnote w:type="continuationSeparator" w:id="0">
    <w:p w14:paraId="70FFF4C8" w14:textId="77777777" w:rsidR="00436B2D" w:rsidRDefault="00436B2D" w:rsidP="00D7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50"/>
      <w:gridCol w:w="1122"/>
    </w:tblGrid>
    <w:tr w:rsidR="00C05FFA" w:rsidRPr="00EF5A3C" w14:paraId="7E22E5A0" w14:textId="77777777" w:rsidTr="00D76D80">
      <w:trPr>
        <w:trHeight w:val="353"/>
      </w:trPr>
      <w:tc>
        <w:tcPr>
          <w:tcW w:w="8149" w:type="dxa"/>
        </w:tcPr>
        <w:p w14:paraId="25BB60CC" w14:textId="47319997" w:rsidR="00C05FFA" w:rsidRPr="00D76D80" w:rsidRDefault="008929D6" w:rsidP="00C05FFA">
          <w:pPr>
            <w:pStyle w:val="Zhlav"/>
            <w:tabs>
              <w:tab w:val="left" w:pos="1993"/>
              <w:tab w:val="center" w:pos="3797"/>
            </w:tabs>
            <w:rPr>
              <w:rFonts w:ascii="Cambria" w:eastAsia="Times New Roman" w:hAnsi="Cambria"/>
              <w:color w:val="A6A6A6"/>
            </w:rPr>
          </w:pPr>
          <w:r>
            <w:rPr>
              <w:noProof/>
            </w:rPr>
            <mc:AlternateContent>
              <mc:Choice Requires="wps">
                <w:drawing>
                  <wp:anchor distT="0" distB="0" distL="114300" distR="114300" simplePos="0" relativeHeight="251657728" behindDoc="0" locked="0" layoutInCell="1" allowOverlap="1" wp14:anchorId="2F460B67" wp14:editId="69504345">
                    <wp:simplePos x="0" y="0"/>
                    <wp:positionH relativeFrom="column">
                      <wp:posOffset>1606550</wp:posOffset>
                    </wp:positionH>
                    <wp:positionV relativeFrom="paragraph">
                      <wp:posOffset>29210</wp:posOffset>
                    </wp:positionV>
                    <wp:extent cx="2303780" cy="26225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62255"/>
                            </a:xfrm>
                            <a:prstGeom prst="rect">
                              <a:avLst/>
                            </a:prstGeom>
                            <a:solidFill>
                              <a:srgbClr val="FFFFFF"/>
                            </a:solidFill>
                            <a:ln w="9525">
                              <a:noFill/>
                              <a:miter lim="800000"/>
                              <a:headEnd/>
                              <a:tailEnd/>
                            </a:ln>
                          </wps:spPr>
                          <wps:txbx>
                            <w:txbxContent>
                              <w:p w14:paraId="3B6AF020" w14:textId="77777777" w:rsidR="000466D4" w:rsidRPr="009904BF" w:rsidRDefault="00C05FFA" w:rsidP="000466D4">
                                <w:pPr>
                                  <w:rPr>
                                    <w:color w:val="808080"/>
                                  </w:rPr>
                                </w:pPr>
                                <w:r w:rsidRPr="00D76D80">
                                  <w:rPr>
                                    <w:color w:val="808080"/>
                                  </w:rPr>
                                  <w:t xml:space="preserve">Smlouva o dílo č.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460B67" id="_x0000_t202" coordsize="21600,21600" o:spt="202" path="m,l,21600r21600,l21600,xe">
                    <v:stroke joinstyle="miter"/>
                    <v:path gradientshapeok="t" o:connecttype="rect"/>
                  </v:shapetype>
                  <v:shape id="Textové pole 2" o:spid="_x0000_s1026" type="#_x0000_t202" style="position:absolute;margin-left:126.5pt;margin-top:2.3pt;width:181.4pt;height:2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" stroked="f">
                    <v:textbox style="mso-fit-shape-to-text:t">
                      <w:txbxContent>
                        <w:p w14:paraId="3B6AF020" w14:textId="77777777" w:rsidR="000466D4" w:rsidRPr="009904BF" w:rsidRDefault="00C05FFA" w:rsidP="000466D4">
                          <w:pPr>
                            <w:rPr>
                              <w:color w:val="808080"/>
                            </w:rPr>
                          </w:pPr>
                          <w:r w:rsidRPr="00D76D80">
                            <w:rPr>
                              <w:color w:val="808080"/>
                            </w:rPr>
                            <w:t xml:space="preserve">Smlouva o dílo č. </w:t>
                          </w:r>
                        </w:p>
                      </w:txbxContent>
                    </v:textbox>
                  </v:shape>
                </w:pict>
              </mc:Fallback>
            </mc:AlternateContent>
          </w:r>
          <w:r>
            <w:rPr>
              <w:noProof/>
            </w:rPr>
            <w:drawing>
              <wp:anchor distT="0" distB="0" distL="114300" distR="114300" simplePos="0" relativeHeight="251656704" behindDoc="1" locked="0" layoutInCell="1" allowOverlap="1" wp14:anchorId="2D303993" wp14:editId="7797A524">
                <wp:simplePos x="0" y="0"/>
                <wp:positionH relativeFrom="column">
                  <wp:posOffset>-55880</wp:posOffset>
                </wp:positionH>
                <wp:positionV relativeFrom="paragraph">
                  <wp:posOffset>-175895</wp:posOffset>
                </wp:positionV>
                <wp:extent cx="248285" cy="281305"/>
                <wp:effectExtent l="0" t="0" r="0" b="0"/>
                <wp:wrapTight wrapText="bothSides">
                  <wp:wrapPolygon edited="0">
                    <wp:start x="0" y="0"/>
                    <wp:lineTo x="0" y="20479"/>
                    <wp:lineTo x="19887" y="20479"/>
                    <wp:lineTo x="19887"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81305"/>
                        </a:xfrm>
                        <a:prstGeom prst="rect">
                          <a:avLst/>
                        </a:prstGeom>
                        <a:noFill/>
                      </pic:spPr>
                    </pic:pic>
                  </a:graphicData>
                </a:graphic>
                <wp14:sizeRelH relativeFrom="page">
                  <wp14:pctWidth>0</wp14:pctWidth>
                </wp14:sizeRelH>
                <wp14:sizeRelV relativeFrom="page">
                  <wp14:pctHeight>0</wp14:pctHeight>
                </wp14:sizeRelV>
              </wp:anchor>
            </w:drawing>
          </w:r>
          <w:r w:rsidR="00C05FFA" w:rsidRPr="00D76D80">
            <w:rPr>
              <w:rFonts w:ascii="Cambria" w:eastAsia="Times New Roman" w:hAnsi="Cambria"/>
              <w:bCs/>
              <w:color w:val="A6A6A6"/>
            </w:rPr>
            <w:tab/>
          </w:r>
          <w:r w:rsidR="00C05FFA" w:rsidRPr="00D76D80">
            <w:rPr>
              <w:rFonts w:ascii="Cambria" w:eastAsia="Times New Roman" w:hAnsi="Cambria"/>
              <w:bCs/>
              <w:color w:val="A6A6A6"/>
            </w:rPr>
            <w:tab/>
          </w:r>
        </w:p>
      </w:tc>
      <w:tc>
        <w:tcPr>
          <w:tcW w:w="1153" w:type="dxa"/>
        </w:tcPr>
        <w:p w14:paraId="207D3339" w14:textId="61C10F78" w:rsidR="00C05FFA" w:rsidRPr="00D76D80" w:rsidRDefault="008929D6" w:rsidP="00C05FFA">
          <w:pPr>
            <w:pStyle w:val="Zhlav"/>
            <w:rPr>
              <w:rFonts w:ascii="Cambria" w:eastAsia="Times New Roman" w:hAnsi="Cambria"/>
              <w:bCs/>
              <w:color w:val="A6A6A6"/>
            </w:rPr>
          </w:pPr>
          <w:r>
            <w:rPr>
              <w:noProof/>
            </w:rPr>
            <mc:AlternateContent>
              <mc:Choice Requires="wps">
                <w:drawing>
                  <wp:anchor distT="0" distB="0" distL="114300" distR="114300" simplePos="0" relativeHeight="251658752" behindDoc="0" locked="0" layoutInCell="1" allowOverlap="1" wp14:anchorId="2E1D76FF" wp14:editId="64CB2E6E">
                    <wp:simplePos x="0" y="0"/>
                    <wp:positionH relativeFrom="column">
                      <wp:posOffset>40640</wp:posOffset>
                    </wp:positionH>
                    <wp:positionV relativeFrom="paragraph">
                      <wp:posOffset>29210</wp:posOffset>
                    </wp:positionV>
                    <wp:extent cx="636270" cy="26225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2255"/>
                            </a:xfrm>
                            <a:prstGeom prst="rect">
                              <a:avLst/>
                            </a:prstGeom>
                            <a:solidFill>
                              <a:srgbClr val="FFFFFF"/>
                            </a:solidFill>
                            <a:ln w="9525">
                              <a:noFill/>
                              <a:miter lim="800000"/>
                              <a:headEnd/>
                              <a:tailEnd/>
                            </a:ln>
                          </wps:spPr>
                          <wps:txbx>
                            <w:txbxContent>
                              <w:p w14:paraId="37ECF642" w14:textId="35CD073C" w:rsidR="00C05FFA" w:rsidRPr="00D76D80" w:rsidRDefault="00391DDE" w:rsidP="00D76D80">
                                <w:pPr>
                                  <w:rPr>
                                    <w:color w:val="808080"/>
                                  </w:rPr>
                                </w:pPr>
                                <w:r>
                                  <w:rPr>
                                    <w:color w:val="808080"/>
                                  </w:rPr>
                                  <w:t>202</w:t>
                                </w:r>
                                <w:r w:rsidR="00B865B8">
                                  <w:rPr>
                                    <w:color w:val="80808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D76FF" id="_x0000_s1027" type="#_x0000_t202" style="position:absolute;margin-left:3.2pt;margin-top:2.3pt;width:50.1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7wDgIAAPwDAAAOAAAAZHJzL2Uyb0RvYy54bWysU9tu2zAMfR+wfxD0vjjxkrQ14hRdugwD&#10;ugvQ7QMUWY6FyaJGKbGzry8lu2m2vQ3TgyCK1C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" stroked="f">
                    <v:textbox style="mso-fit-shape-to-text:t">
                      <w:txbxContent>
                        <w:p w14:paraId="37ECF642" w14:textId="35CD073C" w:rsidR="00C05FFA" w:rsidRPr="00D76D80" w:rsidRDefault="00391DDE" w:rsidP="00D76D80">
                          <w:pPr>
                            <w:rPr>
                              <w:color w:val="808080"/>
                            </w:rPr>
                          </w:pPr>
                          <w:r>
                            <w:rPr>
                              <w:color w:val="808080"/>
                            </w:rPr>
                            <w:t>202</w:t>
                          </w:r>
                          <w:r w:rsidR="00B865B8">
                            <w:rPr>
                              <w:color w:val="808080"/>
                            </w:rPr>
                            <w:t>4</w:t>
                          </w:r>
                        </w:p>
                      </w:txbxContent>
                    </v:textbox>
                  </v:shape>
                </w:pict>
              </mc:Fallback>
            </mc:AlternateContent>
          </w:r>
        </w:p>
      </w:tc>
    </w:tr>
  </w:tbl>
  <w:p w14:paraId="1BD015C0" w14:textId="77777777" w:rsidR="00C05FFA" w:rsidRDefault="00C05FFA">
    <w:pPr>
      <w:pStyle w:val="Zhlav"/>
    </w:pPr>
  </w:p>
  <w:p w14:paraId="18DF2C83" w14:textId="77777777" w:rsidR="00C05FFA" w:rsidRDefault="00C05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88B"/>
    <w:multiLevelType w:val="hybridMultilevel"/>
    <w:tmpl w:val="D264F86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63306F5"/>
    <w:multiLevelType w:val="hybridMultilevel"/>
    <w:tmpl w:val="1F0EC224"/>
    <w:lvl w:ilvl="0" w:tplc="0405000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335A6"/>
    <w:multiLevelType w:val="multilevel"/>
    <w:tmpl w:val="0B8079E4"/>
    <w:lvl w:ilvl="0">
      <w:start w:val="1"/>
      <w:numFmt w:val="decimal"/>
      <w:lvlText w:val="8.6.%1."/>
      <w:lvlJc w:val="left"/>
      <w:pPr>
        <w:ind w:left="1429" w:hanging="360"/>
      </w:pPr>
      <w:rPr>
        <w:rFonts w:ascii="Verdana" w:hAnsi="Verdana" w:hint="default"/>
        <w:b/>
        <w:bCs/>
        <w:i/>
        <w:iCs/>
        <w:sz w:val="16"/>
        <w:szCs w:val="1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D3726"/>
    <w:multiLevelType w:val="hybridMultilevel"/>
    <w:tmpl w:val="F69674B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15:restartNumberingAfterBreak="0">
    <w:nsid w:val="18996B0C"/>
    <w:multiLevelType w:val="hybridMultilevel"/>
    <w:tmpl w:val="DA047B0A"/>
    <w:lvl w:ilvl="0" w:tplc="AF500FAE">
      <w:start w:val="1"/>
      <w:numFmt w:val="decimal"/>
      <w:lvlText w:val="8.12.%1."/>
      <w:lvlJc w:val="left"/>
      <w:pPr>
        <w:ind w:left="1429"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B4F"/>
    <w:multiLevelType w:val="hybridMultilevel"/>
    <w:tmpl w:val="E8D27B94"/>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BAB196E"/>
    <w:multiLevelType w:val="hybridMultilevel"/>
    <w:tmpl w:val="821E2C9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2" w15:restartNumberingAfterBreak="0">
    <w:nsid w:val="1D381D35"/>
    <w:multiLevelType w:val="hybridMultilevel"/>
    <w:tmpl w:val="5AD86726"/>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2AD149DE"/>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52500"/>
    <w:multiLevelType w:val="hybridMultilevel"/>
    <w:tmpl w:val="89C4A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2A7FB4"/>
    <w:multiLevelType w:val="hybridMultilevel"/>
    <w:tmpl w:val="C51A19F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1"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B211774"/>
    <w:multiLevelType w:val="multilevel"/>
    <w:tmpl w:val="98DA5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Calibri" w:hAnsi="Calibri" w:hint="default"/>
        <w:b/>
        <w:bCs/>
        <w:i w:val="0"/>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E00FC"/>
    <w:multiLevelType w:val="hybridMultilevel"/>
    <w:tmpl w:val="8A8C9C72"/>
    <w:lvl w:ilvl="0" w:tplc="6D0CC258">
      <w:start w:val="1"/>
      <w:numFmt w:val="decimal"/>
      <w:lvlText w:val="8.%1."/>
      <w:lvlJc w:val="left"/>
      <w:pPr>
        <w:ind w:left="502" w:hanging="360"/>
      </w:pPr>
      <w:rPr>
        <w:rFonts w:ascii="Calibri" w:hAnsi="Calibri" w:hint="default"/>
        <w:b/>
        <w:bCs/>
        <w:i w:val="0"/>
        <w:iCs/>
        <w:sz w:val="16"/>
        <w:szCs w:val="1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FDB7202"/>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3784B"/>
    <w:multiLevelType w:val="hybridMultilevel"/>
    <w:tmpl w:val="CD4C5716"/>
    <w:lvl w:ilvl="0" w:tplc="043CB7B2">
      <w:numFmt w:val="bullet"/>
      <w:lvlText w:val="-"/>
      <w:lvlJc w:val="left"/>
      <w:pPr>
        <w:ind w:left="1755" w:hanging="360"/>
      </w:pPr>
      <w:rPr>
        <w:rFonts w:ascii="Calibri" w:eastAsia="Calibri" w:hAnsi="Calibri" w:cs="Calibri"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6" w15:restartNumberingAfterBreak="0">
    <w:nsid w:val="468A5940"/>
    <w:multiLevelType w:val="hybridMultilevel"/>
    <w:tmpl w:val="782A6C7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8"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963F39"/>
    <w:multiLevelType w:val="hybridMultilevel"/>
    <w:tmpl w:val="73286A8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4B4271E7"/>
    <w:multiLevelType w:val="multilevel"/>
    <w:tmpl w:val="07188570"/>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1"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D68D1"/>
    <w:multiLevelType w:val="hybridMultilevel"/>
    <w:tmpl w:val="C1E4C86A"/>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69E2C34"/>
    <w:multiLevelType w:val="hybridMultilevel"/>
    <w:tmpl w:val="2672683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7D4254B"/>
    <w:multiLevelType w:val="hybridMultilevel"/>
    <w:tmpl w:val="C10EEAF0"/>
    <w:lvl w:ilvl="0" w:tplc="BCDCF712">
      <w:start w:val="1"/>
      <w:numFmt w:val="decimal"/>
      <w:lvlText w:val="8.6.%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C3434"/>
    <w:multiLevelType w:val="hybridMultilevel"/>
    <w:tmpl w:val="4AC4C842"/>
    <w:lvl w:ilvl="0" w:tplc="31667086">
      <w:numFmt w:val="bullet"/>
      <w:lvlText w:val="-"/>
      <w:lvlJc w:val="left"/>
      <w:pPr>
        <w:ind w:left="1778" w:hanging="360"/>
      </w:pPr>
      <w:rPr>
        <w:rFonts w:ascii="Calibri" w:eastAsia="Calibr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7"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036101"/>
    <w:multiLevelType w:val="hybridMultilevel"/>
    <w:tmpl w:val="3B6ACEAE"/>
    <w:lvl w:ilvl="0" w:tplc="04050005">
      <w:start w:val="1"/>
      <w:numFmt w:val="bullet"/>
      <w:lvlText w:val=""/>
      <w:lvlJc w:val="left"/>
      <w:pPr>
        <w:ind w:left="2203" w:hanging="360"/>
      </w:pPr>
      <w:rPr>
        <w:rFonts w:ascii="Wingdings" w:hAnsi="Wingdings"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3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EE92E7D"/>
    <w:multiLevelType w:val="hybridMultilevel"/>
    <w:tmpl w:val="84B0BF6A"/>
    <w:lvl w:ilvl="0" w:tplc="D7848F9A">
      <w:start w:val="1"/>
      <w:numFmt w:val="decimal"/>
      <w:lvlText w:val="8.7.%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85470"/>
    <w:multiLevelType w:val="hybridMultilevel"/>
    <w:tmpl w:val="9728848E"/>
    <w:lvl w:ilvl="0" w:tplc="04050005">
      <w:start w:val="1"/>
      <w:numFmt w:val="bullet"/>
      <w:lvlText w:val=""/>
      <w:lvlJc w:val="left"/>
      <w:pPr>
        <w:tabs>
          <w:tab w:val="num" w:pos="1277"/>
        </w:tabs>
        <w:ind w:left="1277"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5714167"/>
    <w:multiLevelType w:val="hybridMultilevel"/>
    <w:tmpl w:val="81DEA6D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4"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78A35D99"/>
    <w:multiLevelType w:val="hybridMultilevel"/>
    <w:tmpl w:val="0B8079E4"/>
    <w:lvl w:ilvl="0" w:tplc="38A817A6">
      <w:start w:val="1"/>
      <w:numFmt w:val="decimal"/>
      <w:lvlText w:val="8.6.%1."/>
      <w:lvlJc w:val="left"/>
      <w:pPr>
        <w:ind w:left="1429" w:hanging="360"/>
      </w:pPr>
      <w:rPr>
        <w:rFonts w:ascii="Verdana" w:hAnsi="Verdana" w:hint="default"/>
        <w:b/>
        <w:bCs/>
        <w:i/>
        <w:iCs/>
        <w:sz w:val="16"/>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E1E05EF"/>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3569903">
    <w:abstractNumId w:val="2"/>
  </w:num>
  <w:num w:numId="2" w16cid:durableId="1869440464">
    <w:abstractNumId w:val="19"/>
  </w:num>
  <w:num w:numId="3" w16cid:durableId="1122844789">
    <w:abstractNumId w:val="40"/>
  </w:num>
  <w:num w:numId="4" w16cid:durableId="714505946">
    <w:abstractNumId w:val="11"/>
  </w:num>
  <w:num w:numId="5" w16cid:durableId="809597383">
    <w:abstractNumId w:val="36"/>
  </w:num>
  <w:num w:numId="6" w16cid:durableId="1969119820">
    <w:abstractNumId w:val="20"/>
  </w:num>
  <w:num w:numId="7" w16cid:durableId="1990287026">
    <w:abstractNumId w:val="39"/>
  </w:num>
  <w:num w:numId="8" w16cid:durableId="1187524470">
    <w:abstractNumId w:val="44"/>
  </w:num>
  <w:num w:numId="9" w16cid:durableId="574976060">
    <w:abstractNumId w:val="30"/>
  </w:num>
  <w:num w:numId="10" w16cid:durableId="1537742136">
    <w:abstractNumId w:val="27"/>
  </w:num>
  <w:num w:numId="11" w16cid:durableId="1806267987">
    <w:abstractNumId w:val="21"/>
  </w:num>
  <w:num w:numId="12" w16cid:durableId="1610433711">
    <w:abstractNumId w:val="47"/>
  </w:num>
  <w:num w:numId="13" w16cid:durableId="785855988">
    <w:abstractNumId w:val="5"/>
  </w:num>
  <w:num w:numId="14" w16cid:durableId="1332484331">
    <w:abstractNumId w:val="31"/>
  </w:num>
  <w:num w:numId="15" w16cid:durableId="1935090470">
    <w:abstractNumId w:val="15"/>
  </w:num>
  <w:num w:numId="16" w16cid:durableId="31227709">
    <w:abstractNumId w:val="9"/>
  </w:num>
  <w:num w:numId="17" w16cid:durableId="239145091">
    <w:abstractNumId w:val="17"/>
  </w:num>
  <w:num w:numId="18" w16cid:durableId="646668920">
    <w:abstractNumId w:val="3"/>
  </w:num>
  <w:num w:numId="19" w16cid:durableId="749816570">
    <w:abstractNumId w:val="28"/>
  </w:num>
  <w:num w:numId="20" w16cid:durableId="351415396">
    <w:abstractNumId w:val="37"/>
  </w:num>
  <w:num w:numId="21" w16cid:durableId="171840751">
    <w:abstractNumId w:val="14"/>
  </w:num>
  <w:num w:numId="22" w16cid:durableId="1742948620">
    <w:abstractNumId w:val="43"/>
  </w:num>
  <w:num w:numId="23" w16cid:durableId="597912401">
    <w:abstractNumId w:val="16"/>
  </w:num>
  <w:num w:numId="24" w16cid:durableId="480729077">
    <w:abstractNumId w:val="6"/>
  </w:num>
  <w:num w:numId="25" w16cid:durableId="1327048610">
    <w:abstractNumId w:val="13"/>
  </w:num>
  <w:num w:numId="26" w16cid:durableId="715395130">
    <w:abstractNumId w:val="24"/>
  </w:num>
  <w:num w:numId="27" w16cid:durableId="280047">
    <w:abstractNumId w:val="22"/>
  </w:num>
  <w:num w:numId="28" w16cid:durableId="975335222">
    <w:abstractNumId w:val="23"/>
  </w:num>
  <w:num w:numId="29" w16cid:durableId="1441490660">
    <w:abstractNumId w:val="34"/>
  </w:num>
  <w:num w:numId="30" w16cid:durableId="1494835848">
    <w:abstractNumId w:val="45"/>
  </w:num>
  <w:num w:numId="31" w16cid:durableId="1633441438">
    <w:abstractNumId w:val="4"/>
  </w:num>
  <w:num w:numId="32" w16cid:durableId="1992640441">
    <w:abstractNumId w:val="41"/>
  </w:num>
  <w:num w:numId="33" w16cid:durableId="1327905635">
    <w:abstractNumId w:val="7"/>
  </w:num>
  <w:num w:numId="34" w16cid:durableId="1639526406">
    <w:abstractNumId w:val="42"/>
  </w:num>
  <w:num w:numId="35" w16cid:durableId="282540033">
    <w:abstractNumId w:val="26"/>
  </w:num>
  <w:num w:numId="36" w16cid:durableId="1196383617">
    <w:abstractNumId w:val="32"/>
  </w:num>
  <w:num w:numId="37" w16cid:durableId="2048095977">
    <w:abstractNumId w:val="12"/>
  </w:num>
  <w:num w:numId="38" w16cid:durableId="1523856328">
    <w:abstractNumId w:val="38"/>
  </w:num>
  <w:num w:numId="39" w16cid:durableId="1118917459">
    <w:abstractNumId w:val="29"/>
  </w:num>
  <w:num w:numId="40" w16cid:durableId="338315214">
    <w:abstractNumId w:val="10"/>
  </w:num>
  <w:num w:numId="41" w16cid:durableId="1228809042">
    <w:abstractNumId w:val="8"/>
  </w:num>
  <w:num w:numId="42" w16cid:durableId="849875818">
    <w:abstractNumId w:val="0"/>
  </w:num>
  <w:num w:numId="43" w16cid:durableId="684789176">
    <w:abstractNumId w:val="33"/>
  </w:num>
  <w:num w:numId="44" w16cid:durableId="258950705">
    <w:abstractNumId w:val="18"/>
  </w:num>
  <w:num w:numId="45" w16cid:durableId="1548295617">
    <w:abstractNumId w:val="25"/>
  </w:num>
  <w:num w:numId="46" w16cid:durableId="1697461447">
    <w:abstractNumId w:val="1"/>
  </w:num>
  <w:num w:numId="47" w16cid:durableId="221908118">
    <w:abstractNumId w:val="35"/>
  </w:num>
  <w:num w:numId="48" w16cid:durableId="13817870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05262"/>
    <w:rsid w:val="00013157"/>
    <w:rsid w:val="000178BF"/>
    <w:rsid w:val="00024D15"/>
    <w:rsid w:val="00027332"/>
    <w:rsid w:val="000279CB"/>
    <w:rsid w:val="00034CA2"/>
    <w:rsid w:val="00037273"/>
    <w:rsid w:val="000466D4"/>
    <w:rsid w:val="00050C64"/>
    <w:rsid w:val="00056204"/>
    <w:rsid w:val="00056CF5"/>
    <w:rsid w:val="000622A5"/>
    <w:rsid w:val="00063664"/>
    <w:rsid w:val="0007313A"/>
    <w:rsid w:val="0007676B"/>
    <w:rsid w:val="00085CA4"/>
    <w:rsid w:val="00097049"/>
    <w:rsid w:val="000A10C1"/>
    <w:rsid w:val="000A5270"/>
    <w:rsid w:val="000B1B4C"/>
    <w:rsid w:val="000B1D8E"/>
    <w:rsid w:val="000B501B"/>
    <w:rsid w:val="000C6068"/>
    <w:rsid w:val="000C779A"/>
    <w:rsid w:val="000D2C40"/>
    <w:rsid w:val="000D4F7A"/>
    <w:rsid w:val="000E4E32"/>
    <w:rsid w:val="000F0064"/>
    <w:rsid w:val="000F3FFD"/>
    <w:rsid w:val="00106CEF"/>
    <w:rsid w:val="001126D2"/>
    <w:rsid w:val="00123C1E"/>
    <w:rsid w:val="00132009"/>
    <w:rsid w:val="001436CD"/>
    <w:rsid w:val="001438E4"/>
    <w:rsid w:val="00151EAE"/>
    <w:rsid w:val="00165C2D"/>
    <w:rsid w:val="00167450"/>
    <w:rsid w:val="00181032"/>
    <w:rsid w:val="00183AA4"/>
    <w:rsid w:val="001A130B"/>
    <w:rsid w:val="001A7F27"/>
    <w:rsid w:val="001C1E68"/>
    <w:rsid w:val="001F4B6D"/>
    <w:rsid w:val="0020237C"/>
    <w:rsid w:val="002320BF"/>
    <w:rsid w:val="0024018E"/>
    <w:rsid w:val="002472D3"/>
    <w:rsid w:val="00250C6C"/>
    <w:rsid w:val="00257A8F"/>
    <w:rsid w:val="00257ACA"/>
    <w:rsid w:val="00262C3F"/>
    <w:rsid w:val="00266838"/>
    <w:rsid w:val="002734C3"/>
    <w:rsid w:val="00275219"/>
    <w:rsid w:val="0029041D"/>
    <w:rsid w:val="002950F2"/>
    <w:rsid w:val="002A78D9"/>
    <w:rsid w:val="002D5048"/>
    <w:rsid w:val="002D6A48"/>
    <w:rsid w:val="002E4F4E"/>
    <w:rsid w:val="002F52D0"/>
    <w:rsid w:val="00304577"/>
    <w:rsid w:val="0030505A"/>
    <w:rsid w:val="00311037"/>
    <w:rsid w:val="003148DE"/>
    <w:rsid w:val="00327AD7"/>
    <w:rsid w:val="00336526"/>
    <w:rsid w:val="00343808"/>
    <w:rsid w:val="00346157"/>
    <w:rsid w:val="00353DB0"/>
    <w:rsid w:val="00360A56"/>
    <w:rsid w:val="003722AC"/>
    <w:rsid w:val="00380EC9"/>
    <w:rsid w:val="003813E6"/>
    <w:rsid w:val="00391DDE"/>
    <w:rsid w:val="00392AD0"/>
    <w:rsid w:val="00396724"/>
    <w:rsid w:val="003B22FC"/>
    <w:rsid w:val="003B2496"/>
    <w:rsid w:val="003B467B"/>
    <w:rsid w:val="003B78C7"/>
    <w:rsid w:val="003C59EA"/>
    <w:rsid w:val="003D0DD4"/>
    <w:rsid w:val="003E1F80"/>
    <w:rsid w:val="003E46C3"/>
    <w:rsid w:val="003E64E9"/>
    <w:rsid w:val="003F095D"/>
    <w:rsid w:val="003F09F9"/>
    <w:rsid w:val="003F1D23"/>
    <w:rsid w:val="003F66B8"/>
    <w:rsid w:val="003F7480"/>
    <w:rsid w:val="0040064A"/>
    <w:rsid w:val="00402D29"/>
    <w:rsid w:val="00406501"/>
    <w:rsid w:val="004073F3"/>
    <w:rsid w:val="00424F88"/>
    <w:rsid w:val="00427010"/>
    <w:rsid w:val="004272CA"/>
    <w:rsid w:val="00436B2D"/>
    <w:rsid w:val="00440E4A"/>
    <w:rsid w:val="00454F1D"/>
    <w:rsid w:val="00455812"/>
    <w:rsid w:val="00467E13"/>
    <w:rsid w:val="00473B23"/>
    <w:rsid w:val="00480E11"/>
    <w:rsid w:val="0048221B"/>
    <w:rsid w:val="004824AA"/>
    <w:rsid w:val="00485AF5"/>
    <w:rsid w:val="00491FEB"/>
    <w:rsid w:val="004A11FF"/>
    <w:rsid w:val="004A64D0"/>
    <w:rsid w:val="004E648E"/>
    <w:rsid w:val="004E680A"/>
    <w:rsid w:val="004F3A24"/>
    <w:rsid w:val="00503C29"/>
    <w:rsid w:val="00510490"/>
    <w:rsid w:val="0052279E"/>
    <w:rsid w:val="00537A7D"/>
    <w:rsid w:val="00544B76"/>
    <w:rsid w:val="0054694C"/>
    <w:rsid w:val="005512E5"/>
    <w:rsid w:val="0058085A"/>
    <w:rsid w:val="005858D3"/>
    <w:rsid w:val="00585BE6"/>
    <w:rsid w:val="0059133C"/>
    <w:rsid w:val="005B2291"/>
    <w:rsid w:val="005B35CE"/>
    <w:rsid w:val="005B7549"/>
    <w:rsid w:val="005C26EF"/>
    <w:rsid w:val="005C335B"/>
    <w:rsid w:val="005C57D2"/>
    <w:rsid w:val="005C5CB9"/>
    <w:rsid w:val="005E1AA3"/>
    <w:rsid w:val="005E5E9B"/>
    <w:rsid w:val="005F39CF"/>
    <w:rsid w:val="00626B07"/>
    <w:rsid w:val="00635002"/>
    <w:rsid w:val="00641365"/>
    <w:rsid w:val="00641A5D"/>
    <w:rsid w:val="00643093"/>
    <w:rsid w:val="006611F3"/>
    <w:rsid w:val="00662C94"/>
    <w:rsid w:val="0066390F"/>
    <w:rsid w:val="00685015"/>
    <w:rsid w:val="00691FBA"/>
    <w:rsid w:val="0069397F"/>
    <w:rsid w:val="00695271"/>
    <w:rsid w:val="006A03A5"/>
    <w:rsid w:val="006A44F9"/>
    <w:rsid w:val="006B5D32"/>
    <w:rsid w:val="006C6AAC"/>
    <w:rsid w:val="007054C9"/>
    <w:rsid w:val="00711511"/>
    <w:rsid w:val="00717BDE"/>
    <w:rsid w:val="00724D99"/>
    <w:rsid w:val="007250A7"/>
    <w:rsid w:val="00731C0C"/>
    <w:rsid w:val="00735208"/>
    <w:rsid w:val="00736164"/>
    <w:rsid w:val="00737FBC"/>
    <w:rsid w:val="00755308"/>
    <w:rsid w:val="0076315E"/>
    <w:rsid w:val="007727A8"/>
    <w:rsid w:val="00776F58"/>
    <w:rsid w:val="00780AC9"/>
    <w:rsid w:val="00782DD1"/>
    <w:rsid w:val="00783437"/>
    <w:rsid w:val="007A0703"/>
    <w:rsid w:val="007A2B3D"/>
    <w:rsid w:val="007A5D33"/>
    <w:rsid w:val="007A7A84"/>
    <w:rsid w:val="007B10CC"/>
    <w:rsid w:val="007C2159"/>
    <w:rsid w:val="007D0D0E"/>
    <w:rsid w:val="007D47EC"/>
    <w:rsid w:val="007E49D1"/>
    <w:rsid w:val="00800F3E"/>
    <w:rsid w:val="00803C3C"/>
    <w:rsid w:val="00810630"/>
    <w:rsid w:val="00817732"/>
    <w:rsid w:val="008316DD"/>
    <w:rsid w:val="00843869"/>
    <w:rsid w:val="00847272"/>
    <w:rsid w:val="00857DA0"/>
    <w:rsid w:val="00862125"/>
    <w:rsid w:val="0086389B"/>
    <w:rsid w:val="00867A35"/>
    <w:rsid w:val="008709D4"/>
    <w:rsid w:val="00881A79"/>
    <w:rsid w:val="008929D6"/>
    <w:rsid w:val="008A0808"/>
    <w:rsid w:val="008B1C17"/>
    <w:rsid w:val="008B68E8"/>
    <w:rsid w:val="008C4FEF"/>
    <w:rsid w:val="008C778B"/>
    <w:rsid w:val="008C7B7B"/>
    <w:rsid w:val="008E0537"/>
    <w:rsid w:val="008E1DAA"/>
    <w:rsid w:val="008E2BB1"/>
    <w:rsid w:val="008E73A5"/>
    <w:rsid w:val="008F06C7"/>
    <w:rsid w:val="008F30F9"/>
    <w:rsid w:val="008F402F"/>
    <w:rsid w:val="008F4133"/>
    <w:rsid w:val="00921C84"/>
    <w:rsid w:val="00950BF2"/>
    <w:rsid w:val="0096660D"/>
    <w:rsid w:val="00971461"/>
    <w:rsid w:val="00977BFD"/>
    <w:rsid w:val="00983EAC"/>
    <w:rsid w:val="00987484"/>
    <w:rsid w:val="009904BF"/>
    <w:rsid w:val="00997D18"/>
    <w:rsid w:val="009B60E5"/>
    <w:rsid w:val="009B759A"/>
    <w:rsid w:val="009C00E0"/>
    <w:rsid w:val="009D0E0B"/>
    <w:rsid w:val="009D1E7E"/>
    <w:rsid w:val="009D3FC8"/>
    <w:rsid w:val="009D52F4"/>
    <w:rsid w:val="009E4C7E"/>
    <w:rsid w:val="00A002DD"/>
    <w:rsid w:val="00A05CED"/>
    <w:rsid w:val="00A14025"/>
    <w:rsid w:val="00A4055D"/>
    <w:rsid w:val="00A47005"/>
    <w:rsid w:val="00A4707D"/>
    <w:rsid w:val="00A53A26"/>
    <w:rsid w:val="00A60588"/>
    <w:rsid w:val="00A63A4D"/>
    <w:rsid w:val="00A67F5F"/>
    <w:rsid w:val="00A744FF"/>
    <w:rsid w:val="00A75A7A"/>
    <w:rsid w:val="00A83B9C"/>
    <w:rsid w:val="00A95F59"/>
    <w:rsid w:val="00AB1D30"/>
    <w:rsid w:val="00AF4F89"/>
    <w:rsid w:val="00B03968"/>
    <w:rsid w:val="00B05390"/>
    <w:rsid w:val="00B05581"/>
    <w:rsid w:val="00B12EDD"/>
    <w:rsid w:val="00B15B0B"/>
    <w:rsid w:val="00B2158F"/>
    <w:rsid w:val="00B22C0B"/>
    <w:rsid w:val="00B23337"/>
    <w:rsid w:val="00B30065"/>
    <w:rsid w:val="00B33152"/>
    <w:rsid w:val="00B44614"/>
    <w:rsid w:val="00B6217E"/>
    <w:rsid w:val="00B66D52"/>
    <w:rsid w:val="00B702A8"/>
    <w:rsid w:val="00B8231A"/>
    <w:rsid w:val="00B85422"/>
    <w:rsid w:val="00B865B8"/>
    <w:rsid w:val="00B95191"/>
    <w:rsid w:val="00BA283B"/>
    <w:rsid w:val="00BA28D0"/>
    <w:rsid w:val="00BA3C83"/>
    <w:rsid w:val="00BA75AE"/>
    <w:rsid w:val="00BA794D"/>
    <w:rsid w:val="00BB7020"/>
    <w:rsid w:val="00BC132E"/>
    <w:rsid w:val="00BC4495"/>
    <w:rsid w:val="00BD28C6"/>
    <w:rsid w:val="00BD69E0"/>
    <w:rsid w:val="00BF0BA3"/>
    <w:rsid w:val="00C02419"/>
    <w:rsid w:val="00C05FFA"/>
    <w:rsid w:val="00C07E3A"/>
    <w:rsid w:val="00C20B51"/>
    <w:rsid w:val="00C27B39"/>
    <w:rsid w:val="00C31D8C"/>
    <w:rsid w:val="00C33028"/>
    <w:rsid w:val="00C42640"/>
    <w:rsid w:val="00C502F5"/>
    <w:rsid w:val="00C55D03"/>
    <w:rsid w:val="00C621F7"/>
    <w:rsid w:val="00C82F65"/>
    <w:rsid w:val="00C96ACC"/>
    <w:rsid w:val="00CA187E"/>
    <w:rsid w:val="00CA2D3E"/>
    <w:rsid w:val="00CB3A32"/>
    <w:rsid w:val="00CC1464"/>
    <w:rsid w:val="00CC195D"/>
    <w:rsid w:val="00CE23D3"/>
    <w:rsid w:val="00CE2F91"/>
    <w:rsid w:val="00CE3F0B"/>
    <w:rsid w:val="00CE4363"/>
    <w:rsid w:val="00D058BA"/>
    <w:rsid w:val="00D10AC7"/>
    <w:rsid w:val="00D41567"/>
    <w:rsid w:val="00D57F4F"/>
    <w:rsid w:val="00D62468"/>
    <w:rsid w:val="00D65717"/>
    <w:rsid w:val="00D72773"/>
    <w:rsid w:val="00D76D80"/>
    <w:rsid w:val="00D82488"/>
    <w:rsid w:val="00D904A0"/>
    <w:rsid w:val="00DA0809"/>
    <w:rsid w:val="00DA42B7"/>
    <w:rsid w:val="00DB2337"/>
    <w:rsid w:val="00DC204A"/>
    <w:rsid w:val="00DC3935"/>
    <w:rsid w:val="00DD1452"/>
    <w:rsid w:val="00DE01EC"/>
    <w:rsid w:val="00DE7861"/>
    <w:rsid w:val="00E01B63"/>
    <w:rsid w:val="00E07461"/>
    <w:rsid w:val="00E14146"/>
    <w:rsid w:val="00E17FDF"/>
    <w:rsid w:val="00E24F95"/>
    <w:rsid w:val="00E51426"/>
    <w:rsid w:val="00E56CF7"/>
    <w:rsid w:val="00E57DAD"/>
    <w:rsid w:val="00E6375F"/>
    <w:rsid w:val="00E64D47"/>
    <w:rsid w:val="00E72375"/>
    <w:rsid w:val="00E72F43"/>
    <w:rsid w:val="00E73364"/>
    <w:rsid w:val="00E842AF"/>
    <w:rsid w:val="00E84F91"/>
    <w:rsid w:val="00E860C0"/>
    <w:rsid w:val="00EA0ED5"/>
    <w:rsid w:val="00EC3B15"/>
    <w:rsid w:val="00EC7890"/>
    <w:rsid w:val="00ED2403"/>
    <w:rsid w:val="00EF36AD"/>
    <w:rsid w:val="00EF5EF1"/>
    <w:rsid w:val="00F03639"/>
    <w:rsid w:val="00F060AF"/>
    <w:rsid w:val="00F134AB"/>
    <w:rsid w:val="00F2607A"/>
    <w:rsid w:val="00F337F9"/>
    <w:rsid w:val="00F47358"/>
    <w:rsid w:val="00F47DAA"/>
    <w:rsid w:val="00F51C57"/>
    <w:rsid w:val="00F53402"/>
    <w:rsid w:val="00F6136C"/>
    <w:rsid w:val="00F63729"/>
    <w:rsid w:val="00F70EC8"/>
    <w:rsid w:val="00F86315"/>
    <w:rsid w:val="00F9050E"/>
    <w:rsid w:val="00F948AA"/>
    <w:rsid w:val="00FB5E2F"/>
    <w:rsid w:val="00FC4145"/>
    <w:rsid w:val="00FC78B8"/>
    <w:rsid w:val="00FD45C8"/>
    <w:rsid w:val="00FF4209"/>
    <w:rsid w:val="00FF4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590"/>
  <w15:chartTrackingRefBased/>
  <w15:docId w15:val="{B7490FB7-3848-4F7B-9BD8-9602959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862125"/>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63729"/>
    <w:rPr>
      <w:sz w:val="22"/>
      <w:szCs w:val="22"/>
      <w:lang w:eastAsia="en-US"/>
    </w:rPr>
  </w:style>
  <w:style w:type="paragraph" w:styleId="Zhlav">
    <w:name w:val="header"/>
    <w:basedOn w:val="Normln"/>
    <w:link w:val="ZhlavChar"/>
    <w:uiPriority w:val="99"/>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rsid w:val="00D76D80"/>
    <w:rPr>
      <w:sz w:val="16"/>
      <w:szCs w:val="16"/>
    </w:rPr>
  </w:style>
  <w:style w:type="paragraph" w:styleId="Textkomente">
    <w:name w:val="annotation text"/>
    <w:basedOn w:val="Normln"/>
    <w:link w:val="TextkomenteChar"/>
    <w:rsid w:val="00D76D80"/>
    <w:rPr>
      <w:rFonts w:ascii="Arial" w:eastAsia="Times New Roman" w:hAnsi="Arial"/>
      <w:sz w:val="20"/>
      <w:szCs w:val="20"/>
      <w:lang w:eastAsia="cs-CZ"/>
    </w:rPr>
  </w:style>
  <w:style w:type="character" w:customStyle="1" w:styleId="TextkomenteChar">
    <w:name w:val="Text komentáře Char"/>
    <w:link w:val="Textkomente"/>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6"/>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7"/>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uiPriority w:val="99"/>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iPriority w:val="99"/>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2C08-B2A3-4E84-875D-0FE7717B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2BC51-4FA9-48D5-9C90-6445395F2073}">
  <ds:schemaRefs>
    <ds:schemaRef ds:uri="http://schemas.microsoft.com/sharepoint/v3/contenttype/forms"/>
  </ds:schemaRefs>
</ds:datastoreItem>
</file>

<file path=customXml/itemProps3.xml><?xml version="1.0" encoding="utf-8"?>
<ds:datastoreItem xmlns:ds="http://schemas.openxmlformats.org/officeDocument/2006/customXml" ds:itemID="{9C2B5471-CF86-4250-A49B-927D5D724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79CF10-CF41-49E0-9105-58ACD626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10857</Words>
  <Characters>64061</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Zuzana Oščatková</dc:creator>
  <cp:keywords/>
  <cp:lastModifiedBy>Petr Maršálek Mgr.</cp:lastModifiedBy>
  <cp:revision>6</cp:revision>
  <cp:lastPrinted>2024-03-13T14:12:00Z</cp:lastPrinted>
  <dcterms:created xsi:type="dcterms:W3CDTF">2024-04-04T11:53:00Z</dcterms:created>
  <dcterms:modified xsi:type="dcterms:W3CDTF">2024-06-10T12:55:00Z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