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0E06" w:rsidRPr="008C6B5E" w:rsidRDefault="00EF0E06" w:rsidP="00EF0E06">
      <w:pPr>
        <w:pStyle w:val="Default"/>
      </w:pPr>
    </w:p>
    <w:p w:rsidR="00EF0E06" w:rsidRPr="008C6B5E" w:rsidRDefault="00EF0E06" w:rsidP="00EF0E06">
      <w:pPr>
        <w:pStyle w:val="Nzev"/>
        <w:spacing w:line="276" w:lineRule="auto"/>
        <w:rPr>
          <w:rFonts w:ascii="Times New Roman" w:hAnsi="Times New Roman"/>
          <w:sz w:val="24"/>
          <w:szCs w:val="24"/>
        </w:rPr>
      </w:pPr>
      <w:r w:rsidRPr="008C6B5E">
        <w:rPr>
          <w:rFonts w:ascii="Times New Roman" w:hAnsi="Times New Roman"/>
          <w:sz w:val="24"/>
          <w:szCs w:val="24"/>
        </w:rPr>
        <w:t>SMLOUVA O DÍLO</w:t>
      </w:r>
    </w:p>
    <w:p w:rsidR="00EF0E06" w:rsidRPr="008C6B5E" w:rsidRDefault="00EF0E06" w:rsidP="00EF0E06">
      <w:pPr>
        <w:spacing w:line="276" w:lineRule="auto"/>
        <w:jc w:val="center"/>
      </w:pPr>
      <w:r w:rsidRPr="008C6B5E">
        <w:t xml:space="preserve">dle </w:t>
      </w:r>
      <w:proofErr w:type="spellStart"/>
      <w:r w:rsidRPr="008C6B5E">
        <w:t>ust</w:t>
      </w:r>
      <w:proofErr w:type="spellEnd"/>
      <w:r w:rsidRPr="008C6B5E">
        <w:t xml:space="preserve">. § 2586 a </w:t>
      </w:r>
      <w:proofErr w:type="spellStart"/>
      <w:r w:rsidRPr="008C6B5E">
        <w:t>násl</w:t>
      </w:r>
      <w:proofErr w:type="spellEnd"/>
      <w:r w:rsidRPr="008C6B5E">
        <w:t xml:space="preserve">. občanského zákoníku </w:t>
      </w:r>
    </w:p>
    <w:p w:rsidR="00EF0E06" w:rsidRPr="008C6B5E" w:rsidRDefault="00EF0E06" w:rsidP="00EF0E06">
      <w:pPr>
        <w:spacing w:line="276" w:lineRule="auto"/>
      </w:pPr>
    </w:p>
    <w:p w:rsidR="00EF0E06" w:rsidRPr="008C6B5E" w:rsidRDefault="00EF0E06" w:rsidP="00EF0E06">
      <w:pPr>
        <w:spacing w:line="276" w:lineRule="auto"/>
      </w:pPr>
      <w:r w:rsidRPr="008C6B5E">
        <w:t>Číslo smlouvy objednatele:</w:t>
      </w:r>
    </w:p>
    <w:p w:rsidR="00EF0E06" w:rsidRPr="008C6B5E" w:rsidRDefault="00EF0E06" w:rsidP="00EF0E06">
      <w:pPr>
        <w:widowControl w:val="0"/>
        <w:shd w:val="clear" w:color="auto" w:fill="FFFFFF"/>
        <w:tabs>
          <w:tab w:val="left" w:pos="3533"/>
        </w:tabs>
        <w:suppressAutoHyphens/>
        <w:autoSpaceDE w:val="0"/>
        <w:spacing w:before="278" w:line="276" w:lineRule="auto"/>
        <w:ind w:right="72"/>
      </w:pPr>
      <w:r w:rsidRPr="008C6B5E">
        <w:t>Smluvní strany:</w:t>
      </w:r>
    </w:p>
    <w:p w:rsidR="00EF0E06" w:rsidRPr="008C6B5E" w:rsidRDefault="00EF0E06" w:rsidP="00EF0E06">
      <w:pPr>
        <w:rPr>
          <w:b/>
        </w:rPr>
      </w:pPr>
      <w:r w:rsidRPr="008C6B5E">
        <w:rPr>
          <w:b/>
        </w:rPr>
        <w:t>Objednatel:</w:t>
      </w:r>
      <w:r w:rsidRPr="008C6B5E">
        <w:rPr>
          <w:b/>
        </w:rPr>
        <w:tab/>
      </w:r>
      <w:r w:rsidRPr="008C6B5E">
        <w:rPr>
          <w:b/>
        </w:rPr>
        <w:tab/>
      </w:r>
      <w:r w:rsidRPr="008C6B5E">
        <w:rPr>
          <w:b/>
        </w:rPr>
        <w:tab/>
      </w:r>
      <w:r w:rsidRPr="008C6B5E">
        <w:rPr>
          <w:b/>
        </w:rPr>
        <w:tab/>
        <w:t>Město Poděbrady</w:t>
      </w:r>
    </w:p>
    <w:p w:rsidR="00EF0E06" w:rsidRPr="008C6B5E" w:rsidRDefault="00EF0E06" w:rsidP="00EF0E06">
      <w:r w:rsidRPr="008C6B5E">
        <w:t>se sídlem:</w:t>
      </w:r>
      <w:r w:rsidRPr="008C6B5E">
        <w:tab/>
      </w:r>
      <w:r w:rsidRPr="008C6B5E">
        <w:tab/>
      </w:r>
      <w:r w:rsidRPr="008C6B5E">
        <w:tab/>
      </w:r>
      <w:r w:rsidRPr="008C6B5E">
        <w:tab/>
        <w:t>Jiřího náměstí 20/I, 290 31 Poděbrady</w:t>
      </w:r>
    </w:p>
    <w:p w:rsidR="00EF0E06" w:rsidRPr="008C6B5E" w:rsidRDefault="00EF0E06" w:rsidP="00EF0E06">
      <w:r w:rsidRPr="008C6B5E">
        <w:t>bankovní spojení:</w:t>
      </w:r>
      <w:r w:rsidRPr="008C6B5E">
        <w:tab/>
      </w:r>
      <w:r w:rsidRPr="008C6B5E">
        <w:tab/>
      </w:r>
      <w:r w:rsidRPr="008C6B5E">
        <w:tab/>
        <w:t>Komerční banka, a.s.</w:t>
      </w:r>
    </w:p>
    <w:p w:rsidR="00EF0E06" w:rsidRPr="008C6B5E" w:rsidRDefault="00EF0E06" w:rsidP="00EF0E06">
      <w:r w:rsidRPr="008C6B5E">
        <w:t>číslo účtu:</w:t>
      </w:r>
      <w:r w:rsidRPr="008C6B5E">
        <w:tab/>
      </w:r>
      <w:r w:rsidRPr="008C6B5E">
        <w:tab/>
      </w:r>
      <w:r w:rsidRPr="008C6B5E">
        <w:tab/>
      </w:r>
      <w:r w:rsidRPr="008C6B5E">
        <w:tab/>
        <w:t>725191/0100</w:t>
      </w:r>
    </w:p>
    <w:p w:rsidR="00EF0E06" w:rsidRPr="008C6B5E" w:rsidRDefault="00EF0E06" w:rsidP="00EF0E06">
      <w:r w:rsidRPr="008C6B5E">
        <w:t>IČ:</w:t>
      </w:r>
      <w:r w:rsidRPr="008C6B5E">
        <w:tab/>
      </w:r>
      <w:r w:rsidRPr="008C6B5E">
        <w:tab/>
      </w:r>
      <w:r w:rsidRPr="008C6B5E">
        <w:tab/>
      </w:r>
      <w:r w:rsidRPr="008C6B5E">
        <w:tab/>
      </w:r>
      <w:r w:rsidRPr="008C6B5E">
        <w:tab/>
        <w:t>00239640</w:t>
      </w:r>
    </w:p>
    <w:p w:rsidR="00EF0E06" w:rsidRPr="008C6B5E" w:rsidRDefault="00EF0E06" w:rsidP="00EF0E06">
      <w:r w:rsidRPr="008C6B5E">
        <w:t>DIČ:</w:t>
      </w:r>
      <w:r w:rsidRPr="008C6B5E">
        <w:tab/>
      </w:r>
      <w:r w:rsidRPr="008C6B5E">
        <w:tab/>
      </w:r>
      <w:r w:rsidRPr="008C6B5E">
        <w:tab/>
      </w:r>
      <w:r w:rsidRPr="008C6B5E">
        <w:tab/>
      </w:r>
      <w:r w:rsidRPr="008C6B5E">
        <w:tab/>
        <w:t>CZ00239640</w:t>
      </w:r>
    </w:p>
    <w:p w:rsidR="00EF0E06" w:rsidRPr="008C6B5E" w:rsidRDefault="00EF0E06" w:rsidP="00EF0E06">
      <w:r w:rsidRPr="008C6B5E">
        <w:t>zastoupený ve věcech smluvních:</w:t>
      </w:r>
      <w:r w:rsidRPr="008C6B5E">
        <w:tab/>
        <w:t>PhDr. Ladislavem Langrem, starostou</w:t>
      </w:r>
    </w:p>
    <w:p w:rsidR="00EF0E06" w:rsidRPr="008C6B5E" w:rsidRDefault="00EF0E06" w:rsidP="00EF0E06">
      <w:r w:rsidRPr="008C6B5E">
        <w:t>zastoupený ve věcech technických:</w:t>
      </w:r>
      <w:r w:rsidRPr="008C6B5E">
        <w:tab/>
        <w:t>Ing. Ivanem Zajíčkem, vedoucím odboru investic</w:t>
      </w:r>
    </w:p>
    <w:p w:rsidR="00EF0E06" w:rsidRPr="008C6B5E" w:rsidRDefault="00EF0E06" w:rsidP="00EF0E06">
      <w:pPr>
        <w:widowControl w:val="0"/>
        <w:shd w:val="clear" w:color="auto" w:fill="FFFFFF"/>
        <w:tabs>
          <w:tab w:val="left" w:pos="3533"/>
        </w:tabs>
        <w:suppressAutoHyphens/>
        <w:autoSpaceDE w:val="0"/>
        <w:spacing w:line="276" w:lineRule="auto"/>
        <w:ind w:right="72"/>
      </w:pPr>
      <w:r w:rsidRPr="008C6B5E">
        <w:tab/>
      </w:r>
    </w:p>
    <w:p w:rsidR="00EF0E06" w:rsidRPr="008C6B5E" w:rsidRDefault="00EF0E06" w:rsidP="00EF0E06">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right="1418"/>
        <w:rPr>
          <w:rFonts w:ascii="Times New Roman" w:hAnsi="Times New Roman" w:cs="Times New Roman"/>
          <w:color w:val="auto"/>
          <w:sz w:val="24"/>
          <w:szCs w:val="24"/>
          <w:lang w:val="cs-CZ"/>
        </w:rPr>
      </w:pPr>
      <w:r w:rsidRPr="008C6B5E">
        <w:rPr>
          <w:rFonts w:ascii="Times New Roman" w:hAnsi="Times New Roman" w:cs="Times New Roman"/>
          <w:color w:val="auto"/>
          <w:sz w:val="24"/>
          <w:szCs w:val="24"/>
          <w:lang w:val="cs-CZ"/>
        </w:rPr>
        <w:t>(dále jen „objednatel“)</w:t>
      </w:r>
    </w:p>
    <w:p w:rsidR="00EF0E06" w:rsidRPr="008C6B5E" w:rsidRDefault="00EF0E06" w:rsidP="00EF0E06">
      <w:pPr>
        <w:pStyle w:val="Zkladntext2"/>
        <w:spacing w:line="276" w:lineRule="auto"/>
      </w:pPr>
    </w:p>
    <w:p w:rsidR="00EF0E06" w:rsidRPr="008C6B5E" w:rsidRDefault="00EF0E06" w:rsidP="00EF0E06">
      <w:pPr>
        <w:pStyle w:val="Zkladntext2"/>
        <w:spacing w:line="276" w:lineRule="auto"/>
      </w:pPr>
      <w:r w:rsidRPr="008C6B5E">
        <w:t>a</w:t>
      </w:r>
    </w:p>
    <w:p w:rsidR="00EF0E06" w:rsidRPr="008C6B5E" w:rsidRDefault="00EF0E06" w:rsidP="00EF0E06">
      <w:pPr>
        <w:pStyle w:val="Zkladntext2"/>
        <w:tabs>
          <w:tab w:val="left" w:pos="3544"/>
        </w:tabs>
        <w:spacing w:line="276" w:lineRule="auto"/>
        <w:rPr>
          <w:b/>
          <w:bCs/>
        </w:rPr>
      </w:pPr>
    </w:p>
    <w:p w:rsidR="00A551FA" w:rsidRPr="008C6B5E" w:rsidRDefault="00EF0E06" w:rsidP="00EF0E06">
      <w:pPr>
        <w:rPr>
          <w:lang w:eastAsia="en-US"/>
        </w:rPr>
      </w:pPr>
      <w:proofErr w:type="gramStart"/>
      <w:r w:rsidRPr="008C6B5E">
        <w:rPr>
          <w:b/>
          <w:bCs/>
        </w:rPr>
        <w:t>Zhotovitel:</w:t>
      </w:r>
      <w:r w:rsidRPr="008C6B5E">
        <w:tab/>
      </w:r>
      <w:r w:rsidRPr="008C6B5E">
        <w:tab/>
      </w:r>
      <w:r w:rsidRPr="008C6B5E">
        <w:tab/>
      </w:r>
      <w:r w:rsidRPr="008C6B5E">
        <w:tab/>
      </w:r>
      <w:permStart w:id="0" w:edGrp="everyone"/>
      <w:r w:rsidR="00A551FA" w:rsidRPr="008C6B5E">
        <w:rPr>
          <w:lang w:eastAsia="en-US"/>
        </w:rPr>
        <w:t>.........................................................</w:t>
      </w:r>
      <w:permEnd w:id="0"/>
      <w:proofErr w:type="gramEnd"/>
      <w:r w:rsidR="00A551FA" w:rsidRPr="008C6B5E">
        <w:rPr>
          <w:lang w:eastAsia="en-US"/>
        </w:rPr>
        <w:t xml:space="preserve"> </w:t>
      </w:r>
    </w:p>
    <w:p w:rsidR="00A551FA" w:rsidRPr="008C6B5E" w:rsidRDefault="00EF0E06" w:rsidP="00A551FA">
      <w:pPr>
        <w:rPr>
          <w:lang w:eastAsia="en-US"/>
        </w:rPr>
      </w:pPr>
      <w:r w:rsidRPr="008C6B5E">
        <w:t xml:space="preserve">se </w:t>
      </w:r>
      <w:proofErr w:type="gramStart"/>
      <w:r w:rsidRPr="008C6B5E">
        <w:t>sídlem:</w:t>
      </w:r>
      <w:r w:rsidRPr="008C6B5E">
        <w:tab/>
      </w:r>
      <w:r w:rsidRPr="008C6B5E">
        <w:tab/>
      </w:r>
      <w:r w:rsidRPr="008C6B5E">
        <w:tab/>
      </w:r>
      <w:r w:rsidRPr="008C6B5E">
        <w:tab/>
      </w:r>
      <w:permStart w:id="1" w:edGrp="everyone"/>
      <w:r w:rsidR="00A551FA" w:rsidRPr="008C6B5E">
        <w:rPr>
          <w:lang w:eastAsia="en-US"/>
        </w:rPr>
        <w:t>.........................................................</w:t>
      </w:r>
      <w:permEnd w:id="1"/>
      <w:proofErr w:type="gramEnd"/>
      <w:r w:rsidR="00A551FA" w:rsidRPr="008C6B5E">
        <w:rPr>
          <w:lang w:eastAsia="en-US"/>
        </w:rPr>
        <w:t xml:space="preserve"> </w:t>
      </w:r>
    </w:p>
    <w:p w:rsidR="00A551FA" w:rsidRPr="008C6B5E" w:rsidRDefault="00EF0E06" w:rsidP="00A551FA">
      <w:pPr>
        <w:rPr>
          <w:lang w:eastAsia="en-US"/>
        </w:rPr>
      </w:pPr>
      <w:r w:rsidRPr="008C6B5E">
        <w:t xml:space="preserve">bankovní </w:t>
      </w:r>
      <w:proofErr w:type="gramStart"/>
      <w:r w:rsidRPr="008C6B5E">
        <w:t>spojení:</w:t>
      </w:r>
      <w:r w:rsidRPr="008C6B5E">
        <w:tab/>
      </w:r>
      <w:r w:rsidRPr="008C6B5E">
        <w:tab/>
      </w:r>
      <w:r w:rsidRPr="008C6B5E">
        <w:tab/>
      </w:r>
      <w:permStart w:id="2" w:edGrp="everyone"/>
      <w:r w:rsidR="00A551FA" w:rsidRPr="008C6B5E">
        <w:rPr>
          <w:lang w:eastAsia="en-US"/>
        </w:rPr>
        <w:t>.........................................................</w:t>
      </w:r>
      <w:permEnd w:id="2"/>
      <w:proofErr w:type="gramEnd"/>
      <w:r w:rsidR="00A551FA" w:rsidRPr="008C6B5E">
        <w:rPr>
          <w:lang w:eastAsia="en-US"/>
        </w:rPr>
        <w:t xml:space="preserve"> </w:t>
      </w:r>
    </w:p>
    <w:p w:rsidR="00A551FA" w:rsidRPr="008C6B5E" w:rsidRDefault="00EF0E06" w:rsidP="00A551FA">
      <w:pPr>
        <w:rPr>
          <w:lang w:eastAsia="en-US"/>
        </w:rPr>
      </w:pPr>
      <w:r w:rsidRPr="008C6B5E">
        <w:t xml:space="preserve">číslo </w:t>
      </w:r>
      <w:proofErr w:type="gramStart"/>
      <w:r w:rsidRPr="008C6B5E">
        <w:t>účtu:</w:t>
      </w:r>
      <w:r w:rsidRPr="008C6B5E">
        <w:tab/>
      </w:r>
      <w:r w:rsidRPr="008C6B5E">
        <w:tab/>
      </w:r>
      <w:r w:rsidRPr="008C6B5E">
        <w:tab/>
      </w:r>
      <w:r w:rsidRPr="008C6B5E">
        <w:tab/>
      </w:r>
      <w:permStart w:id="3" w:edGrp="everyone"/>
      <w:r w:rsidR="00A551FA" w:rsidRPr="008C6B5E">
        <w:rPr>
          <w:lang w:eastAsia="en-US"/>
        </w:rPr>
        <w:t>.........................................................</w:t>
      </w:r>
      <w:permEnd w:id="3"/>
      <w:proofErr w:type="gramEnd"/>
      <w:r w:rsidR="00A551FA" w:rsidRPr="008C6B5E">
        <w:rPr>
          <w:lang w:eastAsia="en-US"/>
        </w:rPr>
        <w:t xml:space="preserve"> </w:t>
      </w:r>
    </w:p>
    <w:p w:rsidR="00A551FA" w:rsidRPr="008C6B5E" w:rsidRDefault="00EF0E06" w:rsidP="00A551FA">
      <w:pPr>
        <w:rPr>
          <w:lang w:eastAsia="en-US"/>
        </w:rPr>
      </w:pPr>
      <w:proofErr w:type="gramStart"/>
      <w:r w:rsidRPr="008C6B5E">
        <w:t xml:space="preserve">IČ: </w:t>
      </w:r>
      <w:r w:rsidRPr="008C6B5E">
        <w:tab/>
      </w:r>
      <w:r w:rsidRPr="008C6B5E">
        <w:tab/>
      </w:r>
      <w:r w:rsidRPr="008C6B5E">
        <w:tab/>
      </w:r>
      <w:r w:rsidRPr="008C6B5E">
        <w:tab/>
      </w:r>
      <w:r w:rsidRPr="008C6B5E">
        <w:tab/>
      </w:r>
      <w:permStart w:id="4" w:edGrp="everyone"/>
      <w:r w:rsidR="00A551FA" w:rsidRPr="008C6B5E">
        <w:rPr>
          <w:lang w:eastAsia="en-US"/>
        </w:rPr>
        <w:t>.........................................................</w:t>
      </w:r>
      <w:permEnd w:id="4"/>
      <w:proofErr w:type="gramEnd"/>
      <w:r w:rsidR="00A551FA" w:rsidRPr="008C6B5E">
        <w:rPr>
          <w:lang w:eastAsia="en-US"/>
        </w:rPr>
        <w:t xml:space="preserve"> </w:t>
      </w:r>
    </w:p>
    <w:p w:rsidR="00A551FA" w:rsidRPr="008C6B5E" w:rsidRDefault="00EF0E06" w:rsidP="00A551FA">
      <w:pPr>
        <w:rPr>
          <w:lang w:eastAsia="en-US"/>
        </w:rPr>
      </w:pPr>
      <w:proofErr w:type="gramStart"/>
      <w:r w:rsidRPr="008C6B5E">
        <w:t>DIČ:</w:t>
      </w:r>
      <w:r w:rsidRPr="008C6B5E">
        <w:tab/>
      </w:r>
      <w:r w:rsidRPr="008C6B5E">
        <w:tab/>
      </w:r>
      <w:r w:rsidRPr="008C6B5E">
        <w:tab/>
      </w:r>
      <w:r w:rsidRPr="008C6B5E">
        <w:tab/>
      </w:r>
      <w:r w:rsidRPr="008C6B5E">
        <w:tab/>
      </w:r>
      <w:permStart w:id="5" w:edGrp="everyone"/>
      <w:r w:rsidR="00A551FA" w:rsidRPr="008C6B5E">
        <w:rPr>
          <w:lang w:eastAsia="en-US"/>
        </w:rPr>
        <w:t>.........................................................</w:t>
      </w:r>
      <w:permEnd w:id="5"/>
      <w:proofErr w:type="gramEnd"/>
      <w:r w:rsidR="00A551FA" w:rsidRPr="008C6B5E">
        <w:rPr>
          <w:lang w:eastAsia="en-US"/>
        </w:rPr>
        <w:t xml:space="preserve"> </w:t>
      </w:r>
    </w:p>
    <w:p w:rsidR="00A551FA" w:rsidRPr="008C6B5E" w:rsidRDefault="00EF0E06" w:rsidP="00A551FA">
      <w:pPr>
        <w:rPr>
          <w:lang w:eastAsia="en-US"/>
        </w:rPr>
      </w:pPr>
      <w:r w:rsidRPr="008C6B5E">
        <w:t xml:space="preserve">zastoupený ve věcech </w:t>
      </w:r>
      <w:proofErr w:type="gramStart"/>
      <w:r w:rsidRPr="008C6B5E">
        <w:t>smluvních:</w:t>
      </w:r>
      <w:r w:rsidRPr="008C6B5E">
        <w:tab/>
      </w:r>
      <w:permStart w:id="6" w:edGrp="everyone"/>
      <w:r w:rsidR="00A551FA" w:rsidRPr="008C6B5E">
        <w:rPr>
          <w:lang w:eastAsia="en-US"/>
        </w:rPr>
        <w:t>.........................................................</w:t>
      </w:r>
      <w:permEnd w:id="6"/>
      <w:proofErr w:type="gramEnd"/>
      <w:r w:rsidR="00A551FA" w:rsidRPr="008C6B5E">
        <w:rPr>
          <w:lang w:eastAsia="en-US"/>
        </w:rPr>
        <w:t xml:space="preserve"> </w:t>
      </w:r>
    </w:p>
    <w:p w:rsidR="00A551FA" w:rsidRPr="008C6B5E" w:rsidRDefault="00EF0E06" w:rsidP="00A551FA">
      <w:pPr>
        <w:rPr>
          <w:lang w:eastAsia="en-US"/>
        </w:rPr>
      </w:pPr>
      <w:r w:rsidRPr="008C6B5E">
        <w:t xml:space="preserve">zastoupený ve věcech </w:t>
      </w:r>
      <w:proofErr w:type="gramStart"/>
      <w:r w:rsidRPr="008C6B5E">
        <w:t xml:space="preserve">technických: </w:t>
      </w:r>
      <w:r w:rsidRPr="008C6B5E">
        <w:tab/>
      </w:r>
      <w:permStart w:id="7" w:edGrp="everyone"/>
      <w:r w:rsidR="00A551FA" w:rsidRPr="008C6B5E">
        <w:rPr>
          <w:lang w:eastAsia="en-US"/>
        </w:rPr>
        <w:t>.........................................................</w:t>
      </w:r>
      <w:permEnd w:id="7"/>
      <w:proofErr w:type="gramEnd"/>
      <w:r w:rsidR="00A551FA" w:rsidRPr="008C6B5E">
        <w:rPr>
          <w:lang w:eastAsia="en-US"/>
        </w:rPr>
        <w:t xml:space="preserve"> </w:t>
      </w:r>
    </w:p>
    <w:p w:rsidR="00EF0E06" w:rsidRPr="008C6B5E" w:rsidRDefault="00EF0E06" w:rsidP="00EF0E06"/>
    <w:p w:rsidR="00EF0E06" w:rsidRPr="008C6B5E" w:rsidRDefault="00EF0E06" w:rsidP="00EF0E06">
      <w:pPr>
        <w:widowControl w:val="0"/>
        <w:shd w:val="clear" w:color="auto" w:fill="FFFFFF"/>
        <w:tabs>
          <w:tab w:val="left" w:pos="3533"/>
        </w:tabs>
        <w:suppressAutoHyphens/>
        <w:autoSpaceDE w:val="0"/>
        <w:spacing w:line="276" w:lineRule="auto"/>
        <w:ind w:right="72"/>
      </w:pPr>
    </w:p>
    <w:p w:rsidR="00EF0E06" w:rsidRPr="008C6B5E" w:rsidRDefault="00EF0E06" w:rsidP="00EF0E06">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right="1418"/>
        <w:rPr>
          <w:rFonts w:ascii="Times New Roman" w:hAnsi="Times New Roman" w:cs="Times New Roman"/>
          <w:color w:val="auto"/>
          <w:sz w:val="24"/>
          <w:szCs w:val="24"/>
          <w:lang w:val="cs-CZ"/>
        </w:rPr>
      </w:pPr>
      <w:r w:rsidRPr="008C6B5E">
        <w:rPr>
          <w:rFonts w:ascii="Times New Roman" w:hAnsi="Times New Roman" w:cs="Times New Roman"/>
          <w:color w:val="auto"/>
          <w:sz w:val="24"/>
          <w:szCs w:val="24"/>
          <w:lang w:val="cs-CZ"/>
        </w:rPr>
        <w:t>(dále jen „zhotovitel“)</w:t>
      </w:r>
    </w:p>
    <w:p w:rsidR="00EF0E06" w:rsidRPr="008C6B5E" w:rsidRDefault="00EF0E06" w:rsidP="00EF0E06">
      <w:pPr>
        <w:widowControl w:val="0"/>
        <w:autoSpaceDE w:val="0"/>
        <w:autoSpaceDN w:val="0"/>
        <w:adjustRightInd w:val="0"/>
        <w:spacing w:line="276" w:lineRule="auto"/>
        <w:jc w:val="center"/>
        <w:rPr>
          <w:b/>
          <w:bCs/>
        </w:rPr>
      </w:pPr>
    </w:p>
    <w:p w:rsidR="00EF0E06" w:rsidRPr="008C6B5E" w:rsidRDefault="00EF0E06" w:rsidP="00EF0E06">
      <w:pPr>
        <w:widowControl w:val="0"/>
        <w:autoSpaceDE w:val="0"/>
        <w:autoSpaceDN w:val="0"/>
        <w:adjustRightInd w:val="0"/>
        <w:spacing w:line="276" w:lineRule="auto"/>
        <w:jc w:val="center"/>
        <w:rPr>
          <w:b/>
          <w:bCs/>
        </w:rPr>
      </w:pPr>
      <w:r w:rsidRPr="008C6B5E">
        <w:rPr>
          <w:b/>
          <w:bCs/>
        </w:rPr>
        <w:t>Preambule</w:t>
      </w:r>
    </w:p>
    <w:p w:rsidR="00EF0E06" w:rsidRPr="008C6B5E" w:rsidRDefault="00EF0E06" w:rsidP="00EF0E06">
      <w:pPr>
        <w:widowControl w:val="0"/>
        <w:autoSpaceDE w:val="0"/>
        <w:autoSpaceDN w:val="0"/>
        <w:adjustRightInd w:val="0"/>
        <w:spacing w:line="276" w:lineRule="auto"/>
        <w:jc w:val="both"/>
      </w:pPr>
      <w:r w:rsidRPr="008C6B5E">
        <w:t>Zhotovitel uzavírá tuto smlouvu se zhotovitelem</w:t>
      </w:r>
      <w:r w:rsidRPr="008C6B5E">
        <w:rPr>
          <w:color w:val="FF0000"/>
        </w:rPr>
        <w:t xml:space="preserve"> </w:t>
      </w:r>
      <w:r w:rsidRPr="008C6B5E">
        <w:t xml:space="preserve">jako vybraným uchazečem v zadávacím řízení na veřejnou zakázku s názvem: </w:t>
      </w:r>
      <w:r w:rsidRPr="008C6B5E">
        <w:rPr>
          <w:b/>
        </w:rPr>
        <w:t xml:space="preserve">„Projektová dokumentace rekonstrukce plynové kotelny- Poděbrady, </w:t>
      </w:r>
      <w:proofErr w:type="spellStart"/>
      <w:r w:rsidRPr="008C6B5E">
        <w:rPr>
          <w:b/>
        </w:rPr>
        <w:t>Kunštátská</w:t>
      </w:r>
      <w:proofErr w:type="spellEnd"/>
      <w:r w:rsidRPr="008C6B5E">
        <w:rPr>
          <w:b/>
        </w:rPr>
        <w:t xml:space="preserve"> 1100“ </w:t>
      </w:r>
      <w:r w:rsidRPr="008C6B5E">
        <w:t>(dále jen „zadávací řízení).</w:t>
      </w:r>
    </w:p>
    <w:p w:rsidR="00EF0E06" w:rsidRPr="008C6B5E" w:rsidRDefault="00EF0E06" w:rsidP="00EF0E06">
      <w:pPr>
        <w:widowControl w:val="0"/>
        <w:autoSpaceDE w:val="0"/>
        <w:autoSpaceDN w:val="0"/>
        <w:adjustRightInd w:val="0"/>
        <w:spacing w:line="276" w:lineRule="auto"/>
        <w:jc w:val="both"/>
      </w:pPr>
    </w:p>
    <w:p w:rsidR="00EF0E06" w:rsidRPr="008C6B5E" w:rsidRDefault="00EF0E06" w:rsidP="00EF0E06">
      <w:pPr>
        <w:widowControl w:val="0"/>
        <w:autoSpaceDE w:val="0"/>
        <w:autoSpaceDN w:val="0"/>
        <w:adjustRightInd w:val="0"/>
        <w:spacing w:line="276" w:lineRule="auto"/>
        <w:jc w:val="both"/>
      </w:pPr>
      <w:r w:rsidRPr="008C6B5E">
        <w:t>Všechny podmínky uvedené v zadávacím řízení této veřejné zakázky jakož i v nabídce uchazeče jsou platné pro plnění zakázky i když nejsou výslovně uvedeny v této smlouvě.</w:t>
      </w:r>
    </w:p>
    <w:p w:rsidR="00EF0E06" w:rsidRPr="008C6B5E" w:rsidRDefault="00EF0E06" w:rsidP="00EF0E06">
      <w:pPr>
        <w:widowControl w:val="0"/>
        <w:autoSpaceDE w:val="0"/>
        <w:autoSpaceDN w:val="0"/>
        <w:adjustRightInd w:val="0"/>
        <w:spacing w:line="276" w:lineRule="auto"/>
        <w:jc w:val="both"/>
      </w:pPr>
    </w:p>
    <w:p w:rsidR="00EF0E06" w:rsidRPr="008C6B5E" w:rsidRDefault="00EF0E06" w:rsidP="00EF0E06">
      <w:pPr>
        <w:widowControl w:val="0"/>
        <w:autoSpaceDE w:val="0"/>
        <w:autoSpaceDN w:val="0"/>
        <w:adjustRightInd w:val="0"/>
        <w:spacing w:line="276" w:lineRule="auto"/>
        <w:jc w:val="both"/>
      </w:pPr>
      <w:r w:rsidRPr="008C6B5E">
        <w:t>Zhotovitel prohlašuje, že má k plnění předmětu této smlouvy všechna potřebná živnostenská a jiná oprávnění a je schopen vyhovět v plném rozsahu požadavkům objednatele.</w:t>
      </w:r>
    </w:p>
    <w:p w:rsidR="00372CFF" w:rsidRPr="008C6B5E" w:rsidRDefault="00372CFF" w:rsidP="00372CFF">
      <w:pPr>
        <w:pStyle w:val="rove1-slolnku"/>
        <w:spacing w:line="276" w:lineRule="auto"/>
        <w:rPr>
          <w:rFonts w:ascii="Times New Roman" w:hAnsi="Times New Roman"/>
          <w:b/>
          <w:sz w:val="24"/>
          <w:szCs w:val="24"/>
        </w:rPr>
      </w:pPr>
      <w:bookmarkStart w:id="0" w:name="_Ref374530598"/>
    </w:p>
    <w:bookmarkEnd w:id="0"/>
    <w:p w:rsidR="00372CFF" w:rsidRPr="008C6B5E" w:rsidRDefault="00372CFF" w:rsidP="00372CFF">
      <w:pPr>
        <w:pStyle w:val="rove1-nzevlnku"/>
        <w:spacing w:line="276" w:lineRule="auto"/>
        <w:rPr>
          <w:rFonts w:ascii="Times New Roman" w:hAnsi="Times New Roman" w:cs="Times New Roman"/>
          <w:sz w:val="24"/>
          <w:szCs w:val="24"/>
        </w:rPr>
      </w:pPr>
      <w:r w:rsidRPr="008C6B5E">
        <w:rPr>
          <w:rFonts w:ascii="Times New Roman" w:hAnsi="Times New Roman" w:cs="Times New Roman"/>
          <w:sz w:val="24"/>
          <w:szCs w:val="24"/>
        </w:rPr>
        <w:t>Úvodní ustanovení</w:t>
      </w:r>
    </w:p>
    <w:p w:rsidR="00372CFF" w:rsidRPr="008C6B5E" w:rsidRDefault="00372CFF" w:rsidP="00372CFF">
      <w:pPr>
        <w:pStyle w:val="rove2-slovantext"/>
        <w:spacing w:line="276" w:lineRule="auto"/>
        <w:rPr>
          <w:rFonts w:ascii="Times New Roman" w:hAnsi="Times New Roman"/>
          <w:sz w:val="24"/>
          <w:lang w:eastAsia="ar-SA"/>
        </w:rPr>
      </w:pPr>
      <w:r w:rsidRPr="008C6B5E">
        <w:rPr>
          <w:rFonts w:ascii="Times New Roman" w:hAnsi="Times New Roman"/>
          <w:sz w:val="24"/>
        </w:rPr>
        <w:t>Zhotovitel</w:t>
      </w:r>
      <w:r w:rsidRPr="008C6B5E">
        <w:rPr>
          <w:rFonts w:ascii="Times New Roman" w:hAnsi="Times New Roman"/>
          <w:sz w:val="24"/>
          <w:lang w:eastAsia="ar-SA"/>
        </w:rPr>
        <w:t xml:space="preserve"> se zavazuje pro objednatele na svůj náklad a nebezpečí a za podmínek dále uvedených v této smlouvě řádně provést pro objednatele dílo podle této smlouvy a v souladu s dokumenty, které tvoří přílohy této smlouvy. Objednatel se zavazuje řádně provedené dílo převzít a zaplatit zhotoviteli cenu díla sjednanou v této smlouvě.</w:t>
      </w:r>
    </w:p>
    <w:p w:rsidR="00372CFF" w:rsidRPr="008C6B5E" w:rsidRDefault="00372CFF" w:rsidP="00372CFF">
      <w:pPr>
        <w:pStyle w:val="rove1-slolnku"/>
        <w:rPr>
          <w:rFonts w:ascii="Times New Roman" w:hAnsi="Times New Roman"/>
          <w:sz w:val="24"/>
          <w:szCs w:val="24"/>
          <w:lang w:eastAsia="ar-SA"/>
        </w:rPr>
      </w:pPr>
    </w:p>
    <w:p w:rsidR="00372CFF" w:rsidRPr="008C6B5E" w:rsidRDefault="00372CFF" w:rsidP="00372CFF">
      <w:pPr>
        <w:pStyle w:val="rove1-nzevlnku"/>
        <w:rPr>
          <w:rFonts w:ascii="Times New Roman" w:hAnsi="Times New Roman" w:cs="Times New Roman"/>
          <w:sz w:val="24"/>
          <w:szCs w:val="24"/>
          <w:lang w:eastAsia="ar-SA"/>
        </w:rPr>
      </w:pPr>
      <w:r w:rsidRPr="008C6B5E">
        <w:rPr>
          <w:rFonts w:ascii="Times New Roman" w:hAnsi="Times New Roman" w:cs="Times New Roman"/>
          <w:sz w:val="24"/>
          <w:szCs w:val="24"/>
          <w:lang w:eastAsia="ar-SA"/>
        </w:rPr>
        <w:t xml:space="preserve">Předmět díla </w:t>
      </w:r>
    </w:p>
    <w:p w:rsidR="00372CFF" w:rsidRPr="008C6B5E" w:rsidRDefault="00372CFF" w:rsidP="005B0E1B">
      <w:pPr>
        <w:pStyle w:val="rove2-slovantext"/>
        <w:spacing w:line="276" w:lineRule="auto"/>
        <w:rPr>
          <w:rFonts w:ascii="Times New Roman" w:hAnsi="Times New Roman"/>
          <w:sz w:val="24"/>
        </w:rPr>
      </w:pPr>
      <w:r w:rsidRPr="008C6B5E">
        <w:rPr>
          <w:rFonts w:ascii="Times New Roman" w:hAnsi="Times New Roman"/>
          <w:sz w:val="24"/>
        </w:rPr>
        <w:t xml:space="preserve">Předmětem této smlouvy je vypracování projektové dokumentace pro realizaci rekonstrukce plynové kotelny- Poděbrady, </w:t>
      </w:r>
      <w:proofErr w:type="spellStart"/>
      <w:r w:rsidRPr="008C6B5E">
        <w:rPr>
          <w:rFonts w:ascii="Times New Roman" w:hAnsi="Times New Roman"/>
          <w:sz w:val="24"/>
        </w:rPr>
        <w:t>Kunštátská</w:t>
      </w:r>
      <w:proofErr w:type="spellEnd"/>
      <w:r w:rsidRPr="008C6B5E">
        <w:rPr>
          <w:rFonts w:ascii="Times New Roman" w:hAnsi="Times New Roman"/>
          <w:sz w:val="24"/>
        </w:rPr>
        <w:t xml:space="preserve"> 1100 a technologické rekonstrukce plynové kotelny v objektu na adrese Poděbrady, </w:t>
      </w:r>
      <w:proofErr w:type="spellStart"/>
      <w:r w:rsidRPr="008C6B5E">
        <w:rPr>
          <w:rFonts w:ascii="Times New Roman" w:hAnsi="Times New Roman"/>
          <w:sz w:val="24"/>
        </w:rPr>
        <w:t>Kunštátská</w:t>
      </w:r>
      <w:proofErr w:type="spellEnd"/>
      <w:r w:rsidRPr="008C6B5E">
        <w:rPr>
          <w:rFonts w:ascii="Times New Roman" w:hAnsi="Times New Roman"/>
          <w:sz w:val="24"/>
        </w:rPr>
        <w:t xml:space="preserve"> 1100</w:t>
      </w:r>
      <w:r w:rsidR="005B0E1B" w:rsidRPr="008C6B5E">
        <w:rPr>
          <w:rFonts w:ascii="Times New Roman" w:hAnsi="Times New Roman"/>
          <w:sz w:val="24"/>
        </w:rPr>
        <w:t xml:space="preserve">, provádění inženýrských činností a výkon autorského dozoru (dále jen „dílo“). </w:t>
      </w:r>
    </w:p>
    <w:p w:rsidR="00372CFF" w:rsidRPr="008C6B5E" w:rsidRDefault="005B0E1B" w:rsidP="005B0E1B">
      <w:pPr>
        <w:pStyle w:val="rove2-slovantext"/>
        <w:spacing w:line="276" w:lineRule="auto"/>
        <w:rPr>
          <w:rFonts w:ascii="Times New Roman" w:hAnsi="Times New Roman"/>
          <w:sz w:val="24"/>
        </w:rPr>
      </w:pPr>
      <w:r w:rsidRPr="008C6B5E">
        <w:rPr>
          <w:rFonts w:ascii="Times New Roman" w:hAnsi="Times New Roman"/>
          <w:sz w:val="24"/>
        </w:rPr>
        <w:t xml:space="preserve">Předmět </w:t>
      </w:r>
      <w:r w:rsidR="003D1735" w:rsidRPr="008C6B5E">
        <w:rPr>
          <w:rFonts w:ascii="Times New Roman" w:hAnsi="Times New Roman"/>
          <w:sz w:val="24"/>
        </w:rPr>
        <w:t>d</w:t>
      </w:r>
      <w:r w:rsidRPr="008C6B5E">
        <w:rPr>
          <w:rFonts w:ascii="Times New Roman" w:hAnsi="Times New Roman"/>
          <w:sz w:val="24"/>
        </w:rPr>
        <w:t>íla bude zahrnovat tyto dílčí plnění ve prospěch objednatele:</w:t>
      </w:r>
    </w:p>
    <w:p w:rsidR="005B0E1B" w:rsidRPr="008C6B5E" w:rsidRDefault="005B0E1B" w:rsidP="00BC67E0">
      <w:pPr>
        <w:widowControl w:val="0"/>
        <w:numPr>
          <w:ilvl w:val="0"/>
          <w:numId w:val="2"/>
        </w:numPr>
        <w:autoSpaceDE w:val="0"/>
        <w:autoSpaceDN w:val="0"/>
        <w:adjustRightInd w:val="0"/>
        <w:jc w:val="both"/>
      </w:pPr>
      <w:r w:rsidRPr="008C6B5E">
        <w:t xml:space="preserve">zhotovení dokumentace pro vydání územního rozhodnutí; </w:t>
      </w:r>
    </w:p>
    <w:p w:rsidR="005B0E1B" w:rsidRPr="008C6B5E" w:rsidRDefault="005B0E1B" w:rsidP="00BC67E0">
      <w:pPr>
        <w:widowControl w:val="0"/>
        <w:numPr>
          <w:ilvl w:val="0"/>
          <w:numId w:val="2"/>
        </w:numPr>
        <w:autoSpaceDE w:val="0"/>
        <w:autoSpaceDN w:val="0"/>
        <w:adjustRightInd w:val="0"/>
        <w:jc w:val="both"/>
      </w:pPr>
      <w:r w:rsidRPr="008C6B5E">
        <w:t>zhotovení dokumentace pro vydání stavebního povolení;</w:t>
      </w:r>
    </w:p>
    <w:p w:rsidR="005B0E1B" w:rsidRPr="008C6B5E" w:rsidRDefault="005B0E1B" w:rsidP="00BC67E0">
      <w:pPr>
        <w:widowControl w:val="0"/>
        <w:numPr>
          <w:ilvl w:val="0"/>
          <w:numId w:val="2"/>
        </w:numPr>
        <w:autoSpaceDE w:val="0"/>
        <w:autoSpaceDN w:val="0"/>
        <w:adjustRightInd w:val="0"/>
        <w:jc w:val="both"/>
      </w:pPr>
      <w:r w:rsidRPr="008C6B5E">
        <w:t>zhotovení dokumentace pro provádění stavby</w:t>
      </w:r>
      <w:r w:rsidR="003729C3" w:rsidRPr="008C6B5E">
        <w:t xml:space="preserve"> včetně soupisu stavebních prací, dodávek a služeb za podmínek definovaných vyhláškou č.169/2016 Sb., o stanovení rozsahu dokumentace veřejné zakázky na stavební</w:t>
      </w:r>
      <w:r w:rsidR="00627982" w:rsidRPr="008C6B5E">
        <w:t xml:space="preserve"> </w:t>
      </w:r>
      <w:r w:rsidR="003729C3" w:rsidRPr="008C6B5E">
        <w:t>práce a soupisu stavebních prací, dodávek a služeb s výkazem výměr</w:t>
      </w:r>
      <w:r w:rsidRPr="008C6B5E">
        <w:t xml:space="preserve">; </w:t>
      </w:r>
    </w:p>
    <w:p w:rsidR="005B0E1B" w:rsidRPr="008C6B5E" w:rsidRDefault="005B0E1B" w:rsidP="00BC67E0">
      <w:pPr>
        <w:widowControl w:val="0"/>
        <w:numPr>
          <w:ilvl w:val="0"/>
          <w:numId w:val="2"/>
        </w:numPr>
        <w:autoSpaceDE w:val="0"/>
        <w:autoSpaceDN w:val="0"/>
        <w:adjustRightInd w:val="0"/>
        <w:jc w:val="both"/>
      </w:pPr>
      <w:r w:rsidRPr="008C6B5E">
        <w:t>inženýrská činnost za účelem získání územního rozhodnutí a stavebního povolení, a to včetně všech potřebných vyjádření dotčených osob a organizací a stanovisek dotčených orgánů;</w:t>
      </w:r>
    </w:p>
    <w:p w:rsidR="005B0E1B" w:rsidRPr="008C6B5E" w:rsidRDefault="005B0E1B" w:rsidP="00BC67E0">
      <w:pPr>
        <w:widowControl w:val="0"/>
        <w:numPr>
          <w:ilvl w:val="0"/>
          <w:numId w:val="2"/>
        </w:numPr>
        <w:autoSpaceDE w:val="0"/>
        <w:autoSpaceDN w:val="0"/>
        <w:adjustRightInd w:val="0"/>
        <w:jc w:val="both"/>
      </w:pPr>
      <w:r w:rsidRPr="008C6B5E">
        <w:t>poskytnutí součinnosti při výběru zhotovitele projektované stavby;</w:t>
      </w:r>
    </w:p>
    <w:p w:rsidR="005B0E1B" w:rsidRPr="008C6B5E" w:rsidRDefault="005B0E1B" w:rsidP="00BC67E0">
      <w:pPr>
        <w:widowControl w:val="0"/>
        <w:numPr>
          <w:ilvl w:val="0"/>
          <w:numId w:val="2"/>
        </w:numPr>
        <w:autoSpaceDE w:val="0"/>
        <w:autoSpaceDN w:val="0"/>
        <w:adjustRightInd w:val="0"/>
        <w:jc w:val="both"/>
      </w:pPr>
      <w:r w:rsidRPr="008C6B5E">
        <w:t>výkon autorského dozoru.</w:t>
      </w:r>
    </w:p>
    <w:p w:rsidR="00BC67E0" w:rsidRPr="008C6B5E" w:rsidRDefault="00BC67E0" w:rsidP="00BC67E0">
      <w:pPr>
        <w:widowControl w:val="0"/>
        <w:autoSpaceDE w:val="0"/>
        <w:autoSpaceDN w:val="0"/>
        <w:adjustRightInd w:val="0"/>
        <w:ind w:left="360"/>
        <w:jc w:val="both"/>
      </w:pPr>
    </w:p>
    <w:p w:rsidR="00372CFF" w:rsidRPr="008C6B5E" w:rsidRDefault="00BC67E0" w:rsidP="005B0E1B">
      <w:pPr>
        <w:pStyle w:val="rove2-slovantext"/>
        <w:rPr>
          <w:rFonts w:ascii="Times New Roman" w:hAnsi="Times New Roman"/>
          <w:sz w:val="24"/>
        </w:rPr>
      </w:pPr>
      <w:r w:rsidRPr="008C6B5E">
        <w:rPr>
          <w:rFonts w:ascii="Times New Roman" w:hAnsi="Times New Roman"/>
          <w:sz w:val="24"/>
        </w:rPr>
        <w:t xml:space="preserve">Předmětem díla bude také: </w:t>
      </w:r>
    </w:p>
    <w:p w:rsidR="005B0E1B" w:rsidRPr="008C6B5E" w:rsidRDefault="005B0E1B" w:rsidP="005B0E1B">
      <w:pPr>
        <w:widowControl w:val="0"/>
        <w:numPr>
          <w:ilvl w:val="0"/>
          <w:numId w:val="2"/>
        </w:numPr>
        <w:autoSpaceDE w:val="0"/>
        <w:autoSpaceDN w:val="0"/>
        <w:adjustRightInd w:val="0"/>
        <w:jc w:val="both"/>
      </w:pPr>
      <w:r w:rsidRPr="008C6B5E">
        <w:t>vyřešení instalace potrubních rozvodů vytápění z rekonstruované kotelny do objektů</w:t>
      </w:r>
    </w:p>
    <w:p w:rsidR="005B0E1B" w:rsidRPr="008C6B5E" w:rsidRDefault="005B0E1B" w:rsidP="005B0E1B">
      <w:pPr>
        <w:widowControl w:val="0"/>
        <w:numPr>
          <w:ilvl w:val="1"/>
          <w:numId w:val="5"/>
        </w:numPr>
        <w:autoSpaceDE w:val="0"/>
        <w:autoSpaceDN w:val="0"/>
        <w:adjustRightInd w:val="0"/>
        <w:jc w:val="both"/>
      </w:pPr>
      <w:r w:rsidRPr="008C6B5E">
        <w:t xml:space="preserve">bytový dům na adrese Poděbrady, </w:t>
      </w:r>
      <w:proofErr w:type="spellStart"/>
      <w:r w:rsidRPr="008C6B5E">
        <w:t>Budovcova</w:t>
      </w:r>
      <w:proofErr w:type="spellEnd"/>
      <w:r w:rsidRPr="008C6B5E">
        <w:t xml:space="preserve"> 1147 až 1152 (6 jednotek SVJ)</w:t>
      </w:r>
    </w:p>
    <w:p w:rsidR="005B0E1B" w:rsidRPr="008C6B5E" w:rsidRDefault="005B0E1B" w:rsidP="005B0E1B">
      <w:pPr>
        <w:widowControl w:val="0"/>
        <w:numPr>
          <w:ilvl w:val="1"/>
          <w:numId w:val="5"/>
        </w:numPr>
        <w:autoSpaceDE w:val="0"/>
        <w:autoSpaceDN w:val="0"/>
        <w:adjustRightInd w:val="0"/>
        <w:jc w:val="both"/>
      </w:pPr>
      <w:r w:rsidRPr="008C6B5E">
        <w:t xml:space="preserve">bytový dům na adrese Poděbrady, </w:t>
      </w:r>
      <w:proofErr w:type="spellStart"/>
      <w:r w:rsidRPr="008C6B5E">
        <w:t>Kunštátská</w:t>
      </w:r>
      <w:proofErr w:type="spellEnd"/>
      <w:r w:rsidRPr="008C6B5E">
        <w:t xml:space="preserve"> 1136 až 1142 (5 jednotek SVJ)</w:t>
      </w:r>
    </w:p>
    <w:p w:rsidR="005B0E1B" w:rsidRPr="008C6B5E" w:rsidRDefault="005B0E1B" w:rsidP="005B0E1B">
      <w:pPr>
        <w:widowControl w:val="0"/>
        <w:numPr>
          <w:ilvl w:val="0"/>
          <w:numId w:val="5"/>
        </w:numPr>
        <w:autoSpaceDE w:val="0"/>
        <w:autoSpaceDN w:val="0"/>
        <w:adjustRightInd w:val="0"/>
        <w:jc w:val="both"/>
      </w:pPr>
      <w:r w:rsidRPr="008C6B5E">
        <w:t>vyřešení instalace připojení stávajících potrubních rozvodů vytápění a TUV z objektů</w:t>
      </w:r>
    </w:p>
    <w:p w:rsidR="005B0E1B" w:rsidRPr="008C6B5E" w:rsidRDefault="005B0E1B" w:rsidP="005B0E1B">
      <w:pPr>
        <w:widowControl w:val="0"/>
        <w:numPr>
          <w:ilvl w:val="1"/>
          <w:numId w:val="5"/>
        </w:numPr>
        <w:autoSpaceDE w:val="0"/>
        <w:autoSpaceDN w:val="0"/>
        <w:adjustRightInd w:val="0"/>
        <w:jc w:val="both"/>
      </w:pPr>
      <w:r w:rsidRPr="008C6B5E">
        <w:t xml:space="preserve">bytový dům na adrese Poděbrady, </w:t>
      </w:r>
      <w:proofErr w:type="spellStart"/>
      <w:r w:rsidRPr="008C6B5E">
        <w:t>Kunštátská</w:t>
      </w:r>
      <w:proofErr w:type="spellEnd"/>
      <w:r w:rsidRPr="008C6B5E">
        <w:t xml:space="preserve"> 1088 až 1094</w:t>
      </w:r>
    </w:p>
    <w:p w:rsidR="005B0E1B" w:rsidRPr="008C6B5E" w:rsidRDefault="005B0E1B" w:rsidP="005B0E1B">
      <w:pPr>
        <w:widowControl w:val="0"/>
        <w:numPr>
          <w:ilvl w:val="1"/>
          <w:numId w:val="5"/>
        </w:numPr>
        <w:autoSpaceDE w:val="0"/>
        <w:autoSpaceDN w:val="0"/>
        <w:adjustRightInd w:val="0"/>
        <w:jc w:val="both"/>
      </w:pPr>
      <w:r w:rsidRPr="008C6B5E">
        <w:t>bytový dům na adrese Poděbrady, Sídlištní 1060 a 1061</w:t>
      </w:r>
    </w:p>
    <w:p w:rsidR="005B0E1B" w:rsidRPr="008C6B5E" w:rsidRDefault="005B0E1B" w:rsidP="005B0E1B">
      <w:pPr>
        <w:widowControl w:val="0"/>
        <w:numPr>
          <w:ilvl w:val="1"/>
          <w:numId w:val="5"/>
        </w:numPr>
        <w:autoSpaceDE w:val="0"/>
        <w:autoSpaceDN w:val="0"/>
        <w:adjustRightInd w:val="0"/>
        <w:jc w:val="both"/>
      </w:pPr>
      <w:r w:rsidRPr="008C6B5E">
        <w:t>bytový dům na adrese Poděbrady, Sklářská 1062 a 1063</w:t>
      </w:r>
    </w:p>
    <w:p w:rsidR="005B0E1B" w:rsidRPr="008C6B5E" w:rsidRDefault="005B0E1B" w:rsidP="005B0E1B">
      <w:pPr>
        <w:jc w:val="both"/>
      </w:pPr>
      <w:r w:rsidRPr="008C6B5E">
        <w:t>do objektu rekonstruované kotelny</w:t>
      </w:r>
    </w:p>
    <w:p w:rsidR="005B0E1B" w:rsidRPr="008C6B5E" w:rsidRDefault="005B0E1B" w:rsidP="005B0E1B">
      <w:pPr>
        <w:widowControl w:val="0"/>
        <w:numPr>
          <w:ilvl w:val="0"/>
          <w:numId w:val="5"/>
        </w:numPr>
        <w:autoSpaceDE w:val="0"/>
        <w:autoSpaceDN w:val="0"/>
        <w:adjustRightInd w:val="0"/>
        <w:jc w:val="both"/>
      </w:pPr>
      <w:r w:rsidRPr="008C6B5E">
        <w:t xml:space="preserve">vyřešení výměny hlavních ležatých rozvodů v objektech </w:t>
      </w:r>
      <w:proofErr w:type="spellStart"/>
      <w:r w:rsidRPr="008C6B5E">
        <w:t>Budovcova</w:t>
      </w:r>
      <w:proofErr w:type="spellEnd"/>
      <w:r w:rsidRPr="008C6B5E">
        <w:t xml:space="preserve"> 1146 a </w:t>
      </w:r>
      <w:proofErr w:type="spellStart"/>
      <w:r w:rsidRPr="008C6B5E">
        <w:t>Kunštátská</w:t>
      </w:r>
      <w:proofErr w:type="spellEnd"/>
      <w:r w:rsidRPr="008C6B5E">
        <w:t xml:space="preserve"> 1135</w:t>
      </w:r>
    </w:p>
    <w:p w:rsidR="005B0E1B" w:rsidRPr="008C6B5E" w:rsidRDefault="005B0E1B" w:rsidP="005B0E1B">
      <w:pPr>
        <w:widowControl w:val="0"/>
        <w:numPr>
          <w:ilvl w:val="0"/>
          <w:numId w:val="5"/>
        </w:numPr>
        <w:autoSpaceDE w:val="0"/>
        <w:autoSpaceDN w:val="0"/>
        <w:adjustRightInd w:val="0"/>
        <w:jc w:val="both"/>
      </w:pPr>
      <w:r w:rsidRPr="008C6B5E">
        <w:t xml:space="preserve">vyřešení instalace předávacích stanic tepla s lokální přípravou TUV a cirkulací TUV pro jednotlivé SVJ v objektech </w:t>
      </w:r>
      <w:proofErr w:type="spellStart"/>
      <w:r w:rsidRPr="008C6B5E">
        <w:t>Budovcova</w:t>
      </w:r>
      <w:proofErr w:type="spellEnd"/>
      <w:r w:rsidRPr="008C6B5E">
        <w:t xml:space="preserve"> 1146 a </w:t>
      </w:r>
      <w:proofErr w:type="spellStart"/>
      <w:r w:rsidRPr="008C6B5E">
        <w:t>Kunštátská</w:t>
      </w:r>
      <w:proofErr w:type="spellEnd"/>
      <w:r w:rsidRPr="008C6B5E">
        <w:t xml:space="preserve"> 1135, připojení stanic ke svislým rozvodům, hlavnímu vodorovnému rozvodu, vyřešení lokální přípravy TUV a cirkulace, vše včetně všech armatur</w:t>
      </w:r>
    </w:p>
    <w:p w:rsidR="005B0E1B" w:rsidRPr="008C6B5E" w:rsidRDefault="005B0E1B" w:rsidP="005B0E1B">
      <w:pPr>
        <w:widowControl w:val="0"/>
        <w:numPr>
          <w:ilvl w:val="0"/>
          <w:numId w:val="5"/>
        </w:numPr>
        <w:autoSpaceDE w:val="0"/>
        <w:autoSpaceDN w:val="0"/>
        <w:adjustRightInd w:val="0"/>
        <w:jc w:val="both"/>
      </w:pPr>
      <w:r w:rsidRPr="008C6B5E">
        <w:t xml:space="preserve">ponechání výkonové rezervy pro možné budoucí připojení objektu bytového domu </w:t>
      </w:r>
      <w:proofErr w:type="spellStart"/>
      <w:r w:rsidRPr="008C6B5E">
        <w:t>Budovcova</w:t>
      </w:r>
      <w:proofErr w:type="spellEnd"/>
      <w:r w:rsidRPr="008C6B5E">
        <w:t xml:space="preserve"> 1325 (5 jednotek SVJ) formou zaslepených potrubních vývodů</w:t>
      </w:r>
    </w:p>
    <w:p w:rsidR="005B0E1B" w:rsidRPr="008C6B5E" w:rsidRDefault="005B0E1B" w:rsidP="005B0E1B">
      <w:pPr>
        <w:widowControl w:val="0"/>
        <w:numPr>
          <w:ilvl w:val="0"/>
          <w:numId w:val="5"/>
        </w:numPr>
        <w:autoSpaceDE w:val="0"/>
        <w:autoSpaceDN w:val="0"/>
        <w:adjustRightInd w:val="0"/>
        <w:jc w:val="both"/>
      </w:pPr>
      <w:r w:rsidRPr="008C6B5E">
        <w:lastRenderedPageBreak/>
        <w:t>ponechání výkonové rezervy pro možné budoucí připojení přilehlého rozvojového území formou zaslepených potrubních vývodů v předpokládané hlavní rozvodné šachtě u objektu rekonstruované kotelny</w:t>
      </w:r>
    </w:p>
    <w:p w:rsidR="005B0E1B" w:rsidRPr="008C6B5E" w:rsidRDefault="005B0E1B" w:rsidP="005B0E1B">
      <w:pPr>
        <w:widowControl w:val="0"/>
        <w:numPr>
          <w:ilvl w:val="0"/>
          <w:numId w:val="5"/>
        </w:numPr>
        <w:autoSpaceDE w:val="0"/>
        <w:autoSpaceDN w:val="0"/>
        <w:adjustRightInd w:val="0"/>
        <w:jc w:val="both"/>
      </w:pPr>
      <w:r w:rsidRPr="008C6B5E">
        <w:t xml:space="preserve">vyřešení systému </w:t>
      </w:r>
      <w:proofErr w:type="spellStart"/>
      <w:r w:rsidRPr="008C6B5E">
        <w:t>MaR</w:t>
      </w:r>
      <w:proofErr w:type="spellEnd"/>
      <w:r w:rsidRPr="008C6B5E">
        <w:t xml:space="preserve"> pro rekonstruovanou kotelnu včetně jeho vazby na předávací stanice formou vzájemně kompatibilní regulace a dálkovým přístupem přes síť Internet</w:t>
      </w:r>
    </w:p>
    <w:p w:rsidR="005B0E1B" w:rsidRPr="008C6B5E" w:rsidRDefault="005B0E1B" w:rsidP="005B0E1B">
      <w:pPr>
        <w:widowControl w:val="0"/>
        <w:numPr>
          <w:ilvl w:val="0"/>
          <w:numId w:val="5"/>
        </w:numPr>
        <w:autoSpaceDE w:val="0"/>
        <w:autoSpaceDN w:val="0"/>
        <w:adjustRightInd w:val="0"/>
        <w:jc w:val="both"/>
      </w:pPr>
      <w:r w:rsidRPr="008C6B5E">
        <w:t xml:space="preserve">vyřešení dálkového odečtu energií z předávacích stanic v objektech </w:t>
      </w:r>
      <w:proofErr w:type="spellStart"/>
      <w:r w:rsidRPr="008C6B5E">
        <w:t>Budovcova</w:t>
      </w:r>
      <w:proofErr w:type="spellEnd"/>
      <w:r w:rsidRPr="008C6B5E">
        <w:t xml:space="preserve"> 1146 a </w:t>
      </w:r>
      <w:proofErr w:type="spellStart"/>
      <w:r w:rsidRPr="008C6B5E">
        <w:t>Kunštátská</w:t>
      </w:r>
      <w:proofErr w:type="spellEnd"/>
      <w:r w:rsidRPr="008C6B5E">
        <w:t xml:space="preserve"> 1135 s budoucím možným rozšířením na objekty </w:t>
      </w:r>
      <w:proofErr w:type="spellStart"/>
      <w:r w:rsidRPr="008C6B5E">
        <w:t>Budovcova</w:t>
      </w:r>
      <w:proofErr w:type="spellEnd"/>
      <w:r w:rsidRPr="008C6B5E">
        <w:t xml:space="preserve"> 1325 a rozvojové území</w:t>
      </w:r>
    </w:p>
    <w:p w:rsidR="005B0E1B" w:rsidRPr="008C6B5E" w:rsidRDefault="005B0E1B" w:rsidP="005B0E1B">
      <w:pPr>
        <w:widowControl w:val="0"/>
        <w:numPr>
          <w:ilvl w:val="0"/>
          <w:numId w:val="5"/>
        </w:numPr>
        <w:autoSpaceDE w:val="0"/>
        <w:autoSpaceDN w:val="0"/>
        <w:adjustRightInd w:val="0"/>
        <w:jc w:val="both"/>
      </w:pPr>
      <w:r w:rsidRPr="008C6B5E">
        <w:t xml:space="preserve">vyřešení celé standardní výbavy rekonstruované kotelny pro všechny dotčené profese – </w:t>
      </w:r>
      <w:proofErr w:type="spellStart"/>
      <w:r w:rsidRPr="008C6B5E">
        <w:t>elektro</w:t>
      </w:r>
      <w:proofErr w:type="spellEnd"/>
      <w:r w:rsidRPr="008C6B5E">
        <w:t>, plyn, VZT, zabezpečovací systémy, ZTI, atd.</w:t>
      </w:r>
    </w:p>
    <w:p w:rsidR="00BC67E0" w:rsidRPr="008C6B5E" w:rsidRDefault="00064E58" w:rsidP="00064E58">
      <w:pPr>
        <w:pStyle w:val="rove2-slovantext"/>
        <w:spacing w:line="276" w:lineRule="auto"/>
        <w:rPr>
          <w:rFonts w:ascii="Times New Roman" w:hAnsi="Times New Roman"/>
          <w:sz w:val="24"/>
        </w:rPr>
      </w:pPr>
      <w:r w:rsidRPr="008C6B5E">
        <w:rPr>
          <w:rFonts w:ascii="Times New Roman" w:hAnsi="Times New Roman"/>
          <w:sz w:val="24"/>
        </w:rPr>
        <w:t xml:space="preserve">Dílo bude provedeno v souladu s Dalšími technickými podmínkami, které tvoří nedílnou součást této smlouvy jako Příloha č. 1 této smlouvy. </w:t>
      </w:r>
    </w:p>
    <w:p w:rsidR="00D80B47" w:rsidRPr="008C6B5E" w:rsidRDefault="00D80B47" w:rsidP="00064E58">
      <w:pPr>
        <w:pStyle w:val="rove2-slovantext"/>
        <w:spacing w:line="276" w:lineRule="auto"/>
        <w:rPr>
          <w:rFonts w:ascii="Times New Roman" w:hAnsi="Times New Roman"/>
          <w:sz w:val="24"/>
        </w:rPr>
      </w:pPr>
      <w:r w:rsidRPr="008C6B5E">
        <w:rPr>
          <w:rFonts w:ascii="Times New Roman" w:hAnsi="Times New Roman"/>
          <w:sz w:val="24"/>
        </w:rPr>
        <w:t>Projektová dokumentace bude zpracovaná v rozsahu a s obsahem odpovídajícím příslušným přílohám vyhlášky č. 499/2006 Sb., o dokumentaci staveb, ve znění pozdějších předpisů.</w:t>
      </w:r>
    </w:p>
    <w:p w:rsidR="00BC67E0" w:rsidRPr="008C6B5E" w:rsidRDefault="00BC67E0" w:rsidP="00064E58">
      <w:pPr>
        <w:pStyle w:val="rove2-slovantext"/>
        <w:spacing w:line="276" w:lineRule="auto"/>
        <w:rPr>
          <w:rFonts w:ascii="Times New Roman" w:hAnsi="Times New Roman"/>
          <w:sz w:val="24"/>
        </w:rPr>
      </w:pPr>
      <w:r w:rsidRPr="008C6B5E">
        <w:rPr>
          <w:rFonts w:ascii="Times New Roman" w:hAnsi="Times New Roman"/>
          <w:sz w:val="24"/>
        </w:rPr>
        <w:t xml:space="preserve">Projektová dokumentace bude zahrnovat komplexní řešení předmětné stavby umožňující vydání kolaudačního souhlasu dle zák. č. 183/2006 Sb., o územním plánování a stavebním řádu. </w:t>
      </w:r>
    </w:p>
    <w:p w:rsidR="00D80B47" w:rsidRPr="008C6B5E" w:rsidRDefault="00D80B47" w:rsidP="00D80B47">
      <w:pPr>
        <w:pStyle w:val="rove2-slovantext"/>
        <w:spacing w:line="276" w:lineRule="auto"/>
        <w:rPr>
          <w:rFonts w:ascii="Times New Roman" w:hAnsi="Times New Roman"/>
          <w:bCs/>
          <w:sz w:val="24"/>
        </w:rPr>
      </w:pPr>
      <w:r w:rsidRPr="008C6B5E">
        <w:rPr>
          <w:rFonts w:ascii="Times New Roman" w:hAnsi="Times New Roman"/>
          <w:sz w:val="24"/>
        </w:rPr>
        <w:t xml:space="preserve">V rámci součinnosti při výběru zhotovitele projektované stavby se zhotovitel zavazuje plnit v souladu se zákonem č.134/2016 Sb., o zadávání veřejných zakázek zejména tyto povinnosti: </w:t>
      </w:r>
    </w:p>
    <w:p w:rsidR="00D80B47" w:rsidRPr="008C6B5E" w:rsidRDefault="00D80B47" w:rsidP="00D80B47">
      <w:pPr>
        <w:widowControl w:val="0"/>
        <w:numPr>
          <w:ilvl w:val="0"/>
          <w:numId w:val="5"/>
        </w:numPr>
        <w:autoSpaceDE w:val="0"/>
        <w:autoSpaceDN w:val="0"/>
        <w:adjustRightInd w:val="0"/>
        <w:jc w:val="both"/>
      </w:pPr>
      <w:r w:rsidRPr="008C6B5E">
        <w:t xml:space="preserve">vypracování odpovědí na dotazy k projektové části zadávací dokumentace v rámci vyjasňování zadávací dokumentace zájemci o veřejnou zakázku, a to ve lhůtě do třech dnů po jejich obdržení; </w:t>
      </w:r>
    </w:p>
    <w:p w:rsidR="00D80B47" w:rsidRPr="008C6B5E" w:rsidRDefault="00D80B47" w:rsidP="00D80B47">
      <w:pPr>
        <w:widowControl w:val="0"/>
        <w:numPr>
          <w:ilvl w:val="0"/>
          <w:numId w:val="5"/>
        </w:numPr>
        <w:autoSpaceDE w:val="0"/>
        <w:autoSpaceDN w:val="0"/>
        <w:adjustRightInd w:val="0"/>
        <w:jc w:val="both"/>
      </w:pPr>
      <w:r w:rsidRPr="008C6B5E">
        <w:t xml:space="preserve">účast na jednáních hodnotící komise ve funkci odborného poradce hodnotící komise, bude-li požadována; </w:t>
      </w:r>
    </w:p>
    <w:p w:rsidR="00D80B47" w:rsidRPr="008C6B5E" w:rsidRDefault="00D80B47" w:rsidP="00D80B47">
      <w:pPr>
        <w:widowControl w:val="0"/>
        <w:numPr>
          <w:ilvl w:val="0"/>
          <w:numId w:val="5"/>
        </w:numPr>
        <w:autoSpaceDE w:val="0"/>
        <w:autoSpaceDN w:val="0"/>
        <w:adjustRightInd w:val="0"/>
        <w:jc w:val="both"/>
      </w:pPr>
      <w:r w:rsidRPr="008C6B5E">
        <w:t>vypracování porovnání cenových nabídek jednotlivých uchazečů o veřejnou zakázku, vymezení odchylek od ceny podle Projektové dokumentace, bude-li požadováno;</w:t>
      </w:r>
    </w:p>
    <w:p w:rsidR="00D80B47" w:rsidRPr="008C6B5E" w:rsidRDefault="00D80B47" w:rsidP="00D80B47">
      <w:pPr>
        <w:widowControl w:val="0"/>
        <w:numPr>
          <w:ilvl w:val="0"/>
          <w:numId w:val="5"/>
        </w:numPr>
        <w:autoSpaceDE w:val="0"/>
        <w:autoSpaceDN w:val="0"/>
        <w:adjustRightInd w:val="0"/>
        <w:jc w:val="both"/>
      </w:pPr>
      <w:r w:rsidRPr="008C6B5E">
        <w:t>posouzení případných zdůvodnění mimořádně nízké nabídkové ceny, bude-li požadováno;</w:t>
      </w:r>
    </w:p>
    <w:p w:rsidR="00D80B47" w:rsidRPr="008C6B5E" w:rsidRDefault="00D80B47" w:rsidP="00D80B47">
      <w:pPr>
        <w:pStyle w:val="rove2-slovantext"/>
        <w:numPr>
          <w:ilvl w:val="0"/>
          <w:numId w:val="0"/>
        </w:numPr>
        <w:spacing w:line="276" w:lineRule="auto"/>
        <w:ind w:left="397" w:hanging="397"/>
        <w:rPr>
          <w:rFonts w:ascii="Times New Roman" w:hAnsi="Times New Roman"/>
          <w:sz w:val="24"/>
        </w:rPr>
      </w:pPr>
    </w:p>
    <w:p w:rsidR="00D80B47" w:rsidRPr="008C6B5E" w:rsidRDefault="00D80B47" w:rsidP="00064E58">
      <w:pPr>
        <w:pStyle w:val="rove2-slovantext"/>
        <w:spacing w:line="276" w:lineRule="auto"/>
        <w:rPr>
          <w:rFonts w:ascii="Times New Roman" w:hAnsi="Times New Roman"/>
          <w:sz w:val="24"/>
        </w:rPr>
      </w:pPr>
      <w:r w:rsidRPr="008C6B5E">
        <w:rPr>
          <w:rFonts w:ascii="Times New Roman" w:hAnsi="Times New Roman"/>
          <w:sz w:val="24"/>
        </w:rPr>
        <w:t>Zhotovitel zpracuje plán BOZP v souladu s požadavky zákona č. 309/2006 Sb., o zajištění dalších podmínek bezpečnosti a ochrany zdraví při práci, ve znění pozdějších předpisů, a to včetně stanovení podmínek pro provádění stavby z hlediska BOZP a stanovení pravidel koordinace. Plán BOZP bude odsouhlasen osobou oprávněnou k výkonu koordinátora BOZP.</w:t>
      </w:r>
    </w:p>
    <w:p w:rsidR="00D80B47" w:rsidRPr="008C6B5E" w:rsidRDefault="00D80B47" w:rsidP="00D80B47">
      <w:pPr>
        <w:pStyle w:val="rove2-slovantext"/>
        <w:rPr>
          <w:rFonts w:ascii="Times New Roman" w:hAnsi="Times New Roman"/>
          <w:bCs/>
          <w:sz w:val="24"/>
        </w:rPr>
      </w:pPr>
      <w:r w:rsidRPr="008C6B5E">
        <w:rPr>
          <w:rFonts w:ascii="Times New Roman" w:hAnsi="Times New Roman"/>
          <w:sz w:val="24"/>
        </w:rPr>
        <w:t xml:space="preserve">Zhotovitel </w:t>
      </w:r>
      <w:r w:rsidR="00E009BA" w:rsidRPr="008C6B5E">
        <w:rPr>
          <w:rFonts w:ascii="Times New Roman" w:hAnsi="Times New Roman"/>
          <w:sz w:val="24"/>
        </w:rPr>
        <w:t>se zavazuje v</w:t>
      </w:r>
      <w:r w:rsidRPr="008C6B5E">
        <w:rPr>
          <w:rFonts w:ascii="Times New Roman" w:hAnsi="Times New Roman"/>
          <w:bCs/>
          <w:sz w:val="24"/>
        </w:rPr>
        <w:t xml:space="preserve"> rámci výkonu autorského dozoru </w:t>
      </w:r>
      <w:r w:rsidR="00E009BA" w:rsidRPr="008C6B5E">
        <w:rPr>
          <w:rFonts w:ascii="Times New Roman" w:hAnsi="Times New Roman"/>
          <w:bCs/>
          <w:sz w:val="24"/>
        </w:rPr>
        <w:t xml:space="preserve">vykonávat </w:t>
      </w:r>
      <w:r w:rsidRPr="008C6B5E">
        <w:rPr>
          <w:rFonts w:ascii="Times New Roman" w:hAnsi="Times New Roman"/>
          <w:bCs/>
          <w:sz w:val="24"/>
        </w:rPr>
        <w:t>zejména t</w:t>
      </w:r>
      <w:r w:rsidR="00E009BA" w:rsidRPr="008C6B5E">
        <w:rPr>
          <w:rFonts w:ascii="Times New Roman" w:hAnsi="Times New Roman"/>
          <w:bCs/>
          <w:sz w:val="24"/>
        </w:rPr>
        <w:t xml:space="preserve">yto </w:t>
      </w:r>
      <w:r w:rsidRPr="008C6B5E">
        <w:rPr>
          <w:rFonts w:ascii="Times New Roman" w:hAnsi="Times New Roman"/>
          <w:bCs/>
          <w:sz w:val="24"/>
        </w:rPr>
        <w:t>činností:</w:t>
      </w:r>
    </w:p>
    <w:p w:rsidR="00D80B47" w:rsidRPr="008C6B5E" w:rsidRDefault="00D80B47" w:rsidP="00E009BA">
      <w:pPr>
        <w:widowControl w:val="0"/>
        <w:numPr>
          <w:ilvl w:val="0"/>
          <w:numId w:val="5"/>
        </w:numPr>
        <w:autoSpaceDE w:val="0"/>
        <w:autoSpaceDN w:val="0"/>
        <w:adjustRightInd w:val="0"/>
        <w:jc w:val="both"/>
      </w:pPr>
      <w:r w:rsidRPr="008C6B5E">
        <w:t xml:space="preserve">účast na předání a převzetí staveniště mezi </w:t>
      </w:r>
      <w:r w:rsidR="00E009BA" w:rsidRPr="008C6B5E">
        <w:t>o</w:t>
      </w:r>
      <w:r w:rsidRPr="008C6B5E">
        <w:t>bjednatelem a zhotovitelem projektované stavby;</w:t>
      </w:r>
    </w:p>
    <w:p w:rsidR="00D80B47" w:rsidRPr="008C6B5E" w:rsidRDefault="00D80B47" w:rsidP="00E009BA">
      <w:pPr>
        <w:widowControl w:val="0"/>
        <w:numPr>
          <w:ilvl w:val="0"/>
          <w:numId w:val="5"/>
        </w:numPr>
        <w:autoSpaceDE w:val="0"/>
        <w:autoSpaceDN w:val="0"/>
        <w:adjustRightInd w:val="0"/>
        <w:jc w:val="both"/>
      </w:pPr>
      <w:r w:rsidRPr="008C6B5E">
        <w:t>průběžná kontrola provádění projektované stavby z hlediska souladu provádění s Projektovou dokumentací;</w:t>
      </w:r>
    </w:p>
    <w:p w:rsidR="00D80B47" w:rsidRPr="008C6B5E" w:rsidRDefault="00D80B47" w:rsidP="00E009BA">
      <w:pPr>
        <w:widowControl w:val="0"/>
        <w:numPr>
          <w:ilvl w:val="0"/>
          <w:numId w:val="5"/>
        </w:numPr>
        <w:autoSpaceDE w:val="0"/>
        <w:autoSpaceDN w:val="0"/>
        <w:adjustRightInd w:val="0"/>
        <w:jc w:val="both"/>
      </w:pPr>
      <w:r w:rsidRPr="008C6B5E">
        <w:t xml:space="preserve">průběžná kontrola provádění projektované stavby z hlediska podmínek stavebního </w:t>
      </w:r>
      <w:r w:rsidRPr="008C6B5E">
        <w:lastRenderedPageBreak/>
        <w:t>povolení, popřípadě podmínek vyplývajících z vyjádření dotčených orgánů nebo organizací;</w:t>
      </w:r>
    </w:p>
    <w:p w:rsidR="00D80B47" w:rsidRPr="008C6B5E" w:rsidRDefault="00D80B47" w:rsidP="00E009BA">
      <w:pPr>
        <w:widowControl w:val="0"/>
        <w:numPr>
          <w:ilvl w:val="0"/>
          <w:numId w:val="5"/>
        </w:numPr>
        <w:autoSpaceDE w:val="0"/>
        <w:autoSpaceDN w:val="0"/>
        <w:adjustRightInd w:val="0"/>
        <w:jc w:val="both"/>
      </w:pPr>
      <w:r w:rsidRPr="008C6B5E">
        <w:t>sledování postupu výstavby z technického hlediska a z hlediska časového plánu výstavby;</w:t>
      </w:r>
    </w:p>
    <w:p w:rsidR="00D80B47" w:rsidRPr="008C6B5E" w:rsidRDefault="00D80B47" w:rsidP="00E009BA">
      <w:pPr>
        <w:widowControl w:val="0"/>
        <w:numPr>
          <w:ilvl w:val="0"/>
          <w:numId w:val="5"/>
        </w:numPr>
        <w:autoSpaceDE w:val="0"/>
        <w:autoSpaceDN w:val="0"/>
        <w:adjustRightInd w:val="0"/>
        <w:jc w:val="both"/>
      </w:pPr>
      <w:r w:rsidRPr="008C6B5E">
        <w:t>spolupráce s koordinátorem bezpečnosti práce;</w:t>
      </w:r>
    </w:p>
    <w:p w:rsidR="00D80B47" w:rsidRPr="008C6B5E" w:rsidRDefault="00D80B47" w:rsidP="00E009BA">
      <w:pPr>
        <w:widowControl w:val="0"/>
        <w:numPr>
          <w:ilvl w:val="0"/>
          <w:numId w:val="5"/>
        </w:numPr>
        <w:autoSpaceDE w:val="0"/>
        <w:autoSpaceDN w:val="0"/>
        <w:adjustRightInd w:val="0"/>
        <w:jc w:val="both"/>
      </w:pPr>
      <w:r w:rsidRPr="008C6B5E">
        <w:t xml:space="preserve">dopracování či úpravy </w:t>
      </w:r>
      <w:r w:rsidR="00E009BA" w:rsidRPr="008C6B5E">
        <w:t>p</w:t>
      </w:r>
      <w:r w:rsidRPr="008C6B5E">
        <w:t>rojektové dokumentace v případech, kdy je to pro pokračování projektované stavby nezbytné či</w:t>
      </w:r>
      <w:r w:rsidR="00E009BA" w:rsidRPr="008C6B5E">
        <w:t xml:space="preserve"> v případech, kdy je v předané p</w:t>
      </w:r>
      <w:r w:rsidRPr="008C6B5E">
        <w:t>rojektové dokumentaci zřejmá vada;</w:t>
      </w:r>
    </w:p>
    <w:p w:rsidR="00D80B47" w:rsidRPr="008C6B5E" w:rsidRDefault="00D80B47" w:rsidP="00E009BA">
      <w:pPr>
        <w:widowControl w:val="0"/>
        <w:numPr>
          <w:ilvl w:val="0"/>
          <w:numId w:val="5"/>
        </w:numPr>
        <w:autoSpaceDE w:val="0"/>
        <w:autoSpaceDN w:val="0"/>
        <w:adjustRightInd w:val="0"/>
        <w:jc w:val="both"/>
      </w:pPr>
      <w:r w:rsidRPr="008C6B5E">
        <w:t>poskytování vysvětlení a rad při vypracovávání dílenské a výrobní dokumentace zhotovitelem projektované stavby;</w:t>
      </w:r>
    </w:p>
    <w:p w:rsidR="00D80B47" w:rsidRPr="008C6B5E" w:rsidRDefault="00D80B47" w:rsidP="00E009BA">
      <w:pPr>
        <w:widowControl w:val="0"/>
        <w:numPr>
          <w:ilvl w:val="0"/>
          <w:numId w:val="5"/>
        </w:numPr>
        <w:autoSpaceDE w:val="0"/>
        <w:autoSpaceDN w:val="0"/>
        <w:adjustRightInd w:val="0"/>
        <w:jc w:val="both"/>
      </w:pPr>
      <w:r w:rsidRPr="008C6B5E">
        <w:t>vydávání odborných stanovisek ke všem požadavkům účastníků výstavby, zejména pak technického dozoru a zhotovitele projektované stavby;</w:t>
      </w:r>
    </w:p>
    <w:p w:rsidR="00D80B47" w:rsidRPr="008C6B5E" w:rsidRDefault="00D80B47" w:rsidP="00E009BA">
      <w:pPr>
        <w:widowControl w:val="0"/>
        <w:numPr>
          <w:ilvl w:val="0"/>
          <w:numId w:val="5"/>
        </w:numPr>
        <w:autoSpaceDE w:val="0"/>
        <w:autoSpaceDN w:val="0"/>
        <w:adjustRightInd w:val="0"/>
        <w:jc w:val="both"/>
      </w:pPr>
      <w:r w:rsidRPr="008C6B5E">
        <w:t>uplatňování vlastních návrhů projektanta na úspory nákladů při provádění díla a návrhů, směřujících ke zhospodárnění budoucího provozu;</w:t>
      </w:r>
    </w:p>
    <w:p w:rsidR="00D80B47" w:rsidRPr="008C6B5E" w:rsidRDefault="00D80B47" w:rsidP="00E009BA">
      <w:pPr>
        <w:widowControl w:val="0"/>
        <w:numPr>
          <w:ilvl w:val="0"/>
          <w:numId w:val="5"/>
        </w:numPr>
        <w:autoSpaceDE w:val="0"/>
        <w:autoSpaceDN w:val="0"/>
        <w:adjustRightInd w:val="0"/>
        <w:jc w:val="both"/>
      </w:pPr>
      <w:r w:rsidRPr="008C6B5E">
        <w:t xml:space="preserve">kontrolu stavebního deníku včetně zapsání stanovisek </w:t>
      </w:r>
      <w:r w:rsidR="00E009BA" w:rsidRPr="008C6B5E">
        <w:t>z</w:t>
      </w:r>
      <w:r w:rsidRPr="008C6B5E">
        <w:t>hotovitele k zápisům zhotovitele projektované stavby nebo technického dozoru ve stavebním deníku;</w:t>
      </w:r>
    </w:p>
    <w:p w:rsidR="00D80B47" w:rsidRPr="008C6B5E" w:rsidRDefault="00D80B47" w:rsidP="00E009BA">
      <w:pPr>
        <w:widowControl w:val="0"/>
        <w:numPr>
          <w:ilvl w:val="0"/>
          <w:numId w:val="5"/>
        </w:numPr>
        <w:autoSpaceDE w:val="0"/>
        <w:autoSpaceDN w:val="0"/>
        <w:adjustRightInd w:val="0"/>
        <w:jc w:val="both"/>
      </w:pPr>
      <w:r w:rsidRPr="008C6B5E">
        <w:t>účast na kontrolních dnech stavby;</w:t>
      </w:r>
    </w:p>
    <w:p w:rsidR="00D80B47" w:rsidRPr="008C6B5E" w:rsidRDefault="00D80B47" w:rsidP="00E009BA">
      <w:pPr>
        <w:widowControl w:val="0"/>
        <w:numPr>
          <w:ilvl w:val="0"/>
          <w:numId w:val="5"/>
        </w:numPr>
        <w:autoSpaceDE w:val="0"/>
        <w:autoSpaceDN w:val="0"/>
        <w:adjustRightInd w:val="0"/>
        <w:jc w:val="both"/>
      </w:pPr>
      <w:r w:rsidRPr="008C6B5E">
        <w:t xml:space="preserve">poskytování stanovisek k požadavkům zhotovitele projektované stavby na zvýšení rozsahu prací nebo dodávek popřípadě na záměny materiálů a kontrola ceny nabízené zhotovitelem projektované stavby za navrhované změny; </w:t>
      </w:r>
    </w:p>
    <w:p w:rsidR="00D80B47" w:rsidRPr="008C6B5E" w:rsidRDefault="00D80B47" w:rsidP="00E009BA">
      <w:pPr>
        <w:widowControl w:val="0"/>
        <w:numPr>
          <w:ilvl w:val="0"/>
          <w:numId w:val="5"/>
        </w:numPr>
        <w:autoSpaceDE w:val="0"/>
        <w:autoSpaceDN w:val="0"/>
        <w:adjustRightInd w:val="0"/>
        <w:jc w:val="both"/>
      </w:pPr>
      <w:r w:rsidRPr="008C6B5E">
        <w:t>účast při odevzdání a převzetí stavby nebo její části včetně komplexního vyzkoušení, tj. spolupráce při zjišťování vad a nedodělků stavby a kontrola zabezpečení jejich odstranění ze strany zhotovitele projektované stavby;</w:t>
      </w:r>
    </w:p>
    <w:p w:rsidR="00D80B47" w:rsidRPr="008C6B5E" w:rsidRDefault="00D80B47" w:rsidP="00E009BA">
      <w:pPr>
        <w:widowControl w:val="0"/>
        <w:numPr>
          <w:ilvl w:val="0"/>
          <w:numId w:val="5"/>
        </w:numPr>
        <w:autoSpaceDE w:val="0"/>
        <w:autoSpaceDN w:val="0"/>
        <w:adjustRightInd w:val="0"/>
        <w:jc w:val="both"/>
      </w:pPr>
      <w:r w:rsidRPr="008C6B5E">
        <w:t>spolupráce při zabezpečení kontrolních prohlídek dokončené stavby pracovníky orgánů, které se vyjadřují ke kolaudaci stavby (hygiena, hasiči, IBP, zdravotně postižení ap.) a spolupráce při zajištění stanovisek těchto orgánů ke kolaudačnímu řízení;</w:t>
      </w:r>
    </w:p>
    <w:p w:rsidR="00D80B47" w:rsidRPr="008C6B5E" w:rsidRDefault="00D80B47" w:rsidP="00E009BA">
      <w:pPr>
        <w:widowControl w:val="0"/>
        <w:numPr>
          <w:ilvl w:val="0"/>
          <w:numId w:val="5"/>
        </w:numPr>
        <w:autoSpaceDE w:val="0"/>
        <w:autoSpaceDN w:val="0"/>
        <w:adjustRightInd w:val="0"/>
        <w:jc w:val="both"/>
      </w:pPr>
      <w:r w:rsidRPr="008C6B5E">
        <w:t>spolupráce při kontrole konečné faktury zhotovitele projektované stavby;</w:t>
      </w:r>
    </w:p>
    <w:p w:rsidR="00D80B47" w:rsidRPr="008C6B5E" w:rsidRDefault="00D80B47" w:rsidP="00E009BA">
      <w:pPr>
        <w:widowControl w:val="0"/>
        <w:numPr>
          <w:ilvl w:val="0"/>
          <w:numId w:val="5"/>
        </w:numPr>
        <w:autoSpaceDE w:val="0"/>
        <w:autoSpaceDN w:val="0"/>
        <w:adjustRightInd w:val="0"/>
        <w:jc w:val="both"/>
      </w:pPr>
      <w:r w:rsidRPr="008C6B5E">
        <w:t>účast na kontrolních prohlídkách stavby a závěrečné kontrolní prohlídce stavby;</w:t>
      </w:r>
    </w:p>
    <w:p w:rsidR="00D80B47" w:rsidRPr="008C6B5E" w:rsidRDefault="00D80B47" w:rsidP="00E009BA">
      <w:pPr>
        <w:widowControl w:val="0"/>
        <w:numPr>
          <w:ilvl w:val="0"/>
          <w:numId w:val="5"/>
        </w:numPr>
        <w:autoSpaceDE w:val="0"/>
        <w:autoSpaceDN w:val="0"/>
        <w:adjustRightInd w:val="0"/>
        <w:jc w:val="both"/>
      </w:pPr>
      <w:r w:rsidRPr="008C6B5E">
        <w:t xml:space="preserve">předání </w:t>
      </w:r>
      <w:r w:rsidR="00E009BA" w:rsidRPr="008C6B5E">
        <w:t>o</w:t>
      </w:r>
      <w:r w:rsidRPr="008C6B5E">
        <w:t>bjednateli k archivaci veškerých podkladů a dokumentace stavby, pořízených projekt</w:t>
      </w:r>
      <w:r w:rsidR="00E009BA" w:rsidRPr="008C6B5E">
        <w:t>antem nově v průběhu provádění d</w:t>
      </w:r>
      <w:r w:rsidRPr="008C6B5E">
        <w:t>íla.</w:t>
      </w:r>
    </w:p>
    <w:p w:rsidR="00EF0E06" w:rsidRPr="008C6B5E" w:rsidRDefault="00D80B47" w:rsidP="00E009BA">
      <w:pPr>
        <w:widowControl w:val="0"/>
        <w:numPr>
          <w:ilvl w:val="0"/>
          <w:numId w:val="5"/>
        </w:numPr>
        <w:autoSpaceDE w:val="0"/>
        <w:autoSpaceDN w:val="0"/>
        <w:adjustRightInd w:val="0"/>
        <w:jc w:val="both"/>
      </w:pPr>
      <w:r w:rsidRPr="008C6B5E">
        <w:t xml:space="preserve">Zhotovitel je povinen vykonávat autorský dozor jako občasný a pravidelný, tj. je povinen provádět kontroly zhotovování stavby průběžně tak, aby kontrolu provedl nejméně </w:t>
      </w:r>
      <w:r w:rsidR="00FE65CC">
        <w:t>jednou</w:t>
      </w:r>
      <w:r w:rsidRPr="008C6B5E">
        <w:rPr>
          <w:highlight w:val="yellow"/>
        </w:rPr>
        <w:t xml:space="preserve"> </w:t>
      </w:r>
      <w:r w:rsidRPr="009365CB">
        <w:t>v kalendářním</w:t>
      </w:r>
      <w:r w:rsidRPr="008C6B5E">
        <w:t xml:space="preserve"> </w:t>
      </w:r>
      <w:proofErr w:type="gramStart"/>
      <w:r w:rsidRPr="008C6B5E">
        <w:t>týdnu</w:t>
      </w:r>
      <w:r w:rsidR="009365CB">
        <w:t xml:space="preserve"> pokud</w:t>
      </w:r>
      <w:proofErr w:type="gramEnd"/>
      <w:r w:rsidR="009365CB">
        <w:t xml:space="preserve"> nebude s objednatelem sjednána jiná četnost. </w:t>
      </w:r>
    </w:p>
    <w:p w:rsidR="00E009BA" w:rsidRPr="008C6B5E" w:rsidRDefault="00064E58" w:rsidP="00E009BA">
      <w:pPr>
        <w:pStyle w:val="rove2-slovantext"/>
        <w:rPr>
          <w:rFonts w:ascii="Times New Roman" w:hAnsi="Times New Roman"/>
          <w:sz w:val="24"/>
        </w:rPr>
      </w:pPr>
      <w:r w:rsidRPr="008C6B5E">
        <w:rPr>
          <w:rFonts w:ascii="Times New Roman" w:hAnsi="Times New Roman"/>
          <w:sz w:val="24"/>
        </w:rPr>
        <w:t xml:space="preserve">Zhotovitel </w:t>
      </w:r>
      <w:r w:rsidR="00E009BA" w:rsidRPr="008C6B5E">
        <w:rPr>
          <w:rFonts w:ascii="Times New Roman" w:hAnsi="Times New Roman"/>
          <w:sz w:val="24"/>
        </w:rPr>
        <w:t xml:space="preserve">předá objednateli projektovou dokumentaci v grafické (tištěné) </w:t>
      </w:r>
      <w:proofErr w:type="gramStart"/>
      <w:r w:rsidR="00E009BA" w:rsidRPr="008C6B5E">
        <w:rPr>
          <w:rFonts w:ascii="Times New Roman" w:hAnsi="Times New Roman"/>
          <w:sz w:val="24"/>
        </w:rPr>
        <w:t xml:space="preserve">podobě v </w:t>
      </w:r>
      <w:r w:rsidR="00FE65CC">
        <w:rPr>
          <w:rFonts w:ascii="Times New Roman" w:hAnsi="Times New Roman"/>
          <w:sz w:val="24"/>
        </w:rPr>
        <w:t>6</w:t>
      </w:r>
      <w:r w:rsidR="00E009BA" w:rsidRPr="008C6B5E">
        <w:rPr>
          <w:rFonts w:ascii="Times New Roman" w:hAnsi="Times New Roman"/>
          <w:sz w:val="24"/>
        </w:rPr>
        <w:t xml:space="preserve">  vyhotoveních</w:t>
      </w:r>
      <w:proofErr w:type="gramEnd"/>
      <w:r w:rsidR="00E009BA" w:rsidRPr="008C6B5E">
        <w:rPr>
          <w:rFonts w:ascii="Times New Roman" w:hAnsi="Times New Roman"/>
          <w:sz w:val="24"/>
        </w:rPr>
        <w:t xml:space="preserve">. Projektová dokumentace bude dále zpracována a předána v jednom  vyhotovení v elektronické formě se zajištěním antivirové ochrany, při nutném zachování kompatibility počítačového prostředí MS Windows a MS Office, umožňující zpracování změn (v </w:t>
      </w:r>
      <w:proofErr w:type="spellStart"/>
      <w:r w:rsidR="00E009BA" w:rsidRPr="008C6B5E">
        <w:rPr>
          <w:rFonts w:ascii="Times New Roman" w:hAnsi="Times New Roman"/>
          <w:sz w:val="24"/>
        </w:rPr>
        <w:t>editovatelné</w:t>
      </w:r>
      <w:proofErr w:type="spellEnd"/>
      <w:r w:rsidR="00E009BA" w:rsidRPr="008C6B5E">
        <w:rPr>
          <w:rFonts w:ascii="Times New Roman" w:hAnsi="Times New Roman"/>
          <w:sz w:val="24"/>
        </w:rPr>
        <w:t xml:space="preserve"> i </w:t>
      </w:r>
      <w:proofErr w:type="spellStart"/>
      <w:r w:rsidR="00E009BA" w:rsidRPr="008C6B5E">
        <w:rPr>
          <w:rFonts w:ascii="Times New Roman" w:hAnsi="Times New Roman"/>
          <w:sz w:val="24"/>
        </w:rPr>
        <w:t>needitovatelné</w:t>
      </w:r>
      <w:proofErr w:type="spellEnd"/>
      <w:r w:rsidR="00E009BA" w:rsidRPr="008C6B5E">
        <w:rPr>
          <w:rFonts w:ascii="Times New Roman" w:hAnsi="Times New Roman"/>
          <w:sz w:val="24"/>
        </w:rPr>
        <w:t xml:space="preserve"> verzi), a to: výkresy ve formátech *.</w:t>
      </w:r>
      <w:proofErr w:type="spellStart"/>
      <w:r w:rsidR="00E009BA" w:rsidRPr="008C6B5E">
        <w:rPr>
          <w:rFonts w:ascii="Times New Roman" w:hAnsi="Times New Roman"/>
          <w:sz w:val="24"/>
        </w:rPr>
        <w:t>dwg</w:t>
      </w:r>
      <w:proofErr w:type="spellEnd"/>
      <w:r w:rsidR="00E009BA" w:rsidRPr="008C6B5E">
        <w:rPr>
          <w:rFonts w:ascii="Times New Roman" w:hAnsi="Times New Roman"/>
          <w:sz w:val="24"/>
        </w:rPr>
        <w:t xml:space="preserve"> i *.</w:t>
      </w:r>
      <w:proofErr w:type="spellStart"/>
      <w:r w:rsidR="00E009BA" w:rsidRPr="008C6B5E">
        <w:rPr>
          <w:rFonts w:ascii="Times New Roman" w:hAnsi="Times New Roman"/>
          <w:sz w:val="24"/>
        </w:rPr>
        <w:t>pdf</w:t>
      </w:r>
      <w:proofErr w:type="spellEnd"/>
      <w:r w:rsidR="00E009BA" w:rsidRPr="008C6B5E">
        <w:rPr>
          <w:rFonts w:ascii="Times New Roman" w:hAnsi="Times New Roman"/>
          <w:sz w:val="24"/>
        </w:rPr>
        <w:t>, ostatní části ve formátu *.</w:t>
      </w:r>
      <w:proofErr w:type="spellStart"/>
      <w:r w:rsidR="00E009BA" w:rsidRPr="008C6B5E">
        <w:rPr>
          <w:rFonts w:ascii="Times New Roman" w:hAnsi="Times New Roman"/>
          <w:sz w:val="24"/>
        </w:rPr>
        <w:t>doc</w:t>
      </w:r>
      <w:proofErr w:type="spellEnd"/>
      <w:r w:rsidR="00E009BA" w:rsidRPr="008C6B5E">
        <w:rPr>
          <w:rFonts w:ascii="Times New Roman" w:hAnsi="Times New Roman"/>
          <w:sz w:val="24"/>
        </w:rPr>
        <w:t>, *.</w:t>
      </w:r>
      <w:proofErr w:type="spellStart"/>
      <w:r w:rsidR="00E009BA" w:rsidRPr="008C6B5E">
        <w:rPr>
          <w:rFonts w:ascii="Times New Roman" w:hAnsi="Times New Roman"/>
          <w:sz w:val="24"/>
        </w:rPr>
        <w:t>xls</w:t>
      </w:r>
      <w:proofErr w:type="spellEnd"/>
      <w:r w:rsidR="00E009BA" w:rsidRPr="008C6B5E">
        <w:rPr>
          <w:rFonts w:ascii="Times New Roman" w:hAnsi="Times New Roman"/>
          <w:sz w:val="24"/>
        </w:rPr>
        <w:t xml:space="preserve"> a *.</w:t>
      </w:r>
      <w:proofErr w:type="spellStart"/>
      <w:r w:rsidR="00E009BA" w:rsidRPr="008C6B5E">
        <w:rPr>
          <w:rFonts w:ascii="Times New Roman" w:hAnsi="Times New Roman"/>
          <w:sz w:val="24"/>
        </w:rPr>
        <w:t>pdf</w:t>
      </w:r>
      <w:proofErr w:type="spellEnd"/>
      <w:r w:rsidR="00E009BA" w:rsidRPr="008C6B5E">
        <w:rPr>
          <w:rFonts w:ascii="Times New Roman" w:hAnsi="Times New Roman"/>
          <w:sz w:val="24"/>
        </w:rPr>
        <w:t xml:space="preserve">, výkazy výměr včetně výkazů pro veškeré profese, oceněné i neoceněné, budou ve formátu ORF (Obecný Rozpočtový Formát; tento formát podporují programy pro tvorbu rozpočtů, např. SW </w:t>
      </w:r>
      <w:proofErr w:type="spellStart"/>
      <w:r w:rsidR="00E009BA" w:rsidRPr="008C6B5E">
        <w:rPr>
          <w:rFonts w:ascii="Times New Roman" w:hAnsi="Times New Roman"/>
          <w:sz w:val="24"/>
        </w:rPr>
        <w:t>Poringd</w:t>
      </w:r>
      <w:proofErr w:type="spellEnd"/>
      <w:r w:rsidR="00E009BA" w:rsidRPr="008C6B5E">
        <w:rPr>
          <w:rFonts w:ascii="Times New Roman" w:hAnsi="Times New Roman"/>
          <w:sz w:val="24"/>
        </w:rPr>
        <w:t xml:space="preserve">, </w:t>
      </w:r>
      <w:proofErr w:type="spellStart"/>
      <w:r w:rsidR="00E009BA" w:rsidRPr="008C6B5E">
        <w:rPr>
          <w:rFonts w:ascii="Times New Roman" w:hAnsi="Times New Roman"/>
          <w:sz w:val="24"/>
        </w:rPr>
        <w:t>Calida</w:t>
      </w:r>
      <w:proofErr w:type="spellEnd"/>
      <w:r w:rsidR="00E009BA" w:rsidRPr="008C6B5E">
        <w:rPr>
          <w:rFonts w:ascii="Times New Roman" w:hAnsi="Times New Roman"/>
          <w:sz w:val="24"/>
        </w:rPr>
        <w:t xml:space="preserve">, </w:t>
      </w:r>
      <w:proofErr w:type="spellStart"/>
      <w:r w:rsidR="00E009BA" w:rsidRPr="008C6B5E">
        <w:rPr>
          <w:rFonts w:ascii="Times New Roman" w:hAnsi="Times New Roman"/>
          <w:sz w:val="24"/>
        </w:rPr>
        <w:t>Bulid</w:t>
      </w:r>
      <w:proofErr w:type="spellEnd"/>
      <w:r w:rsidR="00E009BA" w:rsidRPr="008C6B5E">
        <w:rPr>
          <w:rFonts w:ascii="Times New Roman" w:hAnsi="Times New Roman"/>
          <w:sz w:val="24"/>
        </w:rPr>
        <w:t xml:space="preserve"> </w:t>
      </w:r>
      <w:proofErr w:type="spellStart"/>
      <w:r w:rsidR="00E009BA" w:rsidRPr="008C6B5E">
        <w:rPr>
          <w:rFonts w:ascii="Times New Roman" w:hAnsi="Times New Roman"/>
          <w:sz w:val="24"/>
        </w:rPr>
        <w:t>Power</w:t>
      </w:r>
      <w:proofErr w:type="spellEnd"/>
      <w:r w:rsidR="00E009BA" w:rsidRPr="008C6B5E">
        <w:rPr>
          <w:rFonts w:ascii="Times New Roman" w:hAnsi="Times New Roman"/>
          <w:sz w:val="24"/>
        </w:rPr>
        <w:t>) nebo ve formátu *.</w:t>
      </w:r>
      <w:proofErr w:type="spellStart"/>
      <w:r w:rsidR="00E009BA" w:rsidRPr="008C6B5E">
        <w:rPr>
          <w:rFonts w:ascii="Times New Roman" w:hAnsi="Times New Roman"/>
          <w:sz w:val="24"/>
        </w:rPr>
        <w:t>xls</w:t>
      </w:r>
      <w:proofErr w:type="spellEnd"/>
      <w:r w:rsidR="00E009BA" w:rsidRPr="008C6B5E">
        <w:rPr>
          <w:rFonts w:ascii="Times New Roman" w:hAnsi="Times New Roman"/>
          <w:sz w:val="24"/>
        </w:rPr>
        <w:t>.</w:t>
      </w:r>
    </w:p>
    <w:p w:rsidR="00E009BA" w:rsidRPr="008C6B5E" w:rsidRDefault="00E009BA" w:rsidP="00E009BA">
      <w:pPr>
        <w:pStyle w:val="rove1-slolnku"/>
        <w:rPr>
          <w:rFonts w:ascii="Times New Roman" w:hAnsi="Times New Roman"/>
          <w:sz w:val="24"/>
          <w:szCs w:val="24"/>
        </w:rPr>
      </w:pPr>
    </w:p>
    <w:p w:rsidR="00E009BA" w:rsidRPr="008C6B5E" w:rsidRDefault="00E009BA" w:rsidP="00E009BA">
      <w:pPr>
        <w:pStyle w:val="rove1-nzevlnku"/>
        <w:rPr>
          <w:rFonts w:ascii="Times New Roman" w:hAnsi="Times New Roman" w:cs="Times New Roman"/>
          <w:sz w:val="24"/>
          <w:szCs w:val="24"/>
        </w:rPr>
      </w:pPr>
      <w:r w:rsidRPr="008C6B5E">
        <w:rPr>
          <w:rFonts w:ascii="Times New Roman" w:hAnsi="Times New Roman" w:cs="Times New Roman"/>
          <w:sz w:val="24"/>
          <w:szCs w:val="24"/>
        </w:rPr>
        <w:t xml:space="preserve">Termíny a lhůty plnění  </w:t>
      </w:r>
    </w:p>
    <w:p w:rsidR="00E009BA" w:rsidRPr="008C6B5E" w:rsidRDefault="003D1735" w:rsidP="00E009BA">
      <w:pPr>
        <w:pStyle w:val="rove2-slovantext"/>
        <w:rPr>
          <w:rFonts w:ascii="Times New Roman" w:hAnsi="Times New Roman"/>
          <w:sz w:val="24"/>
        </w:rPr>
      </w:pPr>
      <w:r w:rsidRPr="008C6B5E">
        <w:rPr>
          <w:rFonts w:ascii="Times New Roman" w:hAnsi="Times New Roman"/>
          <w:sz w:val="24"/>
        </w:rPr>
        <w:t xml:space="preserve">Dílo bude zahájeno ihned po podpisu této smlouvy. </w:t>
      </w:r>
    </w:p>
    <w:p w:rsidR="003D1735" w:rsidRPr="008C6B5E" w:rsidRDefault="003D1735" w:rsidP="00E009BA">
      <w:pPr>
        <w:pStyle w:val="rove2-slovantext"/>
        <w:rPr>
          <w:rFonts w:ascii="Times New Roman" w:hAnsi="Times New Roman"/>
          <w:sz w:val="24"/>
        </w:rPr>
      </w:pPr>
      <w:r w:rsidRPr="008C6B5E">
        <w:rPr>
          <w:rFonts w:ascii="Times New Roman" w:hAnsi="Times New Roman"/>
          <w:sz w:val="24"/>
        </w:rPr>
        <w:t xml:space="preserve">Jednotlivá dílčí plnění budou prováděna v těchto </w:t>
      </w:r>
      <w:r w:rsidR="005A56E3" w:rsidRPr="008C6B5E">
        <w:rPr>
          <w:rFonts w:ascii="Times New Roman" w:hAnsi="Times New Roman"/>
          <w:sz w:val="24"/>
        </w:rPr>
        <w:t>lhůtách:</w:t>
      </w:r>
      <w:r w:rsidRPr="008C6B5E">
        <w:rPr>
          <w:rFonts w:ascii="Times New Roman" w:hAnsi="Times New Roman"/>
          <w:sz w:val="24"/>
        </w:rPr>
        <w:t xml:space="preserve"> </w:t>
      </w:r>
    </w:p>
    <w:p w:rsidR="003D1735" w:rsidRPr="008C6B5E" w:rsidRDefault="005A56E3" w:rsidP="003D1735">
      <w:pPr>
        <w:pStyle w:val="Odstavecseseznamem"/>
        <w:numPr>
          <w:ilvl w:val="0"/>
          <w:numId w:val="2"/>
        </w:numPr>
        <w:jc w:val="both"/>
        <w:rPr>
          <w:lang w:eastAsia="en-US"/>
        </w:rPr>
      </w:pPr>
      <w:r w:rsidRPr="008C6B5E">
        <w:rPr>
          <w:lang w:eastAsia="en-US"/>
        </w:rPr>
        <w:t>p</w:t>
      </w:r>
      <w:r w:rsidR="003D1735" w:rsidRPr="008C6B5E">
        <w:rPr>
          <w:lang w:eastAsia="en-US"/>
        </w:rPr>
        <w:t xml:space="preserve">rojektová dokumentace </w:t>
      </w:r>
      <w:r w:rsidRPr="008C6B5E">
        <w:rPr>
          <w:lang w:eastAsia="en-US"/>
        </w:rPr>
        <w:t xml:space="preserve">pro územní řízení </w:t>
      </w:r>
      <w:r w:rsidR="003D1735" w:rsidRPr="008C6B5E">
        <w:rPr>
          <w:lang w:eastAsia="en-US"/>
        </w:rPr>
        <w:t>do 3 měsíců od podpisu smlouvy</w:t>
      </w:r>
    </w:p>
    <w:p w:rsidR="003D1735" w:rsidRPr="008C6B5E" w:rsidRDefault="003D1735" w:rsidP="003D1735">
      <w:pPr>
        <w:pStyle w:val="Odstavecseseznamem"/>
        <w:numPr>
          <w:ilvl w:val="0"/>
          <w:numId w:val="2"/>
        </w:numPr>
        <w:jc w:val="both"/>
        <w:rPr>
          <w:lang w:eastAsia="en-US"/>
        </w:rPr>
      </w:pPr>
      <w:r w:rsidRPr="008C6B5E">
        <w:rPr>
          <w:lang w:eastAsia="en-US"/>
        </w:rPr>
        <w:t xml:space="preserve">podání žádosti o vydání územního rozhodnutí do 14 dnů od předání projektové dokumentace pro územní povolení </w:t>
      </w:r>
    </w:p>
    <w:p w:rsidR="003D1735" w:rsidRPr="008C6B5E" w:rsidRDefault="003D1735" w:rsidP="003D1735">
      <w:pPr>
        <w:pStyle w:val="Odstavecseseznamem"/>
        <w:numPr>
          <w:ilvl w:val="0"/>
          <w:numId w:val="2"/>
        </w:numPr>
        <w:jc w:val="both"/>
        <w:rPr>
          <w:lang w:eastAsia="en-US"/>
        </w:rPr>
      </w:pPr>
      <w:r w:rsidRPr="008C6B5E">
        <w:rPr>
          <w:lang w:eastAsia="en-US"/>
        </w:rPr>
        <w:t>projektová dokumentace pro stavební povolení včetně dokladové části do 4 měsíců od  nabytí právní moci územního rozhodnutí</w:t>
      </w:r>
    </w:p>
    <w:p w:rsidR="003D1735" w:rsidRPr="008C6B5E" w:rsidRDefault="003D1735" w:rsidP="003D1735">
      <w:pPr>
        <w:pStyle w:val="Odstavecseseznamem"/>
        <w:numPr>
          <w:ilvl w:val="0"/>
          <w:numId w:val="2"/>
        </w:numPr>
        <w:jc w:val="both"/>
        <w:rPr>
          <w:lang w:eastAsia="en-US"/>
        </w:rPr>
      </w:pPr>
      <w:r w:rsidRPr="008C6B5E">
        <w:rPr>
          <w:lang w:eastAsia="en-US"/>
        </w:rPr>
        <w:t xml:space="preserve">podání žádosti o vydání stavebního povolení do 14 dnů od předání projektové dokumentace pro stavební povolení </w:t>
      </w:r>
    </w:p>
    <w:p w:rsidR="003D1735" w:rsidRPr="008C6B5E" w:rsidRDefault="003D1735" w:rsidP="003D1735">
      <w:pPr>
        <w:pStyle w:val="Odstavecseseznamem"/>
        <w:numPr>
          <w:ilvl w:val="0"/>
          <w:numId w:val="2"/>
        </w:numPr>
        <w:jc w:val="both"/>
        <w:rPr>
          <w:lang w:eastAsia="en-US"/>
        </w:rPr>
      </w:pPr>
      <w:r w:rsidRPr="008C6B5E">
        <w:rPr>
          <w:lang w:eastAsia="en-US"/>
        </w:rPr>
        <w:t>projektová dokumentace pro provedení stavby do 5 měsíců od nabytí právní moci stavebního povolení</w:t>
      </w:r>
    </w:p>
    <w:p w:rsidR="003D1735" w:rsidRPr="008C6B5E" w:rsidRDefault="003D1735" w:rsidP="003D1735">
      <w:pPr>
        <w:widowControl w:val="0"/>
        <w:numPr>
          <w:ilvl w:val="0"/>
          <w:numId w:val="2"/>
        </w:numPr>
        <w:autoSpaceDE w:val="0"/>
        <w:autoSpaceDN w:val="0"/>
        <w:adjustRightInd w:val="0"/>
        <w:jc w:val="both"/>
      </w:pPr>
      <w:r w:rsidRPr="008C6B5E">
        <w:t>poskytnutí součinnosti při výběru zhotovitele projektované stavby v průběhu zadávacího řízení na zhotovitele projektované stavby</w:t>
      </w:r>
      <w:r w:rsidR="005A56E3" w:rsidRPr="008C6B5E">
        <w:t xml:space="preserve"> ve lhůtách dle zákona č. 134/2016 Sb., o zadávání veřejných zakázek </w:t>
      </w:r>
      <w:r w:rsidRPr="008C6B5E">
        <w:t xml:space="preserve"> </w:t>
      </w:r>
    </w:p>
    <w:p w:rsidR="003D1735" w:rsidRPr="008C6B5E" w:rsidRDefault="003D1735" w:rsidP="003D1735">
      <w:pPr>
        <w:widowControl w:val="0"/>
        <w:numPr>
          <w:ilvl w:val="0"/>
          <w:numId w:val="2"/>
        </w:numPr>
        <w:autoSpaceDE w:val="0"/>
        <w:autoSpaceDN w:val="0"/>
        <w:adjustRightInd w:val="0"/>
        <w:jc w:val="both"/>
      </w:pPr>
      <w:r w:rsidRPr="008C6B5E">
        <w:t>výkon autorského dozoru</w:t>
      </w:r>
      <w:r w:rsidR="005A56E3" w:rsidRPr="008C6B5E">
        <w:t xml:space="preserve"> do </w:t>
      </w:r>
      <w:r w:rsidR="005A56E3" w:rsidRPr="008C6B5E">
        <w:rPr>
          <w:snapToGrid w:val="0"/>
        </w:rPr>
        <w:t>vydání kolaudačního souhlasu pro projektovanou stavbu, na níž je autorský dozor vykonáván</w:t>
      </w:r>
      <w:r w:rsidRPr="008C6B5E">
        <w:t>.</w:t>
      </w:r>
    </w:p>
    <w:p w:rsidR="005A56E3" w:rsidRPr="008C6B5E" w:rsidRDefault="005A56E3" w:rsidP="005A56E3">
      <w:pPr>
        <w:widowControl w:val="0"/>
        <w:autoSpaceDE w:val="0"/>
        <w:autoSpaceDN w:val="0"/>
        <w:adjustRightInd w:val="0"/>
        <w:jc w:val="both"/>
      </w:pPr>
    </w:p>
    <w:p w:rsidR="005A56E3" w:rsidRPr="008C6B5E" w:rsidRDefault="005A56E3" w:rsidP="005A56E3">
      <w:pPr>
        <w:pStyle w:val="rove2-slovantext"/>
        <w:rPr>
          <w:rFonts w:ascii="Times New Roman" w:hAnsi="Times New Roman"/>
          <w:sz w:val="24"/>
        </w:rPr>
      </w:pPr>
      <w:r w:rsidRPr="008C6B5E">
        <w:rPr>
          <w:rFonts w:ascii="Times New Roman" w:hAnsi="Times New Roman"/>
          <w:sz w:val="24"/>
        </w:rPr>
        <w:t>Termín dokončení jednotlivé části díla je poslední den lhůty pro dokončení jeho části, ve kterém bude objednatelem zahájeno předání a převzetí řádně dokončeného části díla.</w:t>
      </w:r>
    </w:p>
    <w:p w:rsidR="005A56E3" w:rsidRPr="008C6B5E" w:rsidRDefault="005A56E3" w:rsidP="005A56E3">
      <w:pPr>
        <w:pStyle w:val="rove1-slolnku"/>
        <w:rPr>
          <w:rFonts w:ascii="Times New Roman" w:hAnsi="Times New Roman"/>
          <w:sz w:val="24"/>
          <w:szCs w:val="24"/>
        </w:rPr>
      </w:pPr>
    </w:p>
    <w:p w:rsidR="005A56E3" w:rsidRPr="008C6B5E" w:rsidRDefault="005A56E3" w:rsidP="005A56E3">
      <w:pPr>
        <w:pStyle w:val="rove1-nzevlnku"/>
        <w:rPr>
          <w:rFonts w:ascii="Times New Roman" w:hAnsi="Times New Roman" w:cs="Times New Roman"/>
          <w:sz w:val="24"/>
          <w:szCs w:val="24"/>
        </w:rPr>
      </w:pPr>
      <w:r w:rsidRPr="008C6B5E">
        <w:rPr>
          <w:rFonts w:ascii="Times New Roman" w:hAnsi="Times New Roman" w:cs="Times New Roman"/>
          <w:sz w:val="24"/>
          <w:szCs w:val="24"/>
        </w:rPr>
        <w:t xml:space="preserve">Cena díla </w:t>
      </w:r>
    </w:p>
    <w:p w:rsidR="005A56E3" w:rsidRPr="008C6B5E" w:rsidRDefault="005A56E3" w:rsidP="005A56E3">
      <w:pPr>
        <w:pStyle w:val="rove2-slovantext"/>
        <w:rPr>
          <w:rFonts w:ascii="Times New Roman" w:hAnsi="Times New Roman"/>
          <w:sz w:val="24"/>
        </w:rPr>
      </w:pPr>
      <w:r w:rsidRPr="008C6B5E">
        <w:rPr>
          <w:rFonts w:ascii="Times New Roman" w:hAnsi="Times New Roman"/>
          <w:sz w:val="24"/>
        </w:rPr>
        <w:t>Celková cena za řádně zhotovené a předané dílo dle této smlouvy odpovídá nabídce zhotovitele v zadávacím řízení a byla sjednána v této výši:</w:t>
      </w:r>
    </w:p>
    <w:p w:rsidR="005A56E3" w:rsidRPr="008C6B5E" w:rsidRDefault="005A56E3" w:rsidP="00A551FA">
      <w:pPr>
        <w:pStyle w:val="Odstavecseseznamem"/>
        <w:numPr>
          <w:ilvl w:val="0"/>
          <w:numId w:val="2"/>
        </w:numPr>
        <w:jc w:val="both"/>
        <w:rPr>
          <w:lang w:eastAsia="en-US"/>
        </w:rPr>
      </w:pPr>
      <w:r w:rsidRPr="008C6B5E">
        <w:rPr>
          <w:lang w:eastAsia="en-US"/>
        </w:rPr>
        <w:t xml:space="preserve">Celková cena bez </w:t>
      </w:r>
      <w:proofErr w:type="gramStart"/>
      <w:r w:rsidRPr="008C6B5E">
        <w:rPr>
          <w:lang w:eastAsia="en-US"/>
        </w:rPr>
        <w:t xml:space="preserve">DPH </w:t>
      </w:r>
      <w:r w:rsidR="00A551FA" w:rsidRPr="008C6B5E">
        <w:rPr>
          <w:lang w:eastAsia="en-US"/>
        </w:rPr>
        <w:tab/>
      </w:r>
      <w:r w:rsidR="00A551FA" w:rsidRPr="008C6B5E">
        <w:rPr>
          <w:lang w:eastAsia="en-US"/>
        </w:rPr>
        <w:tab/>
      </w:r>
      <w:r w:rsidR="00A551FA" w:rsidRPr="008C6B5E">
        <w:rPr>
          <w:lang w:eastAsia="en-US"/>
        </w:rPr>
        <w:tab/>
      </w:r>
      <w:r w:rsidR="00A551FA" w:rsidRPr="008C6B5E">
        <w:rPr>
          <w:lang w:eastAsia="en-US"/>
        </w:rPr>
        <w:tab/>
      </w:r>
      <w:r w:rsidR="00A551FA" w:rsidRPr="008C6B5E">
        <w:rPr>
          <w:lang w:eastAsia="en-US"/>
        </w:rPr>
        <w:tab/>
      </w:r>
      <w:r w:rsidRPr="008C6B5E">
        <w:rPr>
          <w:lang w:eastAsia="en-US"/>
        </w:rPr>
        <w:tab/>
      </w:r>
      <w:permStart w:id="8" w:edGrp="everyone"/>
      <w:r w:rsidRPr="008C6B5E">
        <w:rPr>
          <w:lang w:eastAsia="en-US"/>
        </w:rPr>
        <w:t>....................</w:t>
      </w:r>
      <w:permEnd w:id="8"/>
      <w:r w:rsidRPr="008C6B5E">
        <w:rPr>
          <w:lang w:eastAsia="en-US"/>
        </w:rPr>
        <w:t xml:space="preserve"> Kč</w:t>
      </w:r>
      <w:proofErr w:type="gramEnd"/>
    </w:p>
    <w:p w:rsidR="005A56E3" w:rsidRPr="008C6B5E" w:rsidRDefault="005A56E3" w:rsidP="00A551FA">
      <w:pPr>
        <w:pStyle w:val="Odstavecseseznamem"/>
        <w:numPr>
          <w:ilvl w:val="0"/>
          <w:numId w:val="2"/>
        </w:numPr>
        <w:jc w:val="both"/>
        <w:rPr>
          <w:lang w:eastAsia="en-US"/>
        </w:rPr>
      </w:pPr>
      <w:proofErr w:type="gramStart"/>
      <w:r w:rsidRPr="008C6B5E">
        <w:rPr>
          <w:lang w:eastAsia="en-US"/>
        </w:rPr>
        <w:t xml:space="preserve">DPH </w:t>
      </w:r>
      <w:r w:rsidRPr="008C6B5E">
        <w:rPr>
          <w:lang w:eastAsia="en-US"/>
        </w:rPr>
        <w:tab/>
      </w:r>
      <w:r w:rsidRPr="008C6B5E">
        <w:rPr>
          <w:lang w:eastAsia="en-US"/>
        </w:rPr>
        <w:tab/>
      </w:r>
      <w:r w:rsidR="00A551FA" w:rsidRPr="008C6B5E">
        <w:rPr>
          <w:lang w:eastAsia="en-US"/>
        </w:rPr>
        <w:tab/>
      </w:r>
      <w:r w:rsidR="00A551FA" w:rsidRPr="008C6B5E">
        <w:rPr>
          <w:lang w:eastAsia="en-US"/>
        </w:rPr>
        <w:tab/>
      </w:r>
      <w:r w:rsidR="00A551FA" w:rsidRPr="008C6B5E">
        <w:rPr>
          <w:lang w:eastAsia="en-US"/>
        </w:rPr>
        <w:tab/>
      </w:r>
      <w:r w:rsidR="00A551FA" w:rsidRPr="008C6B5E">
        <w:rPr>
          <w:lang w:eastAsia="en-US"/>
        </w:rPr>
        <w:tab/>
      </w:r>
      <w:r w:rsidR="00A551FA" w:rsidRPr="008C6B5E">
        <w:rPr>
          <w:lang w:eastAsia="en-US"/>
        </w:rPr>
        <w:tab/>
      </w:r>
      <w:r w:rsidRPr="008C6B5E">
        <w:rPr>
          <w:lang w:eastAsia="en-US"/>
        </w:rPr>
        <w:tab/>
      </w:r>
      <w:permStart w:id="9" w:edGrp="everyone"/>
      <w:r w:rsidRPr="008C6B5E">
        <w:rPr>
          <w:lang w:eastAsia="en-US"/>
        </w:rPr>
        <w:t>....................</w:t>
      </w:r>
      <w:permEnd w:id="9"/>
      <w:r w:rsidRPr="008C6B5E">
        <w:rPr>
          <w:lang w:eastAsia="en-US"/>
        </w:rPr>
        <w:t xml:space="preserve"> Kč</w:t>
      </w:r>
      <w:proofErr w:type="gramEnd"/>
    </w:p>
    <w:p w:rsidR="005A56E3" w:rsidRPr="008C6B5E" w:rsidRDefault="005A56E3" w:rsidP="00A551FA">
      <w:pPr>
        <w:pStyle w:val="Odstavecseseznamem"/>
        <w:numPr>
          <w:ilvl w:val="0"/>
          <w:numId w:val="2"/>
        </w:numPr>
        <w:jc w:val="both"/>
        <w:rPr>
          <w:lang w:eastAsia="en-US"/>
        </w:rPr>
      </w:pPr>
      <w:r w:rsidRPr="008C6B5E">
        <w:rPr>
          <w:lang w:eastAsia="en-US"/>
        </w:rPr>
        <w:t xml:space="preserve">Celková cena včetně </w:t>
      </w:r>
      <w:proofErr w:type="gramStart"/>
      <w:r w:rsidRPr="008C6B5E">
        <w:rPr>
          <w:lang w:eastAsia="en-US"/>
        </w:rPr>
        <w:t>DPH</w:t>
      </w:r>
      <w:r w:rsidR="00A551FA" w:rsidRPr="008C6B5E">
        <w:rPr>
          <w:lang w:eastAsia="en-US"/>
        </w:rPr>
        <w:tab/>
      </w:r>
      <w:r w:rsidR="00A551FA" w:rsidRPr="008C6B5E">
        <w:rPr>
          <w:lang w:eastAsia="en-US"/>
        </w:rPr>
        <w:tab/>
      </w:r>
      <w:r w:rsidR="00A551FA" w:rsidRPr="008C6B5E">
        <w:rPr>
          <w:lang w:eastAsia="en-US"/>
        </w:rPr>
        <w:tab/>
      </w:r>
      <w:r w:rsidR="00A551FA" w:rsidRPr="008C6B5E">
        <w:rPr>
          <w:lang w:eastAsia="en-US"/>
        </w:rPr>
        <w:tab/>
      </w:r>
      <w:r w:rsidR="00A551FA" w:rsidRPr="008C6B5E">
        <w:rPr>
          <w:lang w:eastAsia="en-US"/>
        </w:rPr>
        <w:tab/>
      </w:r>
      <w:permStart w:id="10" w:edGrp="everyone"/>
      <w:r w:rsidRPr="008C6B5E">
        <w:rPr>
          <w:lang w:eastAsia="en-US"/>
        </w:rPr>
        <w:t>....................</w:t>
      </w:r>
      <w:permEnd w:id="10"/>
      <w:proofErr w:type="gramEnd"/>
      <w:r w:rsidRPr="008C6B5E">
        <w:rPr>
          <w:lang w:eastAsia="en-US"/>
        </w:rPr>
        <w:t xml:space="preserve"> Kč</w:t>
      </w:r>
    </w:p>
    <w:p w:rsidR="005A56E3" w:rsidRPr="008C6B5E" w:rsidRDefault="005A56E3" w:rsidP="005A56E3">
      <w:pPr>
        <w:pStyle w:val="rove2-slovantext"/>
        <w:rPr>
          <w:rFonts w:ascii="Times New Roman" w:hAnsi="Times New Roman"/>
          <w:sz w:val="24"/>
        </w:rPr>
      </w:pPr>
      <w:r w:rsidRPr="008C6B5E">
        <w:rPr>
          <w:rFonts w:ascii="Times New Roman" w:hAnsi="Times New Roman"/>
          <w:sz w:val="24"/>
        </w:rPr>
        <w:t xml:space="preserve">Cena Díla </w:t>
      </w:r>
      <w:proofErr w:type="gramStart"/>
      <w:r w:rsidRPr="008C6B5E">
        <w:rPr>
          <w:rFonts w:ascii="Times New Roman" w:hAnsi="Times New Roman"/>
          <w:sz w:val="24"/>
        </w:rPr>
        <w:t>je</w:t>
      </w:r>
      <w:proofErr w:type="gramEnd"/>
      <w:r w:rsidRPr="008C6B5E">
        <w:rPr>
          <w:rFonts w:ascii="Times New Roman" w:hAnsi="Times New Roman"/>
          <w:sz w:val="24"/>
        </w:rPr>
        <w:t xml:space="preserve"> pro jednotlivé části díla byla sjednána takto:</w:t>
      </w:r>
    </w:p>
    <w:p w:rsidR="005A56E3" w:rsidRPr="008C6B5E" w:rsidRDefault="005A56E3" w:rsidP="00A551FA">
      <w:pPr>
        <w:pStyle w:val="Odstavecseseznamem"/>
        <w:numPr>
          <w:ilvl w:val="0"/>
          <w:numId w:val="2"/>
        </w:numPr>
        <w:jc w:val="both"/>
        <w:rPr>
          <w:lang w:eastAsia="en-US"/>
        </w:rPr>
      </w:pPr>
      <w:bookmarkStart w:id="1" w:name="_Ref366598223"/>
      <w:r w:rsidRPr="008C6B5E">
        <w:rPr>
          <w:lang w:eastAsia="en-US"/>
        </w:rPr>
        <w:t xml:space="preserve">zhotovení dokumentace pro vydání územního </w:t>
      </w:r>
      <w:proofErr w:type="gramStart"/>
      <w:r w:rsidRPr="008C6B5E">
        <w:rPr>
          <w:lang w:eastAsia="en-US"/>
        </w:rPr>
        <w:t xml:space="preserve">rozhodnutí </w:t>
      </w:r>
      <w:r w:rsidR="00A551FA" w:rsidRPr="008C6B5E">
        <w:rPr>
          <w:lang w:eastAsia="en-US"/>
        </w:rPr>
        <w:tab/>
      </w:r>
      <w:permStart w:id="11" w:edGrp="everyone"/>
      <w:r w:rsidRPr="008C6B5E">
        <w:rPr>
          <w:lang w:eastAsia="en-US"/>
        </w:rPr>
        <w:t>....................</w:t>
      </w:r>
      <w:permEnd w:id="11"/>
      <w:r w:rsidRPr="008C6B5E">
        <w:rPr>
          <w:lang w:eastAsia="en-US"/>
        </w:rPr>
        <w:t xml:space="preserve"> Kč</w:t>
      </w:r>
      <w:proofErr w:type="gramEnd"/>
      <w:r w:rsidRPr="008C6B5E">
        <w:rPr>
          <w:lang w:eastAsia="en-US"/>
        </w:rPr>
        <w:t xml:space="preserve"> bez DPH,</w:t>
      </w:r>
      <w:bookmarkEnd w:id="1"/>
    </w:p>
    <w:p w:rsidR="005A56E3" w:rsidRPr="008C6B5E" w:rsidRDefault="005A56E3" w:rsidP="00A551FA">
      <w:pPr>
        <w:pStyle w:val="Odstavecseseznamem"/>
        <w:numPr>
          <w:ilvl w:val="0"/>
          <w:numId w:val="2"/>
        </w:numPr>
        <w:jc w:val="both"/>
        <w:rPr>
          <w:lang w:eastAsia="en-US"/>
        </w:rPr>
      </w:pPr>
      <w:bookmarkStart w:id="2" w:name="_Ref451261720"/>
      <w:bookmarkStart w:id="3" w:name="_Ref366598429"/>
      <w:r w:rsidRPr="008C6B5E">
        <w:rPr>
          <w:lang w:eastAsia="en-US"/>
        </w:rPr>
        <w:t xml:space="preserve">zhotovení dokumentace pro vydání stavebního </w:t>
      </w:r>
      <w:proofErr w:type="gramStart"/>
      <w:r w:rsidRPr="008C6B5E">
        <w:rPr>
          <w:lang w:eastAsia="en-US"/>
        </w:rPr>
        <w:t>povolení</w:t>
      </w:r>
      <w:bookmarkEnd w:id="2"/>
      <w:r w:rsidR="00A551FA" w:rsidRPr="008C6B5E">
        <w:rPr>
          <w:lang w:eastAsia="en-US"/>
        </w:rPr>
        <w:tab/>
      </w:r>
      <w:permStart w:id="12" w:edGrp="everyone"/>
      <w:r w:rsidR="00A551FA" w:rsidRPr="008C6B5E">
        <w:rPr>
          <w:lang w:eastAsia="en-US"/>
        </w:rPr>
        <w:t>....................</w:t>
      </w:r>
      <w:permEnd w:id="12"/>
      <w:proofErr w:type="gramEnd"/>
      <w:r w:rsidR="00A551FA" w:rsidRPr="008C6B5E">
        <w:rPr>
          <w:lang w:eastAsia="en-US"/>
        </w:rPr>
        <w:t xml:space="preserve"> Kč bez DPH,</w:t>
      </w:r>
    </w:p>
    <w:p w:rsidR="005A56E3" w:rsidRPr="008C6B5E" w:rsidRDefault="005A56E3" w:rsidP="00A551FA">
      <w:pPr>
        <w:pStyle w:val="Odstavecseseznamem"/>
        <w:numPr>
          <w:ilvl w:val="0"/>
          <w:numId w:val="2"/>
        </w:numPr>
        <w:jc w:val="both"/>
        <w:rPr>
          <w:lang w:eastAsia="en-US"/>
        </w:rPr>
      </w:pPr>
      <w:bookmarkStart w:id="4" w:name="_Ref451261844"/>
      <w:r w:rsidRPr="008C6B5E">
        <w:rPr>
          <w:lang w:eastAsia="en-US"/>
        </w:rPr>
        <w:t xml:space="preserve">zhotovení dokumentace pro </w:t>
      </w:r>
      <w:bookmarkEnd w:id="4"/>
      <w:r w:rsidRPr="008C6B5E">
        <w:rPr>
          <w:lang w:eastAsia="en-US"/>
        </w:rPr>
        <w:t xml:space="preserve">provedení </w:t>
      </w:r>
      <w:proofErr w:type="gramStart"/>
      <w:r w:rsidRPr="008C6B5E">
        <w:rPr>
          <w:lang w:eastAsia="en-US"/>
        </w:rPr>
        <w:t>stavby</w:t>
      </w:r>
      <w:r w:rsidR="00A551FA" w:rsidRPr="008C6B5E">
        <w:rPr>
          <w:lang w:eastAsia="en-US"/>
        </w:rPr>
        <w:tab/>
      </w:r>
      <w:r w:rsidR="00A551FA" w:rsidRPr="008C6B5E">
        <w:rPr>
          <w:lang w:eastAsia="en-US"/>
        </w:rPr>
        <w:tab/>
      </w:r>
      <w:r w:rsidR="00A551FA" w:rsidRPr="008C6B5E">
        <w:rPr>
          <w:lang w:eastAsia="en-US"/>
        </w:rPr>
        <w:tab/>
      </w:r>
      <w:permStart w:id="13" w:edGrp="everyone"/>
      <w:r w:rsidRPr="008C6B5E">
        <w:rPr>
          <w:lang w:eastAsia="en-US"/>
        </w:rPr>
        <w:t>....................</w:t>
      </w:r>
      <w:permEnd w:id="13"/>
      <w:proofErr w:type="gramEnd"/>
      <w:r w:rsidRPr="008C6B5E">
        <w:rPr>
          <w:lang w:eastAsia="en-US"/>
        </w:rPr>
        <w:t xml:space="preserve"> Kč bez DPH,</w:t>
      </w:r>
    </w:p>
    <w:p w:rsidR="00A551FA" w:rsidRDefault="00A551FA" w:rsidP="00A551FA">
      <w:pPr>
        <w:pStyle w:val="Odstavecseseznamem"/>
        <w:numPr>
          <w:ilvl w:val="0"/>
          <w:numId w:val="2"/>
        </w:numPr>
        <w:jc w:val="both"/>
        <w:rPr>
          <w:lang w:eastAsia="en-US"/>
        </w:rPr>
      </w:pPr>
      <w:r w:rsidRPr="008C6B5E">
        <w:rPr>
          <w:lang w:eastAsia="en-US"/>
        </w:rPr>
        <w:t xml:space="preserve">inženýrské činnosti </w:t>
      </w:r>
      <w:r w:rsidR="00FE65CC">
        <w:rPr>
          <w:lang w:eastAsia="en-US"/>
        </w:rPr>
        <w:t xml:space="preserve">spojené s územním </w:t>
      </w:r>
      <w:proofErr w:type="gramStart"/>
      <w:r w:rsidR="00FE65CC">
        <w:rPr>
          <w:lang w:eastAsia="en-US"/>
        </w:rPr>
        <w:t xml:space="preserve">rozhodnutím </w:t>
      </w:r>
      <w:r w:rsidRPr="008C6B5E">
        <w:rPr>
          <w:lang w:eastAsia="en-US"/>
        </w:rPr>
        <w:tab/>
      </w:r>
      <w:r w:rsidRPr="008C6B5E">
        <w:rPr>
          <w:lang w:eastAsia="en-US"/>
        </w:rPr>
        <w:tab/>
      </w:r>
      <w:permStart w:id="14" w:edGrp="everyone"/>
      <w:r w:rsidRPr="008C6B5E">
        <w:rPr>
          <w:lang w:eastAsia="en-US"/>
        </w:rPr>
        <w:t>....................</w:t>
      </w:r>
      <w:permEnd w:id="14"/>
      <w:r w:rsidRPr="008C6B5E">
        <w:rPr>
          <w:lang w:eastAsia="en-US"/>
        </w:rPr>
        <w:t xml:space="preserve"> Kč</w:t>
      </w:r>
      <w:proofErr w:type="gramEnd"/>
      <w:r w:rsidRPr="008C6B5E">
        <w:rPr>
          <w:lang w:eastAsia="en-US"/>
        </w:rPr>
        <w:t xml:space="preserve"> bez DPH,</w:t>
      </w:r>
    </w:p>
    <w:p w:rsidR="00FE65CC" w:rsidRPr="008C6B5E" w:rsidRDefault="00FE65CC" w:rsidP="00FE65CC">
      <w:pPr>
        <w:pStyle w:val="Odstavecseseznamem"/>
        <w:numPr>
          <w:ilvl w:val="0"/>
          <w:numId w:val="2"/>
        </w:numPr>
        <w:jc w:val="both"/>
        <w:rPr>
          <w:lang w:eastAsia="en-US"/>
        </w:rPr>
      </w:pPr>
      <w:r w:rsidRPr="008C6B5E">
        <w:rPr>
          <w:lang w:eastAsia="en-US"/>
        </w:rPr>
        <w:t xml:space="preserve">inženýrské činnosti </w:t>
      </w:r>
      <w:r>
        <w:rPr>
          <w:lang w:eastAsia="en-US"/>
        </w:rPr>
        <w:t xml:space="preserve">spojené se stavebním </w:t>
      </w:r>
      <w:proofErr w:type="gramStart"/>
      <w:r>
        <w:rPr>
          <w:lang w:eastAsia="en-US"/>
        </w:rPr>
        <w:t xml:space="preserve">rozhodnutím </w:t>
      </w:r>
      <w:r w:rsidRPr="008C6B5E">
        <w:rPr>
          <w:lang w:eastAsia="en-US"/>
        </w:rPr>
        <w:tab/>
      </w:r>
      <w:permStart w:id="15" w:edGrp="everyone"/>
      <w:r w:rsidRPr="008C6B5E">
        <w:rPr>
          <w:lang w:eastAsia="en-US"/>
        </w:rPr>
        <w:t>....................</w:t>
      </w:r>
      <w:permEnd w:id="15"/>
      <w:r w:rsidRPr="008C6B5E">
        <w:rPr>
          <w:lang w:eastAsia="en-US"/>
        </w:rPr>
        <w:t xml:space="preserve"> Kč</w:t>
      </w:r>
      <w:proofErr w:type="gramEnd"/>
      <w:r w:rsidRPr="008C6B5E">
        <w:rPr>
          <w:lang w:eastAsia="en-US"/>
        </w:rPr>
        <w:t xml:space="preserve"> bez DPH,</w:t>
      </w:r>
    </w:p>
    <w:p w:rsidR="005A56E3" w:rsidRPr="008C6B5E" w:rsidRDefault="005A56E3" w:rsidP="00A551FA">
      <w:pPr>
        <w:pStyle w:val="Odstavecseseznamem"/>
        <w:numPr>
          <w:ilvl w:val="0"/>
          <w:numId w:val="2"/>
        </w:numPr>
        <w:jc w:val="both"/>
        <w:rPr>
          <w:lang w:eastAsia="en-US"/>
        </w:rPr>
      </w:pPr>
      <w:bookmarkStart w:id="5" w:name="_Ref451262077"/>
      <w:r w:rsidRPr="008C6B5E">
        <w:rPr>
          <w:lang w:eastAsia="en-US"/>
        </w:rPr>
        <w:t xml:space="preserve">součinnost při výběru zhotovitele </w:t>
      </w:r>
      <w:proofErr w:type="gramStart"/>
      <w:r w:rsidR="00A551FA" w:rsidRPr="008C6B5E">
        <w:rPr>
          <w:lang w:eastAsia="en-US"/>
        </w:rPr>
        <w:t>s</w:t>
      </w:r>
      <w:r w:rsidRPr="008C6B5E">
        <w:rPr>
          <w:lang w:eastAsia="en-US"/>
        </w:rPr>
        <w:t>tavby</w:t>
      </w:r>
      <w:r w:rsidR="00A551FA" w:rsidRPr="008C6B5E">
        <w:rPr>
          <w:lang w:eastAsia="en-US"/>
        </w:rPr>
        <w:tab/>
      </w:r>
      <w:r w:rsidR="00A551FA" w:rsidRPr="008C6B5E">
        <w:rPr>
          <w:lang w:eastAsia="en-US"/>
        </w:rPr>
        <w:tab/>
      </w:r>
      <w:r w:rsidR="00A551FA" w:rsidRPr="008C6B5E">
        <w:rPr>
          <w:lang w:eastAsia="en-US"/>
        </w:rPr>
        <w:tab/>
      </w:r>
      <w:permStart w:id="16" w:edGrp="everyone"/>
      <w:r w:rsidRPr="008C6B5E">
        <w:rPr>
          <w:lang w:eastAsia="en-US"/>
        </w:rPr>
        <w:t>....................</w:t>
      </w:r>
      <w:permEnd w:id="16"/>
      <w:proofErr w:type="gramEnd"/>
      <w:r w:rsidRPr="008C6B5E">
        <w:rPr>
          <w:lang w:eastAsia="en-US"/>
        </w:rPr>
        <w:t xml:space="preserve"> Kč bez DPH,</w:t>
      </w:r>
      <w:bookmarkEnd w:id="3"/>
      <w:bookmarkEnd w:id="5"/>
    </w:p>
    <w:p w:rsidR="005A56E3" w:rsidRPr="008C6B5E" w:rsidRDefault="005A56E3" w:rsidP="00A551FA">
      <w:pPr>
        <w:pStyle w:val="Odstavecseseznamem"/>
        <w:numPr>
          <w:ilvl w:val="0"/>
          <w:numId w:val="2"/>
        </w:numPr>
        <w:jc w:val="both"/>
        <w:rPr>
          <w:lang w:eastAsia="en-US"/>
        </w:rPr>
      </w:pPr>
      <w:bookmarkStart w:id="6" w:name="_Ref366598568"/>
      <w:r w:rsidRPr="008C6B5E">
        <w:rPr>
          <w:lang w:eastAsia="en-US"/>
        </w:rPr>
        <w:t xml:space="preserve">výkon autorského </w:t>
      </w:r>
      <w:proofErr w:type="gramStart"/>
      <w:r w:rsidRPr="008C6B5E">
        <w:rPr>
          <w:lang w:eastAsia="en-US"/>
        </w:rPr>
        <w:t>dozoru</w:t>
      </w:r>
      <w:r w:rsidR="00A551FA" w:rsidRPr="008C6B5E">
        <w:rPr>
          <w:lang w:eastAsia="en-US"/>
        </w:rPr>
        <w:tab/>
      </w:r>
      <w:r w:rsidR="00A551FA" w:rsidRPr="008C6B5E">
        <w:rPr>
          <w:lang w:eastAsia="en-US"/>
        </w:rPr>
        <w:tab/>
      </w:r>
      <w:r w:rsidR="00A551FA" w:rsidRPr="008C6B5E">
        <w:rPr>
          <w:lang w:eastAsia="en-US"/>
        </w:rPr>
        <w:tab/>
      </w:r>
      <w:r w:rsidR="00A551FA" w:rsidRPr="008C6B5E">
        <w:rPr>
          <w:lang w:eastAsia="en-US"/>
        </w:rPr>
        <w:tab/>
      </w:r>
      <w:r w:rsidR="00A551FA" w:rsidRPr="008C6B5E">
        <w:rPr>
          <w:lang w:eastAsia="en-US"/>
        </w:rPr>
        <w:tab/>
      </w:r>
      <w:r w:rsidR="00A551FA" w:rsidRPr="008C6B5E">
        <w:rPr>
          <w:lang w:eastAsia="en-US"/>
        </w:rPr>
        <w:tab/>
      </w:r>
      <w:permStart w:id="17" w:edGrp="everyone"/>
      <w:r w:rsidRPr="008C6B5E">
        <w:rPr>
          <w:lang w:eastAsia="en-US"/>
        </w:rPr>
        <w:t>....................</w:t>
      </w:r>
      <w:permEnd w:id="17"/>
      <w:proofErr w:type="gramEnd"/>
      <w:r w:rsidRPr="008C6B5E">
        <w:rPr>
          <w:lang w:eastAsia="en-US"/>
        </w:rPr>
        <w:t xml:space="preserve"> Kč bez DPH,</w:t>
      </w:r>
      <w:bookmarkEnd w:id="6"/>
    </w:p>
    <w:p w:rsidR="005A56E3" w:rsidRPr="008C6B5E" w:rsidRDefault="005A56E3" w:rsidP="00A551FA">
      <w:pPr>
        <w:pStyle w:val="Odstavecseseznamem"/>
        <w:numPr>
          <w:ilvl w:val="0"/>
          <w:numId w:val="2"/>
        </w:numPr>
        <w:jc w:val="both"/>
        <w:rPr>
          <w:lang w:eastAsia="en-US"/>
        </w:rPr>
      </w:pPr>
      <w:proofErr w:type="gramStart"/>
      <w:r w:rsidRPr="008C6B5E">
        <w:rPr>
          <w:lang w:eastAsia="en-US"/>
        </w:rPr>
        <w:t>CELKEM</w:t>
      </w:r>
      <w:r w:rsidR="00A551FA" w:rsidRPr="008C6B5E">
        <w:rPr>
          <w:lang w:eastAsia="en-US"/>
        </w:rPr>
        <w:tab/>
      </w:r>
      <w:r w:rsidR="00A551FA" w:rsidRPr="008C6B5E">
        <w:rPr>
          <w:lang w:eastAsia="en-US"/>
        </w:rPr>
        <w:tab/>
      </w:r>
      <w:r w:rsidR="00A551FA" w:rsidRPr="008C6B5E">
        <w:rPr>
          <w:lang w:eastAsia="en-US"/>
        </w:rPr>
        <w:tab/>
      </w:r>
      <w:r w:rsidR="00A551FA" w:rsidRPr="008C6B5E">
        <w:rPr>
          <w:lang w:eastAsia="en-US"/>
        </w:rPr>
        <w:tab/>
      </w:r>
      <w:r w:rsidR="00A551FA" w:rsidRPr="008C6B5E">
        <w:rPr>
          <w:lang w:eastAsia="en-US"/>
        </w:rPr>
        <w:tab/>
      </w:r>
      <w:r w:rsidR="00A551FA" w:rsidRPr="008C6B5E">
        <w:rPr>
          <w:lang w:eastAsia="en-US"/>
        </w:rPr>
        <w:tab/>
      </w:r>
      <w:r w:rsidR="00A551FA" w:rsidRPr="008C6B5E">
        <w:rPr>
          <w:lang w:eastAsia="en-US"/>
        </w:rPr>
        <w:tab/>
      </w:r>
      <w:r w:rsidR="00A551FA" w:rsidRPr="008C6B5E">
        <w:rPr>
          <w:lang w:eastAsia="en-US"/>
        </w:rPr>
        <w:tab/>
      </w:r>
      <w:permStart w:id="18" w:edGrp="everyone"/>
      <w:r w:rsidRPr="008C6B5E">
        <w:rPr>
          <w:lang w:eastAsia="en-US"/>
        </w:rPr>
        <w:t>....................</w:t>
      </w:r>
      <w:permEnd w:id="18"/>
      <w:proofErr w:type="gramEnd"/>
      <w:r w:rsidRPr="008C6B5E">
        <w:rPr>
          <w:lang w:eastAsia="en-US"/>
        </w:rPr>
        <w:t xml:space="preserve"> Kč bez DPH.</w:t>
      </w:r>
    </w:p>
    <w:p w:rsidR="005A56E3" w:rsidRPr="008C6B5E" w:rsidRDefault="005A56E3" w:rsidP="00A551FA">
      <w:pPr>
        <w:pStyle w:val="rove2-slovantext"/>
        <w:rPr>
          <w:rFonts w:ascii="Times New Roman" w:hAnsi="Times New Roman"/>
          <w:bCs/>
          <w:sz w:val="24"/>
        </w:rPr>
      </w:pPr>
      <w:r w:rsidRPr="008C6B5E">
        <w:rPr>
          <w:rFonts w:ascii="Times New Roman" w:hAnsi="Times New Roman"/>
          <w:bCs/>
          <w:sz w:val="24"/>
        </w:rPr>
        <w:t xml:space="preserve">Sjednaná celková cena </w:t>
      </w:r>
      <w:r w:rsidR="00A551FA" w:rsidRPr="008C6B5E">
        <w:rPr>
          <w:rFonts w:ascii="Times New Roman" w:hAnsi="Times New Roman"/>
          <w:bCs/>
          <w:sz w:val="24"/>
        </w:rPr>
        <w:t>d</w:t>
      </w:r>
      <w:r w:rsidRPr="008C6B5E">
        <w:rPr>
          <w:rFonts w:ascii="Times New Roman" w:hAnsi="Times New Roman"/>
          <w:bCs/>
          <w:sz w:val="24"/>
        </w:rPr>
        <w:t>íla</w:t>
      </w:r>
      <w:r w:rsidRPr="008C6B5E">
        <w:rPr>
          <w:rFonts w:ascii="Times New Roman" w:hAnsi="Times New Roman"/>
          <w:sz w:val="24"/>
        </w:rPr>
        <w:t xml:space="preserve"> je cenou nejvýše přípustnou pro celý rozsah </w:t>
      </w:r>
      <w:r w:rsidR="00A551FA" w:rsidRPr="008C6B5E">
        <w:rPr>
          <w:rFonts w:ascii="Times New Roman" w:hAnsi="Times New Roman"/>
          <w:sz w:val="24"/>
        </w:rPr>
        <w:t>d</w:t>
      </w:r>
      <w:r w:rsidRPr="008C6B5E">
        <w:rPr>
          <w:rFonts w:ascii="Times New Roman" w:hAnsi="Times New Roman"/>
          <w:sz w:val="24"/>
        </w:rPr>
        <w:t xml:space="preserve">íla dle této </w:t>
      </w:r>
      <w:r w:rsidR="00A551FA" w:rsidRPr="008C6B5E">
        <w:rPr>
          <w:rFonts w:ascii="Times New Roman" w:hAnsi="Times New Roman"/>
          <w:sz w:val="24"/>
        </w:rPr>
        <w:t>s</w:t>
      </w:r>
      <w:r w:rsidRPr="008C6B5E">
        <w:rPr>
          <w:rFonts w:ascii="Times New Roman" w:hAnsi="Times New Roman"/>
          <w:sz w:val="24"/>
        </w:rPr>
        <w:t xml:space="preserve">mlouvy a je platná po celou dobu plnění dle této </w:t>
      </w:r>
      <w:r w:rsidR="00A551FA" w:rsidRPr="008C6B5E">
        <w:rPr>
          <w:rFonts w:ascii="Times New Roman" w:hAnsi="Times New Roman"/>
          <w:sz w:val="24"/>
        </w:rPr>
        <w:t>s</w:t>
      </w:r>
      <w:r w:rsidRPr="008C6B5E">
        <w:rPr>
          <w:rFonts w:ascii="Times New Roman" w:hAnsi="Times New Roman"/>
          <w:sz w:val="24"/>
        </w:rPr>
        <w:t>mlouvy.</w:t>
      </w:r>
    </w:p>
    <w:p w:rsidR="005A56E3" w:rsidRPr="008C6B5E" w:rsidRDefault="005A56E3" w:rsidP="00A551FA">
      <w:pPr>
        <w:pStyle w:val="rove2-slovantext"/>
        <w:rPr>
          <w:rFonts w:ascii="Times New Roman" w:hAnsi="Times New Roman"/>
          <w:sz w:val="24"/>
        </w:rPr>
      </w:pPr>
      <w:r w:rsidRPr="008C6B5E">
        <w:rPr>
          <w:rFonts w:ascii="Times New Roman" w:hAnsi="Times New Roman"/>
          <w:sz w:val="24"/>
        </w:rPr>
        <w:lastRenderedPageBreak/>
        <w:t xml:space="preserve">V ceně </w:t>
      </w:r>
      <w:r w:rsidR="00A551FA" w:rsidRPr="008C6B5E">
        <w:rPr>
          <w:rFonts w:ascii="Times New Roman" w:hAnsi="Times New Roman"/>
          <w:sz w:val="24"/>
        </w:rPr>
        <w:t>d</w:t>
      </w:r>
      <w:r w:rsidRPr="008C6B5E">
        <w:rPr>
          <w:rFonts w:ascii="Times New Roman" w:hAnsi="Times New Roman"/>
          <w:sz w:val="24"/>
        </w:rPr>
        <w:t xml:space="preserve">íla jsou obsaženy veškeré práce a činnosti pro řádné splnění předmětu </w:t>
      </w:r>
      <w:r w:rsidR="00A551FA" w:rsidRPr="008C6B5E">
        <w:rPr>
          <w:rFonts w:ascii="Times New Roman" w:hAnsi="Times New Roman"/>
          <w:sz w:val="24"/>
        </w:rPr>
        <w:t>díla dle této s</w:t>
      </w:r>
      <w:r w:rsidRPr="008C6B5E">
        <w:rPr>
          <w:rFonts w:ascii="Times New Roman" w:hAnsi="Times New Roman"/>
          <w:sz w:val="24"/>
        </w:rPr>
        <w:t xml:space="preserve">mlouvy. Cena </w:t>
      </w:r>
      <w:r w:rsidR="00A551FA" w:rsidRPr="008C6B5E">
        <w:rPr>
          <w:rFonts w:ascii="Times New Roman" w:hAnsi="Times New Roman"/>
          <w:sz w:val="24"/>
        </w:rPr>
        <w:t>d</w:t>
      </w:r>
      <w:r w:rsidRPr="008C6B5E">
        <w:rPr>
          <w:rFonts w:ascii="Times New Roman" w:hAnsi="Times New Roman"/>
          <w:sz w:val="24"/>
        </w:rPr>
        <w:t xml:space="preserve">íla obsahuje ocenění případně dalších prací a dodávek, které vyplývají z vymezení předmětu </w:t>
      </w:r>
      <w:r w:rsidR="00A551FA" w:rsidRPr="008C6B5E">
        <w:rPr>
          <w:rFonts w:ascii="Times New Roman" w:hAnsi="Times New Roman"/>
          <w:sz w:val="24"/>
        </w:rPr>
        <w:t>d</w:t>
      </w:r>
      <w:r w:rsidRPr="008C6B5E">
        <w:rPr>
          <w:rFonts w:ascii="Times New Roman" w:hAnsi="Times New Roman"/>
          <w:sz w:val="24"/>
        </w:rPr>
        <w:t xml:space="preserve">íla a tedy v ceně </w:t>
      </w:r>
      <w:r w:rsidR="00A551FA" w:rsidRPr="008C6B5E">
        <w:rPr>
          <w:rFonts w:ascii="Times New Roman" w:hAnsi="Times New Roman"/>
          <w:sz w:val="24"/>
        </w:rPr>
        <w:t>d</w:t>
      </w:r>
      <w:r w:rsidRPr="008C6B5E">
        <w:rPr>
          <w:rFonts w:ascii="Times New Roman" w:hAnsi="Times New Roman"/>
          <w:sz w:val="24"/>
        </w:rPr>
        <w:t xml:space="preserve">íla jsou zahrnuty veškeré náklady, i vedlejší, které </w:t>
      </w:r>
      <w:r w:rsidR="00A551FA" w:rsidRPr="008C6B5E">
        <w:rPr>
          <w:rFonts w:ascii="Times New Roman" w:hAnsi="Times New Roman"/>
          <w:sz w:val="24"/>
        </w:rPr>
        <w:t>z</w:t>
      </w:r>
      <w:r w:rsidRPr="008C6B5E">
        <w:rPr>
          <w:rFonts w:ascii="Times New Roman" w:hAnsi="Times New Roman"/>
          <w:sz w:val="24"/>
        </w:rPr>
        <w:t>hotoviteli v souvislosti se zhotovením Díla vznikly nebo vzniknou.</w:t>
      </w:r>
    </w:p>
    <w:p w:rsidR="005A56E3" w:rsidRPr="008C6B5E" w:rsidRDefault="005A56E3" w:rsidP="00A551FA">
      <w:pPr>
        <w:pStyle w:val="rove2-slovantext"/>
        <w:rPr>
          <w:rFonts w:ascii="Times New Roman" w:hAnsi="Times New Roman"/>
          <w:sz w:val="24"/>
        </w:rPr>
      </w:pPr>
      <w:r w:rsidRPr="008C6B5E">
        <w:rPr>
          <w:rFonts w:ascii="Times New Roman" w:hAnsi="Times New Roman"/>
          <w:sz w:val="24"/>
        </w:rPr>
        <w:t xml:space="preserve">Zhotovitel prohlašuje, že se před podpisem této </w:t>
      </w:r>
      <w:r w:rsidR="00A551FA" w:rsidRPr="008C6B5E">
        <w:rPr>
          <w:rFonts w:ascii="Times New Roman" w:hAnsi="Times New Roman"/>
          <w:sz w:val="24"/>
        </w:rPr>
        <w:t>s</w:t>
      </w:r>
      <w:r w:rsidRPr="008C6B5E">
        <w:rPr>
          <w:rFonts w:ascii="Times New Roman" w:hAnsi="Times New Roman"/>
          <w:sz w:val="24"/>
        </w:rPr>
        <w:t>mlouvy seznámil se všemi okolnostmi a podmínkami svého plnění, které mohou mít jakýkoliv vliv na sjedna</w:t>
      </w:r>
      <w:r w:rsidR="00A551FA" w:rsidRPr="008C6B5E">
        <w:rPr>
          <w:rFonts w:ascii="Times New Roman" w:hAnsi="Times New Roman"/>
          <w:sz w:val="24"/>
        </w:rPr>
        <w:t>nou cenu díla. Veškeré náklady z</w:t>
      </w:r>
      <w:r w:rsidRPr="008C6B5E">
        <w:rPr>
          <w:rFonts w:ascii="Times New Roman" w:hAnsi="Times New Roman"/>
          <w:sz w:val="24"/>
        </w:rPr>
        <w:t>hotovi</w:t>
      </w:r>
      <w:r w:rsidR="00A551FA" w:rsidRPr="008C6B5E">
        <w:rPr>
          <w:rFonts w:ascii="Times New Roman" w:hAnsi="Times New Roman"/>
          <w:sz w:val="24"/>
        </w:rPr>
        <w:t>tele vyplývající z plnění této s</w:t>
      </w:r>
      <w:r w:rsidRPr="008C6B5E">
        <w:rPr>
          <w:rFonts w:ascii="Times New Roman" w:hAnsi="Times New Roman"/>
          <w:sz w:val="24"/>
        </w:rPr>
        <w:t xml:space="preserve">mlouvy jsou zahrnuty ve sjednané ceně Díla.  </w:t>
      </w:r>
    </w:p>
    <w:p w:rsidR="00A551FA" w:rsidRPr="008C6B5E" w:rsidRDefault="00A551FA" w:rsidP="00A551FA">
      <w:pPr>
        <w:pStyle w:val="rove2-slovantext"/>
        <w:rPr>
          <w:rFonts w:ascii="Times New Roman" w:hAnsi="Times New Roman"/>
          <w:sz w:val="24"/>
        </w:rPr>
      </w:pPr>
      <w:r w:rsidRPr="008C6B5E">
        <w:rPr>
          <w:rFonts w:ascii="Times New Roman" w:hAnsi="Times New Roman"/>
          <w:sz w:val="24"/>
        </w:rPr>
        <w:t xml:space="preserve">Cena za provedení </w:t>
      </w:r>
      <w:r w:rsidR="00FE65CC">
        <w:rPr>
          <w:rFonts w:ascii="Times New Roman" w:hAnsi="Times New Roman"/>
          <w:sz w:val="24"/>
        </w:rPr>
        <w:t xml:space="preserve">projektové dokumentace </w:t>
      </w:r>
      <w:r w:rsidRPr="008C6B5E">
        <w:rPr>
          <w:rFonts w:ascii="Times New Roman" w:hAnsi="Times New Roman"/>
          <w:sz w:val="24"/>
        </w:rPr>
        <w:t xml:space="preserve">bude objednatelem zhotoviteli uhrazena po řádném dokončení jednotlivých </w:t>
      </w:r>
      <w:r w:rsidR="00FE65CC">
        <w:rPr>
          <w:rFonts w:ascii="Times New Roman" w:hAnsi="Times New Roman"/>
          <w:sz w:val="24"/>
        </w:rPr>
        <w:t xml:space="preserve">stupňů projektové dokumentace </w:t>
      </w:r>
      <w:r w:rsidRPr="008C6B5E">
        <w:rPr>
          <w:rFonts w:ascii="Times New Roman" w:hAnsi="Times New Roman"/>
          <w:sz w:val="24"/>
        </w:rPr>
        <w:t>a po</w:t>
      </w:r>
      <w:r w:rsidR="00FE65CC">
        <w:rPr>
          <w:rFonts w:ascii="Times New Roman" w:hAnsi="Times New Roman"/>
          <w:sz w:val="24"/>
        </w:rPr>
        <w:t xml:space="preserve"> jejich </w:t>
      </w:r>
      <w:r w:rsidRPr="008C6B5E">
        <w:rPr>
          <w:rFonts w:ascii="Times New Roman" w:hAnsi="Times New Roman"/>
          <w:sz w:val="24"/>
        </w:rPr>
        <w:t>předání a převzetí bez vad a nedodělků na základě vystaveného daňového dokladu (dále jen „faktura“)</w:t>
      </w:r>
      <w:r w:rsidR="00C144B5" w:rsidRPr="008C6B5E">
        <w:rPr>
          <w:rFonts w:ascii="Times New Roman" w:hAnsi="Times New Roman"/>
          <w:sz w:val="24"/>
        </w:rPr>
        <w:t>.</w:t>
      </w:r>
      <w:r w:rsidR="00FE65CC">
        <w:rPr>
          <w:rFonts w:ascii="Times New Roman" w:hAnsi="Times New Roman"/>
          <w:sz w:val="24"/>
        </w:rPr>
        <w:t xml:space="preserve"> Inženýrské činnosti budou fakturovány po právní moci příslušného rozhodnutí. Součinnost při výběru zhotovitele stavby bude fakturována po podpisu smlouvy se zhotovitelem stavby a výkon autorského dozoru bude fakturován po vydání kolaudačního souhlasu. </w:t>
      </w:r>
    </w:p>
    <w:p w:rsidR="00A551FA" w:rsidRPr="008C6B5E" w:rsidRDefault="00A551FA" w:rsidP="00A551FA">
      <w:pPr>
        <w:pStyle w:val="rove2-slovantext"/>
        <w:rPr>
          <w:rFonts w:ascii="Times New Roman" w:hAnsi="Times New Roman"/>
          <w:sz w:val="24"/>
        </w:rPr>
      </w:pPr>
      <w:r w:rsidRPr="008C6B5E">
        <w:rPr>
          <w:rFonts w:ascii="Times New Roman" w:hAnsi="Times New Roman"/>
          <w:sz w:val="24"/>
        </w:rPr>
        <w:t xml:space="preserve">O předání a převzetí </w:t>
      </w:r>
      <w:r w:rsidR="00C144B5" w:rsidRPr="008C6B5E">
        <w:rPr>
          <w:rFonts w:ascii="Times New Roman" w:hAnsi="Times New Roman"/>
          <w:sz w:val="24"/>
        </w:rPr>
        <w:t xml:space="preserve">jednotlivých částí díla </w:t>
      </w:r>
      <w:r w:rsidRPr="008C6B5E">
        <w:rPr>
          <w:rFonts w:ascii="Times New Roman" w:hAnsi="Times New Roman"/>
          <w:sz w:val="24"/>
        </w:rPr>
        <w:t xml:space="preserve">se sepíše zápis, jehož obsahem bude rovněž soupis případných vad a termín jejich odstranění. </w:t>
      </w:r>
    </w:p>
    <w:p w:rsidR="00A551FA" w:rsidRPr="008C6B5E" w:rsidRDefault="00A551FA" w:rsidP="00A551FA">
      <w:pPr>
        <w:pStyle w:val="rove2-slovantext"/>
        <w:rPr>
          <w:rFonts w:ascii="Times New Roman" w:hAnsi="Times New Roman"/>
          <w:sz w:val="24"/>
        </w:rPr>
      </w:pPr>
      <w:r w:rsidRPr="008C6B5E">
        <w:rPr>
          <w:rFonts w:ascii="Times New Roman" w:hAnsi="Times New Roman"/>
          <w:sz w:val="24"/>
        </w:rPr>
        <w:t xml:space="preserve">Smluvní </w:t>
      </w:r>
      <w:r w:rsidR="00C144B5" w:rsidRPr="008C6B5E">
        <w:rPr>
          <w:rFonts w:ascii="Times New Roman" w:hAnsi="Times New Roman"/>
          <w:sz w:val="24"/>
        </w:rPr>
        <w:t>strany si ujednávají, že faktury budou vystaveny se splatností 3</w:t>
      </w:r>
      <w:r w:rsidRPr="008C6B5E">
        <w:rPr>
          <w:rFonts w:ascii="Times New Roman" w:hAnsi="Times New Roman"/>
          <w:sz w:val="24"/>
        </w:rPr>
        <w:t>0 dní ode dne řádného předání faktury objednateli. Faktura dle tohoto článku smlouvy bude obsahovat náležitosti daňového dokladu stanovené zákonem č. 235/2004 Sb., o dani z přidané hodnoty, ve znění pozdějších před</w:t>
      </w:r>
      <w:r w:rsidR="00C144B5" w:rsidRPr="008C6B5E">
        <w:rPr>
          <w:rFonts w:ascii="Times New Roman" w:hAnsi="Times New Roman"/>
          <w:sz w:val="24"/>
        </w:rPr>
        <w:t>pisů, a zákonem č. 563/1991 Sb.,</w:t>
      </w:r>
      <w:r w:rsidRPr="008C6B5E">
        <w:rPr>
          <w:rFonts w:ascii="Times New Roman" w:hAnsi="Times New Roman"/>
          <w:sz w:val="24"/>
        </w:rPr>
        <w:t xml:space="preserve"> o účetnictví, ve znění pozdějších předpisů.</w:t>
      </w:r>
    </w:p>
    <w:p w:rsidR="00C144B5" w:rsidRPr="008C6B5E" w:rsidRDefault="00C144B5" w:rsidP="00C144B5">
      <w:pPr>
        <w:pStyle w:val="rove1-slolnku"/>
        <w:rPr>
          <w:rFonts w:ascii="Times New Roman" w:hAnsi="Times New Roman"/>
          <w:sz w:val="24"/>
          <w:szCs w:val="24"/>
        </w:rPr>
      </w:pPr>
    </w:p>
    <w:p w:rsidR="00EF0E06" w:rsidRPr="008C6B5E" w:rsidRDefault="00EF0E06" w:rsidP="00C144B5">
      <w:pPr>
        <w:jc w:val="center"/>
        <w:rPr>
          <w:b/>
        </w:rPr>
      </w:pPr>
      <w:r w:rsidRPr="008C6B5E">
        <w:rPr>
          <w:b/>
        </w:rPr>
        <w:t>Autorská práva</w:t>
      </w:r>
    </w:p>
    <w:p w:rsidR="00C144B5" w:rsidRPr="008C6B5E" w:rsidRDefault="00C144B5" w:rsidP="00C144B5">
      <w:pPr>
        <w:jc w:val="center"/>
        <w:rPr>
          <w:b/>
        </w:rPr>
      </w:pPr>
    </w:p>
    <w:p w:rsidR="00EF0E06" w:rsidRPr="008C6B5E" w:rsidRDefault="00EF0E06" w:rsidP="00C144B5">
      <w:pPr>
        <w:pStyle w:val="rove2-slovantext"/>
        <w:rPr>
          <w:rFonts w:ascii="Times New Roman" w:hAnsi="Times New Roman"/>
          <w:sz w:val="24"/>
        </w:rPr>
      </w:pPr>
      <w:r w:rsidRPr="008C6B5E">
        <w:rPr>
          <w:rFonts w:ascii="Times New Roman" w:hAnsi="Times New Roman"/>
          <w:sz w:val="24"/>
        </w:rPr>
        <w:t xml:space="preserve">Pro případ, že by dílo nebo některá jeho část naplnila znaky autorského díla podle zákona č. 121/2000 Sb., o právu autorském, o právech souvisejících s právem autorským a o změně některých zákonů (autorský zákon), v platném znění, touto smlouvou poskytuje zhotovitel objednateli oprávnění k výkonu práva dílo užít (licenci) ke všem způsobům užití známým v době uzavření této smlouvy v rozsahu neomezeném, co se týká času, množství užití díla a územního rozsahu. </w:t>
      </w:r>
    </w:p>
    <w:p w:rsidR="00EF0E06" w:rsidRPr="008C6B5E" w:rsidRDefault="00C144B5" w:rsidP="00EF0E06">
      <w:pPr>
        <w:pStyle w:val="rove2-slovantext"/>
        <w:rPr>
          <w:rFonts w:ascii="Times New Roman" w:hAnsi="Times New Roman"/>
          <w:sz w:val="24"/>
        </w:rPr>
      </w:pPr>
      <w:r w:rsidRPr="008C6B5E">
        <w:rPr>
          <w:rFonts w:ascii="Times New Roman" w:hAnsi="Times New Roman"/>
          <w:sz w:val="24"/>
        </w:rPr>
        <w:t xml:space="preserve">Zhotovitel </w:t>
      </w:r>
      <w:r w:rsidR="00EF0E06" w:rsidRPr="008C6B5E">
        <w:rPr>
          <w:rFonts w:ascii="Times New Roman" w:hAnsi="Times New Roman"/>
          <w:sz w:val="24"/>
        </w:rPr>
        <w:t xml:space="preserve">tímto dává objednateli svolení ke zveřejnění díla i jeho případně změněných verzí, úpravám díla, zpracování díla, spojení díla s jiným dílem, zařazení díla beze změny nebo po zpracování do libovolného souborného díla, k užití díla, a to i upraveného či zpracovaného, při užití libovolného souborného díla, ve spojení s jiným dílem, to vše způsobem a v rozsahu uvedenými shora v tomto článku, a dále i k tomu, aby objednatel </w:t>
      </w:r>
      <w:r w:rsidR="00EF0E06" w:rsidRPr="008C6B5E">
        <w:rPr>
          <w:rFonts w:ascii="Times New Roman" w:hAnsi="Times New Roman"/>
          <w:sz w:val="24"/>
        </w:rPr>
        <w:lastRenderedPageBreak/>
        <w:t xml:space="preserve">uváděl dílo na veřejnost pod svým jménem s tím, že si za žádných okolností nebude osobovat autorství k dílu. Objednatel je oprávněn oprávnění tvořící součást licence poskytnout třetí osobě zcela. </w:t>
      </w:r>
    </w:p>
    <w:p w:rsidR="00EF0E06" w:rsidRPr="008C6B5E" w:rsidRDefault="00EF0E06" w:rsidP="00C144B5">
      <w:pPr>
        <w:pStyle w:val="rove2-slovantext"/>
        <w:rPr>
          <w:rFonts w:ascii="Times New Roman" w:hAnsi="Times New Roman"/>
          <w:sz w:val="24"/>
        </w:rPr>
      </w:pPr>
      <w:r w:rsidRPr="008C6B5E">
        <w:rPr>
          <w:rFonts w:ascii="Times New Roman" w:hAnsi="Times New Roman"/>
          <w:sz w:val="24"/>
        </w:rPr>
        <w:t xml:space="preserve">Objednatel není povinen licenci využít. </w:t>
      </w:r>
    </w:p>
    <w:p w:rsidR="00C144B5" w:rsidRPr="008C6B5E" w:rsidRDefault="00EF0E06" w:rsidP="00C144B5">
      <w:pPr>
        <w:pStyle w:val="rove2-slovantext"/>
        <w:rPr>
          <w:rFonts w:ascii="Times New Roman" w:hAnsi="Times New Roman"/>
          <w:sz w:val="24"/>
        </w:rPr>
      </w:pPr>
      <w:r w:rsidRPr="008C6B5E">
        <w:rPr>
          <w:rFonts w:ascii="Times New Roman" w:hAnsi="Times New Roman"/>
          <w:sz w:val="24"/>
        </w:rPr>
        <w:t>Smluvní strany se dohodly na tom, že odměna za poskytnutí licence je součástí ceny díla dohodnuté v</w:t>
      </w:r>
      <w:r w:rsidR="00C144B5" w:rsidRPr="008C6B5E">
        <w:rPr>
          <w:rFonts w:ascii="Times New Roman" w:hAnsi="Times New Roman"/>
          <w:sz w:val="24"/>
        </w:rPr>
        <w:t> této s</w:t>
      </w:r>
      <w:r w:rsidRPr="008C6B5E">
        <w:rPr>
          <w:rFonts w:ascii="Times New Roman" w:hAnsi="Times New Roman"/>
          <w:sz w:val="24"/>
        </w:rPr>
        <w:t>mlouv</w:t>
      </w:r>
      <w:r w:rsidR="00C144B5" w:rsidRPr="008C6B5E">
        <w:rPr>
          <w:rFonts w:ascii="Times New Roman" w:hAnsi="Times New Roman"/>
          <w:sz w:val="24"/>
        </w:rPr>
        <w:t>ě</w:t>
      </w:r>
      <w:r w:rsidRPr="008C6B5E">
        <w:rPr>
          <w:rFonts w:ascii="Times New Roman" w:hAnsi="Times New Roman"/>
          <w:sz w:val="24"/>
        </w:rPr>
        <w:t xml:space="preserve">. </w:t>
      </w:r>
    </w:p>
    <w:p w:rsidR="00EF0E06" w:rsidRPr="008C6B5E" w:rsidRDefault="00EF0E06" w:rsidP="00C144B5">
      <w:pPr>
        <w:pStyle w:val="rove2-slovantext"/>
        <w:rPr>
          <w:rFonts w:ascii="Times New Roman" w:hAnsi="Times New Roman"/>
          <w:sz w:val="24"/>
        </w:rPr>
      </w:pPr>
      <w:r w:rsidRPr="008C6B5E">
        <w:rPr>
          <w:rFonts w:ascii="Times New Roman" w:hAnsi="Times New Roman"/>
          <w:sz w:val="24"/>
        </w:rPr>
        <w:t xml:space="preserve">Zhotovitel není oprávněn dílo nebo jeho části, jsou-li předmětem duševního vlastnictví, poskytnout jiným osobám než objednateli. </w:t>
      </w:r>
    </w:p>
    <w:p w:rsidR="00C144B5" w:rsidRPr="008C6B5E" w:rsidRDefault="00C144B5" w:rsidP="00C144B5">
      <w:pPr>
        <w:pStyle w:val="rove1-slolnku"/>
        <w:rPr>
          <w:rFonts w:ascii="Times New Roman" w:hAnsi="Times New Roman"/>
        </w:rPr>
      </w:pPr>
    </w:p>
    <w:p w:rsidR="00EF0E06" w:rsidRPr="008C6B5E" w:rsidRDefault="00C144B5" w:rsidP="00C144B5">
      <w:pPr>
        <w:pStyle w:val="Default"/>
        <w:jc w:val="center"/>
        <w:rPr>
          <w:b/>
          <w:bCs/>
          <w:color w:val="auto"/>
        </w:rPr>
      </w:pPr>
      <w:r w:rsidRPr="008C6B5E">
        <w:rPr>
          <w:b/>
          <w:bCs/>
          <w:color w:val="auto"/>
        </w:rPr>
        <w:t>Záruční doba – o</w:t>
      </w:r>
      <w:r w:rsidR="00EF0E06" w:rsidRPr="008C6B5E">
        <w:rPr>
          <w:b/>
          <w:bCs/>
          <w:color w:val="auto"/>
        </w:rPr>
        <w:t>dpovědnost za vady</w:t>
      </w:r>
    </w:p>
    <w:p w:rsidR="00C144B5" w:rsidRPr="008C6B5E" w:rsidRDefault="00C144B5" w:rsidP="00C144B5">
      <w:pPr>
        <w:pStyle w:val="Default"/>
        <w:jc w:val="center"/>
        <w:rPr>
          <w:color w:val="auto"/>
        </w:rPr>
      </w:pPr>
    </w:p>
    <w:p w:rsidR="00EF0E06" w:rsidRPr="008C6B5E" w:rsidRDefault="00EF0E06" w:rsidP="00C144B5">
      <w:pPr>
        <w:pStyle w:val="rove2-slovantext"/>
        <w:rPr>
          <w:rFonts w:ascii="Times New Roman" w:hAnsi="Times New Roman"/>
          <w:sz w:val="24"/>
        </w:rPr>
      </w:pPr>
      <w:r w:rsidRPr="008C6B5E">
        <w:rPr>
          <w:rFonts w:ascii="Times New Roman" w:hAnsi="Times New Roman"/>
          <w:sz w:val="24"/>
        </w:rPr>
        <w:t xml:space="preserve">Zhotovitel odpovídá za to, že předmět této smlouvy je zhotoven podle podmínek smlouvy a po dobu záruční doby bude mít vlastnosti dohodnuté v této smlouvě. </w:t>
      </w:r>
    </w:p>
    <w:p w:rsidR="00EF0E06" w:rsidRPr="008C6B5E" w:rsidRDefault="00EF0E06" w:rsidP="00C144B5">
      <w:pPr>
        <w:pStyle w:val="rove2-slovantext"/>
        <w:rPr>
          <w:rFonts w:ascii="Times New Roman" w:hAnsi="Times New Roman"/>
          <w:sz w:val="24"/>
        </w:rPr>
      </w:pPr>
      <w:r w:rsidRPr="008C6B5E">
        <w:rPr>
          <w:rFonts w:ascii="Times New Roman" w:hAnsi="Times New Roman"/>
          <w:sz w:val="24"/>
        </w:rPr>
        <w:t xml:space="preserve">Zhotovitel odpovídá za vady, které má dílo při přechodu nebezpečí škody na objednatele, byť se projeví až později. Zhotovitel odpovídá, i za vady, které vznikly až po odevzdání díla, pokud byly způsobeny porušením povinností na straně zhotovitele. </w:t>
      </w:r>
    </w:p>
    <w:p w:rsidR="00C144B5" w:rsidRPr="008C6B5E" w:rsidRDefault="00EF0E06" w:rsidP="00C144B5">
      <w:pPr>
        <w:pStyle w:val="rove2-slovantext"/>
        <w:rPr>
          <w:rFonts w:ascii="Times New Roman" w:hAnsi="Times New Roman"/>
          <w:sz w:val="24"/>
        </w:rPr>
      </w:pPr>
      <w:r w:rsidRPr="008C6B5E">
        <w:rPr>
          <w:rFonts w:ascii="Times New Roman" w:hAnsi="Times New Roman"/>
          <w:sz w:val="24"/>
        </w:rPr>
        <w:t xml:space="preserve">Zhotovitel </w:t>
      </w:r>
      <w:r w:rsidR="00C144B5" w:rsidRPr="008C6B5E">
        <w:rPr>
          <w:rFonts w:ascii="Times New Roman" w:hAnsi="Times New Roman"/>
          <w:sz w:val="24"/>
        </w:rPr>
        <w:t>poskytuje o</w:t>
      </w:r>
      <w:r w:rsidRPr="008C6B5E">
        <w:rPr>
          <w:rFonts w:ascii="Times New Roman" w:hAnsi="Times New Roman"/>
          <w:sz w:val="24"/>
        </w:rPr>
        <w:t xml:space="preserve">bjednateli záruku za jakost díla. Záruční doba je 5 roků </w:t>
      </w:r>
      <w:r w:rsidR="003729C3" w:rsidRPr="008C6B5E">
        <w:rPr>
          <w:rFonts w:ascii="Times New Roman" w:hAnsi="Times New Roman"/>
          <w:sz w:val="24"/>
        </w:rPr>
        <w:t xml:space="preserve">pro celou projektovou dokumentaci </w:t>
      </w:r>
      <w:r w:rsidRPr="008C6B5E">
        <w:rPr>
          <w:rFonts w:ascii="Times New Roman" w:hAnsi="Times New Roman"/>
          <w:sz w:val="24"/>
        </w:rPr>
        <w:t xml:space="preserve">a začíná běžet ode dne převzetí </w:t>
      </w:r>
      <w:r w:rsidR="003729C3" w:rsidRPr="008C6B5E">
        <w:rPr>
          <w:rFonts w:ascii="Times New Roman" w:hAnsi="Times New Roman"/>
          <w:sz w:val="24"/>
          <w:lang w:eastAsia="en-US"/>
        </w:rPr>
        <w:t>projektové dokumentace pro provedení stavby</w:t>
      </w:r>
      <w:r w:rsidRPr="008C6B5E">
        <w:rPr>
          <w:rFonts w:ascii="Times New Roman" w:hAnsi="Times New Roman"/>
          <w:sz w:val="24"/>
        </w:rPr>
        <w:t xml:space="preserve"> objednatelem. </w:t>
      </w:r>
    </w:p>
    <w:p w:rsidR="003729C3" w:rsidRPr="008C6B5E" w:rsidRDefault="00EF0E06" w:rsidP="00C144B5">
      <w:pPr>
        <w:pStyle w:val="rove2-slovantext"/>
        <w:rPr>
          <w:rFonts w:ascii="Times New Roman" w:hAnsi="Times New Roman"/>
          <w:sz w:val="24"/>
        </w:rPr>
      </w:pPr>
      <w:r w:rsidRPr="008C6B5E">
        <w:rPr>
          <w:rFonts w:ascii="Times New Roman" w:hAnsi="Times New Roman"/>
          <w:sz w:val="24"/>
        </w:rPr>
        <w:t xml:space="preserve">Smluvní strany se dohodly pro případ vady díla, že po dobu záruční doby má objednatel právo požadovat a zhotovitel povinnost bezplatně odstranit vady. Případné vady díla bude objednatel oznamovat zhotoviteli písemně. </w:t>
      </w:r>
    </w:p>
    <w:p w:rsidR="003729C3" w:rsidRPr="008C6B5E" w:rsidRDefault="00EF0E06" w:rsidP="003729C3">
      <w:pPr>
        <w:pStyle w:val="rove2-slovantext"/>
        <w:rPr>
          <w:rFonts w:ascii="Times New Roman" w:hAnsi="Times New Roman"/>
          <w:sz w:val="24"/>
        </w:rPr>
      </w:pPr>
      <w:r w:rsidRPr="008C6B5E">
        <w:rPr>
          <w:rFonts w:ascii="Times New Roman" w:hAnsi="Times New Roman"/>
          <w:sz w:val="24"/>
        </w:rPr>
        <w:t xml:space="preserve">Zhotovitel je povinen uplatněné vady odstranit do </w:t>
      </w:r>
      <w:proofErr w:type="gramStart"/>
      <w:r w:rsidR="00C144B5" w:rsidRPr="008C6B5E">
        <w:rPr>
          <w:rFonts w:ascii="Times New Roman" w:hAnsi="Times New Roman"/>
          <w:sz w:val="24"/>
        </w:rPr>
        <w:t>10</w:t>
      </w:r>
      <w:proofErr w:type="gramEnd"/>
      <w:r w:rsidRPr="008C6B5E">
        <w:rPr>
          <w:rFonts w:ascii="Times New Roman" w:hAnsi="Times New Roman"/>
          <w:sz w:val="24"/>
        </w:rPr>
        <w:t>-</w:t>
      </w:r>
      <w:proofErr w:type="gramStart"/>
      <w:r w:rsidRPr="008C6B5E">
        <w:rPr>
          <w:rFonts w:ascii="Times New Roman" w:hAnsi="Times New Roman"/>
          <w:sz w:val="24"/>
        </w:rPr>
        <w:t>ti</w:t>
      </w:r>
      <w:proofErr w:type="gramEnd"/>
      <w:r w:rsidRPr="008C6B5E">
        <w:rPr>
          <w:rFonts w:ascii="Times New Roman" w:hAnsi="Times New Roman"/>
          <w:sz w:val="24"/>
        </w:rPr>
        <w:t xml:space="preserve"> dnů od jejich uplatnění. Tímto nejsou dotčena zákonná práva objednatele z vad díla. </w:t>
      </w:r>
    </w:p>
    <w:p w:rsidR="003729C3" w:rsidRPr="008C6B5E" w:rsidRDefault="003729C3" w:rsidP="003729C3">
      <w:pPr>
        <w:pStyle w:val="rove2-slovantext"/>
        <w:rPr>
          <w:rFonts w:ascii="Times New Roman" w:hAnsi="Times New Roman"/>
          <w:sz w:val="24"/>
        </w:rPr>
      </w:pPr>
      <w:r w:rsidRPr="008C6B5E">
        <w:rPr>
          <w:rFonts w:ascii="Times New Roman" w:hAnsi="Times New Roman"/>
          <w:sz w:val="24"/>
        </w:rPr>
        <w:t>Práva a povinnosti ze zhotovitelem poskytnuté záruky na předané části díla nezanikají ani odstoupením kterékoli ze smluvních stran od smlouvy.</w:t>
      </w:r>
    </w:p>
    <w:p w:rsidR="00C144B5" w:rsidRPr="008C6B5E" w:rsidRDefault="00C144B5" w:rsidP="003729C3">
      <w:pPr>
        <w:pStyle w:val="rove1-slolnku"/>
        <w:rPr>
          <w:rFonts w:ascii="Times New Roman" w:hAnsi="Times New Roman"/>
          <w:sz w:val="24"/>
          <w:szCs w:val="24"/>
        </w:rPr>
      </w:pPr>
    </w:p>
    <w:p w:rsidR="00EF0E06" w:rsidRPr="008C6B5E" w:rsidRDefault="00EF0E06" w:rsidP="003729C3">
      <w:pPr>
        <w:pStyle w:val="Default"/>
        <w:jc w:val="center"/>
        <w:rPr>
          <w:b/>
          <w:bCs/>
          <w:color w:val="auto"/>
        </w:rPr>
      </w:pPr>
      <w:r w:rsidRPr="008C6B5E">
        <w:rPr>
          <w:b/>
          <w:bCs/>
          <w:color w:val="auto"/>
        </w:rPr>
        <w:t>Sankce</w:t>
      </w:r>
    </w:p>
    <w:p w:rsidR="003729C3" w:rsidRPr="008C6B5E" w:rsidRDefault="003729C3" w:rsidP="003729C3">
      <w:pPr>
        <w:pStyle w:val="Default"/>
        <w:jc w:val="center"/>
        <w:rPr>
          <w:color w:val="auto"/>
        </w:rPr>
      </w:pPr>
    </w:p>
    <w:p w:rsidR="00EF0E06" w:rsidRPr="008C6B5E" w:rsidRDefault="00627982" w:rsidP="00627982">
      <w:pPr>
        <w:pStyle w:val="rove2-slovantext"/>
        <w:rPr>
          <w:rFonts w:ascii="Times New Roman" w:hAnsi="Times New Roman"/>
          <w:sz w:val="24"/>
        </w:rPr>
      </w:pPr>
      <w:r w:rsidRPr="008C6B5E">
        <w:rPr>
          <w:rFonts w:ascii="Times New Roman" w:hAnsi="Times New Roman"/>
          <w:sz w:val="24"/>
        </w:rPr>
        <w:t xml:space="preserve">V případě, že </w:t>
      </w:r>
      <w:r w:rsidR="00EF0E06" w:rsidRPr="008C6B5E">
        <w:rPr>
          <w:rFonts w:ascii="Times New Roman" w:hAnsi="Times New Roman"/>
          <w:sz w:val="24"/>
        </w:rPr>
        <w:t xml:space="preserve">zhotovitel nesplní termíny </w:t>
      </w:r>
      <w:r w:rsidRPr="008C6B5E">
        <w:rPr>
          <w:rFonts w:ascii="Times New Roman" w:hAnsi="Times New Roman"/>
          <w:sz w:val="24"/>
        </w:rPr>
        <w:t xml:space="preserve">dokončení </w:t>
      </w:r>
      <w:r w:rsidR="00EF0E06" w:rsidRPr="008C6B5E">
        <w:rPr>
          <w:rFonts w:ascii="Times New Roman" w:hAnsi="Times New Roman"/>
          <w:sz w:val="24"/>
        </w:rPr>
        <w:t>jednotlivých částí díla dle</w:t>
      </w:r>
      <w:r w:rsidRPr="008C6B5E">
        <w:rPr>
          <w:rFonts w:ascii="Times New Roman" w:hAnsi="Times New Roman"/>
          <w:sz w:val="24"/>
        </w:rPr>
        <w:t xml:space="preserve"> této smlouvy, je objednatel oprávněn uplatnit vůči zhotoviteli smluvní pokutu </w:t>
      </w:r>
      <w:r w:rsidR="00EF0E06" w:rsidRPr="008C6B5E">
        <w:rPr>
          <w:rFonts w:ascii="Times New Roman" w:hAnsi="Times New Roman"/>
          <w:sz w:val="24"/>
        </w:rPr>
        <w:t>ve výši 0,5% z ceny části díla, s jejímž plněním je v</w:t>
      </w:r>
      <w:r w:rsidRPr="008C6B5E">
        <w:rPr>
          <w:rFonts w:ascii="Times New Roman" w:hAnsi="Times New Roman"/>
          <w:sz w:val="24"/>
        </w:rPr>
        <w:t> </w:t>
      </w:r>
      <w:r w:rsidR="00EF0E06" w:rsidRPr="008C6B5E">
        <w:rPr>
          <w:rFonts w:ascii="Times New Roman" w:hAnsi="Times New Roman"/>
          <w:sz w:val="24"/>
        </w:rPr>
        <w:t>prodlení</w:t>
      </w:r>
      <w:r w:rsidRPr="008C6B5E">
        <w:rPr>
          <w:rFonts w:ascii="Times New Roman" w:hAnsi="Times New Roman"/>
          <w:sz w:val="24"/>
        </w:rPr>
        <w:t xml:space="preserve"> z</w:t>
      </w:r>
      <w:r w:rsidR="00EF0E06" w:rsidRPr="008C6B5E">
        <w:rPr>
          <w:rFonts w:ascii="Times New Roman" w:hAnsi="Times New Roman"/>
          <w:sz w:val="24"/>
        </w:rPr>
        <w:t xml:space="preserve">a každý i započatý den prodlení. Tato platba nezbavuje zhotovitele jeho povinnosti provedení díla dokončit, ani jiných povinností vyplývajících ze smlouvy nebo právních předpisů. </w:t>
      </w:r>
    </w:p>
    <w:p w:rsidR="00627982" w:rsidRPr="008C6B5E" w:rsidRDefault="00627982" w:rsidP="00627982">
      <w:pPr>
        <w:pStyle w:val="rove2-slovantext"/>
        <w:rPr>
          <w:rFonts w:ascii="Times New Roman" w:hAnsi="Times New Roman"/>
          <w:sz w:val="24"/>
        </w:rPr>
      </w:pPr>
      <w:r w:rsidRPr="008C6B5E">
        <w:rPr>
          <w:rFonts w:ascii="Times New Roman" w:hAnsi="Times New Roman"/>
          <w:sz w:val="24"/>
        </w:rPr>
        <w:lastRenderedPageBreak/>
        <w:t>V případě, že zhotovitel neodstraní vady v dohodnutém termínu dle této smlouvy, je objednatel oprávněn uplatnit vůči zhotoviteli smluvní pokutu ve výši 1.000,- Kč za každý i započatý den prodlení, nedohodne-li se s objednatelem jinak.</w:t>
      </w:r>
    </w:p>
    <w:p w:rsidR="00627982" w:rsidRPr="008C6B5E" w:rsidRDefault="00627982" w:rsidP="00627982">
      <w:pPr>
        <w:pStyle w:val="rove2-slovantext"/>
        <w:rPr>
          <w:rFonts w:ascii="Times New Roman" w:hAnsi="Times New Roman"/>
          <w:sz w:val="24"/>
        </w:rPr>
      </w:pPr>
      <w:r w:rsidRPr="008C6B5E">
        <w:rPr>
          <w:rFonts w:ascii="Times New Roman" w:hAnsi="Times New Roman"/>
          <w:sz w:val="24"/>
        </w:rPr>
        <w:t>V případě neúplného nebo vadného zpracování výkresové či textové části projektové dokumentace či výkazu výměr, které z tohoto důvodu nebude odpovídat požadavkům vyhlášky č.169/2016 Sb. nebo podmínkám této smlouvy, je objednatel oprávněn uplatnit vůči zhotoviteli smluvní pokutu ve výši 10% z ceny díla.</w:t>
      </w:r>
    </w:p>
    <w:p w:rsidR="00627982" w:rsidRPr="008C6B5E" w:rsidRDefault="00627982" w:rsidP="00627982">
      <w:pPr>
        <w:pStyle w:val="rove2-slovantext"/>
        <w:rPr>
          <w:rFonts w:ascii="Times New Roman" w:hAnsi="Times New Roman"/>
          <w:sz w:val="24"/>
        </w:rPr>
      </w:pPr>
      <w:r w:rsidRPr="008C6B5E">
        <w:rPr>
          <w:rFonts w:ascii="Times New Roman" w:hAnsi="Times New Roman"/>
          <w:sz w:val="24"/>
        </w:rPr>
        <w:t>Smluvní pokuta je splatná do třiceti dní od data, kdy byla povinné straně doručena písemná výzva k jejímu zaplacení ze strany oprávněné strany, a to na účet oprávněné strany uvedený v písemné výzvě. Ustanovením o smluvní pokutě není dotčeno právo oprávněné strany na náhradu škody v plné výši.</w:t>
      </w:r>
    </w:p>
    <w:p w:rsidR="00627982" w:rsidRPr="008C6B5E" w:rsidRDefault="00627982" w:rsidP="00627982">
      <w:pPr>
        <w:widowControl w:val="0"/>
        <w:tabs>
          <w:tab w:val="left" w:pos="993"/>
        </w:tabs>
        <w:autoSpaceDE w:val="0"/>
        <w:autoSpaceDN w:val="0"/>
        <w:adjustRightInd w:val="0"/>
        <w:spacing w:line="276" w:lineRule="auto"/>
        <w:ind w:left="450"/>
        <w:rPr>
          <w:b/>
          <w:bCs/>
        </w:rPr>
      </w:pPr>
      <w:bookmarkStart w:id="7" w:name="_Toc372551612"/>
      <w:bookmarkStart w:id="8" w:name="_Toc373753615"/>
      <w:bookmarkStart w:id="9" w:name="_Toc376779536"/>
    </w:p>
    <w:p w:rsidR="00627982" w:rsidRPr="008C6B5E" w:rsidRDefault="00627982" w:rsidP="00627982">
      <w:pPr>
        <w:widowControl w:val="0"/>
        <w:tabs>
          <w:tab w:val="left" w:pos="993"/>
        </w:tabs>
        <w:autoSpaceDE w:val="0"/>
        <w:autoSpaceDN w:val="0"/>
        <w:adjustRightInd w:val="0"/>
        <w:spacing w:line="276" w:lineRule="auto"/>
        <w:ind w:left="450"/>
        <w:jc w:val="center"/>
        <w:rPr>
          <w:b/>
          <w:bCs/>
        </w:rPr>
      </w:pPr>
      <w:r w:rsidRPr="008C6B5E">
        <w:rPr>
          <w:b/>
          <w:bCs/>
        </w:rPr>
        <w:t>VII</w:t>
      </w:r>
      <w:r w:rsidR="00D26295" w:rsidRPr="008C6B5E">
        <w:rPr>
          <w:b/>
          <w:bCs/>
        </w:rPr>
        <w:t>I</w:t>
      </w:r>
      <w:r w:rsidRPr="008C6B5E">
        <w:rPr>
          <w:b/>
          <w:bCs/>
        </w:rPr>
        <w:t xml:space="preserve">. </w:t>
      </w:r>
    </w:p>
    <w:p w:rsidR="00627982" w:rsidRPr="008C6B5E" w:rsidRDefault="00627982" w:rsidP="00627982">
      <w:pPr>
        <w:widowControl w:val="0"/>
        <w:tabs>
          <w:tab w:val="left" w:pos="993"/>
        </w:tabs>
        <w:autoSpaceDE w:val="0"/>
        <w:autoSpaceDN w:val="0"/>
        <w:adjustRightInd w:val="0"/>
        <w:spacing w:line="276" w:lineRule="auto"/>
        <w:ind w:left="450"/>
        <w:jc w:val="center"/>
        <w:rPr>
          <w:b/>
          <w:bCs/>
        </w:rPr>
      </w:pPr>
      <w:r w:rsidRPr="008C6B5E">
        <w:rPr>
          <w:b/>
          <w:bCs/>
        </w:rPr>
        <w:t xml:space="preserve">Oprávněné osoby </w:t>
      </w:r>
    </w:p>
    <w:p w:rsidR="00627982" w:rsidRPr="008C6B5E" w:rsidRDefault="00627982" w:rsidP="00627982">
      <w:pPr>
        <w:widowControl w:val="0"/>
        <w:tabs>
          <w:tab w:val="left" w:pos="993"/>
        </w:tabs>
        <w:autoSpaceDE w:val="0"/>
        <w:autoSpaceDN w:val="0"/>
        <w:adjustRightInd w:val="0"/>
        <w:spacing w:line="276" w:lineRule="auto"/>
        <w:ind w:left="450"/>
        <w:jc w:val="center"/>
        <w:rPr>
          <w:b/>
          <w:bCs/>
        </w:rPr>
      </w:pPr>
    </w:p>
    <w:p w:rsidR="00627982" w:rsidRPr="008C6B5E" w:rsidRDefault="00627982" w:rsidP="00627982">
      <w:pPr>
        <w:pStyle w:val="Odstavecseseznamem"/>
        <w:widowControl w:val="0"/>
        <w:numPr>
          <w:ilvl w:val="2"/>
          <w:numId w:val="25"/>
        </w:numPr>
        <w:tabs>
          <w:tab w:val="left" w:pos="993"/>
        </w:tabs>
        <w:autoSpaceDE w:val="0"/>
        <w:autoSpaceDN w:val="0"/>
        <w:adjustRightInd w:val="0"/>
        <w:spacing w:line="276" w:lineRule="auto"/>
        <w:jc w:val="both"/>
        <w:rPr>
          <w:bCs/>
          <w:iCs/>
        </w:rPr>
      </w:pPr>
      <w:bookmarkStart w:id="10" w:name="_Toc372551613"/>
      <w:bookmarkStart w:id="11" w:name="_Toc373753616"/>
      <w:bookmarkStart w:id="12" w:name="_Ref376457985"/>
      <w:bookmarkEnd w:id="7"/>
      <w:bookmarkEnd w:id="8"/>
      <w:bookmarkEnd w:id="9"/>
      <w:r w:rsidRPr="008C6B5E">
        <w:rPr>
          <w:bCs/>
          <w:iCs/>
        </w:rPr>
        <w:t xml:space="preserve">Jednání mezi </w:t>
      </w:r>
      <w:bookmarkEnd w:id="10"/>
      <w:bookmarkEnd w:id="11"/>
      <w:bookmarkEnd w:id="12"/>
      <w:r w:rsidRPr="008C6B5E">
        <w:rPr>
          <w:bCs/>
          <w:iCs/>
        </w:rPr>
        <w:t>smluvními stranami v rámci této smlouvy budou probíhat prostřednictvím níže uvedených oprávněných osob</w:t>
      </w:r>
      <w:r w:rsidR="00D26295" w:rsidRPr="008C6B5E">
        <w:rPr>
          <w:bCs/>
          <w:iCs/>
        </w:rPr>
        <w:t>:</w:t>
      </w:r>
    </w:p>
    <w:p w:rsidR="00627982" w:rsidRPr="008C6B5E" w:rsidRDefault="00627982" w:rsidP="00627982">
      <w:pPr>
        <w:widowControl w:val="0"/>
        <w:tabs>
          <w:tab w:val="left" w:pos="3969"/>
        </w:tabs>
        <w:autoSpaceDE w:val="0"/>
        <w:autoSpaceDN w:val="0"/>
        <w:adjustRightInd w:val="0"/>
        <w:spacing w:line="276" w:lineRule="auto"/>
        <w:ind w:left="709"/>
        <w:rPr>
          <w:bCs/>
        </w:rPr>
      </w:pPr>
      <w:r w:rsidRPr="008C6B5E">
        <w:rPr>
          <w:bCs/>
        </w:rPr>
        <w:t>Oprávněná osoba Objednatele:</w:t>
      </w:r>
      <w:r w:rsidRPr="008C6B5E">
        <w:rPr>
          <w:bCs/>
        </w:rPr>
        <w:tab/>
        <w:t>Ing. Ivan Zajíček, vedoucí odboru investic</w:t>
      </w:r>
    </w:p>
    <w:p w:rsidR="00627982" w:rsidRPr="008C6B5E" w:rsidRDefault="00627982" w:rsidP="00627982">
      <w:pPr>
        <w:widowControl w:val="0"/>
        <w:tabs>
          <w:tab w:val="left" w:pos="3969"/>
        </w:tabs>
        <w:autoSpaceDE w:val="0"/>
        <w:autoSpaceDN w:val="0"/>
        <w:adjustRightInd w:val="0"/>
        <w:spacing w:line="276" w:lineRule="auto"/>
        <w:ind w:left="709"/>
        <w:rPr>
          <w:bCs/>
        </w:rPr>
      </w:pPr>
      <w:r w:rsidRPr="008C6B5E">
        <w:rPr>
          <w:bCs/>
        </w:rPr>
        <w:tab/>
      </w:r>
    </w:p>
    <w:p w:rsidR="00627982" w:rsidRPr="008C6B5E" w:rsidRDefault="00627982" w:rsidP="00627982">
      <w:pPr>
        <w:widowControl w:val="0"/>
        <w:autoSpaceDE w:val="0"/>
        <w:autoSpaceDN w:val="0"/>
        <w:adjustRightInd w:val="0"/>
        <w:spacing w:line="276" w:lineRule="auto"/>
        <w:jc w:val="center"/>
      </w:pPr>
    </w:p>
    <w:p w:rsidR="00D26295" w:rsidRPr="008C6B5E" w:rsidRDefault="00627982" w:rsidP="00D26295">
      <w:pPr>
        <w:ind w:firstLine="708"/>
        <w:rPr>
          <w:lang w:eastAsia="en-US"/>
        </w:rPr>
      </w:pPr>
      <w:r w:rsidRPr="008C6B5E">
        <w:rPr>
          <w:bCs/>
        </w:rPr>
        <w:t xml:space="preserve">Oprávněná </w:t>
      </w:r>
      <w:proofErr w:type="gramStart"/>
      <w:r w:rsidRPr="008C6B5E">
        <w:rPr>
          <w:bCs/>
        </w:rPr>
        <w:t>osoba(y) Zhotovitele</w:t>
      </w:r>
      <w:proofErr w:type="gramEnd"/>
      <w:r w:rsidRPr="008C6B5E">
        <w:rPr>
          <w:bCs/>
        </w:rPr>
        <w:t xml:space="preserve">: </w:t>
      </w:r>
      <w:permStart w:id="19" w:edGrp="everyone"/>
      <w:r w:rsidR="00D26295" w:rsidRPr="008C6B5E">
        <w:rPr>
          <w:lang w:eastAsia="en-US"/>
        </w:rPr>
        <w:t>.........................................................</w:t>
      </w:r>
      <w:permEnd w:id="19"/>
      <w:r w:rsidR="00D26295" w:rsidRPr="008C6B5E">
        <w:rPr>
          <w:lang w:eastAsia="en-US"/>
        </w:rPr>
        <w:t xml:space="preserve"> </w:t>
      </w:r>
    </w:p>
    <w:p w:rsidR="00627982" w:rsidRPr="008C6B5E" w:rsidRDefault="00627982" w:rsidP="00627982">
      <w:pPr>
        <w:widowControl w:val="0"/>
        <w:tabs>
          <w:tab w:val="left" w:pos="3969"/>
        </w:tabs>
        <w:autoSpaceDE w:val="0"/>
        <w:autoSpaceDN w:val="0"/>
        <w:adjustRightInd w:val="0"/>
        <w:spacing w:line="276" w:lineRule="auto"/>
        <w:ind w:left="709"/>
        <w:rPr>
          <w:bCs/>
        </w:rPr>
      </w:pPr>
    </w:p>
    <w:p w:rsidR="00627982" w:rsidRPr="008C6B5E" w:rsidRDefault="00627982" w:rsidP="00627982">
      <w:pPr>
        <w:widowControl w:val="0"/>
        <w:autoSpaceDE w:val="0"/>
        <w:autoSpaceDN w:val="0"/>
        <w:adjustRightInd w:val="0"/>
        <w:spacing w:line="276" w:lineRule="auto"/>
        <w:jc w:val="center"/>
        <w:rPr>
          <w:bCs/>
        </w:rPr>
      </w:pPr>
    </w:p>
    <w:p w:rsidR="00627982" w:rsidRPr="008C6B5E" w:rsidRDefault="00D26295" w:rsidP="00627982">
      <w:pPr>
        <w:widowControl w:val="0"/>
        <w:tabs>
          <w:tab w:val="left" w:pos="993"/>
        </w:tabs>
        <w:autoSpaceDE w:val="0"/>
        <w:autoSpaceDN w:val="0"/>
        <w:adjustRightInd w:val="0"/>
        <w:spacing w:line="276" w:lineRule="auto"/>
        <w:jc w:val="center"/>
        <w:rPr>
          <w:b/>
          <w:bCs/>
        </w:rPr>
      </w:pPr>
      <w:r w:rsidRPr="008C6B5E">
        <w:rPr>
          <w:b/>
          <w:bCs/>
        </w:rPr>
        <w:t>I</w:t>
      </w:r>
      <w:r w:rsidR="00627982" w:rsidRPr="008C6B5E">
        <w:rPr>
          <w:b/>
          <w:bCs/>
        </w:rPr>
        <w:t>X.</w:t>
      </w:r>
    </w:p>
    <w:p w:rsidR="00627982" w:rsidRPr="008C6B5E" w:rsidRDefault="00627982" w:rsidP="00627982">
      <w:pPr>
        <w:widowControl w:val="0"/>
        <w:tabs>
          <w:tab w:val="left" w:pos="993"/>
        </w:tabs>
        <w:autoSpaceDE w:val="0"/>
        <w:autoSpaceDN w:val="0"/>
        <w:adjustRightInd w:val="0"/>
        <w:spacing w:line="276" w:lineRule="auto"/>
        <w:jc w:val="center"/>
        <w:rPr>
          <w:b/>
          <w:bCs/>
        </w:rPr>
      </w:pPr>
      <w:bookmarkStart w:id="13" w:name="_Toc376779537"/>
      <w:r w:rsidRPr="008C6B5E">
        <w:rPr>
          <w:b/>
          <w:bCs/>
        </w:rPr>
        <w:t>Ustanovení o vzniku a zániku smlouvy</w:t>
      </w:r>
      <w:bookmarkEnd w:id="13"/>
    </w:p>
    <w:p w:rsidR="00627982" w:rsidRPr="008C6B5E" w:rsidRDefault="00627982" w:rsidP="00627982">
      <w:pPr>
        <w:widowControl w:val="0"/>
        <w:tabs>
          <w:tab w:val="left" w:pos="993"/>
        </w:tabs>
        <w:autoSpaceDE w:val="0"/>
        <w:autoSpaceDN w:val="0"/>
        <w:adjustRightInd w:val="0"/>
        <w:spacing w:line="276" w:lineRule="auto"/>
        <w:jc w:val="center"/>
        <w:rPr>
          <w:b/>
          <w:bCs/>
        </w:rPr>
      </w:pPr>
    </w:p>
    <w:p w:rsidR="00627982" w:rsidRPr="008C6B5E" w:rsidRDefault="00627982" w:rsidP="00627982">
      <w:pPr>
        <w:widowControl w:val="0"/>
        <w:numPr>
          <w:ilvl w:val="1"/>
          <w:numId w:val="26"/>
        </w:numPr>
        <w:tabs>
          <w:tab w:val="left" w:pos="993"/>
        </w:tabs>
        <w:autoSpaceDE w:val="0"/>
        <w:autoSpaceDN w:val="0"/>
        <w:adjustRightInd w:val="0"/>
        <w:spacing w:after="240" w:line="276" w:lineRule="auto"/>
        <w:jc w:val="both"/>
        <w:rPr>
          <w:bCs/>
          <w:i/>
          <w:iCs/>
        </w:rPr>
      </w:pPr>
      <w:r w:rsidRPr="008C6B5E">
        <w:rPr>
          <w:bCs/>
          <w:iCs/>
        </w:rPr>
        <w:t xml:space="preserve">Tato </w:t>
      </w:r>
      <w:r w:rsidR="00D26295" w:rsidRPr="008C6B5E">
        <w:rPr>
          <w:bCs/>
          <w:iCs/>
        </w:rPr>
        <w:t>s</w:t>
      </w:r>
      <w:r w:rsidRPr="008C6B5E">
        <w:rPr>
          <w:bCs/>
          <w:iCs/>
        </w:rPr>
        <w:t xml:space="preserve">mlouva nabývá platnosti a účinnosti dnem jejího podpisu oprávněnými zástupci obou </w:t>
      </w:r>
      <w:r w:rsidR="00D26295" w:rsidRPr="008C6B5E">
        <w:rPr>
          <w:bCs/>
          <w:iCs/>
        </w:rPr>
        <w:t>s</w:t>
      </w:r>
      <w:r w:rsidRPr="008C6B5E">
        <w:rPr>
          <w:bCs/>
          <w:iCs/>
        </w:rPr>
        <w:t>mluvních stran</w:t>
      </w:r>
      <w:r w:rsidR="00D26295" w:rsidRPr="008C6B5E">
        <w:rPr>
          <w:bCs/>
          <w:iCs/>
        </w:rPr>
        <w:t xml:space="preserve">, nebrání-li tomu ustanovení zákona </w:t>
      </w:r>
      <w:r w:rsidR="00D26295" w:rsidRPr="008C6B5E">
        <w:rPr>
          <w:rStyle w:val="st"/>
        </w:rPr>
        <w:t xml:space="preserve">č. 340/2015 Sb. o zvláštních podmínkách účinnosti některých smluv, uveřejňování těchto smluv a o </w:t>
      </w:r>
      <w:r w:rsidR="00D26295" w:rsidRPr="008C6B5E">
        <w:rPr>
          <w:rStyle w:val="Zvraznn"/>
          <w:i w:val="0"/>
        </w:rPr>
        <w:t>registru smluv</w:t>
      </w:r>
      <w:r w:rsidRPr="008C6B5E">
        <w:rPr>
          <w:bCs/>
          <w:i/>
          <w:iCs/>
        </w:rPr>
        <w:t>.</w:t>
      </w:r>
    </w:p>
    <w:p w:rsidR="00627982" w:rsidRPr="008C6B5E" w:rsidRDefault="00627982" w:rsidP="00627982">
      <w:pPr>
        <w:widowControl w:val="0"/>
        <w:numPr>
          <w:ilvl w:val="1"/>
          <w:numId w:val="26"/>
        </w:numPr>
        <w:tabs>
          <w:tab w:val="left" w:pos="993"/>
        </w:tabs>
        <w:autoSpaceDE w:val="0"/>
        <w:autoSpaceDN w:val="0"/>
        <w:adjustRightInd w:val="0"/>
        <w:spacing w:after="240" w:line="276" w:lineRule="auto"/>
        <w:jc w:val="both"/>
        <w:rPr>
          <w:bCs/>
          <w:iCs/>
        </w:rPr>
      </w:pPr>
      <w:r w:rsidRPr="008C6B5E">
        <w:rPr>
          <w:bCs/>
          <w:iCs/>
        </w:rPr>
        <w:t xml:space="preserve">Smlouva se uzavírá na dobu určitou, a to do splnění povinností </w:t>
      </w:r>
      <w:r w:rsidR="00D26295" w:rsidRPr="008C6B5E">
        <w:rPr>
          <w:bCs/>
          <w:iCs/>
        </w:rPr>
        <w:t>s</w:t>
      </w:r>
      <w:r w:rsidRPr="008C6B5E">
        <w:rPr>
          <w:bCs/>
          <w:iCs/>
        </w:rPr>
        <w:t xml:space="preserve">mluvních stran podle této </w:t>
      </w:r>
      <w:r w:rsidR="00D26295" w:rsidRPr="008C6B5E">
        <w:rPr>
          <w:bCs/>
          <w:iCs/>
        </w:rPr>
        <w:t>s</w:t>
      </w:r>
      <w:r w:rsidRPr="008C6B5E">
        <w:rPr>
          <w:bCs/>
          <w:iCs/>
        </w:rPr>
        <w:t>mlouvy.</w:t>
      </w:r>
    </w:p>
    <w:p w:rsidR="00627982" w:rsidRPr="008C6B5E" w:rsidRDefault="00627982" w:rsidP="00627982">
      <w:pPr>
        <w:widowControl w:val="0"/>
        <w:numPr>
          <w:ilvl w:val="1"/>
          <w:numId w:val="26"/>
        </w:numPr>
        <w:tabs>
          <w:tab w:val="left" w:pos="993"/>
        </w:tabs>
        <w:autoSpaceDE w:val="0"/>
        <w:autoSpaceDN w:val="0"/>
        <w:adjustRightInd w:val="0"/>
        <w:spacing w:after="240" w:line="276" w:lineRule="auto"/>
        <w:jc w:val="both"/>
        <w:rPr>
          <w:bCs/>
          <w:iCs/>
        </w:rPr>
      </w:pPr>
      <w:r w:rsidRPr="008C6B5E">
        <w:rPr>
          <w:bCs/>
          <w:iCs/>
        </w:rPr>
        <w:t xml:space="preserve">Smlouva zaniká předčasně před sjednanou dobou trvání ze zákonných důvodů, nebo z důvodů uvedených v této </w:t>
      </w:r>
      <w:r w:rsidR="00D26295" w:rsidRPr="008C6B5E">
        <w:rPr>
          <w:bCs/>
          <w:iCs/>
        </w:rPr>
        <w:t>s</w:t>
      </w:r>
      <w:r w:rsidRPr="008C6B5E">
        <w:rPr>
          <w:bCs/>
          <w:iCs/>
        </w:rPr>
        <w:t xml:space="preserve">mlouvě a dále odstoupením. </w:t>
      </w:r>
    </w:p>
    <w:p w:rsidR="00627982" w:rsidRPr="008C6B5E" w:rsidRDefault="00627982" w:rsidP="00627982">
      <w:pPr>
        <w:widowControl w:val="0"/>
        <w:numPr>
          <w:ilvl w:val="1"/>
          <w:numId w:val="26"/>
        </w:numPr>
        <w:tabs>
          <w:tab w:val="left" w:pos="993"/>
        </w:tabs>
        <w:autoSpaceDE w:val="0"/>
        <w:autoSpaceDN w:val="0"/>
        <w:adjustRightInd w:val="0"/>
        <w:spacing w:line="276" w:lineRule="auto"/>
        <w:jc w:val="both"/>
        <w:rPr>
          <w:bCs/>
          <w:iCs/>
        </w:rPr>
      </w:pPr>
      <w:r w:rsidRPr="008C6B5E">
        <w:rPr>
          <w:bCs/>
          <w:iCs/>
        </w:rPr>
        <w:t xml:space="preserve">Smluvní strany se dohodly, že objednatel je oprávněn od této smlouvy odstoupit v případech, kdy to stanoví Občanský zákoník a v případě podstatného porušení povinností podle této smlouvy zhotovitelem za předpokladu, že zhotovitele na porušovanou smluvní povinnost písemně upozornil a ten takové podstatné porušení nenapravil ani v dodatečné lhůtě deseti pracovních dnů od obdržení takového upozornění. Nad rámec obecné úpravy dle platných předpisů se za podstatné porušení </w:t>
      </w:r>
      <w:r w:rsidRPr="008C6B5E">
        <w:rPr>
          <w:bCs/>
          <w:iCs/>
        </w:rPr>
        <w:lastRenderedPageBreak/>
        <w:t>povinností podle této smlouvy považuje zejména, nikoliv výlučně:</w:t>
      </w:r>
    </w:p>
    <w:p w:rsidR="00627982" w:rsidRPr="008C6B5E" w:rsidRDefault="00627982" w:rsidP="00627982">
      <w:pPr>
        <w:widowControl w:val="0"/>
        <w:numPr>
          <w:ilvl w:val="1"/>
          <w:numId w:val="29"/>
        </w:numPr>
        <w:tabs>
          <w:tab w:val="left" w:pos="993"/>
        </w:tabs>
        <w:autoSpaceDE w:val="0"/>
        <w:autoSpaceDN w:val="0"/>
        <w:adjustRightInd w:val="0"/>
        <w:spacing w:line="276" w:lineRule="auto"/>
        <w:jc w:val="both"/>
        <w:rPr>
          <w:bCs/>
        </w:rPr>
      </w:pPr>
      <w:r w:rsidRPr="008C6B5E">
        <w:rPr>
          <w:bCs/>
        </w:rPr>
        <w:t>dojde-li k</w:t>
      </w:r>
      <w:r w:rsidR="00D26295" w:rsidRPr="008C6B5E">
        <w:rPr>
          <w:bCs/>
        </w:rPr>
        <w:t xml:space="preserve"> prodlení s dokončením některé části díla o dobu delší než </w:t>
      </w:r>
      <w:proofErr w:type="gramStart"/>
      <w:r w:rsidR="00D26295" w:rsidRPr="008C6B5E">
        <w:rPr>
          <w:bCs/>
        </w:rPr>
        <w:t>10  dnů</w:t>
      </w:r>
      <w:proofErr w:type="gramEnd"/>
      <w:r w:rsidRPr="008C6B5E">
        <w:rPr>
          <w:bCs/>
        </w:rPr>
        <w:t>;</w:t>
      </w:r>
    </w:p>
    <w:p w:rsidR="00627982" w:rsidRPr="008C6B5E" w:rsidRDefault="00627982" w:rsidP="00627982">
      <w:pPr>
        <w:widowControl w:val="0"/>
        <w:numPr>
          <w:ilvl w:val="1"/>
          <w:numId w:val="29"/>
        </w:numPr>
        <w:tabs>
          <w:tab w:val="left" w:pos="993"/>
        </w:tabs>
        <w:autoSpaceDE w:val="0"/>
        <w:autoSpaceDN w:val="0"/>
        <w:adjustRightInd w:val="0"/>
        <w:spacing w:line="276" w:lineRule="auto"/>
        <w:jc w:val="both"/>
        <w:rPr>
          <w:bCs/>
        </w:rPr>
      </w:pPr>
      <w:r w:rsidRPr="008C6B5E">
        <w:rPr>
          <w:bCs/>
        </w:rPr>
        <w:t>zhotovitel bezdůvodně přeruší provádění díla na dobu delší než 10 dnů;</w:t>
      </w:r>
    </w:p>
    <w:p w:rsidR="00627982" w:rsidRPr="008C6B5E" w:rsidRDefault="00627982" w:rsidP="00627982">
      <w:pPr>
        <w:widowControl w:val="0"/>
        <w:numPr>
          <w:ilvl w:val="1"/>
          <w:numId w:val="29"/>
        </w:numPr>
        <w:tabs>
          <w:tab w:val="left" w:pos="993"/>
        </w:tabs>
        <w:autoSpaceDE w:val="0"/>
        <w:autoSpaceDN w:val="0"/>
        <w:adjustRightInd w:val="0"/>
        <w:spacing w:line="276" w:lineRule="auto"/>
        <w:jc w:val="both"/>
        <w:rPr>
          <w:bCs/>
        </w:rPr>
      </w:pPr>
      <w:r w:rsidRPr="008C6B5E">
        <w:rPr>
          <w:bCs/>
        </w:rPr>
        <w:t xml:space="preserve">hrubé nebo opakované porušení </w:t>
      </w:r>
      <w:r w:rsidR="00D26295" w:rsidRPr="008C6B5E">
        <w:rPr>
          <w:bCs/>
        </w:rPr>
        <w:t xml:space="preserve">právních </w:t>
      </w:r>
      <w:r w:rsidRPr="008C6B5E">
        <w:rPr>
          <w:bCs/>
        </w:rPr>
        <w:t xml:space="preserve">předpisů </w:t>
      </w:r>
      <w:r w:rsidR="00D26295" w:rsidRPr="008C6B5E">
        <w:rPr>
          <w:bCs/>
        </w:rPr>
        <w:t xml:space="preserve">vztahujících se na předmět díla, na </w:t>
      </w:r>
      <w:r w:rsidRPr="008C6B5E">
        <w:rPr>
          <w:bCs/>
        </w:rPr>
        <w:t>něž byl zhotovitel objednatelem upozorněn a nezjednal nápravu, a to ani v dodatečně přiměřené lhůtě;</w:t>
      </w:r>
    </w:p>
    <w:p w:rsidR="00627982" w:rsidRPr="008C6B5E" w:rsidRDefault="00627982" w:rsidP="00D26295">
      <w:pPr>
        <w:pStyle w:val="Odstavecseseznamem"/>
        <w:widowControl w:val="0"/>
        <w:numPr>
          <w:ilvl w:val="1"/>
          <w:numId w:val="26"/>
        </w:numPr>
        <w:tabs>
          <w:tab w:val="left" w:pos="993"/>
        </w:tabs>
        <w:autoSpaceDE w:val="0"/>
        <w:autoSpaceDN w:val="0"/>
        <w:adjustRightInd w:val="0"/>
        <w:spacing w:after="240" w:line="276" w:lineRule="auto"/>
        <w:jc w:val="both"/>
        <w:rPr>
          <w:bCs/>
        </w:rPr>
      </w:pPr>
      <w:r w:rsidRPr="008C6B5E">
        <w:rPr>
          <w:bCs/>
        </w:rPr>
        <w:t>Smluvní strany se dohodly, že zhotovitel je oprávněn od této smlouvy odstoupit v případech, kdy to stanoví Občanský zákoník a v případě, že</w:t>
      </w:r>
      <w:r w:rsidR="00D26295" w:rsidRPr="008C6B5E">
        <w:rPr>
          <w:bCs/>
        </w:rPr>
        <w:t xml:space="preserve"> o</w:t>
      </w:r>
      <w:r w:rsidRPr="008C6B5E">
        <w:rPr>
          <w:bCs/>
        </w:rPr>
        <w:t>bjednatel bude v prodlení s úhradou svých splatných peněžitých závazků vyplývajících z této smlouvy po dobu delší než šedesát dnů.</w:t>
      </w:r>
    </w:p>
    <w:p w:rsidR="00627982" w:rsidRPr="008C6B5E" w:rsidRDefault="00627982" w:rsidP="00627982">
      <w:pPr>
        <w:widowControl w:val="0"/>
        <w:numPr>
          <w:ilvl w:val="1"/>
          <w:numId w:val="26"/>
        </w:numPr>
        <w:tabs>
          <w:tab w:val="left" w:pos="993"/>
        </w:tabs>
        <w:autoSpaceDE w:val="0"/>
        <w:autoSpaceDN w:val="0"/>
        <w:adjustRightInd w:val="0"/>
        <w:spacing w:after="240" w:line="276" w:lineRule="auto"/>
        <w:jc w:val="both"/>
        <w:rPr>
          <w:bCs/>
          <w:iCs/>
        </w:rPr>
      </w:pPr>
      <w:bookmarkStart w:id="14" w:name="_Toc372551619"/>
      <w:bookmarkStart w:id="15" w:name="_Toc373753607"/>
      <w:r w:rsidRPr="008C6B5E">
        <w:rPr>
          <w:bCs/>
          <w:iCs/>
        </w:rPr>
        <w:t xml:space="preserve">Odstoupení </w:t>
      </w:r>
      <w:bookmarkEnd w:id="14"/>
      <w:bookmarkEnd w:id="15"/>
      <w:r w:rsidRPr="008C6B5E">
        <w:rPr>
          <w:bCs/>
          <w:iCs/>
        </w:rPr>
        <w:t>od smlouvy strana oprávněná oznámí straně povinné bez zbytečného odkladu, a to doručením písemného oznámení o odstoupení. V oznámení o odstoupení od této smlouvy musí být uveden důvod, pro který smluvní strana od této smlouvy odstupuje a přesná citace toho ustanovení této smlouvy, které ji k takovému kroku opravňuje. Bez těchto náležitostí je odstoupení od této smlouvy neplatné.</w:t>
      </w:r>
    </w:p>
    <w:p w:rsidR="00627982" w:rsidRPr="008C6B5E" w:rsidRDefault="00627982" w:rsidP="00627982">
      <w:pPr>
        <w:widowControl w:val="0"/>
        <w:numPr>
          <w:ilvl w:val="1"/>
          <w:numId w:val="26"/>
        </w:numPr>
        <w:tabs>
          <w:tab w:val="left" w:pos="993"/>
        </w:tabs>
        <w:autoSpaceDE w:val="0"/>
        <w:autoSpaceDN w:val="0"/>
        <w:adjustRightInd w:val="0"/>
        <w:spacing w:after="240" w:line="276" w:lineRule="auto"/>
        <w:jc w:val="both"/>
        <w:rPr>
          <w:bCs/>
        </w:rPr>
      </w:pPr>
      <w:bookmarkStart w:id="16" w:name="_Toc372551620"/>
      <w:bookmarkStart w:id="17" w:name="_Toc373753608"/>
      <w:r w:rsidRPr="008C6B5E">
        <w:rPr>
          <w:bCs/>
        </w:rPr>
        <w:t xml:space="preserve">Smluvní strany </w:t>
      </w:r>
      <w:bookmarkEnd w:id="16"/>
      <w:bookmarkEnd w:id="17"/>
      <w:r w:rsidRPr="008C6B5E">
        <w:rPr>
          <w:bCs/>
        </w:rPr>
        <w:t xml:space="preserve">sjednávají, že zhotovitel má v případě jakéhokoliv předčasného ukončení této smlouvy nárok na úhradu pouze těch prací, které do okamžiku předčasného ukončení této smlouvy objednateli poskytl. Objednateli v případě jakéhokoliv předčasného ukončení této smlouvy z důvodu na straně zhotovitele, vzniká nárok na úhradu vícenákladů vynaložených na dokončení díla podle této smlouvy a na náhradu škod vzniklých prodloužením termínů a lhůt na dokončení předmětu díla. </w:t>
      </w:r>
    </w:p>
    <w:p w:rsidR="00627982" w:rsidRPr="008C6B5E" w:rsidRDefault="00627982" w:rsidP="00627982">
      <w:pPr>
        <w:pStyle w:val="Odstavecseseznamem"/>
        <w:widowControl w:val="0"/>
        <w:numPr>
          <w:ilvl w:val="1"/>
          <w:numId w:val="26"/>
        </w:numPr>
        <w:tabs>
          <w:tab w:val="left" w:pos="993"/>
        </w:tabs>
        <w:autoSpaceDE w:val="0"/>
        <w:autoSpaceDN w:val="0"/>
        <w:adjustRightInd w:val="0"/>
        <w:spacing w:after="240" w:line="276" w:lineRule="auto"/>
        <w:rPr>
          <w:bCs/>
          <w:iCs/>
        </w:rPr>
      </w:pPr>
      <w:r w:rsidRPr="008C6B5E">
        <w:rPr>
          <w:bCs/>
          <w:iCs/>
        </w:rPr>
        <w:t>Zhotovitel je oprávněn převést svá práva a povinnosti z této smlouvy vyplývající na jinou osobu pouze s písemným souhlasem objednatele.</w:t>
      </w:r>
    </w:p>
    <w:p w:rsidR="00627982" w:rsidRPr="008C6B5E" w:rsidRDefault="00627982" w:rsidP="00627982">
      <w:pPr>
        <w:pStyle w:val="Odstavecseseznamem"/>
        <w:spacing w:line="276" w:lineRule="auto"/>
        <w:rPr>
          <w:bCs/>
        </w:rPr>
      </w:pPr>
    </w:p>
    <w:p w:rsidR="00627982" w:rsidRPr="008C6B5E" w:rsidRDefault="00627982" w:rsidP="00627982">
      <w:pPr>
        <w:widowControl w:val="0"/>
        <w:tabs>
          <w:tab w:val="left" w:pos="993"/>
        </w:tabs>
        <w:autoSpaceDE w:val="0"/>
        <w:autoSpaceDN w:val="0"/>
        <w:adjustRightInd w:val="0"/>
        <w:spacing w:line="276" w:lineRule="auto"/>
        <w:ind w:left="450"/>
        <w:jc w:val="center"/>
        <w:rPr>
          <w:b/>
          <w:bCs/>
        </w:rPr>
      </w:pPr>
      <w:r w:rsidRPr="008C6B5E">
        <w:rPr>
          <w:b/>
          <w:bCs/>
        </w:rPr>
        <w:t>X.</w:t>
      </w:r>
    </w:p>
    <w:p w:rsidR="00627982" w:rsidRPr="008C6B5E" w:rsidRDefault="00627982" w:rsidP="00627982">
      <w:pPr>
        <w:widowControl w:val="0"/>
        <w:tabs>
          <w:tab w:val="left" w:pos="993"/>
        </w:tabs>
        <w:autoSpaceDE w:val="0"/>
        <w:autoSpaceDN w:val="0"/>
        <w:adjustRightInd w:val="0"/>
        <w:spacing w:line="276" w:lineRule="auto"/>
        <w:ind w:left="450"/>
        <w:jc w:val="center"/>
        <w:rPr>
          <w:b/>
          <w:bCs/>
        </w:rPr>
      </w:pPr>
      <w:r w:rsidRPr="008C6B5E">
        <w:rPr>
          <w:b/>
          <w:bCs/>
        </w:rPr>
        <w:t xml:space="preserve">Závěrečná ujednání </w:t>
      </w:r>
    </w:p>
    <w:p w:rsidR="00627982" w:rsidRPr="008C6B5E" w:rsidRDefault="00627982" w:rsidP="00627982">
      <w:pPr>
        <w:widowControl w:val="0"/>
        <w:tabs>
          <w:tab w:val="left" w:pos="993"/>
        </w:tabs>
        <w:autoSpaceDE w:val="0"/>
        <w:autoSpaceDN w:val="0"/>
        <w:adjustRightInd w:val="0"/>
        <w:spacing w:line="276" w:lineRule="auto"/>
        <w:ind w:left="450"/>
        <w:rPr>
          <w:b/>
          <w:bCs/>
        </w:rPr>
      </w:pPr>
    </w:p>
    <w:p w:rsidR="00627982" w:rsidRPr="008C6B5E" w:rsidRDefault="00627982" w:rsidP="00627982">
      <w:pPr>
        <w:widowControl w:val="0"/>
        <w:numPr>
          <w:ilvl w:val="1"/>
          <w:numId w:val="27"/>
        </w:numPr>
        <w:tabs>
          <w:tab w:val="left" w:pos="993"/>
        </w:tabs>
        <w:autoSpaceDE w:val="0"/>
        <w:autoSpaceDN w:val="0"/>
        <w:adjustRightInd w:val="0"/>
        <w:spacing w:after="240" w:line="276" w:lineRule="auto"/>
        <w:jc w:val="both"/>
        <w:rPr>
          <w:bCs/>
          <w:iCs/>
        </w:rPr>
      </w:pPr>
      <w:bookmarkStart w:id="18" w:name="_Toc372551626"/>
      <w:bookmarkStart w:id="19" w:name="_Toc373753631"/>
      <w:r w:rsidRPr="008C6B5E">
        <w:rPr>
          <w:bCs/>
          <w:iCs/>
        </w:rPr>
        <w:t xml:space="preserve">Všechna </w:t>
      </w:r>
      <w:bookmarkEnd w:id="18"/>
      <w:bookmarkEnd w:id="19"/>
      <w:r w:rsidRPr="008C6B5E">
        <w:rPr>
          <w:bCs/>
          <w:iCs/>
        </w:rPr>
        <w:t>ustanovení této smlouvy jsou oddělitelná, a pokud se jakékoliv její ustanovení stane neplatným, protiprávním nebo v rozporu s veřejným zájmem, platnost ostatních ustanovení tím není dotčena a tato smlouva bude posuzována tak, jako by tato neplatná ustanovení nikdy neobsahovala. Na místo neplatného nebo neúčinného ujednání se smluvní strany zavazují nahradit tato ustanovení takovým obsahem, který umožní, aby účelu smlouvy bylo dosaženo.</w:t>
      </w:r>
    </w:p>
    <w:p w:rsidR="00627982" w:rsidRPr="008C6B5E" w:rsidRDefault="00627982" w:rsidP="00627982">
      <w:pPr>
        <w:widowControl w:val="0"/>
        <w:numPr>
          <w:ilvl w:val="1"/>
          <w:numId w:val="27"/>
        </w:numPr>
        <w:tabs>
          <w:tab w:val="left" w:pos="993"/>
        </w:tabs>
        <w:autoSpaceDE w:val="0"/>
        <w:autoSpaceDN w:val="0"/>
        <w:adjustRightInd w:val="0"/>
        <w:spacing w:after="240" w:line="276" w:lineRule="auto"/>
        <w:jc w:val="both"/>
      </w:pPr>
      <w:r w:rsidRPr="008C6B5E">
        <w:t>Zhotovitel je dle § 2 písm. e) a § 13 zákona č. 320/2001 Sb., o finanční kontrole ve veřejné správě ve znění pozdějších předpisů (dále jen „zákon o finanční kontrole“), osobou povinnou spolupůsobit při finanční kontrole. Zhotovitel k uvedené povinnosti zaváže i své subdodavatele. Zhotovitel je povinen na žádost objednatele či příslušného kontrolního orgánu poskytnout jako osoba povinná součinnost při výkonu finanční kontroly.</w:t>
      </w:r>
    </w:p>
    <w:p w:rsidR="00627982" w:rsidRPr="008C6B5E" w:rsidRDefault="00627982" w:rsidP="00627982">
      <w:pPr>
        <w:pStyle w:val="NormlnZarovnatdobloku"/>
        <w:numPr>
          <w:ilvl w:val="1"/>
          <w:numId w:val="27"/>
        </w:numPr>
        <w:tabs>
          <w:tab w:val="clear" w:pos="720"/>
          <w:tab w:val="left" w:pos="708"/>
        </w:tabs>
        <w:spacing w:after="240" w:line="276" w:lineRule="auto"/>
      </w:pPr>
      <w:r w:rsidRPr="008C6B5E">
        <w:t xml:space="preserve">Smlouvu lze měnit či doplňovat pouze písemnými dodatky, podepsanými statutárními </w:t>
      </w:r>
      <w:r w:rsidRPr="008C6B5E">
        <w:lastRenderedPageBreak/>
        <w:t xml:space="preserve">zástupci. </w:t>
      </w:r>
    </w:p>
    <w:p w:rsidR="00627982" w:rsidRPr="008C6B5E" w:rsidRDefault="00627982" w:rsidP="00627982">
      <w:pPr>
        <w:pStyle w:val="NormlnZarovnatdobloku"/>
        <w:numPr>
          <w:ilvl w:val="1"/>
          <w:numId w:val="27"/>
        </w:numPr>
        <w:tabs>
          <w:tab w:val="clear" w:pos="720"/>
          <w:tab w:val="left" w:pos="708"/>
        </w:tabs>
        <w:spacing w:after="240" w:line="276" w:lineRule="auto"/>
      </w:pPr>
      <w:r w:rsidRPr="008C6B5E">
        <w:t>Tato smlouva je vyhotovena ve 3 stejnopisech platnosti originálů, z nichž objednatel obdrží 2 výtisky a zhotovitel 1 výtisk.</w:t>
      </w:r>
    </w:p>
    <w:p w:rsidR="00627982" w:rsidRPr="008C6B5E" w:rsidRDefault="00627982" w:rsidP="00627982">
      <w:pPr>
        <w:pStyle w:val="Default"/>
        <w:numPr>
          <w:ilvl w:val="1"/>
          <w:numId w:val="27"/>
        </w:numPr>
        <w:adjustRightInd/>
        <w:spacing w:after="240" w:line="276" w:lineRule="auto"/>
        <w:jc w:val="both"/>
      </w:pPr>
      <w:r w:rsidRPr="008C6B5E">
        <w:t xml:space="preserve">Smluvní strany se dohodly, že objednatel bezodkladně po uzavření této smlouvy odešle smlouvu k řádnému uveřejnění do registru smluv vedeného Ministerstvem vnitra ČR. </w:t>
      </w:r>
    </w:p>
    <w:p w:rsidR="00627982" w:rsidRPr="008C6B5E" w:rsidRDefault="00627982" w:rsidP="00627982">
      <w:pPr>
        <w:pStyle w:val="Default"/>
        <w:numPr>
          <w:ilvl w:val="1"/>
          <w:numId w:val="27"/>
        </w:numPr>
        <w:adjustRightInd/>
        <w:spacing w:after="240" w:line="276" w:lineRule="auto"/>
        <w:jc w:val="both"/>
      </w:pPr>
      <w:r w:rsidRPr="008C6B5E">
        <w:t xml:space="preserve">Smluvní strany prohlašují, že žádná část smlouvy nenaplňuje znaky obchodního tajemství (§ 504 zák. č. 89/2012 Sb., občanský zákoník). </w:t>
      </w:r>
    </w:p>
    <w:p w:rsidR="00627982" w:rsidRPr="008C6B5E" w:rsidRDefault="00627982" w:rsidP="00627982">
      <w:pPr>
        <w:pStyle w:val="Default"/>
        <w:numPr>
          <w:ilvl w:val="1"/>
          <w:numId w:val="27"/>
        </w:numPr>
        <w:adjustRightInd/>
        <w:spacing w:after="240" w:line="276" w:lineRule="auto"/>
        <w:jc w:val="both"/>
      </w:pPr>
      <w:r w:rsidRPr="008C6B5E">
        <w:t>Zhotovitel souhlasí se zpracováním svých ve smlouvě uvedených osobních údajů, konkrétně s jejich zveřejněním v registru smluv ve smyslu zák. č. 340/2015 Sb., o zvláštních podmínkách účinnosti některých smluv, uveřejňování těchto smluv a o registru smluv (zákon o registru smluv) zhotovitelem. Souhlas se uděluje na dobu neurčitou. Osobní údaje jsou poskytovány dobrovolně.</w:t>
      </w:r>
    </w:p>
    <w:p w:rsidR="00627982" w:rsidRPr="008C6B5E" w:rsidRDefault="00627982" w:rsidP="00627982">
      <w:pPr>
        <w:pStyle w:val="Odstavecseseznamem"/>
        <w:widowControl w:val="0"/>
        <w:numPr>
          <w:ilvl w:val="1"/>
          <w:numId w:val="27"/>
        </w:numPr>
        <w:shd w:val="clear" w:color="auto" w:fill="FFFFFF"/>
        <w:suppressAutoHyphens/>
        <w:autoSpaceDE w:val="0"/>
        <w:spacing w:before="5" w:line="276" w:lineRule="auto"/>
        <w:ind w:right="74"/>
        <w:jc w:val="both"/>
        <w:rPr>
          <w:lang w:eastAsia="ar-SA"/>
        </w:rPr>
      </w:pPr>
      <w:r w:rsidRPr="008C6B5E">
        <w:rPr>
          <w:lang w:eastAsia="ar-SA"/>
        </w:rPr>
        <w:t xml:space="preserve">Přílohy (ať pevně spojené či oddělitelné), na něž smlouva odkazuje, tvoří součást této smlouvy. Součástí této smlouvy jsou tyto přílohy: </w:t>
      </w:r>
    </w:p>
    <w:p w:rsidR="00627982" w:rsidRPr="008C6B5E" w:rsidRDefault="00627982" w:rsidP="00627982">
      <w:pPr>
        <w:widowControl w:val="0"/>
        <w:numPr>
          <w:ilvl w:val="0"/>
          <w:numId w:val="28"/>
        </w:numPr>
        <w:shd w:val="clear" w:color="auto" w:fill="FFFFFF"/>
        <w:suppressAutoHyphens/>
        <w:autoSpaceDE w:val="0"/>
        <w:spacing w:before="5" w:line="276" w:lineRule="auto"/>
        <w:ind w:right="74"/>
        <w:jc w:val="both"/>
        <w:rPr>
          <w:lang w:eastAsia="ar-SA"/>
        </w:rPr>
      </w:pPr>
      <w:r w:rsidRPr="008C6B5E">
        <w:rPr>
          <w:lang w:eastAsia="ar-SA"/>
        </w:rPr>
        <w:t>Příloha č. 1 – Další technické podmínky</w:t>
      </w:r>
    </w:p>
    <w:p w:rsidR="00627982" w:rsidRPr="008C6B5E" w:rsidRDefault="00627982" w:rsidP="00627982">
      <w:pPr>
        <w:widowControl w:val="0"/>
        <w:shd w:val="clear" w:color="auto" w:fill="FFFFFF"/>
        <w:suppressAutoHyphens/>
        <w:autoSpaceDE w:val="0"/>
        <w:spacing w:before="5" w:line="276" w:lineRule="auto"/>
        <w:ind w:left="1440" w:right="74"/>
        <w:jc w:val="both"/>
        <w:rPr>
          <w:lang w:eastAsia="ar-SA"/>
        </w:rPr>
      </w:pPr>
    </w:p>
    <w:p w:rsidR="00627982" w:rsidRPr="008C6B5E" w:rsidRDefault="00627982" w:rsidP="00627982">
      <w:pPr>
        <w:widowControl w:val="0"/>
        <w:shd w:val="clear" w:color="auto" w:fill="FFFFFF"/>
        <w:suppressAutoHyphens/>
        <w:autoSpaceDE w:val="0"/>
        <w:spacing w:before="5" w:line="276" w:lineRule="auto"/>
        <w:ind w:right="74"/>
        <w:jc w:val="both"/>
        <w:rPr>
          <w:lang w:eastAsia="ar-SA"/>
        </w:rPr>
      </w:pPr>
      <w:r w:rsidRPr="008C6B5E">
        <w:rPr>
          <w:lang w:eastAsia="ar-SA"/>
        </w:rPr>
        <w:t xml:space="preserve">Uzavření smlouvy bylo schváleno usnesením Rady města Poděbrad </w:t>
      </w:r>
      <w:proofErr w:type="gramStart"/>
      <w:r w:rsidRPr="008C6B5E">
        <w:rPr>
          <w:lang w:eastAsia="ar-SA"/>
        </w:rPr>
        <w:t>č. .................... ze</w:t>
      </w:r>
      <w:proofErr w:type="gramEnd"/>
      <w:r w:rsidRPr="008C6B5E">
        <w:rPr>
          <w:lang w:eastAsia="ar-SA"/>
        </w:rPr>
        <w:t xml:space="preserve"> dne ....................................</w:t>
      </w:r>
    </w:p>
    <w:p w:rsidR="00627982" w:rsidRPr="008C6B5E" w:rsidRDefault="00627982" w:rsidP="00627982">
      <w:pPr>
        <w:widowControl w:val="0"/>
        <w:shd w:val="clear" w:color="auto" w:fill="FFFFFF"/>
        <w:suppressAutoHyphens/>
        <w:autoSpaceDE w:val="0"/>
        <w:spacing w:before="5" w:line="276" w:lineRule="auto"/>
        <w:ind w:right="74"/>
        <w:jc w:val="both"/>
        <w:rPr>
          <w:lang w:eastAsia="ar-SA"/>
        </w:rPr>
      </w:pPr>
    </w:p>
    <w:p w:rsidR="00627982" w:rsidRPr="008C6B5E" w:rsidRDefault="00627982" w:rsidP="00627982">
      <w:pPr>
        <w:widowControl w:val="0"/>
        <w:tabs>
          <w:tab w:val="left" w:pos="993"/>
        </w:tabs>
        <w:autoSpaceDE w:val="0"/>
        <w:autoSpaceDN w:val="0"/>
        <w:adjustRightInd w:val="0"/>
      </w:pPr>
    </w:p>
    <w:p w:rsidR="00627982" w:rsidRPr="008C6B5E" w:rsidRDefault="00627982" w:rsidP="00627982">
      <w:pPr>
        <w:widowControl w:val="0"/>
        <w:tabs>
          <w:tab w:val="left" w:pos="5529"/>
        </w:tabs>
        <w:autoSpaceDE w:val="0"/>
        <w:autoSpaceDN w:val="0"/>
        <w:adjustRightInd w:val="0"/>
        <w:spacing w:line="276" w:lineRule="auto"/>
      </w:pPr>
      <w:r w:rsidRPr="008C6B5E">
        <w:t xml:space="preserve">V </w:t>
      </w:r>
      <w:proofErr w:type="gramStart"/>
      <w:r w:rsidRPr="008C6B5E">
        <w:t>Poděbradech  dne</w:t>
      </w:r>
      <w:proofErr w:type="gramEnd"/>
      <w:r w:rsidRPr="008C6B5E">
        <w:t>: ……………………</w:t>
      </w:r>
      <w:r w:rsidRPr="008C6B5E">
        <w:tab/>
        <w:t>V ………………dne:………………</w:t>
      </w:r>
    </w:p>
    <w:p w:rsidR="00627982" w:rsidRPr="008C6B5E" w:rsidRDefault="00627982" w:rsidP="00627982">
      <w:pPr>
        <w:widowControl w:val="0"/>
        <w:autoSpaceDE w:val="0"/>
        <w:autoSpaceDN w:val="0"/>
        <w:adjustRightInd w:val="0"/>
        <w:spacing w:line="276" w:lineRule="auto"/>
      </w:pPr>
    </w:p>
    <w:p w:rsidR="00627982" w:rsidRPr="008C6B5E" w:rsidRDefault="00627982" w:rsidP="00627982">
      <w:pPr>
        <w:widowControl w:val="0"/>
        <w:autoSpaceDE w:val="0"/>
        <w:autoSpaceDN w:val="0"/>
        <w:adjustRightInd w:val="0"/>
        <w:spacing w:line="276" w:lineRule="auto"/>
      </w:pPr>
    </w:p>
    <w:p w:rsidR="00627982" w:rsidRPr="008C6B5E" w:rsidRDefault="00627982" w:rsidP="00627982">
      <w:pPr>
        <w:widowControl w:val="0"/>
        <w:autoSpaceDE w:val="0"/>
        <w:autoSpaceDN w:val="0"/>
        <w:adjustRightInd w:val="0"/>
        <w:spacing w:line="276" w:lineRule="auto"/>
      </w:pPr>
    </w:p>
    <w:p w:rsidR="00627982" w:rsidRPr="008C6B5E" w:rsidRDefault="00627982" w:rsidP="00627982">
      <w:pPr>
        <w:widowControl w:val="0"/>
        <w:autoSpaceDE w:val="0"/>
        <w:autoSpaceDN w:val="0"/>
        <w:adjustRightInd w:val="0"/>
        <w:spacing w:line="276" w:lineRule="auto"/>
      </w:pPr>
    </w:p>
    <w:p w:rsidR="00627982" w:rsidRPr="008C6B5E" w:rsidRDefault="00627982" w:rsidP="00627982">
      <w:pPr>
        <w:widowControl w:val="0"/>
        <w:tabs>
          <w:tab w:val="left" w:pos="5529"/>
        </w:tabs>
        <w:autoSpaceDE w:val="0"/>
        <w:autoSpaceDN w:val="0"/>
        <w:adjustRightInd w:val="0"/>
        <w:spacing w:line="276" w:lineRule="auto"/>
      </w:pPr>
      <w:r w:rsidRPr="008C6B5E">
        <w:t>……………………………………………</w:t>
      </w:r>
      <w:r w:rsidR="00D26295" w:rsidRPr="008C6B5E">
        <w:tab/>
      </w:r>
      <w:r w:rsidRPr="008C6B5E">
        <w:t>…………………………………….</w:t>
      </w:r>
    </w:p>
    <w:p w:rsidR="00627982" w:rsidRPr="008C6B5E" w:rsidRDefault="00627982" w:rsidP="00627982">
      <w:pPr>
        <w:widowControl w:val="0"/>
        <w:tabs>
          <w:tab w:val="left" w:pos="5529"/>
        </w:tabs>
        <w:autoSpaceDE w:val="0"/>
        <w:autoSpaceDN w:val="0"/>
        <w:adjustRightInd w:val="0"/>
        <w:spacing w:line="276" w:lineRule="auto"/>
      </w:pPr>
      <w:r w:rsidRPr="008C6B5E">
        <w:t>PhDr. Ladislav Langr</w:t>
      </w:r>
    </w:p>
    <w:p w:rsidR="00627982" w:rsidRPr="008C6B5E" w:rsidRDefault="00627982" w:rsidP="00D26295">
      <w:pPr>
        <w:widowControl w:val="0"/>
        <w:tabs>
          <w:tab w:val="left" w:pos="5529"/>
        </w:tabs>
        <w:autoSpaceDE w:val="0"/>
        <w:autoSpaceDN w:val="0"/>
        <w:adjustRightInd w:val="0"/>
        <w:spacing w:line="276" w:lineRule="auto"/>
        <w:rPr>
          <w:b/>
          <w:bCs/>
        </w:rPr>
      </w:pPr>
      <w:proofErr w:type="gramStart"/>
      <w:r w:rsidRPr="008C6B5E">
        <w:t xml:space="preserve">starosta </w:t>
      </w:r>
      <w:r w:rsidRPr="008C6B5E">
        <w:tab/>
      </w:r>
      <w:permStart w:id="20" w:edGrp="everyone"/>
      <w:r w:rsidR="00D26295" w:rsidRPr="008C6B5E">
        <w:rPr>
          <w:lang w:eastAsia="en-US"/>
        </w:rPr>
        <w:t>.........................................................</w:t>
      </w:r>
      <w:permEnd w:id="20"/>
      <w:proofErr w:type="gramEnd"/>
    </w:p>
    <w:sectPr w:rsidR="00627982" w:rsidRPr="008C6B5E" w:rsidSect="00B80B9D">
      <w:head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1C7B" w:rsidRDefault="00691C7B" w:rsidP="00EF0E06">
      <w:r>
        <w:separator/>
      </w:r>
    </w:p>
  </w:endnote>
  <w:endnote w:type="continuationSeparator" w:id="0">
    <w:p w:rsidR="00691C7B" w:rsidRDefault="00691C7B" w:rsidP="00EF0E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Book Antiqua">
    <w:panose1 w:val="02040602050305030304"/>
    <w:charset w:val="EE"/>
    <w:family w:val="roman"/>
    <w:pitch w:val="variable"/>
    <w:sig w:usb0="00000287" w:usb1="00000000" w:usb2="00000000" w:usb3="00000000" w:csb0="0000009F" w:csb1="00000000"/>
  </w:font>
  <w:font w:name="Verdana">
    <w:altName w:val="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1C7B" w:rsidRDefault="00691C7B" w:rsidP="00EF0E06">
      <w:r>
        <w:separator/>
      </w:r>
    </w:p>
  </w:footnote>
  <w:footnote w:type="continuationSeparator" w:id="0">
    <w:p w:rsidR="00691C7B" w:rsidRDefault="00691C7B" w:rsidP="00EF0E0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CFF" w:rsidRPr="00EF0E06" w:rsidRDefault="00372CFF">
    <w:pPr>
      <w:pStyle w:val="Zhlav"/>
    </w:pPr>
    <w:r>
      <w:t xml:space="preserve">Příloha č. 3 – Návrh smlouvy o dílo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80F3B"/>
    <w:multiLevelType w:val="hybridMultilevel"/>
    <w:tmpl w:val="75E68E3A"/>
    <w:lvl w:ilvl="0" w:tplc="A844A79E">
      <w:start w:val="1"/>
      <w:numFmt w:val="decimal"/>
      <w:lvlText w:val="3.%1."/>
      <w:lvlJc w:val="left"/>
      <w:pPr>
        <w:tabs>
          <w:tab w:val="num" w:pos="624"/>
        </w:tabs>
        <w:ind w:left="624" w:hanging="624"/>
      </w:pPr>
      <w:rPr>
        <w:rFonts w:cs="Times New Roman" w:hint="default"/>
        <w:b w:val="0"/>
        <w:bCs w:val="0"/>
        <w:i w:val="0"/>
        <w:iCs w:val="0"/>
        <w:color w:val="auto"/>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
    <w:nsid w:val="031D2462"/>
    <w:multiLevelType w:val="hybridMultilevel"/>
    <w:tmpl w:val="116CCBAC"/>
    <w:lvl w:ilvl="0" w:tplc="04050017">
      <w:start w:val="1"/>
      <w:numFmt w:val="lowerLetter"/>
      <w:lvlText w:val="%1)"/>
      <w:lvlJc w:val="left"/>
      <w:pPr>
        <w:ind w:left="1344" w:hanging="360"/>
      </w:pPr>
      <w:rPr>
        <w:rFonts w:cs="Times New Roman"/>
      </w:rPr>
    </w:lvl>
    <w:lvl w:ilvl="1" w:tplc="04050019" w:tentative="1">
      <w:start w:val="1"/>
      <w:numFmt w:val="lowerLetter"/>
      <w:lvlText w:val="%2."/>
      <w:lvlJc w:val="left"/>
      <w:pPr>
        <w:ind w:left="2064" w:hanging="360"/>
      </w:pPr>
      <w:rPr>
        <w:rFonts w:cs="Times New Roman"/>
      </w:rPr>
    </w:lvl>
    <w:lvl w:ilvl="2" w:tplc="0405001B" w:tentative="1">
      <w:start w:val="1"/>
      <w:numFmt w:val="lowerRoman"/>
      <w:lvlText w:val="%3."/>
      <w:lvlJc w:val="right"/>
      <w:pPr>
        <w:ind w:left="2784" w:hanging="180"/>
      </w:pPr>
      <w:rPr>
        <w:rFonts w:cs="Times New Roman"/>
      </w:rPr>
    </w:lvl>
    <w:lvl w:ilvl="3" w:tplc="0405000F" w:tentative="1">
      <w:start w:val="1"/>
      <w:numFmt w:val="decimal"/>
      <w:lvlText w:val="%4."/>
      <w:lvlJc w:val="left"/>
      <w:pPr>
        <w:ind w:left="3504" w:hanging="360"/>
      </w:pPr>
      <w:rPr>
        <w:rFonts w:cs="Times New Roman"/>
      </w:rPr>
    </w:lvl>
    <w:lvl w:ilvl="4" w:tplc="04050019" w:tentative="1">
      <w:start w:val="1"/>
      <w:numFmt w:val="lowerLetter"/>
      <w:lvlText w:val="%5."/>
      <w:lvlJc w:val="left"/>
      <w:pPr>
        <w:ind w:left="4224" w:hanging="360"/>
      </w:pPr>
      <w:rPr>
        <w:rFonts w:cs="Times New Roman"/>
      </w:rPr>
    </w:lvl>
    <w:lvl w:ilvl="5" w:tplc="0405001B" w:tentative="1">
      <w:start w:val="1"/>
      <w:numFmt w:val="lowerRoman"/>
      <w:lvlText w:val="%6."/>
      <w:lvlJc w:val="right"/>
      <w:pPr>
        <w:ind w:left="4944" w:hanging="180"/>
      </w:pPr>
      <w:rPr>
        <w:rFonts w:cs="Times New Roman"/>
      </w:rPr>
    </w:lvl>
    <w:lvl w:ilvl="6" w:tplc="0405000F" w:tentative="1">
      <w:start w:val="1"/>
      <w:numFmt w:val="decimal"/>
      <w:lvlText w:val="%7."/>
      <w:lvlJc w:val="left"/>
      <w:pPr>
        <w:ind w:left="5664" w:hanging="360"/>
      </w:pPr>
      <w:rPr>
        <w:rFonts w:cs="Times New Roman"/>
      </w:rPr>
    </w:lvl>
    <w:lvl w:ilvl="7" w:tplc="04050019" w:tentative="1">
      <w:start w:val="1"/>
      <w:numFmt w:val="lowerLetter"/>
      <w:lvlText w:val="%8."/>
      <w:lvlJc w:val="left"/>
      <w:pPr>
        <w:ind w:left="6384" w:hanging="360"/>
      </w:pPr>
      <w:rPr>
        <w:rFonts w:cs="Times New Roman"/>
      </w:rPr>
    </w:lvl>
    <w:lvl w:ilvl="8" w:tplc="0405001B" w:tentative="1">
      <w:start w:val="1"/>
      <w:numFmt w:val="lowerRoman"/>
      <w:lvlText w:val="%9."/>
      <w:lvlJc w:val="right"/>
      <w:pPr>
        <w:ind w:left="7104" w:hanging="180"/>
      </w:pPr>
      <w:rPr>
        <w:rFonts w:cs="Times New Roman"/>
      </w:rPr>
    </w:lvl>
  </w:abstractNum>
  <w:abstractNum w:abstractNumId="2">
    <w:nsid w:val="03CA7ECA"/>
    <w:multiLevelType w:val="multilevel"/>
    <w:tmpl w:val="AF4218F2"/>
    <w:lvl w:ilvl="0">
      <w:start w:val="17"/>
      <w:numFmt w:val="decimal"/>
      <w:lvlText w:val="%1."/>
      <w:lvlJc w:val="left"/>
      <w:pPr>
        <w:tabs>
          <w:tab w:val="num" w:pos="450"/>
        </w:tabs>
        <w:ind w:left="450" w:hanging="450"/>
      </w:pPr>
      <w:rPr>
        <w:rFonts w:hint="default"/>
      </w:rPr>
    </w:lvl>
    <w:lvl w:ilvl="1">
      <w:start w:val="1"/>
      <w:numFmt w:val="decimal"/>
      <w:lvlText w:val="%2."/>
      <w:lvlJc w:val="left"/>
      <w:pPr>
        <w:tabs>
          <w:tab w:val="num" w:pos="450"/>
        </w:tabs>
        <w:ind w:left="450" w:hanging="450"/>
      </w:pPr>
      <w:rPr>
        <w:rFonts w:hint="default"/>
        <w:i w:val="0"/>
      </w:rPr>
    </w:lvl>
    <w:lvl w:ilvl="2">
      <w:start w:val="1"/>
      <w:numFmt w:val="decimal"/>
      <w:lvlText w:val="%3."/>
      <w:lvlJc w:val="left"/>
      <w:pPr>
        <w:tabs>
          <w:tab w:val="num" w:pos="720"/>
        </w:tabs>
        <w:ind w:left="720" w:hanging="720"/>
      </w:pPr>
      <w:rPr>
        <w:rFonts w:ascii="Times New Roman" w:eastAsia="Times New Roman" w:hAnsi="Times New Roman" w:cs="Times New Roman"/>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9D580E"/>
    <w:multiLevelType w:val="multilevel"/>
    <w:tmpl w:val="DEA03D84"/>
    <w:lvl w:ilvl="0">
      <w:start w:val="1"/>
      <w:numFmt w:val="upperRoman"/>
      <w:suff w:val="nothing"/>
      <w:lvlText w:val="%1."/>
      <w:lvlJc w:val="center"/>
      <w:pPr>
        <w:ind w:left="0" w:firstLine="0"/>
      </w:pPr>
      <w:rPr>
        <w:rFonts w:hint="default"/>
        <w:b/>
        <w:i w:val="0"/>
      </w:rPr>
    </w:lvl>
    <w:lvl w:ilvl="1">
      <w:start w:val="1"/>
      <w:numFmt w:val="bullet"/>
      <w:lvlText w:val=""/>
      <w:lvlJc w:val="left"/>
      <w:pPr>
        <w:tabs>
          <w:tab w:val="num" w:pos="397"/>
        </w:tabs>
        <w:ind w:left="397" w:hanging="397"/>
      </w:pPr>
      <w:rPr>
        <w:rFonts w:ascii="Symbol" w:hAnsi="Symbol" w:hint="default"/>
        <w:b w:val="0"/>
        <w:i w:val="0"/>
        <w:strike w:val="0"/>
      </w:rPr>
    </w:lvl>
    <w:lvl w:ilvl="2">
      <w:start w:val="1"/>
      <w:numFmt w:val="lowerLetter"/>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0ED52836"/>
    <w:multiLevelType w:val="hybridMultilevel"/>
    <w:tmpl w:val="A54CD234"/>
    <w:lvl w:ilvl="0" w:tplc="04050001">
      <w:start w:val="1"/>
      <w:numFmt w:val="bullet"/>
      <w:lvlText w:val=""/>
      <w:lvlJc w:val="left"/>
      <w:pPr>
        <w:tabs>
          <w:tab w:val="num" w:pos="720"/>
        </w:tabs>
        <w:ind w:left="720" w:hanging="360"/>
      </w:pPr>
      <w:rPr>
        <w:rFonts w:ascii="Symbol" w:hAnsi="Symbol" w:hint="default"/>
      </w:rPr>
    </w:lvl>
    <w:lvl w:ilvl="1" w:tplc="04050001">
      <w:start w:val="1"/>
      <w:numFmt w:val="bullet"/>
      <w:lvlText w:val=""/>
      <w:lvlJc w:val="left"/>
      <w:pPr>
        <w:tabs>
          <w:tab w:val="num" w:pos="1440"/>
        </w:tabs>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nsid w:val="13F5456E"/>
    <w:multiLevelType w:val="multilevel"/>
    <w:tmpl w:val="9AF2DD1C"/>
    <w:lvl w:ilvl="0">
      <w:start w:val="1"/>
      <w:numFmt w:val="upperRoman"/>
      <w:suff w:val="nothing"/>
      <w:lvlText w:val="%1."/>
      <w:lvlJc w:val="center"/>
      <w:pPr>
        <w:ind w:left="0" w:firstLine="0"/>
      </w:pPr>
      <w:rPr>
        <w:rFonts w:hint="default"/>
        <w:b/>
        <w:i w:val="0"/>
      </w:rPr>
    </w:lvl>
    <w:lvl w:ilvl="1">
      <w:start w:val="1"/>
      <w:numFmt w:val="bullet"/>
      <w:lvlText w:val=""/>
      <w:lvlJc w:val="left"/>
      <w:pPr>
        <w:tabs>
          <w:tab w:val="num" w:pos="397"/>
        </w:tabs>
        <w:ind w:left="397" w:hanging="397"/>
      </w:pPr>
      <w:rPr>
        <w:rFonts w:ascii="Symbol" w:hAnsi="Symbol" w:hint="default"/>
        <w:b w:val="0"/>
        <w:i w:val="0"/>
        <w:strike w:val="0"/>
      </w:rPr>
    </w:lvl>
    <w:lvl w:ilvl="2">
      <w:start w:val="1"/>
      <w:numFmt w:val="lowerLetter"/>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18B923BC"/>
    <w:multiLevelType w:val="hybridMultilevel"/>
    <w:tmpl w:val="3F0ADCE4"/>
    <w:lvl w:ilvl="0" w:tplc="289AF338">
      <w:start w:val="1"/>
      <w:numFmt w:val="lowerLetter"/>
      <w:lvlText w:val="%1)"/>
      <w:lvlJc w:val="left"/>
      <w:pPr>
        <w:tabs>
          <w:tab w:val="num" w:pos="360"/>
        </w:tabs>
        <w:ind w:left="36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nsid w:val="2C9B6A30"/>
    <w:multiLevelType w:val="multilevel"/>
    <w:tmpl w:val="9AF2DD1C"/>
    <w:lvl w:ilvl="0">
      <w:start w:val="1"/>
      <w:numFmt w:val="upperRoman"/>
      <w:suff w:val="nothing"/>
      <w:lvlText w:val="%1."/>
      <w:lvlJc w:val="center"/>
      <w:pPr>
        <w:ind w:left="0" w:firstLine="0"/>
      </w:pPr>
      <w:rPr>
        <w:rFonts w:hint="default"/>
        <w:b/>
        <w:i w:val="0"/>
      </w:rPr>
    </w:lvl>
    <w:lvl w:ilvl="1">
      <w:start w:val="1"/>
      <w:numFmt w:val="bullet"/>
      <w:lvlText w:val=""/>
      <w:lvlJc w:val="left"/>
      <w:pPr>
        <w:tabs>
          <w:tab w:val="num" w:pos="397"/>
        </w:tabs>
        <w:ind w:left="397" w:hanging="397"/>
      </w:pPr>
      <w:rPr>
        <w:rFonts w:ascii="Symbol" w:hAnsi="Symbol" w:hint="default"/>
        <w:b w:val="0"/>
        <w:i w:val="0"/>
        <w:strike w:val="0"/>
      </w:rPr>
    </w:lvl>
    <w:lvl w:ilvl="2">
      <w:start w:val="1"/>
      <w:numFmt w:val="lowerLetter"/>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346702C7"/>
    <w:multiLevelType w:val="hybridMultilevel"/>
    <w:tmpl w:val="553E8EF8"/>
    <w:lvl w:ilvl="0" w:tplc="E9805AA8">
      <w:start w:val="2"/>
      <w:numFmt w:val="decimal"/>
      <w:lvlText w:val="8.%1."/>
      <w:lvlJc w:val="left"/>
      <w:pPr>
        <w:tabs>
          <w:tab w:val="num" w:pos="624"/>
        </w:tabs>
        <w:ind w:left="624" w:hanging="624"/>
      </w:pPr>
      <w:rPr>
        <w:rFonts w:cs="Times New Roman" w:hint="default"/>
        <w:b w:val="0"/>
        <w:bCs w:val="0"/>
        <w:i w:val="0"/>
        <w:iCs w:val="0"/>
        <w:color w:val="auto"/>
      </w:rPr>
    </w:lvl>
    <w:lvl w:ilvl="1" w:tplc="74B82378">
      <w:start w:val="1"/>
      <w:numFmt w:val="lowerLetter"/>
      <w:lvlText w:val="%2)"/>
      <w:lvlJc w:val="left"/>
      <w:pPr>
        <w:tabs>
          <w:tab w:val="num" w:pos="1440"/>
        </w:tabs>
        <w:ind w:left="1440" w:hanging="360"/>
      </w:pPr>
      <w:rPr>
        <w:rFonts w:cs="Times New Roman" w:hint="default"/>
        <w:b w:val="0"/>
        <w:bCs w:val="0"/>
        <w:i w:val="0"/>
        <w:iCs w:val="0"/>
        <w:color w:val="auto"/>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9">
    <w:nsid w:val="41077232"/>
    <w:multiLevelType w:val="multilevel"/>
    <w:tmpl w:val="5F3CFE00"/>
    <w:lvl w:ilvl="0">
      <w:start w:val="17"/>
      <w:numFmt w:val="decimal"/>
      <w:lvlText w:val="%1."/>
      <w:lvlJc w:val="left"/>
      <w:pPr>
        <w:tabs>
          <w:tab w:val="num" w:pos="450"/>
        </w:tabs>
        <w:ind w:left="450" w:hanging="450"/>
      </w:pPr>
      <w:rPr>
        <w:rFonts w:hint="default"/>
      </w:rPr>
    </w:lvl>
    <w:lvl w:ilvl="1">
      <w:start w:val="1"/>
      <w:numFmt w:val="decimal"/>
      <w:lvlText w:val="%2."/>
      <w:lvlJc w:val="left"/>
      <w:pPr>
        <w:tabs>
          <w:tab w:val="num" w:pos="450"/>
        </w:tabs>
        <w:ind w:left="450" w:hanging="450"/>
      </w:pPr>
      <w:rPr>
        <w:rFonts w:hint="default"/>
      </w:rPr>
    </w:lvl>
    <w:lvl w:ilvl="2">
      <w:start w:val="1"/>
      <w:numFmt w:val="decimal"/>
      <w:lvlText w:val="%3."/>
      <w:lvlJc w:val="left"/>
      <w:pPr>
        <w:tabs>
          <w:tab w:val="num" w:pos="720"/>
        </w:tabs>
        <w:ind w:left="720" w:hanging="720"/>
      </w:pPr>
      <w:rPr>
        <w:rFonts w:ascii="Times New Roman" w:eastAsia="Times New Roman" w:hAnsi="Times New Roman" w:cs="Times New Roman"/>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42E75127"/>
    <w:multiLevelType w:val="multilevel"/>
    <w:tmpl w:val="DEA03D84"/>
    <w:lvl w:ilvl="0">
      <w:start w:val="1"/>
      <w:numFmt w:val="upperRoman"/>
      <w:suff w:val="nothing"/>
      <w:lvlText w:val="%1."/>
      <w:lvlJc w:val="center"/>
      <w:pPr>
        <w:ind w:left="0" w:firstLine="0"/>
      </w:pPr>
      <w:rPr>
        <w:rFonts w:hint="default"/>
        <w:b/>
        <w:i w:val="0"/>
      </w:rPr>
    </w:lvl>
    <w:lvl w:ilvl="1">
      <w:start w:val="1"/>
      <w:numFmt w:val="bullet"/>
      <w:lvlText w:val=""/>
      <w:lvlJc w:val="left"/>
      <w:pPr>
        <w:tabs>
          <w:tab w:val="num" w:pos="397"/>
        </w:tabs>
        <w:ind w:left="397" w:hanging="397"/>
      </w:pPr>
      <w:rPr>
        <w:rFonts w:ascii="Symbol" w:hAnsi="Symbol" w:hint="default"/>
        <w:b w:val="0"/>
        <w:i w:val="0"/>
        <w:strike w:val="0"/>
      </w:rPr>
    </w:lvl>
    <w:lvl w:ilvl="2">
      <w:start w:val="1"/>
      <w:numFmt w:val="lowerLetter"/>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nsid w:val="48B335C4"/>
    <w:multiLevelType w:val="multilevel"/>
    <w:tmpl w:val="5F3CFE00"/>
    <w:lvl w:ilvl="0">
      <w:start w:val="17"/>
      <w:numFmt w:val="decimal"/>
      <w:lvlText w:val="%1."/>
      <w:lvlJc w:val="left"/>
      <w:pPr>
        <w:tabs>
          <w:tab w:val="num" w:pos="450"/>
        </w:tabs>
        <w:ind w:left="450" w:hanging="450"/>
      </w:pPr>
      <w:rPr>
        <w:rFonts w:hint="default"/>
      </w:rPr>
    </w:lvl>
    <w:lvl w:ilvl="1">
      <w:start w:val="1"/>
      <w:numFmt w:val="decimal"/>
      <w:lvlText w:val="%2."/>
      <w:lvlJc w:val="left"/>
      <w:pPr>
        <w:tabs>
          <w:tab w:val="num" w:pos="450"/>
        </w:tabs>
        <w:ind w:left="450" w:hanging="450"/>
      </w:pPr>
      <w:rPr>
        <w:rFonts w:hint="default"/>
      </w:rPr>
    </w:lvl>
    <w:lvl w:ilvl="2">
      <w:start w:val="1"/>
      <w:numFmt w:val="decimal"/>
      <w:lvlText w:val="%3."/>
      <w:lvlJc w:val="left"/>
      <w:pPr>
        <w:tabs>
          <w:tab w:val="num" w:pos="720"/>
        </w:tabs>
        <w:ind w:left="720" w:hanging="720"/>
      </w:pPr>
      <w:rPr>
        <w:rFonts w:ascii="Times New Roman" w:eastAsia="Times New Roman" w:hAnsi="Times New Roman" w:cs="Times New Roman"/>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531F02F3"/>
    <w:multiLevelType w:val="hybridMultilevel"/>
    <w:tmpl w:val="E690E7E0"/>
    <w:lvl w:ilvl="0" w:tplc="B8FC3DE8">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1178682E">
      <w:numFmt w:val="bullet"/>
      <w:lvlText w:val="-"/>
      <w:lvlJc w:val="left"/>
      <w:pPr>
        <w:ind w:left="1800" w:hanging="360"/>
      </w:pPr>
      <w:rPr>
        <w:rFonts w:ascii="Times New Roman" w:eastAsia="Times New Roman" w:hAnsi="Times New Roman" w:cs="Times New Roman"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3">
    <w:nsid w:val="536B7608"/>
    <w:multiLevelType w:val="hybridMultilevel"/>
    <w:tmpl w:val="953E0658"/>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
      <w:lvlJc w:val="left"/>
      <w:pPr>
        <w:tabs>
          <w:tab w:val="num" w:pos="1080"/>
        </w:tabs>
        <w:ind w:left="1080" w:hanging="360"/>
      </w:pPr>
      <w:rPr>
        <w:rFonts w:ascii="Symbol" w:hAnsi="Symbol"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4">
    <w:nsid w:val="536C2B8D"/>
    <w:multiLevelType w:val="hybridMultilevel"/>
    <w:tmpl w:val="16F8978C"/>
    <w:lvl w:ilvl="0" w:tplc="B8FC3DE8">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5">
    <w:nsid w:val="538C6B1E"/>
    <w:multiLevelType w:val="hybridMultilevel"/>
    <w:tmpl w:val="33E08490"/>
    <w:lvl w:ilvl="0" w:tplc="04050001">
      <w:start w:val="1"/>
      <w:numFmt w:val="bullet"/>
      <w:lvlText w:val=""/>
      <w:lvlJc w:val="left"/>
      <w:pPr>
        <w:ind w:left="144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6">
    <w:nsid w:val="5B7E48EE"/>
    <w:multiLevelType w:val="hybridMultilevel"/>
    <w:tmpl w:val="291C6E1C"/>
    <w:lvl w:ilvl="0" w:tplc="964C5A8C">
      <w:start w:val="1"/>
      <w:numFmt w:val="ordinal"/>
      <w:lvlText w:val="2.%1"/>
      <w:lvlJc w:val="left"/>
      <w:pPr>
        <w:ind w:left="502"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nsid w:val="5DC64859"/>
    <w:multiLevelType w:val="multilevel"/>
    <w:tmpl w:val="DEA03D84"/>
    <w:lvl w:ilvl="0">
      <w:start w:val="1"/>
      <w:numFmt w:val="upperRoman"/>
      <w:suff w:val="nothing"/>
      <w:lvlText w:val="%1."/>
      <w:lvlJc w:val="center"/>
      <w:pPr>
        <w:ind w:left="0" w:firstLine="0"/>
      </w:pPr>
      <w:rPr>
        <w:rFonts w:hint="default"/>
        <w:b/>
        <w:i w:val="0"/>
      </w:rPr>
    </w:lvl>
    <w:lvl w:ilvl="1">
      <w:start w:val="1"/>
      <w:numFmt w:val="bullet"/>
      <w:lvlText w:val=""/>
      <w:lvlJc w:val="left"/>
      <w:pPr>
        <w:tabs>
          <w:tab w:val="num" w:pos="397"/>
        </w:tabs>
        <w:ind w:left="397" w:hanging="397"/>
      </w:pPr>
      <w:rPr>
        <w:rFonts w:ascii="Symbol" w:hAnsi="Symbol" w:hint="default"/>
        <w:b w:val="0"/>
        <w:i w:val="0"/>
        <w:strike w:val="0"/>
      </w:rPr>
    </w:lvl>
    <w:lvl w:ilvl="2">
      <w:start w:val="1"/>
      <w:numFmt w:val="lowerLetter"/>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nsid w:val="5E9C49B0"/>
    <w:multiLevelType w:val="multilevel"/>
    <w:tmpl w:val="5D2835EA"/>
    <w:lvl w:ilvl="0">
      <w:start w:val="1"/>
      <w:numFmt w:val="bullet"/>
      <w:lvlText w:val=""/>
      <w:lvlJc w:val="left"/>
      <w:pPr>
        <w:ind w:left="0" w:firstLine="0"/>
      </w:pPr>
      <w:rPr>
        <w:rFonts w:ascii="Symbol" w:hAnsi="Symbol" w:hint="default"/>
        <w:b/>
        <w:i w:val="0"/>
      </w:rPr>
    </w:lvl>
    <w:lvl w:ilvl="1">
      <w:start w:val="1"/>
      <w:numFmt w:val="bullet"/>
      <w:lvlText w:val=""/>
      <w:lvlJc w:val="left"/>
      <w:pPr>
        <w:tabs>
          <w:tab w:val="num" w:pos="397"/>
        </w:tabs>
        <w:ind w:left="397" w:hanging="397"/>
      </w:pPr>
      <w:rPr>
        <w:rFonts w:ascii="Symbol" w:hAnsi="Symbol" w:hint="default"/>
        <w:b w:val="0"/>
        <w:i w:val="0"/>
        <w:strike w:val="0"/>
      </w:rPr>
    </w:lvl>
    <w:lvl w:ilvl="2">
      <w:start w:val="1"/>
      <w:numFmt w:val="lowerLetter"/>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nsid w:val="6219177E"/>
    <w:multiLevelType w:val="multilevel"/>
    <w:tmpl w:val="DEA03D84"/>
    <w:lvl w:ilvl="0">
      <w:start w:val="1"/>
      <w:numFmt w:val="upperRoman"/>
      <w:suff w:val="nothing"/>
      <w:lvlText w:val="%1."/>
      <w:lvlJc w:val="center"/>
      <w:pPr>
        <w:ind w:left="0" w:firstLine="0"/>
      </w:pPr>
      <w:rPr>
        <w:rFonts w:hint="default"/>
        <w:b/>
        <w:i w:val="0"/>
      </w:rPr>
    </w:lvl>
    <w:lvl w:ilvl="1">
      <w:start w:val="1"/>
      <w:numFmt w:val="bullet"/>
      <w:lvlText w:val=""/>
      <w:lvlJc w:val="left"/>
      <w:pPr>
        <w:tabs>
          <w:tab w:val="num" w:pos="397"/>
        </w:tabs>
        <w:ind w:left="397" w:hanging="397"/>
      </w:pPr>
      <w:rPr>
        <w:rFonts w:ascii="Symbol" w:hAnsi="Symbol" w:hint="default"/>
        <w:b w:val="0"/>
        <w:i w:val="0"/>
        <w:strike w:val="0"/>
      </w:rPr>
    </w:lvl>
    <w:lvl w:ilvl="2">
      <w:start w:val="1"/>
      <w:numFmt w:val="lowerLetter"/>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nsid w:val="63E04C90"/>
    <w:multiLevelType w:val="hybridMultilevel"/>
    <w:tmpl w:val="DC24E4BC"/>
    <w:lvl w:ilvl="0" w:tplc="B1EC4754">
      <w:start w:val="1"/>
      <w:numFmt w:val="decimal"/>
      <w:lvlText w:val="7.%1."/>
      <w:lvlJc w:val="left"/>
      <w:pPr>
        <w:tabs>
          <w:tab w:val="num" w:pos="624"/>
        </w:tabs>
        <w:ind w:left="624" w:hanging="624"/>
      </w:pPr>
      <w:rPr>
        <w:rFonts w:cs="Times New Roman" w:hint="default"/>
        <w:b w:val="0"/>
        <w:bCs w:val="0"/>
        <w:i w:val="0"/>
        <w:iCs w:val="0"/>
        <w:color w:val="auto"/>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1">
    <w:nsid w:val="72F26D36"/>
    <w:multiLevelType w:val="multilevel"/>
    <w:tmpl w:val="DEA03D84"/>
    <w:lvl w:ilvl="0">
      <w:start w:val="1"/>
      <w:numFmt w:val="upperRoman"/>
      <w:suff w:val="nothing"/>
      <w:lvlText w:val="%1."/>
      <w:lvlJc w:val="center"/>
      <w:pPr>
        <w:ind w:left="0" w:firstLine="0"/>
      </w:pPr>
      <w:rPr>
        <w:rFonts w:hint="default"/>
        <w:b/>
        <w:i w:val="0"/>
      </w:rPr>
    </w:lvl>
    <w:lvl w:ilvl="1">
      <w:start w:val="1"/>
      <w:numFmt w:val="bullet"/>
      <w:lvlText w:val=""/>
      <w:lvlJc w:val="left"/>
      <w:pPr>
        <w:tabs>
          <w:tab w:val="num" w:pos="397"/>
        </w:tabs>
        <w:ind w:left="397" w:hanging="397"/>
      </w:pPr>
      <w:rPr>
        <w:rFonts w:ascii="Symbol" w:hAnsi="Symbol" w:hint="default"/>
        <w:b w:val="0"/>
        <w:i w:val="0"/>
        <w:strike w:val="0"/>
      </w:rPr>
    </w:lvl>
    <w:lvl w:ilvl="2">
      <w:start w:val="1"/>
      <w:numFmt w:val="lowerLetter"/>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nsid w:val="772753A5"/>
    <w:multiLevelType w:val="hybridMultilevel"/>
    <w:tmpl w:val="546E5E22"/>
    <w:lvl w:ilvl="0" w:tplc="B8FC3DE8">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7A4B600E"/>
    <w:multiLevelType w:val="multilevel"/>
    <w:tmpl w:val="A3B037D6"/>
    <w:lvl w:ilvl="0">
      <w:start w:val="1"/>
      <w:numFmt w:val="upperRoman"/>
      <w:pStyle w:val="rove1-slolnku"/>
      <w:suff w:val="nothing"/>
      <w:lvlText w:val="%1."/>
      <w:lvlJc w:val="center"/>
      <w:pPr>
        <w:ind w:left="0" w:firstLine="0"/>
      </w:pPr>
      <w:rPr>
        <w:rFonts w:ascii="Times New Roman" w:hAnsi="Times New Roman" w:cs="Times New Roman" w:hint="default"/>
        <w:b/>
        <w:i w:val="0"/>
        <w:sz w:val="24"/>
        <w:szCs w:val="24"/>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23"/>
  </w:num>
  <w:num w:numId="2">
    <w:abstractNumId w:val="12"/>
  </w:num>
  <w:num w:numId="3">
    <w:abstractNumId w:val="23"/>
  </w:num>
  <w:num w:numId="4">
    <w:abstractNumId w:val="19"/>
  </w:num>
  <w:num w:numId="5">
    <w:abstractNumId w:val="13"/>
  </w:num>
  <w:num w:numId="6">
    <w:abstractNumId w:val="16"/>
  </w:num>
  <w:num w:numId="7">
    <w:abstractNumId w:val="23"/>
  </w:num>
  <w:num w:numId="8">
    <w:abstractNumId w:val="17"/>
  </w:num>
  <w:num w:numId="9">
    <w:abstractNumId w:val="10"/>
  </w:num>
  <w:num w:numId="10">
    <w:abstractNumId w:val="21"/>
  </w:num>
  <w:num w:numId="11">
    <w:abstractNumId w:val="3"/>
  </w:num>
  <w:num w:numId="12">
    <w:abstractNumId w:val="14"/>
  </w:num>
  <w:num w:numId="13">
    <w:abstractNumId w:val="22"/>
  </w:num>
  <w:num w:numId="14">
    <w:abstractNumId w:val="5"/>
  </w:num>
  <w:num w:numId="15">
    <w:abstractNumId w:val="7"/>
  </w:num>
  <w:num w:numId="16">
    <w:abstractNumId w:val="18"/>
  </w:num>
  <w:num w:numId="17">
    <w:abstractNumId w:val="0"/>
  </w:num>
  <w:num w:numId="18">
    <w:abstractNumId w:val="1"/>
  </w:num>
  <w:num w:numId="19">
    <w:abstractNumId w:val="23"/>
  </w:num>
  <w:num w:numId="20">
    <w:abstractNumId w:val="23"/>
  </w:num>
  <w:num w:numId="21">
    <w:abstractNumId w:val="23"/>
  </w:num>
  <w:num w:numId="22">
    <w:abstractNumId w:val="20"/>
  </w:num>
  <w:num w:numId="23">
    <w:abstractNumId w:val="6"/>
  </w:num>
  <w:num w:numId="24">
    <w:abstractNumId w:val="8"/>
  </w:num>
  <w:num w:numId="25">
    <w:abstractNumId w:val="11"/>
  </w:num>
  <w:num w:numId="26">
    <w:abstractNumId w:val="2"/>
  </w:num>
  <w:num w:numId="27">
    <w:abstractNumId w:val="9"/>
  </w:num>
  <w:num w:numId="2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EF0E06"/>
    <w:rsid w:val="00064E58"/>
    <w:rsid w:val="003729C3"/>
    <w:rsid w:val="00372CFF"/>
    <w:rsid w:val="003D1735"/>
    <w:rsid w:val="005A56E3"/>
    <w:rsid w:val="005B0E1B"/>
    <w:rsid w:val="00605717"/>
    <w:rsid w:val="00627982"/>
    <w:rsid w:val="00691C7B"/>
    <w:rsid w:val="008C6B5E"/>
    <w:rsid w:val="009365CB"/>
    <w:rsid w:val="00A26538"/>
    <w:rsid w:val="00A551FA"/>
    <w:rsid w:val="00B80B9D"/>
    <w:rsid w:val="00BC67E0"/>
    <w:rsid w:val="00C144B5"/>
    <w:rsid w:val="00D26295"/>
    <w:rsid w:val="00D80B47"/>
    <w:rsid w:val="00E009BA"/>
    <w:rsid w:val="00EF0E06"/>
    <w:rsid w:val="00FE65CC"/>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F0E06"/>
    <w:pPr>
      <w:spacing w:after="0" w:line="240" w:lineRule="auto"/>
    </w:pPr>
    <w:rPr>
      <w:rFonts w:ascii="Times New Roman" w:eastAsia="Times New Roman" w:hAnsi="Times New Roman" w:cs="Times New Roman"/>
      <w:sz w:val="24"/>
      <w:szCs w:val="24"/>
      <w:lang w:eastAsia="cs-CZ"/>
    </w:rPr>
  </w:style>
  <w:style w:type="paragraph" w:styleId="Nadpis3">
    <w:name w:val="heading 3"/>
    <w:basedOn w:val="Normln"/>
    <w:next w:val="Normln"/>
    <w:link w:val="Nadpis3Char"/>
    <w:uiPriority w:val="9"/>
    <w:semiHidden/>
    <w:unhideWhenUsed/>
    <w:qFormat/>
    <w:rsid w:val="00D80B47"/>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5B0E1B"/>
    <w:pPr>
      <w:keepNext/>
      <w:keepLines/>
      <w:widowControl w:val="0"/>
      <w:autoSpaceDE w:val="0"/>
      <w:autoSpaceDN w:val="0"/>
      <w:adjustRightInd w:val="0"/>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EF0E06"/>
    <w:pPr>
      <w:autoSpaceDE w:val="0"/>
      <w:autoSpaceDN w:val="0"/>
      <w:adjustRightInd w:val="0"/>
      <w:spacing w:after="0" w:line="240" w:lineRule="auto"/>
    </w:pPr>
    <w:rPr>
      <w:rFonts w:ascii="Times New Roman" w:hAnsi="Times New Roman" w:cs="Times New Roman"/>
      <w:color w:val="000000"/>
      <w:sz w:val="24"/>
      <w:szCs w:val="24"/>
    </w:rPr>
  </w:style>
  <w:style w:type="paragraph" w:styleId="Zhlav">
    <w:name w:val="header"/>
    <w:basedOn w:val="Normln"/>
    <w:link w:val="ZhlavChar"/>
    <w:uiPriority w:val="99"/>
    <w:semiHidden/>
    <w:unhideWhenUsed/>
    <w:rsid w:val="00EF0E06"/>
    <w:pPr>
      <w:tabs>
        <w:tab w:val="center" w:pos="4536"/>
        <w:tab w:val="right" w:pos="9072"/>
      </w:tabs>
    </w:pPr>
  </w:style>
  <w:style w:type="character" w:customStyle="1" w:styleId="ZhlavChar">
    <w:name w:val="Záhlaví Char"/>
    <w:basedOn w:val="Standardnpsmoodstavce"/>
    <w:link w:val="Zhlav"/>
    <w:uiPriority w:val="99"/>
    <w:semiHidden/>
    <w:rsid w:val="00EF0E06"/>
  </w:style>
  <w:style w:type="paragraph" w:styleId="Zpat">
    <w:name w:val="footer"/>
    <w:basedOn w:val="Normln"/>
    <w:link w:val="ZpatChar"/>
    <w:uiPriority w:val="99"/>
    <w:semiHidden/>
    <w:unhideWhenUsed/>
    <w:rsid w:val="00EF0E06"/>
    <w:pPr>
      <w:tabs>
        <w:tab w:val="center" w:pos="4536"/>
        <w:tab w:val="right" w:pos="9072"/>
      </w:tabs>
    </w:pPr>
  </w:style>
  <w:style w:type="character" w:customStyle="1" w:styleId="ZpatChar">
    <w:name w:val="Zápatí Char"/>
    <w:basedOn w:val="Standardnpsmoodstavce"/>
    <w:link w:val="Zpat"/>
    <w:uiPriority w:val="99"/>
    <w:semiHidden/>
    <w:rsid w:val="00EF0E06"/>
  </w:style>
  <w:style w:type="paragraph" w:styleId="Zkladntext2">
    <w:name w:val="Body Text 2"/>
    <w:basedOn w:val="Normln"/>
    <w:link w:val="Zkladntext2Char"/>
    <w:semiHidden/>
    <w:rsid w:val="00EF0E06"/>
    <w:pPr>
      <w:spacing w:after="120" w:line="480" w:lineRule="auto"/>
    </w:pPr>
  </w:style>
  <w:style w:type="character" w:customStyle="1" w:styleId="Zkladntext2Char">
    <w:name w:val="Základní text 2 Char"/>
    <w:basedOn w:val="Standardnpsmoodstavce"/>
    <w:link w:val="Zkladntext2"/>
    <w:semiHidden/>
    <w:rsid w:val="00EF0E06"/>
    <w:rPr>
      <w:rFonts w:ascii="Times New Roman" w:eastAsia="Times New Roman" w:hAnsi="Times New Roman" w:cs="Times New Roman"/>
      <w:sz w:val="24"/>
      <w:szCs w:val="24"/>
      <w:lang w:eastAsia="cs-CZ"/>
    </w:rPr>
  </w:style>
  <w:style w:type="paragraph" w:customStyle="1" w:styleId="Text">
    <w:name w:val="Text"/>
    <w:basedOn w:val="Normln"/>
    <w:uiPriority w:val="99"/>
    <w:rsid w:val="00EF0E06"/>
    <w:pPr>
      <w:tabs>
        <w:tab w:val="left" w:pos="227"/>
      </w:tabs>
      <w:overflowPunct w:val="0"/>
      <w:autoSpaceDE w:val="0"/>
      <w:autoSpaceDN w:val="0"/>
      <w:adjustRightInd w:val="0"/>
      <w:spacing w:line="220" w:lineRule="exact"/>
      <w:jc w:val="both"/>
    </w:pPr>
    <w:rPr>
      <w:rFonts w:ascii="Book Antiqua" w:hAnsi="Book Antiqua" w:cs="Book Antiqua"/>
      <w:color w:val="000000"/>
      <w:sz w:val="18"/>
      <w:szCs w:val="18"/>
      <w:lang w:val="en-US"/>
    </w:rPr>
  </w:style>
  <w:style w:type="paragraph" w:styleId="Nzev">
    <w:name w:val="Title"/>
    <w:basedOn w:val="Normln"/>
    <w:next w:val="Normln"/>
    <w:link w:val="NzevChar"/>
    <w:uiPriority w:val="99"/>
    <w:qFormat/>
    <w:rsid w:val="00EF0E06"/>
    <w:pPr>
      <w:spacing w:before="240" w:after="60"/>
      <w:jc w:val="center"/>
      <w:outlineLvl w:val="0"/>
    </w:pPr>
    <w:rPr>
      <w:rFonts w:ascii="Cambria" w:hAnsi="Cambria"/>
      <w:b/>
      <w:bCs/>
      <w:kern w:val="28"/>
      <w:sz w:val="32"/>
      <w:szCs w:val="32"/>
    </w:rPr>
  </w:style>
  <w:style w:type="character" w:customStyle="1" w:styleId="NzevChar">
    <w:name w:val="Název Char"/>
    <w:basedOn w:val="Standardnpsmoodstavce"/>
    <w:link w:val="Nzev"/>
    <w:uiPriority w:val="99"/>
    <w:rsid w:val="00EF0E06"/>
    <w:rPr>
      <w:rFonts w:ascii="Cambria" w:eastAsia="Times New Roman" w:hAnsi="Cambria" w:cs="Times New Roman"/>
      <w:b/>
      <w:bCs/>
      <w:kern w:val="28"/>
      <w:sz w:val="32"/>
      <w:szCs w:val="32"/>
      <w:lang w:eastAsia="cs-CZ"/>
    </w:rPr>
  </w:style>
  <w:style w:type="paragraph" w:customStyle="1" w:styleId="rove1-slolnku">
    <w:name w:val="Úroveň 1 - číslo článku"/>
    <w:basedOn w:val="Odstavecseseznamem"/>
    <w:next w:val="rove1-nzevlnku"/>
    <w:link w:val="rove1-slolnkuChar"/>
    <w:uiPriority w:val="99"/>
    <w:qFormat/>
    <w:rsid w:val="00372CFF"/>
    <w:pPr>
      <w:keepNext/>
      <w:numPr>
        <w:numId w:val="1"/>
      </w:numPr>
      <w:spacing w:before="360" w:line="312" w:lineRule="auto"/>
      <w:contextualSpacing w:val="0"/>
      <w:jc w:val="center"/>
    </w:pPr>
    <w:rPr>
      <w:rFonts w:ascii="Verdana" w:hAnsi="Verdana"/>
      <w:sz w:val="18"/>
      <w:szCs w:val="20"/>
    </w:rPr>
  </w:style>
  <w:style w:type="character" w:customStyle="1" w:styleId="rove1-slolnkuChar">
    <w:name w:val="Úroveň 1 - číslo článku Char"/>
    <w:link w:val="rove1-slolnku"/>
    <w:uiPriority w:val="99"/>
    <w:rsid w:val="00372CFF"/>
    <w:rPr>
      <w:rFonts w:ascii="Verdana" w:eastAsia="Times New Roman" w:hAnsi="Verdana" w:cs="Times New Roman"/>
      <w:sz w:val="18"/>
      <w:szCs w:val="20"/>
      <w:lang w:eastAsia="cs-CZ"/>
    </w:rPr>
  </w:style>
  <w:style w:type="paragraph" w:customStyle="1" w:styleId="rove2-slovantext">
    <w:name w:val="Úroveň 2 - číslovaný text"/>
    <w:basedOn w:val="Odstavecseseznamem"/>
    <w:link w:val="rove2-slovantextChar"/>
    <w:uiPriority w:val="99"/>
    <w:qFormat/>
    <w:rsid w:val="00372CFF"/>
    <w:pPr>
      <w:numPr>
        <w:ilvl w:val="1"/>
        <w:numId w:val="1"/>
      </w:numPr>
      <w:spacing w:before="120" w:after="120" w:line="312" w:lineRule="auto"/>
      <w:contextualSpacing w:val="0"/>
      <w:jc w:val="both"/>
    </w:pPr>
    <w:rPr>
      <w:rFonts w:ascii="Verdana" w:hAnsi="Verdana"/>
      <w:sz w:val="18"/>
    </w:rPr>
  </w:style>
  <w:style w:type="paragraph" w:customStyle="1" w:styleId="rove3-slovantext">
    <w:name w:val="Úroveň 3 - číslovaný text"/>
    <w:basedOn w:val="Odstavecseseznamem"/>
    <w:uiPriority w:val="99"/>
    <w:qFormat/>
    <w:rsid w:val="00372CFF"/>
    <w:pPr>
      <w:numPr>
        <w:ilvl w:val="2"/>
        <w:numId w:val="1"/>
      </w:numPr>
      <w:spacing w:before="120" w:after="120" w:line="312" w:lineRule="auto"/>
      <w:contextualSpacing w:val="0"/>
      <w:jc w:val="both"/>
    </w:pPr>
    <w:rPr>
      <w:rFonts w:ascii="Verdana" w:hAnsi="Verdana"/>
      <w:sz w:val="18"/>
    </w:rPr>
  </w:style>
  <w:style w:type="paragraph" w:customStyle="1" w:styleId="rove1-nzevlnku">
    <w:name w:val="Úroveň 1 - název článku"/>
    <w:basedOn w:val="Normln"/>
    <w:next w:val="rove2-slovantext"/>
    <w:link w:val="rove1-nzevlnkuChar"/>
    <w:qFormat/>
    <w:rsid w:val="00372CFF"/>
    <w:pPr>
      <w:keepNext/>
      <w:spacing w:after="240" w:line="312" w:lineRule="auto"/>
      <w:jc w:val="center"/>
    </w:pPr>
    <w:rPr>
      <w:rFonts w:ascii="Verdana" w:hAnsi="Verdana" w:cs="Arial"/>
      <w:b/>
      <w:sz w:val="18"/>
      <w:szCs w:val="18"/>
    </w:rPr>
  </w:style>
  <w:style w:type="character" w:customStyle="1" w:styleId="rove1-nzevlnkuChar">
    <w:name w:val="Úroveň 1 - název článku Char"/>
    <w:basedOn w:val="Standardnpsmoodstavce"/>
    <w:link w:val="rove1-nzevlnku"/>
    <w:rsid w:val="00372CFF"/>
    <w:rPr>
      <w:rFonts w:ascii="Verdana" w:eastAsia="Times New Roman" w:hAnsi="Verdana" w:cs="Arial"/>
      <w:b/>
      <w:sz w:val="18"/>
      <w:szCs w:val="18"/>
      <w:lang w:eastAsia="cs-CZ"/>
    </w:rPr>
  </w:style>
  <w:style w:type="character" w:customStyle="1" w:styleId="rove2-slovantextChar">
    <w:name w:val="Úroveň 2 - číslovaný text Char"/>
    <w:link w:val="rove2-slovantext"/>
    <w:uiPriority w:val="99"/>
    <w:rsid w:val="00372CFF"/>
    <w:rPr>
      <w:rFonts w:ascii="Verdana" w:eastAsia="Times New Roman" w:hAnsi="Verdana" w:cs="Times New Roman"/>
      <w:sz w:val="18"/>
      <w:szCs w:val="24"/>
      <w:lang w:eastAsia="cs-CZ"/>
    </w:rPr>
  </w:style>
  <w:style w:type="paragraph" w:styleId="Odstavecseseznamem">
    <w:name w:val="List Paragraph"/>
    <w:basedOn w:val="Normln"/>
    <w:uiPriority w:val="34"/>
    <w:qFormat/>
    <w:rsid w:val="00372CFF"/>
    <w:pPr>
      <w:ind w:left="720"/>
      <w:contextualSpacing/>
    </w:pPr>
  </w:style>
  <w:style w:type="character" w:customStyle="1" w:styleId="Nadpis4Char">
    <w:name w:val="Nadpis 4 Char"/>
    <w:basedOn w:val="Standardnpsmoodstavce"/>
    <w:link w:val="Nadpis4"/>
    <w:uiPriority w:val="9"/>
    <w:semiHidden/>
    <w:rsid w:val="005B0E1B"/>
    <w:rPr>
      <w:rFonts w:asciiTheme="majorHAnsi" w:eastAsiaTheme="majorEastAsia" w:hAnsiTheme="majorHAnsi" w:cstheme="majorBidi"/>
      <w:b/>
      <w:bCs/>
      <w:i/>
      <w:iCs/>
      <w:color w:val="4F81BD" w:themeColor="accent1"/>
      <w:sz w:val="24"/>
      <w:szCs w:val="24"/>
      <w:lang w:eastAsia="cs-CZ"/>
    </w:rPr>
  </w:style>
  <w:style w:type="character" w:customStyle="1" w:styleId="Nadpis3Char">
    <w:name w:val="Nadpis 3 Char"/>
    <w:basedOn w:val="Standardnpsmoodstavce"/>
    <w:link w:val="Nadpis3"/>
    <w:uiPriority w:val="9"/>
    <w:semiHidden/>
    <w:rsid w:val="00D80B47"/>
    <w:rPr>
      <w:rFonts w:asciiTheme="majorHAnsi" w:eastAsiaTheme="majorEastAsia" w:hAnsiTheme="majorHAnsi" w:cstheme="majorBidi"/>
      <w:b/>
      <w:bCs/>
      <w:color w:val="4F81BD" w:themeColor="accent1"/>
      <w:sz w:val="24"/>
      <w:szCs w:val="24"/>
      <w:lang w:eastAsia="cs-CZ"/>
    </w:rPr>
  </w:style>
  <w:style w:type="paragraph" w:customStyle="1" w:styleId="NormlnZarovnatdobloku">
    <w:name w:val="Normální + Zarovnat do bloku"/>
    <w:aliases w:val="Vpravo:  0,13 cm,Řádkování:  Přesně 14,15 b.,..."/>
    <w:basedOn w:val="Normln"/>
    <w:uiPriority w:val="99"/>
    <w:rsid w:val="00627982"/>
    <w:pPr>
      <w:widowControl w:val="0"/>
      <w:shd w:val="clear" w:color="auto" w:fill="FFFFFF"/>
      <w:tabs>
        <w:tab w:val="num" w:pos="360"/>
        <w:tab w:val="num" w:pos="720"/>
      </w:tabs>
      <w:suppressAutoHyphens/>
      <w:autoSpaceDE w:val="0"/>
      <w:spacing w:line="283" w:lineRule="exact"/>
      <w:ind w:left="360" w:right="72" w:hanging="360"/>
      <w:jc w:val="both"/>
    </w:pPr>
  </w:style>
  <w:style w:type="character" w:customStyle="1" w:styleId="st">
    <w:name w:val="st"/>
    <w:basedOn w:val="Standardnpsmoodstavce"/>
    <w:rsid w:val="00D26295"/>
  </w:style>
  <w:style w:type="character" w:styleId="Zvraznn">
    <w:name w:val="Emphasis"/>
    <w:basedOn w:val="Standardnpsmoodstavce"/>
    <w:uiPriority w:val="20"/>
    <w:qFormat/>
    <w:rsid w:val="00D26295"/>
    <w:rPr>
      <w:i/>
      <w:iCs/>
    </w:rPr>
  </w:style>
</w:styles>
</file>

<file path=word/webSettings.xml><?xml version="1.0" encoding="utf-8"?>
<w:webSettings xmlns:r="http://schemas.openxmlformats.org/officeDocument/2006/relationships" xmlns:w="http://schemas.openxmlformats.org/wordprocessingml/2006/main">
  <w:divs>
    <w:div w:id="662006511">
      <w:bodyDiv w:val="1"/>
      <w:marLeft w:val="0"/>
      <w:marRight w:val="0"/>
      <w:marTop w:val="0"/>
      <w:marBottom w:val="0"/>
      <w:divBdr>
        <w:top w:val="none" w:sz="0" w:space="0" w:color="auto"/>
        <w:left w:val="none" w:sz="0" w:space="0" w:color="auto"/>
        <w:bottom w:val="none" w:sz="0" w:space="0" w:color="auto"/>
        <w:right w:val="none" w:sz="0" w:space="0" w:color="auto"/>
      </w:divBdr>
    </w:div>
    <w:div w:id="2071881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123</TotalTime>
  <Pages>1</Pages>
  <Words>3268</Words>
  <Characters>19283</Characters>
  <Application>Microsoft Office Word</Application>
  <DocSecurity>0</DocSecurity>
  <Lines>160</Lines>
  <Paragraphs>45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Tatiana Jirásková</dc:creator>
  <cp:lastModifiedBy>Tatiana Jirásková</cp:lastModifiedBy>
  <cp:revision>4</cp:revision>
  <dcterms:created xsi:type="dcterms:W3CDTF">2017-09-19T09:34:00Z</dcterms:created>
  <dcterms:modified xsi:type="dcterms:W3CDTF">2017-09-20T09:02:00Z</dcterms:modified>
</cp:coreProperties>
</file>