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BB64" w14:textId="505BB687" w:rsidR="00B033FC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AA2851">
        <w:rPr>
          <w:rFonts w:ascii="Arial" w:hAnsi="Arial" w:cs="Arial"/>
          <w:b/>
          <w:sz w:val="24"/>
        </w:rPr>
        <w:t xml:space="preserve">č. </w:t>
      </w:r>
      <w:r w:rsidR="00EF389C">
        <w:rPr>
          <w:rFonts w:ascii="Arial" w:hAnsi="Arial" w:cs="Arial"/>
          <w:b/>
          <w:sz w:val="24"/>
        </w:rPr>
        <w:t>3</w:t>
      </w:r>
    </w:p>
    <w:p w14:paraId="68DDC6C5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1F1F6CCD" w14:textId="77777777" w:rsidR="00F534C4" w:rsidRPr="0078654B" w:rsidRDefault="00F534C4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</w:rPr>
      </w:pPr>
      <w:r w:rsidRPr="0078654B">
        <w:rPr>
          <w:rFonts w:ascii="Arial" w:hAnsi="Arial" w:cs="Arial"/>
          <w:b/>
          <w:sz w:val="36"/>
          <w:szCs w:val="36"/>
        </w:rPr>
        <w:t>Č</w:t>
      </w:r>
      <w:r w:rsidR="00196AAF">
        <w:rPr>
          <w:rFonts w:ascii="Arial" w:hAnsi="Arial" w:cs="Arial"/>
          <w:b/>
          <w:sz w:val="36"/>
          <w:szCs w:val="36"/>
        </w:rPr>
        <w:t>estné prohlášení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5946"/>
      </w:tblGrid>
      <w:tr w:rsidR="00F534C4" w:rsidRPr="0078654B" w14:paraId="78E24396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39DCA4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27656BB8" w14:textId="17995D78" w:rsidR="00F534C4" w:rsidRPr="0078654B" w:rsidRDefault="001D185B" w:rsidP="001705F3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</w:rPr>
            </w:pPr>
            <w:r w:rsidRPr="001D185B">
              <w:rPr>
                <w:rFonts w:ascii="Arial" w:hAnsi="Arial" w:cs="Arial"/>
                <w:b/>
                <w:color w:val="000000"/>
              </w:rPr>
              <w:t>6 GHz osciloskop</w:t>
            </w:r>
          </w:p>
        </w:tc>
      </w:tr>
      <w:tr w:rsidR="00F534C4" w:rsidRPr="0078654B" w14:paraId="2ECA57DD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B47D837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2E3E803C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3DD63A64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2399798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51D6F087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01B747A2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5E8AF5E1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140793A1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43B18B" w14:textId="77777777" w:rsidR="00F534C4" w:rsidRPr="00196AAF" w:rsidRDefault="00B57888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</w:rPr>
      </w:pPr>
      <w:r w:rsidRPr="00196AAF">
        <w:rPr>
          <w:rFonts w:ascii="Arial" w:hAnsi="Arial" w:cs="Arial"/>
          <w:sz w:val="20"/>
          <w:szCs w:val="20"/>
        </w:rPr>
        <w:t>Dodavatel shora uvedené veřejné zakázky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  <w:r w:rsidR="00AA2851" w:rsidRPr="00196AAF">
        <w:rPr>
          <w:rFonts w:ascii="Arial" w:hAnsi="Arial" w:cs="Arial"/>
          <w:sz w:val="20"/>
          <w:szCs w:val="20"/>
        </w:rPr>
        <w:t>se zavazuje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</w:p>
    <w:p w14:paraId="12FF1B56" w14:textId="71600C30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 w:rsidR="00D324E2">
        <w:rPr>
          <w:rFonts w:cs="Arial"/>
          <w:color w:val="auto"/>
          <w:sz w:val="20"/>
          <w:lang w:val="cs-CZ"/>
        </w:rPr>
        <w:t xml:space="preserve">h </w:t>
      </w:r>
      <w:r w:rsidR="00D324E2" w:rsidRPr="00196AAF">
        <w:rPr>
          <w:rFonts w:cs="Arial"/>
          <w:color w:val="auto"/>
          <w:sz w:val="20"/>
          <w:lang w:val="cs-CZ"/>
        </w:rPr>
        <w:t>pracovněprávních</w:t>
      </w:r>
      <w:r w:rsidR="00D324E2"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dod</w:t>
      </w:r>
      <w:r w:rsidR="00297F49">
        <w:rPr>
          <w:rFonts w:cs="Arial"/>
          <w:color w:val="auto"/>
          <w:sz w:val="20"/>
          <w:lang w:val="cs-CZ"/>
        </w:rPr>
        <w:t>avatelem či jeho poddodavateli) a</w:t>
      </w:r>
    </w:p>
    <w:p w14:paraId="5FC863C5" w14:textId="77777777" w:rsidR="00AA2851" w:rsidRPr="00196AAF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25A858E1" w14:textId="2D384ED9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 xml:space="preserve"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</w:t>
      </w:r>
      <w:r w:rsidR="00301B4F">
        <w:rPr>
          <w:rFonts w:cs="Arial"/>
          <w:color w:val="auto"/>
          <w:sz w:val="20"/>
          <w:lang w:val="cs-CZ"/>
        </w:rPr>
        <w:t>Dodava</w:t>
      </w:r>
      <w:r w:rsidRPr="00196AAF">
        <w:rPr>
          <w:rFonts w:cs="Arial"/>
          <w:color w:val="auto"/>
          <w:sz w:val="20"/>
          <w:lang w:val="cs-CZ"/>
        </w:rPr>
        <w:t>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 w:rsidR="00196AAF">
        <w:rPr>
          <w:rFonts w:cs="Arial"/>
          <w:color w:val="auto"/>
          <w:sz w:val="20"/>
          <w:lang w:val="cs-CZ"/>
        </w:rPr>
        <w:t>é</w:t>
      </w:r>
      <w:r w:rsidR="00297F49">
        <w:rPr>
          <w:rFonts w:cs="Arial"/>
          <w:color w:val="auto"/>
          <w:sz w:val="20"/>
          <w:lang w:val="cs-CZ"/>
        </w:rPr>
        <w:t xml:space="preserve"> příslušnými právními předpisy.</w:t>
      </w:r>
    </w:p>
    <w:p w14:paraId="1A868253" w14:textId="256714FD" w:rsidR="00196AAF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354274C8" w14:textId="2C5AB966" w:rsidR="00117BC5" w:rsidRDefault="00196AAF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 w:rsidRPr="00EC14DB">
        <w:rPr>
          <w:rFonts w:cs="Arial"/>
          <w:color w:val="auto"/>
          <w:sz w:val="20"/>
          <w:lang w:val="cs-CZ"/>
        </w:rPr>
        <w:t>Dodavatel zároveň ber</w:t>
      </w:r>
      <w:r w:rsidR="00B13B80" w:rsidRPr="00EC14DB">
        <w:rPr>
          <w:rFonts w:cs="Arial"/>
          <w:color w:val="auto"/>
          <w:sz w:val="20"/>
          <w:lang w:val="cs-CZ"/>
        </w:rPr>
        <w:t>e na vědomí, že poruš</w:t>
      </w:r>
      <w:r w:rsidRPr="00EC14DB">
        <w:rPr>
          <w:rFonts w:cs="Arial"/>
          <w:color w:val="auto"/>
          <w:sz w:val="20"/>
          <w:lang w:val="cs-CZ"/>
        </w:rPr>
        <w:t>ení výše uveden</w:t>
      </w:r>
      <w:r w:rsidR="00B13B80" w:rsidRPr="00EC14DB">
        <w:rPr>
          <w:rFonts w:cs="Arial"/>
          <w:color w:val="auto"/>
          <w:sz w:val="20"/>
          <w:lang w:val="cs-CZ"/>
        </w:rPr>
        <w:t>ých</w:t>
      </w:r>
      <w:r w:rsidRPr="00EC14DB">
        <w:rPr>
          <w:rFonts w:cs="Arial"/>
          <w:color w:val="auto"/>
          <w:sz w:val="20"/>
          <w:lang w:val="cs-CZ"/>
        </w:rPr>
        <w:t xml:space="preserve"> závazků</w:t>
      </w:r>
      <w:r w:rsidR="00E74A81" w:rsidRPr="00EC14DB">
        <w:rPr>
          <w:rFonts w:cs="Arial"/>
          <w:color w:val="auto"/>
          <w:sz w:val="20"/>
          <w:lang w:val="cs-CZ"/>
        </w:rPr>
        <w:t xml:space="preserve"> může být</w:t>
      </w:r>
      <w:r w:rsidR="00420ACA" w:rsidRPr="00EC14DB">
        <w:rPr>
          <w:rFonts w:cs="Arial"/>
          <w:color w:val="auto"/>
          <w:sz w:val="20"/>
          <w:lang w:val="cs-CZ"/>
        </w:rPr>
        <w:t xml:space="preserve"> v souladu s ust. kupní smlouvy</w:t>
      </w:r>
      <w:r w:rsidR="00B13B80" w:rsidRPr="00EC14DB">
        <w:rPr>
          <w:rFonts w:cs="Arial"/>
          <w:color w:val="auto"/>
          <w:sz w:val="20"/>
          <w:lang w:val="cs-CZ"/>
        </w:rPr>
        <w:t xml:space="preserve"> pro zadavatele důvodem pro odstoupení od smlouvy.</w:t>
      </w:r>
    </w:p>
    <w:p w14:paraId="5186F333" w14:textId="77777777" w:rsidR="00B13B80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117BC5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EA019F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7BD7F90F" w:rsidR="00F534C4" w:rsidRPr="00196AAF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</w:t>
            </w:r>
            <w:r w:rsidR="00E2332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osoby oprávněné jednat </w:t>
            </w:r>
            <w:r w:rsidR="00203F4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 dodavatele či jeho jménem</w:t>
            </w: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A019F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77777777" w:rsidR="00F534C4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EA019F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4314F070" w14:textId="77777777" w:rsidTr="0050610D">
        <w:trPr>
          <w:trHeight w:val="414"/>
        </w:trPr>
        <w:tc>
          <w:tcPr>
            <w:tcW w:w="3544" w:type="dxa"/>
            <w:vAlign w:val="center"/>
          </w:tcPr>
          <w:p w14:paraId="18F3E8A4" w14:textId="2BE68D06" w:rsidR="00795A47" w:rsidRPr="00196AAF" w:rsidRDefault="002339D0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795A47" w:rsidRPr="00196AAF">
              <w:rPr>
                <w:rFonts w:ascii="Arial" w:hAnsi="Arial" w:cs="Arial"/>
                <w:sz w:val="22"/>
                <w:szCs w:val="22"/>
                <w:lang w:eastAsia="en-US"/>
              </w:rPr>
              <w:t>méno, příjmení, funkce: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E079853" w14:textId="77777777"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F0D2" w14:textId="77777777" w:rsidR="008861B1" w:rsidRDefault="008861B1" w:rsidP="006F2A58">
      <w:pPr>
        <w:spacing w:line="240" w:lineRule="auto"/>
      </w:pPr>
      <w:r>
        <w:separator/>
      </w:r>
    </w:p>
  </w:endnote>
  <w:endnote w:type="continuationSeparator" w:id="0">
    <w:p w14:paraId="5828D014" w14:textId="77777777" w:rsidR="008861B1" w:rsidRDefault="008861B1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2109" w14:textId="77777777" w:rsidR="008861B1" w:rsidRDefault="008861B1" w:rsidP="006F2A58">
      <w:pPr>
        <w:spacing w:line="240" w:lineRule="auto"/>
      </w:pPr>
      <w:r>
        <w:separator/>
      </w:r>
    </w:p>
  </w:footnote>
  <w:footnote w:type="continuationSeparator" w:id="0">
    <w:p w14:paraId="015575CE" w14:textId="77777777" w:rsidR="008861B1" w:rsidRDefault="008861B1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5755784">
    <w:abstractNumId w:val="25"/>
  </w:num>
  <w:num w:numId="2" w16cid:durableId="271127846">
    <w:abstractNumId w:val="26"/>
  </w:num>
  <w:num w:numId="3" w16cid:durableId="846333827">
    <w:abstractNumId w:val="7"/>
  </w:num>
  <w:num w:numId="4" w16cid:durableId="933779132">
    <w:abstractNumId w:val="32"/>
  </w:num>
  <w:num w:numId="5" w16cid:durableId="260724889">
    <w:abstractNumId w:val="11"/>
  </w:num>
  <w:num w:numId="6" w16cid:durableId="399985934">
    <w:abstractNumId w:val="18"/>
  </w:num>
  <w:num w:numId="7" w16cid:durableId="425154627">
    <w:abstractNumId w:val="21"/>
  </w:num>
  <w:num w:numId="8" w16cid:durableId="207031401">
    <w:abstractNumId w:val="30"/>
  </w:num>
  <w:num w:numId="9" w16cid:durableId="1339380712">
    <w:abstractNumId w:val="14"/>
  </w:num>
  <w:num w:numId="10" w16cid:durableId="7565654">
    <w:abstractNumId w:val="16"/>
  </w:num>
  <w:num w:numId="11" w16cid:durableId="147601644">
    <w:abstractNumId w:val="34"/>
  </w:num>
  <w:num w:numId="12" w16cid:durableId="1947468163">
    <w:abstractNumId w:val="33"/>
  </w:num>
  <w:num w:numId="13" w16cid:durableId="1217468711">
    <w:abstractNumId w:val="20"/>
  </w:num>
  <w:num w:numId="14" w16cid:durableId="1413117701">
    <w:abstractNumId w:val="19"/>
  </w:num>
  <w:num w:numId="15" w16cid:durableId="1508596922">
    <w:abstractNumId w:val="28"/>
  </w:num>
  <w:num w:numId="16" w16cid:durableId="1138837571">
    <w:abstractNumId w:val="22"/>
  </w:num>
  <w:num w:numId="17" w16cid:durableId="715088254">
    <w:abstractNumId w:val="5"/>
  </w:num>
  <w:num w:numId="18" w16cid:durableId="1114011256">
    <w:abstractNumId w:val="1"/>
  </w:num>
  <w:num w:numId="19" w16cid:durableId="1959867524">
    <w:abstractNumId w:val="2"/>
  </w:num>
  <w:num w:numId="20" w16cid:durableId="1167939027">
    <w:abstractNumId w:val="4"/>
  </w:num>
  <w:num w:numId="21" w16cid:durableId="1128668541">
    <w:abstractNumId w:val="27"/>
  </w:num>
  <w:num w:numId="22" w16cid:durableId="1670013573">
    <w:abstractNumId w:val="12"/>
  </w:num>
  <w:num w:numId="23" w16cid:durableId="3095119">
    <w:abstractNumId w:val="23"/>
  </w:num>
  <w:num w:numId="24" w16cid:durableId="345062276">
    <w:abstractNumId w:val="8"/>
  </w:num>
  <w:num w:numId="25" w16cid:durableId="1091006606">
    <w:abstractNumId w:val="35"/>
  </w:num>
  <w:num w:numId="26" w16cid:durableId="1599827569">
    <w:abstractNumId w:val="13"/>
  </w:num>
  <w:num w:numId="27" w16cid:durableId="488450779">
    <w:abstractNumId w:val="6"/>
  </w:num>
  <w:num w:numId="28" w16cid:durableId="2069567544">
    <w:abstractNumId w:val="15"/>
  </w:num>
  <w:num w:numId="29" w16cid:durableId="1789272728">
    <w:abstractNumId w:val="29"/>
  </w:num>
  <w:num w:numId="30" w16cid:durableId="2052418140">
    <w:abstractNumId w:val="9"/>
  </w:num>
  <w:num w:numId="31" w16cid:durableId="120002170">
    <w:abstractNumId w:val="24"/>
  </w:num>
  <w:num w:numId="32" w16cid:durableId="1968049300">
    <w:abstractNumId w:val="36"/>
  </w:num>
  <w:num w:numId="33" w16cid:durableId="347634270">
    <w:abstractNumId w:val="17"/>
  </w:num>
  <w:num w:numId="34" w16cid:durableId="572936697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370715472">
    <w:abstractNumId w:val="10"/>
  </w:num>
  <w:num w:numId="36" w16cid:durableId="1390499755">
    <w:abstractNumId w:val="31"/>
  </w:num>
  <w:num w:numId="37" w16cid:durableId="169026007">
    <w:abstractNumId w:val="33"/>
  </w:num>
  <w:num w:numId="38" w16cid:durableId="189110758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05CB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1B8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45E56"/>
    <w:rsid w:val="00163201"/>
    <w:rsid w:val="00163528"/>
    <w:rsid w:val="001705F3"/>
    <w:rsid w:val="00172904"/>
    <w:rsid w:val="001806FF"/>
    <w:rsid w:val="0019020E"/>
    <w:rsid w:val="00190403"/>
    <w:rsid w:val="00190D02"/>
    <w:rsid w:val="00196AAF"/>
    <w:rsid w:val="001C2B8F"/>
    <w:rsid w:val="001C384B"/>
    <w:rsid w:val="001D154E"/>
    <w:rsid w:val="001D185B"/>
    <w:rsid w:val="001D316E"/>
    <w:rsid w:val="001E155C"/>
    <w:rsid w:val="001E30E8"/>
    <w:rsid w:val="001F0E15"/>
    <w:rsid w:val="00203F4B"/>
    <w:rsid w:val="00217A15"/>
    <w:rsid w:val="00224D72"/>
    <w:rsid w:val="002339D0"/>
    <w:rsid w:val="00235CE7"/>
    <w:rsid w:val="0023602C"/>
    <w:rsid w:val="002403E6"/>
    <w:rsid w:val="00243347"/>
    <w:rsid w:val="00260EC8"/>
    <w:rsid w:val="0028539F"/>
    <w:rsid w:val="00297F49"/>
    <w:rsid w:val="002A2917"/>
    <w:rsid w:val="002A2F32"/>
    <w:rsid w:val="002A6DED"/>
    <w:rsid w:val="002B3FF4"/>
    <w:rsid w:val="002B4A29"/>
    <w:rsid w:val="002E04D4"/>
    <w:rsid w:val="002F1808"/>
    <w:rsid w:val="00301B4F"/>
    <w:rsid w:val="00313B84"/>
    <w:rsid w:val="0032451E"/>
    <w:rsid w:val="00344FD0"/>
    <w:rsid w:val="003536D2"/>
    <w:rsid w:val="003553B7"/>
    <w:rsid w:val="00363B81"/>
    <w:rsid w:val="00366529"/>
    <w:rsid w:val="00393DE4"/>
    <w:rsid w:val="00393F10"/>
    <w:rsid w:val="003A1FF2"/>
    <w:rsid w:val="003A785E"/>
    <w:rsid w:val="003B1158"/>
    <w:rsid w:val="003B1A76"/>
    <w:rsid w:val="003C39CE"/>
    <w:rsid w:val="003C3DF4"/>
    <w:rsid w:val="003C3EF4"/>
    <w:rsid w:val="003C4185"/>
    <w:rsid w:val="003D28A3"/>
    <w:rsid w:val="003E2395"/>
    <w:rsid w:val="003F195B"/>
    <w:rsid w:val="004003BC"/>
    <w:rsid w:val="00400A58"/>
    <w:rsid w:val="00402CE3"/>
    <w:rsid w:val="00420ACA"/>
    <w:rsid w:val="00435900"/>
    <w:rsid w:val="004400A4"/>
    <w:rsid w:val="00440BAE"/>
    <w:rsid w:val="004414A2"/>
    <w:rsid w:val="004511C4"/>
    <w:rsid w:val="004739E0"/>
    <w:rsid w:val="00474A5D"/>
    <w:rsid w:val="004758EE"/>
    <w:rsid w:val="0048134D"/>
    <w:rsid w:val="00482216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0610D"/>
    <w:rsid w:val="00512897"/>
    <w:rsid w:val="00533212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D72EC"/>
    <w:rsid w:val="005F4E4A"/>
    <w:rsid w:val="0060272D"/>
    <w:rsid w:val="00604E30"/>
    <w:rsid w:val="00611451"/>
    <w:rsid w:val="00620EC8"/>
    <w:rsid w:val="006246AF"/>
    <w:rsid w:val="0064051C"/>
    <w:rsid w:val="006426E7"/>
    <w:rsid w:val="00660F37"/>
    <w:rsid w:val="00667F1F"/>
    <w:rsid w:val="00674872"/>
    <w:rsid w:val="006751CB"/>
    <w:rsid w:val="0068013D"/>
    <w:rsid w:val="006B6A93"/>
    <w:rsid w:val="006B77AE"/>
    <w:rsid w:val="006C4DF6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15484"/>
    <w:rsid w:val="00734253"/>
    <w:rsid w:val="00745E9D"/>
    <w:rsid w:val="00760722"/>
    <w:rsid w:val="00763A7F"/>
    <w:rsid w:val="0076661C"/>
    <w:rsid w:val="00774315"/>
    <w:rsid w:val="00781082"/>
    <w:rsid w:val="007818B2"/>
    <w:rsid w:val="00782830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7F04E1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61B1"/>
    <w:rsid w:val="00887790"/>
    <w:rsid w:val="008A3B41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BB3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2851"/>
    <w:rsid w:val="00AA67B2"/>
    <w:rsid w:val="00AB09BF"/>
    <w:rsid w:val="00AB2FEE"/>
    <w:rsid w:val="00AF047D"/>
    <w:rsid w:val="00B033FC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C0F55"/>
    <w:rsid w:val="00BD222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52B00"/>
    <w:rsid w:val="00C579E5"/>
    <w:rsid w:val="00C63D55"/>
    <w:rsid w:val="00C6515E"/>
    <w:rsid w:val="00C65576"/>
    <w:rsid w:val="00C6657A"/>
    <w:rsid w:val="00C66F12"/>
    <w:rsid w:val="00C741F0"/>
    <w:rsid w:val="00C83725"/>
    <w:rsid w:val="00CC164F"/>
    <w:rsid w:val="00CD6D62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3A0E"/>
    <w:rsid w:val="00D27E71"/>
    <w:rsid w:val="00D324BF"/>
    <w:rsid w:val="00D324E2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229B"/>
    <w:rsid w:val="00E23323"/>
    <w:rsid w:val="00E439DA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59AF"/>
    <w:rsid w:val="00ED7341"/>
    <w:rsid w:val="00EE2EA3"/>
    <w:rsid w:val="00EE3099"/>
    <w:rsid w:val="00EE3C55"/>
    <w:rsid w:val="00EE491F"/>
    <w:rsid w:val="00EF1A13"/>
    <w:rsid w:val="00EF25E0"/>
    <w:rsid w:val="00EF389C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34</cp:revision>
  <cp:lastPrinted>2015-01-15T13:02:00Z</cp:lastPrinted>
  <dcterms:created xsi:type="dcterms:W3CDTF">2021-03-04T20:29:00Z</dcterms:created>
  <dcterms:modified xsi:type="dcterms:W3CDTF">2025-11-26T10:15:00Z</dcterms:modified>
</cp:coreProperties>
</file>