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E33A2E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 w:rsidRPr="00CA232E">
        <w:rPr>
          <w:rFonts w:ascii="Cambria" w:eastAsia="Arial" w:hAnsi="Cambria" w:cs="Times New Roman"/>
          <w:b/>
          <w:i/>
          <w:sz w:val="28"/>
          <w:shd w:val="clear" w:color="auto" w:fill="FFFFFF"/>
        </w:rPr>
        <w:t>„</w:t>
      </w:r>
      <w:r w:rsidR="00CA232E">
        <w:rPr>
          <w:rFonts w:asciiTheme="majorHAnsi" w:hAnsiTheme="majorHAnsi"/>
          <w:b/>
          <w:bCs/>
          <w:i/>
          <w:iCs/>
          <w:sz w:val="28"/>
          <w:szCs w:val="28"/>
        </w:rPr>
        <w:t>Úspory energie</w:t>
      </w:r>
      <w:r w:rsidR="00683A31">
        <w:rPr>
          <w:rFonts w:asciiTheme="majorHAnsi" w:hAnsiTheme="majorHAnsi"/>
          <w:b/>
          <w:bCs/>
          <w:i/>
          <w:iCs/>
          <w:sz w:val="28"/>
          <w:szCs w:val="28"/>
        </w:rPr>
        <w:t xml:space="preserve"> ve společnosti </w:t>
      </w:r>
      <w:r w:rsidR="005D5FA3">
        <w:rPr>
          <w:rFonts w:asciiTheme="majorHAnsi" w:hAnsiTheme="majorHAnsi"/>
          <w:b/>
          <w:bCs/>
          <w:i/>
          <w:iCs/>
          <w:sz w:val="28"/>
          <w:szCs w:val="28"/>
        </w:rPr>
        <w:t>IBZ group</w:t>
      </w:r>
      <w:r w:rsidR="00CA232E">
        <w:rPr>
          <w:rFonts w:asciiTheme="majorHAnsi" w:hAnsiTheme="majorHAnsi"/>
          <w:b/>
          <w:bCs/>
          <w:i/>
          <w:iCs/>
          <w:sz w:val="28"/>
          <w:szCs w:val="28"/>
        </w:rPr>
        <w:t xml:space="preserve"> s.r.o.</w:t>
      </w:r>
      <w:r w:rsidR="0040042D" w:rsidRPr="00CA232E">
        <w:rPr>
          <w:rFonts w:ascii="Cambria" w:eastAsia="Arial" w:hAnsi="Cambria" w:cs="Times New Roman"/>
          <w:b/>
          <w:i/>
          <w:sz w:val="28"/>
          <w:shd w:val="clear" w:color="auto" w:fill="FFFFFF"/>
        </w:rPr>
        <w:t>“</w:t>
      </w:r>
    </w:p>
    <w:p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tbl>
      <w:tblPr>
        <w:tblW w:w="994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4170"/>
        <w:gridCol w:w="3372"/>
        <w:gridCol w:w="2399"/>
      </w:tblGrid>
      <w:tr w:rsidR="00C76A44" w:rsidRPr="00FD382A" w:rsidTr="00FC13ED">
        <w:trPr>
          <w:trHeight w:val="390"/>
          <w:jc w:val="center"/>
        </w:trPr>
        <w:tc>
          <w:tcPr>
            <w:tcW w:w="9941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956DF2" w:rsidRDefault="004B7AC7" w:rsidP="005D5B6F">
            <w:pPr>
              <w:keepNext/>
              <w:jc w:val="center"/>
              <w:rPr>
                <w:rFonts w:asciiTheme="majorHAnsi" w:hAnsiTheme="majorHAnsi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Theme="majorHAnsi" w:hAnsiTheme="majorHAnsi"/>
                <w:b/>
                <w:caps/>
                <w:snapToGrid w:val="0"/>
                <w:color w:val="FFFFFF" w:themeColor="background1"/>
                <w:sz w:val="28"/>
                <w:szCs w:val="32"/>
              </w:rPr>
              <w:t xml:space="preserve">CNC </w:t>
            </w:r>
            <w:r w:rsidR="005D5B6F">
              <w:rPr>
                <w:rFonts w:asciiTheme="majorHAnsi" w:hAnsiTheme="majorHAnsi"/>
                <w:b/>
                <w:caps/>
                <w:snapToGrid w:val="0"/>
                <w:color w:val="FFFFFF" w:themeColor="background1"/>
                <w:sz w:val="28"/>
                <w:szCs w:val="32"/>
              </w:rPr>
              <w:t>Soustruh</w:t>
            </w:r>
          </w:p>
        </w:tc>
      </w:tr>
      <w:tr w:rsidR="00107BAC" w:rsidRPr="00FD382A" w:rsidTr="00FC13ED">
        <w:trPr>
          <w:trHeight w:val="390"/>
          <w:jc w:val="center"/>
        </w:trPr>
        <w:tc>
          <w:tcPr>
            <w:tcW w:w="9941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107BAC" w:rsidRPr="00956DF2" w:rsidRDefault="00107BAC" w:rsidP="005618C4">
            <w:pPr>
              <w:keepNext/>
              <w:ind w:left="123"/>
              <w:rPr>
                <w:rFonts w:asciiTheme="majorHAnsi" w:hAnsiTheme="majorHAnsi"/>
                <w:b/>
                <w:caps/>
                <w:snapToGrid w:val="0"/>
                <w:color w:val="000000" w:themeColor="text1"/>
                <w:szCs w:val="32"/>
              </w:rPr>
            </w:pPr>
            <w:r w:rsidRPr="00956DF2">
              <w:rPr>
                <w:rFonts w:asciiTheme="majorHAnsi" w:hAnsiTheme="majorHAnsi"/>
                <w:b/>
                <w:snapToGrid w:val="0"/>
                <w:color w:val="000000" w:themeColor="text1"/>
                <w:sz w:val="22"/>
                <w:szCs w:val="32"/>
              </w:rPr>
              <w:t>Obchodní název nabízeného plněn</w:t>
            </w:r>
            <w:r w:rsidR="00924E2A" w:rsidRPr="00956DF2">
              <w:rPr>
                <w:rFonts w:asciiTheme="majorHAnsi" w:hAnsiTheme="majorHAnsi"/>
                <w:b/>
                <w:snapToGrid w:val="0"/>
                <w:color w:val="000000" w:themeColor="text1"/>
                <w:sz w:val="22"/>
                <w:szCs w:val="32"/>
              </w:rPr>
              <w:t xml:space="preserve">í:             </w:t>
            </w:r>
            <w:r w:rsidR="00F9656E" w:rsidRPr="00F9656E">
              <w:rPr>
                <w:highlight w:val="yellow"/>
              </w:rPr>
              <w:t>………………</w:t>
            </w:r>
          </w:p>
        </w:tc>
      </w:tr>
      <w:tr w:rsidR="00C76A44" w:rsidRPr="00FD382A" w:rsidTr="00F50F63">
        <w:trPr>
          <w:trHeight w:val="181"/>
          <w:jc w:val="center"/>
        </w:trPr>
        <w:tc>
          <w:tcPr>
            <w:tcW w:w="4170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EE58D2" w:rsidRDefault="00C76A44" w:rsidP="00C76A44">
            <w:pPr>
              <w:jc w:val="center"/>
              <w:rPr>
                <w:rFonts w:asciiTheme="majorHAnsi" w:hAnsiTheme="majorHAnsi"/>
                <w:b/>
                <w:bCs/>
                <w:szCs w:val="28"/>
              </w:rPr>
            </w:pPr>
            <w:r w:rsidRPr="00EE58D2">
              <w:rPr>
                <w:rFonts w:asciiTheme="majorHAnsi" w:hAnsiTheme="majorHAnsi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372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EE58D2" w:rsidRDefault="00C76A44" w:rsidP="00C76A44">
            <w:pPr>
              <w:jc w:val="center"/>
              <w:rPr>
                <w:rFonts w:asciiTheme="majorHAnsi" w:hAnsiTheme="majorHAnsi"/>
                <w:b/>
                <w:bCs/>
                <w:szCs w:val="28"/>
              </w:rPr>
            </w:pPr>
            <w:r w:rsidRPr="00EE58D2">
              <w:rPr>
                <w:rFonts w:asciiTheme="majorHAnsi" w:hAnsiTheme="majorHAnsi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2399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EE58D2" w:rsidRDefault="00C76A44" w:rsidP="00C76A44">
            <w:pPr>
              <w:jc w:val="center"/>
              <w:rPr>
                <w:rFonts w:asciiTheme="majorHAnsi" w:hAnsiTheme="majorHAnsi"/>
                <w:b/>
                <w:bCs/>
                <w:szCs w:val="28"/>
              </w:rPr>
            </w:pPr>
            <w:r w:rsidRPr="00EE58D2">
              <w:rPr>
                <w:rFonts w:asciiTheme="majorHAnsi" w:hAnsiTheme="majorHAnsi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F9656E" w:rsidRPr="00FD382A" w:rsidTr="000C78AD">
        <w:trPr>
          <w:trHeight w:val="328"/>
          <w:jc w:val="center"/>
        </w:trPr>
        <w:tc>
          <w:tcPr>
            <w:tcW w:w="9941" w:type="dxa"/>
            <w:gridSpan w:val="3"/>
            <w:tcBorders>
              <w:top w:val="single" w:sz="18" w:space="0" w:color="00000A"/>
              <w:left w:val="single" w:sz="18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9656E" w:rsidRPr="00F9656E" w:rsidRDefault="00F9656E" w:rsidP="00F9656E">
            <w:pPr>
              <w:spacing w:line="240" w:lineRule="exact"/>
              <w:rPr>
                <w:rFonts w:asciiTheme="majorHAnsi" w:eastAsia="Calibri" w:hAnsiTheme="majorHAnsi" w:cs="Times New Roman"/>
                <w:b/>
                <w:color w:val="000000" w:themeColor="text1"/>
                <w:shd w:val="clear" w:color="auto" w:fill="FFFFFF"/>
              </w:rPr>
            </w:pPr>
            <w:r w:rsidRPr="00F9656E">
              <w:rPr>
                <w:rFonts w:ascii="Cambria" w:hAnsi="Cambria"/>
                <w:b/>
                <w:sz w:val="22"/>
                <w:szCs w:val="22"/>
              </w:rPr>
              <w:t>Parametry, které jsou hodnoceny v rámci hodnotících kritérií:</w:t>
            </w: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497F93">
            <w:pPr>
              <w:spacing w:line="240" w:lineRule="exact"/>
              <w:ind w:right="109"/>
              <w:jc w:val="both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>
              <w:rPr>
                <w:rFonts w:asciiTheme="majorHAnsi" w:hAnsiTheme="majorHAnsi" w:cs="Calibri"/>
                <w:sz w:val="22"/>
                <w:szCs w:val="22"/>
              </w:rPr>
              <w:t>Max. výkon motoru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50F63" w:rsidRDefault="00497F93" w:rsidP="00497F93">
            <w:pPr>
              <w:spacing w:line="240" w:lineRule="exact"/>
              <w:jc w:val="center"/>
              <w:rPr>
                <w:rFonts w:asciiTheme="majorHAnsi" w:eastAsia="Calibri" w:hAnsiTheme="majorHAnsi" w:cs="Calibri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hAnsiTheme="majorHAnsi" w:cs="Calibri"/>
                <w:sz w:val="22"/>
                <w:szCs w:val="22"/>
              </w:rPr>
              <w:t>min. 25 kW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Max. </w:t>
            </w:r>
            <w:proofErr w:type="gramStart"/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kroutící</w:t>
            </w:r>
            <w:proofErr w:type="gramEnd"/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moment vřetene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50F63" w:rsidRDefault="00497F93" w:rsidP="00497F93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min. 426 </w:t>
            </w:r>
            <w:proofErr w:type="spellStart"/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Nm</w:t>
            </w:r>
            <w:proofErr w:type="spellEnd"/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při 40%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Průměr hydraulického sklíčidla se 3 čelistmi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50F63" w:rsidRDefault="00497F93" w:rsidP="00497F93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min. 255 mm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Průměr soustružené tyče – průchod vřetenem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50F63" w:rsidRDefault="00497F93" w:rsidP="00497F93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min. 76 mm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Default="00497F9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Otáčky vřetene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50F63" w:rsidRDefault="00497F93" w:rsidP="00497F93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min. 4 000 </w:t>
            </w:r>
            <w:proofErr w:type="spellStart"/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ot</w:t>
            </w:r>
            <w:proofErr w:type="spellEnd"/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/min.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Default="00497F9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Řídicí systém s dialogovým programováním, s pamětí min. 1 GB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50F63" w:rsidRDefault="00497F93" w:rsidP="00497F93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Default="00497F9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Lineární valivé vedení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50F63" w:rsidRDefault="00497F93" w:rsidP="00497F93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Default="00497F9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Osa Y 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50F63" w:rsidRDefault="00497F93" w:rsidP="00497F93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Pojezd ± 60mm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CA232E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9656E" w:rsidRDefault="00497F93" w:rsidP="00497F93">
            <w:pPr>
              <w:spacing w:line="240" w:lineRule="exact"/>
              <w:ind w:right="109"/>
              <w:jc w:val="both"/>
              <w:rPr>
                <w:rFonts w:asciiTheme="majorHAnsi" w:eastAsia="Calibri" w:hAnsiTheme="majorHAnsi" w:cs="Times New Roman"/>
                <w:b/>
                <w:bCs/>
                <w:color w:val="000000" w:themeColor="text1"/>
                <w:shd w:val="clear" w:color="auto" w:fill="FFFFFF"/>
              </w:rPr>
            </w:pPr>
            <w:r w:rsidRPr="00F9656E">
              <w:rPr>
                <w:rFonts w:asciiTheme="majorHAnsi" w:eastAsia="Calibri" w:hAnsiTheme="majorHAnsi" w:cs="Times New Roman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Další požadavky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F50F63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97F93" w:rsidRPr="00EE58D2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Délka soustružení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min. 370 mm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Oběžný průměr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min. 30</w:t>
            </w:r>
            <w:r w:rsidRPr="00F50F63">
              <w:rPr>
                <w:rFonts w:asciiTheme="majorHAnsi" w:hAnsiTheme="majorHAnsi" w:cs="Calibri"/>
                <w:sz w:val="22"/>
                <w:szCs w:val="22"/>
              </w:rPr>
              <w:t>0 mm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 xml:space="preserve">Pistole pro </w:t>
            </w:r>
            <w:proofErr w:type="spellStart"/>
            <w:r>
              <w:rPr>
                <w:rFonts w:asciiTheme="majorHAnsi" w:hAnsiTheme="majorHAnsi" w:cs="Calibri"/>
                <w:color w:val="000000"/>
              </w:rPr>
              <w:t>oplach</w:t>
            </w:r>
            <w:proofErr w:type="spellEnd"/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min. 5 bar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 w:rsidRPr="00D91BDB">
              <w:rPr>
                <w:rFonts w:asciiTheme="majorHAnsi" w:hAnsiTheme="majorHAnsi" w:cs="Calibri"/>
                <w:color w:val="000000"/>
                <w:sz w:val="22"/>
                <w:szCs w:val="22"/>
              </w:rPr>
              <w:t>P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ojezd osy X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min. 270 mm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Automatická nástrojová hlava pozic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min. 12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Rychloposuv osa X/Z/Y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min. 30/30/22 m/min.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Pevné závitování poháněnými nástroji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F50F63">
              <w:rPr>
                <w:rFonts w:asciiTheme="majorHAnsi" w:hAnsiTheme="majorHAnsi" w:cs="Calibr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Počet pozic pevných nástrojů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min. 12 ks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 w:rsidRPr="002C6743">
              <w:rPr>
                <w:rFonts w:asciiTheme="majorHAnsi" w:hAnsiTheme="majorHAnsi" w:cs="Calibri"/>
                <w:color w:val="000000"/>
                <w:sz w:val="22"/>
              </w:rPr>
              <w:t xml:space="preserve">Počet </w:t>
            </w:r>
            <w:r>
              <w:rPr>
                <w:rFonts w:asciiTheme="majorHAnsi" w:hAnsiTheme="majorHAnsi" w:cs="Calibri"/>
                <w:color w:val="000000"/>
                <w:sz w:val="22"/>
              </w:rPr>
              <w:t>pozic poháněných nástrojů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min. 6 ks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91BDB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 w:rsidRPr="00F011FF">
              <w:rPr>
                <w:rFonts w:asciiTheme="majorHAnsi" w:hAnsiTheme="majorHAnsi" w:cs="Calibri"/>
                <w:color w:val="000000"/>
                <w:sz w:val="22"/>
              </w:rPr>
              <w:t xml:space="preserve">Možnost použití nástroje 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VDI 40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6E1C9F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 w:rsidRPr="006E1C9F">
              <w:rPr>
                <w:rFonts w:asciiTheme="majorHAnsi" w:hAnsiTheme="majorHAnsi" w:cs="Calibri"/>
                <w:color w:val="000000"/>
                <w:sz w:val="22"/>
                <w:szCs w:val="22"/>
              </w:rPr>
              <w:t>Otáčky poháněných nástrojů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 xml:space="preserve">min. 4000 </w:t>
            </w:r>
            <w:proofErr w:type="spellStart"/>
            <w:proofErr w:type="gramStart"/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ot</w:t>
            </w:r>
            <w:proofErr w:type="spellEnd"/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./min.</w:t>
            </w:r>
            <w:proofErr w:type="gramEnd"/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6E1C9F" w:rsidRDefault="00F50F63" w:rsidP="00497F93">
            <w:pPr>
              <w:spacing w:line="240" w:lineRule="exact"/>
              <w:ind w:right="109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Max. výkon</w:t>
            </w:r>
            <w:r w:rsidRPr="006E1C9F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poháněných nástrojů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min. 5 kW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6E1C9F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 w:rsidRPr="006E1C9F">
              <w:rPr>
                <w:rFonts w:asciiTheme="majorHAnsi" w:hAnsiTheme="majorHAnsi" w:cs="Calibri"/>
                <w:color w:val="000000"/>
                <w:sz w:val="22"/>
              </w:rPr>
              <w:t xml:space="preserve">Max. </w:t>
            </w:r>
            <w:proofErr w:type="gramStart"/>
            <w:r w:rsidRPr="006E1C9F">
              <w:rPr>
                <w:rFonts w:asciiTheme="majorHAnsi" w:hAnsiTheme="majorHAnsi" w:cs="Calibri"/>
                <w:color w:val="000000"/>
                <w:sz w:val="22"/>
              </w:rPr>
              <w:t>kroutící</w:t>
            </w:r>
            <w:proofErr w:type="gramEnd"/>
            <w:r w:rsidRPr="006E1C9F">
              <w:rPr>
                <w:rFonts w:asciiTheme="majorHAnsi" w:hAnsiTheme="majorHAnsi" w:cs="Calibri"/>
                <w:color w:val="000000"/>
                <w:sz w:val="22"/>
              </w:rPr>
              <w:t xml:space="preserve"> moment poháněných nástrojů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 xml:space="preserve">min. 20 </w:t>
            </w:r>
            <w:proofErr w:type="spellStart"/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Nm</w:t>
            </w:r>
            <w:proofErr w:type="spellEnd"/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6E1C9F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 w:rsidRPr="006E1C9F">
              <w:rPr>
                <w:rFonts w:asciiTheme="majorHAnsi" w:hAnsiTheme="majorHAnsi" w:cs="Calibri"/>
                <w:color w:val="000000"/>
                <w:sz w:val="22"/>
              </w:rPr>
              <w:t>Vysokotlaké chlazení nástrojů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F50F63" w:rsidRPr="00F50F63" w:rsidRDefault="00F50F63" w:rsidP="00D53F0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min. 12 bar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6E1C9F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 w:rsidRPr="006E1C9F">
              <w:rPr>
                <w:rFonts w:asciiTheme="majorHAnsi" w:hAnsiTheme="majorHAnsi" w:cs="Calibri"/>
                <w:color w:val="000000"/>
                <w:sz w:val="22"/>
              </w:rPr>
              <w:t>Pásový dopravník třísek</w:t>
            </w:r>
            <w:r>
              <w:rPr>
                <w:rFonts w:asciiTheme="majorHAnsi" w:hAnsiTheme="majorHAnsi" w:cs="Calibri"/>
                <w:color w:val="000000"/>
                <w:sz w:val="22"/>
              </w:rPr>
              <w:t xml:space="preserve"> – vykládka vpravo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F50F63" w:rsidRPr="00F50F63" w:rsidRDefault="00F50F63" w:rsidP="00D53F0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C1C45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 w:rsidRPr="00DC1C45">
              <w:rPr>
                <w:rFonts w:asciiTheme="majorHAnsi" w:hAnsiTheme="majorHAnsi" w:cs="Calibri"/>
                <w:color w:val="000000"/>
                <w:sz w:val="22"/>
                <w:szCs w:val="22"/>
              </w:rPr>
              <w:lastRenderedPageBreak/>
              <w:t>Automatické odměřování nástrojů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F50F63" w:rsidRPr="00F50F63" w:rsidRDefault="00F50F63" w:rsidP="00D53F0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C1C45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 w:rsidRPr="00DC1C45">
              <w:rPr>
                <w:rFonts w:asciiTheme="majorHAnsi" w:hAnsiTheme="majorHAnsi" w:cs="Calibri"/>
                <w:color w:val="000000"/>
                <w:sz w:val="22"/>
                <w:szCs w:val="22"/>
              </w:rPr>
              <w:t>Automatické odebírání obrobků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F50F63" w:rsidRPr="00F50F63" w:rsidRDefault="00F50F63" w:rsidP="00D53F0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0F63"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C1C45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Min. obrobek pro odebírání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F50F63" w:rsidRPr="00F50F63" w:rsidRDefault="00F50F63" w:rsidP="00D53F0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0F63">
              <w:rPr>
                <w:rFonts w:asciiTheme="majorHAnsi" w:hAnsiTheme="majorHAnsi"/>
                <w:sz w:val="22"/>
                <w:szCs w:val="22"/>
              </w:rPr>
              <w:t>min D80 x 200, hmotnost 4kg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C1C45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</w:rPr>
              <w:t>Hydraulický koník pojízdný (</w:t>
            </w:r>
            <w:r w:rsidRPr="00497F93">
              <w:rPr>
                <w:rFonts w:asciiTheme="majorHAnsi" w:hAnsiTheme="majorHAnsi" w:cs="Calibri"/>
                <w:color w:val="000000"/>
                <w:sz w:val="22"/>
              </w:rPr>
              <w:t>řízený přes M funkci) + nožní pedál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0F63">
              <w:rPr>
                <w:rFonts w:asciiTheme="majorHAnsi" w:hAnsiTheme="majorHAnsi"/>
                <w:sz w:val="22"/>
                <w:szCs w:val="22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C1C45" w:rsidRDefault="00F50F63" w:rsidP="00497F93">
            <w:pPr>
              <w:spacing w:line="240" w:lineRule="exact"/>
              <w:ind w:right="109"/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Paměť podavače 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0F63">
              <w:rPr>
                <w:rFonts w:asciiTheme="majorHAnsi" w:hAnsiTheme="majorHAnsi"/>
                <w:sz w:val="22"/>
                <w:szCs w:val="22"/>
              </w:rPr>
              <w:t>min. 100 prací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C1C45" w:rsidRDefault="00F50F63" w:rsidP="00497F93">
            <w:pPr>
              <w:spacing w:line="240" w:lineRule="exact"/>
              <w:ind w:right="109"/>
              <w:jc w:val="both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DC1C45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Podavač tyčí – min. délka tyče 1 m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eastAsia="Calibri" w:hAnsiTheme="majorHAns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eastAsia="Calibri" w:hAnsiTheme="majorHAnsi" w:cs="Calibri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C1C45" w:rsidRDefault="00F50F63" w:rsidP="00497F93">
            <w:pPr>
              <w:spacing w:line="240" w:lineRule="exact"/>
              <w:ind w:right="109"/>
              <w:jc w:val="both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Proměnlivé otáčky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eastAsia="Calibri" w:hAnsiTheme="majorHAnsi" w:cs="Calibri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eastAsia="Calibri" w:hAnsiTheme="majorHAnsi" w:cs="Calibri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F50F6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DC1C45" w:rsidRDefault="00F50F63" w:rsidP="00497F93">
            <w:pPr>
              <w:spacing w:line="240" w:lineRule="exact"/>
              <w:ind w:right="109"/>
              <w:jc w:val="both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Přepínání voda / vzduch do revolveru – řízeno M funkcí</w:t>
            </w:r>
          </w:p>
        </w:tc>
        <w:tc>
          <w:tcPr>
            <w:tcW w:w="33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F50F63" w:rsidRPr="00F50F63" w:rsidRDefault="00F50F63" w:rsidP="00D53F04">
            <w:pPr>
              <w:spacing w:line="240" w:lineRule="exact"/>
              <w:jc w:val="center"/>
              <w:rPr>
                <w:rFonts w:asciiTheme="majorHAnsi" w:eastAsia="Calibri" w:hAnsiTheme="majorHAnsi" w:cs="Calibri"/>
                <w:sz w:val="22"/>
                <w:szCs w:val="22"/>
                <w:shd w:val="clear" w:color="auto" w:fill="FFFFFF"/>
              </w:rPr>
            </w:pPr>
            <w:r w:rsidRPr="00F50F63">
              <w:rPr>
                <w:rFonts w:asciiTheme="majorHAnsi" w:eastAsia="Calibri" w:hAnsiTheme="majorHAnsi" w:cs="Calibri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23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50F63" w:rsidRPr="00EE58D2" w:rsidRDefault="00F50F6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497F93" w:rsidRPr="00FD382A" w:rsidTr="00F50F63">
        <w:trPr>
          <w:trHeight w:val="328"/>
          <w:jc w:val="center"/>
        </w:trPr>
        <w:tc>
          <w:tcPr>
            <w:tcW w:w="4170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DC1C45" w:rsidRDefault="00F50F63" w:rsidP="00497F93">
            <w:pPr>
              <w:spacing w:line="240" w:lineRule="exact"/>
              <w:ind w:right="109"/>
              <w:jc w:val="both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Import dat z formátu DXF</w:t>
            </w:r>
          </w:p>
        </w:tc>
        <w:tc>
          <w:tcPr>
            <w:tcW w:w="3372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97F93" w:rsidRPr="00683A31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Calibri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2399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97F93" w:rsidRPr="00EE58D2" w:rsidRDefault="00497F93" w:rsidP="00F9656E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</w:tbl>
    <w:p w:rsidR="00DF0E3D" w:rsidRDefault="00DF0E3D" w:rsidP="00832A37">
      <w:pPr>
        <w:spacing w:line="276" w:lineRule="exact"/>
        <w:rPr>
          <w:rFonts w:ascii="Cambria" w:hAnsi="Cambria" w:cs="Times New Roman"/>
        </w:rPr>
      </w:pPr>
    </w:p>
    <w:sectPr w:rsidR="00DF0E3D" w:rsidSect="00934C4D">
      <w:headerReference w:type="default" r:id="rId11"/>
      <w:footerReference w:type="default" r:id="rId12"/>
      <w:pgSz w:w="12240" w:h="15840"/>
      <w:pgMar w:top="1440" w:right="1183" w:bottom="993" w:left="1800" w:header="0" w:footer="0" w:gutter="0"/>
      <w:cols w:space="708"/>
      <w:formProt w:val="0"/>
      <w:docGrid w:linePitch="240" w:charSpace="-6145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B7FCB" w16cex:dateUtc="2022-05-03T08:17:00Z"/>
</w16cex:commentsExtensible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F93" w:rsidRDefault="00497F93" w:rsidP="00D7324E">
      <w:r>
        <w:separator/>
      </w:r>
    </w:p>
  </w:endnote>
  <w:endnote w:type="continuationSeparator" w:id="0">
    <w:p w:rsidR="00497F93" w:rsidRDefault="00497F93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F93" w:rsidRDefault="00497F93" w:rsidP="00360DB2">
    <w:pPr>
      <w:jc w:val="both"/>
      <w:rPr>
        <w:rFonts w:ascii="Calibri Light" w:hAnsi="Calibri Light"/>
        <w:sz w:val="18"/>
        <w:szCs w:val="18"/>
      </w:rPr>
    </w:pPr>
  </w:p>
  <w:p w:rsidR="00497F93" w:rsidRPr="007929C2" w:rsidRDefault="00497F93" w:rsidP="00360DB2">
    <w:pPr>
      <w:jc w:val="both"/>
      <w:rPr>
        <w:rFonts w:ascii="Calibri Light" w:hAnsi="Calibri Light"/>
        <w:sz w:val="18"/>
        <w:szCs w:val="18"/>
      </w:rPr>
    </w:pPr>
    <w:r>
      <w:rPr>
        <w:rFonts w:ascii="Calibri Light" w:hAnsi="Calibri Light"/>
        <w:sz w:val="18"/>
        <w:szCs w:val="18"/>
      </w:rPr>
      <w:t xml:space="preserve">Poznámka:  </w:t>
    </w:r>
    <w:r w:rsidRPr="007929C2">
      <w:rPr>
        <w:rFonts w:ascii="Calibri Light" w:hAnsi="Calibri Light"/>
        <w:sz w:val="18"/>
        <w:szCs w:val="18"/>
      </w:rPr>
      <w:t>Jestliže se v</w:t>
    </w:r>
    <w:r>
      <w:rPr>
        <w:rFonts w:ascii="Calibri Light" w:hAnsi="Calibri Light"/>
        <w:sz w:val="18"/>
        <w:szCs w:val="18"/>
      </w:rPr>
      <w:t xml:space="preserve">e specifikaci </w:t>
    </w:r>
    <w:r w:rsidRPr="007929C2">
      <w:rPr>
        <w:rFonts w:ascii="Calibri Light" w:hAnsi="Calibri Light"/>
        <w:sz w:val="18"/>
        <w:szCs w:val="18"/>
      </w:rPr>
      <w:t xml:space="preserve"> objeví odkazy na obchodní firmy, názvy nebo jména a příjmení, specifická označení zboží a služeb, které platí pro určitou osobu, popřípadě její organizační složku za příznačné, patenty na vynálezy, užitné vzory, průmyslové vzory, ochranné známky nebo označení původu, zadavatel umožňuje pro plnění zakázky použít i jiných, kvalitativně a technicky obdobných řešení, pakliže z charakteru poptávaného plnění nevyplývá, že by použití takového substitutu bylo v rozporu s účelem poptávky (například, že by substitut snížil kompatibilitu poptávaného plnění s již existujícími výrobními prostředky).</w:t>
    </w:r>
  </w:p>
  <w:p w:rsidR="00497F93" w:rsidRDefault="00497F93">
    <w:pPr>
      <w:pStyle w:val="Zpat"/>
    </w:pPr>
  </w:p>
  <w:p w:rsidR="00497F93" w:rsidRDefault="00497F9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F93" w:rsidRDefault="00497F93" w:rsidP="00D7324E">
      <w:r>
        <w:separator/>
      </w:r>
    </w:p>
  </w:footnote>
  <w:footnote w:type="continuationSeparator" w:id="0">
    <w:p w:rsidR="00497F93" w:rsidRDefault="00497F93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F93" w:rsidRDefault="00497F93">
    <w:pPr>
      <w:pStyle w:val="Zhlav"/>
    </w:pPr>
  </w:p>
  <w:p w:rsidR="00497F93" w:rsidRDefault="00497F93">
    <w:pPr>
      <w:pStyle w:val="Zhlav"/>
    </w:pPr>
  </w:p>
  <w:p w:rsidR="00497F93" w:rsidRPr="007B4BF4" w:rsidRDefault="00497F93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7F93" w:rsidRDefault="00497F9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27C0A"/>
    <w:rsid w:val="00030B9F"/>
    <w:rsid w:val="00036648"/>
    <w:rsid w:val="0004643A"/>
    <w:rsid w:val="00052BF9"/>
    <w:rsid w:val="00073340"/>
    <w:rsid w:val="00073560"/>
    <w:rsid w:val="00081432"/>
    <w:rsid w:val="0008235B"/>
    <w:rsid w:val="00084388"/>
    <w:rsid w:val="00094D22"/>
    <w:rsid w:val="000A2354"/>
    <w:rsid w:val="000A5598"/>
    <w:rsid w:val="000B6205"/>
    <w:rsid w:val="000C7244"/>
    <w:rsid w:val="000C78AD"/>
    <w:rsid w:val="000D2398"/>
    <w:rsid w:val="000D3010"/>
    <w:rsid w:val="000D42A6"/>
    <w:rsid w:val="000D4560"/>
    <w:rsid w:val="00107BAC"/>
    <w:rsid w:val="00112EA7"/>
    <w:rsid w:val="001204FD"/>
    <w:rsid w:val="00120C2A"/>
    <w:rsid w:val="001263EB"/>
    <w:rsid w:val="00131901"/>
    <w:rsid w:val="00154401"/>
    <w:rsid w:val="0015750D"/>
    <w:rsid w:val="00173C3A"/>
    <w:rsid w:val="0018102D"/>
    <w:rsid w:val="00187B9E"/>
    <w:rsid w:val="00195DFF"/>
    <w:rsid w:val="001A343D"/>
    <w:rsid w:val="001A6660"/>
    <w:rsid w:val="001B0F9D"/>
    <w:rsid w:val="001C1865"/>
    <w:rsid w:val="001C389E"/>
    <w:rsid w:val="001C5DBF"/>
    <w:rsid w:val="001E363A"/>
    <w:rsid w:val="00204AB5"/>
    <w:rsid w:val="0021519B"/>
    <w:rsid w:val="00216481"/>
    <w:rsid w:val="00222B2B"/>
    <w:rsid w:val="002273F5"/>
    <w:rsid w:val="002319A7"/>
    <w:rsid w:val="0024025C"/>
    <w:rsid w:val="00244107"/>
    <w:rsid w:val="00246ED6"/>
    <w:rsid w:val="00246F8B"/>
    <w:rsid w:val="002637F6"/>
    <w:rsid w:val="0027755A"/>
    <w:rsid w:val="00282935"/>
    <w:rsid w:val="00294851"/>
    <w:rsid w:val="002A2A8A"/>
    <w:rsid w:val="002B5544"/>
    <w:rsid w:val="002C2416"/>
    <w:rsid w:val="002C428E"/>
    <w:rsid w:val="002C6743"/>
    <w:rsid w:val="002E4C1E"/>
    <w:rsid w:val="002F43AD"/>
    <w:rsid w:val="003010FE"/>
    <w:rsid w:val="0030535C"/>
    <w:rsid w:val="003063E6"/>
    <w:rsid w:val="00310FCD"/>
    <w:rsid w:val="00322F6A"/>
    <w:rsid w:val="00326815"/>
    <w:rsid w:val="00327E1D"/>
    <w:rsid w:val="00341D2A"/>
    <w:rsid w:val="003602EC"/>
    <w:rsid w:val="00360DA1"/>
    <w:rsid w:val="00360DB2"/>
    <w:rsid w:val="003717BB"/>
    <w:rsid w:val="00371FD6"/>
    <w:rsid w:val="00383114"/>
    <w:rsid w:val="0038618A"/>
    <w:rsid w:val="0039030D"/>
    <w:rsid w:val="00395220"/>
    <w:rsid w:val="0039717E"/>
    <w:rsid w:val="003C3D4D"/>
    <w:rsid w:val="003E101D"/>
    <w:rsid w:val="003F1061"/>
    <w:rsid w:val="003F1CAF"/>
    <w:rsid w:val="003F1EDD"/>
    <w:rsid w:val="0040042D"/>
    <w:rsid w:val="00404DCC"/>
    <w:rsid w:val="004322EB"/>
    <w:rsid w:val="004329AF"/>
    <w:rsid w:val="004500E2"/>
    <w:rsid w:val="00451BA8"/>
    <w:rsid w:val="00454032"/>
    <w:rsid w:val="00454567"/>
    <w:rsid w:val="00455ADA"/>
    <w:rsid w:val="004667C9"/>
    <w:rsid w:val="004673F7"/>
    <w:rsid w:val="00472BF6"/>
    <w:rsid w:val="0047449A"/>
    <w:rsid w:val="00476A73"/>
    <w:rsid w:val="004852B7"/>
    <w:rsid w:val="00497A0D"/>
    <w:rsid w:val="00497F93"/>
    <w:rsid w:val="004B27C9"/>
    <w:rsid w:val="004B5FDC"/>
    <w:rsid w:val="004B7AC7"/>
    <w:rsid w:val="004C648F"/>
    <w:rsid w:val="004D33B3"/>
    <w:rsid w:val="004D5964"/>
    <w:rsid w:val="004D749D"/>
    <w:rsid w:val="004E7034"/>
    <w:rsid w:val="004E7114"/>
    <w:rsid w:val="004F0CE8"/>
    <w:rsid w:val="004F3638"/>
    <w:rsid w:val="00507750"/>
    <w:rsid w:val="00515554"/>
    <w:rsid w:val="00536F20"/>
    <w:rsid w:val="00553F9D"/>
    <w:rsid w:val="00560953"/>
    <w:rsid w:val="005618C4"/>
    <w:rsid w:val="00562721"/>
    <w:rsid w:val="0056770B"/>
    <w:rsid w:val="00571C9F"/>
    <w:rsid w:val="00597FFD"/>
    <w:rsid w:val="005B20A2"/>
    <w:rsid w:val="005B2E10"/>
    <w:rsid w:val="005B7F5D"/>
    <w:rsid w:val="005D35CF"/>
    <w:rsid w:val="005D5B6F"/>
    <w:rsid w:val="005D5FA3"/>
    <w:rsid w:val="005F70D5"/>
    <w:rsid w:val="00610ABC"/>
    <w:rsid w:val="00611788"/>
    <w:rsid w:val="00614C07"/>
    <w:rsid w:val="00625A4F"/>
    <w:rsid w:val="0062767E"/>
    <w:rsid w:val="00633787"/>
    <w:rsid w:val="0063614A"/>
    <w:rsid w:val="00642533"/>
    <w:rsid w:val="006476A5"/>
    <w:rsid w:val="00660E44"/>
    <w:rsid w:val="00667BD7"/>
    <w:rsid w:val="0067033C"/>
    <w:rsid w:val="00671A29"/>
    <w:rsid w:val="006751FD"/>
    <w:rsid w:val="006756AA"/>
    <w:rsid w:val="00675FFD"/>
    <w:rsid w:val="00677BEA"/>
    <w:rsid w:val="00683A31"/>
    <w:rsid w:val="006848C2"/>
    <w:rsid w:val="00690666"/>
    <w:rsid w:val="00693D8E"/>
    <w:rsid w:val="006943BE"/>
    <w:rsid w:val="006C50D3"/>
    <w:rsid w:val="006E1C9F"/>
    <w:rsid w:val="006E5F85"/>
    <w:rsid w:val="006F2C36"/>
    <w:rsid w:val="00724D2E"/>
    <w:rsid w:val="00737AD1"/>
    <w:rsid w:val="00752DE7"/>
    <w:rsid w:val="00753270"/>
    <w:rsid w:val="00763377"/>
    <w:rsid w:val="00773BC2"/>
    <w:rsid w:val="0078374C"/>
    <w:rsid w:val="007844DF"/>
    <w:rsid w:val="007B5C75"/>
    <w:rsid w:val="007B784B"/>
    <w:rsid w:val="007C5469"/>
    <w:rsid w:val="007C7E9D"/>
    <w:rsid w:val="007D148D"/>
    <w:rsid w:val="007D3C9A"/>
    <w:rsid w:val="007D51D5"/>
    <w:rsid w:val="007D5235"/>
    <w:rsid w:val="007D73A4"/>
    <w:rsid w:val="007E7537"/>
    <w:rsid w:val="007F62F3"/>
    <w:rsid w:val="00803F05"/>
    <w:rsid w:val="00810C8C"/>
    <w:rsid w:val="00814F94"/>
    <w:rsid w:val="00821992"/>
    <w:rsid w:val="00823868"/>
    <w:rsid w:val="008301F3"/>
    <w:rsid w:val="00832A37"/>
    <w:rsid w:val="0083425A"/>
    <w:rsid w:val="008366F9"/>
    <w:rsid w:val="008475FD"/>
    <w:rsid w:val="00850F80"/>
    <w:rsid w:val="00853A60"/>
    <w:rsid w:val="008552DA"/>
    <w:rsid w:val="00860426"/>
    <w:rsid w:val="00862A7C"/>
    <w:rsid w:val="008677D5"/>
    <w:rsid w:val="00870618"/>
    <w:rsid w:val="00877FF7"/>
    <w:rsid w:val="00880230"/>
    <w:rsid w:val="008808D6"/>
    <w:rsid w:val="00885956"/>
    <w:rsid w:val="008902CB"/>
    <w:rsid w:val="00892199"/>
    <w:rsid w:val="008944B9"/>
    <w:rsid w:val="00894B8E"/>
    <w:rsid w:val="008B6416"/>
    <w:rsid w:val="008B6C96"/>
    <w:rsid w:val="008C5D10"/>
    <w:rsid w:val="008C79C5"/>
    <w:rsid w:val="008D6D9B"/>
    <w:rsid w:val="008E21FC"/>
    <w:rsid w:val="008E339C"/>
    <w:rsid w:val="008F1BA9"/>
    <w:rsid w:val="009134BF"/>
    <w:rsid w:val="00924E2A"/>
    <w:rsid w:val="00925174"/>
    <w:rsid w:val="0093231D"/>
    <w:rsid w:val="00934C4D"/>
    <w:rsid w:val="00935266"/>
    <w:rsid w:val="00936019"/>
    <w:rsid w:val="00956DF2"/>
    <w:rsid w:val="00965970"/>
    <w:rsid w:val="0097164C"/>
    <w:rsid w:val="00971739"/>
    <w:rsid w:val="00976D19"/>
    <w:rsid w:val="00980350"/>
    <w:rsid w:val="00981559"/>
    <w:rsid w:val="00985B09"/>
    <w:rsid w:val="009B347F"/>
    <w:rsid w:val="009C2AC6"/>
    <w:rsid w:val="009C3D1F"/>
    <w:rsid w:val="009D31B0"/>
    <w:rsid w:val="009D49FF"/>
    <w:rsid w:val="009E2E7C"/>
    <w:rsid w:val="00A04BA5"/>
    <w:rsid w:val="00A20E7E"/>
    <w:rsid w:val="00A33D47"/>
    <w:rsid w:val="00A41F42"/>
    <w:rsid w:val="00A56FB8"/>
    <w:rsid w:val="00A57BA4"/>
    <w:rsid w:val="00A65CEE"/>
    <w:rsid w:val="00A70F0F"/>
    <w:rsid w:val="00A7284F"/>
    <w:rsid w:val="00A839EF"/>
    <w:rsid w:val="00A84B2D"/>
    <w:rsid w:val="00A85C3B"/>
    <w:rsid w:val="00A86822"/>
    <w:rsid w:val="00A90159"/>
    <w:rsid w:val="00A90815"/>
    <w:rsid w:val="00A9123D"/>
    <w:rsid w:val="00AB4178"/>
    <w:rsid w:val="00AC3060"/>
    <w:rsid w:val="00AF113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469EA"/>
    <w:rsid w:val="00B61047"/>
    <w:rsid w:val="00B63138"/>
    <w:rsid w:val="00B65082"/>
    <w:rsid w:val="00B70890"/>
    <w:rsid w:val="00B85860"/>
    <w:rsid w:val="00B95FAA"/>
    <w:rsid w:val="00BA1DB4"/>
    <w:rsid w:val="00BA757B"/>
    <w:rsid w:val="00BB5D23"/>
    <w:rsid w:val="00BC6BFA"/>
    <w:rsid w:val="00BD3D1A"/>
    <w:rsid w:val="00BD562F"/>
    <w:rsid w:val="00BD72D8"/>
    <w:rsid w:val="00BE0730"/>
    <w:rsid w:val="00C020F7"/>
    <w:rsid w:val="00C0543C"/>
    <w:rsid w:val="00C13862"/>
    <w:rsid w:val="00C13C98"/>
    <w:rsid w:val="00C20D58"/>
    <w:rsid w:val="00C213C1"/>
    <w:rsid w:val="00C30F4F"/>
    <w:rsid w:val="00C31E11"/>
    <w:rsid w:val="00C40A33"/>
    <w:rsid w:val="00C454CF"/>
    <w:rsid w:val="00C76A44"/>
    <w:rsid w:val="00CA232E"/>
    <w:rsid w:val="00CC1CD1"/>
    <w:rsid w:val="00CC2ABE"/>
    <w:rsid w:val="00CD6F0D"/>
    <w:rsid w:val="00CE1A9A"/>
    <w:rsid w:val="00D022F2"/>
    <w:rsid w:val="00D30D53"/>
    <w:rsid w:val="00D31AD6"/>
    <w:rsid w:val="00D32372"/>
    <w:rsid w:val="00D35889"/>
    <w:rsid w:val="00D44E83"/>
    <w:rsid w:val="00D458B5"/>
    <w:rsid w:val="00D5250F"/>
    <w:rsid w:val="00D578ED"/>
    <w:rsid w:val="00D61B9F"/>
    <w:rsid w:val="00D7324E"/>
    <w:rsid w:val="00D77055"/>
    <w:rsid w:val="00D81AEF"/>
    <w:rsid w:val="00D86E09"/>
    <w:rsid w:val="00D8794D"/>
    <w:rsid w:val="00D91BDB"/>
    <w:rsid w:val="00D9268F"/>
    <w:rsid w:val="00D93DDA"/>
    <w:rsid w:val="00DA3758"/>
    <w:rsid w:val="00DA69FB"/>
    <w:rsid w:val="00DB48C9"/>
    <w:rsid w:val="00DC1343"/>
    <w:rsid w:val="00DC1C45"/>
    <w:rsid w:val="00DC2362"/>
    <w:rsid w:val="00DC3B90"/>
    <w:rsid w:val="00DD5490"/>
    <w:rsid w:val="00DE4AE9"/>
    <w:rsid w:val="00DF0E3D"/>
    <w:rsid w:val="00DF13F1"/>
    <w:rsid w:val="00DF6F21"/>
    <w:rsid w:val="00E16B55"/>
    <w:rsid w:val="00E33A2E"/>
    <w:rsid w:val="00E363D0"/>
    <w:rsid w:val="00E442FC"/>
    <w:rsid w:val="00E452B5"/>
    <w:rsid w:val="00E524FD"/>
    <w:rsid w:val="00E535EC"/>
    <w:rsid w:val="00E54CBA"/>
    <w:rsid w:val="00E718BC"/>
    <w:rsid w:val="00E71B7A"/>
    <w:rsid w:val="00E76E06"/>
    <w:rsid w:val="00E8030C"/>
    <w:rsid w:val="00EA5CE0"/>
    <w:rsid w:val="00EC2452"/>
    <w:rsid w:val="00EC75E3"/>
    <w:rsid w:val="00ED0B06"/>
    <w:rsid w:val="00ED37BA"/>
    <w:rsid w:val="00EE58D2"/>
    <w:rsid w:val="00EE7029"/>
    <w:rsid w:val="00EE7F5A"/>
    <w:rsid w:val="00F011FF"/>
    <w:rsid w:val="00F03F91"/>
    <w:rsid w:val="00F174D4"/>
    <w:rsid w:val="00F17EB5"/>
    <w:rsid w:val="00F2048A"/>
    <w:rsid w:val="00F3038E"/>
    <w:rsid w:val="00F31A25"/>
    <w:rsid w:val="00F453B3"/>
    <w:rsid w:val="00F50F63"/>
    <w:rsid w:val="00F566C8"/>
    <w:rsid w:val="00F859C2"/>
    <w:rsid w:val="00F860B0"/>
    <w:rsid w:val="00F923C6"/>
    <w:rsid w:val="00F9598E"/>
    <w:rsid w:val="00F9656E"/>
    <w:rsid w:val="00FA1DA6"/>
    <w:rsid w:val="00FB3907"/>
    <w:rsid w:val="00FB3A97"/>
    <w:rsid w:val="00FC0277"/>
    <w:rsid w:val="00FC13ED"/>
    <w:rsid w:val="00FC1567"/>
    <w:rsid w:val="00FD382A"/>
    <w:rsid w:val="00FD59CE"/>
    <w:rsid w:val="00FD7310"/>
    <w:rsid w:val="00FE4AAB"/>
    <w:rsid w:val="00FE502F"/>
    <w:rsid w:val="00FE57CD"/>
    <w:rsid w:val="00FF4309"/>
    <w:rsid w:val="00FF5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187B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7B9E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7B9E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7B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7B9E"/>
    <w:rPr>
      <w:rFonts w:ascii="Liberation Serif" w:eastAsia="SimSun" w:hAnsi="Liberation Serif" w:cs="Mangal"/>
      <w:b/>
      <w:bCs/>
      <w:sz w:val="20"/>
      <w:szCs w:val="18"/>
      <w:lang w:eastAsia="zh-CN" w:bidi="hi-IN"/>
    </w:rPr>
  </w:style>
  <w:style w:type="paragraph" w:styleId="Revize">
    <w:name w:val="Revision"/>
    <w:hidden/>
    <w:uiPriority w:val="99"/>
    <w:semiHidden/>
    <w:rsid w:val="00036648"/>
    <w:pPr>
      <w:spacing w:after="0" w:line="240" w:lineRule="auto"/>
    </w:pPr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0DB2"/>
    <w:rPr>
      <w:sz w:val="20"/>
      <w:szCs w:val="18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0DB2"/>
    <w:rPr>
      <w:rFonts w:ascii="Liberation Serif" w:eastAsia="SimSun" w:hAnsi="Liberation Serif" w:cs="Mangal"/>
      <w:sz w:val="20"/>
      <w:szCs w:val="18"/>
      <w:lang w:eastAsia="zh-CN" w:bidi="hi-IN"/>
    </w:rPr>
  </w:style>
  <w:style w:type="character" w:styleId="Znakapoznpodarou">
    <w:name w:val="footnote reference"/>
    <w:basedOn w:val="Standardnpsmoodstavce"/>
    <w:uiPriority w:val="99"/>
    <w:semiHidden/>
    <w:unhideWhenUsed/>
    <w:rsid w:val="00360DB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66d5ec-3bab-4743-8132-7123daea611a" xsi:nil="true"/>
    <lcf76f155ced4ddcb4097134ff3c332f xmlns="f0e5ae91-5551-4fa2-b4ec-eb04ffb2e7a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B075D255A253448A5EB642B68D7173" ma:contentTypeVersion="13" ma:contentTypeDescription="Vytvoří nový dokument" ma:contentTypeScope="" ma:versionID="90bf517dda016fbdf8f891295de46e3d">
  <xsd:schema xmlns:xsd="http://www.w3.org/2001/XMLSchema" xmlns:xs="http://www.w3.org/2001/XMLSchema" xmlns:p="http://schemas.microsoft.com/office/2006/metadata/properties" xmlns:ns2="f0e5ae91-5551-4fa2-b4ec-eb04ffb2e7a6" xmlns:ns3="3166d5ec-3bab-4743-8132-7123daea611a" targetNamespace="http://schemas.microsoft.com/office/2006/metadata/properties" ma:root="true" ma:fieldsID="b41dda1b3821eab20c3132ec0e8ddb16" ns2:_="" ns3:_="">
    <xsd:import namespace="f0e5ae91-5551-4fa2-b4ec-eb04ffb2e7a6"/>
    <xsd:import namespace="3166d5ec-3bab-4743-8132-7123daea61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5ae91-5551-4fa2-b4ec-eb04ffb2e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a3a2cff8-2941-4a1d-94a3-0bee608f4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6d5ec-3bab-4743-8132-7123daea61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02b3238-d7af-4cbc-b473-8b1789d2d782}" ma:internalName="TaxCatchAll" ma:showField="CatchAllData" ma:web="3166d5ec-3bab-4743-8132-7123daea61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79CA9-D5C7-4487-8F23-42D4BEF9F562}">
  <ds:schemaRefs>
    <ds:schemaRef ds:uri="http://schemas.microsoft.com/office/2006/metadata/properties"/>
    <ds:schemaRef ds:uri="http://schemas.microsoft.com/office/infopath/2007/PartnerControls"/>
    <ds:schemaRef ds:uri="3166d5ec-3bab-4743-8132-7123daea611a"/>
    <ds:schemaRef ds:uri="f0e5ae91-5551-4fa2-b4ec-eb04ffb2e7a6"/>
  </ds:schemaRefs>
</ds:datastoreItem>
</file>

<file path=customXml/itemProps2.xml><?xml version="1.0" encoding="utf-8"?>
<ds:datastoreItem xmlns:ds="http://schemas.openxmlformats.org/officeDocument/2006/customXml" ds:itemID="{637DA6E9-DFDA-49BE-B9B9-D508A0D8A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e5ae91-5551-4fa2-b4ec-eb04ffb2e7a6"/>
    <ds:schemaRef ds:uri="3166d5ec-3bab-4743-8132-7123daea61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C10F03-6DE4-4C36-9D3A-1323357930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683E6A-55AD-4C59-87AD-A92CBBBE0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239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VŘ Ohraňovací lis</vt:lpstr>
      <vt:lpstr>VŘ Ohraňovací lis</vt:lpstr>
    </vt:vector>
  </TitlesOfParts>
  <Company>Hewlett-Packard</Company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Karla Zalubilová</cp:lastModifiedBy>
  <cp:revision>9</cp:revision>
  <cp:lastPrinted>2020-04-09T07:37:00Z</cp:lastPrinted>
  <dcterms:created xsi:type="dcterms:W3CDTF">2022-05-16T11:51:00Z</dcterms:created>
  <dcterms:modified xsi:type="dcterms:W3CDTF">2022-10-31T11:17:00Z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0x01010031B075D255A253448A5EB642B68D7173</vt:lpwstr>
  </property>
  <property fmtid="{D5CDD505-2E9C-101B-9397-08002B2CF9AE}" pid="3" name="MediaServiceImageTags">
    <vt:lpwstr/>
  </property>
</Properties>
</file>