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A794" w14:textId="06022E78" w:rsidR="00640884" w:rsidRDefault="000964C9" w:rsidP="00640884">
      <w:pPr>
        <w:pStyle w:val="Nzev"/>
        <w:spacing w:line="276" w:lineRule="auto"/>
        <w:jc w:val="left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AD14ED">
        <w:rPr>
          <w:rFonts w:ascii="Times New Roman" w:hAnsi="Times New Roman"/>
          <w:color w:val="auto"/>
          <w:szCs w:val="24"/>
        </w:rPr>
        <w:t>3</w:t>
      </w:r>
      <w:r w:rsidR="00416C0E">
        <w:rPr>
          <w:rFonts w:ascii="Times New Roman" w:hAnsi="Times New Roman"/>
          <w:color w:val="auto"/>
          <w:szCs w:val="24"/>
        </w:rPr>
        <w:t xml:space="preserve"> Zadávací dokumentace na veřejnou zakázku</w:t>
      </w:r>
    </w:p>
    <w:p w14:paraId="0B28AA8C" w14:textId="77777777" w:rsidR="00640884" w:rsidRPr="00640884" w:rsidRDefault="00640884" w:rsidP="00640884">
      <w:pPr>
        <w:pStyle w:val="Nzev"/>
        <w:spacing w:line="276" w:lineRule="auto"/>
        <w:jc w:val="left"/>
        <w:rPr>
          <w:rFonts w:ascii="Times New Roman" w:hAnsi="Times New Roman"/>
          <w:b w:val="0"/>
          <w:bCs/>
          <w:color w:val="auto"/>
          <w:szCs w:val="24"/>
        </w:rPr>
      </w:pPr>
    </w:p>
    <w:p w14:paraId="47A66166" w14:textId="77777777" w:rsidR="00004865" w:rsidRPr="00004865" w:rsidRDefault="00004865" w:rsidP="00640884">
      <w:pPr>
        <w:pStyle w:val="Nzev"/>
        <w:spacing w:line="276" w:lineRule="auto"/>
        <w:rPr>
          <w:rFonts w:ascii="Times New Roman" w:hAnsi="Times New Roman"/>
          <w:szCs w:val="24"/>
        </w:rPr>
      </w:pPr>
      <w:r w:rsidRPr="00004865">
        <w:rPr>
          <w:rFonts w:ascii="Times New Roman" w:hAnsi="Times New Roman"/>
          <w:szCs w:val="24"/>
        </w:rPr>
        <w:t>Ústav anorganické chemie AV ČR, v. v. i.</w:t>
      </w:r>
    </w:p>
    <w:p w14:paraId="7A67C017" w14:textId="1B5C86A6" w:rsidR="00640884" w:rsidRPr="00004865" w:rsidRDefault="00640884" w:rsidP="00640884">
      <w:pPr>
        <w:pStyle w:val="Nzev"/>
        <w:spacing w:line="276" w:lineRule="auto"/>
        <w:rPr>
          <w:rFonts w:ascii="Times New Roman" w:hAnsi="Times New Roman"/>
          <w:b w:val="0"/>
          <w:bCs/>
          <w:color w:val="auto"/>
          <w:szCs w:val="24"/>
        </w:rPr>
      </w:pPr>
      <w:r w:rsidRPr="00004865">
        <w:rPr>
          <w:rFonts w:ascii="Times New Roman" w:hAnsi="Times New Roman"/>
          <w:b w:val="0"/>
          <w:bCs/>
          <w:color w:val="auto"/>
          <w:szCs w:val="24"/>
        </w:rPr>
        <w:t xml:space="preserve">IČO </w:t>
      </w:r>
      <w:r w:rsidR="009C57B6" w:rsidRPr="00004865">
        <w:rPr>
          <w:rFonts w:ascii="Times New Roman" w:hAnsi="Times New Roman"/>
          <w:b w:val="0"/>
          <w:bCs/>
          <w:color w:val="auto"/>
          <w:szCs w:val="24"/>
        </w:rPr>
        <w:t>61388980</w:t>
      </w:r>
    </w:p>
    <w:p w14:paraId="16DE22A0" w14:textId="6697F139" w:rsidR="00640884" w:rsidRPr="00004865" w:rsidRDefault="00640884" w:rsidP="00640884">
      <w:pPr>
        <w:pStyle w:val="Nzev"/>
        <w:spacing w:line="276" w:lineRule="auto"/>
        <w:rPr>
          <w:rFonts w:ascii="Times New Roman" w:hAnsi="Times New Roman"/>
          <w:b w:val="0"/>
          <w:bCs/>
          <w:color w:val="auto"/>
          <w:szCs w:val="24"/>
        </w:rPr>
      </w:pPr>
      <w:r w:rsidRPr="00004865">
        <w:rPr>
          <w:rFonts w:ascii="Times New Roman" w:hAnsi="Times New Roman"/>
          <w:b w:val="0"/>
          <w:bCs/>
          <w:color w:val="auto"/>
          <w:szCs w:val="24"/>
        </w:rPr>
        <w:t xml:space="preserve">sídlem </w:t>
      </w:r>
      <w:r w:rsidR="009C57B6" w:rsidRPr="00004865">
        <w:rPr>
          <w:rFonts w:ascii="Times New Roman" w:hAnsi="Times New Roman"/>
          <w:b w:val="0"/>
          <w:bCs/>
          <w:color w:val="auto"/>
          <w:szCs w:val="24"/>
        </w:rPr>
        <w:t>Husinec-Řež č.p. 1001, PSČ 250 68</w:t>
      </w:r>
    </w:p>
    <w:p w14:paraId="6E0E0EFE" w14:textId="0867A009" w:rsidR="009C57B6" w:rsidRPr="00004865" w:rsidRDefault="009C57B6" w:rsidP="00640884">
      <w:pPr>
        <w:pStyle w:val="Nzev"/>
        <w:spacing w:line="276" w:lineRule="auto"/>
        <w:rPr>
          <w:rFonts w:ascii="Times New Roman" w:hAnsi="Times New Roman"/>
          <w:b w:val="0"/>
          <w:bCs/>
          <w:color w:val="auto"/>
          <w:szCs w:val="24"/>
        </w:rPr>
      </w:pPr>
      <w:r w:rsidRPr="00004865">
        <w:rPr>
          <w:rFonts w:ascii="Times New Roman" w:hAnsi="Times New Roman"/>
          <w:b w:val="0"/>
          <w:bCs/>
          <w:color w:val="auto"/>
          <w:szCs w:val="24"/>
        </w:rPr>
        <w:t xml:space="preserve">zastoupen Ing. Kamilem Langem, CSc., </w:t>
      </w:r>
      <w:proofErr w:type="spellStart"/>
      <w:r w:rsidRPr="00004865">
        <w:rPr>
          <w:rFonts w:ascii="Times New Roman" w:hAnsi="Times New Roman"/>
          <w:b w:val="0"/>
          <w:bCs/>
          <w:color w:val="auto"/>
          <w:szCs w:val="24"/>
        </w:rPr>
        <w:t>DSc</w:t>
      </w:r>
      <w:proofErr w:type="spellEnd"/>
      <w:r w:rsidRPr="00004865">
        <w:rPr>
          <w:rFonts w:ascii="Times New Roman" w:hAnsi="Times New Roman"/>
          <w:b w:val="0"/>
          <w:bCs/>
          <w:color w:val="auto"/>
          <w:szCs w:val="24"/>
        </w:rPr>
        <w:t>., ředitelem</w:t>
      </w:r>
    </w:p>
    <w:p w14:paraId="5F122696" w14:textId="77777777" w:rsidR="00640884" w:rsidRPr="00640884" w:rsidRDefault="00640884" w:rsidP="00640884">
      <w:pPr>
        <w:pStyle w:val="Nzev"/>
        <w:spacing w:line="276" w:lineRule="auto"/>
        <w:rPr>
          <w:rFonts w:ascii="Times New Roman" w:hAnsi="Times New Roman"/>
          <w:b w:val="0"/>
          <w:bCs/>
          <w:color w:val="auto"/>
          <w:szCs w:val="24"/>
        </w:rPr>
      </w:pPr>
    </w:p>
    <w:p w14:paraId="4B698899" w14:textId="69EF078A" w:rsidR="00640884" w:rsidRPr="00D055A3" w:rsidRDefault="00640884" w:rsidP="00640884">
      <w:pPr>
        <w:pStyle w:val="Nzev"/>
        <w:spacing w:line="276" w:lineRule="auto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 xml:space="preserve">Čestné prohlášení </w:t>
      </w:r>
      <w:r>
        <w:rPr>
          <w:rFonts w:ascii="Times New Roman" w:hAnsi="Times New Roman"/>
          <w:szCs w:val="24"/>
        </w:rPr>
        <w:t>uchazeče</w:t>
      </w:r>
      <w:r w:rsidRPr="00D055A3">
        <w:rPr>
          <w:rFonts w:ascii="Times New Roman" w:hAnsi="Times New Roman"/>
          <w:szCs w:val="24"/>
        </w:rPr>
        <w:t xml:space="preserve"> o splnění základní způsobilosti</w:t>
      </w:r>
      <w:r>
        <w:rPr>
          <w:rFonts w:ascii="Times New Roman" w:hAnsi="Times New Roman"/>
          <w:szCs w:val="24"/>
        </w:rPr>
        <w:t xml:space="preserve"> v zadávacím řízení na veřejnou zakázku</w:t>
      </w:r>
    </w:p>
    <w:p w14:paraId="20393EA0" w14:textId="04DE591D" w:rsidR="00416C0E" w:rsidRDefault="00416C0E" w:rsidP="00640884">
      <w:pPr>
        <w:pStyle w:val="Nzev"/>
        <w:spacing w:line="276" w:lineRule="auto"/>
        <w:jc w:val="left"/>
        <w:rPr>
          <w:rFonts w:ascii="Times New Roman" w:hAnsi="Times New Roman"/>
          <w:b w:val="0"/>
          <w:bCs/>
          <w:color w:val="auto"/>
          <w:szCs w:val="24"/>
        </w:rPr>
      </w:pPr>
    </w:p>
    <w:p w14:paraId="395E0E75" w14:textId="77777777" w:rsidR="009C57B6" w:rsidRPr="009C57B6" w:rsidRDefault="009C57B6" w:rsidP="009C57B6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C57B6">
        <w:rPr>
          <w:rFonts w:ascii="Times New Roman" w:hAnsi="Times New Roman"/>
          <w:b/>
          <w:bCs/>
          <w:i/>
          <w:iCs/>
          <w:sz w:val="24"/>
        </w:rPr>
        <w:t>„Dodávka hmotnostního spektrometru s vysokým rozlišením a s určením správné a přesné hmoty ve spojení s vysokoúčinnou kapalinovou chromatografií“</w:t>
      </w:r>
    </w:p>
    <w:p w14:paraId="758F0222" w14:textId="77777777" w:rsidR="006A5623" w:rsidRPr="00D055A3" w:rsidRDefault="006A5623" w:rsidP="00640884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0A51CE5D" w14:textId="1FE3E53F" w:rsidR="00D055A3" w:rsidRPr="00D055A3" w:rsidRDefault="00640884" w:rsidP="00330F3F">
      <w:pPr>
        <w:tabs>
          <w:tab w:val="left" w:pos="567"/>
        </w:tabs>
        <w:spacing w:after="12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Uchazeč</w:t>
      </w:r>
      <w:r w:rsidR="00D055A3" w:rsidRPr="00D055A3">
        <w:rPr>
          <w:rFonts w:ascii="Times New Roman" w:hAnsi="Times New Roman"/>
          <w:sz w:val="24"/>
          <w:szCs w:val="24"/>
        </w:rPr>
        <w:t xml:space="preserve"> o shora uvedenou veřejnou zakázku čestně prohlašuje, že </w:t>
      </w:r>
    </w:p>
    <w:p w14:paraId="17136A5D" w14:textId="737DE93C" w:rsidR="00AE76B2" w:rsidRPr="00330F3F" w:rsidRDefault="00D055A3" w:rsidP="00330F3F">
      <w:pPr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</w:t>
      </w:r>
      <w:r w:rsidR="00640884">
        <w:rPr>
          <w:rFonts w:ascii="Times New Roman" w:hAnsi="Times New Roman"/>
          <w:sz w:val="24"/>
          <w:szCs w:val="24"/>
        </w:rPr>
        <w:t xml:space="preserve"> (dále jen „</w:t>
      </w:r>
      <w:r w:rsidR="00640884" w:rsidRPr="00640884">
        <w:rPr>
          <w:rFonts w:ascii="Times New Roman" w:hAnsi="Times New Roman"/>
          <w:b/>
          <w:bCs/>
          <w:i/>
          <w:iCs/>
          <w:sz w:val="24"/>
          <w:szCs w:val="24"/>
        </w:rPr>
        <w:t>zákon</w:t>
      </w:r>
      <w:r w:rsidR="00640884">
        <w:rPr>
          <w:rFonts w:ascii="Times New Roman" w:hAnsi="Times New Roman"/>
          <w:sz w:val="24"/>
          <w:szCs w:val="24"/>
        </w:rPr>
        <w:t>“)</w:t>
      </w:r>
      <w:r w:rsidRPr="00D055A3">
        <w:rPr>
          <w:rFonts w:ascii="Times New Roman" w:hAnsi="Times New Roman"/>
          <w:sz w:val="24"/>
          <w:szCs w:val="24"/>
        </w:rPr>
        <w:t>, nebo obdobný trestný čin podle právního řádu země sídla dodavatele; k zahlazeným odsouzením se nepřihlíží</w:t>
      </w:r>
      <w:r w:rsidR="00330F3F">
        <w:rPr>
          <w:rFonts w:ascii="Times New Roman" w:hAnsi="Times New Roman"/>
          <w:sz w:val="24"/>
          <w:szCs w:val="24"/>
        </w:rPr>
        <w:t>;</w:t>
      </w:r>
    </w:p>
    <w:p w14:paraId="71BB49E8" w14:textId="2C40AF8C" w:rsidR="00AE76B2" w:rsidRPr="00330F3F" w:rsidRDefault="00330F3F" w:rsidP="00330F3F">
      <w:pPr>
        <w:autoSpaceDE w:val="0"/>
        <w:autoSpaceDN w:val="0"/>
        <w:adjustRightInd w:val="0"/>
        <w:spacing w:before="120" w:line="276" w:lineRule="auto"/>
        <w:ind w:left="567"/>
        <w:jc w:val="both"/>
        <w:rPr>
          <w:rStyle w:val="PromnnHTML"/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AE76B2" w:rsidRPr="00EE3875">
        <w:rPr>
          <w:rFonts w:ascii="Times New Roman" w:hAnsi="Times New Roman"/>
          <w:sz w:val="24"/>
          <w:szCs w:val="24"/>
        </w:rPr>
        <w:t>e-li členem statutárního orgánu dodavatele právnická osoba, musí podmínku podle § 74 odst. 1 písm. a) zákona splňovat</w:t>
      </w:r>
    </w:p>
    <w:p w14:paraId="390F32DB" w14:textId="77777777" w:rsidR="00AE76B2" w:rsidRPr="0083386A" w:rsidRDefault="00AE76B2" w:rsidP="00330F3F">
      <w:pPr>
        <w:pStyle w:val="l7"/>
        <w:spacing w:before="0" w:beforeAutospacing="0" w:after="0" w:afterAutospacing="0" w:line="276" w:lineRule="auto"/>
        <w:ind w:firstLine="567"/>
      </w:pPr>
      <w:r w:rsidRPr="0083386A">
        <w:rPr>
          <w:rStyle w:val="PromnnHTML"/>
        </w:rPr>
        <w:t>a)</w:t>
      </w:r>
      <w:r w:rsidRPr="0083386A">
        <w:rPr>
          <w:i/>
        </w:rPr>
        <w:t xml:space="preserve"> </w:t>
      </w:r>
      <w:r w:rsidRPr="0083386A">
        <w:t>tato právnická osoba,</w:t>
      </w:r>
    </w:p>
    <w:p w14:paraId="171ED2DA" w14:textId="77777777" w:rsidR="00AE76B2" w:rsidRPr="0083386A" w:rsidRDefault="00AE76B2" w:rsidP="00640884">
      <w:pPr>
        <w:pStyle w:val="l7"/>
        <w:spacing w:before="0" w:beforeAutospacing="0" w:after="0" w:afterAutospacing="0" w:line="276" w:lineRule="auto"/>
        <w:ind w:firstLine="567"/>
      </w:pPr>
      <w:r w:rsidRPr="0083386A">
        <w:rPr>
          <w:rStyle w:val="PromnnHTML"/>
        </w:rPr>
        <w:t>b)</w:t>
      </w:r>
      <w:r w:rsidRPr="0083386A">
        <w:t xml:space="preserve"> každý člen statutárního orgánu této právnické osoby a</w:t>
      </w:r>
    </w:p>
    <w:p w14:paraId="505657AD" w14:textId="096DD7AA" w:rsidR="00AE76B2" w:rsidRPr="00D055A3" w:rsidRDefault="00AE76B2" w:rsidP="00330F3F">
      <w:pPr>
        <w:pStyle w:val="l7"/>
        <w:spacing w:before="0" w:beforeAutospacing="0" w:after="120" w:afterAutospacing="0" w:line="276" w:lineRule="auto"/>
        <w:ind w:firstLine="567"/>
      </w:pPr>
      <w:r w:rsidRPr="0083386A">
        <w:rPr>
          <w:rStyle w:val="PromnnHTML"/>
        </w:rPr>
        <w:t>c)</w:t>
      </w:r>
      <w:r w:rsidRPr="0083386A">
        <w:t xml:space="preserve"> osoba zastupující tuto právnickou osobu v statutárním orgánu dodavatele</w:t>
      </w:r>
      <w:r w:rsidR="00330F3F">
        <w:t>;</w:t>
      </w:r>
    </w:p>
    <w:p w14:paraId="1B6E6FB3" w14:textId="7546C5B7" w:rsidR="00D055A3" w:rsidRPr="00D055A3" w:rsidRDefault="00D055A3" w:rsidP="00330F3F">
      <w:pPr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EE3875">
        <w:rPr>
          <w:rFonts w:ascii="Times New Roman" w:hAnsi="Times New Roman"/>
          <w:sz w:val="24"/>
          <w:szCs w:val="24"/>
        </w:rPr>
        <w:t xml:space="preserve"> a to ani ve vztahu ke spotřební dani</w:t>
      </w:r>
      <w:r w:rsidR="00330F3F">
        <w:rPr>
          <w:rFonts w:ascii="Times New Roman" w:hAnsi="Times New Roman"/>
          <w:sz w:val="24"/>
          <w:szCs w:val="24"/>
        </w:rPr>
        <w:t>;</w:t>
      </w:r>
    </w:p>
    <w:p w14:paraId="76BFF66C" w14:textId="443F7E05" w:rsidR="00D055A3" w:rsidRPr="00D055A3" w:rsidRDefault="00D055A3" w:rsidP="00640884">
      <w:pPr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</w:t>
      </w:r>
      <w:r w:rsidR="00330F3F">
        <w:rPr>
          <w:rFonts w:ascii="Times New Roman" w:hAnsi="Times New Roman"/>
          <w:sz w:val="24"/>
          <w:szCs w:val="24"/>
        </w:rPr>
        <w:t>;</w:t>
      </w:r>
    </w:p>
    <w:p w14:paraId="3D5D899E" w14:textId="69DDB686" w:rsidR="00D055A3" w:rsidRPr="00D055A3" w:rsidRDefault="00D055A3" w:rsidP="00640884">
      <w:pPr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sociální zabezpečení a příspěvku na státní politiku zaměstnanosti</w:t>
      </w:r>
      <w:r w:rsidR="00330F3F">
        <w:rPr>
          <w:rFonts w:ascii="Times New Roman" w:hAnsi="Times New Roman"/>
          <w:sz w:val="24"/>
          <w:szCs w:val="24"/>
        </w:rPr>
        <w:t>;</w:t>
      </w:r>
    </w:p>
    <w:p w14:paraId="487539F4" w14:textId="77777777" w:rsidR="00D055A3" w:rsidRPr="00D055A3" w:rsidRDefault="00D055A3" w:rsidP="00330F3F">
      <w:pPr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543D3163" w14:textId="77777777" w:rsidR="00834FDE" w:rsidRPr="00D055A3" w:rsidRDefault="00834FDE" w:rsidP="00640884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7191EF50" w14:textId="67F88FD2" w:rsidR="00EE2EB5" w:rsidRPr="00D055A3" w:rsidRDefault="009B4D1B" w:rsidP="00330F3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0696D178" w14:textId="77777777" w:rsidR="009B4D1B" w:rsidRPr="00D055A3" w:rsidRDefault="009B4D1B" w:rsidP="00640884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2EE9061" w14:textId="77777777" w:rsidR="009B4D1B" w:rsidRPr="00D055A3" w:rsidRDefault="009B4D1B" w:rsidP="00640884">
      <w:pPr>
        <w:spacing w:line="276" w:lineRule="auto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p w14:paraId="28804C0B" w14:textId="3A340DFB" w:rsidR="004815DB" w:rsidRDefault="004815DB" w:rsidP="006A5623">
      <w:pPr>
        <w:rPr>
          <w:rFonts w:ascii="Times New Roman" w:hAnsi="Times New Roman"/>
          <w:sz w:val="24"/>
          <w:szCs w:val="24"/>
        </w:rPr>
      </w:pPr>
    </w:p>
    <w:p w14:paraId="7A093005" w14:textId="4D8427DA" w:rsidR="00330F3F" w:rsidRDefault="00330F3F" w:rsidP="006A5623">
      <w:pPr>
        <w:rPr>
          <w:rFonts w:ascii="Times New Roman" w:hAnsi="Times New Roman"/>
          <w:sz w:val="24"/>
          <w:szCs w:val="24"/>
        </w:rPr>
      </w:pPr>
    </w:p>
    <w:p w14:paraId="61F9AFBC" w14:textId="42D79B75" w:rsidR="00330F3F" w:rsidRDefault="00330F3F" w:rsidP="006A5623">
      <w:pPr>
        <w:rPr>
          <w:rFonts w:ascii="Times New Roman" w:hAnsi="Times New Roman"/>
          <w:sz w:val="24"/>
          <w:szCs w:val="24"/>
        </w:rPr>
      </w:pPr>
    </w:p>
    <w:p w14:paraId="561D4792" w14:textId="3C4F7DB6" w:rsidR="00330F3F" w:rsidRDefault="00330F3F" w:rsidP="006A5623">
      <w:pPr>
        <w:rPr>
          <w:rFonts w:ascii="Times New Roman" w:hAnsi="Times New Roman"/>
          <w:sz w:val="24"/>
          <w:szCs w:val="24"/>
        </w:rPr>
      </w:pPr>
    </w:p>
    <w:p w14:paraId="50968882" w14:textId="65F5C710" w:rsidR="00330F3F" w:rsidRPr="00330F3F" w:rsidRDefault="00330F3F" w:rsidP="00330F3F">
      <w:pPr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Razítko a podpis dodavatele</w:t>
      </w:r>
    </w:p>
    <w:sectPr w:rsidR="00330F3F" w:rsidRPr="00330F3F" w:rsidSect="0048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D9D0" w14:textId="77777777" w:rsidR="00B0755B" w:rsidRDefault="00B0755B" w:rsidP="00A2654F">
      <w:r>
        <w:separator/>
      </w:r>
    </w:p>
  </w:endnote>
  <w:endnote w:type="continuationSeparator" w:id="0">
    <w:p w14:paraId="37F8D060" w14:textId="77777777" w:rsidR="00B0755B" w:rsidRDefault="00B0755B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0255" w14:textId="77777777" w:rsidR="00B0755B" w:rsidRDefault="00B0755B" w:rsidP="00A2654F">
      <w:r>
        <w:separator/>
      </w:r>
    </w:p>
  </w:footnote>
  <w:footnote w:type="continuationSeparator" w:id="0">
    <w:p w14:paraId="7A79EDCA" w14:textId="77777777" w:rsidR="00B0755B" w:rsidRDefault="00B0755B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1B"/>
    <w:rsid w:val="00004865"/>
    <w:rsid w:val="000638BB"/>
    <w:rsid w:val="000964C9"/>
    <w:rsid w:val="000978F4"/>
    <w:rsid w:val="000D228B"/>
    <w:rsid w:val="001425DD"/>
    <w:rsid w:val="001C2450"/>
    <w:rsid w:val="001D2E26"/>
    <w:rsid w:val="002C42C4"/>
    <w:rsid w:val="00330F3F"/>
    <w:rsid w:val="003365DA"/>
    <w:rsid w:val="003628BB"/>
    <w:rsid w:val="00416C0E"/>
    <w:rsid w:val="004815DB"/>
    <w:rsid w:val="00525DD8"/>
    <w:rsid w:val="005359B6"/>
    <w:rsid w:val="005A608B"/>
    <w:rsid w:val="005B72D5"/>
    <w:rsid w:val="005C58DA"/>
    <w:rsid w:val="00640884"/>
    <w:rsid w:val="00683844"/>
    <w:rsid w:val="006A5623"/>
    <w:rsid w:val="007B0270"/>
    <w:rsid w:val="007D46CF"/>
    <w:rsid w:val="00834FDE"/>
    <w:rsid w:val="008462B5"/>
    <w:rsid w:val="00980F8A"/>
    <w:rsid w:val="009B4D1B"/>
    <w:rsid w:val="009C57B6"/>
    <w:rsid w:val="00A2654F"/>
    <w:rsid w:val="00A87504"/>
    <w:rsid w:val="00AD14ED"/>
    <w:rsid w:val="00AE76B2"/>
    <w:rsid w:val="00AF16A6"/>
    <w:rsid w:val="00B0755B"/>
    <w:rsid w:val="00BD2B82"/>
    <w:rsid w:val="00C03AC5"/>
    <w:rsid w:val="00C2478D"/>
    <w:rsid w:val="00D055A3"/>
    <w:rsid w:val="00E7063F"/>
    <w:rsid w:val="00ED4FB7"/>
    <w:rsid w:val="00EE2EB5"/>
    <w:rsid w:val="00EE387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2C78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ln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Daniel Codl</cp:lastModifiedBy>
  <cp:revision>8</cp:revision>
  <dcterms:created xsi:type="dcterms:W3CDTF">2020-07-07T22:12:00Z</dcterms:created>
  <dcterms:modified xsi:type="dcterms:W3CDTF">2022-02-22T08:09:00Z</dcterms:modified>
</cp:coreProperties>
</file>