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3DDA" w14:textId="77777777" w:rsidR="00A11F24" w:rsidRPr="00AC15F2" w:rsidRDefault="00A11F24" w:rsidP="00A11F24">
      <w:pPr>
        <w:widowControl w:val="0"/>
        <w:jc w:val="center"/>
        <w:rPr>
          <w:rFonts w:ascii="Palatino Linotype" w:hAnsi="Palatino Linotype" w:cs="Arial"/>
          <w:b/>
          <w:sz w:val="28"/>
        </w:rPr>
      </w:pPr>
      <w:r w:rsidRPr="00AC15F2">
        <w:rPr>
          <w:rFonts w:ascii="Palatino Linotype" w:hAnsi="Palatino Linotype" w:cs="Arial"/>
          <w:b/>
          <w:sz w:val="28"/>
        </w:rPr>
        <w:t xml:space="preserve">Veřejná zakázka na služby </w:t>
      </w:r>
    </w:p>
    <w:p w14:paraId="5EB99CA6" w14:textId="77777777" w:rsidR="00A11F24" w:rsidRPr="000762AA" w:rsidRDefault="00A11F24" w:rsidP="00A11F24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11BB7EF3" w14:textId="77777777" w:rsidR="00A11F24" w:rsidRDefault="00A11F24" w:rsidP="00A11F24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zadávaná 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podle § </w:t>
      </w:r>
      <w:r>
        <w:rPr>
          <w:rFonts w:ascii="Palatino Linotype" w:hAnsi="Palatino Linotype" w:cs="Arial"/>
          <w:b/>
          <w:sz w:val="22"/>
          <w:szCs w:val="22"/>
        </w:rPr>
        <w:t xml:space="preserve">65 </w:t>
      </w:r>
    </w:p>
    <w:p w14:paraId="6101E04E" w14:textId="77777777" w:rsidR="00A11F24" w:rsidRDefault="00A11F24" w:rsidP="00A11F24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 w:rsidRPr="00795532">
        <w:rPr>
          <w:rFonts w:ascii="Palatino Linotype" w:hAnsi="Palatino Linotype" w:cs="Arial"/>
          <w:b/>
          <w:sz w:val="22"/>
          <w:szCs w:val="22"/>
        </w:rPr>
        <w:t>zákona č. 134/2016 Sb., o zadávání veřejných zakázek, ve znění pozdějších předpisů,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006FABD" w14:textId="77777777" w:rsidR="00A11F24" w:rsidRPr="00B20AB9" w:rsidRDefault="00A11F24" w:rsidP="00A11F24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 w:rsidRPr="00B20AB9">
        <w:rPr>
          <w:rFonts w:ascii="Palatino Linotype" w:hAnsi="Palatino Linotype" w:cs="Arial"/>
          <w:b/>
          <w:sz w:val="22"/>
          <w:szCs w:val="22"/>
        </w:rPr>
        <w:t>(dále jen zákon)</w:t>
      </w:r>
      <w:r>
        <w:rPr>
          <w:rFonts w:ascii="Palatino Linotype" w:hAnsi="Palatino Linotype" w:cs="Arial"/>
          <w:b/>
          <w:sz w:val="22"/>
          <w:szCs w:val="22"/>
        </w:rPr>
        <w:t xml:space="preserve"> pod názvem</w:t>
      </w:r>
      <w:r w:rsidRPr="00B20AB9">
        <w:rPr>
          <w:rFonts w:ascii="Palatino Linotype" w:hAnsi="Palatino Linotype" w:cs="Arial"/>
          <w:b/>
          <w:sz w:val="22"/>
          <w:szCs w:val="22"/>
        </w:rPr>
        <w:t>:</w:t>
      </w:r>
    </w:p>
    <w:p w14:paraId="46CDD570" w14:textId="77777777" w:rsidR="00A11F24" w:rsidRDefault="00A11F24" w:rsidP="00A11F24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61820D0A" w14:textId="77777777" w:rsidR="00A11F24" w:rsidRPr="00AC15F2" w:rsidRDefault="00A11F24" w:rsidP="00A11F24">
      <w:pPr>
        <w:widowControl w:val="0"/>
        <w:jc w:val="center"/>
        <w:rPr>
          <w:rFonts w:ascii="Palatino Linotype" w:hAnsi="Palatino Linotype" w:cs="Arial"/>
          <w:b/>
          <w:sz w:val="34"/>
          <w:szCs w:val="36"/>
        </w:rPr>
      </w:pPr>
      <w:r w:rsidRPr="00AC15F2">
        <w:rPr>
          <w:rFonts w:ascii="Palatino Linotype" w:hAnsi="Palatino Linotype" w:cs="Arial"/>
          <w:b/>
          <w:sz w:val="34"/>
          <w:szCs w:val="36"/>
        </w:rPr>
        <w:t>„Rekonstrukce KC Svratka a radnice, Jundrov – projektová dokumentace“</w:t>
      </w:r>
    </w:p>
    <w:p w14:paraId="553B334A" w14:textId="77777777" w:rsidR="00A11F24" w:rsidRPr="00A779B9" w:rsidRDefault="00A11F24" w:rsidP="00A11F24">
      <w:pPr>
        <w:widowControl w:val="0"/>
        <w:jc w:val="center"/>
        <w:rPr>
          <w:rFonts w:ascii="Palatino Linotype" w:hAnsi="Palatino Linotype" w:cs="Arial"/>
          <w:b/>
          <w:sz w:val="10"/>
          <w:szCs w:val="10"/>
        </w:rPr>
      </w:pPr>
    </w:p>
    <w:p w14:paraId="5B2B84FC" w14:textId="77777777" w:rsidR="00A11F24" w:rsidRDefault="00A11F24" w:rsidP="00A11F24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na základě výsledků provedené soutěže o návrh podle § 143 až § 150 zákona</w:t>
      </w:r>
    </w:p>
    <w:p w14:paraId="2F998EFD" w14:textId="77777777" w:rsidR="00A11F24" w:rsidRDefault="00A11F24" w:rsidP="00A11F24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jednací řízení bez uveřejnění (JŘBU)</w:t>
      </w:r>
    </w:p>
    <w:p w14:paraId="0C338297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2F25A0FD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519DE459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314E0D63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1A646DC0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19D32FFA" w14:textId="77777777" w:rsidR="00F46930" w:rsidRPr="00F402B2" w:rsidRDefault="00F46930" w:rsidP="00F46930">
      <w:pPr>
        <w:jc w:val="center"/>
        <w:rPr>
          <w:rFonts w:ascii="Palatino Linotype" w:hAnsi="Palatino Linotype" w:cs="Verdana"/>
          <w:b/>
          <w:bCs/>
          <w:iCs/>
          <w:caps/>
          <w:sz w:val="38"/>
          <w:szCs w:val="38"/>
        </w:rPr>
      </w:pPr>
      <w:r w:rsidRPr="00F402B2">
        <w:rPr>
          <w:rFonts w:ascii="Palatino Linotype" w:hAnsi="Palatino Linotype" w:cs="Verdana"/>
          <w:b/>
          <w:bCs/>
          <w:iCs/>
          <w:caps/>
          <w:sz w:val="38"/>
          <w:szCs w:val="38"/>
        </w:rPr>
        <w:t>vzory čestných prohlášení</w:t>
      </w:r>
    </w:p>
    <w:p w14:paraId="55E43966" w14:textId="77777777" w:rsidR="00F46930" w:rsidRPr="000D239C" w:rsidRDefault="00F46930" w:rsidP="00F46930">
      <w:pPr>
        <w:spacing w:before="120"/>
        <w:jc w:val="center"/>
        <w:rPr>
          <w:rFonts w:ascii="Verdana" w:hAnsi="Verdana" w:cs="Arial"/>
          <w:b/>
          <w:i/>
        </w:rPr>
      </w:pPr>
    </w:p>
    <w:p w14:paraId="2F7AE502" w14:textId="77777777"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Zadavatel poskytuje dodavatelům vzorové texty prohlášení ke splnění podmínek zadávacího řízení. Vzory čestných prohlášení se vztahují:</w:t>
      </w:r>
    </w:p>
    <w:p w14:paraId="18B0473C" w14:textId="77777777"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</w:p>
    <w:p w14:paraId="3DA9838B" w14:textId="77777777" w:rsidR="00F46930" w:rsidRDefault="00F46930" w:rsidP="00F46930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k prokázání základních </w:t>
      </w:r>
      <w:r w:rsidR="00794734">
        <w:rPr>
          <w:rFonts w:ascii="Palatino Linotype" w:hAnsi="Palatino Linotype" w:cs="Verdana"/>
          <w:b/>
          <w:iCs/>
          <w:sz w:val="18"/>
          <w:szCs w:val="16"/>
        </w:rPr>
        <w:t>způsobilosti</w:t>
      </w:r>
    </w:p>
    <w:p w14:paraId="3F8EED3B" w14:textId="77777777" w:rsidR="00B66C0F" w:rsidRDefault="00B66C0F" w:rsidP="00F46930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ke splnění podmínek pro využití poddodavatelů</w:t>
      </w:r>
    </w:p>
    <w:p w14:paraId="692FBCA2" w14:textId="77777777" w:rsidR="00F46930" w:rsidRPr="000D239C" w:rsidRDefault="00F46930" w:rsidP="00F46930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ke splnění </w:t>
      </w:r>
      <w:r w:rsidR="00AF21A9">
        <w:rPr>
          <w:rFonts w:ascii="Palatino Linotype" w:hAnsi="Palatino Linotype" w:cs="Verdana"/>
          <w:b/>
          <w:iCs/>
          <w:sz w:val="18"/>
          <w:szCs w:val="16"/>
        </w:rPr>
        <w:t>zvláštních podmínek</w:t>
      </w: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 pro plnění veřejné zakázky</w:t>
      </w:r>
    </w:p>
    <w:p w14:paraId="676488A3" w14:textId="77777777" w:rsidR="00F46930" w:rsidRPr="000D239C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16DAC3BD" w14:textId="77777777" w:rsidR="00F46930" w:rsidRPr="000D239C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6193DA10" w14:textId="6D190227"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Dodavatel vyplní podbarvené části a doplní doklady, které jsou označeny heslem „DOPLNIT“</w:t>
      </w:r>
      <w:r w:rsidR="00BB54F2" w:rsidRPr="000D239C">
        <w:rPr>
          <w:rFonts w:ascii="Palatino Linotype" w:hAnsi="Palatino Linotype" w:cs="Verdana"/>
          <w:b/>
          <w:iCs/>
          <w:sz w:val="18"/>
          <w:szCs w:val="16"/>
        </w:rPr>
        <w:t>. Text těchto vzorů doplněný o příslušné doklady lze použít přímo do nabídky.</w:t>
      </w:r>
    </w:p>
    <w:p w14:paraId="00217EB1" w14:textId="77777777"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20060ED7" w14:textId="77777777" w:rsidR="00F46930" w:rsidRP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color w:val="FF0000"/>
          <w:sz w:val="16"/>
          <w:szCs w:val="16"/>
        </w:rPr>
      </w:pPr>
    </w:p>
    <w:p w14:paraId="23740CF9" w14:textId="77777777"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36227D88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4369269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C9BB557" w14:textId="73748ACD" w:rsidR="00B718D3" w:rsidRDefault="00B718D3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8FDC565" w14:textId="1A8A9553" w:rsidR="00A11F24" w:rsidRDefault="00A11F2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18F5EA1" w14:textId="042E194A" w:rsidR="00A11F24" w:rsidRDefault="00A11F2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78CD457" w14:textId="70BB111A" w:rsidR="00A11F24" w:rsidRDefault="00A11F2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38C0A41" w14:textId="3E724A89" w:rsidR="00A11F24" w:rsidRDefault="00A11F2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1A24B54" w14:textId="0A309C07" w:rsidR="00A11F24" w:rsidRDefault="00A11F2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5DE691A" w14:textId="77777777" w:rsidR="00A11F24" w:rsidRDefault="00A11F24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C88935D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E8A1893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2DD854F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7501399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60C9DA2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D0853E0" w14:textId="77777777" w:rsidR="00C11A8B" w:rsidRDefault="00C11A8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3869450" w14:textId="77777777" w:rsidR="00F46930" w:rsidRPr="004E7489" w:rsidRDefault="00F46930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 xml:space="preserve">1) </w:t>
      </w:r>
      <w:r w:rsidRPr="004E7489">
        <w:rPr>
          <w:rFonts w:ascii="Palatino Linotype" w:hAnsi="Palatino Linotype" w:cs="Arial"/>
          <w:b/>
          <w:sz w:val="22"/>
          <w:szCs w:val="20"/>
        </w:rPr>
        <w:t xml:space="preserve">Základní </w:t>
      </w:r>
      <w:r w:rsidR="00794734">
        <w:rPr>
          <w:rFonts w:ascii="Palatino Linotype" w:hAnsi="Palatino Linotype" w:cs="Arial"/>
          <w:b/>
          <w:sz w:val="22"/>
          <w:szCs w:val="20"/>
        </w:rPr>
        <w:t>způsobilost</w:t>
      </w:r>
      <w:r w:rsidRPr="004E7489">
        <w:rPr>
          <w:rFonts w:ascii="Palatino Linotype" w:hAnsi="Palatino Linotype" w:cs="Arial"/>
          <w:b/>
          <w:sz w:val="22"/>
          <w:szCs w:val="20"/>
        </w:rPr>
        <w:t xml:space="preserve"> podle ustanovení § </w:t>
      </w:r>
      <w:r w:rsidR="00794734">
        <w:rPr>
          <w:rFonts w:ascii="Palatino Linotype" w:hAnsi="Palatino Linotype" w:cs="Arial"/>
          <w:b/>
          <w:sz w:val="22"/>
          <w:szCs w:val="20"/>
        </w:rPr>
        <w:t>74</w:t>
      </w:r>
      <w:r w:rsidRPr="004E7489">
        <w:rPr>
          <w:rFonts w:ascii="Palatino Linotype" w:hAnsi="Palatino Linotype" w:cs="Arial"/>
          <w:b/>
          <w:sz w:val="22"/>
          <w:szCs w:val="20"/>
        </w:rPr>
        <w:t xml:space="preserve"> zákona</w:t>
      </w:r>
    </w:p>
    <w:p w14:paraId="7CF49607" w14:textId="77777777"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E2C89FF" w14:textId="77777777"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="00BB54F2"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="00BB54F2" w:rsidRPr="00B66C0F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1DB6D46E" w14:textId="60FFB263" w:rsidR="00F46930" w:rsidRPr="00BB54F2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="001A5942"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 w:rsidR="001A5942"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A11F24" w:rsidRPr="00A11F24">
        <w:rPr>
          <w:rFonts w:ascii="Palatino Linotype" w:hAnsi="Palatino Linotype" w:cs="Arial"/>
          <w:b/>
          <w:sz w:val="20"/>
          <w:szCs w:val="20"/>
        </w:rPr>
        <w:t>Rekonstrukce KC Svratka a radnice, Jundrov – projektová dokumentace</w:t>
      </w:r>
      <w:r w:rsidR="001A5942"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 w:rsidR="0091109A">
        <w:rPr>
          <w:rFonts w:ascii="Palatino Linotype" w:hAnsi="Palatino Linotype" w:cs="Arial"/>
          <w:b/>
          <w:sz w:val="20"/>
          <w:szCs w:val="20"/>
        </w:rPr>
        <w:t>,</w:t>
      </w:r>
    </w:p>
    <w:p w14:paraId="0A003CCE" w14:textId="77777777" w:rsidR="00BB54F2" w:rsidRDefault="00BB54F2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6297132" w14:textId="77777777"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C7148A"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 w14:paraId="3EE85425" w14:textId="77777777"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1F0E621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Cs w:val="20"/>
        </w:rPr>
      </w:pPr>
      <w:r w:rsidRPr="00C7148A">
        <w:rPr>
          <w:rFonts w:ascii="Palatino Linotype" w:hAnsi="Palatino Linotype" w:cs="Arial"/>
          <w:sz w:val="20"/>
          <w:szCs w:val="20"/>
        </w:rPr>
        <w:t xml:space="preserve">§ </w:t>
      </w:r>
      <w:r>
        <w:rPr>
          <w:rFonts w:ascii="Palatino Linotype" w:hAnsi="Palatino Linotype" w:cs="Arial"/>
          <w:sz w:val="20"/>
          <w:szCs w:val="20"/>
        </w:rPr>
        <w:t>74</w:t>
      </w:r>
      <w:r w:rsidRPr="00C7148A">
        <w:rPr>
          <w:rFonts w:ascii="Palatino Linotype" w:hAnsi="Palatino Linotype" w:cs="Arial"/>
          <w:sz w:val="20"/>
          <w:szCs w:val="20"/>
        </w:rPr>
        <w:t xml:space="preserve"> odst. 1 písm. a) zákona – nebyl </w:t>
      </w:r>
      <w:r w:rsidRPr="00A37C32">
        <w:rPr>
          <w:rFonts w:ascii="Palatino Linotype" w:hAnsi="Palatino Linotype" w:cs="Courier New"/>
          <w:sz w:val="20"/>
        </w:rPr>
        <w:t>v zemi svého sídla v posledních 5 letech před zahájením zadávacího řízení pravomocně odsouzen pro trestný čin uvedený v příloze č. 3 k zákonu, tj.:</w:t>
      </w:r>
    </w:p>
    <w:p w14:paraId="41B98643" w14:textId="77777777" w:rsidR="00AF21A9" w:rsidRPr="00A37C32" w:rsidRDefault="00AF21A9" w:rsidP="00AF21A9">
      <w:pPr>
        <w:ind w:left="426"/>
        <w:jc w:val="both"/>
        <w:rPr>
          <w:rFonts w:ascii="Palatino Linotype" w:hAnsi="Palatino Linotype" w:cs="Arial"/>
          <w:szCs w:val="20"/>
        </w:rPr>
      </w:pPr>
    </w:p>
    <w:p w14:paraId="05607F00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trestný čin spáchaný ve prospěch organizované zločinecké skupiny nebo trestný čin účasti na organizované zločinecké skupině</w:t>
      </w:r>
    </w:p>
    <w:p w14:paraId="61F4E17D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trestný čin při obchodování s lidmi</w:t>
      </w:r>
    </w:p>
    <w:p w14:paraId="0A7B64FC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proti majetku</w:t>
      </w:r>
    </w:p>
    <w:p w14:paraId="3ADDD297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podvod</w:t>
      </w:r>
    </w:p>
    <w:p w14:paraId="6AE4C9CA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úvěrový podvod</w:t>
      </w:r>
    </w:p>
    <w:p w14:paraId="661E298A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dotační podvod</w:t>
      </w:r>
    </w:p>
    <w:p w14:paraId="2EC28AE4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legalizace výnosů z trestné činnosti</w:t>
      </w:r>
    </w:p>
    <w:p w14:paraId="78572BE9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legalizace výnosů z trestné činnosti z nedbalosti</w:t>
      </w:r>
    </w:p>
    <w:p w14:paraId="433C76BE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hospodářské</w:t>
      </w:r>
    </w:p>
    <w:p w14:paraId="01A41C7C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zneužití informace a postavení v obchodním styku</w:t>
      </w:r>
    </w:p>
    <w:p w14:paraId="0FE58323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sjednání výhody při zadání veřejné zakázky, při veřejné soutěži a veřejné dražbě</w:t>
      </w:r>
    </w:p>
    <w:p w14:paraId="72E49122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pletichy při zadání veřejné zakázky a při veřejné soutěži</w:t>
      </w:r>
    </w:p>
    <w:p w14:paraId="45A0AC44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pletichy při veřejné dražbě</w:t>
      </w:r>
    </w:p>
    <w:p w14:paraId="3FFD85F1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poškození finančních zájmů Evropské unie</w:t>
      </w:r>
    </w:p>
    <w:p w14:paraId="7C085533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obecně nebezpečné</w:t>
      </w:r>
    </w:p>
    <w:p w14:paraId="66B97FE2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proti České republice, cizímu státu a mezinárodní organizaci</w:t>
      </w:r>
    </w:p>
    <w:p w14:paraId="756BF2C4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proti pořádku ve věcech veřejných</w:t>
      </w:r>
    </w:p>
    <w:p w14:paraId="494D3819" w14:textId="77777777"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proti výkonu pravomoci orgánu veřejné moci a úřední osoby</w:t>
      </w:r>
    </w:p>
    <w:p w14:paraId="326DEA54" w14:textId="77777777"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úředních osob</w:t>
      </w:r>
    </w:p>
    <w:p w14:paraId="3DC36ACA" w14:textId="77777777"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úplatkářství</w:t>
      </w:r>
    </w:p>
    <w:p w14:paraId="0CE48BCC" w14:textId="77777777"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jiná porušení činnosti orgánu veřejné moci</w:t>
      </w:r>
    </w:p>
    <w:p w14:paraId="36D3BE5E" w14:textId="77777777" w:rsidR="00AF21A9" w:rsidRDefault="00AF21A9" w:rsidP="00AF21A9">
      <w:pPr>
        <w:ind w:left="426"/>
        <w:jc w:val="both"/>
        <w:rPr>
          <w:rFonts w:ascii="Palatino Linotype" w:hAnsi="Palatino Linotype" w:cs="Courier New"/>
          <w:sz w:val="18"/>
        </w:rPr>
      </w:pPr>
    </w:p>
    <w:p w14:paraId="743AEAE5" w14:textId="77777777" w:rsidR="00AF21A9" w:rsidRDefault="00AF21A9" w:rsidP="00AF21A9">
      <w:pPr>
        <w:ind w:left="426"/>
        <w:jc w:val="both"/>
        <w:rPr>
          <w:rFonts w:ascii="Palatino Linotype" w:hAnsi="Palatino Linotype" w:cs="Courier New"/>
          <w:sz w:val="20"/>
        </w:rPr>
      </w:pPr>
      <w:r w:rsidRPr="00A37C32">
        <w:rPr>
          <w:rFonts w:ascii="Palatino Linotype" w:hAnsi="Palatino Linotype" w:cs="Courier New"/>
          <w:sz w:val="20"/>
        </w:rPr>
        <w:t>nebo obdobný trestný čin podle řádu země sídla dodavatele</w:t>
      </w:r>
      <w:r>
        <w:rPr>
          <w:rFonts w:ascii="Palatino Linotype" w:hAnsi="Palatino Linotype" w:cs="Courier New"/>
          <w:sz w:val="20"/>
        </w:rPr>
        <w:t xml:space="preserve"> (účastníka zadávacího řízení)</w:t>
      </w:r>
      <w:r w:rsidRPr="00A37C32">
        <w:rPr>
          <w:rFonts w:ascii="Palatino Linotype" w:hAnsi="Palatino Linotype" w:cs="Courier New"/>
          <w:sz w:val="20"/>
        </w:rPr>
        <w:t>; k zahlazeným odsouzením se nepřihlíží.</w:t>
      </w:r>
    </w:p>
    <w:p w14:paraId="13524FBA" w14:textId="77777777" w:rsidR="00AF21A9" w:rsidRDefault="00AF21A9" w:rsidP="00AF21A9">
      <w:pPr>
        <w:ind w:left="426"/>
        <w:jc w:val="both"/>
        <w:rPr>
          <w:rFonts w:ascii="Palatino Linotype" w:hAnsi="Palatino Linotype" w:cs="Courier New"/>
          <w:sz w:val="20"/>
        </w:rPr>
      </w:pPr>
    </w:p>
    <w:p w14:paraId="57C941D9" w14:textId="77777777" w:rsidR="00AF21A9" w:rsidRPr="004E162C" w:rsidRDefault="00AF21A9" w:rsidP="00AF21A9">
      <w:pPr>
        <w:pStyle w:val="Odstavecseseznamem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</w:rPr>
      </w:pPr>
      <w:r w:rsidRPr="004E162C">
        <w:rPr>
          <w:rFonts w:ascii="Palatino Linotype" w:hAnsi="Palatino Linotype" w:cs="Courier New"/>
          <w:sz w:val="20"/>
        </w:rPr>
        <w:t>Je-li dodavatelem (účastníkem zadávacího řízení) právnická osoba, splňuje výše uvedené podmínky</w:t>
      </w:r>
      <w:r>
        <w:rPr>
          <w:rFonts w:ascii="Palatino Linotype" w:hAnsi="Palatino Linotype" w:cs="Courier New"/>
          <w:sz w:val="20"/>
        </w:rPr>
        <w:t xml:space="preserve"> </w:t>
      </w:r>
      <w:r w:rsidRPr="004E162C">
        <w:rPr>
          <w:rFonts w:ascii="Palatino Linotype" w:hAnsi="Palatino Linotype" w:cs="Courier New"/>
          <w:sz w:val="20"/>
          <w:szCs w:val="20"/>
        </w:rPr>
        <w:t>tato právnická osoba a zároveň každý člen statutárního orgánu.</w:t>
      </w:r>
    </w:p>
    <w:p w14:paraId="5EF01346" w14:textId="77777777" w:rsidR="00AF21A9" w:rsidRPr="004E162C" w:rsidRDefault="00AF21A9" w:rsidP="00AF21A9">
      <w:pPr>
        <w:pStyle w:val="Odstavecseseznamem"/>
        <w:ind w:left="851"/>
        <w:jc w:val="both"/>
        <w:rPr>
          <w:rFonts w:ascii="Palatino Linotype" w:hAnsi="Palatino Linotype" w:cs="Courier New"/>
          <w:sz w:val="20"/>
        </w:rPr>
      </w:pPr>
    </w:p>
    <w:p w14:paraId="3B203E6B" w14:textId="77777777" w:rsidR="00AF21A9" w:rsidRDefault="00AF21A9" w:rsidP="00AF21A9">
      <w:pPr>
        <w:pStyle w:val="Odstavecseseznamem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Je-li členem statutárního orgánu dodavatele (účastníka zadávacího řízení) právnická osoba, splňuje výše uvedené podmínky</w:t>
      </w:r>
    </w:p>
    <w:p w14:paraId="5F076E7A" w14:textId="77777777" w:rsidR="00AF21A9" w:rsidRPr="004E162C" w:rsidRDefault="00AF21A9" w:rsidP="00AF21A9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tato právnická osoba,</w:t>
      </w:r>
    </w:p>
    <w:p w14:paraId="3B2635D5" w14:textId="77777777" w:rsidR="00AF21A9" w:rsidRPr="004E162C" w:rsidRDefault="00AF21A9" w:rsidP="00AF21A9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každý člen statuárního orgánu této právnické osoby a</w:t>
      </w:r>
    </w:p>
    <w:p w14:paraId="43EBFB5A" w14:textId="77777777" w:rsidR="00AF21A9" w:rsidRDefault="00AF21A9" w:rsidP="00AF21A9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osoba zastupující tuto právnickou osobu v statutárním orgánu dodavatele.</w:t>
      </w:r>
    </w:p>
    <w:p w14:paraId="4F1696C4" w14:textId="77777777" w:rsidR="00AF21A9" w:rsidRDefault="00AF21A9" w:rsidP="00AF21A9">
      <w:pPr>
        <w:jc w:val="both"/>
        <w:rPr>
          <w:rFonts w:ascii="Palatino Linotype" w:hAnsi="Palatino Linotype" w:cs="Courier New"/>
          <w:sz w:val="20"/>
          <w:szCs w:val="20"/>
        </w:rPr>
      </w:pPr>
    </w:p>
    <w:p w14:paraId="30A2CCB3" w14:textId="77777777" w:rsidR="00AF21A9" w:rsidRPr="004E162C" w:rsidRDefault="00AF21A9" w:rsidP="00AF21A9">
      <w:pPr>
        <w:pStyle w:val="Odstavecseseznamem"/>
        <w:numPr>
          <w:ilvl w:val="0"/>
          <w:numId w:val="15"/>
        </w:numPr>
        <w:ind w:left="851" w:hanging="284"/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Účastní-li se zadávacího řízení pobočka závodu</w:t>
      </w:r>
    </w:p>
    <w:p w14:paraId="7093AD4A" w14:textId="77777777" w:rsidR="00AF21A9" w:rsidRPr="004E162C" w:rsidRDefault="00AF21A9" w:rsidP="00AF21A9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 xml:space="preserve">zahraniční právnické osoby, </w:t>
      </w:r>
      <w:r w:rsidRPr="004E162C">
        <w:rPr>
          <w:rFonts w:ascii="Palatino Linotype" w:hAnsi="Palatino Linotype" w:cs="Courier New"/>
          <w:sz w:val="20"/>
        </w:rPr>
        <w:t>splňuje výše uvedené podmínky</w:t>
      </w:r>
      <w:r w:rsidR="00141AC3">
        <w:rPr>
          <w:rFonts w:ascii="Palatino Linotype" w:hAnsi="Palatino Linotype" w:cs="Courier New"/>
          <w:sz w:val="20"/>
          <w:szCs w:val="20"/>
        </w:rPr>
        <w:t xml:space="preserve"> tato právnická osoba a </w:t>
      </w:r>
      <w:r w:rsidRPr="004E162C">
        <w:rPr>
          <w:rFonts w:ascii="Palatino Linotype" w:hAnsi="Palatino Linotype" w:cs="Courier New"/>
          <w:sz w:val="20"/>
          <w:szCs w:val="20"/>
        </w:rPr>
        <w:t>vedoucí pobočky závodu,</w:t>
      </w:r>
    </w:p>
    <w:p w14:paraId="6C6BEDE9" w14:textId="77777777" w:rsidR="00AF21A9" w:rsidRPr="004E162C" w:rsidRDefault="00AF21A9" w:rsidP="00AF21A9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 xml:space="preserve">české právnické osoby, </w:t>
      </w:r>
      <w:r w:rsidRPr="004E162C">
        <w:rPr>
          <w:rFonts w:ascii="Palatino Linotype" w:hAnsi="Palatino Linotype" w:cs="Courier New"/>
          <w:sz w:val="20"/>
        </w:rPr>
        <w:t>splňuje výše uvedené podmínky</w:t>
      </w:r>
      <w:r w:rsidRPr="004E162C">
        <w:rPr>
          <w:rFonts w:ascii="Palatino Linotype" w:hAnsi="Palatino Linotype" w:cs="Courier New"/>
          <w:sz w:val="20"/>
          <w:szCs w:val="20"/>
        </w:rPr>
        <w:t xml:space="preserve"> </w:t>
      </w:r>
      <w:r>
        <w:rPr>
          <w:rFonts w:ascii="Palatino Linotype" w:hAnsi="Palatino Linotype" w:cs="Courier New"/>
          <w:sz w:val="20"/>
          <w:szCs w:val="20"/>
        </w:rPr>
        <w:t>kromě osob výše uvedených také</w:t>
      </w:r>
      <w:r w:rsidRPr="004E162C">
        <w:rPr>
          <w:rFonts w:ascii="Palatino Linotype" w:hAnsi="Palatino Linotype" w:cs="Courier New"/>
          <w:sz w:val="20"/>
          <w:szCs w:val="20"/>
        </w:rPr>
        <w:t xml:space="preserve"> vedoucí pobočky závodu.</w:t>
      </w:r>
    </w:p>
    <w:p w14:paraId="0EA1CC00" w14:textId="77777777" w:rsidR="00A11F24" w:rsidRDefault="00A11F24" w:rsidP="00DC39C1"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0392F191" w14:textId="379C9F8E" w:rsidR="00DC39C1" w:rsidRDefault="00DC39C1" w:rsidP="00DC39C1"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lastRenderedPageBreak/>
        <w:t>DOPLNIT</w:t>
      </w:r>
    </w:p>
    <w:p w14:paraId="374A0D23" w14:textId="77777777" w:rsidR="00DC39C1" w:rsidRPr="00C04108" w:rsidRDefault="00DC39C1" w:rsidP="00DC39C1"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Ke splnění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základní způsobilosti</w:t>
      </w: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je třeba doložit:</w:t>
      </w:r>
    </w:p>
    <w:p w14:paraId="2EE6B9CE" w14:textId="77777777" w:rsidR="00DC39C1" w:rsidRPr="00C04108" w:rsidRDefault="00DC39C1" w:rsidP="00DC39C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>výpis z 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R</w:t>
      </w: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ejstříku trestů všech osob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výše uvedených</w:t>
      </w:r>
    </w:p>
    <w:p w14:paraId="6472CF41" w14:textId="77777777" w:rsidR="00DC39C1" w:rsidRPr="0051601C" w:rsidRDefault="00DC39C1" w:rsidP="00DC39C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>výpis z 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Rejstříku trestů právnické osoby</w:t>
      </w: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</w:p>
    <w:p w14:paraId="5EF0F318" w14:textId="77777777" w:rsidR="00DC39C1" w:rsidRDefault="00DC39C1" w:rsidP="00DC39C1">
      <w:pPr>
        <w:pStyle w:val="Odstavecseseznamem"/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Doklady se vztahují k zemi sídla dodavatele.</w:t>
      </w:r>
    </w:p>
    <w:p w14:paraId="5CAAD5A8" w14:textId="77777777" w:rsidR="00DC39C1" w:rsidRPr="00C7148A" w:rsidRDefault="00DC39C1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20D36420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74 odst. 1 písm. b) zákona </w:t>
      </w:r>
      <w:r w:rsidR="00141AC3">
        <w:rPr>
          <w:rFonts w:ascii="Palatino Linotype" w:hAnsi="Palatino Linotype" w:cs="Arial"/>
          <w:sz w:val="20"/>
          <w:szCs w:val="20"/>
        </w:rPr>
        <w:t>–</w:t>
      </w:r>
      <w:r w:rsidRPr="004E04EA">
        <w:rPr>
          <w:rFonts w:ascii="Palatino Linotype" w:hAnsi="Palatino Linotype" w:cs="Arial"/>
          <w:sz w:val="20"/>
          <w:szCs w:val="20"/>
        </w:rPr>
        <w:t xml:space="preserve"> nemá </w:t>
      </w:r>
      <w:r w:rsidR="00141AC3">
        <w:rPr>
          <w:rFonts w:ascii="Palatino Linotype" w:hAnsi="Palatino Linotype" w:cs="Arial"/>
          <w:sz w:val="20"/>
          <w:szCs w:val="20"/>
        </w:rPr>
        <w:t xml:space="preserve">v </w:t>
      </w:r>
      <w:r w:rsidRPr="004E04EA">
        <w:rPr>
          <w:rFonts w:ascii="Palatino Linotype" w:hAnsi="Palatino Linotype" w:cs="Courier New"/>
          <w:sz w:val="20"/>
          <w:szCs w:val="20"/>
        </w:rPr>
        <w:t>České republice nebo v zemi svého sídla v evidenci daní zachycen splatný daňový nedoplatek</w:t>
      </w:r>
      <w:r>
        <w:rPr>
          <w:rFonts w:ascii="Palatino Linotype" w:hAnsi="Palatino Linotype" w:cs="Arial"/>
          <w:sz w:val="20"/>
          <w:szCs w:val="20"/>
        </w:rPr>
        <w:t>, nemá splatný nedoplatek na spotřební dani.</w:t>
      </w:r>
    </w:p>
    <w:p w14:paraId="00210F6F" w14:textId="77777777" w:rsidR="00DC39C1" w:rsidRDefault="00DC39C1" w:rsidP="00DC39C1"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0F59D0D2" w14:textId="77777777" w:rsidR="00DC39C1" w:rsidRPr="00C04108" w:rsidRDefault="00DC39C1" w:rsidP="00DC39C1"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Ke splnění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základní způsobilosti</w:t>
      </w: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je třeba doložit:</w:t>
      </w:r>
    </w:p>
    <w:p w14:paraId="03ACC450" w14:textId="77777777" w:rsidR="00DC39C1" w:rsidRPr="00C04108" w:rsidRDefault="00DC39C1" w:rsidP="00DC39C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potvrzení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o bezdlužnosti</w:t>
      </w:r>
      <w:r w:rsidR="00EF5BDD" w:rsidRPr="00EF5BDD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  <w:r w:rsidR="00EF5BDD">
        <w:rPr>
          <w:rFonts w:ascii="Palatino Linotype" w:hAnsi="Palatino Linotype" w:cs="Arial"/>
          <w:b/>
          <w:i/>
          <w:color w:val="FF0000"/>
          <w:sz w:val="20"/>
          <w:szCs w:val="20"/>
        </w:rPr>
        <w:t>finančního úřadu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</w:p>
    <w:p w14:paraId="47D20480" w14:textId="77777777" w:rsidR="00DC39C1" w:rsidRDefault="00DC39C1" w:rsidP="00DC39C1">
      <w:pPr>
        <w:pStyle w:val="Odstavecseseznamem"/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Doklady se vztahují </w:t>
      </w:r>
      <w:r w:rsidR="00141AC3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k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České republice a k zemi sídla dodavatele.</w:t>
      </w:r>
    </w:p>
    <w:p w14:paraId="5F038E14" w14:textId="77777777" w:rsidR="00DC39C1" w:rsidRPr="004E04EA" w:rsidRDefault="00DC39C1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266E70AE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74 odst. 1 písm. c) zákona – nemá </w:t>
      </w:r>
      <w:r w:rsidRPr="004E04EA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veřejné zdravotní pojištění</w:t>
      </w:r>
      <w:r w:rsidRPr="004E04EA">
        <w:rPr>
          <w:rFonts w:ascii="Palatino Linotype" w:hAnsi="Palatino Linotype" w:cs="Arial"/>
          <w:sz w:val="20"/>
          <w:szCs w:val="20"/>
        </w:rPr>
        <w:t>.</w:t>
      </w:r>
    </w:p>
    <w:p w14:paraId="75E58DC3" w14:textId="77777777" w:rsidR="00AF21A9" w:rsidRPr="00C7148A" w:rsidRDefault="00AF21A9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027C67C8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</w:t>
      </w:r>
      <w:r w:rsidR="00BC28B6">
        <w:rPr>
          <w:rFonts w:ascii="Palatino Linotype" w:hAnsi="Palatino Linotype" w:cs="Arial"/>
          <w:sz w:val="20"/>
          <w:szCs w:val="20"/>
        </w:rPr>
        <w:t>74</w:t>
      </w:r>
      <w:r w:rsidRPr="004E04EA">
        <w:rPr>
          <w:rFonts w:ascii="Palatino Linotype" w:hAnsi="Palatino Linotype" w:cs="Arial"/>
          <w:sz w:val="20"/>
          <w:szCs w:val="20"/>
        </w:rPr>
        <w:t xml:space="preserve"> odst. 1 písm. d) zákona </w:t>
      </w:r>
      <w:r w:rsidR="00141AC3">
        <w:rPr>
          <w:rFonts w:ascii="Palatino Linotype" w:hAnsi="Palatino Linotype" w:cs="Arial"/>
          <w:sz w:val="20"/>
          <w:szCs w:val="20"/>
        </w:rPr>
        <w:t xml:space="preserve">– </w:t>
      </w:r>
      <w:r w:rsidRPr="004E04EA">
        <w:rPr>
          <w:rFonts w:ascii="Palatino Linotype" w:hAnsi="Palatino Linotype" w:cs="Arial"/>
          <w:sz w:val="20"/>
          <w:szCs w:val="20"/>
        </w:rPr>
        <w:t xml:space="preserve">nemá </w:t>
      </w:r>
      <w:r w:rsidRPr="004E04EA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sociální zabezpečení a příspěvku na státní politiku zaměstnanosti</w:t>
      </w:r>
      <w:r w:rsidRPr="004E04EA">
        <w:rPr>
          <w:rFonts w:ascii="Palatino Linotype" w:hAnsi="Palatino Linotype" w:cs="Arial"/>
          <w:sz w:val="20"/>
          <w:szCs w:val="20"/>
        </w:rPr>
        <w:t xml:space="preserve">. </w:t>
      </w:r>
    </w:p>
    <w:p w14:paraId="73484B3B" w14:textId="77777777" w:rsidR="00EF5BDD" w:rsidRDefault="00EF5BDD" w:rsidP="00EF5BDD"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377B0CE5" w14:textId="77777777" w:rsidR="00EF5BDD" w:rsidRPr="00C04108" w:rsidRDefault="00EF5BDD" w:rsidP="00EF5BDD"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Ke splnění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základní způsobilosti</w:t>
      </w: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je třeba doložit:</w:t>
      </w:r>
    </w:p>
    <w:p w14:paraId="06AA8DC7" w14:textId="77777777" w:rsidR="00EF5BDD" w:rsidRPr="00C04108" w:rsidRDefault="00EF5BDD" w:rsidP="00EF5BD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potvrzení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o bezdlužnosti příslušné okresní správy sociálního zabezpečení</w:t>
      </w: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</w:p>
    <w:p w14:paraId="2322B451" w14:textId="77777777" w:rsidR="00EF5BDD" w:rsidRDefault="00EF5BDD" w:rsidP="00EF5BDD">
      <w:pPr>
        <w:pStyle w:val="Odstavecseseznamem"/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Doklady se vztahují </w:t>
      </w:r>
      <w:r w:rsidR="00141AC3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k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České republice a k zemi sídla dodavatele.</w:t>
      </w:r>
    </w:p>
    <w:p w14:paraId="056C5102" w14:textId="77777777" w:rsidR="00EF5BDD" w:rsidRPr="00C7148A" w:rsidRDefault="00EF5BDD" w:rsidP="00AF21A9">
      <w:pPr>
        <w:pStyle w:val="Odstavecseseznamem"/>
        <w:rPr>
          <w:rFonts w:ascii="Palatino Linotype" w:hAnsi="Palatino Linotype" w:cs="Arial"/>
          <w:sz w:val="20"/>
          <w:szCs w:val="20"/>
        </w:rPr>
      </w:pPr>
    </w:p>
    <w:p w14:paraId="276C7B71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</w:t>
      </w:r>
      <w:r>
        <w:rPr>
          <w:rFonts w:ascii="Palatino Linotype" w:hAnsi="Palatino Linotype" w:cs="Arial"/>
          <w:sz w:val="20"/>
          <w:szCs w:val="20"/>
        </w:rPr>
        <w:t>74</w:t>
      </w:r>
      <w:r w:rsidRPr="004E04EA">
        <w:rPr>
          <w:rFonts w:ascii="Palatino Linotype" w:hAnsi="Palatino Linotype" w:cs="Arial"/>
          <w:sz w:val="20"/>
          <w:szCs w:val="20"/>
        </w:rPr>
        <w:t xml:space="preserve"> odst. 1 písm. e) zákona – není v likvidaci, nebylo proti němu </w:t>
      </w:r>
      <w:r w:rsidRPr="004E04EA">
        <w:rPr>
          <w:rFonts w:ascii="Palatino Linotype" w:hAnsi="Palatino Linotype" w:cs="Courier New"/>
          <w:sz w:val="20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</w:t>
      </w:r>
      <w:r w:rsidR="00141AC3">
        <w:rPr>
          <w:rFonts w:ascii="Palatino Linotype" w:hAnsi="Palatino Linotype" w:cs="Courier New"/>
          <w:sz w:val="20"/>
          <w:szCs w:val="20"/>
        </w:rPr>
        <w:t>)</w:t>
      </w:r>
      <w:r w:rsidRPr="004E04EA">
        <w:rPr>
          <w:rFonts w:ascii="Palatino Linotype" w:hAnsi="Palatino Linotype" w:cs="Arial"/>
          <w:sz w:val="20"/>
          <w:szCs w:val="20"/>
        </w:rPr>
        <w:t>.</w:t>
      </w:r>
    </w:p>
    <w:p w14:paraId="2CA445EE" w14:textId="77777777" w:rsidR="00EF5BDD" w:rsidRDefault="00EF5BDD" w:rsidP="00EF5BDD"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351B8424" w14:textId="77777777" w:rsidR="00EF5BDD" w:rsidRPr="00C04108" w:rsidRDefault="00EF5BDD" w:rsidP="00EF5BDD"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Ke splnění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základní způsobilosti</w:t>
      </w: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je třeba doložit:</w:t>
      </w:r>
    </w:p>
    <w:p w14:paraId="7BA93A42" w14:textId="77777777" w:rsidR="00EF5BDD" w:rsidRPr="00C04108" w:rsidRDefault="00EF5BDD" w:rsidP="00EF5BD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výpis z obchodního rejstříku, pokud je v něm dodavatel zapsán</w:t>
      </w:r>
      <w:r w:rsidRPr="00C04108"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</w:t>
      </w:r>
    </w:p>
    <w:p w14:paraId="238E8FAC" w14:textId="77777777" w:rsidR="00EF5BDD" w:rsidRDefault="00EF5BDD" w:rsidP="00EF5BDD">
      <w:pPr>
        <w:pStyle w:val="Odstavecseseznamem"/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Doklady se vztahují k zemi sídla dodavatele.</w:t>
      </w:r>
    </w:p>
    <w:p w14:paraId="2F2A8610" w14:textId="77777777" w:rsidR="00EF5BDD" w:rsidRDefault="00EF5BDD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0D65DFB8" w14:textId="77777777" w:rsidR="00DC39C1" w:rsidRPr="00EC29B4" w:rsidRDefault="00DC39C1" w:rsidP="00DC39C1">
      <w:pPr>
        <w:ind w:left="426"/>
        <w:jc w:val="both"/>
        <w:rPr>
          <w:rFonts w:ascii="Palatino Linotype" w:hAnsi="Palatino Linotype"/>
          <w:b/>
          <w:sz w:val="20"/>
          <w:szCs w:val="20"/>
        </w:rPr>
      </w:pPr>
      <w:r w:rsidRPr="00EC29B4">
        <w:rPr>
          <w:rFonts w:ascii="Palatino Linotype" w:hAnsi="Palatino Linotype" w:cs="Courier New"/>
          <w:b/>
          <w:sz w:val="20"/>
          <w:szCs w:val="20"/>
        </w:rPr>
        <w:t xml:space="preserve">V souladu s ustanovením § 86 odst. 5 zákona </w:t>
      </w:r>
      <w:r w:rsidRPr="00EC29B4">
        <w:rPr>
          <w:rFonts w:ascii="Palatino Linotype" w:hAnsi="Palatino Linotype"/>
          <w:b/>
          <w:sz w:val="20"/>
          <w:szCs w:val="20"/>
        </w:rPr>
        <w:t>musí doklady prokazující základní způsobilost podle § 74 zákona prokazovat splnění požadovaného kritéria způsobilosti nejpozději v době 3 měsíců přede dnem zahájení zadávacího řízení</w:t>
      </w:r>
      <w:r w:rsidR="00141AC3" w:rsidRPr="00EC29B4">
        <w:rPr>
          <w:rFonts w:ascii="Palatino Linotype" w:hAnsi="Palatino Linotype"/>
          <w:b/>
          <w:sz w:val="20"/>
          <w:szCs w:val="20"/>
        </w:rPr>
        <w:t>.</w:t>
      </w:r>
    </w:p>
    <w:p w14:paraId="08713457" w14:textId="77777777" w:rsidR="00915AE2" w:rsidRDefault="00915AE2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0EC08056" w14:textId="6F766D9F" w:rsidR="00F46930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  <w:highlight w:val="yellow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14:paraId="2D586D6A" w14:textId="346A50B4" w:rsidR="00EC29B4" w:rsidRDefault="00EC29B4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6DA6D105" w14:textId="77777777" w:rsidR="00EC29B4" w:rsidRDefault="00EC29B4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0A081227" w14:textId="332313D0" w:rsidR="00F46930" w:rsidRPr="00496A96" w:rsidRDefault="00F46930" w:rsidP="00F46930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</w:t>
      </w:r>
      <w:r w:rsidR="00EC29B4">
        <w:rPr>
          <w:rFonts w:ascii="Palatino Linotype" w:hAnsi="Palatino Linotype" w:cs="Arial"/>
          <w:b/>
          <w:i/>
          <w:sz w:val="20"/>
          <w:szCs w:val="20"/>
          <w:highlight w:val="yellow"/>
        </w:rPr>
        <w:t>podpis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</w:t>
      </w:r>
    </w:p>
    <w:p w14:paraId="72AD0A67" w14:textId="77777777" w:rsidR="00EF5BDD" w:rsidRDefault="00EF5BDD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70BF917B" w14:textId="77777777" w:rsidR="00C52548" w:rsidRDefault="00C52548" w:rsidP="00C52548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2032AE23" w14:textId="701BE56D" w:rsidR="0051601C" w:rsidRDefault="0051601C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793D8719" w14:textId="4874B7B4" w:rsidR="00A11F24" w:rsidRDefault="00A11F24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40B84457" w14:textId="7822902C" w:rsidR="00A11F24" w:rsidRDefault="00A11F24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6101EEA1" w14:textId="222C8010" w:rsidR="00A11F24" w:rsidRDefault="00A11F24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2039BD08" w14:textId="62159FDD" w:rsidR="00A11F24" w:rsidRDefault="00A11F24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72A2D7D2" w14:textId="77777777" w:rsidR="00A11F24" w:rsidRDefault="00A11F24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0E6EDF1F" w14:textId="77777777"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4E72701E" w14:textId="77777777"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292C9F88" w14:textId="26C42AF4" w:rsidR="00CA558B" w:rsidRPr="004E7489" w:rsidRDefault="00EC29B4" w:rsidP="00CA558B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2</w:t>
      </w:r>
      <w:r w:rsidR="00CA558B">
        <w:rPr>
          <w:rFonts w:ascii="Palatino Linotype" w:hAnsi="Palatino Linotype" w:cs="Arial"/>
          <w:b/>
          <w:sz w:val="22"/>
          <w:szCs w:val="20"/>
        </w:rPr>
        <w:t>) Podmínky pro využití poddodavatelů</w:t>
      </w:r>
    </w:p>
    <w:p w14:paraId="2FF0E572" w14:textId="77777777" w:rsidR="00F9065F" w:rsidRDefault="00F9065F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479F135E" w14:textId="77777777" w:rsidR="00CA558B" w:rsidRDefault="00CA558B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Pr="00B66C0F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601AC0D4" w14:textId="77777777" w:rsidR="00A11F24" w:rsidRPr="00BB54F2" w:rsidRDefault="00A11F24" w:rsidP="00A11F24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Pr="00A11F24">
        <w:rPr>
          <w:rFonts w:ascii="Palatino Linotype" w:hAnsi="Palatino Linotype" w:cs="Arial"/>
          <w:b/>
          <w:sz w:val="20"/>
          <w:szCs w:val="20"/>
        </w:rPr>
        <w:t>Rekonstrukce KC Svratka a radnice, Jundrov – projektová dokumentace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14:paraId="4AC4B7B7" w14:textId="77777777" w:rsidR="00CA558B" w:rsidRDefault="00CA558B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77C8C1FE" w14:textId="7B59F12C" w:rsidR="00CA558B" w:rsidRPr="00A11F24" w:rsidRDefault="00CA558B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A11F24">
        <w:rPr>
          <w:rFonts w:ascii="Palatino Linotype" w:hAnsi="Palatino Linotype" w:cs="Arial"/>
          <w:b/>
          <w:sz w:val="20"/>
          <w:szCs w:val="20"/>
        </w:rPr>
        <w:t>čestně prohlašuje k podmínkám uvedeným v odst. 1</w:t>
      </w:r>
      <w:r w:rsidR="00EC29B4" w:rsidRPr="00A11F24">
        <w:rPr>
          <w:rFonts w:ascii="Palatino Linotype" w:hAnsi="Palatino Linotype" w:cs="Arial"/>
          <w:b/>
          <w:sz w:val="20"/>
          <w:szCs w:val="20"/>
        </w:rPr>
        <w:t>3</w:t>
      </w:r>
      <w:r w:rsidRPr="00A11F24">
        <w:rPr>
          <w:rFonts w:ascii="Palatino Linotype" w:hAnsi="Palatino Linotype" w:cs="Arial"/>
          <w:b/>
          <w:sz w:val="20"/>
          <w:szCs w:val="20"/>
        </w:rPr>
        <w:t>.</w:t>
      </w:r>
      <w:r w:rsidR="00A11F24" w:rsidRPr="00A11F24">
        <w:rPr>
          <w:rFonts w:ascii="Palatino Linotype" w:hAnsi="Palatino Linotype" w:cs="Arial"/>
          <w:b/>
          <w:sz w:val="20"/>
          <w:szCs w:val="20"/>
        </w:rPr>
        <w:t>6</w:t>
      </w:r>
      <w:r w:rsidRPr="00A11F24">
        <w:rPr>
          <w:rFonts w:ascii="Palatino Linotype" w:hAnsi="Palatino Linotype" w:cs="Arial"/>
          <w:b/>
          <w:sz w:val="20"/>
          <w:szCs w:val="20"/>
        </w:rPr>
        <w:t>. Zadávacích podmínek:</w:t>
      </w:r>
    </w:p>
    <w:p w14:paraId="6BC7174B" w14:textId="77777777" w:rsidR="00CA558B" w:rsidRDefault="00CA558B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FD59959" w14:textId="2B1B42C1" w:rsidR="00063784" w:rsidRPr="000F2CB8" w:rsidRDefault="00063784" w:rsidP="00A11F24">
      <w:pPr>
        <w:pStyle w:val="Odstavecseseznamem"/>
        <w:widowControl w:val="0"/>
        <w:spacing w:before="60"/>
        <w:ind w:left="36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Ú</w:t>
      </w:r>
      <w:r w:rsidR="00CA558B" w:rsidRPr="00CA558B">
        <w:rPr>
          <w:rFonts w:ascii="Palatino Linotype" w:hAnsi="Palatino Linotype" w:cs="Arial"/>
          <w:sz w:val="20"/>
          <w:szCs w:val="20"/>
        </w:rPr>
        <w:t>častník zadávacího řízení určil v</w:t>
      </w:r>
      <w:r>
        <w:rPr>
          <w:rFonts w:ascii="Palatino Linotype" w:hAnsi="Palatino Linotype" w:cs="Arial"/>
          <w:sz w:val="20"/>
          <w:szCs w:val="20"/>
        </w:rPr>
        <w:t> </w:t>
      </w:r>
      <w:r w:rsidR="00CA558B" w:rsidRPr="00CA558B">
        <w:rPr>
          <w:rFonts w:ascii="Palatino Linotype" w:hAnsi="Palatino Linotype" w:cs="Arial"/>
          <w:sz w:val="20"/>
          <w:szCs w:val="20"/>
        </w:rPr>
        <w:t>nabídce</w:t>
      </w:r>
      <w:r>
        <w:rPr>
          <w:rFonts w:ascii="Palatino Linotype" w:hAnsi="Palatino Linotype" w:cs="Arial"/>
          <w:sz w:val="20"/>
          <w:szCs w:val="20"/>
        </w:rPr>
        <w:t>, a to v tabulce „Poddodavatelé“,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 </w:t>
      </w:r>
      <w:r w:rsidR="00A11F24">
        <w:rPr>
          <w:rFonts w:ascii="Palatino Linotype" w:hAnsi="Palatino Linotype" w:cs="Arial"/>
          <w:sz w:val="20"/>
          <w:szCs w:val="20"/>
        </w:rPr>
        <w:t xml:space="preserve">zadavatelem vymezené 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části veřejné zakázky, které </w:t>
      </w:r>
      <w:r w:rsidR="00CA558B" w:rsidRPr="00CA558B">
        <w:rPr>
          <w:rFonts w:ascii="Palatino Linotype" w:hAnsi="Palatino Linotype"/>
          <w:sz w:val="20"/>
          <w:szCs w:val="20"/>
        </w:rPr>
        <w:t>hodlá plnit prostřednictvím poddodavatelů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 a uvedl identifikační údaje těchto poddodavatelů. Účastník zadávacího řízení </w:t>
      </w:r>
      <w:r>
        <w:rPr>
          <w:rFonts w:ascii="Palatino Linotype" w:hAnsi="Palatino Linotype" w:cs="Arial"/>
          <w:sz w:val="20"/>
          <w:szCs w:val="20"/>
        </w:rPr>
        <w:t xml:space="preserve">předkládá 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přehled poddodavatelů, kteří se budou podílet na realizaci veřejné zakázky </w:t>
      </w:r>
      <w:r w:rsidR="00A11F24">
        <w:rPr>
          <w:rFonts w:ascii="Palatino Linotype" w:hAnsi="Palatino Linotype" w:cs="Arial"/>
          <w:sz w:val="20"/>
          <w:szCs w:val="20"/>
        </w:rPr>
        <w:t xml:space="preserve">formou </w:t>
      </w:r>
      <w:proofErr w:type="spellStart"/>
      <w:r w:rsidR="00A11F24">
        <w:rPr>
          <w:rFonts w:ascii="Palatino Linotype" w:hAnsi="Palatino Linotype" w:cs="Arial"/>
          <w:sz w:val="20"/>
          <w:szCs w:val="20"/>
        </w:rPr>
        <w:t>vyplněnétabulky</w:t>
      </w:r>
      <w:proofErr w:type="spellEnd"/>
      <w:r w:rsidR="00A11F24">
        <w:rPr>
          <w:rFonts w:ascii="Palatino Linotype" w:hAnsi="Palatino Linotype" w:cs="Arial"/>
          <w:sz w:val="20"/>
          <w:szCs w:val="20"/>
        </w:rPr>
        <w:t xml:space="preserve"> „Poddodavatelé“.</w:t>
      </w:r>
    </w:p>
    <w:p w14:paraId="38661F3F" w14:textId="77777777" w:rsidR="00CA558B" w:rsidRDefault="00CA558B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0C98855" w14:textId="77777777" w:rsidR="00063784" w:rsidRPr="00063784" w:rsidRDefault="00063784" w:rsidP="00063784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063784">
        <w:rPr>
          <w:rFonts w:ascii="Palatino Linotype" w:hAnsi="Palatino Linotype" w:cs="Arial"/>
          <w:b/>
          <w:i/>
          <w:color w:val="FF0000"/>
          <w:sz w:val="20"/>
          <w:szCs w:val="20"/>
        </w:rPr>
        <w:t>K tomu dodavatel dokládá:</w:t>
      </w:r>
    </w:p>
    <w:p w14:paraId="0E7FF38F" w14:textId="77777777" w:rsidR="00063784" w:rsidRPr="00063784" w:rsidRDefault="00063784" w:rsidP="00063784">
      <w:pPr>
        <w:tabs>
          <w:tab w:val="left" w:pos="2160"/>
        </w:tabs>
        <w:jc w:val="both"/>
        <w:rPr>
          <w:rFonts w:ascii="Palatino Linotype" w:hAnsi="Palatino Linotype" w:cs="Arial"/>
          <w:color w:val="FF0000"/>
          <w:sz w:val="20"/>
          <w:szCs w:val="20"/>
        </w:rPr>
      </w:pPr>
      <w:r>
        <w:rPr>
          <w:rFonts w:ascii="Palatino Linotype" w:hAnsi="Palatino Linotype" w:cs="Arial"/>
          <w:color w:val="FF0000"/>
          <w:sz w:val="20"/>
          <w:szCs w:val="20"/>
        </w:rPr>
        <w:t>Vyplněnou tabulku: „Poddodavatelé“</w:t>
      </w:r>
    </w:p>
    <w:p w14:paraId="5DAF5DC9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BADC1A3" w14:textId="5735660E" w:rsidR="00063784" w:rsidRDefault="00063784" w:rsidP="00063784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  <w:highlight w:val="yellow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14:paraId="3698FA68" w14:textId="25CB4106" w:rsidR="00EC29B4" w:rsidRDefault="00EC29B4" w:rsidP="00063784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018A4379" w14:textId="77777777" w:rsidR="00EC29B4" w:rsidRDefault="00EC29B4" w:rsidP="00063784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2ACB602D" w14:textId="77777777" w:rsidR="00EC29B4" w:rsidRPr="00496A96" w:rsidRDefault="00EC29B4" w:rsidP="00EC29B4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</w:t>
      </w:r>
      <w:r>
        <w:rPr>
          <w:rFonts w:ascii="Palatino Linotype" w:hAnsi="Palatino Linotype" w:cs="Arial"/>
          <w:b/>
          <w:i/>
          <w:sz w:val="20"/>
          <w:szCs w:val="20"/>
          <w:highlight w:val="yellow"/>
        </w:rPr>
        <w:t>podpis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</w:t>
      </w:r>
    </w:p>
    <w:p w14:paraId="0DB1F0F1" w14:textId="77777777" w:rsidR="00063784" w:rsidRDefault="00063784" w:rsidP="00063784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67CC9133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53CB859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578F403" w14:textId="2D09526D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9ABDCD0" w14:textId="314300C3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2811393" w14:textId="5CD8ED54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915A455" w14:textId="1E4E0B2D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30F7CF7" w14:textId="7439CB5F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83BEBD4" w14:textId="5DD308A5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3FF799D" w14:textId="7AE91D13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C0D6613" w14:textId="0911D0A1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B7D6F48" w14:textId="6622D8DF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1E6DA4C" w14:textId="7051760A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02A5513" w14:textId="730E5BB1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8E09270" w14:textId="2A5E7B3A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5AA1DD1" w14:textId="6A4681D0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DEEECD1" w14:textId="41FFE91D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19ED98D" w14:textId="160CABCD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F278613" w14:textId="2A4F865B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7E229D9" w14:textId="4A6C4D09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7D43EFE" w14:textId="64815F40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230174E" w14:textId="19FAEB3F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A1F968B" w14:textId="38DF375A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65B3DE7" w14:textId="5562A853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4E05716" w14:textId="6D79C626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3B393DE" w14:textId="4B3C936C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DF0861A" w14:textId="3F55748E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C652EA5" w14:textId="60BB5F95" w:rsidR="00F402B2" w:rsidRDefault="00F402B2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C361472" w14:textId="6AAA9E4B" w:rsidR="00F46930" w:rsidRPr="004E7489" w:rsidRDefault="00EC29B4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3</w:t>
      </w:r>
      <w:r w:rsidR="00F46930">
        <w:rPr>
          <w:rFonts w:ascii="Palatino Linotype" w:hAnsi="Palatino Linotype" w:cs="Arial"/>
          <w:b/>
          <w:sz w:val="22"/>
          <w:szCs w:val="20"/>
        </w:rPr>
        <w:t xml:space="preserve">) </w:t>
      </w:r>
      <w:r w:rsidR="00AF21A9">
        <w:rPr>
          <w:rFonts w:ascii="Palatino Linotype" w:hAnsi="Palatino Linotype" w:cs="Arial"/>
          <w:b/>
          <w:sz w:val="22"/>
          <w:szCs w:val="20"/>
        </w:rPr>
        <w:t>Zvláštní podmínky</w:t>
      </w:r>
      <w:r w:rsidR="00F46930">
        <w:rPr>
          <w:rFonts w:ascii="Palatino Linotype" w:hAnsi="Palatino Linotype" w:cs="Arial"/>
          <w:b/>
          <w:sz w:val="22"/>
          <w:szCs w:val="20"/>
        </w:rPr>
        <w:t xml:space="preserve"> pro plnění veřejné zakázky</w:t>
      </w:r>
    </w:p>
    <w:p w14:paraId="01BB2EE9" w14:textId="77777777" w:rsidR="00F46930" w:rsidRPr="009D313F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5035DCA" w14:textId="77777777" w:rsidR="00063784" w:rsidRDefault="00063784" w:rsidP="00063784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 DOPLNIT</w:t>
      </w:r>
    </w:p>
    <w:p w14:paraId="7D6473E8" w14:textId="77777777" w:rsidR="00A11F24" w:rsidRPr="00BB54F2" w:rsidRDefault="00A11F24" w:rsidP="00A11F24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Pr="00A11F24">
        <w:rPr>
          <w:rFonts w:ascii="Palatino Linotype" w:hAnsi="Palatino Linotype" w:cs="Arial"/>
          <w:b/>
          <w:sz w:val="20"/>
          <w:szCs w:val="20"/>
        </w:rPr>
        <w:t>Rekonstrukce KC Svratka a radnice, Jundrov – projektová dokumentace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14:paraId="2A28EF1B" w14:textId="77777777" w:rsidR="00063784" w:rsidRDefault="00063784" w:rsidP="00063784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7F699EB8" w14:textId="0D4FA6DA" w:rsidR="00063784" w:rsidRPr="00A11F24" w:rsidRDefault="00063784" w:rsidP="00063784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bookmarkStart w:id="0" w:name="_GoBack"/>
      <w:r w:rsidRPr="00A11F24">
        <w:rPr>
          <w:rFonts w:ascii="Palatino Linotype" w:hAnsi="Palatino Linotype" w:cs="Arial"/>
          <w:b/>
          <w:sz w:val="20"/>
          <w:szCs w:val="20"/>
        </w:rPr>
        <w:t>čestně prohlašuje k podmínkám uvedeným v odst. 1</w:t>
      </w:r>
      <w:r w:rsidR="002255E6" w:rsidRPr="00A11F24">
        <w:rPr>
          <w:rFonts w:ascii="Palatino Linotype" w:hAnsi="Palatino Linotype" w:cs="Arial"/>
          <w:b/>
          <w:sz w:val="20"/>
          <w:szCs w:val="20"/>
        </w:rPr>
        <w:t>3</w:t>
      </w:r>
      <w:r w:rsidRPr="00A11F24">
        <w:rPr>
          <w:rFonts w:ascii="Palatino Linotype" w:hAnsi="Palatino Linotype" w:cs="Arial"/>
          <w:b/>
          <w:sz w:val="20"/>
          <w:szCs w:val="20"/>
        </w:rPr>
        <w:t>.</w:t>
      </w:r>
      <w:r w:rsidR="00A11F24" w:rsidRPr="00A11F24">
        <w:rPr>
          <w:rFonts w:ascii="Palatino Linotype" w:hAnsi="Palatino Linotype" w:cs="Arial"/>
          <w:b/>
          <w:sz w:val="20"/>
          <w:szCs w:val="20"/>
        </w:rPr>
        <w:t>7</w:t>
      </w:r>
      <w:r w:rsidRPr="00A11F24">
        <w:rPr>
          <w:rFonts w:ascii="Palatino Linotype" w:hAnsi="Palatino Linotype" w:cs="Arial"/>
          <w:b/>
          <w:sz w:val="20"/>
          <w:szCs w:val="20"/>
        </w:rPr>
        <w:t>. Zadávacích podmínek:</w:t>
      </w:r>
    </w:p>
    <w:bookmarkEnd w:id="0"/>
    <w:p w14:paraId="11FAF6BA" w14:textId="77777777" w:rsidR="00F46930" w:rsidRPr="009D313F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3D7F70A" w14:textId="77777777" w:rsidR="00063784" w:rsidRPr="00F62361" w:rsidRDefault="00063784" w:rsidP="00A65131">
      <w:pPr>
        <w:widowControl w:val="0"/>
        <w:ind w:left="709" w:hanging="709"/>
        <w:jc w:val="both"/>
        <w:rPr>
          <w:rFonts w:ascii="Palatino Linotype" w:hAnsi="Palatino Linotype" w:cs="Arial"/>
          <w:sz w:val="20"/>
          <w:szCs w:val="20"/>
        </w:rPr>
      </w:pPr>
      <w:r w:rsidRPr="00AC2019">
        <w:rPr>
          <w:rFonts w:ascii="Palatino Linotype" w:hAnsi="Palatino Linotype" w:cs="Arial"/>
          <w:sz w:val="20"/>
          <w:szCs w:val="20"/>
        </w:rPr>
        <w:t xml:space="preserve">1) </w:t>
      </w:r>
      <w:r w:rsidR="00AC2019" w:rsidRPr="00AC2019">
        <w:rPr>
          <w:rFonts w:ascii="Palatino Linotype" w:hAnsi="Palatino Linotype" w:cs="Arial"/>
          <w:sz w:val="20"/>
          <w:szCs w:val="20"/>
        </w:rPr>
        <w:tab/>
        <w:t>Účastník zadávacího řízení se zavazuje, že pokud se stane vybraným dodavatelem</w:t>
      </w:r>
      <w:r w:rsidR="00AC2019">
        <w:rPr>
          <w:rFonts w:ascii="Palatino Linotype" w:hAnsi="Palatino Linotype" w:cs="Arial"/>
          <w:sz w:val="20"/>
          <w:szCs w:val="20"/>
        </w:rPr>
        <w:t>,</w:t>
      </w:r>
      <w:r w:rsidR="00AC2019"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="00AC2019" w:rsidRPr="00AC2019">
        <w:rPr>
          <w:rFonts w:ascii="Palatino Linotype" w:hAnsi="Palatino Linotype" w:cs="Arial"/>
          <w:sz w:val="20"/>
        </w:rPr>
        <w:t xml:space="preserve">bude zpracovávat všechny </w:t>
      </w:r>
      <w:r w:rsidR="00AC2019" w:rsidRPr="00AC2019">
        <w:rPr>
          <w:rFonts w:ascii="Palatino Linotype" w:hAnsi="Palatino Linotype" w:cs="Arial"/>
          <w:sz w:val="20"/>
          <w:szCs w:val="20"/>
        </w:rPr>
        <w:t>součásti a dokumenty související s předmětem plnění veřejné zakázky v průběhu realizace veřejné zakázky v českém jazyce a vést všechna jednání, vč. jednání na pracovní úrovni v průběhu realizace veřejné zakázky v českém jazyce.</w:t>
      </w:r>
    </w:p>
    <w:p w14:paraId="314BC28D" w14:textId="128AE1A1" w:rsidR="00063784" w:rsidRDefault="00A11F24" w:rsidP="00A65131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</w:t>
      </w:r>
      <w:r w:rsidR="00063784">
        <w:rPr>
          <w:rFonts w:ascii="Palatino Linotype" w:hAnsi="Palatino Linotype" w:cs="Arial"/>
          <w:sz w:val="20"/>
        </w:rPr>
        <w:t xml:space="preserve">) </w:t>
      </w:r>
      <w:r w:rsidR="00AC2019">
        <w:rPr>
          <w:rFonts w:ascii="Palatino Linotype" w:hAnsi="Palatino Linotype" w:cs="Arial"/>
          <w:sz w:val="20"/>
        </w:rPr>
        <w:tab/>
      </w:r>
      <w:r w:rsidR="00AC2019" w:rsidRPr="00AC2019">
        <w:rPr>
          <w:rFonts w:ascii="Palatino Linotype" w:hAnsi="Palatino Linotype" w:cs="Arial"/>
          <w:sz w:val="20"/>
          <w:szCs w:val="20"/>
        </w:rPr>
        <w:t>Účastník zadávacího řízení se zavazuje, že pokud se stane vybraným dodavatelem</w:t>
      </w:r>
      <w:r w:rsidR="00AC2019">
        <w:rPr>
          <w:rFonts w:ascii="Palatino Linotype" w:hAnsi="Palatino Linotype" w:cs="Arial"/>
          <w:sz w:val="20"/>
          <w:szCs w:val="20"/>
        </w:rPr>
        <w:t xml:space="preserve">, poskytne </w:t>
      </w:r>
      <w:r w:rsidR="00063784">
        <w:rPr>
          <w:rFonts w:ascii="Palatino Linotype" w:hAnsi="Palatino Linotype" w:cs="Arial"/>
          <w:sz w:val="20"/>
        </w:rPr>
        <w:t xml:space="preserve">potřebné spolupůsobení při výkonu finanční kontroly podle § 2 písm. e) zákona č. 320/2001 Sb., o finanční kontrole ve veřejné správě. Závazek bude rovněž obsahovat právo přístupu </w:t>
      </w:r>
      <w:r w:rsidR="00063784" w:rsidRPr="00A11F24">
        <w:rPr>
          <w:rFonts w:ascii="Palatino Linotype" w:hAnsi="Palatino Linotype" w:cs="Arial"/>
          <w:sz w:val="20"/>
        </w:rPr>
        <w:t>kontrolních orgánů v rámci kontroly k dokumentům, které podléhají ochraně podle zvláštních</w:t>
      </w:r>
      <w:r w:rsidR="00063784">
        <w:rPr>
          <w:rFonts w:ascii="Palatino Linotype" w:hAnsi="Palatino Linotype" w:cs="Arial"/>
          <w:sz w:val="20"/>
        </w:rPr>
        <w:t xml:space="preserve"> právních předpisů (např. obchodní tajemství) za předpokladu, že budou splněny </w:t>
      </w:r>
      <w:r w:rsidR="00063784" w:rsidRPr="002F3431">
        <w:rPr>
          <w:rFonts w:ascii="Palatino Linotype" w:hAnsi="Palatino Linotype" w:cs="Arial"/>
          <w:sz w:val="20"/>
        </w:rPr>
        <w:t xml:space="preserve">požadavky kladené právními předpisy (např. zákon č. 255/2012 Sb., o kontrole) vč. zajištění stejných podmínek u svých </w:t>
      </w:r>
      <w:r w:rsidR="00063784">
        <w:rPr>
          <w:rFonts w:ascii="Palatino Linotype" w:hAnsi="Palatino Linotype" w:cs="Arial"/>
          <w:sz w:val="20"/>
        </w:rPr>
        <w:t>pod</w:t>
      </w:r>
      <w:r w:rsidR="00063784" w:rsidRPr="002F3431">
        <w:rPr>
          <w:rFonts w:ascii="Palatino Linotype" w:hAnsi="Palatino Linotype" w:cs="Arial"/>
          <w:sz w:val="20"/>
        </w:rPr>
        <w:t xml:space="preserve">dodavatelů. </w:t>
      </w:r>
    </w:p>
    <w:p w14:paraId="5F621AE2" w14:textId="3112DB39" w:rsidR="00063784" w:rsidRPr="007805D4" w:rsidRDefault="00A11F24" w:rsidP="00A65131">
      <w:pPr>
        <w:spacing w:before="120"/>
        <w:ind w:left="720" w:hanging="7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3</w:t>
      </w:r>
      <w:r w:rsidR="00AC2019" w:rsidRPr="00AC2019">
        <w:rPr>
          <w:rFonts w:ascii="Palatino Linotype" w:hAnsi="Palatino Linotype" w:cs="Arial"/>
          <w:sz w:val="20"/>
          <w:szCs w:val="20"/>
        </w:rPr>
        <w:t>)</w:t>
      </w:r>
      <w:r w:rsidR="00063784" w:rsidRPr="00AC2019">
        <w:rPr>
          <w:rFonts w:ascii="Palatino Linotype" w:hAnsi="Palatino Linotype" w:cs="Arial"/>
          <w:sz w:val="20"/>
          <w:szCs w:val="20"/>
        </w:rPr>
        <w:tab/>
      </w:r>
      <w:r w:rsidR="00AC2019" w:rsidRPr="00AC2019">
        <w:rPr>
          <w:rFonts w:ascii="Palatino Linotype" w:hAnsi="Palatino Linotype" w:cs="Arial"/>
          <w:sz w:val="20"/>
          <w:szCs w:val="20"/>
        </w:rPr>
        <w:t xml:space="preserve">Účastník zadávacího řízení </w:t>
      </w:r>
      <w:r w:rsidR="00AC2019" w:rsidRPr="00AC2019">
        <w:rPr>
          <w:rFonts w:ascii="Palatino Linotype" w:hAnsi="Palatino Linotype" w:cs="Arial"/>
          <w:sz w:val="20"/>
        </w:rPr>
        <w:t xml:space="preserve">čestně prohlašuje, že </w:t>
      </w:r>
      <w:r w:rsidR="00AC2019" w:rsidRPr="00AC2019">
        <w:rPr>
          <w:rFonts w:ascii="Palatino Linotype" w:hAnsi="Palatino Linotype" w:cs="Arial"/>
          <w:b/>
          <w:sz w:val="20"/>
        </w:rPr>
        <w:t xml:space="preserve">má </w:t>
      </w:r>
      <w:r w:rsidR="00AC2019" w:rsidRPr="00AC2019">
        <w:rPr>
          <w:rFonts w:ascii="Palatino Linotype" w:hAnsi="Palatino Linotype" w:cs="Arial"/>
          <w:b/>
          <w:sz w:val="20"/>
          <w:szCs w:val="20"/>
        </w:rPr>
        <w:t>sjednáno</w:t>
      </w:r>
      <w:r w:rsidR="00AC2019"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="00AC2019" w:rsidRPr="00AC2019">
        <w:rPr>
          <w:rFonts w:ascii="Palatino Linotype" w:hAnsi="Palatino Linotype" w:cs="Arial"/>
          <w:b/>
          <w:sz w:val="20"/>
          <w:szCs w:val="20"/>
        </w:rPr>
        <w:t>/ sjedná</w:t>
      </w:r>
      <w:r w:rsidR="00AC2019"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="00AC2019" w:rsidRPr="00AC2019"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škrtne)</w:t>
      </w:r>
      <w:r w:rsidR="00AC2019" w:rsidRPr="00AC2019"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063784" w:rsidRPr="00AC2019">
        <w:rPr>
          <w:rFonts w:ascii="Palatino Linotype" w:hAnsi="Palatino Linotype" w:cs="Arial"/>
          <w:sz w:val="20"/>
          <w:szCs w:val="20"/>
        </w:rPr>
        <w:t xml:space="preserve">pojištění odpovědnosti za škodu minimálně ve </w:t>
      </w:r>
      <w:r w:rsidR="00063784" w:rsidRPr="00A11F24">
        <w:rPr>
          <w:rFonts w:ascii="Palatino Linotype" w:hAnsi="Palatino Linotype" w:cs="Arial"/>
          <w:sz w:val="20"/>
          <w:szCs w:val="20"/>
        </w:rPr>
        <w:t xml:space="preserve">výši </w:t>
      </w:r>
      <w:r w:rsidRPr="00A11F24">
        <w:rPr>
          <w:rFonts w:ascii="Palatino Linotype" w:hAnsi="Palatino Linotype" w:cs="Arial"/>
          <w:sz w:val="20"/>
          <w:szCs w:val="20"/>
        </w:rPr>
        <w:t>5.000.000 Kč</w:t>
      </w:r>
      <w:r w:rsidR="00063784" w:rsidRPr="00A11F24">
        <w:rPr>
          <w:rFonts w:ascii="Palatino Linotype" w:hAnsi="Palatino Linotype" w:cs="Arial"/>
          <w:sz w:val="20"/>
          <w:szCs w:val="20"/>
        </w:rPr>
        <w:t>.</w:t>
      </w:r>
      <w:r w:rsidR="00063784"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="00AC2019" w:rsidRPr="00AC2019">
        <w:rPr>
          <w:rFonts w:ascii="Palatino Linotype" w:hAnsi="Palatino Linotype" w:cs="Arial"/>
          <w:sz w:val="20"/>
          <w:szCs w:val="20"/>
        </w:rPr>
        <w:t>Účastník zadávacího řízení se zavazuje, že pokud se stane vybraným dodavatelem, předloží zadavateli před podpisem smlouvy kopii pojistné smlouvy.</w:t>
      </w:r>
      <w:r w:rsidR="00AC2019">
        <w:rPr>
          <w:rFonts w:ascii="Palatino Linotype" w:hAnsi="Palatino Linotype" w:cs="Arial"/>
          <w:sz w:val="20"/>
          <w:szCs w:val="20"/>
        </w:rPr>
        <w:t xml:space="preserve"> </w:t>
      </w:r>
      <w:r w:rsidR="00AC2019">
        <w:rPr>
          <w:rFonts w:ascii="Palatino Linotype" w:hAnsi="Palatino Linotype"/>
          <w:sz w:val="20"/>
        </w:rPr>
        <w:t xml:space="preserve"> </w:t>
      </w:r>
    </w:p>
    <w:p w14:paraId="51AE3F85" w14:textId="729EA8AE" w:rsidR="00063784" w:rsidRPr="007805D4" w:rsidRDefault="00A11F24" w:rsidP="00A65131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4</w:t>
      </w:r>
      <w:r w:rsidR="00AC2019">
        <w:rPr>
          <w:rFonts w:ascii="Palatino Linotype" w:hAnsi="Palatino Linotype" w:cs="Arial"/>
          <w:sz w:val="20"/>
        </w:rPr>
        <w:t xml:space="preserve">) </w:t>
      </w:r>
      <w:r w:rsidR="00063784" w:rsidRPr="007805D4">
        <w:rPr>
          <w:rFonts w:ascii="Palatino Linotype" w:hAnsi="Palatino Linotype" w:cs="Arial"/>
          <w:sz w:val="20"/>
        </w:rPr>
        <w:tab/>
      </w:r>
      <w:r w:rsidR="00A65131" w:rsidRPr="00AC2019">
        <w:rPr>
          <w:rFonts w:ascii="Palatino Linotype" w:hAnsi="Palatino Linotype" w:cs="Arial"/>
          <w:sz w:val="20"/>
          <w:szCs w:val="20"/>
        </w:rPr>
        <w:t xml:space="preserve">Účastník zadávacího řízení se zavazuje, že pokud se stane vybraným dodavatelem, </w:t>
      </w:r>
      <w:r w:rsidR="00A65131">
        <w:rPr>
          <w:rFonts w:ascii="Palatino Linotype" w:hAnsi="Palatino Linotype" w:cs="Arial"/>
          <w:sz w:val="20"/>
          <w:szCs w:val="20"/>
        </w:rPr>
        <w:t xml:space="preserve">nebude </w:t>
      </w:r>
      <w:r w:rsidR="00063784" w:rsidRPr="007805D4">
        <w:rPr>
          <w:rFonts w:ascii="Palatino Linotype" w:hAnsi="Palatino Linotype"/>
          <w:bCs/>
          <w:sz w:val="20"/>
        </w:rPr>
        <w:t>v souvislosti s realizací zakázky postupovat své pohledávky jiným subjektům</w:t>
      </w:r>
      <w:r w:rsidR="00063784" w:rsidRPr="007805D4">
        <w:rPr>
          <w:rFonts w:ascii="Palatino Linotype" w:hAnsi="Palatino Linotype" w:cs="Arial"/>
          <w:sz w:val="20"/>
        </w:rPr>
        <w:t xml:space="preserve">. </w:t>
      </w:r>
    </w:p>
    <w:p w14:paraId="24C7AEFB" w14:textId="3E869A26" w:rsidR="00063784" w:rsidRPr="00C57A76" w:rsidRDefault="00A11F24" w:rsidP="00A65131">
      <w:pPr>
        <w:pStyle w:val="Zkladntextodsazen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5</w:t>
      </w:r>
      <w:r w:rsidR="00AC2019">
        <w:rPr>
          <w:rFonts w:ascii="Palatino Linotype" w:hAnsi="Palatino Linotype" w:cs="Arial"/>
          <w:sz w:val="20"/>
        </w:rPr>
        <w:t xml:space="preserve">) </w:t>
      </w:r>
      <w:r w:rsidR="00A65131">
        <w:rPr>
          <w:rFonts w:ascii="Palatino Linotype" w:hAnsi="Palatino Linotype" w:cs="Arial"/>
          <w:sz w:val="20"/>
        </w:rPr>
        <w:tab/>
      </w:r>
      <w:r w:rsidR="00A65131" w:rsidRPr="00AC2019">
        <w:rPr>
          <w:rFonts w:ascii="Palatino Linotype" w:hAnsi="Palatino Linotype" w:cs="Arial"/>
          <w:sz w:val="20"/>
          <w:szCs w:val="20"/>
        </w:rPr>
        <w:t xml:space="preserve">Účastník zadávacího řízení </w:t>
      </w:r>
      <w:r w:rsidR="00A65131">
        <w:rPr>
          <w:rFonts w:ascii="Palatino Linotype" w:hAnsi="Palatino Linotype" w:cs="Arial"/>
          <w:sz w:val="20"/>
          <w:szCs w:val="20"/>
        </w:rPr>
        <w:t xml:space="preserve">prohlašuje, </w:t>
      </w:r>
      <w:r w:rsidR="00063784" w:rsidRPr="00C57A76">
        <w:rPr>
          <w:rFonts w:ascii="Palatino Linotype" w:hAnsi="Palatino Linotype" w:cs="Arial"/>
          <w:sz w:val="20"/>
        </w:rPr>
        <w:t xml:space="preserve">že číslo účtu, které uvedl v návrhu smlouvy, skutečně odpovídá číslu účtu, který </w:t>
      </w:r>
      <w:r w:rsidR="00063784">
        <w:rPr>
          <w:rFonts w:ascii="Palatino Linotype" w:hAnsi="Palatino Linotype"/>
          <w:sz w:val="20"/>
        </w:rPr>
        <w:t>účastník zadávacího řízení</w:t>
      </w:r>
      <w:r w:rsidR="00063784" w:rsidRPr="00C57A76">
        <w:rPr>
          <w:rFonts w:ascii="Palatino Linotype" w:hAnsi="Palatino Linotype" w:cs="Arial"/>
          <w:sz w:val="20"/>
        </w:rPr>
        <w:t xml:space="preserve"> užívá v rámci své podnikatelské činnosti, resp. že se jedná o bankovní účet plátce DPH, který je zveřejněn v registru plátců DPH, pokud je </w:t>
      </w:r>
      <w:r w:rsidR="00063784">
        <w:rPr>
          <w:rFonts w:ascii="Palatino Linotype" w:hAnsi="Palatino Linotype" w:cs="Arial"/>
          <w:sz w:val="20"/>
        </w:rPr>
        <w:t>účastník zadávacího řízení</w:t>
      </w:r>
      <w:r w:rsidR="00063784" w:rsidRPr="00C57A76">
        <w:rPr>
          <w:rFonts w:ascii="Palatino Linotype" w:hAnsi="Palatino Linotype" w:cs="Arial"/>
          <w:sz w:val="20"/>
        </w:rPr>
        <w:t xml:space="preserve"> plátcem DPH. </w:t>
      </w:r>
    </w:p>
    <w:p w14:paraId="12D58FB5" w14:textId="77777777" w:rsidR="00D52B27" w:rsidRPr="009D313F" w:rsidRDefault="00D52B27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6C4202C3" w14:textId="77777777" w:rsidR="006C745B" w:rsidRDefault="006C745B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3B70F045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14:paraId="76BE639A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00FFF14D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75D8CF3E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1993672D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304B2697" w14:textId="77777777" w:rsidR="00EC29B4" w:rsidRPr="00496A96" w:rsidRDefault="00EC29B4" w:rsidP="00EC29B4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</w:t>
      </w:r>
      <w:r>
        <w:rPr>
          <w:rFonts w:ascii="Palatino Linotype" w:hAnsi="Palatino Linotype" w:cs="Arial"/>
          <w:b/>
          <w:i/>
          <w:sz w:val="20"/>
          <w:szCs w:val="20"/>
          <w:highlight w:val="yellow"/>
        </w:rPr>
        <w:t>podpis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</w:t>
      </w:r>
    </w:p>
    <w:p w14:paraId="172AC0E9" w14:textId="77777777" w:rsidR="00F46930" w:rsidRPr="009D313F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0E5ECEB6" w14:textId="77777777"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662CD62F" w14:textId="77777777"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6121C082" w14:textId="77777777"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66E32998" w14:textId="77777777"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sectPr w:rsidR="00F46930" w:rsidSect="00A11F2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9870F" w14:textId="77777777" w:rsidR="008D4612" w:rsidRDefault="008D4612">
      <w:r>
        <w:separator/>
      </w:r>
    </w:p>
  </w:endnote>
  <w:endnote w:type="continuationSeparator" w:id="0">
    <w:p w14:paraId="0E3EC7BD" w14:textId="77777777" w:rsidR="008D4612" w:rsidRDefault="008D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MT CE Black">
    <w:altName w:val="Arial"/>
    <w:panose1 w:val="020B06040202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7494" w14:textId="77777777" w:rsidR="00B02C0F" w:rsidRPr="00460C4D" w:rsidRDefault="00B02C0F" w:rsidP="00B02C0F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14:paraId="35ED3F16" w14:textId="11F396A0" w:rsidR="00B02C0F" w:rsidRDefault="00B02C0F" w:rsidP="00B02C0F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</w:t>
    </w:r>
    <w:r w:rsidR="00A11F24">
      <w:rPr>
        <w:rFonts w:ascii="Palatino Linotype" w:hAnsi="Palatino Linotype"/>
        <w:i/>
        <w:sz w:val="16"/>
        <w:szCs w:val="16"/>
      </w:rPr>
      <w:t xml:space="preserve">                            </w:t>
    </w:r>
    <w:r>
      <w:rPr>
        <w:rFonts w:ascii="Palatino Linotype" w:hAnsi="Palatino Linotype"/>
        <w:i/>
        <w:sz w:val="16"/>
        <w:szCs w:val="16"/>
      </w:rPr>
      <w:t xml:space="preserve">  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="0097479B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97479B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DE7254">
      <w:rPr>
        <w:rStyle w:val="slostrnky"/>
        <w:rFonts w:ascii="Palatino Linotype" w:hAnsi="Palatino Linotype"/>
        <w:b/>
        <w:noProof/>
        <w:sz w:val="20"/>
        <w:szCs w:val="16"/>
      </w:rPr>
      <w:t>3</w:t>
    </w:r>
    <w:r w:rsidR="0097479B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1B2C" w14:textId="77777777" w:rsidR="00460C4D" w:rsidRPr="00460C4D" w:rsidRDefault="00460C4D" w:rsidP="00460C4D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14:paraId="5004628A" w14:textId="6960CF70" w:rsidR="00460C4D" w:rsidRDefault="00460C4D" w:rsidP="00460C4D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</w:t>
    </w:r>
    <w:r w:rsidR="00D74173">
      <w:rPr>
        <w:rFonts w:ascii="Palatino Linotype" w:hAnsi="Palatino Linotype"/>
        <w:i/>
        <w:sz w:val="16"/>
        <w:szCs w:val="16"/>
      </w:rPr>
      <w:t xml:space="preserve">             </w:t>
    </w:r>
    <w:r>
      <w:rPr>
        <w:rFonts w:ascii="Palatino Linotype" w:hAnsi="Palatino Linotype"/>
        <w:i/>
        <w:sz w:val="16"/>
        <w:szCs w:val="16"/>
      </w:rPr>
      <w:t xml:space="preserve">                                                </w:t>
    </w:r>
    <w:r w:rsidR="00A11F24">
      <w:rPr>
        <w:rFonts w:ascii="Palatino Linotype" w:hAnsi="Palatino Linotype"/>
        <w:i/>
        <w:sz w:val="16"/>
        <w:szCs w:val="16"/>
      </w:rPr>
      <w:t xml:space="preserve">                           </w:t>
    </w:r>
    <w:r>
      <w:rPr>
        <w:rFonts w:ascii="Palatino Linotype" w:hAnsi="Palatino Linotype"/>
        <w:i/>
        <w:sz w:val="16"/>
        <w:szCs w:val="16"/>
      </w:rPr>
      <w:t xml:space="preserve">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="0097479B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97479B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DE7254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="0097479B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237A" w14:textId="77777777" w:rsidR="008D4612" w:rsidRDefault="008D4612">
      <w:r>
        <w:separator/>
      </w:r>
    </w:p>
  </w:footnote>
  <w:footnote w:type="continuationSeparator" w:id="0">
    <w:p w14:paraId="0C56322A" w14:textId="77777777" w:rsidR="008D4612" w:rsidRDefault="008D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B2F5" w14:textId="77777777" w:rsidR="00A11F24" w:rsidRPr="00A569D1" w:rsidRDefault="00A11F24" w:rsidP="00A11F24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hadow/>
        <w:sz w:val="18"/>
        <w:szCs w:val="16"/>
      </w:rPr>
    </w:pPr>
    <w:r>
      <w:rPr>
        <w:rFonts w:ascii="Arial MT CE Black" w:hAnsi="Arial MT CE Black"/>
        <w:shadow/>
        <w:noProof/>
      </w:rPr>
      <w:pict w14:anchorId="6DE8A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logo-opravené s velkým isem" style="width:80pt;height:53pt;mso-width-percent:0;mso-height-percent:0;mso-width-percent:0;mso-height-percent:0" fillcolor="window">
          <v:imagedata r:id="rId1" o:title="logo-opravené s velkým isem"/>
        </v:shape>
      </w:pict>
    </w:r>
    <w:r>
      <w:rPr>
        <w:rFonts w:ascii="Palatino Linotype" w:hAnsi="Palatino Linotype" w:cs="Arial"/>
        <w:i/>
        <w:sz w:val="18"/>
        <w:szCs w:val="16"/>
      </w:rPr>
      <w:t xml:space="preserve">          </w:t>
    </w:r>
    <w:r w:rsidRPr="00A569D1">
      <w:rPr>
        <w:rFonts w:ascii="Palatino Linotype" w:hAnsi="Palatino Linotype" w:cs="Arial"/>
        <w:i/>
        <w:sz w:val="18"/>
        <w:szCs w:val="16"/>
      </w:rPr>
      <w:t>„</w:t>
    </w:r>
    <w:r>
      <w:rPr>
        <w:rFonts w:ascii="Palatino Linotype" w:hAnsi="Palatino Linotype" w:cs="Arial"/>
        <w:i/>
        <w:sz w:val="18"/>
        <w:szCs w:val="16"/>
      </w:rPr>
      <w:t>Rekonstrukce KC Svratka a radnice, Jundrov – projektová dokumentace</w:t>
    </w:r>
    <w:r w:rsidRPr="00A569D1">
      <w:rPr>
        <w:rFonts w:ascii="Palatino Linotype" w:hAnsi="Palatino Linotype" w:cs="Arial"/>
        <w:i/>
        <w:sz w:val="18"/>
        <w:szCs w:val="16"/>
      </w:rPr>
      <w:t>“</w:t>
    </w:r>
    <w:r>
      <w:rPr>
        <w:rFonts w:ascii="Palatino Linotype" w:hAnsi="Palatino Linotype" w:cs="Arial"/>
        <w:i/>
        <w:sz w:val="18"/>
        <w:szCs w:val="16"/>
      </w:rPr>
      <w:t xml:space="preserve">             </w:t>
    </w:r>
    <w:r w:rsidRPr="00B51ECF">
      <w:fldChar w:fldCharType="begin"/>
    </w:r>
    <w:r w:rsidRPr="00B51ECF">
      <w:instrText xml:space="preserve"> INCLUDEPICTURE "/var/folders/h_/z9ntf6qs6vb6r938m6y3g7tw0000gn/T/com.microsoft.Word/WebArchiveCopyPasteTempFiles/znak.png" \* MERGEFORMATINET </w:instrText>
    </w:r>
    <w:r w:rsidRPr="00B51ECF">
      <w:fldChar w:fldCharType="separate"/>
    </w:r>
    <w:r w:rsidRPr="006A1597">
      <w:rPr>
        <w:noProof/>
      </w:rPr>
      <w:pict w14:anchorId="633873C1">
        <v:shape id="_x0000_i1028" type="#_x0000_t75" alt="Znak města" style="width:45pt;height:53pt;visibility:visible;mso-width-percent:0;mso-height-percent:0;mso-width-percent:0;mso-height-percent:0">
          <v:imagedata r:id="rId2" r:href="rId3"/>
        </v:shape>
      </w:pict>
    </w:r>
    <w:r w:rsidRPr="00B51ECF">
      <w:fldChar w:fldCharType="end"/>
    </w:r>
  </w:p>
  <w:p w14:paraId="11365F09" w14:textId="77777777" w:rsidR="00A11F24" w:rsidRDefault="00A11F24" w:rsidP="00A11F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665A" w14:textId="77777777" w:rsidR="00A11F24" w:rsidRPr="00A569D1" w:rsidRDefault="00A11F24" w:rsidP="00A11F24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hadow/>
        <w:sz w:val="18"/>
        <w:szCs w:val="16"/>
      </w:rPr>
    </w:pPr>
    <w:r>
      <w:rPr>
        <w:rFonts w:ascii="Arial MT CE Black" w:hAnsi="Arial MT CE Black"/>
        <w:shadow/>
        <w:noProof/>
      </w:rPr>
      <w:pict w14:anchorId="47C55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-opravené s velkým isem" style="width:80pt;height:53pt;mso-width-percent:0;mso-height-percent:0;mso-width-percent:0;mso-height-percent:0" fillcolor="window">
          <v:imagedata r:id="rId1" o:title="logo-opravené s velkým isem"/>
        </v:shape>
      </w:pict>
    </w:r>
    <w:r>
      <w:rPr>
        <w:rFonts w:ascii="Palatino Linotype" w:hAnsi="Palatino Linotype" w:cs="Arial"/>
        <w:i/>
        <w:sz w:val="18"/>
        <w:szCs w:val="16"/>
      </w:rPr>
      <w:t xml:space="preserve">          </w:t>
    </w:r>
    <w:r w:rsidRPr="00A569D1">
      <w:rPr>
        <w:rFonts w:ascii="Palatino Linotype" w:hAnsi="Palatino Linotype" w:cs="Arial"/>
        <w:i/>
        <w:sz w:val="18"/>
        <w:szCs w:val="16"/>
      </w:rPr>
      <w:t>„</w:t>
    </w:r>
    <w:r>
      <w:rPr>
        <w:rFonts w:ascii="Palatino Linotype" w:hAnsi="Palatino Linotype" w:cs="Arial"/>
        <w:i/>
        <w:sz w:val="18"/>
        <w:szCs w:val="16"/>
      </w:rPr>
      <w:t>Rekonstrukce KC Svratka a radnice, Jundrov – projektová dokumentace</w:t>
    </w:r>
    <w:r w:rsidRPr="00A569D1">
      <w:rPr>
        <w:rFonts w:ascii="Palatino Linotype" w:hAnsi="Palatino Linotype" w:cs="Arial"/>
        <w:i/>
        <w:sz w:val="18"/>
        <w:szCs w:val="16"/>
      </w:rPr>
      <w:t>“</w:t>
    </w:r>
    <w:r>
      <w:rPr>
        <w:rFonts w:ascii="Palatino Linotype" w:hAnsi="Palatino Linotype" w:cs="Arial"/>
        <w:i/>
        <w:sz w:val="18"/>
        <w:szCs w:val="16"/>
      </w:rPr>
      <w:t xml:space="preserve">             </w:t>
    </w:r>
    <w:r w:rsidRPr="00B51ECF">
      <w:fldChar w:fldCharType="begin"/>
    </w:r>
    <w:r w:rsidRPr="00B51ECF">
      <w:instrText xml:space="preserve"> INCLUDEPICTURE "/var/folders/h_/z9ntf6qs6vb6r938m6y3g7tw0000gn/T/com.microsoft.Word/WebArchiveCopyPasteTempFiles/znak.png" \* MERGEFORMATINET </w:instrText>
    </w:r>
    <w:r w:rsidRPr="00B51ECF">
      <w:fldChar w:fldCharType="separate"/>
    </w:r>
    <w:r w:rsidRPr="006A1597">
      <w:rPr>
        <w:noProof/>
      </w:rPr>
      <w:pict w14:anchorId="1B316EC0">
        <v:shape id="_x0000_i1026" type="#_x0000_t75" alt="Znak města" style="width:45pt;height:53pt;visibility:visible;mso-width-percent:0;mso-height-percent:0;mso-width-percent:0;mso-height-percent:0">
          <v:imagedata r:id="rId3" r:href="rId2"/>
        </v:shape>
      </w:pict>
    </w:r>
    <w:r w:rsidRPr="00B51ECF">
      <w:fldChar w:fldCharType="end"/>
    </w:r>
  </w:p>
  <w:p w14:paraId="3BBC7445" w14:textId="77777777" w:rsidR="00A11F24" w:rsidRDefault="00A11F24" w:rsidP="00A11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C65"/>
    <w:multiLevelType w:val="multilevel"/>
    <w:tmpl w:val="E6E09F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1" w15:restartNumberingAfterBreak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FF7111"/>
    <w:multiLevelType w:val="hybridMultilevel"/>
    <w:tmpl w:val="D5A0E0F8"/>
    <w:lvl w:ilvl="0" w:tplc="36C0AAB4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943AD"/>
    <w:multiLevelType w:val="hybridMultilevel"/>
    <w:tmpl w:val="C642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17"/>
  </w:num>
  <w:num w:numId="8">
    <w:abstractNumId w:val="1"/>
  </w:num>
  <w:num w:numId="9">
    <w:abstractNumId w:val="16"/>
  </w:num>
  <w:num w:numId="10">
    <w:abstractNumId w:val="2"/>
  </w:num>
  <w:num w:numId="11">
    <w:abstractNumId w:val="15"/>
  </w:num>
  <w:num w:numId="12">
    <w:abstractNumId w:val="21"/>
  </w:num>
  <w:num w:numId="13">
    <w:abstractNumId w:val="20"/>
  </w:num>
  <w:num w:numId="14">
    <w:abstractNumId w:val="7"/>
  </w:num>
  <w:num w:numId="15">
    <w:abstractNumId w:val="12"/>
  </w:num>
  <w:num w:numId="16">
    <w:abstractNumId w:val="6"/>
  </w:num>
  <w:num w:numId="17">
    <w:abstractNumId w:val="13"/>
  </w:num>
  <w:num w:numId="18">
    <w:abstractNumId w:val="19"/>
  </w:num>
  <w:num w:numId="19">
    <w:abstractNumId w:val="3"/>
  </w:num>
  <w:num w:numId="20">
    <w:abstractNumId w:val="9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930"/>
    <w:rsid w:val="0005677A"/>
    <w:rsid w:val="00063784"/>
    <w:rsid w:val="00071B24"/>
    <w:rsid w:val="0008640F"/>
    <w:rsid w:val="000912E7"/>
    <w:rsid w:val="00095DF7"/>
    <w:rsid w:val="00097782"/>
    <w:rsid w:val="000D239C"/>
    <w:rsid w:val="000E15CD"/>
    <w:rsid w:val="00111EF6"/>
    <w:rsid w:val="00136326"/>
    <w:rsid w:val="00141AC3"/>
    <w:rsid w:val="00143893"/>
    <w:rsid w:val="00177338"/>
    <w:rsid w:val="001A1186"/>
    <w:rsid w:val="001A5942"/>
    <w:rsid w:val="001C0C90"/>
    <w:rsid w:val="001C49EC"/>
    <w:rsid w:val="001E4395"/>
    <w:rsid w:val="001F4E93"/>
    <w:rsid w:val="00200675"/>
    <w:rsid w:val="00202EFA"/>
    <w:rsid w:val="00215461"/>
    <w:rsid w:val="002255E6"/>
    <w:rsid w:val="00241EC7"/>
    <w:rsid w:val="00286D3F"/>
    <w:rsid w:val="0029423A"/>
    <w:rsid w:val="002B15AD"/>
    <w:rsid w:val="002C1A5D"/>
    <w:rsid w:val="002C3D76"/>
    <w:rsid w:val="002E4D51"/>
    <w:rsid w:val="002F71AB"/>
    <w:rsid w:val="00302626"/>
    <w:rsid w:val="00306721"/>
    <w:rsid w:val="0039259F"/>
    <w:rsid w:val="003A23AF"/>
    <w:rsid w:val="003A68BC"/>
    <w:rsid w:val="00401EA1"/>
    <w:rsid w:val="00411B31"/>
    <w:rsid w:val="00460C4D"/>
    <w:rsid w:val="00472BB1"/>
    <w:rsid w:val="004B0EDF"/>
    <w:rsid w:val="00510684"/>
    <w:rsid w:val="0051601C"/>
    <w:rsid w:val="00523F51"/>
    <w:rsid w:val="005528A6"/>
    <w:rsid w:val="005650B9"/>
    <w:rsid w:val="005751B6"/>
    <w:rsid w:val="005A519A"/>
    <w:rsid w:val="005F3183"/>
    <w:rsid w:val="00605C53"/>
    <w:rsid w:val="0061365A"/>
    <w:rsid w:val="00646B39"/>
    <w:rsid w:val="00681067"/>
    <w:rsid w:val="00684BAF"/>
    <w:rsid w:val="00691A1F"/>
    <w:rsid w:val="006A7B67"/>
    <w:rsid w:val="006C745B"/>
    <w:rsid w:val="00753D29"/>
    <w:rsid w:val="007932BB"/>
    <w:rsid w:val="00794734"/>
    <w:rsid w:val="007A6345"/>
    <w:rsid w:val="007C46DE"/>
    <w:rsid w:val="00872218"/>
    <w:rsid w:val="00881C0F"/>
    <w:rsid w:val="008974DE"/>
    <w:rsid w:val="0089799F"/>
    <w:rsid w:val="008D4612"/>
    <w:rsid w:val="0091109A"/>
    <w:rsid w:val="00915AE2"/>
    <w:rsid w:val="009611B5"/>
    <w:rsid w:val="0097043F"/>
    <w:rsid w:val="0097479B"/>
    <w:rsid w:val="009A46C6"/>
    <w:rsid w:val="009D313F"/>
    <w:rsid w:val="00A11F24"/>
    <w:rsid w:val="00A174DF"/>
    <w:rsid w:val="00A22C18"/>
    <w:rsid w:val="00A25552"/>
    <w:rsid w:val="00A34072"/>
    <w:rsid w:val="00A65122"/>
    <w:rsid w:val="00A65131"/>
    <w:rsid w:val="00A66B37"/>
    <w:rsid w:val="00AA2476"/>
    <w:rsid w:val="00AC2019"/>
    <w:rsid w:val="00AC4196"/>
    <w:rsid w:val="00AD17F4"/>
    <w:rsid w:val="00AF21A9"/>
    <w:rsid w:val="00B02C0F"/>
    <w:rsid w:val="00B52091"/>
    <w:rsid w:val="00B57AB4"/>
    <w:rsid w:val="00B66C0F"/>
    <w:rsid w:val="00B70896"/>
    <w:rsid w:val="00B718D3"/>
    <w:rsid w:val="00BB1B42"/>
    <w:rsid w:val="00BB54F2"/>
    <w:rsid w:val="00BC28B6"/>
    <w:rsid w:val="00BE3BB8"/>
    <w:rsid w:val="00BE43D7"/>
    <w:rsid w:val="00BF7D46"/>
    <w:rsid w:val="00C01BF7"/>
    <w:rsid w:val="00C11A8B"/>
    <w:rsid w:val="00C2794D"/>
    <w:rsid w:val="00C366D1"/>
    <w:rsid w:val="00C52548"/>
    <w:rsid w:val="00CA558B"/>
    <w:rsid w:val="00CC06D2"/>
    <w:rsid w:val="00CD425F"/>
    <w:rsid w:val="00D2331A"/>
    <w:rsid w:val="00D37477"/>
    <w:rsid w:val="00D4122A"/>
    <w:rsid w:val="00D52B27"/>
    <w:rsid w:val="00D74173"/>
    <w:rsid w:val="00DC39C1"/>
    <w:rsid w:val="00DE7254"/>
    <w:rsid w:val="00E14FBC"/>
    <w:rsid w:val="00E303BB"/>
    <w:rsid w:val="00E3323A"/>
    <w:rsid w:val="00E445BA"/>
    <w:rsid w:val="00E6067E"/>
    <w:rsid w:val="00EB09C3"/>
    <w:rsid w:val="00EB4EEC"/>
    <w:rsid w:val="00EC29B4"/>
    <w:rsid w:val="00ED02F6"/>
    <w:rsid w:val="00EE3130"/>
    <w:rsid w:val="00EF5BDD"/>
    <w:rsid w:val="00F071BA"/>
    <w:rsid w:val="00F1077E"/>
    <w:rsid w:val="00F31D3C"/>
    <w:rsid w:val="00F402B2"/>
    <w:rsid w:val="00F46052"/>
    <w:rsid w:val="00F46930"/>
    <w:rsid w:val="00F56760"/>
    <w:rsid w:val="00F772F6"/>
    <w:rsid w:val="00F8595A"/>
    <w:rsid w:val="00F9065F"/>
    <w:rsid w:val="00FA5537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AFEB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46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B54F2"/>
    <w:rPr>
      <w:sz w:val="24"/>
      <w:szCs w:val="24"/>
    </w:rPr>
  </w:style>
  <w:style w:type="paragraph" w:styleId="Normlnweb">
    <w:name w:val="Normal (Web)"/>
    <w:basedOn w:val="Normln"/>
    <w:uiPriority w:val="99"/>
    <w:rsid w:val="00BB54F2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460C4D"/>
  </w:style>
  <w:style w:type="character" w:styleId="Odkaznakoment">
    <w:name w:val="annotation reference"/>
    <w:basedOn w:val="Standardnpsmoodstavce"/>
    <w:rsid w:val="00095DF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95DF7"/>
  </w:style>
  <w:style w:type="character" w:customStyle="1" w:styleId="TextkomenteChar">
    <w:name w:val="Text komentáře Char"/>
    <w:basedOn w:val="Standardnpsmoodstavce"/>
    <w:link w:val="Textkomente"/>
    <w:rsid w:val="00095D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95D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095D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/var/folders/h_/z9ntf6qs6vb6r938m6y3g7tw0000gn/T/com.microsoft.Word/WebArchiveCopyPasteTempFiles/zna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/var/folders/h_/z9ntf6qs6vb6r938m6y3g7tw0000gn/T/com.microsoft.Word/WebArchiveCopyPasteTempFiles/znak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C:\Users\Eliška Kudělková\AppData\Roaming\Microsoft\Šablony\S-Invest hlav.dot</Template>
  <TotalTime>255</TotalTime>
  <Pages>5</Pages>
  <Words>1079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S-Invest CZ s.r.o.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Jiří Kudělka</cp:lastModifiedBy>
  <cp:revision>22</cp:revision>
  <cp:lastPrinted>2013-05-27T12:43:00Z</cp:lastPrinted>
  <dcterms:created xsi:type="dcterms:W3CDTF">2016-06-15T08:24:00Z</dcterms:created>
  <dcterms:modified xsi:type="dcterms:W3CDTF">2020-01-28T10:51:00Z</dcterms:modified>
</cp:coreProperties>
</file>