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B83B" w14:textId="77777777"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14:paraId="28C3AB62" w14:textId="77777777" w:rsidTr="0055781F">
        <w:trPr>
          <w:trHeight w:val="547"/>
        </w:trPr>
        <w:tc>
          <w:tcPr>
            <w:tcW w:w="9288" w:type="dxa"/>
            <w:gridSpan w:val="5"/>
          </w:tcPr>
          <w:p w14:paraId="21327BCA" w14:textId="77777777"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14:paraId="08123448" w14:textId="77777777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14:paraId="75928E83" w14:textId="77777777" w:rsidR="00680307" w:rsidRPr="00DE58DB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E58DB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E58DB">
              <w:rPr>
                <w:rFonts w:ascii="Verdana" w:hAnsi="Verdana"/>
                <w:sz w:val="20"/>
                <w:szCs w:val="20"/>
              </w:rPr>
              <w:t>eřejná zakázka</w:t>
            </w:r>
            <w:r w:rsidRPr="00DE58D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 w:rsidRPr="00DE58DB">
              <w:rPr>
                <w:rFonts w:ascii="Verdana" w:hAnsi="Verdana"/>
                <w:sz w:val="20"/>
                <w:szCs w:val="20"/>
              </w:rPr>
              <w:t>– zjednodušené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14:paraId="12723579" w14:textId="77777777"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14:paraId="427A1C6D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14:paraId="61A167A6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14:paraId="6E464F5B" w14:textId="77777777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14:paraId="3D6C73FD" w14:textId="437C061A" w:rsidR="00680307" w:rsidRPr="00DE58DB" w:rsidRDefault="006C3825" w:rsidP="009B43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</w:rPr>
                <w:alias w:val="Zakázka"/>
                <w:tag w:val="Zakázka"/>
                <w:id w:val="-1284729987"/>
                <w:placeholder>
                  <w:docPart w:val="DC63C3EFAA9B4376A891C91E5A3F18D2"/>
                </w:placeholder>
              </w:sdtPr>
              <w:sdtEndPr/>
              <w:sdtContent>
                <w:bookmarkStart w:id="0" w:name="_Hlk95978226"/>
                <w:r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>„</w:t>
                </w:r>
                <w:r w:rsidRPr="006C3825">
                  <w:rPr>
                    <w:rFonts w:ascii="Verdana" w:hAnsi="Verdana"/>
                    <w:b/>
                    <w:sz w:val="18"/>
                    <w:szCs w:val="18"/>
                    <w:lang w:eastAsia="cs-CZ"/>
                  </w:rPr>
                  <w:t xml:space="preserve">Rekonstrukce ulice </w:t>
                </w:r>
                <w:proofErr w:type="spellStart"/>
                <w:r w:rsidRPr="006C3825">
                  <w:rPr>
                    <w:rFonts w:ascii="Verdana" w:hAnsi="Verdana"/>
                    <w:b/>
                    <w:sz w:val="18"/>
                    <w:szCs w:val="18"/>
                    <w:lang w:eastAsia="cs-CZ"/>
                  </w:rPr>
                  <w:t>Metličanská</w:t>
                </w:r>
                <w:proofErr w:type="spellEnd"/>
                <w:r w:rsidRPr="006C3825">
                  <w:rPr>
                    <w:rFonts w:ascii="Verdana" w:hAnsi="Verdana"/>
                    <w:b/>
                    <w:sz w:val="18"/>
                    <w:szCs w:val="18"/>
                    <w:lang w:eastAsia="cs-CZ"/>
                  </w:rPr>
                  <w:t xml:space="preserve"> </w:t>
                </w:r>
                <w:bookmarkEnd w:id="0"/>
                <w:r w:rsidRPr="006C3825">
                  <w:rPr>
                    <w:rFonts w:ascii="Verdana" w:hAnsi="Verdana"/>
                    <w:b/>
                    <w:sz w:val="18"/>
                    <w:szCs w:val="18"/>
                    <w:lang w:eastAsia="cs-CZ"/>
                  </w:rPr>
                  <w:t>II. a III. etapa</w:t>
                </w:r>
                <w:r>
                  <w:rPr>
                    <w:rFonts w:ascii="Verdana" w:hAnsi="Verdana"/>
                    <w:b/>
                    <w:sz w:val="18"/>
                    <w:szCs w:val="18"/>
                    <w:lang w:eastAsia="cs-CZ"/>
                  </w:rPr>
                  <w:t>“</w:t>
                </w:r>
                <w:r w:rsidRPr="006C3825">
                  <w:rPr>
                    <w:rFonts w:ascii="Verdana" w:hAnsi="Verdana"/>
                    <w:b/>
                    <w:sz w:val="18"/>
                    <w:szCs w:val="18"/>
                    <w:lang w:eastAsia="cs-CZ"/>
                  </w:rPr>
                  <w:t xml:space="preserve"> </w:t>
                </w:r>
                <w:r w:rsidR="003F4C3E" w:rsidRPr="00DE58DB">
                  <w:rPr>
                    <w:rFonts w:ascii="Verdana" w:hAnsi="Verdana"/>
                    <w:b/>
                    <w:sz w:val="18"/>
                    <w:szCs w:val="18"/>
                    <w:lang w:eastAsia="cs-CZ"/>
                  </w:rPr>
                  <w:t>(název zakázky)</w:t>
                </w:r>
              </w:sdtContent>
            </w:sdt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14:paraId="04AA95D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14:paraId="1F43264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14:paraId="6E20757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FBC0207" w14:textId="77777777" w:rsidTr="00D23CEA">
        <w:trPr>
          <w:trHeight w:val="283"/>
        </w:trPr>
        <w:tc>
          <w:tcPr>
            <w:tcW w:w="1734" w:type="dxa"/>
          </w:tcPr>
          <w:p w14:paraId="1A5F5810" w14:textId="77777777"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14:paraId="56C216F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14:paraId="6EF88BB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14:paraId="501531A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14:paraId="581F318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40E3B994" w14:textId="77777777" w:rsidTr="00D23CEA">
        <w:trPr>
          <w:trHeight w:val="283"/>
        </w:trPr>
        <w:tc>
          <w:tcPr>
            <w:tcW w:w="1734" w:type="dxa"/>
          </w:tcPr>
          <w:p w14:paraId="2AA6954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14:paraId="53BA346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29799C0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39628F8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15282A1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7D7D248E" w14:textId="77777777" w:rsidTr="00D23CEA">
        <w:trPr>
          <w:trHeight w:val="283"/>
        </w:trPr>
        <w:tc>
          <w:tcPr>
            <w:tcW w:w="1734" w:type="dxa"/>
          </w:tcPr>
          <w:p w14:paraId="7B533AF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14:paraId="43099AD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628577F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35589E2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23B8A42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D97A103" w14:textId="77777777" w:rsidTr="00D23CEA">
        <w:trPr>
          <w:trHeight w:val="283"/>
        </w:trPr>
        <w:tc>
          <w:tcPr>
            <w:tcW w:w="1734" w:type="dxa"/>
          </w:tcPr>
          <w:p w14:paraId="44F05FF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14:paraId="549F1EE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7770CA3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3D0ACBC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6238F18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5F12E5A5" w14:textId="77777777" w:rsidTr="00D23CEA">
        <w:trPr>
          <w:trHeight w:val="283"/>
        </w:trPr>
        <w:tc>
          <w:tcPr>
            <w:tcW w:w="1734" w:type="dxa"/>
          </w:tcPr>
          <w:p w14:paraId="7D08D46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14:paraId="56C9EF0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1BE3B79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0A06B96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3F02877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7F157E85" w14:textId="77777777" w:rsidTr="00D23CEA">
        <w:trPr>
          <w:trHeight w:val="283"/>
        </w:trPr>
        <w:tc>
          <w:tcPr>
            <w:tcW w:w="1734" w:type="dxa"/>
          </w:tcPr>
          <w:p w14:paraId="7300E4D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14:paraId="045846F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49A7BF4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43612A0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019653B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682AB9C" w14:textId="77777777" w:rsidTr="00D23CEA">
        <w:trPr>
          <w:trHeight w:val="283"/>
        </w:trPr>
        <w:tc>
          <w:tcPr>
            <w:tcW w:w="1734" w:type="dxa"/>
          </w:tcPr>
          <w:p w14:paraId="76A3B09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14:paraId="00BBB65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3C4E840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2B2B5C9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398B77E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FE5457" w14:textId="77777777"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1921D546" w14:textId="77777777" w:rsidTr="00D23CEA">
        <w:trPr>
          <w:trHeight w:val="283"/>
        </w:trPr>
        <w:tc>
          <w:tcPr>
            <w:tcW w:w="1743" w:type="dxa"/>
          </w:tcPr>
          <w:p w14:paraId="30F67130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14:paraId="7961014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197AB52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13850B4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720DDE9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8DED085" w14:textId="77777777" w:rsidTr="00D23CEA">
        <w:trPr>
          <w:trHeight w:val="283"/>
        </w:trPr>
        <w:tc>
          <w:tcPr>
            <w:tcW w:w="1743" w:type="dxa"/>
          </w:tcPr>
          <w:p w14:paraId="41FFA6B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07AC5F0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AC561A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13F6D8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958A5D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6E48AA00" w14:textId="77777777" w:rsidTr="00D23CEA">
        <w:trPr>
          <w:trHeight w:val="283"/>
        </w:trPr>
        <w:tc>
          <w:tcPr>
            <w:tcW w:w="1743" w:type="dxa"/>
          </w:tcPr>
          <w:p w14:paraId="76F2522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4946D28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D08352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EECE3E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0EFE59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27BB2F2" w14:textId="77777777" w:rsidTr="00D23CEA">
        <w:trPr>
          <w:trHeight w:val="283"/>
        </w:trPr>
        <w:tc>
          <w:tcPr>
            <w:tcW w:w="1743" w:type="dxa"/>
          </w:tcPr>
          <w:p w14:paraId="74AEA66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6B32A68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112BF65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E964B5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6D4F30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04A9A6F" w14:textId="77777777" w:rsidTr="00D23CEA">
        <w:trPr>
          <w:trHeight w:val="283"/>
        </w:trPr>
        <w:tc>
          <w:tcPr>
            <w:tcW w:w="1743" w:type="dxa"/>
          </w:tcPr>
          <w:p w14:paraId="0E8CED9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4F83A77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8BCC33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C9920C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98AE39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3B709E9E" w14:textId="77777777" w:rsidTr="00D23CEA">
        <w:trPr>
          <w:trHeight w:val="283"/>
        </w:trPr>
        <w:tc>
          <w:tcPr>
            <w:tcW w:w="1743" w:type="dxa"/>
          </w:tcPr>
          <w:p w14:paraId="5913681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588D3D6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D798CB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B17D1F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BE0001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02D6C309" w14:textId="77777777" w:rsidTr="00D23CEA">
        <w:trPr>
          <w:trHeight w:val="283"/>
        </w:trPr>
        <w:tc>
          <w:tcPr>
            <w:tcW w:w="1743" w:type="dxa"/>
          </w:tcPr>
          <w:p w14:paraId="6A81DD9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131E49D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C0467A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0080B6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FAAB46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04E300" w14:textId="77777777"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4FDBEB87" w14:textId="77777777" w:rsidTr="00D23CEA">
        <w:trPr>
          <w:trHeight w:val="283"/>
        </w:trPr>
        <w:tc>
          <w:tcPr>
            <w:tcW w:w="1743" w:type="dxa"/>
          </w:tcPr>
          <w:p w14:paraId="4A85295B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14:paraId="719054E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4916E09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0DB2C84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1EB9902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0A9AC1B" w14:textId="77777777" w:rsidTr="00D23CEA">
        <w:trPr>
          <w:trHeight w:val="283"/>
        </w:trPr>
        <w:tc>
          <w:tcPr>
            <w:tcW w:w="1743" w:type="dxa"/>
          </w:tcPr>
          <w:p w14:paraId="42E77F3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4607833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942D8D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4845DA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508E0E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471EEFEC" w14:textId="77777777" w:rsidTr="00D23CEA">
        <w:trPr>
          <w:trHeight w:val="283"/>
        </w:trPr>
        <w:tc>
          <w:tcPr>
            <w:tcW w:w="1743" w:type="dxa"/>
          </w:tcPr>
          <w:p w14:paraId="283C50A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2CEE6C5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1BEE10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2CBB5D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C0AD87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EB44A3A" w14:textId="77777777" w:rsidTr="00D23CEA">
        <w:trPr>
          <w:trHeight w:val="283"/>
        </w:trPr>
        <w:tc>
          <w:tcPr>
            <w:tcW w:w="1743" w:type="dxa"/>
          </w:tcPr>
          <w:p w14:paraId="08E70E7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2322F45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F04E39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99C930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6C0D4E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4DD76F77" w14:textId="77777777" w:rsidTr="00D23CEA">
        <w:trPr>
          <w:trHeight w:val="283"/>
        </w:trPr>
        <w:tc>
          <w:tcPr>
            <w:tcW w:w="1743" w:type="dxa"/>
          </w:tcPr>
          <w:p w14:paraId="659088A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74D6888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541003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9B2B91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8728EA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A9F8034" w14:textId="77777777" w:rsidTr="00D23CEA">
        <w:trPr>
          <w:trHeight w:val="283"/>
        </w:trPr>
        <w:tc>
          <w:tcPr>
            <w:tcW w:w="1743" w:type="dxa"/>
          </w:tcPr>
          <w:p w14:paraId="5CDBF70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7DA1B13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F18A91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01B484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1B151E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9538FC7" w14:textId="77777777" w:rsidTr="00D23CEA">
        <w:trPr>
          <w:trHeight w:val="283"/>
        </w:trPr>
        <w:tc>
          <w:tcPr>
            <w:tcW w:w="1743" w:type="dxa"/>
          </w:tcPr>
          <w:p w14:paraId="440625B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3AE149E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FDDD34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BFF1DE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52A783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BFBA69" w14:textId="77777777"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14:paraId="11FF4E1A" w14:textId="77777777" w:rsidTr="00D23CEA">
        <w:trPr>
          <w:trHeight w:val="283"/>
        </w:trPr>
        <w:tc>
          <w:tcPr>
            <w:tcW w:w="1743" w:type="dxa"/>
          </w:tcPr>
          <w:p w14:paraId="775EFE05" w14:textId="77777777"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14:paraId="124408A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570C5B1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101031B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58500C9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35F54621" w14:textId="77777777" w:rsidTr="00D23CEA">
        <w:trPr>
          <w:trHeight w:val="283"/>
        </w:trPr>
        <w:tc>
          <w:tcPr>
            <w:tcW w:w="1743" w:type="dxa"/>
          </w:tcPr>
          <w:p w14:paraId="0A64081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3A9779F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02E5B6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D768A56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7A5FD5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7A1ADD1F" w14:textId="77777777" w:rsidTr="00D23CEA">
        <w:trPr>
          <w:trHeight w:val="283"/>
        </w:trPr>
        <w:tc>
          <w:tcPr>
            <w:tcW w:w="1743" w:type="dxa"/>
          </w:tcPr>
          <w:p w14:paraId="1D90312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3FB9DAB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8077D02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253A53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DF639F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18EFF9D6" w14:textId="77777777" w:rsidTr="00D23CEA">
        <w:trPr>
          <w:trHeight w:val="283"/>
        </w:trPr>
        <w:tc>
          <w:tcPr>
            <w:tcW w:w="1743" w:type="dxa"/>
          </w:tcPr>
          <w:p w14:paraId="73A1DC0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2382FCC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328C226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DAD13C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3DDA42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260C340C" w14:textId="77777777" w:rsidTr="00D23CEA">
        <w:trPr>
          <w:trHeight w:val="283"/>
        </w:trPr>
        <w:tc>
          <w:tcPr>
            <w:tcW w:w="1743" w:type="dxa"/>
          </w:tcPr>
          <w:p w14:paraId="4950561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2A0397E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6E77A2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946AA1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6F953B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45A90F78" w14:textId="77777777" w:rsidTr="00D23CEA">
        <w:trPr>
          <w:trHeight w:val="283"/>
        </w:trPr>
        <w:tc>
          <w:tcPr>
            <w:tcW w:w="1743" w:type="dxa"/>
          </w:tcPr>
          <w:p w14:paraId="3D35712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4643836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7148E7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AA922D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5ABAA1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77A9CA2F" w14:textId="77777777" w:rsidTr="00D23CEA">
        <w:trPr>
          <w:trHeight w:val="283"/>
        </w:trPr>
        <w:tc>
          <w:tcPr>
            <w:tcW w:w="1743" w:type="dxa"/>
          </w:tcPr>
          <w:p w14:paraId="01C343A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3B06A446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8D8E60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3FD67C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B83BB0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BE6F73" w14:textId="77777777"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14:paraId="6FC66AB6" w14:textId="77777777"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C911" w14:textId="77777777"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14:paraId="2302F407" w14:textId="77777777"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C373" w14:textId="77777777"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14:paraId="05613C1C" w14:textId="77777777"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F0FC" w14:textId="77777777"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 xml:space="preserve">Příloha č. </w:t>
    </w:r>
    <w:r w:rsidR="003F4C3E" w:rsidRPr="00DE58DB">
      <w:rPr>
        <w:rFonts w:ascii="Arial" w:hAnsi="Arial" w:cs="Arial"/>
        <w:i/>
        <w:sz w:val="20"/>
        <w:szCs w:val="20"/>
      </w:rPr>
      <w:t>9</w:t>
    </w:r>
    <w:r w:rsidR="008F495F" w:rsidRPr="008F495F">
      <w:rPr>
        <w:rFonts w:ascii="Arial" w:hAnsi="Arial" w:cs="Arial"/>
        <w:i/>
        <w:sz w:val="20"/>
        <w:szCs w:val="20"/>
      </w:rPr>
      <w:t xml:space="preserve"> Zadávací dokumentace</w:t>
    </w:r>
  </w:p>
  <w:p w14:paraId="1479B569" w14:textId="77777777"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0E16B0"/>
    <w:rsid w:val="001213C0"/>
    <w:rsid w:val="00125D87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35E32"/>
    <w:rsid w:val="004B347C"/>
    <w:rsid w:val="006316EA"/>
    <w:rsid w:val="00657816"/>
    <w:rsid w:val="00680307"/>
    <w:rsid w:val="0069460B"/>
    <w:rsid w:val="006C3825"/>
    <w:rsid w:val="006C7C09"/>
    <w:rsid w:val="007D1B79"/>
    <w:rsid w:val="007E753E"/>
    <w:rsid w:val="00872A25"/>
    <w:rsid w:val="00891B8A"/>
    <w:rsid w:val="008C27B1"/>
    <w:rsid w:val="008C572C"/>
    <w:rsid w:val="008E130B"/>
    <w:rsid w:val="008F495F"/>
    <w:rsid w:val="0091480D"/>
    <w:rsid w:val="009B430D"/>
    <w:rsid w:val="00A279F1"/>
    <w:rsid w:val="00A45BD1"/>
    <w:rsid w:val="00A5614A"/>
    <w:rsid w:val="00AE4CC0"/>
    <w:rsid w:val="00B2153E"/>
    <w:rsid w:val="00B37C38"/>
    <w:rsid w:val="00BC6123"/>
    <w:rsid w:val="00C235E0"/>
    <w:rsid w:val="00CB2D17"/>
    <w:rsid w:val="00CE4365"/>
    <w:rsid w:val="00D07B08"/>
    <w:rsid w:val="00D22B65"/>
    <w:rsid w:val="00D23CEA"/>
    <w:rsid w:val="00D97F5F"/>
    <w:rsid w:val="00DE58DB"/>
    <w:rsid w:val="00E14B1D"/>
    <w:rsid w:val="00E16C82"/>
    <w:rsid w:val="00E74721"/>
    <w:rsid w:val="00EC66E7"/>
    <w:rsid w:val="00ED0EE7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3A9B72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F2"/>
    <w:rsid w:val="0023773C"/>
    <w:rsid w:val="002768F2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61FD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Kymrová Jana - Energy Benefit Centre a.s.</cp:lastModifiedBy>
  <cp:revision>26</cp:revision>
  <cp:lastPrinted>2013-08-02T11:46:00Z</cp:lastPrinted>
  <dcterms:created xsi:type="dcterms:W3CDTF">2013-08-16T20:53:00Z</dcterms:created>
  <dcterms:modified xsi:type="dcterms:W3CDTF">2022-03-21T08:54:00Z</dcterms:modified>
</cp:coreProperties>
</file>