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84A24" w14:textId="6C009AF8" w:rsidR="00410E7A" w:rsidRDefault="00410E7A" w:rsidP="00C5272D">
      <w:pPr>
        <w:pStyle w:val="Nadpis1"/>
        <w:spacing w:before="0" w:after="120"/>
        <w:rPr>
          <w:rFonts w:ascii="Segoe UI" w:hAnsi="Segoe UI" w:cs="Segoe UI"/>
          <w:b/>
          <w:bCs/>
          <w:color w:val="auto"/>
          <w:sz w:val="22"/>
          <w:szCs w:val="22"/>
        </w:rPr>
      </w:pPr>
      <w:bookmarkStart w:id="0" w:name="_Ref531606830"/>
      <w:bookmarkStart w:id="1" w:name="_Ref531606836"/>
      <w:bookmarkStart w:id="2" w:name="_Toc3465615"/>
      <w:r w:rsidRPr="00C5272D">
        <w:rPr>
          <w:rFonts w:ascii="Segoe UI" w:hAnsi="Segoe UI" w:cs="Segoe UI"/>
          <w:b/>
          <w:bCs/>
          <w:color w:val="auto"/>
          <w:sz w:val="22"/>
          <w:szCs w:val="22"/>
        </w:rPr>
        <w:t xml:space="preserve">Příloha č. </w:t>
      </w:r>
      <w:r w:rsidR="003438E9">
        <w:rPr>
          <w:rFonts w:ascii="Segoe UI" w:hAnsi="Segoe UI" w:cs="Segoe UI"/>
          <w:b/>
          <w:bCs/>
          <w:color w:val="auto"/>
          <w:sz w:val="22"/>
          <w:szCs w:val="22"/>
        </w:rPr>
        <w:t>1</w:t>
      </w:r>
      <w:r w:rsidRPr="00C5272D">
        <w:rPr>
          <w:rFonts w:ascii="Segoe UI" w:hAnsi="Segoe UI" w:cs="Segoe UI"/>
          <w:b/>
          <w:bCs/>
          <w:color w:val="auto"/>
          <w:sz w:val="22"/>
          <w:szCs w:val="22"/>
        </w:rPr>
        <w:t xml:space="preserve"> </w:t>
      </w:r>
      <w:bookmarkEnd w:id="0"/>
      <w:bookmarkEnd w:id="1"/>
      <w:bookmarkEnd w:id="2"/>
      <w:r w:rsidR="003438E9">
        <w:rPr>
          <w:rFonts w:ascii="Segoe UI" w:hAnsi="Segoe UI" w:cs="Segoe UI"/>
          <w:b/>
          <w:bCs/>
          <w:color w:val="auto"/>
          <w:sz w:val="22"/>
          <w:szCs w:val="22"/>
        </w:rPr>
        <w:t>Smlouvy – Technická</w:t>
      </w:r>
      <w:r w:rsidRPr="00C5272D">
        <w:rPr>
          <w:rFonts w:ascii="Segoe UI" w:hAnsi="Segoe UI" w:cs="Segoe UI"/>
          <w:b/>
          <w:bCs/>
          <w:color w:val="auto"/>
          <w:sz w:val="22"/>
          <w:szCs w:val="22"/>
        </w:rPr>
        <w:t xml:space="preserve"> specifikace předmětu </w:t>
      </w:r>
      <w:r w:rsidR="00C5272D">
        <w:rPr>
          <w:rFonts w:ascii="Segoe UI" w:hAnsi="Segoe UI" w:cs="Segoe UI"/>
          <w:b/>
          <w:bCs/>
          <w:color w:val="auto"/>
          <w:sz w:val="22"/>
          <w:szCs w:val="22"/>
        </w:rPr>
        <w:t>plnění</w:t>
      </w:r>
    </w:p>
    <w:p w14:paraId="23FF6855" w14:textId="77777777" w:rsidR="00C5272D" w:rsidRDefault="00C5272D" w:rsidP="00C5272D">
      <w:pPr>
        <w:spacing w:after="120"/>
        <w:rPr>
          <w:rFonts w:ascii="Segoe UI" w:hAnsi="Segoe UI" w:cs="Segoe UI"/>
        </w:rPr>
      </w:pPr>
    </w:p>
    <w:p w14:paraId="763F22E2" w14:textId="7E243CEF" w:rsidR="00BD7CD3" w:rsidRDefault="00C5272D" w:rsidP="00C5272D">
      <w:pPr>
        <w:spacing w:after="120"/>
        <w:rPr>
          <w:rFonts w:ascii="Segoe UI" w:hAnsi="Segoe UI" w:cs="Segoe UI"/>
        </w:rPr>
      </w:pPr>
      <w:r w:rsidRPr="00397262">
        <w:rPr>
          <w:rFonts w:ascii="Segoe UI" w:hAnsi="Segoe UI" w:cs="Segoe UI"/>
        </w:rPr>
        <w:t>Ob</w:t>
      </w:r>
      <w:r>
        <w:rPr>
          <w:rFonts w:ascii="Segoe UI" w:hAnsi="Segoe UI" w:cs="Segoe UI"/>
        </w:rPr>
        <w:t>jednatel ponechává na volbě Dodavatele, jakým způsobem zajistí předmět plnění, zda výlučně formou služby bez jakýchkoliv dodávek</w:t>
      </w:r>
      <w:r w:rsidR="00F941EE">
        <w:rPr>
          <w:rFonts w:ascii="Segoe UI" w:hAnsi="Segoe UI" w:cs="Segoe UI"/>
        </w:rPr>
        <w:t xml:space="preserve"> Objednateli</w:t>
      </w:r>
      <w:r w:rsidR="00D05BEA">
        <w:rPr>
          <w:rFonts w:ascii="Segoe UI" w:hAnsi="Segoe UI" w:cs="Segoe UI"/>
        </w:rPr>
        <w:t xml:space="preserve"> (dále jen „</w:t>
      </w:r>
      <w:r w:rsidR="00D05BEA" w:rsidRPr="008365CA">
        <w:rPr>
          <w:rFonts w:ascii="Segoe UI" w:hAnsi="Segoe UI" w:cs="Segoe UI"/>
          <w:b/>
          <w:bCs/>
        </w:rPr>
        <w:t>Službové řešení</w:t>
      </w:r>
      <w:r w:rsidR="00D05BEA">
        <w:rPr>
          <w:rFonts w:ascii="Segoe UI" w:hAnsi="Segoe UI" w:cs="Segoe UI"/>
        </w:rPr>
        <w:t>“)</w:t>
      </w:r>
      <w:r>
        <w:rPr>
          <w:rFonts w:ascii="Segoe UI" w:hAnsi="Segoe UI" w:cs="Segoe UI"/>
        </w:rPr>
        <w:t>, či kombinací služeb a dodávek. Kombinací služeb a dodávek se rozumí řešení spočívající v</w:t>
      </w:r>
      <w:r w:rsidR="0044497D">
        <w:rPr>
          <w:rFonts w:ascii="Segoe UI" w:hAnsi="Segoe UI" w:cs="Segoe UI"/>
        </w:rPr>
        <w:t> </w:t>
      </w:r>
      <w:r w:rsidR="008365CA">
        <w:rPr>
          <w:rFonts w:ascii="Segoe UI" w:hAnsi="Segoe UI" w:cs="Segoe UI"/>
        </w:rPr>
        <w:t>kombinaci služeb</w:t>
      </w:r>
      <w:r w:rsidR="008365CA" w:rsidRPr="00CB430B">
        <w:rPr>
          <w:rFonts w:ascii="Segoe UI" w:hAnsi="Segoe UI" w:cs="Segoe UI"/>
        </w:rPr>
        <w:t xml:space="preserve"> </w:t>
      </w:r>
      <w:r w:rsidR="008365CA">
        <w:rPr>
          <w:rFonts w:ascii="Segoe UI" w:hAnsi="Segoe UI" w:cs="Segoe UI"/>
        </w:rPr>
        <w:t>s</w:t>
      </w:r>
      <w:r w:rsidR="008365CA" w:rsidRPr="00CB430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dodáv</w:t>
      </w:r>
      <w:r w:rsidR="008365CA">
        <w:rPr>
          <w:rFonts w:ascii="Segoe UI" w:hAnsi="Segoe UI" w:cs="Segoe UI"/>
        </w:rPr>
        <w:t>kami</w:t>
      </w:r>
      <w:r>
        <w:rPr>
          <w:rFonts w:ascii="Segoe UI" w:hAnsi="Segoe UI" w:cs="Segoe UI"/>
        </w:rPr>
        <w:t xml:space="preserve"> HW, SW či jiných věcí (dále jen „</w:t>
      </w:r>
      <w:r w:rsidRPr="00397262">
        <w:rPr>
          <w:rFonts w:ascii="Segoe UI" w:hAnsi="Segoe UI" w:cs="Segoe UI"/>
          <w:b/>
          <w:bCs/>
        </w:rPr>
        <w:t>zařízení</w:t>
      </w:r>
      <w:r>
        <w:rPr>
          <w:rFonts w:ascii="Segoe UI" w:hAnsi="Segoe UI" w:cs="Segoe UI"/>
        </w:rPr>
        <w:t>“)</w:t>
      </w:r>
      <w:r w:rsidR="00F941EE">
        <w:rPr>
          <w:rFonts w:ascii="Segoe UI" w:hAnsi="Segoe UI" w:cs="Segoe UI"/>
        </w:rPr>
        <w:t xml:space="preserve"> do vlastnictví Objednatele</w:t>
      </w:r>
      <w:r w:rsidR="008365CA">
        <w:rPr>
          <w:rFonts w:ascii="Segoe UI" w:hAnsi="Segoe UI" w:cs="Segoe UI"/>
        </w:rPr>
        <w:t xml:space="preserve"> </w:t>
      </w:r>
      <w:r w:rsidR="00D05BEA">
        <w:rPr>
          <w:rFonts w:ascii="Segoe UI" w:hAnsi="Segoe UI" w:cs="Segoe UI"/>
        </w:rPr>
        <w:t>(dále jen „</w:t>
      </w:r>
      <w:r w:rsidR="00D05BEA">
        <w:rPr>
          <w:rFonts w:ascii="Segoe UI" w:hAnsi="Segoe UI" w:cs="Segoe UI"/>
          <w:b/>
          <w:bCs/>
        </w:rPr>
        <w:t>Kombinované ř</w:t>
      </w:r>
      <w:r w:rsidR="00D05BEA" w:rsidRPr="00C421D4">
        <w:rPr>
          <w:rFonts w:ascii="Segoe UI" w:hAnsi="Segoe UI" w:cs="Segoe UI"/>
          <w:b/>
          <w:bCs/>
        </w:rPr>
        <w:t>ešení</w:t>
      </w:r>
      <w:r w:rsidR="00D05BEA">
        <w:rPr>
          <w:rFonts w:ascii="Segoe UI" w:hAnsi="Segoe UI" w:cs="Segoe UI"/>
        </w:rPr>
        <w:t>“)</w:t>
      </w:r>
      <w:r>
        <w:rPr>
          <w:rFonts w:ascii="Segoe UI" w:hAnsi="Segoe UI" w:cs="Segoe UI"/>
        </w:rPr>
        <w:t xml:space="preserve">. </w:t>
      </w:r>
      <w:bookmarkStart w:id="3" w:name="_Hlk53757975"/>
      <w:r>
        <w:rPr>
          <w:rFonts w:ascii="Segoe UI" w:hAnsi="Segoe UI" w:cs="Segoe UI"/>
        </w:rPr>
        <w:t>V případě jakéhokoliv zvoleného řešení musí být všechny požadované platby zahrnuty do některé z položek kalkulace ceny dle přílohy č. 4 Smlouvy, není přípustná jakákoliv jiná úhrada nad rámec položek přílohy č. 4 Smlouvy.</w:t>
      </w:r>
      <w:bookmarkEnd w:id="3"/>
    </w:p>
    <w:p w14:paraId="0FE4E93A" w14:textId="19A33236" w:rsidR="008365CA" w:rsidRDefault="00BD7CD3" w:rsidP="00C5272D">
      <w:p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Není-li uvedeno jinak, platí níže uvedené požadavky pro Kombinované řešení i Službové řešení.  </w:t>
      </w:r>
      <w:r w:rsidR="008365CA">
        <w:rPr>
          <w:rFonts w:ascii="Segoe UI" w:hAnsi="Segoe UI" w:cs="Segoe UI"/>
        </w:rPr>
        <w:t>Je-li dále</w:t>
      </w:r>
      <w:r w:rsidR="00CD0CFA">
        <w:rPr>
          <w:rFonts w:ascii="Segoe UI" w:hAnsi="Segoe UI" w:cs="Segoe UI"/>
        </w:rPr>
        <w:t xml:space="preserve"> v této příloze</w:t>
      </w:r>
      <w:r w:rsidR="008365CA">
        <w:rPr>
          <w:rFonts w:ascii="Segoe UI" w:hAnsi="Segoe UI" w:cs="Segoe UI"/>
        </w:rPr>
        <w:t xml:space="preserve"> požadována „dodávka“ určitého zařízení, přičemž Dodavatel zvolil realizaci předmětu plnění formou </w:t>
      </w:r>
      <w:proofErr w:type="spellStart"/>
      <w:r w:rsidR="008365CA">
        <w:rPr>
          <w:rFonts w:ascii="Segoe UI" w:hAnsi="Segoe UI" w:cs="Segoe UI"/>
        </w:rPr>
        <w:t>Službového</w:t>
      </w:r>
      <w:proofErr w:type="spellEnd"/>
      <w:r w:rsidR="008365CA">
        <w:rPr>
          <w:rFonts w:ascii="Segoe UI" w:hAnsi="Segoe UI" w:cs="Segoe UI"/>
        </w:rPr>
        <w:t xml:space="preserve"> řešení, pak takové zařízení není povinen Objednateli dodat</w:t>
      </w:r>
      <w:r>
        <w:rPr>
          <w:rFonts w:ascii="Segoe UI" w:hAnsi="Segoe UI" w:cs="Segoe UI"/>
        </w:rPr>
        <w:t xml:space="preserve"> do vlastnictví</w:t>
      </w:r>
      <w:r w:rsidR="008365CA">
        <w:rPr>
          <w:rFonts w:ascii="Segoe UI" w:hAnsi="Segoe UI" w:cs="Segoe UI"/>
        </w:rPr>
        <w:t xml:space="preserve">, ale zajistit jej na své straně </w:t>
      </w:r>
      <w:r>
        <w:rPr>
          <w:rFonts w:ascii="Segoe UI" w:hAnsi="Segoe UI" w:cs="Segoe UI"/>
        </w:rPr>
        <w:t>při</w:t>
      </w:r>
      <w:r w:rsidR="008365CA">
        <w:rPr>
          <w:rFonts w:ascii="Segoe UI" w:hAnsi="Segoe UI" w:cs="Segoe UI"/>
        </w:rPr>
        <w:t xml:space="preserve"> poskytování služeb.</w:t>
      </w:r>
    </w:p>
    <w:p w14:paraId="39CC433C" w14:textId="77777777" w:rsidR="00397262" w:rsidRPr="00397262" w:rsidRDefault="00397262" w:rsidP="00397262">
      <w:pPr>
        <w:spacing w:after="120"/>
        <w:rPr>
          <w:rFonts w:ascii="Segoe UI" w:hAnsi="Segoe UI" w:cs="Segoe UI"/>
        </w:rPr>
      </w:pPr>
    </w:p>
    <w:p w14:paraId="4FACF82C" w14:textId="77777777" w:rsidR="000901C4" w:rsidRPr="00C5272D" w:rsidRDefault="000901C4" w:rsidP="00716CEB">
      <w:pPr>
        <w:pStyle w:val="Nadpis1"/>
        <w:numPr>
          <w:ilvl w:val="0"/>
          <w:numId w:val="52"/>
        </w:numPr>
        <w:spacing w:before="0" w:after="120"/>
        <w:ind w:left="567" w:hanging="567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Technická specifikace</w:t>
      </w:r>
    </w:p>
    <w:p w14:paraId="39B9882D" w14:textId="77777777" w:rsidR="00420AA5" w:rsidRPr="00C5272D" w:rsidRDefault="00C543FD" w:rsidP="00716CEB">
      <w:pPr>
        <w:pStyle w:val="Nadpis2"/>
        <w:numPr>
          <w:ilvl w:val="1"/>
          <w:numId w:val="52"/>
        </w:numPr>
        <w:spacing w:before="0" w:after="120"/>
        <w:ind w:left="567" w:hanging="567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Hardware Security module</w:t>
      </w:r>
      <w:r w:rsidR="00263D8E" w:rsidRPr="00C5272D">
        <w:rPr>
          <w:rFonts w:ascii="Segoe UI" w:hAnsi="Segoe UI" w:cs="Segoe UI"/>
          <w:sz w:val="22"/>
          <w:szCs w:val="22"/>
        </w:rPr>
        <w:t xml:space="preserve"> (HSM)</w:t>
      </w:r>
    </w:p>
    <w:p w14:paraId="1DA9F82C" w14:textId="777FFAF9" w:rsidR="000901C4" w:rsidRPr="00C5272D" w:rsidRDefault="00397262" w:rsidP="00C5272D">
      <w:p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>Objednatel</w:t>
      </w:r>
      <w:r w:rsidRPr="00C5272D">
        <w:rPr>
          <w:rFonts w:ascii="Segoe UI" w:hAnsi="Segoe UI" w:cs="Segoe UI"/>
        </w:rPr>
        <w:t xml:space="preserve"> </w:t>
      </w:r>
      <w:r w:rsidR="000901C4" w:rsidRPr="00C5272D">
        <w:rPr>
          <w:rFonts w:ascii="Segoe UI" w:hAnsi="Segoe UI" w:cs="Segoe UI"/>
        </w:rPr>
        <w:t xml:space="preserve">požaduje dodávku </w:t>
      </w:r>
      <w:r w:rsidR="00A77DBC" w:rsidRPr="00C5272D">
        <w:rPr>
          <w:rFonts w:ascii="Segoe UI" w:hAnsi="Segoe UI" w:cs="Segoe UI"/>
        </w:rPr>
        <w:t>2</w:t>
      </w:r>
      <w:r w:rsidR="000901C4" w:rsidRPr="00C5272D">
        <w:rPr>
          <w:rFonts w:ascii="Segoe UI" w:hAnsi="Segoe UI" w:cs="Segoe UI"/>
        </w:rPr>
        <w:t xml:space="preserve"> ks síťového </w:t>
      </w:r>
      <w:r w:rsidR="00B234D0" w:rsidRPr="00C5272D">
        <w:rPr>
          <w:rFonts w:ascii="Segoe UI" w:hAnsi="Segoe UI" w:cs="Segoe UI"/>
        </w:rPr>
        <w:t>HSM</w:t>
      </w:r>
      <w:r w:rsidR="000901C4" w:rsidRPr="00C5272D">
        <w:rPr>
          <w:rFonts w:ascii="Segoe UI" w:hAnsi="Segoe UI" w:cs="Segoe UI"/>
        </w:rPr>
        <w:t xml:space="preserve"> pro bezpečné generování a uchovávání kryptografických klíčů vyhovující</w:t>
      </w:r>
      <w:r w:rsidR="00563390" w:rsidRPr="00C5272D">
        <w:rPr>
          <w:rFonts w:ascii="Segoe UI" w:hAnsi="Segoe UI" w:cs="Segoe UI"/>
        </w:rPr>
        <w:t>ch</w:t>
      </w:r>
      <w:r w:rsidR="000901C4" w:rsidRPr="00C5272D">
        <w:rPr>
          <w:rFonts w:ascii="Segoe UI" w:hAnsi="Segoe UI" w:cs="Segoe UI"/>
        </w:rPr>
        <w:t xml:space="preserve"> požadavkům pro vytváření kvalifikovaných elektronických pečetí </w:t>
      </w:r>
      <w:r w:rsidR="004F3FEB" w:rsidRPr="00C5272D">
        <w:rPr>
          <w:rFonts w:ascii="Segoe UI" w:hAnsi="Segoe UI" w:cs="Segoe UI"/>
        </w:rPr>
        <w:t xml:space="preserve">a podpisů </w:t>
      </w:r>
      <w:r w:rsidR="000901C4" w:rsidRPr="00C5272D">
        <w:rPr>
          <w:rFonts w:ascii="Segoe UI" w:hAnsi="Segoe UI" w:cs="Segoe UI"/>
        </w:rPr>
        <w:t xml:space="preserve">dle </w:t>
      </w:r>
      <w:r w:rsidRPr="00C5272D">
        <w:rPr>
          <w:rFonts w:ascii="Segoe UI" w:hAnsi="Segoe UI" w:cs="Segoe UI"/>
        </w:rPr>
        <w:t xml:space="preserve">nařízení Evropského parlamentu a Rady (EU) č. 910/2014 o elektronické identifikaci a službách vytvářejících důvěru pro elektronické transakce na vnitřním trhu a o zrušení směrnice 1999/93/ES </w:t>
      </w:r>
      <w:r>
        <w:rPr>
          <w:rFonts w:ascii="Segoe UI" w:hAnsi="Segoe UI" w:cs="Segoe UI"/>
        </w:rPr>
        <w:t>(dále jen „</w:t>
      </w:r>
      <w:r w:rsidR="000901C4" w:rsidRPr="00716CEB">
        <w:rPr>
          <w:rFonts w:ascii="Segoe UI" w:hAnsi="Segoe UI" w:cs="Segoe UI"/>
          <w:b/>
          <w:bCs/>
        </w:rPr>
        <w:t xml:space="preserve">Nařízení </w:t>
      </w:r>
      <w:proofErr w:type="spellStart"/>
      <w:r w:rsidR="000901C4" w:rsidRPr="00716CEB">
        <w:rPr>
          <w:rFonts w:ascii="Segoe UI" w:hAnsi="Segoe UI" w:cs="Segoe UI"/>
          <w:b/>
          <w:bCs/>
        </w:rPr>
        <w:t>elDAS</w:t>
      </w:r>
      <w:proofErr w:type="spellEnd"/>
      <w:r>
        <w:rPr>
          <w:rFonts w:ascii="Segoe UI" w:hAnsi="Segoe UI" w:cs="Segoe UI"/>
        </w:rPr>
        <w:t>“)</w:t>
      </w:r>
      <w:r w:rsidR="000901C4" w:rsidRPr="00C5272D">
        <w:rPr>
          <w:rFonts w:ascii="Segoe UI" w:hAnsi="Segoe UI" w:cs="Segoe UI"/>
        </w:rPr>
        <w:t>.</w:t>
      </w:r>
    </w:p>
    <w:p w14:paraId="1CA270F3" w14:textId="77777777" w:rsidR="008B1446" w:rsidRPr="00C5272D" w:rsidRDefault="008B1446" w:rsidP="00C5272D">
      <w:pPr>
        <w:spacing w:after="120"/>
        <w:rPr>
          <w:rFonts w:ascii="Segoe UI" w:hAnsi="Segoe UI" w:cs="Segoe UI"/>
        </w:rPr>
      </w:pPr>
    </w:p>
    <w:p w14:paraId="1ED3E043" w14:textId="77777777" w:rsidR="0070403D" w:rsidRPr="00C5272D" w:rsidRDefault="0070403D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Certifikace HW</w:t>
      </w:r>
    </w:p>
    <w:p w14:paraId="414F36D8" w14:textId="03CC18B3" w:rsidR="0070403D" w:rsidRPr="00C5272D" w:rsidRDefault="0070403D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 xml:space="preserve">Zařízení pro správu a uložení klíčů musí být certifikováno dle standardu EN 419 221-5: </w:t>
      </w:r>
      <w:proofErr w:type="spellStart"/>
      <w:r w:rsidRPr="00C5272D">
        <w:rPr>
          <w:rFonts w:ascii="Segoe UI" w:hAnsi="Segoe UI" w:cs="Segoe UI"/>
        </w:rPr>
        <w:t>eIDAS</w:t>
      </w:r>
      <w:proofErr w:type="spellEnd"/>
      <w:r w:rsidRPr="00C5272D">
        <w:rPr>
          <w:rFonts w:ascii="Segoe UI" w:hAnsi="Segoe UI" w:cs="Segoe UI"/>
        </w:rPr>
        <w:t xml:space="preserve"> </w:t>
      </w:r>
      <w:proofErr w:type="spellStart"/>
      <w:r w:rsidRPr="00C5272D">
        <w:rPr>
          <w:rFonts w:ascii="Segoe UI" w:hAnsi="Segoe UI" w:cs="Segoe UI"/>
        </w:rPr>
        <w:t>Protection</w:t>
      </w:r>
      <w:proofErr w:type="spellEnd"/>
      <w:r w:rsidRPr="00C5272D">
        <w:rPr>
          <w:rFonts w:ascii="Segoe UI" w:hAnsi="Segoe UI" w:cs="Segoe UI"/>
        </w:rPr>
        <w:t xml:space="preserve"> Profile vydaného akreditovaným orgánem dle </w:t>
      </w:r>
      <w:r w:rsidR="00397262">
        <w:rPr>
          <w:rFonts w:ascii="Segoe UI" w:hAnsi="Segoe UI" w:cs="Segoe UI"/>
        </w:rPr>
        <w:t>N</w:t>
      </w:r>
      <w:r w:rsidRPr="00C5272D">
        <w:rPr>
          <w:rFonts w:ascii="Segoe UI" w:hAnsi="Segoe UI" w:cs="Segoe UI"/>
        </w:rPr>
        <w:t xml:space="preserve">ařízení </w:t>
      </w:r>
      <w:proofErr w:type="spellStart"/>
      <w:r w:rsidRPr="00C5272D">
        <w:rPr>
          <w:rFonts w:ascii="Segoe UI" w:hAnsi="Segoe UI" w:cs="Segoe UI"/>
        </w:rPr>
        <w:t>eIDAS</w:t>
      </w:r>
      <w:proofErr w:type="spellEnd"/>
      <w:r w:rsidR="00563390" w:rsidRPr="00C5272D">
        <w:rPr>
          <w:rFonts w:ascii="Segoe UI" w:hAnsi="Segoe UI" w:cs="Segoe UI"/>
        </w:rPr>
        <w:t xml:space="preserve"> a</w:t>
      </w:r>
      <w:r w:rsidRPr="00C5272D">
        <w:rPr>
          <w:rFonts w:ascii="Segoe UI" w:hAnsi="Segoe UI" w:cs="Segoe UI"/>
        </w:rPr>
        <w:t xml:space="preserve"> dle FIPS 140-2 Level</w:t>
      </w:r>
      <w:r w:rsidR="00563390" w:rsidRPr="00C5272D">
        <w:rPr>
          <w:rFonts w:ascii="Segoe UI" w:hAnsi="Segoe UI" w:cs="Segoe UI"/>
        </w:rPr>
        <w:t> </w:t>
      </w:r>
      <w:r w:rsidRPr="00C5272D">
        <w:rPr>
          <w:rFonts w:ascii="Segoe UI" w:hAnsi="Segoe UI" w:cs="Segoe UI"/>
        </w:rPr>
        <w:t>3</w:t>
      </w:r>
      <w:r w:rsidR="00E069B1" w:rsidRPr="00C5272D">
        <w:rPr>
          <w:rFonts w:ascii="Segoe UI" w:hAnsi="Segoe UI" w:cs="Segoe UI"/>
        </w:rPr>
        <w:t>.</w:t>
      </w:r>
    </w:p>
    <w:p w14:paraId="16F7C168" w14:textId="77777777" w:rsidR="0070403D" w:rsidRPr="00C5272D" w:rsidRDefault="0070403D" w:rsidP="00C5272D">
      <w:pPr>
        <w:spacing w:after="120"/>
        <w:rPr>
          <w:rFonts w:ascii="Segoe UI" w:hAnsi="Segoe UI" w:cs="Segoe UI"/>
          <w:b/>
        </w:rPr>
      </w:pPr>
    </w:p>
    <w:p w14:paraId="39C36A74" w14:textId="77777777" w:rsidR="0070403D" w:rsidRPr="00C5272D" w:rsidRDefault="0070403D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Podmínk</w:t>
      </w:r>
      <w:r w:rsidR="004A2120" w:rsidRPr="00C5272D">
        <w:rPr>
          <w:rFonts w:ascii="Segoe UI" w:hAnsi="Segoe UI" w:cs="Segoe UI"/>
          <w:sz w:val="22"/>
          <w:szCs w:val="22"/>
        </w:rPr>
        <w:t>y</w:t>
      </w:r>
      <w:r w:rsidRPr="00C5272D">
        <w:rPr>
          <w:rFonts w:ascii="Segoe UI" w:hAnsi="Segoe UI" w:cs="Segoe UI"/>
          <w:sz w:val="22"/>
          <w:szCs w:val="22"/>
        </w:rPr>
        <w:t xml:space="preserve"> provozu a garance</w:t>
      </w:r>
    </w:p>
    <w:p w14:paraId="18D7BC69" w14:textId="077019B8" w:rsidR="0070403D" w:rsidRPr="00C5272D" w:rsidRDefault="0070403D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Kvalifikovaný prostředek pro vytváření </w:t>
      </w:r>
      <w:r w:rsidR="009F204D" w:rsidRPr="00C5272D">
        <w:rPr>
          <w:rFonts w:ascii="Segoe UI" w:hAnsi="Segoe UI" w:cs="Segoe UI"/>
        </w:rPr>
        <w:t xml:space="preserve">podpisů a </w:t>
      </w:r>
      <w:r w:rsidRPr="00C5272D">
        <w:rPr>
          <w:rFonts w:ascii="Segoe UI" w:hAnsi="Segoe UI" w:cs="Segoe UI"/>
        </w:rPr>
        <w:t>pečetí (</w:t>
      </w:r>
      <w:proofErr w:type="spellStart"/>
      <w:r w:rsidRPr="00C5272D">
        <w:rPr>
          <w:rFonts w:ascii="Segoe UI" w:hAnsi="Segoe UI" w:cs="Segoe UI"/>
        </w:rPr>
        <w:t>QS</w:t>
      </w:r>
      <w:r w:rsidR="00A755DF" w:rsidRPr="00C5272D">
        <w:rPr>
          <w:rFonts w:ascii="Segoe UI" w:hAnsi="Segoe UI" w:cs="Segoe UI"/>
        </w:rPr>
        <w:t>ign</w:t>
      </w:r>
      <w:r w:rsidRPr="00C5272D">
        <w:rPr>
          <w:rFonts w:ascii="Segoe UI" w:hAnsi="Segoe UI" w:cs="Segoe UI"/>
        </w:rPr>
        <w:t>CD</w:t>
      </w:r>
      <w:proofErr w:type="spellEnd"/>
      <w:r w:rsidR="00A755DF" w:rsidRPr="00C5272D">
        <w:rPr>
          <w:rFonts w:ascii="Segoe UI" w:hAnsi="Segoe UI" w:cs="Segoe UI"/>
        </w:rPr>
        <w:t xml:space="preserve"> a </w:t>
      </w:r>
      <w:proofErr w:type="spellStart"/>
      <w:r w:rsidR="00A755DF" w:rsidRPr="00C5272D">
        <w:rPr>
          <w:rFonts w:ascii="Segoe UI" w:hAnsi="Segoe UI" w:cs="Segoe UI"/>
        </w:rPr>
        <w:t>QSealCD</w:t>
      </w:r>
      <w:proofErr w:type="spellEnd"/>
      <w:r w:rsidRPr="00C5272D">
        <w:rPr>
          <w:rFonts w:ascii="Segoe UI" w:hAnsi="Segoe UI" w:cs="Segoe UI"/>
        </w:rPr>
        <w:t xml:space="preserve">) musí být pod správou kvalifikovaného poskytovatele služeb vytvářejících důvěru ve smyslu </w:t>
      </w:r>
      <w:r w:rsidR="00397262">
        <w:rPr>
          <w:rFonts w:ascii="Segoe UI" w:hAnsi="Segoe UI" w:cs="Segoe UI"/>
        </w:rPr>
        <w:t>N</w:t>
      </w:r>
      <w:r w:rsidRPr="00C5272D">
        <w:rPr>
          <w:rFonts w:ascii="Segoe UI" w:hAnsi="Segoe UI" w:cs="Segoe UI"/>
        </w:rPr>
        <w:t xml:space="preserve">ařízení </w:t>
      </w:r>
      <w:proofErr w:type="spellStart"/>
      <w:r w:rsidR="00397262">
        <w:rPr>
          <w:rFonts w:ascii="Segoe UI" w:hAnsi="Segoe UI" w:cs="Segoe UI"/>
        </w:rPr>
        <w:t>eIDAS</w:t>
      </w:r>
      <w:proofErr w:type="spellEnd"/>
      <w:r w:rsidRPr="00C5272D">
        <w:rPr>
          <w:rFonts w:ascii="Segoe UI" w:hAnsi="Segoe UI" w:cs="Segoe UI"/>
        </w:rPr>
        <w:t>.</w:t>
      </w:r>
    </w:p>
    <w:p w14:paraId="2763BA93" w14:textId="729755FF" w:rsidR="0070403D" w:rsidRPr="00C5272D" w:rsidRDefault="0070403D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 xml:space="preserve">Garance podpory poptávaných technologií na dobu minimálně </w:t>
      </w:r>
      <w:r w:rsidR="00A77DBC" w:rsidRPr="00C5272D">
        <w:rPr>
          <w:rFonts w:ascii="Segoe UI" w:hAnsi="Segoe UI" w:cs="Segoe UI"/>
        </w:rPr>
        <w:t>5</w:t>
      </w:r>
      <w:r w:rsidRPr="00C5272D">
        <w:rPr>
          <w:rFonts w:ascii="Segoe UI" w:hAnsi="Segoe UI" w:cs="Segoe UI"/>
        </w:rPr>
        <w:t xml:space="preserve"> let od akceptace </w:t>
      </w:r>
      <w:r w:rsidR="00722966" w:rsidRPr="00722966">
        <w:rPr>
          <w:rFonts w:ascii="Segoe UI" w:hAnsi="Segoe UI" w:cs="Segoe UI"/>
        </w:rPr>
        <w:t>Vytvoření a nasazení řešení</w:t>
      </w:r>
      <w:r w:rsidRPr="00C5272D">
        <w:rPr>
          <w:rFonts w:ascii="Segoe UI" w:hAnsi="Segoe UI" w:cs="Segoe UI"/>
        </w:rPr>
        <w:t>.</w:t>
      </w:r>
    </w:p>
    <w:p w14:paraId="736E753E" w14:textId="77777777" w:rsidR="002053D6" w:rsidRPr="00C5272D" w:rsidRDefault="002053D6" w:rsidP="00C5272D">
      <w:pPr>
        <w:spacing w:after="120"/>
        <w:rPr>
          <w:rFonts w:ascii="Segoe UI" w:hAnsi="Segoe UI" w:cs="Segoe UI"/>
        </w:rPr>
      </w:pPr>
    </w:p>
    <w:p w14:paraId="6F94BADD" w14:textId="77777777" w:rsidR="0070403D" w:rsidRPr="00C5272D" w:rsidRDefault="00CF2B0C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Požadavky na dodávku</w:t>
      </w:r>
      <w:r w:rsidR="0070403D" w:rsidRPr="00C5272D">
        <w:rPr>
          <w:rFonts w:ascii="Segoe UI" w:hAnsi="Segoe UI" w:cs="Segoe UI"/>
          <w:sz w:val="22"/>
          <w:szCs w:val="22"/>
        </w:rPr>
        <w:t xml:space="preserve"> HSM </w:t>
      </w:r>
    </w:p>
    <w:p w14:paraId="37D1AD7E" w14:textId="77777777" w:rsidR="0070403D" w:rsidRPr="00C5272D" w:rsidRDefault="00CF2B0C" w:rsidP="00C5272D">
      <w:p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HSM</w:t>
      </w:r>
      <w:r w:rsidR="0070403D" w:rsidRPr="00C5272D">
        <w:rPr>
          <w:rFonts w:ascii="Segoe UI" w:hAnsi="Segoe UI" w:cs="Segoe UI"/>
        </w:rPr>
        <w:t xml:space="preserve"> musí splňovat následující technické </w:t>
      </w:r>
      <w:r w:rsidRPr="00C5272D">
        <w:rPr>
          <w:rFonts w:ascii="Segoe UI" w:hAnsi="Segoe UI" w:cs="Segoe UI"/>
        </w:rPr>
        <w:t>požadavky</w:t>
      </w:r>
      <w:r w:rsidR="0070403D" w:rsidRPr="00C5272D">
        <w:rPr>
          <w:rFonts w:ascii="Segoe UI" w:hAnsi="Segoe UI" w:cs="Segoe UI"/>
        </w:rPr>
        <w:t>:</w:t>
      </w:r>
    </w:p>
    <w:p w14:paraId="01F98256" w14:textId="77777777" w:rsidR="0070403D" w:rsidRPr="00C5272D" w:rsidRDefault="0070403D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>Implementace kryptografických algoritmů RSA pro elektronický podpis s délkou klíčů 2048 a 4096 bitů.</w:t>
      </w:r>
    </w:p>
    <w:p w14:paraId="5C09BC43" w14:textId="77777777" w:rsidR="00C638AB" w:rsidRPr="00C5272D" w:rsidRDefault="00C638AB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 xml:space="preserve">Výkon podepisování s 2048 bit RSA </w:t>
      </w:r>
      <w:r w:rsidR="006F69C1" w:rsidRPr="00C5272D">
        <w:rPr>
          <w:rFonts w:ascii="Segoe UI" w:hAnsi="Segoe UI" w:cs="Segoe UI"/>
        </w:rPr>
        <w:t xml:space="preserve">klíčem </w:t>
      </w:r>
      <w:r w:rsidRPr="00C5272D">
        <w:rPr>
          <w:rFonts w:ascii="Segoe UI" w:hAnsi="Segoe UI" w:cs="Segoe UI"/>
        </w:rPr>
        <w:t xml:space="preserve">na úrovni 3000 </w:t>
      </w:r>
      <w:proofErr w:type="spellStart"/>
      <w:r w:rsidRPr="00C5272D">
        <w:rPr>
          <w:rFonts w:ascii="Segoe UI" w:hAnsi="Segoe UI" w:cs="Segoe UI"/>
        </w:rPr>
        <w:t>tps</w:t>
      </w:r>
      <w:proofErr w:type="spellEnd"/>
      <w:r w:rsidRPr="00C5272D">
        <w:rPr>
          <w:rFonts w:ascii="Segoe UI" w:hAnsi="Segoe UI" w:cs="Segoe UI"/>
        </w:rPr>
        <w:t>.</w:t>
      </w:r>
      <w:r w:rsidR="00457943" w:rsidRPr="00C5272D">
        <w:rPr>
          <w:rFonts w:ascii="Segoe UI" w:hAnsi="Segoe UI" w:cs="Segoe UI"/>
        </w:rPr>
        <w:t xml:space="preserve"> Min 1500</w:t>
      </w:r>
    </w:p>
    <w:p w14:paraId="7C8837D2" w14:textId="77777777" w:rsidR="0070403D" w:rsidRPr="00C5272D" w:rsidRDefault="0070403D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lastRenderedPageBreak/>
        <w:t>Zajištění přístupu k</w:t>
      </w:r>
      <w:r w:rsidR="00B234D0" w:rsidRPr="00C5272D">
        <w:rPr>
          <w:rFonts w:ascii="Segoe UI" w:hAnsi="Segoe UI" w:cs="Segoe UI"/>
        </w:rPr>
        <w:t xml:space="preserve"> HSM </w:t>
      </w:r>
      <w:r w:rsidRPr="00C5272D">
        <w:rPr>
          <w:rFonts w:ascii="Segoe UI" w:hAnsi="Segoe UI" w:cs="Segoe UI"/>
        </w:rPr>
        <w:t>pro platformy MS Windows a Linux.</w:t>
      </w:r>
    </w:p>
    <w:p w14:paraId="10D27033" w14:textId="77777777" w:rsidR="0070403D" w:rsidRPr="00C5272D" w:rsidRDefault="0070403D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>Zpřístup</w:t>
      </w:r>
      <w:r w:rsidR="00CF2B0C" w:rsidRPr="00C5272D">
        <w:rPr>
          <w:rFonts w:ascii="Segoe UI" w:hAnsi="Segoe UI" w:cs="Segoe UI"/>
        </w:rPr>
        <w:t>nění</w:t>
      </w:r>
      <w:r w:rsidRPr="00C5272D">
        <w:rPr>
          <w:rFonts w:ascii="Segoe UI" w:hAnsi="Segoe UI" w:cs="Segoe UI"/>
        </w:rPr>
        <w:t xml:space="preserve"> více </w:t>
      </w:r>
      <w:r w:rsidR="00CF2B0C" w:rsidRPr="00C5272D">
        <w:rPr>
          <w:rFonts w:ascii="Segoe UI" w:hAnsi="Segoe UI" w:cs="Segoe UI"/>
        </w:rPr>
        <w:t xml:space="preserve">různých </w:t>
      </w:r>
      <w:r w:rsidRPr="00C5272D">
        <w:rPr>
          <w:rFonts w:ascii="Segoe UI" w:hAnsi="Segoe UI" w:cs="Segoe UI"/>
        </w:rPr>
        <w:t>klíčů nezávisle na sobě – možnost separace správy klíčů pro jednotlivé organizační celky</w:t>
      </w:r>
      <w:r w:rsidR="00CF2B0C" w:rsidRPr="00C5272D">
        <w:rPr>
          <w:rFonts w:ascii="Segoe UI" w:hAnsi="Segoe UI" w:cs="Segoe UI"/>
        </w:rPr>
        <w:t xml:space="preserve"> nebo aplikace</w:t>
      </w:r>
      <w:r w:rsidRPr="00C5272D">
        <w:rPr>
          <w:rFonts w:ascii="Segoe UI" w:hAnsi="Segoe UI" w:cs="Segoe UI"/>
        </w:rPr>
        <w:t>.</w:t>
      </w:r>
    </w:p>
    <w:p w14:paraId="74270035" w14:textId="77777777" w:rsidR="0070403D" w:rsidRPr="00C5272D" w:rsidRDefault="00CF2B0C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>Podpora a</w:t>
      </w:r>
      <w:r w:rsidR="0070403D" w:rsidRPr="00C5272D">
        <w:rPr>
          <w:rFonts w:ascii="Segoe UI" w:hAnsi="Segoe UI" w:cs="Segoe UI"/>
        </w:rPr>
        <w:t>ktivace kryptografických klíčů v režimu „více očí“ (nutnost přítomnosti více než jednoho správce).</w:t>
      </w:r>
    </w:p>
    <w:p w14:paraId="173FED7D" w14:textId="77777777" w:rsidR="0070403D" w:rsidRPr="00C5272D" w:rsidRDefault="0070403D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 xml:space="preserve">Podpora generování žádostí o kvalifikované certifikáty </w:t>
      </w:r>
      <w:r w:rsidR="00CF2B0C" w:rsidRPr="00C5272D">
        <w:rPr>
          <w:rFonts w:ascii="Segoe UI" w:hAnsi="Segoe UI" w:cs="Segoe UI"/>
        </w:rPr>
        <w:t>v režimu</w:t>
      </w:r>
      <w:r w:rsidRPr="00C5272D">
        <w:rPr>
          <w:rFonts w:ascii="Segoe UI" w:hAnsi="Segoe UI" w:cs="Segoe UI"/>
        </w:rPr>
        <w:t xml:space="preserve"> kvalifikovaného prostředku.</w:t>
      </w:r>
    </w:p>
    <w:p w14:paraId="2C3AEEAC" w14:textId="77777777" w:rsidR="00B302E0" w:rsidRPr="008365CA" w:rsidRDefault="00CF2B0C" w:rsidP="00B302E0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>Nástroje pro</w:t>
      </w:r>
      <w:r w:rsidR="0070403D" w:rsidRPr="00C5272D">
        <w:rPr>
          <w:rFonts w:ascii="Segoe UI" w:hAnsi="Segoe UI" w:cs="Segoe UI"/>
        </w:rPr>
        <w:t xml:space="preserve"> zálohování a přenos konfigurace a klíčů na nové</w:t>
      </w:r>
      <w:r w:rsidRPr="00C5272D">
        <w:rPr>
          <w:rFonts w:ascii="Segoe UI" w:hAnsi="Segoe UI" w:cs="Segoe UI"/>
        </w:rPr>
        <w:t xml:space="preserve"> (např. náhradní)</w:t>
      </w:r>
      <w:r w:rsidR="0070403D" w:rsidRPr="00C5272D">
        <w:rPr>
          <w:rFonts w:ascii="Segoe UI" w:hAnsi="Segoe UI" w:cs="Segoe UI"/>
        </w:rPr>
        <w:t xml:space="preserve"> zařízení.</w:t>
      </w:r>
    </w:p>
    <w:p w14:paraId="446A8A2D" w14:textId="1EFF74EF" w:rsidR="00B302E0" w:rsidRPr="008365CA" w:rsidRDefault="00B302E0" w:rsidP="008365CA">
      <w:pPr>
        <w:pStyle w:val="Odstavecseseznamem"/>
        <w:spacing w:after="120"/>
        <w:ind w:left="0"/>
        <w:rPr>
          <w:rFonts w:ascii="Segoe UI" w:hAnsi="Segoe UI" w:cs="Segoe UI"/>
          <w:color w:val="000000"/>
        </w:rPr>
      </w:pPr>
      <w:r w:rsidRPr="008365CA">
        <w:rPr>
          <w:rFonts w:ascii="Segoe UI" w:hAnsi="Segoe UI" w:cs="Segoe UI"/>
          <w:color w:val="000000"/>
        </w:rPr>
        <w:t xml:space="preserve">Pro </w:t>
      </w:r>
      <w:r>
        <w:rPr>
          <w:rFonts w:ascii="Segoe UI" w:hAnsi="Segoe UI" w:cs="Segoe UI"/>
          <w:color w:val="000000"/>
        </w:rPr>
        <w:t>Kombinované řešení musí dále platit následující tech. požadavky:</w:t>
      </w:r>
    </w:p>
    <w:p w14:paraId="67095645" w14:textId="4E9F532A" w:rsidR="0070403D" w:rsidRPr="00C5272D" w:rsidRDefault="0070403D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Podpora montáže zařízení do standardního rozvaděče o velikosti 19“</w:t>
      </w:r>
      <w:r w:rsidR="00B302E0">
        <w:rPr>
          <w:rFonts w:ascii="Segoe UI" w:hAnsi="Segoe UI" w:cs="Segoe UI"/>
        </w:rPr>
        <w:t>.</w:t>
      </w:r>
    </w:p>
    <w:p w14:paraId="6C3F93EB" w14:textId="51465B9B" w:rsidR="0070403D" w:rsidRPr="00C5272D" w:rsidRDefault="0070403D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Podpora zapojení do 2 nezávislých síťových segmentů</w:t>
      </w:r>
      <w:r w:rsidR="00B302E0">
        <w:rPr>
          <w:rFonts w:ascii="Segoe UI" w:hAnsi="Segoe UI" w:cs="Segoe UI"/>
        </w:rPr>
        <w:t>.</w:t>
      </w:r>
    </w:p>
    <w:p w14:paraId="5E1A8C11" w14:textId="77777777" w:rsidR="0070403D" w:rsidRPr="00C5272D" w:rsidRDefault="0070403D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Vyměnitelný duální zdroj napájení.</w:t>
      </w:r>
    </w:p>
    <w:p w14:paraId="3B7C3F05" w14:textId="77777777" w:rsidR="00CE6E62" w:rsidRPr="00C5272D" w:rsidRDefault="00CE6E62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Podpora monitoringu pomocí SNMP.</w:t>
      </w:r>
    </w:p>
    <w:p w14:paraId="288A6A4D" w14:textId="77777777" w:rsidR="0070403D" w:rsidRPr="00C5272D" w:rsidRDefault="0070403D" w:rsidP="00C5272D">
      <w:pPr>
        <w:spacing w:after="120"/>
        <w:rPr>
          <w:rFonts w:ascii="Segoe UI" w:hAnsi="Segoe UI" w:cs="Segoe UI"/>
        </w:rPr>
      </w:pPr>
    </w:p>
    <w:p w14:paraId="611CCA63" w14:textId="77777777" w:rsidR="0070403D" w:rsidRPr="00C5272D" w:rsidRDefault="0070403D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Požadavky na integrační rozhraní</w:t>
      </w:r>
      <w:r w:rsidR="006D2BD4" w:rsidRPr="00C5272D">
        <w:rPr>
          <w:rFonts w:ascii="Segoe UI" w:hAnsi="Segoe UI" w:cs="Segoe UI"/>
          <w:sz w:val="22"/>
          <w:szCs w:val="22"/>
        </w:rPr>
        <w:t xml:space="preserve"> HSM</w:t>
      </w:r>
    </w:p>
    <w:p w14:paraId="288D1D92" w14:textId="77777777" w:rsidR="0070403D" w:rsidRPr="00C5272D" w:rsidRDefault="0070403D" w:rsidP="00C5272D">
      <w:p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Nabízené řešení musí poskytovat minimálně následující integrační rozhraní:</w:t>
      </w:r>
    </w:p>
    <w:p w14:paraId="48B42934" w14:textId="77777777" w:rsidR="0070403D" w:rsidRPr="00C5272D" w:rsidRDefault="0070403D" w:rsidP="00C5272D">
      <w:pPr>
        <w:pStyle w:val="Odstavecseseznamem"/>
        <w:numPr>
          <w:ilvl w:val="0"/>
          <w:numId w:val="31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PKCS#11 </w:t>
      </w:r>
    </w:p>
    <w:p w14:paraId="429D8E73" w14:textId="77777777" w:rsidR="0070403D" w:rsidRPr="00C5272D" w:rsidRDefault="0070403D" w:rsidP="00C5272D">
      <w:pPr>
        <w:pStyle w:val="Odstavecseseznamem"/>
        <w:numPr>
          <w:ilvl w:val="0"/>
          <w:numId w:val="31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Java (JCE)</w:t>
      </w:r>
      <w:r w:rsidRPr="00C5272D">
        <w:rPr>
          <w:rFonts w:ascii="Segoe UI" w:hAnsi="Segoe UI" w:cs="Segoe UI"/>
        </w:rPr>
        <w:tab/>
      </w:r>
    </w:p>
    <w:p w14:paraId="316EB476" w14:textId="77777777" w:rsidR="000901C4" w:rsidRPr="00C5272D" w:rsidRDefault="0070403D" w:rsidP="00C5272D">
      <w:pPr>
        <w:pStyle w:val="Odstavecseseznamem"/>
        <w:numPr>
          <w:ilvl w:val="0"/>
          <w:numId w:val="31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Microsoft CAPI a CNG</w:t>
      </w:r>
    </w:p>
    <w:p w14:paraId="4FC3C107" w14:textId="4F428B0B" w:rsidR="00C50EE2" w:rsidRPr="00C5272D" w:rsidRDefault="00722966" w:rsidP="00C5272D">
      <w:p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>Objednatel</w:t>
      </w:r>
      <w:r w:rsidR="00C50EE2" w:rsidRPr="00C5272D">
        <w:rPr>
          <w:rFonts w:ascii="Segoe UI" w:hAnsi="Segoe UI" w:cs="Segoe UI"/>
        </w:rPr>
        <w:t xml:space="preserve"> dále požaduje dodávku softwaru, který prostřednictvím rozhraní webových služeb zpřístupní službu vytváření kvalifikovaných elektronických pečetí okolním informačním systémům</w:t>
      </w:r>
      <w:r w:rsidR="00570D76">
        <w:rPr>
          <w:rFonts w:ascii="Segoe UI" w:hAnsi="Segoe UI" w:cs="Segoe UI"/>
        </w:rPr>
        <w:t xml:space="preserve"> (především informačnímu systému spisové služby </w:t>
      </w:r>
      <w:r w:rsidR="0032503D">
        <w:rPr>
          <w:rFonts w:ascii="Segoe UI" w:hAnsi="Segoe UI" w:cs="Segoe UI"/>
        </w:rPr>
        <w:t>Objednatele</w:t>
      </w:r>
      <w:r w:rsidR="00570D76">
        <w:rPr>
          <w:rFonts w:ascii="Segoe UI" w:hAnsi="Segoe UI" w:cs="Segoe UI"/>
        </w:rPr>
        <w:t>)</w:t>
      </w:r>
      <w:r w:rsidR="00C50EE2" w:rsidRPr="00C5272D">
        <w:rPr>
          <w:rFonts w:ascii="Segoe UI" w:hAnsi="Segoe UI" w:cs="Segoe UI"/>
        </w:rPr>
        <w:t>. Tento software musí být schopen využívat kryptografické klíče uložené v HSM.</w:t>
      </w:r>
    </w:p>
    <w:p w14:paraId="23D0FDB1" w14:textId="77777777" w:rsidR="0047045C" w:rsidRPr="00C5272D" w:rsidRDefault="0047045C" w:rsidP="00C5272D">
      <w:pPr>
        <w:spacing w:after="120"/>
        <w:rPr>
          <w:rFonts w:ascii="Segoe UI" w:hAnsi="Segoe UI" w:cs="Segoe UI"/>
        </w:rPr>
      </w:pPr>
    </w:p>
    <w:p w14:paraId="23A1221B" w14:textId="77777777" w:rsidR="00C50EE2" w:rsidRPr="00C5272D" w:rsidRDefault="0064330B" w:rsidP="00716CEB">
      <w:pPr>
        <w:pStyle w:val="Nadpis2"/>
        <w:numPr>
          <w:ilvl w:val="1"/>
          <w:numId w:val="52"/>
        </w:numPr>
        <w:spacing w:before="0" w:after="120"/>
        <w:ind w:left="567" w:hanging="567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Software pro vytváření kvalifikovaných pečetí</w:t>
      </w:r>
    </w:p>
    <w:p w14:paraId="77A61F20" w14:textId="77777777" w:rsidR="00C50EE2" w:rsidRPr="00C5272D" w:rsidRDefault="00C50EE2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Certifikace SW</w:t>
      </w:r>
    </w:p>
    <w:p w14:paraId="3B050D1B" w14:textId="33BD6C18" w:rsidR="00C50EE2" w:rsidRPr="00C5272D" w:rsidRDefault="00C50EE2" w:rsidP="00C5272D">
      <w:pPr>
        <w:pStyle w:val="Odstavecseseznamem"/>
        <w:numPr>
          <w:ilvl w:val="0"/>
          <w:numId w:val="4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Nařízení </w:t>
      </w:r>
      <w:proofErr w:type="spellStart"/>
      <w:r w:rsidR="00722966">
        <w:rPr>
          <w:rFonts w:ascii="Segoe UI" w:hAnsi="Segoe UI" w:cs="Segoe UI"/>
        </w:rPr>
        <w:t>eIDAS</w:t>
      </w:r>
      <w:proofErr w:type="spellEnd"/>
    </w:p>
    <w:p w14:paraId="32FB0B00" w14:textId="4ADCF7A8" w:rsidR="00F43056" w:rsidRPr="00C5272D" w:rsidRDefault="00F43056" w:rsidP="00C5272D">
      <w:pPr>
        <w:pStyle w:val="Odstavecseseznamem"/>
        <w:numPr>
          <w:ilvl w:val="0"/>
          <w:numId w:val="4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Zákon č. 297/2016 Sb., Zákon o službách vytvářejících důvěru pro el. transakce</w:t>
      </w:r>
    </w:p>
    <w:p w14:paraId="4DBCF114" w14:textId="77777777" w:rsidR="00C50EE2" w:rsidRPr="00C5272D" w:rsidRDefault="00C50EE2" w:rsidP="00C5272D">
      <w:p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Certifikát/atest je vydaný osobou akreditovanou Českým institutem pro akreditaci, o. p. s.</w:t>
      </w:r>
    </w:p>
    <w:p w14:paraId="64795C4A" w14:textId="77777777" w:rsidR="00C50EE2" w:rsidRPr="00C5272D" w:rsidRDefault="00C50EE2" w:rsidP="00C5272D">
      <w:pPr>
        <w:spacing w:after="120"/>
        <w:rPr>
          <w:rFonts w:ascii="Segoe UI" w:hAnsi="Segoe UI" w:cs="Segoe UI"/>
        </w:rPr>
      </w:pPr>
    </w:p>
    <w:p w14:paraId="1ED65C6D" w14:textId="77777777" w:rsidR="00C50EE2" w:rsidRPr="00C5272D" w:rsidRDefault="00C50EE2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Soulad s dalšími normami</w:t>
      </w:r>
    </w:p>
    <w:p w14:paraId="20A47766" w14:textId="77777777" w:rsidR="00C50EE2" w:rsidRPr="00C5272D" w:rsidRDefault="00C50EE2" w:rsidP="00C5272D">
      <w:pPr>
        <w:pStyle w:val="Odstavecseseznamem"/>
        <w:numPr>
          <w:ilvl w:val="0"/>
          <w:numId w:val="4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ETSI EN 319 102 – </w:t>
      </w:r>
      <w:proofErr w:type="spellStart"/>
      <w:r w:rsidR="00193CDA" w:rsidRPr="00C5272D">
        <w:rPr>
          <w:rFonts w:ascii="Segoe UI" w:hAnsi="Segoe UI" w:cs="Segoe UI"/>
        </w:rPr>
        <w:t>Procedures</w:t>
      </w:r>
      <w:proofErr w:type="spellEnd"/>
      <w:r w:rsidR="00193CDA" w:rsidRPr="00C5272D">
        <w:rPr>
          <w:rFonts w:ascii="Segoe UI" w:hAnsi="Segoe UI" w:cs="Segoe UI"/>
        </w:rPr>
        <w:t xml:space="preserve"> </w:t>
      </w:r>
      <w:proofErr w:type="spellStart"/>
      <w:r w:rsidR="00193CDA" w:rsidRPr="00C5272D">
        <w:rPr>
          <w:rFonts w:ascii="Segoe UI" w:hAnsi="Segoe UI" w:cs="Segoe UI"/>
        </w:rPr>
        <w:t>for</w:t>
      </w:r>
      <w:proofErr w:type="spellEnd"/>
      <w:r w:rsidR="00193CDA" w:rsidRPr="00C5272D">
        <w:rPr>
          <w:rFonts w:ascii="Segoe UI" w:hAnsi="Segoe UI" w:cs="Segoe UI"/>
        </w:rPr>
        <w:t xml:space="preserve"> </w:t>
      </w:r>
      <w:proofErr w:type="spellStart"/>
      <w:r w:rsidR="00193CDA" w:rsidRPr="00C5272D">
        <w:rPr>
          <w:rFonts w:ascii="Segoe UI" w:hAnsi="Segoe UI" w:cs="Segoe UI"/>
        </w:rPr>
        <w:t>Creation</w:t>
      </w:r>
      <w:proofErr w:type="spellEnd"/>
      <w:r w:rsidR="00193CDA" w:rsidRPr="00C5272D">
        <w:rPr>
          <w:rFonts w:ascii="Segoe UI" w:hAnsi="Segoe UI" w:cs="Segoe UI"/>
        </w:rPr>
        <w:t xml:space="preserve"> and </w:t>
      </w:r>
      <w:proofErr w:type="spellStart"/>
      <w:r w:rsidR="00193CDA" w:rsidRPr="00C5272D">
        <w:rPr>
          <w:rFonts w:ascii="Segoe UI" w:hAnsi="Segoe UI" w:cs="Segoe UI"/>
        </w:rPr>
        <w:t>Validation</w:t>
      </w:r>
      <w:proofErr w:type="spellEnd"/>
      <w:r w:rsidR="00193CDA" w:rsidRPr="00C5272D">
        <w:rPr>
          <w:rFonts w:ascii="Segoe UI" w:hAnsi="Segoe UI" w:cs="Segoe UI"/>
        </w:rPr>
        <w:t xml:space="preserve"> of </w:t>
      </w:r>
      <w:proofErr w:type="spellStart"/>
      <w:r w:rsidR="00193CDA" w:rsidRPr="00C5272D">
        <w:rPr>
          <w:rFonts w:ascii="Segoe UI" w:hAnsi="Segoe UI" w:cs="Segoe UI"/>
        </w:rPr>
        <w:t>AdES</w:t>
      </w:r>
      <w:proofErr w:type="spellEnd"/>
      <w:r w:rsidR="00193CDA" w:rsidRPr="00C5272D">
        <w:rPr>
          <w:rFonts w:ascii="Segoe UI" w:hAnsi="Segoe UI" w:cs="Segoe UI"/>
        </w:rPr>
        <w:t xml:space="preserve"> Digital </w:t>
      </w:r>
      <w:proofErr w:type="spellStart"/>
      <w:r w:rsidR="00193CDA" w:rsidRPr="00C5272D">
        <w:rPr>
          <w:rFonts w:ascii="Segoe UI" w:hAnsi="Segoe UI" w:cs="Segoe UI"/>
        </w:rPr>
        <w:t>Signatures</w:t>
      </w:r>
      <w:proofErr w:type="spellEnd"/>
      <w:r w:rsidR="00193CDA" w:rsidRPr="00C5272D">
        <w:rPr>
          <w:rFonts w:ascii="Segoe UI" w:hAnsi="Segoe UI" w:cs="Segoe UI"/>
        </w:rPr>
        <w:t xml:space="preserve">; Part 1: </w:t>
      </w:r>
      <w:proofErr w:type="spellStart"/>
      <w:r w:rsidR="00193CDA" w:rsidRPr="00C5272D">
        <w:rPr>
          <w:rFonts w:ascii="Segoe UI" w:hAnsi="Segoe UI" w:cs="Segoe UI"/>
        </w:rPr>
        <w:t>Creation</w:t>
      </w:r>
      <w:proofErr w:type="spellEnd"/>
      <w:r w:rsidR="00193CDA" w:rsidRPr="00C5272D">
        <w:rPr>
          <w:rFonts w:ascii="Segoe UI" w:hAnsi="Segoe UI" w:cs="Segoe UI"/>
        </w:rPr>
        <w:t xml:space="preserve"> and </w:t>
      </w:r>
      <w:proofErr w:type="spellStart"/>
      <w:r w:rsidR="00193CDA" w:rsidRPr="00C5272D">
        <w:rPr>
          <w:rFonts w:ascii="Segoe UI" w:hAnsi="Segoe UI" w:cs="Segoe UI"/>
        </w:rPr>
        <w:t>Validation</w:t>
      </w:r>
      <w:proofErr w:type="spellEnd"/>
      <w:r w:rsidR="00193CDA" w:rsidRPr="00C5272D" w:rsidDel="00193CDA">
        <w:rPr>
          <w:rFonts w:ascii="Segoe UI" w:hAnsi="Segoe UI" w:cs="Segoe UI"/>
        </w:rPr>
        <w:t xml:space="preserve"> </w:t>
      </w:r>
    </w:p>
    <w:p w14:paraId="60854790" w14:textId="77777777" w:rsidR="00C50EE2" w:rsidRPr="00C5272D" w:rsidRDefault="00C50EE2" w:rsidP="00C5272D">
      <w:pPr>
        <w:pStyle w:val="Odstavecseseznamem"/>
        <w:numPr>
          <w:ilvl w:val="0"/>
          <w:numId w:val="4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ETSI EN 319 122 – </w:t>
      </w:r>
      <w:proofErr w:type="spellStart"/>
      <w:r w:rsidRPr="00C5272D">
        <w:rPr>
          <w:rFonts w:ascii="Segoe UI" w:hAnsi="Segoe UI" w:cs="Segoe UI"/>
        </w:rPr>
        <w:t>CAdES</w:t>
      </w:r>
      <w:proofErr w:type="spellEnd"/>
      <w:r w:rsidRPr="00C5272D">
        <w:rPr>
          <w:rFonts w:ascii="Segoe UI" w:hAnsi="Segoe UI" w:cs="Segoe UI"/>
        </w:rPr>
        <w:t xml:space="preserve"> </w:t>
      </w:r>
      <w:proofErr w:type="spellStart"/>
      <w:r w:rsidRPr="00C5272D">
        <w:rPr>
          <w:rFonts w:ascii="Segoe UI" w:hAnsi="Segoe UI" w:cs="Segoe UI"/>
        </w:rPr>
        <w:t>digital</w:t>
      </w:r>
      <w:proofErr w:type="spellEnd"/>
      <w:r w:rsidRPr="00C5272D">
        <w:rPr>
          <w:rFonts w:ascii="Segoe UI" w:hAnsi="Segoe UI" w:cs="Segoe UI"/>
        </w:rPr>
        <w:t xml:space="preserve"> </w:t>
      </w:r>
      <w:proofErr w:type="spellStart"/>
      <w:r w:rsidRPr="00C5272D">
        <w:rPr>
          <w:rFonts w:ascii="Segoe UI" w:hAnsi="Segoe UI" w:cs="Segoe UI"/>
        </w:rPr>
        <w:t>signatures</w:t>
      </w:r>
      <w:proofErr w:type="spellEnd"/>
      <w:r w:rsidRPr="00C5272D">
        <w:rPr>
          <w:rFonts w:ascii="Segoe UI" w:hAnsi="Segoe UI" w:cs="Segoe UI"/>
        </w:rPr>
        <w:t xml:space="preserve"> </w:t>
      </w:r>
    </w:p>
    <w:p w14:paraId="74175266" w14:textId="77777777" w:rsidR="00C50EE2" w:rsidRPr="00C5272D" w:rsidRDefault="00C50EE2" w:rsidP="00C5272D">
      <w:pPr>
        <w:pStyle w:val="Odstavecseseznamem"/>
        <w:numPr>
          <w:ilvl w:val="0"/>
          <w:numId w:val="4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ETSI EN 319 132 – </w:t>
      </w:r>
      <w:proofErr w:type="spellStart"/>
      <w:r w:rsidRPr="00C5272D">
        <w:rPr>
          <w:rFonts w:ascii="Segoe UI" w:hAnsi="Segoe UI" w:cs="Segoe UI"/>
        </w:rPr>
        <w:t>XAdES</w:t>
      </w:r>
      <w:proofErr w:type="spellEnd"/>
      <w:r w:rsidRPr="00C5272D">
        <w:rPr>
          <w:rFonts w:ascii="Segoe UI" w:hAnsi="Segoe UI" w:cs="Segoe UI"/>
        </w:rPr>
        <w:t xml:space="preserve"> </w:t>
      </w:r>
      <w:proofErr w:type="spellStart"/>
      <w:r w:rsidRPr="00C5272D">
        <w:rPr>
          <w:rFonts w:ascii="Segoe UI" w:hAnsi="Segoe UI" w:cs="Segoe UI"/>
        </w:rPr>
        <w:t>digital</w:t>
      </w:r>
      <w:proofErr w:type="spellEnd"/>
      <w:r w:rsidRPr="00C5272D">
        <w:rPr>
          <w:rFonts w:ascii="Segoe UI" w:hAnsi="Segoe UI" w:cs="Segoe UI"/>
        </w:rPr>
        <w:t xml:space="preserve"> </w:t>
      </w:r>
      <w:proofErr w:type="spellStart"/>
      <w:r w:rsidRPr="00C5272D">
        <w:rPr>
          <w:rFonts w:ascii="Segoe UI" w:hAnsi="Segoe UI" w:cs="Segoe UI"/>
        </w:rPr>
        <w:t>signatures</w:t>
      </w:r>
      <w:proofErr w:type="spellEnd"/>
      <w:r w:rsidRPr="00C5272D">
        <w:rPr>
          <w:rFonts w:ascii="Segoe UI" w:hAnsi="Segoe UI" w:cs="Segoe UI"/>
        </w:rPr>
        <w:t xml:space="preserve"> </w:t>
      </w:r>
    </w:p>
    <w:p w14:paraId="3DC11342" w14:textId="77777777" w:rsidR="00C50EE2" w:rsidRPr="00C5272D" w:rsidRDefault="00C50EE2" w:rsidP="00C5272D">
      <w:pPr>
        <w:pStyle w:val="Odstavecseseznamem"/>
        <w:numPr>
          <w:ilvl w:val="0"/>
          <w:numId w:val="4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ETSI EN 319 142 – </w:t>
      </w:r>
      <w:proofErr w:type="spellStart"/>
      <w:r w:rsidRPr="00C5272D">
        <w:rPr>
          <w:rFonts w:ascii="Segoe UI" w:hAnsi="Segoe UI" w:cs="Segoe UI"/>
        </w:rPr>
        <w:t>PAdES</w:t>
      </w:r>
      <w:proofErr w:type="spellEnd"/>
      <w:r w:rsidRPr="00C5272D">
        <w:rPr>
          <w:rFonts w:ascii="Segoe UI" w:hAnsi="Segoe UI" w:cs="Segoe UI"/>
        </w:rPr>
        <w:t xml:space="preserve"> </w:t>
      </w:r>
      <w:proofErr w:type="spellStart"/>
      <w:r w:rsidRPr="00C5272D">
        <w:rPr>
          <w:rFonts w:ascii="Segoe UI" w:hAnsi="Segoe UI" w:cs="Segoe UI"/>
        </w:rPr>
        <w:t>digital</w:t>
      </w:r>
      <w:proofErr w:type="spellEnd"/>
      <w:r w:rsidRPr="00C5272D">
        <w:rPr>
          <w:rFonts w:ascii="Segoe UI" w:hAnsi="Segoe UI" w:cs="Segoe UI"/>
        </w:rPr>
        <w:t xml:space="preserve"> </w:t>
      </w:r>
      <w:proofErr w:type="spellStart"/>
      <w:r w:rsidRPr="00C5272D">
        <w:rPr>
          <w:rFonts w:ascii="Segoe UI" w:hAnsi="Segoe UI" w:cs="Segoe UI"/>
        </w:rPr>
        <w:t>signatures</w:t>
      </w:r>
      <w:proofErr w:type="spellEnd"/>
    </w:p>
    <w:p w14:paraId="330C9CB9" w14:textId="77777777" w:rsidR="00C50EE2" w:rsidRPr="00C5272D" w:rsidRDefault="00C50EE2" w:rsidP="00C5272D">
      <w:pPr>
        <w:pStyle w:val="Odstavecseseznamem"/>
        <w:numPr>
          <w:ilvl w:val="0"/>
          <w:numId w:val="4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lastRenderedPageBreak/>
        <w:t xml:space="preserve">ETSI EN 319 172 – </w:t>
      </w:r>
      <w:proofErr w:type="spellStart"/>
      <w:r w:rsidRPr="00C5272D">
        <w:rPr>
          <w:rFonts w:ascii="Segoe UI" w:hAnsi="Segoe UI" w:cs="Segoe UI"/>
        </w:rPr>
        <w:t>Signature</w:t>
      </w:r>
      <w:proofErr w:type="spellEnd"/>
      <w:r w:rsidRPr="00C5272D">
        <w:rPr>
          <w:rFonts w:ascii="Segoe UI" w:hAnsi="Segoe UI" w:cs="Segoe UI"/>
        </w:rPr>
        <w:t xml:space="preserve"> </w:t>
      </w:r>
      <w:proofErr w:type="spellStart"/>
      <w:r w:rsidRPr="00C5272D">
        <w:rPr>
          <w:rFonts w:ascii="Segoe UI" w:hAnsi="Segoe UI" w:cs="Segoe UI"/>
        </w:rPr>
        <w:t>Policies</w:t>
      </w:r>
      <w:proofErr w:type="spellEnd"/>
    </w:p>
    <w:p w14:paraId="05E54592" w14:textId="33565618" w:rsidR="00C50EE2" w:rsidRDefault="00C50EE2" w:rsidP="00C5272D">
      <w:pPr>
        <w:pStyle w:val="Odstavecseseznamem"/>
        <w:numPr>
          <w:ilvl w:val="0"/>
          <w:numId w:val="4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ETSI EN 319 312 – </w:t>
      </w:r>
      <w:proofErr w:type="spellStart"/>
      <w:r w:rsidRPr="00C5272D">
        <w:rPr>
          <w:rFonts w:ascii="Segoe UI" w:hAnsi="Segoe UI" w:cs="Segoe UI"/>
        </w:rPr>
        <w:t>Cryptographic</w:t>
      </w:r>
      <w:proofErr w:type="spellEnd"/>
      <w:r w:rsidRPr="00C5272D">
        <w:rPr>
          <w:rFonts w:ascii="Segoe UI" w:hAnsi="Segoe UI" w:cs="Segoe UI"/>
        </w:rPr>
        <w:t xml:space="preserve"> </w:t>
      </w:r>
      <w:proofErr w:type="spellStart"/>
      <w:r w:rsidRPr="00C5272D">
        <w:rPr>
          <w:rFonts w:ascii="Segoe UI" w:hAnsi="Segoe UI" w:cs="Segoe UI"/>
        </w:rPr>
        <w:t>Suites</w:t>
      </w:r>
      <w:proofErr w:type="spellEnd"/>
    </w:p>
    <w:p w14:paraId="31CD05F8" w14:textId="77777777" w:rsidR="00722966" w:rsidRPr="00175CB7" w:rsidRDefault="00722966" w:rsidP="008365CA"/>
    <w:p w14:paraId="47AA95C8" w14:textId="6F9B3F01" w:rsidR="00C50EE2" w:rsidRPr="00C5272D" w:rsidRDefault="00C50EE2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Požadavky na integrační rozhraní</w:t>
      </w:r>
    </w:p>
    <w:p w14:paraId="7640E5C8" w14:textId="77777777" w:rsidR="00C50EE2" w:rsidRPr="00C5272D" w:rsidRDefault="00C50EE2" w:rsidP="00C5272D">
      <w:p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Forma rozhraní</w:t>
      </w:r>
    </w:p>
    <w:p w14:paraId="32BC187A" w14:textId="51D7C15F" w:rsidR="00C50EE2" w:rsidRPr="00C5272D" w:rsidRDefault="00C50EE2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Webové služby </w:t>
      </w:r>
      <w:r w:rsidR="00F43056" w:rsidRPr="00C5272D">
        <w:rPr>
          <w:rFonts w:ascii="Segoe UI" w:hAnsi="Segoe UI" w:cs="Segoe UI"/>
        </w:rPr>
        <w:t>standardu OASIS DSS.</w:t>
      </w:r>
    </w:p>
    <w:p w14:paraId="7503CCAB" w14:textId="77777777" w:rsidR="00C50EE2" w:rsidRPr="00C5272D" w:rsidRDefault="00C50EE2" w:rsidP="00C5272D">
      <w:pPr>
        <w:spacing w:after="120"/>
        <w:rPr>
          <w:rFonts w:ascii="Segoe UI" w:hAnsi="Segoe UI" w:cs="Segoe UI"/>
          <w:color w:val="auto"/>
        </w:rPr>
      </w:pPr>
      <w:r w:rsidRPr="00C5272D">
        <w:rPr>
          <w:rFonts w:ascii="Segoe UI" w:hAnsi="Segoe UI" w:cs="Segoe UI"/>
        </w:rPr>
        <w:t>Operace rozhraní</w:t>
      </w:r>
    </w:p>
    <w:p w14:paraId="2DCFBFD9" w14:textId="77777777" w:rsidR="00C50EE2" w:rsidRPr="00C5272D" w:rsidRDefault="00C50EE2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Předání dokumentu k pečetění formou:</w:t>
      </w:r>
    </w:p>
    <w:p w14:paraId="15FFA7E6" w14:textId="77777777" w:rsidR="00C50EE2" w:rsidRPr="00C5272D" w:rsidRDefault="00C50EE2" w:rsidP="00C5272D">
      <w:pPr>
        <w:pStyle w:val="Odstavecseseznamem"/>
        <w:numPr>
          <w:ilvl w:val="1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celého dokumentu k pečetění, </w:t>
      </w:r>
    </w:p>
    <w:p w14:paraId="0BD8E1A6" w14:textId="77777777" w:rsidR="00C50EE2" w:rsidRPr="00C5272D" w:rsidRDefault="00C50EE2" w:rsidP="00C5272D">
      <w:pPr>
        <w:pStyle w:val="Odstavecseseznamem"/>
        <w:numPr>
          <w:ilvl w:val="1"/>
          <w:numId w:val="10"/>
        </w:numPr>
        <w:spacing w:after="120"/>
        <w:rPr>
          <w:rFonts w:ascii="Segoe UI" w:hAnsi="Segoe UI" w:cs="Segoe UI"/>
        </w:rPr>
      </w:pPr>
      <w:proofErr w:type="spellStart"/>
      <w:r w:rsidRPr="00C5272D">
        <w:rPr>
          <w:rFonts w:ascii="Segoe UI" w:hAnsi="Segoe UI" w:cs="Segoe UI"/>
        </w:rPr>
        <w:t>hashe</w:t>
      </w:r>
      <w:proofErr w:type="spellEnd"/>
      <w:r w:rsidRPr="00C5272D">
        <w:rPr>
          <w:rFonts w:ascii="Segoe UI" w:hAnsi="Segoe UI" w:cs="Segoe UI"/>
        </w:rPr>
        <w:t xml:space="preserve"> dokumentu k pečetění.</w:t>
      </w:r>
    </w:p>
    <w:p w14:paraId="1A554E89" w14:textId="77777777" w:rsidR="00C50EE2" w:rsidRPr="00C5272D" w:rsidRDefault="00C50EE2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Výběr kryptografického klíče, kterým se má pečetění provést.</w:t>
      </w:r>
    </w:p>
    <w:p w14:paraId="55B29E35" w14:textId="77777777" w:rsidR="00C50EE2" w:rsidRPr="00C5272D" w:rsidRDefault="00C50EE2" w:rsidP="00C5272D">
      <w:pPr>
        <w:spacing w:after="120"/>
        <w:rPr>
          <w:rFonts w:ascii="Segoe UI" w:hAnsi="Segoe UI" w:cs="Segoe UI"/>
          <w:color w:val="auto"/>
        </w:rPr>
      </w:pPr>
      <w:r w:rsidRPr="00C5272D">
        <w:rPr>
          <w:rFonts w:ascii="Segoe UI" w:hAnsi="Segoe UI" w:cs="Segoe UI"/>
        </w:rPr>
        <w:t>Zabezpečení rozhraní</w:t>
      </w:r>
    </w:p>
    <w:p w14:paraId="406C392F" w14:textId="77777777" w:rsidR="00C50EE2" w:rsidRPr="00C5272D" w:rsidRDefault="00C50EE2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Rozhraní dostupné po šifrovaném protokolu HTTPS.</w:t>
      </w:r>
    </w:p>
    <w:p w14:paraId="12DAA96D" w14:textId="216AD7A2" w:rsidR="00C50EE2" w:rsidRDefault="00C50EE2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Autentizace volání webových služeb </w:t>
      </w:r>
      <w:r w:rsidR="00D15301" w:rsidRPr="00C5272D">
        <w:rPr>
          <w:rFonts w:ascii="Segoe UI" w:hAnsi="Segoe UI" w:cs="Segoe UI"/>
        </w:rPr>
        <w:t>pomocí certifikátu</w:t>
      </w:r>
      <w:r w:rsidR="00F43056" w:rsidRPr="00C5272D">
        <w:rPr>
          <w:rFonts w:ascii="Segoe UI" w:hAnsi="Segoe UI" w:cs="Segoe UI"/>
        </w:rPr>
        <w:t xml:space="preserve"> na úrovni HTTP/BASIC</w:t>
      </w:r>
      <w:r w:rsidRPr="00C5272D">
        <w:rPr>
          <w:rFonts w:ascii="Segoe UI" w:hAnsi="Segoe UI" w:cs="Segoe UI"/>
        </w:rPr>
        <w:t>.</w:t>
      </w:r>
    </w:p>
    <w:p w14:paraId="1ADF21D8" w14:textId="77777777" w:rsidR="00722966" w:rsidRPr="00C5272D" w:rsidRDefault="00722966" w:rsidP="00716CEB">
      <w:pPr>
        <w:pStyle w:val="Odstavecseseznamem"/>
        <w:spacing w:after="120"/>
        <w:rPr>
          <w:rFonts w:ascii="Segoe UI" w:hAnsi="Segoe UI" w:cs="Segoe UI"/>
        </w:rPr>
      </w:pPr>
    </w:p>
    <w:p w14:paraId="69A27CE8" w14:textId="77777777" w:rsidR="00C50EE2" w:rsidRPr="00C5272D" w:rsidRDefault="002C7B52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Další požadované vlastnosti softwaru</w:t>
      </w:r>
    </w:p>
    <w:p w14:paraId="199EC6F8" w14:textId="77777777" w:rsidR="00C50EE2" w:rsidRPr="00C5272D" w:rsidRDefault="00C50EE2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>Podpora vytváření pečetí ve formátech:</w:t>
      </w:r>
    </w:p>
    <w:p w14:paraId="7B43E724" w14:textId="77777777" w:rsidR="00C50EE2" w:rsidRPr="00C5272D" w:rsidRDefault="00C50EE2" w:rsidP="00C5272D">
      <w:pPr>
        <w:pStyle w:val="Odstavecseseznamem"/>
        <w:numPr>
          <w:ilvl w:val="1"/>
          <w:numId w:val="3"/>
        </w:numPr>
        <w:spacing w:after="120"/>
        <w:rPr>
          <w:rFonts w:ascii="Segoe UI" w:hAnsi="Segoe UI" w:cs="Segoe UI"/>
          <w:b/>
        </w:rPr>
      </w:pPr>
      <w:proofErr w:type="spellStart"/>
      <w:r w:rsidRPr="00C5272D">
        <w:rPr>
          <w:rFonts w:ascii="Segoe UI" w:hAnsi="Segoe UI" w:cs="Segoe UI"/>
        </w:rPr>
        <w:t>PAdES</w:t>
      </w:r>
      <w:proofErr w:type="spellEnd"/>
    </w:p>
    <w:p w14:paraId="7707421E" w14:textId="77777777" w:rsidR="00C50EE2" w:rsidRPr="00C5272D" w:rsidRDefault="00C50EE2" w:rsidP="00C5272D">
      <w:pPr>
        <w:pStyle w:val="Odstavecseseznamem"/>
        <w:numPr>
          <w:ilvl w:val="2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>podporované profily: -BES, -T,</w:t>
      </w:r>
    </w:p>
    <w:p w14:paraId="6C80646B" w14:textId="77777777" w:rsidR="00C50EE2" w:rsidRPr="00C5272D" w:rsidRDefault="00C50EE2" w:rsidP="00C5272D">
      <w:pPr>
        <w:pStyle w:val="Odstavecseseznamem"/>
        <w:numPr>
          <w:ilvl w:val="2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>podpora neviditelné i viditelné podoby pečeti,</w:t>
      </w:r>
    </w:p>
    <w:p w14:paraId="14994FE4" w14:textId="77777777" w:rsidR="00C50EE2" w:rsidRPr="00C5272D" w:rsidRDefault="00C50EE2" w:rsidP="00C5272D">
      <w:pPr>
        <w:pStyle w:val="Odstavecseseznamem"/>
        <w:numPr>
          <w:ilvl w:val="2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>viditelné pečeti musí být možné tvořit jak v podobě čistě textové, grafické, nebo jejich kombinací,</w:t>
      </w:r>
    </w:p>
    <w:p w14:paraId="589A8A69" w14:textId="77777777" w:rsidR="00C50EE2" w:rsidRPr="00C5272D" w:rsidRDefault="00C50EE2" w:rsidP="00C5272D">
      <w:pPr>
        <w:pStyle w:val="Odstavecseseznamem"/>
        <w:numPr>
          <w:ilvl w:val="2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>možnost specifikace pozice, kde má být grafická podoba pečeti v dokumentu umístěna,</w:t>
      </w:r>
    </w:p>
    <w:p w14:paraId="3BBCBAE8" w14:textId="77777777" w:rsidR="00C50EE2" w:rsidRPr="00C5272D" w:rsidRDefault="00C50EE2" w:rsidP="00C5272D">
      <w:pPr>
        <w:pStyle w:val="Odstavecseseznamem"/>
        <w:numPr>
          <w:ilvl w:val="2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>podpora PDF / A,</w:t>
      </w:r>
    </w:p>
    <w:p w14:paraId="525B2B2D" w14:textId="77777777" w:rsidR="00C50EE2" w:rsidRPr="00C5272D" w:rsidRDefault="00C50EE2" w:rsidP="00C5272D">
      <w:pPr>
        <w:pStyle w:val="Odstavecseseznamem"/>
        <w:numPr>
          <w:ilvl w:val="1"/>
          <w:numId w:val="3"/>
        </w:numPr>
        <w:spacing w:after="120"/>
        <w:rPr>
          <w:rFonts w:ascii="Segoe UI" w:hAnsi="Segoe UI" w:cs="Segoe UI"/>
          <w:b/>
        </w:rPr>
      </w:pPr>
      <w:proofErr w:type="spellStart"/>
      <w:r w:rsidRPr="00C5272D">
        <w:rPr>
          <w:rFonts w:ascii="Segoe UI" w:hAnsi="Segoe UI" w:cs="Segoe UI"/>
        </w:rPr>
        <w:t>XAdES</w:t>
      </w:r>
      <w:proofErr w:type="spellEnd"/>
    </w:p>
    <w:p w14:paraId="0E942F79" w14:textId="77777777" w:rsidR="00C50EE2" w:rsidRPr="00C5272D" w:rsidRDefault="00C50EE2" w:rsidP="00C5272D">
      <w:pPr>
        <w:pStyle w:val="Odstavecseseznamem"/>
        <w:numPr>
          <w:ilvl w:val="2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>podporované profily: -BES, -T,</w:t>
      </w:r>
    </w:p>
    <w:p w14:paraId="65EDEB6E" w14:textId="77777777" w:rsidR="00C50EE2" w:rsidRPr="00C5272D" w:rsidRDefault="00C50EE2" w:rsidP="00C5272D">
      <w:pPr>
        <w:pStyle w:val="Odstavecseseznamem"/>
        <w:numPr>
          <w:ilvl w:val="2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 xml:space="preserve">schémata podpisů: </w:t>
      </w:r>
      <w:proofErr w:type="spellStart"/>
      <w:r w:rsidRPr="00C5272D">
        <w:rPr>
          <w:rFonts w:ascii="Segoe UI" w:hAnsi="Segoe UI" w:cs="Segoe UI"/>
        </w:rPr>
        <w:t>Enveloped</w:t>
      </w:r>
      <w:proofErr w:type="spellEnd"/>
      <w:r w:rsidRPr="00C5272D">
        <w:rPr>
          <w:rFonts w:ascii="Segoe UI" w:hAnsi="Segoe UI" w:cs="Segoe UI"/>
        </w:rPr>
        <w:t xml:space="preserve">, </w:t>
      </w:r>
      <w:proofErr w:type="spellStart"/>
      <w:r w:rsidRPr="00C5272D">
        <w:rPr>
          <w:rFonts w:ascii="Segoe UI" w:hAnsi="Segoe UI" w:cs="Segoe UI"/>
        </w:rPr>
        <w:t>Enveloping</w:t>
      </w:r>
      <w:proofErr w:type="spellEnd"/>
      <w:r w:rsidRPr="00C5272D">
        <w:rPr>
          <w:rFonts w:ascii="Segoe UI" w:hAnsi="Segoe UI" w:cs="Segoe UI"/>
        </w:rPr>
        <w:t xml:space="preserve">, </w:t>
      </w:r>
      <w:proofErr w:type="spellStart"/>
      <w:r w:rsidRPr="00C5272D">
        <w:rPr>
          <w:rFonts w:ascii="Segoe UI" w:hAnsi="Segoe UI" w:cs="Segoe UI"/>
        </w:rPr>
        <w:t>Detached</w:t>
      </w:r>
      <w:proofErr w:type="spellEnd"/>
      <w:r w:rsidRPr="00C5272D">
        <w:rPr>
          <w:rFonts w:ascii="Segoe UI" w:hAnsi="Segoe UI" w:cs="Segoe UI"/>
        </w:rPr>
        <w:t>.</w:t>
      </w:r>
    </w:p>
    <w:p w14:paraId="736DB6D2" w14:textId="77777777" w:rsidR="00C50EE2" w:rsidRPr="00C5272D" w:rsidRDefault="00C50EE2" w:rsidP="00C5272D">
      <w:pPr>
        <w:pStyle w:val="Odstavecseseznamem"/>
        <w:numPr>
          <w:ilvl w:val="1"/>
          <w:numId w:val="3"/>
        </w:numPr>
        <w:spacing w:after="120"/>
        <w:rPr>
          <w:rFonts w:ascii="Segoe UI" w:hAnsi="Segoe UI" w:cs="Segoe UI"/>
          <w:b/>
        </w:rPr>
      </w:pPr>
      <w:proofErr w:type="spellStart"/>
      <w:r w:rsidRPr="00C5272D">
        <w:rPr>
          <w:rFonts w:ascii="Segoe UI" w:hAnsi="Segoe UI" w:cs="Segoe UI"/>
        </w:rPr>
        <w:t>CAdES</w:t>
      </w:r>
      <w:proofErr w:type="spellEnd"/>
    </w:p>
    <w:p w14:paraId="530B8AA7" w14:textId="77777777" w:rsidR="00C50EE2" w:rsidRPr="00C5272D" w:rsidRDefault="00C50EE2" w:rsidP="00C5272D">
      <w:pPr>
        <w:pStyle w:val="Odstavecseseznamem"/>
        <w:numPr>
          <w:ilvl w:val="2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>Podporované profily: -BES, -T,</w:t>
      </w:r>
    </w:p>
    <w:p w14:paraId="7CD305F3" w14:textId="77777777" w:rsidR="00C50EE2" w:rsidRPr="00C5272D" w:rsidRDefault="00C50EE2" w:rsidP="00C5272D">
      <w:pPr>
        <w:pStyle w:val="Odstavecseseznamem"/>
        <w:numPr>
          <w:ilvl w:val="1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>S/MIME</w:t>
      </w:r>
    </w:p>
    <w:p w14:paraId="469840F3" w14:textId="77777777" w:rsidR="00C50EE2" w:rsidRPr="00C5272D" w:rsidRDefault="00C50EE2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  <w:b/>
        </w:rPr>
      </w:pPr>
      <w:r w:rsidRPr="00C5272D">
        <w:rPr>
          <w:rFonts w:ascii="Segoe UI" w:hAnsi="Segoe UI" w:cs="Segoe UI"/>
        </w:rPr>
        <w:t>Podpora vložení kvalifikovaného elektronického časového razítka od externích kvalifikovaných poskytovatelů služeb vytvářejících důvěru.</w:t>
      </w:r>
    </w:p>
    <w:p w14:paraId="5A0085EA" w14:textId="77777777" w:rsidR="00C50EE2" w:rsidRPr="00C5272D" w:rsidRDefault="00C50EE2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Kontrola platnosti certifikátů</w:t>
      </w:r>
      <w:r w:rsidR="002C7B52" w:rsidRPr="00C5272D">
        <w:rPr>
          <w:rFonts w:ascii="Segoe UI" w:hAnsi="Segoe UI" w:cs="Segoe UI"/>
        </w:rPr>
        <w:t xml:space="preserve"> zaregistrovaných pro použití</w:t>
      </w:r>
      <w:r w:rsidR="008E2029" w:rsidRPr="00C5272D">
        <w:rPr>
          <w:rFonts w:ascii="Segoe UI" w:hAnsi="Segoe UI" w:cs="Segoe UI"/>
        </w:rPr>
        <w:t xml:space="preserve"> k vytváření elektronických pečetí</w:t>
      </w:r>
      <w:r w:rsidRPr="00C5272D">
        <w:rPr>
          <w:rFonts w:ascii="Segoe UI" w:hAnsi="Segoe UI" w:cs="Segoe UI"/>
        </w:rPr>
        <w:t>.</w:t>
      </w:r>
    </w:p>
    <w:p w14:paraId="611E4177" w14:textId="77777777" w:rsidR="00C50EE2" w:rsidRPr="00C5272D" w:rsidRDefault="008E2029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lastRenderedPageBreak/>
        <w:t>Možnost využití několika různých klíčů / certifikátů pro pečetění</w:t>
      </w:r>
      <w:r w:rsidR="00C50EE2" w:rsidRPr="00C5272D">
        <w:rPr>
          <w:rFonts w:ascii="Segoe UI" w:hAnsi="Segoe UI" w:cs="Segoe UI"/>
        </w:rPr>
        <w:t>.</w:t>
      </w:r>
    </w:p>
    <w:p w14:paraId="60C25BCE" w14:textId="3F1114ED" w:rsidR="00C50EE2" w:rsidRPr="00C5272D" w:rsidRDefault="00C50EE2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Možnost auditu vykonávaných operací a změn konfigurace.</w:t>
      </w:r>
    </w:p>
    <w:p w14:paraId="0D5CA829" w14:textId="30FDB057" w:rsidR="00F43056" w:rsidRDefault="00F43056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Integrace aplikací pomocí webových služeb dle standardu OASIS DSS.</w:t>
      </w:r>
    </w:p>
    <w:p w14:paraId="0F62BE05" w14:textId="77777777" w:rsidR="00222347" w:rsidRPr="00C5272D" w:rsidRDefault="00222347" w:rsidP="00716CEB">
      <w:pPr>
        <w:pStyle w:val="Odstavecseseznamem"/>
        <w:spacing w:after="120"/>
        <w:rPr>
          <w:rFonts w:ascii="Segoe UI" w:hAnsi="Segoe UI" w:cs="Segoe UI"/>
        </w:rPr>
      </w:pPr>
    </w:p>
    <w:p w14:paraId="51BC6E0C" w14:textId="77777777" w:rsidR="004864B1" w:rsidRPr="00C5272D" w:rsidRDefault="004864B1" w:rsidP="00716CEB">
      <w:pPr>
        <w:pStyle w:val="Nadpis2"/>
        <w:numPr>
          <w:ilvl w:val="1"/>
          <w:numId w:val="52"/>
        </w:numPr>
        <w:spacing w:before="0" w:after="120"/>
        <w:ind w:left="567" w:hanging="567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 xml:space="preserve">Software pro </w:t>
      </w:r>
      <w:r w:rsidR="007131AB" w:rsidRPr="00C5272D">
        <w:rPr>
          <w:rFonts w:ascii="Segoe UI" w:hAnsi="Segoe UI" w:cs="Segoe UI"/>
          <w:sz w:val="22"/>
          <w:szCs w:val="22"/>
        </w:rPr>
        <w:t>kvalifikované</w:t>
      </w:r>
      <w:r w:rsidR="0066427C" w:rsidRPr="00C5272D">
        <w:rPr>
          <w:rFonts w:ascii="Segoe UI" w:hAnsi="Segoe UI" w:cs="Segoe UI"/>
          <w:sz w:val="22"/>
          <w:szCs w:val="22"/>
        </w:rPr>
        <w:t xml:space="preserve"> elektronické podepisování </w:t>
      </w:r>
      <w:r w:rsidR="007131AB" w:rsidRPr="00C5272D">
        <w:rPr>
          <w:rFonts w:ascii="Segoe UI" w:hAnsi="Segoe UI" w:cs="Segoe UI"/>
          <w:sz w:val="22"/>
          <w:szCs w:val="22"/>
        </w:rPr>
        <w:t>formou vzdáleného podpisu</w:t>
      </w:r>
    </w:p>
    <w:p w14:paraId="44D69288" w14:textId="77777777" w:rsidR="00CC2722" w:rsidRPr="00C5272D" w:rsidRDefault="00CC2722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Certifikace SW</w:t>
      </w:r>
    </w:p>
    <w:p w14:paraId="76C052E1" w14:textId="6E8E8955" w:rsidR="2DC199BC" w:rsidRPr="00C5272D" w:rsidRDefault="2DC199BC" w:rsidP="00C5272D">
      <w:pPr>
        <w:spacing w:after="120"/>
        <w:rPr>
          <w:rFonts w:ascii="Segoe UI" w:hAnsi="Segoe UI" w:cs="Segoe UI"/>
        </w:rPr>
      </w:pPr>
      <w:r w:rsidRPr="00C5272D">
        <w:rPr>
          <w:rFonts w:ascii="Segoe UI" w:eastAsia="Calibri" w:hAnsi="Segoe UI" w:cs="Segoe UI"/>
        </w:rPr>
        <w:t xml:space="preserve">Certifikace QSCD </w:t>
      </w:r>
      <w:r w:rsidR="1BD5DABF" w:rsidRPr="00C5272D">
        <w:rPr>
          <w:rFonts w:ascii="Segoe UI" w:eastAsia="Calibri" w:hAnsi="Segoe UI" w:cs="Segoe UI"/>
        </w:rPr>
        <w:t>pro potřeby podepisování p</w:t>
      </w:r>
      <w:r w:rsidRPr="00C5272D">
        <w:rPr>
          <w:rFonts w:ascii="Segoe UI" w:eastAsia="Calibri" w:hAnsi="Segoe UI" w:cs="Segoe UI"/>
        </w:rPr>
        <w:t>odle článku 30 n</w:t>
      </w:r>
      <w:r w:rsidR="224E6B8E" w:rsidRPr="00C5272D">
        <w:rPr>
          <w:rFonts w:ascii="Segoe UI" w:hAnsi="Segoe UI" w:cs="Segoe UI"/>
        </w:rPr>
        <w:t xml:space="preserve">ařízení </w:t>
      </w:r>
      <w:proofErr w:type="spellStart"/>
      <w:r w:rsidR="00722966">
        <w:rPr>
          <w:rFonts w:ascii="Segoe UI" w:hAnsi="Segoe UI" w:cs="Segoe UI"/>
        </w:rPr>
        <w:t>eIDAS</w:t>
      </w:r>
      <w:proofErr w:type="spellEnd"/>
      <w:r w:rsidR="005F23FF" w:rsidRPr="00C5272D">
        <w:rPr>
          <w:rFonts w:ascii="Segoe UI" w:hAnsi="Segoe UI" w:cs="Segoe UI"/>
        </w:rPr>
        <w:t>.</w:t>
      </w:r>
    </w:p>
    <w:p w14:paraId="4B387C05" w14:textId="77777777" w:rsidR="6A1F9896" w:rsidRPr="00C5272D" w:rsidRDefault="6A1F9896" w:rsidP="00C5272D">
      <w:pPr>
        <w:spacing w:after="120"/>
        <w:rPr>
          <w:rFonts w:ascii="Segoe UI" w:hAnsi="Segoe UI" w:cs="Segoe UI"/>
        </w:rPr>
      </w:pPr>
    </w:p>
    <w:p w14:paraId="50FAB670" w14:textId="77777777" w:rsidR="0095355B" w:rsidRPr="00C5272D" w:rsidRDefault="0095355B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Licence</w:t>
      </w:r>
    </w:p>
    <w:p w14:paraId="3D35D2BC" w14:textId="77777777" w:rsidR="0095355B" w:rsidRPr="00C5272D" w:rsidRDefault="0095355B" w:rsidP="00C5272D">
      <w:p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Jsou poptávány SW licence pro implementaci řešení poskytujícího služby vzdáleného elektronického podpisu pro </w:t>
      </w:r>
      <w:r w:rsidR="00F76B70" w:rsidRPr="00C5272D">
        <w:rPr>
          <w:rFonts w:ascii="Segoe UI" w:hAnsi="Segoe UI" w:cs="Segoe UI"/>
        </w:rPr>
        <w:t>500</w:t>
      </w:r>
      <w:r w:rsidRPr="00C5272D">
        <w:rPr>
          <w:rFonts w:ascii="Segoe UI" w:hAnsi="Segoe UI" w:cs="Segoe UI"/>
        </w:rPr>
        <w:t xml:space="preserve"> osob. </w:t>
      </w:r>
    </w:p>
    <w:p w14:paraId="54E24D4A" w14:textId="77777777" w:rsidR="0095355B" w:rsidRPr="00C5272D" w:rsidRDefault="0095355B" w:rsidP="00C5272D">
      <w:pPr>
        <w:spacing w:after="120"/>
        <w:rPr>
          <w:rFonts w:ascii="Segoe UI" w:hAnsi="Segoe UI" w:cs="Segoe UI"/>
        </w:rPr>
      </w:pPr>
    </w:p>
    <w:p w14:paraId="08BBE54E" w14:textId="77777777" w:rsidR="0095355B" w:rsidRPr="00C5272D" w:rsidRDefault="31D8AC5B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P</w:t>
      </w:r>
      <w:r w:rsidR="00CC2722" w:rsidRPr="00C5272D">
        <w:rPr>
          <w:rFonts w:ascii="Segoe UI" w:hAnsi="Segoe UI" w:cs="Segoe UI"/>
          <w:sz w:val="22"/>
          <w:szCs w:val="22"/>
        </w:rPr>
        <w:t>ožadované f</w:t>
      </w:r>
      <w:r w:rsidR="0095355B" w:rsidRPr="00C5272D">
        <w:rPr>
          <w:rFonts w:ascii="Segoe UI" w:hAnsi="Segoe UI" w:cs="Segoe UI"/>
          <w:sz w:val="22"/>
          <w:szCs w:val="22"/>
        </w:rPr>
        <w:t>unkce a vlastnosti řešení</w:t>
      </w:r>
    </w:p>
    <w:p w14:paraId="2B589783" w14:textId="77777777" w:rsidR="0095355B" w:rsidRPr="00C5272D" w:rsidRDefault="0095355B" w:rsidP="00C5272D">
      <w:p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Nabídnuté řešení musí splňovat následující vlastnosti:</w:t>
      </w:r>
    </w:p>
    <w:p w14:paraId="00B93C95" w14:textId="39A0EB0A" w:rsidR="0095355B" w:rsidRPr="00C5272D" w:rsidRDefault="0095355B" w:rsidP="00C5272D">
      <w:pPr>
        <w:pStyle w:val="Odstavecseseznamem"/>
        <w:numPr>
          <w:ilvl w:val="0"/>
          <w:numId w:val="4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Klíče uživatelů budou spravovány a zabezpečeny centrálně </w:t>
      </w:r>
      <w:r w:rsidR="007575DD" w:rsidRPr="00C5272D">
        <w:rPr>
          <w:rFonts w:ascii="Segoe UI" w:hAnsi="Segoe UI" w:cs="Segoe UI"/>
        </w:rPr>
        <w:t xml:space="preserve">v rámci </w:t>
      </w:r>
      <w:r w:rsidR="00CE534C" w:rsidRPr="00C5272D">
        <w:rPr>
          <w:rFonts w:ascii="Segoe UI" w:hAnsi="Segoe UI" w:cs="Segoe UI"/>
        </w:rPr>
        <w:t>kvalifikovaných prostředků</w:t>
      </w:r>
      <w:r w:rsidR="009A2E2E" w:rsidRPr="00C5272D">
        <w:rPr>
          <w:rFonts w:ascii="Segoe UI" w:hAnsi="Segoe UI" w:cs="Segoe UI"/>
        </w:rPr>
        <w:t xml:space="preserve"> </w:t>
      </w:r>
      <w:r w:rsidR="007575DD" w:rsidRPr="00C5272D">
        <w:rPr>
          <w:rFonts w:ascii="Segoe UI" w:hAnsi="Segoe UI" w:cs="Segoe UI"/>
        </w:rPr>
        <w:t xml:space="preserve">dodaných </w:t>
      </w:r>
      <w:r w:rsidR="009A2E2E" w:rsidRPr="00C5272D">
        <w:rPr>
          <w:rFonts w:ascii="Segoe UI" w:hAnsi="Segoe UI" w:cs="Segoe UI"/>
        </w:rPr>
        <w:t xml:space="preserve">v rámci první fáze </w:t>
      </w:r>
      <w:r w:rsidR="00FF2B92" w:rsidRPr="00C5272D">
        <w:rPr>
          <w:rFonts w:ascii="Segoe UI" w:hAnsi="Segoe UI" w:cs="Segoe UI"/>
        </w:rPr>
        <w:t>projektu.</w:t>
      </w:r>
    </w:p>
    <w:p w14:paraId="5D55D840" w14:textId="77777777" w:rsidR="0095355B" w:rsidRPr="00C5272D" w:rsidRDefault="0095355B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Služby vzdáleného podpisu budou poskytovány na základě více faktorové autentizace uživatele v souladu s principem služby vzdáleného podepisování tak, jak ho definuje nařízení </w:t>
      </w:r>
      <w:proofErr w:type="spellStart"/>
      <w:r w:rsidRPr="00C5272D">
        <w:rPr>
          <w:rFonts w:ascii="Segoe UI" w:hAnsi="Segoe UI" w:cs="Segoe UI"/>
        </w:rPr>
        <w:t>eIDAS</w:t>
      </w:r>
      <w:proofErr w:type="spellEnd"/>
      <w:r w:rsidRPr="00C5272D">
        <w:rPr>
          <w:rFonts w:ascii="Segoe UI" w:hAnsi="Segoe UI" w:cs="Segoe UI"/>
        </w:rPr>
        <w:t>.</w:t>
      </w:r>
    </w:p>
    <w:p w14:paraId="1823D143" w14:textId="77777777" w:rsidR="0095355B" w:rsidRPr="00C5272D" w:rsidRDefault="0095355B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Systém musí být schopen federovat a spolupracovat s různými zdroji identit, obecně prostřednictvím plug-inů a standardních protokolů.</w:t>
      </w:r>
    </w:p>
    <w:p w14:paraId="311FAE6A" w14:textId="77777777" w:rsidR="0095355B" w:rsidRPr="00C5272D" w:rsidRDefault="0095355B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Řešení musí umožňovat definování a správu více typů elektronických identit s přiřazenými autentizačními metodami, přinejmenším musí ve výchozím nastavení podporovat: uživatelské jméno a heslo, OTP e-mail, digitální certifikát a aplikaci principů dvou-faktorové autentizace. </w:t>
      </w:r>
    </w:p>
    <w:p w14:paraId="3DD0E36A" w14:textId="32CD50D6" w:rsidR="0095355B" w:rsidRPr="00C5272D" w:rsidRDefault="0095355B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Řešení musí nabízet všechny své služby prostřednictvím webov</w:t>
      </w:r>
      <w:r w:rsidR="009341F0" w:rsidRPr="00C5272D">
        <w:rPr>
          <w:rFonts w:ascii="Segoe UI" w:hAnsi="Segoe UI" w:cs="Segoe UI"/>
        </w:rPr>
        <w:t>ého</w:t>
      </w:r>
      <w:r w:rsidRPr="00C5272D">
        <w:rPr>
          <w:rFonts w:ascii="Segoe UI" w:hAnsi="Segoe UI" w:cs="Segoe UI"/>
        </w:rPr>
        <w:t xml:space="preserve"> rozhraní</w:t>
      </w:r>
      <w:r w:rsidR="00B407AB" w:rsidRPr="00C5272D">
        <w:rPr>
          <w:rFonts w:ascii="Segoe UI" w:hAnsi="Segoe UI" w:cs="Segoe UI"/>
        </w:rPr>
        <w:t>.</w:t>
      </w:r>
    </w:p>
    <w:p w14:paraId="112D8E13" w14:textId="77777777" w:rsidR="0095355B" w:rsidRPr="00C5272D" w:rsidRDefault="0095355B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Řešení musí nabízet podporu definování nezávislých privilegovaných rolí (separace práv) - minimálně v rozsahu bezpečnostní správce, technický správce a auditor.</w:t>
      </w:r>
    </w:p>
    <w:p w14:paraId="1BB01BDD" w14:textId="1BA068CA" w:rsidR="0095355B" w:rsidRPr="00C5272D" w:rsidRDefault="0095355B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Řešení musí podporovat správu z jednotné grafické konzole a musí podporovat využití certifikátů pro zajištění </w:t>
      </w:r>
      <w:r w:rsidR="00E63378" w:rsidRPr="00C5272D">
        <w:rPr>
          <w:rFonts w:ascii="Segoe UI" w:hAnsi="Segoe UI" w:cs="Segoe UI"/>
        </w:rPr>
        <w:t xml:space="preserve">bezpečnosti </w:t>
      </w:r>
      <w:r w:rsidRPr="00C5272D">
        <w:rPr>
          <w:rFonts w:ascii="Segoe UI" w:hAnsi="Segoe UI" w:cs="Segoe UI"/>
        </w:rPr>
        <w:t>vzdálené správy.</w:t>
      </w:r>
    </w:p>
    <w:p w14:paraId="4E29A029" w14:textId="77777777" w:rsidR="0095355B" w:rsidRPr="00C5272D" w:rsidRDefault="0095355B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Řešení musí podporovat počáteční bezpečnostní inicializaci systému, která zaručí bezpečnost ukládaných informací a konfigurace systému.</w:t>
      </w:r>
    </w:p>
    <w:p w14:paraId="2DF22B8C" w14:textId="77777777" w:rsidR="0095355B" w:rsidRPr="00C5272D" w:rsidRDefault="0095355B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Řešení musí zaznamenávat detailní audit vykonávaných činností a všech poskytovaných služeb.</w:t>
      </w:r>
    </w:p>
    <w:p w14:paraId="3E7D6DDB" w14:textId="77777777" w:rsidR="0095355B" w:rsidRPr="00C5272D" w:rsidRDefault="0095355B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Řešení musí umožňovat horizontální škálovatelnost a musí podporovat integraci s externími databázemi (audit).</w:t>
      </w:r>
    </w:p>
    <w:p w14:paraId="6CEC35C9" w14:textId="77777777" w:rsidR="00E8366A" w:rsidRPr="00C5272D" w:rsidRDefault="00060A71" w:rsidP="00C5272D">
      <w:pPr>
        <w:pStyle w:val="Odstavecseseznamem"/>
        <w:numPr>
          <w:ilvl w:val="0"/>
          <w:numId w:val="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Řešení musí umožnit uživatelům samostatnou správu jejich podpisových </w:t>
      </w:r>
      <w:r w:rsidR="005D4BA5" w:rsidRPr="00C5272D">
        <w:rPr>
          <w:rFonts w:ascii="Segoe UI" w:hAnsi="Segoe UI" w:cs="Segoe UI"/>
        </w:rPr>
        <w:t>certifikátů</w:t>
      </w:r>
      <w:r w:rsidR="00CE5443" w:rsidRPr="00C5272D">
        <w:rPr>
          <w:rFonts w:ascii="Segoe UI" w:hAnsi="Segoe UI" w:cs="Segoe UI"/>
        </w:rPr>
        <w:t>.</w:t>
      </w:r>
    </w:p>
    <w:p w14:paraId="4E3F8CE8" w14:textId="77777777" w:rsidR="007131AB" w:rsidRPr="00C5272D" w:rsidRDefault="007131AB" w:rsidP="00C5272D">
      <w:pPr>
        <w:spacing w:after="120"/>
        <w:rPr>
          <w:rFonts w:ascii="Segoe UI" w:hAnsi="Segoe UI" w:cs="Segoe UI"/>
        </w:rPr>
      </w:pPr>
    </w:p>
    <w:p w14:paraId="770D88E1" w14:textId="77777777" w:rsidR="007131AB" w:rsidRPr="00C5272D" w:rsidRDefault="007131AB" w:rsidP="00716CEB">
      <w:pPr>
        <w:pStyle w:val="Nadpis2"/>
        <w:numPr>
          <w:ilvl w:val="1"/>
          <w:numId w:val="52"/>
        </w:numPr>
        <w:spacing w:before="0" w:after="120"/>
        <w:ind w:left="567" w:hanging="567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lastRenderedPageBreak/>
        <w:t>Software pro ověřování elektronických podpisů a pečetí</w:t>
      </w:r>
    </w:p>
    <w:p w14:paraId="5D490F74" w14:textId="77777777" w:rsidR="00E43EF7" w:rsidRPr="00C5272D" w:rsidRDefault="00E43EF7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Certifikace SW</w:t>
      </w:r>
    </w:p>
    <w:p w14:paraId="56E2CEC0" w14:textId="04471FA9" w:rsidR="00E43EF7" w:rsidRPr="00C5272D" w:rsidRDefault="00E43EF7" w:rsidP="00C5272D">
      <w:pPr>
        <w:pStyle w:val="Odstavecseseznamem"/>
        <w:numPr>
          <w:ilvl w:val="0"/>
          <w:numId w:val="4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Nařízení </w:t>
      </w:r>
      <w:proofErr w:type="spellStart"/>
      <w:r w:rsidR="00722966">
        <w:rPr>
          <w:rFonts w:ascii="Segoe UI" w:hAnsi="Segoe UI" w:cs="Segoe UI"/>
        </w:rPr>
        <w:t>eIDAS</w:t>
      </w:r>
      <w:proofErr w:type="spellEnd"/>
    </w:p>
    <w:p w14:paraId="58B12EB5" w14:textId="77777777" w:rsidR="00E43EF7" w:rsidRPr="00C5272D" w:rsidRDefault="00E43EF7" w:rsidP="00C5272D">
      <w:pPr>
        <w:spacing w:after="120"/>
        <w:rPr>
          <w:rFonts w:ascii="Segoe UI" w:hAnsi="Segoe UI" w:cs="Segoe UI"/>
        </w:rPr>
      </w:pPr>
    </w:p>
    <w:p w14:paraId="2059C88C" w14:textId="77777777" w:rsidR="00E43EF7" w:rsidRPr="00C5272D" w:rsidRDefault="00E43EF7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Soulad s dalšími normami</w:t>
      </w:r>
    </w:p>
    <w:p w14:paraId="2F6F60D4" w14:textId="77777777" w:rsidR="00E43EF7" w:rsidRPr="00C5272D" w:rsidRDefault="00E43EF7" w:rsidP="00C5272D">
      <w:pPr>
        <w:pStyle w:val="Odstavecseseznamem"/>
        <w:numPr>
          <w:ilvl w:val="0"/>
          <w:numId w:val="21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ETSI EN 319 102 - </w:t>
      </w:r>
      <w:proofErr w:type="spellStart"/>
      <w:r w:rsidRPr="00C5272D">
        <w:rPr>
          <w:rFonts w:ascii="Segoe UI" w:hAnsi="Segoe UI" w:cs="Segoe UI"/>
        </w:rPr>
        <w:t>Procedures</w:t>
      </w:r>
      <w:proofErr w:type="spellEnd"/>
      <w:r w:rsidRPr="00C5272D">
        <w:rPr>
          <w:rFonts w:ascii="Segoe UI" w:hAnsi="Segoe UI" w:cs="Segoe UI"/>
        </w:rPr>
        <w:t xml:space="preserve"> </w:t>
      </w:r>
      <w:proofErr w:type="spellStart"/>
      <w:r w:rsidRPr="00C5272D">
        <w:rPr>
          <w:rFonts w:ascii="Segoe UI" w:hAnsi="Segoe UI" w:cs="Segoe UI"/>
        </w:rPr>
        <w:t>for</w:t>
      </w:r>
      <w:proofErr w:type="spellEnd"/>
      <w:r w:rsidRPr="00C5272D">
        <w:rPr>
          <w:rFonts w:ascii="Segoe UI" w:hAnsi="Segoe UI" w:cs="Segoe UI"/>
        </w:rPr>
        <w:t xml:space="preserve"> </w:t>
      </w:r>
      <w:proofErr w:type="spellStart"/>
      <w:r w:rsidRPr="00C5272D">
        <w:rPr>
          <w:rFonts w:ascii="Segoe UI" w:hAnsi="Segoe UI" w:cs="Segoe UI"/>
        </w:rPr>
        <w:t>Creation</w:t>
      </w:r>
      <w:proofErr w:type="spellEnd"/>
      <w:r w:rsidRPr="00C5272D">
        <w:rPr>
          <w:rFonts w:ascii="Segoe UI" w:hAnsi="Segoe UI" w:cs="Segoe UI"/>
        </w:rPr>
        <w:t xml:space="preserve"> and </w:t>
      </w:r>
      <w:proofErr w:type="spellStart"/>
      <w:r w:rsidRPr="00C5272D">
        <w:rPr>
          <w:rFonts w:ascii="Segoe UI" w:hAnsi="Segoe UI" w:cs="Segoe UI"/>
        </w:rPr>
        <w:t>Validation</w:t>
      </w:r>
      <w:proofErr w:type="spellEnd"/>
      <w:r w:rsidRPr="00C5272D">
        <w:rPr>
          <w:rFonts w:ascii="Segoe UI" w:hAnsi="Segoe UI" w:cs="Segoe UI"/>
        </w:rPr>
        <w:t xml:space="preserve"> of </w:t>
      </w:r>
      <w:proofErr w:type="spellStart"/>
      <w:r w:rsidRPr="00C5272D">
        <w:rPr>
          <w:rFonts w:ascii="Segoe UI" w:hAnsi="Segoe UI" w:cs="Segoe UI"/>
        </w:rPr>
        <w:t>AdES</w:t>
      </w:r>
      <w:proofErr w:type="spellEnd"/>
      <w:r w:rsidRPr="00C5272D">
        <w:rPr>
          <w:rFonts w:ascii="Segoe UI" w:hAnsi="Segoe UI" w:cs="Segoe UI"/>
        </w:rPr>
        <w:t xml:space="preserve"> Digital </w:t>
      </w:r>
      <w:proofErr w:type="spellStart"/>
      <w:r w:rsidRPr="00C5272D">
        <w:rPr>
          <w:rFonts w:ascii="Segoe UI" w:hAnsi="Segoe UI" w:cs="Segoe UI"/>
        </w:rPr>
        <w:t>Signatures</w:t>
      </w:r>
      <w:proofErr w:type="spellEnd"/>
      <w:r w:rsidRPr="00C5272D">
        <w:rPr>
          <w:rFonts w:ascii="Segoe UI" w:hAnsi="Segoe UI" w:cs="Segoe UI"/>
        </w:rPr>
        <w:t xml:space="preserve">; Part 1: </w:t>
      </w:r>
      <w:proofErr w:type="spellStart"/>
      <w:r w:rsidRPr="00C5272D">
        <w:rPr>
          <w:rFonts w:ascii="Segoe UI" w:hAnsi="Segoe UI" w:cs="Segoe UI"/>
        </w:rPr>
        <w:t>Creation</w:t>
      </w:r>
      <w:proofErr w:type="spellEnd"/>
      <w:r w:rsidRPr="00C5272D">
        <w:rPr>
          <w:rFonts w:ascii="Segoe UI" w:hAnsi="Segoe UI" w:cs="Segoe UI"/>
        </w:rPr>
        <w:t xml:space="preserve"> and </w:t>
      </w:r>
      <w:proofErr w:type="spellStart"/>
      <w:r w:rsidRPr="00C5272D">
        <w:rPr>
          <w:rFonts w:ascii="Segoe UI" w:hAnsi="Segoe UI" w:cs="Segoe UI"/>
        </w:rPr>
        <w:t>Validation</w:t>
      </w:r>
      <w:proofErr w:type="spellEnd"/>
    </w:p>
    <w:p w14:paraId="5EE260CF" w14:textId="77777777" w:rsidR="00E43EF7" w:rsidRPr="00C5272D" w:rsidRDefault="00E43EF7" w:rsidP="00C5272D">
      <w:pPr>
        <w:spacing w:after="120"/>
        <w:rPr>
          <w:rFonts w:ascii="Segoe UI" w:hAnsi="Segoe UI" w:cs="Segoe UI"/>
        </w:rPr>
      </w:pPr>
    </w:p>
    <w:p w14:paraId="2DA8BD17" w14:textId="77777777" w:rsidR="00E43EF7" w:rsidRPr="00C5272D" w:rsidRDefault="00E43EF7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Požadavky na integrační rozhraní</w:t>
      </w:r>
    </w:p>
    <w:p w14:paraId="3D6AF7AB" w14:textId="77777777" w:rsidR="00E43EF7" w:rsidRPr="00C5272D" w:rsidRDefault="00E43EF7" w:rsidP="00C5272D">
      <w:p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Forma rozhraní</w:t>
      </w:r>
    </w:p>
    <w:p w14:paraId="4BAC2C91" w14:textId="55C281E8" w:rsidR="00E43EF7" w:rsidRPr="00C5272D" w:rsidRDefault="00E43EF7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Webové služby.</w:t>
      </w:r>
    </w:p>
    <w:p w14:paraId="2736A186" w14:textId="77777777" w:rsidR="00E43EF7" w:rsidRPr="00C5272D" w:rsidRDefault="00E43EF7" w:rsidP="00C5272D">
      <w:pPr>
        <w:spacing w:after="120"/>
        <w:rPr>
          <w:rFonts w:ascii="Segoe UI" w:hAnsi="Segoe UI" w:cs="Segoe UI"/>
          <w:color w:val="auto"/>
        </w:rPr>
      </w:pPr>
      <w:r w:rsidRPr="00C5272D">
        <w:rPr>
          <w:rFonts w:ascii="Segoe UI" w:hAnsi="Segoe UI" w:cs="Segoe UI"/>
        </w:rPr>
        <w:t>Operace rozhraní</w:t>
      </w:r>
    </w:p>
    <w:p w14:paraId="75DF6C44" w14:textId="77777777" w:rsidR="00E43EF7" w:rsidRPr="00C5272D" w:rsidRDefault="00E43EF7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Ověření elektronických podpisů, pečetí a časových razítek v elektronickém dokumentu. </w:t>
      </w:r>
    </w:p>
    <w:p w14:paraId="17495DB3" w14:textId="77777777" w:rsidR="00E43EF7" w:rsidRPr="00C5272D" w:rsidRDefault="00E43EF7" w:rsidP="00C5272D">
      <w:pPr>
        <w:spacing w:after="120"/>
        <w:rPr>
          <w:rFonts w:ascii="Segoe UI" w:hAnsi="Segoe UI" w:cs="Segoe UI"/>
          <w:color w:val="auto"/>
        </w:rPr>
      </w:pPr>
      <w:r w:rsidRPr="00C5272D">
        <w:rPr>
          <w:rFonts w:ascii="Segoe UI" w:hAnsi="Segoe UI" w:cs="Segoe UI"/>
        </w:rPr>
        <w:t>Zabezpečení rozhraní</w:t>
      </w:r>
    </w:p>
    <w:p w14:paraId="749C4C34" w14:textId="77777777" w:rsidR="00E43EF7" w:rsidRPr="00C5272D" w:rsidRDefault="00E43EF7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Rozhraní dostupné po šifrovaném protokolu HTTPS.</w:t>
      </w:r>
    </w:p>
    <w:p w14:paraId="2B245F3A" w14:textId="6090FF47" w:rsidR="00E43EF7" w:rsidRPr="00C5272D" w:rsidRDefault="00E43EF7" w:rsidP="00716CEB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Autentizace volání webových služeb </w:t>
      </w:r>
      <w:r w:rsidR="00D15301" w:rsidRPr="00C5272D">
        <w:rPr>
          <w:rFonts w:ascii="Segoe UI" w:hAnsi="Segoe UI" w:cs="Segoe UI"/>
        </w:rPr>
        <w:t>pomocí certifikátu</w:t>
      </w:r>
      <w:r w:rsidRPr="00C5272D">
        <w:rPr>
          <w:rFonts w:ascii="Segoe UI" w:hAnsi="Segoe UI" w:cs="Segoe UI"/>
        </w:rPr>
        <w:t>.</w:t>
      </w:r>
    </w:p>
    <w:p w14:paraId="2D66031F" w14:textId="77777777" w:rsidR="00E43EF7" w:rsidRPr="00C5272D" w:rsidRDefault="00E43EF7" w:rsidP="00C5272D">
      <w:pPr>
        <w:spacing w:after="120"/>
        <w:rPr>
          <w:rFonts w:ascii="Segoe UI" w:hAnsi="Segoe UI" w:cs="Segoe UI"/>
        </w:rPr>
      </w:pPr>
    </w:p>
    <w:p w14:paraId="3D9287F1" w14:textId="77777777" w:rsidR="00E43EF7" w:rsidRPr="00C5272D" w:rsidRDefault="00DC51AE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Další požadované f</w:t>
      </w:r>
      <w:r w:rsidR="00E43EF7" w:rsidRPr="00C5272D">
        <w:rPr>
          <w:rFonts w:ascii="Segoe UI" w:hAnsi="Segoe UI" w:cs="Segoe UI"/>
          <w:sz w:val="22"/>
          <w:szCs w:val="22"/>
        </w:rPr>
        <w:t>unkce a vlastnosti řešení</w:t>
      </w:r>
    </w:p>
    <w:p w14:paraId="3975ED8F" w14:textId="0BF36561" w:rsidR="00E43EF7" w:rsidRPr="00C5272D" w:rsidRDefault="00E43EF7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Validace elektronických podpisů, pečetí a časových razítek vytvořená na základě </w:t>
      </w:r>
      <w:r w:rsidR="0090467F" w:rsidRPr="00C5272D">
        <w:rPr>
          <w:rFonts w:ascii="Segoe UI" w:hAnsi="Segoe UI" w:cs="Segoe UI"/>
        </w:rPr>
        <w:t xml:space="preserve">kvalifikovaných </w:t>
      </w:r>
      <w:r w:rsidRPr="00C5272D">
        <w:rPr>
          <w:rFonts w:ascii="Segoe UI" w:hAnsi="Segoe UI" w:cs="Segoe UI"/>
        </w:rPr>
        <w:t>certifikátů, vydaných v kterékoli členské zemi EU, dle platných seznamů důvěryhodných služeb TSL.</w:t>
      </w:r>
    </w:p>
    <w:p w14:paraId="7C276BF3" w14:textId="77777777" w:rsidR="00E43EF7" w:rsidRPr="00C5272D" w:rsidRDefault="00D34660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Možnost</w:t>
      </w:r>
      <w:r w:rsidR="00E43EF7" w:rsidRPr="00C5272D">
        <w:rPr>
          <w:rFonts w:ascii="Segoe UI" w:hAnsi="Segoe UI" w:cs="Segoe UI"/>
        </w:rPr>
        <w:t xml:space="preserve"> přidat vlastní</w:t>
      </w:r>
      <w:r w:rsidR="00220C16" w:rsidRPr="00C5272D">
        <w:rPr>
          <w:rFonts w:ascii="Segoe UI" w:hAnsi="Segoe UI" w:cs="Segoe UI"/>
        </w:rPr>
        <w:t xml:space="preserve"> </w:t>
      </w:r>
      <w:r w:rsidR="00E43EF7" w:rsidRPr="00C5272D">
        <w:rPr>
          <w:rFonts w:ascii="Segoe UI" w:hAnsi="Segoe UI" w:cs="Segoe UI"/>
        </w:rPr>
        <w:t>důvěryhodné certifikační autority mimo evropské seznamy TSL.</w:t>
      </w:r>
    </w:p>
    <w:p w14:paraId="0F6543CA" w14:textId="77777777" w:rsidR="00E43EF7" w:rsidRPr="00C5272D" w:rsidRDefault="00E43EF7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Ověřování platnosti elektronických podpisů, pečetí a časových razítek je prováděno dle principů stanovených v technické normě ETSI EN 319 102-1.</w:t>
      </w:r>
    </w:p>
    <w:p w14:paraId="3AE64F42" w14:textId="77777777" w:rsidR="00E43EF7" w:rsidRPr="00C5272D" w:rsidRDefault="00E43EF7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Ověřování platnosti musí být schopné rozlišit úroveň elektronického podpisu a elektronické pečetě dle ustanovení zákona č. 297/2016 Sb.</w:t>
      </w:r>
    </w:p>
    <w:p w14:paraId="307B7DA1" w14:textId="77777777" w:rsidR="00E43EF7" w:rsidRPr="00C5272D" w:rsidRDefault="00E43EF7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Výstupem validace je validační report v lidsky čitelné podobě (ve formátu PDF). Webová služba navíc vrací i strojově čitelné validační reporty ve formátu XML.</w:t>
      </w:r>
    </w:p>
    <w:p w14:paraId="0C8F5D7D" w14:textId="77777777" w:rsidR="00E43EF7" w:rsidRPr="00C5272D" w:rsidRDefault="00E43EF7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Součástí validačních reportů je minimálně:</w:t>
      </w:r>
    </w:p>
    <w:p w14:paraId="73022946" w14:textId="77777777" w:rsidR="00E43EF7" w:rsidRPr="00C5272D" w:rsidRDefault="00E43EF7" w:rsidP="00C5272D">
      <w:pPr>
        <w:pStyle w:val="Odstavecseseznamem"/>
        <w:numPr>
          <w:ilvl w:val="1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informace o validitě jednotlivých elektronických podpisů, pečetí, časových razítek ve validovaném dokumentu, včetně dodatkových informací a doplňujících výsledky validace o případná varování,</w:t>
      </w:r>
    </w:p>
    <w:p w14:paraId="34F64A5B" w14:textId="77777777" w:rsidR="00E43EF7" w:rsidRPr="00C5272D" w:rsidRDefault="00E43EF7" w:rsidP="00C5272D">
      <w:pPr>
        <w:pStyle w:val="Odstavecseseznamem"/>
        <w:numPr>
          <w:ilvl w:val="1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informace o počtu zjištěných elektronických podpisů v dokumentu a v nich validních podpisů,</w:t>
      </w:r>
    </w:p>
    <w:p w14:paraId="678F5C7F" w14:textId="77777777" w:rsidR="00E43EF7" w:rsidRPr="00C5272D" w:rsidRDefault="00E43EF7" w:rsidP="00C5272D">
      <w:pPr>
        <w:pStyle w:val="Odstavecseseznamem"/>
        <w:numPr>
          <w:ilvl w:val="1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rozlišení úrovně jednotlivých elektronických podpisů, pečetí, časových razítek dle ustanovení zákona č. 297/2016 Sb.,</w:t>
      </w:r>
    </w:p>
    <w:p w14:paraId="01DC735E" w14:textId="77777777" w:rsidR="00E43EF7" w:rsidRPr="00C5272D" w:rsidRDefault="00E43EF7" w:rsidP="00C5272D">
      <w:pPr>
        <w:pStyle w:val="Odstavecseseznamem"/>
        <w:numPr>
          <w:ilvl w:val="1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rozlišení technického formátu (včetně úrovně) elektronického podpisu, pečeti,</w:t>
      </w:r>
    </w:p>
    <w:p w14:paraId="0142A0F6" w14:textId="77777777" w:rsidR="00E43EF7" w:rsidRPr="00C5272D" w:rsidRDefault="00E43EF7" w:rsidP="00C5272D">
      <w:pPr>
        <w:pStyle w:val="Odstavecseseznamem"/>
        <w:numPr>
          <w:ilvl w:val="1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lastRenderedPageBreak/>
        <w:t>informace o autorovi elektronického podpisu, pečetě,</w:t>
      </w:r>
    </w:p>
    <w:p w14:paraId="7425BF9A" w14:textId="77777777" w:rsidR="00E43EF7" w:rsidRPr="00C5272D" w:rsidRDefault="00E43EF7" w:rsidP="00C5272D">
      <w:pPr>
        <w:pStyle w:val="Odstavecseseznamem"/>
        <w:numPr>
          <w:ilvl w:val="1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informace o přítomnosti časového razítka včetně informací o původu, platnosti a důvěryhodném čase obsaženém v časovém razítku,</w:t>
      </w:r>
    </w:p>
    <w:p w14:paraId="67347DA9" w14:textId="77777777" w:rsidR="00E43EF7" w:rsidRPr="00C5272D" w:rsidRDefault="00E43EF7" w:rsidP="00C5272D">
      <w:pPr>
        <w:pStyle w:val="Odstavecseseznamem"/>
        <w:numPr>
          <w:ilvl w:val="1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informace o platnosti jednotlivých certifikátů,</w:t>
      </w:r>
    </w:p>
    <w:p w14:paraId="63C599D4" w14:textId="77777777" w:rsidR="00E43EF7" w:rsidRPr="00C5272D" w:rsidRDefault="00E43EF7" w:rsidP="00C5272D">
      <w:pPr>
        <w:pStyle w:val="Odstavecseseznamem"/>
        <w:numPr>
          <w:ilvl w:val="1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soubory jednotlivých certifikátů, informacích o revokacích (v podobě CRL nebo OCSP odpovědí) a TSL logicky se vztahujících k ověřovanému podpisu, pečeti, časovému razítku,</w:t>
      </w:r>
    </w:p>
    <w:p w14:paraId="2EAB4743" w14:textId="77777777" w:rsidR="00E43EF7" w:rsidRPr="00C5272D" w:rsidRDefault="00E43EF7" w:rsidP="00C5272D">
      <w:pPr>
        <w:pStyle w:val="Odstavecseseznamem"/>
        <w:numPr>
          <w:ilvl w:val="1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další detailní informace o jednotlivých provedených validačních krocích dle ETSI EN 319 102-1.</w:t>
      </w:r>
    </w:p>
    <w:p w14:paraId="682B1481" w14:textId="74D21D55" w:rsidR="00C53A59" w:rsidRPr="00C5272D" w:rsidRDefault="00C53A59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Validační software musí být schopen provádět validace zpětně k důvěryhodnému času buď </w:t>
      </w:r>
      <w:r w:rsidR="0090467F" w:rsidRPr="00C5272D">
        <w:rPr>
          <w:rFonts w:ascii="Segoe UI" w:hAnsi="Segoe UI" w:cs="Segoe UI"/>
        </w:rPr>
        <w:t>dle</w:t>
      </w:r>
      <w:r w:rsidRPr="00C5272D">
        <w:rPr>
          <w:rFonts w:ascii="Segoe UI" w:hAnsi="Segoe UI" w:cs="Segoe UI"/>
        </w:rPr>
        <w:t> časového razítka, nebo specifikovaného v rámci validace</w:t>
      </w:r>
      <w:r w:rsidR="000A0C0E" w:rsidRPr="00C5272D">
        <w:rPr>
          <w:rFonts w:ascii="Segoe UI" w:hAnsi="Segoe UI" w:cs="Segoe UI"/>
        </w:rPr>
        <w:t>.</w:t>
      </w:r>
    </w:p>
    <w:p w14:paraId="57BE7B65" w14:textId="1B5ED9D6" w:rsidR="007131AB" w:rsidRDefault="00E43EF7" w:rsidP="00C5272D">
      <w:pPr>
        <w:pStyle w:val="Odstavecseseznamem"/>
        <w:numPr>
          <w:ilvl w:val="0"/>
          <w:numId w:val="10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Chování validačního softwaru lze konfigurovat a parametrizovat definicí validačních politik.</w:t>
      </w:r>
    </w:p>
    <w:p w14:paraId="20D7A9F5" w14:textId="77777777" w:rsidR="00222347" w:rsidRPr="00C5272D" w:rsidRDefault="00222347" w:rsidP="00716CEB">
      <w:pPr>
        <w:pStyle w:val="Odstavecseseznamem"/>
        <w:spacing w:after="120"/>
        <w:rPr>
          <w:rFonts w:ascii="Segoe UI" w:hAnsi="Segoe UI" w:cs="Segoe UI"/>
        </w:rPr>
      </w:pPr>
    </w:p>
    <w:p w14:paraId="4190A610" w14:textId="10234361" w:rsidR="000901C4" w:rsidRPr="00C5272D" w:rsidRDefault="000901C4" w:rsidP="00716CEB">
      <w:pPr>
        <w:pStyle w:val="Nadpis2"/>
        <w:numPr>
          <w:ilvl w:val="1"/>
          <w:numId w:val="52"/>
        </w:numPr>
        <w:spacing w:before="0" w:after="120"/>
        <w:ind w:left="567" w:hanging="567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Implementační služby</w:t>
      </w:r>
      <w:r w:rsidR="004A2120" w:rsidRPr="00C5272D">
        <w:rPr>
          <w:rFonts w:ascii="Segoe UI" w:hAnsi="Segoe UI" w:cs="Segoe UI"/>
          <w:sz w:val="22"/>
          <w:szCs w:val="22"/>
        </w:rPr>
        <w:t xml:space="preserve"> </w:t>
      </w:r>
      <w:r w:rsidR="00222347">
        <w:rPr>
          <w:rFonts w:ascii="Segoe UI" w:hAnsi="Segoe UI" w:cs="Segoe UI"/>
          <w:sz w:val="22"/>
          <w:szCs w:val="22"/>
        </w:rPr>
        <w:t>(</w:t>
      </w:r>
      <w:r w:rsidR="00222347" w:rsidRPr="00D1333E">
        <w:rPr>
          <w:rFonts w:ascii="Segoe UI" w:hAnsi="Segoe UI" w:cs="Segoe UI"/>
          <w:bCs/>
          <w:sz w:val="22"/>
          <w:szCs w:val="22"/>
        </w:rPr>
        <w:t>Vytvoření a nasazení řešení</w:t>
      </w:r>
      <w:r w:rsidR="00222347">
        <w:rPr>
          <w:rFonts w:ascii="Segoe UI" w:hAnsi="Segoe UI" w:cs="Segoe UI"/>
          <w:bCs/>
          <w:sz w:val="22"/>
          <w:szCs w:val="22"/>
        </w:rPr>
        <w:t>)</w:t>
      </w:r>
    </w:p>
    <w:p w14:paraId="653F7B84" w14:textId="1B1E4760" w:rsidR="000901C4" w:rsidRPr="00C5272D" w:rsidRDefault="00406220" w:rsidP="00C5272D">
      <w:p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>Dodavatel</w:t>
      </w:r>
      <w:r w:rsidR="00222347">
        <w:rPr>
          <w:rFonts w:ascii="Segoe UI" w:hAnsi="Segoe UI" w:cs="Segoe UI"/>
        </w:rPr>
        <w:t xml:space="preserve"> zajistí v rámci </w:t>
      </w:r>
      <w:r w:rsidR="00222347" w:rsidRPr="00D1333E">
        <w:rPr>
          <w:rFonts w:ascii="Segoe UI" w:hAnsi="Segoe UI" w:cs="Segoe UI"/>
          <w:bCs/>
        </w:rPr>
        <w:t>Vytvoření a nasazení řešení</w:t>
      </w:r>
      <w:r w:rsidR="00222347" w:rsidRPr="00C5272D">
        <w:rPr>
          <w:rFonts w:ascii="Segoe UI" w:hAnsi="Segoe UI" w:cs="Segoe UI"/>
        </w:rPr>
        <w:t xml:space="preserve"> </w:t>
      </w:r>
      <w:r w:rsidR="000901C4" w:rsidRPr="00C5272D">
        <w:rPr>
          <w:rFonts w:ascii="Segoe UI" w:hAnsi="Segoe UI" w:cs="Segoe UI"/>
        </w:rPr>
        <w:t>implementaci řešení do vlastní infrastruktury pro provoz</w:t>
      </w:r>
    </w:p>
    <w:p w14:paraId="4F7270A3" w14:textId="6562DDBB" w:rsidR="000901C4" w:rsidRPr="00C5272D" w:rsidRDefault="000901C4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produkčního prostředí</w:t>
      </w:r>
      <w:r w:rsidR="00F43056" w:rsidRPr="00C5272D">
        <w:rPr>
          <w:rFonts w:ascii="Segoe UI" w:hAnsi="Segoe UI" w:cs="Segoe UI"/>
        </w:rPr>
        <w:t xml:space="preserve"> v režimu HA </w:t>
      </w:r>
      <w:proofErr w:type="spellStart"/>
      <w:r w:rsidR="00F43056" w:rsidRPr="00C5272D">
        <w:rPr>
          <w:rFonts w:ascii="Segoe UI" w:hAnsi="Segoe UI" w:cs="Segoe UI"/>
        </w:rPr>
        <w:t>active</w:t>
      </w:r>
      <w:proofErr w:type="spellEnd"/>
      <w:r w:rsidR="00F43056" w:rsidRPr="00C5272D">
        <w:rPr>
          <w:rFonts w:ascii="Segoe UI" w:hAnsi="Segoe UI" w:cs="Segoe UI"/>
        </w:rPr>
        <w:t>/</w:t>
      </w:r>
      <w:proofErr w:type="spellStart"/>
      <w:r w:rsidR="00F43056" w:rsidRPr="00C5272D">
        <w:rPr>
          <w:rFonts w:ascii="Segoe UI" w:hAnsi="Segoe UI" w:cs="Segoe UI"/>
        </w:rPr>
        <w:t>passive</w:t>
      </w:r>
      <w:proofErr w:type="spellEnd"/>
      <w:r w:rsidR="00B74317">
        <w:rPr>
          <w:rFonts w:ascii="Segoe UI" w:hAnsi="Segoe UI" w:cs="Segoe UI"/>
        </w:rPr>
        <w:t xml:space="preserve"> </w:t>
      </w:r>
      <w:r w:rsidR="009C7B55">
        <w:rPr>
          <w:rFonts w:ascii="Segoe UI" w:hAnsi="Segoe UI" w:cs="Segoe UI"/>
        </w:rPr>
        <w:t>(v případě Kombinovaného řešení)</w:t>
      </w:r>
      <w:r w:rsidRPr="00C5272D">
        <w:rPr>
          <w:rFonts w:ascii="Segoe UI" w:hAnsi="Segoe UI" w:cs="Segoe UI"/>
        </w:rPr>
        <w:t>,</w:t>
      </w:r>
    </w:p>
    <w:p w14:paraId="7457F674" w14:textId="77777777" w:rsidR="000901C4" w:rsidRPr="00C5272D" w:rsidRDefault="000901C4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testovacího prostředí funkčně ekvivalentního s produkčním prostředím.</w:t>
      </w:r>
    </w:p>
    <w:p w14:paraId="47898DE4" w14:textId="73A4FCC6" w:rsidR="000763EC" w:rsidRPr="00C5272D" w:rsidRDefault="00722966" w:rsidP="00C5272D">
      <w:pPr>
        <w:spacing w:after="120"/>
        <w:rPr>
          <w:rFonts w:ascii="Segoe UI" w:hAnsi="Segoe UI" w:cs="Segoe UI"/>
        </w:rPr>
      </w:pPr>
      <w:bookmarkStart w:id="4" w:name="_Hlk31021983"/>
      <w:r>
        <w:rPr>
          <w:rFonts w:ascii="Segoe UI" w:hAnsi="Segoe UI" w:cs="Segoe UI"/>
        </w:rPr>
        <w:t>Objednatel</w:t>
      </w:r>
      <w:r w:rsidRPr="00C5272D">
        <w:rPr>
          <w:rFonts w:ascii="Segoe UI" w:hAnsi="Segoe UI" w:cs="Segoe UI"/>
        </w:rPr>
        <w:t xml:space="preserve"> </w:t>
      </w:r>
      <w:r w:rsidR="000763EC" w:rsidRPr="00C5272D">
        <w:rPr>
          <w:rFonts w:ascii="Segoe UI" w:hAnsi="Segoe UI" w:cs="Segoe UI"/>
        </w:rPr>
        <w:t xml:space="preserve">požaduje </w:t>
      </w:r>
      <w:r w:rsidR="0090467F" w:rsidRPr="00C5272D">
        <w:rPr>
          <w:rFonts w:ascii="Segoe UI" w:hAnsi="Segoe UI" w:cs="Segoe UI"/>
        </w:rPr>
        <w:t xml:space="preserve">dodávku a </w:t>
      </w:r>
      <w:r w:rsidR="000763EC" w:rsidRPr="00C5272D">
        <w:rPr>
          <w:rFonts w:ascii="Segoe UI" w:hAnsi="Segoe UI" w:cs="Segoe UI"/>
        </w:rPr>
        <w:t>konfigur</w:t>
      </w:r>
      <w:r w:rsidR="0090467F" w:rsidRPr="00C5272D">
        <w:rPr>
          <w:rFonts w:ascii="Segoe UI" w:hAnsi="Segoe UI" w:cs="Segoe UI"/>
        </w:rPr>
        <w:t>aci</w:t>
      </w:r>
      <w:r w:rsidR="000763EC" w:rsidRPr="00C5272D">
        <w:rPr>
          <w:rFonts w:ascii="Segoe UI" w:hAnsi="Segoe UI" w:cs="Segoe UI"/>
        </w:rPr>
        <w:t xml:space="preserve"> dodávaných HSM zařízení do HA režimu pro zajištění rozložení zátěže na obě zařízení a zajištění funkčnosti řešení pečetění i v případě výpadku/selhání jednoho HSM</w:t>
      </w:r>
      <w:r w:rsidR="009C7B55">
        <w:rPr>
          <w:rFonts w:ascii="Segoe UI" w:hAnsi="Segoe UI" w:cs="Segoe UI"/>
        </w:rPr>
        <w:t xml:space="preserve"> (v případě Kombinovaného řešení)</w:t>
      </w:r>
      <w:r w:rsidR="000763EC" w:rsidRPr="00C5272D">
        <w:rPr>
          <w:rFonts w:ascii="Segoe UI" w:hAnsi="Segoe UI" w:cs="Segoe UI"/>
        </w:rPr>
        <w:t xml:space="preserve">. </w:t>
      </w:r>
    </w:p>
    <w:p w14:paraId="60D49BD3" w14:textId="697A5285" w:rsidR="00345D40" w:rsidRPr="00C5272D" w:rsidRDefault="004B0713" w:rsidP="00C5272D">
      <w:p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V rámci základní implementace HSM modulů</w:t>
      </w:r>
      <w:r w:rsidR="004C43AD" w:rsidRPr="00C5272D">
        <w:rPr>
          <w:rFonts w:ascii="Segoe UI" w:hAnsi="Segoe UI" w:cs="Segoe UI"/>
        </w:rPr>
        <w:t xml:space="preserve"> a</w:t>
      </w:r>
      <w:r w:rsidR="00B85A25" w:rsidRPr="00C5272D">
        <w:rPr>
          <w:rFonts w:ascii="Segoe UI" w:hAnsi="Segoe UI" w:cs="Segoe UI"/>
        </w:rPr>
        <w:t xml:space="preserve"> softwaru </w:t>
      </w:r>
      <w:r w:rsidR="00222347">
        <w:rPr>
          <w:rFonts w:ascii="Segoe UI" w:hAnsi="Segoe UI" w:cs="Segoe UI"/>
        </w:rPr>
        <w:t>(</w:t>
      </w:r>
      <w:r w:rsidR="00222347" w:rsidRPr="00D1333E">
        <w:rPr>
          <w:rFonts w:ascii="Segoe UI" w:hAnsi="Segoe UI" w:cs="Segoe UI"/>
          <w:bCs/>
        </w:rPr>
        <w:t>Vytvoření a nasazení řešení</w:t>
      </w:r>
      <w:r w:rsidR="00222347">
        <w:rPr>
          <w:rFonts w:ascii="Segoe UI" w:hAnsi="Segoe UI" w:cs="Segoe UI"/>
        </w:rPr>
        <w:t>) Objednatel</w:t>
      </w:r>
      <w:r w:rsidR="00222347" w:rsidRPr="00C5272D">
        <w:rPr>
          <w:rFonts w:ascii="Segoe UI" w:hAnsi="Segoe UI" w:cs="Segoe UI"/>
        </w:rPr>
        <w:t xml:space="preserve"> </w:t>
      </w:r>
      <w:r w:rsidR="00222347">
        <w:rPr>
          <w:rFonts w:ascii="Segoe UI" w:hAnsi="Segoe UI" w:cs="Segoe UI"/>
        </w:rPr>
        <w:t>požaduje</w:t>
      </w:r>
      <w:r w:rsidR="00222347" w:rsidRPr="00C5272D">
        <w:rPr>
          <w:rFonts w:ascii="Segoe UI" w:hAnsi="Segoe UI" w:cs="Segoe UI"/>
        </w:rPr>
        <w:t xml:space="preserve"> </w:t>
      </w:r>
      <w:r w:rsidRPr="00C5272D">
        <w:rPr>
          <w:rFonts w:ascii="Segoe UI" w:hAnsi="Segoe UI" w:cs="Segoe UI"/>
        </w:rPr>
        <w:t>poskytnutí následujících služeb</w:t>
      </w:r>
      <w:r w:rsidR="001D347F" w:rsidRPr="00C5272D">
        <w:rPr>
          <w:rFonts w:ascii="Segoe UI" w:hAnsi="Segoe UI" w:cs="Segoe UI"/>
        </w:rPr>
        <w:t>:</w:t>
      </w:r>
    </w:p>
    <w:p w14:paraId="576AE803" w14:textId="74BD5FE7" w:rsidR="004B0713" w:rsidRPr="00C5272D" w:rsidRDefault="001D347F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v</w:t>
      </w:r>
      <w:r w:rsidR="004B0713" w:rsidRPr="00C5272D">
        <w:rPr>
          <w:rFonts w:ascii="Segoe UI" w:hAnsi="Segoe UI" w:cs="Segoe UI"/>
        </w:rPr>
        <w:t>stupní analýza upřesňující nastavení cílového řešení a požadavky na infrastrukturu</w:t>
      </w:r>
      <w:r w:rsidR="007871BA">
        <w:rPr>
          <w:rFonts w:ascii="Segoe UI" w:hAnsi="Segoe UI" w:cs="Segoe UI"/>
        </w:rPr>
        <w:t xml:space="preserve"> (analýza existujících typů dokumentů – podpis, pečeť, časové razítko; definice rozhraní na spisovou službu Objednatele, harmonogram implementace)</w:t>
      </w:r>
      <w:r w:rsidRPr="00C5272D">
        <w:rPr>
          <w:rFonts w:ascii="Segoe UI" w:hAnsi="Segoe UI" w:cs="Segoe UI"/>
        </w:rPr>
        <w:t>,</w:t>
      </w:r>
      <w:r w:rsidR="004B0713" w:rsidRPr="00C5272D">
        <w:rPr>
          <w:rFonts w:ascii="Segoe UI" w:hAnsi="Segoe UI" w:cs="Segoe UI"/>
        </w:rPr>
        <w:t xml:space="preserve"> </w:t>
      </w:r>
    </w:p>
    <w:p w14:paraId="3B539D52" w14:textId="14BC9C93" w:rsidR="004B0713" w:rsidRPr="00C5272D" w:rsidRDefault="007871BA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>nasazení/instalace</w:t>
      </w:r>
      <w:r w:rsidRPr="00C5272D">
        <w:rPr>
          <w:rFonts w:ascii="Segoe UI" w:hAnsi="Segoe UI" w:cs="Segoe UI"/>
        </w:rPr>
        <w:t xml:space="preserve"> </w:t>
      </w:r>
      <w:r w:rsidR="00345D40" w:rsidRPr="00C5272D">
        <w:rPr>
          <w:rFonts w:ascii="Segoe UI" w:hAnsi="Segoe UI" w:cs="Segoe UI"/>
        </w:rPr>
        <w:t>řešení</w:t>
      </w:r>
      <w:r>
        <w:rPr>
          <w:rFonts w:ascii="Segoe UI" w:hAnsi="Segoe UI" w:cs="Segoe UI"/>
        </w:rPr>
        <w:t xml:space="preserve"> do testovacího a produkčního prostředí</w:t>
      </w:r>
      <w:r w:rsidR="00345D40" w:rsidRPr="00C5272D">
        <w:rPr>
          <w:rFonts w:ascii="Segoe UI" w:hAnsi="Segoe UI" w:cs="Segoe UI"/>
        </w:rPr>
        <w:t>,</w:t>
      </w:r>
    </w:p>
    <w:p w14:paraId="11C731A7" w14:textId="77777777" w:rsidR="00345D40" w:rsidRPr="00C5272D" w:rsidRDefault="001D347F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o</w:t>
      </w:r>
      <w:r w:rsidR="004B0713" w:rsidRPr="00C5272D">
        <w:rPr>
          <w:rFonts w:ascii="Segoe UI" w:hAnsi="Segoe UI" w:cs="Segoe UI"/>
        </w:rPr>
        <w:t>věření funkčnosti řešení</w:t>
      </w:r>
      <w:r w:rsidR="00345D40" w:rsidRPr="00C5272D">
        <w:rPr>
          <w:rFonts w:ascii="Segoe UI" w:hAnsi="Segoe UI" w:cs="Segoe UI"/>
        </w:rPr>
        <w:t>,</w:t>
      </w:r>
    </w:p>
    <w:p w14:paraId="21C8857F" w14:textId="03D0E6DE" w:rsidR="004B0713" w:rsidRPr="00C5272D" w:rsidRDefault="001D347F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š</w:t>
      </w:r>
      <w:r w:rsidR="004B0713" w:rsidRPr="00C5272D">
        <w:rPr>
          <w:rFonts w:ascii="Segoe UI" w:hAnsi="Segoe UI" w:cs="Segoe UI"/>
        </w:rPr>
        <w:t xml:space="preserve">kolení </w:t>
      </w:r>
      <w:r w:rsidR="0090467F" w:rsidRPr="00C5272D">
        <w:rPr>
          <w:rFonts w:ascii="Segoe UI" w:hAnsi="Segoe UI" w:cs="Segoe UI"/>
        </w:rPr>
        <w:t>administrátorů</w:t>
      </w:r>
      <w:r w:rsidRPr="00C5272D">
        <w:rPr>
          <w:rFonts w:ascii="Segoe UI" w:hAnsi="Segoe UI" w:cs="Segoe UI"/>
        </w:rPr>
        <w:t>,</w:t>
      </w:r>
    </w:p>
    <w:p w14:paraId="24B62AF6" w14:textId="355765D8" w:rsidR="004B0713" w:rsidRDefault="00222347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vytvoření a </w:t>
      </w:r>
      <w:r w:rsidR="001D347F" w:rsidRPr="00C5272D">
        <w:rPr>
          <w:rFonts w:ascii="Segoe UI" w:hAnsi="Segoe UI" w:cs="Segoe UI"/>
        </w:rPr>
        <w:t>p</w:t>
      </w:r>
      <w:r w:rsidR="004B0713" w:rsidRPr="00C5272D">
        <w:rPr>
          <w:rFonts w:ascii="Segoe UI" w:hAnsi="Segoe UI" w:cs="Segoe UI"/>
        </w:rPr>
        <w:t xml:space="preserve">ředání </w:t>
      </w:r>
      <w:r>
        <w:rPr>
          <w:rFonts w:ascii="Segoe UI" w:hAnsi="Segoe UI" w:cs="Segoe UI"/>
        </w:rPr>
        <w:t xml:space="preserve">provozní </w:t>
      </w:r>
      <w:r w:rsidR="004B0713" w:rsidRPr="00C5272D">
        <w:rPr>
          <w:rFonts w:ascii="Segoe UI" w:hAnsi="Segoe UI" w:cs="Segoe UI"/>
        </w:rPr>
        <w:t>dokumentace</w:t>
      </w:r>
      <w:r w:rsidR="001D347F" w:rsidRPr="00C5272D">
        <w:rPr>
          <w:rFonts w:ascii="Segoe UI" w:hAnsi="Segoe UI" w:cs="Segoe UI"/>
        </w:rPr>
        <w:t>.</w:t>
      </w:r>
    </w:p>
    <w:p w14:paraId="55F04599" w14:textId="77777777" w:rsidR="00222347" w:rsidRPr="00716CEB" w:rsidRDefault="00222347" w:rsidP="00716CEB">
      <w:pPr>
        <w:spacing w:after="120"/>
        <w:ind w:left="360"/>
        <w:rPr>
          <w:rFonts w:ascii="Segoe UI" w:hAnsi="Segoe UI" w:cs="Segoe UI"/>
        </w:rPr>
      </w:pPr>
    </w:p>
    <w:p w14:paraId="0431C761" w14:textId="77777777" w:rsidR="00222347" w:rsidRPr="00716CEB" w:rsidRDefault="00222347" w:rsidP="00716CEB">
      <w:pPr>
        <w:pStyle w:val="Nadpis2"/>
        <w:numPr>
          <w:ilvl w:val="2"/>
          <w:numId w:val="52"/>
        </w:numPr>
        <w:spacing w:before="0" w:after="120"/>
        <w:ind w:left="993" w:hanging="567"/>
        <w:rPr>
          <w:rFonts w:ascii="Segoe UI" w:hAnsi="Segoe UI" w:cs="Segoe UI"/>
          <w:i/>
          <w:iCs/>
          <w:sz w:val="22"/>
          <w:szCs w:val="22"/>
        </w:rPr>
      </w:pPr>
      <w:r w:rsidRPr="00716CEB">
        <w:rPr>
          <w:rFonts w:ascii="Segoe UI" w:hAnsi="Segoe UI" w:cs="Segoe UI"/>
          <w:i/>
          <w:iCs/>
          <w:sz w:val="22"/>
          <w:szCs w:val="22"/>
        </w:rPr>
        <w:t xml:space="preserve">Administrátorské školení </w:t>
      </w:r>
    </w:p>
    <w:p w14:paraId="04BA7762" w14:textId="0B097871" w:rsidR="00222347" w:rsidRPr="00C5272D" w:rsidRDefault="00222347" w:rsidP="00222347">
      <w:p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V rámci </w:t>
      </w:r>
      <w:r w:rsidRPr="00D1333E">
        <w:rPr>
          <w:rFonts w:ascii="Segoe UI" w:hAnsi="Segoe UI" w:cs="Segoe UI"/>
          <w:bCs/>
        </w:rPr>
        <w:t xml:space="preserve">Vytvoření a nasazení </w:t>
      </w:r>
      <w:r w:rsidRPr="00C5272D">
        <w:rPr>
          <w:rFonts w:ascii="Segoe UI" w:hAnsi="Segoe UI" w:cs="Segoe UI"/>
        </w:rPr>
        <w:t xml:space="preserve">řešení </w:t>
      </w:r>
      <w:r>
        <w:rPr>
          <w:rFonts w:ascii="Segoe UI" w:hAnsi="Segoe UI" w:cs="Segoe UI"/>
        </w:rPr>
        <w:t>Dodavatel provede</w:t>
      </w:r>
      <w:r w:rsidRPr="00C5272D">
        <w:rPr>
          <w:rFonts w:ascii="Segoe UI" w:hAnsi="Segoe UI" w:cs="Segoe UI"/>
        </w:rPr>
        <w:t xml:space="preserve"> administrátorské školení pro zaměstnance </w:t>
      </w:r>
      <w:r>
        <w:rPr>
          <w:rFonts w:ascii="Segoe UI" w:hAnsi="Segoe UI" w:cs="Segoe UI"/>
        </w:rPr>
        <w:t>Objednatele</w:t>
      </w:r>
      <w:r w:rsidRPr="00C5272D">
        <w:rPr>
          <w:rFonts w:ascii="Segoe UI" w:hAnsi="Segoe UI" w:cs="Segoe UI"/>
        </w:rPr>
        <w:t xml:space="preserve"> v minimálním rozsahu 4 hodin. </w:t>
      </w:r>
      <w:r w:rsidR="003438E9">
        <w:rPr>
          <w:rFonts w:ascii="Segoe UI" w:hAnsi="Segoe UI" w:cs="Segoe UI"/>
        </w:rPr>
        <w:t>Š</w:t>
      </w:r>
      <w:r>
        <w:rPr>
          <w:rFonts w:ascii="Segoe UI" w:hAnsi="Segoe UI" w:cs="Segoe UI"/>
        </w:rPr>
        <w:t>kolení administrátorů bude provedeno před zahájením ostrého provozu Služeb řešení</w:t>
      </w:r>
      <w:r w:rsidRPr="00716CEB">
        <w:rPr>
          <w:rFonts w:ascii="Segoe UI" w:hAnsi="Segoe UI" w:cs="Segoe UI"/>
        </w:rPr>
        <w:t>. Školení bude provedeno v prezenční formě</w:t>
      </w:r>
      <w:r>
        <w:rPr>
          <w:rFonts w:ascii="Segoe UI" w:hAnsi="Segoe UI" w:cs="Segoe UI"/>
        </w:rPr>
        <w:t xml:space="preserve"> v sídle Objednatele</w:t>
      </w:r>
      <w:r w:rsidRPr="00716CEB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 xml:space="preserve">Nebude-li prezenční školení možné nebo vhodné z důvodu hodných zvláštního opatření (např. opatření proti šíření pandemie), </w:t>
      </w:r>
      <w:r w:rsidR="001507B2">
        <w:rPr>
          <w:rFonts w:ascii="Segoe UI" w:hAnsi="Segoe UI" w:cs="Segoe UI"/>
        </w:rPr>
        <w:t xml:space="preserve">může Dodavatel se souhlasem Objednatele provést toto školení distančním způsobem, vždy však za přímé </w:t>
      </w:r>
      <w:r w:rsidR="001507B2">
        <w:rPr>
          <w:rFonts w:ascii="Segoe UI" w:hAnsi="Segoe UI" w:cs="Segoe UI"/>
        </w:rPr>
        <w:lastRenderedPageBreak/>
        <w:t xml:space="preserve">účasti školitele v reálném čase (není dostatečný např. e-learning či pouhé poskytnutí vzdělávacích materiálů). </w:t>
      </w:r>
    </w:p>
    <w:p w14:paraId="0082A559" w14:textId="77777777" w:rsidR="00222347" w:rsidRPr="00716CEB" w:rsidRDefault="00222347" w:rsidP="00716CEB">
      <w:pPr>
        <w:pStyle w:val="Nadpis2"/>
        <w:numPr>
          <w:ilvl w:val="2"/>
          <w:numId w:val="52"/>
        </w:numPr>
        <w:spacing w:before="0" w:after="120"/>
        <w:ind w:left="993" w:hanging="567"/>
        <w:rPr>
          <w:rFonts w:ascii="Segoe UI" w:hAnsi="Segoe UI" w:cs="Segoe UI"/>
          <w:i/>
          <w:iCs/>
          <w:sz w:val="22"/>
          <w:szCs w:val="22"/>
        </w:rPr>
      </w:pPr>
      <w:r w:rsidRPr="00716CEB">
        <w:rPr>
          <w:rFonts w:ascii="Segoe UI" w:hAnsi="Segoe UI" w:cs="Segoe UI"/>
          <w:i/>
          <w:iCs/>
          <w:sz w:val="22"/>
          <w:szCs w:val="22"/>
        </w:rPr>
        <w:t xml:space="preserve">Provozní dokumentace </w:t>
      </w:r>
    </w:p>
    <w:p w14:paraId="2F0E0A65" w14:textId="0D2005E3" w:rsidR="00222347" w:rsidRPr="00C5272D" w:rsidRDefault="001507B2" w:rsidP="00222347">
      <w:p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Dodavatel ve lhůtě pro </w:t>
      </w:r>
      <w:r w:rsidRPr="00D1333E">
        <w:rPr>
          <w:rFonts w:ascii="Segoe UI" w:hAnsi="Segoe UI" w:cs="Segoe UI"/>
          <w:bCs/>
        </w:rPr>
        <w:t>Vytvoření a nasazení</w:t>
      </w:r>
      <w:r>
        <w:rPr>
          <w:rFonts w:ascii="Segoe UI" w:hAnsi="Segoe UI" w:cs="Segoe UI"/>
          <w:bCs/>
        </w:rPr>
        <w:t xml:space="preserve"> předá Objednateli provozní</w:t>
      </w:r>
      <w:r w:rsidR="00222347" w:rsidRPr="00C5272D">
        <w:rPr>
          <w:rFonts w:ascii="Segoe UI" w:hAnsi="Segoe UI" w:cs="Segoe UI"/>
        </w:rPr>
        <w:t xml:space="preserve"> dokumentac</w:t>
      </w:r>
      <w:r>
        <w:rPr>
          <w:rFonts w:ascii="Segoe UI" w:hAnsi="Segoe UI" w:cs="Segoe UI"/>
        </w:rPr>
        <w:t>i</w:t>
      </w:r>
      <w:r w:rsidR="00222347" w:rsidRPr="00C5272D">
        <w:rPr>
          <w:rFonts w:ascii="Segoe UI" w:hAnsi="Segoe UI" w:cs="Segoe UI"/>
        </w:rPr>
        <w:t xml:space="preserve"> řešení minimálně v tomto rozsahu: </w:t>
      </w:r>
    </w:p>
    <w:p w14:paraId="48B18DF9" w14:textId="77777777" w:rsidR="00222347" w:rsidRPr="00C5272D" w:rsidRDefault="00222347" w:rsidP="00222347">
      <w:pPr>
        <w:pStyle w:val="Odstavecseseznamem"/>
        <w:numPr>
          <w:ilvl w:val="0"/>
          <w:numId w:val="3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Provozně-technická dokumentace popisující rozsah implementace a základní administrátorské úkony vyžadované při správě nabízeného řešení, </w:t>
      </w:r>
    </w:p>
    <w:p w14:paraId="5EA06129" w14:textId="77777777" w:rsidR="00222347" w:rsidRPr="00C5272D" w:rsidRDefault="00222347" w:rsidP="00222347">
      <w:pPr>
        <w:pStyle w:val="Odstavecseseznamem"/>
        <w:numPr>
          <w:ilvl w:val="0"/>
          <w:numId w:val="33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Plán zálohování a obnovy včetně doporučení pravidel pro pravidelné ověřování jednotlivých postupů.</w:t>
      </w:r>
    </w:p>
    <w:bookmarkEnd w:id="4"/>
    <w:p w14:paraId="6BAEF329" w14:textId="5D8FE590" w:rsidR="00F84C0F" w:rsidRPr="00C5272D" w:rsidRDefault="00F84C0F" w:rsidP="00716CEB">
      <w:pPr>
        <w:pStyle w:val="Odstavecseseznamem"/>
        <w:spacing w:after="120"/>
        <w:rPr>
          <w:rFonts w:ascii="Segoe UI" w:hAnsi="Segoe UI" w:cs="Segoe UI"/>
        </w:rPr>
      </w:pPr>
    </w:p>
    <w:p w14:paraId="2E1243F9" w14:textId="7466A717" w:rsidR="000901C4" w:rsidRPr="00C5272D" w:rsidRDefault="001507B2" w:rsidP="00716CEB">
      <w:pPr>
        <w:pStyle w:val="Nadpis2"/>
        <w:numPr>
          <w:ilvl w:val="1"/>
          <w:numId w:val="52"/>
        </w:numPr>
        <w:spacing w:before="0" w:after="120"/>
        <w:ind w:left="567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Technická p</w:t>
      </w:r>
      <w:r w:rsidR="000901C4" w:rsidRPr="00C5272D">
        <w:rPr>
          <w:rFonts w:ascii="Segoe UI" w:hAnsi="Segoe UI" w:cs="Segoe UI"/>
          <w:sz w:val="22"/>
          <w:szCs w:val="22"/>
        </w:rPr>
        <w:t>odpora</w:t>
      </w:r>
    </w:p>
    <w:p w14:paraId="63BA4B69" w14:textId="2502D36E" w:rsidR="00F84C0F" w:rsidRDefault="000901C4" w:rsidP="00C5272D">
      <w:p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Dodavatel </w:t>
      </w:r>
      <w:r w:rsidR="001507B2">
        <w:rPr>
          <w:rFonts w:ascii="Segoe UI" w:hAnsi="Segoe UI" w:cs="Segoe UI"/>
        </w:rPr>
        <w:t>bude poskytovat technickou</w:t>
      </w:r>
      <w:r w:rsidRPr="00C5272D">
        <w:rPr>
          <w:rFonts w:ascii="Segoe UI" w:hAnsi="Segoe UI" w:cs="Segoe UI"/>
        </w:rPr>
        <w:t xml:space="preserve"> podporu</w:t>
      </w:r>
      <w:r w:rsidR="001507B2">
        <w:rPr>
          <w:rFonts w:ascii="Segoe UI" w:hAnsi="Segoe UI" w:cs="Segoe UI"/>
        </w:rPr>
        <w:t xml:space="preserve">, a to </w:t>
      </w:r>
      <w:r w:rsidR="00406220">
        <w:rPr>
          <w:rFonts w:ascii="Segoe UI" w:hAnsi="Segoe UI" w:cs="Segoe UI"/>
        </w:rPr>
        <w:t xml:space="preserve">od okamžiku zahájení poskytování Služeb řešení </w:t>
      </w:r>
      <w:r w:rsidR="001507B2">
        <w:rPr>
          <w:rFonts w:ascii="Segoe UI" w:hAnsi="Segoe UI" w:cs="Segoe UI"/>
        </w:rPr>
        <w:t xml:space="preserve">po celou dobu účinnosti Smlouvy. Technická podpora zahrnuje </w:t>
      </w:r>
    </w:p>
    <w:p w14:paraId="43B32AC0" w14:textId="77777777" w:rsidR="00F84C0F" w:rsidRDefault="001507B2" w:rsidP="00F84C0F">
      <w:pPr>
        <w:pStyle w:val="Odstavecseseznamem"/>
        <w:numPr>
          <w:ilvl w:val="0"/>
          <w:numId w:val="55"/>
        </w:numPr>
        <w:spacing w:after="120"/>
        <w:rPr>
          <w:rFonts w:ascii="Segoe UI" w:hAnsi="Segoe UI" w:cs="Segoe UI"/>
        </w:rPr>
      </w:pPr>
      <w:r w:rsidRPr="00716CEB">
        <w:rPr>
          <w:rFonts w:ascii="Segoe UI" w:hAnsi="Segoe UI" w:cs="Segoe UI"/>
        </w:rPr>
        <w:t>produktovou podporu</w:t>
      </w:r>
    </w:p>
    <w:p w14:paraId="0DC67FF3" w14:textId="4E0D2114" w:rsidR="004B0713" w:rsidRDefault="001507B2" w:rsidP="00F84C0F">
      <w:pPr>
        <w:pStyle w:val="Odstavecseseznamem"/>
        <w:numPr>
          <w:ilvl w:val="0"/>
          <w:numId w:val="55"/>
        </w:numPr>
        <w:spacing w:after="120"/>
        <w:rPr>
          <w:rFonts w:ascii="Segoe UI" w:hAnsi="Segoe UI" w:cs="Segoe UI"/>
        </w:rPr>
      </w:pPr>
      <w:r w:rsidRPr="00716CEB">
        <w:rPr>
          <w:rFonts w:ascii="Segoe UI" w:hAnsi="Segoe UI" w:cs="Segoe UI"/>
        </w:rPr>
        <w:t>servisní podporu</w:t>
      </w:r>
    </w:p>
    <w:p w14:paraId="71963433" w14:textId="5CFFB867" w:rsidR="00F84C0F" w:rsidRDefault="00406220" w:rsidP="00F84C0F">
      <w:pPr>
        <w:pStyle w:val="Odstavecseseznamem"/>
        <w:numPr>
          <w:ilvl w:val="0"/>
          <w:numId w:val="55"/>
        </w:numPr>
        <w:spacing w:after="120"/>
        <w:ind w:left="714" w:hanging="357"/>
        <w:rPr>
          <w:rFonts w:ascii="Segoe UI" w:hAnsi="Segoe UI" w:cs="Segoe UI"/>
        </w:rPr>
      </w:pPr>
      <w:r>
        <w:rPr>
          <w:rFonts w:ascii="Segoe UI" w:hAnsi="Segoe UI" w:cs="Segoe UI"/>
        </w:rPr>
        <w:t>z</w:t>
      </w:r>
      <w:r w:rsidR="00F84C0F" w:rsidRPr="00F84C0F">
        <w:rPr>
          <w:rFonts w:ascii="Segoe UI" w:hAnsi="Segoe UI" w:cs="Segoe UI"/>
        </w:rPr>
        <w:t>ajištění provozu kvalifikovaných prostředků v režimu QSCD</w:t>
      </w:r>
      <w:r w:rsidR="00F84C0F">
        <w:rPr>
          <w:rFonts w:ascii="Segoe UI" w:hAnsi="Segoe UI" w:cs="Segoe UI"/>
        </w:rPr>
        <w:t>.</w:t>
      </w:r>
    </w:p>
    <w:p w14:paraId="495B42DE" w14:textId="77777777" w:rsidR="00F84C0F" w:rsidRPr="00716CEB" w:rsidRDefault="00F84C0F" w:rsidP="00716CEB">
      <w:pPr>
        <w:pStyle w:val="Odstavecseseznamem"/>
        <w:spacing w:after="120"/>
        <w:ind w:left="714"/>
        <w:rPr>
          <w:rFonts w:ascii="Segoe UI" w:hAnsi="Segoe UI" w:cs="Segoe UI"/>
        </w:rPr>
      </w:pPr>
    </w:p>
    <w:p w14:paraId="08CE7AF2" w14:textId="4BCEF258" w:rsidR="00F84C0F" w:rsidRPr="00716CEB" w:rsidRDefault="00F84C0F" w:rsidP="00716CEB">
      <w:pPr>
        <w:pStyle w:val="Nadpis2"/>
        <w:numPr>
          <w:ilvl w:val="1"/>
          <w:numId w:val="54"/>
        </w:numPr>
        <w:spacing w:before="0" w:after="120"/>
        <w:ind w:left="567" w:hanging="567"/>
        <w:rPr>
          <w:rFonts w:ascii="Segoe UI" w:hAnsi="Segoe UI" w:cs="Segoe UI"/>
          <w:i/>
          <w:iCs/>
          <w:sz w:val="22"/>
          <w:szCs w:val="22"/>
        </w:rPr>
      </w:pPr>
      <w:r w:rsidRPr="00716CEB">
        <w:rPr>
          <w:rFonts w:ascii="Segoe UI" w:hAnsi="Segoe UI" w:cs="Segoe UI"/>
          <w:i/>
          <w:iCs/>
          <w:sz w:val="22"/>
          <w:szCs w:val="22"/>
        </w:rPr>
        <w:t xml:space="preserve">Produktová podpora </w:t>
      </w:r>
    </w:p>
    <w:p w14:paraId="1327549D" w14:textId="77777777" w:rsidR="004B0713" w:rsidRPr="00C5272D" w:rsidRDefault="00DA7538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bookmarkStart w:id="5" w:name="_Hlk31021640"/>
      <w:r w:rsidRPr="00C5272D">
        <w:rPr>
          <w:rFonts w:ascii="Segoe UI" w:hAnsi="Segoe UI" w:cs="Segoe UI"/>
          <w:sz w:val="22"/>
          <w:szCs w:val="22"/>
        </w:rPr>
        <w:t>Požadovaný rozsah produktové podpory</w:t>
      </w:r>
      <w:r w:rsidR="007217B5" w:rsidRPr="00C5272D">
        <w:rPr>
          <w:rFonts w:ascii="Segoe UI" w:hAnsi="Segoe UI" w:cs="Segoe UI"/>
          <w:sz w:val="22"/>
          <w:szCs w:val="22"/>
        </w:rPr>
        <w:t xml:space="preserve"> </w:t>
      </w:r>
      <w:r w:rsidR="00AD71B6" w:rsidRPr="00C5272D">
        <w:rPr>
          <w:rFonts w:ascii="Segoe UI" w:hAnsi="Segoe UI" w:cs="Segoe UI"/>
          <w:sz w:val="22"/>
          <w:szCs w:val="22"/>
        </w:rPr>
        <w:t xml:space="preserve">kvalifikovaných prostředků </w:t>
      </w:r>
      <w:r w:rsidR="004C43AD" w:rsidRPr="00C5272D">
        <w:rPr>
          <w:rFonts w:ascii="Segoe UI" w:hAnsi="Segoe UI" w:cs="Segoe UI"/>
          <w:sz w:val="22"/>
          <w:szCs w:val="22"/>
        </w:rPr>
        <w:t>a softwaru</w:t>
      </w:r>
    </w:p>
    <w:p w14:paraId="66E5BB83" w14:textId="77777777" w:rsidR="004B0713" w:rsidRPr="00C5272D" w:rsidRDefault="00A775C2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T</w:t>
      </w:r>
      <w:r w:rsidR="004B0713" w:rsidRPr="00C5272D">
        <w:rPr>
          <w:rFonts w:ascii="Segoe UI" w:hAnsi="Segoe UI" w:cs="Segoe UI"/>
        </w:rPr>
        <w:t>elefonick</w:t>
      </w:r>
      <w:r w:rsidR="00DA7538" w:rsidRPr="00C5272D">
        <w:rPr>
          <w:rFonts w:ascii="Segoe UI" w:hAnsi="Segoe UI" w:cs="Segoe UI"/>
        </w:rPr>
        <w:t>á</w:t>
      </w:r>
      <w:r w:rsidR="004B0713" w:rsidRPr="00C5272D">
        <w:rPr>
          <w:rFonts w:ascii="Segoe UI" w:hAnsi="Segoe UI" w:cs="Segoe UI"/>
        </w:rPr>
        <w:t xml:space="preserve"> a e-mailov</w:t>
      </w:r>
      <w:r w:rsidR="00DA7538" w:rsidRPr="00C5272D">
        <w:rPr>
          <w:rFonts w:ascii="Segoe UI" w:hAnsi="Segoe UI" w:cs="Segoe UI"/>
        </w:rPr>
        <w:t>á</w:t>
      </w:r>
      <w:r w:rsidR="004B0713" w:rsidRPr="00C5272D">
        <w:rPr>
          <w:rFonts w:ascii="Segoe UI" w:hAnsi="Segoe UI" w:cs="Segoe UI"/>
        </w:rPr>
        <w:t xml:space="preserve"> podpor</w:t>
      </w:r>
      <w:r w:rsidR="00DA7538" w:rsidRPr="00C5272D">
        <w:rPr>
          <w:rFonts w:ascii="Segoe UI" w:hAnsi="Segoe UI" w:cs="Segoe UI"/>
        </w:rPr>
        <w:t>a</w:t>
      </w:r>
      <w:r w:rsidR="004B0713" w:rsidRPr="00C5272D">
        <w:rPr>
          <w:rFonts w:ascii="Segoe UI" w:hAnsi="Segoe UI" w:cs="Segoe UI"/>
        </w:rPr>
        <w:t xml:space="preserve"> v pracovních dnech; </w:t>
      </w:r>
    </w:p>
    <w:p w14:paraId="16577E70" w14:textId="77777777" w:rsidR="004B0713" w:rsidRPr="00C5272D" w:rsidRDefault="00A775C2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N</w:t>
      </w:r>
      <w:r w:rsidR="004B0713" w:rsidRPr="00C5272D">
        <w:rPr>
          <w:rFonts w:ascii="Segoe UI" w:hAnsi="Segoe UI" w:cs="Segoe UI"/>
        </w:rPr>
        <w:t xml:space="preserve">epřetržitý přístup k on-line kontaktnímu formuláři; </w:t>
      </w:r>
    </w:p>
    <w:p w14:paraId="359A4D1B" w14:textId="4163DF69" w:rsidR="004B0713" w:rsidRPr="00C5272D" w:rsidRDefault="00A775C2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G</w:t>
      </w:r>
      <w:r w:rsidR="004B0713" w:rsidRPr="00C5272D">
        <w:rPr>
          <w:rFonts w:ascii="Segoe UI" w:hAnsi="Segoe UI" w:cs="Segoe UI"/>
        </w:rPr>
        <w:t>aranci odpovědi e-mailové podpory do čtyř pracovních hodin;</w:t>
      </w:r>
    </w:p>
    <w:p w14:paraId="261ED476" w14:textId="68B391C0" w:rsidR="00D53111" w:rsidRPr="00C5272D" w:rsidRDefault="00D53111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Přístup k novým verzím software, firmware a k dokumentaci</w:t>
      </w:r>
      <w:r w:rsidR="00DA1510">
        <w:rPr>
          <w:rFonts w:ascii="Segoe UI" w:hAnsi="Segoe UI" w:cs="Segoe UI"/>
        </w:rPr>
        <w:t xml:space="preserve"> (v případě Kombinovaného řešení)</w:t>
      </w:r>
      <w:r w:rsidRPr="00C5272D">
        <w:rPr>
          <w:rFonts w:ascii="Segoe UI" w:hAnsi="Segoe UI" w:cs="Segoe UI"/>
        </w:rPr>
        <w:t xml:space="preserve">; </w:t>
      </w:r>
    </w:p>
    <w:p w14:paraId="07C98CDC" w14:textId="6F7E4DD2" w:rsidR="00D53111" w:rsidRDefault="00D53111" w:rsidP="008A3472">
      <w:pPr>
        <w:pStyle w:val="Odstavecseseznamem"/>
        <w:numPr>
          <w:ilvl w:val="1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Výměnu vadného hardware s garancí odeslání náhradního modulu za vadný modul v rámci jednoho pracovního dne od nahlášení poruchy</w:t>
      </w:r>
      <w:r w:rsidR="00DA1510">
        <w:rPr>
          <w:rFonts w:ascii="Segoe UI" w:hAnsi="Segoe UI" w:cs="Segoe UI"/>
        </w:rPr>
        <w:t xml:space="preserve"> (v případě Kombinovaného řešení)</w:t>
      </w:r>
      <w:r w:rsidRPr="00C5272D">
        <w:rPr>
          <w:rFonts w:ascii="Segoe UI" w:hAnsi="Segoe UI" w:cs="Segoe UI"/>
        </w:rPr>
        <w:t>.</w:t>
      </w:r>
    </w:p>
    <w:p w14:paraId="453A5078" w14:textId="77777777" w:rsidR="00F84C0F" w:rsidRPr="00C5272D" w:rsidRDefault="00F84C0F" w:rsidP="00716CEB">
      <w:pPr>
        <w:pStyle w:val="Odstavecseseznamem"/>
        <w:spacing w:after="120"/>
        <w:rPr>
          <w:rFonts w:ascii="Segoe UI" w:hAnsi="Segoe UI" w:cs="Segoe UI"/>
        </w:rPr>
      </w:pPr>
    </w:p>
    <w:p w14:paraId="5F8E62C1" w14:textId="0F732CDE" w:rsidR="00F84C0F" w:rsidRPr="003E0A1E" w:rsidRDefault="00F84C0F" w:rsidP="00F84C0F">
      <w:pPr>
        <w:pStyle w:val="Nadpis2"/>
        <w:numPr>
          <w:ilvl w:val="1"/>
          <w:numId w:val="54"/>
        </w:numPr>
        <w:spacing w:before="0" w:after="120"/>
        <w:ind w:left="567" w:hanging="567"/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>Servisní</w:t>
      </w:r>
      <w:r w:rsidRPr="003E0A1E">
        <w:rPr>
          <w:rFonts w:ascii="Segoe UI" w:hAnsi="Segoe UI" w:cs="Segoe UI"/>
          <w:i/>
          <w:iCs/>
          <w:sz w:val="22"/>
          <w:szCs w:val="22"/>
        </w:rPr>
        <w:t xml:space="preserve"> podpora </w:t>
      </w:r>
    </w:p>
    <w:p w14:paraId="05E0ECBC" w14:textId="77777777" w:rsidR="00AE0A2E" w:rsidRPr="00716CEB" w:rsidRDefault="000A1D64" w:rsidP="00F84C0F">
      <w:pPr>
        <w:pStyle w:val="Nadpis2"/>
        <w:spacing w:before="0" w:after="120"/>
        <w:rPr>
          <w:rFonts w:ascii="Segoe UI" w:hAnsi="Segoe UI" w:cs="Segoe UI"/>
          <w:b/>
          <w:bCs/>
          <w:i/>
          <w:iCs/>
          <w:color w:val="auto"/>
          <w:sz w:val="22"/>
          <w:szCs w:val="22"/>
        </w:rPr>
      </w:pPr>
      <w:r w:rsidRPr="00716CEB">
        <w:rPr>
          <w:rFonts w:ascii="Segoe UI" w:hAnsi="Segoe UI" w:cs="Segoe UI"/>
          <w:b/>
          <w:bCs/>
          <w:color w:val="auto"/>
          <w:sz w:val="22"/>
          <w:szCs w:val="22"/>
        </w:rPr>
        <w:t xml:space="preserve">Požadovaná </w:t>
      </w:r>
      <w:r w:rsidR="00AE0A2E" w:rsidRPr="00716CEB">
        <w:rPr>
          <w:rFonts w:ascii="Segoe UI" w:hAnsi="Segoe UI" w:cs="Segoe UI"/>
          <w:b/>
          <w:bCs/>
          <w:color w:val="auto"/>
          <w:sz w:val="22"/>
          <w:szCs w:val="22"/>
        </w:rPr>
        <w:t>úroveň servisních služeb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61"/>
        <w:gridCol w:w="2277"/>
        <w:gridCol w:w="2270"/>
      </w:tblGrid>
      <w:tr w:rsidR="00AE0A2E" w:rsidRPr="00C5272D" w14:paraId="3176F0E6" w14:textId="77777777" w:rsidTr="00626453">
        <w:tc>
          <w:tcPr>
            <w:tcW w:w="4606" w:type="dxa"/>
            <w:gridSpan w:val="2"/>
            <w:shd w:val="clear" w:color="auto" w:fill="D9D9D9" w:themeFill="background1" w:themeFillShade="D9"/>
            <w:vAlign w:val="center"/>
          </w:tcPr>
          <w:p w14:paraId="4A99851A" w14:textId="77777777" w:rsidR="00AE0A2E" w:rsidRPr="00C5272D" w:rsidRDefault="00AE0A2E" w:rsidP="00C5272D">
            <w:pPr>
              <w:spacing w:after="120"/>
              <w:rPr>
                <w:rFonts w:ascii="Segoe UI" w:hAnsi="Segoe UI" w:cs="Segoe UI"/>
                <w:b/>
                <w:bCs/>
                <w:spacing w:val="4"/>
              </w:rPr>
            </w:pPr>
            <w:r w:rsidRPr="00C5272D">
              <w:rPr>
                <w:rFonts w:ascii="Segoe UI" w:hAnsi="Segoe UI" w:cs="Segoe UI"/>
                <w:b/>
                <w:bCs/>
                <w:spacing w:val="4"/>
              </w:rPr>
              <w:t>Úroveň hlášení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7E9406FD" w14:textId="77777777" w:rsidR="00AE0A2E" w:rsidRPr="00C5272D" w:rsidRDefault="00AE0A2E" w:rsidP="00C5272D">
            <w:pPr>
              <w:spacing w:after="120"/>
              <w:rPr>
                <w:rFonts w:ascii="Segoe UI" w:hAnsi="Segoe UI" w:cs="Segoe UI"/>
                <w:b/>
                <w:bCs/>
                <w:spacing w:val="4"/>
              </w:rPr>
            </w:pPr>
            <w:r w:rsidRPr="00C5272D">
              <w:rPr>
                <w:rFonts w:ascii="Segoe UI" w:hAnsi="Segoe UI" w:cs="Segoe UI"/>
                <w:b/>
                <w:bCs/>
                <w:spacing w:val="4"/>
              </w:rPr>
              <w:t>Garantovaná reakční doba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0FDD223B" w14:textId="77777777" w:rsidR="00AE0A2E" w:rsidRPr="00C5272D" w:rsidRDefault="00AE0A2E" w:rsidP="00C5272D">
            <w:pPr>
              <w:spacing w:after="120"/>
              <w:rPr>
                <w:rFonts w:ascii="Segoe UI" w:hAnsi="Segoe UI" w:cs="Segoe UI"/>
                <w:b/>
                <w:bCs/>
                <w:spacing w:val="4"/>
              </w:rPr>
            </w:pPr>
            <w:r w:rsidRPr="00C5272D">
              <w:rPr>
                <w:rFonts w:ascii="Segoe UI" w:hAnsi="Segoe UI" w:cs="Segoe UI"/>
                <w:b/>
                <w:bCs/>
                <w:spacing w:val="4"/>
              </w:rPr>
              <w:t>Doba vyřešení požadavku od nahlášení</w:t>
            </w:r>
          </w:p>
        </w:tc>
      </w:tr>
      <w:tr w:rsidR="00AE0A2E" w:rsidRPr="00C5272D" w14:paraId="77D0CDBD" w14:textId="77777777" w:rsidTr="00626453">
        <w:trPr>
          <w:trHeight w:val="486"/>
        </w:trPr>
        <w:tc>
          <w:tcPr>
            <w:tcW w:w="2303" w:type="dxa"/>
            <w:vAlign w:val="center"/>
          </w:tcPr>
          <w:p w14:paraId="3B047BA0" w14:textId="77777777" w:rsidR="00AE0A2E" w:rsidRPr="00C5272D" w:rsidRDefault="00AE0A2E" w:rsidP="00C5272D">
            <w:pPr>
              <w:spacing w:after="120"/>
              <w:rPr>
                <w:rFonts w:ascii="Segoe UI" w:hAnsi="Segoe UI" w:cs="Segoe UI"/>
                <w:spacing w:val="4"/>
              </w:rPr>
            </w:pPr>
            <w:r w:rsidRPr="00C5272D">
              <w:rPr>
                <w:rFonts w:ascii="Segoe UI" w:hAnsi="Segoe UI" w:cs="Segoe UI"/>
                <w:spacing w:val="4"/>
              </w:rPr>
              <w:t>V – vysoká</w:t>
            </w:r>
          </w:p>
        </w:tc>
        <w:tc>
          <w:tcPr>
            <w:tcW w:w="2303" w:type="dxa"/>
            <w:vAlign w:val="center"/>
          </w:tcPr>
          <w:p w14:paraId="36077B53" w14:textId="77777777" w:rsidR="00AE0A2E" w:rsidRPr="00C5272D" w:rsidRDefault="00AE0A2E" w:rsidP="00C5272D">
            <w:pPr>
              <w:spacing w:after="120"/>
              <w:rPr>
                <w:rFonts w:ascii="Segoe UI" w:hAnsi="Segoe UI" w:cs="Segoe UI"/>
                <w:spacing w:val="4"/>
              </w:rPr>
            </w:pPr>
            <w:r w:rsidRPr="00C5272D">
              <w:rPr>
                <w:rFonts w:ascii="Segoe UI" w:hAnsi="Segoe UI" w:cs="Segoe UI"/>
                <w:spacing w:val="4"/>
              </w:rPr>
              <w:t>„Kritická chyba“</w:t>
            </w:r>
          </w:p>
        </w:tc>
        <w:tc>
          <w:tcPr>
            <w:tcW w:w="2303" w:type="dxa"/>
            <w:vAlign w:val="center"/>
          </w:tcPr>
          <w:p w14:paraId="5812DC98" w14:textId="77777777" w:rsidR="00AE0A2E" w:rsidRPr="00C5272D" w:rsidRDefault="00C1138E" w:rsidP="00C5272D">
            <w:pPr>
              <w:spacing w:after="120"/>
              <w:rPr>
                <w:rFonts w:ascii="Segoe UI" w:hAnsi="Segoe UI" w:cs="Segoe UI"/>
                <w:spacing w:val="4"/>
              </w:rPr>
            </w:pPr>
            <w:r w:rsidRPr="00C5272D">
              <w:rPr>
                <w:rFonts w:ascii="Segoe UI" w:hAnsi="Segoe UI" w:cs="Segoe UI"/>
                <w:spacing w:val="4"/>
              </w:rPr>
              <w:t>1</w:t>
            </w:r>
            <w:r w:rsidR="00352632" w:rsidRPr="00C5272D">
              <w:rPr>
                <w:rFonts w:ascii="Segoe UI" w:hAnsi="Segoe UI" w:cs="Segoe UI"/>
                <w:spacing w:val="4"/>
              </w:rPr>
              <w:t xml:space="preserve"> </w:t>
            </w:r>
            <w:r w:rsidR="00580B40" w:rsidRPr="00C5272D">
              <w:rPr>
                <w:rFonts w:ascii="Segoe UI" w:hAnsi="Segoe UI" w:cs="Segoe UI"/>
                <w:spacing w:val="4"/>
              </w:rPr>
              <w:t>hodin</w:t>
            </w:r>
            <w:r w:rsidR="006441B4" w:rsidRPr="00C5272D">
              <w:rPr>
                <w:rFonts w:ascii="Segoe UI" w:hAnsi="Segoe UI" w:cs="Segoe UI"/>
                <w:spacing w:val="4"/>
              </w:rPr>
              <w:t>a</w:t>
            </w:r>
          </w:p>
        </w:tc>
        <w:tc>
          <w:tcPr>
            <w:tcW w:w="2303" w:type="dxa"/>
            <w:vAlign w:val="center"/>
          </w:tcPr>
          <w:p w14:paraId="66A58AF5" w14:textId="77777777" w:rsidR="00AE0A2E" w:rsidRPr="00C5272D" w:rsidRDefault="00AE0A2E" w:rsidP="00C5272D">
            <w:pPr>
              <w:spacing w:after="120"/>
              <w:rPr>
                <w:rFonts w:ascii="Segoe UI" w:hAnsi="Segoe UI" w:cs="Segoe UI"/>
                <w:spacing w:val="4"/>
              </w:rPr>
            </w:pPr>
            <w:r w:rsidRPr="00C5272D">
              <w:rPr>
                <w:rFonts w:ascii="Segoe UI" w:hAnsi="Segoe UI" w:cs="Segoe UI"/>
                <w:spacing w:val="4"/>
              </w:rPr>
              <w:t>NBD</w:t>
            </w:r>
          </w:p>
        </w:tc>
      </w:tr>
      <w:tr w:rsidR="00AE0A2E" w:rsidRPr="00C5272D" w14:paraId="7E6C4A96" w14:textId="77777777" w:rsidTr="00626453">
        <w:trPr>
          <w:trHeight w:val="550"/>
        </w:trPr>
        <w:tc>
          <w:tcPr>
            <w:tcW w:w="2303" w:type="dxa"/>
            <w:vAlign w:val="center"/>
          </w:tcPr>
          <w:p w14:paraId="2071CBB7" w14:textId="77777777" w:rsidR="00AE0A2E" w:rsidRPr="00C5272D" w:rsidRDefault="00AE0A2E" w:rsidP="00C5272D">
            <w:pPr>
              <w:spacing w:after="120"/>
              <w:rPr>
                <w:rFonts w:ascii="Segoe UI" w:hAnsi="Segoe UI" w:cs="Segoe UI"/>
                <w:spacing w:val="4"/>
              </w:rPr>
            </w:pPr>
            <w:r w:rsidRPr="00C5272D">
              <w:rPr>
                <w:rFonts w:ascii="Segoe UI" w:hAnsi="Segoe UI" w:cs="Segoe UI"/>
                <w:spacing w:val="4"/>
              </w:rPr>
              <w:t>S – střední</w:t>
            </w:r>
          </w:p>
        </w:tc>
        <w:tc>
          <w:tcPr>
            <w:tcW w:w="2303" w:type="dxa"/>
            <w:vAlign w:val="center"/>
          </w:tcPr>
          <w:p w14:paraId="48A0EF4A" w14:textId="77777777" w:rsidR="00AE0A2E" w:rsidRPr="00C5272D" w:rsidRDefault="00AE0A2E" w:rsidP="00C5272D">
            <w:pPr>
              <w:spacing w:after="120"/>
              <w:rPr>
                <w:rFonts w:ascii="Segoe UI" w:hAnsi="Segoe UI" w:cs="Segoe UI"/>
                <w:spacing w:val="4"/>
              </w:rPr>
            </w:pPr>
            <w:r w:rsidRPr="00C5272D">
              <w:rPr>
                <w:rFonts w:ascii="Segoe UI" w:hAnsi="Segoe UI" w:cs="Segoe UI"/>
                <w:spacing w:val="4"/>
              </w:rPr>
              <w:t>„Závažná chyba“</w:t>
            </w:r>
          </w:p>
        </w:tc>
        <w:tc>
          <w:tcPr>
            <w:tcW w:w="2303" w:type="dxa"/>
            <w:vAlign w:val="center"/>
          </w:tcPr>
          <w:p w14:paraId="6108D27B" w14:textId="77777777" w:rsidR="00AE0A2E" w:rsidRPr="00C5272D" w:rsidRDefault="00AE0A2E" w:rsidP="00C5272D">
            <w:pPr>
              <w:spacing w:after="120"/>
              <w:rPr>
                <w:rFonts w:ascii="Segoe UI" w:hAnsi="Segoe UI" w:cs="Segoe UI"/>
                <w:spacing w:val="4"/>
              </w:rPr>
            </w:pPr>
            <w:r w:rsidRPr="00C5272D">
              <w:rPr>
                <w:rFonts w:ascii="Segoe UI" w:hAnsi="Segoe UI" w:cs="Segoe UI"/>
                <w:spacing w:val="4"/>
              </w:rPr>
              <w:t>4 hodiny</w:t>
            </w:r>
          </w:p>
        </w:tc>
        <w:tc>
          <w:tcPr>
            <w:tcW w:w="2303" w:type="dxa"/>
            <w:vAlign w:val="center"/>
          </w:tcPr>
          <w:p w14:paraId="2A7FA867" w14:textId="77777777" w:rsidR="00AE0A2E" w:rsidRPr="00C5272D" w:rsidRDefault="00AE0A2E" w:rsidP="00C5272D">
            <w:pPr>
              <w:spacing w:after="120"/>
              <w:rPr>
                <w:rFonts w:ascii="Segoe UI" w:hAnsi="Segoe UI" w:cs="Segoe UI"/>
                <w:spacing w:val="4"/>
              </w:rPr>
            </w:pPr>
            <w:r w:rsidRPr="00C5272D">
              <w:rPr>
                <w:rFonts w:ascii="Segoe UI" w:hAnsi="Segoe UI" w:cs="Segoe UI"/>
                <w:spacing w:val="4"/>
              </w:rPr>
              <w:t>NBD+</w:t>
            </w:r>
            <w:r w:rsidR="00BA40B5" w:rsidRPr="00C5272D">
              <w:rPr>
                <w:rFonts w:ascii="Segoe UI" w:hAnsi="Segoe UI" w:cs="Segoe UI"/>
                <w:spacing w:val="4"/>
              </w:rPr>
              <w:t>1</w:t>
            </w:r>
          </w:p>
        </w:tc>
      </w:tr>
      <w:tr w:rsidR="00AE0A2E" w:rsidRPr="00C5272D" w14:paraId="47EAB4A3" w14:textId="77777777" w:rsidTr="00626453">
        <w:trPr>
          <w:trHeight w:val="402"/>
        </w:trPr>
        <w:tc>
          <w:tcPr>
            <w:tcW w:w="2303" w:type="dxa"/>
            <w:vAlign w:val="center"/>
          </w:tcPr>
          <w:p w14:paraId="1B764E29" w14:textId="77777777" w:rsidR="00AE0A2E" w:rsidRPr="00C5272D" w:rsidDel="00C076A1" w:rsidRDefault="00AE0A2E" w:rsidP="00C5272D">
            <w:pPr>
              <w:spacing w:after="120"/>
              <w:rPr>
                <w:rFonts w:ascii="Segoe UI" w:hAnsi="Segoe UI" w:cs="Segoe UI"/>
                <w:spacing w:val="4"/>
              </w:rPr>
            </w:pPr>
            <w:r w:rsidRPr="00C5272D">
              <w:rPr>
                <w:rFonts w:ascii="Segoe UI" w:hAnsi="Segoe UI" w:cs="Segoe UI"/>
                <w:spacing w:val="4"/>
              </w:rPr>
              <w:t>N – nízká</w:t>
            </w:r>
          </w:p>
        </w:tc>
        <w:tc>
          <w:tcPr>
            <w:tcW w:w="2303" w:type="dxa"/>
            <w:vAlign w:val="center"/>
          </w:tcPr>
          <w:p w14:paraId="24A14381" w14:textId="77777777" w:rsidR="00AE0A2E" w:rsidRPr="00C5272D" w:rsidRDefault="00AE0A2E" w:rsidP="00C5272D">
            <w:pPr>
              <w:spacing w:after="120"/>
              <w:rPr>
                <w:rFonts w:ascii="Segoe UI" w:hAnsi="Segoe UI" w:cs="Segoe UI"/>
                <w:spacing w:val="4"/>
              </w:rPr>
            </w:pPr>
            <w:r w:rsidRPr="00C5272D">
              <w:rPr>
                <w:rFonts w:ascii="Segoe UI" w:hAnsi="Segoe UI" w:cs="Segoe UI"/>
                <w:spacing w:val="4"/>
              </w:rPr>
              <w:t>„Chyba“</w:t>
            </w:r>
          </w:p>
        </w:tc>
        <w:tc>
          <w:tcPr>
            <w:tcW w:w="2303" w:type="dxa"/>
            <w:vAlign w:val="center"/>
          </w:tcPr>
          <w:p w14:paraId="59A75FB6" w14:textId="77777777" w:rsidR="00AE0A2E" w:rsidRPr="00C5272D" w:rsidRDefault="00AE0A2E" w:rsidP="00C5272D">
            <w:pPr>
              <w:spacing w:after="120"/>
              <w:rPr>
                <w:rFonts w:ascii="Segoe UI" w:hAnsi="Segoe UI" w:cs="Segoe UI"/>
                <w:spacing w:val="4"/>
              </w:rPr>
            </w:pPr>
            <w:r w:rsidRPr="00C5272D">
              <w:rPr>
                <w:rFonts w:ascii="Segoe UI" w:hAnsi="Segoe UI" w:cs="Segoe UI"/>
                <w:spacing w:val="4"/>
              </w:rPr>
              <w:t>NBD</w:t>
            </w:r>
          </w:p>
        </w:tc>
        <w:tc>
          <w:tcPr>
            <w:tcW w:w="2303" w:type="dxa"/>
            <w:vAlign w:val="center"/>
          </w:tcPr>
          <w:p w14:paraId="050FBDA2" w14:textId="77777777" w:rsidR="00AE0A2E" w:rsidRPr="00C5272D" w:rsidRDefault="00AE0A2E" w:rsidP="00C5272D">
            <w:pPr>
              <w:spacing w:after="120"/>
              <w:rPr>
                <w:rFonts w:ascii="Segoe UI" w:hAnsi="Segoe UI" w:cs="Segoe UI"/>
                <w:spacing w:val="4"/>
              </w:rPr>
            </w:pPr>
            <w:r w:rsidRPr="00C5272D">
              <w:rPr>
                <w:rFonts w:ascii="Segoe UI" w:hAnsi="Segoe UI" w:cs="Segoe UI"/>
                <w:spacing w:val="4"/>
              </w:rPr>
              <w:t>NBD+</w:t>
            </w:r>
            <w:r w:rsidR="00BA40B5" w:rsidRPr="00C5272D">
              <w:rPr>
                <w:rFonts w:ascii="Segoe UI" w:hAnsi="Segoe UI" w:cs="Segoe UI"/>
                <w:spacing w:val="4"/>
              </w:rPr>
              <w:t>5</w:t>
            </w:r>
          </w:p>
        </w:tc>
      </w:tr>
    </w:tbl>
    <w:p w14:paraId="1220A151" w14:textId="77777777" w:rsidR="00AE0A2E" w:rsidRPr="00C5272D" w:rsidRDefault="00AE0A2E" w:rsidP="00C5272D">
      <w:pPr>
        <w:spacing w:after="120"/>
        <w:rPr>
          <w:rFonts w:ascii="Segoe UI" w:hAnsi="Segoe UI" w:cs="Segoe UI"/>
          <w:spacing w:val="4"/>
        </w:rPr>
      </w:pPr>
    </w:p>
    <w:p w14:paraId="08D95A93" w14:textId="77777777" w:rsidR="00AE0A2E" w:rsidRPr="00716CEB" w:rsidRDefault="00AE0A2E" w:rsidP="00F84C0F">
      <w:pPr>
        <w:pStyle w:val="Nadpis2"/>
        <w:spacing w:before="0" w:after="120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716CEB">
        <w:rPr>
          <w:rFonts w:ascii="Segoe UI" w:hAnsi="Segoe UI" w:cs="Segoe UI"/>
          <w:b/>
          <w:bCs/>
          <w:color w:val="auto"/>
          <w:sz w:val="22"/>
          <w:szCs w:val="22"/>
        </w:rPr>
        <w:t>Klasifikace vad</w:t>
      </w:r>
    </w:p>
    <w:p w14:paraId="15746B15" w14:textId="77777777" w:rsidR="00AE0A2E" w:rsidRPr="00C5272D" w:rsidRDefault="00AE0A2E" w:rsidP="00C5272D">
      <w:p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Kritická chyba </w:t>
      </w:r>
      <w:r w:rsidRPr="00C5272D">
        <w:rPr>
          <w:rFonts w:ascii="Segoe UI" w:hAnsi="Segoe UI" w:cs="Segoe UI"/>
        </w:rPr>
        <w:tab/>
        <w:t>– vada, která znemožňuje práci v systému</w:t>
      </w:r>
    </w:p>
    <w:p w14:paraId="2E3CC884" w14:textId="72697542" w:rsidR="00AE0A2E" w:rsidRPr="00C5272D" w:rsidRDefault="00AE0A2E" w:rsidP="00C5272D">
      <w:p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Závažná chyba – systém je funkční, ale vada znesnadňuje jeho využití</w:t>
      </w:r>
    </w:p>
    <w:p w14:paraId="6CE53928" w14:textId="52C447F5" w:rsidR="00AE0A2E" w:rsidRPr="00C5272D" w:rsidRDefault="00AE0A2E" w:rsidP="00C5272D">
      <w:p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Chyba </w:t>
      </w:r>
      <w:r w:rsidRPr="00C5272D">
        <w:rPr>
          <w:rFonts w:ascii="Segoe UI" w:hAnsi="Segoe UI" w:cs="Segoe UI"/>
        </w:rPr>
        <w:tab/>
        <w:t>– vada, která nemá zásadní vliv chod aplikace</w:t>
      </w:r>
    </w:p>
    <w:p w14:paraId="01BB888A" w14:textId="77777777" w:rsidR="00AE0A2E" w:rsidRPr="00716CEB" w:rsidRDefault="00AE0A2E" w:rsidP="00F84C0F">
      <w:pPr>
        <w:pStyle w:val="Nadpis2"/>
        <w:spacing w:before="0" w:after="120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716CEB">
        <w:rPr>
          <w:rFonts w:ascii="Segoe UI" w:hAnsi="Segoe UI" w:cs="Segoe UI"/>
          <w:b/>
          <w:bCs/>
          <w:color w:val="auto"/>
          <w:sz w:val="22"/>
          <w:szCs w:val="22"/>
        </w:rPr>
        <w:t>Definice pojmů</w:t>
      </w:r>
    </w:p>
    <w:p w14:paraId="1271B78E" w14:textId="77777777" w:rsidR="00AE0A2E" w:rsidRPr="00C5272D" w:rsidRDefault="00AE0A2E" w:rsidP="00C5272D">
      <w:pPr>
        <w:spacing w:after="120"/>
        <w:rPr>
          <w:rFonts w:ascii="Segoe UI" w:hAnsi="Segoe UI" w:cs="Segoe UI"/>
          <w:iCs/>
        </w:rPr>
      </w:pPr>
      <w:r w:rsidRPr="00C5272D">
        <w:rPr>
          <w:rFonts w:ascii="Segoe UI" w:hAnsi="Segoe UI" w:cs="Segoe UI"/>
          <w:iCs/>
        </w:rPr>
        <w:t xml:space="preserve">BD (Business </w:t>
      </w:r>
      <w:proofErr w:type="spellStart"/>
      <w:r w:rsidRPr="00C5272D">
        <w:rPr>
          <w:rFonts w:ascii="Segoe UI" w:hAnsi="Segoe UI" w:cs="Segoe UI"/>
          <w:iCs/>
        </w:rPr>
        <w:t>Day</w:t>
      </w:r>
      <w:proofErr w:type="spellEnd"/>
      <w:r w:rsidRPr="00C5272D">
        <w:rPr>
          <w:rFonts w:ascii="Segoe UI" w:hAnsi="Segoe UI" w:cs="Segoe UI"/>
          <w:iCs/>
        </w:rPr>
        <w:t>) – pracovní den dle českého kalendáře v čase mezi 9:00 až 17:00</w:t>
      </w:r>
    </w:p>
    <w:p w14:paraId="2F9B7684" w14:textId="77777777" w:rsidR="00AE0A2E" w:rsidRPr="00C5272D" w:rsidRDefault="00AE0A2E" w:rsidP="00C5272D">
      <w:pPr>
        <w:spacing w:after="120"/>
        <w:rPr>
          <w:rFonts w:ascii="Segoe UI" w:hAnsi="Segoe UI" w:cs="Segoe UI"/>
          <w:iCs/>
        </w:rPr>
      </w:pPr>
      <w:r w:rsidRPr="00C5272D">
        <w:rPr>
          <w:rFonts w:ascii="Segoe UI" w:hAnsi="Segoe UI" w:cs="Segoe UI"/>
          <w:iCs/>
        </w:rPr>
        <w:t>NBD (</w:t>
      </w:r>
      <w:proofErr w:type="spellStart"/>
      <w:r w:rsidRPr="00C5272D">
        <w:rPr>
          <w:rFonts w:ascii="Segoe UI" w:hAnsi="Segoe UI" w:cs="Segoe UI"/>
          <w:iCs/>
        </w:rPr>
        <w:t>Next</w:t>
      </w:r>
      <w:proofErr w:type="spellEnd"/>
      <w:r w:rsidRPr="00C5272D">
        <w:rPr>
          <w:rFonts w:ascii="Segoe UI" w:hAnsi="Segoe UI" w:cs="Segoe UI"/>
          <w:iCs/>
        </w:rPr>
        <w:t xml:space="preserve"> Business </w:t>
      </w:r>
      <w:proofErr w:type="spellStart"/>
      <w:r w:rsidRPr="00C5272D">
        <w:rPr>
          <w:rFonts w:ascii="Segoe UI" w:hAnsi="Segoe UI" w:cs="Segoe UI"/>
          <w:iCs/>
        </w:rPr>
        <w:t>Day</w:t>
      </w:r>
      <w:proofErr w:type="spellEnd"/>
      <w:r w:rsidRPr="00C5272D">
        <w:rPr>
          <w:rFonts w:ascii="Segoe UI" w:hAnsi="Segoe UI" w:cs="Segoe UI"/>
          <w:iCs/>
        </w:rPr>
        <w:t>) – následující pracovní den</w:t>
      </w:r>
    </w:p>
    <w:p w14:paraId="7A1E6BB5" w14:textId="77777777" w:rsidR="00AE0A2E" w:rsidRPr="00C5272D" w:rsidRDefault="00AE0A2E" w:rsidP="00C5272D">
      <w:pPr>
        <w:spacing w:after="120"/>
        <w:rPr>
          <w:rFonts w:ascii="Segoe UI" w:hAnsi="Segoe UI" w:cs="Segoe UI"/>
          <w:iCs/>
        </w:rPr>
      </w:pPr>
      <w:proofErr w:type="spellStart"/>
      <w:r w:rsidRPr="00C5272D">
        <w:rPr>
          <w:rFonts w:ascii="Segoe UI" w:hAnsi="Segoe UI" w:cs="Segoe UI"/>
          <w:iCs/>
        </w:rPr>
        <w:t>NBD+x</w:t>
      </w:r>
      <w:proofErr w:type="spellEnd"/>
      <w:r w:rsidRPr="00C5272D">
        <w:rPr>
          <w:rFonts w:ascii="Segoe UI" w:hAnsi="Segoe UI" w:cs="Segoe UI"/>
          <w:iCs/>
        </w:rPr>
        <w:t xml:space="preserve"> (</w:t>
      </w:r>
      <w:proofErr w:type="spellStart"/>
      <w:r w:rsidRPr="00C5272D">
        <w:rPr>
          <w:rFonts w:ascii="Segoe UI" w:hAnsi="Segoe UI" w:cs="Segoe UI"/>
          <w:iCs/>
        </w:rPr>
        <w:t>Next</w:t>
      </w:r>
      <w:proofErr w:type="spellEnd"/>
      <w:r w:rsidRPr="00C5272D">
        <w:rPr>
          <w:rFonts w:ascii="Segoe UI" w:hAnsi="Segoe UI" w:cs="Segoe UI"/>
          <w:iCs/>
        </w:rPr>
        <w:t xml:space="preserve"> Business </w:t>
      </w:r>
      <w:proofErr w:type="spellStart"/>
      <w:r w:rsidRPr="00C5272D">
        <w:rPr>
          <w:rFonts w:ascii="Segoe UI" w:hAnsi="Segoe UI" w:cs="Segoe UI"/>
          <w:iCs/>
        </w:rPr>
        <w:t>Day</w:t>
      </w:r>
      <w:proofErr w:type="spellEnd"/>
      <w:r w:rsidRPr="00C5272D">
        <w:rPr>
          <w:rFonts w:ascii="Segoe UI" w:hAnsi="Segoe UI" w:cs="Segoe UI"/>
          <w:iCs/>
        </w:rPr>
        <w:t xml:space="preserve"> + x BD) – x-tý pracovní den po NBD</w:t>
      </w:r>
    </w:p>
    <w:p w14:paraId="19DDE7B7" w14:textId="77777777" w:rsidR="00AE0A2E" w:rsidRPr="00716CEB" w:rsidRDefault="00AE0A2E" w:rsidP="00F84C0F">
      <w:pPr>
        <w:pStyle w:val="Nadpis2"/>
        <w:spacing w:before="0" w:after="120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716CEB">
        <w:rPr>
          <w:rFonts w:ascii="Segoe UI" w:hAnsi="Segoe UI" w:cs="Segoe UI"/>
          <w:b/>
          <w:bCs/>
          <w:color w:val="auto"/>
          <w:sz w:val="22"/>
          <w:szCs w:val="22"/>
        </w:rPr>
        <w:t>Podmínky poskytování servisních služeb</w:t>
      </w:r>
    </w:p>
    <w:p w14:paraId="710F1C0A" w14:textId="77777777" w:rsidR="00AE0A2E" w:rsidRPr="00C5272D" w:rsidRDefault="00AE0A2E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Pracovní dobou se rozumí doba od 9:00 do 17:00 v pracovních dnech.</w:t>
      </w:r>
    </w:p>
    <w:p w14:paraId="6BB38D30" w14:textId="77777777" w:rsidR="00AE0A2E" w:rsidRPr="00C5272D" w:rsidRDefault="00AE0A2E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Lhůty běží jen v pracovní době.</w:t>
      </w:r>
    </w:p>
    <w:p w14:paraId="623C5775" w14:textId="0542E5BE" w:rsidR="00AE0A2E" w:rsidRDefault="00AE0A2E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Vyřešením požadavku se rozumí odstranění závady nebo stanovení způsobu náhradního řešení umožňujícího užívání aplikace bez významných omezení a současná dohoda o termínu finálního odstranění závady.</w:t>
      </w:r>
    </w:p>
    <w:p w14:paraId="72746B5C" w14:textId="77777777" w:rsidR="00F84C0F" w:rsidRPr="00C5272D" w:rsidRDefault="00F84C0F" w:rsidP="00716CEB">
      <w:pPr>
        <w:pStyle w:val="Odstavecseseznamem"/>
        <w:spacing w:after="120"/>
        <w:rPr>
          <w:rFonts w:ascii="Segoe UI" w:hAnsi="Segoe UI" w:cs="Segoe UI"/>
        </w:rPr>
      </w:pPr>
    </w:p>
    <w:bookmarkEnd w:id="5"/>
    <w:p w14:paraId="3FF4086F" w14:textId="77777777" w:rsidR="006B479B" w:rsidRPr="00716CEB" w:rsidRDefault="006B479B" w:rsidP="00716CEB">
      <w:pPr>
        <w:pStyle w:val="Nadpis2"/>
        <w:numPr>
          <w:ilvl w:val="1"/>
          <w:numId w:val="54"/>
        </w:numPr>
        <w:spacing w:before="0" w:after="120"/>
        <w:ind w:left="567" w:hanging="567"/>
        <w:rPr>
          <w:rFonts w:ascii="Segoe UI" w:hAnsi="Segoe UI" w:cs="Segoe UI"/>
          <w:i/>
          <w:iCs/>
          <w:sz w:val="22"/>
          <w:szCs w:val="22"/>
        </w:rPr>
      </w:pPr>
      <w:r w:rsidRPr="00716CEB">
        <w:rPr>
          <w:rFonts w:ascii="Segoe UI" w:hAnsi="Segoe UI" w:cs="Segoe UI"/>
          <w:i/>
          <w:iCs/>
          <w:sz w:val="22"/>
          <w:szCs w:val="22"/>
        </w:rPr>
        <w:t xml:space="preserve">Zajištění provozu </w:t>
      </w:r>
      <w:r w:rsidR="00E3451E" w:rsidRPr="00716CEB">
        <w:rPr>
          <w:rFonts w:ascii="Segoe UI" w:hAnsi="Segoe UI" w:cs="Segoe UI"/>
          <w:i/>
          <w:iCs/>
          <w:sz w:val="22"/>
          <w:szCs w:val="22"/>
        </w:rPr>
        <w:t xml:space="preserve">kvalifikovaných prostředků </w:t>
      </w:r>
      <w:r w:rsidRPr="00716CEB">
        <w:rPr>
          <w:rFonts w:ascii="Segoe UI" w:hAnsi="Segoe UI" w:cs="Segoe UI"/>
          <w:i/>
          <w:iCs/>
          <w:sz w:val="22"/>
          <w:szCs w:val="22"/>
        </w:rPr>
        <w:t>v režimu QSCD</w:t>
      </w:r>
    </w:p>
    <w:p w14:paraId="0FF45781" w14:textId="1D74CE20" w:rsidR="006B479B" w:rsidRPr="00C5272D" w:rsidRDefault="006B479B" w:rsidP="00C5272D">
      <w:p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Dodavatel </w:t>
      </w:r>
      <w:r w:rsidR="00406220">
        <w:rPr>
          <w:rFonts w:ascii="Segoe UI" w:hAnsi="Segoe UI" w:cs="Segoe UI"/>
        </w:rPr>
        <w:t>bude poskytovat Objednateli</w:t>
      </w:r>
      <w:r w:rsidRPr="00C5272D">
        <w:rPr>
          <w:rFonts w:ascii="Segoe UI" w:hAnsi="Segoe UI" w:cs="Segoe UI"/>
        </w:rPr>
        <w:t xml:space="preserve"> služby pro zajištění správy a provozu </w:t>
      </w:r>
      <w:r w:rsidR="00E3451E" w:rsidRPr="00C5272D">
        <w:rPr>
          <w:rFonts w:ascii="Segoe UI" w:hAnsi="Segoe UI" w:cs="Segoe UI"/>
        </w:rPr>
        <w:t>kvalifikovaných prostředků</w:t>
      </w:r>
      <w:r w:rsidRPr="00C5272D">
        <w:rPr>
          <w:rFonts w:ascii="Segoe UI" w:hAnsi="Segoe UI" w:cs="Segoe UI"/>
        </w:rPr>
        <w:t xml:space="preserve"> modulů v režimu kvalifikovaného prostředku pro vytváření elektronických pečetí </w:t>
      </w:r>
      <w:r w:rsidR="006B7F3B" w:rsidRPr="00C5272D">
        <w:rPr>
          <w:rFonts w:ascii="Segoe UI" w:hAnsi="Segoe UI" w:cs="Segoe UI"/>
        </w:rPr>
        <w:t>a podpisů</w:t>
      </w:r>
      <w:r w:rsidRPr="00C5272D">
        <w:rPr>
          <w:rFonts w:ascii="Segoe UI" w:hAnsi="Segoe UI" w:cs="Segoe UI"/>
        </w:rPr>
        <w:t xml:space="preserve">. </w:t>
      </w:r>
    </w:p>
    <w:p w14:paraId="2BCDA6CA" w14:textId="3C98E2B4" w:rsidR="006B479B" w:rsidRPr="00C5272D" w:rsidRDefault="006B479B" w:rsidP="00C5272D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Požadovaný rozsah služeb podpory provozu</w:t>
      </w:r>
      <w:r w:rsidR="001377DC">
        <w:rPr>
          <w:rFonts w:ascii="Segoe UI" w:hAnsi="Segoe UI" w:cs="Segoe UI"/>
          <w:sz w:val="22"/>
          <w:szCs w:val="22"/>
        </w:rPr>
        <w:t xml:space="preserve"> pro Kombinované řešení</w:t>
      </w:r>
    </w:p>
    <w:p w14:paraId="0B844C55" w14:textId="77777777" w:rsidR="00A15588" w:rsidRPr="00C5272D" w:rsidRDefault="00FF23B7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R</w:t>
      </w:r>
      <w:r w:rsidR="00A15588" w:rsidRPr="00C5272D">
        <w:rPr>
          <w:rFonts w:ascii="Segoe UI" w:hAnsi="Segoe UI" w:cs="Segoe UI"/>
        </w:rPr>
        <w:t xml:space="preserve">egistrace QSCD a administrativní zajištění správy zařízení; </w:t>
      </w:r>
    </w:p>
    <w:p w14:paraId="6D710E27" w14:textId="77777777" w:rsidR="00A15588" w:rsidRPr="00C5272D" w:rsidRDefault="00FF23B7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S</w:t>
      </w:r>
      <w:r w:rsidR="00A15588" w:rsidRPr="00C5272D">
        <w:rPr>
          <w:rFonts w:ascii="Segoe UI" w:hAnsi="Segoe UI" w:cs="Segoe UI"/>
        </w:rPr>
        <w:t>lužby spojené se zajištěním správy HSM modulů jako QSCD</w:t>
      </w:r>
      <w:r w:rsidR="00B74D41" w:rsidRPr="00C5272D">
        <w:rPr>
          <w:rFonts w:ascii="Segoe UI" w:hAnsi="Segoe UI" w:cs="Segoe UI"/>
        </w:rPr>
        <w:t>;</w:t>
      </w:r>
    </w:p>
    <w:p w14:paraId="22322E0D" w14:textId="1A42D539" w:rsidR="001377DC" w:rsidRDefault="00FF23B7" w:rsidP="001377DC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P</w:t>
      </w:r>
      <w:r w:rsidR="006B479B" w:rsidRPr="00C5272D">
        <w:rPr>
          <w:rFonts w:ascii="Segoe UI" w:hAnsi="Segoe UI" w:cs="Segoe UI"/>
        </w:rPr>
        <w:t>rotokolární dokumentace provedených operací</w:t>
      </w:r>
      <w:r w:rsidR="0059357C" w:rsidRPr="00C5272D">
        <w:rPr>
          <w:rFonts w:ascii="Segoe UI" w:hAnsi="Segoe UI" w:cs="Segoe UI"/>
        </w:rPr>
        <w:t>;</w:t>
      </w:r>
    </w:p>
    <w:p w14:paraId="5E83690E" w14:textId="2514F357" w:rsidR="001377DC" w:rsidRPr="00C5272D" w:rsidRDefault="001377DC" w:rsidP="001377DC">
      <w:pPr>
        <w:pStyle w:val="Nadpis3"/>
        <w:spacing w:before="0" w:after="120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Požadovaný rozsah služeb podpory provozu</w:t>
      </w:r>
      <w:r>
        <w:rPr>
          <w:rFonts w:ascii="Segoe UI" w:hAnsi="Segoe UI" w:cs="Segoe UI"/>
          <w:sz w:val="22"/>
          <w:szCs w:val="22"/>
        </w:rPr>
        <w:t xml:space="preserve"> pro obě možná řešení</w:t>
      </w:r>
    </w:p>
    <w:p w14:paraId="0F355CDA" w14:textId="77777777" w:rsidR="000A71D9" w:rsidRPr="00C5272D" w:rsidRDefault="00FF23B7" w:rsidP="00C5272D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K</w:t>
      </w:r>
      <w:r w:rsidR="000A71D9" w:rsidRPr="00C5272D">
        <w:rPr>
          <w:rFonts w:ascii="Segoe UI" w:hAnsi="Segoe UI" w:cs="Segoe UI"/>
        </w:rPr>
        <w:t>onzultační služby.</w:t>
      </w:r>
    </w:p>
    <w:p w14:paraId="321906A1" w14:textId="1C2DA8C9" w:rsidR="0059357C" w:rsidRPr="00C5272D" w:rsidRDefault="0059357C" w:rsidP="00C5272D">
      <w:pPr>
        <w:spacing w:after="120"/>
        <w:rPr>
          <w:rFonts w:ascii="Segoe UI" w:hAnsi="Segoe UI" w:cs="Segoe UI"/>
        </w:rPr>
      </w:pPr>
    </w:p>
    <w:p w14:paraId="3F8AEA5E" w14:textId="3F71053C" w:rsidR="000901C4" w:rsidRPr="00C5272D" w:rsidRDefault="000901C4" w:rsidP="00C5272D">
      <w:pPr>
        <w:spacing w:after="120"/>
        <w:rPr>
          <w:rFonts w:ascii="Segoe UI" w:hAnsi="Segoe UI" w:cs="Segoe UI"/>
        </w:rPr>
      </w:pPr>
    </w:p>
    <w:p w14:paraId="3E55E5F5" w14:textId="77777777" w:rsidR="00406220" w:rsidRPr="00C5272D" w:rsidRDefault="00406220" w:rsidP="00406220">
      <w:pPr>
        <w:pStyle w:val="Nadpis2"/>
        <w:numPr>
          <w:ilvl w:val="1"/>
          <w:numId w:val="52"/>
        </w:numPr>
        <w:spacing w:before="0" w:after="120"/>
        <w:ind w:left="567" w:hanging="567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>Konzultační služby</w:t>
      </w:r>
    </w:p>
    <w:p w14:paraId="0063C3A5" w14:textId="09FF9078" w:rsidR="00406220" w:rsidRDefault="00406220" w:rsidP="00406220">
      <w:p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>Dodavatel bude Objednateli poskytovat</w:t>
      </w:r>
      <w:r w:rsidRPr="00C5272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po celou dobu účinnosti Smlouvy</w:t>
      </w:r>
      <w:r w:rsidRPr="00C5272D">
        <w:rPr>
          <w:rFonts w:ascii="Segoe UI" w:hAnsi="Segoe UI" w:cs="Segoe UI"/>
        </w:rPr>
        <w:t xml:space="preserve"> konzultační služby </w:t>
      </w:r>
      <w:r>
        <w:rPr>
          <w:rFonts w:ascii="Segoe UI" w:hAnsi="Segoe UI" w:cs="Segoe UI"/>
        </w:rPr>
        <w:t>související se Službami řešení</w:t>
      </w:r>
      <w:r w:rsidRPr="00C5272D">
        <w:rPr>
          <w:rFonts w:ascii="Segoe UI" w:hAnsi="Segoe UI" w:cs="Segoe UI"/>
        </w:rPr>
        <w:t>.</w:t>
      </w:r>
    </w:p>
    <w:p w14:paraId="177ED1D3" w14:textId="77777777" w:rsidR="00406220" w:rsidRDefault="00406220" w:rsidP="00406220">
      <w:pPr>
        <w:spacing w:after="120"/>
        <w:rPr>
          <w:rFonts w:ascii="Segoe UI" w:hAnsi="Segoe UI" w:cs="Segoe UI"/>
        </w:rPr>
      </w:pPr>
    </w:p>
    <w:p w14:paraId="720568EC" w14:textId="15CEB022" w:rsidR="00406220" w:rsidRPr="00C5272D" w:rsidRDefault="00406220" w:rsidP="00406220">
      <w:pPr>
        <w:pStyle w:val="Nadpis2"/>
        <w:numPr>
          <w:ilvl w:val="1"/>
          <w:numId w:val="52"/>
        </w:numPr>
        <w:spacing w:before="0" w:after="120"/>
        <w:ind w:left="567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C5272D">
        <w:rPr>
          <w:rFonts w:ascii="Segoe UI" w:hAnsi="Segoe UI" w:cs="Segoe UI"/>
          <w:sz w:val="22"/>
          <w:szCs w:val="22"/>
        </w:rPr>
        <w:t>lužby</w:t>
      </w:r>
      <w:r>
        <w:rPr>
          <w:rFonts w:ascii="Segoe UI" w:hAnsi="Segoe UI" w:cs="Segoe UI"/>
          <w:sz w:val="22"/>
          <w:szCs w:val="22"/>
        </w:rPr>
        <w:t xml:space="preserve"> Rozvoje</w:t>
      </w:r>
    </w:p>
    <w:p w14:paraId="44F6412D" w14:textId="75DE4F23" w:rsidR="00406220" w:rsidRDefault="00406220" w:rsidP="00406220">
      <w:p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>Dodavatel bude Objednateli poskytovat</w:t>
      </w:r>
      <w:r w:rsidRPr="00C5272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po celou dobu účinnosti Smlouvy</w:t>
      </w:r>
      <w:r w:rsidRPr="00C5272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S</w:t>
      </w:r>
      <w:r w:rsidRPr="00C5272D">
        <w:rPr>
          <w:rFonts w:ascii="Segoe UI" w:hAnsi="Segoe UI" w:cs="Segoe UI"/>
        </w:rPr>
        <w:t xml:space="preserve">lužby </w:t>
      </w:r>
      <w:r>
        <w:rPr>
          <w:rFonts w:ascii="Segoe UI" w:hAnsi="Segoe UI" w:cs="Segoe UI"/>
        </w:rPr>
        <w:t>rozvoje související se Službami řešení</w:t>
      </w:r>
      <w:r w:rsidRPr="00C5272D">
        <w:rPr>
          <w:rFonts w:ascii="Segoe UI" w:hAnsi="Segoe UI" w:cs="Segoe UI"/>
        </w:rPr>
        <w:t>.</w:t>
      </w:r>
    </w:p>
    <w:p w14:paraId="0210EF87" w14:textId="77777777" w:rsidR="00406220" w:rsidRPr="00C5272D" w:rsidRDefault="00406220" w:rsidP="00406220">
      <w:pPr>
        <w:spacing w:after="120"/>
        <w:rPr>
          <w:rFonts w:ascii="Segoe UI" w:hAnsi="Segoe UI" w:cs="Segoe UI"/>
        </w:rPr>
      </w:pPr>
    </w:p>
    <w:p w14:paraId="790624D8" w14:textId="77777777" w:rsidR="00406220" w:rsidRPr="00C5272D" w:rsidRDefault="00406220" w:rsidP="00406220">
      <w:pPr>
        <w:pStyle w:val="Nadpis2"/>
        <w:numPr>
          <w:ilvl w:val="1"/>
          <w:numId w:val="52"/>
        </w:numPr>
        <w:spacing w:before="0" w:after="120"/>
        <w:ind w:left="567" w:hanging="567"/>
        <w:rPr>
          <w:rFonts w:ascii="Segoe UI" w:hAnsi="Segoe UI" w:cs="Segoe UI"/>
          <w:sz w:val="22"/>
          <w:szCs w:val="22"/>
        </w:rPr>
      </w:pPr>
      <w:r w:rsidRPr="00C5272D">
        <w:rPr>
          <w:rFonts w:ascii="Segoe UI" w:hAnsi="Segoe UI" w:cs="Segoe UI"/>
          <w:sz w:val="22"/>
          <w:szCs w:val="22"/>
        </w:rPr>
        <w:t xml:space="preserve">Součinnost </w:t>
      </w:r>
    </w:p>
    <w:p w14:paraId="7BC0580D" w14:textId="4044F19C" w:rsidR="00406220" w:rsidRPr="00C5272D" w:rsidRDefault="00406220" w:rsidP="00406220">
      <w:p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>Objednatel</w:t>
      </w:r>
      <w:r w:rsidRPr="00C5272D">
        <w:rPr>
          <w:rFonts w:ascii="Segoe UI" w:hAnsi="Segoe UI" w:cs="Segoe UI"/>
        </w:rPr>
        <w:t xml:space="preserve"> se zavazuje poskytnout </w:t>
      </w:r>
      <w:r>
        <w:rPr>
          <w:rFonts w:ascii="Segoe UI" w:hAnsi="Segoe UI" w:cs="Segoe UI"/>
        </w:rPr>
        <w:t>D</w:t>
      </w:r>
      <w:r w:rsidRPr="00C5272D">
        <w:rPr>
          <w:rFonts w:ascii="Segoe UI" w:hAnsi="Segoe UI" w:cs="Segoe UI"/>
        </w:rPr>
        <w:t>odavateli součinnost minimálně v následujícím rozsahu:</w:t>
      </w:r>
    </w:p>
    <w:p w14:paraId="77B8B82C" w14:textId="4330D8D8" w:rsidR="00406220" w:rsidRPr="00C5272D" w:rsidRDefault="00406220" w:rsidP="00406220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 xml:space="preserve">napojení na dohledový systém </w:t>
      </w:r>
      <w:r>
        <w:rPr>
          <w:rFonts w:ascii="Segoe UI" w:hAnsi="Segoe UI" w:cs="Segoe UI"/>
        </w:rPr>
        <w:t>Objednatele</w:t>
      </w:r>
      <w:r w:rsidRPr="00C5272D">
        <w:rPr>
          <w:rFonts w:ascii="Segoe UI" w:hAnsi="Segoe UI" w:cs="Segoe UI"/>
        </w:rPr>
        <w:t xml:space="preserve"> (pro sběr auditních logů – LOGMANAGER</w:t>
      </w:r>
      <w:r w:rsidR="000817C7">
        <w:rPr>
          <w:rFonts w:ascii="Segoe UI" w:hAnsi="Segoe UI" w:cs="Segoe UI"/>
        </w:rPr>
        <w:t xml:space="preserve"> – prostřednictvím SYSLOG</w:t>
      </w:r>
      <w:r w:rsidRPr="00C5272D">
        <w:rPr>
          <w:rFonts w:ascii="Segoe UI" w:hAnsi="Segoe UI" w:cs="Segoe UI"/>
        </w:rPr>
        <w:t>)</w:t>
      </w:r>
    </w:p>
    <w:p w14:paraId="047E712A" w14:textId="33F92F77" w:rsidR="00406220" w:rsidRPr="00C5272D" w:rsidRDefault="00406220" w:rsidP="00406220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zajištění virtualizační platformy pro provoz software</w:t>
      </w:r>
      <w:r w:rsidR="00404DC6">
        <w:rPr>
          <w:rFonts w:ascii="Segoe UI" w:hAnsi="Segoe UI" w:cs="Segoe UI"/>
        </w:rPr>
        <w:t>, případně virtualizovaného HW</w:t>
      </w:r>
      <w:r w:rsidR="000817C7">
        <w:rPr>
          <w:rFonts w:ascii="Segoe UI" w:hAnsi="Segoe UI" w:cs="Segoe UI"/>
        </w:rPr>
        <w:t xml:space="preserve"> </w:t>
      </w:r>
      <w:r w:rsidR="00B3111D">
        <w:rPr>
          <w:rFonts w:ascii="Segoe UI" w:hAnsi="Segoe UI" w:cs="Segoe UI"/>
        </w:rPr>
        <w:t>(v případě Kombinovaného řešení)</w:t>
      </w:r>
      <w:r w:rsidRPr="00C5272D">
        <w:rPr>
          <w:rFonts w:ascii="Segoe UI" w:hAnsi="Segoe UI" w:cs="Segoe UI"/>
        </w:rPr>
        <w:t>,</w:t>
      </w:r>
    </w:p>
    <w:p w14:paraId="73517323" w14:textId="77777777" w:rsidR="00406220" w:rsidRDefault="00406220" w:rsidP="00406220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</w:rPr>
      </w:pPr>
      <w:r w:rsidRPr="00C5272D">
        <w:rPr>
          <w:rFonts w:ascii="Segoe UI" w:hAnsi="Segoe UI" w:cs="Segoe UI"/>
        </w:rPr>
        <w:t>spolupráci při nasazení a konfiguraci řešení.</w:t>
      </w:r>
    </w:p>
    <w:p w14:paraId="6BBC0672" w14:textId="77777777" w:rsidR="005D6AE8" w:rsidRPr="00C5272D" w:rsidRDefault="005D6AE8" w:rsidP="00C5272D">
      <w:pPr>
        <w:spacing w:after="120"/>
        <w:rPr>
          <w:rFonts w:ascii="Segoe UI" w:hAnsi="Segoe UI" w:cs="Segoe UI"/>
        </w:rPr>
      </w:pPr>
    </w:p>
    <w:sectPr w:rsidR="005D6AE8" w:rsidRPr="00C5272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DECF6" w14:textId="77777777" w:rsidR="00406220" w:rsidRDefault="00406220">
      <w:r>
        <w:separator/>
      </w:r>
    </w:p>
  </w:endnote>
  <w:endnote w:type="continuationSeparator" w:id="0">
    <w:p w14:paraId="486636FD" w14:textId="77777777" w:rsidR="00406220" w:rsidRDefault="00406220">
      <w:r>
        <w:continuationSeparator/>
      </w:r>
    </w:p>
  </w:endnote>
  <w:endnote w:type="continuationNotice" w:id="1">
    <w:p w14:paraId="1CBC3F29" w14:textId="77777777" w:rsidR="00406220" w:rsidRDefault="00406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6667019"/>
      <w:docPartObj>
        <w:docPartGallery w:val="Page Numbers (Bottom of Page)"/>
        <w:docPartUnique/>
      </w:docPartObj>
    </w:sdtPr>
    <w:sdtEndPr/>
    <w:sdtContent>
      <w:p w14:paraId="00E79C80" w14:textId="407E1997" w:rsidR="00406220" w:rsidRDefault="004062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4E8">
          <w:rPr>
            <w:noProof/>
          </w:rPr>
          <w:t>7</w:t>
        </w:r>
        <w:r>
          <w:fldChar w:fldCharType="end"/>
        </w:r>
      </w:p>
    </w:sdtContent>
  </w:sdt>
  <w:p w14:paraId="506B783F" w14:textId="77777777" w:rsidR="00406220" w:rsidRDefault="004062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66197" w14:textId="77777777" w:rsidR="00406220" w:rsidRDefault="00406220">
      <w:r>
        <w:separator/>
      </w:r>
    </w:p>
  </w:footnote>
  <w:footnote w:type="continuationSeparator" w:id="0">
    <w:p w14:paraId="52D21A8E" w14:textId="77777777" w:rsidR="00406220" w:rsidRDefault="00406220">
      <w:r>
        <w:continuationSeparator/>
      </w:r>
    </w:p>
  </w:footnote>
  <w:footnote w:type="continuationNotice" w:id="1">
    <w:p w14:paraId="13FE8957" w14:textId="77777777" w:rsidR="00406220" w:rsidRDefault="004062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F38D4" w14:textId="77777777" w:rsidR="00406220" w:rsidRDefault="004062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3DCA"/>
    <w:multiLevelType w:val="hybridMultilevel"/>
    <w:tmpl w:val="D652B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43A4"/>
    <w:multiLevelType w:val="hybridMultilevel"/>
    <w:tmpl w:val="E290730C"/>
    <w:lvl w:ilvl="0" w:tplc="CC72D9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8424A6A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EAC292E4">
      <w:start w:val="1"/>
      <w:numFmt w:val="decimal"/>
      <w:lvlText w:val="1.5.%3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778FC"/>
    <w:multiLevelType w:val="hybridMultilevel"/>
    <w:tmpl w:val="5EBE1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2636FF"/>
    <w:multiLevelType w:val="hybridMultilevel"/>
    <w:tmpl w:val="6180DDE0"/>
    <w:lvl w:ilvl="0" w:tplc="BAD28992">
      <w:start w:val="1"/>
      <w:numFmt w:val="decimal"/>
      <w:lvlText w:val="1.9.%1"/>
      <w:lvlJc w:val="right"/>
      <w:pPr>
        <w:ind w:left="2160" w:hanging="180"/>
      </w:pPr>
      <w:rPr>
        <w:rFonts w:hint="default"/>
      </w:rPr>
    </w:lvl>
    <w:lvl w:ilvl="1" w:tplc="A2D2C014">
      <w:start w:val="1"/>
      <w:numFmt w:val="decimal"/>
      <w:lvlText w:val="1.9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E359A"/>
    <w:multiLevelType w:val="multilevel"/>
    <w:tmpl w:val="01C68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B95F5B"/>
    <w:multiLevelType w:val="hybridMultilevel"/>
    <w:tmpl w:val="FC143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E3A1D"/>
    <w:multiLevelType w:val="hybridMultilevel"/>
    <w:tmpl w:val="8304A880"/>
    <w:lvl w:ilvl="0" w:tplc="56BC05BC">
      <w:start w:val="1"/>
      <w:numFmt w:val="decimal"/>
      <w:lvlText w:val="1.8.%1"/>
      <w:lvlJc w:val="left"/>
      <w:pPr>
        <w:ind w:left="1440" w:hanging="360"/>
      </w:pPr>
      <w:rPr>
        <w:rFonts w:hint="default"/>
      </w:rPr>
    </w:lvl>
    <w:lvl w:ilvl="1" w:tplc="82383C1C">
      <w:start w:val="1"/>
      <w:numFmt w:val="decimal"/>
      <w:lvlText w:val="1.6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139CE"/>
    <w:multiLevelType w:val="hybridMultilevel"/>
    <w:tmpl w:val="17463578"/>
    <w:lvl w:ilvl="0" w:tplc="F45AA17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1FA3"/>
    <w:multiLevelType w:val="hybridMultilevel"/>
    <w:tmpl w:val="B35A2C2E"/>
    <w:lvl w:ilvl="0" w:tplc="42AE65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16578"/>
    <w:multiLevelType w:val="hybridMultilevel"/>
    <w:tmpl w:val="F0FC9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BE6162"/>
    <w:multiLevelType w:val="hybridMultilevel"/>
    <w:tmpl w:val="B8B6CE6C"/>
    <w:lvl w:ilvl="0" w:tplc="BAB6647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4BC6669"/>
    <w:multiLevelType w:val="multilevel"/>
    <w:tmpl w:val="01C68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3B635B"/>
    <w:multiLevelType w:val="hybridMultilevel"/>
    <w:tmpl w:val="E29C0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2614D"/>
    <w:multiLevelType w:val="hybridMultilevel"/>
    <w:tmpl w:val="A8B6F65E"/>
    <w:lvl w:ilvl="0" w:tplc="957AC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448B3"/>
    <w:multiLevelType w:val="hybridMultilevel"/>
    <w:tmpl w:val="0E3C7054"/>
    <w:lvl w:ilvl="0" w:tplc="4C12DA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8FE48"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71CBB"/>
    <w:multiLevelType w:val="hybridMultilevel"/>
    <w:tmpl w:val="1D2EC7D6"/>
    <w:lvl w:ilvl="0" w:tplc="5A20F9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1086A"/>
    <w:multiLevelType w:val="hybridMultilevel"/>
    <w:tmpl w:val="DD26832E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33A33531"/>
    <w:multiLevelType w:val="hybridMultilevel"/>
    <w:tmpl w:val="A614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27057"/>
    <w:multiLevelType w:val="hybridMultilevel"/>
    <w:tmpl w:val="32D69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E650C"/>
    <w:multiLevelType w:val="hybridMultilevel"/>
    <w:tmpl w:val="E9A86F58"/>
    <w:lvl w:ilvl="0" w:tplc="864EF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B7D85"/>
    <w:multiLevelType w:val="hybridMultilevel"/>
    <w:tmpl w:val="06E009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B6B5E"/>
    <w:multiLevelType w:val="hybridMultilevel"/>
    <w:tmpl w:val="9FDAF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81072"/>
    <w:multiLevelType w:val="hybridMultilevel"/>
    <w:tmpl w:val="1450C5F0"/>
    <w:lvl w:ilvl="0" w:tplc="F45AA17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64F06"/>
    <w:multiLevelType w:val="hybridMultilevel"/>
    <w:tmpl w:val="D6FC1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A68A2"/>
    <w:multiLevelType w:val="hybridMultilevel"/>
    <w:tmpl w:val="B2F01F16"/>
    <w:lvl w:ilvl="0" w:tplc="F45AA17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0B6F83"/>
    <w:multiLevelType w:val="hybridMultilevel"/>
    <w:tmpl w:val="A9D61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B2ABF"/>
    <w:multiLevelType w:val="multilevel"/>
    <w:tmpl w:val="5CA24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ACA5A90"/>
    <w:multiLevelType w:val="hybridMultilevel"/>
    <w:tmpl w:val="09E6FF36"/>
    <w:lvl w:ilvl="0" w:tplc="F45AA17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B930569"/>
    <w:multiLevelType w:val="multilevel"/>
    <w:tmpl w:val="5C689274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D8D5673"/>
    <w:multiLevelType w:val="hybridMultilevel"/>
    <w:tmpl w:val="4118AC6C"/>
    <w:lvl w:ilvl="0" w:tplc="60DC4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B0673"/>
    <w:multiLevelType w:val="multilevel"/>
    <w:tmpl w:val="27DEF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F455B21"/>
    <w:multiLevelType w:val="hybridMultilevel"/>
    <w:tmpl w:val="7A0C9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86E9C"/>
    <w:multiLevelType w:val="hybridMultilevel"/>
    <w:tmpl w:val="4DBEF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A1088A"/>
    <w:multiLevelType w:val="hybridMultilevel"/>
    <w:tmpl w:val="A6E65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22571"/>
    <w:multiLevelType w:val="hybridMultilevel"/>
    <w:tmpl w:val="6EF426F0"/>
    <w:lvl w:ilvl="0" w:tplc="4D088DB4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72730A"/>
    <w:multiLevelType w:val="hybridMultilevel"/>
    <w:tmpl w:val="5A90AAEC"/>
    <w:lvl w:ilvl="0" w:tplc="8368926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02405"/>
    <w:multiLevelType w:val="hybridMultilevel"/>
    <w:tmpl w:val="3776F942"/>
    <w:lvl w:ilvl="0" w:tplc="CC72D9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EEFC02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348C4"/>
    <w:multiLevelType w:val="hybridMultilevel"/>
    <w:tmpl w:val="8208F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555F3"/>
    <w:multiLevelType w:val="hybridMultilevel"/>
    <w:tmpl w:val="C248DC92"/>
    <w:lvl w:ilvl="0" w:tplc="4A1436A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C4776"/>
    <w:multiLevelType w:val="hybridMultilevel"/>
    <w:tmpl w:val="9FA889FE"/>
    <w:lvl w:ilvl="0" w:tplc="058C4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C00819"/>
    <w:multiLevelType w:val="hybridMultilevel"/>
    <w:tmpl w:val="0DCE1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88171C"/>
    <w:multiLevelType w:val="multilevel"/>
    <w:tmpl w:val="5F1C5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1F497D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hAnsi="Calibri" w:cs="Calibri" w:hint="default"/>
        <w:color w:val="7F7F7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13E5F3B"/>
    <w:multiLevelType w:val="multilevel"/>
    <w:tmpl w:val="7006F418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668B24C7"/>
    <w:multiLevelType w:val="hybridMultilevel"/>
    <w:tmpl w:val="3B76908C"/>
    <w:lvl w:ilvl="0" w:tplc="F45AA17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E322C1"/>
    <w:multiLevelType w:val="hybridMultilevel"/>
    <w:tmpl w:val="FCCE06D8"/>
    <w:lvl w:ilvl="0" w:tplc="F45AA17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A133380"/>
    <w:multiLevelType w:val="hybridMultilevel"/>
    <w:tmpl w:val="8E885E98"/>
    <w:lvl w:ilvl="0" w:tplc="F45AA17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562258"/>
    <w:multiLevelType w:val="hybridMultilevel"/>
    <w:tmpl w:val="66BEE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A277C5"/>
    <w:multiLevelType w:val="hybridMultilevel"/>
    <w:tmpl w:val="23803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9D6C32"/>
    <w:multiLevelType w:val="hybridMultilevel"/>
    <w:tmpl w:val="FB2A2112"/>
    <w:lvl w:ilvl="0" w:tplc="9D30A24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AE76CB"/>
    <w:multiLevelType w:val="multilevel"/>
    <w:tmpl w:val="276247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20E553E"/>
    <w:multiLevelType w:val="hybridMultilevel"/>
    <w:tmpl w:val="F3D28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94709C"/>
    <w:multiLevelType w:val="hybridMultilevel"/>
    <w:tmpl w:val="30D26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C3484D"/>
    <w:multiLevelType w:val="multilevel"/>
    <w:tmpl w:val="CBF86E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 w15:restartNumberingAfterBreak="0">
    <w:nsid w:val="7C3715C2"/>
    <w:multiLevelType w:val="hybridMultilevel"/>
    <w:tmpl w:val="37C6F23C"/>
    <w:lvl w:ilvl="0" w:tplc="A4B434F4">
      <w:start w:val="1"/>
      <w:numFmt w:val="bullet"/>
      <w:pStyle w:val="Seznamsodrkami"/>
      <w:lvlText w:val="•"/>
      <w:lvlJc w:val="left"/>
      <w:pPr>
        <w:ind w:left="927" w:hanging="360"/>
      </w:pPr>
      <w:rPr>
        <w:rFonts w:ascii="Calibri" w:hAnsi="Calibri" w:hint="default"/>
        <w:color w:val="44546A" w:themeColor="text2"/>
      </w:rPr>
    </w:lvl>
    <w:lvl w:ilvl="1" w:tplc="FF6C67D4">
      <w:start w:val="1"/>
      <w:numFmt w:val="bullet"/>
      <w:lvlText w:val="•"/>
      <w:lvlJc w:val="left"/>
      <w:pPr>
        <w:ind w:left="1647" w:hanging="360"/>
      </w:pPr>
      <w:rPr>
        <w:rFonts w:ascii="Calibri" w:hAnsi="Calibri" w:hint="default"/>
        <w:color w:val="7F7F7F" w:themeColor="text1" w:themeTint="80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7E2C2653"/>
    <w:multiLevelType w:val="hybridMultilevel"/>
    <w:tmpl w:val="E6F87D5C"/>
    <w:lvl w:ilvl="0" w:tplc="F45AA17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8"/>
  </w:num>
  <w:num w:numId="2">
    <w:abstractNumId w:val="36"/>
  </w:num>
  <w:num w:numId="3">
    <w:abstractNumId w:val="33"/>
  </w:num>
  <w:num w:numId="4">
    <w:abstractNumId w:val="14"/>
  </w:num>
  <w:num w:numId="5">
    <w:abstractNumId w:val="53"/>
  </w:num>
  <w:num w:numId="6">
    <w:abstractNumId w:val="47"/>
  </w:num>
  <w:num w:numId="7">
    <w:abstractNumId w:val="13"/>
  </w:num>
  <w:num w:numId="8">
    <w:abstractNumId w:val="17"/>
  </w:num>
  <w:num w:numId="9">
    <w:abstractNumId w:val="35"/>
  </w:num>
  <w:num w:numId="10">
    <w:abstractNumId w:val="4"/>
  </w:num>
  <w:num w:numId="11">
    <w:abstractNumId w:val="18"/>
  </w:num>
  <w:num w:numId="12">
    <w:abstractNumId w:val="30"/>
  </w:num>
  <w:num w:numId="13">
    <w:abstractNumId w:val="31"/>
  </w:num>
  <w:num w:numId="1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6"/>
  </w:num>
  <w:num w:numId="17">
    <w:abstractNumId w:val="21"/>
  </w:num>
  <w:num w:numId="18">
    <w:abstractNumId w:val="46"/>
  </w:num>
  <w:num w:numId="19">
    <w:abstractNumId w:val="49"/>
  </w:num>
  <w:num w:numId="20">
    <w:abstractNumId w:val="23"/>
  </w:num>
  <w:num w:numId="21">
    <w:abstractNumId w:val="51"/>
  </w:num>
  <w:num w:numId="22">
    <w:abstractNumId w:val="26"/>
  </w:num>
  <w:num w:numId="23">
    <w:abstractNumId w:val="41"/>
  </w:num>
  <w:num w:numId="24">
    <w:abstractNumId w:val="11"/>
  </w:num>
  <w:num w:numId="25">
    <w:abstractNumId w:val="8"/>
  </w:num>
  <w:num w:numId="26">
    <w:abstractNumId w:val="34"/>
  </w:num>
  <w:num w:numId="27">
    <w:abstractNumId w:val="29"/>
  </w:num>
  <w:num w:numId="28">
    <w:abstractNumId w:val="38"/>
  </w:num>
  <w:num w:numId="29">
    <w:abstractNumId w:val="40"/>
  </w:num>
  <w:num w:numId="30">
    <w:abstractNumId w:val="0"/>
  </w:num>
  <w:num w:numId="31">
    <w:abstractNumId w:val="25"/>
  </w:num>
  <w:num w:numId="32">
    <w:abstractNumId w:val="12"/>
  </w:num>
  <w:num w:numId="33">
    <w:abstractNumId w:val="32"/>
  </w:num>
  <w:num w:numId="34">
    <w:abstractNumId w:val="50"/>
  </w:num>
  <w:num w:numId="35">
    <w:abstractNumId w:val="45"/>
  </w:num>
  <w:num w:numId="36">
    <w:abstractNumId w:val="22"/>
  </w:num>
  <w:num w:numId="37">
    <w:abstractNumId w:val="7"/>
  </w:num>
  <w:num w:numId="38">
    <w:abstractNumId w:val="43"/>
  </w:num>
  <w:num w:numId="39">
    <w:abstractNumId w:val="24"/>
  </w:num>
  <w:num w:numId="40">
    <w:abstractNumId w:val="15"/>
  </w:num>
  <w:num w:numId="41">
    <w:abstractNumId w:val="10"/>
  </w:num>
  <w:num w:numId="42">
    <w:abstractNumId w:val="5"/>
  </w:num>
  <w:num w:numId="43">
    <w:abstractNumId w:val="37"/>
  </w:num>
  <w:num w:numId="44">
    <w:abstractNumId w:val="9"/>
  </w:num>
  <w:num w:numId="45">
    <w:abstractNumId w:val="2"/>
  </w:num>
  <w:num w:numId="46">
    <w:abstractNumId w:val="27"/>
  </w:num>
  <w:num w:numId="47">
    <w:abstractNumId w:val="54"/>
  </w:num>
  <w:num w:numId="48">
    <w:abstractNumId w:val="44"/>
  </w:num>
  <w:num w:numId="49">
    <w:abstractNumId w:val="39"/>
  </w:num>
  <w:num w:numId="50">
    <w:abstractNumId w:val="42"/>
  </w:num>
  <w:num w:numId="51">
    <w:abstractNumId w:val="19"/>
  </w:num>
  <w:num w:numId="52">
    <w:abstractNumId w:val="1"/>
  </w:num>
  <w:num w:numId="53">
    <w:abstractNumId w:val="3"/>
  </w:num>
  <w:num w:numId="54">
    <w:abstractNumId w:val="6"/>
  </w:num>
  <w:num w:numId="55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E9"/>
    <w:rsid w:val="0000250E"/>
    <w:rsid w:val="00002847"/>
    <w:rsid w:val="00004736"/>
    <w:rsid w:val="000048C2"/>
    <w:rsid w:val="00005173"/>
    <w:rsid w:val="000065E6"/>
    <w:rsid w:val="00006EAE"/>
    <w:rsid w:val="00011599"/>
    <w:rsid w:val="00011874"/>
    <w:rsid w:val="00012570"/>
    <w:rsid w:val="00015F34"/>
    <w:rsid w:val="0002509B"/>
    <w:rsid w:val="000266DF"/>
    <w:rsid w:val="000402DD"/>
    <w:rsid w:val="000442C2"/>
    <w:rsid w:val="00047069"/>
    <w:rsid w:val="0004741A"/>
    <w:rsid w:val="00047829"/>
    <w:rsid w:val="00057A93"/>
    <w:rsid w:val="00060A71"/>
    <w:rsid w:val="0006119E"/>
    <w:rsid w:val="00064831"/>
    <w:rsid w:val="00070333"/>
    <w:rsid w:val="00071A43"/>
    <w:rsid w:val="000730E4"/>
    <w:rsid w:val="00073D35"/>
    <w:rsid w:val="00073D85"/>
    <w:rsid w:val="000763EC"/>
    <w:rsid w:val="0008166B"/>
    <w:rsid w:val="000817C7"/>
    <w:rsid w:val="000859D6"/>
    <w:rsid w:val="00086024"/>
    <w:rsid w:val="000869CD"/>
    <w:rsid w:val="000901C4"/>
    <w:rsid w:val="000943AE"/>
    <w:rsid w:val="00094D8A"/>
    <w:rsid w:val="000972B1"/>
    <w:rsid w:val="000A0C0E"/>
    <w:rsid w:val="000A1BEA"/>
    <w:rsid w:val="000A1D64"/>
    <w:rsid w:val="000A1E3E"/>
    <w:rsid w:val="000A25FB"/>
    <w:rsid w:val="000A5343"/>
    <w:rsid w:val="000A6678"/>
    <w:rsid w:val="000A71D9"/>
    <w:rsid w:val="000A7884"/>
    <w:rsid w:val="000A7F11"/>
    <w:rsid w:val="000B467D"/>
    <w:rsid w:val="000B6F7A"/>
    <w:rsid w:val="000C123C"/>
    <w:rsid w:val="000C15CC"/>
    <w:rsid w:val="000C52EB"/>
    <w:rsid w:val="000C6F4E"/>
    <w:rsid w:val="000E0799"/>
    <w:rsid w:val="000E3276"/>
    <w:rsid w:val="000E4392"/>
    <w:rsid w:val="000E456E"/>
    <w:rsid w:val="000F4527"/>
    <w:rsid w:val="000F6E48"/>
    <w:rsid w:val="000F78E6"/>
    <w:rsid w:val="00100E07"/>
    <w:rsid w:val="00101342"/>
    <w:rsid w:val="0010240D"/>
    <w:rsid w:val="00102595"/>
    <w:rsid w:val="0010560F"/>
    <w:rsid w:val="00106EA6"/>
    <w:rsid w:val="00107A42"/>
    <w:rsid w:val="00112342"/>
    <w:rsid w:val="00115CF4"/>
    <w:rsid w:val="00117060"/>
    <w:rsid w:val="001276C2"/>
    <w:rsid w:val="00127F7C"/>
    <w:rsid w:val="00132F0A"/>
    <w:rsid w:val="00134197"/>
    <w:rsid w:val="00137100"/>
    <w:rsid w:val="001377DC"/>
    <w:rsid w:val="001507B2"/>
    <w:rsid w:val="0015300E"/>
    <w:rsid w:val="00153E55"/>
    <w:rsid w:val="00155033"/>
    <w:rsid w:val="001579AC"/>
    <w:rsid w:val="00160F39"/>
    <w:rsid w:val="00161937"/>
    <w:rsid w:val="00167AD2"/>
    <w:rsid w:val="001723FE"/>
    <w:rsid w:val="001738C3"/>
    <w:rsid w:val="00174A73"/>
    <w:rsid w:val="00174DBE"/>
    <w:rsid w:val="00175CB7"/>
    <w:rsid w:val="00176811"/>
    <w:rsid w:val="00182D50"/>
    <w:rsid w:val="0018631E"/>
    <w:rsid w:val="00190256"/>
    <w:rsid w:val="00190E2A"/>
    <w:rsid w:val="00193CDA"/>
    <w:rsid w:val="001947FB"/>
    <w:rsid w:val="001A2289"/>
    <w:rsid w:val="001B3C81"/>
    <w:rsid w:val="001B4F13"/>
    <w:rsid w:val="001B6C95"/>
    <w:rsid w:val="001C2F75"/>
    <w:rsid w:val="001C3088"/>
    <w:rsid w:val="001C3943"/>
    <w:rsid w:val="001C5108"/>
    <w:rsid w:val="001D0263"/>
    <w:rsid w:val="001D2EED"/>
    <w:rsid w:val="001D347F"/>
    <w:rsid w:val="001D3B00"/>
    <w:rsid w:val="001D61E1"/>
    <w:rsid w:val="001F0904"/>
    <w:rsid w:val="001F59BE"/>
    <w:rsid w:val="00201A44"/>
    <w:rsid w:val="002053D6"/>
    <w:rsid w:val="00207038"/>
    <w:rsid w:val="00207470"/>
    <w:rsid w:val="00220084"/>
    <w:rsid w:val="00220750"/>
    <w:rsid w:val="00220C16"/>
    <w:rsid w:val="00222347"/>
    <w:rsid w:val="00222ABE"/>
    <w:rsid w:val="00224BE1"/>
    <w:rsid w:val="002341A0"/>
    <w:rsid w:val="00235EC7"/>
    <w:rsid w:val="002369A6"/>
    <w:rsid w:val="00244F21"/>
    <w:rsid w:val="00247415"/>
    <w:rsid w:val="00250110"/>
    <w:rsid w:val="0025077C"/>
    <w:rsid w:val="00253FF0"/>
    <w:rsid w:val="00255445"/>
    <w:rsid w:val="00257EB9"/>
    <w:rsid w:val="00263D8E"/>
    <w:rsid w:val="002667A6"/>
    <w:rsid w:val="00266984"/>
    <w:rsid w:val="00272EAF"/>
    <w:rsid w:val="00274991"/>
    <w:rsid w:val="0027623E"/>
    <w:rsid w:val="002763C6"/>
    <w:rsid w:val="002802BE"/>
    <w:rsid w:val="00280DB0"/>
    <w:rsid w:val="00283034"/>
    <w:rsid w:val="00285CBC"/>
    <w:rsid w:val="0028615E"/>
    <w:rsid w:val="0028660C"/>
    <w:rsid w:val="00286E4A"/>
    <w:rsid w:val="00291B95"/>
    <w:rsid w:val="002A14BD"/>
    <w:rsid w:val="002A4111"/>
    <w:rsid w:val="002B403E"/>
    <w:rsid w:val="002B4CED"/>
    <w:rsid w:val="002C1891"/>
    <w:rsid w:val="002C2DEA"/>
    <w:rsid w:val="002C4E58"/>
    <w:rsid w:val="002C7B52"/>
    <w:rsid w:val="002D0FA7"/>
    <w:rsid w:val="002D5B4F"/>
    <w:rsid w:val="002E2F15"/>
    <w:rsid w:val="002E3409"/>
    <w:rsid w:val="002E4227"/>
    <w:rsid w:val="002E7CAC"/>
    <w:rsid w:val="002F0FBD"/>
    <w:rsid w:val="002F1434"/>
    <w:rsid w:val="002F2CFE"/>
    <w:rsid w:val="002F3952"/>
    <w:rsid w:val="002F422B"/>
    <w:rsid w:val="002F56C9"/>
    <w:rsid w:val="002F5EBF"/>
    <w:rsid w:val="002F71A4"/>
    <w:rsid w:val="002F7563"/>
    <w:rsid w:val="0030093F"/>
    <w:rsid w:val="00301306"/>
    <w:rsid w:val="00301D03"/>
    <w:rsid w:val="003028EF"/>
    <w:rsid w:val="0030429C"/>
    <w:rsid w:val="003063B7"/>
    <w:rsid w:val="00314390"/>
    <w:rsid w:val="0031490F"/>
    <w:rsid w:val="0031612A"/>
    <w:rsid w:val="00317B20"/>
    <w:rsid w:val="003212EC"/>
    <w:rsid w:val="00322DF0"/>
    <w:rsid w:val="00323ACD"/>
    <w:rsid w:val="00323D31"/>
    <w:rsid w:val="0032503D"/>
    <w:rsid w:val="00332743"/>
    <w:rsid w:val="00341664"/>
    <w:rsid w:val="003438E9"/>
    <w:rsid w:val="00345D40"/>
    <w:rsid w:val="00352632"/>
    <w:rsid w:val="00354C49"/>
    <w:rsid w:val="00356AAC"/>
    <w:rsid w:val="0036195C"/>
    <w:rsid w:val="00362F63"/>
    <w:rsid w:val="00366A38"/>
    <w:rsid w:val="00370311"/>
    <w:rsid w:val="0037103F"/>
    <w:rsid w:val="00372835"/>
    <w:rsid w:val="003760C9"/>
    <w:rsid w:val="0037620F"/>
    <w:rsid w:val="00384A69"/>
    <w:rsid w:val="00385F6D"/>
    <w:rsid w:val="00393E37"/>
    <w:rsid w:val="00395D1B"/>
    <w:rsid w:val="00396287"/>
    <w:rsid w:val="00397262"/>
    <w:rsid w:val="003B099D"/>
    <w:rsid w:val="003B22B7"/>
    <w:rsid w:val="003B7EDD"/>
    <w:rsid w:val="003C3663"/>
    <w:rsid w:val="003C3DFA"/>
    <w:rsid w:val="003D6D1E"/>
    <w:rsid w:val="003E0AA6"/>
    <w:rsid w:val="003E524C"/>
    <w:rsid w:val="003E7D86"/>
    <w:rsid w:val="003F384D"/>
    <w:rsid w:val="003F664A"/>
    <w:rsid w:val="00401A72"/>
    <w:rsid w:val="00404DC6"/>
    <w:rsid w:val="00404FC4"/>
    <w:rsid w:val="004059DD"/>
    <w:rsid w:val="00405E3F"/>
    <w:rsid w:val="00406220"/>
    <w:rsid w:val="0041088B"/>
    <w:rsid w:val="00410E7A"/>
    <w:rsid w:val="004149F2"/>
    <w:rsid w:val="0041530B"/>
    <w:rsid w:val="00420AA5"/>
    <w:rsid w:val="00420C58"/>
    <w:rsid w:val="00426B91"/>
    <w:rsid w:val="0042725C"/>
    <w:rsid w:val="004364E0"/>
    <w:rsid w:val="004372CF"/>
    <w:rsid w:val="00440A48"/>
    <w:rsid w:val="00441C63"/>
    <w:rsid w:val="0044497D"/>
    <w:rsid w:val="00447021"/>
    <w:rsid w:val="00450F64"/>
    <w:rsid w:val="00452343"/>
    <w:rsid w:val="00455B6F"/>
    <w:rsid w:val="00455E36"/>
    <w:rsid w:val="00455F67"/>
    <w:rsid w:val="00456912"/>
    <w:rsid w:val="00457943"/>
    <w:rsid w:val="00462228"/>
    <w:rsid w:val="0047045C"/>
    <w:rsid w:val="00477E13"/>
    <w:rsid w:val="004864B1"/>
    <w:rsid w:val="00495196"/>
    <w:rsid w:val="004A0E8A"/>
    <w:rsid w:val="004A2120"/>
    <w:rsid w:val="004A46FE"/>
    <w:rsid w:val="004A6715"/>
    <w:rsid w:val="004B0713"/>
    <w:rsid w:val="004B09D5"/>
    <w:rsid w:val="004B1FE5"/>
    <w:rsid w:val="004C43AD"/>
    <w:rsid w:val="004C7959"/>
    <w:rsid w:val="004D16F5"/>
    <w:rsid w:val="004D3BE0"/>
    <w:rsid w:val="004E046F"/>
    <w:rsid w:val="004E06DE"/>
    <w:rsid w:val="004E1EAB"/>
    <w:rsid w:val="004F2C9D"/>
    <w:rsid w:val="004F3FEB"/>
    <w:rsid w:val="004F42E0"/>
    <w:rsid w:val="004F6071"/>
    <w:rsid w:val="004F6E1B"/>
    <w:rsid w:val="00503FF9"/>
    <w:rsid w:val="0051133A"/>
    <w:rsid w:val="00511BCF"/>
    <w:rsid w:val="00513D6B"/>
    <w:rsid w:val="0051595A"/>
    <w:rsid w:val="00516266"/>
    <w:rsid w:val="005210C4"/>
    <w:rsid w:val="005230AD"/>
    <w:rsid w:val="00530B30"/>
    <w:rsid w:val="0053269B"/>
    <w:rsid w:val="005346A5"/>
    <w:rsid w:val="005375E7"/>
    <w:rsid w:val="005411C6"/>
    <w:rsid w:val="00551F77"/>
    <w:rsid w:val="00552A37"/>
    <w:rsid w:val="0055309B"/>
    <w:rsid w:val="00555B93"/>
    <w:rsid w:val="00556188"/>
    <w:rsid w:val="00556AB8"/>
    <w:rsid w:val="00556FA4"/>
    <w:rsid w:val="0056150F"/>
    <w:rsid w:val="00562AB1"/>
    <w:rsid w:val="00563290"/>
    <w:rsid w:val="00563390"/>
    <w:rsid w:val="005651FD"/>
    <w:rsid w:val="0056589C"/>
    <w:rsid w:val="00566683"/>
    <w:rsid w:val="00570D76"/>
    <w:rsid w:val="00575A92"/>
    <w:rsid w:val="00580313"/>
    <w:rsid w:val="0058098A"/>
    <w:rsid w:val="00580B40"/>
    <w:rsid w:val="00591297"/>
    <w:rsid w:val="0059357C"/>
    <w:rsid w:val="00594713"/>
    <w:rsid w:val="005A3C17"/>
    <w:rsid w:val="005A3F4A"/>
    <w:rsid w:val="005A73B4"/>
    <w:rsid w:val="005A78FF"/>
    <w:rsid w:val="005B3CBD"/>
    <w:rsid w:val="005B42FF"/>
    <w:rsid w:val="005B4AA4"/>
    <w:rsid w:val="005C59D1"/>
    <w:rsid w:val="005D3125"/>
    <w:rsid w:val="005D4BA5"/>
    <w:rsid w:val="005D6473"/>
    <w:rsid w:val="005D6AE8"/>
    <w:rsid w:val="005D741F"/>
    <w:rsid w:val="005E235E"/>
    <w:rsid w:val="005E66FE"/>
    <w:rsid w:val="005E7966"/>
    <w:rsid w:val="005F0E54"/>
    <w:rsid w:val="005F23FF"/>
    <w:rsid w:val="005F2B90"/>
    <w:rsid w:val="005F352D"/>
    <w:rsid w:val="005F541C"/>
    <w:rsid w:val="00600074"/>
    <w:rsid w:val="006004BE"/>
    <w:rsid w:val="0060085F"/>
    <w:rsid w:val="006030F0"/>
    <w:rsid w:val="0060600A"/>
    <w:rsid w:val="00611FC4"/>
    <w:rsid w:val="00612B4D"/>
    <w:rsid w:val="006231A9"/>
    <w:rsid w:val="00624FBA"/>
    <w:rsid w:val="0062591F"/>
    <w:rsid w:val="00626453"/>
    <w:rsid w:val="00634601"/>
    <w:rsid w:val="0064095D"/>
    <w:rsid w:val="0064330B"/>
    <w:rsid w:val="006441B4"/>
    <w:rsid w:val="006576CA"/>
    <w:rsid w:val="0066313D"/>
    <w:rsid w:val="0066427C"/>
    <w:rsid w:val="00665B46"/>
    <w:rsid w:val="00670E8B"/>
    <w:rsid w:val="006713D6"/>
    <w:rsid w:val="00674F6A"/>
    <w:rsid w:val="00676D1C"/>
    <w:rsid w:val="00685373"/>
    <w:rsid w:val="00694BB7"/>
    <w:rsid w:val="006A0E82"/>
    <w:rsid w:val="006A2DF7"/>
    <w:rsid w:val="006A5C7D"/>
    <w:rsid w:val="006A7565"/>
    <w:rsid w:val="006B2DB1"/>
    <w:rsid w:val="006B479B"/>
    <w:rsid w:val="006B633C"/>
    <w:rsid w:val="006B7F3B"/>
    <w:rsid w:val="006C1E27"/>
    <w:rsid w:val="006C368A"/>
    <w:rsid w:val="006C51C8"/>
    <w:rsid w:val="006D2BD4"/>
    <w:rsid w:val="006D3331"/>
    <w:rsid w:val="006D353C"/>
    <w:rsid w:val="006D6DD6"/>
    <w:rsid w:val="006E17E2"/>
    <w:rsid w:val="006E2F59"/>
    <w:rsid w:val="006F5A20"/>
    <w:rsid w:val="006F60BE"/>
    <w:rsid w:val="006F69C1"/>
    <w:rsid w:val="007038FA"/>
    <w:rsid w:val="0070403D"/>
    <w:rsid w:val="0070491B"/>
    <w:rsid w:val="00711A41"/>
    <w:rsid w:val="00711C2B"/>
    <w:rsid w:val="0071224E"/>
    <w:rsid w:val="00712431"/>
    <w:rsid w:val="007131AB"/>
    <w:rsid w:val="00713295"/>
    <w:rsid w:val="00716CEB"/>
    <w:rsid w:val="007217B5"/>
    <w:rsid w:val="007228BD"/>
    <w:rsid w:val="00722966"/>
    <w:rsid w:val="00722FB0"/>
    <w:rsid w:val="00726E6A"/>
    <w:rsid w:val="007324FF"/>
    <w:rsid w:val="007339F0"/>
    <w:rsid w:val="00735038"/>
    <w:rsid w:val="0074665F"/>
    <w:rsid w:val="00747294"/>
    <w:rsid w:val="007575DD"/>
    <w:rsid w:val="0076642D"/>
    <w:rsid w:val="0077135F"/>
    <w:rsid w:val="0077510C"/>
    <w:rsid w:val="0078008B"/>
    <w:rsid w:val="00782871"/>
    <w:rsid w:val="00786067"/>
    <w:rsid w:val="007871BA"/>
    <w:rsid w:val="00787E47"/>
    <w:rsid w:val="007937D6"/>
    <w:rsid w:val="007957F5"/>
    <w:rsid w:val="007A23D5"/>
    <w:rsid w:val="007A44A6"/>
    <w:rsid w:val="007A542C"/>
    <w:rsid w:val="007A60BC"/>
    <w:rsid w:val="007A7B41"/>
    <w:rsid w:val="007B1C54"/>
    <w:rsid w:val="007B4335"/>
    <w:rsid w:val="007B4E15"/>
    <w:rsid w:val="007C0D1D"/>
    <w:rsid w:val="007C0F8B"/>
    <w:rsid w:val="007C1E83"/>
    <w:rsid w:val="007C3C19"/>
    <w:rsid w:val="007C7FD7"/>
    <w:rsid w:val="007D2D30"/>
    <w:rsid w:val="007D64A9"/>
    <w:rsid w:val="007D7BD3"/>
    <w:rsid w:val="007E4C25"/>
    <w:rsid w:val="007E67E5"/>
    <w:rsid w:val="007E79E9"/>
    <w:rsid w:val="007F0F18"/>
    <w:rsid w:val="007F26B7"/>
    <w:rsid w:val="00802F32"/>
    <w:rsid w:val="00803A15"/>
    <w:rsid w:val="00803B23"/>
    <w:rsid w:val="00804671"/>
    <w:rsid w:val="008133D5"/>
    <w:rsid w:val="00814B39"/>
    <w:rsid w:val="00816619"/>
    <w:rsid w:val="008217DA"/>
    <w:rsid w:val="00821F28"/>
    <w:rsid w:val="00827A8C"/>
    <w:rsid w:val="00830089"/>
    <w:rsid w:val="00830CEC"/>
    <w:rsid w:val="00834FF6"/>
    <w:rsid w:val="00835ECE"/>
    <w:rsid w:val="008365CA"/>
    <w:rsid w:val="008403C4"/>
    <w:rsid w:val="00840C66"/>
    <w:rsid w:val="00841C57"/>
    <w:rsid w:val="008450FA"/>
    <w:rsid w:val="00846722"/>
    <w:rsid w:val="008470EE"/>
    <w:rsid w:val="00852061"/>
    <w:rsid w:val="00855E65"/>
    <w:rsid w:val="0086078E"/>
    <w:rsid w:val="008618CF"/>
    <w:rsid w:val="00863A15"/>
    <w:rsid w:val="00864924"/>
    <w:rsid w:val="00865C7E"/>
    <w:rsid w:val="008662F9"/>
    <w:rsid w:val="008664E8"/>
    <w:rsid w:val="008717C9"/>
    <w:rsid w:val="00873B55"/>
    <w:rsid w:val="00874E04"/>
    <w:rsid w:val="008770CD"/>
    <w:rsid w:val="00877E0A"/>
    <w:rsid w:val="008801B8"/>
    <w:rsid w:val="008804FE"/>
    <w:rsid w:val="0088094D"/>
    <w:rsid w:val="00883AFC"/>
    <w:rsid w:val="00892104"/>
    <w:rsid w:val="00893E27"/>
    <w:rsid w:val="00894B3B"/>
    <w:rsid w:val="008969EC"/>
    <w:rsid w:val="008A01EA"/>
    <w:rsid w:val="008A02A5"/>
    <w:rsid w:val="008A3472"/>
    <w:rsid w:val="008A5CF4"/>
    <w:rsid w:val="008B07F3"/>
    <w:rsid w:val="008B1446"/>
    <w:rsid w:val="008B252A"/>
    <w:rsid w:val="008B2854"/>
    <w:rsid w:val="008B479D"/>
    <w:rsid w:val="008C3363"/>
    <w:rsid w:val="008C458D"/>
    <w:rsid w:val="008D19FE"/>
    <w:rsid w:val="008D1E46"/>
    <w:rsid w:val="008D3F3B"/>
    <w:rsid w:val="008D5772"/>
    <w:rsid w:val="008E2029"/>
    <w:rsid w:val="008E64CA"/>
    <w:rsid w:val="008E7FE0"/>
    <w:rsid w:val="008F06A9"/>
    <w:rsid w:val="008F170A"/>
    <w:rsid w:val="008F2163"/>
    <w:rsid w:val="008F5EFF"/>
    <w:rsid w:val="008F7B00"/>
    <w:rsid w:val="00900707"/>
    <w:rsid w:val="00902FDF"/>
    <w:rsid w:val="0090467F"/>
    <w:rsid w:val="00910667"/>
    <w:rsid w:val="00912D2A"/>
    <w:rsid w:val="00915C19"/>
    <w:rsid w:val="00921842"/>
    <w:rsid w:val="00930341"/>
    <w:rsid w:val="0093149F"/>
    <w:rsid w:val="00933DEE"/>
    <w:rsid w:val="009341F0"/>
    <w:rsid w:val="009373CB"/>
    <w:rsid w:val="00941616"/>
    <w:rsid w:val="00944A6F"/>
    <w:rsid w:val="00946F4C"/>
    <w:rsid w:val="0095355B"/>
    <w:rsid w:val="009554F8"/>
    <w:rsid w:val="009570BB"/>
    <w:rsid w:val="009605CE"/>
    <w:rsid w:val="00961066"/>
    <w:rsid w:val="00961A36"/>
    <w:rsid w:val="0096408A"/>
    <w:rsid w:val="0096671A"/>
    <w:rsid w:val="009676CA"/>
    <w:rsid w:val="009701EF"/>
    <w:rsid w:val="00972650"/>
    <w:rsid w:val="009726F1"/>
    <w:rsid w:val="00980A53"/>
    <w:rsid w:val="00981516"/>
    <w:rsid w:val="00981A27"/>
    <w:rsid w:val="009923E9"/>
    <w:rsid w:val="00995944"/>
    <w:rsid w:val="009A1A2B"/>
    <w:rsid w:val="009A2E2E"/>
    <w:rsid w:val="009A5905"/>
    <w:rsid w:val="009B1CB0"/>
    <w:rsid w:val="009B3F41"/>
    <w:rsid w:val="009B7B96"/>
    <w:rsid w:val="009C6C78"/>
    <w:rsid w:val="009C7B55"/>
    <w:rsid w:val="009D2B92"/>
    <w:rsid w:val="009D4541"/>
    <w:rsid w:val="009D4F27"/>
    <w:rsid w:val="009E72B2"/>
    <w:rsid w:val="009F035D"/>
    <w:rsid w:val="009F03C0"/>
    <w:rsid w:val="009F204D"/>
    <w:rsid w:val="009F2306"/>
    <w:rsid w:val="00A01E32"/>
    <w:rsid w:val="00A1346B"/>
    <w:rsid w:val="00A1480A"/>
    <w:rsid w:val="00A15588"/>
    <w:rsid w:val="00A17431"/>
    <w:rsid w:val="00A22DFD"/>
    <w:rsid w:val="00A2496E"/>
    <w:rsid w:val="00A252CC"/>
    <w:rsid w:val="00A30FA9"/>
    <w:rsid w:val="00A31816"/>
    <w:rsid w:val="00A416C3"/>
    <w:rsid w:val="00A41B8E"/>
    <w:rsid w:val="00A41F69"/>
    <w:rsid w:val="00A44706"/>
    <w:rsid w:val="00A46937"/>
    <w:rsid w:val="00A4744C"/>
    <w:rsid w:val="00A515F0"/>
    <w:rsid w:val="00A54DC1"/>
    <w:rsid w:val="00A57AD4"/>
    <w:rsid w:val="00A65C6F"/>
    <w:rsid w:val="00A66106"/>
    <w:rsid w:val="00A7230E"/>
    <w:rsid w:val="00A737AF"/>
    <w:rsid w:val="00A7437A"/>
    <w:rsid w:val="00A755DF"/>
    <w:rsid w:val="00A765E0"/>
    <w:rsid w:val="00A775C2"/>
    <w:rsid w:val="00A77DBC"/>
    <w:rsid w:val="00A81366"/>
    <w:rsid w:val="00A82872"/>
    <w:rsid w:val="00A835EE"/>
    <w:rsid w:val="00A877AC"/>
    <w:rsid w:val="00A93728"/>
    <w:rsid w:val="00A95EF3"/>
    <w:rsid w:val="00AA06F7"/>
    <w:rsid w:val="00AB0337"/>
    <w:rsid w:val="00AB1A96"/>
    <w:rsid w:val="00AC0ABB"/>
    <w:rsid w:val="00AC2462"/>
    <w:rsid w:val="00AD13C0"/>
    <w:rsid w:val="00AD4BA3"/>
    <w:rsid w:val="00AD5A71"/>
    <w:rsid w:val="00AD6E73"/>
    <w:rsid w:val="00AD71B6"/>
    <w:rsid w:val="00AE0A2E"/>
    <w:rsid w:val="00AE5EB9"/>
    <w:rsid w:val="00AE6ACF"/>
    <w:rsid w:val="00AE7702"/>
    <w:rsid w:val="00AF2DBB"/>
    <w:rsid w:val="00AF6A10"/>
    <w:rsid w:val="00AF71DD"/>
    <w:rsid w:val="00B037FD"/>
    <w:rsid w:val="00B03B7D"/>
    <w:rsid w:val="00B05B34"/>
    <w:rsid w:val="00B05CF1"/>
    <w:rsid w:val="00B10095"/>
    <w:rsid w:val="00B10CC6"/>
    <w:rsid w:val="00B113A7"/>
    <w:rsid w:val="00B16E07"/>
    <w:rsid w:val="00B17DA3"/>
    <w:rsid w:val="00B21090"/>
    <w:rsid w:val="00B234D0"/>
    <w:rsid w:val="00B23DB0"/>
    <w:rsid w:val="00B302E0"/>
    <w:rsid w:val="00B3111D"/>
    <w:rsid w:val="00B32126"/>
    <w:rsid w:val="00B407AB"/>
    <w:rsid w:val="00B47511"/>
    <w:rsid w:val="00B47806"/>
    <w:rsid w:val="00B6407C"/>
    <w:rsid w:val="00B6648E"/>
    <w:rsid w:val="00B676E3"/>
    <w:rsid w:val="00B70068"/>
    <w:rsid w:val="00B74317"/>
    <w:rsid w:val="00B74D41"/>
    <w:rsid w:val="00B801C0"/>
    <w:rsid w:val="00B805F9"/>
    <w:rsid w:val="00B811F9"/>
    <w:rsid w:val="00B85A25"/>
    <w:rsid w:val="00B95163"/>
    <w:rsid w:val="00BA40B5"/>
    <w:rsid w:val="00BA4EC3"/>
    <w:rsid w:val="00BB05B1"/>
    <w:rsid w:val="00BB1E4E"/>
    <w:rsid w:val="00BB36FB"/>
    <w:rsid w:val="00BB43A3"/>
    <w:rsid w:val="00BB4C5E"/>
    <w:rsid w:val="00BB5B25"/>
    <w:rsid w:val="00BC717E"/>
    <w:rsid w:val="00BD534A"/>
    <w:rsid w:val="00BD7CD3"/>
    <w:rsid w:val="00BE28F9"/>
    <w:rsid w:val="00BE6229"/>
    <w:rsid w:val="00BE7059"/>
    <w:rsid w:val="00BF3586"/>
    <w:rsid w:val="00C02E56"/>
    <w:rsid w:val="00C04218"/>
    <w:rsid w:val="00C04AAE"/>
    <w:rsid w:val="00C07EC3"/>
    <w:rsid w:val="00C1138E"/>
    <w:rsid w:val="00C15DEB"/>
    <w:rsid w:val="00C1638F"/>
    <w:rsid w:val="00C24D9C"/>
    <w:rsid w:val="00C25F8A"/>
    <w:rsid w:val="00C26CEC"/>
    <w:rsid w:val="00C35292"/>
    <w:rsid w:val="00C36ACE"/>
    <w:rsid w:val="00C37DE3"/>
    <w:rsid w:val="00C43FF9"/>
    <w:rsid w:val="00C45810"/>
    <w:rsid w:val="00C50EE2"/>
    <w:rsid w:val="00C5272D"/>
    <w:rsid w:val="00C531B2"/>
    <w:rsid w:val="00C53A59"/>
    <w:rsid w:val="00C543FD"/>
    <w:rsid w:val="00C56574"/>
    <w:rsid w:val="00C57B28"/>
    <w:rsid w:val="00C6298E"/>
    <w:rsid w:val="00C638AB"/>
    <w:rsid w:val="00C649CB"/>
    <w:rsid w:val="00C653AC"/>
    <w:rsid w:val="00C65FB0"/>
    <w:rsid w:val="00C66830"/>
    <w:rsid w:val="00C72811"/>
    <w:rsid w:val="00C74184"/>
    <w:rsid w:val="00C74DC8"/>
    <w:rsid w:val="00C762C4"/>
    <w:rsid w:val="00C77801"/>
    <w:rsid w:val="00C83BF2"/>
    <w:rsid w:val="00C85D44"/>
    <w:rsid w:val="00C860C1"/>
    <w:rsid w:val="00C90B1B"/>
    <w:rsid w:val="00C94737"/>
    <w:rsid w:val="00C95113"/>
    <w:rsid w:val="00CA003C"/>
    <w:rsid w:val="00CB3C37"/>
    <w:rsid w:val="00CB4202"/>
    <w:rsid w:val="00CB46BF"/>
    <w:rsid w:val="00CB66EF"/>
    <w:rsid w:val="00CC0258"/>
    <w:rsid w:val="00CC2722"/>
    <w:rsid w:val="00CC4FF1"/>
    <w:rsid w:val="00CD0CFA"/>
    <w:rsid w:val="00CD2B1C"/>
    <w:rsid w:val="00CD718A"/>
    <w:rsid w:val="00CD787F"/>
    <w:rsid w:val="00CD7A75"/>
    <w:rsid w:val="00CE21A0"/>
    <w:rsid w:val="00CE5080"/>
    <w:rsid w:val="00CE534C"/>
    <w:rsid w:val="00CE5443"/>
    <w:rsid w:val="00CE6E62"/>
    <w:rsid w:val="00CF2B0C"/>
    <w:rsid w:val="00CF7879"/>
    <w:rsid w:val="00D00D49"/>
    <w:rsid w:val="00D01C08"/>
    <w:rsid w:val="00D05BEA"/>
    <w:rsid w:val="00D063FF"/>
    <w:rsid w:val="00D06569"/>
    <w:rsid w:val="00D106A8"/>
    <w:rsid w:val="00D1098F"/>
    <w:rsid w:val="00D13DC3"/>
    <w:rsid w:val="00D144C2"/>
    <w:rsid w:val="00D1452F"/>
    <w:rsid w:val="00D15301"/>
    <w:rsid w:val="00D15C6A"/>
    <w:rsid w:val="00D16D04"/>
    <w:rsid w:val="00D27C58"/>
    <w:rsid w:val="00D32D1B"/>
    <w:rsid w:val="00D34660"/>
    <w:rsid w:val="00D40595"/>
    <w:rsid w:val="00D51D80"/>
    <w:rsid w:val="00D53111"/>
    <w:rsid w:val="00D53712"/>
    <w:rsid w:val="00D55009"/>
    <w:rsid w:val="00D60BF7"/>
    <w:rsid w:val="00D60F3F"/>
    <w:rsid w:val="00D61918"/>
    <w:rsid w:val="00D62691"/>
    <w:rsid w:val="00D67FCF"/>
    <w:rsid w:val="00D71CD8"/>
    <w:rsid w:val="00D739AC"/>
    <w:rsid w:val="00D82C65"/>
    <w:rsid w:val="00D83FEF"/>
    <w:rsid w:val="00D96F7A"/>
    <w:rsid w:val="00D97678"/>
    <w:rsid w:val="00DA1510"/>
    <w:rsid w:val="00DA5397"/>
    <w:rsid w:val="00DA7538"/>
    <w:rsid w:val="00DC4D88"/>
    <w:rsid w:val="00DC51AE"/>
    <w:rsid w:val="00DD4095"/>
    <w:rsid w:val="00DD67B8"/>
    <w:rsid w:val="00DD7A89"/>
    <w:rsid w:val="00DE15F1"/>
    <w:rsid w:val="00DE5703"/>
    <w:rsid w:val="00DF559A"/>
    <w:rsid w:val="00E02425"/>
    <w:rsid w:val="00E0343B"/>
    <w:rsid w:val="00E06122"/>
    <w:rsid w:val="00E069B1"/>
    <w:rsid w:val="00E06A7E"/>
    <w:rsid w:val="00E06BDC"/>
    <w:rsid w:val="00E12806"/>
    <w:rsid w:val="00E12926"/>
    <w:rsid w:val="00E166CC"/>
    <w:rsid w:val="00E1700E"/>
    <w:rsid w:val="00E2070B"/>
    <w:rsid w:val="00E3451E"/>
    <w:rsid w:val="00E36DF7"/>
    <w:rsid w:val="00E43EF7"/>
    <w:rsid w:val="00E47034"/>
    <w:rsid w:val="00E47FED"/>
    <w:rsid w:val="00E63378"/>
    <w:rsid w:val="00E637AF"/>
    <w:rsid w:val="00E67405"/>
    <w:rsid w:val="00E809AC"/>
    <w:rsid w:val="00E814A8"/>
    <w:rsid w:val="00E8366A"/>
    <w:rsid w:val="00E84F45"/>
    <w:rsid w:val="00E879D5"/>
    <w:rsid w:val="00E97FEF"/>
    <w:rsid w:val="00EA0075"/>
    <w:rsid w:val="00EA24FB"/>
    <w:rsid w:val="00EA6A79"/>
    <w:rsid w:val="00EB0191"/>
    <w:rsid w:val="00EC3F3A"/>
    <w:rsid w:val="00EC5765"/>
    <w:rsid w:val="00ED1E22"/>
    <w:rsid w:val="00ED31D9"/>
    <w:rsid w:val="00ED49B8"/>
    <w:rsid w:val="00ED68AF"/>
    <w:rsid w:val="00ED6A8C"/>
    <w:rsid w:val="00EE5666"/>
    <w:rsid w:val="00EF17B3"/>
    <w:rsid w:val="00EF5FED"/>
    <w:rsid w:val="00EF6672"/>
    <w:rsid w:val="00F00C7A"/>
    <w:rsid w:val="00F01361"/>
    <w:rsid w:val="00F03AB3"/>
    <w:rsid w:val="00F1063F"/>
    <w:rsid w:val="00F108DC"/>
    <w:rsid w:val="00F10D6B"/>
    <w:rsid w:val="00F179B9"/>
    <w:rsid w:val="00F22354"/>
    <w:rsid w:val="00F22AC4"/>
    <w:rsid w:val="00F23B4D"/>
    <w:rsid w:val="00F26B8D"/>
    <w:rsid w:val="00F27BCF"/>
    <w:rsid w:val="00F3561C"/>
    <w:rsid w:val="00F41B7D"/>
    <w:rsid w:val="00F422E9"/>
    <w:rsid w:val="00F43056"/>
    <w:rsid w:val="00F4792E"/>
    <w:rsid w:val="00F5187F"/>
    <w:rsid w:val="00F60D51"/>
    <w:rsid w:val="00F61920"/>
    <w:rsid w:val="00F61DBC"/>
    <w:rsid w:val="00F62EE8"/>
    <w:rsid w:val="00F667BD"/>
    <w:rsid w:val="00F6751B"/>
    <w:rsid w:val="00F72321"/>
    <w:rsid w:val="00F72A88"/>
    <w:rsid w:val="00F76B70"/>
    <w:rsid w:val="00F84C0F"/>
    <w:rsid w:val="00F85595"/>
    <w:rsid w:val="00F860EB"/>
    <w:rsid w:val="00F905A6"/>
    <w:rsid w:val="00F941EE"/>
    <w:rsid w:val="00F947E9"/>
    <w:rsid w:val="00F94A45"/>
    <w:rsid w:val="00FA3761"/>
    <w:rsid w:val="00FA429E"/>
    <w:rsid w:val="00FA5709"/>
    <w:rsid w:val="00FA58DC"/>
    <w:rsid w:val="00FA5EE0"/>
    <w:rsid w:val="00FB06C2"/>
    <w:rsid w:val="00FB60CB"/>
    <w:rsid w:val="00FC4B89"/>
    <w:rsid w:val="00FE26D4"/>
    <w:rsid w:val="00FE2CEB"/>
    <w:rsid w:val="00FE3462"/>
    <w:rsid w:val="00FE422C"/>
    <w:rsid w:val="00FE5451"/>
    <w:rsid w:val="00FF0207"/>
    <w:rsid w:val="00FF033E"/>
    <w:rsid w:val="00FF0777"/>
    <w:rsid w:val="00FF23B7"/>
    <w:rsid w:val="00FF2B92"/>
    <w:rsid w:val="00FF7921"/>
    <w:rsid w:val="11E9333D"/>
    <w:rsid w:val="1BD5DABF"/>
    <w:rsid w:val="224E6B8E"/>
    <w:rsid w:val="2B73A726"/>
    <w:rsid w:val="2DC199BC"/>
    <w:rsid w:val="31449573"/>
    <w:rsid w:val="31D8AC5B"/>
    <w:rsid w:val="461E62F7"/>
    <w:rsid w:val="4A3EA502"/>
    <w:rsid w:val="5AAED512"/>
    <w:rsid w:val="5E47F365"/>
    <w:rsid w:val="6A1F9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E88BF5B"/>
  <w15:chartTrackingRefBased/>
  <w15:docId w15:val="{919F5BD5-0D94-4579-A280-79F7839E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E15"/>
    <w:pPr>
      <w:spacing w:after="0" w:line="240" w:lineRule="auto"/>
      <w:jc w:val="both"/>
    </w:pPr>
    <w:rPr>
      <w:rFonts w:ascii="Calibri" w:hAnsi="Calibri" w:cs="Calibri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4A2120"/>
    <w:pPr>
      <w:keepNext/>
      <w:keepLines/>
      <w:spacing w:before="720" w:after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1DBC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5B93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auto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pPr>
      <w:ind w:left="720"/>
    </w:pPr>
    <w:rPr>
      <w:rFonts w:asciiTheme="minorHAnsi" w:hAnsiTheme="minorHAnsi" w:cstheme="minorBidi"/>
      <w:color w:val="auto"/>
    </w:rPr>
  </w:style>
  <w:style w:type="character" w:customStyle="1" w:styleId="Nadpis2Char">
    <w:name w:val="Nadpis 2 Char"/>
    <w:basedOn w:val="Standardnpsmoodstavce"/>
    <w:link w:val="Nadpis2"/>
    <w:uiPriority w:val="9"/>
    <w:rsid w:val="00F61D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4A2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hAnsi="Calibri" w:cs="Calibri"/>
      <w:b/>
      <w:bCs/>
      <w:color w:val="000000"/>
      <w:sz w:val="20"/>
      <w:szCs w:val="20"/>
    </w:rPr>
  </w:style>
  <w:style w:type="paragraph" w:styleId="Seznamsodrkami">
    <w:name w:val="List Bullet"/>
    <w:basedOn w:val="Normln"/>
    <w:pPr>
      <w:numPr>
        <w:numId w:val="5"/>
      </w:numPr>
      <w:tabs>
        <w:tab w:val="left" w:pos="357"/>
      </w:tabs>
      <w:suppressAutoHyphens/>
      <w:spacing w:before="60" w:after="60"/>
    </w:pPr>
    <w:rPr>
      <w:rFonts w:asciiTheme="minorHAnsi" w:eastAsiaTheme="minorEastAsia" w:hAnsiTheme="minorHAnsi" w:cstheme="minorBidi"/>
      <w:color w:val="auto"/>
    </w:rPr>
  </w:style>
  <w:style w:type="table" w:styleId="Mkatabulky">
    <w:name w:val="Table Grid"/>
    <w:basedOn w:val="Normlntabulk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znamsodrkamiodsazen">
    <w:name w:val="Seznam s odrážkami odsazený"/>
    <w:basedOn w:val="Seznamsodrkami"/>
    <w:qFormat/>
  </w:style>
  <w:style w:type="paragraph" w:styleId="Bezmezer">
    <w:name w:val="No Spacing"/>
    <w:uiPriority w:val="1"/>
    <w:qFormat/>
    <w:rsid w:val="00634601"/>
    <w:pPr>
      <w:spacing w:after="0" w:line="240" w:lineRule="auto"/>
    </w:pPr>
    <w:rPr>
      <w:rFonts w:ascii="Calibri" w:hAnsi="Calibri" w:cs="Calibri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rsid w:val="00555B9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unhideWhenUsed/>
    <w:rsid w:val="00C07EC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C07EC3"/>
    <w:rPr>
      <w:color w:val="2B579A"/>
      <w:shd w:val="clear" w:color="auto" w:fill="E1DFDD"/>
    </w:rPr>
  </w:style>
  <w:style w:type="paragraph" w:customStyle="1" w:styleId="bntext">
    <w:name w:val="běžný text"/>
    <w:basedOn w:val="Normln"/>
    <w:uiPriority w:val="99"/>
    <w:rsid w:val="005D6AE8"/>
    <w:pPr>
      <w:keepLines/>
      <w:spacing w:after="140" w:line="280" w:lineRule="exact"/>
    </w:pPr>
    <w:rPr>
      <w:rFonts w:ascii="Arial" w:eastAsia="Times New Roman" w:hAnsi="Arial" w:cs="Arial"/>
      <w:color w:val="auto"/>
      <w:lang w:eastAsia="cs-CZ"/>
    </w:rPr>
  </w:style>
  <w:style w:type="paragraph" w:customStyle="1" w:styleId="Default">
    <w:name w:val="Default"/>
    <w:rsid w:val="00C649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6947A3FB70AD4D9A3FC8E32FFFC445" ma:contentTypeVersion="7" ma:contentTypeDescription="Vytvoří nový dokument" ma:contentTypeScope="" ma:versionID="d58071d5e19750a6036256ffd8d23606">
  <xsd:schema xmlns:xsd="http://www.w3.org/2001/XMLSchema" xmlns:xs="http://www.w3.org/2001/XMLSchema" xmlns:p="http://schemas.microsoft.com/office/2006/metadata/properties" xmlns:ns2="dffbde50-078c-4a13-9a69-cd866269d0e9" xmlns:ns3="53c02163-4f2d-4701-b24d-de1731728024" targetNamespace="http://schemas.microsoft.com/office/2006/metadata/properties" ma:root="true" ma:fieldsID="407381f37eb02630b2307700c043ff2f" ns2:_="" ns3:_="">
    <xsd:import namespace="dffbde50-078c-4a13-9a69-cd866269d0e9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bde50-078c-4a13-9a69-cd866269d0e9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x0020_souboru xmlns="dffbde50-078c-4a13-9a69-cd866269d0e9" xsi:nil="true"/>
    <P_x0159_ed_x00e1_no xmlns="dffbde50-078c-4a13-9a69-cd866269d0e9" xsi:nil="true"/>
    <SharedWithUsers xmlns="53c02163-4f2d-4701-b24d-de1731728024">
      <UserInfo>
        <DisplayName>Strnadel Tomáš</DisplayName>
        <AccountId>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B12BA5-9BF0-4ECB-8307-4F36B88E2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22FC8-17C9-4923-B3A1-83C70A0BF6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49917-83EC-4453-812D-DD2432AE2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bde50-078c-4a13-9a69-cd866269d0e9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A21B15-8E38-47EF-A8DC-BCF54835C139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53c02163-4f2d-4701-b24d-de1731728024"/>
    <ds:schemaRef ds:uri="http://schemas.microsoft.com/office/infopath/2007/PartnerControls"/>
    <ds:schemaRef ds:uri="dffbde50-078c-4a13-9a69-cd866269d0e9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2167</Words>
  <Characters>12789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Profousová</dc:creator>
  <cp:keywords/>
  <dc:description/>
  <cp:lastModifiedBy>Zuzana Profousová</cp:lastModifiedBy>
  <cp:revision>3</cp:revision>
  <cp:lastPrinted>2020-11-02T09:48:00Z</cp:lastPrinted>
  <dcterms:created xsi:type="dcterms:W3CDTF">2020-12-11T10:25:00Z</dcterms:created>
  <dcterms:modified xsi:type="dcterms:W3CDTF">2020-12-11T10:25:00Z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0x0101007C6947A3FB70AD4D9A3FC8E32FFFC445</vt:lpwstr>
  </property>
</Properties>
</file>