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CAB5" w14:textId="7DEBDCC0" w:rsidR="00EB7239" w:rsidRPr="003D32A7" w:rsidRDefault="00EB7239" w:rsidP="00EB7239">
      <w:pPr>
        <w:keepNext/>
        <w:pBdr>
          <w:bottom w:val="single" w:sz="36" w:space="1" w:color="1F4E79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</w:rPr>
      </w:pPr>
      <w:r>
        <w:rPr>
          <w:rFonts w:ascii="Cambria" w:hAnsi="Cambria"/>
          <w:b/>
          <w:kern w:val="32"/>
          <w:sz w:val="56"/>
          <w:szCs w:val="52"/>
        </w:rPr>
        <w:t>TECHNICKÉ PODMÍNKY</w:t>
      </w:r>
    </w:p>
    <w:p w14:paraId="48C76050" w14:textId="77777777" w:rsidR="00EB7239" w:rsidRPr="003D32A7" w:rsidRDefault="00EB7239" w:rsidP="00EB7239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</w:rPr>
      </w:pPr>
      <w:r w:rsidRPr="003D32A7">
        <w:rPr>
          <w:rFonts w:ascii="Cambria" w:hAnsi="Cambria"/>
          <w:bCs/>
          <w:iCs/>
        </w:rPr>
        <w:t xml:space="preserve">pro zadání veřejné zakázky na dodávky zadávané jako </w:t>
      </w:r>
      <w:r>
        <w:rPr>
          <w:rFonts w:ascii="Cambria" w:hAnsi="Cambria"/>
          <w:bCs/>
          <w:iCs/>
        </w:rPr>
        <w:t>podlimitní veřejná zakázka</w:t>
      </w:r>
      <w:r w:rsidRPr="003D32A7">
        <w:rPr>
          <w:rFonts w:ascii="Cambria" w:hAnsi="Cambria"/>
          <w:bCs/>
          <w:iCs/>
        </w:rPr>
        <w:t xml:space="preserve">, </w:t>
      </w:r>
      <w:r w:rsidRPr="000B30B1">
        <w:rPr>
          <w:rFonts w:ascii="Cambria" w:hAnsi="Cambria"/>
          <w:bCs/>
          <w:iCs/>
        </w:rPr>
        <w:t>zadávan</w:t>
      </w:r>
      <w:r>
        <w:rPr>
          <w:rFonts w:ascii="Cambria" w:hAnsi="Cambria"/>
          <w:bCs/>
          <w:iCs/>
        </w:rPr>
        <w:t>á</w:t>
      </w:r>
      <w:r w:rsidRPr="000B30B1">
        <w:rPr>
          <w:rFonts w:ascii="Cambria" w:hAnsi="Cambria"/>
          <w:bCs/>
          <w:iCs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</w:rPr>
        <w:t xml:space="preserve"> č. 134/2016 Sb., o zadávání veřejných zakázek (dále jen „zákon“)</w:t>
      </w:r>
    </w:p>
    <w:p w14:paraId="23C6BFBF" w14:textId="77777777" w:rsidR="00EB7239" w:rsidRPr="00CD116F" w:rsidRDefault="00EB7239" w:rsidP="00EB7239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>
        <w:rPr>
          <w:rFonts w:ascii="Cambria" w:hAnsi="Cambria"/>
          <w:b/>
          <w:bCs/>
          <w:sz w:val="48"/>
          <w:szCs w:val="48"/>
        </w:rPr>
        <w:t>„Odvodňovací zařízení – ČOV Prušánky“</w:t>
      </w:r>
    </w:p>
    <w:p w14:paraId="24A7CFF5" w14:textId="77777777" w:rsidR="00F278F0" w:rsidRPr="00EB7239" w:rsidRDefault="00F278F0" w:rsidP="00EB7239">
      <w:pPr>
        <w:jc w:val="both"/>
        <w:rPr>
          <w:rFonts w:ascii="Cambria" w:hAnsi="Cambria"/>
        </w:rPr>
      </w:pPr>
    </w:p>
    <w:p w14:paraId="724E7C38" w14:textId="5F40FEA4" w:rsidR="00F278F0" w:rsidRPr="00EE7C69" w:rsidRDefault="00F278F0" w:rsidP="00EE7C69">
      <w:pPr>
        <w:pBdr>
          <w:bottom w:val="single" w:sz="18" w:space="1" w:color="1F4E79" w:themeColor="accent5" w:themeShade="80"/>
        </w:pBdr>
        <w:jc w:val="both"/>
        <w:rPr>
          <w:rFonts w:ascii="Cambria" w:hAnsi="Cambria"/>
          <w:b/>
          <w:bCs/>
        </w:rPr>
      </w:pPr>
      <w:r w:rsidRPr="00EE7C69">
        <w:rPr>
          <w:rFonts w:ascii="Cambria" w:hAnsi="Cambria"/>
          <w:b/>
          <w:bCs/>
        </w:rPr>
        <w:t>Šnekový odvodňovací lis na kal</w:t>
      </w:r>
    </w:p>
    <w:p w14:paraId="745C8808" w14:textId="77777777" w:rsidR="00EB073D" w:rsidRPr="00EB7239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Slouží k odvodnění zahuštěného kalu</w:t>
      </w:r>
    </w:p>
    <w:p w14:paraId="1CDB87C8" w14:textId="77777777" w:rsidR="00EB073D" w:rsidRPr="00EB7239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EB7239">
        <w:rPr>
          <w:rFonts w:ascii="Cambria" w:hAnsi="Cambria"/>
        </w:rPr>
        <w:t>Příkon</w:t>
      </w:r>
      <w:r>
        <w:rPr>
          <w:rFonts w:ascii="Cambria" w:hAnsi="Cambria"/>
        </w:rPr>
        <w:t xml:space="preserve"> do</w:t>
      </w:r>
      <w:r w:rsidRPr="00EB7239">
        <w:rPr>
          <w:rFonts w:ascii="Cambria" w:hAnsi="Cambria"/>
        </w:rPr>
        <w:t xml:space="preserve"> 1,5 kW, 400 V</w:t>
      </w:r>
    </w:p>
    <w:p w14:paraId="2CF4B449" w14:textId="77777777" w:rsidR="00EB073D" w:rsidRPr="00EB7239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EB7239">
        <w:rPr>
          <w:rFonts w:ascii="Cambria" w:hAnsi="Cambria"/>
        </w:rPr>
        <w:t>Výkon: do 5 m3/h</w:t>
      </w:r>
      <w:r>
        <w:rPr>
          <w:rFonts w:ascii="Cambria" w:hAnsi="Cambria"/>
        </w:rPr>
        <w:t>,</w:t>
      </w:r>
      <w:r w:rsidRPr="005B1B5E">
        <w:rPr>
          <w:rFonts w:ascii="Cambria" w:hAnsi="Cambria"/>
        </w:rPr>
        <w:t xml:space="preserve"> </w:t>
      </w:r>
      <w:r>
        <w:rPr>
          <w:rFonts w:ascii="Cambria" w:hAnsi="Cambria"/>
        </w:rPr>
        <w:t>o</w:t>
      </w:r>
      <w:r w:rsidRPr="00EB7239">
        <w:rPr>
          <w:rFonts w:ascii="Cambria" w:hAnsi="Cambria"/>
        </w:rPr>
        <w:t>bsah pevných látek na vstupu: 0,4-5% sušiny</w:t>
      </w:r>
    </w:p>
    <w:p w14:paraId="42B529F0" w14:textId="77777777" w:rsidR="00EB073D" w:rsidRPr="005B1B5E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Pracovní médium: zahuštěný kal</w:t>
      </w:r>
    </w:p>
    <w:p w14:paraId="3B16B8B9" w14:textId="77777777" w:rsidR="00EB073D" w:rsidRPr="00EB7239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Požadovaný výstup: sušina odvodněného kalu 16 – 22 % v závislosti na podílu organiky a druhu kalu (zimní/letní)</w:t>
      </w:r>
    </w:p>
    <w:p w14:paraId="71B9778E" w14:textId="77777777" w:rsidR="00EB073D" w:rsidRPr="00EB7239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Přítok: DN80, PN10, Odtok: DN80, PN10</w:t>
      </w:r>
    </w:p>
    <w:p w14:paraId="732C876E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Ochrany: tepelná ochrana chodu na sucho, přetlaková ochrana, vyhodnocovací jednotka</w:t>
      </w:r>
    </w:p>
    <w:p w14:paraId="0E54891D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Součástí kompletu musí být: vlastní odvodňovací zařízení, veškerý montážní a kotevní materiál, veškerá nutná kabeláž, vnitřní tepelná ochrana včetně vyhodnocovacího relé</w:t>
      </w:r>
    </w:p>
    <w:p w14:paraId="5C1CE4A4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EB7239">
        <w:rPr>
          <w:rFonts w:ascii="Cambria" w:hAnsi="Cambria"/>
        </w:rPr>
        <w:t>Po</w:t>
      </w:r>
      <w:r>
        <w:rPr>
          <w:rFonts w:ascii="Cambria" w:hAnsi="Cambria"/>
        </w:rPr>
        <w:t>trubní uklidňující reaktor vč. v</w:t>
      </w:r>
      <w:r w:rsidRPr="00EB7239">
        <w:rPr>
          <w:rFonts w:ascii="Cambria" w:hAnsi="Cambria"/>
        </w:rPr>
        <w:t>zduchového kompresoru a vzduchového přepínacího rozdělovače</w:t>
      </w:r>
      <w:r>
        <w:rPr>
          <w:rFonts w:ascii="Cambria" w:hAnsi="Cambria"/>
        </w:rPr>
        <w:t xml:space="preserve">, kompresor: 222 l/ min, </w:t>
      </w:r>
      <w:proofErr w:type="spellStart"/>
      <w:r>
        <w:rPr>
          <w:rFonts w:ascii="Cambria" w:hAnsi="Cambria"/>
        </w:rPr>
        <w:t>V</w:t>
      </w:r>
      <w:r>
        <w:rPr>
          <w:rFonts w:ascii="Cambria" w:hAnsi="Cambria"/>
          <w:vertAlign w:val="subscript"/>
        </w:rPr>
        <w:t>min</w:t>
      </w:r>
      <w:proofErr w:type="spellEnd"/>
      <w:r>
        <w:rPr>
          <w:rFonts w:ascii="Cambria" w:hAnsi="Cambria"/>
        </w:rPr>
        <w:t xml:space="preserve"> – 24 l, p = 8 bar</w:t>
      </w:r>
    </w:p>
    <w:p w14:paraId="5B7C4FE1" w14:textId="77777777" w:rsidR="00EB073D" w:rsidRPr="005B1B5E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Materiálové provedení: kompletní zařízení a výstroj z nerezové ocele 1.4301/1.4541 s povrchovou úpravou mořením</w:t>
      </w:r>
    </w:p>
    <w:p w14:paraId="0E3A43B0" w14:textId="77777777" w:rsidR="00EE7C69" w:rsidRPr="00EE7C69" w:rsidRDefault="00EE7C69" w:rsidP="00EE7C69">
      <w:pPr>
        <w:jc w:val="both"/>
        <w:rPr>
          <w:rFonts w:ascii="Cambria" w:hAnsi="Cambria"/>
        </w:rPr>
      </w:pPr>
    </w:p>
    <w:p w14:paraId="2C02169D" w14:textId="1C5C4FC0" w:rsidR="00F278F0" w:rsidRPr="00EE7C69" w:rsidRDefault="00F278F0" w:rsidP="00EE7C69">
      <w:pPr>
        <w:pBdr>
          <w:bottom w:val="single" w:sz="18" w:space="1" w:color="1F4E79" w:themeColor="accent5" w:themeShade="80"/>
        </w:pBdr>
        <w:jc w:val="both"/>
        <w:rPr>
          <w:rFonts w:ascii="Cambria" w:hAnsi="Cambria"/>
          <w:b/>
          <w:bCs/>
        </w:rPr>
      </w:pPr>
      <w:r w:rsidRPr="00EE7C69">
        <w:rPr>
          <w:rFonts w:ascii="Cambria" w:hAnsi="Cambria"/>
          <w:b/>
          <w:bCs/>
        </w:rPr>
        <w:t>Zařízení pro přípravu pomocného flokulantu</w:t>
      </w:r>
    </w:p>
    <w:p w14:paraId="5BD0732F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Slouží k přípravě roztoku flokulantu – využíván je zásadně tekutý flokulant, flokulant je ředěn pitnou vodou</w:t>
      </w:r>
    </w:p>
    <w:p w14:paraId="66DFC6A9" w14:textId="77777777" w:rsidR="00EB073D" w:rsidRPr="00EB7239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EB7239">
        <w:rPr>
          <w:rFonts w:ascii="Cambria" w:hAnsi="Cambria"/>
        </w:rPr>
        <w:t>Přetlakové provedení</w:t>
      </w:r>
    </w:p>
    <w:p w14:paraId="31D53383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Výkon: </w:t>
      </w:r>
      <w:r w:rsidRPr="00EB7239">
        <w:rPr>
          <w:rFonts w:ascii="Cambria" w:hAnsi="Cambria"/>
        </w:rPr>
        <w:t>6 l/h koncentrá</w:t>
      </w:r>
      <w:r>
        <w:rPr>
          <w:rFonts w:ascii="Cambria" w:hAnsi="Cambria"/>
        </w:rPr>
        <w:t>tu polymeru, 2400 l/h vody vč. č</w:t>
      </w:r>
      <w:r w:rsidRPr="00EB7239">
        <w:rPr>
          <w:rFonts w:ascii="Cambria" w:hAnsi="Cambria"/>
        </w:rPr>
        <w:t>erpadla koncentrátu flokulantu, bez nutnosti čerpání připraveného roztoku flokulantu</w:t>
      </w:r>
    </w:p>
    <w:p w14:paraId="735F9B3E" w14:textId="77777777" w:rsidR="00EE7C69" w:rsidRPr="00EE7C69" w:rsidRDefault="00EE7C69" w:rsidP="00EE7C69">
      <w:pPr>
        <w:jc w:val="both"/>
        <w:rPr>
          <w:rFonts w:ascii="Cambria" w:hAnsi="Cambria"/>
        </w:rPr>
      </w:pPr>
    </w:p>
    <w:p w14:paraId="473A666A" w14:textId="68781BEF" w:rsidR="00F278F0" w:rsidRPr="00EE7C69" w:rsidRDefault="00F278F0" w:rsidP="00EE7C69">
      <w:pPr>
        <w:pBdr>
          <w:bottom w:val="single" w:sz="18" w:space="1" w:color="1F4E79" w:themeColor="accent5" w:themeShade="80"/>
        </w:pBdr>
        <w:jc w:val="both"/>
        <w:rPr>
          <w:rFonts w:ascii="Cambria" w:hAnsi="Cambria"/>
          <w:b/>
          <w:bCs/>
        </w:rPr>
      </w:pPr>
      <w:r w:rsidRPr="00EE7C69">
        <w:rPr>
          <w:rFonts w:ascii="Cambria" w:hAnsi="Cambria"/>
          <w:b/>
          <w:bCs/>
        </w:rPr>
        <w:t>Zařízení pro směřování roztoku flokulantu s kalem</w:t>
      </w:r>
    </w:p>
    <w:p w14:paraId="52C77E96" w14:textId="388A0EC7" w:rsidR="00F278F0" w:rsidRDefault="00F278F0" w:rsidP="00EB7239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EB7239">
        <w:rPr>
          <w:rFonts w:ascii="Cambria" w:hAnsi="Cambria"/>
        </w:rPr>
        <w:t>Aktivní mísič s motorem a vícebodový vstřikovací kus</w:t>
      </w:r>
    </w:p>
    <w:p w14:paraId="24F676F8" w14:textId="77777777" w:rsidR="00EE7C69" w:rsidRPr="00EE7C69" w:rsidRDefault="00EE7C69" w:rsidP="00EE7C69">
      <w:pPr>
        <w:jc w:val="both"/>
        <w:rPr>
          <w:rFonts w:ascii="Cambria" w:hAnsi="Cambria"/>
        </w:rPr>
      </w:pPr>
    </w:p>
    <w:p w14:paraId="10E6CEC3" w14:textId="59E4336A" w:rsidR="00F278F0" w:rsidRPr="00EE7C69" w:rsidRDefault="00F278F0" w:rsidP="00EE7C69">
      <w:pPr>
        <w:pBdr>
          <w:bottom w:val="single" w:sz="18" w:space="1" w:color="1F4E79" w:themeColor="accent5" w:themeShade="80"/>
        </w:pBdr>
        <w:jc w:val="both"/>
        <w:rPr>
          <w:rFonts w:ascii="Cambria" w:hAnsi="Cambria"/>
          <w:b/>
          <w:bCs/>
        </w:rPr>
      </w:pPr>
      <w:r w:rsidRPr="00EE7C69">
        <w:rPr>
          <w:rFonts w:ascii="Cambria" w:hAnsi="Cambria"/>
          <w:b/>
          <w:bCs/>
        </w:rPr>
        <w:t xml:space="preserve">Potrubní </w:t>
      </w:r>
      <w:proofErr w:type="spellStart"/>
      <w:r w:rsidRPr="00EE7C69">
        <w:rPr>
          <w:rFonts w:ascii="Cambria" w:hAnsi="Cambria"/>
          <w:b/>
          <w:bCs/>
        </w:rPr>
        <w:t>propoje</w:t>
      </w:r>
      <w:proofErr w:type="spellEnd"/>
    </w:p>
    <w:p w14:paraId="57EE6955" w14:textId="4590ED7E" w:rsidR="00F278F0" w:rsidRDefault="00F278F0" w:rsidP="00EB7239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EB7239">
        <w:rPr>
          <w:rFonts w:ascii="Cambria" w:hAnsi="Cambria"/>
        </w:rPr>
        <w:t>Potrubí kalu a filtrátu nerezová ocel alespoň AISI 304, potrubí flokulantu a vody PPR, nebo PVC, včetně indukčních průtokoměrů roztoku flokulantu a zahuštěného kalu</w:t>
      </w:r>
    </w:p>
    <w:p w14:paraId="59CB89E0" w14:textId="77777777" w:rsidR="00EE7C69" w:rsidRPr="00EE7C69" w:rsidRDefault="00EE7C69" w:rsidP="00EE7C69">
      <w:pPr>
        <w:jc w:val="both"/>
        <w:rPr>
          <w:rFonts w:ascii="Cambria" w:hAnsi="Cambria"/>
        </w:rPr>
      </w:pPr>
    </w:p>
    <w:p w14:paraId="1EB15FDF" w14:textId="2C1238D5" w:rsidR="00F278F0" w:rsidRPr="00EE7C69" w:rsidRDefault="00F278F0" w:rsidP="00EE7C69">
      <w:pPr>
        <w:pBdr>
          <w:bottom w:val="single" w:sz="18" w:space="1" w:color="1F4E79" w:themeColor="accent5" w:themeShade="80"/>
        </w:pBdr>
        <w:jc w:val="both"/>
        <w:rPr>
          <w:rFonts w:ascii="Cambria" w:hAnsi="Cambria"/>
          <w:b/>
          <w:bCs/>
        </w:rPr>
      </w:pPr>
      <w:r w:rsidRPr="00EE7C69">
        <w:rPr>
          <w:rFonts w:ascii="Cambria" w:hAnsi="Cambria"/>
          <w:b/>
          <w:bCs/>
        </w:rPr>
        <w:lastRenderedPageBreak/>
        <w:t>Řídicí systém</w:t>
      </w:r>
    </w:p>
    <w:p w14:paraId="2A2D492B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Kompletně vybavený rozvaděč v</w:t>
      </w:r>
      <w:r w:rsidRPr="00EB7239">
        <w:rPr>
          <w:rFonts w:ascii="Cambria" w:hAnsi="Cambria"/>
        </w:rPr>
        <w:t>četně frekvenčních měničů a veškerého nezbytného vybavení</w:t>
      </w:r>
      <w:r>
        <w:rPr>
          <w:rFonts w:ascii="Cambria" w:hAnsi="Cambria"/>
        </w:rPr>
        <w:t xml:space="preserve"> s rozměry přizpůsobenými situaci v místnosti odvodnění</w:t>
      </w:r>
    </w:p>
    <w:p w14:paraId="265CD136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systém řízení musí zajišťovat programovatelnou automatiku liny odvodnění včetně najetí a odstavení linky, proplachu zařízení, detekce poruch a signalizace poruchových stavů</w:t>
      </w:r>
    </w:p>
    <w:p w14:paraId="51D2CF3F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Součástí musí být i začlenění do řídicího systému celé ČOV – to je komunikace s nadřazeným systémem</w:t>
      </w:r>
    </w:p>
    <w:p w14:paraId="39072D09" w14:textId="77777777" w:rsidR="00EE7C69" w:rsidRPr="00EE7C69" w:rsidRDefault="00EE7C69" w:rsidP="00EE7C69">
      <w:pPr>
        <w:jc w:val="both"/>
        <w:rPr>
          <w:rFonts w:ascii="Cambria" w:hAnsi="Cambria"/>
        </w:rPr>
      </w:pPr>
    </w:p>
    <w:p w14:paraId="74162CC1" w14:textId="39556DAD" w:rsidR="00F278F0" w:rsidRPr="00EE7C69" w:rsidRDefault="00F278F0" w:rsidP="00EE7C69">
      <w:pPr>
        <w:pBdr>
          <w:bottom w:val="single" w:sz="18" w:space="1" w:color="1F4E79" w:themeColor="accent5" w:themeShade="80"/>
        </w:pBdr>
        <w:jc w:val="both"/>
        <w:rPr>
          <w:rFonts w:ascii="Cambria" w:hAnsi="Cambria"/>
          <w:b/>
          <w:bCs/>
        </w:rPr>
      </w:pPr>
      <w:r w:rsidRPr="00EE7C69">
        <w:rPr>
          <w:rFonts w:ascii="Cambria" w:hAnsi="Cambria"/>
          <w:b/>
          <w:bCs/>
        </w:rPr>
        <w:t>Šnekový dopravník odvodňovaného kalu</w:t>
      </w:r>
    </w:p>
    <w:p w14:paraId="52790E68" w14:textId="77777777" w:rsidR="00EB073D" w:rsidRPr="009006DA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Slouží k dopravě odvodněného kalu od </w:t>
      </w:r>
      <w:proofErr w:type="spellStart"/>
      <w:r>
        <w:rPr>
          <w:rFonts w:ascii="Cambria" w:hAnsi="Cambria"/>
        </w:rPr>
        <w:t>šnekolisu</w:t>
      </w:r>
      <w:proofErr w:type="spellEnd"/>
      <w:r>
        <w:rPr>
          <w:rFonts w:ascii="Cambria" w:hAnsi="Cambria"/>
        </w:rPr>
        <w:t xml:space="preserve"> do kontejneru</w:t>
      </w:r>
    </w:p>
    <w:p w14:paraId="092A9A3B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Parametry: </w:t>
      </w:r>
      <w:proofErr w:type="spellStart"/>
      <w:r>
        <w:rPr>
          <w:rFonts w:ascii="Cambria" w:hAnsi="Cambria"/>
        </w:rPr>
        <w:t>Q</w:t>
      </w:r>
      <w:r>
        <w:rPr>
          <w:rFonts w:ascii="Cambria" w:hAnsi="Cambria"/>
          <w:vertAlign w:val="subscript"/>
        </w:rPr>
        <w:t>max</w:t>
      </w:r>
      <w:proofErr w:type="spellEnd"/>
      <w:r>
        <w:rPr>
          <w:rFonts w:ascii="Cambria" w:hAnsi="Cambria"/>
        </w:rPr>
        <w:t xml:space="preserve"> = 2,5 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/ hod, průměr cca 300 mm, délka </w:t>
      </w:r>
      <w:proofErr w:type="spellStart"/>
      <w:r>
        <w:rPr>
          <w:rFonts w:ascii="Cambria" w:hAnsi="Cambria"/>
        </w:rPr>
        <w:t>šnekovnice</w:t>
      </w:r>
      <w:proofErr w:type="spellEnd"/>
      <w:r>
        <w:rPr>
          <w:rFonts w:ascii="Cambria" w:hAnsi="Cambria"/>
        </w:rPr>
        <w:t xml:space="preserve"> 6500 mm </w:t>
      </w:r>
    </w:p>
    <w:p w14:paraId="426B72DE" w14:textId="77777777" w:rsidR="00EB073D" w:rsidRDefault="00EB073D" w:rsidP="00EB073D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Pracovní médium: odvodněný kal o sušině 16 – 25 %</w:t>
      </w:r>
    </w:p>
    <w:p w14:paraId="79C1C81F" w14:textId="77777777" w:rsidR="00EE7C69" w:rsidRPr="00EE7C69" w:rsidRDefault="00EE7C69" w:rsidP="00EE7C69">
      <w:pPr>
        <w:jc w:val="both"/>
        <w:rPr>
          <w:rFonts w:ascii="Cambria" w:hAnsi="Cambria"/>
        </w:rPr>
      </w:pPr>
    </w:p>
    <w:p w14:paraId="26D8CF5F" w14:textId="77777777" w:rsidR="00EE7C69" w:rsidRPr="00EE7C69" w:rsidRDefault="00EE7C69" w:rsidP="00EE7C69">
      <w:pPr>
        <w:pBdr>
          <w:bottom w:val="single" w:sz="18" w:space="1" w:color="1F4E79" w:themeColor="accent5" w:themeShade="80"/>
        </w:pBdr>
        <w:rPr>
          <w:rFonts w:ascii="Cambria" w:hAnsi="Cambria"/>
          <w:b/>
          <w:bCs/>
        </w:rPr>
      </w:pPr>
      <w:bookmarkStart w:id="0" w:name="_Hlk112822691"/>
      <w:r w:rsidRPr="00EE7C69">
        <w:rPr>
          <w:rFonts w:ascii="Cambria" w:hAnsi="Cambria"/>
          <w:b/>
          <w:bCs/>
        </w:rPr>
        <w:t>Prohlášení dodavatele</w:t>
      </w:r>
    </w:p>
    <w:p w14:paraId="66983C29" w14:textId="154DEFF1" w:rsidR="00EE7C69" w:rsidRPr="00EE7C69" w:rsidRDefault="00EE7C69" w:rsidP="00EE7C69">
      <w:pPr>
        <w:spacing w:after="0" w:line="240" w:lineRule="auto"/>
        <w:jc w:val="both"/>
        <w:rPr>
          <w:rFonts w:ascii="Cambria" w:hAnsi="Cambria"/>
        </w:rPr>
      </w:pPr>
      <w:r w:rsidRPr="00EE7C69">
        <w:rPr>
          <w:rFonts w:ascii="Cambria" w:hAnsi="Cambria" w:cs="Cambria"/>
        </w:rPr>
        <w:t xml:space="preserve">Já (my) níže podepsaný (í) </w:t>
      </w:r>
      <w:bookmarkStart w:id="1" w:name="__Fieldmark__809_397727347"/>
      <w:r w:rsidRPr="00EE7C69">
        <w:rPr>
          <w:rFonts w:ascii="Cambria" w:hAnsi="Cambria"/>
          <w:highlight w:val="yellow"/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C69">
        <w:rPr>
          <w:rFonts w:ascii="Cambria" w:hAnsi="Cambria"/>
          <w:highlight w:val="yellow"/>
        </w:rPr>
        <w:instrText xml:space="preserve"> FORMTEXT </w:instrText>
      </w:r>
      <w:r w:rsidRPr="00EE7C69">
        <w:rPr>
          <w:rFonts w:ascii="Cambria" w:hAnsi="Cambria"/>
          <w:highlight w:val="yellow"/>
          <w:lang w:val="sk-SK"/>
        </w:rPr>
      </w:r>
      <w:r w:rsidRPr="00EE7C69">
        <w:rPr>
          <w:rFonts w:ascii="Cambria" w:hAnsi="Cambria"/>
          <w:highlight w:val="yellow"/>
          <w:lang w:val="sk-SK"/>
        </w:rPr>
        <w:fldChar w:fldCharType="separate"/>
      </w:r>
      <w:r w:rsidRPr="00EE7C69">
        <w:rPr>
          <w:rFonts w:ascii="Cambria" w:hAnsi="Cambria" w:cs="Cambria"/>
          <w:highlight w:val="yellow"/>
          <w:lang w:eastAsia="cs-CZ"/>
        </w:rPr>
        <w:t>     </w:t>
      </w:r>
      <w:r w:rsidRPr="00EE7C69">
        <w:rPr>
          <w:rFonts w:ascii="Cambria" w:hAnsi="Cambria" w:cs="Cambria"/>
          <w:highlight w:val="yellow"/>
          <w:lang w:eastAsia="cs-CZ"/>
        </w:rPr>
        <w:fldChar w:fldCharType="end"/>
      </w:r>
      <w:bookmarkEnd w:id="1"/>
      <w:r w:rsidRPr="00EE7C69">
        <w:rPr>
          <w:rFonts w:ascii="Cambria" w:hAnsi="Cambria" w:cs="Cambria"/>
        </w:rPr>
        <w:t xml:space="preserve"> čestně prohlašuji (</w:t>
      </w:r>
      <w:proofErr w:type="spellStart"/>
      <w:r w:rsidRPr="00EE7C69">
        <w:rPr>
          <w:rFonts w:ascii="Cambria" w:hAnsi="Cambria" w:cs="Cambria"/>
        </w:rPr>
        <w:t>eme</w:t>
      </w:r>
      <w:proofErr w:type="spellEnd"/>
      <w:r w:rsidRPr="00EE7C69">
        <w:rPr>
          <w:rFonts w:ascii="Cambria" w:hAnsi="Cambria" w:cs="Cambria"/>
        </w:rPr>
        <w:t xml:space="preserve">), že </w:t>
      </w:r>
      <w:r>
        <w:rPr>
          <w:rFonts w:ascii="Cambria" w:hAnsi="Cambria" w:cs="Cambria"/>
        </w:rPr>
        <w:t xml:space="preserve">nabízený předmět </w:t>
      </w:r>
      <w:r w:rsidRPr="00EE7C69">
        <w:rPr>
          <w:rFonts w:ascii="Cambria" w:hAnsi="Cambria" w:cs="Cambria"/>
        </w:rPr>
        <w:t xml:space="preserve">výše uvedené </w:t>
      </w:r>
      <w:r>
        <w:rPr>
          <w:rFonts w:ascii="Cambria" w:hAnsi="Cambria" w:cs="Cambria"/>
        </w:rPr>
        <w:t>parametry splňuje</w:t>
      </w:r>
      <w:r w:rsidRPr="00EE7C69">
        <w:rPr>
          <w:rFonts w:ascii="Cambria" w:hAnsi="Cambria" w:cs="Cambria"/>
        </w:rPr>
        <w:t xml:space="preserve">, a že dodavatel </w:t>
      </w:r>
      <w:bookmarkStart w:id="2" w:name="__Fieldmark__810_397727347"/>
      <w:r w:rsidRPr="00EE7C69">
        <w:rPr>
          <w:rFonts w:ascii="Cambria" w:hAnsi="Cambria"/>
          <w:highlight w:val="yellow"/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C69">
        <w:rPr>
          <w:rFonts w:ascii="Cambria" w:hAnsi="Cambria"/>
          <w:highlight w:val="yellow"/>
        </w:rPr>
        <w:instrText xml:space="preserve"> FORMTEXT </w:instrText>
      </w:r>
      <w:r w:rsidRPr="00EE7C69">
        <w:rPr>
          <w:rFonts w:ascii="Cambria" w:hAnsi="Cambria"/>
          <w:highlight w:val="yellow"/>
          <w:lang w:val="sk-SK"/>
        </w:rPr>
      </w:r>
      <w:r w:rsidRPr="00EE7C69">
        <w:rPr>
          <w:rFonts w:ascii="Cambria" w:hAnsi="Cambria"/>
          <w:highlight w:val="yellow"/>
          <w:lang w:val="sk-SK"/>
        </w:rPr>
        <w:fldChar w:fldCharType="separate"/>
      </w:r>
      <w:r w:rsidRPr="00EE7C69">
        <w:rPr>
          <w:rFonts w:ascii="Cambria" w:hAnsi="Cambria" w:cs="Cambria"/>
          <w:highlight w:val="yellow"/>
          <w:lang w:eastAsia="cs-CZ"/>
        </w:rPr>
        <w:t>     </w:t>
      </w:r>
      <w:r w:rsidRPr="00EE7C69">
        <w:rPr>
          <w:rFonts w:ascii="Cambria" w:hAnsi="Cambria" w:cs="Cambria"/>
          <w:highlight w:val="yellow"/>
          <w:lang w:eastAsia="cs-CZ"/>
        </w:rPr>
        <w:fldChar w:fldCharType="end"/>
      </w:r>
      <w:bookmarkEnd w:id="2"/>
      <w:r w:rsidRPr="00EE7C69">
        <w:rPr>
          <w:rFonts w:ascii="Cambria" w:hAnsi="Cambria" w:cs="Cambria"/>
        </w:rPr>
        <w:t xml:space="preserve"> v případě jeho výběru zadavatelem v předmětné veřejné zakázce dodá zboží přesně dle</w:t>
      </w:r>
      <w:r w:rsidR="00201015">
        <w:rPr>
          <w:rFonts w:ascii="Cambria" w:hAnsi="Cambria" w:cs="Cambria"/>
        </w:rPr>
        <w:t xml:space="preserve"> </w:t>
      </w:r>
      <w:proofErr w:type="spellStart"/>
      <w:r w:rsidR="00201015">
        <w:rPr>
          <w:rFonts w:ascii="Cambria" w:hAnsi="Cambria" w:cs="Cambria"/>
        </w:rPr>
        <w:t>stanvených</w:t>
      </w:r>
      <w:proofErr w:type="spellEnd"/>
      <w:r w:rsidRPr="00EE7C69">
        <w:rPr>
          <w:rFonts w:ascii="Cambria" w:hAnsi="Cambria" w:cs="Cambria"/>
        </w:rPr>
        <w:t xml:space="preserve"> technických a obchodních podmínek.</w:t>
      </w:r>
    </w:p>
    <w:p w14:paraId="7948EA20" w14:textId="77777777" w:rsidR="00EE7C69" w:rsidRPr="00EE7C69" w:rsidRDefault="00EE7C69" w:rsidP="00EE7C69">
      <w:pPr>
        <w:spacing w:after="0" w:line="240" w:lineRule="auto"/>
        <w:rPr>
          <w:rFonts w:ascii="Cambria" w:hAnsi="Cambria" w:cs="Cambria"/>
        </w:rPr>
      </w:pPr>
    </w:p>
    <w:p w14:paraId="7D4AC9C7" w14:textId="77777777" w:rsidR="00EE7C69" w:rsidRPr="00EE7C69" w:rsidRDefault="00EE7C69" w:rsidP="00EE7C69">
      <w:pPr>
        <w:spacing w:after="0" w:line="240" w:lineRule="auto"/>
        <w:rPr>
          <w:rFonts w:ascii="Cambria" w:hAnsi="Cambria"/>
        </w:rPr>
      </w:pPr>
      <w:r w:rsidRPr="00EE7C69">
        <w:rPr>
          <w:rFonts w:ascii="Cambria" w:hAnsi="Cambria" w:cs="Cambria"/>
        </w:rPr>
        <w:t>V</w:t>
      </w:r>
      <w:bookmarkStart w:id="3" w:name="__Fieldmark__811_397727347"/>
      <w:r w:rsidRPr="00EE7C69">
        <w:rPr>
          <w:rFonts w:ascii="Cambria" w:hAnsi="Cambria"/>
          <w:highlight w:val="yellow"/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C69">
        <w:rPr>
          <w:rFonts w:ascii="Cambria" w:hAnsi="Cambria"/>
          <w:highlight w:val="yellow"/>
        </w:rPr>
        <w:instrText xml:space="preserve"> FORMTEXT </w:instrText>
      </w:r>
      <w:r w:rsidRPr="00EE7C69">
        <w:rPr>
          <w:rFonts w:ascii="Cambria" w:hAnsi="Cambria"/>
          <w:highlight w:val="yellow"/>
          <w:lang w:val="sk-SK"/>
        </w:rPr>
      </w:r>
      <w:r w:rsidRPr="00EE7C69">
        <w:rPr>
          <w:rFonts w:ascii="Cambria" w:hAnsi="Cambria"/>
          <w:highlight w:val="yellow"/>
          <w:lang w:val="sk-SK"/>
        </w:rPr>
        <w:fldChar w:fldCharType="separate"/>
      </w:r>
      <w:r w:rsidRPr="00EE7C69">
        <w:rPr>
          <w:rFonts w:ascii="Cambria" w:hAnsi="Cambria" w:cs="Cambria"/>
          <w:highlight w:val="yellow"/>
          <w:lang w:eastAsia="cs-CZ"/>
        </w:rPr>
        <w:t>     </w:t>
      </w:r>
      <w:r w:rsidRPr="00EE7C69">
        <w:rPr>
          <w:rFonts w:ascii="Cambria" w:hAnsi="Cambria" w:cs="Cambria"/>
          <w:highlight w:val="yellow"/>
          <w:lang w:eastAsia="cs-CZ"/>
        </w:rPr>
        <w:fldChar w:fldCharType="end"/>
      </w:r>
      <w:bookmarkEnd w:id="3"/>
      <w:r w:rsidRPr="00EE7C69">
        <w:rPr>
          <w:rFonts w:ascii="Cambria" w:hAnsi="Cambria" w:cs="Cambria"/>
        </w:rPr>
        <w:t xml:space="preserve">dne </w:t>
      </w:r>
      <w:bookmarkStart w:id="4" w:name="__Fieldmark__812_397727347"/>
      <w:r w:rsidRPr="00EE7C69">
        <w:rPr>
          <w:rFonts w:ascii="Cambria" w:hAnsi="Cambria"/>
          <w:highlight w:val="yellow"/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C69">
        <w:rPr>
          <w:rFonts w:ascii="Cambria" w:hAnsi="Cambria"/>
          <w:highlight w:val="yellow"/>
        </w:rPr>
        <w:instrText xml:space="preserve"> FORMTEXT </w:instrText>
      </w:r>
      <w:r w:rsidRPr="00EE7C69">
        <w:rPr>
          <w:rFonts w:ascii="Cambria" w:hAnsi="Cambria"/>
          <w:highlight w:val="yellow"/>
          <w:lang w:val="sk-SK"/>
        </w:rPr>
      </w:r>
      <w:r w:rsidRPr="00EE7C69">
        <w:rPr>
          <w:rFonts w:ascii="Cambria" w:hAnsi="Cambria"/>
          <w:highlight w:val="yellow"/>
          <w:lang w:val="sk-SK"/>
        </w:rPr>
        <w:fldChar w:fldCharType="separate"/>
      </w:r>
      <w:r w:rsidRPr="00EE7C69">
        <w:rPr>
          <w:rFonts w:ascii="Cambria" w:hAnsi="Cambria" w:cs="Cambria"/>
          <w:highlight w:val="yellow"/>
          <w:lang w:eastAsia="cs-CZ"/>
        </w:rPr>
        <w:t>     </w:t>
      </w:r>
      <w:r w:rsidRPr="00EE7C69">
        <w:rPr>
          <w:rFonts w:ascii="Cambria" w:hAnsi="Cambria" w:cs="Cambria"/>
          <w:highlight w:val="yellow"/>
          <w:lang w:eastAsia="cs-CZ"/>
        </w:rPr>
        <w:fldChar w:fldCharType="end"/>
      </w:r>
      <w:bookmarkEnd w:id="4"/>
    </w:p>
    <w:p w14:paraId="392BD6BF" w14:textId="77777777" w:rsidR="00EE7C69" w:rsidRPr="00EE7C69" w:rsidRDefault="00EE7C69" w:rsidP="00EE7C69">
      <w:pPr>
        <w:spacing w:after="0" w:line="240" w:lineRule="auto"/>
        <w:rPr>
          <w:rFonts w:ascii="Cambria" w:hAnsi="Cambria" w:cs="Cambria"/>
        </w:rPr>
      </w:pPr>
    </w:p>
    <w:p w14:paraId="61DA362D" w14:textId="77777777" w:rsidR="00EE7C69" w:rsidRPr="00EE7C69" w:rsidRDefault="00EE7C69" w:rsidP="00EE7C69">
      <w:pPr>
        <w:spacing w:after="0" w:line="240" w:lineRule="auto"/>
        <w:rPr>
          <w:rFonts w:ascii="Cambria" w:hAnsi="Cambria" w:cs="Cambria"/>
        </w:rPr>
      </w:pPr>
      <w:r w:rsidRPr="00EE7C69">
        <w:rPr>
          <w:rFonts w:ascii="Cambria" w:hAnsi="Cambria" w:cs="Cambria"/>
        </w:rPr>
        <w:tab/>
      </w:r>
    </w:p>
    <w:p w14:paraId="0B5D3F8E" w14:textId="77777777" w:rsidR="00EE7C69" w:rsidRPr="00EE7C69" w:rsidRDefault="00EE7C69" w:rsidP="00EE7C69">
      <w:pPr>
        <w:spacing w:after="0" w:line="240" w:lineRule="auto"/>
        <w:rPr>
          <w:rFonts w:ascii="Cambria" w:hAnsi="Cambria" w:cs="Cambria"/>
        </w:rPr>
      </w:pPr>
      <w:r w:rsidRPr="00EE7C69">
        <w:rPr>
          <w:rFonts w:ascii="Cambria" w:hAnsi="Cambria" w:cs="Cambria"/>
        </w:rPr>
        <w:tab/>
      </w:r>
      <w:r w:rsidRPr="00EE7C69">
        <w:rPr>
          <w:rFonts w:ascii="Cambria" w:hAnsi="Cambria" w:cs="Cambria"/>
        </w:rPr>
        <w:tab/>
      </w:r>
    </w:p>
    <w:p w14:paraId="135BF0F2" w14:textId="77777777" w:rsidR="00EE7C69" w:rsidRPr="00EE7C69" w:rsidRDefault="00EE7C69" w:rsidP="00EE7C69">
      <w:pPr>
        <w:spacing w:after="0" w:line="240" w:lineRule="auto"/>
        <w:rPr>
          <w:rFonts w:ascii="Cambria" w:hAnsi="Cambria"/>
        </w:rPr>
      </w:pPr>
      <w:r w:rsidRPr="00EE7C69">
        <w:rPr>
          <w:rFonts w:ascii="Cambria" w:hAnsi="Cambria" w:cs="Cambria"/>
        </w:rPr>
        <w:tab/>
      </w:r>
      <w:r w:rsidRPr="00EE7C69">
        <w:rPr>
          <w:rFonts w:ascii="Cambria" w:hAnsi="Cambria" w:cs="Cambria"/>
        </w:rPr>
        <w:tab/>
      </w:r>
      <w:r w:rsidRPr="00EE7C69">
        <w:rPr>
          <w:rFonts w:ascii="Cambria" w:hAnsi="Cambria" w:cs="Cambria"/>
        </w:rPr>
        <w:tab/>
      </w:r>
      <w:r w:rsidRPr="00EE7C69">
        <w:rPr>
          <w:rFonts w:ascii="Cambria" w:hAnsi="Cambria" w:cs="Cambria"/>
        </w:rPr>
        <w:tab/>
      </w:r>
    </w:p>
    <w:p w14:paraId="49373CE5" w14:textId="77777777" w:rsidR="00EE7C69" w:rsidRPr="00EE7C69" w:rsidRDefault="00EE7C69" w:rsidP="00EE7C69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EE7C69">
        <w:rPr>
          <w:rFonts w:ascii="Cambria" w:eastAsia="Cambria" w:hAnsi="Cambria" w:cs="Cambria"/>
        </w:rPr>
        <w:t>…………</w:t>
      </w:r>
      <w:r w:rsidRPr="00EE7C69">
        <w:rPr>
          <w:rFonts w:ascii="Cambria" w:hAnsi="Cambria" w:cs="Cambria"/>
        </w:rPr>
        <w:t>..………………………….</w:t>
      </w:r>
    </w:p>
    <w:bookmarkStart w:id="5" w:name="__Fieldmark__813_397727347"/>
    <w:p w14:paraId="6727F3E2" w14:textId="77777777" w:rsidR="00EE7C69" w:rsidRPr="00EE7C69" w:rsidRDefault="00EE7C69" w:rsidP="00EE7C69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EE7C69">
        <w:rPr>
          <w:rFonts w:ascii="Cambria" w:hAnsi="Cambria"/>
          <w:highlight w:val="yellow"/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C69">
        <w:rPr>
          <w:rFonts w:ascii="Cambria" w:hAnsi="Cambria"/>
          <w:highlight w:val="yellow"/>
        </w:rPr>
        <w:instrText xml:space="preserve"> FORMTEXT </w:instrText>
      </w:r>
      <w:r w:rsidRPr="00EE7C69">
        <w:rPr>
          <w:rFonts w:ascii="Cambria" w:hAnsi="Cambria"/>
          <w:highlight w:val="yellow"/>
          <w:lang w:val="sk-SK"/>
        </w:rPr>
      </w:r>
      <w:r w:rsidRPr="00EE7C69">
        <w:rPr>
          <w:rFonts w:ascii="Cambria" w:hAnsi="Cambria"/>
          <w:highlight w:val="yellow"/>
          <w:lang w:val="sk-SK"/>
        </w:rPr>
        <w:fldChar w:fldCharType="separate"/>
      </w:r>
      <w:r w:rsidRPr="00EE7C69">
        <w:rPr>
          <w:rFonts w:ascii="Cambria" w:eastAsia="Cambria" w:hAnsi="Cambria" w:cs="Cambria"/>
          <w:highlight w:val="yellow"/>
          <w:lang w:eastAsia="cs-CZ"/>
        </w:rPr>
        <w:t>    </w:t>
      </w:r>
      <w:r w:rsidRPr="00EE7C69">
        <w:rPr>
          <w:rFonts w:ascii="Cambria" w:hAnsi="Cambria" w:cs="Cambria"/>
          <w:highlight w:val="yellow"/>
          <w:lang w:eastAsia="cs-CZ"/>
        </w:rPr>
        <w:t> </w:t>
      </w:r>
      <w:r w:rsidRPr="00EE7C69">
        <w:rPr>
          <w:rFonts w:ascii="Cambria" w:hAnsi="Cambria" w:cs="Cambria"/>
          <w:highlight w:val="yellow"/>
          <w:lang w:eastAsia="cs-CZ"/>
        </w:rPr>
        <w:fldChar w:fldCharType="end"/>
      </w:r>
      <w:bookmarkEnd w:id="5"/>
      <w:r w:rsidRPr="00EE7C69">
        <w:rPr>
          <w:rFonts w:ascii="Cambria" w:hAnsi="Cambria" w:cs="Cambria"/>
          <w:i/>
        </w:rPr>
        <w:tab/>
      </w:r>
      <w:r w:rsidRPr="00EE7C69">
        <w:rPr>
          <w:rFonts w:ascii="Cambria" w:hAnsi="Cambria" w:cs="Cambria"/>
          <w:i/>
        </w:rPr>
        <w:tab/>
      </w:r>
      <w:r w:rsidRPr="00EE7C69">
        <w:rPr>
          <w:rFonts w:ascii="Cambria" w:hAnsi="Cambria" w:cs="Cambria"/>
          <w:i/>
        </w:rPr>
        <w:tab/>
      </w:r>
    </w:p>
    <w:p w14:paraId="02C40504" w14:textId="77777777" w:rsidR="00EE7C69" w:rsidRPr="00EE7C69" w:rsidRDefault="00EE7C69" w:rsidP="00EE7C69">
      <w:pPr>
        <w:spacing w:after="0" w:line="240" w:lineRule="auto"/>
        <w:rPr>
          <w:rFonts w:ascii="Cambria" w:hAnsi="Cambria"/>
        </w:rPr>
      </w:pPr>
      <w:r w:rsidRPr="00EE7C69">
        <w:rPr>
          <w:rFonts w:ascii="Cambria" w:hAnsi="Cambria" w:cs="Cambria"/>
        </w:rPr>
        <w:t>(</w:t>
      </w:r>
      <w:r w:rsidRPr="00EE7C69">
        <w:rPr>
          <w:rFonts w:ascii="Cambria" w:hAnsi="Cambria" w:cs="Cambria"/>
          <w:i/>
          <w:iCs/>
        </w:rPr>
        <w:t>Jméno, Příjmení, Podpis a pozice osoby oprávněné jednat za dodavatele</w:t>
      </w:r>
      <w:r w:rsidRPr="00EE7C69">
        <w:rPr>
          <w:rFonts w:ascii="Cambria" w:hAnsi="Cambria" w:cs="Cambria"/>
        </w:rPr>
        <w:t>)</w:t>
      </w:r>
    </w:p>
    <w:bookmarkEnd w:id="0"/>
    <w:p w14:paraId="35010AC0" w14:textId="77777777" w:rsidR="00EE7C69" w:rsidRPr="0032039C" w:rsidRDefault="00EE7C69" w:rsidP="00EE7C69">
      <w:pPr>
        <w:rPr>
          <w:rFonts w:ascii="Cambria" w:hAnsi="Cambria"/>
        </w:rPr>
      </w:pPr>
    </w:p>
    <w:p w14:paraId="0406263F" w14:textId="77777777" w:rsidR="00EE7C69" w:rsidRPr="0032039C" w:rsidRDefault="00EE7C69" w:rsidP="00EE7C69">
      <w:pPr>
        <w:rPr>
          <w:rFonts w:ascii="Cambria" w:hAnsi="Cambria" w:cs="Arial"/>
        </w:rPr>
      </w:pPr>
    </w:p>
    <w:p w14:paraId="62DB2561" w14:textId="77777777" w:rsidR="00EE7C69" w:rsidRPr="00EE7C69" w:rsidRDefault="00EE7C69" w:rsidP="00EE7C69">
      <w:pPr>
        <w:jc w:val="both"/>
        <w:rPr>
          <w:rFonts w:ascii="Cambria" w:hAnsi="Cambria"/>
        </w:rPr>
      </w:pPr>
    </w:p>
    <w:sectPr w:rsidR="00EE7C69" w:rsidRPr="00EE7C69" w:rsidSect="00EE7C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9E8"/>
    <w:multiLevelType w:val="hybridMultilevel"/>
    <w:tmpl w:val="0EBA7174"/>
    <w:lvl w:ilvl="0" w:tplc="0022565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4EAB"/>
    <w:multiLevelType w:val="hybridMultilevel"/>
    <w:tmpl w:val="62889188"/>
    <w:lvl w:ilvl="0" w:tplc="1CECD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30636">
    <w:abstractNumId w:val="1"/>
  </w:num>
  <w:num w:numId="2" w16cid:durableId="49009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F0"/>
    <w:rsid w:val="000D5875"/>
    <w:rsid w:val="00147E40"/>
    <w:rsid w:val="00201015"/>
    <w:rsid w:val="004034E0"/>
    <w:rsid w:val="00882341"/>
    <w:rsid w:val="00A672A3"/>
    <w:rsid w:val="00EB073D"/>
    <w:rsid w:val="00EB7239"/>
    <w:rsid w:val="00EE7C69"/>
    <w:rsid w:val="00F2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A1CE"/>
  <w15:chartTrackingRefBased/>
  <w15:docId w15:val="{777C320D-B078-4C99-A119-C40FF24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EE7C69"/>
    <w:pPr>
      <w:keepNext/>
      <w:numPr>
        <w:numId w:val="2"/>
      </w:numPr>
      <w:pBdr>
        <w:bottom w:val="single" w:sz="18" w:space="1" w:color="1F4E79" w:themeColor="accent5" w:themeShade="80"/>
      </w:pBdr>
      <w:spacing w:before="360" w:after="120" w:line="240" w:lineRule="auto"/>
      <w:ind w:left="357" w:hanging="357"/>
      <w:outlineLvl w:val="0"/>
    </w:pPr>
    <w:rPr>
      <w:rFonts w:ascii="Cambria" w:eastAsia="Times New Roman" w:hAnsi="Cambria" w:cs="Arial"/>
      <w:b/>
      <w:bCs/>
      <w:caps/>
      <w:snapToGrid w:val="0"/>
      <w:kern w:val="0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8F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E7C69"/>
    <w:rPr>
      <w:rFonts w:ascii="Cambria" w:eastAsia="Times New Roman" w:hAnsi="Cambria" w:cs="Arial"/>
      <w:b/>
      <w:bCs/>
      <w:caps/>
      <w:snapToGrid w:val="0"/>
      <w:kern w:val="0"/>
      <w:sz w:val="32"/>
      <w:szCs w:val="32"/>
      <w:lang w:eastAsia="cs-CZ"/>
      <w14:ligatures w14:val="none"/>
    </w:rPr>
  </w:style>
  <w:style w:type="paragraph" w:styleId="Revize">
    <w:name w:val="Revision"/>
    <w:hidden/>
    <w:uiPriority w:val="99"/>
    <w:semiHidden/>
    <w:rsid w:val="00EB0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Němeček</dc:creator>
  <cp:keywords/>
  <dc:description/>
  <cp:lastModifiedBy>Petr Frömel</cp:lastModifiedBy>
  <cp:revision>3</cp:revision>
  <dcterms:created xsi:type="dcterms:W3CDTF">2023-08-17T12:41:00Z</dcterms:created>
  <dcterms:modified xsi:type="dcterms:W3CDTF">2023-08-17T13:53:00Z</dcterms:modified>
</cp:coreProperties>
</file>