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E24F5" w14:textId="77777777" w:rsidR="005E0047" w:rsidRDefault="005E0047" w:rsidP="00FC5DFB">
      <w:pPr>
        <w:pStyle w:val="Default"/>
        <w:shd w:val="clear" w:color="auto" w:fill="FDE9D9" w:themeFill="accent6" w:themeFillTint="33"/>
        <w:rPr>
          <w:rFonts w:asciiTheme="minorHAnsi" w:hAnsiTheme="minorHAnsi"/>
          <w:b/>
          <w:bCs/>
          <w:sz w:val="20"/>
          <w:szCs w:val="20"/>
        </w:rPr>
      </w:pPr>
    </w:p>
    <w:p w14:paraId="61CC8D8A" w14:textId="77777777" w:rsidR="00FC5DFB" w:rsidRPr="00D708F0" w:rsidRDefault="00FC5DFB" w:rsidP="00FC5DFB">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sidR="00C0260D">
        <w:rPr>
          <w:rFonts w:asciiTheme="minorHAnsi" w:hAnsiTheme="minorHAnsi"/>
          <w:b/>
          <w:bCs/>
          <w:sz w:val="20"/>
          <w:szCs w:val="20"/>
        </w:rPr>
        <w:t xml:space="preserve">KUPNÍ </w:t>
      </w:r>
      <w:r w:rsidRPr="00D708F0">
        <w:rPr>
          <w:rFonts w:asciiTheme="minorHAnsi" w:hAnsiTheme="minorHAnsi"/>
          <w:b/>
          <w:bCs/>
          <w:sz w:val="20"/>
          <w:szCs w:val="20"/>
        </w:rPr>
        <w:t xml:space="preserve">SMLOUVY: </w:t>
      </w:r>
    </w:p>
    <w:p w14:paraId="7F5ECC5B" w14:textId="77777777" w:rsidR="00FC5DFB" w:rsidRPr="00D708F0" w:rsidRDefault="00820A8D" w:rsidP="003B7BBF">
      <w:pPr>
        <w:pStyle w:val="Nzev"/>
        <w:shd w:val="clear" w:color="auto" w:fill="FDE9D9" w:themeFill="accent6" w:themeFillTint="33"/>
        <w:jc w:val="both"/>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72D2CE78"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1C47C4E9"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0859E71B"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uzavřená dle ust.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 platném znění, </w:t>
      </w:r>
    </w:p>
    <w:p w14:paraId="7C039CB8"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31A03B9A" w14:textId="77777777" w:rsidR="00DA03CA" w:rsidRPr="00D708F0" w:rsidRDefault="00DA03CA" w:rsidP="00034959">
      <w:pPr>
        <w:tabs>
          <w:tab w:val="left" w:pos="2340"/>
        </w:tabs>
        <w:spacing w:before="0"/>
        <w:jc w:val="both"/>
        <w:rPr>
          <w:rFonts w:asciiTheme="minorHAnsi" w:hAnsiTheme="minorHAnsi" w:cs="Calibri"/>
          <w:sz w:val="20"/>
        </w:rPr>
      </w:pPr>
    </w:p>
    <w:p w14:paraId="6B1B470E" w14:textId="77777777" w:rsidR="00DA03CA" w:rsidRPr="00D708F0" w:rsidRDefault="0049375D" w:rsidP="00034959">
      <w:pPr>
        <w:tabs>
          <w:tab w:val="left" w:pos="2340"/>
        </w:tabs>
        <w:spacing w:before="0"/>
        <w:jc w:val="both"/>
        <w:rPr>
          <w:rFonts w:asciiTheme="minorHAnsi" w:hAnsiTheme="minorHAnsi" w:cs="Calibri"/>
          <w:b/>
          <w:sz w:val="20"/>
        </w:rPr>
      </w:pPr>
      <w:r>
        <w:rPr>
          <w:rFonts w:asciiTheme="minorHAnsi" w:hAnsiTheme="minorHAnsi" w:cs="Calibri"/>
          <w:b/>
          <w:sz w:val="20"/>
        </w:rPr>
        <w:t>Kupující</w:t>
      </w:r>
      <w:r w:rsidR="00DA03CA" w:rsidRPr="00D708F0">
        <w:rPr>
          <w:rFonts w:asciiTheme="minorHAnsi" w:hAnsiTheme="minorHAnsi" w:cs="Calibri"/>
          <w:b/>
          <w:sz w:val="20"/>
        </w:rPr>
        <w:t>:</w:t>
      </w:r>
    </w:p>
    <w:p w14:paraId="419591C3" w14:textId="17C00B24" w:rsidR="008023D5" w:rsidRPr="002168EE" w:rsidRDefault="00C76292" w:rsidP="00EB0F39">
      <w:pPr>
        <w:tabs>
          <w:tab w:val="left" w:pos="2340"/>
        </w:tabs>
        <w:spacing w:before="0"/>
        <w:jc w:val="both"/>
        <w:rPr>
          <w:rFonts w:asciiTheme="minorHAnsi" w:hAnsiTheme="minorHAnsi" w:cstheme="minorHAnsi"/>
          <w:sz w:val="20"/>
        </w:rPr>
      </w:pPr>
      <w:r>
        <w:rPr>
          <w:rFonts w:asciiTheme="minorHAnsi" w:eastAsia="Microsoft Sans Serif" w:hAnsiTheme="minorHAnsi" w:cstheme="minorHAnsi"/>
          <w:sz w:val="20"/>
        </w:rPr>
        <w:t xml:space="preserve">Gymnázium Thomase Manna, </w:t>
      </w:r>
      <w:proofErr w:type="spellStart"/>
      <w:r>
        <w:rPr>
          <w:rFonts w:asciiTheme="minorHAnsi" w:eastAsia="Microsoft Sans Serif" w:hAnsiTheme="minorHAnsi" w:cstheme="minorHAnsi"/>
          <w:sz w:val="20"/>
        </w:rPr>
        <w:t>z.ú</w:t>
      </w:r>
      <w:proofErr w:type="spellEnd"/>
      <w:r>
        <w:rPr>
          <w:rFonts w:asciiTheme="minorHAnsi" w:eastAsia="Microsoft Sans Serif" w:hAnsiTheme="minorHAnsi" w:cstheme="minorHAnsi"/>
          <w:sz w:val="20"/>
        </w:rPr>
        <w:t>.</w:t>
      </w:r>
    </w:p>
    <w:p w14:paraId="22EFA809" w14:textId="385488C8" w:rsidR="00EB0F39" w:rsidRPr="002168EE" w:rsidRDefault="00EB0F39" w:rsidP="00EB0F39">
      <w:pPr>
        <w:tabs>
          <w:tab w:val="left" w:pos="2340"/>
        </w:tabs>
        <w:spacing w:before="0"/>
        <w:jc w:val="both"/>
        <w:rPr>
          <w:rFonts w:asciiTheme="minorHAnsi" w:hAnsiTheme="minorHAnsi" w:cstheme="minorHAnsi"/>
          <w:sz w:val="20"/>
        </w:rPr>
      </w:pPr>
      <w:r w:rsidRPr="002168EE">
        <w:rPr>
          <w:rFonts w:asciiTheme="minorHAnsi" w:hAnsiTheme="minorHAnsi" w:cstheme="minorHAnsi"/>
          <w:sz w:val="20"/>
        </w:rPr>
        <w:t xml:space="preserve">IČO: </w:t>
      </w:r>
      <w:r w:rsidR="00C76292">
        <w:rPr>
          <w:rFonts w:asciiTheme="minorHAnsi" w:eastAsia="Microsoft Sans Serif" w:hAnsiTheme="minorHAnsi" w:cstheme="minorHAnsi"/>
          <w:sz w:val="20"/>
        </w:rPr>
        <w:t>10894918</w:t>
      </w:r>
    </w:p>
    <w:p w14:paraId="3BBF9D48" w14:textId="1AD4EAC0" w:rsidR="008023D5" w:rsidRPr="002168EE" w:rsidRDefault="00EB0F39" w:rsidP="00EB0F39">
      <w:pPr>
        <w:tabs>
          <w:tab w:val="left" w:pos="2340"/>
        </w:tabs>
        <w:spacing w:before="0"/>
        <w:jc w:val="both"/>
        <w:rPr>
          <w:rFonts w:asciiTheme="minorHAnsi" w:eastAsia="Microsoft Sans Serif" w:hAnsiTheme="minorHAnsi" w:cstheme="minorHAnsi"/>
          <w:sz w:val="20"/>
        </w:rPr>
      </w:pPr>
      <w:r w:rsidRPr="002168EE">
        <w:rPr>
          <w:rFonts w:asciiTheme="minorHAnsi" w:hAnsiTheme="minorHAnsi" w:cstheme="minorHAnsi"/>
          <w:sz w:val="20"/>
        </w:rPr>
        <w:t xml:space="preserve">Sídlo: </w:t>
      </w:r>
      <w:r w:rsidR="00C76292">
        <w:rPr>
          <w:rFonts w:asciiTheme="minorHAnsi" w:eastAsia="Microsoft Sans Serif" w:hAnsiTheme="minorHAnsi" w:cstheme="minorHAnsi"/>
          <w:sz w:val="20"/>
        </w:rPr>
        <w:t>Střížkovská 23/27, Střížkov, 180 00 Praha 8</w:t>
      </w:r>
    </w:p>
    <w:p w14:paraId="3A6CB2FD" w14:textId="776C5123" w:rsidR="00EB0F39" w:rsidRPr="00BE5A26"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Osoba oprávněná jednat ve věcech smluvních</w:t>
      </w:r>
      <w:r w:rsidR="008023D5">
        <w:rPr>
          <w:rFonts w:asciiTheme="minorHAnsi" w:hAnsiTheme="minorHAnsi" w:cstheme="minorHAnsi"/>
          <w:szCs w:val="22"/>
        </w:rPr>
        <w:t xml:space="preserve">: Mgr. </w:t>
      </w:r>
      <w:r w:rsidR="006649F6">
        <w:rPr>
          <w:rFonts w:asciiTheme="minorHAnsi" w:hAnsiTheme="minorHAnsi" w:cstheme="minorHAnsi"/>
          <w:szCs w:val="22"/>
        </w:rPr>
        <w:t>Zuzana Svobodová, Ph.D.</w:t>
      </w:r>
    </w:p>
    <w:p w14:paraId="771B7816" w14:textId="26B37273" w:rsidR="00EB0F39"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Tel.: </w:t>
      </w:r>
      <w:r w:rsidR="006649F6">
        <w:rPr>
          <w:rFonts w:asciiTheme="minorHAnsi" w:hAnsiTheme="minorHAnsi" w:cstheme="minorHAnsi"/>
          <w:szCs w:val="22"/>
        </w:rPr>
        <w:t>607 874 919</w:t>
      </w:r>
    </w:p>
    <w:p w14:paraId="561ED5AB" w14:textId="7E7D96C1" w:rsidR="006649F6" w:rsidRDefault="006649F6" w:rsidP="00EB0F39">
      <w:pPr>
        <w:tabs>
          <w:tab w:val="left" w:pos="2340"/>
        </w:tabs>
        <w:spacing w:before="0"/>
        <w:jc w:val="both"/>
        <w:rPr>
          <w:rFonts w:asciiTheme="minorHAnsi" w:hAnsiTheme="minorHAnsi" w:cstheme="minorHAnsi"/>
          <w:szCs w:val="22"/>
        </w:rPr>
      </w:pPr>
      <w:r>
        <w:rPr>
          <w:rFonts w:asciiTheme="minorHAnsi" w:hAnsiTheme="minorHAnsi" w:cstheme="minorHAnsi"/>
          <w:szCs w:val="22"/>
        </w:rPr>
        <w:t xml:space="preserve">Kontaktní osoba: Ing. Natálie </w:t>
      </w:r>
      <w:proofErr w:type="spellStart"/>
      <w:r>
        <w:rPr>
          <w:rFonts w:asciiTheme="minorHAnsi" w:hAnsiTheme="minorHAnsi" w:cstheme="minorHAnsi"/>
          <w:szCs w:val="22"/>
        </w:rPr>
        <w:t>Kolčáková</w:t>
      </w:r>
      <w:proofErr w:type="spellEnd"/>
    </w:p>
    <w:p w14:paraId="330D5A35" w14:textId="5812B2F6" w:rsidR="006649F6" w:rsidRPr="00BE5A26" w:rsidRDefault="006649F6" w:rsidP="00EB0F39">
      <w:pPr>
        <w:tabs>
          <w:tab w:val="left" w:pos="2340"/>
        </w:tabs>
        <w:spacing w:before="0"/>
        <w:jc w:val="both"/>
        <w:rPr>
          <w:rFonts w:asciiTheme="minorHAnsi" w:hAnsiTheme="minorHAnsi" w:cstheme="minorHAnsi"/>
          <w:szCs w:val="22"/>
        </w:rPr>
      </w:pPr>
      <w:r>
        <w:rPr>
          <w:rFonts w:asciiTheme="minorHAnsi" w:hAnsiTheme="minorHAnsi" w:cstheme="minorHAnsi"/>
          <w:szCs w:val="22"/>
        </w:rPr>
        <w:t>Tel.: 777 564 881</w:t>
      </w:r>
    </w:p>
    <w:p w14:paraId="73DADE92" w14:textId="15FD947A" w:rsidR="00EB0F39" w:rsidRPr="00BE5A26"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e-mail: </w:t>
      </w:r>
      <w:r w:rsidR="006649F6">
        <w:rPr>
          <w:rFonts w:asciiTheme="minorHAnsi" w:hAnsiTheme="minorHAnsi" w:cstheme="minorHAnsi"/>
          <w:szCs w:val="22"/>
        </w:rPr>
        <w:t>kolcakova@gtmskola.cz</w:t>
      </w:r>
    </w:p>
    <w:p w14:paraId="2E998D89" w14:textId="75AE8C97" w:rsidR="00EB0F39" w:rsidRPr="00BE5A26" w:rsidRDefault="00EB0F39" w:rsidP="00EB0F39">
      <w:pPr>
        <w:tabs>
          <w:tab w:val="left" w:pos="2340"/>
        </w:tabs>
        <w:spacing w:before="0"/>
        <w:jc w:val="both"/>
        <w:rPr>
          <w:rFonts w:asciiTheme="minorHAnsi" w:hAnsiTheme="minorHAnsi" w:cs="Calibri"/>
        </w:rPr>
      </w:pPr>
      <w:r w:rsidRPr="00BE5A26">
        <w:rPr>
          <w:rFonts w:asciiTheme="minorHAnsi" w:hAnsiTheme="minorHAnsi" w:cs="Calibri"/>
        </w:rPr>
        <w:t xml:space="preserve">bankovní spojení: </w:t>
      </w:r>
      <w:r w:rsidR="00636D43" w:rsidRPr="00636D43">
        <w:rPr>
          <w:rFonts w:asciiTheme="minorHAnsi" w:hAnsiTheme="minorHAnsi" w:cs="Calibri"/>
        </w:rPr>
        <w:t>6010171329/0800</w:t>
      </w:r>
    </w:p>
    <w:p w14:paraId="53D79C68" w14:textId="77777777" w:rsidR="00EB0F39" w:rsidRPr="00034959" w:rsidRDefault="00EB0F39" w:rsidP="00EB0F39">
      <w:pPr>
        <w:tabs>
          <w:tab w:val="left" w:pos="2340"/>
        </w:tabs>
        <w:spacing w:before="0"/>
        <w:jc w:val="both"/>
        <w:rPr>
          <w:rFonts w:asciiTheme="minorHAnsi" w:hAnsiTheme="minorHAnsi" w:cstheme="minorHAnsi"/>
          <w:sz w:val="20"/>
        </w:rPr>
      </w:pPr>
      <w:r w:rsidRPr="00034959">
        <w:rPr>
          <w:rFonts w:asciiTheme="minorHAnsi" w:hAnsiTheme="minorHAnsi" w:cstheme="minorHAnsi"/>
          <w:sz w:val="20"/>
        </w:rPr>
        <w:t xml:space="preserve"> (dále jen </w:t>
      </w:r>
      <w:r w:rsidRPr="00034959">
        <w:rPr>
          <w:rFonts w:asciiTheme="minorHAnsi" w:hAnsiTheme="minorHAnsi" w:cstheme="minorHAnsi"/>
          <w:b/>
          <w:sz w:val="20"/>
        </w:rPr>
        <w:t>„Kupující“</w:t>
      </w:r>
      <w:r w:rsidRPr="00034959">
        <w:rPr>
          <w:rFonts w:asciiTheme="minorHAnsi" w:hAnsiTheme="minorHAnsi" w:cstheme="minorHAnsi"/>
          <w:sz w:val="20"/>
        </w:rPr>
        <w:t>)</w:t>
      </w:r>
    </w:p>
    <w:p w14:paraId="6A829367"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1DDDF524" w14:textId="77777777" w:rsidTr="00FC5DFB">
        <w:trPr>
          <w:trHeight w:hRule="exact" w:val="624"/>
        </w:trPr>
        <w:tc>
          <w:tcPr>
            <w:tcW w:w="3652" w:type="dxa"/>
            <w:shd w:val="clear" w:color="auto" w:fill="FDE9D9" w:themeFill="accent6" w:themeFillTint="33"/>
          </w:tcPr>
          <w:p w14:paraId="2E5DB98D" w14:textId="77777777" w:rsidR="00DA03CA" w:rsidRPr="002D187D" w:rsidRDefault="00CD04BD"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Prodávající</w:t>
            </w:r>
            <w:r w:rsidR="00DA03CA" w:rsidRPr="002D187D">
              <w:rPr>
                <w:rFonts w:asciiTheme="minorHAnsi" w:eastAsia="Calibri" w:hAnsiTheme="minorHAnsi" w:cs="Arial"/>
                <w:b/>
                <w:sz w:val="20"/>
                <w:highlight w:val="green"/>
                <w:lang w:eastAsia="en-US"/>
              </w:rPr>
              <w:t>:</w:t>
            </w:r>
          </w:p>
        </w:tc>
        <w:tc>
          <w:tcPr>
            <w:tcW w:w="6038" w:type="dxa"/>
            <w:shd w:val="clear" w:color="auto" w:fill="FDE9D9" w:themeFill="accent6" w:themeFillTint="33"/>
          </w:tcPr>
          <w:p w14:paraId="5CA4159C" w14:textId="77777777" w:rsidR="00DA03CA" w:rsidRPr="002D187D" w:rsidRDefault="00DA03CA" w:rsidP="00034959">
            <w:pPr>
              <w:spacing w:before="0"/>
              <w:rPr>
                <w:rFonts w:asciiTheme="minorHAnsi" w:eastAsia="Calibri" w:hAnsiTheme="minorHAnsi" w:cs="Arial"/>
                <w:b/>
                <w:sz w:val="20"/>
                <w:highlight w:val="green"/>
                <w:lang w:eastAsia="en-US"/>
              </w:rPr>
            </w:pPr>
          </w:p>
        </w:tc>
      </w:tr>
      <w:tr w:rsidR="00DA03CA" w:rsidRPr="00D708F0" w14:paraId="37ED0281" w14:textId="77777777" w:rsidTr="00FC5DFB">
        <w:trPr>
          <w:trHeight w:hRule="exact" w:val="624"/>
        </w:trPr>
        <w:tc>
          <w:tcPr>
            <w:tcW w:w="3652" w:type="dxa"/>
            <w:shd w:val="clear" w:color="auto" w:fill="FDE9D9" w:themeFill="accent6" w:themeFillTint="33"/>
          </w:tcPr>
          <w:p w14:paraId="67121608"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Oprávněný zástupce:</w:t>
            </w:r>
            <w:r w:rsidRPr="002D187D">
              <w:rPr>
                <w:rFonts w:asciiTheme="minorHAnsi" w:eastAsia="Calibri" w:hAnsiTheme="minorHAnsi" w:cs="Arial"/>
                <w:b/>
                <w:bCs/>
                <w:sz w:val="20"/>
                <w:highlight w:val="green"/>
                <w:lang w:eastAsia="en-US"/>
              </w:rPr>
              <w:tab/>
            </w:r>
          </w:p>
        </w:tc>
        <w:tc>
          <w:tcPr>
            <w:tcW w:w="6038" w:type="dxa"/>
            <w:shd w:val="clear" w:color="auto" w:fill="FDE9D9" w:themeFill="accent6" w:themeFillTint="33"/>
          </w:tcPr>
          <w:p w14:paraId="3BE41456"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359F9CDD" w14:textId="77777777" w:rsidTr="00FC5DFB">
        <w:trPr>
          <w:trHeight w:hRule="exact" w:val="624"/>
        </w:trPr>
        <w:tc>
          <w:tcPr>
            <w:tcW w:w="3652" w:type="dxa"/>
            <w:shd w:val="clear" w:color="auto" w:fill="FDE9D9" w:themeFill="accent6" w:themeFillTint="33"/>
          </w:tcPr>
          <w:p w14:paraId="1A85F1D9" w14:textId="77777777" w:rsidR="00DA03CA" w:rsidRPr="002D187D" w:rsidRDefault="00DA03CA"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 xml:space="preserve">Zapsaný: </w:t>
            </w:r>
          </w:p>
        </w:tc>
        <w:tc>
          <w:tcPr>
            <w:tcW w:w="6038" w:type="dxa"/>
            <w:shd w:val="clear" w:color="auto" w:fill="FDE9D9" w:themeFill="accent6" w:themeFillTint="33"/>
          </w:tcPr>
          <w:p w14:paraId="1F9BC349"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214C763C" w14:textId="77777777" w:rsidTr="00FC5DFB">
        <w:trPr>
          <w:trHeight w:hRule="exact" w:val="624"/>
        </w:trPr>
        <w:tc>
          <w:tcPr>
            <w:tcW w:w="3652" w:type="dxa"/>
            <w:shd w:val="clear" w:color="auto" w:fill="FDE9D9" w:themeFill="accent6" w:themeFillTint="33"/>
          </w:tcPr>
          <w:p w14:paraId="47519FDA"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Právní forma:</w:t>
            </w:r>
          </w:p>
        </w:tc>
        <w:tc>
          <w:tcPr>
            <w:tcW w:w="6038" w:type="dxa"/>
            <w:shd w:val="clear" w:color="auto" w:fill="FDE9D9" w:themeFill="accent6" w:themeFillTint="33"/>
          </w:tcPr>
          <w:p w14:paraId="216E58AC"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677380F6" w14:textId="77777777" w:rsidTr="00FC5DFB">
        <w:trPr>
          <w:trHeight w:hRule="exact" w:val="624"/>
        </w:trPr>
        <w:tc>
          <w:tcPr>
            <w:tcW w:w="3652" w:type="dxa"/>
            <w:shd w:val="clear" w:color="auto" w:fill="FDE9D9" w:themeFill="accent6" w:themeFillTint="33"/>
          </w:tcPr>
          <w:p w14:paraId="0D6094AC"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IČ/DIČ:</w:t>
            </w:r>
            <w:r w:rsidRPr="002D187D">
              <w:rPr>
                <w:rFonts w:asciiTheme="minorHAnsi" w:eastAsia="Calibri" w:hAnsiTheme="minorHAnsi" w:cs="Arial"/>
                <w:bCs/>
                <w:sz w:val="20"/>
                <w:highlight w:val="green"/>
                <w:lang w:eastAsia="en-US"/>
              </w:rPr>
              <w:tab/>
            </w:r>
          </w:p>
        </w:tc>
        <w:tc>
          <w:tcPr>
            <w:tcW w:w="6038" w:type="dxa"/>
            <w:shd w:val="clear" w:color="auto" w:fill="FDE9D9" w:themeFill="accent6" w:themeFillTint="33"/>
          </w:tcPr>
          <w:p w14:paraId="4D3438CA" w14:textId="77777777" w:rsidR="003A3E13" w:rsidRPr="002D187D" w:rsidRDefault="003A3E13" w:rsidP="00034959">
            <w:pPr>
              <w:spacing w:before="0"/>
              <w:rPr>
                <w:rFonts w:asciiTheme="minorHAnsi" w:eastAsia="Calibri" w:hAnsiTheme="minorHAnsi" w:cs="Arial"/>
                <w:sz w:val="20"/>
                <w:highlight w:val="green"/>
                <w:lang w:eastAsia="en-US"/>
              </w:rPr>
            </w:pPr>
          </w:p>
        </w:tc>
      </w:tr>
      <w:tr w:rsidR="00DA03CA" w:rsidRPr="00D708F0" w14:paraId="2D4ED213" w14:textId="77777777" w:rsidTr="00FC5DFB">
        <w:trPr>
          <w:trHeight w:hRule="exact" w:val="624"/>
        </w:trPr>
        <w:tc>
          <w:tcPr>
            <w:tcW w:w="3652" w:type="dxa"/>
            <w:shd w:val="clear" w:color="auto" w:fill="FDE9D9" w:themeFill="accent6" w:themeFillTint="33"/>
          </w:tcPr>
          <w:p w14:paraId="55274691"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Sídlo podnikání:</w:t>
            </w:r>
          </w:p>
        </w:tc>
        <w:tc>
          <w:tcPr>
            <w:tcW w:w="6038" w:type="dxa"/>
            <w:shd w:val="clear" w:color="auto" w:fill="FDE9D9" w:themeFill="accent6" w:themeFillTint="33"/>
          </w:tcPr>
          <w:p w14:paraId="5ECB036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53A95C16" w14:textId="77777777" w:rsidTr="00FC5DFB">
        <w:trPr>
          <w:trHeight w:hRule="exact" w:val="624"/>
        </w:trPr>
        <w:tc>
          <w:tcPr>
            <w:tcW w:w="3652" w:type="dxa"/>
            <w:shd w:val="clear" w:color="auto" w:fill="FDE9D9" w:themeFill="accent6" w:themeFillTint="33"/>
          </w:tcPr>
          <w:p w14:paraId="43DDF134"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 xml:space="preserve">osoba oprávněná jednat </w:t>
            </w:r>
          </w:p>
          <w:p w14:paraId="347B2A9D"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Cs/>
                <w:sz w:val="20"/>
                <w:highlight w:val="green"/>
                <w:lang w:eastAsia="en-US"/>
              </w:rPr>
              <w:t xml:space="preserve">ve věcech smluvních: </w:t>
            </w:r>
          </w:p>
        </w:tc>
        <w:tc>
          <w:tcPr>
            <w:tcW w:w="6038" w:type="dxa"/>
            <w:shd w:val="clear" w:color="auto" w:fill="FDE9D9" w:themeFill="accent6" w:themeFillTint="33"/>
          </w:tcPr>
          <w:p w14:paraId="741E90E3"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32A252CC" w14:textId="77777777" w:rsidTr="00C0260D">
        <w:trPr>
          <w:trHeight w:hRule="exact" w:val="554"/>
        </w:trPr>
        <w:tc>
          <w:tcPr>
            <w:tcW w:w="3652" w:type="dxa"/>
            <w:shd w:val="clear" w:color="auto" w:fill="FDE9D9" w:themeFill="accent6" w:themeFillTint="33"/>
          </w:tcPr>
          <w:p w14:paraId="233E8924"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kontaktní údaje: telefon:</w:t>
            </w:r>
          </w:p>
        </w:tc>
        <w:tc>
          <w:tcPr>
            <w:tcW w:w="6038" w:type="dxa"/>
            <w:shd w:val="clear" w:color="auto" w:fill="FDE9D9" w:themeFill="accent6" w:themeFillTint="33"/>
          </w:tcPr>
          <w:p w14:paraId="311FF90E"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 e-mail: </w:t>
            </w:r>
          </w:p>
        </w:tc>
      </w:tr>
      <w:tr w:rsidR="00DA03CA" w:rsidRPr="00D708F0" w14:paraId="56D1120C" w14:textId="77777777" w:rsidTr="00FC5DFB">
        <w:trPr>
          <w:trHeight w:hRule="exact" w:val="573"/>
        </w:trPr>
        <w:tc>
          <w:tcPr>
            <w:tcW w:w="3652" w:type="dxa"/>
            <w:shd w:val="clear" w:color="auto" w:fill="FDE9D9" w:themeFill="accent6" w:themeFillTint="33"/>
          </w:tcPr>
          <w:p w14:paraId="184F253E"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osoba oprávněná jednat ve věcech technických:</w:t>
            </w:r>
          </w:p>
        </w:tc>
        <w:tc>
          <w:tcPr>
            <w:tcW w:w="6038" w:type="dxa"/>
            <w:shd w:val="clear" w:color="auto" w:fill="FDE9D9" w:themeFill="accent6" w:themeFillTint="33"/>
          </w:tcPr>
          <w:p w14:paraId="2F5479C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576512D5" w14:textId="77777777" w:rsidTr="00C0260D">
        <w:trPr>
          <w:trHeight w:hRule="exact" w:val="557"/>
        </w:trPr>
        <w:tc>
          <w:tcPr>
            <w:tcW w:w="3652" w:type="dxa"/>
            <w:shd w:val="clear" w:color="auto" w:fill="FDE9D9" w:themeFill="accent6" w:themeFillTint="33"/>
          </w:tcPr>
          <w:p w14:paraId="2DAE4421"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kontaktní údaje: telefon: </w:t>
            </w:r>
          </w:p>
        </w:tc>
        <w:tc>
          <w:tcPr>
            <w:tcW w:w="6038" w:type="dxa"/>
            <w:shd w:val="clear" w:color="auto" w:fill="FDE9D9" w:themeFill="accent6" w:themeFillTint="33"/>
          </w:tcPr>
          <w:p w14:paraId="117883CD"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e-mail:</w:t>
            </w:r>
          </w:p>
        </w:tc>
      </w:tr>
      <w:tr w:rsidR="00C01F5B" w:rsidRPr="00D708F0" w14:paraId="02EF8D56" w14:textId="77777777" w:rsidTr="00C0260D">
        <w:trPr>
          <w:trHeight w:hRule="exact" w:val="557"/>
        </w:trPr>
        <w:tc>
          <w:tcPr>
            <w:tcW w:w="3652" w:type="dxa"/>
            <w:shd w:val="clear" w:color="auto" w:fill="FDE9D9" w:themeFill="accent6" w:themeFillTint="33"/>
          </w:tcPr>
          <w:p w14:paraId="5B905A88"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bankovní spojení:</w:t>
            </w:r>
          </w:p>
        </w:tc>
        <w:tc>
          <w:tcPr>
            <w:tcW w:w="6038" w:type="dxa"/>
            <w:shd w:val="clear" w:color="auto" w:fill="FDE9D9" w:themeFill="accent6" w:themeFillTint="33"/>
          </w:tcPr>
          <w:p w14:paraId="4BEDF57D"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proofErr w:type="spellStart"/>
            <w:r w:rsidRPr="002D187D">
              <w:rPr>
                <w:rFonts w:asciiTheme="minorHAnsi" w:eastAsia="Calibri" w:hAnsiTheme="minorHAnsi" w:cs="Arial"/>
                <w:sz w:val="20"/>
                <w:highlight w:val="green"/>
                <w:lang w:eastAsia="en-US"/>
              </w:rPr>
              <w:t>č.ú</w:t>
            </w:r>
            <w:proofErr w:type="spellEnd"/>
            <w:r w:rsidRPr="002D187D">
              <w:rPr>
                <w:rFonts w:asciiTheme="minorHAnsi" w:eastAsia="Calibri" w:hAnsiTheme="minorHAnsi" w:cs="Arial"/>
                <w:sz w:val="20"/>
                <w:highlight w:val="green"/>
                <w:lang w:eastAsia="en-US"/>
              </w:rPr>
              <w:t>.:</w:t>
            </w:r>
          </w:p>
        </w:tc>
      </w:tr>
    </w:tbl>
    <w:p w14:paraId="3B0DD650"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1CE38C24"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lastRenderedPageBreak/>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6083F9B9" w14:textId="77777777" w:rsidR="00B20682" w:rsidRDefault="00B20682" w:rsidP="00DC358C">
      <w:pPr>
        <w:ind w:left="720"/>
        <w:rPr>
          <w:rFonts w:asciiTheme="minorHAnsi" w:hAnsiTheme="minorHAnsi" w:cs="Calibri"/>
          <w:b/>
          <w:sz w:val="20"/>
        </w:rPr>
      </w:pPr>
    </w:p>
    <w:p w14:paraId="42101456" w14:textId="77777777" w:rsidR="004C1DDC" w:rsidRDefault="004C1DDC" w:rsidP="00DC358C">
      <w:pPr>
        <w:ind w:left="720"/>
        <w:rPr>
          <w:rFonts w:asciiTheme="minorHAnsi" w:hAnsiTheme="minorHAnsi" w:cs="Calibri"/>
          <w:b/>
          <w:sz w:val="20"/>
        </w:rPr>
      </w:pPr>
    </w:p>
    <w:p w14:paraId="7DE8F0D1"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t>Úvodní ustanovení – vymezení pojmů</w:t>
      </w:r>
    </w:p>
    <w:p w14:paraId="6C6B905D" w14:textId="77777777" w:rsidR="00DC358C" w:rsidRPr="00DC358C" w:rsidRDefault="00DC358C" w:rsidP="00DC358C">
      <w:pPr>
        <w:pStyle w:val="Odstavecseseznamem"/>
        <w:ind w:left="720"/>
        <w:jc w:val="center"/>
        <w:rPr>
          <w:rFonts w:asciiTheme="minorHAnsi" w:hAnsiTheme="minorHAnsi" w:cs="Calibri"/>
          <w:b/>
          <w:sz w:val="20"/>
        </w:rPr>
      </w:pPr>
    </w:p>
    <w:p w14:paraId="0FC9E4B3" w14:textId="047184A4" w:rsidR="003B7BBF" w:rsidRDefault="003B7BBF" w:rsidP="003B7BBF">
      <w:pPr>
        <w:pStyle w:val="Odstavecseseznamem"/>
        <w:numPr>
          <w:ilvl w:val="0"/>
          <w:numId w:val="12"/>
        </w:numPr>
        <w:ind w:left="567" w:hanging="567"/>
        <w:jc w:val="both"/>
        <w:rPr>
          <w:rFonts w:asciiTheme="minorHAnsi" w:hAnsiTheme="minorHAnsi" w:cstheme="minorHAnsi"/>
          <w:sz w:val="20"/>
        </w:rPr>
      </w:pPr>
      <w:r>
        <w:rPr>
          <w:rFonts w:asciiTheme="minorHAnsi" w:hAnsiTheme="minorHAnsi" w:cstheme="minorHAnsi"/>
          <w:sz w:val="20"/>
        </w:rPr>
        <w:t>Tato Smlouva se uzavírá na základě výsledku výběrového řízení na veřejnou zakázku malého rozsahu vedenou pod názvem „</w:t>
      </w:r>
      <w:r w:rsidR="008023D5">
        <w:rPr>
          <w:rFonts w:asciiTheme="minorHAnsi" w:hAnsiTheme="minorHAnsi" w:cstheme="minorHAnsi"/>
          <w:b/>
          <w:bCs/>
          <w:sz w:val="20"/>
        </w:rPr>
        <w:t xml:space="preserve">Dodávka ICT </w:t>
      </w:r>
      <w:r w:rsidR="00C76292">
        <w:rPr>
          <w:rFonts w:asciiTheme="minorHAnsi" w:hAnsiTheme="minorHAnsi" w:cstheme="minorHAnsi"/>
          <w:b/>
          <w:bCs/>
          <w:sz w:val="20"/>
        </w:rPr>
        <w:t>do gymnázia Thomase Manna</w:t>
      </w:r>
      <w:r w:rsidR="0092131C">
        <w:rPr>
          <w:rFonts w:asciiTheme="minorHAnsi" w:hAnsiTheme="minorHAnsi" w:cstheme="minorHAnsi"/>
          <w:b/>
          <w:bCs/>
          <w:sz w:val="20"/>
        </w:rPr>
        <w:t xml:space="preserve"> - znovuvyhlášení</w:t>
      </w:r>
      <w:r>
        <w:rPr>
          <w:rFonts w:asciiTheme="minorHAnsi" w:hAnsiTheme="minorHAnsi" w:cstheme="minorHAnsi"/>
          <w:sz w:val="20"/>
        </w:rPr>
        <w:t>“ (dále jen „veřejná zakázka“)</w:t>
      </w:r>
      <w:r w:rsidR="00EB0F39">
        <w:rPr>
          <w:rFonts w:asciiTheme="minorHAnsi" w:hAnsiTheme="minorHAnsi" w:cstheme="minorHAnsi"/>
          <w:sz w:val="20"/>
        </w:rPr>
        <w:t xml:space="preserve"> </w:t>
      </w:r>
    </w:p>
    <w:p w14:paraId="69348CF4" w14:textId="08241E0E"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291782">
        <w:rPr>
          <w:rFonts w:asciiTheme="minorHAnsi" w:hAnsiTheme="minorHAnsi" w:cstheme="minorHAnsi"/>
          <w:sz w:val="20"/>
        </w:rPr>
        <w:t>e</w:t>
      </w:r>
      <w:r w:rsidRPr="00916094">
        <w:rPr>
          <w:rFonts w:asciiTheme="minorHAnsi" w:hAnsiTheme="minorHAnsi" w:cstheme="minorHAnsi"/>
          <w:sz w:val="20"/>
        </w:rPr>
        <w:t> </w:t>
      </w:r>
      <w:r w:rsidR="003001B6">
        <w:rPr>
          <w:rFonts w:asciiTheme="minorHAnsi" w:hAnsiTheme="minorHAnsi" w:cstheme="minorHAnsi"/>
          <w:sz w:val="20"/>
        </w:rPr>
        <w:t>výběrovém řízení</w:t>
      </w:r>
      <w:r w:rsidRPr="00916094">
        <w:rPr>
          <w:rFonts w:asciiTheme="minorHAnsi" w:hAnsiTheme="minorHAnsi" w:cstheme="minorHAnsi"/>
          <w:sz w:val="20"/>
        </w:rPr>
        <w:t xml:space="preserve"> (</w:t>
      </w:r>
      <w:r w:rsidR="003001B6">
        <w:rPr>
          <w:rFonts w:asciiTheme="minorHAnsi" w:hAnsiTheme="minorHAnsi" w:cstheme="minorHAnsi"/>
          <w:sz w:val="20"/>
        </w:rPr>
        <w:t>Výzva</w:t>
      </w:r>
      <w:r w:rsidR="005E0047">
        <w:rPr>
          <w:rFonts w:asciiTheme="minorHAnsi" w:hAnsiTheme="minorHAnsi" w:cstheme="minorHAnsi"/>
          <w:sz w:val="20"/>
        </w:rPr>
        <w:t xml:space="preserve"> </w:t>
      </w:r>
      <w:r w:rsidRPr="00916094">
        <w:rPr>
          <w:rFonts w:asciiTheme="minorHAnsi" w:hAnsiTheme="minorHAnsi" w:cstheme="minorHAnsi"/>
          <w:bCs/>
          <w:sz w:val="20"/>
        </w:rPr>
        <w:t xml:space="preserve">včetně všech příloh aj.) této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w:t>
      </w:r>
      <w:r w:rsidR="00952A64">
        <w:rPr>
          <w:rFonts w:asciiTheme="minorHAnsi" w:hAnsiTheme="minorHAnsi" w:cstheme="minorHAnsi"/>
          <w:bCs/>
          <w:sz w:val="20"/>
        </w:rPr>
        <w:t>(</w:t>
      </w:r>
      <w:r w:rsidR="00311565">
        <w:rPr>
          <w:rFonts w:asciiTheme="minorHAnsi" w:hAnsiTheme="minorHAnsi" w:cstheme="minorHAnsi"/>
          <w:bCs/>
          <w:sz w:val="20"/>
        </w:rPr>
        <w:t>prodávajícího</w:t>
      </w:r>
      <w:r w:rsidR="00952A64">
        <w:rPr>
          <w:rFonts w:asciiTheme="minorHAnsi" w:hAnsiTheme="minorHAnsi" w:cstheme="minorHAnsi"/>
          <w:bCs/>
          <w:sz w:val="20"/>
        </w:rPr>
        <w:t xml:space="preserve">) </w:t>
      </w:r>
      <w:r w:rsidRPr="00916094">
        <w:rPr>
          <w:rFonts w:asciiTheme="minorHAnsi" w:hAnsiTheme="minorHAnsi" w:cstheme="minorHAnsi"/>
          <w:bCs/>
          <w:sz w:val="20"/>
        </w:rPr>
        <w:t xml:space="preserve">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20105E9C"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7FAE33E" w14:textId="78D53249" w:rsidR="003001B6" w:rsidRPr="002D187D" w:rsidRDefault="00CD65D5" w:rsidP="002D187D">
      <w:pPr>
        <w:pStyle w:val="Odstavecseseznamem"/>
        <w:numPr>
          <w:ilvl w:val="0"/>
          <w:numId w:val="12"/>
        </w:numPr>
        <w:ind w:left="567" w:hanging="567"/>
        <w:jc w:val="both"/>
        <w:rPr>
          <w:rFonts w:asciiTheme="minorHAnsi" w:hAnsiTheme="minorHAnsi" w:cstheme="minorHAnsi"/>
          <w:sz w:val="20"/>
        </w:rPr>
      </w:pPr>
      <w:r w:rsidRPr="002D187D">
        <w:rPr>
          <w:rFonts w:asciiTheme="minorHAnsi" w:hAnsiTheme="minorHAnsi" w:cstheme="minorHAnsi"/>
          <w:sz w:val="20"/>
        </w:rPr>
        <w:t xml:space="preserve">Předmětem této veřejné zakázky je </w:t>
      </w:r>
      <w:r w:rsidR="00EF4C69" w:rsidRPr="002D187D">
        <w:rPr>
          <w:rFonts w:asciiTheme="minorHAnsi" w:hAnsiTheme="minorHAnsi" w:cstheme="minorHAnsi"/>
          <w:sz w:val="20"/>
        </w:rPr>
        <w:t xml:space="preserve">dodávka </w:t>
      </w:r>
      <w:r w:rsidR="00EB0F39">
        <w:rPr>
          <w:rFonts w:asciiTheme="minorHAnsi" w:hAnsiTheme="minorHAnsi" w:cstheme="minorHAnsi"/>
          <w:sz w:val="20"/>
        </w:rPr>
        <w:t xml:space="preserve">ICT do </w:t>
      </w:r>
      <w:r w:rsidR="00C76292">
        <w:rPr>
          <w:rFonts w:asciiTheme="minorHAnsi" w:hAnsiTheme="minorHAnsi" w:cstheme="minorHAnsi"/>
          <w:sz w:val="20"/>
        </w:rPr>
        <w:t>Střížkovská 32/27, Střížkov, 180 00 Praha 8</w:t>
      </w:r>
      <w:r w:rsidR="00EB0F39">
        <w:rPr>
          <w:rFonts w:asciiTheme="minorHAnsi" w:hAnsiTheme="minorHAnsi" w:cstheme="minorHAnsi"/>
          <w:sz w:val="20"/>
        </w:rPr>
        <w:t>.</w:t>
      </w:r>
    </w:p>
    <w:p w14:paraId="2EEC954B" w14:textId="17E57D56" w:rsidR="003001B6" w:rsidRPr="003001B6" w:rsidRDefault="003001B6"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Předmět smlouvy bude dodán nový</w:t>
      </w:r>
      <w:r w:rsidR="003B7BBF">
        <w:rPr>
          <w:rFonts w:asciiTheme="minorHAnsi" w:hAnsiTheme="minorHAnsi" w:cstheme="minorHAnsi"/>
          <w:sz w:val="20"/>
        </w:rPr>
        <w:t xml:space="preserve"> a</w:t>
      </w:r>
      <w:r>
        <w:rPr>
          <w:rFonts w:asciiTheme="minorHAnsi" w:hAnsiTheme="minorHAnsi" w:cstheme="minorHAnsi"/>
          <w:sz w:val="20"/>
        </w:rPr>
        <w:t xml:space="preserve"> </w:t>
      </w:r>
      <w:r w:rsidR="00CA76F9">
        <w:rPr>
          <w:rFonts w:asciiTheme="minorHAnsi" w:hAnsiTheme="minorHAnsi" w:cstheme="minorHAnsi"/>
          <w:sz w:val="20"/>
        </w:rPr>
        <w:t>ne</w:t>
      </w:r>
      <w:r>
        <w:rPr>
          <w:rFonts w:asciiTheme="minorHAnsi" w:hAnsiTheme="minorHAnsi" w:cstheme="minorHAnsi"/>
          <w:sz w:val="20"/>
        </w:rPr>
        <w:t>používaný.</w:t>
      </w:r>
    </w:p>
    <w:p w14:paraId="45283AEF" w14:textId="77777777"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příloze č. 1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3369B0C0" w14:textId="77777777" w:rsidR="00290081" w:rsidRP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Součástí dodávky je také:</w:t>
      </w:r>
    </w:p>
    <w:p w14:paraId="78AE8BFD" w14:textId="77777777"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Zajištění technické podpory </w:t>
      </w:r>
      <w:r w:rsidR="003001B6">
        <w:rPr>
          <w:rFonts w:asciiTheme="minorHAnsi" w:hAnsiTheme="minorHAnsi" w:cstheme="minorHAnsi"/>
          <w:sz w:val="20"/>
        </w:rPr>
        <w:t>HW a SW</w:t>
      </w:r>
      <w:r>
        <w:rPr>
          <w:rFonts w:asciiTheme="minorHAnsi" w:hAnsiTheme="minorHAnsi" w:cstheme="minorHAnsi"/>
          <w:sz w:val="20"/>
        </w:rPr>
        <w:t xml:space="preserve"> po dobu záruky zdarma.</w:t>
      </w:r>
    </w:p>
    <w:p w14:paraId="5B3D6BBC" w14:textId="77777777"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Zaškolení personálu školy </w:t>
      </w:r>
      <w:r w:rsidR="005E0047">
        <w:rPr>
          <w:rFonts w:asciiTheme="minorHAnsi" w:hAnsiTheme="minorHAnsi" w:cstheme="minorHAnsi"/>
          <w:sz w:val="20"/>
        </w:rPr>
        <w:t xml:space="preserve">na obsluhu předmětu dodávky, </w:t>
      </w:r>
      <w:r>
        <w:rPr>
          <w:rFonts w:asciiTheme="minorHAnsi" w:hAnsiTheme="minorHAnsi" w:cstheme="minorHAnsi"/>
          <w:sz w:val="20"/>
        </w:rPr>
        <w:t>školení</w:t>
      </w:r>
      <w:r w:rsidR="005E0047">
        <w:rPr>
          <w:rFonts w:asciiTheme="minorHAnsi" w:hAnsiTheme="minorHAnsi" w:cstheme="minorHAnsi"/>
          <w:sz w:val="20"/>
        </w:rPr>
        <w:t xml:space="preserve"> proběhne</w:t>
      </w:r>
      <w:r>
        <w:rPr>
          <w:rFonts w:asciiTheme="minorHAnsi" w:hAnsiTheme="minorHAnsi" w:cstheme="minorHAnsi"/>
          <w:sz w:val="20"/>
        </w:rPr>
        <w:t xml:space="preserve"> v českém jazyce pro uživatele předmětu </w:t>
      </w:r>
      <w:r w:rsidR="001C5344">
        <w:rPr>
          <w:rFonts w:asciiTheme="minorHAnsi" w:hAnsiTheme="minorHAnsi" w:cstheme="minorHAnsi"/>
          <w:sz w:val="20"/>
        </w:rPr>
        <w:t>Smlouvy</w:t>
      </w:r>
      <w:r>
        <w:rPr>
          <w:rFonts w:asciiTheme="minorHAnsi" w:hAnsiTheme="minorHAnsi" w:cstheme="minorHAnsi"/>
          <w:sz w:val="20"/>
        </w:rPr>
        <w:t>.</w:t>
      </w:r>
    </w:p>
    <w:p w14:paraId="5E5AEAD4" w14:textId="02261E83"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2F22FD">
        <w:rPr>
          <w:rFonts w:asciiTheme="minorHAnsi" w:hAnsiTheme="minorHAnsi" w:cstheme="minorHAnsi"/>
          <w:sz w:val="20"/>
        </w:rPr>
        <w:t>výběrového</w:t>
      </w:r>
      <w:r w:rsidRPr="00916094">
        <w:rPr>
          <w:rFonts w:asciiTheme="minorHAnsi" w:hAnsiTheme="minorHAnsi" w:cstheme="minorHAnsi"/>
          <w:sz w:val="20"/>
        </w:rPr>
        <w:t xml:space="preserve"> řízení uvedeného v čl. 1 této </w:t>
      </w:r>
      <w:r w:rsidR="00CD04BD">
        <w:rPr>
          <w:rFonts w:asciiTheme="minorHAnsi" w:hAnsiTheme="minorHAnsi" w:cstheme="minorHAnsi"/>
          <w:sz w:val="20"/>
        </w:rPr>
        <w:t>Smlouv</w:t>
      </w:r>
      <w:r w:rsidRPr="00916094">
        <w:rPr>
          <w:rFonts w:asciiTheme="minorHAnsi" w:hAnsiTheme="minorHAnsi" w:cstheme="minorHAnsi"/>
          <w:sz w:val="20"/>
        </w:rPr>
        <w:t xml:space="preserve">y, nabídkou dodavatele v rámci tohoto </w:t>
      </w:r>
      <w:r w:rsidR="009C6CC0">
        <w:rPr>
          <w:rFonts w:asciiTheme="minorHAnsi" w:hAnsiTheme="minorHAnsi" w:cstheme="minorHAnsi"/>
          <w:sz w:val="20"/>
        </w:rPr>
        <w:t>výběrového</w:t>
      </w:r>
      <w:r w:rsidRPr="00916094">
        <w:rPr>
          <w:rFonts w:asciiTheme="minorHAnsi" w:hAnsiTheme="minorHAnsi" w:cstheme="minorHAnsi"/>
          <w:sz w:val="20"/>
        </w:rPr>
        <w:t xml:space="preserve"> řízení</w:t>
      </w:r>
      <w:r w:rsidR="00D902A9">
        <w:rPr>
          <w:rFonts w:asciiTheme="minorHAnsi" w:hAnsiTheme="minorHAnsi" w:cstheme="minorHAnsi"/>
          <w:sz w:val="20"/>
        </w:rPr>
        <w:t>.</w:t>
      </w:r>
    </w:p>
    <w:p w14:paraId="60EFB78E" w14:textId="77777777" w:rsidR="00023889" w:rsidRPr="00916094"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 xml:space="preserve">ho převést vlastnictví 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6761BC0B"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0862B76E" w14:textId="77777777" w:rsidR="007F0A5E" w:rsidRDefault="00CD04BD" w:rsidP="0048772B">
      <w:pPr>
        <w:pStyle w:val="Zkladntextodsazen2"/>
        <w:numPr>
          <w:ilvl w:val="0"/>
          <w:numId w:val="2"/>
        </w:numPr>
        <w:ind w:left="567" w:hanging="567"/>
        <w:rPr>
          <w:rFonts w:asciiTheme="minorHAnsi" w:hAnsiTheme="minorHAnsi" w:cstheme="minorHAnsi"/>
          <w:sz w:val="20"/>
        </w:rPr>
      </w:pPr>
      <w:r w:rsidRPr="0048772B">
        <w:rPr>
          <w:rFonts w:asciiTheme="minorHAnsi" w:hAnsiTheme="minorHAnsi" w:cstheme="minorHAnsi"/>
          <w:sz w:val="20"/>
        </w:rPr>
        <w:t>Prodávající</w:t>
      </w:r>
      <w:r w:rsidR="006B4C2E" w:rsidRPr="0048772B">
        <w:rPr>
          <w:rFonts w:asciiTheme="minorHAnsi" w:hAnsiTheme="minorHAnsi" w:cstheme="minorHAnsi"/>
          <w:sz w:val="20"/>
        </w:rPr>
        <w:t xml:space="preserve"> se zavazuje dodat předmět </w:t>
      </w:r>
      <w:r w:rsidRPr="0048772B">
        <w:rPr>
          <w:rFonts w:asciiTheme="minorHAnsi" w:hAnsiTheme="minorHAnsi" w:cstheme="minorHAnsi"/>
          <w:sz w:val="20"/>
        </w:rPr>
        <w:t>Smlouv</w:t>
      </w:r>
      <w:r w:rsidR="00006553" w:rsidRPr="0048772B">
        <w:rPr>
          <w:rFonts w:asciiTheme="minorHAnsi" w:hAnsiTheme="minorHAnsi" w:cstheme="minorHAnsi"/>
          <w:sz w:val="20"/>
        </w:rPr>
        <w:t>y</w:t>
      </w:r>
      <w:r w:rsidR="007F0A5E">
        <w:rPr>
          <w:rFonts w:asciiTheme="minorHAnsi" w:hAnsiTheme="minorHAnsi" w:cstheme="minorHAnsi"/>
          <w:sz w:val="20"/>
        </w:rPr>
        <w:t xml:space="preserve"> následujícím způsobem:</w:t>
      </w:r>
    </w:p>
    <w:p w14:paraId="77D296F1" w14:textId="5F0262D8" w:rsidR="00F62F53"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Termín zahájení dodávky</w:t>
      </w:r>
      <w:r w:rsidR="00407AC9">
        <w:rPr>
          <w:rFonts w:asciiTheme="minorHAnsi" w:hAnsiTheme="minorHAnsi" w:cstheme="minorHAnsi"/>
          <w:sz w:val="20"/>
        </w:rPr>
        <w:t>: prosinec 2022</w:t>
      </w:r>
    </w:p>
    <w:p w14:paraId="4FBCE8D5" w14:textId="731B8845" w:rsidR="00F83324"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dokončení dodávky: </w:t>
      </w:r>
      <w:r w:rsidR="00FD5061">
        <w:rPr>
          <w:rFonts w:asciiTheme="minorHAnsi" w:hAnsiTheme="minorHAnsi" w:cstheme="minorHAnsi"/>
          <w:sz w:val="20"/>
        </w:rPr>
        <w:t>březen</w:t>
      </w:r>
      <w:r w:rsidR="00407AC9">
        <w:rPr>
          <w:rFonts w:asciiTheme="minorHAnsi" w:hAnsiTheme="minorHAnsi" w:cstheme="minorHAnsi"/>
          <w:sz w:val="20"/>
        </w:rPr>
        <w:t xml:space="preserve"> 2023</w:t>
      </w:r>
    </w:p>
    <w:p w14:paraId="3637E467" w14:textId="22EF41D2" w:rsidR="006B4C2E" w:rsidRPr="0048772B" w:rsidRDefault="006B4C2E" w:rsidP="00F83324">
      <w:pPr>
        <w:pStyle w:val="Zkladntextodsazen2"/>
        <w:ind w:left="927"/>
        <w:rPr>
          <w:rFonts w:asciiTheme="minorHAnsi" w:hAnsiTheme="minorHAnsi" w:cstheme="minorHAnsi"/>
          <w:sz w:val="20"/>
        </w:rPr>
      </w:pPr>
      <w:r w:rsidRPr="0048772B">
        <w:rPr>
          <w:rFonts w:asciiTheme="minorHAnsi" w:hAnsiTheme="minorHAnsi" w:cstheme="minorHAnsi"/>
          <w:sz w:val="20"/>
        </w:rPr>
        <w:t xml:space="preserve">Termínem dokončení dodávky je den protokolárního předání a převzetí předmětu </w:t>
      </w:r>
      <w:r w:rsidR="00CD04BD" w:rsidRPr="0048772B">
        <w:rPr>
          <w:rFonts w:asciiTheme="minorHAnsi" w:hAnsiTheme="minorHAnsi" w:cstheme="minorHAnsi"/>
          <w:sz w:val="20"/>
        </w:rPr>
        <w:t>Smlouv</w:t>
      </w:r>
      <w:r w:rsidR="00006553" w:rsidRPr="0048772B">
        <w:rPr>
          <w:rFonts w:asciiTheme="minorHAnsi" w:hAnsiTheme="minorHAnsi" w:cstheme="minorHAnsi"/>
          <w:sz w:val="20"/>
        </w:rPr>
        <w:t xml:space="preserve">y </w:t>
      </w:r>
      <w:r w:rsidR="00CD04BD" w:rsidRPr="0048772B">
        <w:rPr>
          <w:rFonts w:asciiTheme="minorHAnsi" w:hAnsiTheme="minorHAnsi" w:cstheme="minorHAnsi"/>
          <w:sz w:val="20"/>
        </w:rPr>
        <w:t>Kupující</w:t>
      </w:r>
      <w:r w:rsidRPr="0048772B">
        <w:rPr>
          <w:rFonts w:asciiTheme="minorHAnsi" w:hAnsiTheme="minorHAnsi" w:cstheme="minorHAnsi"/>
          <w:sz w:val="20"/>
        </w:rPr>
        <w:t xml:space="preserve">m </w:t>
      </w:r>
      <w:r w:rsidR="004F1615" w:rsidRPr="0048772B">
        <w:rPr>
          <w:rFonts w:asciiTheme="minorHAnsi" w:hAnsiTheme="minorHAnsi" w:cstheme="minorHAnsi"/>
          <w:sz w:val="20"/>
        </w:rPr>
        <w:t>b</w:t>
      </w:r>
      <w:r w:rsidRPr="0048772B">
        <w:rPr>
          <w:rFonts w:asciiTheme="minorHAnsi" w:hAnsiTheme="minorHAnsi" w:cstheme="minorHAnsi"/>
          <w:sz w:val="20"/>
        </w:rPr>
        <w:t xml:space="preserve">ez vad, včetně dokončení montáže, instalace, předvedení funkčnosti a zaškolení </w:t>
      </w:r>
      <w:r w:rsidR="004F1615" w:rsidRPr="0048772B">
        <w:rPr>
          <w:rFonts w:asciiTheme="minorHAnsi" w:hAnsiTheme="minorHAnsi" w:cstheme="minorHAnsi"/>
          <w:sz w:val="20"/>
        </w:rPr>
        <w:t>personálu školy</w:t>
      </w:r>
      <w:r w:rsidRPr="0048772B">
        <w:rPr>
          <w:rFonts w:asciiTheme="minorHAnsi" w:hAnsiTheme="minorHAnsi" w:cstheme="minorHAnsi"/>
          <w:sz w:val="20"/>
        </w:rPr>
        <w:t xml:space="preserve"> dle této </w:t>
      </w:r>
      <w:r w:rsidR="00CD04BD" w:rsidRPr="0048772B">
        <w:rPr>
          <w:rFonts w:asciiTheme="minorHAnsi" w:hAnsiTheme="minorHAnsi" w:cstheme="minorHAnsi"/>
          <w:sz w:val="20"/>
        </w:rPr>
        <w:t>Smlouv</w:t>
      </w:r>
      <w:r w:rsidRPr="0048772B">
        <w:rPr>
          <w:rFonts w:asciiTheme="minorHAnsi" w:hAnsiTheme="minorHAnsi" w:cstheme="minorHAnsi"/>
          <w:sz w:val="20"/>
        </w:rPr>
        <w:t>y.</w:t>
      </w:r>
    </w:p>
    <w:p w14:paraId="19421C6F" w14:textId="20ABE878" w:rsidR="009B4F3B" w:rsidRDefault="001A14FF" w:rsidP="00916094">
      <w:pPr>
        <w:pStyle w:val="Zkladntextodsazen2"/>
        <w:numPr>
          <w:ilvl w:val="0"/>
          <w:numId w:val="2"/>
        </w:numPr>
        <w:ind w:left="567" w:hanging="567"/>
        <w:rPr>
          <w:rFonts w:asciiTheme="minorHAnsi" w:hAnsiTheme="minorHAnsi" w:cstheme="minorHAnsi"/>
          <w:sz w:val="20"/>
        </w:rPr>
      </w:pPr>
      <w:r w:rsidRPr="00916094">
        <w:rPr>
          <w:rFonts w:asciiTheme="minorHAnsi" w:hAnsiTheme="minorHAnsi" w:cstheme="minorHAnsi"/>
          <w:sz w:val="20"/>
        </w:rPr>
        <w:t xml:space="preserve">Místem plnění předmětu této </w:t>
      </w:r>
      <w:r w:rsidR="00CD04BD">
        <w:rPr>
          <w:rFonts w:asciiTheme="minorHAnsi" w:hAnsiTheme="minorHAnsi" w:cstheme="minorHAnsi"/>
          <w:sz w:val="20"/>
        </w:rPr>
        <w:t>Smlouv</w:t>
      </w:r>
      <w:r w:rsidRPr="00916094">
        <w:rPr>
          <w:rFonts w:asciiTheme="minorHAnsi" w:hAnsiTheme="minorHAnsi" w:cstheme="minorHAnsi"/>
          <w:sz w:val="20"/>
        </w:rPr>
        <w:t xml:space="preserve">y je </w:t>
      </w:r>
      <w:r w:rsidR="003001B6">
        <w:rPr>
          <w:rFonts w:asciiTheme="minorHAnsi" w:hAnsiTheme="minorHAnsi" w:cstheme="minorHAnsi"/>
          <w:sz w:val="20"/>
        </w:rPr>
        <w:t>sídlo kupujícího</w:t>
      </w:r>
      <w:r w:rsidRPr="00916094">
        <w:rPr>
          <w:rFonts w:asciiTheme="minorHAnsi" w:hAnsiTheme="minorHAnsi" w:cstheme="minorHAnsi"/>
          <w:sz w:val="20"/>
        </w:rPr>
        <w:t>.</w:t>
      </w:r>
      <w:r w:rsidR="009B4F3B" w:rsidRPr="00916094">
        <w:rPr>
          <w:rFonts w:asciiTheme="minorHAnsi" w:hAnsiTheme="minorHAnsi" w:cstheme="minorHAnsi"/>
          <w:sz w:val="20"/>
        </w:rPr>
        <w:t xml:space="preserve"> </w:t>
      </w:r>
    </w:p>
    <w:p w14:paraId="7E020753" w14:textId="3F6C40FF" w:rsidR="00D902A9" w:rsidRPr="00D902A9" w:rsidRDefault="00D902A9" w:rsidP="00D902A9">
      <w:pPr>
        <w:pStyle w:val="Zkladntextodsazen2"/>
        <w:numPr>
          <w:ilvl w:val="0"/>
          <w:numId w:val="2"/>
        </w:numPr>
        <w:ind w:left="567" w:hanging="567"/>
        <w:rPr>
          <w:rFonts w:asciiTheme="minorHAnsi" w:hAnsiTheme="minorHAnsi" w:cstheme="minorHAnsi"/>
          <w:sz w:val="20"/>
        </w:rPr>
      </w:pPr>
      <w:r>
        <w:rPr>
          <w:rFonts w:asciiTheme="minorHAnsi" w:hAnsiTheme="minorHAnsi" w:cstheme="minorHAnsi"/>
          <w:sz w:val="20"/>
        </w:rPr>
        <w:t>Bude-li způsobeno prodlení splnění termínů uvedených v bodě 3.1 této Smlouvy v důsledku jiných skutečností prodávajícím prokazatelně nezaviněných (tzv. vyšší mocí – okolnosti, které vznikly po uzavření</w:t>
      </w:r>
      <w:r w:rsidRPr="00916094">
        <w:rPr>
          <w:rFonts w:asciiTheme="minorHAnsi" w:hAnsiTheme="minorHAnsi" w:cstheme="minorHAnsi"/>
          <w:sz w:val="20"/>
        </w:rPr>
        <w:t xml:space="preserve"> </w:t>
      </w:r>
      <w:r>
        <w:rPr>
          <w:rFonts w:asciiTheme="minorHAnsi" w:hAnsiTheme="minorHAnsi" w:cstheme="minorHAnsi"/>
          <w:sz w:val="20"/>
        </w:rPr>
        <w:t>této Smlouvy v důsledku stranami nepředvídatelných, neodvratitelných událostí mimořádné povahy, které mají vliv na plnění této Smlouvy), prodlužují se o dobu prodlení i termíny uvedené v bodě 3.1 Smlouvy.</w:t>
      </w:r>
    </w:p>
    <w:p w14:paraId="1849A013"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5B8EB2E5" w14:textId="582BDA13"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w:t>
      </w:r>
      <w:r w:rsidR="00952A64">
        <w:rPr>
          <w:rFonts w:asciiTheme="minorHAnsi" w:hAnsiTheme="minorHAnsi" w:cstheme="minorHAnsi"/>
          <w:sz w:val="20"/>
        </w:rPr>
        <w:t xml:space="preserve">nejpozději do </w:t>
      </w:r>
      <w:r w:rsidR="00006553" w:rsidRPr="00916094">
        <w:rPr>
          <w:rFonts w:asciiTheme="minorHAnsi" w:hAnsiTheme="minorHAnsi" w:cstheme="minorHAnsi"/>
          <w:sz w:val="20"/>
        </w:rPr>
        <w:t>termín</w:t>
      </w:r>
      <w:r w:rsidR="00952A64">
        <w:rPr>
          <w:rFonts w:asciiTheme="minorHAnsi" w:hAnsiTheme="minorHAnsi" w:cstheme="minorHAnsi"/>
          <w:sz w:val="20"/>
        </w:rPr>
        <w:t>u</w:t>
      </w:r>
      <w:r w:rsidR="00006553" w:rsidRPr="00916094">
        <w:rPr>
          <w:rFonts w:asciiTheme="minorHAnsi" w:hAnsiTheme="minorHAnsi" w:cstheme="minorHAnsi"/>
          <w:sz w:val="20"/>
        </w:rPr>
        <w:t xml:space="preserve"> </w:t>
      </w:r>
      <w:r w:rsidR="00952A64" w:rsidRPr="00916094">
        <w:rPr>
          <w:rFonts w:asciiTheme="minorHAnsi" w:hAnsiTheme="minorHAnsi" w:cstheme="minorHAnsi"/>
          <w:sz w:val="20"/>
        </w:rPr>
        <w:t>uveden</w:t>
      </w:r>
      <w:r w:rsidR="00952A64">
        <w:rPr>
          <w:rFonts w:asciiTheme="minorHAnsi" w:hAnsiTheme="minorHAnsi" w:cstheme="minorHAnsi"/>
          <w:sz w:val="20"/>
        </w:rPr>
        <w:t>é</w:t>
      </w:r>
      <w:r w:rsidR="002620B2">
        <w:rPr>
          <w:rFonts w:asciiTheme="minorHAnsi" w:hAnsiTheme="minorHAnsi" w:cstheme="minorHAnsi"/>
          <w:sz w:val="20"/>
        </w:rPr>
        <w:t>m</w:t>
      </w:r>
      <w:r w:rsidR="00952A64" w:rsidRPr="00916094">
        <w:rPr>
          <w:rFonts w:asciiTheme="minorHAnsi" w:hAnsiTheme="minorHAnsi" w:cstheme="minorHAnsi"/>
          <w:sz w:val="20"/>
        </w:rPr>
        <w:t xml:space="preserve"> </w:t>
      </w:r>
      <w:r w:rsidR="00006553" w:rsidRPr="00916094">
        <w:rPr>
          <w:rFonts w:asciiTheme="minorHAnsi" w:hAnsiTheme="minorHAnsi" w:cstheme="minorHAnsi"/>
          <w:sz w:val="20"/>
        </w:rPr>
        <w:t xml:space="preserve">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 podle 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r w:rsidR="00952A64">
        <w:rPr>
          <w:rFonts w:asciiTheme="minorHAnsi" w:hAnsiTheme="minorHAnsi" w:cstheme="minorHAnsi"/>
          <w:sz w:val="20"/>
        </w:rPr>
        <w:t>Smluvní strany ujednávají, že Prodávající je oprávněn provést plnění kdykoliv před tímto termínem.</w:t>
      </w:r>
    </w:p>
    <w:p w14:paraId="0C71EBAA" w14:textId="77777777"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p>
    <w:p w14:paraId="096A7E86"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5232A3" w:rsidRPr="00916094">
        <w:rPr>
          <w:rFonts w:asciiTheme="minorHAnsi" w:hAnsiTheme="minorHAnsi" w:cstheme="minorHAnsi"/>
          <w:sz w:val="20"/>
        </w:rPr>
        <w:t xml:space="preserve">y, nebude </w:t>
      </w:r>
      <w:r>
        <w:rPr>
          <w:rFonts w:asciiTheme="minorHAnsi" w:hAnsiTheme="minorHAnsi" w:cstheme="minorHAnsi"/>
          <w:sz w:val="20"/>
        </w:rPr>
        <w:t>Kupující</w:t>
      </w:r>
      <w:r w:rsidR="005232A3" w:rsidRPr="00916094">
        <w:rPr>
          <w:rFonts w:asciiTheme="minorHAnsi" w:hAnsiTheme="minorHAnsi" w:cstheme="minorHAnsi"/>
          <w:sz w:val="20"/>
        </w:rPr>
        <w:t xml:space="preserve">mu předvedena funkčnost </w:t>
      </w:r>
      <w:r w:rsidR="001C5344">
        <w:rPr>
          <w:rFonts w:asciiTheme="minorHAnsi" w:hAnsiTheme="minorHAnsi" w:cstheme="minorHAnsi"/>
          <w:sz w:val="20"/>
        </w:rPr>
        <w:t xml:space="preserve">předmětu Smlouvy </w:t>
      </w:r>
      <w:r w:rsidR="005232A3" w:rsidRPr="00916094">
        <w:rPr>
          <w:rFonts w:asciiTheme="minorHAnsi" w:hAnsiTheme="minorHAnsi" w:cstheme="minorHAnsi"/>
          <w:sz w:val="20"/>
        </w:rPr>
        <w:t xml:space="preserve">nebo se při zkoušce funkčnosti objeví vady </w:t>
      </w:r>
      <w:r w:rsidR="001C5344">
        <w:rPr>
          <w:rFonts w:asciiTheme="minorHAnsi" w:hAnsiTheme="minorHAnsi" w:cstheme="minorHAnsi"/>
          <w:sz w:val="20"/>
        </w:rPr>
        <w:t>bránící užívání předmětu Smlouvy</w:t>
      </w:r>
      <w:r w:rsidR="005232A3" w:rsidRPr="00916094">
        <w:rPr>
          <w:rFonts w:asciiTheme="minorHAnsi" w:hAnsiTheme="minorHAnsi" w:cstheme="minorHAnsi"/>
          <w:sz w:val="20"/>
        </w:rPr>
        <w:t xml:space="preserve">. Dále </w:t>
      </w:r>
      <w:r>
        <w:rPr>
          <w:rFonts w:asciiTheme="minorHAnsi" w:hAnsiTheme="minorHAnsi" w:cstheme="minorHAnsi"/>
          <w:sz w:val="20"/>
        </w:rPr>
        <w:t>Kupující</w:t>
      </w:r>
      <w:r w:rsidR="005232A3" w:rsidRPr="00916094">
        <w:rPr>
          <w:rFonts w:asciiTheme="minorHAnsi" w:hAnsiTheme="minorHAnsi" w:cstheme="minorHAnsi"/>
          <w:sz w:val="20"/>
        </w:rPr>
        <w:t xml:space="preserve"> není povinen pře</w:t>
      </w:r>
      <w:r>
        <w:rPr>
          <w:rFonts w:asciiTheme="minorHAnsi" w:hAnsiTheme="minorHAnsi" w:cstheme="minorHAnsi"/>
          <w:sz w:val="20"/>
        </w:rPr>
        <w:t xml:space="preserve">vzít předmět </w:t>
      </w:r>
      <w:r>
        <w:rPr>
          <w:rFonts w:asciiTheme="minorHAnsi" w:hAnsiTheme="minorHAnsi" w:cstheme="minorHAnsi"/>
          <w:sz w:val="20"/>
        </w:rPr>
        <w:lastRenderedPageBreak/>
        <w:t>Smlouvy, jestliže Prodávající</w:t>
      </w:r>
      <w:r w:rsidR="005232A3" w:rsidRPr="00916094">
        <w:rPr>
          <w:rFonts w:asciiTheme="minorHAnsi" w:hAnsiTheme="minorHAnsi" w:cstheme="minorHAnsi"/>
          <w:sz w:val="20"/>
        </w:rPr>
        <w:t xml:space="preserve"> neseznámí </w:t>
      </w:r>
      <w:r>
        <w:rPr>
          <w:rFonts w:asciiTheme="minorHAnsi" w:hAnsiTheme="minorHAnsi" w:cstheme="minorHAnsi"/>
          <w:sz w:val="20"/>
        </w:rPr>
        <w:t>Kupujícího s obsluhou a údržbou, nebo Prodávající</w:t>
      </w:r>
      <w:r w:rsidR="005232A3" w:rsidRPr="00916094">
        <w:rPr>
          <w:rFonts w:asciiTheme="minorHAnsi" w:hAnsiTheme="minorHAnsi" w:cstheme="minorHAnsi"/>
          <w:sz w:val="20"/>
        </w:rPr>
        <w:t xml:space="preserve"> neprovede zaš</w:t>
      </w:r>
      <w:r w:rsidR="001C5344">
        <w:rPr>
          <w:rFonts w:asciiTheme="minorHAnsi" w:hAnsiTheme="minorHAnsi" w:cstheme="minorHAnsi"/>
          <w:sz w:val="20"/>
        </w:rPr>
        <w:t>kolení určeného počtu osob</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5584A322"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005E0047">
        <w:rPr>
          <w:rFonts w:asciiTheme="minorHAnsi" w:hAnsiTheme="minorHAnsi" w:cstheme="minorHAnsi"/>
          <w:sz w:val="20"/>
        </w:rPr>
        <w:t>mu jejich odstranění.</w:t>
      </w:r>
    </w:p>
    <w:p w14:paraId="5C7341FE"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4CB783AA"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3742FB28"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t xml:space="preserve">Kupní cena </w:t>
      </w:r>
    </w:p>
    <w:p w14:paraId="1FAA04AD"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58821DD7"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77DD42F8" w14:textId="77777777" w:rsidTr="000E3967">
        <w:tc>
          <w:tcPr>
            <w:tcW w:w="2126" w:type="dxa"/>
            <w:shd w:val="clear" w:color="auto" w:fill="FDE9D9" w:themeFill="accent6" w:themeFillTint="33"/>
          </w:tcPr>
          <w:p w14:paraId="12BF9567"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bez DPH</w:t>
            </w:r>
          </w:p>
        </w:tc>
        <w:tc>
          <w:tcPr>
            <w:tcW w:w="4111" w:type="dxa"/>
            <w:shd w:val="clear" w:color="auto" w:fill="FDE9D9" w:themeFill="accent6" w:themeFillTint="33"/>
          </w:tcPr>
          <w:p w14:paraId="5AD35128"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437A87C9" w14:textId="77777777" w:rsidTr="000E3967">
        <w:tc>
          <w:tcPr>
            <w:tcW w:w="2126" w:type="dxa"/>
            <w:shd w:val="clear" w:color="auto" w:fill="FDE9D9" w:themeFill="accent6" w:themeFillTint="33"/>
          </w:tcPr>
          <w:p w14:paraId="7E5F2352" w14:textId="77777777" w:rsidR="000E3967" w:rsidRPr="00134F33" w:rsidRDefault="000E3967" w:rsidP="000E3967">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Částka DPH</w:t>
            </w:r>
          </w:p>
        </w:tc>
        <w:tc>
          <w:tcPr>
            <w:tcW w:w="4111" w:type="dxa"/>
            <w:shd w:val="clear" w:color="auto" w:fill="FDE9D9" w:themeFill="accent6" w:themeFillTint="33"/>
          </w:tcPr>
          <w:p w14:paraId="22DAEB1D"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151CF886" w14:textId="77777777" w:rsidTr="000E3967">
        <w:tc>
          <w:tcPr>
            <w:tcW w:w="2126" w:type="dxa"/>
            <w:shd w:val="clear" w:color="auto" w:fill="FDE9D9" w:themeFill="accent6" w:themeFillTint="33"/>
          </w:tcPr>
          <w:p w14:paraId="4EB7F21A"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včetně DPH</w:t>
            </w:r>
          </w:p>
        </w:tc>
        <w:tc>
          <w:tcPr>
            <w:tcW w:w="4111" w:type="dxa"/>
            <w:shd w:val="clear" w:color="auto" w:fill="FDE9D9" w:themeFill="accent6" w:themeFillTint="33"/>
          </w:tcPr>
          <w:p w14:paraId="01CF9F40"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bl>
    <w:p w14:paraId="1376EED9" w14:textId="77777777"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54B5ADDB" w14:textId="77777777"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Pr>
          <w:rFonts w:asciiTheme="minorHAnsi" w:hAnsiTheme="minorHAnsi" w:cstheme="minorHAnsi"/>
          <w:sz w:val="20"/>
        </w:rPr>
        <w:t>, který je přílohou č. 2 této Smlouvy.</w:t>
      </w:r>
      <w:r w:rsidR="00DA03CA" w:rsidRPr="00916094">
        <w:rPr>
          <w:rFonts w:asciiTheme="minorHAnsi" w:hAnsiTheme="minorHAnsi" w:cstheme="minorHAnsi"/>
          <w:sz w:val="20"/>
        </w:rPr>
        <w:t xml:space="preserve"> </w:t>
      </w:r>
    </w:p>
    <w:p w14:paraId="58DB9F25" w14:textId="2763B28A"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w:t>
      </w:r>
      <w:r w:rsidR="005E0047">
        <w:rPr>
          <w:rFonts w:asciiTheme="minorHAnsi" w:hAnsiTheme="minorHAnsi" w:cstheme="minorHAnsi"/>
          <w:sz w:val="20"/>
        </w:rPr>
        <w:t xml:space="preserve">: </w:t>
      </w:r>
      <w:r w:rsidR="005E0047" w:rsidRPr="005E0047">
        <w:rPr>
          <w:rFonts w:asciiTheme="minorHAnsi" w:hAnsiTheme="minorHAnsi" w:cstheme="minorHAnsi"/>
          <w:sz w:val="20"/>
        </w:rPr>
        <w:t xml:space="preserve">recyklační poplatek, náklady na dopravu na místo převzetí včetně přenosu vybavení do budovy resp. do místnosti k tomu určené, náklady na balné, montáž, náklady související s případným reklamačním řízením </w:t>
      </w:r>
      <w:r w:rsidR="00EF4C69" w:rsidRPr="005E0047">
        <w:rPr>
          <w:rFonts w:asciiTheme="minorHAnsi" w:hAnsiTheme="minorHAnsi" w:cstheme="minorHAnsi"/>
          <w:sz w:val="20"/>
        </w:rPr>
        <w:t>apod.</w:t>
      </w:r>
      <w:r w:rsidR="005E0047">
        <w:rPr>
          <w:rFonts w:asciiTheme="minorHAnsi" w:hAnsiTheme="minorHAnsi" w:cstheme="minorHAnsi"/>
          <w:sz w:val="20"/>
        </w:rPr>
        <w:t xml:space="preserve">, kupní </w:t>
      </w:r>
      <w:r w:rsidR="005E0047" w:rsidRPr="005E0047">
        <w:rPr>
          <w:rFonts w:asciiTheme="minorHAnsi" w:hAnsiTheme="minorHAnsi" w:cstheme="minorHAnsi"/>
          <w:sz w:val="20"/>
        </w:rPr>
        <w:t xml:space="preserve">cena v sobě taktéž zahrnuje instalaci, uvedení do chodu a zaškolení na obsluhu. Součástí předmětu je rovněž likvidace veškerých odpadů vzniklých činností </w:t>
      </w:r>
      <w:r w:rsidR="002C7AE3">
        <w:rPr>
          <w:rFonts w:asciiTheme="minorHAnsi" w:hAnsiTheme="minorHAnsi" w:cstheme="minorHAnsi"/>
          <w:sz w:val="20"/>
        </w:rPr>
        <w:t>prodávajícího</w:t>
      </w:r>
      <w:r w:rsidR="005E0047" w:rsidRPr="005E0047">
        <w:rPr>
          <w:rFonts w:asciiTheme="minorHAnsi" w:hAnsiTheme="minorHAnsi" w:cstheme="minorHAnsi"/>
          <w:sz w:val="20"/>
        </w:rPr>
        <w:t xml:space="preserve">. Součástí </w:t>
      </w:r>
      <w:r w:rsidR="005E0047">
        <w:rPr>
          <w:rFonts w:asciiTheme="minorHAnsi" w:hAnsiTheme="minorHAnsi" w:cstheme="minorHAnsi"/>
          <w:sz w:val="20"/>
        </w:rPr>
        <w:t>kupní</w:t>
      </w:r>
      <w:r w:rsidR="005E0047" w:rsidRPr="005E0047">
        <w:rPr>
          <w:rFonts w:asciiTheme="minorHAnsi" w:hAnsiTheme="minorHAnsi" w:cstheme="minorHAnsi"/>
          <w:sz w:val="20"/>
        </w:rPr>
        <w:t xml:space="preserve"> ceny předmětu plnění je taktéž </w:t>
      </w:r>
      <w:r w:rsidRPr="00916094">
        <w:rPr>
          <w:rFonts w:asciiTheme="minorHAnsi" w:hAnsiTheme="minorHAnsi" w:cstheme="minorHAnsi"/>
          <w:sz w:val="20"/>
        </w:rPr>
        <w:t xml:space="preserve">předvedení funkčnosti, seznámení s obsluhou a údržbou, zaškolení požadovaného počtu osob určených </w:t>
      </w:r>
      <w:r w:rsidR="00CD04BD">
        <w:rPr>
          <w:rFonts w:asciiTheme="minorHAnsi" w:hAnsiTheme="minorHAnsi" w:cstheme="minorHAnsi"/>
          <w:sz w:val="20"/>
        </w:rPr>
        <w:t>Kupující</w:t>
      </w:r>
      <w:r w:rsidRPr="00916094">
        <w:rPr>
          <w:rFonts w:asciiTheme="minorHAnsi" w:hAnsiTheme="minorHAnsi" w:cstheme="minorHAnsi"/>
          <w:sz w:val="20"/>
        </w:rPr>
        <w:t>m, a v neposlední řadě také po předání veškeré požadované dokumentace.</w:t>
      </w:r>
    </w:p>
    <w:p w14:paraId="7C75408E"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C927A0">
        <w:rPr>
          <w:rFonts w:asciiTheme="minorHAnsi" w:hAnsiTheme="minorHAnsi" w:cstheme="minorHAnsi"/>
          <w:sz w:val="20"/>
        </w:rPr>
        <w:t>.</w:t>
      </w:r>
    </w:p>
    <w:p w14:paraId="393A79ED" w14:textId="77777777"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 xml:space="preserve">y, tzn. výlučně změně sazby daně z přidané hodnoty, která by zasáhla do období realizace předmětu plnění. </w:t>
      </w:r>
      <w:r w:rsidR="00DE2FA6" w:rsidRPr="00916094">
        <w:rPr>
          <w:rFonts w:asciiTheme="minorHAnsi" w:hAnsiTheme="minorHAnsi" w:cstheme="minorHAnsi"/>
          <w:sz w:val="20"/>
        </w:rPr>
        <w:t>Tím není dotčeno ujednání čl. 5.</w:t>
      </w:r>
      <w:r w:rsidR="001C5344">
        <w:rPr>
          <w:rFonts w:asciiTheme="minorHAnsi" w:hAnsiTheme="minorHAnsi" w:cstheme="minorHAnsi"/>
          <w:sz w:val="20"/>
        </w:rPr>
        <w:t>2</w:t>
      </w:r>
      <w:r w:rsidR="00723074" w:rsidRPr="00916094">
        <w:rPr>
          <w:rFonts w:asciiTheme="minorHAnsi" w:hAnsiTheme="minorHAnsi" w:cstheme="minorHAnsi"/>
          <w:sz w:val="20"/>
        </w:rPr>
        <w:t xml:space="preserve">. této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13645A22" w14:textId="77777777" w:rsidR="00675483" w:rsidRPr="00100EF2" w:rsidRDefault="00675483" w:rsidP="00CD04BD">
      <w:pPr>
        <w:pStyle w:val="Zkladntextodsazen2"/>
        <w:ind w:left="567" w:hanging="567"/>
        <w:rPr>
          <w:rFonts w:asciiTheme="minorHAnsi" w:hAnsiTheme="minorHAnsi" w:cstheme="minorHAnsi"/>
          <w:i/>
          <w:sz w:val="20"/>
        </w:rPr>
      </w:pPr>
    </w:p>
    <w:p w14:paraId="0BE28673"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0C4C90D2"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705C6DC0" w14:textId="6DDA3BAA" w:rsidR="00E10D7F" w:rsidRPr="00150E1F" w:rsidRDefault="00E10D7F" w:rsidP="0014494F">
      <w:pPr>
        <w:pStyle w:val="Zkladntextodsazen"/>
        <w:numPr>
          <w:ilvl w:val="0"/>
          <w:numId w:val="5"/>
        </w:numPr>
        <w:tabs>
          <w:tab w:val="clear" w:pos="851"/>
        </w:tabs>
        <w:ind w:left="567" w:hanging="567"/>
        <w:jc w:val="both"/>
        <w:rPr>
          <w:rFonts w:asciiTheme="minorHAnsi" w:hAnsiTheme="minorHAnsi" w:cstheme="minorHAnsi"/>
          <w:sz w:val="20"/>
        </w:rPr>
      </w:pPr>
      <w:r w:rsidRPr="00150E1F">
        <w:rPr>
          <w:rFonts w:asciiTheme="minorHAnsi" w:hAnsiTheme="minorHAnsi" w:cstheme="minorHAnsi"/>
          <w:sz w:val="20"/>
        </w:rPr>
        <w:t>Úhrada kupní ceny</w:t>
      </w:r>
      <w:r w:rsidR="00DA03CA" w:rsidRPr="00150E1F">
        <w:rPr>
          <w:rFonts w:asciiTheme="minorHAnsi" w:hAnsiTheme="minorHAnsi" w:cstheme="minorHAnsi"/>
          <w:sz w:val="20"/>
        </w:rPr>
        <w:t xml:space="preserve"> proběhne </w:t>
      </w:r>
      <w:r w:rsidRPr="00150E1F">
        <w:rPr>
          <w:rFonts w:asciiTheme="minorHAnsi" w:hAnsiTheme="minorHAnsi" w:cstheme="minorHAnsi"/>
          <w:sz w:val="20"/>
        </w:rPr>
        <w:t>v českých korunách na základě daňov</w:t>
      </w:r>
      <w:r w:rsidR="002620B2" w:rsidRPr="00150E1F">
        <w:rPr>
          <w:rFonts w:asciiTheme="minorHAnsi" w:hAnsiTheme="minorHAnsi" w:cstheme="minorHAnsi"/>
          <w:sz w:val="20"/>
        </w:rPr>
        <w:t>ých</w:t>
      </w:r>
      <w:r w:rsidRPr="00150E1F">
        <w:rPr>
          <w:rFonts w:asciiTheme="minorHAnsi" w:hAnsiTheme="minorHAnsi" w:cstheme="minorHAnsi"/>
          <w:sz w:val="20"/>
        </w:rPr>
        <w:t xml:space="preserve"> doklad</w:t>
      </w:r>
      <w:r w:rsidR="002620B2" w:rsidRPr="00150E1F">
        <w:rPr>
          <w:rFonts w:asciiTheme="minorHAnsi" w:hAnsiTheme="minorHAnsi" w:cstheme="minorHAnsi"/>
          <w:sz w:val="20"/>
        </w:rPr>
        <w:t>ů</w:t>
      </w:r>
      <w:r w:rsidRPr="00150E1F">
        <w:rPr>
          <w:rFonts w:asciiTheme="minorHAnsi" w:hAnsiTheme="minorHAnsi" w:cstheme="minorHAnsi"/>
          <w:sz w:val="20"/>
        </w:rPr>
        <w:t xml:space="preserve"> (faktur) obsahující</w:t>
      </w:r>
      <w:r w:rsidR="002620B2" w:rsidRPr="00150E1F">
        <w:rPr>
          <w:rFonts w:asciiTheme="minorHAnsi" w:hAnsiTheme="minorHAnsi" w:cstheme="minorHAnsi"/>
          <w:sz w:val="20"/>
        </w:rPr>
        <w:t>ch</w:t>
      </w:r>
      <w:r w:rsidRPr="00150E1F">
        <w:rPr>
          <w:rFonts w:asciiTheme="minorHAnsi" w:hAnsiTheme="minorHAnsi" w:cstheme="minorHAnsi"/>
          <w:sz w:val="20"/>
        </w:rPr>
        <w:t xml:space="preserve"> veškeré náležitosti daňového dokladu dle zákona č. 235/2004 Sb., o dani z přidané hodnoty, ve znění pozdějších předpisů a dle zákona č. 563/1991 Sb., o účetnictví, ve znění pozdějších předpisů. </w:t>
      </w:r>
    </w:p>
    <w:p w14:paraId="24EB5810" w14:textId="7CAFE08E" w:rsidR="005B4E63" w:rsidRDefault="005334DE" w:rsidP="002620B2">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Faktur</w:t>
      </w:r>
      <w:r w:rsidR="005056CB">
        <w:rPr>
          <w:rFonts w:asciiTheme="minorHAnsi" w:hAnsiTheme="minorHAnsi" w:cstheme="minorHAnsi"/>
          <w:sz w:val="20"/>
        </w:rPr>
        <w:t>a</w:t>
      </w:r>
      <w:r>
        <w:rPr>
          <w:rFonts w:asciiTheme="minorHAnsi" w:hAnsiTheme="minorHAnsi" w:cstheme="minorHAnsi"/>
          <w:sz w:val="20"/>
        </w:rPr>
        <w:t xml:space="preserve"> </w:t>
      </w:r>
      <w:r w:rsidRPr="005334DE">
        <w:rPr>
          <w:rFonts w:asciiTheme="minorHAnsi" w:hAnsiTheme="minorHAnsi" w:cstheme="minorHAnsi"/>
          <w:sz w:val="20"/>
        </w:rPr>
        <w:t>bud</w:t>
      </w:r>
      <w:r w:rsidR="005056CB">
        <w:rPr>
          <w:rFonts w:asciiTheme="minorHAnsi" w:hAnsiTheme="minorHAnsi" w:cstheme="minorHAnsi"/>
          <w:sz w:val="20"/>
        </w:rPr>
        <w:t>e</w:t>
      </w:r>
      <w:r w:rsidRPr="005334DE">
        <w:rPr>
          <w:rFonts w:asciiTheme="minorHAnsi" w:hAnsiTheme="minorHAnsi" w:cstheme="minorHAnsi"/>
          <w:sz w:val="20"/>
        </w:rPr>
        <w:t xml:space="preserve"> položkově specifikován</w:t>
      </w:r>
      <w:r w:rsidR="005056CB">
        <w:rPr>
          <w:rFonts w:asciiTheme="minorHAnsi" w:hAnsiTheme="minorHAnsi" w:cstheme="minorHAnsi"/>
          <w:sz w:val="20"/>
        </w:rPr>
        <w:t>a</w:t>
      </w:r>
      <w:r w:rsidRPr="005334DE">
        <w:rPr>
          <w:rFonts w:asciiTheme="minorHAnsi" w:hAnsiTheme="minorHAnsi" w:cstheme="minorHAnsi"/>
          <w:sz w:val="20"/>
        </w:rPr>
        <w:t xml:space="preserve"> včetně uvedení jednotkových cen bez DPH, vyčíslené DPH a jednotkových cen s DPH. Dále bude součástí faktur</w:t>
      </w:r>
      <w:r w:rsidR="005056CB">
        <w:rPr>
          <w:rFonts w:asciiTheme="minorHAnsi" w:hAnsiTheme="minorHAnsi" w:cstheme="minorHAnsi"/>
          <w:sz w:val="20"/>
        </w:rPr>
        <w:t>y</w:t>
      </w:r>
      <w:r w:rsidRPr="005334DE">
        <w:rPr>
          <w:rFonts w:asciiTheme="minorHAnsi" w:hAnsiTheme="minorHAnsi" w:cstheme="minorHAnsi"/>
          <w:sz w:val="20"/>
        </w:rPr>
        <w:t xml:space="preserve"> celková cena bez DPH,</w:t>
      </w:r>
      <w:r>
        <w:rPr>
          <w:rFonts w:asciiTheme="minorHAnsi" w:hAnsiTheme="minorHAnsi" w:cstheme="minorHAnsi"/>
          <w:sz w:val="20"/>
        </w:rPr>
        <w:t xml:space="preserve"> vyčíslené DPH a celková cena s </w:t>
      </w:r>
      <w:r w:rsidRPr="005334DE">
        <w:rPr>
          <w:rFonts w:asciiTheme="minorHAnsi" w:hAnsiTheme="minorHAnsi" w:cstheme="minorHAnsi"/>
          <w:sz w:val="20"/>
        </w:rPr>
        <w:t>DPH.</w:t>
      </w:r>
    </w:p>
    <w:p w14:paraId="739E1448"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ruší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upujícímu běží nová lhůta splatnosti.</w:t>
      </w:r>
    </w:p>
    <w:p w14:paraId="127D1062"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62EA4DC0" w14:textId="77777777"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C01F5B" w:rsidRPr="00916094">
        <w:rPr>
          <w:rFonts w:asciiTheme="minorHAnsi" w:hAnsiTheme="minorHAnsi" w:cstheme="minorHAnsi"/>
          <w:sz w:val="20"/>
        </w:rPr>
        <w:t xml:space="preserve"> se zavazuje uhradit kupní cenu na základě daňového dokladu a cenu za služby dle této </w:t>
      </w:r>
      <w:r>
        <w:rPr>
          <w:rFonts w:asciiTheme="minorHAnsi" w:hAnsiTheme="minorHAnsi" w:cstheme="minorHAnsi"/>
          <w:sz w:val="20"/>
        </w:rPr>
        <w:t>Smlouv</w:t>
      </w:r>
      <w:r w:rsidR="00C01F5B" w:rsidRPr="00916094">
        <w:rPr>
          <w:rFonts w:asciiTheme="minorHAnsi" w:hAnsiTheme="minorHAnsi" w:cstheme="minorHAnsi"/>
          <w:sz w:val="20"/>
        </w:rPr>
        <w:t xml:space="preserve">y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51B5A9E6" w14:textId="77777777" w:rsidR="00D92FEA" w:rsidRPr="007A4562" w:rsidRDefault="00DA03CA" w:rsidP="007A4562">
      <w:pPr>
        <w:pStyle w:val="Zkladntextodsazen2"/>
        <w:numPr>
          <w:ilvl w:val="0"/>
          <w:numId w:val="5"/>
        </w:numPr>
        <w:tabs>
          <w:tab w:val="clear" w:pos="851"/>
        </w:tabs>
        <w:ind w:left="567" w:hanging="567"/>
        <w:rPr>
          <w:rFonts w:asciiTheme="minorHAnsi" w:hAnsiTheme="minorHAnsi" w:cstheme="minorHAnsi"/>
          <w:sz w:val="20"/>
        </w:rPr>
      </w:pPr>
      <w:r w:rsidRPr="00916094">
        <w:rPr>
          <w:rFonts w:asciiTheme="minorHAnsi" w:hAnsiTheme="minorHAnsi" w:cstheme="minorHAnsi"/>
          <w:sz w:val="20"/>
        </w:rPr>
        <w:lastRenderedPageBreak/>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Pr="00916094">
        <w:rPr>
          <w:rFonts w:asciiTheme="minorHAnsi" w:hAnsiTheme="minorHAnsi" w:cstheme="minorHAnsi"/>
          <w:sz w:val="20"/>
        </w:rPr>
        <w:t>.</w:t>
      </w:r>
    </w:p>
    <w:p w14:paraId="5C43632D" w14:textId="77777777" w:rsidR="00034959" w:rsidRDefault="00034959" w:rsidP="00DA03CA">
      <w:pPr>
        <w:pStyle w:val="Zkladntextodsazen"/>
        <w:ind w:left="0"/>
        <w:jc w:val="center"/>
        <w:outlineLvl w:val="0"/>
        <w:rPr>
          <w:rFonts w:asciiTheme="minorHAnsi" w:hAnsiTheme="minorHAnsi" w:cstheme="minorHAnsi"/>
          <w:b/>
          <w:sz w:val="20"/>
        </w:rPr>
      </w:pPr>
    </w:p>
    <w:p w14:paraId="20408D64"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677CF936" w14:textId="7E250303" w:rsidR="0049526E" w:rsidRPr="00EF4C69" w:rsidRDefault="00BF123F" w:rsidP="00577A23">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Mezi smluvními stranami se</w:t>
      </w:r>
      <w:r w:rsidR="003F2551" w:rsidRPr="00EF4C69">
        <w:rPr>
          <w:rFonts w:asciiTheme="minorHAnsi" w:hAnsiTheme="minorHAnsi" w:cstheme="minorHAnsi"/>
          <w:sz w:val="20"/>
        </w:rPr>
        <w:t xml:space="preserve"> sjednává se záruční doba v době trvání </w:t>
      </w:r>
      <w:r>
        <w:rPr>
          <w:rFonts w:asciiTheme="minorHAnsi" w:hAnsiTheme="minorHAnsi" w:cstheme="minorHAnsi"/>
          <w:sz w:val="20"/>
        </w:rPr>
        <w:t>36</w:t>
      </w:r>
      <w:r w:rsidR="003F2551" w:rsidRPr="00EF4C69">
        <w:rPr>
          <w:rFonts w:asciiTheme="minorHAnsi" w:hAnsiTheme="minorHAnsi" w:cstheme="minorHAnsi"/>
          <w:sz w:val="20"/>
        </w:rPr>
        <w:t xml:space="preserve"> kalendářních měsíců</w:t>
      </w:r>
      <w:r>
        <w:rPr>
          <w:rFonts w:asciiTheme="minorHAnsi" w:hAnsiTheme="minorHAnsi" w:cstheme="minorHAnsi"/>
          <w:sz w:val="20"/>
        </w:rPr>
        <w:t xml:space="preserve"> po celou dobu udržitelnosti projektu.</w:t>
      </w:r>
    </w:p>
    <w:p w14:paraId="40717C30" w14:textId="77777777" w:rsidR="001746F5" w:rsidRDefault="0049526E"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 doba</w:t>
      </w:r>
      <w:r w:rsidR="001746F5" w:rsidRPr="00916094">
        <w:rPr>
          <w:rFonts w:asciiTheme="minorHAnsi" w:hAnsiTheme="minorHAnsi" w:cstheme="minorHAnsi"/>
          <w:sz w:val="20"/>
        </w:rPr>
        <w:t xml:space="preserve"> počne běžet ode dne následujícího po dni protokolárního předání a převzetí</w:t>
      </w:r>
      <w:r w:rsidR="000043EF">
        <w:rPr>
          <w:rFonts w:asciiTheme="minorHAnsi" w:hAnsiTheme="minorHAnsi" w:cstheme="minorHAnsi"/>
          <w:sz w:val="20"/>
        </w:rPr>
        <w:t xml:space="preserve"> předmětu Smlouvy</w:t>
      </w:r>
      <w:r w:rsidR="001746F5" w:rsidRPr="00916094">
        <w:rPr>
          <w:rFonts w:asciiTheme="minorHAnsi" w:hAnsiTheme="minorHAnsi" w:cstheme="minorHAnsi"/>
          <w:sz w:val="20"/>
        </w:rPr>
        <w:t xml:space="preserve">. </w:t>
      </w:r>
    </w:p>
    <w:p w14:paraId="5CB602AB"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p>
    <w:p w14:paraId="4D915407" w14:textId="4BD24D00"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vyko</w:t>
      </w:r>
      <w:r w:rsidR="006649F6">
        <w:rPr>
          <w:rFonts w:asciiTheme="minorHAnsi" w:hAnsiTheme="minorHAnsi" w:cstheme="minorHAnsi"/>
          <w:bCs/>
          <w:sz w:val="20"/>
        </w:rPr>
        <w:t>n</w:t>
      </w:r>
      <w:r w:rsidR="00407AC9">
        <w:rPr>
          <w:rFonts w:asciiTheme="minorHAnsi" w:hAnsiTheme="minorHAnsi" w:cstheme="minorHAnsi"/>
          <w:bCs/>
          <w:sz w:val="20"/>
        </w:rPr>
        <w:t>áva</w:t>
      </w:r>
      <w:r w:rsidR="001746F5" w:rsidRPr="00916094">
        <w:rPr>
          <w:rFonts w:asciiTheme="minorHAnsi" w:hAnsiTheme="minorHAnsi" w:cstheme="minorHAnsi"/>
          <w:bCs/>
          <w:sz w:val="20"/>
        </w:rPr>
        <w:t xml:space="preserve">t opravy reklamovaných vad prostřednictvím odborně vyškolených osob. </w:t>
      </w:r>
      <w:r w:rsidR="005303A4">
        <w:rPr>
          <w:rFonts w:asciiTheme="minorHAnsi" w:hAnsiTheme="minorHAnsi" w:cstheme="minorHAnsi"/>
          <w:bCs/>
          <w:sz w:val="20"/>
        </w:rPr>
        <w:t xml:space="preserve">Prodávající se zavazuje k součinnosti také při nefunkčnosti software dodaného v rámci plnění této smlouvy. Za vadu plnění se považuje také nefunkčnost či špatná funkčnost </w:t>
      </w:r>
      <w:r w:rsidR="002B23DD">
        <w:rPr>
          <w:rFonts w:asciiTheme="minorHAnsi" w:hAnsiTheme="minorHAnsi" w:cstheme="minorHAnsi"/>
          <w:bCs/>
          <w:sz w:val="20"/>
        </w:rPr>
        <w:t>s</w:t>
      </w:r>
      <w:r w:rsidR="005303A4">
        <w:rPr>
          <w:rFonts w:asciiTheme="minorHAnsi" w:hAnsiTheme="minorHAnsi" w:cstheme="minorHAnsi"/>
          <w:bCs/>
          <w:sz w:val="20"/>
        </w:rPr>
        <w:t>oftwarového vybavení v rámci plnění této smlouvy.</w:t>
      </w:r>
    </w:p>
    <w:p w14:paraId="5B517EB0"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 v souladu s návodem k použití a pokyny pro údržbu osobami k této činností vyškolenými.</w:t>
      </w:r>
    </w:p>
    <w:p w14:paraId="60760039" w14:textId="77777777" w:rsidR="0067108D"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uplatní vady u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ho bezodkladně po jejich zjištění a oznámí tyto vady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mu písemně, případně prostřednictvím elektronické komunikace pomocí e-mailu osobě určené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 </w:t>
      </w:r>
      <w:r w:rsidR="001746F5" w:rsidRPr="002D187D">
        <w:rPr>
          <w:rFonts w:asciiTheme="minorHAnsi" w:hAnsiTheme="minorHAnsi" w:cstheme="minorHAnsi"/>
          <w:bCs/>
          <w:sz w:val="20"/>
          <w:highlight w:val="green"/>
        </w:rPr>
        <w:t>……………..@......................</w:t>
      </w:r>
      <w:r w:rsidR="001E7E61" w:rsidRPr="00916094">
        <w:rPr>
          <w:rFonts w:asciiTheme="minorHAnsi" w:hAnsiTheme="minorHAnsi" w:cstheme="minorHAnsi"/>
          <w:bCs/>
          <w:sz w:val="20"/>
        </w:rPr>
        <w:t xml:space="preserve"> </w:t>
      </w:r>
    </w:p>
    <w:p w14:paraId="29F38631"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7E6FC676" w14:textId="77777777" w:rsidR="006F2F13"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Prodávající</w:t>
      </w:r>
      <w:r w:rsidR="006F2F13" w:rsidRPr="00916094">
        <w:rPr>
          <w:rFonts w:asciiTheme="minorHAnsi" w:hAnsiTheme="minorHAnsi" w:cstheme="minorHAnsi"/>
          <w:sz w:val="20"/>
        </w:rPr>
        <w:t xml:space="preserve"> začne s opravou reklamované vady </w:t>
      </w:r>
      <w:r w:rsidR="0049526E" w:rsidRPr="0079402C">
        <w:rPr>
          <w:rFonts w:asciiTheme="minorHAnsi" w:hAnsiTheme="minorHAnsi" w:cstheme="minorHAnsi"/>
          <w:sz w:val="20"/>
        </w:rPr>
        <w:t xml:space="preserve">nejdéle do </w:t>
      </w:r>
      <w:r w:rsidR="004733F9">
        <w:rPr>
          <w:rFonts w:asciiTheme="minorHAnsi" w:hAnsiTheme="minorHAnsi" w:cstheme="minorHAnsi"/>
          <w:sz w:val="20"/>
        </w:rPr>
        <w:t>5 kalendářních dnů</w:t>
      </w:r>
      <w:r w:rsidR="006F2F13" w:rsidRPr="0079402C">
        <w:rPr>
          <w:rFonts w:asciiTheme="minorHAnsi" w:hAnsiTheme="minorHAnsi" w:cstheme="minorHAnsi"/>
          <w:sz w:val="20"/>
        </w:rPr>
        <w:t xml:space="preserve"> od doručení oznámení o reklamaci vady ze strany </w:t>
      </w:r>
      <w:r w:rsidRPr="0079402C">
        <w:rPr>
          <w:rFonts w:asciiTheme="minorHAnsi" w:hAnsiTheme="minorHAnsi" w:cstheme="minorHAnsi"/>
          <w:sz w:val="20"/>
        </w:rPr>
        <w:t>Kupující</w:t>
      </w:r>
      <w:r w:rsidR="006F2F13" w:rsidRPr="0079402C">
        <w:rPr>
          <w:rFonts w:asciiTheme="minorHAnsi" w:hAnsiTheme="minorHAnsi" w:cstheme="minorHAnsi"/>
          <w:sz w:val="20"/>
        </w:rPr>
        <w:t>ho</w:t>
      </w:r>
      <w:r w:rsidR="006927D0">
        <w:rPr>
          <w:rFonts w:asciiTheme="minorHAnsi" w:hAnsiTheme="minorHAnsi" w:cstheme="minorHAnsi"/>
          <w:sz w:val="20"/>
        </w:rPr>
        <w:t>, pokud v Příloze č. 2 této smlouvy není uvedena u dotčené položky lhůta kratší</w:t>
      </w:r>
      <w:r w:rsidR="006F2F13" w:rsidRPr="0079402C">
        <w:rPr>
          <w:rFonts w:asciiTheme="minorHAnsi" w:hAnsiTheme="minorHAnsi" w:cstheme="minorHAnsi"/>
          <w:sz w:val="20"/>
        </w:rPr>
        <w:t>.</w:t>
      </w:r>
    </w:p>
    <w:p w14:paraId="211D93B5" w14:textId="77777777" w:rsidR="005C70FD"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1E7BA3" w:rsidRPr="0079402C">
        <w:rPr>
          <w:rFonts w:asciiTheme="minorHAnsi" w:hAnsiTheme="minorHAnsi" w:cstheme="minorHAnsi"/>
          <w:sz w:val="20"/>
        </w:rPr>
        <w:t xml:space="preserve"> odstraní reklamované vady v místě plnění dle této </w:t>
      </w:r>
      <w:r w:rsidRPr="0079402C">
        <w:rPr>
          <w:rFonts w:asciiTheme="minorHAnsi" w:hAnsiTheme="minorHAnsi" w:cstheme="minorHAnsi"/>
          <w:sz w:val="20"/>
        </w:rPr>
        <w:t>Smlouv</w:t>
      </w:r>
      <w:r w:rsidR="001E7BA3" w:rsidRPr="0079402C">
        <w:rPr>
          <w:rFonts w:asciiTheme="minorHAnsi" w:hAnsiTheme="minorHAnsi" w:cstheme="minorHAnsi"/>
          <w:sz w:val="20"/>
        </w:rPr>
        <w:t xml:space="preserve">y nebo na základě dohody smluvních stran v místě provozovny </w:t>
      </w:r>
      <w:r w:rsidR="005C70FD" w:rsidRPr="0079402C">
        <w:rPr>
          <w:rFonts w:asciiTheme="minorHAnsi" w:hAnsiTheme="minorHAnsi" w:cstheme="minorHAnsi"/>
          <w:sz w:val="20"/>
        </w:rPr>
        <w:t xml:space="preserve">v případě vad, které nelze odstranit v místě plnění dle této </w:t>
      </w:r>
      <w:r w:rsidRPr="0079402C">
        <w:rPr>
          <w:rFonts w:asciiTheme="minorHAnsi" w:hAnsiTheme="minorHAnsi" w:cstheme="minorHAnsi"/>
          <w:sz w:val="20"/>
        </w:rPr>
        <w:t>Smlouv</w:t>
      </w:r>
      <w:r w:rsidR="005C70FD" w:rsidRPr="0079402C">
        <w:rPr>
          <w:rFonts w:asciiTheme="minorHAnsi" w:hAnsiTheme="minorHAnsi" w:cstheme="minorHAnsi"/>
          <w:sz w:val="20"/>
        </w:rPr>
        <w:t xml:space="preserve">y. Případné náklady na dopravu nese </w:t>
      </w:r>
      <w:r w:rsidRPr="0079402C">
        <w:rPr>
          <w:rFonts w:asciiTheme="minorHAnsi" w:hAnsiTheme="minorHAnsi" w:cstheme="minorHAnsi"/>
          <w:sz w:val="20"/>
        </w:rPr>
        <w:t>Prodávající</w:t>
      </w:r>
      <w:r w:rsidR="005C70FD" w:rsidRPr="0079402C">
        <w:rPr>
          <w:rFonts w:asciiTheme="minorHAnsi" w:hAnsiTheme="minorHAnsi" w:cstheme="minorHAnsi"/>
          <w:sz w:val="20"/>
        </w:rPr>
        <w:t>.</w:t>
      </w:r>
    </w:p>
    <w:p w14:paraId="06B83D88" w14:textId="77777777" w:rsidR="001E7E61"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se zavazuje k odstranění vad do tří (3) dnů od zahájení opravy. Je-li vad</w:t>
      </w:r>
      <w:r w:rsidR="00CA790C">
        <w:rPr>
          <w:rFonts w:asciiTheme="minorHAnsi" w:hAnsiTheme="minorHAnsi" w:cstheme="minorHAnsi"/>
          <w:sz w:val="20"/>
        </w:rPr>
        <w:t>a</w:t>
      </w:r>
      <w:r w:rsidR="005C70FD" w:rsidRPr="0079402C">
        <w:rPr>
          <w:rFonts w:asciiTheme="minorHAnsi" w:hAnsiTheme="minorHAnsi" w:cstheme="minorHAnsi"/>
          <w:sz w:val="20"/>
        </w:rPr>
        <w:t xml:space="preserve"> taková, že technicky a technologicky ji není možné odstranit ve lhůtě dle předchozí věty, zavazuje se </w:t>
      </w: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odstranit vadu do sedmi (7) dnů </w:t>
      </w:r>
      <w:r w:rsidR="001E7E61" w:rsidRPr="0079402C">
        <w:rPr>
          <w:rFonts w:asciiTheme="minorHAnsi" w:hAnsiTheme="minorHAnsi" w:cstheme="minorHAnsi"/>
          <w:sz w:val="20"/>
        </w:rPr>
        <w:t xml:space="preserve">od zahájení opravy. </w:t>
      </w:r>
    </w:p>
    <w:p w14:paraId="651D356A" w14:textId="77777777" w:rsidR="0049526E"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bCs/>
          <w:sz w:val="20"/>
        </w:rPr>
        <w:t>V případě, že oprava reklamované vad</w:t>
      </w:r>
      <w:r w:rsidR="00DA17AF">
        <w:rPr>
          <w:rFonts w:asciiTheme="minorHAnsi" w:hAnsiTheme="minorHAnsi" w:cstheme="minorHAnsi"/>
          <w:bCs/>
          <w:sz w:val="20"/>
        </w:rPr>
        <w:t>y</w:t>
      </w:r>
      <w:r w:rsidRPr="00916094">
        <w:rPr>
          <w:rFonts w:asciiTheme="minorHAnsi" w:hAnsiTheme="minorHAnsi" w:cstheme="minorHAnsi"/>
          <w:bCs/>
          <w:sz w:val="20"/>
        </w:rPr>
        <w:t xml:space="preserve"> dle tohoto článku vyžaduje dodání specifických náhradních dílů či složitější technický či technologický postup při jejím odstraňování, prodlužuje se lhůta k jejímu odstranění stanovená v odst. </w:t>
      </w:r>
      <w:r w:rsidR="004733F9">
        <w:rPr>
          <w:rFonts w:asciiTheme="minorHAnsi" w:hAnsiTheme="minorHAnsi" w:cstheme="minorHAnsi"/>
          <w:bCs/>
          <w:sz w:val="20"/>
        </w:rPr>
        <w:t>7.</w:t>
      </w:r>
      <w:r w:rsidRPr="00916094">
        <w:rPr>
          <w:rFonts w:asciiTheme="minorHAnsi" w:hAnsiTheme="minorHAnsi" w:cstheme="minorHAnsi"/>
          <w:bCs/>
          <w:sz w:val="20"/>
        </w:rPr>
        <w:t>10</w:t>
      </w:r>
      <w:r w:rsidR="004733F9">
        <w:rPr>
          <w:rFonts w:asciiTheme="minorHAnsi" w:hAnsiTheme="minorHAnsi" w:cstheme="minorHAnsi"/>
          <w:bCs/>
          <w:sz w:val="20"/>
        </w:rPr>
        <w:t>.</w:t>
      </w:r>
      <w:r w:rsidRPr="00916094">
        <w:rPr>
          <w:rFonts w:asciiTheme="minorHAnsi" w:hAnsiTheme="minorHAnsi" w:cstheme="minorHAnsi"/>
          <w:bCs/>
          <w:sz w:val="20"/>
        </w:rPr>
        <w:t xml:space="preserve"> tohoto článku této Smlouvy přiměřeně s ohledem na takovou závažnost a charakter vady a technické či technologické požadavky na její odstranění, nejdéle však na dobu </w:t>
      </w:r>
      <w:r w:rsidR="004733F9">
        <w:rPr>
          <w:rFonts w:asciiTheme="minorHAnsi" w:hAnsiTheme="minorHAnsi" w:cstheme="minorHAnsi"/>
          <w:bCs/>
          <w:sz w:val="20"/>
        </w:rPr>
        <w:t>15</w:t>
      </w:r>
      <w:r w:rsidRPr="00916094">
        <w:rPr>
          <w:rFonts w:asciiTheme="minorHAnsi" w:hAnsiTheme="minorHAnsi" w:cstheme="minorHAnsi"/>
          <w:bCs/>
          <w:sz w:val="20"/>
        </w:rPr>
        <w:t xml:space="preserve"> dní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 xml:space="preserve">m. O takovémto výjimečném postupu a prodloužení doby na odstranění reklamované vady je </w:t>
      </w:r>
      <w:r w:rsidR="00CD04BD">
        <w:rPr>
          <w:rFonts w:asciiTheme="minorHAnsi" w:hAnsiTheme="minorHAnsi" w:cstheme="minorHAnsi"/>
          <w:bCs/>
          <w:sz w:val="20"/>
        </w:rPr>
        <w:t>Prodávající</w:t>
      </w:r>
      <w:r w:rsidRPr="00916094">
        <w:rPr>
          <w:rFonts w:asciiTheme="minorHAnsi" w:hAnsiTheme="minorHAnsi" w:cstheme="minorHAnsi"/>
          <w:bCs/>
          <w:sz w:val="20"/>
        </w:rPr>
        <w:t xml:space="preserve"> povinen informovat </w:t>
      </w:r>
      <w:r w:rsidR="00CD04BD">
        <w:rPr>
          <w:rFonts w:asciiTheme="minorHAnsi" w:hAnsiTheme="minorHAnsi" w:cstheme="minorHAnsi"/>
          <w:bCs/>
          <w:sz w:val="20"/>
        </w:rPr>
        <w:t>Kupující</w:t>
      </w:r>
      <w:r w:rsidRPr="00916094">
        <w:rPr>
          <w:rFonts w:asciiTheme="minorHAnsi" w:hAnsiTheme="minorHAnsi" w:cstheme="minorHAnsi"/>
          <w:bCs/>
          <w:sz w:val="20"/>
        </w:rPr>
        <w:t xml:space="preserve">ho nejpozději do 3 dnů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m.</w:t>
      </w:r>
    </w:p>
    <w:p w14:paraId="2C970764" w14:textId="77777777" w:rsidR="0067108D"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sidR="00CD04BD">
        <w:rPr>
          <w:rFonts w:asciiTheme="minorHAnsi" w:hAnsiTheme="minorHAnsi" w:cstheme="minorHAnsi"/>
          <w:sz w:val="20"/>
        </w:rPr>
        <w:t>Prodávající</w:t>
      </w:r>
      <w:r w:rsidRPr="00916094">
        <w:rPr>
          <w:rFonts w:asciiTheme="minorHAnsi" w:hAnsiTheme="minorHAnsi" w:cstheme="minorHAnsi"/>
          <w:sz w:val="20"/>
        </w:rPr>
        <w:t>ho s</w:t>
      </w:r>
      <w:r w:rsidR="00DA17AF">
        <w:rPr>
          <w:rFonts w:asciiTheme="minorHAnsi" w:hAnsiTheme="minorHAnsi" w:cstheme="minorHAnsi"/>
          <w:sz w:val="20"/>
        </w:rPr>
        <w:t>e započetím</w:t>
      </w:r>
      <w:r w:rsidRPr="00916094">
        <w:rPr>
          <w:rFonts w:asciiTheme="minorHAnsi" w:hAnsiTheme="minorHAnsi" w:cstheme="minorHAnsi"/>
          <w:sz w:val="20"/>
        </w:rPr>
        <w:t> odstraňování vad dle odst. 7.</w:t>
      </w:r>
      <w:r w:rsidR="00102150">
        <w:rPr>
          <w:rFonts w:asciiTheme="minorHAnsi" w:hAnsiTheme="minorHAnsi" w:cstheme="minorHAnsi"/>
          <w:sz w:val="20"/>
        </w:rPr>
        <w:t>8</w:t>
      </w:r>
      <w:r w:rsidR="00DA17AF">
        <w:rPr>
          <w:rFonts w:asciiTheme="minorHAnsi" w:hAnsiTheme="minorHAnsi" w:cstheme="minorHAnsi"/>
          <w:sz w:val="20"/>
        </w:rPr>
        <w:t xml:space="preserve">. </w:t>
      </w:r>
      <w:r w:rsidRPr="00916094">
        <w:rPr>
          <w:rFonts w:asciiTheme="minorHAnsi" w:hAnsiTheme="minorHAnsi" w:cstheme="minorHAnsi"/>
          <w:sz w:val="20"/>
        </w:rPr>
        <w:t xml:space="preserve">tohoto článku této </w:t>
      </w:r>
      <w:r w:rsidR="00CD04BD">
        <w:rPr>
          <w:rFonts w:asciiTheme="minorHAnsi" w:hAnsiTheme="minorHAnsi" w:cstheme="minorHAnsi"/>
          <w:sz w:val="20"/>
        </w:rPr>
        <w:t>Smlouv</w:t>
      </w:r>
      <w:r w:rsidRPr="00916094">
        <w:rPr>
          <w:rFonts w:asciiTheme="minorHAnsi" w:hAnsiTheme="minorHAnsi" w:cstheme="minorHAnsi"/>
          <w:sz w:val="20"/>
        </w:rPr>
        <w:t>y</w:t>
      </w:r>
      <w:r w:rsidR="00DA17AF">
        <w:rPr>
          <w:rFonts w:asciiTheme="minorHAnsi" w:hAnsiTheme="minorHAnsi" w:cstheme="minorHAnsi"/>
          <w:sz w:val="20"/>
        </w:rPr>
        <w:t xml:space="preserve"> o více než 24 hodin</w:t>
      </w:r>
      <w:r w:rsidRPr="00916094">
        <w:rPr>
          <w:rFonts w:asciiTheme="minorHAnsi" w:hAnsiTheme="minorHAnsi" w:cstheme="minorHAnsi"/>
          <w:sz w:val="20"/>
        </w:rPr>
        <w:t xml:space="preserve">, nebo v případě prodlení </w:t>
      </w:r>
      <w:r w:rsidR="00CD04BD">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sidR="004733F9">
        <w:rPr>
          <w:rFonts w:asciiTheme="minorHAnsi" w:hAnsiTheme="minorHAnsi" w:cstheme="minorHAnsi"/>
          <w:sz w:val="20"/>
        </w:rPr>
        <w:t>5</w:t>
      </w:r>
      <w:r w:rsidRPr="00916094">
        <w:rPr>
          <w:rFonts w:asciiTheme="minorHAnsi" w:hAnsiTheme="minorHAnsi" w:cstheme="minorHAnsi"/>
          <w:sz w:val="20"/>
        </w:rPr>
        <w:t xml:space="preserve"> dní, je </w:t>
      </w:r>
      <w:r w:rsidR="00CD04BD">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sidR="00CD04BD">
        <w:rPr>
          <w:rFonts w:asciiTheme="minorHAnsi" w:hAnsiTheme="minorHAnsi" w:cstheme="minorHAnsi"/>
          <w:sz w:val="20"/>
        </w:rPr>
        <w:t>Prodávající</w:t>
      </w:r>
      <w:r w:rsidRPr="00916094">
        <w:rPr>
          <w:rFonts w:asciiTheme="minorHAnsi" w:hAnsiTheme="minorHAnsi" w:cstheme="minorHAnsi"/>
          <w:sz w:val="20"/>
        </w:rPr>
        <w:t>m poskytnutou záruku.</w:t>
      </w:r>
    </w:p>
    <w:p w14:paraId="39033FAD" w14:textId="77777777" w:rsidR="00D46ADF" w:rsidRPr="00D821A0" w:rsidRDefault="00D46ADF" w:rsidP="00F641D2">
      <w:pPr>
        <w:pStyle w:val="Zkladntextodsazen"/>
        <w:numPr>
          <w:ilvl w:val="0"/>
          <w:numId w:val="18"/>
        </w:numPr>
        <w:spacing w:before="240"/>
        <w:jc w:val="center"/>
        <w:outlineLvl w:val="0"/>
        <w:rPr>
          <w:rFonts w:asciiTheme="minorHAnsi" w:hAnsiTheme="minorHAnsi" w:cstheme="minorHAnsi"/>
          <w:b/>
          <w:sz w:val="20"/>
        </w:rPr>
      </w:pPr>
      <w:r w:rsidRPr="00D821A0">
        <w:rPr>
          <w:rFonts w:asciiTheme="minorHAnsi" w:hAnsiTheme="minorHAnsi" w:cstheme="minorHAnsi"/>
          <w:b/>
          <w:sz w:val="20"/>
        </w:rPr>
        <w:t>Pojištění</w:t>
      </w:r>
    </w:p>
    <w:p w14:paraId="4CAE9A1A" w14:textId="7FC39290" w:rsidR="00D46ADF" w:rsidRDefault="00F641D2" w:rsidP="00D46ADF">
      <w:pPr>
        <w:pStyle w:val="Zkladntextodsazen"/>
        <w:numPr>
          <w:ilvl w:val="1"/>
          <w:numId w:val="18"/>
        </w:numPr>
        <w:spacing w:before="240"/>
        <w:ind w:left="567" w:hanging="567"/>
        <w:jc w:val="both"/>
        <w:outlineLvl w:val="0"/>
        <w:rPr>
          <w:rFonts w:asciiTheme="minorHAnsi" w:hAnsiTheme="minorHAnsi" w:cstheme="minorHAnsi"/>
          <w:sz w:val="20"/>
        </w:rPr>
      </w:pPr>
      <w:r>
        <w:rPr>
          <w:rFonts w:asciiTheme="minorHAnsi" w:hAnsiTheme="minorHAnsi" w:cstheme="minorHAnsi"/>
          <w:sz w:val="20"/>
        </w:rPr>
        <w:t xml:space="preserve">Prodávající se zavazuje nejpozději při podpisu této Smlouvy mít sjednáno pojištění své odpovědnosti za škodu způsobenou Kupujícímu či třetí osobě při výkonu podnikatelské činnosti ve výši min. </w:t>
      </w:r>
      <w:r w:rsidR="00407AC9">
        <w:rPr>
          <w:rFonts w:asciiTheme="minorHAnsi" w:hAnsiTheme="minorHAnsi" w:cstheme="minorHAnsi"/>
          <w:sz w:val="20"/>
        </w:rPr>
        <w:t>6</w:t>
      </w:r>
      <w:r w:rsidR="00CA76F9">
        <w:rPr>
          <w:rFonts w:asciiTheme="minorHAnsi" w:hAnsiTheme="minorHAnsi" w:cstheme="minorHAnsi"/>
          <w:sz w:val="20"/>
        </w:rPr>
        <w:t>00.</w:t>
      </w:r>
      <w:r w:rsidR="00BF38BB">
        <w:rPr>
          <w:rFonts w:asciiTheme="minorHAnsi" w:hAnsiTheme="minorHAnsi" w:cstheme="minorHAnsi"/>
          <w:sz w:val="20"/>
        </w:rPr>
        <w:t>0</w:t>
      </w:r>
      <w:r w:rsidR="00CA76F9">
        <w:rPr>
          <w:rFonts w:asciiTheme="minorHAnsi" w:hAnsiTheme="minorHAnsi" w:cstheme="minorHAnsi"/>
          <w:sz w:val="20"/>
        </w:rPr>
        <w:t xml:space="preserve">00 </w:t>
      </w:r>
      <w:r>
        <w:rPr>
          <w:rFonts w:asciiTheme="minorHAnsi" w:hAnsiTheme="minorHAnsi" w:cstheme="minorHAnsi"/>
          <w:sz w:val="20"/>
        </w:rPr>
        <w:t xml:space="preserve">Kč zahrnující též odpovědnost za škodu způsobenou porušením této Smlouvy v plném rozsahu. Toto pojištění je Prodávající povinen udržovat v platnosti po celou dobu trvání závazků z této Smlouvy. </w:t>
      </w:r>
    </w:p>
    <w:p w14:paraId="615AB182" w14:textId="77777777" w:rsidR="00290BFF" w:rsidRPr="00D46ADF" w:rsidRDefault="00290BFF" w:rsidP="00D039C2">
      <w:pPr>
        <w:pStyle w:val="Zkladntextodsazen"/>
        <w:numPr>
          <w:ilvl w:val="1"/>
          <w:numId w:val="18"/>
        </w:numPr>
        <w:ind w:left="567" w:hanging="567"/>
        <w:jc w:val="both"/>
        <w:outlineLvl w:val="0"/>
        <w:rPr>
          <w:rFonts w:asciiTheme="minorHAnsi" w:hAnsiTheme="minorHAnsi" w:cstheme="minorHAnsi"/>
          <w:sz w:val="20"/>
        </w:rPr>
      </w:pPr>
      <w:r>
        <w:rPr>
          <w:rFonts w:asciiTheme="minorHAnsi" w:hAnsiTheme="minorHAnsi" w:cstheme="minorHAnsi"/>
          <w:sz w:val="20"/>
        </w:rPr>
        <w:t>Doklad potvrzující existenci pojištění dle předchozího odstavce je Prodávající povinen předložit před podpisem této Smlouvy a dále vždy do pěti (5) dnů od obdržení žádosti Kupujícího o prokázání pojištění.</w:t>
      </w:r>
    </w:p>
    <w:p w14:paraId="6F58AECD" w14:textId="77777777" w:rsidR="00D46ADF" w:rsidRPr="00F641D2" w:rsidRDefault="00D46ADF" w:rsidP="002620B2">
      <w:pPr>
        <w:pStyle w:val="Zkladntextodsazen"/>
        <w:keepNext/>
        <w:numPr>
          <w:ilvl w:val="0"/>
          <w:numId w:val="18"/>
        </w:numPr>
        <w:spacing w:before="240"/>
        <w:ind w:left="357" w:hanging="357"/>
        <w:jc w:val="center"/>
        <w:outlineLvl w:val="0"/>
        <w:rPr>
          <w:rFonts w:asciiTheme="minorHAnsi" w:hAnsiTheme="minorHAnsi" w:cstheme="minorHAnsi"/>
          <w:b/>
          <w:sz w:val="20"/>
        </w:rPr>
      </w:pPr>
      <w:r w:rsidRPr="00F641D2">
        <w:rPr>
          <w:rFonts w:asciiTheme="minorHAnsi" w:hAnsiTheme="minorHAnsi" w:cstheme="minorHAnsi"/>
          <w:b/>
          <w:sz w:val="20"/>
        </w:rPr>
        <w:lastRenderedPageBreak/>
        <w:t>Smluvní pokuty</w:t>
      </w:r>
    </w:p>
    <w:p w14:paraId="3836E1DD" w14:textId="42A0E60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3.1. této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w:t>
      </w:r>
      <w:r w:rsidR="008F57A6">
        <w:rPr>
          <w:rFonts w:asciiTheme="minorHAnsi" w:hAnsiTheme="minorHAnsi" w:cstheme="minorHAnsi"/>
          <w:sz w:val="20"/>
        </w:rPr>
        <w:t>0</w:t>
      </w:r>
      <w:r w:rsidRPr="00D46ADF">
        <w:rPr>
          <w:rFonts w:asciiTheme="minorHAnsi" w:hAnsiTheme="minorHAnsi" w:cstheme="minorHAnsi"/>
          <w:sz w:val="20"/>
        </w:rPr>
        <w:t>2 %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p>
    <w:p w14:paraId="2C83AAA3"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nástupem k odstraňování nahlášených vad dle ustanovení čl. 7 odst. 7.</w:t>
      </w:r>
      <w:r w:rsidR="00102150" w:rsidRPr="00F24A38">
        <w:rPr>
          <w:rFonts w:asciiTheme="minorHAnsi" w:eastAsia="Times New Roman" w:hAnsiTheme="minorHAnsi" w:cstheme="minorHAnsi"/>
          <w:sz w:val="20"/>
        </w:rPr>
        <w:t>8</w:t>
      </w:r>
      <w:r w:rsidRPr="00F24A38">
        <w:rPr>
          <w:rFonts w:asciiTheme="minorHAnsi" w:eastAsia="Times New Roman" w:hAnsiTheme="minorHAnsi" w:cstheme="minorHAnsi"/>
          <w:sz w:val="20"/>
        </w:rPr>
        <w:t xml:space="preserve">. 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1.0</w:t>
      </w:r>
      <w:r w:rsidRPr="00F24A38">
        <w:rPr>
          <w:rFonts w:asciiTheme="minorHAnsi" w:eastAsia="Times New Roman" w:hAnsiTheme="minorHAnsi" w:cstheme="minorHAnsi"/>
          <w:sz w:val="20"/>
        </w:rPr>
        <w:t>00,- Kč za každ</w:t>
      </w:r>
      <w:r w:rsidR="005829A1" w:rsidRPr="00F24A38">
        <w:rPr>
          <w:rFonts w:asciiTheme="minorHAnsi" w:eastAsia="Times New Roman" w:hAnsiTheme="minorHAnsi" w:cstheme="minorHAnsi"/>
          <w:sz w:val="20"/>
        </w:rPr>
        <w:t>ý i započatý</w:t>
      </w:r>
      <w:r w:rsidRPr="00F24A38">
        <w:rPr>
          <w:rFonts w:asciiTheme="minorHAnsi" w:eastAsia="Times New Roman" w:hAnsiTheme="minorHAnsi" w:cstheme="minorHAnsi"/>
          <w:sz w:val="20"/>
        </w:rPr>
        <w:t xml:space="preserve"> </w:t>
      </w:r>
      <w:r w:rsidR="005829A1" w:rsidRPr="00F24A38">
        <w:rPr>
          <w:rFonts w:asciiTheme="minorHAnsi" w:eastAsia="Times New Roman" w:hAnsiTheme="minorHAnsi" w:cstheme="minorHAnsi"/>
          <w:sz w:val="20"/>
        </w:rPr>
        <w:t xml:space="preserve">den </w:t>
      </w:r>
      <w:r w:rsidRPr="00F24A38">
        <w:rPr>
          <w:rFonts w:asciiTheme="minorHAnsi" w:eastAsia="Times New Roman" w:hAnsiTheme="minorHAnsi" w:cstheme="minorHAnsi"/>
          <w:sz w:val="20"/>
        </w:rPr>
        <w:t>prodlení.</w:t>
      </w:r>
    </w:p>
    <w:p w14:paraId="5235F067"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odstraněním reklamovaných vad, tj. porušení délky stanovené doby opravy dle ustanovení čl. 7 odst.  7.1</w:t>
      </w:r>
      <w:r w:rsidR="003B714C" w:rsidRPr="00F24A38">
        <w:rPr>
          <w:rFonts w:asciiTheme="minorHAnsi" w:eastAsia="Times New Roman" w:hAnsiTheme="minorHAnsi" w:cstheme="minorHAnsi"/>
          <w:sz w:val="20"/>
        </w:rPr>
        <w:t>0</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 xml:space="preserve">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 Kč za každý i započatý den prodlení.</w:t>
      </w:r>
    </w:p>
    <w:p w14:paraId="7A547A4E" w14:textId="77777777" w:rsidR="00F24A38" w:rsidRPr="00F24A38" w:rsidRDefault="00290BF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V případě porušení povinnosti Prodávajícího dle ustanovení čl. 8 odst. 8.2. této Smlouvy se Prodávající zavazuje zaplatit Kupujícímu smluvní pokutu ve výši 500,- Kč za každý i započatý den prodlení.</w:t>
      </w:r>
    </w:p>
    <w:p w14:paraId="15E4E8D7"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09C5462B"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70218CBA" w14:textId="77777777" w:rsidR="00F24A38"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5220A2BF" w14:textId="77777777" w:rsidR="00A654B9"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491057DF" w14:textId="77777777" w:rsidR="00DA03CA" w:rsidRDefault="00DA03CA" w:rsidP="00DA03CA">
      <w:pPr>
        <w:pStyle w:val="Zkladntextodsazen"/>
        <w:tabs>
          <w:tab w:val="center" w:pos="4895"/>
          <w:tab w:val="left" w:pos="7574"/>
        </w:tabs>
        <w:ind w:left="720"/>
        <w:rPr>
          <w:rFonts w:asciiTheme="minorHAnsi" w:hAnsiTheme="minorHAnsi" w:cstheme="minorHAnsi"/>
          <w:b/>
          <w:sz w:val="20"/>
        </w:rPr>
      </w:pPr>
      <w:r w:rsidRPr="00916094">
        <w:rPr>
          <w:rFonts w:asciiTheme="minorHAnsi" w:hAnsiTheme="minorHAnsi" w:cstheme="minorHAnsi"/>
          <w:b/>
          <w:sz w:val="20"/>
        </w:rPr>
        <w:tab/>
      </w:r>
    </w:p>
    <w:p w14:paraId="1307E1BA" w14:textId="77777777" w:rsidR="000E6FCB" w:rsidRPr="00656C0E" w:rsidRDefault="000E6FCB" w:rsidP="00656C0E">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306B5CA3"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21CD984E"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6758BFED"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se zavazuje, že pokud mu </w:t>
      </w:r>
      <w:r>
        <w:rPr>
          <w:rFonts w:asciiTheme="minorHAnsi" w:hAnsiTheme="minorHAnsi" w:cstheme="minorHAnsi"/>
          <w:sz w:val="20"/>
        </w:rPr>
        <w:t>Kupující</w:t>
      </w:r>
      <w:r w:rsidR="000E6FCB" w:rsidRPr="00916094">
        <w:rPr>
          <w:rFonts w:asciiTheme="minorHAnsi" w:hAnsiTheme="minorHAnsi" w:cstheme="minorHAnsi"/>
          <w:sz w:val="20"/>
        </w:rPr>
        <w:t xml:space="preserve"> v souvislosti s předmětem plnění dle této Smlouvy poskytne informace výslovně označené jako důvěrné, zabezpečí je vhodně před zneužitím.</w:t>
      </w:r>
    </w:p>
    <w:p w14:paraId="52C7CDE6"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5632D27C"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76C1C865" w14:textId="77777777" w:rsidR="000E6FCB" w:rsidRPr="00E033B5"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0331B35F" w14:textId="77777777"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24BAED8C" w14:textId="66438C91" w:rsidR="000E6FCB"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000E6FCB" w:rsidRPr="00916094">
        <w:rPr>
          <w:rFonts w:asciiTheme="minorHAnsi" w:hAnsiTheme="minorHAnsi" w:cstheme="minorHAnsi"/>
          <w:color w:val="000000"/>
          <w:sz w:val="20"/>
        </w:rPr>
        <w:t xml:space="preserve"> bere na vědomí, že se podle ustanovení § 2 písm. e) zákona č. 320/2001 Sb., o finanční kontrole ve veřejné správě </w:t>
      </w:r>
      <w:r w:rsidR="003B714C">
        <w:rPr>
          <w:rFonts w:asciiTheme="minorHAnsi" w:hAnsiTheme="minorHAnsi" w:cstheme="minorHAnsi"/>
          <w:color w:val="000000"/>
          <w:sz w:val="20"/>
        </w:rPr>
        <w:t xml:space="preserve">a o změně některých zákonů (zákon o finanční kontrole) </w:t>
      </w:r>
      <w:r w:rsidR="000E6FCB" w:rsidRPr="00916094">
        <w:rPr>
          <w:rFonts w:asciiTheme="minorHAnsi" w:hAnsiTheme="minorHAnsi" w:cstheme="minorHAnsi"/>
          <w:color w:val="000000"/>
          <w:sz w:val="20"/>
        </w:rPr>
        <w:t xml:space="preserve">stává osobou povinnou spolupůsobit při výkonu finanční kontroly. </w:t>
      </w:r>
      <w:r w:rsidR="003B714C">
        <w:rPr>
          <w:rFonts w:asciiTheme="minorHAnsi" w:hAnsiTheme="minorHAnsi" w:cstheme="minorHAnsi"/>
          <w:color w:val="000000"/>
          <w:sz w:val="20"/>
        </w:rPr>
        <w:t xml:space="preserve">Prodávající je povinen zejména umožnit výkon veřejnoprávní kontroly a poskytnout veškerou potřebnou součinnost všem příslušným orgánům </w:t>
      </w:r>
      <w:r w:rsidR="00134F33" w:rsidRPr="00285BD6">
        <w:rPr>
          <w:rFonts w:asciiTheme="minorHAnsi" w:hAnsiTheme="minorHAnsi" w:cstheme="minorHAnsi"/>
          <w:color w:val="000000"/>
          <w:sz w:val="20"/>
        </w:rPr>
        <w:t xml:space="preserve">(např: MHMP, CRR, MMR, Ministerstva financí, Evropské komise, Evropského účetního dvora, Nejvyššího kontrolního úřadu, příslušného finančního úřadu a dalších oprávněných orgánů státní správy) </w:t>
      </w:r>
      <w:r w:rsidR="003B714C">
        <w:rPr>
          <w:rFonts w:asciiTheme="minorHAnsi" w:hAnsiTheme="minorHAnsi" w:cstheme="minorHAnsi"/>
          <w:color w:val="000000"/>
          <w:sz w:val="20"/>
        </w:rPr>
        <w:t>při výkonu jejich kontrolních oprávnění. Toto ustanovení platí také pro všechny poddodavatele Prodávajícího.</w:t>
      </w:r>
    </w:p>
    <w:p w14:paraId="1B8B6427" w14:textId="32A10774" w:rsidR="00134F33" w:rsidRPr="00134F33" w:rsidRDefault="00134F33" w:rsidP="00134F33">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lastRenderedPageBreak/>
        <w:t>Prodávající</w:t>
      </w:r>
      <w:r w:rsidRPr="00134F33">
        <w:rPr>
          <w:rFonts w:asciiTheme="minorHAnsi" w:hAnsiTheme="minorHAnsi" w:cstheme="minorHAnsi"/>
          <w:color w:val="000000"/>
          <w:sz w:val="20"/>
        </w:rPr>
        <w:t xml:space="preserve"> je povinen archivovat originální vyhotovení smlouvy včetně jejích dodatků, originály účetních dokladů a dalších dokladů vztahujících se k realizaci předmětu této smlouvy minimálně však do roku 2035. Po tuto dobu je </w:t>
      </w:r>
      <w:r>
        <w:rPr>
          <w:rFonts w:asciiTheme="minorHAnsi" w:hAnsiTheme="minorHAnsi" w:cstheme="minorHAnsi"/>
          <w:color w:val="000000"/>
          <w:sz w:val="20"/>
        </w:rPr>
        <w:t xml:space="preserve">prodávající </w:t>
      </w:r>
      <w:r w:rsidRPr="00134F33">
        <w:rPr>
          <w:rFonts w:asciiTheme="minorHAnsi" w:hAnsiTheme="minorHAnsi" w:cstheme="minorHAnsi"/>
          <w:color w:val="000000"/>
          <w:sz w:val="20"/>
        </w:rPr>
        <w:t>povinen umožnit osobám oprávněným k výkonu kontroly projektů provést kontrolu dokladů souvisejících s plněním této smlouvy.</w:t>
      </w:r>
    </w:p>
    <w:p w14:paraId="3237E9E1" w14:textId="77777777" w:rsidR="000E6FCB" w:rsidRPr="00916094"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svěřeny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či osobou pověřenou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nezpřístupní třetím osobám bez písemného souhlasu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ho a nepoužije pro jiné účely než plnění předmětu a podmínek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916094">
        <w:rPr>
          <w:rFonts w:asciiTheme="minorHAnsi" w:hAnsiTheme="minorHAnsi" w:cstheme="minorHAnsi"/>
          <w:bCs/>
          <w:iCs/>
          <w:sz w:val="20"/>
        </w:rPr>
        <w:t xml:space="preserve">Povinnost mlčenlivosti dle tohoto odstavce se vztahuje i na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pověří plněním této Smlouvy, tj. na zaměstnance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ho a další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použije či pověří v souvislosti s poskytováním plnění dle této Smlouvy (poddodavatelé).</w:t>
      </w:r>
    </w:p>
    <w:p w14:paraId="26143B4D" w14:textId="5B0D14A8" w:rsidR="00C73125" w:rsidRPr="002D187D"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ho</w:t>
      </w:r>
      <w:r w:rsidR="00134F33">
        <w:rPr>
          <w:rFonts w:asciiTheme="minorHAnsi" w:hAnsiTheme="minorHAnsi" w:cstheme="minorHAnsi"/>
          <w:iCs/>
          <w:sz w:val="20"/>
        </w:rPr>
        <w:t xml:space="preserve"> nebo v Registru smluv</w:t>
      </w:r>
      <w:r w:rsidR="00C73125" w:rsidRPr="00916094">
        <w:rPr>
          <w:rFonts w:asciiTheme="minorHAnsi" w:hAnsiTheme="minorHAnsi" w:cstheme="minorHAnsi"/>
          <w:iCs/>
          <w:sz w:val="20"/>
        </w:rPr>
        <w:t xml:space="preserve">).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této Smlouvě nepovažuje za obchodní tajemství a uděluje svolení k jejich užití a zveřejnění bez stanovení jakýchkoliv dalších podmínek</w:t>
      </w:r>
    </w:p>
    <w:p w14:paraId="772B36C6" w14:textId="347CD91E" w:rsidR="002D187D" w:rsidRPr="00FF0296" w:rsidRDefault="002D187D" w:rsidP="002D187D">
      <w:pPr>
        <w:pStyle w:val="Odstavecseseznamem"/>
        <w:numPr>
          <w:ilvl w:val="1"/>
          <w:numId w:val="16"/>
        </w:numPr>
        <w:ind w:left="567" w:hanging="567"/>
        <w:jc w:val="both"/>
        <w:rPr>
          <w:rFonts w:ascii="Calibri" w:hAnsi="Calibri" w:cs="Calibri"/>
          <w:sz w:val="20"/>
        </w:rPr>
      </w:pPr>
      <w:r>
        <w:rPr>
          <w:rFonts w:ascii="Calibri" w:hAnsi="Calibri" w:cs="Calibri"/>
          <w:sz w:val="20"/>
        </w:rPr>
        <w:t>Kupující</w:t>
      </w:r>
      <w:r w:rsidRPr="00FF0296">
        <w:rPr>
          <w:rFonts w:ascii="Calibri" w:hAnsi="Calibri" w:cs="Calibri"/>
          <w:sz w:val="20"/>
        </w:rPr>
        <w:t xml:space="preserve"> je zodpovědný za </w:t>
      </w:r>
      <w:r w:rsidR="008F57A6">
        <w:rPr>
          <w:rFonts w:ascii="Calibri" w:hAnsi="Calibri" w:cs="Calibri"/>
          <w:sz w:val="20"/>
        </w:rPr>
        <w:t>uveřejněn</w:t>
      </w:r>
      <w:r w:rsidRPr="00FF0296">
        <w:rPr>
          <w:rFonts w:ascii="Calibri" w:hAnsi="Calibri" w:cs="Calibri"/>
          <w:sz w:val="20"/>
        </w:rPr>
        <w:t xml:space="preserve">í uzavřené smlouvy dle platné legislativy v Registru smluv. </w:t>
      </w:r>
    </w:p>
    <w:p w14:paraId="7133B54A"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67BEBA30"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1AF9A945"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76DF69C5" w14:textId="77777777" w:rsidR="005B4E63" w:rsidRDefault="005B4E63" w:rsidP="002B6140">
      <w:pPr>
        <w:pStyle w:val="Odstavecseseznamem"/>
        <w:ind w:left="851"/>
        <w:jc w:val="both"/>
        <w:rPr>
          <w:rFonts w:asciiTheme="minorHAnsi" w:hAnsiTheme="minorHAnsi" w:cstheme="minorHAnsi"/>
          <w:color w:val="000000"/>
          <w:sz w:val="20"/>
        </w:rPr>
      </w:pPr>
    </w:p>
    <w:p w14:paraId="73E9A320"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6523E681"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2D4EC1A6" w14:textId="77777777" w:rsidR="00B831CF" w:rsidRPr="00B831CF" w:rsidRDefault="00B831CF" w:rsidP="00613D10">
      <w:pPr>
        <w:pStyle w:val="Odstavecseseznamem"/>
        <w:numPr>
          <w:ilvl w:val="1"/>
          <w:numId w:val="16"/>
        </w:numPr>
        <w:ind w:left="567" w:hanging="567"/>
        <w:jc w:val="both"/>
        <w:rPr>
          <w:rFonts w:asciiTheme="minorHAnsi" w:hAnsiTheme="minorHAnsi" w:cstheme="minorHAnsi"/>
          <w:color w:val="000000"/>
          <w:sz w:val="20"/>
        </w:rPr>
      </w:pPr>
      <w:r w:rsidRPr="00B831CF">
        <w:rPr>
          <w:rFonts w:ascii="Calibri" w:hAnsi="Calibri" w:cs="Calibri"/>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sidRPr="00B831CF">
        <w:rPr>
          <w:rFonts w:ascii="Calibri" w:hAnsi="Calibri" w:cs="Calibri"/>
          <w:sz w:val="20"/>
        </w:rPr>
        <w:t>Obč</w:t>
      </w:r>
      <w:proofErr w:type="spellEnd"/>
      <w:r w:rsidRPr="00B831CF">
        <w:rPr>
          <w:rFonts w:ascii="Calibri" w:hAnsi="Calibri" w:cs="Calibri"/>
          <w:sz w:val="20"/>
        </w:rPr>
        <w:t>. zák. nebezpečí změny okolností.</w:t>
      </w:r>
    </w:p>
    <w:p w14:paraId="4167CE87" w14:textId="77777777"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textová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466AE6FC"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r w:rsidR="005B4E63">
        <w:rPr>
          <w:rFonts w:asciiTheme="minorHAnsi" w:hAnsiTheme="minorHAnsi" w:cstheme="minorHAnsi"/>
          <w:sz w:val="20"/>
        </w:rPr>
        <w:t xml:space="preserve"> </w:t>
      </w:r>
      <w:r w:rsidRPr="005B4E63">
        <w:rPr>
          <w:rFonts w:asciiTheme="minorHAnsi" w:hAnsiTheme="minorHAnsi" w:cstheme="minorHAnsi"/>
          <w:sz w:val="20"/>
        </w:rPr>
        <w:t xml:space="preserve">Tato Smlouva je vyhotovena ve </w:t>
      </w:r>
      <w:r w:rsidR="00712859" w:rsidRPr="005B4E63">
        <w:rPr>
          <w:rFonts w:asciiTheme="minorHAnsi" w:hAnsiTheme="minorHAnsi" w:cstheme="minorHAnsi"/>
          <w:sz w:val="20"/>
        </w:rPr>
        <w:t>čtyřech</w:t>
      </w:r>
      <w:r w:rsidRPr="005B4E63">
        <w:rPr>
          <w:rFonts w:asciiTheme="minorHAnsi" w:hAnsiTheme="minorHAnsi" w:cstheme="minorHAnsi"/>
          <w:sz w:val="20"/>
        </w:rPr>
        <w:t xml:space="preserve"> vyhotoveních s platností originálu, přičemž každé z vyhotovení obsahuje i úplný soubor příloh. Každá smluvní strana obdržela po </w:t>
      </w:r>
      <w:r w:rsidR="00712859" w:rsidRPr="005B4E63">
        <w:rPr>
          <w:rFonts w:asciiTheme="minorHAnsi" w:hAnsiTheme="minorHAnsi" w:cstheme="minorHAnsi"/>
          <w:sz w:val="20"/>
        </w:rPr>
        <w:t>dvou</w:t>
      </w:r>
      <w:r w:rsidRPr="005B4E63">
        <w:rPr>
          <w:rFonts w:asciiTheme="minorHAnsi" w:hAnsiTheme="minorHAnsi" w:cstheme="minorHAnsi"/>
          <w:sz w:val="20"/>
        </w:rPr>
        <w:t xml:space="preserve"> vyhotovení</w:t>
      </w:r>
      <w:r w:rsidR="00712859" w:rsidRPr="005B4E63">
        <w:rPr>
          <w:rFonts w:asciiTheme="minorHAnsi" w:hAnsiTheme="minorHAnsi" w:cstheme="minorHAnsi"/>
          <w:sz w:val="20"/>
        </w:rPr>
        <w:t>ch</w:t>
      </w:r>
      <w:r w:rsidRPr="005B4E63">
        <w:rPr>
          <w:rFonts w:asciiTheme="minorHAnsi" w:hAnsiTheme="minorHAnsi" w:cstheme="minorHAnsi"/>
          <w:sz w:val="20"/>
        </w:rPr>
        <w:t>.</w:t>
      </w:r>
    </w:p>
    <w:p w14:paraId="0E2C3880"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 případě, že se některé ustanovení této Smlouvy, které je oddělitelné od ostatního obsahu této Smlouvy, stalo nebo stane neplatným, neúčinným nebo nevymahatelným, ať již zčásti nebo celku, platnost ostatních </w:t>
      </w:r>
      <w:r w:rsidRPr="00916094">
        <w:rPr>
          <w:rFonts w:asciiTheme="minorHAnsi" w:hAnsiTheme="minorHAnsi" w:cstheme="minorHAnsi"/>
          <w:sz w:val="20"/>
        </w:rPr>
        <w:lastRenderedPageBreak/>
        <w:t>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51805001"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428A1778" w14:textId="77777777"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46B34005"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65ABC918"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012A7F13" w14:textId="77777777" w:rsidTr="00CA5346">
        <w:trPr>
          <w:trHeight w:val="402"/>
        </w:trPr>
        <w:tc>
          <w:tcPr>
            <w:tcW w:w="4605" w:type="dxa"/>
          </w:tcPr>
          <w:p w14:paraId="0A4E904A" w14:textId="7C529D10" w:rsidR="00DA03CA" w:rsidRPr="00CA5346" w:rsidRDefault="00DA03CA" w:rsidP="005F4631">
            <w:pPr>
              <w:pStyle w:val="Zkladntextodsazen2"/>
              <w:spacing w:after="240"/>
              <w:ind w:left="34"/>
              <w:jc w:val="left"/>
              <w:rPr>
                <w:rFonts w:asciiTheme="minorHAnsi" w:hAnsiTheme="minorHAnsi" w:cs="Calibri"/>
                <w:sz w:val="20"/>
              </w:rPr>
            </w:pPr>
            <w:r w:rsidRPr="00D708F0">
              <w:rPr>
                <w:rFonts w:asciiTheme="minorHAnsi" w:hAnsiTheme="minorHAnsi" w:cs="Calibri"/>
                <w:sz w:val="20"/>
              </w:rPr>
              <w:t>V</w:t>
            </w:r>
            <w:r w:rsidR="00AA4B4A">
              <w:rPr>
                <w:rFonts w:asciiTheme="minorHAnsi" w:hAnsiTheme="minorHAnsi" w:cs="Calibri"/>
                <w:sz w:val="20"/>
              </w:rPr>
              <w:t xml:space="preserve"> </w:t>
            </w:r>
            <w:r w:rsidR="0023793D">
              <w:rPr>
                <w:rFonts w:asciiTheme="minorHAnsi" w:hAnsiTheme="minorHAnsi" w:cs="Calibri"/>
                <w:sz w:val="20"/>
              </w:rPr>
              <w:t>Praze</w:t>
            </w:r>
            <w:r w:rsidR="00AF3DFC">
              <w:rPr>
                <w:rFonts w:asciiTheme="minorHAnsi" w:hAnsiTheme="minorHAnsi" w:cs="Calibri"/>
                <w:sz w:val="20"/>
              </w:rPr>
              <w:t> dne</w:t>
            </w:r>
          </w:p>
        </w:tc>
        <w:tc>
          <w:tcPr>
            <w:tcW w:w="4606" w:type="dxa"/>
            <w:shd w:val="clear" w:color="auto" w:fill="auto"/>
          </w:tcPr>
          <w:p w14:paraId="03020FF3" w14:textId="77777777" w:rsidR="00DA03CA" w:rsidRPr="00D708F0" w:rsidRDefault="00DA03CA" w:rsidP="003A3E13">
            <w:pPr>
              <w:pStyle w:val="Zkladntextodsazen2"/>
              <w:spacing w:after="240"/>
              <w:rPr>
                <w:rFonts w:asciiTheme="minorHAnsi" w:hAnsiTheme="minorHAnsi" w:cs="Calibri"/>
                <w:sz w:val="20"/>
              </w:rPr>
            </w:pPr>
          </w:p>
        </w:tc>
      </w:tr>
      <w:tr w:rsidR="00DA03CA" w:rsidRPr="00D708F0" w14:paraId="1AE6E9BE" w14:textId="77777777" w:rsidTr="00AA4B4A">
        <w:tc>
          <w:tcPr>
            <w:tcW w:w="4605" w:type="dxa"/>
          </w:tcPr>
          <w:p w14:paraId="5659AC4F" w14:textId="77777777" w:rsidR="00A0778B" w:rsidRDefault="00A0778B" w:rsidP="00B831CF">
            <w:pPr>
              <w:pStyle w:val="Zkladntextodsazen2"/>
              <w:spacing w:before="0"/>
              <w:ind w:left="425"/>
              <w:rPr>
                <w:rFonts w:asciiTheme="minorHAnsi" w:hAnsiTheme="minorHAnsi" w:cs="Calibri"/>
                <w:b/>
                <w:sz w:val="20"/>
              </w:rPr>
            </w:pPr>
          </w:p>
          <w:p w14:paraId="49342A36" w14:textId="77777777" w:rsidR="00B831CF" w:rsidRDefault="00B831CF" w:rsidP="00B831CF">
            <w:pPr>
              <w:pStyle w:val="Zkladntextodsazen2"/>
              <w:spacing w:before="0"/>
              <w:ind w:left="425"/>
              <w:rPr>
                <w:rFonts w:asciiTheme="minorHAnsi" w:hAnsiTheme="minorHAnsi" w:cs="Calibri"/>
                <w:b/>
                <w:sz w:val="20"/>
              </w:rPr>
            </w:pPr>
          </w:p>
          <w:p w14:paraId="71442657" w14:textId="7CD78117" w:rsidR="00B831CF" w:rsidRDefault="00AF3DFC" w:rsidP="00B831CF">
            <w:pPr>
              <w:pStyle w:val="Zkladntextodsazen2"/>
              <w:spacing w:before="0"/>
              <w:ind w:left="425"/>
              <w:rPr>
                <w:rFonts w:asciiTheme="minorHAnsi" w:hAnsiTheme="minorHAnsi" w:cs="Calibri"/>
                <w:b/>
                <w:sz w:val="20"/>
              </w:rPr>
            </w:pPr>
            <w:r>
              <w:rPr>
                <w:rFonts w:asciiTheme="minorHAnsi" w:hAnsiTheme="minorHAnsi" w:cs="Calibri"/>
                <w:b/>
                <w:sz w:val="20"/>
              </w:rPr>
              <w:t>………………………………………………………………….</w:t>
            </w:r>
          </w:p>
          <w:p w14:paraId="5E7FD7CE" w14:textId="77777777" w:rsidR="00DA03CA" w:rsidRPr="00041E1C"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2EB0DF5B" w14:textId="56920A70" w:rsidR="002D187D" w:rsidRPr="00041E1C" w:rsidRDefault="00C76292" w:rsidP="002D187D">
            <w:pPr>
              <w:pStyle w:val="Zkladntextodsazen2"/>
              <w:spacing w:before="0"/>
              <w:ind w:left="0"/>
              <w:jc w:val="center"/>
              <w:rPr>
                <w:rFonts w:asciiTheme="minorHAnsi" w:hAnsiTheme="minorHAnsi" w:cs="Calibri"/>
                <w:b/>
                <w:sz w:val="20"/>
              </w:rPr>
            </w:pPr>
            <w:r>
              <w:rPr>
                <w:rFonts w:asciiTheme="minorHAnsi" w:hAnsiTheme="minorHAnsi" w:cs="Calibri"/>
                <w:b/>
                <w:sz w:val="20"/>
              </w:rPr>
              <w:t xml:space="preserve">Mgr. </w:t>
            </w:r>
            <w:r w:rsidR="006649F6">
              <w:rPr>
                <w:rFonts w:asciiTheme="minorHAnsi" w:hAnsiTheme="minorHAnsi" w:cs="Calibri"/>
                <w:b/>
                <w:sz w:val="20"/>
              </w:rPr>
              <w:t>Zuzana Svobodová, Ph.D.</w:t>
            </w:r>
          </w:p>
          <w:p w14:paraId="5598F22A" w14:textId="77777777" w:rsidR="00DA03CA" w:rsidRDefault="00DA03CA" w:rsidP="002D187D">
            <w:pPr>
              <w:pStyle w:val="Zkladntextodsazen2"/>
              <w:spacing w:before="0"/>
              <w:ind w:left="0"/>
              <w:jc w:val="center"/>
              <w:rPr>
                <w:rFonts w:asciiTheme="minorHAnsi" w:hAnsiTheme="minorHAnsi" w:cs="Calibri"/>
                <w:sz w:val="20"/>
              </w:rPr>
            </w:pPr>
          </w:p>
          <w:p w14:paraId="678F1EAE" w14:textId="77777777" w:rsidR="00AF3DFC" w:rsidRDefault="00AF3DFC" w:rsidP="002D187D">
            <w:pPr>
              <w:pStyle w:val="Zkladntextodsazen2"/>
              <w:spacing w:before="0"/>
              <w:ind w:left="0"/>
              <w:jc w:val="center"/>
              <w:rPr>
                <w:rFonts w:asciiTheme="minorHAnsi" w:hAnsiTheme="minorHAnsi" w:cs="Calibri"/>
                <w:sz w:val="20"/>
              </w:rPr>
            </w:pPr>
          </w:p>
          <w:p w14:paraId="7898E8DA" w14:textId="77777777" w:rsidR="00AF3DFC" w:rsidRDefault="00AF3DFC" w:rsidP="002D187D">
            <w:pPr>
              <w:pStyle w:val="Zkladntextodsazen2"/>
              <w:spacing w:before="0"/>
              <w:ind w:left="0"/>
              <w:jc w:val="center"/>
              <w:rPr>
                <w:rFonts w:asciiTheme="minorHAnsi" w:hAnsiTheme="minorHAnsi" w:cs="Calibri"/>
                <w:sz w:val="20"/>
              </w:rPr>
            </w:pPr>
          </w:p>
          <w:p w14:paraId="78FCB145" w14:textId="66A55B31" w:rsidR="00AF3DFC" w:rsidRPr="00D708F0" w:rsidRDefault="00AF3DFC" w:rsidP="002D187D">
            <w:pPr>
              <w:pStyle w:val="Zkladntextodsazen2"/>
              <w:spacing w:before="0"/>
              <w:ind w:left="0"/>
              <w:jc w:val="center"/>
              <w:rPr>
                <w:rFonts w:asciiTheme="minorHAnsi" w:hAnsiTheme="minorHAnsi" w:cs="Calibri"/>
                <w:sz w:val="20"/>
              </w:rPr>
            </w:pPr>
          </w:p>
        </w:tc>
        <w:tc>
          <w:tcPr>
            <w:tcW w:w="4606" w:type="dxa"/>
            <w:shd w:val="clear" w:color="auto" w:fill="FDE9D9" w:themeFill="accent6" w:themeFillTint="33"/>
          </w:tcPr>
          <w:p w14:paraId="11299489" w14:textId="77777777" w:rsidR="00DA03CA" w:rsidRDefault="00DA03CA" w:rsidP="00B831CF">
            <w:pPr>
              <w:pStyle w:val="Zkladntextodsazen2"/>
              <w:spacing w:before="0"/>
              <w:ind w:left="425"/>
              <w:rPr>
                <w:rFonts w:asciiTheme="minorHAnsi" w:hAnsiTheme="minorHAnsi" w:cs="Calibri"/>
                <w:sz w:val="20"/>
              </w:rPr>
            </w:pPr>
          </w:p>
          <w:p w14:paraId="033417FA" w14:textId="77777777" w:rsidR="008D3378" w:rsidRDefault="008D3378" w:rsidP="00B831CF">
            <w:pPr>
              <w:pStyle w:val="Zkladntextodsazen2"/>
              <w:spacing w:before="0"/>
              <w:ind w:left="425"/>
              <w:rPr>
                <w:rFonts w:asciiTheme="minorHAnsi" w:hAnsiTheme="minorHAnsi" w:cs="Calibri"/>
                <w:sz w:val="20"/>
              </w:rPr>
            </w:pPr>
          </w:p>
          <w:p w14:paraId="00887AE3" w14:textId="55511264" w:rsidR="008D3378" w:rsidRDefault="00AF3DFC" w:rsidP="008D3378">
            <w:pPr>
              <w:pStyle w:val="Zkladntextodsazen2"/>
              <w:spacing w:before="0"/>
              <w:ind w:left="-33"/>
              <w:jc w:val="center"/>
              <w:rPr>
                <w:rFonts w:asciiTheme="minorHAnsi" w:hAnsiTheme="minorHAnsi" w:cs="Calibri"/>
                <w:sz w:val="20"/>
              </w:rPr>
            </w:pPr>
            <w:r>
              <w:rPr>
                <w:rFonts w:asciiTheme="minorHAnsi" w:hAnsiTheme="minorHAnsi" w:cs="Calibri"/>
                <w:sz w:val="20"/>
              </w:rPr>
              <w:t>………………………………………………………………..</w:t>
            </w:r>
          </w:p>
          <w:p w14:paraId="0EDEF843" w14:textId="77777777" w:rsidR="008D3378" w:rsidRPr="008D3378" w:rsidRDefault="008D3378" w:rsidP="008D3378">
            <w:pPr>
              <w:pStyle w:val="Zkladntextodsazen2"/>
              <w:spacing w:before="0"/>
              <w:ind w:left="-33"/>
              <w:jc w:val="center"/>
              <w:rPr>
                <w:rFonts w:asciiTheme="minorHAnsi" w:hAnsiTheme="minorHAnsi" w:cs="Calibri"/>
                <w:b/>
                <w:sz w:val="20"/>
              </w:rPr>
            </w:pPr>
            <w:r w:rsidRPr="002D187D">
              <w:rPr>
                <w:rFonts w:asciiTheme="minorHAnsi" w:hAnsiTheme="minorHAnsi" w:cs="Calibri"/>
                <w:b/>
                <w:sz w:val="20"/>
                <w:highlight w:val="green"/>
              </w:rPr>
              <w:t>za Prodávajícího</w:t>
            </w:r>
          </w:p>
        </w:tc>
      </w:tr>
    </w:tbl>
    <w:p w14:paraId="27A1E8B6"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09694D23" w14:textId="77777777" w:rsidR="000E6DF9" w:rsidRPr="000E6DF9" w:rsidRDefault="000E6DF9" w:rsidP="00DA03CA">
      <w:pPr>
        <w:rPr>
          <w:rFonts w:asciiTheme="minorHAnsi" w:hAnsiTheme="minorHAnsi" w:cs="Calibri"/>
          <w:b/>
          <w:sz w:val="18"/>
          <w:szCs w:val="18"/>
        </w:rPr>
      </w:pPr>
    </w:p>
    <w:p w14:paraId="27C0E1FA" w14:textId="5D94A475" w:rsidR="000E6DF9" w:rsidRPr="00780DEF" w:rsidRDefault="00464A02" w:rsidP="00A0778B">
      <w:pPr>
        <w:pStyle w:val="Odstavecseseznamem"/>
        <w:numPr>
          <w:ilvl w:val="0"/>
          <w:numId w:val="13"/>
        </w:numPr>
        <w:spacing w:before="0"/>
        <w:ind w:left="714" w:hanging="357"/>
        <w:rPr>
          <w:rFonts w:asciiTheme="minorHAnsi" w:hAnsiTheme="minorHAnsi" w:cs="Calibri"/>
          <w:sz w:val="18"/>
          <w:szCs w:val="18"/>
        </w:rPr>
      </w:pPr>
      <w:r w:rsidRPr="00780DEF">
        <w:rPr>
          <w:rFonts w:asciiTheme="minorHAnsi" w:hAnsiTheme="minorHAnsi" w:cs="Calibri"/>
          <w:sz w:val="18"/>
          <w:szCs w:val="18"/>
        </w:rPr>
        <w:t>Specifikace dodávek</w:t>
      </w:r>
      <w:r w:rsidR="00E646DA" w:rsidRPr="00780DEF">
        <w:rPr>
          <w:rFonts w:asciiTheme="minorHAnsi" w:hAnsiTheme="minorHAnsi" w:cs="Calibri"/>
          <w:sz w:val="18"/>
          <w:szCs w:val="18"/>
        </w:rPr>
        <w:t xml:space="preserve"> (odpovídá příloze č.</w:t>
      </w:r>
      <w:r w:rsidR="00780DEF" w:rsidRPr="00780DEF">
        <w:rPr>
          <w:rFonts w:asciiTheme="minorHAnsi" w:hAnsiTheme="minorHAnsi" w:cs="Calibri"/>
          <w:sz w:val="18"/>
          <w:szCs w:val="18"/>
        </w:rPr>
        <w:t xml:space="preserve"> 3</w:t>
      </w:r>
      <w:r w:rsidR="00E646DA" w:rsidRPr="00780DEF">
        <w:rPr>
          <w:rFonts w:asciiTheme="minorHAnsi" w:hAnsiTheme="minorHAnsi" w:cs="Calibri"/>
          <w:sz w:val="18"/>
          <w:szCs w:val="18"/>
        </w:rPr>
        <w:t xml:space="preserve"> zadávacích podmínek a bude doplněno před podpisem smlouvy)</w:t>
      </w:r>
    </w:p>
    <w:p w14:paraId="2DA9F862" w14:textId="6EB6A025" w:rsidR="00464A02" w:rsidRPr="00780DEF" w:rsidRDefault="00E646DA" w:rsidP="00A0778B">
      <w:pPr>
        <w:pStyle w:val="Odstavecseseznamem"/>
        <w:numPr>
          <w:ilvl w:val="0"/>
          <w:numId w:val="13"/>
        </w:numPr>
        <w:spacing w:before="0"/>
        <w:ind w:left="714" w:hanging="357"/>
        <w:rPr>
          <w:rFonts w:asciiTheme="minorHAnsi" w:hAnsiTheme="minorHAnsi" w:cs="Calibri"/>
          <w:sz w:val="18"/>
          <w:szCs w:val="18"/>
        </w:rPr>
      </w:pPr>
      <w:r w:rsidRPr="00780DEF">
        <w:rPr>
          <w:rFonts w:asciiTheme="minorHAnsi" w:hAnsiTheme="minorHAnsi" w:cs="Calibri"/>
          <w:sz w:val="18"/>
          <w:szCs w:val="18"/>
        </w:rPr>
        <w:t>Položkový rozpočet (</w:t>
      </w:r>
      <w:r w:rsidR="00AF3DFC" w:rsidRPr="00780DEF">
        <w:rPr>
          <w:rFonts w:asciiTheme="minorHAnsi" w:hAnsiTheme="minorHAnsi" w:cs="Calibri"/>
          <w:sz w:val="18"/>
          <w:szCs w:val="18"/>
        </w:rPr>
        <w:t xml:space="preserve">odpovídá příloze č. </w:t>
      </w:r>
      <w:r w:rsidR="00780DEF" w:rsidRPr="00780DEF">
        <w:rPr>
          <w:rFonts w:asciiTheme="minorHAnsi" w:hAnsiTheme="minorHAnsi" w:cs="Calibri"/>
          <w:sz w:val="18"/>
          <w:szCs w:val="18"/>
        </w:rPr>
        <w:t>3</w:t>
      </w:r>
      <w:r w:rsidRPr="00780DEF">
        <w:rPr>
          <w:rFonts w:asciiTheme="minorHAnsi" w:hAnsiTheme="minorHAnsi" w:cs="Calibri"/>
          <w:sz w:val="18"/>
          <w:szCs w:val="18"/>
        </w:rPr>
        <w:t xml:space="preserve"> zadávacích podmínek a bude doplněno před podpisem smlouvy)</w:t>
      </w:r>
    </w:p>
    <w:p w14:paraId="6CAA82CB" w14:textId="77777777" w:rsidR="00AE05CA" w:rsidRPr="00656C0E" w:rsidRDefault="00AE05CA" w:rsidP="00A0778B">
      <w:pPr>
        <w:pStyle w:val="Odstavecseseznamem"/>
        <w:numPr>
          <w:ilvl w:val="0"/>
          <w:numId w:val="13"/>
        </w:numPr>
        <w:spacing w:before="0"/>
        <w:ind w:left="714" w:hanging="357"/>
        <w:rPr>
          <w:rFonts w:asciiTheme="minorHAnsi" w:hAnsiTheme="minorHAnsi" w:cs="Calibri"/>
          <w:sz w:val="18"/>
          <w:szCs w:val="18"/>
        </w:rPr>
      </w:pPr>
      <w:r w:rsidRPr="00656C0E">
        <w:rPr>
          <w:rFonts w:asciiTheme="minorHAnsi" w:hAnsiTheme="minorHAnsi" w:cs="Calibri"/>
          <w:sz w:val="18"/>
          <w:szCs w:val="18"/>
        </w:rPr>
        <w:t>Kopie pojištění odpovědnosti za škody</w:t>
      </w:r>
    </w:p>
    <w:sectPr w:rsidR="00AE05CA" w:rsidRPr="00656C0E" w:rsidSect="00E4020F">
      <w:footerReference w:type="even" r:id="rId8"/>
      <w:footerReference w:type="default" r:id="rId9"/>
      <w:headerReference w:type="first" r:id="rId10"/>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F6FBC" w14:textId="77777777" w:rsidR="00F36D08" w:rsidRDefault="00F36D08">
      <w:r>
        <w:separator/>
      </w:r>
    </w:p>
  </w:endnote>
  <w:endnote w:type="continuationSeparator" w:id="0">
    <w:p w14:paraId="381957F0" w14:textId="77777777" w:rsidR="00F36D08" w:rsidRDefault="00F3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panose1 w:val="020B0604020202020204"/>
    <w:charset w:val="01"/>
    <w:family w:val="auto"/>
    <w:pitch w:val="variable"/>
  </w:font>
  <w:font w:name="Microsoft Sans Serif">
    <w:panose1 w:val="020B0604020202020204"/>
    <w:charset w:val="EE"/>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3F55" w14:textId="52CE8BC5" w:rsidR="00577A23" w:rsidRDefault="00577A23" w:rsidP="000F6562">
    <w:pPr>
      <w:pStyle w:val="Zpat"/>
      <w:framePr w:wrap="around" w:vAnchor="text" w:hAnchor="margin" w:xAlign="right" w:y="1"/>
      <w:rPr>
        <w:rStyle w:val="slostrnky"/>
        <w:rFonts w:eastAsia="Arial"/>
      </w:rPr>
    </w:pPr>
    <w:r>
      <w:rPr>
        <w:rStyle w:val="slostrnky"/>
        <w:rFonts w:eastAsia="Arial"/>
      </w:rPr>
      <w:fldChar w:fldCharType="begin"/>
    </w:r>
    <w:r>
      <w:rPr>
        <w:rStyle w:val="slostrnky"/>
        <w:rFonts w:eastAsia="Arial"/>
      </w:rPr>
      <w:instrText xml:space="preserve">PAGE  </w:instrText>
    </w:r>
    <w:r>
      <w:rPr>
        <w:rStyle w:val="slostrnky"/>
        <w:rFonts w:eastAsia="Arial"/>
      </w:rPr>
      <w:fldChar w:fldCharType="separate"/>
    </w:r>
    <w:r w:rsidR="00780DEF">
      <w:rPr>
        <w:rStyle w:val="slostrnky"/>
        <w:rFonts w:eastAsia="Arial"/>
        <w:noProof/>
      </w:rPr>
      <w:t>2</w:t>
    </w:r>
    <w:r>
      <w:rPr>
        <w:rStyle w:val="slostrnky"/>
        <w:rFonts w:eastAsia="Arial"/>
      </w:rPr>
      <w:fldChar w:fldCharType="end"/>
    </w:r>
  </w:p>
  <w:p w14:paraId="7F497777" w14:textId="77777777" w:rsidR="00577A23" w:rsidRDefault="00577A23" w:rsidP="000F656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8DA0" w14:textId="7E5590BD" w:rsidR="00577A23" w:rsidRPr="00D708F0" w:rsidRDefault="00577A23"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Pr="00E048C2">
      <w:rPr>
        <w:rStyle w:val="slostrnky"/>
        <w:rFonts w:asciiTheme="minorHAnsi" w:eastAsia="Arial" w:hAnsiTheme="minorHAnsi"/>
        <w:sz w:val="16"/>
        <w:szCs w:val="16"/>
      </w:rPr>
      <w:fldChar w:fldCharType="separate"/>
    </w:r>
    <w:r w:rsidR="00636D43">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Pr="00E048C2">
      <w:rPr>
        <w:rStyle w:val="slostrnky"/>
        <w:rFonts w:asciiTheme="minorHAnsi" w:eastAsia="Arial" w:hAnsiTheme="minorHAnsi"/>
        <w:sz w:val="16"/>
        <w:szCs w:val="16"/>
      </w:rPr>
      <w:fldChar w:fldCharType="separate"/>
    </w:r>
    <w:r w:rsidR="00636D43">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28B0E" w14:textId="77777777" w:rsidR="00F36D08" w:rsidRDefault="00F36D08">
      <w:r>
        <w:separator/>
      </w:r>
    </w:p>
  </w:footnote>
  <w:footnote w:type="continuationSeparator" w:id="0">
    <w:p w14:paraId="4F08289B" w14:textId="77777777" w:rsidR="00F36D08" w:rsidRDefault="00F3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78DA"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20D8F89F"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EC6B2CB"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7C5F713"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0A4923C"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48AC4B7"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4AA96DC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0E6630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01730D85" w14:textId="01D6A1DA" w:rsidR="00577A23" w:rsidRPr="00D62543" w:rsidRDefault="00577A23" w:rsidP="005B4BBF">
    <w:pPr>
      <w:kinsoku w:val="0"/>
      <w:overflowPunct w:val="0"/>
      <w:autoSpaceDE w:val="0"/>
      <w:autoSpaceDN w:val="0"/>
      <w:adjustRightInd w:val="0"/>
      <w:spacing w:before="2"/>
      <w:rPr>
        <w:rFonts w:ascii="Times New Roman" w:hAnsi="Times New Roman"/>
        <w:sz w:val="6"/>
        <w:szCs w:val="6"/>
      </w:rPr>
    </w:pPr>
  </w:p>
  <w:p w14:paraId="35DA5D57" w14:textId="77777777" w:rsidR="00577A23" w:rsidRPr="00D62543" w:rsidRDefault="00577A23" w:rsidP="005B4BBF">
    <w:pPr>
      <w:tabs>
        <w:tab w:val="left" w:pos="7940"/>
      </w:tabs>
      <w:kinsoku w:val="0"/>
      <w:overflowPunct w:val="0"/>
      <w:autoSpaceDE w:val="0"/>
      <w:autoSpaceDN w:val="0"/>
      <w:adjustRightInd w:val="0"/>
      <w:spacing w:line="200" w:lineRule="atLeast"/>
      <w:ind w:left="106"/>
      <w:rPr>
        <w:rFonts w:ascii="Times New Roman" w:hAnsi="Times New Roman"/>
        <w:position w:val="1"/>
        <w:sz w:val="20"/>
      </w:rPr>
    </w:pPr>
    <w:r w:rsidRPr="00D62543">
      <w:rPr>
        <w:rFonts w:ascii="Times New Roman" w:hAnsi="Times New Roman"/>
        <w:sz w:val="20"/>
      </w:rPr>
      <w:tab/>
    </w:r>
  </w:p>
  <w:p w14:paraId="153BAB06" w14:textId="77777777" w:rsidR="00577A23" w:rsidRDefault="00577A23">
    <w:pPr>
      <w:pStyle w:val="Zhlav"/>
    </w:pPr>
  </w:p>
  <w:p w14:paraId="458B0CAC" w14:textId="77777777" w:rsidR="00577A23" w:rsidRDefault="0057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846EA"/>
    <w:multiLevelType w:val="hybridMultilevel"/>
    <w:tmpl w:val="89AC1B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DFEAA08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00952A6"/>
    <w:multiLevelType w:val="hybridMultilevel"/>
    <w:tmpl w:val="C062208C"/>
    <w:lvl w:ilvl="0" w:tplc="581ED110">
      <w:start w:val="1"/>
      <w:numFmt w:val="decimal"/>
      <w:lvlText w:val="1.%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EF681F"/>
    <w:multiLevelType w:val="hybridMultilevel"/>
    <w:tmpl w:val="BACE2092"/>
    <w:lvl w:ilvl="0" w:tplc="073A8EF6">
      <w:start w:val="1"/>
      <w:numFmt w:val="decimal"/>
      <w:lvlText w:val="3.%1."/>
      <w:lvlJc w:val="left"/>
      <w:pPr>
        <w:tabs>
          <w:tab w:val="num" w:pos="1135"/>
        </w:tabs>
        <w:ind w:left="1135" w:hanging="851"/>
      </w:pPr>
      <w:rPr>
        <w:rFonts w:hint="default"/>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num w:numId="1" w16cid:durableId="972783378">
    <w:abstractNumId w:val="19"/>
  </w:num>
  <w:num w:numId="2" w16cid:durableId="731004902">
    <w:abstractNumId w:val="24"/>
  </w:num>
  <w:num w:numId="3" w16cid:durableId="1456220905">
    <w:abstractNumId w:val="4"/>
  </w:num>
  <w:num w:numId="4" w16cid:durableId="724764835">
    <w:abstractNumId w:val="20"/>
  </w:num>
  <w:num w:numId="5" w16cid:durableId="1991667233">
    <w:abstractNumId w:val="15"/>
  </w:num>
  <w:num w:numId="6" w16cid:durableId="209147499">
    <w:abstractNumId w:val="10"/>
  </w:num>
  <w:num w:numId="7" w16cid:durableId="238294356">
    <w:abstractNumId w:val="17"/>
  </w:num>
  <w:num w:numId="8" w16cid:durableId="31538914">
    <w:abstractNumId w:val="0"/>
  </w:num>
  <w:num w:numId="9" w16cid:durableId="1452702625">
    <w:abstractNumId w:val="1"/>
  </w:num>
  <w:num w:numId="10" w16cid:durableId="1991519638">
    <w:abstractNumId w:val="2"/>
  </w:num>
  <w:num w:numId="11" w16cid:durableId="2119399607">
    <w:abstractNumId w:val="8"/>
  </w:num>
  <w:num w:numId="12" w16cid:durableId="611011283">
    <w:abstractNumId w:val="21"/>
  </w:num>
  <w:num w:numId="13" w16cid:durableId="1706366438">
    <w:abstractNumId w:val="12"/>
  </w:num>
  <w:num w:numId="14" w16cid:durableId="895167325">
    <w:abstractNumId w:val="6"/>
  </w:num>
  <w:num w:numId="15" w16cid:durableId="337201253">
    <w:abstractNumId w:val="7"/>
  </w:num>
  <w:num w:numId="16" w16cid:durableId="39398983">
    <w:abstractNumId w:val="14"/>
  </w:num>
  <w:num w:numId="17" w16cid:durableId="1063795916">
    <w:abstractNumId w:val="11"/>
  </w:num>
  <w:num w:numId="18" w16cid:durableId="1905020549">
    <w:abstractNumId w:val="16"/>
  </w:num>
  <w:num w:numId="19" w16cid:durableId="372776064">
    <w:abstractNumId w:val="5"/>
  </w:num>
  <w:num w:numId="20" w16cid:durableId="2085759482">
    <w:abstractNumId w:val="13"/>
  </w:num>
  <w:num w:numId="21" w16cid:durableId="24328423">
    <w:abstractNumId w:val="22"/>
  </w:num>
  <w:num w:numId="22" w16cid:durableId="235168291">
    <w:abstractNumId w:val="9"/>
  </w:num>
  <w:num w:numId="23" w16cid:durableId="13041667">
    <w:abstractNumId w:val="23"/>
  </w:num>
  <w:num w:numId="24" w16cid:durableId="1772093452">
    <w:abstractNumId w:val="18"/>
  </w:num>
  <w:num w:numId="25" w16cid:durableId="266810788">
    <w:abstractNumId w:val="3"/>
  </w:num>
  <w:num w:numId="26" w16cid:durableId="2954539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CA"/>
    <w:rsid w:val="000043EF"/>
    <w:rsid w:val="00004DD4"/>
    <w:rsid w:val="0000526D"/>
    <w:rsid w:val="00006553"/>
    <w:rsid w:val="0000724E"/>
    <w:rsid w:val="00023889"/>
    <w:rsid w:val="00023EA7"/>
    <w:rsid w:val="00025EEE"/>
    <w:rsid w:val="00027AB8"/>
    <w:rsid w:val="00034959"/>
    <w:rsid w:val="00040190"/>
    <w:rsid w:val="00041E1C"/>
    <w:rsid w:val="00044BFE"/>
    <w:rsid w:val="00044CA0"/>
    <w:rsid w:val="00054D23"/>
    <w:rsid w:val="00054E29"/>
    <w:rsid w:val="00055BF4"/>
    <w:rsid w:val="00061B21"/>
    <w:rsid w:val="0007358F"/>
    <w:rsid w:val="00082044"/>
    <w:rsid w:val="00082227"/>
    <w:rsid w:val="00093DFE"/>
    <w:rsid w:val="000B3E7D"/>
    <w:rsid w:val="000C3703"/>
    <w:rsid w:val="000C6F95"/>
    <w:rsid w:val="000D102E"/>
    <w:rsid w:val="000E3549"/>
    <w:rsid w:val="000E3967"/>
    <w:rsid w:val="000E49D3"/>
    <w:rsid w:val="000E5261"/>
    <w:rsid w:val="000E6DF9"/>
    <w:rsid w:val="000E6FCB"/>
    <w:rsid w:val="000F6562"/>
    <w:rsid w:val="00100EF2"/>
    <w:rsid w:val="00102150"/>
    <w:rsid w:val="00113DEB"/>
    <w:rsid w:val="00131A37"/>
    <w:rsid w:val="00134F33"/>
    <w:rsid w:val="00136566"/>
    <w:rsid w:val="00137EB0"/>
    <w:rsid w:val="001418E3"/>
    <w:rsid w:val="00144F4B"/>
    <w:rsid w:val="00150E1F"/>
    <w:rsid w:val="00152C8C"/>
    <w:rsid w:val="001658C1"/>
    <w:rsid w:val="001730FB"/>
    <w:rsid w:val="00174446"/>
    <w:rsid w:val="001746F5"/>
    <w:rsid w:val="00175941"/>
    <w:rsid w:val="001A14FF"/>
    <w:rsid w:val="001A1DB4"/>
    <w:rsid w:val="001A29AB"/>
    <w:rsid w:val="001B2D40"/>
    <w:rsid w:val="001C5344"/>
    <w:rsid w:val="001D2BAC"/>
    <w:rsid w:val="001E66A1"/>
    <w:rsid w:val="001E7BA3"/>
    <w:rsid w:val="001E7E61"/>
    <w:rsid w:val="00200656"/>
    <w:rsid w:val="002013C2"/>
    <w:rsid w:val="00210DD5"/>
    <w:rsid w:val="002168EE"/>
    <w:rsid w:val="00220174"/>
    <w:rsid w:val="00221E0E"/>
    <w:rsid w:val="00224CC3"/>
    <w:rsid w:val="00230BFF"/>
    <w:rsid w:val="00231C32"/>
    <w:rsid w:val="0023793D"/>
    <w:rsid w:val="002432AD"/>
    <w:rsid w:val="002461FB"/>
    <w:rsid w:val="00250B38"/>
    <w:rsid w:val="00251275"/>
    <w:rsid w:val="00251D68"/>
    <w:rsid w:val="0025221C"/>
    <w:rsid w:val="0025355A"/>
    <w:rsid w:val="00257C9F"/>
    <w:rsid w:val="002620B2"/>
    <w:rsid w:val="00285BD6"/>
    <w:rsid w:val="00290081"/>
    <w:rsid w:val="00290BFF"/>
    <w:rsid w:val="00291782"/>
    <w:rsid w:val="00291FF2"/>
    <w:rsid w:val="002A1D62"/>
    <w:rsid w:val="002A291C"/>
    <w:rsid w:val="002B23DD"/>
    <w:rsid w:val="002B6140"/>
    <w:rsid w:val="002C197E"/>
    <w:rsid w:val="002C280D"/>
    <w:rsid w:val="002C7AE3"/>
    <w:rsid w:val="002D187D"/>
    <w:rsid w:val="002D3727"/>
    <w:rsid w:val="002E371D"/>
    <w:rsid w:val="002E5CC9"/>
    <w:rsid w:val="002F1DBD"/>
    <w:rsid w:val="002F22FD"/>
    <w:rsid w:val="002F6323"/>
    <w:rsid w:val="003001B6"/>
    <w:rsid w:val="003049B1"/>
    <w:rsid w:val="00311565"/>
    <w:rsid w:val="0031669C"/>
    <w:rsid w:val="00332780"/>
    <w:rsid w:val="00340F32"/>
    <w:rsid w:val="003448DC"/>
    <w:rsid w:val="0035043A"/>
    <w:rsid w:val="00353229"/>
    <w:rsid w:val="00371BCF"/>
    <w:rsid w:val="00381924"/>
    <w:rsid w:val="0038327C"/>
    <w:rsid w:val="00384618"/>
    <w:rsid w:val="003A2447"/>
    <w:rsid w:val="003A3E13"/>
    <w:rsid w:val="003B2212"/>
    <w:rsid w:val="003B5F36"/>
    <w:rsid w:val="003B714C"/>
    <w:rsid w:val="003B7BBF"/>
    <w:rsid w:val="003D73AF"/>
    <w:rsid w:val="003D7449"/>
    <w:rsid w:val="003E361C"/>
    <w:rsid w:val="003E71A5"/>
    <w:rsid w:val="003E734F"/>
    <w:rsid w:val="003F2551"/>
    <w:rsid w:val="003F7199"/>
    <w:rsid w:val="00405034"/>
    <w:rsid w:val="00407AC9"/>
    <w:rsid w:val="00422CC3"/>
    <w:rsid w:val="00427EEF"/>
    <w:rsid w:val="0045428F"/>
    <w:rsid w:val="00456391"/>
    <w:rsid w:val="0046246E"/>
    <w:rsid w:val="00464A02"/>
    <w:rsid w:val="00466A04"/>
    <w:rsid w:val="00471EED"/>
    <w:rsid w:val="004733F9"/>
    <w:rsid w:val="0047595B"/>
    <w:rsid w:val="00484C5F"/>
    <w:rsid w:val="0048772B"/>
    <w:rsid w:val="004913AD"/>
    <w:rsid w:val="0049375D"/>
    <w:rsid w:val="004941ED"/>
    <w:rsid w:val="0049526E"/>
    <w:rsid w:val="00496174"/>
    <w:rsid w:val="004A22A3"/>
    <w:rsid w:val="004B38EC"/>
    <w:rsid w:val="004B6517"/>
    <w:rsid w:val="004C1DDC"/>
    <w:rsid w:val="004C7EFA"/>
    <w:rsid w:val="004D1FF8"/>
    <w:rsid w:val="004D20C2"/>
    <w:rsid w:val="004D78DB"/>
    <w:rsid w:val="004F1615"/>
    <w:rsid w:val="004F165A"/>
    <w:rsid w:val="005056CB"/>
    <w:rsid w:val="005133CD"/>
    <w:rsid w:val="00515A02"/>
    <w:rsid w:val="005232A3"/>
    <w:rsid w:val="00525BD0"/>
    <w:rsid w:val="00527302"/>
    <w:rsid w:val="005303A4"/>
    <w:rsid w:val="005334DE"/>
    <w:rsid w:val="00543F9D"/>
    <w:rsid w:val="00554DD8"/>
    <w:rsid w:val="00554EDA"/>
    <w:rsid w:val="00560627"/>
    <w:rsid w:val="00566002"/>
    <w:rsid w:val="00576548"/>
    <w:rsid w:val="00577A23"/>
    <w:rsid w:val="005829A1"/>
    <w:rsid w:val="0059146A"/>
    <w:rsid w:val="00596EB1"/>
    <w:rsid w:val="005971BE"/>
    <w:rsid w:val="00597D6D"/>
    <w:rsid w:val="005A1B47"/>
    <w:rsid w:val="005A6F97"/>
    <w:rsid w:val="005B06C2"/>
    <w:rsid w:val="005B3C33"/>
    <w:rsid w:val="005B4BBF"/>
    <w:rsid w:val="005B4E63"/>
    <w:rsid w:val="005C6ECF"/>
    <w:rsid w:val="005C70FD"/>
    <w:rsid w:val="005D7F91"/>
    <w:rsid w:val="005E0047"/>
    <w:rsid w:val="005E6C74"/>
    <w:rsid w:val="005F4631"/>
    <w:rsid w:val="00606FFD"/>
    <w:rsid w:val="0061390D"/>
    <w:rsid w:val="00613D10"/>
    <w:rsid w:val="00617104"/>
    <w:rsid w:val="006247BF"/>
    <w:rsid w:val="006247D2"/>
    <w:rsid w:val="006309B5"/>
    <w:rsid w:val="00630EC7"/>
    <w:rsid w:val="006321A7"/>
    <w:rsid w:val="00636D43"/>
    <w:rsid w:val="0064160D"/>
    <w:rsid w:val="00656C0E"/>
    <w:rsid w:val="006649F6"/>
    <w:rsid w:val="006655B6"/>
    <w:rsid w:val="00666181"/>
    <w:rsid w:val="00667D7C"/>
    <w:rsid w:val="00667FC6"/>
    <w:rsid w:val="0067108D"/>
    <w:rsid w:val="00675483"/>
    <w:rsid w:val="00680014"/>
    <w:rsid w:val="006820D5"/>
    <w:rsid w:val="006927D0"/>
    <w:rsid w:val="00693B86"/>
    <w:rsid w:val="006945F1"/>
    <w:rsid w:val="00694E1F"/>
    <w:rsid w:val="00695BFF"/>
    <w:rsid w:val="006A0AEF"/>
    <w:rsid w:val="006B2946"/>
    <w:rsid w:val="006B4C2E"/>
    <w:rsid w:val="006D2F86"/>
    <w:rsid w:val="006D75CD"/>
    <w:rsid w:val="006E29D1"/>
    <w:rsid w:val="006E494B"/>
    <w:rsid w:val="006E5E71"/>
    <w:rsid w:val="006F0DE4"/>
    <w:rsid w:val="006F2F13"/>
    <w:rsid w:val="007013F6"/>
    <w:rsid w:val="0071182A"/>
    <w:rsid w:val="00712859"/>
    <w:rsid w:val="00714504"/>
    <w:rsid w:val="00723074"/>
    <w:rsid w:val="00726F45"/>
    <w:rsid w:val="00746208"/>
    <w:rsid w:val="007467E6"/>
    <w:rsid w:val="0074770E"/>
    <w:rsid w:val="00750B41"/>
    <w:rsid w:val="00752B47"/>
    <w:rsid w:val="007538E4"/>
    <w:rsid w:val="007567F6"/>
    <w:rsid w:val="00757CAB"/>
    <w:rsid w:val="00763737"/>
    <w:rsid w:val="007709CB"/>
    <w:rsid w:val="007746C3"/>
    <w:rsid w:val="0077513E"/>
    <w:rsid w:val="0077540C"/>
    <w:rsid w:val="00780DEF"/>
    <w:rsid w:val="00781886"/>
    <w:rsid w:val="00791B7E"/>
    <w:rsid w:val="0079402C"/>
    <w:rsid w:val="00794211"/>
    <w:rsid w:val="00795786"/>
    <w:rsid w:val="007A2AB0"/>
    <w:rsid w:val="007A4562"/>
    <w:rsid w:val="007B7DE3"/>
    <w:rsid w:val="007B7E8A"/>
    <w:rsid w:val="007C651C"/>
    <w:rsid w:val="007D307F"/>
    <w:rsid w:val="007E0327"/>
    <w:rsid w:val="007E036F"/>
    <w:rsid w:val="007F0A5E"/>
    <w:rsid w:val="007F1B0B"/>
    <w:rsid w:val="007F3C5E"/>
    <w:rsid w:val="008023D5"/>
    <w:rsid w:val="0080379C"/>
    <w:rsid w:val="00813A6C"/>
    <w:rsid w:val="00820A8D"/>
    <w:rsid w:val="00820DEA"/>
    <w:rsid w:val="008235FE"/>
    <w:rsid w:val="00825312"/>
    <w:rsid w:val="00832D06"/>
    <w:rsid w:val="008331BF"/>
    <w:rsid w:val="0085043D"/>
    <w:rsid w:val="008650DE"/>
    <w:rsid w:val="00872768"/>
    <w:rsid w:val="008922FA"/>
    <w:rsid w:val="00893C35"/>
    <w:rsid w:val="00895ACE"/>
    <w:rsid w:val="008A27F2"/>
    <w:rsid w:val="008A37B9"/>
    <w:rsid w:val="008A4395"/>
    <w:rsid w:val="008A7C8C"/>
    <w:rsid w:val="008B133D"/>
    <w:rsid w:val="008C0930"/>
    <w:rsid w:val="008C2A6D"/>
    <w:rsid w:val="008C3EAF"/>
    <w:rsid w:val="008D064D"/>
    <w:rsid w:val="008D1E03"/>
    <w:rsid w:val="008D3378"/>
    <w:rsid w:val="008E0835"/>
    <w:rsid w:val="008E5E63"/>
    <w:rsid w:val="008F57A6"/>
    <w:rsid w:val="008F6043"/>
    <w:rsid w:val="00902E02"/>
    <w:rsid w:val="00916094"/>
    <w:rsid w:val="0092131C"/>
    <w:rsid w:val="0094007C"/>
    <w:rsid w:val="0094723F"/>
    <w:rsid w:val="00952A64"/>
    <w:rsid w:val="009625D3"/>
    <w:rsid w:val="00964193"/>
    <w:rsid w:val="009833B0"/>
    <w:rsid w:val="009A07DD"/>
    <w:rsid w:val="009A7ADD"/>
    <w:rsid w:val="009B07A7"/>
    <w:rsid w:val="009B4F3B"/>
    <w:rsid w:val="009B7F50"/>
    <w:rsid w:val="009C09D0"/>
    <w:rsid w:val="009C10B2"/>
    <w:rsid w:val="009C4604"/>
    <w:rsid w:val="009C56B0"/>
    <w:rsid w:val="009C6CC0"/>
    <w:rsid w:val="009D0211"/>
    <w:rsid w:val="009D24E4"/>
    <w:rsid w:val="009D2B36"/>
    <w:rsid w:val="009D3A59"/>
    <w:rsid w:val="009D6616"/>
    <w:rsid w:val="009D66F7"/>
    <w:rsid w:val="009E2762"/>
    <w:rsid w:val="009F4255"/>
    <w:rsid w:val="009F4737"/>
    <w:rsid w:val="009F591C"/>
    <w:rsid w:val="009F6203"/>
    <w:rsid w:val="00A0778B"/>
    <w:rsid w:val="00A119B8"/>
    <w:rsid w:val="00A14FA6"/>
    <w:rsid w:val="00A21B42"/>
    <w:rsid w:val="00A42F03"/>
    <w:rsid w:val="00A4657C"/>
    <w:rsid w:val="00A50122"/>
    <w:rsid w:val="00A5302E"/>
    <w:rsid w:val="00A56BE4"/>
    <w:rsid w:val="00A651B0"/>
    <w:rsid w:val="00A654B9"/>
    <w:rsid w:val="00A73864"/>
    <w:rsid w:val="00A75FC5"/>
    <w:rsid w:val="00A76C83"/>
    <w:rsid w:val="00A8342D"/>
    <w:rsid w:val="00A843E4"/>
    <w:rsid w:val="00A93CD8"/>
    <w:rsid w:val="00AA4B4A"/>
    <w:rsid w:val="00AB53D0"/>
    <w:rsid w:val="00AC5E74"/>
    <w:rsid w:val="00AD0423"/>
    <w:rsid w:val="00AE05CA"/>
    <w:rsid w:val="00AE08EE"/>
    <w:rsid w:val="00AE0AC9"/>
    <w:rsid w:val="00AF11FF"/>
    <w:rsid w:val="00AF3DFC"/>
    <w:rsid w:val="00B0445F"/>
    <w:rsid w:val="00B105F3"/>
    <w:rsid w:val="00B14338"/>
    <w:rsid w:val="00B149DD"/>
    <w:rsid w:val="00B14A66"/>
    <w:rsid w:val="00B20682"/>
    <w:rsid w:val="00B250A4"/>
    <w:rsid w:val="00B2614D"/>
    <w:rsid w:val="00B2736C"/>
    <w:rsid w:val="00B36035"/>
    <w:rsid w:val="00B42AB2"/>
    <w:rsid w:val="00B54544"/>
    <w:rsid w:val="00B55C65"/>
    <w:rsid w:val="00B60B01"/>
    <w:rsid w:val="00B62ED6"/>
    <w:rsid w:val="00B74F44"/>
    <w:rsid w:val="00B76CB5"/>
    <w:rsid w:val="00B77734"/>
    <w:rsid w:val="00B824E7"/>
    <w:rsid w:val="00B831CF"/>
    <w:rsid w:val="00B85A57"/>
    <w:rsid w:val="00B93E6B"/>
    <w:rsid w:val="00B957DA"/>
    <w:rsid w:val="00BB17C1"/>
    <w:rsid w:val="00BB7D7B"/>
    <w:rsid w:val="00BC0565"/>
    <w:rsid w:val="00BD01A5"/>
    <w:rsid w:val="00BD38B8"/>
    <w:rsid w:val="00BE32B3"/>
    <w:rsid w:val="00BF123F"/>
    <w:rsid w:val="00BF38BB"/>
    <w:rsid w:val="00C01F5B"/>
    <w:rsid w:val="00C0260D"/>
    <w:rsid w:val="00C02F95"/>
    <w:rsid w:val="00C076E1"/>
    <w:rsid w:val="00C1307F"/>
    <w:rsid w:val="00C214DF"/>
    <w:rsid w:val="00C27ED5"/>
    <w:rsid w:val="00C3667C"/>
    <w:rsid w:val="00C542F2"/>
    <w:rsid w:val="00C71FD8"/>
    <w:rsid w:val="00C73125"/>
    <w:rsid w:val="00C76292"/>
    <w:rsid w:val="00C81875"/>
    <w:rsid w:val="00C901DA"/>
    <w:rsid w:val="00C91F94"/>
    <w:rsid w:val="00C923EB"/>
    <w:rsid w:val="00C927A0"/>
    <w:rsid w:val="00CA257C"/>
    <w:rsid w:val="00CA5346"/>
    <w:rsid w:val="00CA5F22"/>
    <w:rsid w:val="00CA76F9"/>
    <w:rsid w:val="00CA790C"/>
    <w:rsid w:val="00CB571F"/>
    <w:rsid w:val="00CB7C56"/>
    <w:rsid w:val="00CC21AF"/>
    <w:rsid w:val="00CC3E61"/>
    <w:rsid w:val="00CD04BD"/>
    <w:rsid w:val="00CD101C"/>
    <w:rsid w:val="00CD4EC3"/>
    <w:rsid w:val="00CD65D5"/>
    <w:rsid w:val="00CE58B1"/>
    <w:rsid w:val="00CE71DA"/>
    <w:rsid w:val="00CE7D02"/>
    <w:rsid w:val="00CF4A47"/>
    <w:rsid w:val="00D039C2"/>
    <w:rsid w:val="00D119DE"/>
    <w:rsid w:val="00D4174C"/>
    <w:rsid w:val="00D46ADF"/>
    <w:rsid w:val="00D51BDF"/>
    <w:rsid w:val="00D63493"/>
    <w:rsid w:val="00D708F0"/>
    <w:rsid w:val="00D821A0"/>
    <w:rsid w:val="00D86CAD"/>
    <w:rsid w:val="00D87C9F"/>
    <w:rsid w:val="00D902A9"/>
    <w:rsid w:val="00D91762"/>
    <w:rsid w:val="00D92FEA"/>
    <w:rsid w:val="00DA03CA"/>
    <w:rsid w:val="00DA17AF"/>
    <w:rsid w:val="00DA385A"/>
    <w:rsid w:val="00DB1838"/>
    <w:rsid w:val="00DB364B"/>
    <w:rsid w:val="00DC358C"/>
    <w:rsid w:val="00DC39A1"/>
    <w:rsid w:val="00DC44A7"/>
    <w:rsid w:val="00DC643E"/>
    <w:rsid w:val="00DC7DA1"/>
    <w:rsid w:val="00DD21A0"/>
    <w:rsid w:val="00DE0F25"/>
    <w:rsid w:val="00DE2FA6"/>
    <w:rsid w:val="00DF12DA"/>
    <w:rsid w:val="00DF1DA9"/>
    <w:rsid w:val="00E02C1F"/>
    <w:rsid w:val="00E033B5"/>
    <w:rsid w:val="00E043C3"/>
    <w:rsid w:val="00E05B04"/>
    <w:rsid w:val="00E06E26"/>
    <w:rsid w:val="00E10D7F"/>
    <w:rsid w:val="00E14691"/>
    <w:rsid w:val="00E2123C"/>
    <w:rsid w:val="00E23822"/>
    <w:rsid w:val="00E2795E"/>
    <w:rsid w:val="00E30D25"/>
    <w:rsid w:val="00E365D8"/>
    <w:rsid w:val="00E37BBB"/>
    <w:rsid w:val="00E4020F"/>
    <w:rsid w:val="00E46C74"/>
    <w:rsid w:val="00E50254"/>
    <w:rsid w:val="00E550F5"/>
    <w:rsid w:val="00E60BF1"/>
    <w:rsid w:val="00E6315C"/>
    <w:rsid w:val="00E6388E"/>
    <w:rsid w:val="00E646DA"/>
    <w:rsid w:val="00E67081"/>
    <w:rsid w:val="00E67ECC"/>
    <w:rsid w:val="00E71DBD"/>
    <w:rsid w:val="00E8632D"/>
    <w:rsid w:val="00E95E90"/>
    <w:rsid w:val="00EA54AF"/>
    <w:rsid w:val="00EA695E"/>
    <w:rsid w:val="00EA789D"/>
    <w:rsid w:val="00EB0F39"/>
    <w:rsid w:val="00EB4075"/>
    <w:rsid w:val="00EB7A59"/>
    <w:rsid w:val="00EC3DDC"/>
    <w:rsid w:val="00ED4D02"/>
    <w:rsid w:val="00EE21E5"/>
    <w:rsid w:val="00EF14B2"/>
    <w:rsid w:val="00EF4C69"/>
    <w:rsid w:val="00F13C0C"/>
    <w:rsid w:val="00F13F49"/>
    <w:rsid w:val="00F1575C"/>
    <w:rsid w:val="00F209A4"/>
    <w:rsid w:val="00F24A38"/>
    <w:rsid w:val="00F332D7"/>
    <w:rsid w:val="00F36D08"/>
    <w:rsid w:val="00F47435"/>
    <w:rsid w:val="00F53BC1"/>
    <w:rsid w:val="00F62F53"/>
    <w:rsid w:val="00F63782"/>
    <w:rsid w:val="00F641D2"/>
    <w:rsid w:val="00F83324"/>
    <w:rsid w:val="00F96C64"/>
    <w:rsid w:val="00FA6FF6"/>
    <w:rsid w:val="00FB1568"/>
    <w:rsid w:val="00FB3920"/>
    <w:rsid w:val="00FB4558"/>
    <w:rsid w:val="00FC42ED"/>
    <w:rsid w:val="00FC58E4"/>
    <w:rsid w:val="00FC5DFB"/>
    <w:rsid w:val="00FD11E8"/>
    <w:rsid w:val="00FD14BC"/>
    <w:rsid w:val="00FD3128"/>
    <w:rsid w:val="00FD340F"/>
    <w:rsid w:val="00FD506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CD26E8"/>
  <w15:docId w15:val="{C0FAC110-DE9F-D345-A87C-285AD0B6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407AC9"/>
    <w:pPr>
      <w:spacing w:before="0"/>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5218">
      <w:bodyDiv w:val="1"/>
      <w:marLeft w:val="0"/>
      <w:marRight w:val="0"/>
      <w:marTop w:val="0"/>
      <w:marBottom w:val="0"/>
      <w:divBdr>
        <w:top w:val="none" w:sz="0" w:space="0" w:color="auto"/>
        <w:left w:val="none" w:sz="0" w:space="0" w:color="auto"/>
        <w:bottom w:val="none" w:sz="0" w:space="0" w:color="auto"/>
        <w:right w:val="none" w:sz="0" w:space="0" w:color="auto"/>
      </w:divBdr>
    </w:div>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1703247570">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4555-3831-4C57-A164-899E90599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3222</Words>
  <Characters>19016</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Jakub Kubicek</cp:lastModifiedBy>
  <cp:revision>16</cp:revision>
  <cp:lastPrinted>2016-12-30T12:26:00Z</cp:lastPrinted>
  <dcterms:created xsi:type="dcterms:W3CDTF">2022-06-13T17:31:00Z</dcterms:created>
  <dcterms:modified xsi:type="dcterms:W3CDTF">2022-12-14T12:05:00Z</dcterms:modified>
</cp:coreProperties>
</file>