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9DB1F" w14:textId="77777777" w:rsidR="00D33CD0" w:rsidRDefault="009320EB" w:rsidP="00D234D6">
      <w:pPr>
        <w:spacing w:after="0"/>
        <w:jc w:val="both"/>
        <w:rPr>
          <w:rFonts w:ascii="Calibri" w:hAnsi="Calibri" w:cs="Calibri"/>
          <w:b/>
        </w:rPr>
      </w:pPr>
      <w:r w:rsidRPr="00D234D6">
        <w:rPr>
          <w:rFonts w:ascii="Calibri" w:hAnsi="Calibri" w:cs="Calibri"/>
          <w:b/>
        </w:rPr>
        <w:t xml:space="preserve">  </w:t>
      </w:r>
    </w:p>
    <w:p w14:paraId="696A9664" w14:textId="4691C907" w:rsidR="00660366" w:rsidRPr="00D234D6" w:rsidRDefault="009320EB" w:rsidP="00D234D6">
      <w:pPr>
        <w:spacing w:after="0"/>
        <w:jc w:val="both"/>
        <w:rPr>
          <w:rFonts w:ascii="Calibri" w:hAnsi="Calibri" w:cs="Calibri"/>
          <w:b/>
        </w:rPr>
      </w:pPr>
      <w:r w:rsidRPr="00D234D6">
        <w:rPr>
          <w:rFonts w:ascii="Calibri" w:hAnsi="Calibri" w:cs="Calibri"/>
          <w:b/>
        </w:rPr>
        <w:t xml:space="preserve">                                               </w:t>
      </w:r>
    </w:p>
    <w:p w14:paraId="3142F227" w14:textId="70A407A5" w:rsidR="00A11A1C" w:rsidRPr="00D234D6" w:rsidRDefault="00D234D6" w:rsidP="00D234D6">
      <w:pPr>
        <w:jc w:val="both"/>
        <w:rPr>
          <w:rFonts w:ascii="Calibri" w:hAnsi="Calibri" w:cs="Calibri"/>
          <w:b/>
          <w:sz w:val="28"/>
          <w:szCs w:val="28"/>
        </w:rPr>
      </w:pPr>
      <w:r w:rsidRPr="00D234D6">
        <w:rPr>
          <w:rFonts w:ascii="Calibri" w:hAnsi="Calibri" w:cs="Calibri"/>
          <w:b/>
          <w:sz w:val="28"/>
          <w:szCs w:val="28"/>
        </w:rPr>
        <w:t>č</w:t>
      </w:r>
      <w:r w:rsidR="00A11A1C" w:rsidRPr="00D234D6">
        <w:rPr>
          <w:rFonts w:ascii="Calibri" w:hAnsi="Calibri" w:cs="Calibri"/>
          <w:b/>
          <w:sz w:val="28"/>
          <w:szCs w:val="28"/>
        </w:rPr>
        <w:t>.p. 29 Svaté Anežky České</w:t>
      </w:r>
    </w:p>
    <w:p w14:paraId="5D72A1EF" w14:textId="18ADD6CD" w:rsidR="00A11A1C" w:rsidRPr="00331B32" w:rsidRDefault="00D33CD0" w:rsidP="00D234D6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/>
        </w:rPr>
        <w:t>Osazení okenic do oken ve 2. a 3. NP ve dvorní části domu</w:t>
      </w:r>
      <w:r w:rsidR="00331B32">
        <w:rPr>
          <w:rFonts w:ascii="Calibri" w:hAnsi="Calibri" w:cs="Calibri"/>
          <w:b/>
        </w:rPr>
        <w:t xml:space="preserve"> </w:t>
      </w:r>
    </w:p>
    <w:p w14:paraId="1CE69A8B" w14:textId="61F5B535" w:rsidR="00660366" w:rsidRPr="00D33CD0" w:rsidRDefault="009320EB" w:rsidP="00D234D6">
      <w:pPr>
        <w:jc w:val="both"/>
        <w:rPr>
          <w:rFonts w:ascii="Calibri" w:hAnsi="Calibri" w:cs="Calibri"/>
          <w:sz w:val="24"/>
          <w:szCs w:val="24"/>
        </w:rPr>
      </w:pPr>
      <w:r w:rsidRPr="00D33CD0">
        <w:rPr>
          <w:rFonts w:ascii="Calibri" w:hAnsi="Calibri" w:cs="Calibri"/>
          <w:sz w:val="24"/>
          <w:szCs w:val="24"/>
        </w:rPr>
        <w:t>Popis okenic</w:t>
      </w:r>
      <w:r w:rsidR="00D234D6" w:rsidRPr="00D33CD0">
        <w:rPr>
          <w:rFonts w:ascii="Calibri" w:hAnsi="Calibri" w:cs="Calibri"/>
          <w:sz w:val="24"/>
          <w:szCs w:val="24"/>
        </w:rPr>
        <w:t xml:space="preserve"> </w:t>
      </w:r>
      <w:r w:rsidR="00717867" w:rsidRPr="00D33CD0">
        <w:rPr>
          <w:rFonts w:ascii="Calibri" w:hAnsi="Calibri" w:cs="Calibri"/>
          <w:sz w:val="24"/>
          <w:szCs w:val="24"/>
        </w:rPr>
        <w:t>- 10</w:t>
      </w:r>
      <w:r w:rsidRPr="00D33CD0">
        <w:rPr>
          <w:rFonts w:ascii="Calibri" w:hAnsi="Calibri" w:cs="Calibri"/>
          <w:sz w:val="24"/>
          <w:szCs w:val="24"/>
        </w:rPr>
        <w:t xml:space="preserve"> oken = 20ks okenic</w:t>
      </w:r>
      <w:r w:rsidR="00331B32">
        <w:rPr>
          <w:rFonts w:ascii="Calibri" w:hAnsi="Calibri" w:cs="Calibri"/>
          <w:sz w:val="24"/>
          <w:szCs w:val="24"/>
        </w:rPr>
        <w:t xml:space="preserve"> </w:t>
      </w:r>
    </w:p>
    <w:p w14:paraId="3A861387" w14:textId="77777777" w:rsidR="00A11A1C" w:rsidRPr="00D33CD0" w:rsidRDefault="009320EB" w:rsidP="00D234D6">
      <w:pPr>
        <w:jc w:val="both"/>
        <w:rPr>
          <w:rFonts w:ascii="Calibri" w:hAnsi="Calibri" w:cs="Calibri"/>
          <w:sz w:val="24"/>
          <w:szCs w:val="24"/>
        </w:rPr>
      </w:pPr>
      <w:r w:rsidRPr="00D33CD0">
        <w:rPr>
          <w:rFonts w:ascii="Calibri" w:hAnsi="Calibri" w:cs="Calibri"/>
          <w:sz w:val="24"/>
          <w:szCs w:val="24"/>
        </w:rPr>
        <w:t>Okenice budou dubové s vodorovnými lamelam</w:t>
      </w:r>
      <w:r w:rsidR="00A11A1C" w:rsidRPr="00D33CD0">
        <w:rPr>
          <w:rFonts w:ascii="Calibri" w:hAnsi="Calibri" w:cs="Calibri"/>
          <w:sz w:val="24"/>
          <w:szCs w:val="24"/>
        </w:rPr>
        <w:t>i</w:t>
      </w:r>
      <w:r w:rsidRPr="00D33CD0">
        <w:rPr>
          <w:rFonts w:ascii="Calibri" w:hAnsi="Calibri" w:cs="Calibri"/>
          <w:sz w:val="24"/>
          <w:szCs w:val="24"/>
        </w:rPr>
        <w:t>.</w:t>
      </w:r>
    </w:p>
    <w:p w14:paraId="3595B5ED" w14:textId="2A155CA7" w:rsidR="00A11A1C" w:rsidRPr="00D33CD0" w:rsidRDefault="009320EB" w:rsidP="00D234D6">
      <w:pPr>
        <w:jc w:val="both"/>
        <w:rPr>
          <w:rFonts w:ascii="Calibri" w:hAnsi="Calibri" w:cs="Calibri"/>
          <w:sz w:val="24"/>
          <w:szCs w:val="24"/>
        </w:rPr>
      </w:pPr>
      <w:r w:rsidRPr="00D33CD0">
        <w:rPr>
          <w:rFonts w:ascii="Calibri" w:hAnsi="Calibri" w:cs="Calibri"/>
          <w:sz w:val="24"/>
          <w:szCs w:val="24"/>
        </w:rPr>
        <w:t>Profil lamely 80x12mm. Profil rámu 60x40mm. Spodní vodorovný díl bude mít zkosenou vrchní hranu, aby odtékala voda. Střed okenic bude překryt klapačkou o profilu 45x15mm</w:t>
      </w:r>
      <w:r w:rsidR="00D33CD0" w:rsidRPr="00D33CD0">
        <w:rPr>
          <w:rFonts w:ascii="Calibri" w:hAnsi="Calibri" w:cs="Calibri"/>
          <w:sz w:val="24"/>
          <w:szCs w:val="24"/>
        </w:rPr>
        <w:t xml:space="preserve"> </w:t>
      </w:r>
      <w:r w:rsidR="00A11A1C" w:rsidRPr="00D33CD0">
        <w:rPr>
          <w:rFonts w:ascii="Calibri" w:hAnsi="Calibri" w:cs="Calibri"/>
          <w:sz w:val="24"/>
          <w:szCs w:val="24"/>
        </w:rPr>
        <w:t xml:space="preserve">(viz </w:t>
      </w:r>
      <w:r w:rsidR="00331B32">
        <w:rPr>
          <w:rFonts w:ascii="Calibri" w:hAnsi="Calibri" w:cs="Calibri"/>
          <w:sz w:val="24"/>
          <w:szCs w:val="24"/>
        </w:rPr>
        <w:t xml:space="preserve">příloha </w:t>
      </w:r>
      <w:r w:rsidR="00A11A1C" w:rsidRPr="00D33CD0">
        <w:rPr>
          <w:rFonts w:ascii="Calibri" w:hAnsi="Calibri" w:cs="Calibri"/>
          <w:sz w:val="24"/>
          <w:szCs w:val="24"/>
        </w:rPr>
        <w:t>č. 1)</w:t>
      </w:r>
    </w:p>
    <w:p w14:paraId="468CFE3E" w14:textId="56E420E7" w:rsidR="00660366" w:rsidRPr="00D33CD0" w:rsidRDefault="009320EB" w:rsidP="00D234D6">
      <w:pPr>
        <w:jc w:val="both"/>
        <w:rPr>
          <w:rFonts w:ascii="Calibri" w:hAnsi="Calibri" w:cs="Calibri"/>
          <w:sz w:val="24"/>
          <w:szCs w:val="24"/>
        </w:rPr>
      </w:pPr>
      <w:r w:rsidRPr="00D33CD0">
        <w:rPr>
          <w:rFonts w:ascii="Calibri" w:hAnsi="Calibri" w:cs="Calibri"/>
          <w:sz w:val="24"/>
          <w:szCs w:val="24"/>
        </w:rPr>
        <w:t>Hrany okenic budou okulaceny R</w:t>
      </w:r>
      <w:r w:rsidR="00717867" w:rsidRPr="00D33CD0">
        <w:rPr>
          <w:rFonts w:ascii="Calibri" w:hAnsi="Calibri" w:cs="Calibri"/>
          <w:sz w:val="24"/>
          <w:szCs w:val="24"/>
        </w:rPr>
        <w:t>3 (</w:t>
      </w:r>
      <w:r w:rsidRPr="00D33CD0">
        <w:rPr>
          <w:rFonts w:ascii="Calibri" w:hAnsi="Calibri" w:cs="Calibri"/>
          <w:sz w:val="24"/>
          <w:szCs w:val="24"/>
        </w:rPr>
        <w:t>lepší pro životnost, na kulaté hraně tolik netrpí barva</w:t>
      </w:r>
      <w:r w:rsidR="00A11A1C" w:rsidRPr="00D33CD0">
        <w:rPr>
          <w:rFonts w:ascii="Calibri" w:hAnsi="Calibri" w:cs="Calibri"/>
          <w:sz w:val="24"/>
          <w:szCs w:val="24"/>
        </w:rPr>
        <w:t>).</w:t>
      </w:r>
    </w:p>
    <w:p w14:paraId="2A026665" w14:textId="2AC3A2C7" w:rsidR="00660366" w:rsidRPr="00D33CD0" w:rsidRDefault="009320EB" w:rsidP="00D234D6">
      <w:pPr>
        <w:jc w:val="both"/>
        <w:rPr>
          <w:rFonts w:ascii="Calibri" w:hAnsi="Calibri" w:cs="Calibri"/>
          <w:sz w:val="24"/>
          <w:szCs w:val="24"/>
        </w:rPr>
      </w:pPr>
      <w:r w:rsidRPr="00D33CD0">
        <w:rPr>
          <w:rFonts w:ascii="Calibri" w:hAnsi="Calibri" w:cs="Calibri"/>
          <w:sz w:val="24"/>
          <w:szCs w:val="24"/>
        </w:rPr>
        <w:t>Panty a zavírací kování matně černé, vypalovací prášková barva (</w:t>
      </w:r>
      <w:proofErr w:type="spellStart"/>
      <w:r w:rsidRPr="00D33CD0">
        <w:rPr>
          <w:rFonts w:ascii="Calibri" w:hAnsi="Calibri" w:cs="Calibri"/>
          <w:sz w:val="24"/>
          <w:szCs w:val="24"/>
        </w:rPr>
        <w:t>comaxit</w:t>
      </w:r>
      <w:proofErr w:type="spellEnd"/>
      <w:r w:rsidRPr="00D33CD0">
        <w:rPr>
          <w:rFonts w:ascii="Calibri" w:hAnsi="Calibri" w:cs="Calibri"/>
          <w:sz w:val="24"/>
          <w:szCs w:val="24"/>
        </w:rPr>
        <w:t>)</w:t>
      </w:r>
      <w:r w:rsidR="00A11A1C" w:rsidRPr="00D33CD0">
        <w:rPr>
          <w:rFonts w:ascii="Calibri" w:hAnsi="Calibri" w:cs="Calibri"/>
          <w:sz w:val="24"/>
          <w:szCs w:val="24"/>
        </w:rPr>
        <w:t xml:space="preserve"> – viz </w:t>
      </w:r>
      <w:r w:rsidR="00331B32">
        <w:rPr>
          <w:rFonts w:ascii="Calibri" w:hAnsi="Calibri" w:cs="Calibri"/>
          <w:sz w:val="24"/>
          <w:szCs w:val="24"/>
        </w:rPr>
        <w:t xml:space="preserve">příloha </w:t>
      </w:r>
      <w:r w:rsidR="00A11A1C" w:rsidRPr="00D33CD0">
        <w:rPr>
          <w:rFonts w:ascii="Calibri" w:hAnsi="Calibri" w:cs="Calibri"/>
          <w:sz w:val="24"/>
          <w:szCs w:val="24"/>
        </w:rPr>
        <w:t>č. 2</w:t>
      </w:r>
    </w:p>
    <w:p w14:paraId="332BA12B" w14:textId="16B35550" w:rsidR="00D234D6" w:rsidRPr="00D33CD0" w:rsidRDefault="009320EB" w:rsidP="00D234D6">
      <w:pPr>
        <w:jc w:val="both"/>
        <w:rPr>
          <w:rFonts w:ascii="Calibri" w:hAnsi="Calibri" w:cs="Calibri"/>
          <w:sz w:val="24"/>
          <w:szCs w:val="24"/>
        </w:rPr>
      </w:pPr>
      <w:r w:rsidRPr="00D33CD0">
        <w:rPr>
          <w:rFonts w:ascii="Calibri" w:hAnsi="Calibri" w:cs="Calibri"/>
          <w:sz w:val="24"/>
          <w:szCs w:val="24"/>
        </w:rPr>
        <w:t xml:space="preserve">Nátěr </w:t>
      </w:r>
      <w:r w:rsidR="00A11A1C" w:rsidRPr="00D33CD0">
        <w:rPr>
          <w:rFonts w:ascii="Calibri" w:hAnsi="Calibri" w:cs="Calibri"/>
          <w:sz w:val="24"/>
          <w:szCs w:val="24"/>
        </w:rPr>
        <w:t xml:space="preserve">– např. </w:t>
      </w:r>
      <w:r w:rsidRPr="00D33CD0">
        <w:rPr>
          <w:rFonts w:ascii="Calibri" w:hAnsi="Calibri" w:cs="Calibri"/>
          <w:sz w:val="24"/>
          <w:szCs w:val="24"/>
        </w:rPr>
        <w:t>O</w:t>
      </w:r>
      <w:r w:rsidR="00A11A1C" w:rsidRPr="00D33CD0">
        <w:rPr>
          <w:rFonts w:ascii="Calibri" w:hAnsi="Calibri" w:cs="Calibri"/>
          <w:sz w:val="24"/>
          <w:szCs w:val="24"/>
        </w:rPr>
        <w:t>SMO nátěr na dřevo vyroben na bázi</w:t>
      </w:r>
      <w:r w:rsidRPr="00D33CD0">
        <w:rPr>
          <w:rFonts w:ascii="Calibri" w:hAnsi="Calibri" w:cs="Calibri"/>
          <w:sz w:val="24"/>
          <w:szCs w:val="24"/>
        </w:rPr>
        <w:t xml:space="preserve"> </w:t>
      </w:r>
      <w:r w:rsidR="00717867" w:rsidRPr="00D33CD0">
        <w:rPr>
          <w:rFonts w:ascii="Calibri" w:hAnsi="Calibri" w:cs="Calibri"/>
          <w:sz w:val="24"/>
          <w:szCs w:val="24"/>
        </w:rPr>
        <w:t>přírodních olejů</w:t>
      </w:r>
      <w:r w:rsidR="00A11A1C" w:rsidRPr="00D33CD0">
        <w:rPr>
          <w:rFonts w:ascii="Calibri" w:hAnsi="Calibri" w:cs="Calibri"/>
          <w:sz w:val="24"/>
          <w:szCs w:val="24"/>
        </w:rPr>
        <w:t xml:space="preserve"> a vosků</w:t>
      </w:r>
    </w:p>
    <w:p w14:paraId="391EEA50" w14:textId="413B27A2" w:rsidR="00660366" w:rsidRPr="00D33CD0" w:rsidRDefault="00D234D6" w:rsidP="00D234D6">
      <w:pPr>
        <w:jc w:val="both"/>
        <w:rPr>
          <w:rFonts w:ascii="Calibri" w:hAnsi="Calibri" w:cs="Calibri"/>
          <w:sz w:val="24"/>
          <w:szCs w:val="24"/>
        </w:rPr>
      </w:pPr>
      <w:r w:rsidRPr="00D33CD0">
        <w:rPr>
          <w:rFonts w:ascii="Calibri" w:hAnsi="Calibri" w:cs="Calibri"/>
          <w:sz w:val="24"/>
          <w:szCs w:val="24"/>
        </w:rPr>
        <w:t xml:space="preserve">Odstín – viz stávající okna (vzhledem k tomu, vrchní část oken má </w:t>
      </w:r>
      <w:r w:rsidR="00717867" w:rsidRPr="00D33CD0">
        <w:rPr>
          <w:rFonts w:ascii="Calibri" w:hAnsi="Calibri" w:cs="Calibri"/>
          <w:sz w:val="24"/>
          <w:szCs w:val="24"/>
        </w:rPr>
        <w:t>zachovaný původní</w:t>
      </w:r>
      <w:r w:rsidRPr="00D33CD0">
        <w:rPr>
          <w:rFonts w:ascii="Calibri" w:hAnsi="Calibri" w:cs="Calibri"/>
          <w:sz w:val="24"/>
          <w:szCs w:val="24"/>
        </w:rPr>
        <w:t xml:space="preserve"> odstín a spodní už ztmavla povětrnostními vlivy, vzorkovat na místě) </w:t>
      </w:r>
    </w:p>
    <w:p w14:paraId="720FCCAF" w14:textId="090C2885" w:rsidR="00660366" w:rsidRPr="00D33CD0" w:rsidRDefault="009320EB" w:rsidP="00D234D6">
      <w:pPr>
        <w:jc w:val="both"/>
        <w:rPr>
          <w:rFonts w:ascii="Calibri" w:hAnsi="Calibri" w:cs="Calibri"/>
          <w:sz w:val="24"/>
          <w:szCs w:val="24"/>
        </w:rPr>
      </w:pPr>
      <w:r w:rsidRPr="00D33CD0">
        <w:rPr>
          <w:rFonts w:ascii="Calibri" w:hAnsi="Calibri" w:cs="Calibri"/>
          <w:sz w:val="24"/>
          <w:szCs w:val="24"/>
        </w:rPr>
        <w:t xml:space="preserve">Díky </w:t>
      </w:r>
      <w:proofErr w:type="spellStart"/>
      <w:r w:rsidRPr="00D33CD0">
        <w:rPr>
          <w:rFonts w:ascii="Calibri" w:hAnsi="Calibri" w:cs="Calibri"/>
          <w:sz w:val="24"/>
          <w:szCs w:val="24"/>
        </w:rPr>
        <w:t>poutci</w:t>
      </w:r>
      <w:proofErr w:type="spellEnd"/>
      <w:r w:rsidRPr="00D33CD0">
        <w:rPr>
          <w:rFonts w:ascii="Calibri" w:hAnsi="Calibri" w:cs="Calibri"/>
          <w:sz w:val="24"/>
          <w:szCs w:val="24"/>
        </w:rPr>
        <w:t xml:space="preserve"> (vodorovný díl rámu okna) </w:t>
      </w:r>
      <w:r w:rsidR="00D234D6" w:rsidRPr="00D33CD0">
        <w:rPr>
          <w:rFonts w:ascii="Calibri" w:hAnsi="Calibri" w:cs="Calibri"/>
          <w:sz w:val="24"/>
          <w:szCs w:val="24"/>
        </w:rPr>
        <w:t xml:space="preserve">se </w:t>
      </w:r>
      <w:r w:rsidRPr="00D33CD0">
        <w:rPr>
          <w:rFonts w:ascii="Calibri" w:hAnsi="Calibri" w:cs="Calibri"/>
          <w:sz w:val="24"/>
          <w:szCs w:val="24"/>
        </w:rPr>
        <w:t xml:space="preserve">musí panty podložit lištou, aby síla okenic mohla být </w:t>
      </w:r>
      <w:r w:rsidR="00717867" w:rsidRPr="00D33CD0">
        <w:rPr>
          <w:rFonts w:ascii="Calibri" w:hAnsi="Calibri" w:cs="Calibri"/>
          <w:sz w:val="24"/>
          <w:szCs w:val="24"/>
        </w:rPr>
        <w:t>40 mm</w:t>
      </w:r>
      <w:r w:rsidRPr="00D33CD0">
        <w:rPr>
          <w:rFonts w:ascii="Calibri" w:hAnsi="Calibri" w:cs="Calibri"/>
          <w:sz w:val="24"/>
          <w:szCs w:val="24"/>
        </w:rPr>
        <w:t xml:space="preserve">. </w:t>
      </w:r>
      <w:r w:rsidR="00717867" w:rsidRPr="00D33CD0">
        <w:rPr>
          <w:rFonts w:ascii="Calibri" w:hAnsi="Calibri" w:cs="Calibri"/>
          <w:sz w:val="24"/>
          <w:szCs w:val="24"/>
        </w:rPr>
        <w:t>Lišta bude</w:t>
      </w:r>
      <w:r w:rsidRPr="00D33CD0">
        <w:rPr>
          <w:rFonts w:ascii="Calibri" w:hAnsi="Calibri" w:cs="Calibri"/>
          <w:sz w:val="24"/>
          <w:szCs w:val="24"/>
        </w:rPr>
        <w:t xml:space="preserve"> po celé výšce </w:t>
      </w:r>
      <w:r w:rsidR="00717867" w:rsidRPr="00D33CD0">
        <w:rPr>
          <w:rFonts w:ascii="Calibri" w:hAnsi="Calibri" w:cs="Calibri"/>
          <w:sz w:val="24"/>
          <w:szCs w:val="24"/>
        </w:rPr>
        <w:t>okna (</w:t>
      </w:r>
      <w:r w:rsidR="00D234D6" w:rsidRPr="00D33CD0">
        <w:rPr>
          <w:rFonts w:ascii="Calibri" w:hAnsi="Calibri" w:cs="Calibri"/>
          <w:sz w:val="24"/>
          <w:szCs w:val="24"/>
        </w:rPr>
        <w:t xml:space="preserve">výhodnější </w:t>
      </w:r>
      <w:r w:rsidRPr="00D33CD0">
        <w:rPr>
          <w:rFonts w:ascii="Calibri" w:hAnsi="Calibri" w:cs="Calibri"/>
          <w:sz w:val="24"/>
          <w:szCs w:val="24"/>
        </w:rPr>
        <w:t xml:space="preserve">pro </w:t>
      </w:r>
      <w:r w:rsidR="00D234D6" w:rsidRPr="00D33CD0">
        <w:rPr>
          <w:rFonts w:ascii="Calibri" w:hAnsi="Calibri" w:cs="Calibri"/>
          <w:sz w:val="24"/>
          <w:szCs w:val="24"/>
        </w:rPr>
        <w:t>jej</w:t>
      </w:r>
      <w:r w:rsidRPr="00D33CD0">
        <w:rPr>
          <w:rFonts w:ascii="Calibri" w:hAnsi="Calibri" w:cs="Calibri"/>
          <w:sz w:val="24"/>
          <w:szCs w:val="24"/>
        </w:rPr>
        <w:t xml:space="preserve">í životnost, nepodkládat </w:t>
      </w:r>
      <w:r w:rsidR="00D234D6" w:rsidRPr="00D33CD0">
        <w:rPr>
          <w:rFonts w:ascii="Calibri" w:hAnsi="Calibri" w:cs="Calibri"/>
          <w:sz w:val="24"/>
          <w:szCs w:val="24"/>
        </w:rPr>
        <w:t xml:space="preserve">panty jednotlivě </w:t>
      </w:r>
      <w:r w:rsidRPr="00D33CD0">
        <w:rPr>
          <w:rFonts w:ascii="Calibri" w:hAnsi="Calibri" w:cs="Calibri"/>
          <w:sz w:val="24"/>
          <w:szCs w:val="24"/>
        </w:rPr>
        <w:t>krátkým kouskem</w:t>
      </w:r>
      <w:r w:rsidR="00D234D6" w:rsidRPr="00D33CD0">
        <w:rPr>
          <w:rFonts w:ascii="Calibri" w:hAnsi="Calibri" w:cs="Calibri"/>
          <w:sz w:val="24"/>
          <w:szCs w:val="24"/>
        </w:rPr>
        <w:t>)</w:t>
      </w:r>
    </w:p>
    <w:p w14:paraId="632C5CAB" w14:textId="25C8277E" w:rsidR="00660366" w:rsidRDefault="009320EB" w:rsidP="00D234D6">
      <w:pPr>
        <w:jc w:val="both"/>
        <w:rPr>
          <w:rFonts w:ascii="Calibri" w:hAnsi="Calibri" w:cs="Calibri"/>
          <w:sz w:val="24"/>
          <w:szCs w:val="24"/>
        </w:rPr>
      </w:pPr>
      <w:r w:rsidRPr="00D33CD0">
        <w:rPr>
          <w:rFonts w:ascii="Calibri" w:hAnsi="Calibri" w:cs="Calibri"/>
          <w:sz w:val="24"/>
          <w:szCs w:val="24"/>
        </w:rPr>
        <w:t>Montáž proběhne bez lešení, vzhledem k podmínkám na místě</w:t>
      </w:r>
    </w:p>
    <w:p w14:paraId="45B7BDA5" w14:textId="35B26030" w:rsidR="00331B32" w:rsidRDefault="00331B32" w:rsidP="00D234D6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Příloha č. 3 – pohled jižní</w:t>
      </w:r>
    </w:p>
    <w:p w14:paraId="623733C3" w14:textId="1142A677" w:rsidR="00331B32" w:rsidRPr="00D33CD0" w:rsidRDefault="00331B32" w:rsidP="00D234D6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Příloha č. 4 – tabulka oken a dveří (okna č. 78)</w:t>
      </w:r>
    </w:p>
    <w:p w14:paraId="338EB86B" w14:textId="77777777" w:rsidR="00660366" w:rsidRPr="00D33CD0" w:rsidRDefault="00660366" w:rsidP="00D234D6">
      <w:pPr>
        <w:jc w:val="both"/>
        <w:rPr>
          <w:rFonts w:ascii="Calibri" w:hAnsi="Calibri" w:cs="Calibri"/>
          <w:b/>
          <w:sz w:val="24"/>
          <w:szCs w:val="24"/>
        </w:rPr>
      </w:pPr>
    </w:p>
    <w:p w14:paraId="0545C308" w14:textId="77777777" w:rsidR="00660366" w:rsidRDefault="00660366">
      <w:pPr>
        <w:rPr>
          <w:b/>
          <w:sz w:val="24"/>
          <w:szCs w:val="24"/>
        </w:rPr>
      </w:pPr>
    </w:p>
    <w:sectPr w:rsidR="00660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F6EF" w14:textId="77777777" w:rsidR="00EF2DB3" w:rsidRDefault="00EF2DB3">
      <w:pPr>
        <w:spacing w:line="240" w:lineRule="auto"/>
      </w:pPr>
      <w:r>
        <w:separator/>
      </w:r>
    </w:p>
  </w:endnote>
  <w:endnote w:type="continuationSeparator" w:id="0">
    <w:p w14:paraId="1DC7FFE8" w14:textId="77777777" w:rsidR="00EF2DB3" w:rsidRDefault="00EF2D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3A27C" w14:textId="77777777" w:rsidR="00EF2DB3" w:rsidRDefault="00EF2DB3">
      <w:pPr>
        <w:spacing w:after="0"/>
      </w:pPr>
      <w:r>
        <w:separator/>
      </w:r>
    </w:p>
  </w:footnote>
  <w:footnote w:type="continuationSeparator" w:id="0">
    <w:p w14:paraId="31302181" w14:textId="77777777" w:rsidR="00EF2DB3" w:rsidRDefault="00EF2DB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CC1"/>
    <w:rsid w:val="000E1673"/>
    <w:rsid w:val="000F5D4C"/>
    <w:rsid w:val="00105BBA"/>
    <w:rsid w:val="00237796"/>
    <w:rsid w:val="002F6FBD"/>
    <w:rsid w:val="0031540B"/>
    <w:rsid w:val="0031624F"/>
    <w:rsid w:val="00331B32"/>
    <w:rsid w:val="003755B4"/>
    <w:rsid w:val="003F79D2"/>
    <w:rsid w:val="00442F04"/>
    <w:rsid w:val="004717F6"/>
    <w:rsid w:val="00474928"/>
    <w:rsid w:val="00480F8F"/>
    <w:rsid w:val="0049762D"/>
    <w:rsid w:val="00533F60"/>
    <w:rsid w:val="006562E5"/>
    <w:rsid w:val="00660366"/>
    <w:rsid w:val="006E3DEC"/>
    <w:rsid w:val="00717867"/>
    <w:rsid w:val="007B78CE"/>
    <w:rsid w:val="00831367"/>
    <w:rsid w:val="00847EC1"/>
    <w:rsid w:val="00852FD1"/>
    <w:rsid w:val="008D4BD7"/>
    <w:rsid w:val="009320EB"/>
    <w:rsid w:val="009439AB"/>
    <w:rsid w:val="009725DD"/>
    <w:rsid w:val="009B1E8D"/>
    <w:rsid w:val="00A11A1C"/>
    <w:rsid w:val="00A60C4D"/>
    <w:rsid w:val="00AF4D7A"/>
    <w:rsid w:val="00C449D6"/>
    <w:rsid w:val="00C86681"/>
    <w:rsid w:val="00CA6BBB"/>
    <w:rsid w:val="00D234D6"/>
    <w:rsid w:val="00D33CD0"/>
    <w:rsid w:val="00D54BFE"/>
    <w:rsid w:val="00D74F96"/>
    <w:rsid w:val="00D86C7A"/>
    <w:rsid w:val="00DC02F9"/>
    <w:rsid w:val="00DC42BE"/>
    <w:rsid w:val="00DE7A65"/>
    <w:rsid w:val="00E8395D"/>
    <w:rsid w:val="00EF2DB3"/>
    <w:rsid w:val="00F96CC1"/>
    <w:rsid w:val="0D3D4D87"/>
    <w:rsid w:val="1BFA1E76"/>
    <w:rsid w:val="2DCC1141"/>
    <w:rsid w:val="48246C5C"/>
    <w:rsid w:val="4C9125AC"/>
    <w:rsid w:val="577010DA"/>
    <w:rsid w:val="58530AB4"/>
    <w:rsid w:val="6160737B"/>
    <w:rsid w:val="73ED07DF"/>
    <w:rsid w:val="7845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AD09B"/>
  <w15:docId w15:val="{37DCF30C-5A6F-4928-82F2-CDC9B22C9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Zhlav">
    <w:name w:val="header"/>
    <w:basedOn w:val="Normln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Krámová Iva</cp:lastModifiedBy>
  <cp:revision>3</cp:revision>
  <cp:lastPrinted>2026-01-21T08:41:00Z</cp:lastPrinted>
  <dcterms:created xsi:type="dcterms:W3CDTF">2026-02-19T13:40:00Z</dcterms:created>
  <dcterms:modified xsi:type="dcterms:W3CDTF">2026-02-24T08:13:00Z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526C5E12F4BE429B8B4E4D846D2D87BA_13</vt:lpwstr>
  </property>
  <property fmtid="{D5CDD505-2E9C-101B-9397-08002B2CF9AE}" pid="4" name="_NewReviewCycle">
    <vt:lpwstr/>
  </property>
</Properties>
</file>