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4CF" w:rsidRPr="00DE2D4F" w:rsidRDefault="002964CF" w:rsidP="00E32E74">
      <w:pPr>
        <w:suppressAutoHyphens/>
        <w:ind w:left="709" w:hanging="709"/>
        <w:jc w:val="center"/>
        <w:rPr>
          <w:b/>
          <w:sz w:val="36"/>
          <w:szCs w:val="36"/>
        </w:rPr>
      </w:pPr>
    </w:p>
    <w:p w:rsidR="002964CF" w:rsidRPr="00DE2D4F" w:rsidRDefault="002964CF" w:rsidP="00E32E74">
      <w:pPr>
        <w:suppressAutoHyphens/>
        <w:ind w:left="709" w:hanging="709"/>
        <w:jc w:val="center"/>
        <w:rPr>
          <w:b/>
          <w:sz w:val="36"/>
          <w:szCs w:val="36"/>
        </w:rPr>
      </w:pPr>
    </w:p>
    <w:p w:rsidR="00583C28" w:rsidRPr="00DE2D4F" w:rsidRDefault="00E60891" w:rsidP="00E32E74">
      <w:pPr>
        <w:suppressAutoHyphens/>
        <w:ind w:left="709" w:hanging="709"/>
        <w:jc w:val="center"/>
        <w:rPr>
          <w:b/>
          <w:sz w:val="36"/>
          <w:szCs w:val="36"/>
        </w:rPr>
      </w:pPr>
      <w:r w:rsidRPr="00DE2D4F">
        <w:rPr>
          <w:b/>
          <w:sz w:val="36"/>
          <w:szCs w:val="36"/>
        </w:rPr>
        <w:t>Smlouva o dílo</w:t>
      </w:r>
    </w:p>
    <w:p w:rsidR="008B3D44" w:rsidRPr="00AF3032" w:rsidRDefault="008B3D44" w:rsidP="00E32E74">
      <w:pPr>
        <w:suppressAutoHyphens/>
        <w:ind w:left="709" w:hanging="709"/>
        <w:jc w:val="center"/>
        <w:rPr>
          <w:sz w:val="16"/>
          <w:szCs w:val="16"/>
        </w:rPr>
      </w:pPr>
      <w:r w:rsidRPr="00DE2D4F">
        <w:rPr>
          <w:sz w:val="16"/>
          <w:szCs w:val="16"/>
        </w:rPr>
        <w:t xml:space="preserve">uzavřena podle § </w:t>
      </w:r>
      <w:smartTag w:uri="urn:schemas-microsoft-com:office:smarttags" w:element="metricconverter">
        <w:smartTagPr>
          <w:attr w:name="ProductID" w:val="2586 a"/>
        </w:smartTagPr>
        <w:r w:rsidR="009637D4" w:rsidRPr="00DE2D4F">
          <w:rPr>
            <w:sz w:val="16"/>
            <w:szCs w:val="16"/>
          </w:rPr>
          <w:t>2586</w:t>
        </w:r>
        <w:r w:rsidRPr="00DE2D4F">
          <w:rPr>
            <w:sz w:val="16"/>
            <w:szCs w:val="16"/>
          </w:rPr>
          <w:t xml:space="preserve"> a</w:t>
        </w:r>
      </w:smartTag>
      <w:r w:rsidRPr="00DE2D4F">
        <w:rPr>
          <w:sz w:val="16"/>
          <w:szCs w:val="16"/>
        </w:rPr>
        <w:t xml:space="preserve"> následujících zákona č. </w:t>
      </w:r>
      <w:r w:rsidR="009637D4" w:rsidRPr="00DE2D4F">
        <w:rPr>
          <w:sz w:val="16"/>
          <w:szCs w:val="16"/>
        </w:rPr>
        <w:t>89</w:t>
      </w:r>
      <w:r w:rsidRPr="00DE2D4F">
        <w:rPr>
          <w:sz w:val="16"/>
          <w:szCs w:val="16"/>
        </w:rPr>
        <w:t>/</w:t>
      </w:r>
      <w:r w:rsidR="009637D4" w:rsidRPr="00AF3032">
        <w:rPr>
          <w:sz w:val="16"/>
          <w:szCs w:val="16"/>
        </w:rPr>
        <w:t>2012</w:t>
      </w:r>
      <w:r w:rsidRPr="00AF3032">
        <w:rPr>
          <w:sz w:val="16"/>
          <w:szCs w:val="16"/>
        </w:rPr>
        <w:t xml:space="preserve"> Sb., </w:t>
      </w:r>
      <w:r w:rsidR="009637D4" w:rsidRPr="00AF3032">
        <w:rPr>
          <w:sz w:val="16"/>
          <w:szCs w:val="16"/>
        </w:rPr>
        <w:t xml:space="preserve">občanského </w:t>
      </w:r>
      <w:r w:rsidRPr="00AF3032">
        <w:rPr>
          <w:sz w:val="16"/>
          <w:szCs w:val="16"/>
        </w:rPr>
        <w:t>zákoníku</w:t>
      </w:r>
      <w:r w:rsidR="00616A83" w:rsidRPr="00AF3032">
        <w:rPr>
          <w:sz w:val="16"/>
          <w:szCs w:val="16"/>
        </w:rPr>
        <w:t>,</w:t>
      </w:r>
    </w:p>
    <w:p w:rsidR="008B3D44" w:rsidRPr="00DC2714" w:rsidRDefault="00F42328" w:rsidP="00E32E74">
      <w:pPr>
        <w:suppressAutoHyphens/>
        <w:ind w:left="709" w:hanging="709"/>
        <w:jc w:val="center"/>
        <w:rPr>
          <w:sz w:val="16"/>
          <w:szCs w:val="16"/>
        </w:rPr>
      </w:pPr>
      <w:r w:rsidRPr="00AF3032">
        <w:rPr>
          <w:sz w:val="16"/>
          <w:szCs w:val="16"/>
        </w:rPr>
        <w:t>v platném znění</w:t>
      </w:r>
      <w:r w:rsidR="00946379" w:rsidRPr="00DC2714">
        <w:rPr>
          <w:sz w:val="16"/>
          <w:szCs w:val="16"/>
        </w:rPr>
        <w:t xml:space="preserve"> (dále jen „OZ</w:t>
      </w:r>
      <w:r w:rsidR="00CD13FB" w:rsidRPr="00DC2714">
        <w:rPr>
          <w:sz w:val="16"/>
          <w:szCs w:val="16"/>
        </w:rPr>
        <w:t>“</w:t>
      </w:r>
      <w:r w:rsidR="00946379" w:rsidRPr="00DC2714">
        <w:rPr>
          <w:sz w:val="16"/>
          <w:szCs w:val="16"/>
        </w:rPr>
        <w:t>) a dle zákona č. 134/2016 Sb., o zadávání veřejných zakázek, v platném znění (dále jen „ZZVZ“)</w:t>
      </w:r>
    </w:p>
    <w:p w:rsidR="00BF7F11" w:rsidRPr="00A91DDD" w:rsidRDefault="00BF7F11" w:rsidP="00E32E74">
      <w:pPr>
        <w:suppressAutoHyphens/>
        <w:ind w:left="709" w:hanging="709"/>
        <w:jc w:val="both"/>
      </w:pPr>
    </w:p>
    <w:p w:rsidR="005268B5" w:rsidRPr="0074705C" w:rsidRDefault="005268B5" w:rsidP="0074705C">
      <w:pPr>
        <w:overflowPunct/>
        <w:autoSpaceDE/>
        <w:autoSpaceDN/>
        <w:adjustRightInd/>
        <w:rPr>
          <w:bCs/>
          <w:sz w:val="26"/>
          <w:szCs w:val="26"/>
        </w:rPr>
      </w:pPr>
      <w:r w:rsidRPr="0074705C">
        <w:rPr>
          <w:b/>
          <w:sz w:val="26"/>
          <w:szCs w:val="26"/>
        </w:rPr>
        <w:t>Nemocnice Pardubického kraje, a.s.</w:t>
      </w:r>
    </w:p>
    <w:p w:rsidR="005268B5" w:rsidRPr="00A91DDD" w:rsidRDefault="005268B5" w:rsidP="00E32E74">
      <w:pPr>
        <w:pStyle w:val="Odstavec11"/>
        <w:numPr>
          <w:ilvl w:val="0"/>
          <w:numId w:val="0"/>
        </w:numPr>
        <w:spacing w:before="0" w:after="0"/>
        <w:ind w:left="709" w:hanging="709"/>
        <w:rPr>
          <w:rFonts w:ascii="Times New Roman" w:hAnsi="Times New Roman"/>
          <w:bCs/>
          <w:sz w:val="22"/>
          <w:szCs w:val="22"/>
        </w:rPr>
      </w:pPr>
      <w:r w:rsidRPr="00A91DDD">
        <w:rPr>
          <w:rFonts w:ascii="Times New Roman" w:hAnsi="Times New Roman"/>
          <w:sz w:val="22"/>
          <w:szCs w:val="22"/>
        </w:rPr>
        <w:t>Sídlo:</w:t>
      </w:r>
      <w:r w:rsidRPr="00A91DDD">
        <w:rPr>
          <w:rFonts w:ascii="Times New Roman" w:hAnsi="Times New Roman"/>
          <w:sz w:val="22"/>
          <w:szCs w:val="22"/>
        </w:rPr>
        <w:tab/>
      </w:r>
      <w:r w:rsidRPr="00A91DDD">
        <w:rPr>
          <w:rFonts w:ascii="Times New Roman" w:hAnsi="Times New Roman"/>
          <w:sz w:val="22"/>
          <w:szCs w:val="22"/>
        </w:rPr>
        <w:tab/>
      </w:r>
      <w:r w:rsidR="00EA4487" w:rsidRPr="00A91DDD">
        <w:rPr>
          <w:rFonts w:ascii="Times New Roman" w:hAnsi="Times New Roman"/>
          <w:sz w:val="22"/>
          <w:szCs w:val="22"/>
        </w:rPr>
        <w:tab/>
      </w:r>
      <w:r w:rsidRPr="00A91DDD">
        <w:rPr>
          <w:rFonts w:ascii="Times New Roman" w:hAnsi="Times New Roman"/>
          <w:sz w:val="22"/>
          <w:szCs w:val="22"/>
        </w:rPr>
        <w:t>Kyjevská 44, 532 03 Pardubice</w:t>
      </w:r>
    </w:p>
    <w:p w:rsidR="005268B5" w:rsidRPr="00A91DDD" w:rsidRDefault="005268B5" w:rsidP="00E32E74">
      <w:pPr>
        <w:pStyle w:val="Odstavec11"/>
        <w:numPr>
          <w:ilvl w:val="0"/>
          <w:numId w:val="0"/>
        </w:numPr>
        <w:spacing w:before="0" w:after="0"/>
        <w:ind w:left="709" w:hanging="709"/>
        <w:rPr>
          <w:rFonts w:ascii="Times New Roman" w:hAnsi="Times New Roman"/>
          <w:sz w:val="22"/>
          <w:szCs w:val="22"/>
        </w:rPr>
      </w:pPr>
      <w:r w:rsidRPr="00A91DDD">
        <w:rPr>
          <w:rFonts w:ascii="Times New Roman" w:hAnsi="Times New Roman"/>
          <w:sz w:val="22"/>
          <w:szCs w:val="22"/>
        </w:rPr>
        <w:t>Zastoupená:</w:t>
      </w:r>
      <w:r w:rsidRPr="00A91DDD">
        <w:rPr>
          <w:rFonts w:ascii="Times New Roman" w:hAnsi="Times New Roman"/>
          <w:sz w:val="22"/>
          <w:szCs w:val="22"/>
        </w:rPr>
        <w:tab/>
      </w:r>
      <w:r w:rsidR="00EA4487" w:rsidRPr="00A91DDD">
        <w:rPr>
          <w:rFonts w:ascii="Times New Roman" w:hAnsi="Times New Roman"/>
          <w:sz w:val="22"/>
          <w:szCs w:val="22"/>
        </w:rPr>
        <w:tab/>
      </w:r>
      <w:r w:rsidRPr="00A91DDD">
        <w:rPr>
          <w:rFonts w:ascii="Times New Roman" w:hAnsi="Times New Roman"/>
          <w:sz w:val="22"/>
          <w:szCs w:val="22"/>
        </w:rPr>
        <w:t xml:space="preserve">MUDr. Tomášem Gottvaldem, předsedou představenstva </w:t>
      </w:r>
    </w:p>
    <w:p w:rsidR="005268B5" w:rsidRPr="00A91DDD" w:rsidRDefault="005268B5" w:rsidP="00E32E74">
      <w:pPr>
        <w:tabs>
          <w:tab w:val="left" w:pos="7545"/>
        </w:tabs>
        <w:ind w:left="1417" w:firstLine="707"/>
        <w:rPr>
          <w:sz w:val="22"/>
          <w:szCs w:val="22"/>
        </w:rPr>
      </w:pPr>
      <w:r w:rsidRPr="00A91DDD">
        <w:rPr>
          <w:sz w:val="22"/>
          <w:szCs w:val="22"/>
        </w:rPr>
        <w:t>Ing. Petrem Rudzanem, místopředsedou představenstva</w:t>
      </w:r>
      <w:r w:rsidR="00E96B25" w:rsidRPr="00A91DDD">
        <w:rPr>
          <w:sz w:val="22"/>
          <w:szCs w:val="22"/>
        </w:rPr>
        <w:tab/>
      </w:r>
    </w:p>
    <w:p w:rsidR="005268B5" w:rsidRPr="0095153A" w:rsidRDefault="00EA4487" w:rsidP="00E32E74">
      <w:pPr>
        <w:tabs>
          <w:tab w:val="left" w:pos="284"/>
          <w:tab w:val="left" w:pos="1134"/>
        </w:tabs>
        <w:ind w:left="709" w:hanging="709"/>
        <w:rPr>
          <w:sz w:val="22"/>
          <w:szCs w:val="22"/>
        </w:rPr>
      </w:pPr>
      <w:r w:rsidRPr="00A91DDD">
        <w:rPr>
          <w:sz w:val="22"/>
          <w:szCs w:val="22"/>
        </w:rPr>
        <w:t>B</w:t>
      </w:r>
      <w:r w:rsidR="005268B5" w:rsidRPr="0095153A">
        <w:rPr>
          <w:sz w:val="22"/>
          <w:szCs w:val="22"/>
        </w:rPr>
        <w:t>ankovní spojení:</w:t>
      </w:r>
      <w:r w:rsidR="005268B5" w:rsidRPr="0095153A">
        <w:rPr>
          <w:sz w:val="22"/>
          <w:szCs w:val="22"/>
        </w:rPr>
        <w:tab/>
        <w:t xml:space="preserve">Československá obchodní banka, a.s. </w:t>
      </w:r>
    </w:p>
    <w:p w:rsidR="005268B5" w:rsidRPr="0095153A" w:rsidRDefault="00EA4487" w:rsidP="00E32E74">
      <w:pPr>
        <w:ind w:left="709" w:hanging="709"/>
        <w:rPr>
          <w:sz w:val="22"/>
          <w:szCs w:val="22"/>
        </w:rPr>
      </w:pPr>
      <w:r w:rsidRPr="0095153A">
        <w:rPr>
          <w:sz w:val="22"/>
          <w:szCs w:val="22"/>
        </w:rPr>
        <w:t>Č</w:t>
      </w:r>
      <w:r w:rsidR="005268B5" w:rsidRPr="0095153A">
        <w:rPr>
          <w:sz w:val="22"/>
          <w:szCs w:val="22"/>
        </w:rPr>
        <w:t>íslo účtu:</w:t>
      </w:r>
      <w:r w:rsidR="005268B5" w:rsidRPr="0095153A">
        <w:rPr>
          <w:sz w:val="22"/>
          <w:szCs w:val="22"/>
        </w:rPr>
        <w:tab/>
      </w:r>
      <w:r w:rsidR="005268B5" w:rsidRPr="0095153A">
        <w:rPr>
          <w:sz w:val="22"/>
          <w:szCs w:val="22"/>
        </w:rPr>
        <w:tab/>
        <w:t>280123725/0300</w:t>
      </w:r>
    </w:p>
    <w:p w:rsidR="005268B5" w:rsidRPr="0095153A" w:rsidRDefault="005268B5" w:rsidP="00E32E74">
      <w:pPr>
        <w:pStyle w:val="Odstavec11"/>
        <w:numPr>
          <w:ilvl w:val="0"/>
          <w:numId w:val="0"/>
        </w:numPr>
        <w:spacing w:before="0" w:after="0"/>
        <w:ind w:left="709" w:hanging="709"/>
        <w:rPr>
          <w:rFonts w:ascii="Times New Roman" w:hAnsi="Times New Roman"/>
          <w:sz w:val="22"/>
          <w:szCs w:val="22"/>
        </w:rPr>
      </w:pPr>
      <w:r w:rsidRPr="0095153A">
        <w:rPr>
          <w:rFonts w:ascii="Times New Roman" w:hAnsi="Times New Roman"/>
          <w:sz w:val="22"/>
          <w:szCs w:val="22"/>
        </w:rPr>
        <w:t>IČ:</w:t>
      </w:r>
      <w:r w:rsidRPr="0095153A">
        <w:rPr>
          <w:rFonts w:ascii="Times New Roman" w:hAnsi="Times New Roman"/>
          <w:sz w:val="22"/>
          <w:szCs w:val="22"/>
        </w:rPr>
        <w:tab/>
      </w:r>
      <w:r w:rsidRPr="0095153A">
        <w:rPr>
          <w:rFonts w:ascii="Times New Roman" w:hAnsi="Times New Roman"/>
          <w:sz w:val="22"/>
          <w:szCs w:val="22"/>
        </w:rPr>
        <w:tab/>
      </w:r>
      <w:r w:rsidRPr="0095153A">
        <w:rPr>
          <w:rFonts w:ascii="Times New Roman" w:hAnsi="Times New Roman"/>
          <w:sz w:val="22"/>
          <w:szCs w:val="22"/>
        </w:rPr>
        <w:tab/>
      </w:r>
      <w:r w:rsidRPr="0095153A">
        <w:rPr>
          <w:rFonts w:ascii="Times New Roman" w:hAnsi="Times New Roman"/>
          <w:bCs/>
          <w:sz w:val="22"/>
          <w:szCs w:val="22"/>
        </w:rPr>
        <w:t>27520536</w:t>
      </w:r>
    </w:p>
    <w:p w:rsidR="005268B5" w:rsidRPr="0095153A" w:rsidRDefault="005268B5" w:rsidP="00E32E74">
      <w:pPr>
        <w:ind w:left="709" w:hanging="709"/>
        <w:rPr>
          <w:sz w:val="22"/>
          <w:szCs w:val="22"/>
        </w:rPr>
      </w:pPr>
      <w:r w:rsidRPr="0095153A">
        <w:rPr>
          <w:sz w:val="22"/>
          <w:szCs w:val="22"/>
        </w:rPr>
        <w:t>DIČ:</w:t>
      </w:r>
      <w:r w:rsidRPr="0095153A">
        <w:rPr>
          <w:sz w:val="22"/>
          <w:szCs w:val="22"/>
        </w:rPr>
        <w:tab/>
      </w:r>
      <w:r w:rsidRPr="0095153A">
        <w:rPr>
          <w:sz w:val="22"/>
          <w:szCs w:val="22"/>
        </w:rPr>
        <w:tab/>
      </w:r>
      <w:r w:rsidR="00EA4487" w:rsidRPr="0095153A">
        <w:rPr>
          <w:sz w:val="22"/>
          <w:szCs w:val="22"/>
        </w:rPr>
        <w:tab/>
      </w:r>
      <w:r w:rsidRPr="0095153A">
        <w:rPr>
          <w:sz w:val="22"/>
          <w:szCs w:val="22"/>
        </w:rPr>
        <w:t>CZ27520536</w:t>
      </w:r>
    </w:p>
    <w:p w:rsidR="005268B5" w:rsidRPr="0074705C" w:rsidRDefault="005268B5" w:rsidP="00E32E74">
      <w:pPr>
        <w:pStyle w:val="Bezmezer"/>
        <w:ind w:left="709" w:hanging="709"/>
        <w:jc w:val="both"/>
        <w:rPr>
          <w:rFonts w:ascii="Times New Roman" w:hAnsi="Times New Roman"/>
          <w:sz w:val="22"/>
          <w:szCs w:val="22"/>
        </w:rPr>
      </w:pPr>
      <w:r w:rsidRPr="0074705C">
        <w:rPr>
          <w:rFonts w:ascii="Times New Roman" w:hAnsi="Times New Roman"/>
          <w:sz w:val="22"/>
          <w:szCs w:val="22"/>
        </w:rPr>
        <w:t>zapsaná v obchodním rejstříku vedeném u Krajského soudu v Hradci Králové, oddíl B, vložka 2629</w:t>
      </w:r>
    </w:p>
    <w:p w:rsidR="00F42328" w:rsidRPr="0095153A" w:rsidRDefault="00F42328" w:rsidP="00E32E74">
      <w:pPr>
        <w:ind w:left="709" w:hanging="709"/>
        <w:rPr>
          <w:sz w:val="22"/>
          <w:szCs w:val="22"/>
        </w:rPr>
      </w:pPr>
      <w:r w:rsidRPr="0095153A">
        <w:rPr>
          <w:sz w:val="22"/>
          <w:szCs w:val="22"/>
        </w:rPr>
        <w:t>Kontaktní osoba</w:t>
      </w:r>
    </w:p>
    <w:p w:rsidR="005268B5" w:rsidRPr="0095153A" w:rsidRDefault="00EA4487" w:rsidP="00E32E74">
      <w:pPr>
        <w:rPr>
          <w:sz w:val="22"/>
          <w:szCs w:val="22"/>
        </w:rPr>
      </w:pPr>
      <w:r w:rsidRPr="0095153A">
        <w:rPr>
          <w:sz w:val="22"/>
          <w:szCs w:val="22"/>
        </w:rPr>
        <w:t>-</w:t>
      </w:r>
      <w:r w:rsidR="00F42328" w:rsidRPr="0095153A">
        <w:rPr>
          <w:sz w:val="22"/>
          <w:szCs w:val="22"/>
        </w:rPr>
        <w:t>ve věcech</w:t>
      </w:r>
      <w:r w:rsidR="005268B5" w:rsidRPr="0095153A">
        <w:rPr>
          <w:sz w:val="22"/>
          <w:szCs w:val="22"/>
        </w:rPr>
        <w:t xml:space="preserve"> smluvních:</w:t>
      </w:r>
    </w:p>
    <w:p w:rsidR="005268B5" w:rsidRPr="0095153A" w:rsidRDefault="00EA4487" w:rsidP="00E32E74">
      <w:pPr>
        <w:rPr>
          <w:sz w:val="22"/>
          <w:szCs w:val="22"/>
        </w:rPr>
      </w:pPr>
      <w:r w:rsidRPr="0095153A">
        <w:rPr>
          <w:sz w:val="22"/>
          <w:szCs w:val="22"/>
        </w:rPr>
        <w:t>-</w:t>
      </w:r>
      <w:r w:rsidR="00F42328" w:rsidRPr="0095153A">
        <w:rPr>
          <w:sz w:val="22"/>
          <w:szCs w:val="22"/>
        </w:rPr>
        <w:t>ve věcech technických:</w:t>
      </w:r>
    </w:p>
    <w:p w:rsidR="005268B5" w:rsidRPr="0095153A" w:rsidRDefault="005268B5" w:rsidP="00E32E74">
      <w:pPr>
        <w:ind w:left="709" w:hanging="709"/>
        <w:rPr>
          <w:sz w:val="22"/>
          <w:szCs w:val="22"/>
        </w:rPr>
      </w:pPr>
      <w:r w:rsidRPr="0095153A">
        <w:rPr>
          <w:sz w:val="22"/>
          <w:szCs w:val="22"/>
        </w:rPr>
        <w:t>Fax:</w:t>
      </w:r>
    </w:p>
    <w:p w:rsidR="005268B5" w:rsidRPr="0095153A" w:rsidRDefault="005268B5" w:rsidP="00E32E74">
      <w:pPr>
        <w:ind w:left="709" w:hanging="709"/>
        <w:rPr>
          <w:sz w:val="22"/>
          <w:szCs w:val="22"/>
        </w:rPr>
      </w:pPr>
      <w:r w:rsidRPr="0095153A">
        <w:rPr>
          <w:sz w:val="22"/>
          <w:szCs w:val="22"/>
        </w:rPr>
        <w:t>E-mail:</w:t>
      </w:r>
    </w:p>
    <w:p w:rsidR="005268B5" w:rsidRPr="0095153A" w:rsidRDefault="005268B5" w:rsidP="00E32E74">
      <w:pPr>
        <w:ind w:left="709" w:hanging="709"/>
        <w:rPr>
          <w:sz w:val="22"/>
          <w:szCs w:val="22"/>
        </w:rPr>
      </w:pPr>
      <w:r w:rsidRPr="0095153A">
        <w:rPr>
          <w:sz w:val="22"/>
          <w:szCs w:val="22"/>
        </w:rPr>
        <w:t>Datová schránka:</w:t>
      </w:r>
    </w:p>
    <w:p w:rsidR="005268B5" w:rsidRPr="0095153A" w:rsidRDefault="005268B5" w:rsidP="00E32E74">
      <w:pPr>
        <w:ind w:left="709" w:hanging="709"/>
        <w:rPr>
          <w:sz w:val="22"/>
          <w:szCs w:val="22"/>
        </w:rPr>
      </w:pPr>
      <w:r w:rsidRPr="0095153A">
        <w:rPr>
          <w:sz w:val="22"/>
          <w:szCs w:val="22"/>
        </w:rPr>
        <w:t>dále jen „objednatel“ na straně jedné</w:t>
      </w:r>
    </w:p>
    <w:p w:rsidR="005268B5" w:rsidRPr="0095153A" w:rsidRDefault="005268B5" w:rsidP="00E32E74">
      <w:pPr>
        <w:tabs>
          <w:tab w:val="left" w:pos="284"/>
        </w:tabs>
        <w:ind w:left="709" w:hanging="709"/>
        <w:rPr>
          <w:sz w:val="22"/>
          <w:szCs w:val="22"/>
        </w:rPr>
      </w:pPr>
    </w:p>
    <w:p w:rsidR="005268B5" w:rsidRPr="0095153A" w:rsidRDefault="005268B5" w:rsidP="00E32E74">
      <w:pPr>
        <w:ind w:left="709" w:hanging="709"/>
        <w:rPr>
          <w:sz w:val="22"/>
          <w:szCs w:val="22"/>
        </w:rPr>
      </w:pPr>
      <w:r w:rsidRPr="0095153A">
        <w:rPr>
          <w:sz w:val="22"/>
          <w:szCs w:val="22"/>
        </w:rPr>
        <w:t>a</w:t>
      </w:r>
    </w:p>
    <w:p w:rsidR="005268B5" w:rsidRPr="0095153A" w:rsidRDefault="005268B5" w:rsidP="00E32E74">
      <w:pPr>
        <w:ind w:left="709" w:hanging="709"/>
        <w:rPr>
          <w:sz w:val="22"/>
          <w:szCs w:val="22"/>
        </w:rPr>
      </w:pPr>
    </w:p>
    <w:p w:rsidR="005268B5" w:rsidRPr="0074705C" w:rsidRDefault="005268B5" w:rsidP="0074705C">
      <w:pPr>
        <w:overflowPunct/>
        <w:autoSpaceDE/>
        <w:autoSpaceDN/>
        <w:adjustRightInd/>
        <w:rPr>
          <w:bCs/>
          <w:szCs w:val="22"/>
        </w:rPr>
      </w:pPr>
    </w:p>
    <w:p w:rsidR="005268B5" w:rsidRPr="0095153A" w:rsidRDefault="005268B5" w:rsidP="00E32E74">
      <w:pPr>
        <w:pStyle w:val="Odstavec11"/>
        <w:numPr>
          <w:ilvl w:val="0"/>
          <w:numId w:val="0"/>
        </w:numPr>
        <w:tabs>
          <w:tab w:val="left" w:pos="1701"/>
        </w:tabs>
        <w:spacing w:before="0" w:after="0"/>
        <w:ind w:left="709" w:hanging="709"/>
        <w:rPr>
          <w:rFonts w:ascii="Times New Roman" w:hAnsi="Times New Roman"/>
          <w:bCs/>
          <w:sz w:val="22"/>
          <w:szCs w:val="22"/>
        </w:rPr>
      </w:pPr>
      <w:r w:rsidRPr="0095153A">
        <w:rPr>
          <w:rFonts w:ascii="Times New Roman" w:hAnsi="Times New Roman"/>
          <w:sz w:val="22"/>
          <w:szCs w:val="22"/>
        </w:rPr>
        <w:t>Sídlo:</w:t>
      </w:r>
      <w:r w:rsidRPr="0095153A">
        <w:rPr>
          <w:rFonts w:ascii="Times New Roman" w:hAnsi="Times New Roman"/>
          <w:sz w:val="22"/>
          <w:szCs w:val="22"/>
        </w:rPr>
        <w:tab/>
      </w:r>
      <w:r w:rsidRPr="0095153A">
        <w:rPr>
          <w:rFonts w:ascii="Times New Roman" w:hAnsi="Times New Roman"/>
          <w:sz w:val="22"/>
          <w:szCs w:val="22"/>
        </w:rPr>
        <w:tab/>
      </w:r>
      <w:r w:rsidRPr="0095153A">
        <w:rPr>
          <w:rFonts w:ascii="Times New Roman" w:hAnsi="Times New Roman"/>
          <w:sz w:val="22"/>
          <w:szCs w:val="22"/>
        </w:rPr>
        <w:tab/>
      </w:r>
    </w:p>
    <w:p w:rsidR="005268B5" w:rsidRPr="0095153A" w:rsidRDefault="005268B5" w:rsidP="00E32E74">
      <w:pPr>
        <w:pStyle w:val="Odstavec11"/>
        <w:numPr>
          <w:ilvl w:val="0"/>
          <w:numId w:val="0"/>
        </w:numPr>
        <w:tabs>
          <w:tab w:val="left" w:pos="1701"/>
        </w:tabs>
        <w:spacing w:before="0" w:after="0"/>
        <w:ind w:left="709" w:hanging="709"/>
        <w:rPr>
          <w:rFonts w:ascii="Times New Roman" w:hAnsi="Times New Roman"/>
          <w:sz w:val="22"/>
          <w:szCs w:val="22"/>
        </w:rPr>
      </w:pPr>
      <w:r w:rsidRPr="0095153A">
        <w:rPr>
          <w:rFonts w:ascii="Times New Roman" w:hAnsi="Times New Roman"/>
          <w:sz w:val="22"/>
          <w:szCs w:val="22"/>
        </w:rPr>
        <w:t>Zastoupená:</w:t>
      </w:r>
      <w:r w:rsidRPr="0095153A">
        <w:rPr>
          <w:rFonts w:ascii="Times New Roman" w:hAnsi="Times New Roman"/>
          <w:sz w:val="22"/>
          <w:szCs w:val="22"/>
        </w:rPr>
        <w:tab/>
      </w:r>
      <w:r w:rsidRPr="0095153A">
        <w:rPr>
          <w:rFonts w:ascii="Times New Roman" w:hAnsi="Times New Roman"/>
          <w:sz w:val="22"/>
          <w:szCs w:val="22"/>
        </w:rPr>
        <w:tab/>
      </w:r>
      <w:r w:rsidRPr="0095153A">
        <w:rPr>
          <w:rFonts w:ascii="Times New Roman" w:hAnsi="Times New Roman"/>
          <w:sz w:val="22"/>
          <w:szCs w:val="22"/>
        </w:rPr>
        <w:tab/>
      </w:r>
    </w:p>
    <w:p w:rsidR="005268B5" w:rsidRPr="0095153A" w:rsidRDefault="00EA4487" w:rsidP="00E32E74">
      <w:pPr>
        <w:ind w:left="709" w:hanging="709"/>
        <w:rPr>
          <w:sz w:val="22"/>
          <w:szCs w:val="22"/>
        </w:rPr>
      </w:pPr>
      <w:r w:rsidRPr="0095153A">
        <w:rPr>
          <w:sz w:val="22"/>
          <w:szCs w:val="22"/>
        </w:rPr>
        <w:t>B</w:t>
      </w:r>
      <w:r w:rsidR="005268B5" w:rsidRPr="0095153A">
        <w:rPr>
          <w:sz w:val="22"/>
          <w:szCs w:val="22"/>
        </w:rPr>
        <w:t>ankovní spojení:</w:t>
      </w:r>
      <w:r w:rsidR="005268B5" w:rsidRPr="0095153A">
        <w:rPr>
          <w:sz w:val="22"/>
          <w:szCs w:val="22"/>
        </w:rPr>
        <w:tab/>
      </w:r>
      <w:r w:rsidR="005268B5" w:rsidRPr="0095153A">
        <w:rPr>
          <w:sz w:val="22"/>
          <w:szCs w:val="22"/>
        </w:rPr>
        <w:tab/>
      </w:r>
    </w:p>
    <w:p w:rsidR="005268B5" w:rsidRPr="009B4321" w:rsidRDefault="00EA4487" w:rsidP="00E32E74">
      <w:pPr>
        <w:ind w:left="709" w:hanging="709"/>
        <w:rPr>
          <w:sz w:val="22"/>
          <w:szCs w:val="22"/>
        </w:rPr>
      </w:pPr>
      <w:r w:rsidRPr="0095153A">
        <w:rPr>
          <w:sz w:val="22"/>
          <w:szCs w:val="22"/>
        </w:rPr>
        <w:t>Č</w:t>
      </w:r>
      <w:r w:rsidR="005268B5" w:rsidRPr="009B4321">
        <w:rPr>
          <w:sz w:val="22"/>
          <w:szCs w:val="22"/>
        </w:rPr>
        <w:t>íslo účtu:</w:t>
      </w:r>
      <w:r w:rsidR="005268B5" w:rsidRPr="009B4321">
        <w:rPr>
          <w:sz w:val="22"/>
          <w:szCs w:val="22"/>
        </w:rPr>
        <w:tab/>
      </w:r>
      <w:r w:rsidR="005268B5" w:rsidRPr="009B4321">
        <w:rPr>
          <w:sz w:val="22"/>
          <w:szCs w:val="22"/>
        </w:rPr>
        <w:tab/>
      </w:r>
      <w:r w:rsidR="005268B5" w:rsidRPr="009B4321">
        <w:rPr>
          <w:sz w:val="22"/>
          <w:szCs w:val="22"/>
        </w:rPr>
        <w:tab/>
      </w:r>
    </w:p>
    <w:p w:rsidR="005268B5" w:rsidRPr="009B4321" w:rsidRDefault="005268B5" w:rsidP="00E32E74">
      <w:pPr>
        <w:pStyle w:val="Odstavec11"/>
        <w:numPr>
          <w:ilvl w:val="0"/>
          <w:numId w:val="0"/>
        </w:numPr>
        <w:tabs>
          <w:tab w:val="left" w:pos="1701"/>
        </w:tabs>
        <w:spacing w:before="0" w:after="0"/>
        <w:ind w:left="709" w:hanging="709"/>
        <w:rPr>
          <w:rFonts w:ascii="Times New Roman" w:hAnsi="Times New Roman"/>
          <w:sz w:val="22"/>
          <w:szCs w:val="22"/>
        </w:rPr>
      </w:pPr>
      <w:r w:rsidRPr="009B4321">
        <w:rPr>
          <w:rFonts w:ascii="Times New Roman" w:hAnsi="Times New Roman"/>
          <w:sz w:val="22"/>
          <w:szCs w:val="22"/>
        </w:rPr>
        <w:t>IČ:</w:t>
      </w:r>
      <w:r w:rsidRPr="009B4321">
        <w:rPr>
          <w:rFonts w:ascii="Times New Roman" w:hAnsi="Times New Roman"/>
          <w:sz w:val="22"/>
          <w:szCs w:val="22"/>
        </w:rPr>
        <w:tab/>
      </w:r>
      <w:r w:rsidRPr="009B4321">
        <w:rPr>
          <w:rFonts w:ascii="Times New Roman" w:hAnsi="Times New Roman"/>
          <w:sz w:val="22"/>
          <w:szCs w:val="22"/>
        </w:rPr>
        <w:tab/>
      </w:r>
      <w:r w:rsidRPr="009B4321">
        <w:rPr>
          <w:rFonts w:ascii="Times New Roman" w:hAnsi="Times New Roman"/>
          <w:sz w:val="22"/>
          <w:szCs w:val="22"/>
        </w:rPr>
        <w:tab/>
      </w:r>
    </w:p>
    <w:p w:rsidR="005268B5" w:rsidRPr="0074705C" w:rsidRDefault="005268B5" w:rsidP="00E32E74">
      <w:pPr>
        <w:ind w:left="709" w:hanging="709"/>
        <w:rPr>
          <w:sz w:val="22"/>
          <w:szCs w:val="22"/>
        </w:rPr>
      </w:pPr>
      <w:r w:rsidRPr="0074705C">
        <w:rPr>
          <w:sz w:val="22"/>
          <w:szCs w:val="22"/>
        </w:rPr>
        <w:t>DIČ:</w:t>
      </w:r>
      <w:r w:rsidRPr="0074705C">
        <w:rPr>
          <w:sz w:val="22"/>
          <w:szCs w:val="22"/>
        </w:rPr>
        <w:tab/>
      </w:r>
      <w:r w:rsidRPr="0074705C">
        <w:rPr>
          <w:sz w:val="22"/>
          <w:szCs w:val="22"/>
        </w:rPr>
        <w:tab/>
      </w:r>
      <w:r w:rsidRPr="0074705C">
        <w:rPr>
          <w:sz w:val="22"/>
          <w:szCs w:val="22"/>
        </w:rPr>
        <w:tab/>
      </w:r>
    </w:p>
    <w:p w:rsidR="005268B5" w:rsidRPr="0074705C" w:rsidRDefault="005268B5" w:rsidP="00E32E74">
      <w:pPr>
        <w:pStyle w:val="Bezmezer"/>
        <w:ind w:left="709" w:hanging="709"/>
        <w:jc w:val="both"/>
        <w:rPr>
          <w:rFonts w:ascii="Times New Roman" w:hAnsi="Times New Roman"/>
          <w:sz w:val="22"/>
          <w:szCs w:val="22"/>
        </w:rPr>
      </w:pPr>
      <w:r w:rsidRPr="0074705C">
        <w:rPr>
          <w:rFonts w:ascii="Times New Roman" w:hAnsi="Times New Roman"/>
          <w:sz w:val="22"/>
          <w:szCs w:val="22"/>
        </w:rPr>
        <w:t>zapsaná v obchodním rejstříku vedeném u Krajského soudu v</w:t>
      </w:r>
    </w:p>
    <w:p w:rsidR="00F42328" w:rsidRPr="009B4321" w:rsidRDefault="00F42328" w:rsidP="00E32E74">
      <w:pPr>
        <w:ind w:left="709" w:hanging="709"/>
        <w:rPr>
          <w:sz w:val="22"/>
          <w:szCs w:val="22"/>
        </w:rPr>
      </w:pPr>
      <w:r w:rsidRPr="009B4321">
        <w:rPr>
          <w:sz w:val="22"/>
          <w:szCs w:val="22"/>
        </w:rPr>
        <w:t>Kontaktní osoba</w:t>
      </w:r>
    </w:p>
    <w:p w:rsidR="00F42328" w:rsidRPr="009B4321" w:rsidRDefault="00EA4487" w:rsidP="00E32E74">
      <w:pPr>
        <w:rPr>
          <w:sz w:val="22"/>
          <w:szCs w:val="22"/>
        </w:rPr>
      </w:pPr>
      <w:r w:rsidRPr="009B4321">
        <w:rPr>
          <w:sz w:val="22"/>
          <w:szCs w:val="22"/>
        </w:rPr>
        <w:t>-</w:t>
      </w:r>
      <w:r w:rsidR="00F42328" w:rsidRPr="009B4321">
        <w:rPr>
          <w:sz w:val="22"/>
          <w:szCs w:val="22"/>
        </w:rPr>
        <w:t>ve věcech smluvních:</w:t>
      </w:r>
    </w:p>
    <w:p w:rsidR="00F42328" w:rsidRPr="009B4321" w:rsidRDefault="00EA4487" w:rsidP="00E32E74">
      <w:pPr>
        <w:rPr>
          <w:sz w:val="22"/>
          <w:szCs w:val="22"/>
        </w:rPr>
      </w:pPr>
      <w:r w:rsidRPr="009B4321">
        <w:rPr>
          <w:sz w:val="22"/>
          <w:szCs w:val="22"/>
        </w:rPr>
        <w:t>-</w:t>
      </w:r>
      <w:r w:rsidR="00F42328" w:rsidRPr="009B4321">
        <w:rPr>
          <w:sz w:val="22"/>
          <w:szCs w:val="22"/>
        </w:rPr>
        <w:t>ve věcech technických:</w:t>
      </w:r>
    </w:p>
    <w:p w:rsidR="005268B5" w:rsidRPr="009B4321" w:rsidRDefault="005268B5" w:rsidP="00E32E74">
      <w:pPr>
        <w:ind w:left="709" w:hanging="709"/>
        <w:rPr>
          <w:sz w:val="22"/>
          <w:szCs w:val="22"/>
        </w:rPr>
      </w:pPr>
      <w:r w:rsidRPr="009B4321">
        <w:rPr>
          <w:sz w:val="22"/>
          <w:szCs w:val="22"/>
        </w:rPr>
        <w:t>Fax:</w:t>
      </w:r>
    </w:p>
    <w:p w:rsidR="005268B5" w:rsidRPr="009B4321" w:rsidRDefault="005268B5" w:rsidP="00E32E74">
      <w:pPr>
        <w:ind w:left="709" w:hanging="709"/>
        <w:rPr>
          <w:sz w:val="22"/>
          <w:szCs w:val="22"/>
        </w:rPr>
      </w:pPr>
      <w:r w:rsidRPr="009B4321">
        <w:rPr>
          <w:sz w:val="22"/>
          <w:szCs w:val="22"/>
        </w:rPr>
        <w:t>E-mail:</w:t>
      </w:r>
    </w:p>
    <w:p w:rsidR="005268B5" w:rsidRPr="009B4321" w:rsidRDefault="005268B5" w:rsidP="00E32E74">
      <w:pPr>
        <w:ind w:left="709" w:hanging="709"/>
        <w:rPr>
          <w:sz w:val="22"/>
          <w:szCs w:val="22"/>
        </w:rPr>
      </w:pPr>
      <w:r w:rsidRPr="009B4321">
        <w:rPr>
          <w:sz w:val="22"/>
          <w:szCs w:val="22"/>
        </w:rPr>
        <w:t>Datová schránka:</w:t>
      </w:r>
    </w:p>
    <w:p w:rsidR="005268B5" w:rsidRPr="009B4321" w:rsidRDefault="005268B5" w:rsidP="00E32E74">
      <w:pPr>
        <w:ind w:left="709" w:hanging="709"/>
        <w:rPr>
          <w:sz w:val="22"/>
          <w:szCs w:val="22"/>
        </w:rPr>
      </w:pPr>
      <w:r w:rsidRPr="009B4321">
        <w:rPr>
          <w:sz w:val="22"/>
          <w:szCs w:val="22"/>
        </w:rPr>
        <w:t>Adresa pro doručování:</w:t>
      </w:r>
    </w:p>
    <w:p w:rsidR="005268B5" w:rsidRPr="009B4321" w:rsidRDefault="005268B5" w:rsidP="00E32E74">
      <w:pPr>
        <w:ind w:left="709" w:hanging="709"/>
        <w:rPr>
          <w:sz w:val="22"/>
          <w:szCs w:val="22"/>
        </w:rPr>
      </w:pPr>
      <w:r w:rsidRPr="009B4321">
        <w:rPr>
          <w:sz w:val="22"/>
          <w:szCs w:val="22"/>
        </w:rPr>
        <w:t>dále jen „zhotovitel“ na straně druhé</w:t>
      </w:r>
    </w:p>
    <w:p w:rsidR="005268B5" w:rsidRPr="009B4321" w:rsidRDefault="005268B5" w:rsidP="00E32E74">
      <w:pPr>
        <w:ind w:left="709" w:hanging="709"/>
        <w:jc w:val="center"/>
        <w:rPr>
          <w:sz w:val="22"/>
          <w:szCs w:val="22"/>
        </w:rPr>
      </w:pPr>
    </w:p>
    <w:p w:rsidR="005268B5" w:rsidRPr="0074705C" w:rsidRDefault="005268B5" w:rsidP="00E32E74">
      <w:pPr>
        <w:pStyle w:val="Bezmezer"/>
        <w:ind w:left="709" w:hanging="709"/>
        <w:jc w:val="center"/>
        <w:rPr>
          <w:rFonts w:ascii="Times New Roman" w:hAnsi="Times New Roman"/>
          <w:sz w:val="22"/>
          <w:szCs w:val="22"/>
        </w:rPr>
      </w:pPr>
      <w:r w:rsidRPr="0074705C">
        <w:rPr>
          <w:rFonts w:ascii="Times New Roman" w:hAnsi="Times New Roman"/>
          <w:sz w:val="22"/>
          <w:szCs w:val="22"/>
        </w:rPr>
        <w:t>(společně též dále jen „smluvní strany“)</w:t>
      </w:r>
    </w:p>
    <w:p w:rsidR="003E4197" w:rsidRPr="0074705C" w:rsidRDefault="003E4197" w:rsidP="00E32E74">
      <w:pPr>
        <w:pStyle w:val="Bezmezer"/>
        <w:ind w:left="709" w:hanging="709"/>
        <w:jc w:val="center"/>
        <w:rPr>
          <w:rFonts w:ascii="Times New Roman" w:hAnsi="Times New Roman"/>
          <w:sz w:val="22"/>
          <w:szCs w:val="22"/>
        </w:rPr>
      </w:pPr>
    </w:p>
    <w:p w:rsidR="005268B5" w:rsidRPr="0074705C" w:rsidRDefault="005268B5" w:rsidP="00E32E74">
      <w:pPr>
        <w:pStyle w:val="Bezmezer"/>
        <w:ind w:left="709" w:hanging="709"/>
        <w:jc w:val="center"/>
        <w:rPr>
          <w:rFonts w:ascii="Times New Roman" w:hAnsi="Times New Roman"/>
          <w:sz w:val="22"/>
          <w:szCs w:val="22"/>
        </w:rPr>
      </w:pPr>
      <w:r w:rsidRPr="0074705C">
        <w:rPr>
          <w:rFonts w:ascii="Times New Roman" w:hAnsi="Times New Roman"/>
          <w:sz w:val="22"/>
          <w:szCs w:val="22"/>
        </w:rPr>
        <w:t>uzavírají</w:t>
      </w:r>
    </w:p>
    <w:p w:rsidR="005268B5" w:rsidRPr="0074705C" w:rsidRDefault="005268B5" w:rsidP="00E32E74">
      <w:pPr>
        <w:pStyle w:val="Bezmezer"/>
        <w:ind w:left="709" w:hanging="709"/>
        <w:jc w:val="center"/>
        <w:rPr>
          <w:rFonts w:ascii="Times New Roman" w:hAnsi="Times New Roman"/>
          <w:sz w:val="22"/>
          <w:szCs w:val="22"/>
        </w:rPr>
      </w:pPr>
      <w:r w:rsidRPr="0074705C">
        <w:rPr>
          <w:rFonts w:ascii="Times New Roman" w:hAnsi="Times New Roman"/>
          <w:sz w:val="22"/>
          <w:szCs w:val="22"/>
        </w:rPr>
        <w:t xml:space="preserve">níže uvedeného </w:t>
      </w:r>
      <w:r w:rsidR="003E4197" w:rsidRPr="0074705C">
        <w:rPr>
          <w:rFonts w:ascii="Times New Roman" w:hAnsi="Times New Roman"/>
          <w:sz w:val="22"/>
          <w:szCs w:val="22"/>
        </w:rPr>
        <w:t>dne</w:t>
      </w:r>
      <w:r w:rsidRPr="0074705C">
        <w:rPr>
          <w:rFonts w:ascii="Times New Roman" w:hAnsi="Times New Roman"/>
          <w:sz w:val="22"/>
          <w:szCs w:val="22"/>
        </w:rPr>
        <w:t>, měsíce a roku</w:t>
      </w:r>
    </w:p>
    <w:p w:rsidR="005268B5" w:rsidRPr="0074705C" w:rsidRDefault="005268B5" w:rsidP="00E32E74">
      <w:pPr>
        <w:pStyle w:val="Bezmezer"/>
        <w:ind w:left="709" w:hanging="709"/>
        <w:jc w:val="center"/>
        <w:rPr>
          <w:rFonts w:ascii="Times New Roman" w:hAnsi="Times New Roman"/>
          <w:sz w:val="22"/>
          <w:szCs w:val="22"/>
        </w:rPr>
      </w:pPr>
      <w:r w:rsidRPr="0074705C">
        <w:rPr>
          <w:rFonts w:ascii="Times New Roman" w:hAnsi="Times New Roman"/>
          <w:sz w:val="22"/>
          <w:szCs w:val="22"/>
        </w:rPr>
        <w:t>tuto smlouvu o dílo</w:t>
      </w:r>
    </w:p>
    <w:p w:rsidR="005268B5" w:rsidRPr="0074705C" w:rsidRDefault="005268B5" w:rsidP="00E32E74">
      <w:pPr>
        <w:pStyle w:val="Bezmezer"/>
        <w:ind w:left="709" w:hanging="709"/>
        <w:jc w:val="center"/>
        <w:rPr>
          <w:rFonts w:ascii="Times New Roman" w:hAnsi="Times New Roman"/>
          <w:sz w:val="22"/>
          <w:szCs w:val="22"/>
        </w:rPr>
      </w:pPr>
      <w:r w:rsidRPr="0074705C">
        <w:rPr>
          <w:rFonts w:ascii="Times New Roman" w:hAnsi="Times New Roman"/>
          <w:sz w:val="22"/>
          <w:szCs w:val="22"/>
        </w:rPr>
        <w:t>(dále jen „smlouva“)</w:t>
      </w:r>
    </w:p>
    <w:p w:rsidR="005268B5" w:rsidRPr="0074705C" w:rsidRDefault="005268B5" w:rsidP="00E32E74">
      <w:pPr>
        <w:pStyle w:val="Bezmezer"/>
        <w:ind w:left="709" w:hanging="709"/>
        <w:jc w:val="center"/>
        <w:rPr>
          <w:rFonts w:ascii="Times New Roman" w:hAnsi="Times New Roman"/>
          <w:sz w:val="22"/>
          <w:szCs w:val="22"/>
        </w:rPr>
      </w:pPr>
    </w:p>
    <w:p w:rsidR="002964CF" w:rsidRPr="00581E4F" w:rsidRDefault="002964CF" w:rsidP="00E32E74">
      <w:pPr>
        <w:pStyle w:val="Nadpis1"/>
        <w:numPr>
          <w:ilvl w:val="0"/>
          <w:numId w:val="0"/>
        </w:numPr>
        <w:spacing w:before="0" w:after="0"/>
        <w:jc w:val="both"/>
        <w:rPr>
          <w:rFonts w:ascii="Times New Roman" w:hAnsi="Times New Roman"/>
          <w:b w:val="0"/>
          <w:sz w:val="22"/>
          <w:szCs w:val="22"/>
        </w:rPr>
      </w:pPr>
    </w:p>
    <w:p w:rsidR="005268B5" w:rsidRPr="00581E4F" w:rsidRDefault="005268B5" w:rsidP="00E32E74">
      <w:pPr>
        <w:pStyle w:val="Nadpis1"/>
        <w:numPr>
          <w:ilvl w:val="0"/>
          <w:numId w:val="0"/>
        </w:numPr>
        <w:spacing w:before="0" w:after="0"/>
        <w:jc w:val="both"/>
        <w:rPr>
          <w:rFonts w:ascii="Times New Roman" w:hAnsi="Times New Roman"/>
          <w:b w:val="0"/>
          <w:sz w:val="22"/>
          <w:szCs w:val="22"/>
        </w:rPr>
      </w:pPr>
      <w:r w:rsidRPr="00581E4F">
        <w:rPr>
          <w:rFonts w:ascii="Times New Roman" w:hAnsi="Times New Roman"/>
          <w:b w:val="0"/>
          <w:sz w:val="22"/>
          <w:szCs w:val="22"/>
        </w:rPr>
        <w:t>Podkladem pro uzavře</w:t>
      </w:r>
      <w:r w:rsidR="00EA4487" w:rsidRPr="00581E4F">
        <w:rPr>
          <w:rFonts w:ascii="Times New Roman" w:hAnsi="Times New Roman"/>
          <w:b w:val="0"/>
          <w:sz w:val="22"/>
          <w:szCs w:val="22"/>
        </w:rPr>
        <w:t>ní této smlouvy je nabídka vítěz</w:t>
      </w:r>
      <w:r w:rsidRPr="00581E4F">
        <w:rPr>
          <w:rFonts w:ascii="Times New Roman" w:hAnsi="Times New Roman"/>
          <w:b w:val="0"/>
          <w:sz w:val="22"/>
          <w:szCs w:val="22"/>
        </w:rPr>
        <w:t xml:space="preserve">ného dodavatele předložená v rámci zadávacího řízení………………., vyhlášenou dne…….., identifikátor veřejné zakázky……...., evidenční číslo </w:t>
      </w:r>
      <w:r w:rsidRPr="00581E4F">
        <w:rPr>
          <w:rFonts w:ascii="Times New Roman" w:hAnsi="Times New Roman"/>
          <w:b w:val="0"/>
          <w:sz w:val="22"/>
          <w:szCs w:val="22"/>
        </w:rPr>
        <w:lastRenderedPageBreak/>
        <w:t xml:space="preserve">z věstníku veřejných zakázek……… realizovaného v souladu </w:t>
      </w:r>
      <w:r w:rsidR="00CD13FB" w:rsidRPr="00581E4F">
        <w:rPr>
          <w:rFonts w:ascii="Times New Roman" w:hAnsi="Times New Roman"/>
          <w:b w:val="0"/>
          <w:sz w:val="22"/>
          <w:szCs w:val="22"/>
        </w:rPr>
        <w:t>se zákonem č. 134/2016 Sb.,  o zadávání veřejných zakázek, v platném znění</w:t>
      </w:r>
      <w:r w:rsidRPr="00581E4F">
        <w:rPr>
          <w:rFonts w:ascii="Times New Roman" w:hAnsi="Times New Roman"/>
          <w:b w:val="0"/>
          <w:sz w:val="22"/>
          <w:szCs w:val="22"/>
        </w:rPr>
        <w:t>.</w:t>
      </w:r>
    </w:p>
    <w:p w:rsidR="009D24B9" w:rsidRPr="00581E4F" w:rsidRDefault="009D24B9" w:rsidP="00E32E74">
      <w:pPr>
        <w:suppressAutoHyphens/>
        <w:rPr>
          <w:b/>
          <w:sz w:val="24"/>
          <w:szCs w:val="24"/>
        </w:rPr>
      </w:pPr>
    </w:p>
    <w:p w:rsidR="005268B5" w:rsidRPr="00581E4F" w:rsidRDefault="005268B5" w:rsidP="00E32E74">
      <w:pPr>
        <w:pStyle w:val="Bezmezer"/>
        <w:numPr>
          <w:ilvl w:val="0"/>
          <w:numId w:val="19"/>
        </w:numPr>
        <w:ind w:left="709" w:hanging="709"/>
        <w:jc w:val="center"/>
        <w:rPr>
          <w:rFonts w:ascii="Times New Roman" w:hAnsi="Times New Roman"/>
          <w:b/>
          <w:sz w:val="24"/>
          <w:szCs w:val="24"/>
        </w:rPr>
      </w:pPr>
    </w:p>
    <w:p w:rsidR="008B3D44" w:rsidRPr="00452FEB" w:rsidRDefault="009D24B9" w:rsidP="00E32E74">
      <w:pPr>
        <w:pStyle w:val="Bezmezer"/>
        <w:ind w:left="709" w:hanging="709"/>
        <w:jc w:val="center"/>
        <w:rPr>
          <w:rFonts w:ascii="Times New Roman" w:hAnsi="Times New Roman"/>
          <w:b/>
          <w:sz w:val="22"/>
          <w:szCs w:val="22"/>
        </w:rPr>
      </w:pPr>
      <w:r w:rsidRPr="00581E4F">
        <w:rPr>
          <w:rFonts w:ascii="Times New Roman" w:hAnsi="Times New Roman"/>
          <w:b/>
          <w:sz w:val="22"/>
          <w:szCs w:val="22"/>
        </w:rPr>
        <w:t>Předmět a rozsah smlouvy</w:t>
      </w:r>
    </w:p>
    <w:p w:rsidR="009D24B9" w:rsidRPr="00452FEB" w:rsidRDefault="009D24B9" w:rsidP="00E32E74">
      <w:pPr>
        <w:suppressAutoHyphens/>
        <w:ind w:left="709" w:hanging="709"/>
        <w:jc w:val="center"/>
        <w:rPr>
          <w:b/>
          <w:sz w:val="22"/>
          <w:szCs w:val="22"/>
        </w:rPr>
      </w:pPr>
    </w:p>
    <w:p w:rsidR="00222B04" w:rsidRPr="00D64CD3" w:rsidRDefault="008B3D44" w:rsidP="00A8016D">
      <w:pPr>
        <w:pStyle w:val="Nadpis2"/>
        <w:tabs>
          <w:tab w:val="clear" w:pos="576"/>
          <w:tab w:val="num" w:pos="709"/>
        </w:tabs>
        <w:spacing w:before="0"/>
        <w:ind w:left="709" w:hanging="709"/>
      </w:pPr>
      <w:r w:rsidRPr="00452FEB">
        <w:t xml:space="preserve">Předmětem </w:t>
      </w:r>
      <w:r w:rsidR="00184737" w:rsidRPr="00452FEB">
        <w:t xml:space="preserve">této </w:t>
      </w:r>
      <w:r w:rsidRPr="00452FEB">
        <w:t xml:space="preserve">smlouvy je </w:t>
      </w:r>
      <w:r w:rsidR="00D57A7C" w:rsidRPr="00452FEB">
        <w:rPr>
          <w:lang w:val="cs-CZ"/>
        </w:rPr>
        <w:t xml:space="preserve">závazek zhotovitele provést pro objednatele </w:t>
      </w:r>
      <w:r w:rsidR="00550C79" w:rsidRPr="00452FEB">
        <w:rPr>
          <w:lang w:val="cs-CZ"/>
        </w:rPr>
        <w:t xml:space="preserve">řádně a včas, bez vad a nedodělků </w:t>
      </w:r>
      <w:r w:rsidR="00D57A7C" w:rsidRPr="00452FEB">
        <w:rPr>
          <w:lang w:val="cs-CZ"/>
        </w:rPr>
        <w:t>dílo, kterým se rozumí souhrn následujících plnění</w:t>
      </w:r>
      <w:r w:rsidR="003D5FE2" w:rsidRPr="00617461">
        <w:t>–</w:t>
      </w:r>
      <w:r w:rsidR="00005385" w:rsidRPr="00617461">
        <w:t>stavebních prací</w:t>
      </w:r>
      <w:r w:rsidR="00FD28A7" w:rsidRPr="00617461">
        <w:t xml:space="preserve">projektu s názvem </w:t>
      </w:r>
      <w:r w:rsidR="00A36EFD" w:rsidRPr="00617461">
        <w:rPr>
          <w:b/>
        </w:rPr>
        <w:t>„</w:t>
      </w:r>
      <w:r w:rsidR="00046A28" w:rsidRPr="00617461">
        <w:rPr>
          <w:b/>
        </w:rPr>
        <w:t>NPK, a.s. Pardubická nemocnice, nová psychiatrie</w:t>
      </w:r>
      <w:r w:rsidR="00A36EFD" w:rsidRPr="00617461">
        <w:rPr>
          <w:b/>
        </w:rPr>
        <w:t>“</w:t>
      </w:r>
      <w:r w:rsidR="00046A28" w:rsidRPr="00617461">
        <w:t>spolufinancovaného z IROP,</w:t>
      </w:r>
      <w:r w:rsidR="00046A28" w:rsidRPr="00266656">
        <w:t>reg. číslo projektu CZ.06.2.56/0.0/0.0/16_048/0004430</w:t>
      </w:r>
      <w:r w:rsidRPr="00266656">
        <w:t xml:space="preserve">(dále </w:t>
      </w:r>
      <w:r w:rsidR="00EB3944" w:rsidRPr="00266656">
        <w:t xml:space="preserve">též </w:t>
      </w:r>
      <w:r w:rsidR="00B71F3C" w:rsidRPr="00266656">
        <w:t>„dílo“</w:t>
      </w:r>
      <w:r w:rsidRPr="00266656">
        <w:t>)</w:t>
      </w:r>
      <w:r w:rsidR="00222B04" w:rsidRPr="00266656">
        <w:t xml:space="preserve"> dle</w:t>
      </w:r>
      <w:r w:rsidR="00C747B2" w:rsidRPr="00266656">
        <w:t xml:space="preserve">projektové </w:t>
      </w:r>
      <w:r w:rsidR="008F3C91" w:rsidRPr="00266656">
        <w:t>dokument</w:t>
      </w:r>
      <w:r w:rsidR="00222B04" w:rsidRPr="00266656">
        <w:t>a</w:t>
      </w:r>
      <w:r w:rsidR="008F3C91" w:rsidRPr="00266656">
        <w:t>ce</w:t>
      </w:r>
      <w:r w:rsidR="00550C79" w:rsidRPr="00266656">
        <w:rPr>
          <w:lang w:val="cs-CZ"/>
        </w:rPr>
        <w:t>st</w:t>
      </w:r>
      <w:r w:rsidR="00222B04" w:rsidRPr="00266656">
        <w:t>avby</w:t>
      </w:r>
      <w:r w:rsidR="00F7012F" w:rsidRPr="00266656">
        <w:t>a výkazu výměr</w:t>
      </w:r>
      <w:r w:rsidR="00C747B2" w:rsidRPr="0030649B">
        <w:t xml:space="preserve"> zpracovaných </w:t>
      </w:r>
      <w:r w:rsidR="00046A28" w:rsidRPr="0030649B">
        <w:t>společností ATELIER H 1 &amp; ATELIER HÁJEKs r.o., IČ 647 92 374, se sídlem Jižní 870, 500 03 Hradec Králové 3 vměsíci</w:t>
      </w:r>
      <w:r w:rsidR="00046A28" w:rsidRPr="00D64CD3">
        <w:t xml:space="preserve"> listopadu 2017, pod zakázkovým číslem 45-H-2017</w:t>
      </w:r>
      <w:r w:rsidR="00550C79" w:rsidRPr="00D64CD3">
        <w:rPr>
          <w:lang w:val="cs-CZ"/>
        </w:rPr>
        <w:t xml:space="preserve"> a převést za podmínek níže uvedených na objednatele vlastnické právo k dílu.</w:t>
      </w:r>
    </w:p>
    <w:p w:rsidR="007E3CFD" w:rsidRPr="00D64CD3" w:rsidRDefault="007E3CFD" w:rsidP="00E32E74">
      <w:pPr>
        <w:pStyle w:val="Nadpis2"/>
        <w:spacing w:before="0"/>
        <w:ind w:left="709" w:hanging="709"/>
        <w:rPr>
          <w:rFonts w:eastAsia="Candara"/>
        </w:rPr>
      </w:pPr>
      <w:r w:rsidRPr="003A462B">
        <w:t>Předmětem</w:t>
      </w:r>
      <w:r w:rsidRPr="00D64CD3">
        <w:rPr>
          <w:rFonts w:eastAsia="Candara"/>
        </w:rPr>
        <w:t xml:space="preserve"> díla je novostavba objektu oddělení psychiatrie a klinické psychologie včetně dvou podzemních kolektorů, napojení objektu na areálové rozvody (elektro, vodovod, kanalizace, kabel SEK, teplovod, medicinální plyny), úpravy komunikací, přeložek areálových inženýrských sítí (kanalizace, kabely SEK, vodovod, elektro, medicinálních plynů), demolice části zpevněných ploch a oprava oplocení v západní části areálu Pardubické nemocnice.</w:t>
      </w:r>
    </w:p>
    <w:p w:rsidR="007E3CFD" w:rsidRPr="00D64CD3" w:rsidRDefault="007E3CFD" w:rsidP="00E32E74">
      <w:pPr>
        <w:ind w:left="709" w:hanging="709"/>
        <w:jc w:val="both"/>
        <w:rPr>
          <w:rFonts w:eastAsia="Candara"/>
          <w:b/>
          <w:sz w:val="22"/>
          <w:szCs w:val="22"/>
        </w:rPr>
      </w:pPr>
    </w:p>
    <w:p w:rsidR="007E3CFD" w:rsidRPr="00D64CD3" w:rsidRDefault="007E3CFD" w:rsidP="00E32E74">
      <w:pPr>
        <w:pStyle w:val="Nadpis2"/>
        <w:spacing w:before="0"/>
        <w:ind w:left="709" w:hanging="709"/>
        <w:rPr>
          <w:rFonts w:eastAsia="Candara"/>
        </w:rPr>
      </w:pPr>
      <w:r w:rsidRPr="003A462B">
        <w:rPr>
          <w:rFonts w:eastAsia="Candara"/>
          <w:b/>
        </w:rPr>
        <w:t>Projektem</w:t>
      </w:r>
      <w:r w:rsidRPr="00D64CD3">
        <w:rPr>
          <w:rFonts w:eastAsia="Candara"/>
        </w:rPr>
        <w:t xml:space="preserve"> je rozsah </w:t>
      </w:r>
      <w:r w:rsidR="008235D2" w:rsidRPr="00D64CD3">
        <w:rPr>
          <w:rFonts w:eastAsia="Candara"/>
        </w:rPr>
        <w:t xml:space="preserve">díla </w:t>
      </w:r>
      <w:r w:rsidRPr="00D64CD3">
        <w:rPr>
          <w:rFonts w:eastAsia="Candara"/>
        </w:rPr>
        <w:t>definován v základních rysech takto:</w:t>
      </w:r>
    </w:p>
    <w:p w:rsidR="007E3CFD" w:rsidRPr="00A61CC8" w:rsidRDefault="007E3CFD" w:rsidP="00E32E74">
      <w:pPr>
        <w:ind w:left="709" w:hanging="709"/>
        <w:jc w:val="both"/>
        <w:rPr>
          <w:rFonts w:eastAsia="Candara"/>
          <w:sz w:val="22"/>
          <w:szCs w:val="22"/>
        </w:rPr>
      </w:pPr>
    </w:p>
    <w:p w:rsidR="007E3CFD" w:rsidRPr="00A61CC8" w:rsidRDefault="007E3CFD" w:rsidP="00E32E74">
      <w:pPr>
        <w:ind w:left="709" w:hanging="709"/>
        <w:jc w:val="both"/>
        <w:rPr>
          <w:rFonts w:eastAsia="Candara"/>
          <w:b/>
          <w:bCs/>
          <w:iCs/>
          <w:sz w:val="22"/>
          <w:szCs w:val="22"/>
        </w:rPr>
      </w:pPr>
      <w:r w:rsidRPr="00A61CC8">
        <w:rPr>
          <w:rFonts w:eastAsia="Candara"/>
          <w:b/>
          <w:bCs/>
          <w:iCs/>
          <w:sz w:val="22"/>
          <w:szCs w:val="22"/>
        </w:rPr>
        <w:t>Charakteristika stavebního pozemku</w:t>
      </w:r>
    </w:p>
    <w:p w:rsidR="007E3CFD" w:rsidRPr="00DA3742" w:rsidRDefault="007E3CFD" w:rsidP="00A8016D">
      <w:pPr>
        <w:ind w:left="709" w:hanging="709"/>
        <w:jc w:val="both"/>
        <w:rPr>
          <w:rFonts w:eastAsia="Candara"/>
          <w:sz w:val="22"/>
          <w:szCs w:val="22"/>
        </w:rPr>
      </w:pPr>
      <w:r w:rsidRPr="00A61CC8">
        <w:rPr>
          <w:rFonts w:eastAsia="Candara"/>
          <w:sz w:val="22"/>
          <w:szCs w:val="22"/>
        </w:rPr>
        <w:t>Stavební pozemek se nachází v západní části areálu nemocnice v Pardubicích. Na západní str</w:t>
      </w:r>
      <w:r w:rsidRPr="00C35CBD">
        <w:rPr>
          <w:rFonts w:eastAsia="Candara"/>
          <w:sz w:val="22"/>
          <w:szCs w:val="22"/>
        </w:rPr>
        <w:t>aně pozemek ohraničuje plot tvořený cca 2,0 m vysokou zdí, za kterou se nachází veřejná zeleň. Na jižní východní a severní straně je pozemek vymezen stávajícími areálovýmikomunikacemi. Jižně od řešeného pozemku se nachází vodárenská věža pavilongynekol</w:t>
      </w:r>
      <w:r w:rsidRPr="00DA3742">
        <w:rPr>
          <w:rFonts w:eastAsia="Candara"/>
          <w:sz w:val="22"/>
          <w:szCs w:val="22"/>
        </w:rPr>
        <w:t>ogicko-porodnické kliniky. Východně je situován pavilon kardiologie a kardiologické centrum AGEL. Na severu jsou pak umístěné objekty laboratoří, objekt oddělení radiační onkologie a parkoviště.</w:t>
      </w:r>
    </w:p>
    <w:p w:rsidR="007E3CFD" w:rsidRPr="00DA3742" w:rsidRDefault="007E3CFD" w:rsidP="00E32E74">
      <w:pPr>
        <w:ind w:left="709" w:hanging="709"/>
        <w:jc w:val="both"/>
        <w:rPr>
          <w:rFonts w:eastAsia="Candara"/>
          <w:sz w:val="22"/>
          <w:szCs w:val="22"/>
        </w:rPr>
      </w:pPr>
      <w:r w:rsidRPr="00DA3742">
        <w:rPr>
          <w:rFonts w:eastAsia="Candara"/>
          <w:sz w:val="22"/>
          <w:szCs w:val="22"/>
        </w:rPr>
        <w:t>Pozemek je v současné době částečně zastavěný. Při východní části pozemku jsou umístěné montované dvoupodlažní objekty IT a ergoterapie. Jihozápadním rohu se nachází objekt skladu. V západní části je pak pozemek předělen (v jihoseverním směru) asfaltovou komunikací, podle níž jsou situované na zpevněných plochách plechové kolny (garáže) a parkovací stání. V jižní části se pak nachází kyslíková stanice umístěná na betonové ploše. v řešeném prostoru jsou dále zpevněné plochy tvořící přístupové chodníky k objektům. Pozemek se svažuje směrem k severu. Výškový rozdíl je přibližně dva metry. Zbylá část pozemku je zatravněná se vzrostlou zelení.</w:t>
      </w:r>
    </w:p>
    <w:p w:rsidR="007E3CFD" w:rsidRPr="00DA3742" w:rsidRDefault="007E3CFD" w:rsidP="00E32E74">
      <w:pPr>
        <w:ind w:left="709" w:hanging="709"/>
        <w:jc w:val="both"/>
        <w:rPr>
          <w:rFonts w:eastAsia="Candara"/>
          <w:sz w:val="22"/>
          <w:szCs w:val="22"/>
        </w:rPr>
      </w:pPr>
      <w:r w:rsidRPr="00DA3742">
        <w:rPr>
          <w:rFonts w:eastAsia="Candara"/>
          <w:sz w:val="22"/>
          <w:szCs w:val="22"/>
        </w:rPr>
        <w:t>Z inženýrských sítí se ve východní části pozemku se nachází trasa areálového vodovodu a kanalizace. Na pozemku (v jižní části) je místěna (již zmíněná) kyslíková stanice a při jižním okraji a i středem pozemku prochází kyslíkovod. V řešeném prostoru je rovněž i sdělovací vedení (Cetin – přípojka objektu IT) a přípojka elektro.</w:t>
      </w:r>
    </w:p>
    <w:p w:rsidR="007E3CFD" w:rsidRPr="00DA3742" w:rsidRDefault="007E3CFD" w:rsidP="00E32E74">
      <w:pPr>
        <w:ind w:left="709" w:hanging="709"/>
        <w:jc w:val="both"/>
        <w:rPr>
          <w:rFonts w:eastAsia="Candara"/>
          <w:sz w:val="22"/>
          <w:szCs w:val="22"/>
        </w:rPr>
      </w:pPr>
      <w:r w:rsidRPr="00DA3742">
        <w:rPr>
          <w:rFonts w:eastAsia="Candara"/>
          <w:sz w:val="22"/>
          <w:szCs w:val="22"/>
        </w:rPr>
        <w:t>Vjezd na pozemek je z jižní, východní i severní strany po areálové nemocniční komunikaci. Ze západní strany je pozemek lemován stávajícím oplocení (zeď výšky 2,0 m.)</w:t>
      </w:r>
    </w:p>
    <w:p w:rsidR="007E3CFD" w:rsidRPr="00234D6F" w:rsidRDefault="007E3CFD" w:rsidP="00E32E74">
      <w:pPr>
        <w:ind w:left="709" w:hanging="709"/>
        <w:jc w:val="both"/>
        <w:rPr>
          <w:rFonts w:eastAsia="Candara"/>
          <w:sz w:val="22"/>
          <w:szCs w:val="22"/>
        </w:rPr>
      </w:pPr>
    </w:p>
    <w:p w:rsidR="007E3CFD" w:rsidRPr="00234D6F" w:rsidRDefault="007E3CFD" w:rsidP="00E32E74">
      <w:pPr>
        <w:ind w:left="709" w:hanging="709"/>
        <w:jc w:val="both"/>
        <w:rPr>
          <w:rFonts w:eastAsia="Candara"/>
          <w:b/>
          <w:bCs/>
          <w:iCs/>
          <w:sz w:val="22"/>
          <w:szCs w:val="22"/>
        </w:rPr>
      </w:pPr>
      <w:r w:rsidRPr="00234D6F">
        <w:rPr>
          <w:rFonts w:eastAsia="Candara"/>
          <w:b/>
          <w:bCs/>
          <w:iCs/>
          <w:sz w:val="22"/>
          <w:szCs w:val="22"/>
        </w:rPr>
        <w:t>S</w:t>
      </w:r>
      <w:r w:rsidR="00D101EC" w:rsidRPr="00234D6F">
        <w:rPr>
          <w:rFonts w:eastAsia="Candara"/>
          <w:b/>
          <w:bCs/>
          <w:iCs/>
          <w:sz w:val="22"/>
          <w:szCs w:val="22"/>
        </w:rPr>
        <w:t>t</w:t>
      </w:r>
      <w:r w:rsidRPr="00234D6F">
        <w:rPr>
          <w:rFonts w:eastAsia="Candara"/>
          <w:b/>
          <w:bCs/>
          <w:iCs/>
          <w:sz w:val="22"/>
          <w:szCs w:val="22"/>
        </w:rPr>
        <w:t xml:space="preserve">ávající ochranná a bezpečnostní pásma </w:t>
      </w:r>
    </w:p>
    <w:p w:rsidR="007E3CFD" w:rsidRPr="00350424" w:rsidRDefault="007E3CFD" w:rsidP="00A8016D">
      <w:pPr>
        <w:ind w:left="709" w:hanging="709"/>
        <w:rPr>
          <w:rFonts w:eastAsia="Candara"/>
          <w:sz w:val="22"/>
          <w:szCs w:val="22"/>
        </w:rPr>
      </w:pPr>
      <w:r w:rsidRPr="00234D6F">
        <w:rPr>
          <w:rFonts w:eastAsia="Candara"/>
          <w:sz w:val="22"/>
          <w:szCs w:val="22"/>
        </w:rPr>
        <w:t>V řešeném prostoru se nacházejí ochranná pásma stávajících inženýrských sítí. Ochranná pásma jsou následující (dle ČSN):</w:t>
      </w:r>
    </w:p>
    <w:p w:rsidR="007E3CFD" w:rsidRPr="00350424" w:rsidRDefault="007E3CFD" w:rsidP="00A8016D">
      <w:pPr>
        <w:pStyle w:val="Odstavecseseznamem"/>
        <w:numPr>
          <w:ilvl w:val="0"/>
          <w:numId w:val="7"/>
        </w:numPr>
        <w:overflowPunct/>
        <w:autoSpaceDE/>
        <w:autoSpaceDN/>
        <w:adjustRightInd/>
        <w:ind w:left="709" w:hanging="709"/>
        <w:rPr>
          <w:rFonts w:eastAsia="Candara"/>
          <w:sz w:val="22"/>
          <w:szCs w:val="22"/>
        </w:rPr>
      </w:pPr>
      <w:r w:rsidRPr="00350424">
        <w:rPr>
          <w:rFonts w:eastAsia="Candara"/>
          <w:sz w:val="22"/>
          <w:szCs w:val="22"/>
        </w:rPr>
        <w:t xml:space="preserve">vodovod a kanalizace do DN 500 </w:t>
      </w:r>
      <w:r w:rsidRPr="00350424">
        <w:rPr>
          <w:rFonts w:eastAsia="Candara"/>
          <w:sz w:val="22"/>
          <w:szCs w:val="22"/>
        </w:rPr>
        <w:tab/>
        <w:t>1,5 m</w:t>
      </w:r>
    </w:p>
    <w:p w:rsidR="007E3CFD" w:rsidRPr="00350424" w:rsidRDefault="007E3CFD" w:rsidP="00A8016D">
      <w:pPr>
        <w:pStyle w:val="Odstavecseseznamem"/>
        <w:numPr>
          <w:ilvl w:val="0"/>
          <w:numId w:val="7"/>
        </w:numPr>
        <w:overflowPunct/>
        <w:autoSpaceDE/>
        <w:autoSpaceDN/>
        <w:adjustRightInd/>
        <w:ind w:left="709" w:hanging="709"/>
        <w:rPr>
          <w:rFonts w:eastAsia="Candara"/>
          <w:sz w:val="22"/>
          <w:szCs w:val="22"/>
        </w:rPr>
      </w:pPr>
      <w:r w:rsidRPr="00350424">
        <w:rPr>
          <w:rFonts w:eastAsia="Candara"/>
          <w:sz w:val="22"/>
          <w:szCs w:val="22"/>
        </w:rPr>
        <w:t xml:space="preserve">nízkotlaký a středotlaký plynovod </w:t>
      </w:r>
      <w:r w:rsidRPr="00350424">
        <w:rPr>
          <w:rFonts w:eastAsia="Candara"/>
          <w:sz w:val="22"/>
          <w:szCs w:val="22"/>
        </w:rPr>
        <w:tab/>
        <w:t>1,0 m</w:t>
      </w:r>
    </w:p>
    <w:p w:rsidR="007E3CFD" w:rsidRPr="00350424" w:rsidRDefault="007E3CFD" w:rsidP="00A8016D">
      <w:pPr>
        <w:pStyle w:val="Odstavecseseznamem"/>
        <w:numPr>
          <w:ilvl w:val="0"/>
          <w:numId w:val="7"/>
        </w:numPr>
        <w:overflowPunct/>
        <w:autoSpaceDE/>
        <w:autoSpaceDN/>
        <w:adjustRightInd/>
        <w:ind w:left="709" w:hanging="709"/>
        <w:rPr>
          <w:rFonts w:eastAsia="Candara"/>
          <w:sz w:val="22"/>
          <w:szCs w:val="22"/>
        </w:rPr>
      </w:pPr>
      <w:r w:rsidRPr="00350424">
        <w:rPr>
          <w:rFonts w:eastAsia="Candara"/>
          <w:sz w:val="22"/>
          <w:szCs w:val="22"/>
        </w:rPr>
        <w:t>podzemní vedení do 110kV</w:t>
      </w:r>
      <w:r w:rsidRPr="00350424">
        <w:rPr>
          <w:rFonts w:eastAsia="Candara"/>
          <w:sz w:val="22"/>
          <w:szCs w:val="22"/>
        </w:rPr>
        <w:tab/>
      </w:r>
      <w:r w:rsidRPr="00350424">
        <w:rPr>
          <w:rFonts w:eastAsia="Candara"/>
          <w:sz w:val="22"/>
          <w:szCs w:val="22"/>
        </w:rPr>
        <w:tab/>
        <w:t>1,0 m</w:t>
      </w:r>
    </w:p>
    <w:p w:rsidR="007E3CFD" w:rsidRPr="00350424" w:rsidRDefault="007E3CFD" w:rsidP="00A8016D">
      <w:pPr>
        <w:ind w:left="709" w:hanging="709"/>
        <w:rPr>
          <w:rFonts w:eastAsia="Candara"/>
          <w:sz w:val="22"/>
          <w:szCs w:val="22"/>
        </w:rPr>
      </w:pPr>
      <w:r w:rsidRPr="00350424">
        <w:rPr>
          <w:rFonts w:eastAsia="Candara"/>
          <w:sz w:val="22"/>
          <w:szCs w:val="22"/>
        </w:rPr>
        <w:t xml:space="preserve">Ochranné pásmo kyslíkové stanice je následující dle ČSN 5 m kolem zásobníku kyslíku je vymezena bezpečná vzdálenost pro: </w:t>
      </w:r>
    </w:p>
    <w:p w:rsidR="007E3CFD" w:rsidRPr="00350424" w:rsidRDefault="007E3CFD" w:rsidP="00A8016D">
      <w:pPr>
        <w:pStyle w:val="Odstavecseseznamem"/>
        <w:numPr>
          <w:ilvl w:val="0"/>
          <w:numId w:val="8"/>
        </w:numPr>
        <w:overflowPunct/>
        <w:autoSpaceDE/>
        <w:autoSpaceDN/>
        <w:adjustRightInd/>
        <w:ind w:left="709" w:hanging="709"/>
        <w:rPr>
          <w:rFonts w:eastAsia="Candara"/>
          <w:sz w:val="22"/>
          <w:szCs w:val="22"/>
        </w:rPr>
      </w:pPr>
      <w:r w:rsidRPr="00350424">
        <w:rPr>
          <w:rFonts w:eastAsia="Candara"/>
          <w:sz w:val="22"/>
          <w:szCs w:val="22"/>
        </w:rPr>
        <w:lastRenderedPageBreak/>
        <w:t xml:space="preserve">hranice s okolními prostory, parkoviště, veřejná místnost nebo vlaková doprava </w:t>
      </w:r>
    </w:p>
    <w:p w:rsidR="007E3CFD" w:rsidRPr="00350424" w:rsidRDefault="007E3CFD" w:rsidP="00A8016D">
      <w:pPr>
        <w:pStyle w:val="Odstavecseseznamem"/>
        <w:numPr>
          <w:ilvl w:val="0"/>
          <w:numId w:val="8"/>
        </w:numPr>
        <w:overflowPunct/>
        <w:autoSpaceDE/>
        <w:autoSpaceDN/>
        <w:adjustRightInd/>
        <w:ind w:left="709" w:hanging="709"/>
        <w:rPr>
          <w:rFonts w:eastAsia="Candara"/>
          <w:sz w:val="22"/>
          <w:szCs w:val="22"/>
        </w:rPr>
      </w:pPr>
      <w:r w:rsidRPr="00350424">
        <w:rPr>
          <w:rFonts w:eastAsia="Candara"/>
          <w:sz w:val="22"/>
          <w:szCs w:val="22"/>
        </w:rPr>
        <w:t xml:space="preserve">prostor, ve kterém je dovoleno používání otevřeného plamene, kouření </w:t>
      </w:r>
      <w:r w:rsidRPr="00350424">
        <w:rPr>
          <w:rFonts w:eastAsia="Candara"/>
          <w:sz w:val="22"/>
          <w:szCs w:val="22"/>
        </w:rPr>
        <w:br/>
        <w:t xml:space="preserve">a zápalných zdrojů </w:t>
      </w:r>
    </w:p>
    <w:p w:rsidR="007E3CFD" w:rsidRPr="00350424" w:rsidRDefault="007E3CFD" w:rsidP="00A8016D">
      <w:pPr>
        <w:pStyle w:val="Odstavecseseznamem"/>
        <w:numPr>
          <w:ilvl w:val="0"/>
          <w:numId w:val="8"/>
        </w:numPr>
        <w:overflowPunct/>
        <w:autoSpaceDE/>
        <w:autoSpaceDN/>
        <w:adjustRightInd/>
        <w:ind w:left="709" w:hanging="709"/>
        <w:rPr>
          <w:rFonts w:eastAsia="Candara"/>
          <w:sz w:val="22"/>
          <w:szCs w:val="22"/>
        </w:rPr>
      </w:pPr>
      <w:r w:rsidRPr="00350424">
        <w:rPr>
          <w:rFonts w:eastAsia="Candara"/>
          <w:sz w:val="22"/>
          <w:szCs w:val="22"/>
        </w:rPr>
        <w:t xml:space="preserve">sklady pevných hořlavých materiálů, např. řezivo, včetně dřevěných budov </w:t>
      </w:r>
      <w:r w:rsidRPr="00350424">
        <w:rPr>
          <w:rFonts w:eastAsia="Candara"/>
          <w:sz w:val="22"/>
          <w:szCs w:val="22"/>
        </w:rPr>
        <w:br/>
        <w:t xml:space="preserve">a konstrukcí </w:t>
      </w:r>
    </w:p>
    <w:p w:rsidR="007E3CFD" w:rsidRPr="00350424" w:rsidRDefault="007E3CFD" w:rsidP="00A8016D">
      <w:pPr>
        <w:pStyle w:val="Odstavecseseznamem"/>
        <w:numPr>
          <w:ilvl w:val="0"/>
          <w:numId w:val="8"/>
        </w:numPr>
        <w:overflowPunct/>
        <w:autoSpaceDE/>
        <w:autoSpaceDN/>
        <w:adjustRightInd/>
        <w:ind w:left="709" w:hanging="709"/>
        <w:rPr>
          <w:rFonts w:eastAsia="Candara"/>
          <w:sz w:val="22"/>
          <w:szCs w:val="22"/>
        </w:rPr>
      </w:pPr>
      <w:r w:rsidRPr="00350424">
        <w:rPr>
          <w:rFonts w:eastAsia="Candara"/>
          <w:sz w:val="22"/>
          <w:szCs w:val="22"/>
        </w:rPr>
        <w:t xml:space="preserve">jámy, kanály, povrchové odvody vody, otvory do podzemních systémů </w:t>
      </w:r>
    </w:p>
    <w:p w:rsidR="007E3CFD" w:rsidRPr="00350424" w:rsidRDefault="007E3CFD" w:rsidP="00A8016D">
      <w:pPr>
        <w:pStyle w:val="Odstavecseseznamem"/>
        <w:numPr>
          <w:ilvl w:val="0"/>
          <w:numId w:val="8"/>
        </w:numPr>
        <w:overflowPunct/>
        <w:autoSpaceDE/>
        <w:autoSpaceDN/>
        <w:adjustRightInd/>
        <w:ind w:left="709" w:hanging="709"/>
        <w:rPr>
          <w:rFonts w:eastAsia="Candara"/>
          <w:sz w:val="22"/>
          <w:szCs w:val="22"/>
        </w:rPr>
      </w:pPr>
      <w:r w:rsidRPr="00350424">
        <w:rPr>
          <w:rFonts w:eastAsia="Candara"/>
          <w:sz w:val="22"/>
          <w:szCs w:val="22"/>
        </w:rPr>
        <w:t xml:space="preserve">kanceláře, kantýny a prostory, ve kterých se denně shromažďují zaměstnanci </w:t>
      </w:r>
      <w:r w:rsidRPr="00350424">
        <w:rPr>
          <w:rFonts w:eastAsia="Candara"/>
          <w:sz w:val="22"/>
          <w:szCs w:val="22"/>
        </w:rPr>
        <w:br/>
        <w:t xml:space="preserve">a návštěvníci </w:t>
      </w:r>
    </w:p>
    <w:p w:rsidR="00A8016D" w:rsidRDefault="007E3CFD" w:rsidP="00A67C20">
      <w:pPr>
        <w:pStyle w:val="Odstavecseseznamem"/>
        <w:numPr>
          <w:ilvl w:val="0"/>
          <w:numId w:val="8"/>
        </w:numPr>
        <w:overflowPunct/>
        <w:autoSpaceDE/>
        <w:autoSpaceDN/>
        <w:adjustRightInd/>
        <w:ind w:left="709" w:hanging="709"/>
        <w:rPr>
          <w:rFonts w:eastAsia="Candara"/>
          <w:sz w:val="22"/>
          <w:szCs w:val="22"/>
        </w:rPr>
      </w:pPr>
      <w:r w:rsidRPr="00A8016D">
        <w:rPr>
          <w:rFonts w:eastAsia="Candara"/>
          <w:sz w:val="22"/>
          <w:szCs w:val="22"/>
        </w:rPr>
        <w:t>přívody vzduchu ke kompresorům nebo ventilátorům, odvětrání topného plynu</w:t>
      </w:r>
    </w:p>
    <w:p w:rsidR="007E3CFD" w:rsidRPr="00A8016D" w:rsidRDefault="007E3CFD" w:rsidP="00A8016D">
      <w:pPr>
        <w:pStyle w:val="Odstavecseseznamem"/>
        <w:overflowPunct/>
        <w:autoSpaceDE/>
        <w:autoSpaceDN/>
        <w:adjustRightInd/>
        <w:ind w:left="709"/>
        <w:rPr>
          <w:rFonts w:eastAsia="Candara"/>
          <w:sz w:val="22"/>
          <w:szCs w:val="22"/>
        </w:rPr>
      </w:pPr>
      <w:r w:rsidRPr="00A8016D">
        <w:rPr>
          <w:rFonts w:eastAsia="Candara"/>
          <w:sz w:val="22"/>
          <w:szCs w:val="22"/>
        </w:rPr>
        <w:t>(ČSN EN 13458-3, TAB B.1)</w:t>
      </w:r>
    </w:p>
    <w:p w:rsidR="007E3CFD" w:rsidRPr="00350424" w:rsidRDefault="007E3CFD" w:rsidP="00E32E74">
      <w:pPr>
        <w:pStyle w:val="Odstavecseseznamem"/>
        <w:ind w:left="709" w:hanging="709"/>
        <w:jc w:val="both"/>
        <w:rPr>
          <w:rFonts w:eastAsia="Candara"/>
          <w:sz w:val="22"/>
          <w:szCs w:val="22"/>
        </w:rPr>
      </w:pPr>
    </w:p>
    <w:p w:rsidR="007E3CFD" w:rsidRPr="00350424" w:rsidRDefault="007E3CFD" w:rsidP="00E32E74">
      <w:pPr>
        <w:ind w:left="709" w:hanging="709"/>
        <w:rPr>
          <w:rFonts w:eastAsia="Candara"/>
          <w:b/>
          <w:bCs/>
          <w:iCs/>
          <w:sz w:val="22"/>
          <w:szCs w:val="22"/>
        </w:rPr>
      </w:pPr>
      <w:r w:rsidRPr="00350424">
        <w:rPr>
          <w:rFonts w:eastAsia="Candara"/>
          <w:b/>
          <w:bCs/>
          <w:iCs/>
          <w:sz w:val="22"/>
          <w:szCs w:val="22"/>
        </w:rPr>
        <w:t xml:space="preserve">Územně technické podmínky </w:t>
      </w:r>
    </w:p>
    <w:p w:rsidR="007E3CFD" w:rsidRPr="00350424" w:rsidRDefault="007E3CFD" w:rsidP="00E32E74">
      <w:pPr>
        <w:ind w:left="709" w:hanging="709"/>
        <w:jc w:val="both"/>
        <w:rPr>
          <w:rFonts w:eastAsia="Candara"/>
          <w:sz w:val="22"/>
          <w:szCs w:val="22"/>
        </w:rPr>
      </w:pPr>
      <w:r w:rsidRPr="00350424">
        <w:rPr>
          <w:rFonts w:eastAsia="Candara"/>
          <w:sz w:val="22"/>
          <w:szCs w:val="22"/>
        </w:rPr>
        <w:t>Areál Pardubické nemocnice společnosti Nemocnice Pardubického kraje, a.s. Kyjevská 44 Pardubice je situován při jižním okraji Pardubic a dopravně je napojen na krajskou silnici III/34026 – ul. Kyjevskou, která spojuje Pardubice jižně s Nemošicemi a Ostřešany.</w:t>
      </w:r>
    </w:p>
    <w:p w:rsidR="007E3CFD" w:rsidRPr="00350424" w:rsidRDefault="007E3CFD" w:rsidP="00E32E74">
      <w:pPr>
        <w:ind w:left="709" w:hanging="709"/>
        <w:jc w:val="both"/>
        <w:rPr>
          <w:rFonts w:eastAsia="Candara"/>
          <w:sz w:val="22"/>
          <w:szCs w:val="22"/>
        </w:rPr>
      </w:pPr>
      <w:r w:rsidRPr="00350424">
        <w:rPr>
          <w:rFonts w:eastAsia="Candara"/>
          <w:sz w:val="22"/>
          <w:szCs w:val="22"/>
        </w:rPr>
        <w:t xml:space="preserve">Navrhovaná novostavba psychiatrické kliniky se nachází v jihozápadní části areálu nemocnice Kyjevská 44 Pardubice vedle historického vodojemu, na místě stávajících nevyhovujících objektů ze staveništních buněk, které budou zbourány (investorem demoličních prací bude Pardubický kraj). Areál nemocnice má vybudovanou stávající funkční technickou a dopravní infrastrukturu, na kterou bude novostavba připojena. </w:t>
      </w:r>
    </w:p>
    <w:p w:rsidR="007E3CFD" w:rsidRPr="00350424" w:rsidRDefault="007E3CFD" w:rsidP="00E32E74">
      <w:pPr>
        <w:ind w:left="709" w:hanging="709"/>
        <w:jc w:val="both"/>
        <w:rPr>
          <w:rFonts w:eastAsia="Candara"/>
          <w:sz w:val="22"/>
          <w:szCs w:val="22"/>
        </w:rPr>
      </w:pPr>
      <w:r w:rsidRPr="00350424">
        <w:rPr>
          <w:rFonts w:eastAsia="Candara"/>
          <w:sz w:val="22"/>
          <w:szCs w:val="22"/>
        </w:rPr>
        <w:t xml:space="preserve">Stávající obslužné komunikace š. 5 až 6 m okolo budoucí novostavby jsou s převážně živičným a asfaltobetonovým povrchem a budou rekonstruovány a částečně upraveny a doplněny např. o sjezdy a parkovací stání podle funkčních požadavků novostavby.  </w:t>
      </w:r>
    </w:p>
    <w:p w:rsidR="007E3CFD" w:rsidRPr="00350424" w:rsidRDefault="007E3CFD" w:rsidP="00E32E74">
      <w:pPr>
        <w:ind w:left="709" w:hanging="709"/>
        <w:jc w:val="both"/>
        <w:rPr>
          <w:rFonts w:eastAsia="Candara"/>
          <w:sz w:val="22"/>
          <w:szCs w:val="22"/>
        </w:rPr>
      </w:pPr>
      <w:r w:rsidRPr="00350424">
        <w:rPr>
          <w:rFonts w:eastAsia="Candara"/>
          <w:sz w:val="22"/>
          <w:szCs w:val="22"/>
        </w:rPr>
        <w:t>Výškové řešení komunikací bude zachováno stávající, zvláště v místech napojení na přilehlou síť místních obslužných komunikací, které jsou pevnou součástí stávajícího dopravního řešení areálu nemocnice. Podél západní fronty budovy je navržena nová komunikace-trasa A-, která je oproti stávající posunuta směrem západním na místo dnešních plechových skladů. Z této komunikace se odpojuje souběžná trasa B, která bude hlavní zásobovací pro objekt psychiatrie. Řešení je patrno v situačním návrhu.</w:t>
      </w:r>
    </w:p>
    <w:p w:rsidR="007E3CFD" w:rsidRPr="00350424" w:rsidRDefault="007E3CFD" w:rsidP="00E32E74">
      <w:pPr>
        <w:ind w:left="709" w:hanging="709"/>
        <w:jc w:val="both"/>
        <w:rPr>
          <w:rFonts w:eastAsia="Candara"/>
          <w:sz w:val="22"/>
          <w:szCs w:val="22"/>
        </w:rPr>
      </w:pPr>
      <w:r w:rsidRPr="00350424">
        <w:rPr>
          <w:rFonts w:eastAsia="Candara"/>
          <w:sz w:val="22"/>
          <w:szCs w:val="22"/>
        </w:rPr>
        <w:t>Objekt je napojen na areálové rozvody inženýrských sítí. Některé trasy jsou vedené v zemi jiné v nově navržených kolektorech. V rámci stavby dochází i k přeložkám, příp. posílení vedení (topné vody, zpátečky topné vody, teplé vody a cirkulace teplé vody). Přípojka pitné vody, teplé vody, cirkulace teplé vody a topných vod je v místě napojení nového kolektoru na stávající.</w:t>
      </w:r>
    </w:p>
    <w:p w:rsidR="007E3CFD" w:rsidRPr="00350424" w:rsidRDefault="007E3CFD" w:rsidP="00E32E74">
      <w:pPr>
        <w:ind w:left="709" w:hanging="709"/>
        <w:jc w:val="both"/>
        <w:rPr>
          <w:rFonts w:eastAsia="Candara"/>
          <w:sz w:val="22"/>
          <w:szCs w:val="22"/>
        </w:rPr>
      </w:pPr>
      <w:r w:rsidRPr="00350424">
        <w:rPr>
          <w:rFonts w:eastAsia="Candara"/>
          <w:sz w:val="22"/>
          <w:szCs w:val="22"/>
        </w:rPr>
        <w:t>Pavilon psychiatrie bude napojen na elektrickou energii ze stávajících elektrických zdrojů nemocnice. Jedná se o síťové zdroje transformačních stanic A36 a č.37. Napojení objektu na bezpečnostní zdroj, kterým je dieselelektrický agregát, bude realizováno ze stávající pojistkové skříně, osazené na objektu č. 4 kardiologie.</w:t>
      </w:r>
    </w:p>
    <w:p w:rsidR="007E3CFD" w:rsidRPr="00350424" w:rsidRDefault="007E3CFD" w:rsidP="00E32E74">
      <w:pPr>
        <w:ind w:left="709" w:hanging="709"/>
        <w:jc w:val="both"/>
        <w:rPr>
          <w:rFonts w:eastAsia="Candara"/>
          <w:sz w:val="22"/>
          <w:szCs w:val="22"/>
        </w:rPr>
      </w:pPr>
      <w:r w:rsidRPr="00350424">
        <w:rPr>
          <w:rFonts w:eastAsia="Candara"/>
          <w:sz w:val="22"/>
          <w:szCs w:val="22"/>
        </w:rPr>
        <w:tab/>
        <w:t>Splašková kanalizace je napojena na stávající kanalizační řad. Dešťové vody budou zadrženy v retenční galerii a řízeně vypouštěny.</w:t>
      </w:r>
    </w:p>
    <w:p w:rsidR="007E3CFD" w:rsidRPr="00350424" w:rsidRDefault="007E3CFD" w:rsidP="00E32E74">
      <w:pPr>
        <w:ind w:left="709" w:hanging="709"/>
        <w:jc w:val="both"/>
        <w:rPr>
          <w:rFonts w:eastAsia="Candara"/>
          <w:sz w:val="22"/>
          <w:szCs w:val="22"/>
        </w:rPr>
      </w:pPr>
      <w:r w:rsidRPr="00350424">
        <w:rPr>
          <w:rFonts w:eastAsia="Candara"/>
          <w:sz w:val="22"/>
          <w:szCs w:val="22"/>
        </w:rPr>
        <w:t>Objekt bude napojen na novou optickou kabelovou přípojkou na stávající areálové datové rozvody a novou metalickou kabelovou přípojkou na stávající kabelové rozvody sítě ústředen EPS.</w:t>
      </w:r>
    </w:p>
    <w:p w:rsidR="007E3CFD" w:rsidRPr="00350424" w:rsidRDefault="007E3CFD" w:rsidP="00E32E74">
      <w:pPr>
        <w:ind w:left="709" w:hanging="709"/>
        <w:jc w:val="both"/>
        <w:rPr>
          <w:rFonts w:eastAsia="Candara"/>
          <w:sz w:val="22"/>
          <w:szCs w:val="22"/>
        </w:rPr>
      </w:pPr>
      <w:r w:rsidRPr="00350424">
        <w:rPr>
          <w:rFonts w:eastAsia="Candara"/>
          <w:sz w:val="22"/>
          <w:szCs w:val="22"/>
        </w:rPr>
        <w:t>Napojení potrubní pošty je systémovou výhybkou umístěnou ve stávajícím kolektoru severně od objektu.</w:t>
      </w:r>
    </w:p>
    <w:p w:rsidR="007E3CFD" w:rsidRPr="00350424" w:rsidRDefault="007E3CFD" w:rsidP="00E32E74">
      <w:pPr>
        <w:ind w:left="709" w:hanging="709"/>
        <w:rPr>
          <w:rFonts w:eastAsia="Candara"/>
          <w:sz w:val="22"/>
          <w:szCs w:val="22"/>
        </w:rPr>
      </w:pPr>
      <w:r w:rsidRPr="00350424">
        <w:rPr>
          <w:rFonts w:eastAsia="Candara"/>
          <w:sz w:val="22"/>
          <w:szCs w:val="22"/>
        </w:rPr>
        <w:t>Medicinální plyny budou napojené z areálového rozvodu severně od objektu.</w:t>
      </w:r>
    </w:p>
    <w:p w:rsidR="007E3CFD" w:rsidRPr="00350424" w:rsidRDefault="007E3CFD" w:rsidP="00E32E74">
      <w:pPr>
        <w:ind w:left="709" w:hanging="709"/>
        <w:jc w:val="both"/>
        <w:rPr>
          <w:rFonts w:eastAsia="Candara"/>
          <w:b/>
          <w:bCs/>
          <w:i/>
          <w:iCs/>
          <w:sz w:val="22"/>
          <w:szCs w:val="22"/>
        </w:rPr>
      </w:pPr>
    </w:p>
    <w:p w:rsidR="007E3CFD" w:rsidRPr="00350424" w:rsidRDefault="007E3CFD" w:rsidP="00E32E74">
      <w:pPr>
        <w:ind w:left="709" w:hanging="709"/>
        <w:jc w:val="both"/>
        <w:rPr>
          <w:rFonts w:eastAsia="Candara"/>
          <w:b/>
          <w:bCs/>
          <w:sz w:val="22"/>
          <w:szCs w:val="22"/>
        </w:rPr>
      </w:pPr>
      <w:r w:rsidRPr="00350424">
        <w:rPr>
          <w:rFonts w:eastAsia="Candara"/>
          <w:b/>
          <w:bCs/>
          <w:sz w:val="22"/>
          <w:szCs w:val="22"/>
        </w:rPr>
        <w:t xml:space="preserve">Celkový popis stavby </w:t>
      </w:r>
    </w:p>
    <w:p w:rsidR="007E3CFD" w:rsidRPr="00350424" w:rsidRDefault="007E3CFD" w:rsidP="00E32E74">
      <w:pPr>
        <w:ind w:left="709" w:hanging="709"/>
        <w:jc w:val="both"/>
        <w:rPr>
          <w:rFonts w:eastAsia="Candara"/>
          <w:b/>
          <w:bCs/>
          <w:sz w:val="22"/>
          <w:szCs w:val="22"/>
        </w:rPr>
      </w:pPr>
    </w:p>
    <w:p w:rsidR="007E3CFD" w:rsidRPr="00350424" w:rsidRDefault="007E3CFD" w:rsidP="00E32E74">
      <w:pPr>
        <w:ind w:left="709" w:hanging="709"/>
        <w:jc w:val="both"/>
        <w:rPr>
          <w:rFonts w:eastAsia="Candara"/>
          <w:b/>
          <w:bCs/>
          <w:sz w:val="22"/>
          <w:szCs w:val="22"/>
        </w:rPr>
      </w:pPr>
      <w:r w:rsidRPr="00350424">
        <w:rPr>
          <w:rFonts w:eastAsia="Candara"/>
          <w:b/>
          <w:bCs/>
          <w:sz w:val="22"/>
          <w:szCs w:val="22"/>
        </w:rPr>
        <w:t xml:space="preserve">Účel užívání stavby, základní kapacity funkčních jednotek </w:t>
      </w:r>
    </w:p>
    <w:p w:rsidR="007E3CFD" w:rsidRPr="00350424" w:rsidRDefault="007E3CFD" w:rsidP="00E32E74">
      <w:pPr>
        <w:ind w:left="709" w:hanging="709"/>
        <w:jc w:val="both"/>
        <w:rPr>
          <w:rFonts w:eastAsia="Candara"/>
          <w:sz w:val="22"/>
          <w:szCs w:val="22"/>
        </w:rPr>
      </w:pPr>
      <w:r w:rsidRPr="00350424">
        <w:rPr>
          <w:rFonts w:eastAsia="Candara"/>
          <w:sz w:val="22"/>
          <w:szCs w:val="22"/>
        </w:rPr>
        <w:t>Nově navržený objekt bude sloužit pro oddělení psychiatrie a klinické psychologie. V objektu jsou umístěna dvě lůžková oddělení, ambulance, denní stacionář, zázemí personálu, technické zázemí a prostory šaten studentů.</w:t>
      </w:r>
    </w:p>
    <w:p w:rsidR="007E3CFD" w:rsidRPr="00D324F0" w:rsidRDefault="007E3CFD" w:rsidP="00E32E74">
      <w:pPr>
        <w:ind w:left="709" w:hanging="709"/>
        <w:rPr>
          <w:rFonts w:eastAsia="Candara"/>
          <w:sz w:val="22"/>
          <w:szCs w:val="22"/>
        </w:rPr>
      </w:pPr>
    </w:p>
    <w:p w:rsidR="007E3CFD" w:rsidRPr="00D324F0" w:rsidRDefault="007E3CFD" w:rsidP="00E32E74">
      <w:pPr>
        <w:ind w:left="709" w:hanging="709"/>
        <w:rPr>
          <w:rFonts w:eastAsia="Candara"/>
          <w:sz w:val="22"/>
          <w:szCs w:val="22"/>
        </w:rPr>
      </w:pPr>
      <w:r w:rsidRPr="00D324F0">
        <w:rPr>
          <w:rFonts w:eastAsia="Candara"/>
          <w:sz w:val="22"/>
          <w:szCs w:val="22"/>
        </w:rPr>
        <w:lastRenderedPageBreak/>
        <w:t>Základní kapacity jsou následující:</w:t>
      </w:r>
    </w:p>
    <w:p w:rsidR="007E3CFD" w:rsidRPr="00D324F0" w:rsidRDefault="007E3CFD" w:rsidP="00E32E74">
      <w:pPr>
        <w:ind w:left="709" w:hanging="709"/>
        <w:rPr>
          <w:rFonts w:eastAsia="Candara"/>
          <w:i/>
          <w:sz w:val="22"/>
          <w:szCs w:val="22"/>
        </w:rPr>
      </w:pPr>
      <w:r w:rsidRPr="00D324F0">
        <w:rPr>
          <w:rFonts w:eastAsia="Candara"/>
          <w:i/>
          <w:sz w:val="22"/>
          <w:szCs w:val="22"/>
        </w:rPr>
        <w:t>Lůžkové oddělení</w:t>
      </w:r>
    </w:p>
    <w:p w:rsidR="007E3CFD" w:rsidRPr="00D324F0" w:rsidRDefault="007E3CFD" w:rsidP="00E32E74">
      <w:pPr>
        <w:ind w:left="709" w:hanging="709"/>
        <w:rPr>
          <w:rFonts w:eastAsia="Candara"/>
          <w:sz w:val="22"/>
          <w:szCs w:val="22"/>
        </w:rPr>
      </w:pPr>
      <w:r w:rsidRPr="00D324F0">
        <w:rPr>
          <w:rFonts w:eastAsia="Candara"/>
          <w:sz w:val="22"/>
          <w:szCs w:val="22"/>
        </w:rPr>
        <w:t>p</w:t>
      </w:r>
      <w:r w:rsidR="00B37F5D" w:rsidRPr="00D324F0">
        <w:rPr>
          <w:rFonts w:eastAsia="Candara"/>
          <w:sz w:val="22"/>
          <w:szCs w:val="22"/>
        </w:rPr>
        <w:t>očet lůžek – uzavřené oddělení</w:t>
      </w:r>
      <w:r w:rsidR="00B37F5D" w:rsidRPr="00D324F0">
        <w:rPr>
          <w:rFonts w:eastAsia="Candara"/>
          <w:sz w:val="22"/>
          <w:szCs w:val="22"/>
        </w:rPr>
        <w:tab/>
      </w:r>
      <w:r w:rsidRPr="00D324F0">
        <w:rPr>
          <w:rFonts w:eastAsia="Candara"/>
          <w:sz w:val="22"/>
          <w:szCs w:val="22"/>
        </w:rPr>
        <w:t>20</w:t>
      </w:r>
    </w:p>
    <w:p w:rsidR="007E3CFD" w:rsidRPr="00D324F0" w:rsidRDefault="007E3CFD" w:rsidP="00E32E74">
      <w:pPr>
        <w:ind w:left="709" w:hanging="709"/>
        <w:rPr>
          <w:rFonts w:eastAsia="Candara"/>
          <w:sz w:val="22"/>
          <w:szCs w:val="22"/>
        </w:rPr>
      </w:pPr>
      <w:r w:rsidRPr="00D324F0">
        <w:rPr>
          <w:rFonts w:eastAsia="Candara"/>
          <w:sz w:val="22"/>
          <w:szCs w:val="22"/>
        </w:rPr>
        <w:t>počet lůžek – otevřené oddělení</w:t>
      </w:r>
      <w:r w:rsidRPr="00D324F0">
        <w:rPr>
          <w:rFonts w:eastAsia="Candara"/>
          <w:sz w:val="22"/>
          <w:szCs w:val="22"/>
        </w:rPr>
        <w:tab/>
      </w:r>
      <w:r w:rsidRPr="00D324F0">
        <w:rPr>
          <w:rFonts w:eastAsia="Candara"/>
          <w:sz w:val="22"/>
          <w:szCs w:val="22"/>
        </w:rPr>
        <w:tab/>
        <w:t>30</w:t>
      </w:r>
    </w:p>
    <w:p w:rsidR="007E3CFD" w:rsidRPr="00D324F0" w:rsidRDefault="007E3CFD" w:rsidP="00E32E74">
      <w:pPr>
        <w:pStyle w:val="Odstavecseseznamem"/>
        <w:ind w:left="709" w:hanging="709"/>
        <w:rPr>
          <w:rFonts w:eastAsia="Candara"/>
          <w:i/>
          <w:sz w:val="22"/>
          <w:szCs w:val="22"/>
        </w:rPr>
      </w:pPr>
    </w:p>
    <w:p w:rsidR="007E3CFD" w:rsidRPr="00D324F0" w:rsidRDefault="007E3CFD" w:rsidP="00E32E74">
      <w:pPr>
        <w:ind w:left="709" w:hanging="709"/>
        <w:rPr>
          <w:rFonts w:eastAsia="Candara"/>
          <w:i/>
          <w:sz w:val="22"/>
          <w:szCs w:val="22"/>
        </w:rPr>
      </w:pPr>
      <w:r w:rsidRPr="00D324F0">
        <w:rPr>
          <w:rFonts w:eastAsia="Candara"/>
          <w:i/>
          <w:sz w:val="22"/>
          <w:szCs w:val="22"/>
        </w:rPr>
        <w:t>Ambulance</w:t>
      </w:r>
    </w:p>
    <w:p w:rsidR="007E3CFD" w:rsidRPr="00D324F0" w:rsidRDefault="007E3CFD" w:rsidP="00E32E74">
      <w:pPr>
        <w:ind w:left="709" w:hanging="709"/>
        <w:rPr>
          <w:rFonts w:eastAsia="Candara"/>
          <w:sz w:val="22"/>
          <w:szCs w:val="22"/>
        </w:rPr>
      </w:pPr>
      <w:r w:rsidRPr="00D324F0">
        <w:rPr>
          <w:rFonts w:eastAsia="Candara"/>
          <w:sz w:val="22"/>
          <w:szCs w:val="22"/>
        </w:rPr>
        <w:t xml:space="preserve">oddělení klinické psychologie - dospělí </w:t>
      </w:r>
      <w:r w:rsidRPr="00D324F0">
        <w:rPr>
          <w:rFonts w:eastAsia="Candara"/>
          <w:sz w:val="22"/>
          <w:szCs w:val="22"/>
        </w:rPr>
        <w:tab/>
        <w:t>5 vyšetřoven</w:t>
      </w:r>
    </w:p>
    <w:p w:rsidR="007E3CFD" w:rsidRPr="00D324F0" w:rsidRDefault="007E3CFD" w:rsidP="00E32E74">
      <w:pPr>
        <w:ind w:left="709" w:hanging="709"/>
        <w:rPr>
          <w:rFonts w:eastAsia="Candara"/>
          <w:sz w:val="22"/>
          <w:szCs w:val="22"/>
        </w:rPr>
      </w:pPr>
      <w:r w:rsidRPr="00D324F0">
        <w:rPr>
          <w:rFonts w:eastAsia="Candara"/>
          <w:sz w:val="22"/>
          <w:szCs w:val="22"/>
        </w:rPr>
        <w:t xml:space="preserve">oddělení psychiatrie - dospělí </w:t>
      </w:r>
      <w:r w:rsidRPr="00D324F0">
        <w:rPr>
          <w:rFonts w:eastAsia="Candara"/>
          <w:sz w:val="22"/>
          <w:szCs w:val="22"/>
        </w:rPr>
        <w:tab/>
      </w:r>
      <w:r w:rsidRPr="00D324F0">
        <w:rPr>
          <w:rFonts w:eastAsia="Candara"/>
          <w:sz w:val="22"/>
          <w:szCs w:val="22"/>
        </w:rPr>
        <w:tab/>
        <w:t>4 vyšetřovny</w:t>
      </w:r>
    </w:p>
    <w:p w:rsidR="007E3CFD" w:rsidRPr="00D324F0" w:rsidRDefault="00B37F5D" w:rsidP="00E32E74">
      <w:pPr>
        <w:pStyle w:val="Odstavecseseznamem"/>
        <w:ind w:left="709" w:hanging="709"/>
        <w:rPr>
          <w:rFonts w:eastAsia="Candara"/>
          <w:sz w:val="22"/>
          <w:szCs w:val="22"/>
        </w:rPr>
      </w:pPr>
      <w:r w:rsidRPr="00D324F0">
        <w:rPr>
          <w:rFonts w:eastAsia="Candara"/>
          <w:sz w:val="22"/>
          <w:szCs w:val="22"/>
        </w:rPr>
        <w:tab/>
      </w:r>
      <w:r w:rsidRPr="00D324F0">
        <w:rPr>
          <w:rFonts w:eastAsia="Candara"/>
          <w:sz w:val="22"/>
          <w:szCs w:val="22"/>
        </w:rPr>
        <w:tab/>
      </w:r>
      <w:r w:rsidRPr="00D324F0">
        <w:rPr>
          <w:rFonts w:eastAsia="Candara"/>
          <w:sz w:val="22"/>
          <w:szCs w:val="22"/>
        </w:rPr>
        <w:tab/>
      </w:r>
      <w:r w:rsidRPr="00D324F0">
        <w:rPr>
          <w:rFonts w:eastAsia="Candara"/>
          <w:sz w:val="22"/>
          <w:szCs w:val="22"/>
        </w:rPr>
        <w:tab/>
      </w:r>
      <w:r w:rsidRPr="00D324F0">
        <w:rPr>
          <w:rFonts w:eastAsia="Candara"/>
          <w:sz w:val="22"/>
          <w:szCs w:val="22"/>
        </w:rPr>
        <w:tab/>
      </w:r>
      <w:r w:rsidR="007E3CFD" w:rsidRPr="00D324F0">
        <w:rPr>
          <w:rFonts w:eastAsia="Candara"/>
          <w:sz w:val="22"/>
          <w:szCs w:val="22"/>
        </w:rPr>
        <w:t>3 odběr anamnézy / sestra</w:t>
      </w:r>
    </w:p>
    <w:p w:rsidR="007E3CFD" w:rsidRPr="007A3F82" w:rsidRDefault="007E3CFD" w:rsidP="00E32E74">
      <w:pPr>
        <w:ind w:left="709" w:hanging="709"/>
        <w:rPr>
          <w:rFonts w:eastAsia="Candara"/>
          <w:sz w:val="22"/>
          <w:szCs w:val="22"/>
        </w:rPr>
      </w:pPr>
      <w:r w:rsidRPr="007A3F82">
        <w:rPr>
          <w:rFonts w:eastAsia="Candara"/>
          <w:sz w:val="22"/>
          <w:szCs w:val="22"/>
        </w:rPr>
        <w:t xml:space="preserve">oddělení psychiatrie a OKP – děti </w:t>
      </w:r>
      <w:r w:rsidRPr="007A3F82">
        <w:rPr>
          <w:rFonts w:eastAsia="Candara"/>
          <w:sz w:val="22"/>
          <w:szCs w:val="22"/>
        </w:rPr>
        <w:tab/>
        <w:t>2 vyšetřovny</w:t>
      </w:r>
    </w:p>
    <w:p w:rsidR="007E3CFD" w:rsidRPr="007A3F82" w:rsidRDefault="007E3CFD" w:rsidP="00E32E74">
      <w:pPr>
        <w:pStyle w:val="Odstavecseseznamem"/>
        <w:ind w:left="709" w:hanging="709"/>
        <w:rPr>
          <w:rFonts w:eastAsia="Candara"/>
          <w:sz w:val="22"/>
          <w:szCs w:val="22"/>
        </w:rPr>
      </w:pPr>
      <w:r w:rsidRPr="007A3F82">
        <w:rPr>
          <w:rFonts w:eastAsia="Candara"/>
          <w:sz w:val="22"/>
          <w:szCs w:val="22"/>
        </w:rPr>
        <w:tab/>
      </w:r>
      <w:r w:rsidRPr="007A3F82">
        <w:rPr>
          <w:rFonts w:eastAsia="Candara"/>
          <w:sz w:val="22"/>
          <w:szCs w:val="22"/>
        </w:rPr>
        <w:tab/>
      </w:r>
      <w:r w:rsidRPr="007A3F82">
        <w:rPr>
          <w:rFonts w:eastAsia="Candara"/>
          <w:sz w:val="22"/>
          <w:szCs w:val="22"/>
        </w:rPr>
        <w:tab/>
      </w:r>
      <w:r w:rsidRPr="007A3F82">
        <w:rPr>
          <w:rFonts w:eastAsia="Candara"/>
          <w:sz w:val="22"/>
          <w:szCs w:val="22"/>
        </w:rPr>
        <w:tab/>
      </w:r>
      <w:r w:rsidRPr="007A3F82">
        <w:rPr>
          <w:rFonts w:eastAsia="Candara"/>
          <w:sz w:val="22"/>
          <w:szCs w:val="22"/>
        </w:rPr>
        <w:tab/>
        <w:t>1 odběr anamnézy / sestra</w:t>
      </w:r>
    </w:p>
    <w:p w:rsidR="007E3CFD" w:rsidRPr="007A3F82" w:rsidRDefault="007E3CFD" w:rsidP="00E32E74">
      <w:pPr>
        <w:ind w:left="709" w:hanging="709"/>
        <w:rPr>
          <w:rFonts w:eastAsia="Candara"/>
          <w:i/>
          <w:sz w:val="22"/>
          <w:szCs w:val="22"/>
        </w:rPr>
      </w:pPr>
    </w:p>
    <w:p w:rsidR="007E3CFD" w:rsidRPr="007A3F82" w:rsidRDefault="007E3CFD" w:rsidP="00E32E74">
      <w:pPr>
        <w:ind w:left="709" w:hanging="709"/>
        <w:rPr>
          <w:rFonts w:eastAsia="Candara"/>
          <w:i/>
          <w:sz w:val="22"/>
          <w:szCs w:val="22"/>
        </w:rPr>
      </w:pPr>
      <w:r w:rsidRPr="007A3F82">
        <w:rPr>
          <w:rFonts w:eastAsia="Candara"/>
          <w:i/>
          <w:sz w:val="22"/>
          <w:szCs w:val="22"/>
        </w:rPr>
        <w:t>Denní stacionář</w:t>
      </w:r>
    </w:p>
    <w:p w:rsidR="007E3CFD" w:rsidRPr="007A3F82" w:rsidRDefault="007E3CFD" w:rsidP="00E32E74">
      <w:pPr>
        <w:ind w:left="709" w:hanging="709"/>
        <w:rPr>
          <w:rFonts w:eastAsia="Candara"/>
          <w:sz w:val="22"/>
          <w:szCs w:val="22"/>
        </w:rPr>
      </w:pPr>
      <w:r w:rsidRPr="007A3F82">
        <w:rPr>
          <w:rFonts w:eastAsia="Candara"/>
          <w:sz w:val="22"/>
          <w:szCs w:val="22"/>
        </w:rPr>
        <w:t>terapeutické místnosti</w:t>
      </w:r>
      <w:r w:rsidRPr="007A3F82">
        <w:rPr>
          <w:rFonts w:eastAsia="Candara"/>
          <w:sz w:val="22"/>
          <w:szCs w:val="22"/>
        </w:rPr>
        <w:tab/>
      </w:r>
      <w:r w:rsidRPr="007A3F82">
        <w:rPr>
          <w:rFonts w:eastAsia="Candara"/>
          <w:sz w:val="22"/>
          <w:szCs w:val="22"/>
        </w:rPr>
        <w:tab/>
      </w:r>
      <w:r w:rsidRPr="007A3F82">
        <w:rPr>
          <w:rFonts w:eastAsia="Candara"/>
          <w:sz w:val="22"/>
          <w:szCs w:val="22"/>
        </w:rPr>
        <w:tab/>
        <w:t>8</w:t>
      </w:r>
    </w:p>
    <w:p w:rsidR="007E3CFD" w:rsidRPr="007A3F82" w:rsidRDefault="007E3CFD" w:rsidP="00E32E74">
      <w:pPr>
        <w:ind w:left="709" w:hanging="709"/>
        <w:rPr>
          <w:rFonts w:eastAsia="Candara"/>
          <w:sz w:val="22"/>
          <w:szCs w:val="22"/>
        </w:rPr>
      </w:pPr>
      <w:r w:rsidRPr="007A3F82">
        <w:rPr>
          <w:rFonts w:eastAsia="Candara"/>
          <w:sz w:val="22"/>
          <w:szCs w:val="22"/>
        </w:rPr>
        <w:t xml:space="preserve">vyšetřovny </w:t>
      </w:r>
      <w:r w:rsidRPr="007A3F82">
        <w:rPr>
          <w:rFonts w:eastAsia="Candara"/>
          <w:sz w:val="22"/>
          <w:szCs w:val="22"/>
        </w:rPr>
        <w:tab/>
      </w:r>
      <w:r w:rsidRPr="007A3F82">
        <w:rPr>
          <w:rFonts w:eastAsia="Candara"/>
          <w:sz w:val="22"/>
          <w:szCs w:val="22"/>
        </w:rPr>
        <w:tab/>
      </w:r>
      <w:r w:rsidRPr="007A3F82">
        <w:rPr>
          <w:rFonts w:eastAsia="Candara"/>
          <w:sz w:val="22"/>
          <w:szCs w:val="22"/>
        </w:rPr>
        <w:tab/>
      </w:r>
      <w:r w:rsidRPr="007A3F82">
        <w:rPr>
          <w:rFonts w:eastAsia="Candara"/>
          <w:sz w:val="22"/>
          <w:szCs w:val="22"/>
        </w:rPr>
        <w:tab/>
        <w:t>3</w:t>
      </w:r>
    </w:p>
    <w:p w:rsidR="007E3CFD" w:rsidRPr="007A3F82" w:rsidRDefault="007E3CFD" w:rsidP="00E32E74">
      <w:pPr>
        <w:ind w:left="709" w:hanging="709"/>
        <w:jc w:val="both"/>
        <w:rPr>
          <w:rFonts w:eastAsia="Candara"/>
          <w:b/>
          <w:bCs/>
          <w:sz w:val="22"/>
          <w:szCs w:val="22"/>
        </w:rPr>
      </w:pPr>
    </w:p>
    <w:p w:rsidR="007E3CFD" w:rsidRPr="007A3F82" w:rsidRDefault="007E3CFD" w:rsidP="00E32E74">
      <w:pPr>
        <w:ind w:left="709" w:hanging="709"/>
        <w:jc w:val="both"/>
        <w:rPr>
          <w:rFonts w:eastAsia="Candara"/>
          <w:b/>
          <w:bCs/>
          <w:sz w:val="22"/>
          <w:szCs w:val="22"/>
        </w:rPr>
      </w:pPr>
      <w:r w:rsidRPr="007A3F82">
        <w:rPr>
          <w:rFonts w:eastAsia="Candara"/>
          <w:b/>
          <w:bCs/>
          <w:sz w:val="22"/>
          <w:szCs w:val="22"/>
        </w:rPr>
        <w:t xml:space="preserve">Celkové urbanistické a architektonické řešení </w:t>
      </w:r>
    </w:p>
    <w:p w:rsidR="007E3CFD" w:rsidRPr="007A3F82" w:rsidRDefault="007E3CFD" w:rsidP="00E32E74">
      <w:pPr>
        <w:ind w:left="709" w:hanging="709"/>
        <w:jc w:val="both"/>
        <w:rPr>
          <w:rFonts w:eastAsia="Candara"/>
          <w:sz w:val="22"/>
          <w:szCs w:val="22"/>
        </w:rPr>
      </w:pPr>
      <w:r w:rsidRPr="007A3F82">
        <w:rPr>
          <w:rFonts w:eastAsia="Candara"/>
          <w:sz w:val="22"/>
          <w:szCs w:val="22"/>
        </w:rPr>
        <w:t xml:space="preserve">Areál nemocnice je protáhlého tvaru orientovaného ve směru jih-sever na svažitém pozemku. Vjezdy do areálu jsou celkem 3 – z východní strany z ulice Kyjevské (hlavní brána), z jižní strany z ulice Komenského a ze severní strany z ulice Kyjevské (příjezd pro pacienty). Objekt nové psychiatrie je situován na pozemku v jihozápadní části areálu nemocnice v blízkosti vodárenské věže. Řešený pozemek přiléhá k západní hranici nemocnice, jež sousedí se zalesněným svahem. </w:t>
      </w:r>
    </w:p>
    <w:p w:rsidR="007E3CFD" w:rsidRPr="007A3F82" w:rsidRDefault="007E3CFD" w:rsidP="00E32E74">
      <w:pPr>
        <w:ind w:left="709" w:hanging="709"/>
        <w:jc w:val="both"/>
        <w:rPr>
          <w:rFonts w:eastAsia="Candara"/>
          <w:sz w:val="22"/>
          <w:szCs w:val="22"/>
        </w:rPr>
      </w:pPr>
      <w:r w:rsidRPr="007A3F82">
        <w:rPr>
          <w:rFonts w:eastAsia="Candara"/>
          <w:sz w:val="22"/>
          <w:szCs w:val="22"/>
        </w:rPr>
        <w:t>Záměrem návrhu je vytvoření kompaktní stavby umístěné uprostřed „zelené“ plochy s dostatečným odstupem od komunikací, která bude oázou klidu. Před hlavním vstupem je navržena velká plocha, která bude mít parkovou úpravu s lavičkami pro odpočinek. Komunikace na jižní, východní a severní straně jsou stávající. Nově navržená je komunikace na západní straně objektu, ze které je ostrůvkem oddělený jednosměrný příjezd k objektu pro zásobování. Prostor zásobování je opticky oddělen stěnou, v níž jsou umístěny sací a výdechový otvor VZT.</w:t>
      </w:r>
    </w:p>
    <w:p w:rsidR="007E3CFD" w:rsidRPr="007A3F82" w:rsidRDefault="007E3CFD" w:rsidP="00E32E74">
      <w:pPr>
        <w:ind w:left="709" w:hanging="709"/>
        <w:jc w:val="both"/>
        <w:rPr>
          <w:rFonts w:eastAsia="Candara"/>
          <w:sz w:val="22"/>
          <w:szCs w:val="22"/>
        </w:rPr>
      </w:pPr>
      <w:r w:rsidRPr="007A3F82">
        <w:rPr>
          <w:rFonts w:eastAsia="Candara"/>
          <w:sz w:val="22"/>
          <w:szCs w:val="22"/>
        </w:rPr>
        <w:t>Lemování objektu ze všech stran komunikacemi umožňuje zpřístupnění objektu z více směrů dle provozních potřeb. Hlavní přístup do nového pavilonu pro návštěvy je z jihovýchodní strany. V jihozápadním rohu je vstup pohotovosti a od příjmu sanitních vozů. Na západní straně jsou z přestřešeného prostoru vstupy pro již zmíněné zásobování. Na severní straně je situován vjezd do garáží s přístupem do kolárny, vstup pro personál. V této části je umístěn i vstup do šaten studentů.</w:t>
      </w:r>
    </w:p>
    <w:p w:rsidR="007E3CFD" w:rsidRPr="007A3F82" w:rsidRDefault="007E3CFD" w:rsidP="00E32E74">
      <w:pPr>
        <w:ind w:left="709" w:hanging="709"/>
        <w:jc w:val="both"/>
        <w:rPr>
          <w:rFonts w:eastAsia="Candara"/>
          <w:sz w:val="22"/>
          <w:szCs w:val="22"/>
        </w:rPr>
      </w:pPr>
      <w:r w:rsidRPr="007A3F82">
        <w:rPr>
          <w:rFonts w:eastAsia="Candara"/>
          <w:sz w:val="22"/>
          <w:szCs w:val="22"/>
        </w:rPr>
        <w:t>Při západní komunikaci je umístěno 10 kolmých parkovacích stání (včetně stání pro rodiče s dětmi). Podél východní komunikace jsou umístěna 4 podélná parkovací stání, včetně jednoho pro imobilní. Další parkovací stání v počtu 17 míst jsou umístěna v garážích. Parkovací stání v objektu budou z hlediska provozních záležitostí určena pouze pro personál. Největší výhodou této lokality je klidné prostředí, jež je vhodné pro průběh léčby, příznivý tvar pozemku (který umožní atriovou stavbu) a zároveň po dobu výstavby nedochází k potřebě vybudování náhradních prostor pro denní stacionář.</w:t>
      </w:r>
    </w:p>
    <w:p w:rsidR="00E96B25" w:rsidRPr="007A3F82" w:rsidRDefault="00E96B25" w:rsidP="00E32E74">
      <w:pPr>
        <w:ind w:left="709" w:hanging="709"/>
        <w:jc w:val="both"/>
        <w:rPr>
          <w:rFonts w:eastAsia="Candara"/>
          <w:b/>
          <w:bCs/>
          <w:iCs/>
          <w:sz w:val="22"/>
          <w:szCs w:val="22"/>
        </w:rPr>
      </w:pPr>
    </w:p>
    <w:p w:rsidR="00E96B25" w:rsidRPr="007A3F82" w:rsidRDefault="00E96B25" w:rsidP="00E32E74">
      <w:pPr>
        <w:ind w:left="709" w:hanging="709"/>
        <w:jc w:val="both"/>
        <w:rPr>
          <w:rFonts w:eastAsia="Candara"/>
          <w:b/>
          <w:bCs/>
          <w:iCs/>
          <w:sz w:val="22"/>
          <w:szCs w:val="22"/>
        </w:rPr>
      </w:pPr>
    </w:p>
    <w:p w:rsidR="007E3CFD" w:rsidRPr="007A3F82" w:rsidRDefault="007E3CFD" w:rsidP="00E32E74">
      <w:pPr>
        <w:ind w:left="709" w:hanging="709"/>
        <w:jc w:val="both"/>
        <w:rPr>
          <w:rFonts w:eastAsia="Candara"/>
          <w:sz w:val="22"/>
          <w:szCs w:val="22"/>
        </w:rPr>
      </w:pPr>
      <w:r w:rsidRPr="007A3F82">
        <w:rPr>
          <w:rFonts w:eastAsia="Candara"/>
          <w:b/>
          <w:bCs/>
          <w:iCs/>
          <w:sz w:val="22"/>
          <w:szCs w:val="22"/>
        </w:rPr>
        <w:t xml:space="preserve">Architektonické řešení </w:t>
      </w:r>
    </w:p>
    <w:p w:rsidR="007E3CFD" w:rsidRPr="007A3F82" w:rsidRDefault="007E3CFD" w:rsidP="00E32E74">
      <w:pPr>
        <w:ind w:left="709" w:hanging="709"/>
        <w:jc w:val="both"/>
        <w:rPr>
          <w:rFonts w:eastAsia="Candara"/>
          <w:sz w:val="22"/>
          <w:szCs w:val="22"/>
        </w:rPr>
      </w:pPr>
      <w:r w:rsidRPr="007A3F82">
        <w:rPr>
          <w:rFonts w:eastAsia="Candara"/>
          <w:sz w:val="22"/>
          <w:szCs w:val="22"/>
        </w:rPr>
        <w:t>Půdorysný tvar objektu reflektuje na tvar pozemku a obloukem na jižní straně i na blízkost vodárenské věže. Díky zaobleným rohům nebude uplatněna agresivita ostrých hran. Půdorys objektu připomíná tvarem vodou opracovaný kámen, čímž je zdůrazněna vnitřní stabilita hmoty.</w:t>
      </w:r>
    </w:p>
    <w:p w:rsidR="007E3CFD" w:rsidRPr="007A3F82" w:rsidRDefault="007E3CFD" w:rsidP="00E32E74">
      <w:pPr>
        <w:ind w:left="709" w:hanging="709"/>
        <w:jc w:val="both"/>
        <w:rPr>
          <w:rFonts w:eastAsia="Candara"/>
          <w:sz w:val="22"/>
          <w:szCs w:val="22"/>
        </w:rPr>
      </w:pPr>
      <w:r w:rsidRPr="007A3F82">
        <w:rPr>
          <w:rFonts w:eastAsia="Candara"/>
          <w:sz w:val="22"/>
          <w:szCs w:val="22"/>
        </w:rPr>
        <w:t xml:space="preserve">Objekt je navržen jako čtyř podlažní (jedno podzemní a tři nadzemní podlaží). V 1.PP a 1.NP dispozice využívá celý půdorys objektu. Ve 2.NP a 3.NP je objekt již navržen jako čtyřkřídlá budova kolem atria, v jehož prostoru bude provedena sadová úprava tvořená půdokryvnými </w:t>
      </w:r>
      <w:r w:rsidRPr="007A3F82">
        <w:rPr>
          <w:rFonts w:eastAsia="Candara"/>
          <w:sz w:val="22"/>
          <w:szCs w:val="22"/>
        </w:rPr>
        <w:lastRenderedPageBreak/>
        <w:t>rostlinami, okrasnými travinami a výsadbou keřů. Tento prostor bude přístupný pouze pro pacienty z uzavřeného oddělení. V jihovýchodním a jihozápadním rohu jsou umístěné komunikační uzly. Třetí schodiště je pouze provozní a umístěno ve středu severní části objektu.</w:t>
      </w:r>
    </w:p>
    <w:p w:rsidR="007E3CFD" w:rsidRPr="007A3F82" w:rsidRDefault="007E3CFD" w:rsidP="00E32E74">
      <w:pPr>
        <w:ind w:left="709" w:hanging="709"/>
        <w:jc w:val="both"/>
        <w:rPr>
          <w:rFonts w:eastAsia="Candara"/>
          <w:sz w:val="22"/>
          <w:szCs w:val="22"/>
        </w:rPr>
      </w:pPr>
      <w:r w:rsidRPr="007A3F82">
        <w:rPr>
          <w:rFonts w:eastAsia="Candara"/>
          <w:sz w:val="22"/>
          <w:szCs w:val="22"/>
        </w:rPr>
        <w:t>Objekt využívá konfigurace terénu, který se směrem k severu svažuje. Hlavní vstup a vstup pro pohotovost jsou umístěné na jižní straně objektu. V západní části je umístěn zásobovací prostor. Vjezd a vstupy do 1.PP jsou ze severní strany.</w:t>
      </w:r>
    </w:p>
    <w:p w:rsidR="007E3CFD" w:rsidRPr="007A3F82" w:rsidRDefault="007E3CFD" w:rsidP="00E32E74">
      <w:pPr>
        <w:ind w:left="709" w:hanging="709"/>
        <w:jc w:val="both"/>
        <w:rPr>
          <w:rFonts w:eastAsia="Candara"/>
          <w:sz w:val="22"/>
          <w:szCs w:val="22"/>
        </w:rPr>
      </w:pPr>
      <w:r w:rsidRPr="007A3F82">
        <w:rPr>
          <w:rFonts w:eastAsia="Candara"/>
          <w:sz w:val="22"/>
          <w:szCs w:val="22"/>
        </w:rPr>
        <w:t>Objekt je navržen jako železobetonová monolitická stavba – konstrukčně se jedná o kombinaci stěnového systému a skeletu. Obvodový plášť je zateplen tepelnou izolací z minerální vaty. Plášť budovy je navržen s minimální členitostí. Z důvodů maximálního zvýraznění tvaru je pro povrchovou úpravu zvolena omítka. Reverzní spárou, která opticky zdůrazní zaoblení budovy, budou zvýrazněna jednotlivá podlaží. Před okenními otvory budou osazena tvrzená bezpečnostní skla. Jednotlivé vstupy jsou zvýrazněny barevnými markýzami.</w:t>
      </w:r>
    </w:p>
    <w:p w:rsidR="007E3CFD" w:rsidRPr="007A3F82" w:rsidRDefault="007E3CFD" w:rsidP="00E32E74">
      <w:pPr>
        <w:ind w:left="709" w:hanging="709"/>
        <w:jc w:val="both"/>
        <w:rPr>
          <w:rFonts w:eastAsia="Candara"/>
          <w:sz w:val="22"/>
          <w:szCs w:val="22"/>
        </w:rPr>
      </w:pPr>
      <w:r w:rsidRPr="007A3F82">
        <w:rPr>
          <w:rFonts w:eastAsia="Candara"/>
          <w:sz w:val="22"/>
          <w:szCs w:val="22"/>
        </w:rPr>
        <w:t>Venkovní oblost budovy se projevuje i uvnitř dispozice, kde jsou navržené chodby bez ostrých hran, pro přívětivější působení interiéru.</w:t>
      </w:r>
    </w:p>
    <w:p w:rsidR="007E3CFD" w:rsidRPr="007419B3" w:rsidRDefault="007E3CFD" w:rsidP="00E32E74">
      <w:pPr>
        <w:ind w:left="709" w:hanging="709"/>
        <w:jc w:val="both"/>
        <w:rPr>
          <w:rFonts w:eastAsia="Candara"/>
          <w:sz w:val="22"/>
          <w:szCs w:val="22"/>
        </w:rPr>
      </w:pPr>
      <w:r w:rsidRPr="007A3F82">
        <w:rPr>
          <w:rFonts w:eastAsia="Candara"/>
          <w:sz w:val="22"/>
          <w:szCs w:val="22"/>
        </w:rPr>
        <w:t>Plochá střecha je navržena jako</w:t>
      </w:r>
      <w:r w:rsidRPr="007419B3">
        <w:rPr>
          <w:rFonts w:eastAsia="Candara"/>
          <w:sz w:val="22"/>
          <w:szCs w:val="22"/>
        </w:rPr>
        <w:t xml:space="preserve"> vegetační (extenzivní). </w:t>
      </w:r>
    </w:p>
    <w:p w:rsidR="007E3CFD" w:rsidRPr="00DE2D4F" w:rsidRDefault="007E3CFD" w:rsidP="00E32E74">
      <w:pPr>
        <w:ind w:left="709" w:hanging="709"/>
        <w:jc w:val="both"/>
        <w:rPr>
          <w:rFonts w:eastAsia="Candara"/>
          <w:sz w:val="22"/>
          <w:szCs w:val="22"/>
        </w:rPr>
      </w:pPr>
      <w:r w:rsidRPr="007419B3">
        <w:rPr>
          <w:rFonts w:eastAsia="Candara"/>
          <w:sz w:val="22"/>
          <w:szCs w:val="22"/>
        </w:rPr>
        <w:t>Barevné řešení je zvolené tak, aby působilo uklidňujícím dojmem. Barva omítky bude světlá teplá šedá. Barva okenních rámů RAL 9007. Oplechování je provedeno z titanzinku RAL 9007. Barevné akcenty budou tvořeny různobarevnými přest</w:t>
      </w:r>
      <w:r w:rsidRPr="00DE2D4F">
        <w:rPr>
          <w:rFonts w:eastAsia="Candara"/>
          <w:sz w:val="22"/>
          <w:szCs w:val="22"/>
        </w:rPr>
        <w:t xml:space="preserve">řešeními jednotlivých vstupů. </w:t>
      </w:r>
    </w:p>
    <w:p w:rsidR="007E3CFD" w:rsidRPr="00DE2D4F" w:rsidRDefault="007E3CFD" w:rsidP="00E32E74">
      <w:pPr>
        <w:ind w:left="709" w:hanging="709"/>
        <w:jc w:val="both"/>
        <w:rPr>
          <w:rFonts w:eastAsia="Candara"/>
          <w:b/>
          <w:bCs/>
          <w:sz w:val="22"/>
          <w:szCs w:val="22"/>
        </w:rPr>
      </w:pPr>
    </w:p>
    <w:p w:rsidR="007E3CFD" w:rsidRPr="00DE2D4F" w:rsidRDefault="007E3CFD" w:rsidP="00E32E74">
      <w:pPr>
        <w:ind w:left="709" w:hanging="709"/>
        <w:jc w:val="both"/>
        <w:rPr>
          <w:rFonts w:eastAsia="Candara"/>
          <w:b/>
          <w:bCs/>
          <w:sz w:val="22"/>
          <w:szCs w:val="22"/>
        </w:rPr>
      </w:pPr>
      <w:r w:rsidRPr="00DE2D4F">
        <w:rPr>
          <w:rFonts w:eastAsia="Candara"/>
          <w:b/>
          <w:bCs/>
          <w:sz w:val="22"/>
          <w:szCs w:val="22"/>
        </w:rPr>
        <w:t xml:space="preserve">Dispoziční a provozní řešení </w:t>
      </w:r>
    </w:p>
    <w:p w:rsidR="007E3CFD" w:rsidRPr="00DE2D4F" w:rsidRDefault="007E3CFD" w:rsidP="00E32E74">
      <w:pPr>
        <w:ind w:left="709" w:hanging="709"/>
        <w:rPr>
          <w:rFonts w:eastAsia="Candara"/>
          <w:b/>
          <w:iCs/>
          <w:sz w:val="22"/>
          <w:szCs w:val="22"/>
        </w:rPr>
      </w:pPr>
    </w:p>
    <w:p w:rsidR="007E3CFD" w:rsidRPr="00DE2D4F" w:rsidRDefault="007E3CFD" w:rsidP="00E32E74">
      <w:pPr>
        <w:ind w:left="709" w:hanging="709"/>
        <w:rPr>
          <w:rFonts w:eastAsia="Candara"/>
          <w:b/>
          <w:iCs/>
          <w:sz w:val="22"/>
          <w:szCs w:val="22"/>
        </w:rPr>
      </w:pPr>
      <w:r w:rsidRPr="00DE2D4F">
        <w:rPr>
          <w:rFonts w:eastAsia="Candara"/>
          <w:b/>
          <w:iCs/>
          <w:sz w:val="22"/>
          <w:szCs w:val="22"/>
        </w:rPr>
        <w:t>Dispoziční řešení</w:t>
      </w:r>
    </w:p>
    <w:p w:rsidR="007E3CFD" w:rsidRPr="00DE2D4F" w:rsidRDefault="007E3CFD" w:rsidP="00E32E74">
      <w:pPr>
        <w:ind w:left="709" w:hanging="709"/>
        <w:jc w:val="both"/>
        <w:rPr>
          <w:rFonts w:eastAsia="Candara"/>
          <w:sz w:val="22"/>
          <w:szCs w:val="22"/>
        </w:rPr>
      </w:pPr>
      <w:bookmarkStart w:id="0" w:name="_Hlk480902554"/>
      <w:r w:rsidRPr="00DE2D4F">
        <w:rPr>
          <w:rFonts w:eastAsia="Candara"/>
          <w:sz w:val="22"/>
          <w:szCs w:val="22"/>
        </w:rPr>
        <w:t xml:space="preserve">V objektu jsou umístěné tři vertikální komunikace, které zajišťují přístup do všech podlaží. Komunikační uzel umístěný v jihovýchodní části objektu je přístupný přímo z hlavního vstupu a je tvořen schodištěm a osobním výtahem. Druhý komunikační uzel (sloužící převážně provozním účelům a pohybu pacientů) je v jihozápadní části objektu a sestává ze schodiště a dvou lůžkových výtahů. Třetí vertikální komunikací je schodiště na severní straně objektu, které slouží jako vnitřní komunikace pouze pro personál. Všechny prostory schodišť jsou zároveň požárními únikovými cestami a ústí přímo na terén. </w:t>
      </w:r>
    </w:p>
    <w:p w:rsidR="007E3CFD" w:rsidRPr="00DE2D4F" w:rsidRDefault="007E3CFD" w:rsidP="00E32E74">
      <w:pPr>
        <w:ind w:left="709" w:hanging="709"/>
        <w:jc w:val="both"/>
        <w:rPr>
          <w:rFonts w:eastAsia="Candara"/>
          <w:i/>
          <w:sz w:val="22"/>
          <w:szCs w:val="22"/>
          <w:u w:val="single"/>
        </w:rPr>
      </w:pPr>
    </w:p>
    <w:p w:rsidR="007E3CFD" w:rsidRPr="00DE2D4F" w:rsidRDefault="007E3CFD" w:rsidP="00E32E74">
      <w:pPr>
        <w:ind w:left="709" w:hanging="709"/>
        <w:jc w:val="both"/>
        <w:rPr>
          <w:rFonts w:eastAsia="Candara"/>
          <w:i/>
          <w:sz w:val="22"/>
          <w:szCs w:val="22"/>
          <w:u w:val="single"/>
        </w:rPr>
      </w:pPr>
    </w:p>
    <w:p w:rsidR="007E3CFD" w:rsidRPr="00DE2D4F" w:rsidRDefault="007E3CFD" w:rsidP="00E32E74">
      <w:pPr>
        <w:ind w:left="709" w:hanging="709"/>
        <w:jc w:val="both"/>
        <w:rPr>
          <w:rFonts w:eastAsia="Candara"/>
          <w:i/>
          <w:sz w:val="22"/>
          <w:szCs w:val="22"/>
          <w:u w:val="single"/>
        </w:rPr>
      </w:pPr>
      <w:r w:rsidRPr="00DE2D4F">
        <w:rPr>
          <w:rFonts w:eastAsia="Candara"/>
          <w:i/>
          <w:sz w:val="22"/>
          <w:szCs w:val="22"/>
          <w:u w:val="single"/>
        </w:rPr>
        <w:t>1.PP</w:t>
      </w:r>
    </w:p>
    <w:p w:rsidR="007E3CFD" w:rsidRPr="00DE2D4F" w:rsidRDefault="007E3CFD" w:rsidP="00E32E74">
      <w:pPr>
        <w:ind w:left="709" w:hanging="709"/>
        <w:jc w:val="both"/>
        <w:rPr>
          <w:rFonts w:eastAsia="Candara"/>
          <w:sz w:val="22"/>
          <w:szCs w:val="22"/>
        </w:rPr>
      </w:pPr>
      <w:r w:rsidRPr="00DE2D4F">
        <w:rPr>
          <w:rFonts w:eastAsia="Candara"/>
          <w:sz w:val="22"/>
          <w:szCs w:val="22"/>
        </w:rPr>
        <w:t>V severní části tohoto podlaží je umístěna vjezdová rampa sloužící pro příjezd do garáží (se 17 parkovacími stáními) umístěných uvnitř objektu. Prostor garáže je obehnán chodbou a jsou z něho přístupná všechny tři komunikační uzly. Východně od vjezdové rampy je umístěna kolárna.</w:t>
      </w:r>
    </w:p>
    <w:p w:rsidR="007E3CFD" w:rsidRPr="00DE2D4F" w:rsidRDefault="007E3CFD" w:rsidP="00E32E74">
      <w:pPr>
        <w:ind w:left="709" w:hanging="709"/>
        <w:jc w:val="both"/>
        <w:rPr>
          <w:rFonts w:eastAsia="Candara"/>
          <w:sz w:val="22"/>
          <w:szCs w:val="22"/>
        </w:rPr>
      </w:pPr>
      <w:r w:rsidRPr="00DE2D4F">
        <w:rPr>
          <w:rFonts w:eastAsia="Candara"/>
          <w:sz w:val="22"/>
          <w:szCs w:val="22"/>
        </w:rPr>
        <w:t>V severní části je rovněž situováno zázemí pro personál, které sestává z šatny sester, šatny sanitářů a odpočinkového prostoru se šatnou pro uklízečky. Všechny tyto prostory jsou vybavené sprchami s WC.</w:t>
      </w:r>
    </w:p>
    <w:p w:rsidR="007E3CFD" w:rsidRPr="00DE2D4F" w:rsidRDefault="007E3CFD" w:rsidP="00E32E74">
      <w:pPr>
        <w:ind w:left="709" w:hanging="709"/>
        <w:jc w:val="both"/>
        <w:rPr>
          <w:rFonts w:eastAsia="Candara"/>
          <w:sz w:val="22"/>
          <w:szCs w:val="22"/>
        </w:rPr>
      </w:pPr>
      <w:r w:rsidRPr="00DE2D4F">
        <w:rPr>
          <w:rFonts w:eastAsia="Candara"/>
          <w:sz w:val="22"/>
          <w:szCs w:val="22"/>
        </w:rPr>
        <w:t>Západní část je určena pro technické zázemí objektu. Jsou zde umístěny – rozvodna elektro, místnost PBZ, serverovna, technický prostor pro medicinální plyny (místnost pro zásobník vakua a místnost redukční stanice kyslíku) a strojovna vzduchotechniky. Ze severozápadního rohu je zajištěn přístup do nově budovaného kolektoru.</w:t>
      </w:r>
    </w:p>
    <w:p w:rsidR="007E3CFD" w:rsidRPr="00DE2D4F" w:rsidRDefault="007E3CFD" w:rsidP="00E32E74">
      <w:pPr>
        <w:ind w:left="709" w:hanging="709"/>
        <w:jc w:val="both"/>
        <w:rPr>
          <w:rFonts w:eastAsia="Candara"/>
          <w:sz w:val="22"/>
          <w:szCs w:val="22"/>
        </w:rPr>
      </w:pPr>
      <w:r w:rsidRPr="00DE2D4F">
        <w:rPr>
          <w:rFonts w:eastAsia="Candara"/>
          <w:sz w:val="22"/>
          <w:szCs w:val="22"/>
        </w:rPr>
        <w:t>Jižní část bude využívána jako provozní zázemí. Jsou zde umístěné spisovny a sklady, včetně místnosti pro dekontaminaci, která bude rovněž využívána pro zemřelé. V této části je umístěna i úklidová komora a datové centrum. V jihovýchodním rohu bude vybudován přístup do v budoucnosti plánovaného kolektoru.</w:t>
      </w:r>
    </w:p>
    <w:p w:rsidR="007E3CFD" w:rsidRPr="00DE2D4F" w:rsidRDefault="007E3CFD" w:rsidP="00E32E74">
      <w:pPr>
        <w:ind w:left="709" w:hanging="709"/>
        <w:jc w:val="both"/>
        <w:rPr>
          <w:rFonts w:eastAsia="Candara"/>
          <w:sz w:val="22"/>
          <w:szCs w:val="22"/>
        </w:rPr>
      </w:pPr>
      <w:r w:rsidRPr="00DE2D4F">
        <w:rPr>
          <w:rFonts w:eastAsia="Candara"/>
          <w:sz w:val="22"/>
          <w:szCs w:val="22"/>
        </w:rPr>
        <w:t>Ve východní části jsou umístěné šatny Univerzity Pardubice o možné kapacitě 60 skříněk. Šatny mají vlastní hygienické zázemí. Vstup do šaten je oddělený a jejich prostor není provozně propojen s ostatními prostory kliniky.</w:t>
      </w:r>
    </w:p>
    <w:p w:rsidR="007E3CFD" w:rsidRPr="00DE2D4F" w:rsidRDefault="007E3CFD" w:rsidP="00E32E74">
      <w:pPr>
        <w:pStyle w:val="Odstavecseseznamem"/>
        <w:ind w:left="709" w:hanging="709"/>
        <w:jc w:val="both"/>
        <w:rPr>
          <w:rFonts w:eastAsia="Candara"/>
          <w:i/>
          <w:sz w:val="22"/>
          <w:szCs w:val="22"/>
          <w:u w:val="single"/>
        </w:rPr>
      </w:pPr>
    </w:p>
    <w:p w:rsidR="007E3CFD" w:rsidRPr="00DE2D4F" w:rsidRDefault="007E3CFD" w:rsidP="00E32E74">
      <w:pPr>
        <w:ind w:left="709" w:hanging="709"/>
        <w:jc w:val="both"/>
        <w:rPr>
          <w:rFonts w:eastAsia="Candara"/>
          <w:i/>
          <w:sz w:val="22"/>
          <w:szCs w:val="22"/>
          <w:u w:val="single"/>
        </w:rPr>
      </w:pPr>
      <w:r w:rsidRPr="00DE2D4F">
        <w:rPr>
          <w:rFonts w:eastAsia="Candara"/>
          <w:i/>
          <w:sz w:val="22"/>
          <w:szCs w:val="22"/>
          <w:u w:val="single"/>
        </w:rPr>
        <w:t>1.NP</w:t>
      </w:r>
    </w:p>
    <w:p w:rsidR="007E3CFD" w:rsidRPr="00DE2D4F" w:rsidRDefault="007E3CFD" w:rsidP="00E32E74">
      <w:pPr>
        <w:ind w:left="709" w:hanging="709"/>
        <w:jc w:val="both"/>
        <w:rPr>
          <w:rFonts w:eastAsia="Candara"/>
          <w:sz w:val="22"/>
          <w:szCs w:val="22"/>
        </w:rPr>
      </w:pPr>
      <w:r w:rsidRPr="00DE2D4F">
        <w:rPr>
          <w:rFonts w:eastAsia="Candara"/>
          <w:sz w:val="22"/>
          <w:szCs w:val="22"/>
        </w:rPr>
        <w:lastRenderedPageBreak/>
        <w:t xml:space="preserve">Hlavní vstup je situován v jihovýchodním rohu a ústí do schodišťové haly, z níž je přístupný denní stacionář, dětská ambulance a ambulance klinické psychologie pro dospělé. Součástí haly je recepce s kartotékou a toalety pro veřejnost. </w:t>
      </w:r>
    </w:p>
    <w:p w:rsidR="007E3CFD" w:rsidRPr="00DE2D4F" w:rsidRDefault="007E3CFD" w:rsidP="00E32E74">
      <w:pPr>
        <w:ind w:left="709" w:hanging="709"/>
        <w:jc w:val="both"/>
        <w:rPr>
          <w:rFonts w:eastAsia="Candara"/>
          <w:sz w:val="22"/>
          <w:szCs w:val="22"/>
        </w:rPr>
      </w:pPr>
      <w:r w:rsidRPr="00DE2D4F">
        <w:rPr>
          <w:rFonts w:eastAsia="Candara"/>
          <w:sz w:val="22"/>
          <w:szCs w:val="22"/>
        </w:rPr>
        <w:t>Dětská ambulance (ve východní části) je tvořena čekárnou spojenou s hernou, vyšetřovnou psychologa, odběrovou místností (sesternou), vyšetřovnou lékaře a relaxační a stimulační místností, která bude využívána rovněž jako místnost skupinové psychoterapie. Součástí tohoto oddělní je hygienické zázemí, dělené na prostory pro rodiče, děti a personál.</w:t>
      </w:r>
    </w:p>
    <w:p w:rsidR="007E3CFD" w:rsidRPr="00DE2D4F" w:rsidRDefault="007E3CFD" w:rsidP="00E32E74">
      <w:pPr>
        <w:ind w:left="709" w:hanging="709"/>
        <w:jc w:val="both"/>
        <w:rPr>
          <w:rFonts w:eastAsia="Candara"/>
          <w:sz w:val="22"/>
          <w:szCs w:val="22"/>
        </w:rPr>
      </w:pPr>
      <w:r w:rsidRPr="00DE2D4F">
        <w:rPr>
          <w:rFonts w:eastAsia="Candara"/>
          <w:sz w:val="22"/>
          <w:szCs w:val="22"/>
        </w:rPr>
        <w:t>Ambulance klinické psychologie pro dospělé je v jižní části. Oddělení sestává z čekárny, čtyř vyšetřoven psychologa, vyšetřovny neuropsychologa, testovací místnosti a WC personálu.</w:t>
      </w:r>
    </w:p>
    <w:p w:rsidR="007E3CFD" w:rsidRPr="00DE2D4F" w:rsidRDefault="007E3CFD" w:rsidP="00E32E74">
      <w:pPr>
        <w:ind w:left="709" w:hanging="709"/>
        <w:jc w:val="both"/>
        <w:rPr>
          <w:rFonts w:eastAsia="Candara"/>
          <w:sz w:val="22"/>
          <w:szCs w:val="22"/>
        </w:rPr>
      </w:pPr>
      <w:r w:rsidRPr="00DE2D4F">
        <w:rPr>
          <w:rFonts w:eastAsia="Candara"/>
          <w:sz w:val="22"/>
          <w:szCs w:val="22"/>
        </w:rPr>
        <w:t>Ve střední a severní části je umístěn denní stacionář. Je přístupný ze všech tří vertikálních komunikací. Jsou zde umístěny místnosti pracovní terapie, společenská (přednášková) místnost s kapacitou 48 míst, místnost pro nácvik počítačových dovedností, místnost pro nácvik soběstačnosti (obsluha domácnosti), ateliér art-terapie, relaxační místnost (místnost pro autogenní trénink), místnost skupinové terapie a tělocvična. Prostory jsou doplněny příručními sklady. Dále jsou zde situovány dvě vyšetřovny psychologa, vyšetřovna lékaře, pracovna arteterapeuta, denní místnost, šatny pacientů se sprchami a hygienické zázemí dělené pro pacienty a personál.</w:t>
      </w:r>
    </w:p>
    <w:p w:rsidR="007E3CFD" w:rsidRPr="00DE2D4F" w:rsidRDefault="007E3CFD" w:rsidP="00E32E74">
      <w:pPr>
        <w:ind w:left="709" w:hanging="709"/>
        <w:jc w:val="both"/>
        <w:rPr>
          <w:rFonts w:eastAsia="Candara"/>
          <w:sz w:val="22"/>
          <w:szCs w:val="22"/>
        </w:rPr>
      </w:pPr>
      <w:r w:rsidRPr="00DE2D4F">
        <w:rPr>
          <w:rFonts w:eastAsia="Candara"/>
          <w:sz w:val="22"/>
          <w:szCs w:val="22"/>
        </w:rPr>
        <w:t>V západní části je umístěn zásobovací prostor s mezisklady (materiálový, čistého prádla, špinavého prádla a odpadu) ústícími do průchozí chodby a propustí pro zásobování stravou.</w:t>
      </w:r>
    </w:p>
    <w:p w:rsidR="007E3CFD" w:rsidRPr="00DE2D4F" w:rsidRDefault="007E3CFD" w:rsidP="00E32E74">
      <w:pPr>
        <w:ind w:left="709" w:hanging="709"/>
        <w:jc w:val="both"/>
        <w:rPr>
          <w:rFonts w:eastAsia="Candara"/>
          <w:i/>
          <w:sz w:val="22"/>
          <w:szCs w:val="22"/>
          <w:u w:val="single"/>
        </w:rPr>
      </w:pPr>
    </w:p>
    <w:p w:rsidR="007E3CFD" w:rsidRPr="00DE2D4F" w:rsidRDefault="007E3CFD" w:rsidP="00E32E74">
      <w:pPr>
        <w:ind w:left="709" w:hanging="709"/>
        <w:jc w:val="both"/>
        <w:rPr>
          <w:rFonts w:eastAsia="Candara"/>
          <w:i/>
          <w:sz w:val="22"/>
          <w:szCs w:val="22"/>
          <w:u w:val="single"/>
        </w:rPr>
      </w:pPr>
    </w:p>
    <w:p w:rsidR="007E3CFD" w:rsidRPr="00DE2D4F" w:rsidRDefault="007E3CFD" w:rsidP="00E32E74">
      <w:pPr>
        <w:ind w:left="709" w:hanging="709"/>
        <w:jc w:val="both"/>
        <w:rPr>
          <w:rFonts w:eastAsia="Candara"/>
          <w:i/>
          <w:sz w:val="22"/>
          <w:szCs w:val="22"/>
          <w:u w:val="single"/>
        </w:rPr>
      </w:pPr>
    </w:p>
    <w:p w:rsidR="007E3CFD" w:rsidRPr="00DE2D4F" w:rsidRDefault="007E3CFD" w:rsidP="00E32E74">
      <w:pPr>
        <w:ind w:left="709" w:hanging="709"/>
        <w:jc w:val="both"/>
        <w:rPr>
          <w:rFonts w:eastAsia="Candara"/>
          <w:i/>
          <w:sz w:val="22"/>
          <w:szCs w:val="22"/>
          <w:u w:val="single"/>
        </w:rPr>
      </w:pPr>
      <w:r w:rsidRPr="00DE2D4F">
        <w:rPr>
          <w:rFonts w:eastAsia="Candara"/>
          <w:i/>
          <w:sz w:val="22"/>
          <w:szCs w:val="22"/>
          <w:u w:val="single"/>
        </w:rPr>
        <w:t xml:space="preserve">2.NP </w:t>
      </w:r>
    </w:p>
    <w:p w:rsidR="007E3CFD" w:rsidRPr="00DE2D4F" w:rsidRDefault="007E3CFD" w:rsidP="00E32E74">
      <w:pPr>
        <w:ind w:left="709" w:hanging="709"/>
        <w:jc w:val="both"/>
        <w:rPr>
          <w:rFonts w:eastAsia="Candara"/>
          <w:sz w:val="22"/>
          <w:szCs w:val="22"/>
        </w:rPr>
      </w:pPr>
      <w:r w:rsidRPr="00DE2D4F">
        <w:rPr>
          <w:rFonts w:eastAsia="Candara"/>
          <w:sz w:val="22"/>
          <w:szCs w:val="22"/>
        </w:rPr>
        <w:t>Toto podlaží je funkčně děleno pomocí komunikačních uzlů v jižní části objektu. Severní, východní a jižní křídlo je určeno pro uzavřené oddělení, pro nějž slouží i atrium uvnitř objektu.</w:t>
      </w:r>
    </w:p>
    <w:p w:rsidR="007E3CFD" w:rsidRPr="00DE2D4F" w:rsidRDefault="007E3CFD" w:rsidP="00E32E74">
      <w:pPr>
        <w:ind w:left="709" w:hanging="709"/>
        <w:jc w:val="both"/>
        <w:rPr>
          <w:rFonts w:eastAsia="Candara"/>
          <w:sz w:val="22"/>
          <w:szCs w:val="22"/>
        </w:rPr>
      </w:pPr>
      <w:r w:rsidRPr="00DE2D4F">
        <w:rPr>
          <w:rFonts w:eastAsia="Candara"/>
          <w:sz w:val="22"/>
          <w:szCs w:val="22"/>
        </w:rPr>
        <w:t>Uzavřené oddělení je tvořeno 8 dvoulůžkovými a 4 jednolůžkovými pokoji (včetně pokoje s invalidní úpravou) s koupelnami, společenskými prostorami pacientů (kuřárna, denní místnost, jídelna a klidový společenský prostor), místností izolace, vyšetřovnami (odběrová místnost, 2x vyšetřovna lékař, vyšetřovna psychologa a léčebna elektrokonvulzivní terapie s odběrovou místností), prostorami pro personál (denní místnost, lékařský pokoj, pracovna staniční sestry, sesterna, přípravna a kuchyňka), skladovými prostorami (dělené dle náplně), dvěma datovými centry a hygienickým zázemím (asistovaná lázeň, WC a sprcha personálu, úklidová místnost a čistící místnost). Toto oddělení je z bezpečnostních důvodů přístupné přes filtry (z důvodu kontroly pohybu pacientů). Z prostoru jednoho filtru je přístupná šatna pacientů, ve druhém jsou umístěné úložné prostory pro návštěvníky a je z něho přístupná hovorna.</w:t>
      </w:r>
    </w:p>
    <w:p w:rsidR="007E3CFD" w:rsidRPr="00DE2D4F" w:rsidRDefault="007E3CFD" w:rsidP="00E32E74">
      <w:pPr>
        <w:ind w:left="709" w:hanging="709"/>
        <w:jc w:val="both"/>
        <w:rPr>
          <w:rFonts w:eastAsia="Candara"/>
          <w:sz w:val="22"/>
          <w:szCs w:val="22"/>
        </w:rPr>
      </w:pPr>
      <w:r w:rsidRPr="00DE2D4F">
        <w:rPr>
          <w:rFonts w:eastAsia="Candara"/>
          <w:sz w:val="22"/>
          <w:szCs w:val="22"/>
        </w:rPr>
        <w:t>V jižní křídle se nachází ambulance psychiatrie pro dospělé, které se skládá z čekárny, tří vyšetřoven lékařů, tří místností odběru anamnézy, místnosti PPG, pracovny sociální pracovnice, denní místnosti a hygienického zázemí pro personál. Hygienické zázemí pro pacienty a návštěvy je přístupné ze schodišťové haly.</w:t>
      </w:r>
    </w:p>
    <w:p w:rsidR="007E3CFD" w:rsidRPr="00DE2D4F" w:rsidRDefault="007E3CFD" w:rsidP="00E32E74">
      <w:pPr>
        <w:ind w:left="709" w:hanging="709"/>
        <w:jc w:val="both"/>
        <w:rPr>
          <w:rFonts w:eastAsia="Candara"/>
          <w:i/>
          <w:sz w:val="22"/>
          <w:szCs w:val="22"/>
          <w:u w:val="single"/>
        </w:rPr>
      </w:pPr>
    </w:p>
    <w:p w:rsidR="007E3CFD" w:rsidRPr="00DE2D4F" w:rsidRDefault="007E3CFD" w:rsidP="00E32E74">
      <w:pPr>
        <w:ind w:left="709" w:hanging="709"/>
        <w:jc w:val="both"/>
        <w:rPr>
          <w:rFonts w:eastAsia="Candara"/>
          <w:i/>
          <w:sz w:val="22"/>
          <w:szCs w:val="22"/>
          <w:u w:val="single"/>
        </w:rPr>
      </w:pPr>
      <w:r w:rsidRPr="00DE2D4F">
        <w:rPr>
          <w:rFonts w:eastAsia="Candara"/>
          <w:i/>
          <w:sz w:val="22"/>
          <w:szCs w:val="22"/>
          <w:u w:val="single"/>
        </w:rPr>
        <w:t xml:space="preserve">3.NP </w:t>
      </w:r>
    </w:p>
    <w:p w:rsidR="007E3CFD" w:rsidRPr="00DE2D4F" w:rsidRDefault="007E3CFD" w:rsidP="00E32E74">
      <w:pPr>
        <w:ind w:left="709" w:hanging="709"/>
        <w:jc w:val="both"/>
        <w:rPr>
          <w:rFonts w:eastAsia="Candara"/>
          <w:sz w:val="22"/>
          <w:szCs w:val="22"/>
        </w:rPr>
      </w:pPr>
      <w:r w:rsidRPr="00DE2D4F">
        <w:rPr>
          <w:rFonts w:eastAsia="Candara"/>
          <w:sz w:val="22"/>
          <w:szCs w:val="22"/>
        </w:rPr>
        <w:t>Podlaží je děleno jako 2.NP na dva provozy – otevřené lůžkové oddělení a prostory vedení kliniky.</w:t>
      </w:r>
    </w:p>
    <w:p w:rsidR="007E3CFD" w:rsidRPr="00DE2D4F" w:rsidRDefault="007E3CFD" w:rsidP="00E32E74">
      <w:pPr>
        <w:ind w:left="709" w:hanging="709"/>
        <w:jc w:val="both"/>
        <w:rPr>
          <w:rFonts w:eastAsia="Candara"/>
          <w:sz w:val="22"/>
          <w:szCs w:val="22"/>
        </w:rPr>
      </w:pPr>
      <w:r w:rsidRPr="00DE2D4F">
        <w:rPr>
          <w:rFonts w:eastAsia="Candara"/>
          <w:sz w:val="22"/>
          <w:szCs w:val="22"/>
        </w:rPr>
        <w:t xml:space="preserve">Otevřené oddělení je tvořeno 13 dvoulůžkovými a 4 jednolůžkovými pokoji (včetně pokoje s invalidní úpravou) s koupelnami, společenskými prostorami pacientů (kuřárna, denní místnost, jídelna a klidový společenský prostor), vyšetřovnami (odběrová místnost, 2x vyšetřovna lékař a vyšetřovna psychologa), prostorami pro personál (denní místnost, lékařský pokoj, pracovna staniční sestry, sesterna, přípravna a kuchyňka), skladovými prostorami (dělené dle náplně) a hygienickým zázemím (asistovaná lázeň, WC a sprcha personálu, úklidová místnost a čistící místnost). </w:t>
      </w:r>
    </w:p>
    <w:p w:rsidR="007E3CFD" w:rsidRPr="00DE2D4F" w:rsidRDefault="007E3CFD" w:rsidP="00E32E74">
      <w:pPr>
        <w:ind w:left="709" w:hanging="709"/>
        <w:jc w:val="both"/>
        <w:rPr>
          <w:rFonts w:eastAsia="Candara"/>
          <w:sz w:val="22"/>
          <w:szCs w:val="22"/>
        </w:rPr>
      </w:pPr>
      <w:r w:rsidRPr="00DE2D4F">
        <w:rPr>
          <w:rFonts w:eastAsia="Candara"/>
          <w:sz w:val="22"/>
          <w:szCs w:val="22"/>
        </w:rPr>
        <w:t xml:space="preserve">Prostory vedení kliniky jsou umístěné v jižním křídle a sestávají z pracovny primáře, pracovny vedoucího OKP, pracovny vrchní sestry, sekretariátu se spisovnou, seminární místnosti s kuchyňkou a dvou lékařských pokojů. Součástí lékařských pokojů a pracovny primáře jsou </w:t>
      </w:r>
      <w:r w:rsidRPr="00DE2D4F">
        <w:rPr>
          <w:rFonts w:eastAsia="Candara"/>
          <w:sz w:val="22"/>
          <w:szCs w:val="22"/>
        </w:rPr>
        <w:lastRenderedPageBreak/>
        <w:t>hygienická zázemí. Oddělení je vybaveno i hygienickým zázemím (toalety, sprcha a úklidová místnost) umístěným na chodbě.</w:t>
      </w:r>
    </w:p>
    <w:p w:rsidR="007E3CFD" w:rsidRPr="00DE2D4F" w:rsidRDefault="007E3CFD" w:rsidP="00E32E74">
      <w:pPr>
        <w:ind w:left="709" w:hanging="709"/>
        <w:jc w:val="both"/>
        <w:rPr>
          <w:rFonts w:eastAsia="Candara"/>
          <w:sz w:val="22"/>
          <w:szCs w:val="22"/>
        </w:rPr>
      </w:pPr>
      <w:r w:rsidRPr="00DE2D4F">
        <w:rPr>
          <w:rFonts w:eastAsia="Candara"/>
          <w:sz w:val="22"/>
          <w:szCs w:val="22"/>
        </w:rPr>
        <w:t>Hygienické zázemí pro návštěvy je přístupné ze schodišťové haly.</w:t>
      </w:r>
    </w:p>
    <w:p w:rsidR="007E3CFD" w:rsidRPr="00DE2D4F" w:rsidRDefault="007E3CFD" w:rsidP="00E32E74">
      <w:pPr>
        <w:ind w:left="709" w:hanging="709"/>
        <w:jc w:val="both"/>
        <w:rPr>
          <w:rFonts w:eastAsia="Candara"/>
          <w:sz w:val="22"/>
          <w:szCs w:val="22"/>
        </w:rPr>
      </w:pPr>
      <w:r w:rsidRPr="00DE2D4F">
        <w:rPr>
          <w:rFonts w:eastAsia="Candara"/>
          <w:sz w:val="22"/>
          <w:szCs w:val="22"/>
        </w:rPr>
        <w:t>Ve všech případech hygienické zázemí pro návštěvy a pacienty je členěno na WC muži, WC ženy a WC invalidé.</w:t>
      </w:r>
    </w:p>
    <w:p w:rsidR="007E3CFD" w:rsidRPr="00DE2D4F" w:rsidRDefault="007E3CFD" w:rsidP="00E32E74">
      <w:pPr>
        <w:ind w:left="709" w:hanging="709"/>
        <w:rPr>
          <w:rFonts w:eastAsia="Candara"/>
          <w:sz w:val="22"/>
          <w:szCs w:val="22"/>
        </w:rPr>
      </w:pPr>
      <w:r w:rsidRPr="00DE2D4F">
        <w:rPr>
          <w:rFonts w:eastAsia="Candara"/>
          <w:sz w:val="22"/>
          <w:szCs w:val="22"/>
        </w:rPr>
        <w:t>Všechna oddělení vyjma dětské ambulance jsou řešena jako průchozí.</w:t>
      </w:r>
    </w:p>
    <w:bookmarkEnd w:id="0"/>
    <w:p w:rsidR="007E3CFD" w:rsidRPr="00DE2D4F" w:rsidRDefault="007E3CFD" w:rsidP="00E32E74">
      <w:pPr>
        <w:ind w:left="709" w:hanging="709"/>
        <w:rPr>
          <w:rFonts w:eastAsia="Candara"/>
          <w:b/>
          <w:iCs/>
          <w:sz w:val="22"/>
          <w:szCs w:val="22"/>
          <w:u w:val="single"/>
        </w:rPr>
      </w:pPr>
    </w:p>
    <w:p w:rsidR="007E3CFD" w:rsidRPr="00DE2D4F" w:rsidRDefault="007E3CFD" w:rsidP="00E32E74">
      <w:pPr>
        <w:ind w:left="709" w:hanging="709"/>
        <w:rPr>
          <w:rFonts w:eastAsia="Candara"/>
          <w:b/>
          <w:iCs/>
          <w:sz w:val="22"/>
          <w:szCs w:val="22"/>
        </w:rPr>
      </w:pPr>
      <w:r w:rsidRPr="00DE2D4F">
        <w:rPr>
          <w:rFonts w:eastAsia="Candara"/>
          <w:b/>
          <w:iCs/>
          <w:sz w:val="22"/>
          <w:szCs w:val="22"/>
        </w:rPr>
        <w:t>Provozní řešení</w:t>
      </w:r>
    </w:p>
    <w:p w:rsidR="007E3CFD" w:rsidRPr="00DE2D4F" w:rsidRDefault="007E3CFD" w:rsidP="00E32E74">
      <w:pPr>
        <w:ind w:left="709" w:hanging="709"/>
        <w:rPr>
          <w:rFonts w:eastAsia="Candara"/>
          <w:sz w:val="22"/>
          <w:szCs w:val="22"/>
        </w:rPr>
      </w:pPr>
      <w:bookmarkStart w:id="1" w:name="_Hlk480902724"/>
      <w:r w:rsidRPr="00DE2D4F">
        <w:rPr>
          <w:rFonts w:eastAsia="Candara"/>
          <w:sz w:val="22"/>
          <w:szCs w:val="22"/>
        </w:rPr>
        <w:t>Jednotlivá oddělení, příp. provozní celky, vždy ústí do komunikačního uzlu, příp. koridoru. Prostory v 1.PP slouží převážně jako zázemí pro personál, provozní a technické zázemí. V nadzemních podlažích jsou umístěny lůžková oddělení, ambulance, denní stacionář a vedení kliniky.</w:t>
      </w:r>
    </w:p>
    <w:p w:rsidR="007E3CFD" w:rsidRPr="00DE2D4F" w:rsidRDefault="007E3CFD" w:rsidP="00E32E74">
      <w:pPr>
        <w:ind w:left="709" w:hanging="709"/>
        <w:rPr>
          <w:rFonts w:eastAsia="Candara"/>
          <w:sz w:val="22"/>
          <w:szCs w:val="22"/>
        </w:rPr>
      </w:pPr>
      <w:r w:rsidRPr="00DE2D4F">
        <w:rPr>
          <w:rFonts w:eastAsia="Candara"/>
          <w:sz w:val="22"/>
          <w:szCs w:val="22"/>
        </w:rPr>
        <w:t xml:space="preserve">Hlavním vstupem do objektu pro veřejnost je vstup jihovýchodní, u kterého je umístěná recepce s kartotékou. Jihozápadní vstup bude sloužit pro příjezd sanitních vozů a pro pohotovost. Na severní straně je umístěn vstup pro personál, vjezd do garáží a zvláštní vstup k šatnám Univerzity Pardubice. </w:t>
      </w:r>
    </w:p>
    <w:p w:rsidR="007E3CFD" w:rsidRPr="00DE2D4F" w:rsidRDefault="007E3CFD" w:rsidP="00E32E74">
      <w:pPr>
        <w:ind w:left="709" w:hanging="709"/>
        <w:jc w:val="both"/>
        <w:rPr>
          <w:rFonts w:eastAsia="Candara"/>
          <w:sz w:val="22"/>
          <w:szCs w:val="22"/>
        </w:rPr>
      </w:pPr>
      <w:r w:rsidRPr="00DE2D4F">
        <w:rPr>
          <w:rFonts w:eastAsia="Candara"/>
          <w:sz w:val="22"/>
          <w:szCs w:val="22"/>
        </w:rPr>
        <w:t>Veřejnosti je volně přístupná část navazující na jihovýchodní vstup – schodišťová hala, s hygienickým zázemím, čekárny ambulancí a chodba prostoru vedení kliniky. Volně může být přístupné i otevřené oddělení, případně i denní stacionář. Vstup do uzavřeného oddělení je kontrolován. Prostory v suterénu určené pro zázemí personálu technické zázemí, provozní zázemí a šatny Univerzity Pardubice jsou pro veřejnost uzavřeny. Vstup do uzavřených prostor bude na kartu.</w:t>
      </w:r>
    </w:p>
    <w:p w:rsidR="007E3CFD" w:rsidRPr="00DE2D4F" w:rsidRDefault="007E3CFD" w:rsidP="00E32E74">
      <w:pPr>
        <w:ind w:left="709" w:hanging="709"/>
        <w:jc w:val="both"/>
        <w:rPr>
          <w:rFonts w:eastAsia="Candara"/>
          <w:sz w:val="22"/>
          <w:szCs w:val="22"/>
        </w:rPr>
      </w:pPr>
      <w:r w:rsidRPr="00DE2D4F">
        <w:rPr>
          <w:rFonts w:eastAsia="Candara"/>
          <w:sz w:val="22"/>
          <w:szCs w:val="22"/>
        </w:rPr>
        <w:t xml:space="preserve">Zázemí v suterénu slouží pro sestry, sanitáře a uklízečky. Jsou zde umístěny dělené šatny. V případě uklízeček je součástí šatny i odpočinkový prostor. Sestrám a sanitářů slouží k odpočinku denní místnosti, které jsou v rámci jednotlivých oddělení. Zázemím pro lékaře jsou lékařské pokoje (v prostoru vedení kliniky), v jejichž prostoru budou umístěné šatní skříně. Vyšetřovny psychologů jsou zároveň i jejich pracovnami. </w:t>
      </w:r>
    </w:p>
    <w:p w:rsidR="007E3CFD" w:rsidRPr="00DE2D4F" w:rsidRDefault="007E3CFD" w:rsidP="00E32E74">
      <w:pPr>
        <w:ind w:left="709" w:hanging="709"/>
        <w:jc w:val="both"/>
        <w:rPr>
          <w:rFonts w:eastAsia="Candara"/>
          <w:i/>
          <w:sz w:val="22"/>
          <w:szCs w:val="22"/>
          <w:u w:val="single"/>
        </w:rPr>
      </w:pPr>
    </w:p>
    <w:p w:rsidR="008235D2" w:rsidRPr="00DE2D4F" w:rsidRDefault="008235D2" w:rsidP="00E32E74">
      <w:pPr>
        <w:ind w:left="709" w:hanging="709"/>
        <w:jc w:val="both"/>
        <w:rPr>
          <w:rFonts w:eastAsia="Candara"/>
          <w:i/>
          <w:sz w:val="22"/>
          <w:szCs w:val="22"/>
          <w:u w:val="single"/>
        </w:rPr>
      </w:pPr>
    </w:p>
    <w:p w:rsidR="007E3CFD" w:rsidRPr="00DE2D4F" w:rsidRDefault="007E3CFD" w:rsidP="00E32E74">
      <w:pPr>
        <w:ind w:left="709" w:hanging="709"/>
        <w:jc w:val="both"/>
        <w:rPr>
          <w:rFonts w:eastAsia="Candara"/>
          <w:i/>
          <w:sz w:val="22"/>
          <w:szCs w:val="22"/>
          <w:u w:val="single"/>
        </w:rPr>
      </w:pPr>
      <w:r w:rsidRPr="00DE2D4F">
        <w:rPr>
          <w:rFonts w:eastAsia="Candara"/>
          <w:i/>
          <w:sz w:val="22"/>
          <w:szCs w:val="22"/>
          <w:u w:val="single"/>
        </w:rPr>
        <w:t xml:space="preserve">Lůžkové oddělení </w:t>
      </w:r>
    </w:p>
    <w:p w:rsidR="007E3CFD" w:rsidRPr="00DE2D4F" w:rsidRDefault="007E3CFD" w:rsidP="00E32E74">
      <w:pPr>
        <w:ind w:left="709" w:hanging="709"/>
        <w:jc w:val="both"/>
        <w:rPr>
          <w:rFonts w:eastAsia="Candara"/>
          <w:sz w:val="22"/>
          <w:szCs w:val="22"/>
        </w:rPr>
      </w:pPr>
      <w:r w:rsidRPr="00DE2D4F">
        <w:rPr>
          <w:rFonts w:eastAsia="Candara"/>
          <w:sz w:val="22"/>
          <w:szCs w:val="22"/>
        </w:rPr>
        <w:t>Lůžkové pokoje budou vybaveny standardním mobiliářem (mobilní lůžka, noční stolky, šatní skříně, stolem a židlemi). Vybavení pokojů se může lišit dle typu oddělení. Mobiliář ve vybraných pokojích bude kotven ke stavebním konstrukcím. Vždy jeden pokoj v rámci oddělení je upraven jako imobilní.</w:t>
      </w:r>
    </w:p>
    <w:p w:rsidR="007E3CFD" w:rsidRPr="00DE2D4F" w:rsidRDefault="007E3CFD" w:rsidP="00E32E74">
      <w:pPr>
        <w:ind w:left="709" w:hanging="709"/>
        <w:jc w:val="both"/>
        <w:rPr>
          <w:rFonts w:eastAsia="Candara"/>
          <w:sz w:val="22"/>
          <w:szCs w:val="22"/>
        </w:rPr>
      </w:pPr>
      <w:r w:rsidRPr="00DE2D4F">
        <w:rPr>
          <w:rFonts w:eastAsia="Candara"/>
          <w:sz w:val="22"/>
          <w:szCs w:val="22"/>
        </w:rPr>
        <w:t>Sledování pacientů bude z centrálního místa (stanoviště sester), které je umístěno v hlavním komunikačním prostoru oddělení. V přímé návaznosti na stanoviště sester je situována přípravna, která bude vybavena pracovní linkou s dřezem a umyvadlem, lednicí na léky a skříňkami na sterilní materiál. Příprava nápojů pro pacienty bude prováděna v kuchyňce přístupné z jídelny. Sesterna bude stavebně oddělená prosklenou stěnou. Pokoje v blízkosti sesterny pro lepší monitoring pacientů budou mít (v rámci uzavřeného oddělení) směrem k sesterně prosklené stěny.</w:t>
      </w:r>
    </w:p>
    <w:p w:rsidR="007E3CFD" w:rsidRPr="00DE2D4F" w:rsidRDefault="007E3CFD" w:rsidP="00E32E74">
      <w:pPr>
        <w:ind w:left="709" w:hanging="709"/>
        <w:jc w:val="both"/>
        <w:rPr>
          <w:rFonts w:eastAsia="Candara"/>
          <w:sz w:val="22"/>
          <w:szCs w:val="22"/>
        </w:rPr>
      </w:pPr>
      <w:r w:rsidRPr="00DE2D4F">
        <w:rPr>
          <w:rFonts w:eastAsia="Candara"/>
          <w:sz w:val="22"/>
          <w:szCs w:val="22"/>
        </w:rPr>
        <w:t xml:space="preserve">K odpočinku pacientů slouží denní místnost, klidový prostor, kuřárna a příp. komunikační prostor (chodba). Stravování pacientů bude v jídelně. </w:t>
      </w:r>
    </w:p>
    <w:p w:rsidR="007E3CFD" w:rsidRPr="00DE2D4F" w:rsidRDefault="007E3CFD" w:rsidP="00E32E74">
      <w:pPr>
        <w:ind w:left="709" w:hanging="709"/>
        <w:jc w:val="both"/>
        <w:rPr>
          <w:rFonts w:eastAsia="Candara"/>
          <w:sz w:val="22"/>
          <w:szCs w:val="22"/>
        </w:rPr>
      </w:pPr>
      <w:r w:rsidRPr="00DE2D4F">
        <w:rPr>
          <w:rFonts w:eastAsia="Candara"/>
          <w:sz w:val="22"/>
          <w:szCs w:val="22"/>
        </w:rPr>
        <w:t>V rámci uzavřeného oddělení je umístěná polstrovaná místnost sloužící pro zklidnění pacientů. Místnost bude mít polstrované stěny, strop i podlahu. V místnosti bude umístěn turecký záchod s poklopem, pro akutní případy. Pobyt pacientů v místnosti je časově omezen cca 2 hodiny.</w:t>
      </w:r>
    </w:p>
    <w:p w:rsidR="007E3CFD" w:rsidRPr="00DE2D4F" w:rsidRDefault="007E3CFD" w:rsidP="00E32E74">
      <w:pPr>
        <w:ind w:left="709" w:hanging="709"/>
        <w:jc w:val="both"/>
        <w:rPr>
          <w:rFonts w:eastAsia="Candara"/>
          <w:sz w:val="22"/>
          <w:szCs w:val="22"/>
        </w:rPr>
      </w:pPr>
      <w:r w:rsidRPr="00DE2D4F">
        <w:rPr>
          <w:rFonts w:eastAsia="Candara"/>
          <w:sz w:val="22"/>
          <w:szCs w:val="22"/>
        </w:rPr>
        <w:t xml:space="preserve">Hygienické zázemí tvoří mimo koupelen, které jsou součástí pokojů pacientů, asistovaná lázeň s imobilním WC, čistící místnost, WC a sprcha pro personál a místnost úklidu. </w:t>
      </w:r>
    </w:p>
    <w:p w:rsidR="007E3CFD" w:rsidRPr="00DE2D4F" w:rsidRDefault="007E3CFD" w:rsidP="00E32E74">
      <w:pPr>
        <w:ind w:left="709" w:hanging="709"/>
        <w:jc w:val="both"/>
        <w:rPr>
          <w:rFonts w:eastAsia="Candara"/>
          <w:sz w:val="22"/>
          <w:szCs w:val="22"/>
        </w:rPr>
      </w:pPr>
      <w:r w:rsidRPr="00DE2D4F">
        <w:rPr>
          <w:rFonts w:eastAsia="Candara"/>
          <w:sz w:val="22"/>
          <w:szCs w:val="22"/>
        </w:rPr>
        <w:t xml:space="preserve">Šatna pacientů ve 2.NP bude vybavena skříněmi na uložení osobních věcí pacientů. </w:t>
      </w:r>
    </w:p>
    <w:p w:rsidR="007E3CFD" w:rsidRPr="00DE2D4F" w:rsidRDefault="007E3CFD" w:rsidP="00E32E74">
      <w:pPr>
        <w:ind w:left="709" w:hanging="709"/>
        <w:jc w:val="both"/>
        <w:rPr>
          <w:rFonts w:eastAsia="Candara"/>
          <w:sz w:val="22"/>
          <w:szCs w:val="22"/>
        </w:rPr>
      </w:pPr>
      <w:r w:rsidRPr="00DE2D4F">
        <w:rPr>
          <w:rFonts w:eastAsia="Candara"/>
          <w:sz w:val="22"/>
          <w:szCs w:val="22"/>
        </w:rPr>
        <w:t>Uzavřené oddělení je přístupné přes bezpečností filtry. Vstup do tohoto oddělní je kontrolován.</w:t>
      </w:r>
    </w:p>
    <w:p w:rsidR="007E3CFD" w:rsidRPr="00DE2D4F" w:rsidRDefault="007E3CFD" w:rsidP="00E32E74">
      <w:pPr>
        <w:ind w:left="709" w:hanging="709"/>
        <w:jc w:val="both"/>
        <w:rPr>
          <w:rFonts w:eastAsia="Candara"/>
          <w:i/>
          <w:sz w:val="22"/>
          <w:szCs w:val="22"/>
          <w:u w:val="single"/>
        </w:rPr>
      </w:pPr>
    </w:p>
    <w:p w:rsidR="007E3CFD" w:rsidRPr="00DE2D4F" w:rsidRDefault="007E3CFD" w:rsidP="00E32E74">
      <w:pPr>
        <w:ind w:left="709" w:hanging="709"/>
        <w:jc w:val="both"/>
        <w:rPr>
          <w:rFonts w:eastAsia="Candara"/>
          <w:i/>
          <w:sz w:val="22"/>
          <w:szCs w:val="22"/>
          <w:u w:val="single"/>
        </w:rPr>
      </w:pPr>
      <w:r w:rsidRPr="00DE2D4F">
        <w:rPr>
          <w:rFonts w:eastAsia="Candara"/>
          <w:i/>
          <w:sz w:val="22"/>
          <w:szCs w:val="22"/>
          <w:u w:val="single"/>
        </w:rPr>
        <w:t xml:space="preserve">Ambulance </w:t>
      </w:r>
    </w:p>
    <w:p w:rsidR="007E3CFD" w:rsidRPr="00DE2D4F" w:rsidRDefault="007E3CFD" w:rsidP="00E32E74">
      <w:pPr>
        <w:ind w:left="709" w:hanging="709"/>
        <w:jc w:val="both"/>
        <w:rPr>
          <w:rFonts w:eastAsia="Candara"/>
          <w:sz w:val="22"/>
          <w:szCs w:val="22"/>
        </w:rPr>
      </w:pPr>
      <w:r w:rsidRPr="00DE2D4F">
        <w:rPr>
          <w:rFonts w:eastAsia="Candara"/>
          <w:sz w:val="22"/>
          <w:szCs w:val="22"/>
        </w:rPr>
        <w:lastRenderedPageBreak/>
        <w:t>Ambulance tvoří samostatné provozní úsek. V objektu jsou umístěny tři ambulantní provozy – psychiatrická pro dospělé, klinická psychologie pro dospělé a dětská ambulance, která je společná pro psychiatrii a klinickou psychologii.</w:t>
      </w:r>
    </w:p>
    <w:p w:rsidR="007E3CFD" w:rsidRPr="00DE2D4F" w:rsidRDefault="007E3CFD" w:rsidP="00E32E74">
      <w:pPr>
        <w:ind w:left="709" w:hanging="709"/>
        <w:jc w:val="both"/>
        <w:rPr>
          <w:rFonts w:eastAsia="Candara"/>
          <w:sz w:val="22"/>
          <w:szCs w:val="22"/>
        </w:rPr>
      </w:pPr>
      <w:r w:rsidRPr="00DE2D4F">
        <w:rPr>
          <w:rFonts w:eastAsia="Candara"/>
          <w:sz w:val="22"/>
          <w:szCs w:val="22"/>
        </w:rPr>
        <w:t xml:space="preserve">Centrální prostorem je vždy čekárna, z níž jsou přístupné jednotlivé vyšetřovny. Dětská ambulance je vybavena herním prostorem. </w:t>
      </w:r>
    </w:p>
    <w:p w:rsidR="007E3CFD" w:rsidRPr="00DE2D4F" w:rsidRDefault="007E3CFD" w:rsidP="00E32E74">
      <w:pPr>
        <w:ind w:left="709" w:hanging="709"/>
        <w:jc w:val="both"/>
        <w:rPr>
          <w:rFonts w:eastAsia="Candara"/>
          <w:sz w:val="22"/>
          <w:szCs w:val="22"/>
        </w:rPr>
      </w:pPr>
      <w:r w:rsidRPr="00DE2D4F">
        <w:rPr>
          <w:rFonts w:eastAsia="Candara"/>
          <w:i/>
          <w:sz w:val="22"/>
          <w:szCs w:val="22"/>
          <w:u w:val="single"/>
        </w:rPr>
        <w:t xml:space="preserve">Denní stacionář </w:t>
      </w:r>
    </w:p>
    <w:p w:rsidR="007E3CFD" w:rsidRPr="00DE2D4F" w:rsidRDefault="007E3CFD" w:rsidP="00E32E74">
      <w:pPr>
        <w:ind w:left="709" w:hanging="709"/>
        <w:jc w:val="both"/>
        <w:rPr>
          <w:rFonts w:eastAsia="Candara"/>
          <w:sz w:val="22"/>
          <w:szCs w:val="22"/>
        </w:rPr>
      </w:pPr>
      <w:r w:rsidRPr="00DE2D4F">
        <w:rPr>
          <w:rFonts w:eastAsia="Candara"/>
          <w:sz w:val="22"/>
          <w:szCs w:val="22"/>
        </w:rPr>
        <w:t>Přístup hospitalizovaných pacientů do stacionáře je předpokládán z jihozápadní schodišťové haly, pro ambulantní pak z hlavního vstupu kolem recepce. V jižní části stacionáře jsou situované šatny pro pacienty, které jsou vybaveny sprchami (pro případ nutné očisty vzniklé v souvislosti s probíhající terapií).</w:t>
      </w:r>
    </w:p>
    <w:p w:rsidR="007E3CFD" w:rsidRPr="00DE2D4F" w:rsidRDefault="007E3CFD" w:rsidP="00E32E74">
      <w:pPr>
        <w:ind w:left="709" w:hanging="709"/>
        <w:jc w:val="both"/>
        <w:rPr>
          <w:rFonts w:eastAsia="Candara"/>
          <w:sz w:val="22"/>
          <w:szCs w:val="22"/>
        </w:rPr>
      </w:pPr>
      <w:r w:rsidRPr="00DE2D4F">
        <w:rPr>
          <w:rFonts w:eastAsia="Candara"/>
          <w:sz w:val="22"/>
          <w:szCs w:val="22"/>
        </w:rPr>
        <w:t xml:space="preserve">Místnosti stacionáře jsou členěny dle jednotlivých terapií, aby nedocházelo k vzájemnému rušení. </w:t>
      </w:r>
    </w:p>
    <w:p w:rsidR="007E3CFD" w:rsidRPr="00DE2D4F" w:rsidRDefault="007E3CFD" w:rsidP="00E32E74">
      <w:pPr>
        <w:pStyle w:val="Odstavecseseznamem"/>
        <w:ind w:left="709" w:hanging="709"/>
        <w:jc w:val="both"/>
        <w:rPr>
          <w:rFonts w:eastAsia="Candara"/>
          <w:i/>
          <w:sz w:val="22"/>
          <w:szCs w:val="22"/>
          <w:u w:val="single"/>
        </w:rPr>
      </w:pPr>
    </w:p>
    <w:p w:rsidR="007E3CFD" w:rsidRPr="00DE2D4F" w:rsidRDefault="007E3CFD" w:rsidP="00E32E74">
      <w:pPr>
        <w:ind w:left="709" w:hanging="709"/>
        <w:jc w:val="both"/>
        <w:rPr>
          <w:rFonts w:eastAsia="Candara"/>
          <w:i/>
          <w:sz w:val="22"/>
          <w:szCs w:val="22"/>
          <w:u w:val="single"/>
        </w:rPr>
      </w:pPr>
      <w:r w:rsidRPr="00DE2D4F">
        <w:rPr>
          <w:rFonts w:eastAsia="Candara"/>
          <w:i/>
          <w:sz w:val="22"/>
          <w:szCs w:val="22"/>
          <w:u w:val="single"/>
        </w:rPr>
        <w:t xml:space="preserve">Zásobování </w:t>
      </w:r>
    </w:p>
    <w:p w:rsidR="007E3CFD" w:rsidRPr="00DE2D4F" w:rsidRDefault="007E3CFD" w:rsidP="00E32E74">
      <w:pPr>
        <w:ind w:left="709" w:hanging="709"/>
        <w:jc w:val="both"/>
        <w:rPr>
          <w:rFonts w:eastAsia="Candara"/>
          <w:sz w:val="22"/>
          <w:szCs w:val="22"/>
        </w:rPr>
      </w:pPr>
      <w:r w:rsidRPr="00DE2D4F">
        <w:rPr>
          <w:rFonts w:eastAsia="Candara"/>
          <w:sz w:val="22"/>
          <w:szCs w:val="22"/>
        </w:rPr>
        <w:t xml:space="preserve">Zásobování objektu bude probíhat ze zásobovacího prostoru, který je částečně zastřešen, situovaného na západní straně objektu. Ze zásobovacího prostoru jsou přístupné mezisklady, které jsou průchozí a ústí do zásobovací chodby. Mezisklady jsou celkem čtyři. Dva jsou „čisté“ určené jako pro příjem (materiálový mezisklad a mezisklad čistého prádla). Zbylé dva jsou „špinavé“ určené pro odvoz použitého materiálu (mezisklad špinavého prádla a mezisklad odpadu). </w:t>
      </w:r>
    </w:p>
    <w:p w:rsidR="007E3CFD" w:rsidRPr="00DE2D4F" w:rsidRDefault="007E3CFD" w:rsidP="00E32E74">
      <w:pPr>
        <w:ind w:left="709" w:hanging="709"/>
        <w:jc w:val="both"/>
        <w:rPr>
          <w:rFonts w:eastAsia="Candara"/>
          <w:sz w:val="22"/>
          <w:szCs w:val="22"/>
        </w:rPr>
      </w:pPr>
      <w:r w:rsidRPr="00DE2D4F">
        <w:rPr>
          <w:rFonts w:eastAsia="Candara"/>
          <w:sz w:val="22"/>
          <w:szCs w:val="22"/>
        </w:rPr>
        <w:t xml:space="preserve">Z výše uvedeného prostoru bude probíhat i příjem stravy pro pacienty. Příjem bude zvláštním vstupem mimo prostory meziskladů. Strava pro pacienty bude převážena v uzavřených kontejnerech. </w:t>
      </w:r>
    </w:p>
    <w:p w:rsidR="00EA4487" w:rsidRPr="00DE2D4F" w:rsidRDefault="00EA4487" w:rsidP="00E32E74">
      <w:pPr>
        <w:ind w:left="709" w:hanging="709"/>
        <w:jc w:val="both"/>
        <w:rPr>
          <w:rFonts w:eastAsia="Candara"/>
          <w:i/>
          <w:sz w:val="22"/>
          <w:szCs w:val="22"/>
          <w:u w:val="single"/>
        </w:rPr>
      </w:pPr>
    </w:p>
    <w:p w:rsidR="008235D2" w:rsidRPr="00DE2D4F" w:rsidRDefault="008235D2" w:rsidP="00E32E74">
      <w:pPr>
        <w:ind w:left="709" w:hanging="709"/>
        <w:jc w:val="both"/>
        <w:rPr>
          <w:rFonts w:eastAsia="Candara"/>
          <w:i/>
          <w:sz w:val="22"/>
          <w:szCs w:val="22"/>
          <w:u w:val="single"/>
        </w:rPr>
      </w:pPr>
    </w:p>
    <w:p w:rsidR="007E3CFD" w:rsidRPr="00DE2D4F" w:rsidRDefault="007E3CFD" w:rsidP="00E32E74">
      <w:pPr>
        <w:ind w:left="709" w:hanging="709"/>
        <w:jc w:val="both"/>
        <w:rPr>
          <w:rFonts w:eastAsia="Candara"/>
          <w:i/>
          <w:sz w:val="22"/>
          <w:szCs w:val="22"/>
          <w:u w:val="single"/>
        </w:rPr>
      </w:pPr>
      <w:r w:rsidRPr="00DE2D4F">
        <w:rPr>
          <w:rFonts w:eastAsia="Candara"/>
          <w:i/>
          <w:sz w:val="22"/>
          <w:szCs w:val="22"/>
          <w:u w:val="single"/>
        </w:rPr>
        <w:t>Nakládání s odpady a jejich skladování</w:t>
      </w:r>
    </w:p>
    <w:p w:rsidR="007E3CFD" w:rsidRPr="00DE2D4F" w:rsidRDefault="007E3CFD" w:rsidP="00E32E74">
      <w:pPr>
        <w:ind w:left="709" w:hanging="709"/>
        <w:jc w:val="both"/>
        <w:rPr>
          <w:rFonts w:eastAsia="Candara"/>
          <w:sz w:val="22"/>
          <w:szCs w:val="22"/>
        </w:rPr>
      </w:pPr>
      <w:r w:rsidRPr="00DE2D4F">
        <w:rPr>
          <w:rFonts w:eastAsia="Candara"/>
          <w:sz w:val="22"/>
          <w:szCs w:val="22"/>
        </w:rPr>
        <w:t>V rámci každého lůžkového oddělení jsou situovány sklad odpadů, sklad špinavého prádla, úklidová místnost a čistící místnost. Sklad odpadů je v bezprostřední blízkosti čistící místnosti. Čistící místnost bude vybavena umyvadlem, dřezem, výlevkou, myčkou podložních míst a úložnými prostory.</w:t>
      </w:r>
    </w:p>
    <w:p w:rsidR="007E3CFD" w:rsidRPr="00DE2D4F" w:rsidRDefault="007E3CFD" w:rsidP="00E32E74">
      <w:pPr>
        <w:ind w:left="709" w:hanging="709"/>
        <w:jc w:val="both"/>
        <w:rPr>
          <w:rFonts w:eastAsia="Candara"/>
          <w:sz w:val="22"/>
          <w:szCs w:val="22"/>
        </w:rPr>
      </w:pPr>
      <w:r w:rsidRPr="00DE2D4F">
        <w:rPr>
          <w:rFonts w:eastAsia="Candara"/>
          <w:sz w:val="22"/>
          <w:szCs w:val="22"/>
        </w:rPr>
        <w:t>V rámci ambulancí a denního stacionáře nejsou vyčleněny samostatné místnosti určené k uložení odpadů. Jsou zde pouze úklidové místnosti. Odpady z těchto prostor budou ukládány přímo v meziskladu odpadů.</w:t>
      </w:r>
    </w:p>
    <w:p w:rsidR="007E3CFD" w:rsidRPr="00DE2D4F" w:rsidRDefault="007E3CFD" w:rsidP="00E32E74">
      <w:pPr>
        <w:ind w:left="709" w:hanging="709"/>
        <w:jc w:val="both"/>
        <w:rPr>
          <w:rFonts w:eastAsia="Candara"/>
          <w:sz w:val="22"/>
          <w:szCs w:val="22"/>
        </w:rPr>
      </w:pPr>
      <w:r w:rsidRPr="00DE2D4F">
        <w:rPr>
          <w:rFonts w:eastAsia="Candara"/>
          <w:sz w:val="22"/>
          <w:szCs w:val="22"/>
        </w:rPr>
        <w:t>Odpady budou tříděné ukládané v uzavíratelných plastových pytlích barevně členěných dle druhu odpadu.</w:t>
      </w:r>
    </w:p>
    <w:bookmarkEnd w:id="1"/>
    <w:p w:rsidR="007E3CFD" w:rsidRPr="00DE2D4F" w:rsidRDefault="007E3CFD" w:rsidP="00E32E74">
      <w:pPr>
        <w:pStyle w:val="Odstavecseseznamem"/>
        <w:ind w:left="709" w:hanging="709"/>
        <w:jc w:val="both"/>
        <w:rPr>
          <w:rFonts w:eastAsia="Candara"/>
          <w:sz w:val="22"/>
          <w:szCs w:val="22"/>
        </w:rPr>
      </w:pPr>
    </w:p>
    <w:p w:rsidR="007E3CFD" w:rsidRPr="00DE2D4F" w:rsidRDefault="007E3CFD" w:rsidP="00E32E74">
      <w:pPr>
        <w:ind w:left="709" w:hanging="709"/>
        <w:jc w:val="both"/>
        <w:rPr>
          <w:rFonts w:eastAsia="Candara"/>
          <w:b/>
          <w:bCs/>
          <w:iCs/>
          <w:sz w:val="22"/>
          <w:szCs w:val="22"/>
        </w:rPr>
      </w:pPr>
      <w:r w:rsidRPr="00DE2D4F">
        <w:rPr>
          <w:rFonts w:eastAsia="Candara"/>
          <w:b/>
          <w:bCs/>
          <w:iCs/>
          <w:sz w:val="22"/>
          <w:szCs w:val="22"/>
        </w:rPr>
        <w:t xml:space="preserve">Základní technický popis staveb </w:t>
      </w:r>
    </w:p>
    <w:p w:rsidR="007E3CFD" w:rsidRPr="00DE2D4F" w:rsidRDefault="007E3CFD" w:rsidP="00E32E74">
      <w:pPr>
        <w:ind w:left="709" w:hanging="709"/>
        <w:jc w:val="both"/>
        <w:rPr>
          <w:rFonts w:eastAsia="Candara"/>
          <w:b/>
          <w:bCs/>
          <w:i/>
          <w:iCs/>
          <w:sz w:val="22"/>
          <w:szCs w:val="22"/>
        </w:rPr>
      </w:pPr>
    </w:p>
    <w:p w:rsidR="007E3CFD" w:rsidRPr="00DE2D4F" w:rsidRDefault="007E3CFD" w:rsidP="00E32E74">
      <w:pPr>
        <w:ind w:left="709" w:hanging="709"/>
        <w:jc w:val="both"/>
        <w:rPr>
          <w:rFonts w:eastAsia="Candara"/>
          <w:b/>
          <w:bCs/>
          <w:iCs/>
          <w:sz w:val="22"/>
          <w:szCs w:val="22"/>
        </w:rPr>
      </w:pPr>
      <w:r w:rsidRPr="00DE2D4F">
        <w:rPr>
          <w:rFonts w:eastAsia="Candara"/>
          <w:b/>
          <w:bCs/>
          <w:iCs/>
          <w:sz w:val="22"/>
          <w:szCs w:val="22"/>
        </w:rPr>
        <w:t xml:space="preserve">Stavební řešení, </w:t>
      </w:r>
    </w:p>
    <w:p w:rsidR="007E3CFD" w:rsidRPr="00DE2D4F" w:rsidRDefault="007E3CFD" w:rsidP="00E32E74">
      <w:pPr>
        <w:ind w:left="709" w:hanging="709"/>
        <w:jc w:val="both"/>
        <w:rPr>
          <w:rFonts w:eastAsia="Candara"/>
          <w:bCs/>
          <w:iCs/>
          <w:sz w:val="22"/>
          <w:szCs w:val="22"/>
        </w:rPr>
      </w:pPr>
      <w:r w:rsidRPr="00DE2D4F">
        <w:rPr>
          <w:rFonts w:eastAsia="Candara"/>
          <w:bCs/>
          <w:iCs/>
          <w:sz w:val="22"/>
          <w:szCs w:val="22"/>
        </w:rPr>
        <w:t xml:space="preserve">Pavilon nové psychiatrie je navržen jako solitérní objekt, který je propojen se sousedními objekty pouze pomocí technických kolektorů.  </w:t>
      </w:r>
    </w:p>
    <w:p w:rsidR="007E3CFD" w:rsidRPr="00DE2D4F" w:rsidRDefault="007E3CFD" w:rsidP="00E32E74">
      <w:pPr>
        <w:ind w:left="709" w:hanging="709"/>
        <w:jc w:val="both"/>
        <w:rPr>
          <w:rFonts w:eastAsia="Candara"/>
          <w:bCs/>
          <w:iCs/>
          <w:sz w:val="22"/>
          <w:szCs w:val="22"/>
        </w:rPr>
      </w:pPr>
      <w:r w:rsidRPr="00DE2D4F">
        <w:rPr>
          <w:rFonts w:eastAsia="Candara"/>
          <w:bCs/>
          <w:iCs/>
          <w:sz w:val="22"/>
          <w:szCs w:val="22"/>
        </w:rPr>
        <w:t>Objekt se sestává celkem z čtyř podlaží (tří nadzemních a jednoho podzemního, které je částečně zapuštěné do terénu). Konstrukční výška v 1.NP – 3.NP je 4,00 m a v 1.PP 3,60 m. Pavilon je kompaktní stavbou s vnitřním atriem sloužícím pacientům z uzavřeného oddělení.</w:t>
      </w:r>
    </w:p>
    <w:p w:rsidR="007E3CFD" w:rsidRPr="00DE2D4F" w:rsidRDefault="007E3CFD" w:rsidP="00E32E74">
      <w:pPr>
        <w:ind w:left="709" w:hanging="709"/>
        <w:jc w:val="both"/>
        <w:rPr>
          <w:rFonts w:eastAsia="Candara"/>
          <w:bCs/>
          <w:iCs/>
          <w:sz w:val="22"/>
          <w:szCs w:val="22"/>
        </w:rPr>
      </w:pPr>
      <w:r w:rsidRPr="00DE2D4F">
        <w:rPr>
          <w:rFonts w:eastAsia="Candara"/>
          <w:bCs/>
          <w:iCs/>
          <w:sz w:val="22"/>
          <w:szCs w:val="22"/>
        </w:rPr>
        <w:t>Stavební a technické řešení novostavby je zvoleno tak, aby co nejvíce vyhovovalo provozním požadavkům objektu. Stavba je řešena jako železobetonový (monolitický) skelet. Obvodové zdi budou železobetonové. Obvodový plášť bude zateplen na hodnoty doporučené ČSN. Střecha je rovněž navržena železobetonová s tepelnou izolací, fólií a úpravou vegetačním porostem.</w:t>
      </w:r>
    </w:p>
    <w:p w:rsidR="007E3CFD" w:rsidRPr="00DE2D4F" w:rsidRDefault="007E3CFD" w:rsidP="00E32E74">
      <w:pPr>
        <w:ind w:left="709" w:hanging="709"/>
        <w:jc w:val="both"/>
        <w:rPr>
          <w:rFonts w:eastAsia="Candara"/>
          <w:bCs/>
          <w:iCs/>
          <w:sz w:val="22"/>
          <w:szCs w:val="22"/>
        </w:rPr>
      </w:pPr>
      <w:r w:rsidRPr="00DE2D4F">
        <w:rPr>
          <w:rFonts w:eastAsia="Candara"/>
          <w:bCs/>
          <w:iCs/>
          <w:sz w:val="22"/>
          <w:szCs w:val="22"/>
        </w:rPr>
        <w:t>Vertikální pohyb v objektu je zajištěn dvěma lůžkovými, osobo-nákladním výtahem a třemi schodišti, z nichž jedno je určeno pouze personálu. Střecha nad 3.NP je přístupná pomocí jihozápadního schodiště.</w:t>
      </w:r>
    </w:p>
    <w:p w:rsidR="007E3CFD" w:rsidRPr="00DE2D4F" w:rsidRDefault="007E3CFD" w:rsidP="00E32E74">
      <w:pPr>
        <w:ind w:left="709" w:hanging="709"/>
        <w:jc w:val="both"/>
        <w:rPr>
          <w:rFonts w:eastAsia="Candara"/>
          <w:bCs/>
          <w:iCs/>
          <w:sz w:val="22"/>
          <w:szCs w:val="22"/>
        </w:rPr>
      </w:pPr>
      <w:r w:rsidRPr="00DE2D4F">
        <w:rPr>
          <w:rFonts w:eastAsia="Candara"/>
          <w:bCs/>
          <w:iCs/>
          <w:sz w:val="22"/>
          <w:szCs w:val="22"/>
        </w:rPr>
        <w:t xml:space="preserve">Stavební úpravy zasáhnou i suterén gynekologicko porodnické kliniky, kam ústí jižní kolektor. </w:t>
      </w:r>
    </w:p>
    <w:p w:rsidR="007E3CFD" w:rsidRPr="00DE2D4F" w:rsidRDefault="007E3CFD" w:rsidP="00E32E74">
      <w:pPr>
        <w:ind w:left="709" w:hanging="709"/>
        <w:jc w:val="both"/>
        <w:rPr>
          <w:rFonts w:eastAsia="Candara"/>
          <w:bCs/>
          <w:iCs/>
          <w:sz w:val="22"/>
          <w:szCs w:val="22"/>
        </w:rPr>
      </w:pPr>
      <w:r w:rsidRPr="00DE2D4F">
        <w:rPr>
          <w:rFonts w:eastAsia="Candara"/>
          <w:bCs/>
          <w:iCs/>
          <w:sz w:val="22"/>
          <w:szCs w:val="22"/>
        </w:rPr>
        <w:t>Během stavebních prací dojede k úpravě přilehlých komunikací a opravě stávajícího oplocení areálu.</w:t>
      </w:r>
    </w:p>
    <w:p w:rsidR="007E3CFD" w:rsidRPr="00DE2D4F" w:rsidRDefault="007E3CFD" w:rsidP="00E32E74">
      <w:pPr>
        <w:ind w:left="709" w:hanging="709"/>
        <w:jc w:val="both"/>
        <w:rPr>
          <w:rFonts w:eastAsia="Candara"/>
          <w:b/>
          <w:bCs/>
          <w:i/>
          <w:iCs/>
          <w:sz w:val="22"/>
          <w:szCs w:val="22"/>
        </w:rPr>
      </w:pPr>
    </w:p>
    <w:p w:rsidR="007E3CFD" w:rsidRPr="00DE2D4F" w:rsidRDefault="007E3CFD" w:rsidP="00E32E74">
      <w:pPr>
        <w:ind w:left="709" w:hanging="709"/>
        <w:jc w:val="both"/>
        <w:rPr>
          <w:rFonts w:eastAsia="Candara"/>
          <w:b/>
          <w:bCs/>
          <w:iCs/>
          <w:sz w:val="22"/>
          <w:szCs w:val="22"/>
        </w:rPr>
      </w:pPr>
      <w:r w:rsidRPr="00DE2D4F">
        <w:rPr>
          <w:rFonts w:eastAsia="Candara"/>
          <w:b/>
          <w:bCs/>
          <w:iCs/>
          <w:sz w:val="22"/>
          <w:szCs w:val="22"/>
        </w:rPr>
        <w:lastRenderedPageBreak/>
        <w:t xml:space="preserve">Konstrukční a materiálové řešení </w:t>
      </w:r>
    </w:p>
    <w:p w:rsidR="007E3CFD" w:rsidRPr="00DE2D4F" w:rsidRDefault="007E3CFD" w:rsidP="00E32E74">
      <w:pPr>
        <w:ind w:left="709" w:hanging="709"/>
        <w:jc w:val="both"/>
        <w:rPr>
          <w:rFonts w:eastAsia="Candara"/>
          <w:b/>
          <w:bCs/>
          <w:i/>
          <w:iCs/>
          <w:sz w:val="22"/>
          <w:szCs w:val="22"/>
          <w:u w:val="single"/>
        </w:rPr>
      </w:pPr>
    </w:p>
    <w:p w:rsidR="007E3CFD" w:rsidRPr="00DE2D4F" w:rsidRDefault="007E3CFD" w:rsidP="00E32E74">
      <w:pPr>
        <w:ind w:left="709" w:hanging="709"/>
        <w:jc w:val="both"/>
        <w:rPr>
          <w:rFonts w:eastAsia="Candara"/>
          <w:bCs/>
          <w:i/>
          <w:iCs/>
          <w:sz w:val="22"/>
          <w:szCs w:val="22"/>
          <w:u w:val="single"/>
        </w:rPr>
      </w:pPr>
      <w:r w:rsidRPr="00DE2D4F">
        <w:rPr>
          <w:rFonts w:eastAsia="Candara"/>
          <w:bCs/>
          <w:i/>
          <w:iCs/>
          <w:sz w:val="22"/>
          <w:szCs w:val="22"/>
          <w:u w:val="single"/>
        </w:rPr>
        <w:t>Objekt psychiatrie</w:t>
      </w:r>
    </w:p>
    <w:p w:rsidR="007E3CFD" w:rsidRPr="00DE2D4F" w:rsidRDefault="007E3CFD" w:rsidP="00E32E74">
      <w:pPr>
        <w:ind w:left="709" w:hanging="709"/>
        <w:jc w:val="both"/>
        <w:rPr>
          <w:rFonts w:eastAsia="Candara"/>
          <w:bCs/>
          <w:iCs/>
          <w:sz w:val="22"/>
          <w:szCs w:val="22"/>
        </w:rPr>
      </w:pPr>
      <w:r w:rsidRPr="00DE2D4F">
        <w:rPr>
          <w:rFonts w:eastAsia="Candara"/>
          <w:bCs/>
          <w:iCs/>
          <w:sz w:val="22"/>
          <w:szCs w:val="22"/>
        </w:rPr>
        <w:t xml:space="preserve">Základním nosným systémem čtyřpodlažního objektu je železobetonová nosná konstrukce reprezentovaná stropními deskami, obvodovými a vnitřními nosnými stěnovými konstrukcemi a sloupovými podporami. Svislé podpory nosných stěn umístěných po obvodě a uvnitř dispozice zajišťují stabilitu objektu na vodorovné účinky. Objekt je proveden jako jeden dilatační celek. Objekt je koncipován jako prostorová konstrukce s dílčím vnitřním modulovým členěním sloupových </w:t>
      </w:r>
      <w:r w:rsidR="00FE497B" w:rsidRPr="00DE2D4F">
        <w:rPr>
          <w:rFonts w:eastAsia="Candara"/>
          <w:bCs/>
          <w:iCs/>
          <w:sz w:val="22"/>
          <w:szCs w:val="22"/>
        </w:rPr>
        <w:t>podpor. Objekt je založen hlubi</w:t>
      </w:r>
      <w:r w:rsidRPr="00DE2D4F">
        <w:rPr>
          <w:rFonts w:eastAsia="Candara"/>
          <w:bCs/>
          <w:iCs/>
          <w:sz w:val="22"/>
          <w:szCs w:val="22"/>
        </w:rPr>
        <w:t>ně na velkoprůměrových pilotách s přímým účinkem ze sloupových podpor a stěnových konstrukcí a s uvažováním spolupůsobení se základovou deskou. Ve smyslu platných norem se jedná o staticky náročnou stavbu.</w:t>
      </w:r>
    </w:p>
    <w:p w:rsidR="007E3CFD" w:rsidRPr="00DE2D4F" w:rsidRDefault="007E3CFD" w:rsidP="00E32E74">
      <w:pPr>
        <w:ind w:left="709" w:hanging="709"/>
        <w:jc w:val="both"/>
        <w:rPr>
          <w:rFonts w:eastAsia="Candara"/>
          <w:bCs/>
          <w:iCs/>
          <w:sz w:val="22"/>
          <w:szCs w:val="22"/>
        </w:rPr>
      </w:pPr>
      <w:r w:rsidRPr="00DE2D4F">
        <w:rPr>
          <w:rFonts w:eastAsia="Candara"/>
          <w:bCs/>
          <w:iCs/>
          <w:sz w:val="22"/>
          <w:szCs w:val="22"/>
        </w:rPr>
        <w:t>Hydroizolace proti spodní vodě je provedena pro střední stupeň radonového rizika.</w:t>
      </w:r>
    </w:p>
    <w:p w:rsidR="007E3CFD" w:rsidRPr="00DE2D4F" w:rsidRDefault="007E3CFD" w:rsidP="00E32E74">
      <w:pPr>
        <w:ind w:left="709" w:hanging="709"/>
        <w:jc w:val="both"/>
        <w:rPr>
          <w:rFonts w:eastAsia="Candara"/>
          <w:bCs/>
          <w:iCs/>
          <w:sz w:val="22"/>
          <w:szCs w:val="22"/>
        </w:rPr>
      </w:pPr>
      <w:r w:rsidRPr="00DE2D4F">
        <w:rPr>
          <w:rFonts w:eastAsia="Candara"/>
          <w:bCs/>
          <w:iCs/>
          <w:sz w:val="22"/>
          <w:szCs w:val="22"/>
        </w:rPr>
        <w:t xml:space="preserve">Dělící konstrukce dispozice jsou uvažovány z cihelného zdiva a tvoří výplňovou a dělící funkci mimo pozice základních nosných stěn. Zdivo bude provedeno z uceleného systémového sortimentu, který musí splňovat zejména požadavek na akustické vlastnosti použitých cihel. Překlady otvorů jsou uvažovány prefabrikované opět systémové případně monolitické železobetonové. Zdivo s výplňovou a dělící funkcí musí být kluzně uloženo na stropní konstrukci a pružně uloženo ve vrcholu ke stropní konstrukci vyššího podlaží, aby nedocházelo k přenosu zatížení vlivem deformace stropu do zdiva. Pro připojení zděných konstrukcí k železobetonovým konstrukcím bude využito speciálních kotevních prvků a spára bude řešena s ohledem na akustické požadavky. </w:t>
      </w:r>
    </w:p>
    <w:p w:rsidR="007E3CFD" w:rsidRPr="00DE2D4F" w:rsidRDefault="007E3CFD" w:rsidP="00E32E74">
      <w:pPr>
        <w:ind w:left="709" w:hanging="709"/>
        <w:jc w:val="both"/>
        <w:rPr>
          <w:rFonts w:eastAsia="Candara"/>
          <w:bCs/>
          <w:iCs/>
          <w:sz w:val="22"/>
          <w:szCs w:val="22"/>
        </w:rPr>
      </w:pPr>
      <w:r w:rsidRPr="00DE2D4F">
        <w:rPr>
          <w:rFonts w:eastAsia="Candara"/>
          <w:bCs/>
          <w:iCs/>
          <w:sz w:val="22"/>
          <w:szCs w:val="22"/>
        </w:rPr>
        <w:t>Obvodové konstrukce jsou zatepleny kontaktním zateplením z minerální vaty s finální úpravou silikonovou omítkou. Budou použity izolační fasádní desky z minerálních vláken v tloušťce 200 mm. Skladba pláště bude následující – tepelně izolační desky, tmel, výztužná mřížka, penetrace, silikonová omítka, nátěr. Rovněž bude zateplen strop a obvodové stěny garáže vůči ostatním suterénním prostorám a přízemí.</w:t>
      </w:r>
    </w:p>
    <w:p w:rsidR="007E3CFD" w:rsidRPr="00DE2D4F" w:rsidRDefault="007E3CFD" w:rsidP="00E32E74">
      <w:pPr>
        <w:ind w:left="709" w:hanging="709"/>
        <w:jc w:val="both"/>
        <w:rPr>
          <w:rFonts w:eastAsia="Candara"/>
          <w:bCs/>
          <w:iCs/>
          <w:sz w:val="22"/>
          <w:szCs w:val="22"/>
        </w:rPr>
      </w:pPr>
      <w:r w:rsidRPr="00DE2D4F">
        <w:rPr>
          <w:rFonts w:eastAsia="Candara"/>
          <w:bCs/>
          <w:iCs/>
          <w:sz w:val="22"/>
          <w:szCs w:val="22"/>
        </w:rPr>
        <w:t>Střešní pláště jsou navrženy jako vegetační střechy. Střecha nad 3.NP bude tvořena vegetační střechou extenzivní. Střecha nad 1.NP (odpočinkové atrium) bude upravena jako vegetační střecha intenzivní. Oplechování atiky a okenních parapetů je titanzinkem.</w:t>
      </w:r>
    </w:p>
    <w:p w:rsidR="007E3CFD" w:rsidRPr="00DE2D4F" w:rsidRDefault="007E3CFD" w:rsidP="00E32E74">
      <w:pPr>
        <w:ind w:left="709" w:hanging="709"/>
        <w:jc w:val="both"/>
        <w:rPr>
          <w:rFonts w:eastAsia="Candara"/>
          <w:bCs/>
          <w:iCs/>
          <w:sz w:val="22"/>
          <w:szCs w:val="22"/>
        </w:rPr>
      </w:pPr>
      <w:r w:rsidRPr="00DE2D4F">
        <w:rPr>
          <w:rFonts w:eastAsia="Candara"/>
          <w:bCs/>
          <w:iCs/>
          <w:sz w:val="22"/>
          <w:szCs w:val="22"/>
        </w:rPr>
        <w:t>Okna jsou navržena jako plastová, popř. hliníková zasklená izolačním bezpečnostním trojsklem. Před vybranými okenními otvory budou osazeny ochranné stěny z bezpečnostního skla. Okna budou opatřeny venkovními podmítkovými hliníkovými žaluziemi. Prosklené stěny budou provedeny z hliníkových profilů s izolačním trojsklem. Prostor přízemí pod atriem bude osvětlen pomocí světlovodů.</w:t>
      </w:r>
    </w:p>
    <w:p w:rsidR="007E3CFD" w:rsidRPr="00DE2D4F" w:rsidRDefault="007E3CFD" w:rsidP="00E32E74">
      <w:pPr>
        <w:ind w:left="709" w:hanging="709"/>
        <w:jc w:val="both"/>
        <w:rPr>
          <w:rFonts w:eastAsia="Candara"/>
          <w:bCs/>
          <w:iCs/>
          <w:sz w:val="22"/>
          <w:szCs w:val="22"/>
        </w:rPr>
      </w:pPr>
      <w:r w:rsidRPr="00DE2D4F">
        <w:rPr>
          <w:rFonts w:eastAsia="Candara"/>
          <w:bCs/>
          <w:iCs/>
          <w:sz w:val="22"/>
          <w:szCs w:val="22"/>
        </w:rPr>
        <w:t>Dveře budou převážně dřevěné osazené v ocelových, případně dřevěných rámových zárubních. Prosklené a posuvné dveře budou provedeny z hliníkových profilů.</w:t>
      </w:r>
    </w:p>
    <w:p w:rsidR="007E3CFD" w:rsidRPr="00DE2D4F" w:rsidRDefault="007E3CFD" w:rsidP="00E32E74">
      <w:pPr>
        <w:ind w:left="709" w:hanging="709"/>
        <w:jc w:val="both"/>
        <w:rPr>
          <w:rFonts w:eastAsia="Candara"/>
          <w:bCs/>
          <w:iCs/>
          <w:sz w:val="22"/>
          <w:szCs w:val="22"/>
        </w:rPr>
      </w:pPr>
      <w:r w:rsidRPr="00DE2D4F">
        <w:rPr>
          <w:rFonts w:eastAsia="Candara"/>
          <w:bCs/>
          <w:iCs/>
          <w:sz w:val="22"/>
          <w:szCs w:val="22"/>
        </w:rPr>
        <w:t>Podlahové krytiny budou provedeny z homogenního vinylu, případně keramické dlažby. V technických prostorách bude použit i betonový povrch opatřený nátěrem.</w:t>
      </w:r>
    </w:p>
    <w:p w:rsidR="007E3CFD" w:rsidRPr="00DE2D4F" w:rsidRDefault="007E3CFD" w:rsidP="00E32E74">
      <w:pPr>
        <w:ind w:left="709" w:hanging="709"/>
        <w:jc w:val="both"/>
        <w:rPr>
          <w:rFonts w:eastAsia="Candara"/>
          <w:bCs/>
          <w:iCs/>
          <w:sz w:val="22"/>
          <w:szCs w:val="22"/>
        </w:rPr>
      </w:pPr>
      <w:r w:rsidRPr="00DE2D4F">
        <w:rPr>
          <w:rFonts w:eastAsia="Candara"/>
          <w:bCs/>
          <w:iCs/>
          <w:sz w:val="22"/>
          <w:szCs w:val="22"/>
        </w:rPr>
        <w:t xml:space="preserve">V objektu budou použity rastrové podhledy, příp. podhledy z pevné sádrokartonové konstrukce, které budou zakrývat technické rozvody. V části suterénní prostor (např. rozvodny, sklady) nebudou podhledy požity a rozvody budou viditelné. </w:t>
      </w:r>
    </w:p>
    <w:p w:rsidR="007E3CFD" w:rsidRPr="00DE2D4F" w:rsidRDefault="007E3CFD" w:rsidP="00E32E74">
      <w:pPr>
        <w:ind w:left="709" w:hanging="709"/>
        <w:jc w:val="both"/>
        <w:rPr>
          <w:rFonts w:eastAsia="Candara"/>
          <w:bCs/>
          <w:iCs/>
          <w:sz w:val="22"/>
          <w:szCs w:val="22"/>
        </w:rPr>
      </w:pPr>
      <w:r w:rsidRPr="00DE2D4F">
        <w:rPr>
          <w:rFonts w:eastAsia="Candara"/>
          <w:bCs/>
          <w:iCs/>
          <w:sz w:val="22"/>
          <w:szCs w:val="22"/>
        </w:rPr>
        <w:t>Povrchové úpravy jednotlivých místností jsou přizpůsobeny účelu dané místnosti. Prostory s mokrým provozem budou opatřeny keramickým obkladem. Omyvatelné povrchy budou – keramický obklad, interiérové desky z lamina popř. omyvatelný nátěr.</w:t>
      </w:r>
    </w:p>
    <w:p w:rsidR="007E3CFD" w:rsidRPr="00DE2D4F" w:rsidRDefault="007E3CFD" w:rsidP="00E32E74">
      <w:pPr>
        <w:ind w:left="709" w:hanging="709"/>
        <w:jc w:val="both"/>
        <w:rPr>
          <w:rFonts w:eastAsia="Candara"/>
          <w:bCs/>
          <w:iCs/>
          <w:sz w:val="22"/>
          <w:szCs w:val="22"/>
        </w:rPr>
      </w:pPr>
      <w:r w:rsidRPr="00DE2D4F">
        <w:rPr>
          <w:rFonts w:eastAsia="Candara"/>
          <w:bCs/>
          <w:iCs/>
          <w:sz w:val="22"/>
          <w:szCs w:val="22"/>
        </w:rPr>
        <w:t>Materiálové řešení vychází z požadavků na hygienu a údržbu. Veškeré použité materiály musí být aplikovatelné ve zdravotnictví, snadno omyvatelné a dezinfikovatelné.</w:t>
      </w:r>
    </w:p>
    <w:p w:rsidR="007E3CFD" w:rsidRPr="00DE2D4F" w:rsidRDefault="007E3CFD" w:rsidP="00E32E74">
      <w:pPr>
        <w:ind w:left="709" w:hanging="709"/>
        <w:jc w:val="both"/>
        <w:rPr>
          <w:rFonts w:eastAsia="Candara"/>
          <w:b/>
          <w:bCs/>
          <w:i/>
          <w:iCs/>
          <w:sz w:val="22"/>
          <w:szCs w:val="22"/>
          <w:u w:val="single"/>
        </w:rPr>
      </w:pPr>
    </w:p>
    <w:p w:rsidR="007E3CFD" w:rsidRPr="00DE2D4F" w:rsidRDefault="007E3CFD" w:rsidP="00E32E74">
      <w:pPr>
        <w:ind w:left="709" w:hanging="709"/>
        <w:jc w:val="both"/>
        <w:rPr>
          <w:rFonts w:eastAsia="Candara"/>
          <w:bCs/>
          <w:i/>
          <w:iCs/>
          <w:sz w:val="22"/>
          <w:szCs w:val="22"/>
          <w:u w:val="single"/>
        </w:rPr>
      </w:pPr>
      <w:r w:rsidRPr="00DE2D4F">
        <w:rPr>
          <w:rFonts w:eastAsia="Candara"/>
          <w:bCs/>
          <w:i/>
          <w:iCs/>
          <w:sz w:val="22"/>
          <w:szCs w:val="22"/>
          <w:u w:val="single"/>
        </w:rPr>
        <w:t>Podzemní kolektory</w:t>
      </w:r>
    </w:p>
    <w:p w:rsidR="007E3CFD" w:rsidRPr="00DE2D4F" w:rsidRDefault="007E3CFD" w:rsidP="00E32E74">
      <w:pPr>
        <w:ind w:left="709" w:hanging="709"/>
        <w:jc w:val="both"/>
        <w:rPr>
          <w:rFonts w:eastAsia="Candara"/>
          <w:bCs/>
          <w:iCs/>
          <w:sz w:val="22"/>
          <w:szCs w:val="22"/>
        </w:rPr>
      </w:pPr>
      <w:r w:rsidRPr="00DE2D4F">
        <w:rPr>
          <w:rFonts w:eastAsia="Candara"/>
          <w:bCs/>
          <w:iCs/>
          <w:sz w:val="22"/>
          <w:szCs w:val="22"/>
        </w:rPr>
        <w:t xml:space="preserve">Celkem jsou v rámci novostavby pavilonu psychiatrie navrženy dva kolektory:  </w:t>
      </w:r>
    </w:p>
    <w:p w:rsidR="007E3CFD" w:rsidRPr="00DE2D4F" w:rsidRDefault="007E3CFD" w:rsidP="00E32E74">
      <w:pPr>
        <w:numPr>
          <w:ilvl w:val="0"/>
          <w:numId w:val="9"/>
        </w:numPr>
        <w:overflowPunct/>
        <w:autoSpaceDE/>
        <w:autoSpaceDN/>
        <w:adjustRightInd/>
        <w:ind w:left="709" w:hanging="709"/>
        <w:jc w:val="both"/>
        <w:textAlignment w:val="auto"/>
        <w:rPr>
          <w:rFonts w:eastAsia="Candara"/>
          <w:bCs/>
          <w:iCs/>
          <w:sz w:val="22"/>
          <w:szCs w:val="22"/>
        </w:rPr>
      </w:pPr>
      <w:r w:rsidRPr="00DE2D4F">
        <w:rPr>
          <w:rFonts w:eastAsia="Candara"/>
          <w:bCs/>
          <w:iCs/>
          <w:sz w:val="22"/>
          <w:szCs w:val="22"/>
        </w:rPr>
        <w:t>severní kolektor (SO 01-2a), který spojuje suterén novostavby se stávajícím kolektorem (mezi budovami č. 8 – plicní oddělení a č. 28 – mikrobiologie  a biochemie)</w:t>
      </w:r>
    </w:p>
    <w:p w:rsidR="007E3CFD" w:rsidRPr="00DE2D4F" w:rsidRDefault="007E3CFD" w:rsidP="00E32E74">
      <w:pPr>
        <w:numPr>
          <w:ilvl w:val="0"/>
          <w:numId w:val="9"/>
        </w:numPr>
        <w:overflowPunct/>
        <w:autoSpaceDE/>
        <w:autoSpaceDN/>
        <w:adjustRightInd/>
        <w:ind w:left="709" w:hanging="709"/>
        <w:jc w:val="both"/>
        <w:textAlignment w:val="auto"/>
        <w:rPr>
          <w:rFonts w:eastAsia="Candara"/>
          <w:bCs/>
          <w:iCs/>
          <w:sz w:val="22"/>
          <w:szCs w:val="22"/>
        </w:rPr>
      </w:pPr>
      <w:r w:rsidRPr="00DE2D4F">
        <w:rPr>
          <w:rFonts w:eastAsia="Candara"/>
          <w:bCs/>
          <w:iCs/>
          <w:sz w:val="22"/>
          <w:szCs w:val="22"/>
        </w:rPr>
        <w:lastRenderedPageBreak/>
        <w:t>jižní kolektor (SO 01-2b), spojující suterén psychiatrie s budovou č. 3 – oddělení gynekologicko porodnické</w:t>
      </w:r>
    </w:p>
    <w:p w:rsidR="007E3CFD" w:rsidRPr="00DE2D4F" w:rsidRDefault="007E3CFD" w:rsidP="00E32E74">
      <w:pPr>
        <w:ind w:left="709" w:hanging="709"/>
        <w:jc w:val="both"/>
        <w:rPr>
          <w:rFonts w:eastAsia="Candara"/>
          <w:bCs/>
          <w:iCs/>
          <w:sz w:val="22"/>
          <w:szCs w:val="22"/>
        </w:rPr>
      </w:pPr>
      <w:r w:rsidRPr="00DE2D4F">
        <w:rPr>
          <w:rFonts w:eastAsia="Candara"/>
          <w:bCs/>
          <w:iCs/>
          <w:sz w:val="22"/>
          <w:szCs w:val="22"/>
        </w:rPr>
        <w:t xml:space="preserve">Kolektory budou provedeny železobetonové (kombinace monolitických částí s prefabrikáty), zaizolované proti vlhkosti.  </w:t>
      </w:r>
    </w:p>
    <w:p w:rsidR="007E3CFD" w:rsidRPr="00DE2D4F" w:rsidRDefault="007E3CFD" w:rsidP="00E32E74">
      <w:pPr>
        <w:ind w:left="709" w:hanging="709"/>
        <w:jc w:val="both"/>
        <w:rPr>
          <w:rFonts w:eastAsia="Candara"/>
          <w:bCs/>
          <w:iCs/>
          <w:sz w:val="22"/>
          <w:szCs w:val="22"/>
        </w:rPr>
      </w:pPr>
      <w:r w:rsidRPr="00DE2D4F">
        <w:rPr>
          <w:rFonts w:eastAsia="Candara"/>
          <w:bCs/>
          <w:iCs/>
          <w:sz w:val="22"/>
          <w:szCs w:val="22"/>
        </w:rPr>
        <w:t xml:space="preserve">Těleso kolektorů je tvořeno betonovou konstrukcí tvaru písmene U, s tloušťkami podlahové desky a stěn 250 mm a vnitřními rozměry (světlostí) š. 1500 mm a v. 1800 mm.  V přímých částech bez změny sklonu a směru budou pro urychlení výstavby použity prefabrikované dílce (předpokládaná délka 1,2 / 1,0 m); v místech lomů bude kolektor proveden z monolitického železobetonu.  Zastropení kolektoru bude tvořeno v přímé části opět prefabrikovanými deskami tl.250 mm, v rozích a půdorysných lomech bude strop monolitický. </w:t>
      </w:r>
    </w:p>
    <w:p w:rsidR="007E3CFD" w:rsidRPr="00DE2D4F" w:rsidRDefault="007E3CFD" w:rsidP="00E32E74">
      <w:pPr>
        <w:ind w:left="709" w:hanging="709"/>
        <w:jc w:val="both"/>
        <w:rPr>
          <w:rFonts w:eastAsia="Candara"/>
          <w:bCs/>
          <w:iCs/>
          <w:sz w:val="22"/>
          <w:szCs w:val="22"/>
        </w:rPr>
      </w:pPr>
      <w:r w:rsidRPr="00DE2D4F">
        <w:rPr>
          <w:rFonts w:eastAsia="Candara"/>
          <w:bCs/>
          <w:iCs/>
          <w:sz w:val="22"/>
          <w:szCs w:val="22"/>
        </w:rPr>
        <w:t>Hydroizolace bude tvořena asfaltovými pásy natavenými na podklad.  Krytí izolace na bočních stranách bude zajišťovat nopová folie.  Podkladní deska (vyrovnání a zpevnění podkladu) a krytí hydroizolace stropu bude z prostého betonu.</w:t>
      </w:r>
    </w:p>
    <w:p w:rsidR="007E3CFD" w:rsidRPr="00DE2D4F" w:rsidRDefault="007E3CFD" w:rsidP="00E32E74">
      <w:pPr>
        <w:jc w:val="both"/>
        <w:rPr>
          <w:rFonts w:eastAsia="Candara"/>
          <w:b/>
          <w:sz w:val="22"/>
          <w:szCs w:val="22"/>
        </w:rPr>
      </w:pPr>
    </w:p>
    <w:p w:rsidR="002C1D1F" w:rsidRPr="00350424" w:rsidRDefault="009D24B9" w:rsidP="00E32E74">
      <w:pPr>
        <w:pStyle w:val="Nadpis2"/>
        <w:spacing w:before="0"/>
        <w:ind w:left="709" w:hanging="709"/>
      </w:pPr>
      <w:r w:rsidRPr="003A462B">
        <w:rPr>
          <w:rFonts w:eastAsia="Candara"/>
        </w:rPr>
        <w:tab/>
      </w:r>
      <w:r w:rsidR="002C1D1F" w:rsidRPr="000D3C24">
        <w:rPr>
          <w:rFonts w:eastAsia="Candara"/>
        </w:rPr>
        <w:t>Provedením</w:t>
      </w:r>
      <w:r w:rsidR="002C1D1F" w:rsidRPr="000D3C24">
        <w:t xml:space="preserve"> díla</w:t>
      </w:r>
      <w:r w:rsidR="002C1D1F" w:rsidRPr="00350424">
        <w:t xml:space="preserve"> se rozumí úplné, funkční a bezvadné provedení všech stavebních </w:t>
      </w:r>
      <w:r w:rsidR="002C1D1F" w:rsidRPr="00350424">
        <w:br/>
        <w:t xml:space="preserve">a montážních prací, konstrukcí, dodávek materiálů, technických a technologických zařízení, včetně všech činností </w:t>
      </w:r>
      <w:r w:rsidR="001507E9" w:rsidRPr="00350424">
        <w:t>uvedených v této smlouvě</w:t>
      </w:r>
      <w:r w:rsidR="002C1D1F" w:rsidRPr="00350424">
        <w:t xml:space="preserve"> a nezbytných pro uvedení předmětu díla do užívání. V této souvislosti je zhotovitel zejména povinen, pakliže toto vyplývá ze stavebních předpisů, zadávací dokumentace či projektové dokumentace:</w:t>
      </w:r>
    </w:p>
    <w:p w:rsidR="007E3CFD" w:rsidRPr="00350424" w:rsidRDefault="002C1D1F" w:rsidP="00E32E74">
      <w:pPr>
        <w:ind w:left="1417" w:hanging="709"/>
        <w:jc w:val="both"/>
        <w:rPr>
          <w:rFonts w:eastAsia="Candara"/>
          <w:sz w:val="22"/>
          <w:szCs w:val="22"/>
        </w:rPr>
      </w:pPr>
      <w:r w:rsidRPr="00350424">
        <w:rPr>
          <w:rFonts w:eastAsia="Candara"/>
          <w:b/>
          <w:sz w:val="22"/>
          <w:szCs w:val="22"/>
        </w:rPr>
        <w:t>-</w:t>
      </w:r>
      <w:r w:rsidRPr="00350424">
        <w:rPr>
          <w:rFonts w:eastAsia="Candara"/>
          <w:b/>
          <w:sz w:val="22"/>
          <w:szCs w:val="22"/>
        </w:rPr>
        <w:tab/>
      </w:r>
      <w:r w:rsidR="007E3CFD" w:rsidRPr="00350424">
        <w:rPr>
          <w:rFonts w:eastAsia="Candara"/>
          <w:sz w:val="22"/>
          <w:szCs w:val="22"/>
        </w:rPr>
        <w:t xml:space="preserve">zajištění všech nepředvídatelných průzkumů nutných pro řádné provádění </w:t>
      </w:r>
      <w:r w:rsidR="007E3CFD" w:rsidRPr="00350424">
        <w:rPr>
          <w:rFonts w:eastAsia="Candara"/>
          <w:sz w:val="22"/>
          <w:szCs w:val="22"/>
        </w:rPr>
        <w:br/>
        <w:t>a dokončení stavby, jejichž potřeba by vznikla během realizačních prací (např. v případě neočekávaných archeologických nálezů, nálezů munice apod. – řešeno v souladu s obchodními podmínkami),</w:t>
      </w:r>
    </w:p>
    <w:p w:rsidR="007E3CFD" w:rsidRPr="00350424" w:rsidRDefault="007E3CFD" w:rsidP="00E32E74">
      <w:pPr>
        <w:pStyle w:val="Odstavecseseznamem"/>
        <w:numPr>
          <w:ilvl w:val="1"/>
          <w:numId w:val="7"/>
        </w:numPr>
        <w:overflowPunct/>
        <w:autoSpaceDE/>
        <w:autoSpaceDN/>
        <w:adjustRightInd/>
        <w:ind w:left="1417" w:hanging="709"/>
        <w:jc w:val="both"/>
        <w:rPr>
          <w:rFonts w:eastAsia="Candara"/>
          <w:sz w:val="22"/>
          <w:szCs w:val="22"/>
        </w:rPr>
      </w:pPr>
      <w:r w:rsidRPr="00350424">
        <w:rPr>
          <w:rFonts w:eastAsia="Candara"/>
          <w:sz w:val="22"/>
          <w:szCs w:val="22"/>
        </w:rPr>
        <w:t>zajištění a splnění podmínek vyplývajících z územního rozhodnutí a ze stavebních povolení nebo jiných dokladů,</w:t>
      </w:r>
    </w:p>
    <w:p w:rsidR="007E3CFD" w:rsidRPr="00350424" w:rsidRDefault="007E3CFD" w:rsidP="00E32E74">
      <w:pPr>
        <w:pStyle w:val="Odstavecseseznamem"/>
        <w:numPr>
          <w:ilvl w:val="1"/>
          <w:numId w:val="7"/>
        </w:numPr>
        <w:overflowPunct/>
        <w:autoSpaceDE/>
        <w:autoSpaceDN/>
        <w:adjustRightInd/>
        <w:ind w:left="1417" w:hanging="709"/>
        <w:jc w:val="both"/>
        <w:rPr>
          <w:rFonts w:eastAsia="Candara"/>
          <w:sz w:val="22"/>
          <w:szCs w:val="22"/>
        </w:rPr>
      </w:pPr>
      <w:r w:rsidRPr="00350424">
        <w:rPr>
          <w:rFonts w:eastAsia="Candara"/>
          <w:sz w:val="22"/>
          <w:szCs w:val="22"/>
        </w:rPr>
        <w:t>zajištění a provedení všech opatření organizačního a stavebně technologického charakteru k řádnému provedení díla,</w:t>
      </w:r>
    </w:p>
    <w:p w:rsidR="007E3CFD" w:rsidRPr="00350424" w:rsidRDefault="007E3CFD" w:rsidP="00E32E74">
      <w:pPr>
        <w:pStyle w:val="Odstavecseseznamem"/>
        <w:numPr>
          <w:ilvl w:val="1"/>
          <w:numId w:val="7"/>
        </w:numPr>
        <w:overflowPunct/>
        <w:autoSpaceDE/>
        <w:autoSpaceDN/>
        <w:adjustRightInd/>
        <w:ind w:left="1417" w:hanging="709"/>
        <w:jc w:val="both"/>
        <w:rPr>
          <w:rFonts w:eastAsia="Candara"/>
          <w:sz w:val="22"/>
          <w:szCs w:val="22"/>
        </w:rPr>
      </w:pPr>
      <w:r w:rsidRPr="00350424">
        <w:rPr>
          <w:rFonts w:eastAsia="Candara"/>
          <w:sz w:val="22"/>
          <w:szCs w:val="22"/>
        </w:rPr>
        <w:t>veškeré práce a dodávky související s bezpečnostními opatřeními na ochranu osob a majetku,</w:t>
      </w:r>
    </w:p>
    <w:p w:rsidR="007E3CFD" w:rsidRPr="00350424" w:rsidRDefault="007E3CFD" w:rsidP="00E32E74">
      <w:pPr>
        <w:pStyle w:val="Odstavecseseznamem"/>
        <w:numPr>
          <w:ilvl w:val="1"/>
          <w:numId w:val="7"/>
        </w:numPr>
        <w:overflowPunct/>
        <w:autoSpaceDE/>
        <w:autoSpaceDN/>
        <w:adjustRightInd/>
        <w:ind w:left="1417" w:hanging="709"/>
        <w:jc w:val="both"/>
        <w:rPr>
          <w:rFonts w:eastAsia="Candara"/>
          <w:sz w:val="22"/>
          <w:szCs w:val="22"/>
        </w:rPr>
      </w:pPr>
      <w:r w:rsidRPr="00350424">
        <w:rPr>
          <w:rFonts w:eastAsia="Candara"/>
          <w:sz w:val="22"/>
          <w:szCs w:val="22"/>
        </w:rPr>
        <w:t>provedení opatření k dočasné ochraně vzrostlých stromů, jež mají být zachovány včetně zajištění eliminace nep</w:t>
      </w:r>
      <w:r w:rsidR="00B37F5D" w:rsidRPr="00350424">
        <w:rPr>
          <w:rFonts w:eastAsia="Candara"/>
          <w:sz w:val="22"/>
          <w:szCs w:val="22"/>
        </w:rPr>
        <w:t>říznivých dopadů při realizaci s</w:t>
      </w:r>
      <w:r w:rsidRPr="00350424">
        <w:rPr>
          <w:rFonts w:eastAsia="Candara"/>
          <w:sz w:val="22"/>
          <w:szCs w:val="22"/>
        </w:rPr>
        <w:t>tavby na okolí, a to zejména při budování zařízení staveniště,</w:t>
      </w:r>
    </w:p>
    <w:p w:rsidR="007E3CFD" w:rsidRPr="00350424" w:rsidRDefault="007E3CFD" w:rsidP="00E32E74">
      <w:pPr>
        <w:pStyle w:val="Odstavecseseznamem"/>
        <w:numPr>
          <w:ilvl w:val="1"/>
          <w:numId w:val="7"/>
        </w:numPr>
        <w:overflowPunct/>
        <w:autoSpaceDE/>
        <w:autoSpaceDN/>
        <w:adjustRightInd/>
        <w:ind w:left="1417" w:hanging="709"/>
        <w:jc w:val="both"/>
        <w:rPr>
          <w:rFonts w:eastAsia="Candara"/>
          <w:sz w:val="22"/>
          <w:szCs w:val="22"/>
        </w:rPr>
      </w:pPr>
      <w:r w:rsidRPr="00350424">
        <w:rPr>
          <w:rFonts w:eastAsia="Candara"/>
          <w:sz w:val="22"/>
          <w:szCs w:val="22"/>
        </w:rPr>
        <w:t>zajištění vytýčení veškerých inženýrských sítí (včetně úhrady za vytyčení),</w:t>
      </w:r>
    </w:p>
    <w:p w:rsidR="007E3CFD" w:rsidRPr="00350424" w:rsidRDefault="007E3CFD" w:rsidP="00E32E74">
      <w:pPr>
        <w:pStyle w:val="Odstavecseseznamem"/>
        <w:numPr>
          <w:ilvl w:val="1"/>
          <w:numId w:val="7"/>
        </w:numPr>
        <w:overflowPunct/>
        <w:autoSpaceDE/>
        <w:autoSpaceDN/>
        <w:adjustRightInd/>
        <w:ind w:left="1417" w:hanging="709"/>
        <w:jc w:val="both"/>
        <w:rPr>
          <w:rFonts w:eastAsia="Candara"/>
          <w:sz w:val="22"/>
          <w:szCs w:val="22"/>
        </w:rPr>
      </w:pPr>
      <w:r w:rsidRPr="00350424">
        <w:rPr>
          <w:rFonts w:eastAsia="Candara"/>
          <w:sz w:val="22"/>
          <w:szCs w:val="22"/>
        </w:rPr>
        <w:t>zajištění nezbytných opatření nutných pro neporušení veškerých inženýrských sítí během výstavby včetně zajištění zpětného protokolárního předání inženýrských sítí,</w:t>
      </w:r>
    </w:p>
    <w:p w:rsidR="007E3CFD" w:rsidRPr="00350424" w:rsidRDefault="007E3CFD" w:rsidP="00E32E74">
      <w:pPr>
        <w:pStyle w:val="Odstavecseseznamem"/>
        <w:numPr>
          <w:ilvl w:val="1"/>
          <w:numId w:val="7"/>
        </w:numPr>
        <w:overflowPunct/>
        <w:autoSpaceDE/>
        <w:autoSpaceDN/>
        <w:adjustRightInd/>
        <w:ind w:left="1417" w:hanging="709"/>
        <w:jc w:val="both"/>
        <w:rPr>
          <w:rFonts w:eastAsia="Candara"/>
          <w:sz w:val="22"/>
          <w:szCs w:val="22"/>
        </w:rPr>
      </w:pPr>
      <w:r w:rsidRPr="00350424">
        <w:rPr>
          <w:rFonts w:eastAsia="Candara"/>
          <w:sz w:val="22"/>
          <w:szCs w:val="22"/>
        </w:rPr>
        <w:t>zpracování dílenské a výrobní dokumentace potřebné pro provedení stavby,</w:t>
      </w:r>
    </w:p>
    <w:p w:rsidR="007E3CFD" w:rsidRPr="00350424" w:rsidRDefault="007E3CFD" w:rsidP="00E32E74">
      <w:pPr>
        <w:pStyle w:val="Odstavecseseznamem"/>
        <w:numPr>
          <w:ilvl w:val="1"/>
          <w:numId w:val="7"/>
        </w:numPr>
        <w:overflowPunct/>
        <w:autoSpaceDE/>
        <w:autoSpaceDN/>
        <w:adjustRightInd/>
        <w:ind w:left="1417" w:hanging="709"/>
        <w:jc w:val="both"/>
        <w:rPr>
          <w:rFonts w:eastAsia="Candara"/>
          <w:sz w:val="22"/>
          <w:szCs w:val="22"/>
        </w:rPr>
      </w:pPr>
      <w:r w:rsidRPr="00350424">
        <w:rPr>
          <w:rFonts w:eastAsia="Candara"/>
          <w:sz w:val="22"/>
          <w:szCs w:val="22"/>
        </w:rPr>
        <w:t>ostraha stavby a staveniště,</w:t>
      </w:r>
    </w:p>
    <w:p w:rsidR="007E3CFD" w:rsidRPr="00350424" w:rsidRDefault="007E3CFD" w:rsidP="00E32E74">
      <w:pPr>
        <w:pStyle w:val="Odstavecseseznamem"/>
        <w:numPr>
          <w:ilvl w:val="1"/>
          <w:numId w:val="7"/>
        </w:numPr>
        <w:overflowPunct/>
        <w:autoSpaceDE/>
        <w:autoSpaceDN/>
        <w:adjustRightInd/>
        <w:ind w:left="1417" w:hanging="709"/>
        <w:jc w:val="both"/>
        <w:rPr>
          <w:rFonts w:eastAsia="Candara"/>
          <w:sz w:val="22"/>
          <w:szCs w:val="22"/>
        </w:rPr>
      </w:pPr>
      <w:r w:rsidRPr="00350424">
        <w:rPr>
          <w:rFonts w:eastAsia="Candara"/>
          <w:sz w:val="22"/>
          <w:szCs w:val="22"/>
        </w:rPr>
        <w:t>zajištění bezpečnosti práce a ochrany životního prostředí,</w:t>
      </w:r>
    </w:p>
    <w:p w:rsidR="007E3CFD" w:rsidRPr="00350424" w:rsidRDefault="007E3CFD" w:rsidP="00E32E74">
      <w:pPr>
        <w:pStyle w:val="Odstavecseseznamem"/>
        <w:numPr>
          <w:ilvl w:val="1"/>
          <w:numId w:val="7"/>
        </w:numPr>
        <w:overflowPunct/>
        <w:autoSpaceDE/>
        <w:autoSpaceDN/>
        <w:adjustRightInd/>
        <w:ind w:left="1417" w:hanging="709"/>
        <w:jc w:val="both"/>
        <w:rPr>
          <w:rFonts w:eastAsia="Candara"/>
          <w:sz w:val="22"/>
          <w:szCs w:val="22"/>
        </w:rPr>
      </w:pPr>
      <w:r w:rsidRPr="00350424">
        <w:rPr>
          <w:rFonts w:eastAsia="Candara"/>
          <w:sz w:val="22"/>
          <w:szCs w:val="22"/>
        </w:rPr>
        <w:t>zajištění dopravního značení k dopravním omezením včetně případné světelné signalizace, jejich údržba a přemísťování a následné odstranění, bude-li to nutné,</w:t>
      </w:r>
    </w:p>
    <w:p w:rsidR="007E3CFD" w:rsidRPr="00350424" w:rsidRDefault="007E3CFD" w:rsidP="00E32E74">
      <w:pPr>
        <w:pStyle w:val="Odstavecseseznamem"/>
        <w:numPr>
          <w:ilvl w:val="1"/>
          <w:numId w:val="7"/>
        </w:numPr>
        <w:overflowPunct/>
        <w:autoSpaceDE/>
        <w:autoSpaceDN/>
        <w:adjustRightInd/>
        <w:ind w:left="1417" w:hanging="709"/>
        <w:jc w:val="both"/>
        <w:rPr>
          <w:rFonts w:eastAsia="Candara"/>
          <w:sz w:val="22"/>
          <w:szCs w:val="22"/>
        </w:rPr>
      </w:pPr>
      <w:r w:rsidRPr="00350424">
        <w:rPr>
          <w:rFonts w:eastAsia="Candara"/>
          <w:sz w:val="22"/>
          <w:szCs w:val="22"/>
        </w:rPr>
        <w:t>zřízení a odstranění zařízení staveniště včetně napojení na inženýrské sítě,</w:t>
      </w:r>
    </w:p>
    <w:p w:rsidR="007E3CFD" w:rsidRPr="00350424" w:rsidRDefault="007E3CFD" w:rsidP="00E32E74">
      <w:pPr>
        <w:pStyle w:val="Odstavecseseznamem"/>
        <w:numPr>
          <w:ilvl w:val="1"/>
          <w:numId w:val="7"/>
        </w:numPr>
        <w:overflowPunct/>
        <w:autoSpaceDE/>
        <w:autoSpaceDN/>
        <w:adjustRightInd/>
        <w:ind w:left="1417" w:hanging="709"/>
        <w:jc w:val="both"/>
        <w:rPr>
          <w:rFonts w:eastAsia="Candara"/>
          <w:sz w:val="22"/>
          <w:szCs w:val="22"/>
        </w:rPr>
      </w:pPr>
      <w:r w:rsidRPr="00350424">
        <w:rPr>
          <w:rFonts w:eastAsia="Candara"/>
          <w:sz w:val="22"/>
          <w:szCs w:val="22"/>
        </w:rPr>
        <w:t>zajištění čistoty staveniště a zejména jeho okolí, v případě potřeby zajistit čištění komunikací dotčených provozem zhotovitele,</w:t>
      </w:r>
    </w:p>
    <w:p w:rsidR="007E3CFD" w:rsidRPr="00350424" w:rsidRDefault="007E3CFD" w:rsidP="00E32E74">
      <w:pPr>
        <w:pStyle w:val="Odstavecseseznamem"/>
        <w:numPr>
          <w:ilvl w:val="1"/>
          <w:numId w:val="7"/>
        </w:numPr>
        <w:overflowPunct/>
        <w:autoSpaceDE/>
        <w:autoSpaceDN/>
        <w:adjustRightInd/>
        <w:ind w:left="1417" w:hanging="709"/>
        <w:jc w:val="both"/>
        <w:rPr>
          <w:rFonts w:eastAsia="Candara"/>
          <w:sz w:val="22"/>
          <w:szCs w:val="22"/>
        </w:rPr>
      </w:pPr>
      <w:r w:rsidRPr="00350424">
        <w:rPr>
          <w:rFonts w:eastAsia="Candara"/>
          <w:sz w:val="22"/>
          <w:szCs w:val="22"/>
        </w:rPr>
        <w:t>případné projednání a zajištění povolení záboru jiných pozemků než těch, které jsou určeny pro stavbu včetně úhrady vyměřených poplatků a nájemného,</w:t>
      </w:r>
    </w:p>
    <w:p w:rsidR="007E3CFD" w:rsidRPr="00350424" w:rsidRDefault="007E3CFD" w:rsidP="00E32E74">
      <w:pPr>
        <w:pStyle w:val="Odstavecseseznamem"/>
        <w:numPr>
          <w:ilvl w:val="1"/>
          <w:numId w:val="7"/>
        </w:numPr>
        <w:overflowPunct/>
        <w:autoSpaceDE/>
        <w:autoSpaceDN/>
        <w:adjustRightInd/>
        <w:ind w:left="1417" w:hanging="709"/>
        <w:jc w:val="both"/>
        <w:rPr>
          <w:rFonts w:eastAsia="Candara"/>
          <w:sz w:val="22"/>
          <w:szCs w:val="22"/>
        </w:rPr>
      </w:pPr>
      <w:r w:rsidRPr="00350424">
        <w:rPr>
          <w:rFonts w:eastAsia="Candara"/>
          <w:sz w:val="22"/>
          <w:szCs w:val="22"/>
        </w:rPr>
        <w:t>projednání a zajištění případného zvláštního užívání komunikací a veřejných ploch včetně úhrady vyměřených poplatků a nájemného, je-li to pro realizaci díla nutné,</w:t>
      </w:r>
    </w:p>
    <w:p w:rsidR="007E3CFD" w:rsidRPr="00350424" w:rsidRDefault="007E3CFD" w:rsidP="00E32E74">
      <w:pPr>
        <w:pStyle w:val="Odstavecseseznamem"/>
        <w:numPr>
          <w:ilvl w:val="1"/>
          <w:numId w:val="7"/>
        </w:numPr>
        <w:overflowPunct/>
        <w:autoSpaceDE/>
        <w:autoSpaceDN/>
        <w:adjustRightInd/>
        <w:ind w:left="1417" w:hanging="709"/>
        <w:jc w:val="both"/>
        <w:rPr>
          <w:rFonts w:eastAsia="Candara"/>
          <w:sz w:val="22"/>
          <w:szCs w:val="22"/>
        </w:rPr>
      </w:pPr>
      <w:r w:rsidRPr="00350424">
        <w:rPr>
          <w:rFonts w:eastAsia="Candara"/>
          <w:sz w:val="22"/>
          <w:szCs w:val="22"/>
        </w:rPr>
        <w:t>odvoz, uložení a likvidace odpadů v souladu s příslušnými právními předpisy,</w:t>
      </w:r>
    </w:p>
    <w:p w:rsidR="007E3CFD" w:rsidRPr="00350424" w:rsidRDefault="007E3CFD" w:rsidP="00E32E74">
      <w:pPr>
        <w:pStyle w:val="Odstavecseseznamem"/>
        <w:numPr>
          <w:ilvl w:val="1"/>
          <w:numId w:val="7"/>
        </w:numPr>
        <w:overflowPunct/>
        <w:autoSpaceDE/>
        <w:autoSpaceDN/>
        <w:adjustRightInd/>
        <w:ind w:left="1417" w:hanging="709"/>
        <w:jc w:val="both"/>
        <w:rPr>
          <w:rFonts w:eastAsia="Candara"/>
          <w:sz w:val="22"/>
          <w:szCs w:val="22"/>
        </w:rPr>
      </w:pPr>
      <w:r w:rsidRPr="00350424">
        <w:rPr>
          <w:rFonts w:eastAsia="Candara"/>
          <w:sz w:val="22"/>
          <w:szCs w:val="22"/>
        </w:rPr>
        <w:t>uvedení všech povrchů dotčených stavbou do původního stavu,</w:t>
      </w:r>
    </w:p>
    <w:p w:rsidR="007E3CFD" w:rsidRPr="00350424" w:rsidRDefault="007E3CFD" w:rsidP="00E32E74">
      <w:pPr>
        <w:pStyle w:val="Odstavecseseznamem"/>
        <w:numPr>
          <w:ilvl w:val="1"/>
          <w:numId w:val="7"/>
        </w:numPr>
        <w:overflowPunct/>
        <w:autoSpaceDE/>
        <w:autoSpaceDN/>
        <w:adjustRightInd/>
        <w:ind w:left="1417" w:hanging="709"/>
        <w:jc w:val="both"/>
        <w:rPr>
          <w:rFonts w:eastAsia="Candara"/>
          <w:sz w:val="22"/>
          <w:szCs w:val="22"/>
        </w:rPr>
      </w:pPr>
      <w:r w:rsidRPr="00350424">
        <w:rPr>
          <w:rFonts w:eastAsia="Candara"/>
          <w:sz w:val="22"/>
          <w:szCs w:val="22"/>
        </w:rPr>
        <w:t>zajištění zimních opatření, je-li to pro realizaci díla nutné,</w:t>
      </w:r>
    </w:p>
    <w:p w:rsidR="007E3CFD" w:rsidRPr="00350424" w:rsidRDefault="007E3CFD" w:rsidP="00E32E74">
      <w:pPr>
        <w:pStyle w:val="Odstavecseseznamem"/>
        <w:numPr>
          <w:ilvl w:val="1"/>
          <w:numId w:val="7"/>
        </w:numPr>
        <w:overflowPunct/>
        <w:autoSpaceDE/>
        <w:autoSpaceDN/>
        <w:adjustRightInd/>
        <w:ind w:left="1417" w:hanging="709"/>
        <w:jc w:val="both"/>
        <w:rPr>
          <w:rFonts w:eastAsia="Candara"/>
          <w:sz w:val="22"/>
          <w:szCs w:val="22"/>
        </w:rPr>
      </w:pPr>
      <w:r w:rsidRPr="00350424">
        <w:rPr>
          <w:rFonts w:eastAsia="Candara"/>
          <w:sz w:val="22"/>
          <w:szCs w:val="22"/>
        </w:rPr>
        <w:t xml:space="preserve">zajištění a provedení všech nezbytných zkoušek a revizí podle ČSN a případných jiných právních nebo technických předpisů platných v době provádění a předání </w:t>
      </w:r>
      <w:r w:rsidRPr="00350424">
        <w:rPr>
          <w:rFonts w:eastAsia="Candara"/>
          <w:sz w:val="22"/>
          <w:szCs w:val="22"/>
        </w:rPr>
        <w:lastRenderedPageBreak/>
        <w:t>stavby, kterými bude prokázáno dosažení předepsané kvality a předepsaných technických parametrů stavby,</w:t>
      </w:r>
    </w:p>
    <w:p w:rsidR="007E3CFD" w:rsidRPr="00350424" w:rsidRDefault="007E3CFD" w:rsidP="00E32E74">
      <w:pPr>
        <w:pStyle w:val="Odstavecseseznamem"/>
        <w:numPr>
          <w:ilvl w:val="1"/>
          <w:numId w:val="7"/>
        </w:numPr>
        <w:overflowPunct/>
        <w:autoSpaceDE/>
        <w:autoSpaceDN/>
        <w:adjustRightInd/>
        <w:ind w:left="1417" w:hanging="709"/>
        <w:jc w:val="both"/>
        <w:rPr>
          <w:rFonts w:eastAsia="Candara"/>
          <w:sz w:val="22"/>
          <w:szCs w:val="22"/>
        </w:rPr>
      </w:pPr>
      <w:r w:rsidRPr="00350424">
        <w:rPr>
          <w:rFonts w:eastAsia="Candara"/>
          <w:sz w:val="22"/>
          <w:szCs w:val="22"/>
        </w:rPr>
        <w:t>zajištění fotodokumentace před zahájením, v průběhu stavby a po dokončení stavby,</w:t>
      </w:r>
    </w:p>
    <w:p w:rsidR="007E3CFD" w:rsidRPr="00350424" w:rsidRDefault="007E3CFD" w:rsidP="00E32E74">
      <w:pPr>
        <w:pStyle w:val="Odstavecseseznamem"/>
        <w:numPr>
          <w:ilvl w:val="1"/>
          <w:numId w:val="7"/>
        </w:numPr>
        <w:overflowPunct/>
        <w:autoSpaceDE/>
        <w:autoSpaceDN/>
        <w:adjustRightInd/>
        <w:ind w:left="1417" w:hanging="709"/>
        <w:jc w:val="both"/>
        <w:rPr>
          <w:rFonts w:eastAsia="Candara"/>
          <w:sz w:val="22"/>
          <w:szCs w:val="22"/>
        </w:rPr>
      </w:pPr>
      <w:r w:rsidRPr="00350424">
        <w:rPr>
          <w:rFonts w:eastAsia="Candara"/>
          <w:sz w:val="22"/>
          <w:szCs w:val="22"/>
        </w:rPr>
        <w:t>zajištění atestů a dokladů o požadovaných vlastnostech výrobků,</w:t>
      </w:r>
    </w:p>
    <w:p w:rsidR="007E3CFD" w:rsidRPr="00350424" w:rsidRDefault="007E3CFD" w:rsidP="00E32E74">
      <w:pPr>
        <w:pStyle w:val="Odstavecseseznamem"/>
        <w:numPr>
          <w:ilvl w:val="1"/>
          <w:numId w:val="7"/>
        </w:numPr>
        <w:overflowPunct/>
        <w:autoSpaceDE/>
        <w:autoSpaceDN/>
        <w:adjustRightInd/>
        <w:ind w:left="1417" w:hanging="709"/>
        <w:jc w:val="both"/>
        <w:rPr>
          <w:rFonts w:eastAsia="Candara"/>
          <w:sz w:val="22"/>
          <w:szCs w:val="22"/>
        </w:rPr>
      </w:pPr>
      <w:r w:rsidRPr="00350424">
        <w:rPr>
          <w:rFonts w:eastAsia="Candara"/>
          <w:sz w:val="22"/>
          <w:szCs w:val="22"/>
        </w:rPr>
        <w:t>zajištění osvětlení pracovišť, je-li to pro realizaci díla nutné,</w:t>
      </w:r>
    </w:p>
    <w:p w:rsidR="007E3CFD" w:rsidRPr="00350424" w:rsidRDefault="007E3CFD" w:rsidP="00E32E74">
      <w:pPr>
        <w:pStyle w:val="Odstavecseseznamem"/>
        <w:numPr>
          <w:ilvl w:val="1"/>
          <w:numId w:val="7"/>
        </w:numPr>
        <w:overflowPunct/>
        <w:autoSpaceDE/>
        <w:autoSpaceDN/>
        <w:adjustRightInd/>
        <w:ind w:left="1417" w:hanging="709"/>
        <w:jc w:val="both"/>
        <w:rPr>
          <w:rFonts w:eastAsia="Candara"/>
          <w:sz w:val="22"/>
          <w:szCs w:val="22"/>
        </w:rPr>
      </w:pPr>
      <w:r w:rsidRPr="00350424">
        <w:rPr>
          <w:rFonts w:eastAsia="Candara"/>
          <w:sz w:val="22"/>
          <w:szCs w:val="22"/>
        </w:rPr>
        <w:t>zajištění koordinační a komplementační činnosti,</w:t>
      </w:r>
    </w:p>
    <w:p w:rsidR="007E3CFD" w:rsidRPr="00350424" w:rsidRDefault="007E3CFD" w:rsidP="00E32E74">
      <w:pPr>
        <w:pStyle w:val="Odstavecseseznamem"/>
        <w:numPr>
          <w:ilvl w:val="1"/>
          <w:numId w:val="7"/>
        </w:numPr>
        <w:overflowPunct/>
        <w:autoSpaceDE/>
        <w:autoSpaceDN/>
        <w:adjustRightInd/>
        <w:ind w:left="1417" w:hanging="709"/>
        <w:jc w:val="both"/>
        <w:rPr>
          <w:rFonts w:eastAsia="Candara"/>
          <w:sz w:val="22"/>
          <w:szCs w:val="22"/>
        </w:rPr>
      </w:pPr>
      <w:r w:rsidRPr="00350424">
        <w:rPr>
          <w:rFonts w:eastAsia="Candara"/>
          <w:sz w:val="22"/>
          <w:szCs w:val="22"/>
        </w:rPr>
        <w:t>zajištění požárního dozoru stavby,</w:t>
      </w:r>
    </w:p>
    <w:p w:rsidR="007E3CFD" w:rsidRPr="00350424" w:rsidRDefault="007E3CFD" w:rsidP="00E32E74">
      <w:pPr>
        <w:pStyle w:val="Odstavecseseznamem"/>
        <w:numPr>
          <w:ilvl w:val="1"/>
          <w:numId w:val="7"/>
        </w:numPr>
        <w:overflowPunct/>
        <w:autoSpaceDE/>
        <w:autoSpaceDN/>
        <w:adjustRightInd/>
        <w:ind w:left="1417" w:hanging="709"/>
        <w:jc w:val="both"/>
        <w:rPr>
          <w:rFonts w:eastAsia="Candara"/>
          <w:sz w:val="22"/>
          <w:szCs w:val="22"/>
        </w:rPr>
      </w:pPr>
      <w:r w:rsidRPr="00350424">
        <w:rPr>
          <w:rFonts w:eastAsia="Candara"/>
          <w:sz w:val="22"/>
          <w:szCs w:val="22"/>
        </w:rPr>
        <w:t>zpracování a dodání předpisů pro provoz a údržbu díla (provozní řad),</w:t>
      </w:r>
    </w:p>
    <w:p w:rsidR="007E3CFD" w:rsidRPr="00350424" w:rsidRDefault="007E3CFD" w:rsidP="00E32E74">
      <w:pPr>
        <w:pStyle w:val="Odstavecseseznamem"/>
        <w:numPr>
          <w:ilvl w:val="1"/>
          <w:numId w:val="7"/>
        </w:numPr>
        <w:overflowPunct/>
        <w:autoSpaceDE/>
        <w:autoSpaceDN/>
        <w:adjustRightInd/>
        <w:ind w:left="1417" w:hanging="709"/>
        <w:jc w:val="both"/>
        <w:rPr>
          <w:rFonts w:eastAsia="Candara"/>
          <w:sz w:val="22"/>
          <w:szCs w:val="22"/>
        </w:rPr>
      </w:pPr>
      <w:r w:rsidRPr="00350424">
        <w:rPr>
          <w:rFonts w:eastAsia="Candara"/>
          <w:sz w:val="22"/>
          <w:szCs w:val="22"/>
        </w:rPr>
        <w:t xml:space="preserve">zabezpečení a předání geometrického plánu pro vklad do katastru nemovitostí, </w:t>
      </w:r>
    </w:p>
    <w:p w:rsidR="007E3CFD" w:rsidRPr="00350424" w:rsidRDefault="007E3CFD" w:rsidP="00E32E74">
      <w:pPr>
        <w:pStyle w:val="Odstavecseseznamem"/>
        <w:numPr>
          <w:ilvl w:val="1"/>
          <w:numId w:val="7"/>
        </w:numPr>
        <w:overflowPunct/>
        <w:autoSpaceDE/>
        <w:autoSpaceDN/>
        <w:adjustRightInd/>
        <w:ind w:left="1417" w:hanging="709"/>
        <w:jc w:val="both"/>
        <w:rPr>
          <w:rFonts w:eastAsia="Candara"/>
          <w:sz w:val="22"/>
          <w:szCs w:val="22"/>
        </w:rPr>
      </w:pPr>
      <w:r w:rsidRPr="00350424">
        <w:rPr>
          <w:rFonts w:eastAsia="Candara"/>
          <w:sz w:val="22"/>
          <w:szCs w:val="22"/>
        </w:rPr>
        <w:t>zajištění a splnění podmínek vyplývajících ze stavebního povolení nebo jiných dokladů.</w:t>
      </w:r>
    </w:p>
    <w:p w:rsidR="007E3CFD" w:rsidRPr="00350424" w:rsidRDefault="007E3CFD" w:rsidP="00E32E74">
      <w:pPr>
        <w:ind w:left="709" w:hanging="709"/>
        <w:jc w:val="both"/>
        <w:rPr>
          <w:rFonts w:eastAsia="Candara"/>
          <w:sz w:val="22"/>
          <w:szCs w:val="22"/>
        </w:rPr>
      </w:pPr>
      <w:r w:rsidRPr="00350424">
        <w:rPr>
          <w:rFonts w:eastAsia="Candara"/>
          <w:sz w:val="22"/>
          <w:szCs w:val="22"/>
        </w:rPr>
        <w:t>Součástí realizace stavebních prací je dále:</w:t>
      </w:r>
    </w:p>
    <w:p w:rsidR="007E3CFD" w:rsidRPr="00350424" w:rsidRDefault="007E3CFD" w:rsidP="00E32E74">
      <w:pPr>
        <w:pStyle w:val="Odstavecseseznamem"/>
        <w:numPr>
          <w:ilvl w:val="1"/>
          <w:numId w:val="7"/>
        </w:numPr>
        <w:overflowPunct/>
        <w:autoSpaceDE/>
        <w:autoSpaceDN/>
        <w:adjustRightInd/>
        <w:ind w:left="1417" w:hanging="709"/>
        <w:jc w:val="both"/>
        <w:rPr>
          <w:rFonts w:eastAsia="Candara"/>
          <w:sz w:val="22"/>
          <w:szCs w:val="22"/>
        </w:rPr>
      </w:pPr>
      <w:r w:rsidRPr="00350424">
        <w:rPr>
          <w:rFonts w:eastAsia="Candara"/>
          <w:sz w:val="22"/>
          <w:szCs w:val="22"/>
        </w:rPr>
        <w:t>vypracování dokumentace skutečného provedení stavby,</w:t>
      </w:r>
    </w:p>
    <w:p w:rsidR="007E3CFD" w:rsidRPr="00D324F0" w:rsidRDefault="007E3CFD" w:rsidP="00E32E74">
      <w:pPr>
        <w:pStyle w:val="Odstavecseseznamem"/>
        <w:numPr>
          <w:ilvl w:val="1"/>
          <w:numId w:val="7"/>
        </w:numPr>
        <w:overflowPunct/>
        <w:autoSpaceDE/>
        <w:autoSpaceDN/>
        <w:adjustRightInd/>
        <w:ind w:left="1417" w:hanging="709"/>
        <w:jc w:val="both"/>
        <w:rPr>
          <w:rFonts w:eastAsia="Candara"/>
          <w:sz w:val="22"/>
          <w:szCs w:val="22"/>
        </w:rPr>
      </w:pPr>
      <w:r w:rsidRPr="00D324F0">
        <w:rPr>
          <w:rFonts w:eastAsia="Candara"/>
          <w:sz w:val="22"/>
          <w:szCs w:val="22"/>
        </w:rPr>
        <w:t>komplexní vyzkoušení.</w:t>
      </w:r>
    </w:p>
    <w:p w:rsidR="007E3CFD" w:rsidRPr="00DE2D4F" w:rsidRDefault="009D24B9" w:rsidP="00E32E74">
      <w:pPr>
        <w:pStyle w:val="Nadpis2"/>
        <w:spacing w:before="0"/>
        <w:ind w:left="709" w:hanging="709"/>
        <w:rPr>
          <w:rFonts w:eastAsia="Candara"/>
        </w:rPr>
      </w:pPr>
      <w:r w:rsidRPr="003A462B">
        <w:rPr>
          <w:rFonts w:eastAsia="Candara"/>
        </w:rPr>
        <w:tab/>
      </w:r>
      <w:r w:rsidR="007E3CFD" w:rsidRPr="000D3C24">
        <w:rPr>
          <w:rFonts w:eastAsia="Candara"/>
        </w:rPr>
        <w:t xml:space="preserve">Vymezení </w:t>
      </w:r>
      <w:r w:rsidR="007E3CFD" w:rsidRPr="003A462B">
        <w:rPr>
          <w:rFonts w:eastAsia="Candara"/>
        </w:rPr>
        <w:t xml:space="preserve">předmětu </w:t>
      </w:r>
      <w:r w:rsidR="00B37F5D" w:rsidRPr="003A462B">
        <w:rPr>
          <w:rFonts w:eastAsia="Candara"/>
        </w:rPr>
        <w:t>smlouvy</w:t>
      </w:r>
      <w:r w:rsidR="007E3CFD" w:rsidRPr="003A462B">
        <w:rPr>
          <w:rFonts w:eastAsia="Candara"/>
        </w:rPr>
        <w:t xml:space="preserve"> dle klasifikace služeb stanovené zvláštním právním předpisem (CPV kód) je následující: </w:t>
      </w:r>
      <w:r w:rsidR="007E3CFD" w:rsidRPr="003A462B">
        <w:rPr>
          <w:rFonts w:eastAsia="Candara"/>
        </w:rPr>
        <w:tab/>
      </w:r>
    </w:p>
    <w:p w:rsidR="007E3CFD" w:rsidRPr="00DE2D4F" w:rsidRDefault="007E3CFD" w:rsidP="00E32E74">
      <w:pPr>
        <w:ind w:left="709" w:hanging="1"/>
        <w:jc w:val="both"/>
        <w:rPr>
          <w:rFonts w:eastAsia="Candara"/>
          <w:sz w:val="22"/>
          <w:szCs w:val="22"/>
          <w:shd w:val="clear" w:color="auto" w:fill="FFFFFF"/>
        </w:rPr>
      </w:pPr>
      <w:r w:rsidRPr="00DE2D4F">
        <w:rPr>
          <w:rFonts w:eastAsia="Candara"/>
          <w:sz w:val="22"/>
          <w:szCs w:val="22"/>
        </w:rPr>
        <w:t>45000000-7</w:t>
      </w:r>
      <w:r w:rsidRPr="00DE2D4F">
        <w:rPr>
          <w:rFonts w:eastAsia="Candara"/>
          <w:sz w:val="22"/>
          <w:szCs w:val="22"/>
        </w:rPr>
        <w:tab/>
      </w:r>
      <w:r w:rsidRPr="00DE2D4F">
        <w:rPr>
          <w:rFonts w:eastAsia="Candara"/>
          <w:sz w:val="22"/>
          <w:szCs w:val="22"/>
          <w:shd w:val="clear" w:color="auto" w:fill="FFFFFF"/>
        </w:rPr>
        <w:t>Stavební práce</w:t>
      </w:r>
    </w:p>
    <w:p w:rsidR="007E3CFD" w:rsidRPr="00DE2D4F" w:rsidRDefault="007E3CFD" w:rsidP="00E32E74">
      <w:pPr>
        <w:ind w:left="709" w:hanging="1"/>
        <w:jc w:val="both"/>
        <w:rPr>
          <w:rFonts w:eastAsia="Candara"/>
          <w:sz w:val="22"/>
          <w:szCs w:val="22"/>
          <w:shd w:val="clear" w:color="auto" w:fill="FFFFFF"/>
        </w:rPr>
      </w:pPr>
      <w:r w:rsidRPr="00DE2D4F">
        <w:rPr>
          <w:rFonts w:eastAsia="Candara"/>
          <w:sz w:val="22"/>
          <w:szCs w:val="22"/>
          <w:shd w:val="clear" w:color="auto" w:fill="FFFFFF"/>
        </w:rPr>
        <w:t>45215140-0</w:t>
      </w:r>
      <w:r w:rsidRPr="00DE2D4F">
        <w:rPr>
          <w:rFonts w:eastAsia="Candara"/>
          <w:sz w:val="22"/>
          <w:szCs w:val="22"/>
          <w:shd w:val="clear" w:color="auto" w:fill="FFFFFF"/>
        </w:rPr>
        <w:tab/>
        <w:t>Výstavba nemocničních zařízení</w:t>
      </w:r>
    </w:p>
    <w:p w:rsidR="007E3CFD" w:rsidRPr="00DE2D4F" w:rsidRDefault="007E3CFD" w:rsidP="00E32E74">
      <w:pPr>
        <w:ind w:left="709" w:hanging="1"/>
        <w:jc w:val="both"/>
        <w:rPr>
          <w:rFonts w:eastAsia="Candara"/>
          <w:sz w:val="22"/>
          <w:szCs w:val="22"/>
          <w:shd w:val="clear" w:color="auto" w:fill="FFFFFF"/>
        </w:rPr>
      </w:pPr>
      <w:r w:rsidRPr="00DE2D4F">
        <w:rPr>
          <w:rFonts w:eastAsia="Candara"/>
          <w:sz w:val="22"/>
          <w:szCs w:val="22"/>
          <w:shd w:val="clear" w:color="auto" w:fill="FFFFFF"/>
        </w:rPr>
        <w:t xml:space="preserve">45215130-7 </w:t>
      </w:r>
      <w:r w:rsidRPr="00DE2D4F">
        <w:rPr>
          <w:rFonts w:eastAsia="Candara"/>
          <w:sz w:val="22"/>
          <w:szCs w:val="22"/>
          <w:shd w:val="clear" w:color="auto" w:fill="FFFFFF"/>
        </w:rPr>
        <w:tab/>
        <w:t>Výstavba klinik</w:t>
      </w:r>
    </w:p>
    <w:p w:rsidR="007E3CFD" w:rsidRPr="00AF3032" w:rsidRDefault="007E3CFD" w:rsidP="00E32E74">
      <w:pPr>
        <w:ind w:left="709" w:hanging="1"/>
        <w:jc w:val="both"/>
        <w:rPr>
          <w:rFonts w:eastAsia="Candara"/>
          <w:sz w:val="22"/>
          <w:szCs w:val="22"/>
          <w:shd w:val="clear" w:color="auto" w:fill="FFFFFF"/>
        </w:rPr>
      </w:pPr>
      <w:r w:rsidRPr="00DE2D4F">
        <w:rPr>
          <w:rFonts w:eastAsia="Candara"/>
          <w:sz w:val="22"/>
          <w:szCs w:val="22"/>
          <w:shd w:val="clear" w:color="auto" w:fill="FFFFFF"/>
        </w:rPr>
        <w:t>45233000-9</w:t>
      </w:r>
      <w:r w:rsidRPr="00DE2D4F">
        <w:rPr>
          <w:rFonts w:eastAsia="Candara"/>
          <w:sz w:val="22"/>
          <w:szCs w:val="22"/>
          <w:shd w:val="clear" w:color="auto" w:fill="FFFFFF"/>
        </w:rPr>
        <w:tab/>
        <w:t>Výstavba, zakládání a povrchové práce pro komunikace</w:t>
      </w:r>
    </w:p>
    <w:p w:rsidR="007E3CFD" w:rsidRPr="00AF3032" w:rsidRDefault="007E3CFD" w:rsidP="00E32E74">
      <w:pPr>
        <w:ind w:left="709" w:hanging="1"/>
        <w:jc w:val="both"/>
        <w:rPr>
          <w:rFonts w:eastAsia="Candara"/>
          <w:sz w:val="22"/>
          <w:szCs w:val="22"/>
          <w:shd w:val="clear" w:color="auto" w:fill="FFFFFF"/>
        </w:rPr>
      </w:pPr>
      <w:r w:rsidRPr="00AF3032">
        <w:rPr>
          <w:rFonts w:eastAsia="Candara"/>
          <w:sz w:val="22"/>
          <w:szCs w:val="22"/>
          <w:shd w:val="clear" w:color="auto" w:fill="FFFFFF"/>
        </w:rPr>
        <w:t>45231300-8</w:t>
      </w:r>
      <w:r w:rsidRPr="00AF3032">
        <w:rPr>
          <w:rFonts w:eastAsia="Candara"/>
          <w:sz w:val="22"/>
          <w:szCs w:val="22"/>
          <w:shd w:val="clear" w:color="auto" w:fill="FFFFFF"/>
        </w:rPr>
        <w:tab/>
        <w:t>Stavební práce pro vodovodní a kanalizační potrubí</w:t>
      </w:r>
    </w:p>
    <w:p w:rsidR="007E3CFD" w:rsidRPr="00AF3032" w:rsidRDefault="007E3CFD" w:rsidP="00E32E74">
      <w:pPr>
        <w:ind w:left="709" w:hanging="1"/>
        <w:jc w:val="both"/>
        <w:rPr>
          <w:rFonts w:eastAsia="Candara"/>
          <w:sz w:val="22"/>
          <w:szCs w:val="22"/>
          <w:shd w:val="clear" w:color="auto" w:fill="FFFFFF"/>
        </w:rPr>
      </w:pPr>
      <w:r w:rsidRPr="00AF3032">
        <w:rPr>
          <w:rFonts w:eastAsia="Candara"/>
          <w:sz w:val="22"/>
          <w:szCs w:val="22"/>
          <w:shd w:val="clear" w:color="auto" w:fill="FFFFFF"/>
        </w:rPr>
        <w:t>45112710-5</w:t>
      </w:r>
      <w:r w:rsidRPr="00AF3032">
        <w:rPr>
          <w:rFonts w:eastAsia="Candara"/>
          <w:sz w:val="22"/>
          <w:szCs w:val="22"/>
          <w:shd w:val="clear" w:color="auto" w:fill="FFFFFF"/>
        </w:rPr>
        <w:tab/>
        <w:t>Krajinné úpravy zelených ploch</w:t>
      </w:r>
    </w:p>
    <w:p w:rsidR="007E3CFD" w:rsidRPr="00AF3032" w:rsidRDefault="007E3CFD" w:rsidP="00E32E74">
      <w:pPr>
        <w:ind w:left="709" w:hanging="1"/>
        <w:jc w:val="both"/>
        <w:rPr>
          <w:rFonts w:eastAsia="Candara"/>
          <w:sz w:val="22"/>
          <w:szCs w:val="22"/>
          <w:shd w:val="clear" w:color="auto" w:fill="FFFFFF"/>
        </w:rPr>
      </w:pPr>
      <w:r w:rsidRPr="00AF3032">
        <w:rPr>
          <w:rFonts w:eastAsia="Candara"/>
          <w:sz w:val="22"/>
          <w:szCs w:val="22"/>
          <w:shd w:val="clear" w:color="auto" w:fill="FFFFFF"/>
        </w:rPr>
        <w:t>453161000-6</w:t>
      </w:r>
      <w:r w:rsidRPr="00AF3032">
        <w:rPr>
          <w:rFonts w:eastAsia="Candara"/>
          <w:sz w:val="22"/>
          <w:szCs w:val="22"/>
          <w:shd w:val="clear" w:color="auto" w:fill="FFFFFF"/>
        </w:rPr>
        <w:tab/>
        <w:t>Instalace a montáž zařízení pro venkovní montáž</w:t>
      </w:r>
    </w:p>
    <w:p w:rsidR="007E3CFD" w:rsidRPr="00AF3032" w:rsidRDefault="007E3CFD" w:rsidP="00E32E74">
      <w:pPr>
        <w:ind w:left="709" w:hanging="1"/>
        <w:jc w:val="both"/>
        <w:rPr>
          <w:rFonts w:eastAsia="Candara"/>
          <w:sz w:val="22"/>
          <w:szCs w:val="22"/>
          <w:shd w:val="clear" w:color="auto" w:fill="FFFFFF"/>
        </w:rPr>
      </w:pPr>
      <w:r w:rsidRPr="00AF3032">
        <w:rPr>
          <w:rFonts w:eastAsia="Candara"/>
          <w:sz w:val="22"/>
          <w:szCs w:val="22"/>
          <w:shd w:val="clear" w:color="auto" w:fill="FFFFFF"/>
        </w:rPr>
        <w:t>45311000-0</w:t>
      </w:r>
      <w:r w:rsidRPr="00AF3032">
        <w:rPr>
          <w:rFonts w:eastAsia="Candara"/>
          <w:sz w:val="22"/>
          <w:szCs w:val="22"/>
          <w:shd w:val="clear" w:color="auto" w:fill="FFFFFF"/>
        </w:rPr>
        <w:tab/>
        <w:t>Instalace a montáž elektrických rozvodů a zařízení</w:t>
      </w:r>
    </w:p>
    <w:p w:rsidR="007E3CFD" w:rsidRPr="00AF3032" w:rsidRDefault="007E3CFD" w:rsidP="00E32E74">
      <w:pPr>
        <w:ind w:left="709" w:hanging="1"/>
        <w:jc w:val="both"/>
        <w:rPr>
          <w:rFonts w:eastAsia="Candara"/>
          <w:sz w:val="22"/>
          <w:szCs w:val="22"/>
          <w:shd w:val="clear" w:color="auto" w:fill="FFFFFF"/>
        </w:rPr>
      </w:pPr>
      <w:r w:rsidRPr="00AF3032">
        <w:rPr>
          <w:rFonts w:eastAsia="Candara"/>
          <w:sz w:val="22"/>
          <w:szCs w:val="22"/>
          <w:shd w:val="clear" w:color="auto" w:fill="FFFFFF"/>
        </w:rPr>
        <w:t>45331000-6</w:t>
      </w:r>
      <w:r w:rsidRPr="00AF3032">
        <w:rPr>
          <w:rFonts w:eastAsia="Candara"/>
          <w:sz w:val="22"/>
          <w:szCs w:val="22"/>
          <w:shd w:val="clear" w:color="auto" w:fill="FFFFFF"/>
        </w:rPr>
        <w:tab/>
        <w:t>Instalace a montáž topení, větrání a klimatizace</w:t>
      </w:r>
    </w:p>
    <w:p w:rsidR="009D24B9" w:rsidRPr="00DC2714" w:rsidRDefault="007E3CFD" w:rsidP="00E32E74">
      <w:pPr>
        <w:ind w:left="709" w:hanging="1"/>
        <w:jc w:val="both"/>
        <w:rPr>
          <w:rFonts w:eastAsia="Candara"/>
          <w:sz w:val="22"/>
          <w:szCs w:val="22"/>
          <w:shd w:val="clear" w:color="auto" w:fill="FFFFFF"/>
        </w:rPr>
      </w:pPr>
      <w:r w:rsidRPr="00DC2714">
        <w:rPr>
          <w:rFonts w:eastAsia="Candara"/>
          <w:sz w:val="22"/>
          <w:szCs w:val="22"/>
          <w:shd w:val="clear" w:color="auto" w:fill="FFFFFF"/>
        </w:rPr>
        <w:t>45332000-3</w:t>
      </w:r>
      <w:r w:rsidRPr="00DC2714">
        <w:rPr>
          <w:rFonts w:eastAsia="Candara"/>
          <w:sz w:val="22"/>
          <w:szCs w:val="22"/>
          <w:shd w:val="clear" w:color="auto" w:fill="FFFFFF"/>
        </w:rPr>
        <w:tab/>
        <w:t>Instalace a montáž</w:t>
      </w:r>
      <w:r w:rsidR="009D24B9" w:rsidRPr="00DC2714">
        <w:rPr>
          <w:rFonts w:eastAsia="Candara"/>
          <w:sz w:val="22"/>
          <w:szCs w:val="22"/>
          <w:shd w:val="clear" w:color="auto" w:fill="FFFFFF"/>
        </w:rPr>
        <w:t xml:space="preserve"> vodovodních a odpadních rozvodů</w:t>
      </w:r>
    </w:p>
    <w:p w:rsidR="009D24B9" w:rsidRPr="00A91DDD" w:rsidRDefault="009D24B9" w:rsidP="00E32E74">
      <w:pPr>
        <w:pStyle w:val="Nadpis2"/>
        <w:spacing w:before="0"/>
        <w:ind w:left="709" w:hanging="709"/>
      </w:pPr>
      <w:r w:rsidRPr="00DC2714">
        <w:rPr>
          <w:rFonts w:eastAsia="Candara"/>
          <w:shd w:val="clear" w:color="auto" w:fill="FFFFFF"/>
        </w:rPr>
        <w:tab/>
      </w:r>
      <w:r w:rsidR="007E3CFD" w:rsidRPr="000D3C24">
        <w:rPr>
          <w:rFonts w:eastAsia="Candara"/>
        </w:rPr>
        <w:t>Sjednané</w:t>
      </w:r>
      <w:r w:rsidR="007E3CFD" w:rsidRPr="000D3C24">
        <w:t xml:space="preserve"> dílo </w:t>
      </w:r>
      <w:r w:rsidR="007E3CFD" w:rsidRPr="00A91DDD">
        <w:t xml:space="preserve">bude provedeno v souladu s obecně závaznými předpisy. Z hlediska technického a technologického sjednávají se jako závazné technické a technologické předpisy a normy týkající se provádění prací a použitých materiálů a aktuální pokyny výrobců dodaných materiálů a zařízení pro instalaci či aplikaci takových materiálů a zařízení. </w:t>
      </w:r>
    </w:p>
    <w:p w:rsidR="009249A5" w:rsidRPr="0095153A" w:rsidRDefault="00826F6F" w:rsidP="00E32E74">
      <w:pPr>
        <w:pStyle w:val="Nadpis2"/>
        <w:spacing w:before="0"/>
        <w:ind w:left="709" w:hanging="709"/>
        <w:rPr>
          <w:rStyle w:val="BezmezerChar"/>
        </w:rPr>
      </w:pPr>
      <w:r w:rsidRPr="00A91DDD">
        <w:rPr>
          <w:rFonts w:eastAsia="Candara"/>
          <w:b/>
          <w:shd w:val="clear" w:color="auto" w:fill="FFFFFF"/>
        </w:rPr>
        <w:tab/>
      </w:r>
      <w:r w:rsidR="009249A5" w:rsidRPr="000D3C24">
        <w:rPr>
          <w:rFonts w:eastAsia="Candara"/>
        </w:rPr>
        <w:t>Smluvní</w:t>
      </w:r>
      <w:r w:rsidR="009249A5" w:rsidRPr="000D3C24">
        <w:rPr>
          <w:rStyle w:val="BezmezerChar"/>
        </w:rPr>
        <w:t xml:space="preserve"> strany </w:t>
      </w:r>
      <w:r w:rsidR="009249A5" w:rsidRPr="00A91DDD">
        <w:rPr>
          <w:rStyle w:val="BezmezerChar"/>
        </w:rPr>
        <w:t>se dohodly, že v</w:t>
      </w:r>
      <w:r w:rsidR="008B3D44" w:rsidRPr="00A91DDD">
        <w:rPr>
          <w:rStyle w:val="BezmezerChar"/>
        </w:rPr>
        <w:t xml:space="preserve"> pochybnostech se má za to, že předmětem díla jsou veškeré práce a dodávkyobsažené vprojektové dokumentaci</w:t>
      </w:r>
      <w:r w:rsidRPr="00A91DDD">
        <w:rPr>
          <w:rStyle w:val="BezmezerChar"/>
        </w:rPr>
        <w:t xml:space="preserve"> stavby a výkazu výměr zpracovaných společností ATELIER H 1 &amp; ATELIER HÁJEK s r.o., IČ 647 92 374, se sídlem Jižní 870, 500 03 Hradec Králové 3 v měsíci listopadu 2017, pod zakázkovým číslem 45-H-2017, které jsou</w:t>
      </w:r>
      <w:r w:rsidR="00D101EC" w:rsidRPr="00A91DDD">
        <w:rPr>
          <w:rStyle w:val="BezmezerChar"/>
        </w:rPr>
        <w:t xml:space="preserve"> přílohou č. 1 a nedílnou součástí smlouvy</w:t>
      </w:r>
      <w:r w:rsidR="0084490D" w:rsidRPr="00A91DDD">
        <w:rPr>
          <w:rStyle w:val="BezmezerChar"/>
        </w:rPr>
        <w:t>.</w:t>
      </w:r>
    </w:p>
    <w:p w:rsidR="008B3D44" w:rsidRPr="0095153A" w:rsidRDefault="00B0762C" w:rsidP="00E32E74">
      <w:pPr>
        <w:pStyle w:val="Nadpis2"/>
        <w:spacing w:before="0"/>
        <w:ind w:left="709" w:hanging="709"/>
      </w:pPr>
      <w:r w:rsidRPr="000D3C24">
        <w:rPr>
          <w:rFonts w:eastAsia="Candara"/>
          <w:shd w:val="clear" w:color="auto" w:fill="FFFFFF"/>
        </w:rPr>
        <w:tab/>
      </w:r>
      <w:r w:rsidR="00C53971" w:rsidRPr="000D3C24">
        <w:rPr>
          <w:rFonts w:eastAsia="Candara"/>
        </w:rPr>
        <w:t>Zhotovitel</w:t>
      </w:r>
      <w:r w:rsidR="00C53971" w:rsidRPr="0095153A">
        <w:t xml:space="preserve"> se zavazuje</w:t>
      </w:r>
      <w:r w:rsidR="00826F6F" w:rsidRPr="0095153A">
        <w:t xml:space="preserve"> provést na své náklady a nebezpečí dílo popsané v tomto článku smlouvy a řádně a včas je předat objednateli ve lhůtě dle čl. 4</w:t>
      </w:r>
      <w:r w:rsidR="00CD13FB" w:rsidRPr="0095153A">
        <w:t>.3</w:t>
      </w:r>
      <w:r w:rsidR="00826F6F" w:rsidRPr="0095153A">
        <w:t xml:space="preserve">  smlouvy. Objednatel se zavazuje řádně provedené dílo převzít a</w:t>
      </w:r>
      <w:r w:rsidRPr="0095153A">
        <w:t xml:space="preserve"> zaplatit za ně</w:t>
      </w:r>
      <w:r w:rsidR="00CD13FB" w:rsidRPr="0095153A">
        <w:t>j</w:t>
      </w:r>
      <w:r w:rsidRPr="0095153A">
        <w:t xml:space="preserve"> cenu podle čl. 2</w:t>
      </w:r>
      <w:r w:rsidR="00826F6F" w:rsidRPr="0095153A">
        <w:t xml:space="preserve"> smlouvy.</w:t>
      </w:r>
    </w:p>
    <w:p w:rsidR="00550C79" w:rsidRPr="003A462B" w:rsidRDefault="00550C79" w:rsidP="00E32E74">
      <w:pPr>
        <w:pStyle w:val="Nadpis2"/>
        <w:spacing w:before="0"/>
        <w:ind w:left="709" w:hanging="709"/>
        <w:rPr>
          <w:lang w:val="cs-CZ"/>
        </w:rPr>
      </w:pPr>
      <w:r w:rsidRPr="000D3C24">
        <w:rPr>
          <w:rFonts w:eastAsia="Candara"/>
        </w:rPr>
        <w:t>Zhotovitel</w:t>
      </w:r>
      <w:r w:rsidRPr="000D3C24">
        <w:rPr>
          <w:lang w:val="cs-CZ"/>
        </w:rPr>
        <w:t xml:space="preserve"> je </w:t>
      </w:r>
      <w:r w:rsidRPr="003A462B">
        <w:rPr>
          <w:lang w:val="cs-CZ"/>
        </w:rPr>
        <w:t xml:space="preserve">povinen při realizaci díla postupovat s řádnou odbornou péčí a chránit zájmy objednatele podle svých nejlepších profesních znalostí a schopností. </w:t>
      </w:r>
    </w:p>
    <w:p w:rsidR="00550C79" w:rsidRPr="003A462B" w:rsidRDefault="00550C79" w:rsidP="00E32E74">
      <w:pPr>
        <w:pStyle w:val="Nadpis2"/>
        <w:spacing w:before="0"/>
        <w:ind w:left="709" w:hanging="709"/>
        <w:rPr>
          <w:lang w:val="cs-CZ"/>
        </w:rPr>
      </w:pPr>
      <w:r w:rsidRPr="000D3C24">
        <w:rPr>
          <w:rFonts w:eastAsia="Candara"/>
        </w:rPr>
        <w:t>Zhotovitel</w:t>
      </w:r>
      <w:r w:rsidRPr="003A462B">
        <w:rPr>
          <w:lang w:val="cs-CZ"/>
        </w:rPr>
        <w:t xml:space="preserve">potvrzuje, že se v plném rozsahu seznámil s rozsahem a povahou díla, že jsou mu známy veškeré technické, kvalitativní a jiné podmínky, nezbytné k realizaci díla, a že disponuje takovými kapacitami a odbornými znalostmi, které jsou k provedení díla v požadovaném čase a kvalitě nezbytné. </w:t>
      </w:r>
    </w:p>
    <w:p w:rsidR="009D24B9" w:rsidRPr="00A91DDD" w:rsidRDefault="00B0762C" w:rsidP="00E32E74">
      <w:pPr>
        <w:pStyle w:val="Nadpis2"/>
        <w:spacing w:before="0"/>
        <w:ind w:left="709" w:hanging="709"/>
      </w:pPr>
      <w:r w:rsidRPr="00DE2D4F">
        <w:rPr>
          <w:rFonts w:eastAsia="Candara"/>
          <w:b/>
          <w:shd w:val="clear" w:color="auto" w:fill="FFFFFF"/>
        </w:rPr>
        <w:tab/>
      </w:r>
      <w:r w:rsidR="00FA4084" w:rsidRPr="000D3C24">
        <w:rPr>
          <w:rFonts w:eastAsia="Candara"/>
        </w:rPr>
        <w:t>Objednatel</w:t>
      </w:r>
      <w:r w:rsidR="00FA4084" w:rsidRPr="00DE2D4F">
        <w:t xml:space="preserve">informuje zhotovitele a zhotovitel bere na vědomí, že </w:t>
      </w:r>
      <w:r w:rsidR="005C0483" w:rsidRPr="00DE2D4F">
        <w:t xml:space="preserve">dílo </w:t>
      </w:r>
      <w:r w:rsidR="00FA4084" w:rsidRPr="00DE2D4F">
        <w:t>bude</w:t>
      </w:r>
      <w:r w:rsidR="00CD13FB" w:rsidRPr="00DE2D4F">
        <w:t xml:space="preserve"> zhotoveno</w:t>
      </w:r>
      <w:r w:rsidR="00BA691C" w:rsidRPr="00DE2D4F">
        <w:t xml:space="preserve"> s využitím dotačních prostředků </w:t>
      </w:r>
      <w:r w:rsidR="00F65122" w:rsidRPr="00AF3032">
        <w:t xml:space="preserve">ze Strukturálních fondů EU </w:t>
      </w:r>
      <w:r w:rsidR="00BA691C" w:rsidRPr="00AF3032">
        <w:t xml:space="preserve">v rámci </w:t>
      </w:r>
      <w:r w:rsidR="00C31D87" w:rsidRPr="00AF3032">
        <w:t>Integrovaného regionálního o</w:t>
      </w:r>
      <w:r w:rsidR="008242C3" w:rsidRPr="00AF3032">
        <w:t xml:space="preserve">peračního programu </w:t>
      </w:r>
      <w:r w:rsidR="00FA4084" w:rsidRPr="00AF3032">
        <w:t>získaných objednatelem a</w:t>
      </w:r>
      <w:r w:rsidR="009129A4" w:rsidRPr="00AF3032">
        <w:t> </w:t>
      </w:r>
      <w:r w:rsidR="00FA4084" w:rsidRPr="00DC2714">
        <w:t xml:space="preserve">podléhajících kontrole z hlediska vykazování účelovosti jejich čerpání.  </w:t>
      </w:r>
      <w:r w:rsidR="005C2495" w:rsidRPr="00DC2714">
        <w:t xml:space="preserve">Zhotovitel </w:t>
      </w:r>
      <w:r w:rsidR="00071368" w:rsidRPr="00DC2714">
        <w:t>prohlašuje, že se seznámil s aktuálními pravidly (metodickými pokyny) poskytovatele dotace a zavazuje se je dodržovat.</w:t>
      </w:r>
      <w:r w:rsidR="00FA4084" w:rsidRPr="00DC2714">
        <w:t xml:space="preserve">Zhotovitel se </w:t>
      </w:r>
      <w:r w:rsidR="00071368" w:rsidRPr="00A91DDD">
        <w:t xml:space="preserve">dále </w:t>
      </w:r>
      <w:r w:rsidR="00FA4084" w:rsidRPr="00A91DDD">
        <w:t xml:space="preserve">zavazuje, že objednateli nahradí veškeré škody a náklady, které mu vzniknou nebo budou muset být vynaloženy, pokud z důvodu porušení této smlouvy zhotovitelem vznikne objednateli závazek vrátit dotaci nebo její část, poskytnutou na </w:t>
      </w:r>
      <w:r w:rsidR="002275BB" w:rsidRPr="00A91DDD">
        <w:t>úhradu ceny za dílo</w:t>
      </w:r>
      <w:r w:rsidR="00FA4084" w:rsidRPr="00A91DDD">
        <w:t xml:space="preserve"> jejímu poskytovateli, a to i včetně penále případně vyměřeného jako důsledek </w:t>
      </w:r>
      <w:r w:rsidR="00FA4084" w:rsidRPr="00A91DDD">
        <w:lastRenderedPageBreak/>
        <w:t>porušení pravidel nakládání s veřejnými prostředky. To platí obdobně, pokud zhotovitel znemožní řádný výkon kontroly orgánům, oprávněným ke kontrole účelnosti vynalož</w:t>
      </w:r>
      <w:r w:rsidR="00CC0E61" w:rsidRPr="00A91DDD">
        <w:t xml:space="preserve">ení dotačních prostředků, </w:t>
      </w:r>
      <w:r w:rsidR="00FA4084" w:rsidRPr="00A91DDD">
        <w:t>nepředloží jimi požadované doklady</w:t>
      </w:r>
      <w:r w:rsidR="00C336C3" w:rsidRPr="00A91DDD">
        <w:t>, nesplní archivační povinnost apod.</w:t>
      </w:r>
    </w:p>
    <w:p w:rsidR="00C1241D" w:rsidRPr="00A91DDD" w:rsidRDefault="00C1241D" w:rsidP="00E32E74">
      <w:pPr>
        <w:ind w:left="709" w:hanging="1"/>
        <w:rPr>
          <w:sz w:val="22"/>
          <w:szCs w:val="22"/>
        </w:rPr>
      </w:pPr>
      <w:r w:rsidRPr="00A91DDD">
        <w:rPr>
          <w:sz w:val="22"/>
          <w:szCs w:val="22"/>
        </w:rPr>
        <w:t>Zakázka bude realizována a spolufinancována na základě  Výzvy č. 54 (Deinstitucionalizace psychiatrické péče)  Integrovaného regionálního operačního programu, Obecných a Specifických pravidel uvedené výzvy, registrační  číslo projektu CZ.06.2.56/0.0/0.0/16_048/0004430.</w:t>
      </w:r>
    </w:p>
    <w:p w:rsidR="00F422A9" w:rsidRPr="00A91DDD" w:rsidRDefault="00C1241D" w:rsidP="00E32E74">
      <w:pPr>
        <w:ind w:left="709" w:hanging="1"/>
        <w:rPr>
          <w:sz w:val="22"/>
          <w:szCs w:val="22"/>
        </w:rPr>
      </w:pPr>
      <w:r w:rsidRPr="00A91DDD">
        <w:rPr>
          <w:sz w:val="22"/>
          <w:szCs w:val="22"/>
        </w:rPr>
        <w:t>Odkaz:http://www.strukturalni-fondy.cz/cs/Microsites/IROP/Vyzvy/Vyzva-c-54-Deinstitucionalizace-psychiatricke-pece</w:t>
      </w:r>
    </w:p>
    <w:p w:rsidR="007C4D7D" w:rsidRPr="0095153A" w:rsidRDefault="007C4D7D" w:rsidP="00E32E74">
      <w:pPr>
        <w:ind w:left="709" w:hanging="709"/>
        <w:jc w:val="center"/>
        <w:rPr>
          <w:sz w:val="22"/>
          <w:szCs w:val="22"/>
          <w:lang/>
        </w:rPr>
      </w:pPr>
    </w:p>
    <w:p w:rsidR="009D24B9" w:rsidRPr="0095153A" w:rsidRDefault="00EA4487" w:rsidP="00E32E74">
      <w:pPr>
        <w:pStyle w:val="Bezmezer"/>
        <w:jc w:val="center"/>
        <w:rPr>
          <w:rFonts w:ascii="Times New Roman" w:hAnsi="Times New Roman"/>
          <w:b/>
          <w:sz w:val="22"/>
          <w:szCs w:val="22"/>
        </w:rPr>
      </w:pPr>
      <w:r w:rsidRPr="0095153A">
        <w:rPr>
          <w:rFonts w:ascii="Times New Roman" w:hAnsi="Times New Roman"/>
          <w:b/>
          <w:sz w:val="22"/>
          <w:szCs w:val="22"/>
        </w:rPr>
        <w:t>Článek 2</w:t>
      </w:r>
    </w:p>
    <w:p w:rsidR="000B243D" w:rsidRPr="0095153A" w:rsidRDefault="007C4D7D" w:rsidP="00E32E74">
      <w:pPr>
        <w:pStyle w:val="Bezmezer"/>
        <w:ind w:left="709" w:hanging="709"/>
        <w:jc w:val="center"/>
        <w:rPr>
          <w:rFonts w:ascii="Times New Roman" w:hAnsi="Times New Roman"/>
          <w:b/>
          <w:sz w:val="22"/>
          <w:szCs w:val="22"/>
        </w:rPr>
      </w:pPr>
      <w:r w:rsidRPr="0095153A">
        <w:rPr>
          <w:rFonts w:ascii="Times New Roman" w:hAnsi="Times New Roman"/>
          <w:b/>
          <w:sz w:val="22"/>
          <w:szCs w:val="22"/>
        </w:rPr>
        <w:t>Cena za dílo</w:t>
      </w:r>
    </w:p>
    <w:p w:rsidR="007C4D7D" w:rsidRPr="0095153A" w:rsidRDefault="007C4D7D" w:rsidP="00E32E74">
      <w:pPr>
        <w:pStyle w:val="Nadpis2"/>
        <w:numPr>
          <w:ilvl w:val="1"/>
          <w:numId w:val="177"/>
        </w:numPr>
        <w:spacing w:before="0"/>
        <w:ind w:left="709" w:hanging="709"/>
      </w:pPr>
      <w:r w:rsidRPr="0095153A">
        <w:t>Smluvní strany se dohodly, že cena za dílo</w:t>
      </w:r>
      <w:r w:rsidR="00A7199A" w:rsidRPr="0095153A">
        <w:rPr>
          <w:lang w:val="cs-CZ"/>
        </w:rPr>
        <w:t xml:space="preserve"> specifikované v čl. 1 smlouvy </w:t>
      </w:r>
      <w:r w:rsidRPr="0095153A">
        <w:t xml:space="preserve">provedené v rozsahu dle této smlouvy je stanovena v souladu se zákonem </w:t>
      </w:r>
      <w:r w:rsidRPr="0095153A">
        <w:rPr>
          <w:lang w:val="cs-CZ"/>
        </w:rPr>
        <w:t xml:space="preserve">č. 526/1990 Sb., </w:t>
      </w:r>
      <w:r w:rsidRPr="0095153A">
        <w:t>o cenách</w:t>
      </w:r>
      <w:r w:rsidRPr="0095153A">
        <w:rPr>
          <w:lang w:val="cs-CZ"/>
        </w:rPr>
        <w:t>, v platném znění</w:t>
      </w:r>
      <w:r w:rsidRPr="0095153A">
        <w:t xml:space="preserve"> a činí:</w:t>
      </w:r>
    </w:p>
    <w:p w:rsidR="007C4D7D" w:rsidRPr="0095153A" w:rsidRDefault="007C4D7D" w:rsidP="00E32E74">
      <w:pPr>
        <w:tabs>
          <w:tab w:val="left" w:pos="540"/>
          <w:tab w:val="left" w:pos="900"/>
        </w:tabs>
        <w:ind w:left="709" w:hanging="709"/>
        <w:jc w:val="center"/>
        <w:rPr>
          <w:b/>
          <w:sz w:val="22"/>
          <w:szCs w:val="22"/>
        </w:rPr>
      </w:pPr>
      <w:r w:rsidRPr="0095153A">
        <w:rPr>
          <w:b/>
          <w:sz w:val="22"/>
          <w:szCs w:val="22"/>
        </w:rPr>
        <w:t>cena díla bez DPH:              Kč (slovy…..)</w:t>
      </w:r>
    </w:p>
    <w:p w:rsidR="007C4D7D" w:rsidRPr="0095153A" w:rsidRDefault="007C4D7D" w:rsidP="00E32E74">
      <w:pPr>
        <w:tabs>
          <w:tab w:val="left" w:pos="540"/>
          <w:tab w:val="left" w:pos="900"/>
        </w:tabs>
        <w:ind w:left="709" w:hanging="709"/>
        <w:jc w:val="center"/>
        <w:rPr>
          <w:b/>
          <w:sz w:val="22"/>
          <w:szCs w:val="22"/>
        </w:rPr>
      </w:pPr>
      <w:r w:rsidRPr="0095153A">
        <w:rPr>
          <w:b/>
          <w:sz w:val="22"/>
          <w:szCs w:val="22"/>
        </w:rPr>
        <w:t>DPH</w:t>
      </w:r>
      <w:r w:rsidRPr="0095153A">
        <w:rPr>
          <w:b/>
          <w:sz w:val="22"/>
          <w:szCs w:val="22"/>
        </w:rPr>
        <w:tab/>
      </w:r>
      <w:r w:rsidRPr="0095153A">
        <w:rPr>
          <w:b/>
          <w:sz w:val="22"/>
          <w:szCs w:val="22"/>
        </w:rPr>
        <w:tab/>
        <w:t xml:space="preserve"> Kč (slovy…..)</w:t>
      </w:r>
    </w:p>
    <w:p w:rsidR="007C4D7D" w:rsidRPr="0095153A" w:rsidRDefault="007C4D7D" w:rsidP="00E32E74">
      <w:pPr>
        <w:tabs>
          <w:tab w:val="left" w:pos="540"/>
          <w:tab w:val="left" w:pos="900"/>
        </w:tabs>
        <w:ind w:left="709" w:hanging="709"/>
        <w:jc w:val="center"/>
        <w:rPr>
          <w:b/>
          <w:sz w:val="22"/>
          <w:szCs w:val="22"/>
        </w:rPr>
      </w:pPr>
      <w:r w:rsidRPr="0095153A">
        <w:rPr>
          <w:b/>
          <w:sz w:val="22"/>
          <w:szCs w:val="22"/>
        </w:rPr>
        <w:t>cena díla včetně DPH:          Kč (slovy…..)</w:t>
      </w:r>
    </w:p>
    <w:p w:rsidR="007C4D7D" w:rsidRPr="0095153A" w:rsidRDefault="007C4D7D" w:rsidP="00E32E74">
      <w:pPr>
        <w:tabs>
          <w:tab w:val="left" w:pos="540"/>
          <w:tab w:val="left" w:pos="900"/>
        </w:tabs>
        <w:ind w:left="709" w:hanging="709"/>
        <w:jc w:val="center"/>
        <w:rPr>
          <w:b/>
          <w:sz w:val="22"/>
          <w:szCs w:val="22"/>
        </w:rPr>
      </w:pPr>
    </w:p>
    <w:p w:rsidR="007C4D7D" w:rsidRPr="009B4321" w:rsidRDefault="00A7199A" w:rsidP="00E32E74">
      <w:pPr>
        <w:pStyle w:val="Nadpis2"/>
        <w:numPr>
          <w:ilvl w:val="1"/>
          <w:numId w:val="177"/>
        </w:numPr>
        <w:spacing w:before="0"/>
        <w:ind w:left="709" w:hanging="709"/>
      </w:pPr>
      <w:bookmarkStart w:id="2" w:name="_Hlk510603557"/>
      <w:r w:rsidRPr="003A462B">
        <w:t>Podrobná</w:t>
      </w:r>
      <w:r w:rsidRPr="0095153A">
        <w:rPr>
          <w:lang w:val="cs-CZ"/>
        </w:rPr>
        <w:t xml:space="preserve"> skladba ceny za dílo podle této smlouvy a jednotkové ceny a celková cena jsou uvedeny v oceněném </w:t>
      </w:r>
      <w:r w:rsidR="00EA4487" w:rsidRPr="0095153A">
        <w:rPr>
          <w:lang w:val="cs-CZ"/>
        </w:rPr>
        <w:t>výkazu výměr v příloze č. 2</w:t>
      </w:r>
      <w:r w:rsidRPr="0095153A">
        <w:rPr>
          <w:lang w:val="cs-CZ"/>
        </w:rPr>
        <w:t xml:space="preserve"> smlouvy. </w:t>
      </w:r>
      <w:r w:rsidR="007C4D7D" w:rsidRPr="0095153A">
        <w:t>Jednotkové ce</w:t>
      </w:r>
      <w:r w:rsidRPr="0095153A">
        <w:t>ny uvedené v oceněném výkazu výměr</w:t>
      </w:r>
      <w:r w:rsidR="007C4D7D" w:rsidRPr="0095153A">
        <w:t xml:space="preserve"> jsou ceny pevné a neměnné po celou dobu realizace stavby. Zhotovitel prohlašuje, že v jednotkových cenách </w:t>
      </w:r>
      <w:r w:rsidRPr="0095153A">
        <w:rPr>
          <w:lang w:val="cs-CZ"/>
        </w:rPr>
        <w:t>oceněného výkazu výměr</w:t>
      </w:r>
      <w:r w:rsidR="007C4D7D" w:rsidRPr="009B4321">
        <w:t xml:space="preserve"> má zahrnuty veškeré náklady související se splněním jeho povinností specifikovaných touto smlouvou a zadávacími podmínkami. </w:t>
      </w:r>
    </w:p>
    <w:p w:rsidR="00EB3A51" w:rsidRPr="009B4321" w:rsidRDefault="007C4D7D" w:rsidP="00E32E74">
      <w:pPr>
        <w:pStyle w:val="Nadpis2"/>
        <w:numPr>
          <w:ilvl w:val="1"/>
          <w:numId w:val="177"/>
        </w:numPr>
        <w:spacing w:before="0"/>
        <w:ind w:left="709" w:hanging="709"/>
      </w:pPr>
      <w:r w:rsidRPr="009B4321">
        <w:t>Cena je ve vztahu k rozsahu prací a činností, které jsou definovány touto</w:t>
      </w:r>
      <w:r w:rsidR="0035671C" w:rsidRPr="009B4321">
        <w:t xml:space="preserve"> smlouvou a oceněným výkazem výměr</w:t>
      </w:r>
      <w:r w:rsidR="00EA4487" w:rsidRPr="009B4321">
        <w:rPr>
          <w:lang w:val="cs-CZ"/>
        </w:rPr>
        <w:t xml:space="preserve"> v příloze č. 2</w:t>
      </w:r>
      <w:r w:rsidRPr="009B4321">
        <w:rPr>
          <w:lang w:val="cs-CZ"/>
        </w:rPr>
        <w:t>smlouvy</w:t>
      </w:r>
      <w:r w:rsidRPr="009B4321">
        <w:t xml:space="preserve"> stanovena jako cena nejvýše přípustná a platná až do termínu kompletního ukončení a předání díla objednateli. Případné změny cen v souvislosti s vývojem cen nemají vliv na celkovou sjednanou cenu díla. Kurzové rozdíly nejsou důvodem ke zvýšení/snížení ceny.</w:t>
      </w:r>
    </w:p>
    <w:p w:rsidR="007C4D7D" w:rsidRPr="009B4321" w:rsidRDefault="007C4D7D" w:rsidP="00E32E74">
      <w:pPr>
        <w:pStyle w:val="Nadpis2"/>
        <w:numPr>
          <w:ilvl w:val="1"/>
          <w:numId w:val="177"/>
        </w:numPr>
        <w:spacing w:before="0"/>
        <w:ind w:left="709" w:hanging="709"/>
      </w:pPr>
      <w:r w:rsidRPr="009B4321">
        <w:t xml:space="preserve">V ceně jsou zahrnuty veškeré náklady zhotovitele nezbytné k provedení díla, zejména náklady na provedení prací a dodávek, náklady na vybudování, udržování a odstranění zařízení staveniště, náklady na oplocení a označení staveniště, náklady na provozní vlivy, mimostaveništní dopravu, přesun hmot, provedení veškerých zkoušek a revizí nutných k ukončení díla, náklady na energii, vodu, topení spotřebované v době realizace díla, případně další služby nutné k provádění díla, náklady na třídění druhotných surovin, rozebrání a roztřídění demontovaných výrobků, náklady na zabezpečení bezpečnosti a hygieny práce, opatření k ochraně životního prostředí, pojištění stavby a osob, organizační a koordinační činnost, poplatky spojené se záborem veřejného prostranství a zvláštní užívání komunikace, zajištění nezbytných dopravních opatření apod. </w:t>
      </w:r>
    </w:p>
    <w:p w:rsidR="001A409D" w:rsidRPr="009B4321" w:rsidRDefault="001A409D" w:rsidP="00E32E74">
      <w:pPr>
        <w:pStyle w:val="Nadpis2"/>
        <w:numPr>
          <w:ilvl w:val="1"/>
          <w:numId w:val="177"/>
        </w:numPr>
        <w:spacing w:before="0"/>
        <w:ind w:left="709" w:hanging="709"/>
      </w:pPr>
      <w:r w:rsidRPr="009B4321">
        <w:t>Zhotovitel má podle této smlouvy právo na zaplacení ceny pouze skutečně provedených prací a poskytnutých dodávek.</w:t>
      </w:r>
    </w:p>
    <w:p w:rsidR="00FB0FBC" w:rsidRPr="00581E4F" w:rsidRDefault="00852CA1" w:rsidP="00E32E74">
      <w:pPr>
        <w:pStyle w:val="Nadpis2"/>
        <w:numPr>
          <w:ilvl w:val="1"/>
          <w:numId w:val="177"/>
        </w:numPr>
        <w:spacing w:before="0"/>
        <w:ind w:left="709" w:hanging="709"/>
      </w:pPr>
      <w:r w:rsidRPr="00581E4F">
        <w:t>Zhotovitel se dále zavazuje provést na požádání objednatele případné další dodatečné práce, nutné k řádnému zpracování nebo dokončení předmětu smlouvy, jejichž potřebnost vyvstala až v</w:t>
      </w:r>
      <w:r w:rsidR="00D41E19" w:rsidRPr="00581E4F">
        <w:t> </w:t>
      </w:r>
      <w:r w:rsidRPr="00581E4F">
        <w:t>průběhu</w:t>
      </w:r>
      <w:r w:rsidR="00D41E19" w:rsidRPr="00581E4F">
        <w:t xml:space="preserve"> plnění díla a jejichž potřebnost nebylo možné při vynaložení náležité péče předvídat před uzavřením smlouvy (dále jen „vícepráce“). V případě potřeby provedení víceprací je zhotovitel povinen neprodleně o této skutečnosti informovat objednatele a vyžádat si s realizací víceprací písemný souhlas objednatele. </w:t>
      </w:r>
    </w:p>
    <w:p w:rsidR="00D41E19" w:rsidRPr="00581E4F" w:rsidRDefault="00FB0FBC" w:rsidP="00E32E74">
      <w:pPr>
        <w:pStyle w:val="Nadpis2"/>
        <w:numPr>
          <w:ilvl w:val="1"/>
          <w:numId w:val="177"/>
        </w:numPr>
        <w:spacing w:before="0"/>
        <w:ind w:left="709" w:hanging="709"/>
      </w:pPr>
      <w:r w:rsidRPr="00581E4F">
        <w:t xml:space="preserve">Zhotovitel má </w:t>
      </w:r>
      <w:r w:rsidR="00D41E19" w:rsidRPr="00581E4F">
        <w:t xml:space="preserve">právo na jejich realizaci pouze v případě, že realizace víceprací je v souladu se ZZVZ a také v souladu s pravidly IROP. </w:t>
      </w:r>
    </w:p>
    <w:p w:rsidR="00D41E19" w:rsidRPr="00617461" w:rsidRDefault="00FB0FBC" w:rsidP="00E32E74">
      <w:pPr>
        <w:pStyle w:val="Nadpis2"/>
        <w:numPr>
          <w:ilvl w:val="1"/>
          <w:numId w:val="177"/>
        </w:numPr>
        <w:spacing w:before="0"/>
        <w:ind w:left="709" w:hanging="709"/>
        <w:rPr>
          <w:lang w:val="cs-CZ"/>
        </w:rPr>
      </w:pPr>
      <w:r w:rsidRPr="003A462B">
        <w:t>Smluvní</w:t>
      </w:r>
      <w:r w:rsidRPr="00452FEB">
        <w:rPr>
          <w:lang w:val="cs-CZ"/>
        </w:rPr>
        <w:t xml:space="preserve"> strany se dohodly, že pokud v průběhu pr</w:t>
      </w:r>
      <w:r w:rsidR="00CF788F" w:rsidRPr="00452FEB">
        <w:rPr>
          <w:lang w:val="cs-CZ"/>
        </w:rPr>
        <w:t xml:space="preserve">ovádění díla bude zjištěno, že </w:t>
      </w:r>
      <w:r w:rsidRPr="00452FEB">
        <w:rPr>
          <w:lang w:val="cs-CZ"/>
        </w:rPr>
        <w:t xml:space="preserve">některé práce, činnosti a dodávky obsažené v oceněném výkazu výměr nejsou nutné k řádnému </w:t>
      </w:r>
      <w:r w:rsidRPr="00452FEB">
        <w:rPr>
          <w:lang w:val="cs-CZ"/>
        </w:rPr>
        <w:lastRenderedPageBreak/>
        <w:t xml:space="preserve">provedení díla („dále jen </w:t>
      </w:r>
      <w:r w:rsidR="00D41E19" w:rsidRPr="00452FEB">
        <w:t xml:space="preserve"> méněpráce</w:t>
      </w:r>
      <w:r w:rsidRPr="00452FEB">
        <w:rPr>
          <w:lang w:val="cs-CZ"/>
        </w:rPr>
        <w:t>“)</w:t>
      </w:r>
      <w:r w:rsidR="00CF788F" w:rsidRPr="00452FEB">
        <w:t>, nebudou zhotovitelem provedeny a fakturovány. Rozhodnutí o neprovedení méněprací může být učiněno po dohodě kontaktních osob objednatele a zhotovitele pro věci technické při kontrolním dnu stavby a dotčené práce musí být přesně specifikovány zápisem ve stavebním deníku s podpisem zástupců obou stran.</w:t>
      </w:r>
    </w:p>
    <w:p w:rsidR="00CF788F" w:rsidRPr="003A462B" w:rsidRDefault="00CF788F" w:rsidP="00E32E74">
      <w:pPr>
        <w:pStyle w:val="Nadpis2"/>
        <w:numPr>
          <w:ilvl w:val="1"/>
          <w:numId w:val="177"/>
        </w:numPr>
        <w:spacing w:before="0"/>
        <w:ind w:left="709" w:hanging="709"/>
        <w:rPr>
          <w:lang w:val="cs-CZ"/>
        </w:rPr>
      </w:pPr>
      <w:r w:rsidRPr="003A462B">
        <w:t>Postup</w:t>
      </w:r>
      <w:r w:rsidRPr="003A462B">
        <w:rPr>
          <w:lang w:val="cs-CZ"/>
        </w:rPr>
        <w:t xml:space="preserve"> při ocenění více/méně prací majících vliv na cenu </w:t>
      </w:r>
      <w:r w:rsidR="007C5F6D">
        <w:rPr>
          <w:lang w:val="cs-CZ"/>
        </w:rPr>
        <w:t>d</w:t>
      </w:r>
      <w:r w:rsidRPr="003A462B">
        <w:rPr>
          <w:lang w:val="cs-CZ"/>
        </w:rPr>
        <w:t>íla z</w:t>
      </w:r>
      <w:r w:rsidR="007C5F6D">
        <w:rPr>
          <w:lang w:val="cs-CZ"/>
        </w:rPr>
        <w:t> titulu požadavku o</w:t>
      </w:r>
      <w:r w:rsidRPr="003A462B">
        <w:rPr>
          <w:lang w:val="cs-CZ"/>
        </w:rPr>
        <w:t>bjednatele:</w:t>
      </w:r>
    </w:p>
    <w:p w:rsidR="00CF788F" w:rsidRPr="003A462B" w:rsidRDefault="007C5F6D" w:rsidP="00E32E74">
      <w:pPr>
        <w:numPr>
          <w:ilvl w:val="0"/>
          <w:numId w:val="25"/>
        </w:numPr>
        <w:suppressAutoHyphens/>
        <w:overflowPunct/>
        <w:autoSpaceDE/>
        <w:autoSpaceDN/>
        <w:adjustRightInd/>
        <w:jc w:val="both"/>
        <w:textAlignment w:val="auto"/>
        <w:rPr>
          <w:sz w:val="22"/>
          <w:szCs w:val="22"/>
        </w:rPr>
      </w:pPr>
      <w:r>
        <w:rPr>
          <w:sz w:val="22"/>
          <w:szCs w:val="22"/>
        </w:rPr>
        <w:t>z</w:t>
      </w:r>
      <w:r w:rsidR="00CF788F" w:rsidRPr="003A462B">
        <w:rPr>
          <w:sz w:val="22"/>
          <w:szCs w:val="22"/>
        </w:rPr>
        <w:t>hotovitel provede ocenění soupisu stavebních prací, dodávek a služeb, jež mají být provedeny navíc nebo jež nebudou provedeny, jednotkov</w:t>
      </w:r>
      <w:r>
        <w:rPr>
          <w:sz w:val="22"/>
          <w:szCs w:val="22"/>
        </w:rPr>
        <w:t>ými cenami položkových rozpočtů</w:t>
      </w:r>
      <w:r w:rsidRPr="00D324F0">
        <w:rPr>
          <w:sz w:val="22"/>
          <w:szCs w:val="22"/>
        </w:rPr>
        <w:t>;</w:t>
      </w:r>
    </w:p>
    <w:p w:rsidR="00CF788F" w:rsidRPr="003A462B" w:rsidRDefault="00CF788F" w:rsidP="00E32E74">
      <w:pPr>
        <w:numPr>
          <w:ilvl w:val="0"/>
          <w:numId w:val="25"/>
        </w:numPr>
        <w:suppressAutoHyphens/>
        <w:overflowPunct/>
        <w:autoSpaceDE/>
        <w:autoSpaceDN/>
        <w:adjustRightInd/>
        <w:jc w:val="both"/>
        <w:textAlignment w:val="auto"/>
        <w:rPr>
          <w:sz w:val="22"/>
          <w:szCs w:val="22"/>
        </w:rPr>
      </w:pPr>
      <w:r w:rsidRPr="003A462B">
        <w:rPr>
          <w:sz w:val="22"/>
          <w:szCs w:val="22"/>
        </w:rPr>
        <w:t xml:space="preserve">v ceně méněprací je nutno zohlednit také odpovídající podíl nákladů stavebního objektu, provozního souboru nebo stavby ve výši odpovídající jejich </w:t>
      </w:r>
      <w:r w:rsidR="007C5F6D">
        <w:rPr>
          <w:sz w:val="22"/>
          <w:szCs w:val="22"/>
        </w:rPr>
        <w:t>podílu v položkových rozpočtech</w:t>
      </w:r>
      <w:r w:rsidR="007C5F6D" w:rsidRPr="00D324F0">
        <w:rPr>
          <w:sz w:val="22"/>
          <w:szCs w:val="22"/>
        </w:rPr>
        <w:t>;</w:t>
      </w:r>
    </w:p>
    <w:p w:rsidR="00CF788F" w:rsidRPr="003A462B" w:rsidRDefault="00CF788F" w:rsidP="00E32E74">
      <w:pPr>
        <w:numPr>
          <w:ilvl w:val="0"/>
          <w:numId w:val="25"/>
        </w:numPr>
        <w:suppressAutoHyphens/>
        <w:overflowPunct/>
        <w:autoSpaceDE/>
        <w:autoSpaceDN/>
        <w:adjustRightInd/>
        <w:jc w:val="both"/>
        <w:textAlignment w:val="auto"/>
        <w:rPr>
          <w:sz w:val="22"/>
          <w:szCs w:val="22"/>
        </w:rPr>
      </w:pPr>
      <w:r w:rsidRPr="003A462B">
        <w:rPr>
          <w:sz w:val="22"/>
          <w:szCs w:val="22"/>
        </w:rPr>
        <w:t>pokud práce a dodávky tvořící vícepráce nebudou v položkovém rozpočtu obsaženy, pak zhotovitel použije jednotkové ceny ve výši odpovídající cenám v ceníku RTS nebo ÚRS platného v předchozím čtvrtletí před uzavřením této smlouvy, ponížené o poměr nabídkové ceny vůči předpokládané hodnot</w:t>
      </w:r>
      <w:r w:rsidR="007C5F6D">
        <w:rPr>
          <w:sz w:val="22"/>
          <w:szCs w:val="22"/>
        </w:rPr>
        <w:t>ě díla dle zadávací dokumentace</w:t>
      </w:r>
      <w:r w:rsidR="007C5F6D" w:rsidRPr="00D324F0">
        <w:rPr>
          <w:sz w:val="22"/>
          <w:szCs w:val="22"/>
        </w:rPr>
        <w:t>;</w:t>
      </w:r>
    </w:p>
    <w:p w:rsidR="00CF788F" w:rsidRPr="003A462B" w:rsidRDefault="007C5F6D" w:rsidP="00E32E74">
      <w:pPr>
        <w:numPr>
          <w:ilvl w:val="0"/>
          <w:numId w:val="25"/>
        </w:numPr>
        <w:suppressAutoHyphens/>
        <w:overflowPunct/>
        <w:autoSpaceDE/>
        <w:autoSpaceDN/>
        <w:adjustRightInd/>
        <w:jc w:val="both"/>
        <w:textAlignment w:val="auto"/>
        <w:rPr>
          <w:sz w:val="22"/>
          <w:szCs w:val="22"/>
        </w:rPr>
      </w:pPr>
      <w:r>
        <w:rPr>
          <w:sz w:val="22"/>
          <w:szCs w:val="22"/>
        </w:rPr>
        <w:t>na základě dohody mezi objednatelem a z</w:t>
      </w:r>
      <w:r w:rsidR="00CF788F" w:rsidRPr="003A462B">
        <w:rPr>
          <w:sz w:val="22"/>
          <w:szCs w:val="22"/>
        </w:rPr>
        <w:t>hotovitelem, především v případech, kdy se dané položky stavebních prací, dodávek nebo služeb v ceníku RTS nebo ÚRS nenacházejí, mohou být jednotkové ceny stanoveny odův</w:t>
      </w:r>
      <w:r>
        <w:rPr>
          <w:sz w:val="22"/>
          <w:szCs w:val="22"/>
        </w:rPr>
        <w:t>odněnou individuální kalkulací z</w:t>
      </w:r>
      <w:r w:rsidR="00CF788F" w:rsidRPr="003A462B">
        <w:rPr>
          <w:sz w:val="22"/>
          <w:szCs w:val="22"/>
        </w:rPr>
        <w:t>hotovitele, kter</w:t>
      </w:r>
      <w:r>
        <w:rPr>
          <w:sz w:val="22"/>
          <w:szCs w:val="22"/>
        </w:rPr>
        <w:t>á bude součástí změnového listu</w:t>
      </w:r>
      <w:r w:rsidRPr="00D324F0">
        <w:rPr>
          <w:sz w:val="22"/>
          <w:szCs w:val="22"/>
        </w:rPr>
        <w:t>;</w:t>
      </w:r>
    </w:p>
    <w:p w:rsidR="00CF788F" w:rsidRPr="003A462B" w:rsidRDefault="00CF788F" w:rsidP="00E32E74">
      <w:pPr>
        <w:numPr>
          <w:ilvl w:val="0"/>
          <w:numId w:val="25"/>
        </w:numPr>
        <w:suppressAutoHyphens/>
        <w:overflowPunct/>
        <w:autoSpaceDE/>
        <w:autoSpaceDN/>
        <w:adjustRightInd/>
        <w:jc w:val="both"/>
        <w:textAlignment w:val="auto"/>
        <w:rPr>
          <w:sz w:val="22"/>
          <w:szCs w:val="22"/>
        </w:rPr>
      </w:pPr>
      <w:r w:rsidRPr="003A462B">
        <w:rPr>
          <w:sz w:val="22"/>
          <w:szCs w:val="22"/>
        </w:rPr>
        <w:t>u víceprací a méněprací bude k ceně vyčíslena DPH ve výši dle aktu</w:t>
      </w:r>
      <w:r w:rsidR="007C5F6D">
        <w:rPr>
          <w:sz w:val="22"/>
          <w:szCs w:val="22"/>
        </w:rPr>
        <w:t>álně platných právních předpisů.</w:t>
      </w:r>
    </w:p>
    <w:p w:rsidR="00CF788F" w:rsidRPr="003A462B" w:rsidRDefault="00CF788F" w:rsidP="00E32E74">
      <w:pPr>
        <w:numPr>
          <w:ilvl w:val="0"/>
          <w:numId w:val="25"/>
        </w:numPr>
        <w:suppressAutoHyphens/>
        <w:overflowPunct/>
        <w:autoSpaceDE/>
        <w:autoSpaceDN/>
        <w:adjustRightInd/>
        <w:jc w:val="both"/>
        <w:textAlignment w:val="auto"/>
        <w:rPr>
          <w:sz w:val="22"/>
          <w:szCs w:val="22"/>
        </w:rPr>
      </w:pPr>
      <w:r w:rsidRPr="003A462B">
        <w:rPr>
          <w:sz w:val="22"/>
          <w:szCs w:val="22"/>
        </w:rPr>
        <w:t xml:space="preserve">V případě vzniku více/méně práce je nutné tuto skutečnost ihned zpracovat do změnového listu při jejím vzniku. Vykazování těchto více/méně prací a zpracování předmětných změnových listů musí </w:t>
      </w:r>
      <w:r w:rsidR="007C5F6D">
        <w:rPr>
          <w:sz w:val="22"/>
          <w:szCs w:val="22"/>
        </w:rPr>
        <w:t>být v souladu s touto smlouvou a zajišťuje je plně z</w:t>
      </w:r>
      <w:r w:rsidRPr="003A462B">
        <w:rPr>
          <w:sz w:val="22"/>
          <w:szCs w:val="22"/>
        </w:rPr>
        <w:t>hotovitel. Tímt</w:t>
      </w:r>
      <w:r w:rsidR="007C5F6D">
        <w:rPr>
          <w:sz w:val="22"/>
          <w:szCs w:val="22"/>
        </w:rPr>
        <w:t>o nejsou dotčena ta ustanovení s</w:t>
      </w:r>
      <w:r w:rsidRPr="003A462B">
        <w:rPr>
          <w:sz w:val="22"/>
          <w:szCs w:val="22"/>
        </w:rPr>
        <w:t>mlouvy, která stanoví, že veškeré vícepráce mohou být p</w:t>
      </w:r>
      <w:r w:rsidR="007C5F6D">
        <w:rPr>
          <w:sz w:val="22"/>
          <w:szCs w:val="22"/>
        </w:rPr>
        <w:t>rovedeny jen za podmínek touto s</w:t>
      </w:r>
      <w:r w:rsidRPr="003A462B">
        <w:rPr>
          <w:sz w:val="22"/>
          <w:szCs w:val="22"/>
        </w:rPr>
        <w:t>mlouvou stanovených a nárok na jejich úhradu rovněž vznikne jen za pod</w:t>
      </w:r>
      <w:r w:rsidR="007C5F6D">
        <w:rPr>
          <w:sz w:val="22"/>
          <w:szCs w:val="22"/>
        </w:rPr>
        <w:t>mínek touto s</w:t>
      </w:r>
      <w:r w:rsidRPr="003A462B">
        <w:rPr>
          <w:sz w:val="22"/>
          <w:szCs w:val="22"/>
        </w:rPr>
        <w:t>mlouvou sjednaných</w:t>
      </w:r>
      <w:r w:rsidR="007C5F6D">
        <w:rPr>
          <w:sz w:val="22"/>
          <w:szCs w:val="22"/>
        </w:rPr>
        <w:t>.</w:t>
      </w:r>
    </w:p>
    <w:p w:rsidR="00CF788F" w:rsidRPr="003A462B" w:rsidRDefault="00CF788F" w:rsidP="00E32E74">
      <w:pPr>
        <w:pStyle w:val="Nadpis2"/>
        <w:numPr>
          <w:ilvl w:val="1"/>
          <w:numId w:val="177"/>
        </w:numPr>
        <w:spacing w:before="0"/>
        <w:ind w:left="709" w:hanging="709"/>
      </w:pPr>
      <w:r w:rsidRPr="003A462B">
        <w:t>V případě změny ceny díla</w:t>
      </w:r>
      <w:r w:rsidR="007C5F6D">
        <w:t xml:space="preserve"> z důvodu méně/více prací jsou s</w:t>
      </w:r>
      <w:r w:rsidRPr="003A462B">
        <w:t>mluvní str</w:t>
      </w:r>
      <w:r w:rsidR="007C5F6D">
        <w:t>any povinny uzavřít dodatek ke s</w:t>
      </w:r>
      <w:r w:rsidRPr="003A462B">
        <w:t>mlouvě o dílo. Teprve po odsouhlasení a oboustranném podpisu tohoto dodatku má zhotovitel v případě víceprací právo na jejich úhradu; v případě méněprací se dodatkem sníží cena díla deklaratorně.</w:t>
      </w:r>
    </w:p>
    <w:p w:rsidR="009C3460" w:rsidRPr="00DE2D4F" w:rsidRDefault="009C3460" w:rsidP="00E32E74">
      <w:pPr>
        <w:pStyle w:val="Nadpis2"/>
        <w:numPr>
          <w:ilvl w:val="1"/>
          <w:numId w:val="177"/>
        </w:numPr>
        <w:spacing w:before="0"/>
        <w:ind w:left="709" w:hanging="709"/>
        <w:rPr>
          <w:lang w:val="cs-CZ"/>
        </w:rPr>
      </w:pPr>
      <w:r w:rsidRPr="00DE2D4F">
        <w:rPr>
          <w:lang w:val="cs-CZ"/>
        </w:rPr>
        <w:t>V</w:t>
      </w:r>
      <w:r w:rsidR="00AB274E" w:rsidRPr="003A462B">
        <w:t>eškerámanipulace se stavebním materiálem, s vybouranými hmotami nebo vytěženou</w:t>
      </w:r>
    </w:p>
    <w:p w:rsidR="00AB274E" w:rsidRPr="003A462B" w:rsidRDefault="00AB274E" w:rsidP="00E32E74">
      <w:pPr>
        <w:pStyle w:val="Nadpis2"/>
        <w:numPr>
          <w:ilvl w:val="0"/>
          <w:numId w:val="0"/>
        </w:numPr>
        <w:suppressAutoHyphens/>
        <w:spacing w:before="0"/>
        <w:ind w:left="709" w:hanging="1"/>
      </w:pPr>
      <w:r w:rsidRPr="003A462B">
        <w:t xml:space="preserve">zeminou je zahrnuta v ceně </w:t>
      </w:r>
      <w:r w:rsidR="007C5F6D">
        <w:rPr>
          <w:lang w:val="cs-CZ"/>
        </w:rPr>
        <w:t>d</w:t>
      </w:r>
      <w:r w:rsidR="007C5F6D">
        <w:t>íla. Pokud o</w:t>
      </w:r>
      <w:r w:rsidRPr="003A462B">
        <w:t>bjednatel výslovně písemně nestanoví, kam má být vytěžená zemina nebo vybourané hmo</w:t>
      </w:r>
      <w:r w:rsidR="007C5F6D">
        <w:t>ty odvezena, pak je povinností z</w:t>
      </w:r>
      <w:r w:rsidRPr="003A462B">
        <w:t>hotovitele zajistit místo pro jejich uložení v souladu s příslušnými právními</w:t>
      </w:r>
      <w:r w:rsidR="007C5F6D">
        <w:t xml:space="preserve"> předpisy a odvoz a uložení na z</w:t>
      </w:r>
      <w:r w:rsidRPr="003A462B">
        <w:t>hotovitelem za</w:t>
      </w:r>
      <w:r w:rsidR="007C5F6D">
        <w:t>jištěné místo je součástí ceny d</w:t>
      </w:r>
      <w:r w:rsidRPr="003A462B">
        <w:t xml:space="preserve">íla bez ohledu na to, jaká vzdálenost přesunu těchto hmot je obsažena ve výkazu výměr. </w:t>
      </w:r>
    </w:p>
    <w:p w:rsidR="00946379" w:rsidRDefault="00946379" w:rsidP="00E32E74">
      <w:pPr>
        <w:ind w:left="709" w:hanging="709"/>
        <w:rPr>
          <w:sz w:val="22"/>
          <w:szCs w:val="22"/>
          <w:lang/>
        </w:rPr>
      </w:pPr>
    </w:p>
    <w:p w:rsidR="00350424" w:rsidRDefault="00350424" w:rsidP="00E32E74">
      <w:pPr>
        <w:ind w:left="709" w:hanging="709"/>
        <w:rPr>
          <w:sz w:val="22"/>
          <w:szCs w:val="22"/>
          <w:lang/>
        </w:rPr>
      </w:pPr>
    </w:p>
    <w:p w:rsidR="00350424" w:rsidRDefault="00350424" w:rsidP="00E32E74">
      <w:pPr>
        <w:ind w:left="709" w:hanging="709"/>
        <w:rPr>
          <w:sz w:val="22"/>
          <w:szCs w:val="22"/>
          <w:lang/>
        </w:rPr>
      </w:pPr>
    </w:p>
    <w:p w:rsidR="00350424" w:rsidRPr="00DE2D4F" w:rsidRDefault="00350424" w:rsidP="00E32E74">
      <w:pPr>
        <w:ind w:left="709" w:hanging="709"/>
        <w:rPr>
          <w:sz w:val="22"/>
          <w:szCs w:val="22"/>
          <w:lang/>
        </w:rPr>
      </w:pPr>
    </w:p>
    <w:bookmarkEnd w:id="2"/>
    <w:p w:rsidR="007C4D7D" w:rsidRPr="00DE2D4F" w:rsidRDefault="007C4D7D" w:rsidP="00E32E74">
      <w:pPr>
        <w:pStyle w:val="Nadpis2"/>
        <w:numPr>
          <w:ilvl w:val="0"/>
          <w:numId w:val="0"/>
        </w:numPr>
        <w:spacing w:before="0"/>
        <w:ind w:left="709" w:hanging="709"/>
      </w:pPr>
    </w:p>
    <w:p w:rsidR="007C4D7D" w:rsidRPr="00DE2D4F" w:rsidRDefault="007C4D7D" w:rsidP="00E32E74">
      <w:pPr>
        <w:pStyle w:val="Bezmezer"/>
        <w:ind w:left="709" w:hanging="709"/>
        <w:jc w:val="center"/>
        <w:rPr>
          <w:rFonts w:ascii="Times New Roman" w:hAnsi="Times New Roman"/>
          <w:b/>
          <w:sz w:val="22"/>
          <w:szCs w:val="22"/>
        </w:rPr>
      </w:pPr>
      <w:r w:rsidRPr="00DE2D4F">
        <w:rPr>
          <w:rFonts w:ascii="Times New Roman" w:hAnsi="Times New Roman"/>
          <w:b/>
          <w:sz w:val="22"/>
          <w:szCs w:val="22"/>
        </w:rPr>
        <w:t>Článek 3</w:t>
      </w:r>
    </w:p>
    <w:p w:rsidR="001A409D" w:rsidRPr="00DE2D4F" w:rsidRDefault="007C4D7D" w:rsidP="00E32E74">
      <w:pPr>
        <w:pStyle w:val="Bezmezer"/>
        <w:ind w:left="709" w:hanging="709"/>
        <w:jc w:val="center"/>
        <w:rPr>
          <w:rFonts w:ascii="Times New Roman" w:hAnsi="Times New Roman"/>
          <w:b/>
          <w:sz w:val="22"/>
          <w:szCs w:val="22"/>
        </w:rPr>
      </w:pPr>
      <w:r w:rsidRPr="00DE2D4F">
        <w:rPr>
          <w:rFonts w:ascii="Times New Roman" w:hAnsi="Times New Roman"/>
          <w:b/>
          <w:sz w:val="22"/>
          <w:szCs w:val="22"/>
        </w:rPr>
        <w:t xml:space="preserve">Platební </w:t>
      </w:r>
      <w:r w:rsidR="001A409D" w:rsidRPr="00DE2D4F">
        <w:rPr>
          <w:rFonts w:ascii="Times New Roman" w:hAnsi="Times New Roman"/>
          <w:b/>
          <w:sz w:val="22"/>
          <w:szCs w:val="22"/>
        </w:rPr>
        <w:t xml:space="preserve">a fakturační </w:t>
      </w:r>
      <w:r w:rsidRPr="00DE2D4F">
        <w:rPr>
          <w:rFonts w:ascii="Times New Roman" w:hAnsi="Times New Roman"/>
          <w:b/>
          <w:sz w:val="22"/>
          <w:szCs w:val="22"/>
        </w:rPr>
        <w:t>podmínky</w:t>
      </w:r>
    </w:p>
    <w:p w:rsidR="007C4D7D" w:rsidRPr="00DE2D4F" w:rsidRDefault="007C4D7D" w:rsidP="00E32E74">
      <w:pPr>
        <w:pStyle w:val="Nadpis2"/>
        <w:numPr>
          <w:ilvl w:val="0"/>
          <w:numId w:val="0"/>
        </w:numPr>
        <w:suppressAutoHyphens/>
        <w:spacing w:before="0"/>
        <w:ind w:left="709" w:hanging="709"/>
        <w:rPr>
          <w:rFonts w:eastAsia="Calibri"/>
        </w:rPr>
      </w:pPr>
    </w:p>
    <w:p w:rsidR="004F4672" w:rsidRPr="003A462B" w:rsidRDefault="00B01D33" w:rsidP="00E32E74">
      <w:pPr>
        <w:pStyle w:val="Odstavecseseznamem"/>
        <w:numPr>
          <w:ilvl w:val="1"/>
          <w:numId w:val="189"/>
        </w:numPr>
        <w:ind w:left="851" w:hanging="851"/>
        <w:jc w:val="both"/>
        <w:rPr>
          <w:sz w:val="22"/>
          <w:szCs w:val="22"/>
        </w:rPr>
      </w:pPr>
      <w:r w:rsidRPr="003A462B">
        <w:rPr>
          <w:sz w:val="22"/>
          <w:szCs w:val="22"/>
        </w:rPr>
        <w:t xml:space="preserve">Cena díla bude hrazena </w:t>
      </w:r>
      <w:r w:rsidR="00CF788F" w:rsidRPr="003A462B">
        <w:rPr>
          <w:sz w:val="22"/>
          <w:szCs w:val="22"/>
        </w:rPr>
        <w:t xml:space="preserve">bezhotovostně převodem na účet zhotovitele uvedený v záhlaví této smlouvy, a to </w:t>
      </w:r>
      <w:r w:rsidRPr="003A462B">
        <w:rPr>
          <w:sz w:val="22"/>
          <w:szCs w:val="22"/>
        </w:rPr>
        <w:t>průběžně (měsíčně) na základě daňových dokladů (dále jen „faktura“) vystavených zhotovitelem 1x měsíčně, přičemž datem zdanitelného plnění (dílčího plnění) je den odsouhlasení soupisu provedených prací za příslušný měsíc technickým dozorem objednatele</w:t>
      </w:r>
      <w:r w:rsidRPr="003A462B">
        <w:rPr>
          <w:bCs/>
          <w:sz w:val="22"/>
          <w:szCs w:val="22"/>
        </w:rPr>
        <w:t>.</w:t>
      </w:r>
      <w:r w:rsidRPr="003A462B">
        <w:rPr>
          <w:sz w:val="22"/>
          <w:szCs w:val="22"/>
        </w:rPr>
        <w:t xml:space="preserve"> Zhotovitel předloží objednateli vždy nejpozději do </w:t>
      </w:r>
      <w:r w:rsidRPr="003A462B">
        <w:rPr>
          <w:b/>
          <w:sz w:val="22"/>
          <w:szCs w:val="22"/>
        </w:rPr>
        <w:t>5.</w:t>
      </w:r>
      <w:r w:rsidRPr="003A462B">
        <w:rPr>
          <w:sz w:val="22"/>
          <w:szCs w:val="22"/>
        </w:rPr>
        <w:t xml:space="preserve"> dne následujícího měsíce soupis provedených prací v členění dle oceněného výkazu výměr, opatřeného podpisem stavbyvedoucího.  Objednatel je povinen se k tomuto soupisu provedených prací vyjádřit nejpozději do </w:t>
      </w:r>
      <w:r w:rsidRPr="003A462B">
        <w:rPr>
          <w:b/>
          <w:sz w:val="22"/>
          <w:szCs w:val="22"/>
        </w:rPr>
        <w:t xml:space="preserve">5 </w:t>
      </w:r>
      <w:r w:rsidRPr="003A462B">
        <w:rPr>
          <w:sz w:val="22"/>
          <w:szCs w:val="22"/>
        </w:rPr>
        <w:t xml:space="preserve">pracovních dnů ode dne jeho obdržení. Po jeho odsouhlasení technickým </w:t>
      </w:r>
      <w:r w:rsidRPr="003A462B">
        <w:rPr>
          <w:sz w:val="22"/>
          <w:szCs w:val="22"/>
        </w:rPr>
        <w:lastRenderedPageBreak/>
        <w:t xml:space="preserve">dozorem objednatele vystaví zhotovitel fakturu, kterou doručí ve dvojím vyhotovení objednateli nejpozději do </w:t>
      </w:r>
      <w:r w:rsidRPr="003A462B">
        <w:rPr>
          <w:b/>
          <w:sz w:val="22"/>
          <w:szCs w:val="22"/>
        </w:rPr>
        <w:t>10.</w:t>
      </w:r>
      <w:r w:rsidRPr="003A462B">
        <w:rPr>
          <w:sz w:val="22"/>
          <w:szCs w:val="22"/>
        </w:rPr>
        <w:t xml:space="preserve"> dne následujícího po termínu zdanitelného plnění fakturovaných prací. Odsouhlasený soupis provedených prací je nedílnou součástí faktury, bez tohoto soupisu je faktura neúplná.</w:t>
      </w:r>
    </w:p>
    <w:p w:rsidR="00B935B6" w:rsidRPr="00D324F0" w:rsidRDefault="00B01D33" w:rsidP="00E32E74">
      <w:pPr>
        <w:pStyle w:val="Odstavecseseznamem"/>
        <w:numPr>
          <w:ilvl w:val="1"/>
          <w:numId w:val="189"/>
        </w:numPr>
        <w:ind w:left="851" w:hanging="851"/>
        <w:jc w:val="both"/>
        <w:rPr>
          <w:sz w:val="22"/>
          <w:szCs w:val="22"/>
        </w:rPr>
      </w:pPr>
      <w:r w:rsidRPr="00350424">
        <w:rPr>
          <w:sz w:val="22"/>
          <w:szCs w:val="22"/>
        </w:rPr>
        <w:t>Fakturace formou měsíčních faktur bude realizována až do výše 90 % ceny díla</w:t>
      </w:r>
      <w:r w:rsidR="004F4672" w:rsidRPr="00350424">
        <w:rPr>
          <w:sz w:val="22"/>
          <w:szCs w:val="22"/>
        </w:rPr>
        <w:t xml:space="preserve"> bez DPH</w:t>
      </w:r>
      <w:r w:rsidRPr="00D324F0">
        <w:rPr>
          <w:sz w:val="22"/>
          <w:szCs w:val="22"/>
        </w:rPr>
        <w:t>. Zbylých 10 % ceny díla</w:t>
      </w:r>
      <w:r w:rsidR="004F4672" w:rsidRPr="00D324F0">
        <w:rPr>
          <w:sz w:val="22"/>
          <w:szCs w:val="22"/>
        </w:rPr>
        <w:t xml:space="preserve"> bez DPH bude objednatelem pozastaveno a tvoří jistotu na řádné provedení díla a na splnění závazků zhotovitele dle této smlouvy (dále jen „pozastávka“). </w:t>
      </w:r>
    </w:p>
    <w:p w:rsidR="0013000B" w:rsidRPr="00D324F0" w:rsidRDefault="0013000B" w:rsidP="00E32E74">
      <w:pPr>
        <w:pStyle w:val="Prosttext"/>
        <w:ind w:left="851"/>
        <w:jc w:val="both"/>
        <w:rPr>
          <w:rFonts w:ascii="Times New Roman" w:hAnsi="Times New Roman" w:cs="Times New Roman"/>
          <w:sz w:val="22"/>
          <w:szCs w:val="22"/>
        </w:rPr>
      </w:pPr>
      <w:r w:rsidRPr="00D324F0">
        <w:rPr>
          <w:rFonts w:ascii="Times New Roman" w:hAnsi="Times New Roman" w:cs="Times New Roman"/>
          <w:sz w:val="22"/>
          <w:szCs w:val="22"/>
        </w:rPr>
        <w:t xml:space="preserve">Pozastavených 10% bude </w:t>
      </w:r>
      <w:r w:rsidR="00470BC3">
        <w:rPr>
          <w:rFonts w:ascii="Times New Roman" w:hAnsi="Times New Roman" w:cs="Times New Roman"/>
          <w:sz w:val="22"/>
          <w:szCs w:val="22"/>
        </w:rPr>
        <w:t>o</w:t>
      </w:r>
      <w:r w:rsidRPr="00D324F0">
        <w:rPr>
          <w:rFonts w:ascii="Times New Roman" w:hAnsi="Times New Roman" w:cs="Times New Roman"/>
          <w:sz w:val="22"/>
          <w:szCs w:val="22"/>
        </w:rPr>
        <w:t>bjednatelem uhrazeno po uplynutí 60</w:t>
      </w:r>
      <w:r w:rsidR="0074705C">
        <w:rPr>
          <w:rFonts w:ascii="Times New Roman" w:hAnsi="Times New Roman" w:cs="Times New Roman"/>
          <w:sz w:val="22"/>
          <w:szCs w:val="22"/>
        </w:rPr>
        <w:t xml:space="preserve"> kalendářních </w:t>
      </w:r>
      <w:r w:rsidRPr="00D324F0">
        <w:rPr>
          <w:rFonts w:ascii="Times New Roman" w:hAnsi="Times New Roman" w:cs="Times New Roman"/>
          <w:sz w:val="22"/>
          <w:szCs w:val="22"/>
        </w:rPr>
        <w:t xml:space="preserve">dnů od obdržení písemné výzvy </w:t>
      </w:r>
      <w:r w:rsidR="00470BC3">
        <w:rPr>
          <w:rFonts w:ascii="Times New Roman" w:hAnsi="Times New Roman" w:cs="Times New Roman"/>
          <w:sz w:val="22"/>
          <w:szCs w:val="22"/>
        </w:rPr>
        <w:t>z</w:t>
      </w:r>
      <w:r w:rsidRPr="00D324F0">
        <w:rPr>
          <w:rFonts w:ascii="Times New Roman" w:hAnsi="Times New Roman" w:cs="Times New Roman"/>
          <w:sz w:val="22"/>
          <w:szCs w:val="22"/>
        </w:rPr>
        <w:t xml:space="preserve">hotovitele po konečném předání a převzetí </w:t>
      </w:r>
      <w:r w:rsidR="00470BC3">
        <w:rPr>
          <w:rFonts w:ascii="Times New Roman" w:hAnsi="Times New Roman" w:cs="Times New Roman"/>
          <w:sz w:val="22"/>
          <w:szCs w:val="22"/>
        </w:rPr>
        <w:t>d</w:t>
      </w:r>
      <w:r w:rsidRPr="00D324F0">
        <w:rPr>
          <w:rFonts w:ascii="Times New Roman" w:hAnsi="Times New Roman" w:cs="Times New Roman"/>
          <w:sz w:val="22"/>
          <w:szCs w:val="22"/>
        </w:rPr>
        <w:t xml:space="preserve">íla a odstranění zjištěných vad a nedodělků. </w:t>
      </w:r>
    </w:p>
    <w:p w:rsidR="007C4D7D" w:rsidRPr="003A462B" w:rsidRDefault="007C4D7D" w:rsidP="00E32E74">
      <w:pPr>
        <w:pStyle w:val="Odstavecseseznamem"/>
        <w:numPr>
          <w:ilvl w:val="1"/>
          <w:numId w:val="189"/>
        </w:numPr>
        <w:ind w:left="851" w:hanging="851"/>
        <w:jc w:val="both"/>
        <w:rPr>
          <w:rFonts w:eastAsia="Calibri"/>
        </w:rPr>
      </w:pPr>
      <w:r w:rsidRPr="003A462B">
        <w:rPr>
          <w:sz w:val="22"/>
          <w:szCs w:val="22"/>
        </w:rPr>
        <w:t>Podmínkou</w:t>
      </w:r>
      <w:r w:rsidRPr="003A462B">
        <w:rPr>
          <w:rFonts w:eastAsia="Calibri"/>
          <w:sz w:val="22"/>
          <w:szCs w:val="22"/>
        </w:rPr>
        <w:t xml:space="preserve"> proplacení konečné faktury je odstranění veškerých vad a nedodělků.</w:t>
      </w:r>
    </w:p>
    <w:p w:rsidR="00104F55" w:rsidRPr="00350424" w:rsidRDefault="00104F55" w:rsidP="00E32E74">
      <w:pPr>
        <w:pStyle w:val="Odstavecseseznamem"/>
        <w:numPr>
          <w:ilvl w:val="1"/>
          <w:numId w:val="189"/>
        </w:numPr>
        <w:ind w:left="851" w:hanging="851"/>
        <w:jc w:val="both"/>
        <w:rPr>
          <w:rFonts w:eastAsia="Calibri"/>
          <w:sz w:val="22"/>
          <w:szCs w:val="22"/>
          <w:lang/>
        </w:rPr>
      </w:pPr>
      <w:r w:rsidRPr="00350424">
        <w:rPr>
          <w:rFonts w:eastAsia="Calibri"/>
          <w:sz w:val="22"/>
          <w:szCs w:val="22"/>
          <w:lang/>
        </w:rPr>
        <w:t xml:space="preserve">Výše </w:t>
      </w:r>
      <w:r w:rsidRPr="003A462B">
        <w:rPr>
          <w:sz w:val="22"/>
          <w:szCs w:val="22"/>
        </w:rPr>
        <w:t>DPH</w:t>
      </w:r>
      <w:r w:rsidRPr="00350424">
        <w:rPr>
          <w:rFonts w:eastAsia="Calibri"/>
          <w:sz w:val="22"/>
          <w:szCs w:val="22"/>
          <w:lang/>
        </w:rPr>
        <w:t xml:space="preserve"> bude účtována dle platné zákonné sazby ke dni uskutečnění zdanitelného plnění.</w:t>
      </w:r>
    </w:p>
    <w:p w:rsidR="00104F55" w:rsidRPr="00350424" w:rsidRDefault="00104F55" w:rsidP="00E32E74">
      <w:pPr>
        <w:pStyle w:val="Odstavecseseznamem"/>
        <w:numPr>
          <w:ilvl w:val="1"/>
          <w:numId w:val="189"/>
        </w:numPr>
        <w:ind w:left="851" w:hanging="851"/>
        <w:jc w:val="both"/>
        <w:rPr>
          <w:rFonts w:eastAsia="Calibri"/>
          <w:sz w:val="22"/>
          <w:szCs w:val="22"/>
          <w:lang/>
        </w:rPr>
      </w:pPr>
      <w:r w:rsidRPr="003A462B">
        <w:rPr>
          <w:sz w:val="22"/>
          <w:szCs w:val="22"/>
        </w:rPr>
        <w:t>Faktura</w:t>
      </w:r>
      <w:r w:rsidRPr="00350424">
        <w:rPr>
          <w:rFonts w:eastAsia="Calibri"/>
          <w:sz w:val="22"/>
          <w:szCs w:val="22"/>
          <w:lang/>
        </w:rPr>
        <w:t xml:space="preserve"> bude objednateli doručena </w:t>
      </w:r>
      <w:r w:rsidR="00703360" w:rsidRPr="00350424">
        <w:rPr>
          <w:rFonts w:eastAsia="Calibri"/>
          <w:sz w:val="22"/>
          <w:szCs w:val="22"/>
          <w:lang/>
        </w:rPr>
        <w:t xml:space="preserve">v listinné podobě </w:t>
      </w:r>
      <w:r w:rsidRPr="00350424">
        <w:rPr>
          <w:rFonts w:eastAsia="Calibri"/>
          <w:sz w:val="22"/>
          <w:szCs w:val="22"/>
          <w:lang/>
        </w:rPr>
        <w:t>na adresu uvedenou v záhlaví smlouvy</w:t>
      </w:r>
      <w:r w:rsidR="00703360" w:rsidRPr="00350424">
        <w:rPr>
          <w:rFonts w:eastAsia="Calibri"/>
          <w:sz w:val="22"/>
          <w:szCs w:val="22"/>
          <w:lang/>
        </w:rPr>
        <w:t xml:space="preserve"> a rovněž v elektronické podobě ve formátu pdf. na email uvedený v záhlaví této smlouvy</w:t>
      </w:r>
      <w:r w:rsidRPr="00350424">
        <w:rPr>
          <w:rFonts w:eastAsia="Calibri"/>
          <w:sz w:val="22"/>
          <w:szCs w:val="22"/>
          <w:lang/>
        </w:rPr>
        <w:t>.</w:t>
      </w:r>
    </w:p>
    <w:p w:rsidR="007C4D7D" w:rsidRPr="003A462B" w:rsidRDefault="007C4D7D" w:rsidP="00E32E74">
      <w:pPr>
        <w:pStyle w:val="Odstavecseseznamem"/>
        <w:numPr>
          <w:ilvl w:val="1"/>
          <w:numId w:val="189"/>
        </w:numPr>
        <w:ind w:left="851" w:hanging="851"/>
        <w:jc w:val="both"/>
        <w:rPr>
          <w:rFonts w:eastAsia="Calibri"/>
        </w:rPr>
      </w:pPr>
      <w:r w:rsidRPr="003A462B">
        <w:rPr>
          <w:rFonts w:eastAsia="Calibri"/>
          <w:sz w:val="22"/>
          <w:szCs w:val="22"/>
        </w:rPr>
        <w:t>Lhůta splatnosti faktur je stanovena do 30</w:t>
      </w:r>
      <w:r w:rsidR="0074705C">
        <w:rPr>
          <w:sz w:val="22"/>
          <w:szCs w:val="22"/>
        </w:rPr>
        <w:t>kalendářních</w:t>
      </w:r>
      <w:r w:rsidRPr="003A462B">
        <w:rPr>
          <w:rFonts w:eastAsia="Calibri"/>
          <w:sz w:val="22"/>
          <w:szCs w:val="22"/>
        </w:rPr>
        <w:t xml:space="preserve">dnů od jejich prokazatelného doručení objednateli. Stejný termín splatnosti platí pro smluvní strany i při placení jiných plateb (např. úroků z prodlení, smluvních pokut, náhrad škody aj.). </w:t>
      </w:r>
    </w:p>
    <w:p w:rsidR="007C4D7D" w:rsidRPr="003A462B" w:rsidRDefault="007C4D7D" w:rsidP="00E32E74">
      <w:pPr>
        <w:pStyle w:val="Odstavecseseznamem"/>
        <w:numPr>
          <w:ilvl w:val="1"/>
          <w:numId w:val="189"/>
        </w:numPr>
        <w:ind w:left="851" w:hanging="851"/>
        <w:jc w:val="both"/>
        <w:rPr>
          <w:rFonts w:eastAsia="Calibri"/>
        </w:rPr>
      </w:pPr>
      <w:r w:rsidRPr="003A462B">
        <w:rPr>
          <w:sz w:val="22"/>
          <w:szCs w:val="22"/>
        </w:rPr>
        <w:t>Faktura</w:t>
      </w:r>
      <w:r w:rsidRPr="003A462B">
        <w:rPr>
          <w:rFonts w:eastAsia="Calibri"/>
          <w:sz w:val="22"/>
          <w:szCs w:val="22"/>
        </w:rPr>
        <w:t xml:space="preserve"> musí obsahovat všechn</w:t>
      </w:r>
      <w:r w:rsidR="00104F55" w:rsidRPr="003A462B">
        <w:rPr>
          <w:rFonts w:eastAsia="Calibri"/>
          <w:sz w:val="22"/>
          <w:szCs w:val="22"/>
        </w:rPr>
        <w:t>y náležitosti řádného daňového d</w:t>
      </w:r>
      <w:r w:rsidRPr="003A462B">
        <w:rPr>
          <w:rFonts w:eastAsia="Calibri"/>
          <w:sz w:val="22"/>
          <w:szCs w:val="22"/>
        </w:rPr>
        <w:t>okladu dle platné právní úpravy, zejména dle zákona č. 235/2004 Sb. o dani z přidané hodnoty, v platném znění a dle §</w:t>
      </w:r>
      <w:r w:rsidR="00B0762C" w:rsidRPr="003A462B">
        <w:rPr>
          <w:rFonts w:eastAsia="Calibri"/>
          <w:sz w:val="22"/>
          <w:szCs w:val="22"/>
        </w:rPr>
        <w:t> </w:t>
      </w:r>
      <w:r w:rsidRPr="003A462B">
        <w:rPr>
          <w:rFonts w:eastAsia="Calibri"/>
          <w:sz w:val="22"/>
          <w:szCs w:val="22"/>
        </w:rPr>
        <w:t>435 OZ.</w:t>
      </w:r>
    </w:p>
    <w:p w:rsidR="007C4D7D" w:rsidRPr="00350424" w:rsidRDefault="007C4D7D" w:rsidP="00E32E74">
      <w:pPr>
        <w:ind w:left="715" w:hanging="1"/>
        <w:rPr>
          <w:rFonts w:eastAsia="Calibri"/>
          <w:sz w:val="22"/>
          <w:szCs w:val="22"/>
          <w:lang/>
        </w:rPr>
      </w:pPr>
      <w:r w:rsidRPr="00350424">
        <w:rPr>
          <w:rFonts w:eastAsia="Calibri"/>
          <w:sz w:val="22"/>
          <w:szCs w:val="22"/>
          <w:lang/>
        </w:rPr>
        <w:t xml:space="preserve">Faktura musí obsahovat tyto údaje: </w:t>
      </w:r>
    </w:p>
    <w:p w:rsidR="007C4D7D" w:rsidRPr="00350424" w:rsidRDefault="00A80506" w:rsidP="00B40F5C">
      <w:pPr>
        <w:pStyle w:val="Odstavecseseznamem"/>
        <w:numPr>
          <w:ilvl w:val="0"/>
          <w:numId w:val="3"/>
        </w:numPr>
        <w:tabs>
          <w:tab w:val="clear" w:pos="1080"/>
          <w:tab w:val="num" w:pos="2496"/>
        </w:tabs>
        <w:suppressAutoHyphens/>
        <w:overflowPunct/>
        <w:autoSpaceDE/>
        <w:adjustRightInd/>
        <w:ind w:left="1701" w:hanging="709"/>
        <w:jc w:val="both"/>
        <w:rPr>
          <w:sz w:val="22"/>
          <w:szCs w:val="22"/>
        </w:rPr>
      </w:pPr>
      <w:r w:rsidRPr="00350424">
        <w:rPr>
          <w:sz w:val="22"/>
          <w:szCs w:val="22"/>
        </w:rPr>
        <w:t>číslo a datum vystavení faktury;</w:t>
      </w:r>
    </w:p>
    <w:p w:rsidR="007C4D7D" w:rsidRPr="00D324F0" w:rsidRDefault="007C4D7D" w:rsidP="00B40F5C">
      <w:pPr>
        <w:pStyle w:val="Odstavecseseznamem"/>
        <w:numPr>
          <w:ilvl w:val="0"/>
          <w:numId w:val="3"/>
        </w:numPr>
        <w:tabs>
          <w:tab w:val="clear" w:pos="1080"/>
          <w:tab w:val="num" w:pos="2496"/>
        </w:tabs>
        <w:suppressAutoHyphens/>
        <w:overflowPunct/>
        <w:autoSpaceDE/>
        <w:adjustRightInd/>
        <w:ind w:left="1701" w:hanging="709"/>
        <w:jc w:val="both"/>
        <w:rPr>
          <w:sz w:val="22"/>
          <w:szCs w:val="22"/>
        </w:rPr>
      </w:pPr>
      <w:r w:rsidRPr="00D324F0">
        <w:rPr>
          <w:sz w:val="22"/>
          <w:szCs w:val="22"/>
        </w:rPr>
        <w:t>znění, že účtované plnění se poskytuje pro účely projektu „NPK, a.s. Pardubická nemocnice, nová psychiatrie“</w:t>
      </w:r>
      <w:r w:rsidR="00A80506" w:rsidRPr="00D324F0">
        <w:rPr>
          <w:sz w:val="22"/>
          <w:szCs w:val="22"/>
        </w:rPr>
        <w:t>;</w:t>
      </w:r>
    </w:p>
    <w:p w:rsidR="007C4D7D" w:rsidRPr="00D324F0" w:rsidRDefault="007C4D7D" w:rsidP="00B40F5C">
      <w:pPr>
        <w:pStyle w:val="Odstavecseseznamem"/>
        <w:numPr>
          <w:ilvl w:val="0"/>
          <w:numId w:val="3"/>
        </w:numPr>
        <w:tabs>
          <w:tab w:val="clear" w:pos="1080"/>
          <w:tab w:val="num" w:pos="2496"/>
        </w:tabs>
        <w:suppressAutoHyphens/>
        <w:overflowPunct/>
        <w:autoSpaceDE/>
        <w:adjustRightInd/>
        <w:ind w:left="1701" w:hanging="709"/>
        <w:jc w:val="both"/>
        <w:rPr>
          <w:sz w:val="22"/>
          <w:szCs w:val="22"/>
        </w:rPr>
      </w:pPr>
      <w:r w:rsidRPr="00D324F0">
        <w:rPr>
          <w:sz w:val="22"/>
          <w:szCs w:val="22"/>
        </w:rPr>
        <w:t>registrační číslo projektu: CZ.06.2.56/0.0/0.0/16_048/0004430</w:t>
      </w:r>
      <w:r w:rsidR="00A80506" w:rsidRPr="00D324F0">
        <w:rPr>
          <w:sz w:val="22"/>
          <w:szCs w:val="22"/>
        </w:rPr>
        <w:t>;</w:t>
      </w:r>
    </w:p>
    <w:p w:rsidR="007C4D7D" w:rsidRPr="00D324F0" w:rsidRDefault="007C4D7D" w:rsidP="00B40F5C">
      <w:pPr>
        <w:pStyle w:val="Odstavecseseznamem"/>
        <w:widowControl w:val="0"/>
        <w:numPr>
          <w:ilvl w:val="0"/>
          <w:numId w:val="3"/>
        </w:numPr>
        <w:tabs>
          <w:tab w:val="clear" w:pos="1080"/>
          <w:tab w:val="num" w:pos="2496"/>
        </w:tabs>
        <w:suppressAutoHyphens/>
        <w:overflowPunct/>
        <w:autoSpaceDE/>
        <w:adjustRightInd/>
        <w:ind w:left="1701" w:hanging="709"/>
        <w:jc w:val="both"/>
        <w:rPr>
          <w:sz w:val="22"/>
          <w:szCs w:val="22"/>
        </w:rPr>
      </w:pPr>
      <w:r w:rsidRPr="00D324F0">
        <w:rPr>
          <w:sz w:val="22"/>
          <w:szCs w:val="22"/>
        </w:rPr>
        <w:t xml:space="preserve">číslo </w:t>
      </w:r>
      <w:r w:rsidR="00A80506" w:rsidRPr="00D324F0">
        <w:rPr>
          <w:sz w:val="22"/>
          <w:szCs w:val="22"/>
        </w:rPr>
        <w:t>smlouvy a datum jejího uzavření;</w:t>
      </w:r>
    </w:p>
    <w:p w:rsidR="001A409D" w:rsidRPr="00D324F0" w:rsidRDefault="001A409D" w:rsidP="00B40F5C">
      <w:pPr>
        <w:pStyle w:val="Odstavecseseznamem"/>
        <w:widowControl w:val="0"/>
        <w:numPr>
          <w:ilvl w:val="0"/>
          <w:numId w:val="3"/>
        </w:numPr>
        <w:tabs>
          <w:tab w:val="clear" w:pos="1080"/>
          <w:tab w:val="num" w:pos="2496"/>
        </w:tabs>
        <w:suppressAutoHyphens/>
        <w:overflowPunct/>
        <w:autoSpaceDE/>
        <w:adjustRightInd/>
        <w:ind w:left="1701" w:hanging="709"/>
        <w:jc w:val="both"/>
        <w:rPr>
          <w:sz w:val="22"/>
          <w:szCs w:val="22"/>
        </w:rPr>
      </w:pPr>
      <w:r w:rsidRPr="00D324F0">
        <w:rPr>
          <w:sz w:val="22"/>
          <w:szCs w:val="22"/>
        </w:rPr>
        <w:t>IČ a DIČ objednatele a zhotovitele, jejich přesné názvy a sídlo</w:t>
      </w:r>
    </w:p>
    <w:p w:rsidR="007C4D7D" w:rsidRPr="00D324F0" w:rsidRDefault="00A80506" w:rsidP="00B40F5C">
      <w:pPr>
        <w:pStyle w:val="Odstavecseseznamem"/>
        <w:widowControl w:val="0"/>
        <w:numPr>
          <w:ilvl w:val="0"/>
          <w:numId w:val="3"/>
        </w:numPr>
        <w:tabs>
          <w:tab w:val="clear" w:pos="1080"/>
          <w:tab w:val="num" w:pos="2496"/>
        </w:tabs>
        <w:suppressAutoHyphens/>
        <w:overflowPunct/>
        <w:autoSpaceDE/>
        <w:adjustRightInd/>
        <w:ind w:left="1701" w:hanging="709"/>
        <w:jc w:val="both"/>
        <w:rPr>
          <w:sz w:val="22"/>
          <w:szCs w:val="22"/>
        </w:rPr>
      </w:pPr>
      <w:r w:rsidRPr="00D324F0">
        <w:rPr>
          <w:sz w:val="22"/>
          <w:szCs w:val="22"/>
        </w:rPr>
        <w:t>předmět smlouvy;</w:t>
      </w:r>
    </w:p>
    <w:p w:rsidR="007C4D7D" w:rsidRPr="00D324F0" w:rsidRDefault="00A80506" w:rsidP="00B40F5C">
      <w:pPr>
        <w:pStyle w:val="Odstavecseseznamem"/>
        <w:widowControl w:val="0"/>
        <w:numPr>
          <w:ilvl w:val="0"/>
          <w:numId w:val="3"/>
        </w:numPr>
        <w:tabs>
          <w:tab w:val="clear" w:pos="1080"/>
          <w:tab w:val="num" w:pos="2496"/>
        </w:tabs>
        <w:suppressAutoHyphens/>
        <w:overflowPunct/>
        <w:autoSpaceDE/>
        <w:adjustRightInd/>
        <w:ind w:left="1701" w:hanging="709"/>
        <w:jc w:val="both"/>
        <w:rPr>
          <w:sz w:val="22"/>
          <w:szCs w:val="22"/>
        </w:rPr>
      </w:pPr>
      <w:r w:rsidRPr="00D324F0">
        <w:rPr>
          <w:sz w:val="22"/>
          <w:szCs w:val="22"/>
        </w:rPr>
        <w:t>název stavby;</w:t>
      </w:r>
    </w:p>
    <w:p w:rsidR="007C4D7D" w:rsidRDefault="00B37F5D" w:rsidP="00AA1A24">
      <w:pPr>
        <w:pStyle w:val="Odstavecseseznamem"/>
        <w:numPr>
          <w:ilvl w:val="0"/>
          <w:numId w:val="3"/>
        </w:numPr>
        <w:tabs>
          <w:tab w:val="clear" w:pos="1080"/>
          <w:tab w:val="num" w:pos="2496"/>
        </w:tabs>
        <w:suppressAutoHyphens/>
        <w:overflowPunct/>
        <w:autoSpaceDE/>
        <w:adjustRightInd/>
        <w:ind w:left="1701" w:hanging="709"/>
        <w:jc w:val="both"/>
        <w:rPr>
          <w:sz w:val="22"/>
          <w:szCs w:val="22"/>
        </w:rPr>
      </w:pPr>
      <w:r w:rsidRPr="007A3F82">
        <w:rPr>
          <w:sz w:val="22"/>
          <w:szCs w:val="22"/>
        </w:rPr>
        <w:t xml:space="preserve">objednatelem potvrzený </w:t>
      </w:r>
      <w:r w:rsidR="007C4D7D" w:rsidRPr="007A3F82">
        <w:rPr>
          <w:sz w:val="22"/>
          <w:szCs w:val="22"/>
        </w:rPr>
        <w:t>soupis provedených prací s uvedením jednotkové ceny, provedeného množství a celkové ceny za příslušnou položku</w:t>
      </w:r>
      <w:r w:rsidR="00A80506" w:rsidRPr="007A3F82">
        <w:rPr>
          <w:sz w:val="22"/>
          <w:szCs w:val="22"/>
        </w:rPr>
        <w:t>;</w:t>
      </w:r>
    </w:p>
    <w:p w:rsidR="00AA1A24" w:rsidRPr="007A3F82" w:rsidRDefault="00AA1A24" w:rsidP="00AA1A24">
      <w:pPr>
        <w:pStyle w:val="Odstavecseseznamem"/>
        <w:suppressAutoHyphens/>
        <w:overflowPunct/>
        <w:autoSpaceDE/>
        <w:adjustRightInd/>
        <w:ind w:left="1701"/>
        <w:jc w:val="both"/>
        <w:rPr>
          <w:sz w:val="22"/>
          <w:szCs w:val="22"/>
        </w:rPr>
      </w:pPr>
      <w:r w:rsidRPr="00AA1A24">
        <w:rPr>
          <w:sz w:val="22"/>
          <w:szCs w:val="22"/>
        </w:rPr>
        <w:t>Soupis prací  musí být vypracován v souladu s prováděcí vyhláškou č. 169/2016 Sb. zákona o zadávání veřejných zakázek, s Obecnými pravidly pro žadatele a příjemce  a se Specifickými pravidly výzvy č. 54  IROP.  Soupis provedených prací musí být současně  předložen  formou výstupu z rozpočtového softwaru ( KROS, RTS, ASPE) v elektronickém  formátu *.xls, *.xlsx.</w:t>
      </w:r>
    </w:p>
    <w:p w:rsidR="001A409D" w:rsidRPr="007A3F82" w:rsidRDefault="001A409D" w:rsidP="00AA1A24">
      <w:pPr>
        <w:pStyle w:val="Odstavecseseznamem"/>
        <w:numPr>
          <w:ilvl w:val="0"/>
          <w:numId w:val="3"/>
        </w:numPr>
        <w:tabs>
          <w:tab w:val="clear" w:pos="1080"/>
          <w:tab w:val="num" w:pos="2496"/>
        </w:tabs>
        <w:suppressAutoHyphens/>
        <w:overflowPunct/>
        <w:autoSpaceDE/>
        <w:adjustRightInd/>
        <w:ind w:left="1701" w:hanging="709"/>
        <w:jc w:val="both"/>
        <w:rPr>
          <w:sz w:val="22"/>
          <w:szCs w:val="22"/>
        </w:rPr>
      </w:pPr>
      <w:r w:rsidRPr="007A3F82">
        <w:rPr>
          <w:sz w:val="22"/>
          <w:szCs w:val="22"/>
        </w:rPr>
        <w:t>cenu bez DPH</w:t>
      </w:r>
      <w:r w:rsidR="00A80506" w:rsidRPr="007A3F82">
        <w:rPr>
          <w:sz w:val="22"/>
          <w:szCs w:val="22"/>
        </w:rPr>
        <w:t>;</w:t>
      </w:r>
    </w:p>
    <w:p w:rsidR="007C4D7D" w:rsidRPr="007A3F82" w:rsidRDefault="007C4D7D" w:rsidP="00AA1A24">
      <w:pPr>
        <w:pStyle w:val="Odstavecseseznamem"/>
        <w:numPr>
          <w:ilvl w:val="0"/>
          <w:numId w:val="3"/>
        </w:numPr>
        <w:tabs>
          <w:tab w:val="clear" w:pos="1080"/>
          <w:tab w:val="num" w:pos="2496"/>
        </w:tabs>
        <w:suppressAutoHyphens/>
        <w:overflowPunct/>
        <w:autoSpaceDE/>
        <w:adjustRightInd/>
        <w:ind w:left="1701" w:hanging="709"/>
        <w:jc w:val="both"/>
        <w:rPr>
          <w:sz w:val="22"/>
          <w:szCs w:val="22"/>
        </w:rPr>
      </w:pPr>
      <w:r w:rsidRPr="007A3F82">
        <w:rPr>
          <w:sz w:val="22"/>
          <w:szCs w:val="22"/>
        </w:rPr>
        <w:t xml:space="preserve">označení banky a číslo </w:t>
      </w:r>
      <w:r w:rsidR="00A80506" w:rsidRPr="007A3F82">
        <w:rPr>
          <w:sz w:val="22"/>
          <w:szCs w:val="22"/>
        </w:rPr>
        <w:t>účtu, na který má být zaplaceno;</w:t>
      </w:r>
    </w:p>
    <w:p w:rsidR="007C4D7D" w:rsidRPr="007A3F82" w:rsidRDefault="00A80506" w:rsidP="00AA1A24">
      <w:pPr>
        <w:pStyle w:val="Odstavecseseznamem"/>
        <w:numPr>
          <w:ilvl w:val="0"/>
          <w:numId w:val="3"/>
        </w:numPr>
        <w:tabs>
          <w:tab w:val="clear" w:pos="1080"/>
          <w:tab w:val="num" w:pos="2496"/>
        </w:tabs>
        <w:suppressAutoHyphens/>
        <w:overflowPunct/>
        <w:autoSpaceDE/>
        <w:adjustRightInd/>
        <w:ind w:left="1701" w:hanging="709"/>
        <w:jc w:val="both"/>
        <w:rPr>
          <w:sz w:val="22"/>
          <w:szCs w:val="22"/>
        </w:rPr>
      </w:pPr>
      <w:r w:rsidRPr="007A3F82">
        <w:rPr>
          <w:sz w:val="22"/>
          <w:szCs w:val="22"/>
        </w:rPr>
        <w:t>lhůta splatnosti faktury;</w:t>
      </w:r>
    </w:p>
    <w:p w:rsidR="00104F55" w:rsidRDefault="007C4D7D" w:rsidP="00B40F5C">
      <w:pPr>
        <w:pStyle w:val="Odstavecseseznamem"/>
        <w:widowControl w:val="0"/>
        <w:numPr>
          <w:ilvl w:val="0"/>
          <w:numId w:val="4"/>
        </w:numPr>
        <w:tabs>
          <w:tab w:val="clear" w:pos="1080"/>
          <w:tab w:val="num" w:pos="2496"/>
        </w:tabs>
        <w:suppressAutoHyphens/>
        <w:overflowPunct/>
        <w:autoSpaceDE/>
        <w:adjustRightInd/>
        <w:ind w:left="1701" w:hanging="709"/>
        <w:jc w:val="both"/>
        <w:rPr>
          <w:sz w:val="22"/>
          <w:szCs w:val="22"/>
        </w:rPr>
      </w:pPr>
      <w:r w:rsidRPr="007A3F82">
        <w:rPr>
          <w:sz w:val="22"/>
          <w:szCs w:val="22"/>
        </w:rPr>
        <w:t>označení osoby, která fakturu vyhotovila, včetně jejího</w:t>
      </w:r>
      <w:r w:rsidR="00A80506" w:rsidRPr="007A3F82">
        <w:rPr>
          <w:sz w:val="22"/>
          <w:szCs w:val="22"/>
        </w:rPr>
        <w:t xml:space="preserve"> podpisu a kontaktního telefonu;</w:t>
      </w:r>
    </w:p>
    <w:p w:rsidR="004A34AB" w:rsidRPr="004A34AB" w:rsidRDefault="004A34AB" w:rsidP="00B40F5C">
      <w:pPr>
        <w:pStyle w:val="Odstavecseseznamem"/>
        <w:widowControl w:val="0"/>
        <w:numPr>
          <w:ilvl w:val="0"/>
          <w:numId w:val="4"/>
        </w:numPr>
        <w:tabs>
          <w:tab w:val="clear" w:pos="1080"/>
          <w:tab w:val="num" w:pos="2496"/>
        </w:tabs>
        <w:suppressAutoHyphens/>
        <w:overflowPunct/>
        <w:autoSpaceDE/>
        <w:adjustRightInd/>
        <w:ind w:left="1701" w:hanging="709"/>
        <w:jc w:val="both"/>
        <w:rPr>
          <w:sz w:val="22"/>
          <w:szCs w:val="22"/>
        </w:rPr>
      </w:pPr>
      <w:r w:rsidRPr="004A34AB">
        <w:rPr>
          <w:sz w:val="22"/>
          <w:szCs w:val="22"/>
        </w:rPr>
        <w:t>cenu bez DPH, v případě poskytnutí stavebních a montážních prací (číselný kód klasifikace produkce CZ – CPA 41 až 43), na které se podle § 92e zákona č. 235/2004 Sb.,</w:t>
      </w:r>
      <w:r>
        <w:rPr>
          <w:sz w:val="22"/>
          <w:szCs w:val="22"/>
        </w:rPr>
        <w:t xml:space="preserve"> zákona o dani z přidané hodnoty,</w:t>
      </w:r>
      <w:r w:rsidRPr="004A34AB">
        <w:rPr>
          <w:sz w:val="22"/>
          <w:szCs w:val="22"/>
        </w:rPr>
        <w:t xml:space="preserve"> ve znění pozdějších předpisů, vztahuje režim přenesení daňové povinnosti, zhotovitel na vystaveném daňovém dokladu uvede sdělení, že  výši DPH je povinen doplnit a přiznat objednatel, v ostatních případech základ, sazbu a výši DPH a cenu celkem včetně DPH;</w:t>
      </w:r>
    </w:p>
    <w:p w:rsidR="00703360" w:rsidRPr="00D82CC4" w:rsidRDefault="00104F55" w:rsidP="00B40F5C">
      <w:pPr>
        <w:pStyle w:val="Odstavecseseznamem"/>
        <w:widowControl w:val="0"/>
        <w:numPr>
          <w:ilvl w:val="0"/>
          <w:numId w:val="4"/>
        </w:numPr>
        <w:tabs>
          <w:tab w:val="clear" w:pos="1080"/>
          <w:tab w:val="num" w:pos="2496"/>
        </w:tabs>
        <w:suppressAutoHyphens/>
        <w:overflowPunct/>
        <w:autoSpaceDE/>
        <w:adjustRightInd/>
        <w:ind w:left="1701" w:hanging="709"/>
        <w:jc w:val="both"/>
        <w:rPr>
          <w:sz w:val="22"/>
          <w:szCs w:val="22"/>
        </w:rPr>
      </w:pPr>
      <w:r w:rsidRPr="007A3F82">
        <w:rPr>
          <w:sz w:val="22"/>
          <w:szCs w:val="22"/>
        </w:rPr>
        <w:t>poslední faktura bude obsahovat výslovné označení „konečná faktura“</w:t>
      </w:r>
      <w:r w:rsidR="00A80506" w:rsidRPr="007A3F82">
        <w:rPr>
          <w:sz w:val="22"/>
          <w:szCs w:val="22"/>
        </w:rPr>
        <w:t>.</w:t>
      </w:r>
    </w:p>
    <w:p w:rsidR="004F4672" w:rsidRPr="003A462B" w:rsidRDefault="00104F55" w:rsidP="00E32E74">
      <w:pPr>
        <w:pStyle w:val="Odstavecseseznamem"/>
        <w:numPr>
          <w:ilvl w:val="1"/>
          <w:numId w:val="189"/>
        </w:numPr>
        <w:ind w:left="851" w:hanging="851"/>
        <w:jc w:val="both"/>
      </w:pPr>
      <w:r w:rsidRPr="003A462B">
        <w:rPr>
          <w:rFonts w:eastAsia="Calibri"/>
          <w:sz w:val="22"/>
          <w:szCs w:val="22"/>
        </w:rPr>
        <w:t>Smluvní strany se dohodly, že povinnost zaplatit je splněna dnem odepsání příslušné částky z účtu objednatele.</w:t>
      </w:r>
    </w:p>
    <w:p w:rsidR="00703360" w:rsidRPr="003A462B" w:rsidRDefault="00703360" w:rsidP="00E32E74">
      <w:pPr>
        <w:pStyle w:val="Odstavecseseznamem"/>
        <w:numPr>
          <w:ilvl w:val="1"/>
          <w:numId w:val="189"/>
        </w:numPr>
        <w:ind w:left="851" w:hanging="851"/>
        <w:jc w:val="both"/>
        <w:rPr>
          <w:sz w:val="22"/>
          <w:szCs w:val="22"/>
        </w:rPr>
      </w:pPr>
      <w:r w:rsidRPr="003A462B">
        <w:rPr>
          <w:sz w:val="22"/>
          <w:szCs w:val="22"/>
        </w:rPr>
        <w:t>Objednatel je oprávněn provádět kontrolu provedených a vyúčtovaných prací přímo na staveništi, nebo kontrolou provedených prací a dodávkami materiálů zazn</w:t>
      </w:r>
      <w:r w:rsidR="0007578E">
        <w:rPr>
          <w:sz w:val="22"/>
          <w:szCs w:val="22"/>
        </w:rPr>
        <w:t>amenaných ve stavebním deníku. z</w:t>
      </w:r>
      <w:r w:rsidR="00D82CC4">
        <w:rPr>
          <w:sz w:val="22"/>
          <w:szCs w:val="22"/>
        </w:rPr>
        <w:t>hotovitel je povinen zástupcům o</w:t>
      </w:r>
      <w:r w:rsidRPr="003A462B">
        <w:rPr>
          <w:sz w:val="22"/>
          <w:szCs w:val="22"/>
        </w:rPr>
        <w:t>bjednatele tuto kontrolu umožnit.</w:t>
      </w:r>
    </w:p>
    <w:p w:rsidR="007C4D7D" w:rsidRPr="003A462B" w:rsidRDefault="007C4D7D" w:rsidP="00E32E74">
      <w:pPr>
        <w:pStyle w:val="Odstavecseseznamem"/>
        <w:numPr>
          <w:ilvl w:val="1"/>
          <w:numId w:val="189"/>
        </w:numPr>
        <w:ind w:left="851" w:hanging="851"/>
        <w:jc w:val="both"/>
        <w:rPr>
          <w:rFonts w:eastAsia="Calibri"/>
        </w:rPr>
      </w:pPr>
      <w:r w:rsidRPr="003A462B">
        <w:rPr>
          <w:sz w:val="22"/>
          <w:szCs w:val="22"/>
        </w:rPr>
        <w:lastRenderedPageBreak/>
        <w:t>Smluvní</w:t>
      </w:r>
      <w:r w:rsidR="0074705C">
        <w:rPr>
          <w:rFonts w:eastAsia="Calibri"/>
          <w:sz w:val="22"/>
          <w:szCs w:val="22"/>
        </w:rPr>
        <w:t xml:space="preserve"> strany se dohodly, že</w:t>
      </w:r>
      <w:r w:rsidRPr="003A462B">
        <w:rPr>
          <w:rFonts w:eastAsia="Calibri"/>
          <w:sz w:val="22"/>
          <w:szCs w:val="22"/>
        </w:rPr>
        <w:t xml:space="preserve"> vyúčtuje-li zhotovitel práce nebo dodávky, </w:t>
      </w:r>
      <w:r w:rsidR="00895B9B" w:rsidRPr="003A462B">
        <w:rPr>
          <w:rFonts w:eastAsia="Calibri"/>
          <w:sz w:val="22"/>
          <w:szCs w:val="22"/>
        </w:rPr>
        <w:t>u kterých nedojde mezi smluvními</w:t>
      </w:r>
      <w:r w:rsidR="0013000B" w:rsidRPr="003A462B">
        <w:rPr>
          <w:rFonts w:eastAsia="Calibri"/>
          <w:sz w:val="22"/>
          <w:szCs w:val="22"/>
        </w:rPr>
        <w:t xml:space="preserve"> stranami k dohodě při odsouhlasení množství nebo druhu provedených prací,</w:t>
      </w:r>
      <w:r w:rsidRPr="003A462B">
        <w:rPr>
          <w:rFonts w:eastAsia="Calibri"/>
          <w:sz w:val="22"/>
          <w:szCs w:val="22"/>
        </w:rPr>
        <w:t xml:space="preserve"> vyúčtuje chybně cenu, faktura nebude obsahovat některou povinnou nebo dohodnutou náležitost nebo bude obsahovat nesprávné údaje, je objednatel oprávněn fakturu vrátit zhotovitel</w:t>
      </w:r>
      <w:r w:rsidR="0007578E">
        <w:rPr>
          <w:rFonts w:eastAsia="Calibri"/>
          <w:sz w:val="22"/>
          <w:szCs w:val="22"/>
        </w:rPr>
        <w:t>i s vyznačením důvodu vrácení. z</w:t>
      </w:r>
      <w:r w:rsidRPr="003A462B">
        <w:rPr>
          <w:rFonts w:eastAsia="Calibri"/>
          <w:sz w:val="22"/>
          <w:szCs w:val="22"/>
        </w:rPr>
        <w:t xml:space="preserve">hotovitel provede opravu dle pokynů objednatele, a to vystavením nové faktury. Vrácením faktury zhotoviteli přestává běžet původní lhůta splatnosti. Celá lhůta splatnosti běží znovu ode dne doručení nově vystavené faktury objednateli. </w:t>
      </w:r>
    </w:p>
    <w:p w:rsidR="007C4D7D" w:rsidRPr="003A462B" w:rsidRDefault="00352F62" w:rsidP="00E32E74">
      <w:pPr>
        <w:pStyle w:val="Odstavecseseznamem"/>
        <w:numPr>
          <w:ilvl w:val="1"/>
          <w:numId w:val="189"/>
        </w:numPr>
        <w:ind w:left="851" w:hanging="851"/>
        <w:jc w:val="both"/>
      </w:pPr>
      <w:r w:rsidRPr="003A462B">
        <w:rPr>
          <w:sz w:val="22"/>
          <w:szCs w:val="22"/>
        </w:rPr>
        <w:t>V</w:t>
      </w:r>
      <w:r w:rsidR="007C4D7D" w:rsidRPr="003A462B">
        <w:rPr>
          <w:sz w:val="22"/>
          <w:szCs w:val="22"/>
        </w:rPr>
        <w:t xml:space="preserve"> případě dodatečného zjištění, že zhotovitelem byly vyúčtovány neprovedené práce </w:t>
      </w:r>
      <w:r w:rsidR="007C4D7D" w:rsidRPr="003A462B">
        <w:rPr>
          <w:sz w:val="22"/>
          <w:szCs w:val="22"/>
        </w:rPr>
        <w:br/>
      </w:r>
      <w:r w:rsidR="0035671C" w:rsidRPr="003A462B">
        <w:rPr>
          <w:sz w:val="22"/>
          <w:szCs w:val="22"/>
        </w:rPr>
        <w:t>a dodávky, zavazuje se</w:t>
      </w:r>
      <w:r w:rsidR="007C4D7D" w:rsidRPr="003A462B">
        <w:rPr>
          <w:sz w:val="22"/>
          <w:szCs w:val="22"/>
        </w:rPr>
        <w:t xml:space="preserve"> tuto neoprávněně fakturovanou částku vrátit objednateli do 10 kalendářních dnů ode dne oznámení této skutečnosti.</w:t>
      </w:r>
    </w:p>
    <w:p w:rsidR="00104F55" w:rsidRPr="003A462B" w:rsidRDefault="00104F55" w:rsidP="00E32E74">
      <w:pPr>
        <w:pStyle w:val="Odstavecseseznamem"/>
        <w:numPr>
          <w:ilvl w:val="1"/>
          <w:numId w:val="189"/>
        </w:numPr>
        <w:ind w:left="851" w:hanging="851"/>
        <w:jc w:val="both"/>
        <w:rPr>
          <w:rFonts w:eastAsia="Calibri"/>
        </w:rPr>
      </w:pPr>
      <w:r w:rsidRPr="003A462B">
        <w:rPr>
          <w:sz w:val="22"/>
          <w:szCs w:val="22"/>
        </w:rPr>
        <w:t>Smluvní</w:t>
      </w:r>
      <w:r w:rsidRPr="003A462B">
        <w:rPr>
          <w:rFonts w:eastAsia="Calibri"/>
          <w:sz w:val="22"/>
          <w:szCs w:val="22"/>
        </w:rPr>
        <w:t xml:space="preserve"> strany se dohodly, že zálohové platby nebudou poskytovány.</w:t>
      </w:r>
      <w:r w:rsidRPr="003A462B">
        <w:rPr>
          <w:rFonts w:eastAsia="Calibri"/>
          <w:sz w:val="22"/>
          <w:szCs w:val="22"/>
        </w:rPr>
        <w:tab/>
      </w:r>
    </w:p>
    <w:p w:rsidR="00104F55" w:rsidRPr="00D324F0" w:rsidRDefault="00104F55" w:rsidP="00E32E74">
      <w:pPr>
        <w:pStyle w:val="Odstavecseseznamem"/>
        <w:numPr>
          <w:ilvl w:val="1"/>
          <w:numId w:val="189"/>
        </w:numPr>
        <w:ind w:left="851" w:hanging="851"/>
        <w:jc w:val="both"/>
        <w:rPr>
          <w:sz w:val="22"/>
          <w:szCs w:val="22"/>
        </w:rPr>
      </w:pPr>
      <w:r w:rsidRPr="00D324F0">
        <w:rPr>
          <w:sz w:val="22"/>
          <w:szCs w:val="22"/>
        </w:rPr>
        <w:t>Budou-li u zhotovitele shledány důvody k naplnění institutu ručení příjemce zdanitelného plnění podle § 109 zákona č. 235/2004 Sb., o dani z přidané hodnoty, ve znění pozdějších předpisů, bude kupující při zasílání úplaty vždy postupovat zvláštním způsobem zajištění daně podle § 109a tohoto zákona.</w:t>
      </w:r>
    </w:p>
    <w:p w:rsidR="007C4D7D" w:rsidRPr="00D324F0" w:rsidRDefault="007C4D7D" w:rsidP="00E32E74">
      <w:pPr>
        <w:pStyle w:val="Bezmezer"/>
        <w:rPr>
          <w:rFonts w:ascii="Times New Roman" w:hAnsi="Times New Roman"/>
          <w:b/>
          <w:sz w:val="22"/>
          <w:szCs w:val="22"/>
        </w:rPr>
      </w:pPr>
    </w:p>
    <w:p w:rsidR="00391C30" w:rsidRPr="00AF3032" w:rsidRDefault="00391C30" w:rsidP="00E32E74">
      <w:pPr>
        <w:pStyle w:val="Bezmezer"/>
        <w:ind w:left="709" w:hanging="709"/>
        <w:jc w:val="center"/>
        <w:rPr>
          <w:rFonts w:ascii="Times New Roman" w:hAnsi="Times New Roman"/>
          <w:b/>
          <w:sz w:val="22"/>
          <w:szCs w:val="22"/>
        </w:rPr>
      </w:pPr>
    </w:p>
    <w:p w:rsidR="007C4D7D" w:rsidRPr="00AF3032" w:rsidRDefault="007C4D7D" w:rsidP="00E32E74">
      <w:pPr>
        <w:pStyle w:val="Bezmezer"/>
        <w:ind w:left="709" w:hanging="709"/>
        <w:jc w:val="center"/>
        <w:rPr>
          <w:rFonts w:ascii="Times New Roman" w:hAnsi="Times New Roman"/>
          <w:b/>
          <w:sz w:val="22"/>
          <w:szCs w:val="22"/>
        </w:rPr>
      </w:pPr>
      <w:r w:rsidRPr="00AF3032">
        <w:rPr>
          <w:rFonts w:ascii="Times New Roman" w:hAnsi="Times New Roman"/>
          <w:b/>
          <w:sz w:val="22"/>
          <w:szCs w:val="22"/>
        </w:rPr>
        <w:t>Článek 4</w:t>
      </w:r>
    </w:p>
    <w:p w:rsidR="007E3CFD" w:rsidRPr="00AF3032" w:rsidRDefault="007C4D7D" w:rsidP="00E32E74">
      <w:pPr>
        <w:pStyle w:val="Bezmezer"/>
        <w:ind w:left="709" w:hanging="709"/>
        <w:jc w:val="center"/>
        <w:rPr>
          <w:rFonts w:ascii="Times New Roman" w:hAnsi="Times New Roman"/>
          <w:sz w:val="22"/>
          <w:szCs w:val="22"/>
        </w:rPr>
      </w:pPr>
      <w:r w:rsidRPr="00AF3032">
        <w:rPr>
          <w:rFonts w:ascii="Times New Roman" w:hAnsi="Times New Roman"/>
          <w:b/>
          <w:sz w:val="22"/>
          <w:szCs w:val="22"/>
        </w:rPr>
        <w:t>Doba a místo plnění</w:t>
      </w:r>
    </w:p>
    <w:p w:rsidR="00F123A5" w:rsidRPr="00DC2714" w:rsidRDefault="00F123A5" w:rsidP="00E32E74">
      <w:pPr>
        <w:pStyle w:val="Odstavecseseznamem"/>
        <w:widowControl w:val="0"/>
        <w:numPr>
          <w:ilvl w:val="0"/>
          <w:numId w:val="1"/>
        </w:numPr>
        <w:suppressAutoHyphens/>
        <w:overflowPunct/>
        <w:autoSpaceDE/>
        <w:autoSpaceDN/>
        <w:adjustRightInd/>
        <w:ind w:left="709" w:hanging="709"/>
        <w:contextualSpacing w:val="0"/>
        <w:jc w:val="both"/>
        <w:outlineLvl w:val="1"/>
        <w:rPr>
          <w:vanish/>
          <w:sz w:val="22"/>
          <w:szCs w:val="22"/>
          <w:lang/>
        </w:rPr>
      </w:pPr>
    </w:p>
    <w:p w:rsidR="007E3CFD" w:rsidRPr="00A91DDD" w:rsidRDefault="007E3CFD" w:rsidP="00E32E74">
      <w:pPr>
        <w:pStyle w:val="Nadpis2"/>
        <w:numPr>
          <w:ilvl w:val="1"/>
          <w:numId w:val="191"/>
        </w:numPr>
        <w:spacing w:before="0"/>
        <w:ind w:left="709" w:hanging="709"/>
      </w:pPr>
      <w:r w:rsidRPr="00DC2714">
        <w:t xml:space="preserve">Zhotovitel je povinen převzít staveniště </w:t>
      </w:r>
      <w:r w:rsidRPr="00DC2714">
        <w:rPr>
          <w:lang w:val="cs-CZ"/>
        </w:rPr>
        <w:t xml:space="preserve">po nabytí účinnosti této smlouvy, a to </w:t>
      </w:r>
      <w:r w:rsidRPr="00DC2714">
        <w:t xml:space="preserve">do 5 </w:t>
      </w:r>
      <w:r w:rsidR="0074705C">
        <w:rPr>
          <w:lang w:val="cs-CZ"/>
        </w:rPr>
        <w:t>pracovních</w:t>
      </w:r>
      <w:r w:rsidRPr="00DC2714">
        <w:t xml:space="preserve">dnů ode dne doručení písemné výzvy k převzetí staveniště, pokud se smluvní strany nedohodnou jinak. O předání a převzetí staveniště bude vyhotoven </w:t>
      </w:r>
      <w:r w:rsidRPr="00A91DDD">
        <w:rPr>
          <w:lang w:val="cs-CZ"/>
        </w:rPr>
        <w:t>protokol</w:t>
      </w:r>
      <w:r w:rsidRPr="00A91DDD">
        <w:t>.</w:t>
      </w:r>
    </w:p>
    <w:p w:rsidR="00B0762C" w:rsidRPr="00A91DDD" w:rsidRDefault="007E3CFD" w:rsidP="00E32E74">
      <w:pPr>
        <w:pStyle w:val="Nadpis2"/>
        <w:numPr>
          <w:ilvl w:val="1"/>
          <w:numId w:val="191"/>
        </w:numPr>
        <w:spacing w:before="0"/>
        <w:ind w:left="709" w:hanging="709"/>
      </w:pPr>
      <w:r w:rsidRPr="00A91DDD">
        <w:t xml:space="preserve">Zhotovitel je povinen zahájit práce na díle nejpozději do 7 </w:t>
      </w:r>
      <w:r w:rsidR="0074705C">
        <w:t>pracovních</w:t>
      </w:r>
      <w:r w:rsidRPr="00A91DDD">
        <w:t xml:space="preserve">dnů ode dne převzetí staveniště. </w:t>
      </w:r>
    </w:p>
    <w:p w:rsidR="0074705C" w:rsidRPr="0074705C" w:rsidRDefault="007E3CFD" w:rsidP="0074705C">
      <w:pPr>
        <w:pStyle w:val="Nadpis2"/>
        <w:numPr>
          <w:ilvl w:val="1"/>
          <w:numId w:val="191"/>
        </w:numPr>
        <w:spacing w:before="0"/>
        <w:ind w:left="709" w:hanging="709"/>
        <w:rPr>
          <w:b/>
          <w:lang w:val="cs-CZ"/>
        </w:rPr>
      </w:pPr>
      <w:r w:rsidRPr="00A91DDD">
        <w:t xml:space="preserve">Zhotovitel je povinen provést dílo do </w:t>
      </w:r>
      <w:r w:rsidRPr="0074705C">
        <w:rPr>
          <w:lang w:val="cs-CZ"/>
        </w:rPr>
        <w:t>24 měsíců od protokolárního předání staveniště, a to</w:t>
      </w:r>
      <w:r w:rsidRPr="00A91DDD">
        <w:t xml:space="preserve"> dle harmonogramu prací, který je</w:t>
      </w:r>
      <w:r w:rsidR="00F22CD7" w:rsidRPr="0074705C">
        <w:rPr>
          <w:lang w:val="cs-CZ"/>
        </w:rPr>
        <w:t xml:space="preserve"> přílohou č. 3 a</w:t>
      </w:r>
      <w:r w:rsidRPr="00A91DDD">
        <w:t xml:space="preserve"> nedíl</w:t>
      </w:r>
      <w:r w:rsidR="00B0762C" w:rsidRPr="00A91DDD">
        <w:t>nou součástí této smlouvy</w:t>
      </w:r>
      <w:r w:rsidRPr="00A91DDD">
        <w:t xml:space="preserve">. Smluvní strany se dohodly, že provedením díla se rozumí jeho řádné dokončení a předání objednateli. Řádným dokončením díla se rozumí, že dílo splňuje požadavky specifikované touto smlouvou a projektovou dokumentací a je způsobilé sloužit svému účelu. </w:t>
      </w:r>
    </w:p>
    <w:p w:rsidR="001B4C94" w:rsidRPr="0074705C" w:rsidRDefault="001B4C94" w:rsidP="0074705C">
      <w:pPr>
        <w:pStyle w:val="Nadpis2"/>
        <w:numPr>
          <w:ilvl w:val="1"/>
          <w:numId w:val="191"/>
        </w:numPr>
        <w:spacing w:before="0"/>
        <w:ind w:left="709" w:hanging="709"/>
        <w:rPr>
          <w:b/>
          <w:lang w:val="cs-CZ"/>
        </w:rPr>
      </w:pPr>
      <w:r w:rsidRPr="00DE2D4F">
        <w:t xml:space="preserve">Místem plnění je </w:t>
      </w:r>
      <w:r w:rsidR="00B0762C" w:rsidRPr="0074705C">
        <w:rPr>
          <w:lang w:val="cs-CZ"/>
        </w:rPr>
        <w:t xml:space="preserve">část </w:t>
      </w:r>
      <w:r w:rsidRPr="00DE2D4F">
        <w:t>areál</w:t>
      </w:r>
      <w:r w:rsidR="00B0762C" w:rsidRPr="0074705C">
        <w:rPr>
          <w:lang w:val="cs-CZ"/>
        </w:rPr>
        <w:t>u</w:t>
      </w:r>
      <w:r w:rsidRPr="00DE2D4F">
        <w:t xml:space="preserve"> Pardubické nemocnice,</w:t>
      </w:r>
      <w:r w:rsidR="00B0762C" w:rsidRPr="0074705C">
        <w:rPr>
          <w:lang w:val="cs-CZ"/>
        </w:rPr>
        <w:t xml:space="preserve"> Kyjevská 44, Pardubice, a to konkrétně následující pozemky v</w:t>
      </w:r>
      <w:r w:rsidRPr="00DE2D4F">
        <w:t xml:space="preserve"> k.ú. Pardubičky</w:t>
      </w:r>
      <w:r w:rsidR="006E15CB" w:rsidRPr="0074705C">
        <w:rPr>
          <w:lang w:val="cs-CZ"/>
        </w:rPr>
        <w:t>, obec</w:t>
      </w:r>
      <w:r w:rsidR="0074705C">
        <w:rPr>
          <w:lang w:val="cs-CZ"/>
        </w:rPr>
        <w:t xml:space="preserve"> a okres</w:t>
      </w:r>
      <w:r w:rsidR="006E15CB" w:rsidRPr="0074705C">
        <w:rPr>
          <w:lang w:val="cs-CZ"/>
        </w:rPr>
        <w:t xml:space="preserve"> Pardubice</w:t>
      </w:r>
      <w:r w:rsidR="0074705C">
        <w:rPr>
          <w:lang w:val="cs-CZ"/>
        </w:rPr>
        <w:t>, zapsané na LV 177 u Katastrálního úřadu pro Pardubický kraj, Katastrálního pracoviště Pardubice</w:t>
      </w:r>
      <w:r w:rsidR="00B0762C" w:rsidRPr="0074705C">
        <w:rPr>
          <w:lang w:val="cs-CZ"/>
        </w:rPr>
        <w:t>:</w:t>
      </w:r>
    </w:p>
    <w:p w:rsidR="001B4C94" w:rsidRPr="00AF3032" w:rsidRDefault="001B4C94" w:rsidP="00E32E74">
      <w:pPr>
        <w:pStyle w:val="Odstavecseseznamem"/>
        <w:numPr>
          <w:ilvl w:val="0"/>
          <w:numId w:val="3"/>
        </w:numPr>
        <w:tabs>
          <w:tab w:val="clear" w:pos="1080"/>
          <w:tab w:val="num" w:pos="1788"/>
        </w:tabs>
        <w:suppressAutoHyphens/>
        <w:overflowPunct/>
        <w:autoSpaceDE/>
        <w:adjustRightInd/>
        <w:ind w:left="1417" w:hanging="709"/>
        <w:jc w:val="both"/>
        <w:rPr>
          <w:sz w:val="22"/>
          <w:szCs w:val="22"/>
        </w:rPr>
      </w:pPr>
      <w:r w:rsidRPr="00AF3032">
        <w:rPr>
          <w:sz w:val="22"/>
          <w:szCs w:val="22"/>
        </w:rPr>
        <w:t>stavba objekt psychiatrie: pozemky p</w:t>
      </w:r>
      <w:r w:rsidR="00AC043E" w:rsidRPr="00AF3032">
        <w:rPr>
          <w:sz w:val="22"/>
          <w:szCs w:val="22"/>
        </w:rPr>
        <w:t>arc. č. st. 1001, 64/32</w:t>
      </w:r>
    </w:p>
    <w:p w:rsidR="001B4C94" w:rsidRPr="00AF3032" w:rsidRDefault="001B4C94" w:rsidP="00E32E74">
      <w:pPr>
        <w:pStyle w:val="Odstavecseseznamem"/>
        <w:numPr>
          <w:ilvl w:val="0"/>
          <w:numId w:val="3"/>
        </w:numPr>
        <w:tabs>
          <w:tab w:val="clear" w:pos="1080"/>
          <w:tab w:val="num" w:pos="1788"/>
        </w:tabs>
        <w:suppressAutoHyphens/>
        <w:overflowPunct/>
        <w:autoSpaceDE/>
        <w:adjustRightInd/>
        <w:ind w:left="1417" w:hanging="709"/>
        <w:jc w:val="both"/>
        <w:rPr>
          <w:sz w:val="22"/>
          <w:szCs w:val="22"/>
        </w:rPr>
      </w:pPr>
      <w:r w:rsidRPr="00AF3032">
        <w:rPr>
          <w:sz w:val="22"/>
          <w:szCs w:val="22"/>
        </w:rPr>
        <w:t>podzemní kolektory: pozemky parc. č. 64/7, 64/9, 64/1, 64/18, 64/12</w:t>
      </w:r>
    </w:p>
    <w:p w:rsidR="001B4C94" w:rsidRPr="00AF3032" w:rsidRDefault="001B4C94" w:rsidP="00E32E74">
      <w:pPr>
        <w:pStyle w:val="Odstavecseseznamem"/>
        <w:numPr>
          <w:ilvl w:val="0"/>
          <w:numId w:val="3"/>
        </w:numPr>
        <w:tabs>
          <w:tab w:val="clear" w:pos="1080"/>
          <w:tab w:val="num" w:pos="1788"/>
        </w:tabs>
        <w:suppressAutoHyphens/>
        <w:overflowPunct/>
        <w:autoSpaceDE/>
        <w:adjustRightInd/>
        <w:ind w:left="1417" w:hanging="709"/>
        <w:jc w:val="both"/>
        <w:rPr>
          <w:sz w:val="22"/>
          <w:szCs w:val="22"/>
        </w:rPr>
      </w:pPr>
      <w:r w:rsidRPr="00AF3032">
        <w:rPr>
          <w:sz w:val="22"/>
          <w:szCs w:val="22"/>
        </w:rPr>
        <w:t>zpevněné plochy: pozemky parc. č. 64/7, 64/9, 64/1, 64/12, 64/10, st. 999, st. 998</w:t>
      </w:r>
    </w:p>
    <w:p w:rsidR="001B4C94" w:rsidRPr="00AF3032" w:rsidRDefault="001B4C94" w:rsidP="00E32E74">
      <w:pPr>
        <w:pStyle w:val="Odstavecseseznamem"/>
        <w:numPr>
          <w:ilvl w:val="0"/>
          <w:numId w:val="3"/>
        </w:numPr>
        <w:tabs>
          <w:tab w:val="clear" w:pos="1080"/>
          <w:tab w:val="num" w:pos="1788"/>
        </w:tabs>
        <w:suppressAutoHyphens/>
        <w:overflowPunct/>
        <w:autoSpaceDE/>
        <w:adjustRightInd/>
        <w:ind w:left="1417" w:hanging="709"/>
        <w:jc w:val="both"/>
        <w:rPr>
          <w:sz w:val="22"/>
          <w:szCs w:val="22"/>
        </w:rPr>
      </w:pPr>
      <w:r w:rsidRPr="00AF3032">
        <w:rPr>
          <w:sz w:val="22"/>
          <w:szCs w:val="22"/>
        </w:rPr>
        <w:t>sítě: pozemky parc. č. 64/7, 64/9, 64/1, 64/12, 64/10, st. 999, st. 998, 64/8, 64/15, 64/18, 64/20</w:t>
      </w:r>
    </w:p>
    <w:p w:rsidR="001B4C94" w:rsidRPr="00AF3032" w:rsidRDefault="001B4C94" w:rsidP="00E32E74">
      <w:pPr>
        <w:pStyle w:val="Odstavecseseznamem"/>
        <w:numPr>
          <w:ilvl w:val="0"/>
          <w:numId w:val="3"/>
        </w:numPr>
        <w:tabs>
          <w:tab w:val="clear" w:pos="1080"/>
          <w:tab w:val="num" w:pos="1788"/>
        </w:tabs>
        <w:suppressAutoHyphens/>
        <w:overflowPunct/>
        <w:autoSpaceDE/>
        <w:adjustRightInd/>
        <w:ind w:left="1417" w:hanging="709"/>
        <w:jc w:val="both"/>
        <w:rPr>
          <w:sz w:val="22"/>
          <w:szCs w:val="22"/>
        </w:rPr>
      </w:pPr>
      <w:r w:rsidRPr="00AF3032">
        <w:rPr>
          <w:sz w:val="22"/>
          <w:szCs w:val="22"/>
        </w:rPr>
        <w:t>sadové úpravy: pozemky parc. č. 64/7, 64/9, 64/12, 64/10, st. 999</w:t>
      </w:r>
    </w:p>
    <w:p w:rsidR="00C74D4E" w:rsidRPr="003A462B" w:rsidRDefault="00EA6F40" w:rsidP="00E32E74">
      <w:pPr>
        <w:pStyle w:val="Zhlav"/>
        <w:tabs>
          <w:tab w:val="clear" w:pos="4536"/>
          <w:tab w:val="clear" w:pos="9072"/>
        </w:tabs>
        <w:overflowPunct/>
        <w:autoSpaceDE/>
        <w:autoSpaceDN/>
        <w:adjustRightInd/>
        <w:ind w:left="567" w:hanging="567"/>
        <w:jc w:val="both"/>
        <w:textAlignment w:val="auto"/>
        <w:rPr>
          <w:sz w:val="22"/>
          <w:szCs w:val="22"/>
        </w:rPr>
      </w:pPr>
      <w:r w:rsidRPr="003A462B">
        <w:rPr>
          <w:b/>
          <w:sz w:val="22"/>
          <w:szCs w:val="22"/>
          <w:lang w:val="cs-CZ"/>
        </w:rPr>
        <w:t xml:space="preserve">4.5   </w:t>
      </w:r>
      <w:r w:rsidR="00C74D4E" w:rsidRPr="003A462B">
        <w:rPr>
          <w:sz w:val="22"/>
          <w:szCs w:val="22"/>
        </w:rPr>
        <w:t>Smluvní strany shodně konstatují a činí nes</w:t>
      </w:r>
      <w:r w:rsidR="00D82CC4">
        <w:rPr>
          <w:sz w:val="22"/>
          <w:szCs w:val="22"/>
        </w:rPr>
        <w:t>porným, že s ohledem na rozsah díla bude d</w:t>
      </w:r>
      <w:r w:rsidR="00C74D4E" w:rsidRPr="003A462B">
        <w:rPr>
          <w:sz w:val="22"/>
          <w:szCs w:val="22"/>
        </w:rPr>
        <w:t>ílo prováděno postupně a to z pohledu věcného, časového i fin</w:t>
      </w:r>
      <w:r w:rsidR="00D82CC4">
        <w:rPr>
          <w:sz w:val="22"/>
          <w:szCs w:val="22"/>
        </w:rPr>
        <w:t>ančního. V této souvislosti se z</w:t>
      </w:r>
      <w:r w:rsidR="00C74D4E" w:rsidRPr="003A462B">
        <w:rPr>
          <w:sz w:val="22"/>
          <w:szCs w:val="22"/>
        </w:rPr>
        <w:t xml:space="preserve">hotovitel zavazuje </w:t>
      </w:r>
      <w:r w:rsidR="00C74D4E" w:rsidRPr="003A462B">
        <w:rPr>
          <w:sz w:val="22"/>
          <w:szCs w:val="22"/>
          <w:lang w:val="cs-CZ"/>
        </w:rPr>
        <w:t xml:space="preserve">provádět dílo dle harmonogramu prací, který </w:t>
      </w:r>
      <w:r w:rsidR="00B935B6" w:rsidRPr="003A462B">
        <w:rPr>
          <w:sz w:val="22"/>
          <w:szCs w:val="22"/>
          <w:lang w:val="cs-CZ"/>
        </w:rPr>
        <w:t xml:space="preserve">obsahuje závazné stanovení milníků realizace díla a </w:t>
      </w:r>
      <w:r w:rsidR="00C74D4E" w:rsidRPr="003A462B">
        <w:rPr>
          <w:sz w:val="22"/>
          <w:szCs w:val="22"/>
          <w:lang w:val="cs-CZ"/>
        </w:rPr>
        <w:t xml:space="preserve">je přílohou č. </w:t>
      </w:r>
      <w:r w:rsidR="00A86C45">
        <w:rPr>
          <w:sz w:val="22"/>
          <w:szCs w:val="22"/>
          <w:lang w:val="cs-CZ"/>
        </w:rPr>
        <w:t>3</w:t>
      </w:r>
      <w:r w:rsidR="00C74D4E" w:rsidRPr="003A462B">
        <w:rPr>
          <w:sz w:val="22"/>
          <w:szCs w:val="22"/>
          <w:lang w:val="cs-CZ"/>
        </w:rPr>
        <w:t xml:space="preserve"> a nedílnou součástí této smlouvy.</w:t>
      </w:r>
    </w:p>
    <w:p w:rsidR="007C4D7D" w:rsidRPr="00DE2D4F" w:rsidRDefault="007C4D7D" w:rsidP="00E32E74">
      <w:pPr>
        <w:ind w:left="709" w:hanging="709"/>
        <w:rPr>
          <w:rFonts w:eastAsia="Calibri"/>
          <w:sz w:val="22"/>
          <w:szCs w:val="22"/>
          <w:lang/>
        </w:rPr>
      </w:pPr>
    </w:p>
    <w:p w:rsidR="007C4D7D" w:rsidRPr="00DE2D4F" w:rsidRDefault="007C4D7D" w:rsidP="00E32E74">
      <w:pPr>
        <w:ind w:left="709" w:hanging="709"/>
        <w:rPr>
          <w:rFonts w:eastAsia="Calibri"/>
          <w:sz w:val="22"/>
          <w:szCs w:val="22"/>
          <w:lang/>
        </w:rPr>
      </w:pPr>
    </w:p>
    <w:p w:rsidR="00541E48" w:rsidRPr="00DE2D4F" w:rsidRDefault="00541E48" w:rsidP="00E32E74">
      <w:pPr>
        <w:ind w:left="709" w:hanging="709"/>
        <w:jc w:val="center"/>
        <w:rPr>
          <w:b/>
          <w:bCs/>
          <w:sz w:val="22"/>
          <w:szCs w:val="22"/>
        </w:rPr>
      </w:pPr>
      <w:r w:rsidRPr="00DE2D4F">
        <w:rPr>
          <w:b/>
          <w:bCs/>
          <w:sz w:val="22"/>
          <w:szCs w:val="22"/>
        </w:rPr>
        <w:t xml:space="preserve">Článek </w:t>
      </w:r>
      <w:r w:rsidR="006A13FC" w:rsidRPr="00DE2D4F">
        <w:rPr>
          <w:b/>
          <w:bCs/>
          <w:sz w:val="22"/>
          <w:szCs w:val="22"/>
        </w:rPr>
        <w:t>5</w:t>
      </w:r>
    </w:p>
    <w:p w:rsidR="00541E48" w:rsidRPr="00DE2D4F" w:rsidRDefault="00541E48" w:rsidP="00E32E74">
      <w:pPr>
        <w:ind w:left="709" w:hanging="709"/>
        <w:jc w:val="center"/>
        <w:rPr>
          <w:b/>
          <w:bCs/>
          <w:sz w:val="22"/>
          <w:szCs w:val="22"/>
        </w:rPr>
      </w:pPr>
      <w:r w:rsidRPr="00DE2D4F">
        <w:rPr>
          <w:b/>
          <w:bCs/>
          <w:sz w:val="22"/>
          <w:szCs w:val="22"/>
        </w:rPr>
        <w:t>Technický dozor</w:t>
      </w:r>
      <w:r w:rsidR="00A7199A" w:rsidRPr="00DE2D4F">
        <w:rPr>
          <w:b/>
          <w:bCs/>
          <w:sz w:val="22"/>
          <w:szCs w:val="22"/>
        </w:rPr>
        <w:t>, autorský dozor</w:t>
      </w:r>
    </w:p>
    <w:p w:rsidR="00541E48" w:rsidRPr="00DE2D4F" w:rsidRDefault="00541E48" w:rsidP="00E32E74">
      <w:pPr>
        <w:tabs>
          <w:tab w:val="num" w:pos="1788"/>
        </w:tabs>
        <w:ind w:left="709" w:hanging="709"/>
        <w:jc w:val="both"/>
        <w:rPr>
          <w:b/>
          <w:bCs/>
          <w:sz w:val="22"/>
          <w:szCs w:val="22"/>
        </w:rPr>
      </w:pPr>
    </w:p>
    <w:p w:rsidR="00541E48" w:rsidRPr="003A462B" w:rsidRDefault="00541E48" w:rsidP="00E32E74">
      <w:pPr>
        <w:pStyle w:val="Odstavecseseznamem"/>
        <w:numPr>
          <w:ilvl w:val="1"/>
          <w:numId w:val="196"/>
        </w:numPr>
        <w:ind w:left="567" w:hanging="567"/>
        <w:jc w:val="both"/>
        <w:rPr>
          <w:bCs/>
          <w:sz w:val="22"/>
          <w:szCs w:val="22"/>
        </w:rPr>
      </w:pPr>
      <w:r w:rsidRPr="003A462B">
        <w:rPr>
          <w:sz w:val="22"/>
          <w:szCs w:val="22"/>
        </w:rPr>
        <w:t>Objednatel je oprávněn kontrolovat postup realizace a kvalitu prováděného díla, a to prostřednictvím technického dozoru objednatele (dále také jen „</w:t>
      </w:r>
      <w:r w:rsidR="006F7C1C" w:rsidRPr="003A462B">
        <w:rPr>
          <w:sz w:val="22"/>
          <w:szCs w:val="22"/>
        </w:rPr>
        <w:t>technický dozor</w:t>
      </w:r>
      <w:r w:rsidRPr="003A462B">
        <w:rPr>
          <w:sz w:val="22"/>
          <w:szCs w:val="22"/>
        </w:rPr>
        <w:t>“). T</w:t>
      </w:r>
      <w:r w:rsidR="006F7C1C" w:rsidRPr="003A462B">
        <w:rPr>
          <w:sz w:val="22"/>
          <w:szCs w:val="22"/>
        </w:rPr>
        <w:t>echnický dozor</w:t>
      </w:r>
      <w:r w:rsidRPr="003A462B">
        <w:rPr>
          <w:sz w:val="22"/>
          <w:szCs w:val="22"/>
        </w:rPr>
        <w:t xml:space="preserve"> sleduje zejména, zda je dílo prováděno v souladu s touto smlouvou, projektovou dokumentací, příslušnými platnými předpisy a ČSN, časovým harmonogramem provádění díla a správními akty orgánů veřejné moci a správy.  Na zjištěné nedostatky </w:t>
      </w:r>
      <w:r w:rsidR="006F7C1C" w:rsidRPr="003A462B">
        <w:rPr>
          <w:sz w:val="22"/>
          <w:szCs w:val="22"/>
        </w:rPr>
        <w:t>a vady</w:t>
      </w:r>
      <w:r w:rsidRPr="003A462B">
        <w:rPr>
          <w:sz w:val="22"/>
          <w:szCs w:val="22"/>
        </w:rPr>
        <w:t xml:space="preserve"> upozorňuje</w:t>
      </w:r>
      <w:r w:rsidR="006F7C1C" w:rsidRPr="003A462B">
        <w:rPr>
          <w:sz w:val="22"/>
          <w:szCs w:val="22"/>
        </w:rPr>
        <w:t xml:space="preserve"> </w:t>
      </w:r>
      <w:r w:rsidR="006F7C1C" w:rsidRPr="003A462B">
        <w:rPr>
          <w:sz w:val="22"/>
          <w:szCs w:val="22"/>
        </w:rPr>
        <w:lastRenderedPageBreak/>
        <w:t>technický dozor</w:t>
      </w:r>
      <w:r w:rsidRPr="003A462B">
        <w:rPr>
          <w:sz w:val="22"/>
          <w:szCs w:val="22"/>
        </w:rPr>
        <w:t xml:space="preserve"> zhotovitele zápisem do stavebního deníku. Zhotovitel je po</w:t>
      </w:r>
      <w:r w:rsidR="006F7C1C" w:rsidRPr="003A462B">
        <w:rPr>
          <w:sz w:val="22"/>
          <w:szCs w:val="22"/>
        </w:rPr>
        <w:t>vinen tyto zjištěné nedostatky a vady</w:t>
      </w:r>
      <w:r w:rsidRPr="003A462B">
        <w:rPr>
          <w:sz w:val="22"/>
          <w:szCs w:val="22"/>
        </w:rPr>
        <w:t xml:space="preserve"> v přiměřené lhůtě odstranit. T</w:t>
      </w:r>
      <w:r w:rsidR="006F7C1C" w:rsidRPr="003A462B">
        <w:rPr>
          <w:sz w:val="22"/>
          <w:szCs w:val="22"/>
        </w:rPr>
        <w:t>echnický dozor</w:t>
      </w:r>
      <w:r w:rsidRPr="003A462B">
        <w:rPr>
          <w:sz w:val="22"/>
          <w:szCs w:val="22"/>
        </w:rPr>
        <w:t xml:space="preserve"> je oprávněn si přizvat k provedení kontroly třetí odborně způsobilé osoby. Zhotovitel je povinen zabezpečit účast svých pracovníků při provádění kontroly</w:t>
      </w:r>
      <w:r w:rsidR="006F7C1C" w:rsidRPr="003A462B">
        <w:rPr>
          <w:sz w:val="22"/>
          <w:szCs w:val="22"/>
        </w:rPr>
        <w:t>.</w:t>
      </w:r>
    </w:p>
    <w:p w:rsidR="00541E48" w:rsidRPr="003A462B" w:rsidRDefault="00541E48" w:rsidP="00E32E74">
      <w:pPr>
        <w:pStyle w:val="Odstavecseseznamem"/>
        <w:numPr>
          <w:ilvl w:val="1"/>
          <w:numId w:val="196"/>
        </w:numPr>
        <w:ind w:left="567" w:hanging="567"/>
        <w:jc w:val="both"/>
        <w:rPr>
          <w:bCs/>
          <w:sz w:val="22"/>
          <w:szCs w:val="22"/>
        </w:rPr>
      </w:pPr>
      <w:r w:rsidRPr="00A91DDD">
        <w:rPr>
          <w:sz w:val="22"/>
          <w:szCs w:val="22"/>
        </w:rPr>
        <w:t>T</w:t>
      </w:r>
      <w:r w:rsidR="006F7C1C" w:rsidRPr="00A91DDD">
        <w:rPr>
          <w:sz w:val="22"/>
          <w:szCs w:val="22"/>
        </w:rPr>
        <w:t>echnický dozor</w:t>
      </w:r>
      <w:r w:rsidRPr="00A91DDD">
        <w:rPr>
          <w:sz w:val="22"/>
          <w:szCs w:val="22"/>
        </w:rPr>
        <w:t xml:space="preserve"> je oprávněn přerušit provádění díla v případě, že zhotovitel závažným způsobem porušuje své povinnosti plynoucí mu z této smlouvy. O dobu, po kterou bylo nutno provádění díla přerušit, se neprodlužuje doba plnění díla. Zhotovitel nemá nárok na úhradu nákladů spojených s přerušením provádění díla.</w:t>
      </w:r>
    </w:p>
    <w:p w:rsidR="006F7C1C" w:rsidRPr="00AF3032" w:rsidRDefault="00541E48" w:rsidP="00E32E74">
      <w:pPr>
        <w:pStyle w:val="Odstavecseseznamem"/>
        <w:numPr>
          <w:ilvl w:val="1"/>
          <w:numId w:val="196"/>
        </w:numPr>
        <w:ind w:left="567" w:hanging="567"/>
        <w:jc w:val="both"/>
        <w:rPr>
          <w:sz w:val="22"/>
          <w:szCs w:val="22"/>
        </w:rPr>
      </w:pPr>
      <w:r w:rsidRPr="00DE2D4F">
        <w:rPr>
          <w:sz w:val="22"/>
          <w:szCs w:val="22"/>
        </w:rPr>
        <w:t>T</w:t>
      </w:r>
      <w:r w:rsidR="006F7C1C" w:rsidRPr="00DE2D4F">
        <w:rPr>
          <w:sz w:val="22"/>
          <w:szCs w:val="22"/>
        </w:rPr>
        <w:t>echnický dozor</w:t>
      </w:r>
      <w:r w:rsidRPr="00DE2D4F">
        <w:rPr>
          <w:sz w:val="22"/>
          <w:szCs w:val="22"/>
        </w:rPr>
        <w:t xml:space="preserve"> je oprávněn sledovat obsah stavebníhodeníku a k zápisům zhotovitele připojovat své stanovisko. Nesouhlasí-li zástupce zhotovitele pro věci technické (dále jen „zástupce zhotovitele“) se zápisem </w:t>
      </w:r>
      <w:r w:rsidR="006F7C1C" w:rsidRPr="00DE2D4F">
        <w:rPr>
          <w:sz w:val="22"/>
          <w:szCs w:val="22"/>
        </w:rPr>
        <w:t>technického dozoru</w:t>
      </w:r>
      <w:r w:rsidRPr="00DE2D4F">
        <w:rPr>
          <w:sz w:val="22"/>
          <w:szCs w:val="22"/>
        </w:rPr>
        <w:t xml:space="preserve"> nebo zástupce zpracovatele projektové dokumen</w:t>
      </w:r>
      <w:r w:rsidR="006F7C1C" w:rsidRPr="00DE2D4F">
        <w:rPr>
          <w:sz w:val="22"/>
          <w:szCs w:val="22"/>
        </w:rPr>
        <w:t xml:space="preserve">tace do stavebního </w:t>
      </w:r>
      <w:r w:rsidRPr="00DE2D4F">
        <w:rPr>
          <w:sz w:val="22"/>
          <w:szCs w:val="22"/>
        </w:rPr>
        <w:t>deníku, musí k tomuto zápisu připojit své stanovisko nejpozději do 3 pracovních dnů, jinak se má za to, že se zněním zápisu souhlasí. T</w:t>
      </w:r>
      <w:r w:rsidR="006F7C1C" w:rsidRPr="00DE2D4F">
        <w:rPr>
          <w:sz w:val="22"/>
          <w:szCs w:val="22"/>
        </w:rPr>
        <w:t>echnický dozor</w:t>
      </w:r>
      <w:r w:rsidRPr="00DE2D4F">
        <w:rPr>
          <w:sz w:val="22"/>
          <w:szCs w:val="22"/>
        </w:rPr>
        <w:t xml:space="preserve"> je povinen vyjadřovat se k </w:t>
      </w:r>
      <w:r w:rsidR="006F7C1C" w:rsidRPr="00DE2D4F">
        <w:rPr>
          <w:sz w:val="22"/>
          <w:szCs w:val="22"/>
        </w:rPr>
        <w:t>zápisům ve stavebním</w:t>
      </w:r>
      <w:r w:rsidRPr="00DE2D4F">
        <w:rPr>
          <w:sz w:val="22"/>
          <w:szCs w:val="22"/>
        </w:rPr>
        <w:t xml:space="preserve"> deníku učiněným zástupcem zhotovitele nejpozději do 5 pracovních dnů. </w:t>
      </w:r>
    </w:p>
    <w:p w:rsidR="00541E48" w:rsidRPr="003A462B" w:rsidRDefault="00541E48" w:rsidP="00E32E74">
      <w:pPr>
        <w:pStyle w:val="Odstavecseseznamem"/>
        <w:numPr>
          <w:ilvl w:val="1"/>
          <w:numId w:val="196"/>
        </w:numPr>
        <w:ind w:left="567" w:hanging="567"/>
        <w:jc w:val="both"/>
        <w:rPr>
          <w:bCs/>
          <w:sz w:val="22"/>
          <w:szCs w:val="22"/>
        </w:rPr>
      </w:pPr>
      <w:r w:rsidRPr="00AF3032">
        <w:rPr>
          <w:sz w:val="22"/>
          <w:szCs w:val="22"/>
        </w:rPr>
        <w:t>Zápisy ve stavebním deníku se nepovažuj</w:t>
      </w:r>
      <w:r w:rsidR="006F7C1C" w:rsidRPr="00AF3032">
        <w:rPr>
          <w:sz w:val="22"/>
          <w:szCs w:val="22"/>
        </w:rPr>
        <w:t>í za změnu této smlouvy.</w:t>
      </w:r>
    </w:p>
    <w:p w:rsidR="006F7C1C" w:rsidRPr="00A91DDD" w:rsidRDefault="00541E48" w:rsidP="00E32E74">
      <w:pPr>
        <w:pStyle w:val="Odstavecseseznamem"/>
        <w:numPr>
          <w:ilvl w:val="1"/>
          <w:numId w:val="196"/>
        </w:numPr>
        <w:ind w:left="567" w:hanging="567"/>
        <w:jc w:val="both"/>
        <w:rPr>
          <w:sz w:val="22"/>
          <w:szCs w:val="22"/>
        </w:rPr>
      </w:pPr>
      <w:r w:rsidRPr="00DE2D4F">
        <w:rPr>
          <w:sz w:val="22"/>
          <w:szCs w:val="22"/>
        </w:rPr>
        <w:t>Před zakrytím prací</w:t>
      </w:r>
      <w:r w:rsidR="00A67939" w:rsidRPr="00DE2D4F">
        <w:rPr>
          <w:sz w:val="22"/>
          <w:szCs w:val="22"/>
        </w:rPr>
        <w:t xml:space="preserve"> (např. inženýrských sítí)</w:t>
      </w:r>
      <w:r w:rsidRPr="00DE2D4F">
        <w:rPr>
          <w:sz w:val="22"/>
          <w:szCs w:val="22"/>
        </w:rPr>
        <w:t xml:space="preserve"> a konstrukcí, kde nebude možno dodatečně zjistit jejich rozsah a kvalitu, je zástupce zhotovitele povinen 5 pracovních dnů předem prokazatelně vyzvat </w:t>
      </w:r>
      <w:r w:rsidR="006F7C1C" w:rsidRPr="00DE2D4F">
        <w:rPr>
          <w:sz w:val="22"/>
          <w:szCs w:val="22"/>
        </w:rPr>
        <w:t xml:space="preserve">technický dozor </w:t>
      </w:r>
      <w:r w:rsidRPr="00DE2D4F">
        <w:rPr>
          <w:sz w:val="22"/>
          <w:szCs w:val="22"/>
        </w:rPr>
        <w:t>k pro</w:t>
      </w:r>
      <w:r w:rsidR="006F7C1C" w:rsidRPr="00DE2D4F">
        <w:rPr>
          <w:sz w:val="22"/>
          <w:szCs w:val="22"/>
        </w:rPr>
        <w:t xml:space="preserve">vedení kontroly. </w:t>
      </w:r>
      <w:r w:rsidR="00A67939" w:rsidRPr="00DE2D4F">
        <w:rPr>
          <w:sz w:val="22"/>
          <w:szCs w:val="22"/>
        </w:rPr>
        <w:t xml:space="preserve">O kontrole zakrývaných částí díla se učiní záznam ve stavebním deníku, který musí obsahovat souhlas se zakrytím předmětných částí díla. </w:t>
      </w:r>
      <w:r w:rsidR="006F7C1C" w:rsidRPr="00DE2D4F">
        <w:rPr>
          <w:sz w:val="22"/>
          <w:szCs w:val="22"/>
        </w:rPr>
        <w:t>Jestliže se technický dozor</w:t>
      </w:r>
      <w:r w:rsidRPr="00DE2D4F">
        <w:rPr>
          <w:sz w:val="22"/>
          <w:szCs w:val="22"/>
        </w:rPr>
        <w:t xml:space="preserve"> nedostaví a neprovede kontrolu těchto prací, bude zhotovite</w:t>
      </w:r>
      <w:r w:rsidR="00A67939" w:rsidRPr="00DE2D4F">
        <w:rPr>
          <w:sz w:val="22"/>
          <w:szCs w:val="22"/>
        </w:rPr>
        <w:t xml:space="preserve">l pokračovat v pracích a tato skutečnost se uvede záznamem ve stavebním deníku místo udělení souhlasu. </w:t>
      </w:r>
      <w:r w:rsidRPr="00DE2D4F">
        <w:rPr>
          <w:sz w:val="22"/>
          <w:szCs w:val="22"/>
        </w:rPr>
        <w:t>Jestliže objednatel bude dodatečně požadovat odkrytí těchto prací, je zhotovitel povinen toto odkrytí provést na náklady objednatele. V případě, že se při dodatečné kontrole zjistí, že práce nebyly řádně provedeny, hradí náklady zhotovitel. Zhotovitel hradí vynaložené náklady i v případě, k</w:t>
      </w:r>
      <w:r w:rsidRPr="00AF3032">
        <w:rPr>
          <w:sz w:val="22"/>
          <w:szCs w:val="22"/>
        </w:rPr>
        <w:t>dy nevyzve objednatele k převzetí zakrývaných prací v uvedené lhůtě a objednatel si vyžádá jejich odkrytí a zjistí, že byly provedeny řádně. Specifikace zakrývaných prací bude zhotovitelem zapsána do stave</w:t>
      </w:r>
      <w:r w:rsidR="006F7C1C" w:rsidRPr="00AF3032">
        <w:rPr>
          <w:sz w:val="22"/>
          <w:szCs w:val="22"/>
        </w:rPr>
        <w:t xml:space="preserve">bního </w:t>
      </w:r>
      <w:r w:rsidRPr="00AF3032">
        <w:rPr>
          <w:sz w:val="22"/>
          <w:szCs w:val="22"/>
        </w:rPr>
        <w:t>deníku ihned po jeho založení. Zhotovitel</w:t>
      </w:r>
      <w:r w:rsidR="006F7C1C" w:rsidRPr="00AF3032">
        <w:rPr>
          <w:sz w:val="22"/>
          <w:szCs w:val="22"/>
        </w:rPr>
        <w:t xml:space="preserve"> se rovněž zavazuje informovat technický dozor</w:t>
      </w:r>
      <w:r w:rsidRPr="00AF3032">
        <w:rPr>
          <w:sz w:val="22"/>
          <w:szCs w:val="22"/>
        </w:rPr>
        <w:t xml:space="preserve"> o veškerých prováděných zkouškách a měřeních ověřujících řádné provedení díla dle platných předpisů a ČSN a přizvat k nim </w:t>
      </w:r>
      <w:r w:rsidR="006F7C1C" w:rsidRPr="00AF3032">
        <w:rPr>
          <w:sz w:val="22"/>
          <w:szCs w:val="22"/>
        </w:rPr>
        <w:t xml:space="preserve">technický dozor </w:t>
      </w:r>
      <w:r w:rsidRPr="00AF3032">
        <w:rPr>
          <w:sz w:val="22"/>
          <w:szCs w:val="22"/>
        </w:rPr>
        <w:t xml:space="preserve">minimálně 3 pracovní dny předem. Zhotovitel seznámí </w:t>
      </w:r>
      <w:r w:rsidR="006F7C1C" w:rsidRPr="00AF3032">
        <w:rPr>
          <w:sz w:val="22"/>
          <w:szCs w:val="22"/>
        </w:rPr>
        <w:t>technický dozor</w:t>
      </w:r>
      <w:r w:rsidRPr="00DC2714">
        <w:rPr>
          <w:sz w:val="22"/>
          <w:szCs w:val="22"/>
        </w:rPr>
        <w:t xml:space="preserve"> písemně s jejich výsledky. Objednatel si vyhrazuje právo k výsledkům zkoušek se vyjádřit a v případě pochybností o jejich průkaznosti může nařídit jejich opakování. T</w:t>
      </w:r>
      <w:r w:rsidR="006F7C1C" w:rsidRPr="00DC2714">
        <w:rPr>
          <w:sz w:val="22"/>
          <w:szCs w:val="22"/>
        </w:rPr>
        <w:t>echnický dozor</w:t>
      </w:r>
      <w:r w:rsidRPr="00DC2714">
        <w:rPr>
          <w:sz w:val="22"/>
          <w:szCs w:val="22"/>
        </w:rPr>
        <w:t xml:space="preserve"> má právo požadovat kdykoliv během provádění díla</w:t>
      </w:r>
      <w:r w:rsidR="008A4849" w:rsidRPr="00DC2714">
        <w:rPr>
          <w:sz w:val="22"/>
          <w:szCs w:val="22"/>
        </w:rPr>
        <w:t xml:space="preserve"> provedení jakýchkoli dalších zkoušek včetně zkoušek materiálů a jiných movitých věcí</w:t>
      </w:r>
      <w:r w:rsidR="00D443C5" w:rsidRPr="00DC2714">
        <w:rPr>
          <w:sz w:val="22"/>
          <w:szCs w:val="22"/>
        </w:rPr>
        <w:t xml:space="preserve"> a</w:t>
      </w:r>
      <w:r w:rsidRPr="00DC2714">
        <w:rPr>
          <w:sz w:val="22"/>
          <w:szCs w:val="22"/>
        </w:rPr>
        <w:t xml:space="preserve"> předložení písemné dokumentace tak, aby mohly být kvalitativní požadavky jednoznačně prověřeny. </w:t>
      </w:r>
    </w:p>
    <w:p w:rsidR="00541E48" w:rsidRPr="003A462B" w:rsidRDefault="00541E48" w:rsidP="00E32E74">
      <w:pPr>
        <w:pStyle w:val="Odstavecseseznamem"/>
        <w:numPr>
          <w:ilvl w:val="1"/>
          <w:numId w:val="196"/>
        </w:numPr>
        <w:ind w:left="567" w:hanging="567"/>
        <w:jc w:val="both"/>
        <w:rPr>
          <w:bCs/>
          <w:sz w:val="22"/>
          <w:szCs w:val="22"/>
        </w:rPr>
      </w:pPr>
      <w:r w:rsidRPr="00A91DDD">
        <w:rPr>
          <w:sz w:val="22"/>
          <w:szCs w:val="22"/>
        </w:rPr>
        <w:t>Objednatel je oprávněn organizovat kontrolní dny a zhotovitel se zavazuje těchto kontrolních dnů účastnit. Z každého kontrolního dne bude pořízen zápis, který bude obsahovat zejména den a místo konání, seznam účastníků, projednávané záležitosti a přijaté závěry a podpisy účastníků. Zápis z kontrolního dne bude rozeslán všem zúčastněným. Kontrolní dny budo</w:t>
      </w:r>
      <w:r w:rsidR="00B01D33" w:rsidRPr="00A91DDD">
        <w:rPr>
          <w:sz w:val="22"/>
          <w:szCs w:val="22"/>
        </w:rPr>
        <w:t>u probíhat minimálně 1x týdně</w:t>
      </w:r>
      <w:r w:rsidRPr="00A91DDD">
        <w:rPr>
          <w:sz w:val="22"/>
          <w:szCs w:val="22"/>
        </w:rPr>
        <w:t xml:space="preserve">, v případě potřeby častěji. O skutečnosti, že proběhl kontrolní den, bude proveden </w:t>
      </w:r>
      <w:r w:rsidR="006F7C1C" w:rsidRPr="00A91DDD">
        <w:rPr>
          <w:sz w:val="22"/>
          <w:szCs w:val="22"/>
        </w:rPr>
        <w:t>zápis do stavebního</w:t>
      </w:r>
      <w:r w:rsidRPr="00A91DDD">
        <w:rPr>
          <w:sz w:val="22"/>
          <w:szCs w:val="22"/>
        </w:rPr>
        <w:t xml:space="preserve"> deníku.</w:t>
      </w:r>
    </w:p>
    <w:p w:rsidR="00541E48" w:rsidRPr="003A462B" w:rsidRDefault="00541E48" w:rsidP="00E32E74">
      <w:pPr>
        <w:pStyle w:val="Odstavecseseznamem"/>
        <w:numPr>
          <w:ilvl w:val="1"/>
          <w:numId w:val="196"/>
        </w:numPr>
        <w:ind w:left="567" w:hanging="567"/>
        <w:jc w:val="both"/>
        <w:rPr>
          <w:bCs/>
          <w:sz w:val="22"/>
          <w:szCs w:val="22"/>
        </w:rPr>
      </w:pPr>
      <w:r w:rsidRPr="00DE2D4F">
        <w:rPr>
          <w:sz w:val="22"/>
          <w:szCs w:val="22"/>
        </w:rPr>
        <w:t xml:space="preserve">Zhotovitel je povinen dodržovat předaný podrobný harmonogram prací. Případné změny harmonogramu musí být řádně zdůvodněny a odsouhlaseny </w:t>
      </w:r>
      <w:r w:rsidR="006F7C1C" w:rsidRPr="00DE2D4F">
        <w:rPr>
          <w:sz w:val="22"/>
          <w:szCs w:val="22"/>
        </w:rPr>
        <w:t>technickým dozorem</w:t>
      </w:r>
      <w:r w:rsidRPr="00DE2D4F">
        <w:rPr>
          <w:sz w:val="22"/>
          <w:szCs w:val="22"/>
        </w:rPr>
        <w:t xml:space="preserve"> na kontrolních dnech. Zhotovitel bude sledovat průběh plnění harmonogramu, o zpoždění včetně důvodů bude cesto</w:t>
      </w:r>
      <w:r w:rsidR="006F7C1C" w:rsidRPr="00DE2D4F">
        <w:rPr>
          <w:sz w:val="22"/>
          <w:szCs w:val="22"/>
        </w:rPr>
        <w:t>u kontrolních dní informovat technický dozor</w:t>
      </w:r>
      <w:r w:rsidRPr="00DE2D4F">
        <w:rPr>
          <w:sz w:val="22"/>
          <w:szCs w:val="22"/>
        </w:rPr>
        <w:t>, současně předloží návrh na úp</w:t>
      </w:r>
      <w:r w:rsidR="006F7C1C" w:rsidRPr="00DE2D4F">
        <w:rPr>
          <w:sz w:val="22"/>
          <w:szCs w:val="22"/>
        </w:rPr>
        <w:t>ravu harmonogramu. Zjistí-li technický dozor</w:t>
      </w:r>
      <w:r w:rsidRPr="00DE2D4F">
        <w:rPr>
          <w:sz w:val="22"/>
          <w:szCs w:val="22"/>
        </w:rPr>
        <w:t xml:space="preserve"> nedodržování časového harmonogramu, zhotovitel provede neodkladně na výzvu do 5</w:t>
      </w:r>
      <w:r w:rsidR="0074705C">
        <w:rPr>
          <w:sz w:val="22"/>
          <w:szCs w:val="22"/>
        </w:rPr>
        <w:t>kalendářních</w:t>
      </w:r>
      <w:r w:rsidRPr="00DE2D4F">
        <w:rPr>
          <w:sz w:val="22"/>
          <w:szCs w:val="22"/>
        </w:rPr>
        <w:t>dnů aktualizaci časového harmonogramu. Změnou harmonogramu prací nesmí být z důvodů na straně zhotovitele dotčen sjednaný termín dokončení a předání díla.</w:t>
      </w:r>
    </w:p>
    <w:p w:rsidR="00541E48" w:rsidRPr="00DE2D4F" w:rsidRDefault="00541E48" w:rsidP="00E32E74">
      <w:pPr>
        <w:pStyle w:val="Odstavecseseznamem"/>
        <w:numPr>
          <w:ilvl w:val="1"/>
          <w:numId w:val="196"/>
        </w:numPr>
        <w:ind w:left="567" w:hanging="567"/>
        <w:jc w:val="both"/>
        <w:rPr>
          <w:sz w:val="22"/>
          <w:szCs w:val="22"/>
        </w:rPr>
      </w:pPr>
      <w:r w:rsidRPr="00DE2D4F">
        <w:rPr>
          <w:sz w:val="22"/>
          <w:szCs w:val="22"/>
        </w:rPr>
        <w:t>Zhot</w:t>
      </w:r>
      <w:r w:rsidR="006F7C1C" w:rsidRPr="00DE2D4F">
        <w:rPr>
          <w:sz w:val="22"/>
          <w:szCs w:val="22"/>
        </w:rPr>
        <w:t>ovitel je povinen poskytnout te</w:t>
      </w:r>
      <w:r w:rsidR="00792E68" w:rsidRPr="00DE2D4F">
        <w:rPr>
          <w:sz w:val="22"/>
          <w:szCs w:val="22"/>
        </w:rPr>
        <w:t>chnickému</w:t>
      </w:r>
      <w:r w:rsidR="006F7C1C" w:rsidRPr="00DE2D4F">
        <w:rPr>
          <w:sz w:val="22"/>
          <w:szCs w:val="22"/>
        </w:rPr>
        <w:t xml:space="preserve"> dozor</w:t>
      </w:r>
      <w:r w:rsidR="00792E68" w:rsidRPr="00DE2D4F">
        <w:rPr>
          <w:sz w:val="22"/>
          <w:szCs w:val="22"/>
        </w:rPr>
        <w:t>u</w:t>
      </w:r>
      <w:r w:rsidRPr="00DE2D4F">
        <w:rPr>
          <w:sz w:val="22"/>
          <w:szCs w:val="22"/>
        </w:rPr>
        <w:t>, osobě vykonávající autorský dozor a koordinátorovi BOZP provozní prostory a zařízení, napojené na zdroje elektřiny, topení a vody, nezbytné pro výkon jejich funkce při realizaci díla.</w:t>
      </w:r>
    </w:p>
    <w:p w:rsidR="00A7199A" w:rsidRPr="00AF3032" w:rsidRDefault="00A7199A" w:rsidP="00E32E74">
      <w:pPr>
        <w:pStyle w:val="Odstavecseseznamem"/>
        <w:numPr>
          <w:ilvl w:val="1"/>
          <w:numId w:val="196"/>
        </w:numPr>
        <w:ind w:left="567" w:hanging="567"/>
        <w:jc w:val="both"/>
        <w:rPr>
          <w:sz w:val="22"/>
          <w:szCs w:val="22"/>
        </w:rPr>
      </w:pPr>
      <w:r w:rsidRPr="00DE2D4F">
        <w:rPr>
          <w:sz w:val="22"/>
          <w:szCs w:val="22"/>
        </w:rPr>
        <w:lastRenderedPageBreak/>
        <w:t>Výkonem práv a povinností objednatele souvisejících s autorským dozorem (dále také „autorský dozor“) nad prováděním díla podle projektové dokumentace a norem pověřuje objednatel zpracovatele projektové dokumentace. Toto pověření je objednatel oprávněn kdykoli odvolat písemným oznámením podepsaným osobou oprávněnou za něj nebo jeho jménem jednat ve v</w:t>
      </w:r>
      <w:r w:rsidR="00792E68" w:rsidRPr="00DE2D4F">
        <w:rPr>
          <w:sz w:val="22"/>
          <w:szCs w:val="22"/>
        </w:rPr>
        <w:t>ěcech technických</w:t>
      </w:r>
      <w:r w:rsidRPr="00DE2D4F">
        <w:rPr>
          <w:sz w:val="22"/>
          <w:szCs w:val="22"/>
        </w:rPr>
        <w:t xml:space="preserve"> doručeným zhotoviteli. Pověř</w:t>
      </w:r>
      <w:r w:rsidR="004C2D93" w:rsidRPr="00AF3032">
        <w:rPr>
          <w:sz w:val="22"/>
          <w:szCs w:val="22"/>
        </w:rPr>
        <w:t>ení a</w:t>
      </w:r>
      <w:r w:rsidRPr="00AF3032">
        <w:rPr>
          <w:sz w:val="22"/>
          <w:szCs w:val="22"/>
        </w:rPr>
        <w:t>utorského dozoru výkonem uvedených práv a povinností končí k okamžiku potvrzení protokolu o předání a převzetí díla; od tohoto okamži</w:t>
      </w:r>
      <w:r w:rsidR="006F7C1C" w:rsidRPr="00AF3032">
        <w:rPr>
          <w:sz w:val="22"/>
          <w:szCs w:val="22"/>
        </w:rPr>
        <w:t>ku vykonává taková práva pouze o</w:t>
      </w:r>
      <w:r w:rsidRPr="00AF3032">
        <w:rPr>
          <w:sz w:val="22"/>
          <w:szCs w:val="22"/>
        </w:rPr>
        <w:t>bjednatel.</w:t>
      </w:r>
    </w:p>
    <w:p w:rsidR="00A7199A" w:rsidRPr="00A91DDD" w:rsidRDefault="00A7199A" w:rsidP="00E32E74">
      <w:pPr>
        <w:pStyle w:val="Odstavecseseznamem"/>
        <w:numPr>
          <w:ilvl w:val="1"/>
          <w:numId w:val="196"/>
        </w:numPr>
        <w:ind w:left="567" w:hanging="567"/>
        <w:jc w:val="both"/>
        <w:rPr>
          <w:sz w:val="22"/>
          <w:szCs w:val="22"/>
        </w:rPr>
      </w:pPr>
      <w:r w:rsidRPr="00AF3032">
        <w:rPr>
          <w:sz w:val="22"/>
          <w:szCs w:val="22"/>
        </w:rPr>
        <w:t>Autorský dozo</w:t>
      </w:r>
      <w:r w:rsidR="006F7C1C" w:rsidRPr="00AF3032">
        <w:rPr>
          <w:sz w:val="22"/>
          <w:szCs w:val="22"/>
        </w:rPr>
        <w:t>r je oprávněn vykonávat jménem o</w:t>
      </w:r>
      <w:r w:rsidRPr="00AF3032">
        <w:rPr>
          <w:sz w:val="22"/>
          <w:szCs w:val="22"/>
        </w:rPr>
        <w:t xml:space="preserve">bjednatele práva a povinnosti, která jsou jim vyhrazena, </w:t>
      </w:r>
      <w:r w:rsidR="006F7C1C" w:rsidRPr="00AF3032">
        <w:rPr>
          <w:sz w:val="22"/>
          <w:szCs w:val="22"/>
        </w:rPr>
        <w:t>bez ohledu na to, zda to tato s</w:t>
      </w:r>
      <w:r w:rsidRPr="00DC2714">
        <w:rPr>
          <w:sz w:val="22"/>
          <w:szCs w:val="22"/>
        </w:rPr>
        <w:t>mlouva výslovně v souvislosti s určitou záležitostí uvádí</w:t>
      </w:r>
      <w:r w:rsidR="006F7C1C" w:rsidRPr="00DC2714">
        <w:rPr>
          <w:sz w:val="22"/>
          <w:szCs w:val="22"/>
        </w:rPr>
        <w:t>. Pro vyloučení pochybností je o</w:t>
      </w:r>
      <w:r w:rsidRPr="00DC2714">
        <w:rPr>
          <w:sz w:val="22"/>
          <w:szCs w:val="22"/>
        </w:rPr>
        <w:t xml:space="preserve">bjednatel vždy oprávněn vykonat veškerá práva a povinnosti sám prostřednictvím osob uvedených </w:t>
      </w:r>
      <w:r w:rsidR="006F7C1C" w:rsidRPr="00DC2714">
        <w:rPr>
          <w:sz w:val="22"/>
          <w:szCs w:val="22"/>
        </w:rPr>
        <w:t xml:space="preserve">v záhlaví této smlouvy. </w:t>
      </w:r>
      <w:r w:rsidR="00792E68" w:rsidRPr="00DC2714">
        <w:rPr>
          <w:sz w:val="22"/>
          <w:szCs w:val="22"/>
        </w:rPr>
        <w:t>Jednání o</w:t>
      </w:r>
      <w:r w:rsidRPr="00DC2714">
        <w:rPr>
          <w:sz w:val="22"/>
          <w:szCs w:val="22"/>
        </w:rPr>
        <w:t xml:space="preserve">bjednatele </w:t>
      </w:r>
      <w:r w:rsidR="006F7C1C" w:rsidRPr="00A91DDD">
        <w:rPr>
          <w:sz w:val="22"/>
          <w:szCs w:val="22"/>
        </w:rPr>
        <w:t>má vždy přednost před jednáním a</w:t>
      </w:r>
      <w:r w:rsidRPr="00A91DDD">
        <w:rPr>
          <w:sz w:val="22"/>
          <w:szCs w:val="22"/>
        </w:rPr>
        <w:t>utorského dozoru. Objednatel je oprávněn s okamžitou účinností omezit nebo rozšířit p</w:t>
      </w:r>
      <w:r w:rsidR="006F7C1C" w:rsidRPr="00A91DDD">
        <w:rPr>
          <w:sz w:val="22"/>
          <w:szCs w:val="22"/>
        </w:rPr>
        <w:t>ověření a</w:t>
      </w:r>
      <w:r w:rsidRPr="00A91DDD">
        <w:rPr>
          <w:sz w:val="22"/>
          <w:szCs w:val="22"/>
        </w:rPr>
        <w:t xml:space="preserve">utorského dozoru písemným oznámením podepsaným osobou oprávněnou za něj nebo jeho jménem jednat ve věcech technických </w:t>
      </w:r>
      <w:r w:rsidR="006F7C1C" w:rsidRPr="00A91DDD">
        <w:rPr>
          <w:sz w:val="22"/>
          <w:szCs w:val="22"/>
        </w:rPr>
        <w:t>doručeným z</w:t>
      </w:r>
      <w:r w:rsidRPr="00A91DDD">
        <w:rPr>
          <w:sz w:val="22"/>
          <w:szCs w:val="22"/>
        </w:rPr>
        <w:t>hotoviteli.</w:t>
      </w:r>
    </w:p>
    <w:p w:rsidR="00A7199A" w:rsidRPr="0095153A" w:rsidRDefault="006F7C1C" w:rsidP="00E32E74">
      <w:pPr>
        <w:pStyle w:val="Odstavecseseznamem"/>
        <w:numPr>
          <w:ilvl w:val="1"/>
          <w:numId w:val="196"/>
        </w:numPr>
        <w:ind w:left="567" w:hanging="567"/>
        <w:jc w:val="both"/>
        <w:rPr>
          <w:sz w:val="22"/>
          <w:szCs w:val="22"/>
        </w:rPr>
      </w:pPr>
      <w:r w:rsidRPr="00A91DDD">
        <w:rPr>
          <w:sz w:val="22"/>
          <w:szCs w:val="22"/>
        </w:rPr>
        <w:t>Není-li v této s</w:t>
      </w:r>
      <w:r w:rsidR="00A7199A" w:rsidRPr="00A91DDD">
        <w:rPr>
          <w:sz w:val="22"/>
          <w:szCs w:val="22"/>
        </w:rPr>
        <w:t xml:space="preserve">mlouvě </w:t>
      </w:r>
      <w:r w:rsidRPr="00A91DDD">
        <w:rPr>
          <w:sz w:val="22"/>
          <w:szCs w:val="22"/>
        </w:rPr>
        <w:t>výslovně stanoveno jinak, nemá autorský dozor oprávnění dávat z</w:t>
      </w:r>
      <w:r w:rsidR="00A7199A" w:rsidRPr="00A91DDD">
        <w:rPr>
          <w:sz w:val="22"/>
          <w:szCs w:val="22"/>
        </w:rPr>
        <w:t>hotoviteli po</w:t>
      </w:r>
      <w:r w:rsidRPr="00A91DDD">
        <w:rPr>
          <w:sz w:val="22"/>
          <w:szCs w:val="22"/>
        </w:rPr>
        <w:t>kyny ohledně jakékoli činnosti z</w:t>
      </w:r>
      <w:r w:rsidR="00A7199A" w:rsidRPr="00A91DDD">
        <w:rPr>
          <w:sz w:val="22"/>
          <w:szCs w:val="22"/>
        </w:rPr>
        <w:t>hotov</w:t>
      </w:r>
      <w:r w:rsidRPr="00A91DDD">
        <w:rPr>
          <w:sz w:val="22"/>
          <w:szCs w:val="22"/>
        </w:rPr>
        <w:t>itele související s prováděním d</w:t>
      </w:r>
      <w:r w:rsidR="00A7199A" w:rsidRPr="00A91DDD">
        <w:rPr>
          <w:sz w:val="22"/>
          <w:szCs w:val="22"/>
        </w:rPr>
        <w:t xml:space="preserve">íla, měnit </w:t>
      </w:r>
      <w:r w:rsidRPr="00A91DDD">
        <w:rPr>
          <w:sz w:val="22"/>
          <w:szCs w:val="22"/>
        </w:rPr>
        <w:t>smlouvu nebo zprostit z</w:t>
      </w:r>
      <w:r w:rsidR="00A7199A" w:rsidRPr="00A91DDD">
        <w:rPr>
          <w:sz w:val="22"/>
          <w:szCs w:val="22"/>
        </w:rPr>
        <w:t>hotovitele jakékoli jeho povinnosti, závazků nebo odp</w:t>
      </w:r>
      <w:r w:rsidRPr="0095153A">
        <w:rPr>
          <w:sz w:val="22"/>
          <w:szCs w:val="22"/>
        </w:rPr>
        <w:t>ovědností vyplývajících z této s</w:t>
      </w:r>
      <w:r w:rsidR="00A7199A" w:rsidRPr="0095153A">
        <w:rPr>
          <w:sz w:val="22"/>
          <w:szCs w:val="22"/>
        </w:rPr>
        <w:t>mlouvy.</w:t>
      </w:r>
    </w:p>
    <w:p w:rsidR="008B3D44" w:rsidRPr="0095153A" w:rsidRDefault="00A7199A" w:rsidP="00E32E74">
      <w:pPr>
        <w:pStyle w:val="Odstavecseseznamem"/>
        <w:numPr>
          <w:ilvl w:val="1"/>
          <w:numId w:val="196"/>
        </w:numPr>
        <w:ind w:left="567" w:hanging="567"/>
        <w:jc w:val="both"/>
        <w:rPr>
          <w:sz w:val="22"/>
          <w:szCs w:val="22"/>
        </w:rPr>
      </w:pPr>
      <w:r w:rsidRPr="0095153A">
        <w:rPr>
          <w:sz w:val="22"/>
          <w:szCs w:val="22"/>
        </w:rPr>
        <w:t>Zh</w:t>
      </w:r>
      <w:r w:rsidR="006F7C1C" w:rsidRPr="0095153A">
        <w:rPr>
          <w:sz w:val="22"/>
          <w:szCs w:val="22"/>
        </w:rPr>
        <w:t>otovitel je povinen poskytovat a</w:t>
      </w:r>
      <w:r w:rsidRPr="0095153A">
        <w:rPr>
          <w:sz w:val="22"/>
          <w:szCs w:val="22"/>
        </w:rPr>
        <w:t xml:space="preserve">utorskému dozoru maximální </w:t>
      </w:r>
      <w:r w:rsidR="006F7C1C" w:rsidRPr="0095153A">
        <w:rPr>
          <w:sz w:val="22"/>
          <w:szCs w:val="22"/>
        </w:rPr>
        <w:t>součinnost při výkonu činnosti a</w:t>
      </w:r>
      <w:r w:rsidRPr="0095153A">
        <w:rPr>
          <w:sz w:val="22"/>
          <w:szCs w:val="22"/>
        </w:rPr>
        <w:t>utorského dozoru tak, aby b</w:t>
      </w:r>
      <w:r w:rsidR="00982DA0" w:rsidRPr="0095153A">
        <w:rPr>
          <w:sz w:val="22"/>
          <w:szCs w:val="22"/>
        </w:rPr>
        <w:t>ylo vždy dosaženo jejího účelu.</w:t>
      </w:r>
    </w:p>
    <w:p w:rsidR="00982DA0" w:rsidRPr="0095153A" w:rsidRDefault="00982DA0" w:rsidP="00E32E74">
      <w:pPr>
        <w:ind w:left="709" w:hanging="709"/>
        <w:jc w:val="both"/>
        <w:rPr>
          <w:sz w:val="22"/>
          <w:szCs w:val="22"/>
        </w:rPr>
      </w:pPr>
    </w:p>
    <w:p w:rsidR="00D31762" w:rsidRPr="0095153A" w:rsidRDefault="00D31762" w:rsidP="00E32E74">
      <w:pPr>
        <w:ind w:left="709" w:hanging="709"/>
        <w:rPr>
          <w:sz w:val="22"/>
          <w:szCs w:val="22"/>
        </w:rPr>
      </w:pPr>
    </w:p>
    <w:p w:rsidR="007C4D7D" w:rsidRPr="0095153A" w:rsidRDefault="007C4D7D" w:rsidP="00E32E74">
      <w:pPr>
        <w:pStyle w:val="Bezmezer"/>
        <w:ind w:left="709" w:hanging="709"/>
        <w:jc w:val="center"/>
        <w:rPr>
          <w:rFonts w:ascii="Times New Roman" w:hAnsi="Times New Roman"/>
          <w:b/>
          <w:sz w:val="22"/>
          <w:szCs w:val="22"/>
        </w:rPr>
      </w:pPr>
      <w:r w:rsidRPr="0095153A">
        <w:rPr>
          <w:rFonts w:ascii="Times New Roman" w:hAnsi="Times New Roman"/>
          <w:b/>
          <w:sz w:val="22"/>
          <w:szCs w:val="22"/>
        </w:rPr>
        <w:t>Článek 6</w:t>
      </w:r>
    </w:p>
    <w:p w:rsidR="00391C30" w:rsidRPr="0095153A" w:rsidRDefault="007C4D7D" w:rsidP="00E32E74">
      <w:pPr>
        <w:pStyle w:val="Bezmezer"/>
        <w:ind w:left="709" w:hanging="709"/>
        <w:jc w:val="center"/>
        <w:rPr>
          <w:rFonts w:ascii="Times New Roman" w:hAnsi="Times New Roman"/>
          <w:b/>
          <w:sz w:val="22"/>
          <w:szCs w:val="22"/>
        </w:rPr>
      </w:pPr>
      <w:r w:rsidRPr="0095153A">
        <w:rPr>
          <w:rFonts w:ascii="Times New Roman" w:hAnsi="Times New Roman"/>
          <w:b/>
          <w:sz w:val="22"/>
          <w:szCs w:val="22"/>
        </w:rPr>
        <w:t>P</w:t>
      </w:r>
      <w:r w:rsidR="008F0A8F" w:rsidRPr="0095153A">
        <w:rPr>
          <w:rFonts w:ascii="Times New Roman" w:hAnsi="Times New Roman"/>
          <w:b/>
          <w:sz w:val="22"/>
          <w:szCs w:val="22"/>
        </w:rPr>
        <w:t>odmínky p</w:t>
      </w:r>
      <w:r w:rsidRPr="0095153A">
        <w:rPr>
          <w:rFonts w:ascii="Times New Roman" w:hAnsi="Times New Roman"/>
          <w:b/>
          <w:sz w:val="22"/>
          <w:szCs w:val="22"/>
        </w:rPr>
        <w:t>rovádění díla</w:t>
      </w:r>
    </w:p>
    <w:p w:rsidR="00982DA0" w:rsidRPr="0095153A" w:rsidRDefault="00982DA0" w:rsidP="00E32E74">
      <w:pPr>
        <w:pStyle w:val="Bezmezer"/>
        <w:ind w:left="709" w:hanging="709"/>
        <w:jc w:val="center"/>
        <w:rPr>
          <w:rFonts w:ascii="Times New Roman" w:hAnsi="Times New Roman"/>
          <w:b/>
          <w:sz w:val="22"/>
          <w:szCs w:val="22"/>
        </w:rPr>
      </w:pPr>
    </w:p>
    <w:p w:rsidR="00854AC7" w:rsidRPr="0095153A" w:rsidRDefault="00352F62" w:rsidP="00E32E74">
      <w:pPr>
        <w:pStyle w:val="Nadpis2"/>
        <w:numPr>
          <w:ilvl w:val="1"/>
          <w:numId w:val="198"/>
        </w:numPr>
        <w:spacing w:before="0"/>
        <w:ind w:left="284" w:hanging="284"/>
      </w:pPr>
      <w:r w:rsidRPr="0095153A">
        <w:rPr>
          <w:lang w:val="cs-CZ"/>
        </w:rPr>
        <w:t>Z</w:t>
      </w:r>
      <w:r w:rsidR="00C31D87" w:rsidRPr="0095153A">
        <w:t xml:space="preserve">hotovitel se zavazuje, že dílo provede svým jménem a na vlastní zodpovědnost. </w:t>
      </w:r>
    </w:p>
    <w:p w:rsidR="00C31D87" w:rsidRPr="0095153A" w:rsidRDefault="00C31D87" w:rsidP="00E32E74">
      <w:pPr>
        <w:pStyle w:val="Nadpis2"/>
        <w:numPr>
          <w:ilvl w:val="1"/>
          <w:numId w:val="198"/>
        </w:numPr>
        <w:spacing w:before="0"/>
        <w:ind w:left="567" w:hanging="567"/>
      </w:pPr>
      <w:r w:rsidRPr="003A462B">
        <w:rPr>
          <w:lang w:val="cs-CZ"/>
        </w:rPr>
        <w:t>Objednatel</w:t>
      </w:r>
      <w:r w:rsidRPr="0095153A">
        <w:t xml:space="preserve"> předá zhotoviteli při předání staveniště </w:t>
      </w:r>
      <w:r w:rsidR="00A80506" w:rsidRPr="0095153A">
        <w:rPr>
          <w:lang w:val="cs-CZ"/>
        </w:rPr>
        <w:t>projektovou</w:t>
      </w:r>
      <w:r w:rsidRPr="0095153A">
        <w:t xml:space="preserve"> dokumentaci. Za správnost a úplnost předané příslušné projektové dokumentace odpovídá objednatel. Zhotovitel má povinnost jakožto osoba odborně způsobilá zkontrolovat technickou část předané dokumentace, a to nejpozději před zahájením prací na příslušné části díla a upozornit objednatele bez zbytečného odkladu na zjištěné zjevné vady a nedostatky. Touto kontrolou není dotčena odpovědnost objednatele za správnost předané dokumentace. Případný soupis zjištěných vad a nedostatků předané dokumentace včetně návrhů na jejich odstranění a dopadem na předmět a cenu díla zhotovitel předá objednateli. Vyžaduje-li to zákon č. 309/2006 Sb., o</w:t>
      </w:r>
      <w:r w:rsidR="00C7181C">
        <w:t xml:space="preserve"> zajištění dalších podmínek bezpečnosti a ochrany zdraví při práci</w:t>
      </w:r>
      <w:r w:rsidRPr="0095153A">
        <w:t>,</w:t>
      </w:r>
      <w:r w:rsidR="00C7181C">
        <w:rPr>
          <w:lang w:val="cs-CZ"/>
        </w:rPr>
        <w:t xml:space="preserve"> v platném znění</w:t>
      </w:r>
      <w:r w:rsidRPr="0095153A">
        <w:t xml:space="preserve"> předá objednatel zhotoviteli také oznámení o zahájení prací zaslané oblastnímu inspektorátu práce, které je zhotovitel povinen vyvěsit na viditelném místě u vstupu na staveniště a ponechat jej tam až do dokončení stavby. Pokud to vyplývá ze zvláštních právních předpisů, jmenuje objednatel koordinátora bezpečnosti práce na staveništi.</w:t>
      </w:r>
    </w:p>
    <w:p w:rsidR="00C31D87" w:rsidRPr="0095153A" w:rsidRDefault="00C31D87" w:rsidP="00E32E74">
      <w:pPr>
        <w:pStyle w:val="Nadpis2"/>
        <w:numPr>
          <w:ilvl w:val="1"/>
          <w:numId w:val="198"/>
        </w:numPr>
        <w:spacing w:before="0"/>
        <w:ind w:left="567" w:hanging="567"/>
      </w:pPr>
      <w:r w:rsidRPr="0095153A">
        <w:t xml:space="preserve">Zhotovitel zajišťuje zařízení staveniště, vytýčení stavby a vytýčení veškerých inženýrských sítí, jejich zabezpečení po dobu realizace a jejich zpětné předání správcům sítí zápisem ve stavebním deníku, příp. jinou formou.   </w:t>
      </w:r>
    </w:p>
    <w:p w:rsidR="008F0A8F" w:rsidRPr="007A3F82" w:rsidRDefault="00FD57E4" w:rsidP="00E32E74">
      <w:pPr>
        <w:pStyle w:val="Nadpis2"/>
        <w:numPr>
          <w:ilvl w:val="1"/>
          <w:numId w:val="198"/>
        </w:numPr>
        <w:spacing w:before="0"/>
        <w:ind w:left="567" w:hanging="567"/>
      </w:pPr>
      <w:r w:rsidRPr="003A462B">
        <w:t xml:space="preserve">Zhotovitel je povinen respektovat Objednatelem určené přípojky elektřiny a vody, které bude Zhotovitel užívat při provádění Díla, osadit je vlastními měřidly a hradit Objednateli veškerou spotřebovanou vodu a elektřinu. Zhotovitel vždy k poslednímu dni v měsíci provede odečet spotřebované vody a elektřiny a předá údaje Objednateli, který na základě těchto údajů předloží fakturu za spotřebovanou elektřinu a vodu. Pro výpočet ceny budou použity jednotkové ceny stejné, jako ceny hrazené Objednatelem dodavatelům vody a elektřiny. Faktury za odběr vody a elektřiny mají splatnost 60 </w:t>
      </w:r>
      <w:r w:rsidR="00C7181C">
        <w:t>kalendářních</w:t>
      </w:r>
      <w:r w:rsidRPr="003A462B">
        <w:t xml:space="preserve">dnů od doby prokazatelného doručení </w:t>
      </w:r>
      <w:r w:rsidR="00847612">
        <w:rPr>
          <w:lang w:val="cs-CZ"/>
        </w:rPr>
        <w:t>z</w:t>
      </w:r>
      <w:r w:rsidRPr="003A462B">
        <w:t>hotoviteli.</w:t>
      </w:r>
    </w:p>
    <w:p w:rsidR="00C31D87" w:rsidRPr="00DE2D4F" w:rsidRDefault="00C31D87" w:rsidP="00E32E74">
      <w:pPr>
        <w:pStyle w:val="Nadpis2"/>
        <w:numPr>
          <w:ilvl w:val="1"/>
          <w:numId w:val="198"/>
        </w:numPr>
        <w:spacing w:before="0"/>
        <w:ind w:left="567" w:hanging="567"/>
      </w:pPr>
      <w:r w:rsidRPr="00DE2D4F">
        <w:t>Zhotovitel se zavazuje zabezpečit přístup a příjezd k jednotlivým nemovitostem, pokud to charakter stavby vyžaduje.</w:t>
      </w:r>
    </w:p>
    <w:p w:rsidR="002C1D1F" w:rsidRPr="00DE2D4F" w:rsidRDefault="002C1D1F" w:rsidP="00E32E74">
      <w:pPr>
        <w:pStyle w:val="Nadpis2"/>
        <w:numPr>
          <w:ilvl w:val="1"/>
          <w:numId w:val="198"/>
        </w:numPr>
        <w:spacing w:before="0"/>
        <w:ind w:left="567" w:hanging="567"/>
        <w:rPr>
          <w:rFonts w:eastAsia="Candara"/>
          <w:b/>
        </w:rPr>
      </w:pPr>
      <w:r w:rsidRPr="00DE2D4F">
        <w:rPr>
          <w:rFonts w:eastAsia="Candara"/>
        </w:rPr>
        <w:t xml:space="preserve">Stavba bude realizována za plného a neomezeného provozu nemocnice, výstavba nesmí </w:t>
      </w:r>
      <w:r w:rsidRPr="00DE2D4F">
        <w:rPr>
          <w:rFonts w:eastAsia="Candara"/>
        </w:rPr>
        <w:lastRenderedPageBreak/>
        <w:t>ovlivnit jeho provoz a průjezdnost uvnitř areálu a naopak musí respektovat provozní specifika nemocnice.</w:t>
      </w:r>
    </w:p>
    <w:p w:rsidR="00507DFE" w:rsidRPr="003A462B" w:rsidRDefault="00507DFE" w:rsidP="00E32E74">
      <w:pPr>
        <w:pStyle w:val="Nadpis2"/>
        <w:numPr>
          <w:ilvl w:val="1"/>
          <w:numId w:val="198"/>
        </w:numPr>
        <w:spacing w:before="0"/>
        <w:ind w:left="567" w:hanging="567"/>
      </w:pPr>
      <w:r w:rsidRPr="00DE2D4F">
        <w:t>Zhotovitel je povinen po celou dobu výstavby dodržovat na převzatém staveništi-pracovišti a na přístupových komunikacích (budou specifikovány při předání staveniště) čistotu a pořádek. Přístupové komunikace musí zůstat trvale průjezdné (popř. průchodné), v případě jejich poškození uvede zhotovitel tyto komunikace do původního stavu před poškozením.</w:t>
      </w:r>
      <w:r w:rsidR="005118A8" w:rsidRPr="00AF3032">
        <w:t xml:space="preserve"> Zhotovitel se zavazuje minimalizovat prašnost, hluk, vibrace atp. s prováděním díla související, a to realizací opatření, které tyto negativní jevy snižují, jako například kropení za účelem snížení prašnosti, atd. Zhotovitel bere na vědomí a souhlasí s tím, že ponese případné náklady na úklid komunikací a v případě znečištění komunikací zajistí neprodleně jejich úklid.</w:t>
      </w:r>
    </w:p>
    <w:p w:rsidR="00507DFE" w:rsidRPr="00DE2D4F" w:rsidRDefault="003E4197" w:rsidP="00E32E74">
      <w:pPr>
        <w:pStyle w:val="Nadpis2"/>
        <w:numPr>
          <w:ilvl w:val="1"/>
          <w:numId w:val="198"/>
        </w:numPr>
        <w:spacing w:before="0"/>
        <w:ind w:left="567" w:hanging="567"/>
      </w:pPr>
      <w:r w:rsidRPr="00DE2D4F">
        <w:t>Zhotovitel vybuduje zařízení staveniště, včetně oplocení oddělujícího staveniště od zbylého areálu</w:t>
      </w:r>
      <w:r w:rsidR="00FD57E4" w:rsidRPr="00DE2D4F">
        <w:t>. Vstup/vjezd na staveniště bude zabezpečen uzamykatelnou bránou, která bude v době, kdy nebudou vykonávány stavební práce uzamčena tak, aby byl zamezen pohyb neoprávněných osob v prostoru staveniště.</w:t>
      </w:r>
    </w:p>
    <w:p w:rsidR="00C31D87" w:rsidRPr="00DE2D4F" w:rsidRDefault="00C31D87" w:rsidP="00E32E74">
      <w:pPr>
        <w:pStyle w:val="Nadpis2"/>
        <w:numPr>
          <w:ilvl w:val="1"/>
          <w:numId w:val="198"/>
        </w:numPr>
        <w:spacing w:before="0"/>
        <w:ind w:left="567" w:hanging="567"/>
      </w:pPr>
      <w:r w:rsidRPr="00DE2D4F">
        <w:t>Zhotovitel je povinen po provedení prací upravit pozemky dotčené stavbou do původního stavu a zápisem o předání a převzetí je předat jejich vlastníkům.</w:t>
      </w:r>
    </w:p>
    <w:p w:rsidR="00C31D87" w:rsidRPr="00AF3032" w:rsidRDefault="00C31D87" w:rsidP="00E32E74">
      <w:pPr>
        <w:pStyle w:val="Nadpis2"/>
        <w:numPr>
          <w:ilvl w:val="1"/>
          <w:numId w:val="198"/>
        </w:numPr>
        <w:spacing w:before="0"/>
        <w:ind w:left="567" w:hanging="567"/>
      </w:pPr>
      <w:r w:rsidRPr="00DE2D4F">
        <w:t>Zhotovitel zodpovídá za bezpečnost a</w:t>
      </w:r>
      <w:r w:rsidRPr="00AF3032">
        <w:t xml:space="preserve"> ochranu všech osob v prostoru staveniště a je povinen zabezpečit jejich vybavení ochrannými pracovními pomůckami.  </w:t>
      </w:r>
    </w:p>
    <w:p w:rsidR="00C31D87" w:rsidRPr="00AF3032" w:rsidRDefault="00C31D87" w:rsidP="00E32E74">
      <w:pPr>
        <w:pStyle w:val="Nadpis2"/>
        <w:numPr>
          <w:ilvl w:val="1"/>
          <w:numId w:val="198"/>
        </w:numPr>
        <w:spacing w:before="0"/>
        <w:ind w:left="567" w:hanging="567"/>
      </w:pPr>
      <w:r w:rsidRPr="00AF3032">
        <w:t xml:space="preserve">Zhotovitel je povinen </w:t>
      </w:r>
      <w:r w:rsidR="00D80B03">
        <w:t>zabezpečit v rámci staveniště dostatečný počet mobilních buněk s chemickým WC.</w:t>
      </w:r>
    </w:p>
    <w:p w:rsidR="00507DFE" w:rsidRPr="003A462B" w:rsidRDefault="00507DFE" w:rsidP="00E32E74">
      <w:pPr>
        <w:pStyle w:val="Nadpis2"/>
        <w:numPr>
          <w:ilvl w:val="1"/>
          <w:numId w:val="198"/>
        </w:numPr>
        <w:spacing w:before="0"/>
        <w:ind w:left="567" w:hanging="567"/>
      </w:pPr>
      <w:r w:rsidRPr="00AF3032">
        <w:t>Převzetím staveniště-pracoviště zhotovitel přebírá v plném rozsahu odpovědnost za dodržování příslušných právních předpisů v oblasti požární ochrany, ochrany životního prostředí, hygieny a ekologie ve stavbou dotčených prostorech včetně přístupových komunikací do těchto prostor.</w:t>
      </w:r>
    </w:p>
    <w:p w:rsidR="00C31D87" w:rsidRPr="00DE2D4F" w:rsidRDefault="00C31D87" w:rsidP="00E32E74">
      <w:pPr>
        <w:pStyle w:val="Nadpis2"/>
        <w:numPr>
          <w:ilvl w:val="1"/>
          <w:numId w:val="198"/>
        </w:numPr>
        <w:spacing w:before="0"/>
        <w:ind w:left="567" w:hanging="567"/>
      </w:pPr>
      <w:r w:rsidRPr="00DE2D4F">
        <w:t xml:space="preserve">Zhotovitel nese odpovědnost původce odpadů, zavazuje se nezpůsobovat únik ropných, toxických či jiných škodlivých látek na stavbě. </w:t>
      </w:r>
    </w:p>
    <w:p w:rsidR="00581A22" w:rsidRPr="00DE2D4F" w:rsidRDefault="000D2FED" w:rsidP="00E32E74">
      <w:pPr>
        <w:pStyle w:val="Nadpis2"/>
        <w:numPr>
          <w:ilvl w:val="1"/>
          <w:numId w:val="198"/>
        </w:numPr>
        <w:spacing w:before="0"/>
        <w:ind w:left="567" w:hanging="567"/>
        <w:rPr>
          <w:lang w:val="cs-CZ"/>
        </w:rPr>
      </w:pPr>
      <w:r w:rsidRPr="00DE2D4F">
        <w:rPr>
          <w:lang w:val="cs-CZ"/>
        </w:rPr>
        <w:t>Zhotovitel je povinen dodat objednateli v rámci provádění stavby pouze takové stroje, zařízení, výrobky a další movité věci, které jsou nové a dosud nepoužité</w:t>
      </w:r>
      <w:r w:rsidR="00581A22" w:rsidRPr="00DE2D4F">
        <w:rPr>
          <w:lang w:val="cs-CZ"/>
        </w:rPr>
        <w:t xml:space="preserve">, které mají zajištěn servis a předat k nim objednateli požadovanou provozní dokumentaci. </w:t>
      </w:r>
    </w:p>
    <w:p w:rsidR="000D2FED" w:rsidRPr="00AF3032" w:rsidRDefault="00581A22" w:rsidP="00E32E74">
      <w:pPr>
        <w:pStyle w:val="Nadpis2"/>
        <w:numPr>
          <w:ilvl w:val="1"/>
          <w:numId w:val="198"/>
        </w:numPr>
        <w:spacing w:before="0"/>
        <w:ind w:left="567" w:hanging="567"/>
        <w:rPr>
          <w:lang w:val="cs-CZ"/>
        </w:rPr>
      </w:pPr>
      <w:r w:rsidRPr="00DE2D4F">
        <w:rPr>
          <w:lang w:val="cs-CZ"/>
        </w:rPr>
        <w:t xml:space="preserve">Zhotovitel se zavazuje, že stroje a zařízení dodávané zhotovitelem na stavbu nepřekročí ke dni převzetí stavby objednatelem stáří 12 měsíců od data jejich výroby, u akumulátorů stáří 6 měsíců od data jejich výroby, vždy počítáno ke dni jejich zabudování do díla, resp. dokončení instalace. Tuto povinnost je povinen </w:t>
      </w:r>
      <w:r w:rsidRPr="00AF3032">
        <w:rPr>
          <w:lang w:val="cs-CZ"/>
        </w:rPr>
        <w:t>zhotovitel zapracovat rovněž do smluv se svými poddodavateli</w:t>
      </w:r>
      <w:r w:rsidRPr="00AF3032">
        <w:rPr>
          <w:b/>
          <w:lang w:val="cs-CZ"/>
        </w:rPr>
        <w:t>.</w:t>
      </w:r>
    </w:p>
    <w:p w:rsidR="00D210BC" w:rsidRPr="00AF3032" w:rsidRDefault="00D210BC" w:rsidP="00E32E74">
      <w:pPr>
        <w:pStyle w:val="Nadpis2"/>
        <w:numPr>
          <w:ilvl w:val="1"/>
          <w:numId w:val="198"/>
        </w:numPr>
        <w:spacing w:before="0"/>
        <w:ind w:left="567" w:hanging="567"/>
        <w:rPr>
          <w:lang w:val="cs-CZ"/>
        </w:rPr>
      </w:pPr>
      <w:r w:rsidRPr="00AF3032">
        <w:rPr>
          <w:lang w:val="cs-CZ"/>
        </w:rPr>
        <w:t>Zhotovitel bude v průběhu provádění díla předkládat, nejméně 10 pracovních dní před zahájením příslušné práce nebo montáže, objednateli k odsouhlasení vzorky veškerých materiálů, výrobků, či zařízení stavby (dále jen prvků), které mají vliv na výsledný vzhled interiérů a exteriéru stavby, zejména materiály vnitřních povrchových úprav (obklady, dlažby, podlahy, podhledy aj.), viditelné koncové prvky (svítidla, zásuvky, vypínače, čidla, vodovodní baterie, kování aj.), zařizovací předměty (umyvadla, záchodové mísy, dřezy aj.), výplně otvorů (okna, dveře, prosklené stěny, revizní dvířka aj.), montované dělící konstrukce (lehké příčky) a prvky vnějšího pláště (zejména prvky montovaného obvodového pláště, kontaktního zateplení obvodového pláště a střešních krytin).</w:t>
      </w:r>
    </w:p>
    <w:p w:rsidR="00D575CB" w:rsidRPr="00DC2714" w:rsidRDefault="00D575CB" w:rsidP="00E32E74">
      <w:pPr>
        <w:pStyle w:val="Nadpis2"/>
        <w:numPr>
          <w:ilvl w:val="1"/>
          <w:numId w:val="198"/>
        </w:numPr>
        <w:spacing w:before="0"/>
        <w:ind w:left="567" w:hanging="567"/>
      </w:pPr>
      <w:r w:rsidRPr="00DC2714">
        <w:t xml:space="preserve">Objednatel je oprávněn, i v průběhu provádění díla, požadovat záměny materiálů oproti původně navrženým a sjednaným materiálům, a to při zachování stejné kvality. Zhotovitel je povinen na tyto požadavky objednatele přistoupit. </w:t>
      </w:r>
    </w:p>
    <w:p w:rsidR="00C31D87" w:rsidRPr="00A91DDD" w:rsidRDefault="00C31D87" w:rsidP="00E32E74">
      <w:pPr>
        <w:pStyle w:val="Nadpis2"/>
        <w:numPr>
          <w:ilvl w:val="1"/>
          <w:numId w:val="198"/>
        </w:numPr>
        <w:spacing w:before="0"/>
        <w:ind w:left="567" w:hanging="567"/>
      </w:pPr>
      <w:r w:rsidRPr="00DC2714">
        <w:t>Zhotovite</w:t>
      </w:r>
      <w:r w:rsidRPr="00A91DDD">
        <w:t xml:space="preserve">l je povinen bez odkladu upozornit objednatele na případnou nevhodnost jeho příkazů. </w:t>
      </w:r>
    </w:p>
    <w:p w:rsidR="00C31D87" w:rsidRPr="00A91DDD" w:rsidRDefault="00C31D87" w:rsidP="00E32E74">
      <w:pPr>
        <w:pStyle w:val="Nadpis2"/>
        <w:numPr>
          <w:ilvl w:val="1"/>
          <w:numId w:val="198"/>
        </w:numPr>
        <w:spacing w:before="0"/>
        <w:ind w:left="567" w:hanging="567"/>
      </w:pPr>
      <w:r w:rsidRPr="00A91DDD">
        <w:t>Zhotovitel je povinen v průběhu provádění díla pořizovat průběžnou fotodokumentaci prováděných prací, a to zejména těch prací, které budou zakryty, nebo se stanou nepříst</w:t>
      </w:r>
      <w:r w:rsidR="005C799F" w:rsidRPr="00A91DDD">
        <w:t>upnými.</w:t>
      </w:r>
    </w:p>
    <w:p w:rsidR="00C31D87" w:rsidRPr="00A91DDD" w:rsidRDefault="00C31D87" w:rsidP="00E32E74">
      <w:pPr>
        <w:pStyle w:val="Nadpis2"/>
        <w:numPr>
          <w:ilvl w:val="1"/>
          <w:numId w:val="198"/>
        </w:numPr>
        <w:spacing w:before="0"/>
        <w:ind w:left="567" w:hanging="567"/>
      </w:pPr>
      <w:r w:rsidRPr="00A91DDD">
        <w:t>Věci, které jsou potřebné k provedení díla, je povinen opatřit zhotovitel.</w:t>
      </w:r>
    </w:p>
    <w:p w:rsidR="00D101EC" w:rsidRPr="0095153A" w:rsidRDefault="00C31D87" w:rsidP="00E32E74">
      <w:pPr>
        <w:pStyle w:val="Nadpis2"/>
        <w:numPr>
          <w:ilvl w:val="1"/>
          <w:numId w:val="198"/>
        </w:numPr>
        <w:spacing w:before="0"/>
        <w:ind w:left="567" w:hanging="567"/>
      </w:pPr>
      <w:r w:rsidRPr="00A91DDD">
        <w:t xml:space="preserve">Zhotovitel umožní výkon technického dozoru stavebníka a autorského dozoru projektanta, a pokud tak stanoví jiný právní předpis, tak i výkon činnosti koordinátora </w:t>
      </w:r>
      <w:r w:rsidR="00367D5B" w:rsidRPr="00A91DDD">
        <w:rPr>
          <w:lang w:val="cs-CZ"/>
        </w:rPr>
        <w:t>BOZP</w:t>
      </w:r>
      <w:r w:rsidRPr="00A91DDD">
        <w:t xml:space="preserve"> na staveništi a zajistí jim v rámci zařízení staveniště podmínky pro výkon jejich fu</w:t>
      </w:r>
      <w:r w:rsidR="00367D5B" w:rsidRPr="00A91DDD">
        <w:t xml:space="preserve">nkcí, a to v přiměřeném </w:t>
      </w:r>
      <w:r w:rsidR="00367D5B" w:rsidRPr="00A91DDD">
        <w:lastRenderedPageBreak/>
        <w:t>rozsahu.</w:t>
      </w:r>
    </w:p>
    <w:p w:rsidR="000C4A8B" w:rsidRPr="0095153A" w:rsidRDefault="000C4A8B" w:rsidP="00E32E74">
      <w:pPr>
        <w:pStyle w:val="Nadpis2"/>
        <w:numPr>
          <w:ilvl w:val="1"/>
          <w:numId w:val="198"/>
        </w:numPr>
        <w:spacing w:before="0"/>
        <w:ind w:left="567" w:hanging="567"/>
      </w:pPr>
      <w:r w:rsidRPr="0095153A">
        <w:t>hotovitel je oprávněn realizovat dílo ve spolupráci s jinými subjekty – poddodavateli. Zhotovitel je přitom plně odpovědný za provádění prací svých poddodavatelů.</w:t>
      </w:r>
    </w:p>
    <w:p w:rsidR="000C4A8B" w:rsidRPr="0095153A" w:rsidRDefault="000C4A8B" w:rsidP="00E32E74">
      <w:pPr>
        <w:ind w:left="567"/>
        <w:jc w:val="both"/>
        <w:rPr>
          <w:sz w:val="22"/>
          <w:szCs w:val="22"/>
        </w:rPr>
      </w:pPr>
      <w:r w:rsidRPr="0095153A">
        <w:rPr>
          <w:sz w:val="22"/>
          <w:szCs w:val="22"/>
        </w:rPr>
        <w:t>Zhotovitel závazně uvádí identifikační údaje poddodavatelů, kteří zabezpečují část díla ve finančním objemu převyšující 10 % a specifikaci části díla, která bude takto plněna:</w:t>
      </w:r>
    </w:p>
    <w:p w:rsidR="000C4A8B" w:rsidRPr="0095153A" w:rsidRDefault="000C4A8B" w:rsidP="00E32E74">
      <w:pPr>
        <w:ind w:left="567"/>
        <w:jc w:val="both"/>
        <w:rPr>
          <w:sz w:val="22"/>
          <w:szCs w:val="22"/>
        </w:rPr>
      </w:pPr>
      <w:r w:rsidRPr="0095153A">
        <w:rPr>
          <w:sz w:val="22"/>
          <w:szCs w:val="22"/>
        </w:rPr>
        <w:t>………………………………………………………………………………</w:t>
      </w:r>
      <w:r w:rsidR="00E53DBC" w:rsidRPr="0095153A">
        <w:rPr>
          <w:sz w:val="22"/>
          <w:szCs w:val="22"/>
        </w:rPr>
        <w:t>……………</w:t>
      </w:r>
    </w:p>
    <w:p w:rsidR="000C4A8B" w:rsidRPr="0095153A" w:rsidRDefault="000C4A8B" w:rsidP="00E32E74">
      <w:pPr>
        <w:ind w:left="567"/>
        <w:jc w:val="both"/>
        <w:rPr>
          <w:sz w:val="22"/>
          <w:szCs w:val="22"/>
        </w:rPr>
      </w:pPr>
      <w:r w:rsidRPr="0095153A">
        <w:rPr>
          <w:sz w:val="22"/>
          <w:szCs w:val="22"/>
        </w:rPr>
        <w:t>……………………………………………………………………………………………</w:t>
      </w:r>
    </w:p>
    <w:p w:rsidR="000C4A8B" w:rsidRPr="0095153A" w:rsidRDefault="000C4A8B" w:rsidP="00E32E74">
      <w:pPr>
        <w:ind w:left="567"/>
        <w:jc w:val="both"/>
        <w:rPr>
          <w:sz w:val="22"/>
          <w:szCs w:val="22"/>
        </w:rPr>
      </w:pPr>
      <w:r w:rsidRPr="0095153A">
        <w:rPr>
          <w:sz w:val="22"/>
          <w:szCs w:val="22"/>
        </w:rPr>
        <w:t>Změnu poddodavatele, jehož prostřednictvím zhotovitel prokázal v rámci výběrového řízení na realizaci díla kvalifikační předpoklady nebo poddodavatele, který plní část díla v rozsahu převyšující 10% z díla, není zhotovitel oprávněn provést bez předchozího písemného souhlasu objednatele. Veškeré odborné práce musí vykonávat pracovníci zhotovitele nebo poddodavatelů mající příslušnou kvalifikaci. Doklad o jejich kvalifikaci je zhotovitel na požádání objednatele povinen</w:t>
      </w:r>
      <w:r w:rsidR="005C799F" w:rsidRPr="0095153A">
        <w:rPr>
          <w:sz w:val="22"/>
          <w:szCs w:val="22"/>
        </w:rPr>
        <w:t xml:space="preserve"> bez zbytečného odkladu</w:t>
      </w:r>
      <w:r w:rsidRPr="0095153A">
        <w:rPr>
          <w:sz w:val="22"/>
          <w:szCs w:val="22"/>
        </w:rPr>
        <w:t xml:space="preserve"> předložit.</w:t>
      </w:r>
    </w:p>
    <w:p w:rsidR="00367D5B" w:rsidRPr="0095153A" w:rsidRDefault="00367D5B" w:rsidP="00E32E74">
      <w:pPr>
        <w:pStyle w:val="Nadpis2"/>
        <w:numPr>
          <w:ilvl w:val="1"/>
          <w:numId w:val="198"/>
        </w:numPr>
        <w:spacing w:before="0"/>
        <w:ind w:left="567" w:hanging="567"/>
      </w:pPr>
      <w:r w:rsidRPr="0095153A">
        <w:t>Smluvní strany se dohodly, že zhotovitel je povinen zajis</w:t>
      </w:r>
      <w:r w:rsidR="00A70D54" w:rsidRPr="0095153A">
        <w:t>tit a financovat veškeré poddodavatelské</w:t>
      </w:r>
      <w:r w:rsidRPr="0095153A">
        <w:t xml:space="preserve">práce a nese za ně odpovědnost, jako by je prováděl sám. </w:t>
      </w:r>
    </w:p>
    <w:p w:rsidR="000C4A8B" w:rsidRPr="0095153A" w:rsidRDefault="000C4A8B" w:rsidP="00E32E74">
      <w:pPr>
        <w:pStyle w:val="Nadpis2"/>
        <w:numPr>
          <w:ilvl w:val="0"/>
          <w:numId w:val="0"/>
        </w:numPr>
        <w:suppressAutoHyphens/>
        <w:spacing w:before="0"/>
      </w:pPr>
    </w:p>
    <w:p w:rsidR="00982DA0" w:rsidRPr="0095153A" w:rsidRDefault="00982DA0" w:rsidP="00E32E74">
      <w:pPr>
        <w:rPr>
          <w:lang/>
        </w:rPr>
      </w:pPr>
    </w:p>
    <w:p w:rsidR="007C4D7D" w:rsidRPr="0095153A" w:rsidRDefault="007C4D7D" w:rsidP="00E32E74">
      <w:pPr>
        <w:pStyle w:val="Bezmezer"/>
        <w:ind w:left="709" w:hanging="709"/>
        <w:jc w:val="center"/>
        <w:rPr>
          <w:rFonts w:ascii="Times New Roman" w:hAnsi="Times New Roman"/>
          <w:b/>
          <w:sz w:val="22"/>
          <w:szCs w:val="22"/>
        </w:rPr>
      </w:pPr>
      <w:r w:rsidRPr="0095153A">
        <w:rPr>
          <w:rFonts w:ascii="Times New Roman" w:hAnsi="Times New Roman"/>
          <w:b/>
          <w:sz w:val="22"/>
          <w:szCs w:val="22"/>
        </w:rPr>
        <w:t>Článek 7</w:t>
      </w:r>
    </w:p>
    <w:p w:rsidR="00892383" w:rsidRPr="0095153A" w:rsidRDefault="007C4D7D" w:rsidP="00E32E74">
      <w:pPr>
        <w:pStyle w:val="Bezmezer"/>
        <w:ind w:left="709" w:hanging="709"/>
        <w:jc w:val="center"/>
        <w:rPr>
          <w:rFonts w:ascii="Times New Roman" w:hAnsi="Times New Roman"/>
          <w:b/>
          <w:sz w:val="22"/>
          <w:szCs w:val="22"/>
        </w:rPr>
      </w:pPr>
      <w:r w:rsidRPr="0095153A">
        <w:rPr>
          <w:rFonts w:ascii="Times New Roman" w:hAnsi="Times New Roman"/>
          <w:b/>
          <w:sz w:val="22"/>
          <w:szCs w:val="22"/>
        </w:rPr>
        <w:t>Stavební deník</w:t>
      </w:r>
    </w:p>
    <w:p w:rsidR="00C74D4E" w:rsidRPr="003A462B" w:rsidRDefault="00C74D4E" w:rsidP="00E32E74">
      <w:pPr>
        <w:pStyle w:val="Odstavecseseznamem"/>
        <w:numPr>
          <w:ilvl w:val="1"/>
          <w:numId w:val="222"/>
        </w:numPr>
        <w:overflowPunct/>
        <w:autoSpaceDE/>
        <w:autoSpaceDN/>
        <w:adjustRightInd/>
        <w:ind w:left="709" w:hanging="709"/>
        <w:jc w:val="both"/>
        <w:rPr>
          <w:sz w:val="22"/>
          <w:szCs w:val="22"/>
        </w:rPr>
      </w:pPr>
      <w:r w:rsidRPr="003A462B">
        <w:rPr>
          <w:sz w:val="22"/>
          <w:szCs w:val="22"/>
        </w:rPr>
        <w:t>Zhotovitel je povinen vést, ode dne předání a převzetí staveniště až do odstran</w:t>
      </w:r>
      <w:r w:rsidR="0007578E">
        <w:rPr>
          <w:sz w:val="22"/>
          <w:szCs w:val="22"/>
        </w:rPr>
        <w:t>ění poslední z vad a nedodělků díla, o pracích, které na s</w:t>
      </w:r>
      <w:r w:rsidRPr="003A462B">
        <w:rPr>
          <w:sz w:val="22"/>
          <w:szCs w:val="22"/>
        </w:rPr>
        <w:t xml:space="preserve">tavbě provádí stavební deník (v souladu s vyhláškou 499/2006 Sb., přílohou č. 5 této vyhlášky Náležitosti a způsob vedení stavebního deníku a jednoduchého záznamu o stavbě). </w:t>
      </w:r>
    </w:p>
    <w:p w:rsidR="00C74D4E" w:rsidRPr="003A462B" w:rsidRDefault="00C74D4E" w:rsidP="00E32E74">
      <w:pPr>
        <w:pStyle w:val="Odstavecseseznamem"/>
        <w:numPr>
          <w:ilvl w:val="1"/>
          <w:numId w:val="222"/>
        </w:numPr>
        <w:overflowPunct/>
        <w:autoSpaceDE/>
        <w:autoSpaceDN/>
        <w:adjustRightInd/>
        <w:ind w:left="709" w:hanging="709"/>
        <w:jc w:val="both"/>
        <w:rPr>
          <w:sz w:val="22"/>
          <w:szCs w:val="22"/>
        </w:rPr>
      </w:pPr>
      <w:r w:rsidRPr="003A462B">
        <w:rPr>
          <w:sz w:val="22"/>
          <w:szCs w:val="22"/>
        </w:rPr>
        <w:t>Všechny listy stavebního deníku musí být očíslovány. Ve stavebním deníku nesmí být vynechána volná místa. Zápisy ve stavebním deníku nesmí být přepisovány ani škrtány. Z deníku nesmí být vytrhovány stránky s originálním textem. Každý zápis musí být podepsán stavbyvedoucím zhotovitele nebo jeho oprávněným zástupcem.</w:t>
      </w:r>
    </w:p>
    <w:p w:rsidR="00C74D4E" w:rsidRPr="003A462B" w:rsidRDefault="00C74D4E" w:rsidP="00E32E74">
      <w:pPr>
        <w:pStyle w:val="Odstavecseseznamem"/>
        <w:numPr>
          <w:ilvl w:val="1"/>
          <w:numId w:val="222"/>
        </w:numPr>
        <w:overflowPunct/>
        <w:autoSpaceDE/>
        <w:autoSpaceDN/>
        <w:adjustRightInd/>
        <w:ind w:left="709" w:hanging="709"/>
        <w:jc w:val="both"/>
        <w:rPr>
          <w:sz w:val="22"/>
          <w:szCs w:val="22"/>
        </w:rPr>
      </w:pPr>
      <w:r w:rsidRPr="003A462B">
        <w:rPr>
          <w:sz w:val="22"/>
          <w:szCs w:val="22"/>
        </w:rPr>
        <w:t>Do stavebního deníku se zapisují identifikační údaje podle přílohy č. 5 k vyhlášce č. 499/2006 Sb. o dokumentaci staveb v platném znění, všechny skutečnosti, rozhodné pro plnění smlouvy, mimo jiné údaje o:</w:t>
      </w:r>
    </w:p>
    <w:p w:rsidR="00C74D4E" w:rsidRPr="003A462B" w:rsidRDefault="00C74D4E" w:rsidP="00E32E74">
      <w:pPr>
        <w:pStyle w:val="Import20"/>
        <w:numPr>
          <w:ilvl w:val="0"/>
          <w:numId w:val="5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jc w:val="both"/>
        <w:rPr>
          <w:rFonts w:ascii="Times New Roman" w:hAnsi="Times New Roman"/>
          <w:sz w:val="22"/>
          <w:szCs w:val="22"/>
        </w:rPr>
      </w:pPr>
      <w:r w:rsidRPr="003A462B">
        <w:rPr>
          <w:rFonts w:ascii="Times New Roman" w:hAnsi="Times New Roman"/>
          <w:sz w:val="22"/>
          <w:szCs w:val="22"/>
        </w:rPr>
        <w:t xml:space="preserve">časovém postupu prací a jejich jakosti, </w:t>
      </w:r>
    </w:p>
    <w:p w:rsidR="00C74D4E" w:rsidRPr="003A462B" w:rsidRDefault="00C74D4E" w:rsidP="00E32E74">
      <w:pPr>
        <w:pStyle w:val="Import20"/>
        <w:numPr>
          <w:ilvl w:val="0"/>
          <w:numId w:val="5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jc w:val="both"/>
        <w:rPr>
          <w:rFonts w:ascii="Times New Roman" w:hAnsi="Times New Roman"/>
          <w:sz w:val="22"/>
          <w:szCs w:val="22"/>
        </w:rPr>
      </w:pPr>
      <w:r w:rsidRPr="003A462B">
        <w:rPr>
          <w:rFonts w:ascii="Times New Roman" w:hAnsi="Times New Roman"/>
          <w:sz w:val="22"/>
          <w:szCs w:val="22"/>
        </w:rPr>
        <w:t>dodávky materiálů, výrobků, strojů a zařízení pro stavbu, jejich uskladnění a zabudování, což bude sloužit pro kontrolu skutečně provedených prací jako podkladu pro dílčí fakturaci</w:t>
      </w:r>
    </w:p>
    <w:p w:rsidR="00C74D4E" w:rsidRPr="003A462B" w:rsidRDefault="00C74D4E" w:rsidP="00E32E74">
      <w:pPr>
        <w:pStyle w:val="Import20"/>
        <w:numPr>
          <w:ilvl w:val="0"/>
          <w:numId w:val="5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jc w:val="both"/>
        <w:rPr>
          <w:rFonts w:ascii="Times New Roman" w:hAnsi="Times New Roman"/>
          <w:sz w:val="22"/>
          <w:szCs w:val="22"/>
        </w:rPr>
      </w:pPr>
      <w:r w:rsidRPr="003A462B">
        <w:rPr>
          <w:rFonts w:ascii="Times New Roman" w:hAnsi="Times New Roman"/>
          <w:sz w:val="22"/>
          <w:szCs w:val="22"/>
        </w:rPr>
        <w:t xml:space="preserve">odůvodnění odchylek prováděných prací od projektu a údaje nutné pro posouzení orgány státní správy. </w:t>
      </w:r>
    </w:p>
    <w:p w:rsidR="00C74D4E" w:rsidRPr="003A462B" w:rsidRDefault="00C74D4E" w:rsidP="00E32E74">
      <w:pPr>
        <w:pStyle w:val="Odstavecseseznamem"/>
        <w:numPr>
          <w:ilvl w:val="1"/>
          <w:numId w:val="222"/>
        </w:numPr>
        <w:overflowPunct/>
        <w:autoSpaceDE/>
        <w:autoSpaceDN/>
        <w:adjustRightInd/>
        <w:ind w:left="709" w:hanging="709"/>
        <w:jc w:val="both"/>
        <w:rPr>
          <w:sz w:val="22"/>
          <w:szCs w:val="22"/>
        </w:rPr>
      </w:pPr>
      <w:r w:rsidRPr="003A462B">
        <w:rPr>
          <w:sz w:val="22"/>
          <w:szCs w:val="22"/>
        </w:rPr>
        <w:t xml:space="preserve">V případě neočekávaných událostí nebo okolností mající zvláštní význam na další postup stavby </w:t>
      </w:r>
      <w:r w:rsidR="0007578E">
        <w:rPr>
          <w:sz w:val="22"/>
          <w:szCs w:val="22"/>
        </w:rPr>
        <w:t>pořizuje z</w:t>
      </w:r>
      <w:r w:rsidRPr="003A462B">
        <w:rPr>
          <w:sz w:val="22"/>
          <w:szCs w:val="22"/>
        </w:rPr>
        <w:t>hotovitel i příslušnou fotodokumentaci, která se stane součástí stavebního deníku.</w:t>
      </w:r>
    </w:p>
    <w:p w:rsidR="00C74D4E" w:rsidRPr="003A462B" w:rsidRDefault="00C74D4E" w:rsidP="00E32E74">
      <w:pPr>
        <w:pStyle w:val="Odstavecseseznamem"/>
        <w:numPr>
          <w:ilvl w:val="1"/>
          <w:numId w:val="222"/>
        </w:numPr>
        <w:overflowPunct/>
        <w:autoSpaceDE/>
        <w:autoSpaceDN/>
        <w:adjustRightInd/>
        <w:ind w:left="709" w:hanging="709"/>
        <w:jc w:val="both"/>
        <w:rPr>
          <w:sz w:val="22"/>
          <w:szCs w:val="22"/>
        </w:rPr>
      </w:pPr>
      <w:r w:rsidRPr="003A462B">
        <w:rPr>
          <w:sz w:val="22"/>
          <w:szCs w:val="22"/>
        </w:rPr>
        <w:t xml:space="preserve">Objednatel je povinen sledovat obsah stavebního deníku a k zápisům připojovat svá stanoviska (souhlas, námitky, požadavky na vícepráce, zjištěné nedostatky v provádění díla s výzvou k jejich odstranění, atd.). </w:t>
      </w:r>
    </w:p>
    <w:p w:rsidR="00C74D4E" w:rsidRPr="000D3C24" w:rsidRDefault="00C74D4E" w:rsidP="000D3C24">
      <w:pPr>
        <w:pStyle w:val="Odstavecseseznamem"/>
        <w:numPr>
          <w:ilvl w:val="1"/>
          <w:numId w:val="222"/>
        </w:numPr>
        <w:overflowPunct/>
        <w:autoSpaceDE/>
        <w:autoSpaceDN/>
        <w:adjustRightInd/>
        <w:ind w:left="709" w:hanging="709"/>
        <w:jc w:val="both"/>
        <w:rPr>
          <w:sz w:val="22"/>
          <w:szCs w:val="22"/>
        </w:rPr>
      </w:pPr>
      <w:r w:rsidRPr="003A462B">
        <w:rPr>
          <w:sz w:val="22"/>
          <w:szCs w:val="22"/>
        </w:rPr>
        <w:t xml:space="preserve">Smluvní strany se k jednotlivým zápisům ve stavebním deníku vyjadřují ve lhůtě tří /3/ pracovních </w:t>
      </w:r>
      <w:r w:rsidR="0007578E">
        <w:rPr>
          <w:sz w:val="22"/>
          <w:szCs w:val="22"/>
        </w:rPr>
        <w:t>dnů od provedení zápisů druhou s</w:t>
      </w:r>
      <w:r w:rsidRPr="003A462B">
        <w:rPr>
          <w:sz w:val="22"/>
          <w:szCs w:val="22"/>
        </w:rPr>
        <w:t xml:space="preserve">mluvní stranou. Nevyjádří-li se v této lhůtě, má se za to, že s obsahem zápisu souhlasí. </w:t>
      </w:r>
    </w:p>
    <w:p w:rsidR="00C74D4E" w:rsidRPr="003A462B" w:rsidRDefault="00C74D4E" w:rsidP="00E32E74">
      <w:pPr>
        <w:pStyle w:val="Odstavecseseznamem"/>
        <w:numPr>
          <w:ilvl w:val="1"/>
          <w:numId w:val="222"/>
        </w:numPr>
        <w:overflowPunct/>
        <w:autoSpaceDE/>
        <w:autoSpaceDN/>
        <w:adjustRightInd/>
        <w:ind w:left="709" w:hanging="709"/>
        <w:jc w:val="both"/>
        <w:rPr>
          <w:sz w:val="22"/>
          <w:szCs w:val="22"/>
        </w:rPr>
      </w:pPr>
      <w:r w:rsidRPr="003A462B">
        <w:rPr>
          <w:sz w:val="22"/>
          <w:szCs w:val="22"/>
        </w:rPr>
        <w:t xml:space="preserve">Stavební deník bude uložen na určeném místě na stavbě (bude vyspecifikováno a zaznamenáno do protokolu o předání a převzetí staveniště) a bude trvale přístupný </w:t>
      </w:r>
      <w:r w:rsidR="0007578E">
        <w:rPr>
          <w:sz w:val="22"/>
          <w:szCs w:val="22"/>
        </w:rPr>
        <w:t>o</w:t>
      </w:r>
      <w:r w:rsidRPr="003A462B">
        <w:rPr>
          <w:sz w:val="22"/>
          <w:szCs w:val="22"/>
        </w:rPr>
        <w:t xml:space="preserve">bjednateli. </w:t>
      </w:r>
    </w:p>
    <w:p w:rsidR="00C74D4E" w:rsidRPr="003A462B" w:rsidRDefault="00C74D4E" w:rsidP="00E32E74">
      <w:pPr>
        <w:pStyle w:val="Odstavecseseznamem"/>
        <w:numPr>
          <w:ilvl w:val="1"/>
          <w:numId w:val="222"/>
        </w:numPr>
        <w:overflowPunct/>
        <w:autoSpaceDE/>
        <w:autoSpaceDN/>
        <w:adjustRightInd/>
        <w:ind w:left="709" w:hanging="709"/>
        <w:jc w:val="both"/>
        <w:rPr>
          <w:sz w:val="22"/>
          <w:szCs w:val="22"/>
        </w:rPr>
      </w:pPr>
      <w:r w:rsidRPr="003A462B">
        <w:rPr>
          <w:sz w:val="22"/>
          <w:szCs w:val="22"/>
        </w:rPr>
        <w:t>Zhotovitel provádí záznamy ve stavebním deníku v tolika vyhotoveních (minimálně originál</w:t>
      </w:r>
      <w:r w:rsidR="0007578E">
        <w:rPr>
          <w:sz w:val="22"/>
          <w:szCs w:val="22"/>
        </w:rPr>
        <w:t xml:space="preserve"> + dvě /2/ kopie), aby o</w:t>
      </w:r>
      <w:r w:rsidRPr="003A462B">
        <w:rPr>
          <w:sz w:val="22"/>
          <w:szCs w:val="22"/>
        </w:rPr>
        <w:t>bjednatel mohl obdržet jednu čitelnou kopii v průběhu realizace díla (četnost předání minimálně 1x měsíčně společně s předloženým soupisem proved</w:t>
      </w:r>
      <w:r w:rsidR="0007578E">
        <w:rPr>
          <w:sz w:val="22"/>
          <w:szCs w:val="22"/>
        </w:rPr>
        <w:t>ených prací nebo kdykoliv o to o</w:t>
      </w:r>
      <w:r w:rsidRPr="003A462B">
        <w:rPr>
          <w:sz w:val="22"/>
          <w:szCs w:val="22"/>
        </w:rPr>
        <w:t>bjednatel požádá)</w:t>
      </w:r>
    </w:p>
    <w:p w:rsidR="00C74D4E" w:rsidRPr="003A462B" w:rsidRDefault="00C74D4E" w:rsidP="00E32E74">
      <w:pPr>
        <w:pStyle w:val="Odstavecseseznamem"/>
        <w:numPr>
          <w:ilvl w:val="1"/>
          <w:numId w:val="222"/>
        </w:numPr>
        <w:overflowPunct/>
        <w:autoSpaceDE/>
        <w:autoSpaceDN/>
        <w:adjustRightInd/>
        <w:ind w:left="709" w:hanging="709"/>
        <w:jc w:val="both"/>
        <w:rPr>
          <w:sz w:val="22"/>
          <w:szCs w:val="22"/>
        </w:rPr>
      </w:pPr>
      <w:r w:rsidRPr="003A462B">
        <w:rPr>
          <w:sz w:val="22"/>
          <w:szCs w:val="22"/>
        </w:rPr>
        <w:lastRenderedPageBreak/>
        <w:t>Originály stavebního deníku obdrží objednatel jako jeden z dokumentů při předání a převzetí díla.</w:t>
      </w:r>
    </w:p>
    <w:p w:rsidR="00982DA0" w:rsidRPr="000D3C24" w:rsidRDefault="00982DA0" w:rsidP="000D3C24">
      <w:pPr>
        <w:pStyle w:val="Odstavecseseznamem"/>
        <w:overflowPunct/>
        <w:autoSpaceDE/>
        <w:autoSpaceDN/>
        <w:adjustRightInd/>
        <w:ind w:left="709"/>
        <w:jc w:val="both"/>
        <w:rPr>
          <w:sz w:val="22"/>
          <w:szCs w:val="22"/>
        </w:rPr>
      </w:pPr>
    </w:p>
    <w:p w:rsidR="007C4D7D" w:rsidRPr="00DE2D4F" w:rsidRDefault="007C4D7D" w:rsidP="00E32E74">
      <w:pPr>
        <w:pStyle w:val="Bezmezer"/>
        <w:ind w:left="709" w:hanging="709"/>
        <w:jc w:val="center"/>
        <w:rPr>
          <w:rFonts w:ascii="Times New Roman" w:hAnsi="Times New Roman"/>
          <w:b/>
          <w:sz w:val="22"/>
          <w:szCs w:val="22"/>
        </w:rPr>
      </w:pPr>
      <w:r w:rsidRPr="00DE2D4F">
        <w:rPr>
          <w:rFonts w:ascii="Times New Roman" w:hAnsi="Times New Roman"/>
          <w:b/>
          <w:sz w:val="22"/>
          <w:szCs w:val="22"/>
        </w:rPr>
        <w:t>Článek 8</w:t>
      </w:r>
    </w:p>
    <w:p w:rsidR="007C4D7D" w:rsidRPr="00DE2D4F" w:rsidRDefault="007C4D7D" w:rsidP="00E32E74">
      <w:pPr>
        <w:pStyle w:val="Bezmezer"/>
        <w:ind w:left="709" w:hanging="709"/>
        <w:jc w:val="center"/>
        <w:rPr>
          <w:rFonts w:ascii="Times New Roman" w:hAnsi="Times New Roman"/>
          <w:b/>
          <w:sz w:val="22"/>
          <w:szCs w:val="22"/>
        </w:rPr>
      </w:pPr>
      <w:r w:rsidRPr="00DE2D4F">
        <w:rPr>
          <w:rFonts w:ascii="Times New Roman" w:hAnsi="Times New Roman"/>
          <w:b/>
          <w:sz w:val="22"/>
          <w:szCs w:val="22"/>
        </w:rPr>
        <w:t>Předání a převzetí díla</w:t>
      </w:r>
    </w:p>
    <w:p w:rsidR="009D7E6F" w:rsidRPr="00DE2D4F" w:rsidRDefault="009D7E6F" w:rsidP="00E32E74">
      <w:pPr>
        <w:pStyle w:val="Nadpis2"/>
        <w:numPr>
          <w:ilvl w:val="1"/>
          <w:numId w:val="224"/>
        </w:numPr>
        <w:spacing w:before="0"/>
        <w:ind w:left="567" w:hanging="567"/>
        <w:rPr>
          <w:lang w:val="cs-CZ"/>
        </w:rPr>
      </w:pPr>
      <w:r w:rsidRPr="00DE2D4F">
        <w:t>Dílo bude předáno a převzato písemným protokolem o předání a převzetí díla, který sepíše zhotovitel a bude obsahovat zejména: označení díla, označení objednatele a zhotovitele, číslo a datum uzavření této smlouvy a jejich dodatků, termín zahájení a ukončení prací na díle, prohlášení objednatele, že dílo přejímá / nepřejímá, datum a místo sepsání zápisu, jména a podpisy zástupců objednatele a zhotovitele, seznam převzaté dokumentace, soupis nákladů od zahájení po dokončení díla, termín vyklizení staveniště, datum ukončení záruky. K předání díla musí být ze strany objednatele prokazatelně přizvány následující osoby: osoby vykonávající funkci technického dozoru stavebníka, osoby vykonávající funkci autorského dozoru.</w:t>
      </w:r>
      <w:r w:rsidR="00D24EB1" w:rsidRPr="00DE2D4F">
        <w:rPr>
          <w:lang w:val="cs-CZ"/>
        </w:rPr>
        <w:t xml:space="preserve"> Sepsání a podpis písemného protokolu o předání a převzetí díla nemá vliv na odpovědnost zhotovitele za vady plnění.</w:t>
      </w:r>
    </w:p>
    <w:p w:rsidR="006A13FC" w:rsidRPr="00AF3032" w:rsidRDefault="006A13FC" w:rsidP="00E32E74">
      <w:pPr>
        <w:pStyle w:val="Nadpis2"/>
        <w:numPr>
          <w:ilvl w:val="1"/>
          <w:numId w:val="224"/>
        </w:numPr>
        <w:spacing w:before="0"/>
        <w:ind w:left="567" w:hanging="567"/>
      </w:pPr>
      <w:r w:rsidRPr="00DE2D4F">
        <w:t xml:space="preserve">Zhotovitel je povinen minimálně </w:t>
      </w:r>
      <w:r w:rsidR="00826F6F" w:rsidRPr="00AF3032">
        <w:t>10</w:t>
      </w:r>
      <w:r w:rsidRPr="00AF3032">
        <w:t xml:space="preserve"> kalendářních dnů předem písemně oznámit objednateli na adresu uvedenou v záhlaví smlouvy termín, kdy bude dílo dokončeno a připraveno k předání. </w:t>
      </w:r>
      <w:r w:rsidRPr="00AF3032">
        <w:rPr>
          <w:noProof/>
          <w:spacing w:val="-4"/>
        </w:rPr>
        <w:t xml:space="preserve">Objednatel nejpozději do </w:t>
      </w:r>
      <w:r w:rsidR="00826F6F" w:rsidRPr="00AF3032">
        <w:rPr>
          <w:noProof/>
          <w:spacing w:val="-4"/>
        </w:rPr>
        <w:t>5 k</w:t>
      </w:r>
      <w:r w:rsidRPr="00AF3032">
        <w:rPr>
          <w:noProof/>
          <w:spacing w:val="-4"/>
        </w:rPr>
        <w:t xml:space="preserve">alendářních dnů ode dne doručení tohoto oznámení </w:t>
      </w:r>
      <w:r w:rsidR="00367D5B" w:rsidRPr="00AF3032">
        <w:rPr>
          <w:noProof/>
          <w:spacing w:val="-4"/>
        </w:rPr>
        <w:t>písemně sdělí zhotoviteli</w:t>
      </w:r>
      <w:r w:rsidRPr="00AF3032">
        <w:rPr>
          <w:noProof/>
          <w:spacing w:val="-4"/>
        </w:rPr>
        <w:t xml:space="preserve"> datum a hodinu předání díla. </w:t>
      </w:r>
    </w:p>
    <w:p w:rsidR="002C1D1F" w:rsidRPr="00DC2714" w:rsidRDefault="00826F6F" w:rsidP="00E32E74">
      <w:pPr>
        <w:pStyle w:val="Nadpis2"/>
        <w:numPr>
          <w:ilvl w:val="1"/>
          <w:numId w:val="224"/>
        </w:numPr>
        <w:spacing w:before="0"/>
        <w:ind w:left="567" w:hanging="567"/>
        <w:rPr>
          <w:spacing w:val="-4"/>
        </w:rPr>
      </w:pPr>
      <w:r w:rsidRPr="00DC2714">
        <w:rPr>
          <w:spacing w:val="-4"/>
        </w:rPr>
        <w:t>Zhotovitel nejpozději 5</w:t>
      </w:r>
      <w:r w:rsidR="006A13FC" w:rsidRPr="00DC2714">
        <w:rPr>
          <w:spacing w:val="-4"/>
        </w:rPr>
        <w:t> kalendářních dnů před předpokládaným dnem předání díla předloží technickému dozoru objednatele v jednom vyhotovení dokla</w:t>
      </w:r>
      <w:r w:rsidR="00367D5B" w:rsidRPr="00DC2714">
        <w:rPr>
          <w:spacing w:val="-4"/>
        </w:rPr>
        <w:t>dy požadované dle čl. 8.4.</w:t>
      </w:r>
    </w:p>
    <w:p w:rsidR="006A13FC" w:rsidRPr="00A91DDD" w:rsidRDefault="006A13FC" w:rsidP="00E32E74">
      <w:pPr>
        <w:pStyle w:val="Nadpis2"/>
        <w:numPr>
          <w:ilvl w:val="1"/>
          <w:numId w:val="224"/>
        </w:numPr>
        <w:spacing w:before="0"/>
        <w:ind w:left="567" w:hanging="567"/>
        <w:rPr>
          <w:spacing w:val="-4"/>
        </w:rPr>
      </w:pPr>
      <w:r w:rsidRPr="00DC2714">
        <w:rPr>
          <w:spacing w:val="-4"/>
        </w:rPr>
        <w:t>Zhotovitel při předání předloží v českém jazyce následující doklady v samostatných složkách a s očíslov</w:t>
      </w:r>
      <w:r w:rsidRPr="00A91DDD">
        <w:rPr>
          <w:spacing w:val="-4"/>
        </w:rPr>
        <w:t>anými položkami, pokud není dále stanoveno jinak:</w:t>
      </w:r>
    </w:p>
    <w:p w:rsidR="006A13FC" w:rsidRPr="003A462B" w:rsidRDefault="006A13FC" w:rsidP="00E32E74">
      <w:pPr>
        <w:widowControl w:val="0"/>
        <w:numPr>
          <w:ilvl w:val="0"/>
          <w:numId w:val="20"/>
        </w:numPr>
        <w:tabs>
          <w:tab w:val="clear" w:pos="1065"/>
          <w:tab w:val="num" w:pos="1773"/>
        </w:tabs>
        <w:overflowPunct/>
        <w:autoSpaceDE/>
        <w:autoSpaceDN/>
        <w:adjustRightInd/>
        <w:ind w:left="1417" w:hanging="709"/>
        <w:jc w:val="both"/>
        <w:textAlignment w:val="auto"/>
        <w:rPr>
          <w:sz w:val="22"/>
          <w:szCs w:val="22"/>
        </w:rPr>
      </w:pPr>
      <w:r w:rsidRPr="00A91DDD">
        <w:rPr>
          <w:sz w:val="22"/>
          <w:szCs w:val="22"/>
        </w:rPr>
        <w:t>očíslovaný seznam předávané dokumentace;</w:t>
      </w:r>
    </w:p>
    <w:p w:rsidR="006A13FC" w:rsidRPr="003A462B" w:rsidRDefault="006A13FC" w:rsidP="00E32E74">
      <w:pPr>
        <w:widowControl w:val="0"/>
        <w:numPr>
          <w:ilvl w:val="0"/>
          <w:numId w:val="20"/>
        </w:numPr>
        <w:tabs>
          <w:tab w:val="clear" w:pos="1065"/>
          <w:tab w:val="num" w:pos="1773"/>
        </w:tabs>
        <w:overflowPunct/>
        <w:autoSpaceDE/>
        <w:autoSpaceDN/>
        <w:adjustRightInd/>
        <w:ind w:left="1417" w:hanging="709"/>
        <w:jc w:val="both"/>
        <w:textAlignment w:val="auto"/>
        <w:rPr>
          <w:sz w:val="22"/>
          <w:szCs w:val="22"/>
        </w:rPr>
      </w:pPr>
      <w:r w:rsidRPr="00DE2D4F">
        <w:rPr>
          <w:sz w:val="22"/>
          <w:szCs w:val="22"/>
        </w:rPr>
        <w:t>dokumentaci skutečného provedení dílapotvrzenou zhotovitelem</w:t>
      </w:r>
      <w:r w:rsidR="00826F6F" w:rsidRPr="00DE2D4F">
        <w:rPr>
          <w:sz w:val="22"/>
          <w:szCs w:val="22"/>
        </w:rPr>
        <w:t xml:space="preserve"> dle zásad stavebního zákona a příslušných vyhlášek</w:t>
      </w:r>
      <w:r w:rsidRPr="00DE2D4F">
        <w:rPr>
          <w:sz w:val="22"/>
          <w:szCs w:val="22"/>
        </w:rPr>
        <w:t xml:space="preserve"> v</w:t>
      </w:r>
      <w:r w:rsidR="00826F6F" w:rsidRPr="00DE2D4F">
        <w:rPr>
          <w:sz w:val="22"/>
          <w:szCs w:val="22"/>
        </w:rPr>
        <w:t>e třech</w:t>
      </w:r>
      <w:r w:rsidRPr="00DE2D4F">
        <w:rPr>
          <w:sz w:val="22"/>
          <w:szCs w:val="22"/>
        </w:rPr>
        <w:t xml:space="preserve"> vyhotoveních v listinné </w:t>
      </w:r>
      <w:r w:rsidR="00826F6F" w:rsidRPr="00DE2D4F">
        <w:rPr>
          <w:sz w:val="22"/>
          <w:szCs w:val="22"/>
        </w:rPr>
        <w:t>podobě a</w:t>
      </w:r>
      <w:r w:rsidRPr="00DE2D4F">
        <w:rPr>
          <w:sz w:val="22"/>
          <w:szCs w:val="22"/>
        </w:rPr>
        <w:t xml:space="preserve"> v digitální podobě na datových nosičích, textová část ve formátu *.doc, kompatibilní s MS WORD, výkresová část ve formátu *.dwg  a *.pdf; kompatibilní se softwarem Autocad a *.dgn;</w:t>
      </w:r>
    </w:p>
    <w:p w:rsidR="006A13FC" w:rsidRPr="003A462B" w:rsidRDefault="006A13FC" w:rsidP="00E32E74">
      <w:pPr>
        <w:widowControl w:val="0"/>
        <w:numPr>
          <w:ilvl w:val="0"/>
          <w:numId w:val="20"/>
        </w:numPr>
        <w:tabs>
          <w:tab w:val="clear" w:pos="1065"/>
          <w:tab w:val="num" w:pos="1773"/>
        </w:tabs>
        <w:overflowPunct/>
        <w:autoSpaceDE/>
        <w:autoSpaceDN/>
        <w:adjustRightInd/>
        <w:ind w:left="1417" w:hanging="709"/>
        <w:jc w:val="both"/>
        <w:textAlignment w:val="auto"/>
        <w:rPr>
          <w:sz w:val="22"/>
          <w:szCs w:val="22"/>
        </w:rPr>
      </w:pPr>
      <w:r w:rsidRPr="00DE2D4F">
        <w:rPr>
          <w:sz w:val="22"/>
          <w:szCs w:val="22"/>
        </w:rPr>
        <w:t>seznam strojů a zařízení (komponent) se specifikací umístění, které jsou součástí odevzdávaného díla, včetně uvedení výrobních čísel (příp. jiné identifikace) a výrobců, jejich pasporty (katalogové listy apod.) a návody k obsluze (včetně systémů);</w:t>
      </w:r>
    </w:p>
    <w:p w:rsidR="006A13FC" w:rsidRPr="003A462B" w:rsidRDefault="006A13FC" w:rsidP="00E32E74">
      <w:pPr>
        <w:widowControl w:val="0"/>
        <w:numPr>
          <w:ilvl w:val="0"/>
          <w:numId w:val="20"/>
        </w:numPr>
        <w:tabs>
          <w:tab w:val="clear" w:pos="1065"/>
          <w:tab w:val="num" w:pos="1773"/>
        </w:tabs>
        <w:overflowPunct/>
        <w:autoSpaceDE/>
        <w:autoSpaceDN/>
        <w:adjustRightInd/>
        <w:ind w:left="1417" w:hanging="709"/>
        <w:jc w:val="both"/>
        <w:textAlignment w:val="auto"/>
        <w:rPr>
          <w:sz w:val="22"/>
          <w:szCs w:val="22"/>
        </w:rPr>
      </w:pPr>
      <w:r w:rsidRPr="00DE2D4F">
        <w:rPr>
          <w:sz w:val="22"/>
          <w:szCs w:val="22"/>
        </w:rPr>
        <w:t xml:space="preserve">doklady o zaměření sítí, geodetické vytýčení a </w:t>
      </w:r>
      <w:r w:rsidR="00367D5B" w:rsidRPr="00DE2D4F">
        <w:rPr>
          <w:sz w:val="22"/>
          <w:szCs w:val="22"/>
        </w:rPr>
        <w:t>zaměření vybudovaných sítí  - ve třech vyhotoveních</w:t>
      </w:r>
      <w:r w:rsidRPr="00DE2D4F">
        <w:rPr>
          <w:sz w:val="22"/>
          <w:szCs w:val="22"/>
        </w:rPr>
        <w:t xml:space="preserve"> v listinné podobě a v elektronické podobě;</w:t>
      </w:r>
    </w:p>
    <w:p w:rsidR="006A13FC" w:rsidRPr="003A462B" w:rsidRDefault="006A13FC" w:rsidP="00E32E74">
      <w:pPr>
        <w:widowControl w:val="0"/>
        <w:numPr>
          <w:ilvl w:val="0"/>
          <w:numId w:val="20"/>
        </w:numPr>
        <w:tabs>
          <w:tab w:val="clear" w:pos="1065"/>
          <w:tab w:val="num" w:pos="1773"/>
        </w:tabs>
        <w:overflowPunct/>
        <w:autoSpaceDE/>
        <w:autoSpaceDN/>
        <w:adjustRightInd/>
        <w:ind w:left="1417" w:hanging="709"/>
        <w:jc w:val="both"/>
        <w:textAlignment w:val="auto"/>
        <w:rPr>
          <w:sz w:val="22"/>
          <w:szCs w:val="22"/>
        </w:rPr>
      </w:pPr>
      <w:r w:rsidRPr="00DE2D4F">
        <w:rPr>
          <w:sz w:val="22"/>
          <w:szCs w:val="22"/>
        </w:rPr>
        <w:t>doklad o všech předepsaných zkouškách a splnění platných norem;</w:t>
      </w:r>
    </w:p>
    <w:p w:rsidR="006A13FC" w:rsidRPr="003A462B" w:rsidRDefault="006A13FC" w:rsidP="00E32E74">
      <w:pPr>
        <w:widowControl w:val="0"/>
        <w:numPr>
          <w:ilvl w:val="0"/>
          <w:numId w:val="20"/>
        </w:numPr>
        <w:tabs>
          <w:tab w:val="clear" w:pos="1065"/>
          <w:tab w:val="num" w:pos="1773"/>
        </w:tabs>
        <w:overflowPunct/>
        <w:autoSpaceDE/>
        <w:autoSpaceDN/>
        <w:adjustRightInd/>
        <w:ind w:left="1417" w:hanging="709"/>
        <w:jc w:val="both"/>
        <w:textAlignment w:val="auto"/>
        <w:rPr>
          <w:sz w:val="22"/>
          <w:szCs w:val="22"/>
        </w:rPr>
      </w:pPr>
      <w:r w:rsidRPr="00DE2D4F">
        <w:rPr>
          <w:sz w:val="22"/>
          <w:szCs w:val="22"/>
        </w:rPr>
        <w:t>potřebné doklady prokazující splnění podmínek stavebního povolení;</w:t>
      </w:r>
    </w:p>
    <w:p w:rsidR="006A13FC" w:rsidRPr="003A462B" w:rsidRDefault="006A13FC" w:rsidP="00E32E74">
      <w:pPr>
        <w:widowControl w:val="0"/>
        <w:numPr>
          <w:ilvl w:val="0"/>
          <w:numId w:val="20"/>
        </w:numPr>
        <w:tabs>
          <w:tab w:val="clear" w:pos="1065"/>
          <w:tab w:val="num" w:pos="1773"/>
        </w:tabs>
        <w:overflowPunct/>
        <w:autoSpaceDE/>
        <w:autoSpaceDN/>
        <w:adjustRightInd/>
        <w:ind w:left="1417" w:hanging="709"/>
        <w:jc w:val="both"/>
        <w:textAlignment w:val="auto"/>
        <w:rPr>
          <w:sz w:val="22"/>
          <w:szCs w:val="22"/>
        </w:rPr>
      </w:pPr>
      <w:r w:rsidRPr="00DE2D4F">
        <w:rPr>
          <w:sz w:val="22"/>
          <w:szCs w:val="22"/>
        </w:rPr>
        <w:t>prohlášení zhotovitele, že stavba dosahuje předepsaných projektovaných parametrů;</w:t>
      </w:r>
    </w:p>
    <w:p w:rsidR="006A13FC" w:rsidRPr="003A462B" w:rsidRDefault="006A13FC" w:rsidP="00E32E74">
      <w:pPr>
        <w:widowControl w:val="0"/>
        <w:numPr>
          <w:ilvl w:val="0"/>
          <w:numId w:val="20"/>
        </w:numPr>
        <w:tabs>
          <w:tab w:val="clear" w:pos="1065"/>
          <w:tab w:val="num" w:pos="1773"/>
        </w:tabs>
        <w:overflowPunct/>
        <w:autoSpaceDE/>
        <w:autoSpaceDN/>
        <w:adjustRightInd/>
        <w:ind w:left="1417" w:hanging="709"/>
        <w:jc w:val="both"/>
        <w:textAlignment w:val="auto"/>
        <w:rPr>
          <w:sz w:val="22"/>
          <w:szCs w:val="22"/>
        </w:rPr>
      </w:pPr>
      <w:r w:rsidRPr="00DE2D4F">
        <w:rPr>
          <w:sz w:val="22"/>
          <w:szCs w:val="22"/>
        </w:rPr>
        <w:t>závazná stanoviska všech dotčených orgánů státní správy ke kolaudačnímu řízení včetně dokladu o vypořádání případných připomínek těchto orgánů;</w:t>
      </w:r>
    </w:p>
    <w:p w:rsidR="006A13FC" w:rsidRPr="003A462B" w:rsidRDefault="006A13FC" w:rsidP="00E32E74">
      <w:pPr>
        <w:widowControl w:val="0"/>
        <w:numPr>
          <w:ilvl w:val="0"/>
          <w:numId w:val="20"/>
        </w:numPr>
        <w:tabs>
          <w:tab w:val="clear" w:pos="1065"/>
          <w:tab w:val="num" w:pos="1773"/>
        </w:tabs>
        <w:overflowPunct/>
        <w:autoSpaceDE/>
        <w:autoSpaceDN/>
        <w:adjustRightInd/>
        <w:ind w:left="1417" w:hanging="709"/>
        <w:jc w:val="both"/>
        <w:textAlignment w:val="auto"/>
        <w:rPr>
          <w:sz w:val="22"/>
          <w:szCs w:val="22"/>
        </w:rPr>
      </w:pPr>
      <w:r w:rsidRPr="00DE2D4F">
        <w:rPr>
          <w:sz w:val="22"/>
          <w:szCs w:val="22"/>
        </w:rPr>
        <w:t>konečný seznam poddodavatelů;</w:t>
      </w:r>
    </w:p>
    <w:p w:rsidR="006A13FC" w:rsidRPr="003A462B" w:rsidRDefault="006A13FC" w:rsidP="00E32E74">
      <w:pPr>
        <w:widowControl w:val="0"/>
        <w:numPr>
          <w:ilvl w:val="0"/>
          <w:numId w:val="20"/>
        </w:numPr>
        <w:tabs>
          <w:tab w:val="clear" w:pos="1065"/>
          <w:tab w:val="num" w:pos="1773"/>
        </w:tabs>
        <w:overflowPunct/>
        <w:autoSpaceDE/>
        <w:autoSpaceDN/>
        <w:adjustRightInd/>
        <w:ind w:left="1417" w:hanging="709"/>
        <w:jc w:val="both"/>
        <w:textAlignment w:val="auto"/>
        <w:rPr>
          <w:sz w:val="22"/>
          <w:szCs w:val="22"/>
        </w:rPr>
      </w:pPr>
      <w:r w:rsidRPr="00DE2D4F">
        <w:rPr>
          <w:sz w:val="22"/>
          <w:szCs w:val="22"/>
        </w:rPr>
        <w:t>všechny potřebné certifikáty a prohlášení o shodě podle zákona č. 22/1997 Sb., o technických požadavcích na výrobky a o změně a doplnění některých zákonů, ve znění pozdějšíchpředpisů, na použité výrobky a zařízení;</w:t>
      </w:r>
    </w:p>
    <w:p w:rsidR="006A13FC" w:rsidRPr="003A462B" w:rsidRDefault="006A13FC" w:rsidP="00E32E74">
      <w:pPr>
        <w:widowControl w:val="0"/>
        <w:numPr>
          <w:ilvl w:val="0"/>
          <w:numId w:val="20"/>
        </w:numPr>
        <w:tabs>
          <w:tab w:val="clear" w:pos="1065"/>
          <w:tab w:val="num" w:pos="1773"/>
        </w:tabs>
        <w:overflowPunct/>
        <w:autoSpaceDE/>
        <w:autoSpaceDN/>
        <w:adjustRightInd/>
        <w:ind w:left="1417" w:hanging="709"/>
        <w:jc w:val="both"/>
        <w:textAlignment w:val="auto"/>
        <w:rPr>
          <w:sz w:val="22"/>
          <w:szCs w:val="22"/>
        </w:rPr>
      </w:pPr>
      <w:r w:rsidRPr="00DE2D4F">
        <w:rPr>
          <w:sz w:val="22"/>
          <w:szCs w:val="22"/>
        </w:rPr>
        <w:t>revizní zprávy prosté vad od osob s odbornou způsobilostí (platným oprávněním);</w:t>
      </w:r>
    </w:p>
    <w:p w:rsidR="006A13FC" w:rsidRPr="003A462B" w:rsidRDefault="006A13FC" w:rsidP="00E32E74">
      <w:pPr>
        <w:widowControl w:val="0"/>
        <w:numPr>
          <w:ilvl w:val="0"/>
          <w:numId w:val="20"/>
        </w:numPr>
        <w:tabs>
          <w:tab w:val="clear" w:pos="1065"/>
          <w:tab w:val="num" w:pos="1773"/>
        </w:tabs>
        <w:overflowPunct/>
        <w:autoSpaceDE/>
        <w:autoSpaceDN/>
        <w:adjustRightInd/>
        <w:ind w:left="1417" w:hanging="709"/>
        <w:jc w:val="both"/>
        <w:textAlignment w:val="auto"/>
        <w:rPr>
          <w:sz w:val="22"/>
          <w:szCs w:val="22"/>
        </w:rPr>
      </w:pPr>
      <w:r w:rsidRPr="00DE2D4F">
        <w:rPr>
          <w:sz w:val="22"/>
          <w:szCs w:val="22"/>
        </w:rPr>
        <w:t>časově neomezené licence a instalační média na veškerý instalovaný software (3krát v listinné podobě);</w:t>
      </w:r>
    </w:p>
    <w:p w:rsidR="006A13FC" w:rsidRPr="00DE2D4F" w:rsidRDefault="006A13FC" w:rsidP="00E32E74">
      <w:pPr>
        <w:widowControl w:val="0"/>
        <w:numPr>
          <w:ilvl w:val="0"/>
          <w:numId w:val="20"/>
        </w:numPr>
        <w:tabs>
          <w:tab w:val="clear" w:pos="1065"/>
          <w:tab w:val="num" w:pos="1773"/>
        </w:tabs>
        <w:overflowPunct/>
        <w:autoSpaceDE/>
        <w:autoSpaceDN/>
        <w:adjustRightInd/>
        <w:ind w:left="1417" w:hanging="709"/>
        <w:jc w:val="both"/>
        <w:textAlignment w:val="auto"/>
        <w:rPr>
          <w:sz w:val="22"/>
          <w:szCs w:val="22"/>
        </w:rPr>
      </w:pPr>
      <w:r w:rsidRPr="00DE2D4F">
        <w:rPr>
          <w:sz w:val="22"/>
          <w:szCs w:val="22"/>
        </w:rPr>
        <w:t>průvodní dokumentaci nově nainstalovaných věcných prostředků požární ochrany a požárně bezpečnostních  zařízení, včetně dokladů o jejich montáži;</w:t>
      </w:r>
    </w:p>
    <w:p w:rsidR="006A13FC" w:rsidRPr="003A462B" w:rsidRDefault="006A13FC" w:rsidP="00E32E74">
      <w:pPr>
        <w:widowControl w:val="0"/>
        <w:numPr>
          <w:ilvl w:val="0"/>
          <w:numId w:val="20"/>
        </w:numPr>
        <w:tabs>
          <w:tab w:val="clear" w:pos="1065"/>
          <w:tab w:val="num" w:pos="1773"/>
        </w:tabs>
        <w:overflowPunct/>
        <w:autoSpaceDE/>
        <w:autoSpaceDN/>
        <w:adjustRightInd/>
        <w:ind w:left="1417" w:hanging="709"/>
        <w:jc w:val="both"/>
        <w:textAlignment w:val="auto"/>
        <w:rPr>
          <w:sz w:val="22"/>
          <w:szCs w:val="22"/>
        </w:rPr>
      </w:pPr>
      <w:r w:rsidRPr="00DE2D4F">
        <w:rPr>
          <w:sz w:val="22"/>
          <w:szCs w:val="22"/>
        </w:rPr>
        <w:t>fotodokumentaci pořízenou při provádění díla</w:t>
      </w:r>
      <w:r w:rsidR="005C799F" w:rsidRPr="00DE2D4F">
        <w:rPr>
          <w:sz w:val="22"/>
          <w:szCs w:val="22"/>
        </w:rPr>
        <w:t xml:space="preserve">, a to zejména prací, které byly zakryty nebo se </w:t>
      </w:r>
      <w:r w:rsidR="00C0184D" w:rsidRPr="00DE2D4F">
        <w:rPr>
          <w:sz w:val="22"/>
          <w:szCs w:val="22"/>
        </w:rPr>
        <w:t>staly nepřístupnými dle čl. 6.16</w:t>
      </w:r>
      <w:r w:rsidR="005C799F" w:rsidRPr="00DE2D4F">
        <w:rPr>
          <w:sz w:val="22"/>
          <w:szCs w:val="22"/>
        </w:rPr>
        <w:t xml:space="preserve"> smlouvy</w:t>
      </w:r>
      <w:r w:rsidRPr="00DE2D4F">
        <w:rPr>
          <w:sz w:val="22"/>
          <w:szCs w:val="22"/>
        </w:rPr>
        <w:t>;</w:t>
      </w:r>
    </w:p>
    <w:p w:rsidR="006A13FC" w:rsidRPr="003A462B" w:rsidRDefault="006A13FC" w:rsidP="00E32E74">
      <w:pPr>
        <w:widowControl w:val="0"/>
        <w:numPr>
          <w:ilvl w:val="0"/>
          <w:numId w:val="20"/>
        </w:numPr>
        <w:tabs>
          <w:tab w:val="clear" w:pos="1065"/>
          <w:tab w:val="num" w:pos="1773"/>
        </w:tabs>
        <w:overflowPunct/>
        <w:autoSpaceDE/>
        <w:autoSpaceDN/>
        <w:adjustRightInd/>
        <w:ind w:left="1417" w:hanging="709"/>
        <w:jc w:val="both"/>
        <w:textAlignment w:val="auto"/>
        <w:rPr>
          <w:sz w:val="22"/>
          <w:szCs w:val="22"/>
        </w:rPr>
      </w:pPr>
      <w:r w:rsidRPr="00DE2D4F">
        <w:rPr>
          <w:sz w:val="22"/>
          <w:szCs w:val="22"/>
        </w:rPr>
        <w:t xml:space="preserve">soupis veškerých strojů a zařízení s udáním typu, výrobního čísla, rozměrů, hmotnosti, roku výroby, ceny jednotlivých zařízení, identifikace výrobce (název, </w:t>
      </w:r>
      <w:r w:rsidRPr="00DE2D4F">
        <w:rPr>
          <w:sz w:val="22"/>
          <w:szCs w:val="22"/>
        </w:rPr>
        <w:lastRenderedPageBreak/>
        <w:t>adresa a IČO), které jsou součástí předání stavby, původní technickou dokumentaci jednotlivých strojů a technologických zařízení (záruční listy, atesty, návody k použití v českém jazyce, pasporty apod.), dokumentaci pro řádnou obsluhu, provozování a údržbu dodaných jednotlivých strojů a zařízení, doklady o zaškolení obsluhy;</w:t>
      </w:r>
    </w:p>
    <w:p w:rsidR="006A13FC" w:rsidRPr="003A462B" w:rsidRDefault="006A13FC" w:rsidP="00E32E74">
      <w:pPr>
        <w:widowControl w:val="0"/>
        <w:numPr>
          <w:ilvl w:val="0"/>
          <w:numId w:val="20"/>
        </w:numPr>
        <w:tabs>
          <w:tab w:val="clear" w:pos="1065"/>
          <w:tab w:val="num" w:pos="1773"/>
        </w:tabs>
        <w:overflowPunct/>
        <w:autoSpaceDE/>
        <w:autoSpaceDN/>
        <w:adjustRightInd/>
        <w:ind w:left="1417" w:hanging="709"/>
        <w:jc w:val="both"/>
        <w:textAlignment w:val="auto"/>
        <w:rPr>
          <w:sz w:val="22"/>
          <w:szCs w:val="22"/>
        </w:rPr>
      </w:pPr>
      <w:r w:rsidRPr="00DE2D4F">
        <w:rPr>
          <w:sz w:val="22"/>
          <w:szCs w:val="22"/>
        </w:rPr>
        <w:t>stavební deníky (jednou originál, jednou kopie);</w:t>
      </w:r>
    </w:p>
    <w:p w:rsidR="006A13FC" w:rsidRPr="003A462B" w:rsidRDefault="006A13FC" w:rsidP="00E32E74">
      <w:pPr>
        <w:widowControl w:val="0"/>
        <w:numPr>
          <w:ilvl w:val="0"/>
          <w:numId w:val="20"/>
        </w:numPr>
        <w:tabs>
          <w:tab w:val="clear" w:pos="1065"/>
          <w:tab w:val="num" w:pos="1773"/>
        </w:tabs>
        <w:overflowPunct/>
        <w:autoSpaceDE/>
        <w:autoSpaceDN/>
        <w:adjustRightInd/>
        <w:ind w:left="1417" w:hanging="709"/>
        <w:jc w:val="both"/>
        <w:textAlignment w:val="auto"/>
        <w:rPr>
          <w:sz w:val="22"/>
          <w:szCs w:val="22"/>
        </w:rPr>
      </w:pPr>
      <w:r w:rsidRPr="00DE2D4F">
        <w:rPr>
          <w:sz w:val="22"/>
          <w:szCs w:val="22"/>
        </w:rPr>
        <w:t>soupis položek předepsaných smlouvou ke katalogizaci (vytištěný textový soubor – SPUK nebo vytvořený přehled, soupis, seznam položek);</w:t>
      </w:r>
    </w:p>
    <w:p w:rsidR="006A13FC" w:rsidRPr="00C7181C" w:rsidRDefault="006A13FC" w:rsidP="000E7C62">
      <w:pPr>
        <w:widowControl w:val="0"/>
        <w:numPr>
          <w:ilvl w:val="0"/>
          <w:numId w:val="20"/>
        </w:numPr>
        <w:tabs>
          <w:tab w:val="clear" w:pos="1065"/>
          <w:tab w:val="num" w:pos="1773"/>
        </w:tabs>
        <w:overflowPunct/>
        <w:autoSpaceDE/>
        <w:autoSpaceDN/>
        <w:adjustRightInd/>
        <w:ind w:left="1417" w:hanging="709"/>
        <w:jc w:val="both"/>
        <w:textAlignment w:val="auto"/>
        <w:rPr>
          <w:sz w:val="22"/>
          <w:szCs w:val="22"/>
        </w:rPr>
      </w:pPr>
      <w:r w:rsidRPr="00C7181C">
        <w:rPr>
          <w:sz w:val="22"/>
          <w:szCs w:val="22"/>
        </w:rPr>
        <w:t>doklad o uložení odpadu vzniklého ze stavební činnosti této smlouvy na oficiálně povolenou skládku a evidenci odpadů podle § 16 odst. 1 písm. g) zákona č. 185/2001 Sb., o odpadech a o změně některých dalších zákonů, ve znění pozdějších předpisů a vyhlášky č. 383/2001 Sb., o podrobnostech nakládání s odpady</w:t>
      </w:r>
      <w:r w:rsidRPr="00C7181C">
        <w:rPr>
          <w:i/>
          <w:sz w:val="22"/>
          <w:szCs w:val="22"/>
        </w:rPr>
        <w:t xml:space="preserve">, </w:t>
      </w:r>
      <w:r w:rsidR="00C7181C">
        <w:rPr>
          <w:sz w:val="22"/>
          <w:szCs w:val="22"/>
        </w:rPr>
        <w:t xml:space="preserve">v platném znění </w:t>
      </w:r>
      <w:r w:rsidR="00C7181C" w:rsidRPr="00C7181C">
        <w:rPr>
          <w:sz w:val="22"/>
          <w:szCs w:val="22"/>
        </w:rPr>
        <w:t>dokumentaci požární ochrany na podmínky požární bezpečnosti provozovaných činností koncovým uživatelem vypracované odborně způsobilou osobou v oblasti</w:t>
      </w:r>
      <w:r w:rsidRPr="00C7181C">
        <w:rPr>
          <w:sz w:val="22"/>
          <w:szCs w:val="22"/>
        </w:rPr>
        <w:t xml:space="preserve"> požární ochrany nebo technikem požární ochrany v souladu se zákonem č. 133/1985 Sb., (o požární ochraně) </w:t>
      </w:r>
      <w:r w:rsidR="00C7181C">
        <w:rPr>
          <w:sz w:val="22"/>
          <w:szCs w:val="22"/>
        </w:rPr>
        <w:t xml:space="preserve">v platném znění </w:t>
      </w:r>
      <w:r w:rsidRPr="00C7181C">
        <w:rPr>
          <w:sz w:val="22"/>
          <w:szCs w:val="22"/>
        </w:rPr>
        <w:t>a vyhláškou  MV č. 246/2001 Sb., § 27 (o požární prevenci)</w:t>
      </w:r>
      <w:r w:rsidR="00C7181C">
        <w:rPr>
          <w:sz w:val="22"/>
          <w:szCs w:val="22"/>
        </w:rPr>
        <w:t xml:space="preserve"> v platném znění,</w:t>
      </w:r>
      <w:r w:rsidR="00C0184D" w:rsidRPr="00C7181C">
        <w:rPr>
          <w:sz w:val="22"/>
          <w:szCs w:val="22"/>
        </w:rPr>
        <w:t xml:space="preserve"> a to v jednom vyhotovení</w:t>
      </w:r>
      <w:r w:rsidRPr="00C7181C">
        <w:rPr>
          <w:sz w:val="22"/>
          <w:szCs w:val="22"/>
        </w:rPr>
        <w:t xml:space="preserve"> v tištěné podobě a v elektronické podobě na nosiči informací.</w:t>
      </w:r>
    </w:p>
    <w:p w:rsidR="006A13FC" w:rsidRPr="003A462B" w:rsidRDefault="006A13FC" w:rsidP="00E32E74">
      <w:pPr>
        <w:widowControl w:val="0"/>
        <w:numPr>
          <w:ilvl w:val="0"/>
          <w:numId w:val="20"/>
        </w:numPr>
        <w:tabs>
          <w:tab w:val="clear" w:pos="1065"/>
          <w:tab w:val="num" w:pos="1773"/>
        </w:tabs>
        <w:overflowPunct/>
        <w:autoSpaceDE/>
        <w:autoSpaceDN/>
        <w:adjustRightInd/>
        <w:ind w:left="1417" w:hanging="709"/>
        <w:jc w:val="both"/>
        <w:textAlignment w:val="auto"/>
        <w:rPr>
          <w:sz w:val="22"/>
          <w:szCs w:val="22"/>
        </w:rPr>
      </w:pPr>
      <w:r w:rsidRPr="00DE2D4F">
        <w:rPr>
          <w:sz w:val="22"/>
          <w:szCs w:val="22"/>
        </w:rPr>
        <w:t>návrhy provozních řádů technologických zařízení,  návody k jejich obsluze, provozu a údržbě, provozní, resp. servisní knížky; v případě, že součástí díla jsou stroje, zařízení, technologie, příp. technologické celky vyžadující pravidelný servis, předá zhotovitel objednateli jejich seznam podle druhu, s uvedením názvu, identifikace (výr. číslo, ...), umístění s uvedením četnosti a obsahu pravidelného servisu - tento seznam předá zhotovitel objednateli minimálně 5 pracovních dní před termínem přejímacího řízení, v případě technologického celku předá zhotovitel návrh provozního řádu;</w:t>
      </w:r>
    </w:p>
    <w:p w:rsidR="006A13FC" w:rsidRPr="003A462B" w:rsidRDefault="006A13FC" w:rsidP="00E32E74">
      <w:pPr>
        <w:widowControl w:val="0"/>
        <w:numPr>
          <w:ilvl w:val="0"/>
          <w:numId w:val="20"/>
        </w:numPr>
        <w:tabs>
          <w:tab w:val="clear" w:pos="1065"/>
          <w:tab w:val="num" w:pos="1773"/>
        </w:tabs>
        <w:overflowPunct/>
        <w:autoSpaceDE/>
        <w:autoSpaceDN/>
        <w:adjustRightInd/>
        <w:ind w:left="1417" w:hanging="709"/>
        <w:jc w:val="both"/>
        <w:textAlignment w:val="auto"/>
        <w:rPr>
          <w:sz w:val="22"/>
          <w:szCs w:val="22"/>
        </w:rPr>
      </w:pPr>
      <w:r w:rsidRPr="00DE2D4F">
        <w:rPr>
          <w:sz w:val="22"/>
          <w:szCs w:val="22"/>
        </w:rPr>
        <w:t>doklady o tlakové zkoušce vodovodního potrubí a zkoušce vodotěsnosti kanalizačního potrubí;</w:t>
      </w:r>
    </w:p>
    <w:p w:rsidR="006A13FC" w:rsidRPr="003A462B" w:rsidRDefault="006A13FC" w:rsidP="00E32E74">
      <w:pPr>
        <w:widowControl w:val="0"/>
        <w:numPr>
          <w:ilvl w:val="0"/>
          <w:numId w:val="20"/>
        </w:numPr>
        <w:tabs>
          <w:tab w:val="clear" w:pos="1065"/>
          <w:tab w:val="num" w:pos="1773"/>
        </w:tabs>
        <w:overflowPunct/>
        <w:autoSpaceDE/>
        <w:autoSpaceDN/>
        <w:adjustRightInd/>
        <w:ind w:left="1417" w:hanging="709"/>
        <w:jc w:val="both"/>
        <w:textAlignment w:val="auto"/>
        <w:rPr>
          <w:sz w:val="22"/>
          <w:szCs w:val="22"/>
        </w:rPr>
      </w:pPr>
      <w:r w:rsidRPr="00DE2D4F">
        <w:rPr>
          <w:sz w:val="22"/>
          <w:szCs w:val="22"/>
        </w:rPr>
        <w:t>popřípadě další doklady, které vyžádal objednatel, formou zápisu do stavebního deníku v minimálním předstihu 30 kalendářních dnů.</w:t>
      </w:r>
    </w:p>
    <w:p w:rsidR="006A13FC" w:rsidRPr="00DE2D4F" w:rsidRDefault="006A13FC" w:rsidP="00E32E74">
      <w:pPr>
        <w:ind w:left="1416"/>
        <w:jc w:val="both"/>
        <w:rPr>
          <w:sz w:val="22"/>
          <w:szCs w:val="22"/>
        </w:rPr>
      </w:pPr>
      <w:r w:rsidRPr="00DE2D4F">
        <w:rPr>
          <w:sz w:val="22"/>
          <w:szCs w:val="22"/>
        </w:rPr>
        <w:t>Pokud dokumentace a doklady podle tohoto odstavce nebudou předloženy, bude objednatel považovat dílo za nezpůsobilé předání.</w:t>
      </w:r>
    </w:p>
    <w:p w:rsidR="002C1D1F" w:rsidRPr="00DE2D4F" w:rsidRDefault="002C1D1F" w:rsidP="00E32E74">
      <w:pPr>
        <w:pStyle w:val="Nadpis2"/>
        <w:numPr>
          <w:ilvl w:val="1"/>
          <w:numId w:val="224"/>
        </w:numPr>
        <w:spacing w:before="0"/>
        <w:ind w:left="567" w:hanging="567"/>
        <w:rPr>
          <w:rFonts w:eastAsia="Candara"/>
        </w:rPr>
      </w:pPr>
      <w:r w:rsidRPr="00DE2D4F">
        <w:rPr>
          <w:rFonts w:eastAsia="Candara"/>
        </w:rPr>
        <w:t xml:space="preserve">Při předání stavby bude vedle všech požadovaných certifikátů, protokolů </w:t>
      </w:r>
      <w:r w:rsidRPr="00DE2D4F">
        <w:rPr>
          <w:rFonts w:eastAsia="Candara"/>
        </w:rPr>
        <w:br/>
        <w:t>o předepsaných zkouškách, atestů apod. předáno i geodetické zaměření stavby</w:t>
      </w:r>
      <w:r w:rsidR="00826F6F" w:rsidRPr="00DE2D4F">
        <w:rPr>
          <w:rFonts w:eastAsia="Candara"/>
        </w:rPr>
        <w:t>, které bude provedeno a ověřeno oprávněným zeměměřičským inženýrem a bude předáno objednateli v listinné podobě ve třech vyhotoveních a v elektronické podobě</w:t>
      </w:r>
      <w:r w:rsidRPr="00DE2D4F">
        <w:rPr>
          <w:rFonts w:eastAsia="Candara"/>
        </w:rPr>
        <w:t xml:space="preserve"> a bude aktualizována Technická mapa areálu Pardubické nemocnice. Aktualizace mapy areálu proběhne v koordinaci s jejím zpracovatelem, společností AGES Pardubice s.r.o., IČ 259 47 419, se sídlem 17. listopadu 2753, 530 02 Pardubice.</w:t>
      </w:r>
    </w:p>
    <w:p w:rsidR="006A13FC" w:rsidRPr="003A462B" w:rsidRDefault="006A13FC" w:rsidP="00E32E74">
      <w:pPr>
        <w:pStyle w:val="Nadpis2"/>
        <w:numPr>
          <w:ilvl w:val="1"/>
          <w:numId w:val="224"/>
        </w:numPr>
        <w:spacing w:before="0"/>
        <w:ind w:left="567" w:hanging="567"/>
      </w:pPr>
      <w:r w:rsidRPr="00AF3032">
        <w:t>Zhotovitel se zavazuje, že při předání díla bude přítomna osoba pověřená statutárním orgánem zhotovitele se znalostí českého jazyka, která bude schopna řešit případné nedostatky zjištěné při přejímce díla (každého dílčího plnění díla). V opačném případě přejímající dílo nebo dílčí plnění díla nepřevezme.</w:t>
      </w:r>
    </w:p>
    <w:p w:rsidR="00D57A7C" w:rsidRPr="00DE2D4F" w:rsidRDefault="00D57A7C" w:rsidP="00E32E74">
      <w:pPr>
        <w:pStyle w:val="Nadpis2"/>
        <w:numPr>
          <w:ilvl w:val="1"/>
          <w:numId w:val="224"/>
        </w:numPr>
        <w:spacing w:before="0"/>
        <w:ind w:left="567" w:hanging="567"/>
      </w:pPr>
      <w:r w:rsidRPr="00DE2D4F">
        <w:t>Smluvní strany se dohodly, že předávané dílo nebude vykazovat vady ani nedodělky. Předání díla s ojedinělými drobnými vadami či nedodělky, které samy o sobě ani ve spojení s jinými nebrání užívání, lze připustit pouze v odůvodněných případech</w:t>
      </w:r>
      <w:r w:rsidR="005C799F" w:rsidRPr="00DE2D4F">
        <w:t>,</w:t>
      </w:r>
      <w:r w:rsidRPr="00DE2D4F">
        <w:t xml:space="preserve"> a to výhradně s výslovným informovaným souhlasem objednatele. </w:t>
      </w:r>
      <w:r w:rsidR="00D443C5" w:rsidRPr="00DE2D4F">
        <w:t>Vady nebránící užívání je zhotovitel povinen odstranit v termínu sjednaném v předávacím protokolu na základě dohody smluvních stran. Nedohodnou-li se strany na tomto termínu, je oprávněn tento termín stanovit jednostranně objednatel.</w:t>
      </w:r>
      <w:r w:rsidR="00D24EB1" w:rsidRPr="00DE2D4F">
        <w:t xml:space="preserve"> V případě sporu mezi smluvními stranami, zda se jedná o vadu bránící, nebo nebránící užívání díla, je rozhodující určení charakteru vady ze strany objednatele.</w:t>
      </w:r>
    </w:p>
    <w:p w:rsidR="00D57A7C" w:rsidRPr="00AF3032" w:rsidRDefault="00D57A7C" w:rsidP="00E32E74">
      <w:pPr>
        <w:pStyle w:val="Nadpis2"/>
        <w:numPr>
          <w:ilvl w:val="1"/>
          <w:numId w:val="224"/>
        </w:numPr>
        <w:spacing w:before="0"/>
        <w:ind w:left="567" w:hanging="567"/>
      </w:pPr>
      <w:r w:rsidRPr="00DE2D4F">
        <w:t>Objednatel má právo odmítnout dílo převzít, nebude-li řádně dokončené. V takovém případě je zhotovitel povinen dílo dokončit a poté opětovně vyzvat objednatele k převzetí.</w:t>
      </w:r>
      <w:r w:rsidR="00D24EB1" w:rsidRPr="00AF3032">
        <w:t xml:space="preserve"> Pokud objednatel odmítne převzít předávané dílo, pořídí se zápis, kde bude uvedeno, že předávané </w:t>
      </w:r>
      <w:r w:rsidR="00D24EB1" w:rsidRPr="00AF3032">
        <w:lastRenderedPageBreak/>
        <w:t>dílo objednatel nepřevzal, včetně vymezení důvodů, proč se tak stalo.</w:t>
      </w:r>
    </w:p>
    <w:p w:rsidR="006A13FC" w:rsidRPr="00AF3032" w:rsidRDefault="006A13FC" w:rsidP="00E32E74">
      <w:pPr>
        <w:pStyle w:val="Nadpis2"/>
        <w:numPr>
          <w:ilvl w:val="1"/>
          <w:numId w:val="224"/>
        </w:numPr>
        <w:spacing w:before="0"/>
        <w:ind w:left="567" w:hanging="567"/>
      </w:pPr>
      <w:r w:rsidRPr="00AF3032">
        <w:t>Lhůta pro předání a převzetí dok</w:t>
      </w:r>
      <w:r w:rsidR="005C799F" w:rsidRPr="00AF3032">
        <w:t>ončeného díla činí maximálně 10</w:t>
      </w:r>
      <w:r w:rsidRPr="00AF3032">
        <w:t xml:space="preserve"> pracovních dnů od zahájení předání díla.</w:t>
      </w:r>
    </w:p>
    <w:p w:rsidR="005C799F" w:rsidRPr="00DC2714" w:rsidRDefault="005C799F" w:rsidP="00E32E74">
      <w:pPr>
        <w:pStyle w:val="Nadpis2"/>
        <w:numPr>
          <w:ilvl w:val="1"/>
          <w:numId w:val="224"/>
        </w:numPr>
        <w:spacing w:before="0"/>
        <w:ind w:left="567" w:hanging="567"/>
      </w:pPr>
      <w:r w:rsidRPr="00DC2714">
        <w:t xml:space="preserve">Zhotovitel je povinen do 5 </w:t>
      </w:r>
      <w:r w:rsidR="00C7181C">
        <w:rPr>
          <w:lang w:val="cs-CZ"/>
        </w:rPr>
        <w:t xml:space="preserve">pracovních </w:t>
      </w:r>
      <w:r w:rsidRPr="00DC2714">
        <w:t xml:space="preserve">dnů po převzetí díla objednatelem odstranit zařízení staveniště a staveniště vyklidit. </w:t>
      </w:r>
    </w:p>
    <w:p w:rsidR="005C799F" w:rsidRPr="003A462B" w:rsidRDefault="005C799F" w:rsidP="00E32E74">
      <w:pPr>
        <w:ind w:left="709" w:hanging="709"/>
        <w:jc w:val="both"/>
        <w:rPr>
          <w:sz w:val="22"/>
          <w:szCs w:val="22"/>
        </w:rPr>
      </w:pPr>
    </w:p>
    <w:p w:rsidR="00FE3769" w:rsidRPr="00DE2D4F" w:rsidRDefault="00FE3769" w:rsidP="00E32E74">
      <w:pPr>
        <w:ind w:left="709" w:hanging="709"/>
        <w:jc w:val="both"/>
        <w:rPr>
          <w:b/>
          <w:sz w:val="22"/>
          <w:szCs w:val="22"/>
        </w:rPr>
      </w:pPr>
    </w:p>
    <w:p w:rsidR="007C4D7D" w:rsidRPr="00DE2D4F" w:rsidRDefault="007C4D7D" w:rsidP="00E32E74">
      <w:pPr>
        <w:pStyle w:val="Bezmezer"/>
        <w:ind w:left="709" w:hanging="709"/>
        <w:jc w:val="center"/>
        <w:rPr>
          <w:rFonts w:ascii="Times New Roman" w:hAnsi="Times New Roman"/>
          <w:b/>
          <w:sz w:val="22"/>
          <w:szCs w:val="22"/>
        </w:rPr>
      </w:pPr>
      <w:r w:rsidRPr="00DE2D4F">
        <w:rPr>
          <w:rFonts w:ascii="Times New Roman" w:hAnsi="Times New Roman"/>
          <w:b/>
          <w:sz w:val="22"/>
          <w:szCs w:val="22"/>
        </w:rPr>
        <w:t>Článek 9</w:t>
      </w:r>
    </w:p>
    <w:p w:rsidR="00A9182C" w:rsidRPr="00DE2D4F" w:rsidRDefault="000F7CFA" w:rsidP="00E32E74">
      <w:pPr>
        <w:pStyle w:val="Bezmezer"/>
        <w:ind w:left="709" w:hanging="709"/>
        <w:jc w:val="center"/>
        <w:rPr>
          <w:rFonts w:ascii="Times New Roman" w:hAnsi="Times New Roman"/>
          <w:b/>
          <w:sz w:val="22"/>
          <w:szCs w:val="22"/>
        </w:rPr>
      </w:pPr>
      <w:r w:rsidRPr="00DE2D4F">
        <w:rPr>
          <w:rFonts w:ascii="Times New Roman" w:hAnsi="Times New Roman"/>
          <w:b/>
          <w:sz w:val="22"/>
          <w:szCs w:val="22"/>
        </w:rPr>
        <w:t>Jakost díla</w:t>
      </w:r>
    </w:p>
    <w:p w:rsidR="00C74D4E" w:rsidRPr="003A462B" w:rsidRDefault="00C74D4E" w:rsidP="00E32E74">
      <w:pPr>
        <w:pStyle w:val="Nadpis2"/>
        <w:keepNext/>
        <w:widowControl/>
        <w:numPr>
          <w:ilvl w:val="1"/>
          <w:numId w:val="52"/>
        </w:numPr>
        <w:spacing w:before="0"/>
        <w:ind w:left="709" w:hanging="709"/>
      </w:pPr>
      <w:r w:rsidRPr="003A462B">
        <w:t xml:space="preserve">Zhotovitel se zavazuje k tomu, že celkový souhrn vlastností provedeného díla bude </w:t>
      </w:r>
      <w:r w:rsidR="00D82CC4">
        <w:t>odpovídat podmínkám stanoveným s</w:t>
      </w:r>
      <w:r w:rsidRPr="003A462B">
        <w:t>mlouvou o dílo a zadávací dokumentací a zároveň bude dávat schopnost uspokojit stanovené potřeby, tj. využitelnost, bezpečnost, pohotovost, bezporuchovost, udržovatelnost, hospodárnost při dodržení zásad ochrany životního prostředí. Ty budou odpovídat platné právní úpravě, český</w:t>
      </w:r>
      <w:r w:rsidR="0007578E">
        <w:t>m technickým normám. K tomu se z</w:t>
      </w:r>
      <w:r w:rsidRPr="003A462B">
        <w:t>hotovitel zavazuje použít výhradně materiály a konstrukce, vyhovující požadavkům kladeným na jakost a mající prohlášení o shodě dle příslušného zákona o technických požadavcích na výrobky.</w:t>
      </w:r>
    </w:p>
    <w:p w:rsidR="00C74D4E" w:rsidRPr="003A462B" w:rsidRDefault="00C74D4E" w:rsidP="00E32E74">
      <w:pPr>
        <w:pStyle w:val="Nadpis2"/>
        <w:keepNext/>
        <w:widowControl/>
        <w:numPr>
          <w:ilvl w:val="1"/>
          <w:numId w:val="52"/>
        </w:numPr>
        <w:spacing w:before="0"/>
        <w:ind w:left="709" w:hanging="709"/>
        <w:rPr>
          <w:lang w:eastAsia="en-US"/>
        </w:rPr>
      </w:pPr>
      <w:r w:rsidRPr="003A462B">
        <w:t xml:space="preserve">Zhotovitel je povinen postupovat </w:t>
      </w:r>
      <w:r w:rsidR="00D82CC4">
        <w:t>při provádění díla v souladu s</w:t>
      </w:r>
      <w:r w:rsidR="00D82CC4">
        <w:rPr>
          <w:lang w:val="cs-CZ"/>
        </w:rPr>
        <w:t>e</w:t>
      </w:r>
      <w:r w:rsidR="00D82CC4">
        <w:t> s</w:t>
      </w:r>
      <w:r w:rsidRPr="003A462B">
        <w:t>mlouvou o dílo resp. projektovou dokumentací stavby, s platnými právními předpisy souvisejícími s výstavbou, podle schválených technologických postupů stanovených platnými i doporučenými českými nebo evropskými technickými normami a bezpečnostními předpisy, v souladu se současným standardem u používaných techn</w:t>
      </w:r>
      <w:r w:rsidR="0007578E">
        <w:t>ologií a postupů pro tento typ s</w:t>
      </w:r>
      <w:r w:rsidRPr="003A462B">
        <w:t>tavby tak,</w:t>
      </w:r>
      <w:r w:rsidR="0007578E">
        <w:t xml:space="preserve"> aby dodržel smluvenou kvalitu d</w:t>
      </w:r>
      <w:r w:rsidRPr="003A462B">
        <w:t>íla. Dodržení kvality všech prací a</w:t>
      </w:r>
      <w:r w:rsidR="0007578E">
        <w:t xml:space="preserve"> dodávek sjednaných v uzavřené s</w:t>
      </w:r>
      <w:r w:rsidR="00D82CC4">
        <w:t>mlouvě je závaznou povinností z</w:t>
      </w:r>
      <w:r w:rsidRPr="003A462B">
        <w:t>hotovitele. Zjiště</w:t>
      </w:r>
      <w:r w:rsidR="00D82CC4">
        <w:t>né vady a nedodělky je povinen z</w:t>
      </w:r>
      <w:r w:rsidRPr="003A462B">
        <w:t>hotovitel odstranit na své náklady.</w:t>
      </w:r>
    </w:p>
    <w:p w:rsidR="00C74D4E" w:rsidRPr="003A462B" w:rsidRDefault="00C74D4E" w:rsidP="00E32E74">
      <w:pPr>
        <w:pStyle w:val="Nadpis2"/>
        <w:keepNext/>
        <w:widowControl/>
        <w:numPr>
          <w:ilvl w:val="1"/>
          <w:numId w:val="52"/>
        </w:numPr>
        <w:spacing w:before="0"/>
        <w:ind w:left="709" w:hanging="709"/>
        <w:rPr>
          <w:lang w:eastAsia="en-US"/>
        </w:rPr>
      </w:pPr>
      <w:r w:rsidRPr="003A462B">
        <w:t>Dílo musí vykazovat parametry sta</w:t>
      </w:r>
      <w:r w:rsidR="0007578E">
        <w:t>novené projektovou dokumentací s</w:t>
      </w:r>
      <w:r w:rsidRPr="003A462B">
        <w:t xml:space="preserve">tavby a nesmí se odchýlit od </w:t>
      </w:r>
      <w:r w:rsidR="00C7181C">
        <w:rPr>
          <w:lang w:val="cs-CZ"/>
        </w:rPr>
        <w:t xml:space="preserve">platných právních předpisů ČR a od </w:t>
      </w:r>
      <w:r w:rsidRPr="003A462B">
        <w:t>ČSN a technických požadavků na výstavbu, dle kte</w:t>
      </w:r>
      <w:r w:rsidR="00D82CC4">
        <w:t>rých je projektová dokumentace s</w:t>
      </w:r>
      <w:r w:rsidRPr="003A462B">
        <w:t>tavby zpracovaná. Parametry této p</w:t>
      </w:r>
      <w:r w:rsidR="0007578E">
        <w:t>rojektové dokumentace jsou pro z</w:t>
      </w:r>
      <w:r w:rsidRPr="003A462B">
        <w:t xml:space="preserve">hotovitele závazné. </w:t>
      </w:r>
    </w:p>
    <w:p w:rsidR="00C74D4E" w:rsidRPr="003A462B" w:rsidRDefault="00C74D4E" w:rsidP="00E32E74">
      <w:pPr>
        <w:pStyle w:val="Nadpis2"/>
        <w:keepNext/>
        <w:widowControl/>
        <w:numPr>
          <w:ilvl w:val="1"/>
          <w:numId w:val="52"/>
        </w:numPr>
        <w:spacing w:before="0"/>
        <w:ind w:left="709" w:hanging="709"/>
        <w:rPr>
          <w:lang w:eastAsia="en-US"/>
        </w:rPr>
      </w:pPr>
      <w:r w:rsidRPr="003A462B">
        <w:t>V případě, že bude nutno použít postupy a materiály, které nejsou uv</w:t>
      </w:r>
      <w:r w:rsidR="0007578E">
        <w:t>edeny v projektové dokumentaci s</w:t>
      </w:r>
      <w:r w:rsidRPr="003A462B">
        <w:t>tavby, lze použít pouze takových, které v době realizace díla budou v souladu s platnými i doporučenými českými nebo evropskými technickými normami. Jakékoliv změny</w:t>
      </w:r>
      <w:r w:rsidR="00D82CC4">
        <w:t xml:space="preserve"> oproti projektové dokumentaci s</w:t>
      </w:r>
      <w:r w:rsidRPr="003A462B">
        <w:t>tavby musí b</w:t>
      </w:r>
      <w:r w:rsidR="0007578E">
        <w:t>ýt předem písemně odsouhlaseny o</w:t>
      </w:r>
      <w:r w:rsidRPr="003A462B">
        <w:t>bjednatelem a technickým dozorem.</w:t>
      </w:r>
    </w:p>
    <w:p w:rsidR="00860598" w:rsidRPr="003A462B" w:rsidRDefault="00C74D4E" w:rsidP="00E32E74">
      <w:pPr>
        <w:pStyle w:val="Nadpis2"/>
        <w:keepNext/>
        <w:widowControl/>
        <w:numPr>
          <w:ilvl w:val="1"/>
          <w:numId w:val="52"/>
        </w:numPr>
        <w:spacing w:before="0"/>
        <w:ind w:left="709" w:hanging="709"/>
        <w:rPr>
          <w:lang w:eastAsia="en-US"/>
        </w:rPr>
      </w:pPr>
      <w:r w:rsidRPr="003A462B">
        <w:t xml:space="preserve">Smluvní strany se dohodly na I. </w:t>
      </w:r>
      <w:r w:rsidR="00860598" w:rsidRPr="003A462B">
        <w:t>j</w:t>
      </w:r>
      <w:r w:rsidRPr="003A462B">
        <w:t>akosti díla. Jakost dodávaných materiálů a konstrukcí bude dokladována předepsaným způsobem při kontrolních prohlídkách a při předání a převzetí díla.</w:t>
      </w:r>
    </w:p>
    <w:p w:rsidR="00C74D4E" w:rsidRPr="003A462B" w:rsidRDefault="00C74D4E" w:rsidP="00E32E74">
      <w:pPr>
        <w:pStyle w:val="Nadpis2"/>
        <w:keepNext/>
        <w:widowControl/>
        <w:numPr>
          <w:ilvl w:val="1"/>
          <w:numId w:val="52"/>
        </w:numPr>
        <w:spacing w:before="0"/>
        <w:ind w:left="709" w:hanging="709"/>
      </w:pPr>
      <w:r w:rsidRPr="003A462B">
        <w:t>Zhotovitel předloží ve lhůtě deseti /10/ kalendářních dnů ode dne zahájen</w:t>
      </w:r>
      <w:r w:rsidR="00D82CC4">
        <w:t>í prací TDI ke schválení návrh k</w:t>
      </w:r>
      <w:r w:rsidRPr="003A462B">
        <w:t>ontrolního a zkušebního plánu s obsahem uvedeným v tomto člá</w:t>
      </w:r>
      <w:r w:rsidR="00204201">
        <w:t>nku.  Porušení této povinnosti z</w:t>
      </w:r>
      <w:r w:rsidRPr="003A462B">
        <w:t>hotovitelem bude považováno za</w:t>
      </w:r>
      <w:r w:rsidR="00204201">
        <w:t xml:space="preserve"> podstatné porušení povinností zhotovitele podle této s</w:t>
      </w:r>
      <w:r w:rsidR="00D82CC4">
        <w:t>mlouvy. TDI návrh k</w:t>
      </w:r>
      <w:r w:rsidRPr="003A462B">
        <w:t>ontrolního a zkušebního</w:t>
      </w:r>
      <w:r w:rsidR="00204201">
        <w:t xml:space="preserve"> plánu schválí v součinnosti s objednatelem, nebo jej z</w:t>
      </w:r>
      <w:r w:rsidRPr="003A462B">
        <w:t>hotoviteli vrátí k zapracování připomí</w:t>
      </w:r>
      <w:r w:rsidR="00204201">
        <w:t>nek a změn. Připomínky a změny objednatele je z</w:t>
      </w:r>
      <w:r w:rsidRPr="003A462B">
        <w:t>h</w:t>
      </w:r>
      <w:r w:rsidR="00D82CC4">
        <w:t>otovitel povinen do k</w:t>
      </w:r>
      <w:r w:rsidRPr="003A462B">
        <w:t>ontrolního a zkušebního plánu zapracovat do pěti /5/ pra</w:t>
      </w:r>
      <w:r w:rsidR="00204201">
        <w:t>covních dnů od jejich doručení z</w:t>
      </w:r>
      <w:r w:rsidRPr="003A462B">
        <w:t>hotoviteli a plán následně znovu předložit TDI k písemnému schválení. Porušení této povinnosti bude považováno za</w:t>
      </w:r>
      <w:r w:rsidR="00204201">
        <w:t xml:space="preserve"> podstatné porušení povinností z</w:t>
      </w:r>
      <w:r w:rsidRPr="003A462B">
        <w:t>ho</w:t>
      </w:r>
      <w:r w:rsidR="00204201">
        <w:t>tovitele podle této s</w:t>
      </w:r>
      <w:r w:rsidRPr="003A462B">
        <w:t xml:space="preserve">mlouvy. </w:t>
      </w:r>
    </w:p>
    <w:p w:rsidR="00C74D4E" w:rsidRPr="003A462B" w:rsidRDefault="00C74D4E" w:rsidP="00E32E74">
      <w:pPr>
        <w:pStyle w:val="Nadpis2"/>
        <w:keepNext/>
        <w:widowControl/>
        <w:numPr>
          <w:ilvl w:val="1"/>
          <w:numId w:val="52"/>
        </w:numPr>
        <w:spacing w:before="0"/>
        <w:ind w:left="709" w:hanging="709"/>
      </w:pPr>
      <w:r w:rsidRPr="003A462B">
        <w:t>Kontrolní a zkušební plán musí obsahovat alespoň následující:</w:t>
      </w:r>
    </w:p>
    <w:p w:rsidR="00C74D4E" w:rsidRPr="003A462B" w:rsidRDefault="00204201" w:rsidP="00E32E74">
      <w:pPr>
        <w:pStyle w:val="Odstavecseseznamem"/>
        <w:numPr>
          <w:ilvl w:val="0"/>
          <w:numId w:val="67"/>
        </w:numPr>
        <w:overflowPunct/>
        <w:autoSpaceDE/>
        <w:autoSpaceDN/>
        <w:adjustRightInd/>
        <w:jc w:val="both"/>
        <w:rPr>
          <w:sz w:val="22"/>
          <w:szCs w:val="22"/>
        </w:rPr>
      </w:pPr>
      <w:r>
        <w:rPr>
          <w:sz w:val="22"/>
          <w:szCs w:val="22"/>
        </w:rPr>
        <w:t>jméno osoby odpovědné u z</w:t>
      </w:r>
      <w:r w:rsidR="00C74D4E" w:rsidRPr="003A462B">
        <w:rPr>
          <w:sz w:val="22"/>
          <w:szCs w:val="22"/>
        </w:rPr>
        <w:t xml:space="preserve">hotovitele za uplatnění systému řízení jakosti; </w:t>
      </w:r>
    </w:p>
    <w:p w:rsidR="00C74D4E" w:rsidRPr="003A462B" w:rsidRDefault="00C74D4E" w:rsidP="00E32E74">
      <w:pPr>
        <w:pStyle w:val="Odstavecseseznamem"/>
        <w:numPr>
          <w:ilvl w:val="0"/>
          <w:numId w:val="67"/>
        </w:numPr>
        <w:overflowPunct/>
        <w:autoSpaceDE/>
        <w:autoSpaceDN/>
        <w:adjustRightInd/>
        <w:jc w:val="both"/>
        <w:rPr>
          <w:sz w:val="22"/>
          <w:szCs w:val="22"/>
        </w:rPr>
      </w:pPr>
      <w:r w:rsidRPr="003A462B">
        <w:rPr>
          <w:sz w:val="22"/>
          <w:szCs w:val="22"/>
        </w:rPr>
        <w:t>způsob archivace a lhůty vymezené pro archivaci</w:t>
      </w:r>
      <w:r w:rsidR="00204201">
        <w:rPr>
          <w:sz w:val="22"/>
          <w:szCs w:val="22"/>
        </w:rPr>
        <w:t xml:space="preserve"> dokumentů týkajících se prací z</w:t>
      </w:r>
      <w:r w:rsidRPr="003A462B">
        <w:rPr>
          <w:sz w:val="22"/>
          <w:szCs w:val="22"/>
        </w:rPr>
        <w:t>hotovitele;</w:t>
      </w:r>
    </w:p>
    <w:p w:rsidR="00C74D4E" w:rsidRPr="003A462B" w:rsidRDefault="00C74D4E" w:rsidP="00E32E74">
      <w:pPr>
        <w:pStyle w:val="Odstavecseseznamem"/>
        <w:numPr>
          <w:ilvl w:val="0"/>
          <w:numId w:val="67"/>
        </w:numPr>
        <w:overflowPunct/>
        <w:autoSpaceDE/>
        <w:autoSpaceDN/>
        <w:adjustRightInd/>
        <w:jc w:val="both"/>
        <w:rPr>
          <w:sz w:val="22"/>
          <w:szCs w:val="22"/>
        </w:rPr>
      </w:pPr>
      <w:r w:rsidRPr="003A462B">
        <w:rPr>
          <w:sz w:val="22"/>
          <w:szCs w:val="22"/>
        </w:rPr>
        <w:t>soupis, popis a termíny kontrol, kontrolních měření a zkoušek, vč. komplexního vyzkoušení a testů dokončení, které budou u</w:t>
      </w:r>
      <w:r w:rsidR="00204201">
        <w:rPr>
          <w:sz w:val="22"/>
          <w:szCs w:val="22"/>
        </w:rPr>
        <w:t>skutečněny v průběhu provádění d</w:t>
      </w:r>
      <w:r w:rsidRPr="003A462B">
        <w:rPr>
          <w:sz w:val="22"/>
          <w:szCs w:val="22"/>
        </w:rPr>
        <w:t>íla;</w:t>
      </w:r>
    </w:p>
    <w:p w:rsidR="00C74D4E" w:rsidRPr="003A462B" w:rsidRDefault="00C74D4E" w:rsidP="00E32E74">
      <w:pPr>
        <w:pStyle w:val="Odstavecseseznamem"/>
        <w:numPr>
          <w:ilvl w:val="0"/>
          <w:numId w:val="67"/>
        </w:numPr>
        <w:overflowPunct/>
        <w:autoSpaceDE/>
        <w:autoSpaceDN/>
        <w:adjustRightInd/>
        <w:jc w:val="both"/>
        <w:rPr>
          <w:sz w:val="22"/>
          <w:szCs w:val="22"/>
        </w:rPr>
      </w:pPr>
      <w:r w:rsidRPr="003A462B">
        <w:rPr>
          <w:sz w:val="22"/>
          <w:szCs w:val="22"/>
        </w:rPr>
        <w:t>metodiku zjišťování a řešení odchylek nebo nesouladu se standardy nebo odsouhlasenými specifikacemi, parametry, které budou kontrolovány, přijatelné hodnoty takových odchylek a požadavky na množství kontrol;</w:t>
      </w:r>
    </w:p>
    <w:p w:rsidR="00C74D4E" w:rsidRPr="003A462B" w:rsidRDefault="00C74D4E" w:rsidP="00E32E74">
      <w:pPr>
        <w:pStyle w:val="Odstavecseseznamem"/>
        <w:numPr>
          <w:ilvl w:val="0"/>
          <w:numId w:val="67"/>
        </w:numPr>
        <w:overflowPunct/>
        <w:autoSpaceDE/>
        <w:autoSpaceDN/>
        <w:adjustRightInd/>
        <w:jc w:val="both"/>
        <w:rPr>
          <w:sz w:val="22"/>
          <w:szCs w:val="22"/>
        </w:rPr>
      </w:pPr>
      <w:r w:rsidRPr="003A462B">
        <w:rPr>
          <w:sz w:val="22"/>
          <w:szCs w:val="22"/>
        </w:rPr>
        <w:lastRenderedPageBreak/>
        <w:t>kalibrace a ověřování všech měřících zařízení používaných na staveništi;</w:t>
      </w:r>
    </w:p>
    <w:p w:rsidR="00C74D4E" w:rsidRPr="003A462B" w:rsidRDefault="00C74D4E" w:rsidP="00E32E74">
      <w:pPr>
        <w:pStyle w:val="Odstavecseseznamem"/>
        <w:numPr>
          <w:ilvl w:val="0"/>
          <w:numId w:val="67"/>
        </w:numPr>
        <w:overflowPunct/>
        <w:autoSpaceDE/>
        <w:autoSpaceDN/>
        <w:adjustRightInd/>
        <w:jc w:val="both"/>
        <w:rPr>
          <w:sz w:val="22"/>
          <w:szCs w:val="22"/>
        </w:rPr>
      </w:pPr>
      <w:r w:rsidRPr="003A462B">
        <w:rPr>
          <w:sz w:val="22"/>
          <w:szCs w:val="22"/>
        </w:rPr>
        <w:t>způsob kontroly a potvrzení jakosti dodávaných výrobků, materiálů a technického vybavení;</w:t>
      </w:r>
    </w:p>
    <w:p w:rsidR="00C74D4E" w:rsidRPr="003A462B" w:rsidRDefault="00C74D4E" w:rsidP="00E32E74">
      <w:pPr>
        <w:pStyle w:val="Odstavecseseznamem"/>
        <w:numPr>
          <w:ilvl w:val="0"/>
          <w:numId w:val="67"/>
        </w:numPr>
        <w:overflowPunct/>
        <w:autoSpaceDE/>
        <w:autoSpaceDN/>
        <w:adjustRightInd/>
        <w:jc w:val="both"/>
        <w:rPr>
          <w:sz w:val="22"/>
          <w:szCs w:val="22"/>
        </w:rPr>
      </w:pPr>
      <w:r w:rsidRPr="003A462B">
        <w:rPr>
          <w:sz w:val="22"/>
          <w:szCs w:val="22"/>
        </w:rPr>
        <w:t xml:space="preserve">počet, dobu a zaznamenávání kontrol jakosti a zkoušek, které budou prováděny na staveništi; </w:t>
      </w:r>
    </w:p>
    <w:p w:rsidR="00C74D4E" w:rsidRPr="003A462B" w:rsidRDefault="00C74D4E" w:rsidP="00E32E74">
      <w:pPr>
        <w:pStyle w:val="Odstavecseseznamem"/>
        <w:numPr>
          <w:ilvl w:val="0"/>
          <w:numId w:val="67"/>
        </w:numPr>
        <w:overflowPunct/>
        <w:autoSpaceDE/>
        <w:autoSpaceDN/>
        <w:adjustRightInd/>
        <w:jc w:val="both"/>
        <w:rPr>
          <w:sz w:val="22"/>
          <w:szCs w:val="22"/>
        </w:rPr>
      </w:pPr>
      <w:r w:rsidRPr="003A462B">
        <w:rPr>
          <w:sz w:val="22"/>
          <w:szCs w:val="22"/>
        </w:rPr>
        <w:t>systém zajištění testování p</w:t>
      </w:r>
      <w:r w:rsidR="00204201">
        <w:rPr>
          <w:sz w:val="22"/>
          <w:szCs w:val="22"/>
        </w:rPr>
        <w:t>rovedení a jakosti všech prvků d</w:t>
      </w:r>
      <w:r w:rsidRPr="003A462B">
        <w:rPr>
          <w:sz w:val="22"/>
          <w:szCs w:val="22"/>
        </w:rPr>
        <w:t>íla</w:t>
      </w:r>
    </w:p>
    <w:p w:rsidR="00C74D4E" w:rsidRPr="003A462B" w:rsidRDefault="00C74D4E" w:rsidP="00E32E74">
      <w:pPr>
        <w:jc w:val="both"/>
        <w:rPr>
          <w:sz w:val="22"/>
          <w:szCs w:val="22"/>
        </w:rPr>
      </w:pPr>
    </w:p>
    <w:p w:rsidR="00C74D4E" w:rsidRPr="00DE2D4F" w:rsidRDefault="00C74D4E" w:rsidP="00E32E74">
      <w:pPr>
        <w:ind w:left="786"/>
        <w:jc w:val="both"/>
        <w:rPr>
          <w:sz w:val="22"/>
          <w:szCs w:val="22"/>
        </w:rPr>
      </w:pPr>
      <w:r w:rsidRPr="003A462B">
        <w:rPr>
          <w:sz w:val="22"/>
          <w:szCs w:val="22"/>
        </w:rPr>
        <w:t xml:space="preserve">Přílohou </w:t>
      </w:r>
      <w:r w:rsidR="00D82CC4">
        <w:rPr>
          <w:sz w:val="22"/>
          <w:szCs w:val="22"/>
        </w:rPr>
        <w:t>k</w:t>
      </w:r>
      <w:r w:rsidRPr="003A462B">
        <w:rPr>
          <w:sz w:val="22"/>
          <w:szCs w:val="22"/>
        </w:rPr>
        <w:t>ontrolního a zkušebního plánu budou příklady vzorů dokumentů (formulářů) podle něj vytvářených (např.: protokoly o provedených měřeních, zkouškách atd.)</w:t>
      </w:r>
    </w:p>
    <w:p w:rsidR="00DE2D4F" w:rsidRPr="003A462B" w:rsidRDefault="00DE2D4F" w:rsidP="00E32E74">
      <w:pPr>
        <w:ind w:left="786"/>
        <w:jc w:val="both"/>
        <w:rPr>
          <w:sz w:val="22"/>
          <w:szCs w:val="22"/>
        </w:rPr>
      </w:pPr>
    </w:p>
    <w:p w:rsidR="00C74D4E" w:rsidRPr="003A462B" w:rsidRDefault="00C74D4E" w:rsidP="00E32E74">
      <w:pPr>
        <w:pStyle w:val="Nadpis2"/>
        <w:keepNext/>
        <w:widowControl/>
        <w:numPr>
          <w:ilvl w:val="1"/>
          <w:numId w:val="52"/>
        </w:numPr>
        <w:spacing w:before="0"/>
        <w:ind w:left="709" w:hanging="709"/>
      </w:pPr>
      <w:r w:rsidRPr="003A462B">
        <w:t>Zhotovitel je povinen pr</w:t>
      </w:r>
      <w:r w:rsidR="00D82CC4">
        <w:t>ůběžně vyhodnocovat dodržování k</w:t>
      </w:r>
      <w:r w:rsidRPr="003A462B">
        <w:t xml:space="preserve">ontrolního a zkušebního plánu a na základě tohoto vyhodnocení provést jejich aktualizace; minimálně jednou měsíčně </w:t>
      </w:r>
      <w:r w:rsidR="00204201">
        <w:t>zpracuje z</w:t>
      </w:r>
      <w:r w:rsidRPr="003A462B">
        <w:t>hotovite</w:t>
      </w:r>
      <w:r w:rsidR="00D82CC4">
        <w:t>l zprávu o vyhodnocení každého k</w:t>
      </w:r>
      <w:r w:rsidRPr="003A462B">
        <w:t xml:space="preserve">ontrolního a zkušebního plánu a jejich aktualizaci, kterou předá jako součást pravidelné měsíční zprávy. Po dosažení úplného dokončení části </w:t>
      </w:r>
      <w:r w:rsidR="00204201">
        <w:rPr>
          <w:lang w:val="cs-CZ"/>
        </w:rPr>
        <w:t>d</w:t>
      </w:r>
      <w:r w:rsidR="00204201">
        <w:t>íla - stavby je z</w:t>
      </w:r>
      <w:r w:rsidRPr="003A462B">
        <w:t>hotovitel povinen provést konečné vyhodnocení s</w:t>
      </w:r>
      <w:r w:rsidR="00D82CC4">
        <w:t>plnění k</w:t>
      </w:r>
      <w:r w:rsidRPr="003A462B">
        <w:t>ontrolního a zkušebního plánu a doložit kompletní záznamy o provedených měřeních, zkouškách apod., vč. všech certifikátů, průkazů o shodě, atestů a jiných dokladů, prokazujících jakost a úpl</w:t>
      </w:r>
      <w:r w:rsidR="00204201">
        <w:t>nost provedení díla podle této s</w:t>
      </w:r>
      <w:r w:rsidRPr="003A462B">
        <w:t xml:space="preserve">mlouvy. </w:t>
      </w:r>
    </w:p>
    <w:p w:rsidR="00C74D4E" w:rsidRPr="003A462B" w:rsidRDefault="00C74D4E" w:rsidP="00E32E74">
      <w:pPr>
        <w:pStyle w:val="Nadpis2"/>
        <w:keepNext/>
        <w:widowControl/>
        <w:numPr>
          <w:ilvl w:val="1"/>
          <w:numId w:val="52"/>
        </w:numPr>
        <w:spacing w:before="0"/>
        <w:ind w:left="709" w:hanging="709"/>
      </w:pPr>
      <w:r w:rsidRPr="003A462B">
        <w:t>Zhotovitel nesmí zahájit žádnou z č</w:t>
      </w:r>
      <w:r w:rsidR="00D82CC4">
        <w:t>inností prováděných na základě k</w:t>
      </w:r>
      <w:r w:rsidRPr="003A462B">
        <w:t>ontrolního a zkušebního plánu do doby, než bude tento plán schválený TDI ve smyslu odst. 6 tohoto článku. Zhotovitel odpo</w:t>
      </w:r>
      <w:r w:rsidR="00D82CC4">
        <w:t>vídá za to, že údaje uvedené v k</w:t>
      </w:r>
      <w:r w:rsidRPr="003A462B">
        <w:t>ontrolním a zkušebním plánu a řízení jakosti jsou v souladu s pr</w:t>
      </w:r>
      <w:r w:rsidR="00D82CC4">
        <w:t>ojektovanými parametry a touto s</w:t>
      </w:r>
      <w:r w:rsidRPr="003A462B">
        <w:t xml:space="preserve">mlouvou. </w:t>
      </w:r>
    </w:p>
    <w:p w:rsidR="00C74D4E" w:rsidRPr="003A462B" w:rsidRDefault="00204201" w:rsidP="00E32E74">
      <w:pPr>
        <w:pStyle w:val="Nadpis2"/>
        <w:keepNext/>
        <w:widowControl/>
        <w:numPr>
          <w:ilvl w:val="1"/>
          <w:numId w:val="52"/>
        </w:numPr>
        <w:spacing w:before="0"/>
        <w:ind w:left="709" w:hanging="709"/>
      </w:pPr>
      <w:r>
        <w:t>Zhotovitel o</w:t>
      </w:r>
      <w:r w:rsidR="00C74D4E" w:rsidRPr="003A462B">
        <w:t>bjednateli poskytne veškeré přístroje, asistenci, dokumenty, informace, el. energii, pracovní sílu a další položky nutné</w:t>
      </w:r>
      <w:r w:rsidR="00D82CC4">
        <w:t xml:space="preserve"> pro uskutečnění zkoušek podle k</w:t>
      </w:r>
      <w:r w:rsidR="00C74D4E" w:rsidRPr="003A462B">
        <w:t xml:space="preserve">ontrolního a zkušebního plánu zpracovaného ve smyslu odst. 6 tohoto článku. </w:t>
      </w:r>
    </w:p>
    <w:p w:rsidR="00C74D4E" w:rsidRPr="003A462B" w:rsidRDefault="00C74D4E" w:rsidP="00E32E74">
      <w:pPr>
        <w:pStyle w:val="Nadpis2"/>
        <w:keepNext/>
        <w:widowControl/>
        <w:numPr>
          <w:ilvl w:val="1"/>
          <w:numId w:val="52"/>
        </w:numPr>
        <w:spacing w:before="0"/>
        <w:ind w:left="709" w:hanging="709"/>
      </w:pPr>
      <w:r w:rsidRPr="003A462B">
        <w:t xml:space="preserve">Zhotovitel </w:t>
      </w:r>
      <w:r w:rsidR="00204201">
        <w:t>je povinen písemně oznámit TDI o</w:t>
      </w:r>
      <w:r w:rsidRPr="003A462B">
        <w:t>bjednatele konání každé zkoušky nejpozději v pracovní den předchá</w:t>
      </w:r>
      <w:r w:rsidR="00204201">
        <w:t>zející dni konání zkoušky. TDI o</w:t>
      </w:r>
      <w:r w:rsidRPr="003A462B">
        <w:t>bjednatele je oprávněn termín k</w:t>
      </w:r>
      <w:r w:rsidR="00204201">
        <w:t>onání zkoušky písemným pokynem z</w:t>
      </w:r>
      <w:r w:rsidRPr="003A462B">
        <w:t>hotoviteli změn</w:t>
      </w:r>
      <w:r w:rsidR="00204201">
        <w:t>it. Neúčast TDI o</w:t>
      </w:r>
      <w:r w:rsidRPr="003A462B">
        <w:t xml:space="preserve">bjednatele anebo jiného zástupce objednatele na řádně oznámené zkoušce nezabraňuje jejímu uskutečnění. </w:t>
      </w:r>
    </w:p>
    <w:p w:rsidR="00C74D4E" w:rsidRPr="003A462B" w:rsidRDefault="00204201" w:rsidP="00204201">
      <w:pPr>
        <w:pStyle w:val="Nadpis2"/>
        <w:keepNext/>
        <w:widowControl/>
        <w:numPr>
          <w:ilvl w:val="1"/>
          <w:numId w:val="52"/>
        </w:numPr>
        <w:spacing w:before="0"/>
        <w:ind w:left="709" w:hanging="709"/>
      </w:pPr>
      <w:r>
        <w:t>TDI o</w:t>
      </w:r>
      <w:r w:rsidR="00C74D4E" w:rsidRPr="003A462B">
        <w:t>bjednatele je oprávněn požadovat provedení dodatečných nebo dalších zkoušek nebo ověření kvality v případě, že vzniknou pochybnost</w:t>
      </w:r>
      <w:r>
        <w:t>i o kvalitě prací na d</w:t>
      </w:r>
      <w:r w:rsidR="00C74D4E" w:rsidRPr="003A462B">
        <w:t>íle nebo použitých materiálů, výrobků nebo technického vybavení.</w:t>
      </w:r>
      <w:r>
        <w:t xml:space="preserve"> Náklady na tyto zkoušky hradí </w:t>
      </w:r>
      <w:r w:rsidRPr="00204201">
        <w:rPr>
          <w:lang w:val="cs-CZ"/>
        </w:rPr>
        <w:t>z</w:t>
      </w:r>
      <w:r w:rsidR="00C74D4E" w:rsidRPr="003A462B">
        <w:t xml:space="preserve">hotovitel. </w:t>
      </w:r>
    </w:p>
    <w:p w:rsidR="00C74D4E" w:rsidRPr="003A462B" w:rsidRDefault="00C74D4E" w:rsidP="00E32E74">
      <w:pPr>
        <w:pStyle w:val="Nadpis2"/>
        <w:keepNext/>
        <w:widowControl/>
        <w:numPr>
          <w:ilvl w:val="1"/>
          <w:numId w:val="52"/>
        </w:numPr>
        <w:spacing w:before="0"/>
        <w:ind w:left="709" w:hanging="709"/>
      </w:pPr>
      <w:r w:rsidRPr="003A462B">
        <w:t>Zhotovitel je po odstranění vad zjištěných při zkouškách povinen provést</w:t>
      </w:r>
      <w:r w:rsidR="00204201">
        <w:t xml:space="preserve"> za podmínek stanovených touto s</w:t>
      </w:r>
      <w:r w:rsidRPr="003A462B">
        <w:t xml:space="preserve">mlouvou nové zkoušky. </w:t>
      </w:r>
    </w:p>
    <w:p w:rsidR="00C74D4E" w:rsidRPr="003A462B" w:rsidRDefault="00204201" w:rsidP="00E32E74">
      <w:pPr>
        <w:pStyle w:val="Nadpis2"/>
        <w:keepNext/>
        <w:widowControl/>
        <w:numPr>
          <w:ilvl w:val="1"/>
          <w:numId w:val="52"/>
        </w:numPr>
        <w:spacing w:before="0"/>
        <w:ind w:left="709" w:hanging="709"/>
      </w:pPr>
      <w:r>
        <w:t>Soulad provádění d</w:t>
      </w:r>
      <w:r w:rsidR="00D82CC4">
        <w:t>íla s k</w:t>
      </w:r>
      <w:r w:rsidR="00C74D4E" w:rsidRPr="003A462B">
        <w:t>ontrolním a zkušebním</w:t>
      </w:r>
      <w:r>
        <w:t xml:space="preserve"> plánem nevylučuje odpovědnost z</w:t>
      </w:r>
      <w:r w:rsidR="00D82CC4">
        <w:t>hotovitele podle této s</w:t>
      </w:r>
      <w:r w:rsidR="00C74D4E" w:rsidRPr="003A462B">
        <w:t>mlouvy, zejména odpovědnos</w:t>
      </w:r>
      <w:r>
        <w:t>t za vady provádění anebo vady d</w:t>
      </w:r>
      <w:r w:rsidR="00C74D4E" w:rsidRPr="003A462B">
        <w:t xml:space="preserve">íla. </w:t>
      </w:r>
    </w:p>
    <w:p w:rsidR="00C74D4E" w:rsidRPr="003A462B" w:rsidRDefault="00C74D4E" w:rsidP="00E32E74">
      <w:pPr>
        <w:pStyle w:val="Nadpis2"/>
        <w:keepNext/>
        <w:widowControl/>
        <w:numPr>
          <w:ilvl w:val="1"/>
          <w:numId w:val="52"/>
        </w:numPr>
        <w:spacing w:before="0"/>
        <w:ind w:left="709" w:hanging="709"/>
      </w:pPr>
      <w:r w:rsidRPr="003A462B">
        <w:t>Bez zbytečného odkladu po zjištění jak</w:t>
      </w:r>
      <w:r w:rsidR="00204201">
        <w:t>ékoliv vady provádění vydá TDI o</w:t>
      </w:r>
      <w:r w:rsidRPr="003A462B">
        <w:t>bjednatele, vadový list, ve kterém stanoví lhůty k odstraňování vad provádění a zaznamená všechny skutečnosti o průběhu odstraňování každé vady provádění, a to až do jejího odstranění. Současně bude TDI tyto skutečnosti zapisovat do stavebního deníku. Zhotovitel se zavazuje pokyny a lhůty stanovené k odstraňování vad provádění plnit. Zhotovitel bude vést písemnou eviden</w:t>
      </w:r>
      <w:r w:rsidR="00D82CC4">
        <w:t>ci vadových listů a pokynů pro s</w:t>
      </w:r>
      <w:r w:rsidRPr="003A462B">
        <w:t xml:space="preserve">tavbu. </w:t>
      </w:r>
    </w:p>
    <w:p w:rsidR="00C74D4E" w:rsidRDefault="00C74D4E" w:rsidP="00E32E74">
      <w:pPr>
        <w:jc w:val="both"/>
        <w:rPr>
          <w:sz w:val="22"/>
          <w:szCs w:val="22"/>
        </w:rPr>
      </w:pPr>
    </w:p>
    <w:p w:rsidR="00860598" w:rsidRPr="003A462B" w:rsidRDefault="00860598" w:rsidP="00E32E74">
      <w:pPr>
        <w:jc w:val="both"/>
        <w:rPr>
          <w:sz w:val="22"/>
          <w:szCs w:val="22"/>
        </w:rPr>
      </w:pPr>
    </w:p>
    <w:p w:rsidR="00860598" w:rsidRPr="003A462B" w:rsidRDefault="00860598" w:rsidP="00E32E74">
      <w:pPr>
        <w:jc w:val="center"/>
        <w:rPr>
          <w:b/>
          <w:sz w:val="22"/>
          <w:szCs w:val="22"/>
        </w:rPr>
      </w:pPr>
      <w:r w:rsidRPr="003A462B">
        <w:rPr>
          <w:b/>
          <w:sz w:val="22"/>
          <w:szCs w:val="22"/>
        </w:rPr>
        <w:t xml:space="preserve">Článek </w:t>
      </w:r>
      <w:r w:rsidR="00DE2D4F" w:rsidRPr="003A462B">
        <w:rPr>
          <w:b/>
          <w:sz w:val="22"/>
          <w:szCs w:val="22"/>
        </w:rPr>
        <w:t>10</w:t>
      </w:r>
    </w:p>
    <w:p w:rsidR="00860598" w:rsidRPr="003A462B" w:rsidRDefault="00342DB5" w:rsidP="00E32E74">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center"/>
        <w:outlineLvl w:val="0"/>
        <w:rPr>
          <w:rFonts w:ascii="Times New Roman" w:hAnsi="Times New Roman"/>
          <w:b/>
          <w:sz w:val="22"/>
          <w:szCs w:val="22"/>
        </w:rPr>
      </w:pPr>
      <w:r w:rsidRPr="003A462B">
        <w:rPr>
          <w:rFonts w:ascii="Times New Roman" w:hAnsi="Times New Roman"/>
          <w:b/>
          <w:sz w:val="22"/>
          <w:szCs w:val="22"/>
        </w:rPr>
        <w:t>Vzorky</w:t>
      </w:r>
    </w:p>
    <w:p w:rsidR="00860598" w:rsidRPr="003A462B" w:rsidRDefault="00860598" w:rsidP="00E32E74">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center"/>
        <w:outlineLvl w:val="0"/>
        <w:rPr>
          <w:rFonts w:ascii="Times New Roman" w:hAnsi="Times New Roman"/>
          <w:b/>
          <w:sz w:val="22"/>
          <w:szCs w:val="22"/>
        </w:rPr>
      </w:pPr>
    </w:p>
    <w:p w:rsidR="00860598" w:rsidRPr="003A462B" w:rsidRDefault="00860598" w:rsidP="00E32E74">
      <w:pPr>
        <w:pStyle w:val="Nadpis2"/>
        <w:keepNext/>
        <w:widowControl/>
        <w:numPr>
          <w:ilvl w:val="1"/>
          <w:numId w:val="70"/>
        </w:numPr>
        <w:spacing w:before="0"/>
        <w:ind w:left="709" w:hanging="709"/>
      </w:pPr>
      <w:r w:rsidRPr="003A462B">
        <w:lastRenderedPageBreak/>
        <w:t>Z</w:t>
      </w:r>
      <w:r w:rsidR="00204201">
        <w:t>hotovitel je povinen předložit o</w:t>
      </w:r>
      <w:r w:rsidRPr="003A462B">
        <w:t>bjednateli prostřednictvím svého manažera kvality vzorky materiálů, výrobků a technického vybavení (dále jen "vzorky"), které budou uvedeny v seznamu požadovan</w:t>
      </w:r>
      <w:r w:rsidR="00204201">
        <w:t>ých vzorků předaného ze strany objednatele z</w:t>
      </w:r>
      <w:r w:rsidRPr="003A462B">
        <w:t xml:space="preserve">hotoviteli do 30 </w:t>
      </w:r>
      <w:r w:rsidR="00C7181C">
        <w:t>kalendářních</w:t>
      </w:r>
      <w:r w:rsidRPr="003A462B">
        <w:t>dnů</w:t>
      </w:r>
      <w:r w:rsidR="00204201">
        <w:t xml:space="preserve"> ode dne nabytí účinnosti této s</w:t>
      </w:r>
      <w:r w:rsidRPr="003A462B">
        <w:t xml:space="preserve">mlouvy.  Objednatel může požadovat předložení i vzorků materiálů, výrobků a zařízení neuvedených v seznamu vzorků. </w:t>
      </w:r>
    </w:p>
    <w:p w:rsidR="00860598" w:rsidRPr="003A462B" w:rsidRDefault="00860598" w:rsidP="00E32E74">
      <w:pPr>
        <w:pStyle w:val="Nadpis2"/>
        <w:keepNext/>
        <w:widowControl/>
        <w:numPr>
          <w:ilvl w:val="1"/>
          <w:numId w:val="70"/>
        </w:numPr>
        <w:spacing w:before="0"/>
        <w:ind w:left="709" w:hanging="709"/>
      </w:pPr>
      <w:r w:rsidRPr="003A462B">
        <w:t>Zhotov</w:t>
      </w:r>
      <w:r w:rsidR="00204201">
        <w:t>itel je povinen dále předložit o</w:t>
      </w:r>
      <w:r w:rsidRPr="003A462B">
        <w:t xml:space="preserve">bjednateli ke schválení vzorky všech materiálů, výrobků a zařízení, které nejsou podrobně definovány v projektové dokumentaci, zejména co se týče barev a povrchových úprav a vzorků materiálů, výrobků a zařízení; pokud tak neučiní, je to považováno za podstatné porušení této smlouvy. </w:t>
      </w:r>
    </w:p>
    <w:p w:rsidR="00860598" w:rsidRPr="003A462B" w:rsidRDefault="00860598" w:rsidP="00E32E74">
      <w:pPr>
        <w:pStyle w:val="Nadpis2"/>
        <w:keepNext/>
        <w:widowControl/>
        <w:numPr>
          <w:ilvl w:val="1"/>
          <w:numId w:val="70"/>
        </w:numPr>
        <w:spacing w:before="0"/>
        <w:ind w:left="709" w:hanging="709"/>
      </w:pPr>
      <w:r w:rsidRPr="003A462B">
        <w:t>Veškeré vzo</w:t>
      </w:r>
      <w:r w:rsidR="00204201">
        <w:t>rky bude zhotovitel předkládat o</w:t>
      </w:r>
      <w:r w:rsidRPr="003A462B">
        <w:t>bjednateli a zpracovateli projektové dokumentace do tzv. vzorkovny, která bude zřízena na staveništi nebo na jiném dohodnutém místě, opatřené štítkem s následujícími údaji:</w:t>
      </w:r>
    </w:p>
    <w:p w:rsidR="00860598" w:rsidRPr="003A462B" w:rsidRDefault="00860598" w:rsidP="00E32E74">
      <w:pPr>
        <w:pStyle w:val="Odstavecseseznamem"/>
        <w:numPr>
          <w:ilvl w:val="0"/>
          <w:numId w:val="36"/>
        </w:numPr>
        <w:overflowPunct/>
        <w:autoSpaceDE/>
        <w:autoSpaceDN/>
        <w:adjustRightInd/>
        <w:ind w:left="1428"/>
        <w:jc w:val="both"/>
        <w:rPr>
          <w:sz w:val="22"/>
          <w:szCs w:val="22"/>
        </w:rPr>
      </w:pPr>
      <w:r w:rsidRPr="003A462B">
        <w:rPr>
          <w:sz w:val="22"/>
          <w:szCs w:val="22"/>
        </w:rPr>
        <w:t>materiál (název, popis, obchodní značka)</w:t>
      </w:r>
    </w:p>
    <w:p w:rsidR="00860598" w:rsidRPr="003A462B" w:rsidRDefault="00860598" w:rsidP="00E32E74">
      <w:pPr>
        <w:pStyle w:val="Odstavecseseznamem"/>
        <w:numPr>
          <w:ilvl w:val="0"/>
          <w:numId w:val="36"/>
        </w:numPr>
        <w:overflowPunct/>
        <w:autoSpaceDE/>
        <w:autoSpaceDN/>
        <w:adjustRightInd/>
        <w:ind w:left="1428"/>
        <w:jc w:val="both"/>
        <w:rPr>
          <w:sz w:val="22"/>
          <w:szCs w:val="22"/>
        </w:rPr>
      </w:pPr>
      <w:r w:rsidRPr="003A462B">
        <w:rPr>
          <w:sz w:val="22"/>
          <w:szCs w:val="22"/>
        </w:rPr>
        <w:t>výrobce, dodavatel</w:t>
      </w:r>
    </w:p>
    <w:p w:rsidR="00860598" w:rsidRPr="003A462B" w:rsidRDefault="00860598" w:rsidP="00E32E74">
      <w:pPr>
        <w:pStyle w:val="Odstavecseseznamem"/>
        <w:numPr>
          <w:ilvl w:val="0"/>
          <w:numId w:val="36"/>
        </w:numPr>
        <w:overflowPunct/>
        <w:autoSpaceDE/>
        <w:autoSpaceDN/>
        <w:adjustRightInd/>
        <w:ind w:left="1428"/>
        <w:jc w:val="both"/>
        <w:rPr>
          <w:sz w:val="22"/>
          <w:szCs w:val="22"/>
        </w:rPr>
      </w:pPr>
      <w:r w:rsidRPr="003A462B">
        <w:rPr>
          <w:sz w:val="22"/>
          <w:szCs w:val="22"/>
        </w:rPr>
        <w:t>datum předložení a odsouhlasení</w:t>
      </w:r>
    </w:p>
    <w:p w:rsidR="00860598" w:rsidRPr="003A462B" w:rsidRDefault="00860598" w:rsidP="00E32E74">
      <w:pPr>
        <w:pStyle w:val="Odstavecseseznamem"/>
        <w:numPr>
          <w:ilvl w:val="0"/>
          <w:numId w:val="36"/>
        </w:numPr>
        <w:overflowPunct/>
        <w:autoSpaceDE/>
        <w:autoSpaceDN/>
        <w:adjustRightInd/>
        <w:ind w:left="1428"/>
        <w:jc w:val="both"/>
        <w:rPr>
          <w:sz w:val="22"/>
          <w:szCs w:val="22"/>
        </w:rPr>
      </w:pPr>
      <w:r w:rsidRPr="003A462B">
        <w:rPr>
          <w:sz w:val="22"/>
          <w:szCs w:val="22"/>
        </w:rPr>
        <w:t>místo</w:t>
      </w:r>
      <w:r w:rsidR="00204201">
        <w:rPr>
          <w:sz w:val="22"/>
          <w:szCs w:val="22"/>
        </w:rPr>
        <w:t xml:space="preserve"> pro vyjádření TDI příslušného o</w:t>
      </w:r>
      <w:r w:rsidRPr="003A462B">
        <w:rPr>
          <w:sz w:val="22"/>
          <w:szCs w:val="22"/>
        </w:rPr>
        <w:t>bjednatele a projektanta</w:t>
      </w:r>
    </w:p>
    <w:p w:rsidR="00860598" w:rsidRPr="003A462B" w:rsidRDefault="00860598" w:rsidP="00E32E74">
      <w:pPr>
        <w:pStyle w:val="Odstavecseseznamem"/>
        <w:numPr>
          <w:ilvl w:val="0"/>
          <w:numId w:val="36"/>
        </w:numPr>
        <w:overflowPunct/>
        <w:autoSpaceDE/>
        <w:autoSpaceDN/>
        <w:adjustRightInd/>
        <w:ind w:left="1428"/>
        <w:jc w:val="both"/>
        <w:rPr>
          <w:sz w:val="22"/>
          <w:szCs w:val="22"/>
        </w:rPr>
      </w:pPr>
      <w:r w:rsidRPr="003A462B">
        <w:rPr>
          <w:sz w:val="22"/>
          <w:szCs w:val="22"/>
        </w:rPr>
        <w:t>místo pro číslo vzorku dle seznamu vzorků</w:t>
      </w:r>
    </w:p>
    <w:p w:rsidR="00860598" w:rsidRPr="003A462B" w:rsidRDefault="00860598" w:rsidP="00E32E74">
      <w:pPr>
        <w:ind w:left="708"/>
        <w:jc w:val="both"/>
        <w:rPr>
          <w:sz w:val="22"/>
          <w:szCs w:val="22"/>
        </w:rPr>
      </w:pPr>
    </w:p>
    <w:p w:rsidR="00860598" w:rsidRPr="003A462B" w:rsidRDefault="00204201" w:rsidP="00E32E74">
      <w:pPr>
        <w:pStyle w:val="Nadpis2"/>
        <w:keepNext/>
        <w:widowControl/>
        <w:numPr>
          <w:ilvl w:val="1"/>
          <w:numId w:val="70"/>
        </w:numPr>
        <w:spacing w:before="0"/>
        <w:ind w:left="709" w:hanging="709"/>
      </w:pPr>
      <w:r>
        <w:lastRenderedPageBreak/>
        <w:t>Zhotovitel je povinen o</w:t>
      </w:r>
      <w:r w:rsidR="00860598" w:rsidRPr="003A462B">
        <w:t>bjednateli předkládat všechny vzorky společně se žádostí o souhlas nejméně 30</w:t>
      </w:r>
      <w:r w:rsidR="00C7181C">
        <w:t>kalendářních</w:t>
      </w:r>
      <w:r w:rsidR="00860598" w:rsidRPr="003A462B">
        <w:t xml:space="preserve"> dnů před plánovaným použitím příslušných materiálů, výrobků </w:t>
      </w:r>
      <w:r>
        <w:t>nebo technického vybavení, aby o</w:t>
      </w:r>
      <w:r w:rsidR="00860598" w:rsidRPr="003A462B">
        <w:t xml:space="preserve">bjednatel, v součinnosti s TDI a projektantem měli dostatek času na přezkoumání a </w:t>
      </w:r>
      <w:r>
        <w:t>schválení vzorku. Vzorky je za o</w:t>
      </w:r>
      <w:r w:rsidR="00860598" w:rsidRPr="003A462B">
        <w:t xml:space="preserve">bjednatele oprávněn odsouhlasit TDI po projednání s projektantem zápisem do stavebního deníku. </w:t>
      </w:r>
    </w:p>
    <w:p w:rsidR="00860598" w:rsidRPr="003A462B" w:rsidRDefault="00860598" w:rsidP="00E32E74">
      <w:pPr>
        <w:pStyle w:val="Nadpis2"/>
        <w:keepNext/>
        <w:widowControl/>
        <w:numPr>
          <w:ilvl w:val="1"/>
          <w:numId w:val="70"/>
        </w:numPr>
        <w:spacing w:before="0"/>
        <w:ind w:left="709" w:hanging="709"/>
      </w:pPr>
      <w:r w:rsidRPr="003A462B">
        <w:t>Pokud TDI s odůvodněním neschválí použití materiálů, výrobků</w:t>
      </w:r>
      <w:r w:rsidR="00204201">
        <w:t xml:space="preserve"> nebo zařízení, je z</w:t>
      </w:r>
      <w:r w:rsidRPr="003A462B">
        <w:t>hotovitel povinen ve lhůtě stanovené TDI navrhnout jiný materiál, výr</w:t>
      </w:r>
      <w:r w:rsidR="00204201">
        <w:t>obek či zařízení, odpovídající s</w:t>
      </w:r>
      <w:r w:rsidRPr="003A462B">
        <w:t>mlouvě a z</w:t>
      </w:r>
      <w:r w:rsidR="00204201">
        <w:t>ávazným předpisům ke schválení o</w:t>
      </w:r>
      <w:r w:rsidRPr="003A462B">
        <w:t>bjednateli.</w:t>
      </w:r>
    </w:p>
    <w:p w:rsidR="00860598" w:rsidRPr="003A462B" w:rsidRDefault="00860598" w:rsidP="00E32E74">
      <w:pPr>
        <w:pStyle w:val="Nadpis2"/>
        <w:keepNext/>
        <w:widowControl/>
        <w:numPr>
          <w:ilvl w:val="1"/>
          <w:numId w:val="70"/>
        </w:numPr>
        <w:spacing w:before="0"/>
        <w:ind w:left="709" w:hanging="709"/>
      </w:pPr>
      <w:r w:rsidRPr="003A462B">
        <w:t>Zhotovitel je povinen uchovávat záznam o schválených vzorcích a datech schválení.</w:t>
      </w:r>
      <w:r w:rsidR="00204201">
        <w:t xml:space="preserve"> Zkontrolované vzorky bude z</w:t>
      </w:r>
      <w:r w:rsidRPr="003A462B">
        <w:t>h</w:t>
      </w:r>
      <w:r w:rsidR="00204201">
        <w:t>otovitel pravidelně poskytovat o</w:t>
      </w:r>
      <w:r w:rsidRPr="003A462B">
        <w:t>bjednateli. Zkontrolované vzork</w:t>
      </w:r>
      <w:r w:rsidR="00204201">
        <w:t>y bude zhotovitel uchovávat na s</w:t>
      </w:r>
      <w:r w:rsidRPr="003A462B">
        <w:t>taveništi na vhodném uzamknutém místě (vzorkovna) tak, aby mohly být kdykoliv použity pro účely p</w:t>
      </w:r>
      <w:r w:rsidR="00D82CC4">
        <w:t>orovnávání v průběhu provádění d</w:t>
      </w:r>
      <w:r w:rsidRPr="003A462B">
        <w:t xml:space="preserve">íla. </w:t>
      </w:r>
    </w:p>
    <w:p w:rsidR="00860598" w:rsidRPr="003A462B" w:rsidRDefault="00860598" w:rsidP="00E32E74">
      <w:pPr>
        <w:pStyle w:val="Nadpis2"/>
        <w:keepNext/>
        <w:widowControl/>
        <w:numPr>
          <w:ilvl w:val="1"/>
          <w:numId w:val="70"/>
        </w:numPr>
        <w:spacing w:before="0"/>
        <w:ind w:left="709" w:hanging="709"/>
      </w:pPr>
      <w:r w:rsidRPr="003A462B">
        <w:t>Objednatel anebo TDI jsou oprávněni odebrat kdykoliv vzorky jakýchkoli materiálů, u</w:t>
      </w:r>
      <w:r w:rsidR="00204201">
        <w:t>rčených k použití ke zhotovení d</w:t>
      </w:r>
      <w:r w:rsidRPr="003A462B">
        <w:t>íla</w:t>
      </w:r>
      <w:r w:rsidR="00204201">
        <w:t xml:space="preserve"> nebo materiálů zabudovaných v d</w:t>
      </w:r>
      <w:r w:rsidRPr="003A462B">
        <w:t>íle a nechat je analyzovat nebo testovat, pokud jejich vlastnosti nebyly dostatečně doloženy příslušnými doklady, certifikáty, protokoly, zkouškami, apod. Výsledky test</w:t>
      </w:r>
      <w:r w:rsidR="00204201">
        <w:t>ů všech materiálů zhodnotí TDI objednatele a za o</w:t>
      </w:r>
      <w:r w:rsidRPr="003A462B">
        <w:t xml:space="preserve">bjednatele odsouhlasí projektant. Veškeré náklady spojené s provedením testů včetně dopravy materiálů k testování nebo analýz, případně i s uvedením konstrukcí do </w:t>
      </w:r>
      <w:r w:rsidR="00204201">
        <w:t>původního stavu, budou hrazeny zhotovitelem nebo zhotovitelem objednateli uhrazeny. TDI a o</w:t>
      </w:r>
      <w:r w:rsidRPr="003A462B">
        <w:t>bjednatel si může vyžádat analýzu nebo testy železobetonu a může žádat důkaz rezist</w:t>
      </w:r>
      <w:r w:rsidR="00204201">
        <w:t>ence určitých částí nebo prvků s</w:t>
      </w:r>
      <w:r w:rsidRPr="003A462B">
        <w:t xml:space="preserve">tavby. </w:t>
      </w:r>
    </w:p>
    <w:p w:rsidR="00860598" w:rsidRPr="003A462B" w:rsidRDefault="00860598" w:rsidP="00E32E74">
      <w:pPr>
        <w:pStyle w:val="Nadpis2"/>
        <w:keepNext/>
        <w:widowControl/>
        <w:numPr>
          <w:ilvl w:val="1"/>
          <w:numId w:val="70"/>
        </w:numPr>
        <w:spacing w:before="0"/>
        <w:ind w:left="709" w:hanging="709"/>
      </w:pPr>
      <w:r w:rsidRPr="003A462B">
        <w:t>Zhotovitel není oprávněn používat materiály, výrob</w:t>
      </w:r>
      <w:r w:rsidR="00204201">
        <w:t>ky a technické vybavení, dokud o</w:t>
      </w:r>
      <w:r w:rsidRPr="003A462B">
        <w:t>bjednatel písemně neschválí jejich příslušný vzorek. Porušení této povinnosti bude považováno za podstatné porušení pov</w:t>
      </w:r>
      <w:r w:rsidR="00204201">
        <w:t>inností zhotovitele podle této s</w:t>
      </w:r>
      <w:r w:rsidRPr="003A462B">
        <w:t xml:space="preserve">mlouvy. </w:t>
      </w:r>
    </w:p>
    <w:p w:rsidR="00860598" w:rsidRPr="003A462B" w:rsidRDefault="00860598" w:rsidP="00E32E74">
      <w:pPr>
        <w:pStyle w:val="Nadpis2"/>
        <w:keepNext/>
        <w:widowControl/>
        <w:numPr>
          <w:ilvl w:val="1"/>
          <w:numId w:val="70"/>
        </w:numPr>
        <w:spacing w:before="0"/>
        <w:ind w:left="709" w:hanging="709"/>
      </w:pPr>
      <w:r w:rsidRPr="003A462B">
        <w:t>V případě dodávky materiálů a v dalších případech, kdy se vyžaduje schválení výr</w:t>
      </w:r>
      <w:r w:rsidR="00204201">
        <w:t>obků používaných při provádění d</w:t>
      </w:r>
      <w:r w:rsidRPr="003A462B">
        <w:t>íla, musí být tyto výrobky nebo jejich vzorky písemně schváleny ve všech požadovaných parametrech. V tomto smyslu musí b</w:t>
      </w:r>
      <w:r w:rsidR="00204201">
        <w:t>ýt písemně schváleny zástupcem o</w:t>
      </w:r>
      <w:r w:rsidRPr="003A462B">
        <w:t>bjednatele.</w:t>
      </w:r>
    </w:p>
    <w:p w:rsidR="00860598" w:rsidRPr="003A462B" w:rsidRDefault="00860598" w:rsidP="00E32E74">
      <w:pPr>
        <w:pStyle w:val="Nadpis2"/>
        <w:keepNext/>
        <w:widowControl/>
        <w:numPr>
          <w:ilvl w:val="1"/>
          <w:numId w:val="70"/>
        </w:numPr>
        <w:spacing w:before="0"/>
        <w:ind w:left="709" w:hanging="709"/>
      </w:pPr>
      <w:r w:rsidRPr="003A462B">
        <w:t>Porušení povinností podle tohoto článku bude považováno za</w:t>
      </w:r>
      <w:r w:rsidR="00204201">
        <w:t xml:space="preserve"> podstatné porušení povinností zhotovitele podle této s</w:t>
      </w:r>
      <w:r w:rsidRPr="003A462B">
        <w:t>mlouvy</w:t>
      </w:r>
      <w:r w:rsidR="00204201">
        <w:rPr>
          <w:lang w:val="cs-CZ"/>
        </w:rPr>
        <w:t>.</w:t>
      </w:r>
    </w:p>
    <w:p w:rsidR="00860598" w:rsidRPr="003A462B" w:rsidRDefault="00860598" w:rsidP="00E32E74">
      <w:pPr>
        <w:pStyle w:val="Nadpis2"/>
        <w:keepNext/>
        <w:widowControl/>
        <w:numPr>
          <w:ilvl w:val="1"/>
          <w:numId w:val="70"/>
        </w:numPr>
        <w:spacing w:before="0"/>
        <w:ind w:left="709" w:hanging="709"/>
        <w:rPr>
          <w:spacing w:val="3"/>
        </w:rPr>
      </w:pPr>
      <w:r w:rsidRPr="003A462B">
        <w:t>Zhotovitel</w:t>
      </w:r>
      <w:r w:rsidRPr="003A462B">
        <w:rPr>
          <w:spacing w:val="3"/>
        </w:rPr>
        <w:t xml:space="preserve"> se</w:t>
      </w:r>
      <w:r w:rsidR="00204201">
        <w:rPr>
          <w:spacing w:val="3"/>
        </w:rPr>
        <w:t xml:space="preserve"> zavazuje, že si při provádění d</w:t>
      </w:r>
      <w:r w:rsidRPr="003A462B">
        <w:rPr>
          <w:spacing w:val="3"/>
        </w:rPr>
        <w:t>íla v rámci dodávek a instalace veškerého stavebního a dalšího materiálu jakéhokoliv druhu, strojů, vybavení a dalších movitých</w:t>
      </w:r>
      <w:r w:rsidR="00204201">
        <w:rPr>
          <w:spacing w:val="3"/>
        </w:rPr>
        <w:t xml:space="preserve"> věcí určených k zabudování do d</w:t>
      </w:r>
      <w:r w:rsidRPr="003A462B">
        <w:rPr>
          <w:spacing w:val="3"/>
        </w:rPr>
        <w:t>íla, včetně položek dodaných bez montá</w:t>
      </w:r>
      <w:r w:rsidR="00204201">
        <w:rPr>
          <w:spacing w:val="3"/>
        </w:rPr>
        <w:t>že (budou-li nějaké), které je zhotovitel povinen zabudovat do díla či v rámci provádění d</w:t>
      </w:r>
      <w:r w:rsidRPr="003A462B">
        <w:rPr>
          <w:spacing w:val="3"/>
        </w:rPr>
        <w:t>íla dodat (dále také jen jako:</w:t>
      </w:r>
      <w:r w:rsidR="00D82CC4">
        <w:rPr>
          <w:spacing w:val="3"/>
        </w:rPr>
        <w:t xml:space="preserve"> „z</w:t>
      </w:r>
      <w:r w:rsidR="00204201">
        <w:rPr>
          <w:spacing w:val="3"/>
        </w:rPr>
        <w:t>ařízení a materiál“), nechá o</w:t>
      </w:r>
      <w:r w:rsidRPr="003A462B">
        <w:rPr>
          <w:spacing w:val="3"/>
        </w:rPr>
        <w:t xml:space="preserve">bjednatelem předem písemně schválit: </w:t>
      </w:r>
    </w:p>
    <w:p w:rsidR="00860598" w:rsidRPr="003A462B" w:rsidRDefault="00860598" w:rsidP="00E32E74">
      <w:pPr>
        <w:pStyle w:val="Odstavecseseznamem"/>
        <w:numPr>
          <w:ilvl w:val="0"/>
          <w:numId w:val="38"/>
        </w:numPr>
        <w:shd w:val="clear" w:color="auto" w:fill="FFFFFF"/>
        <w:tabs>
          <w:tab w:val="left" w:pos="360"/>
        </w:tabs>
        <w:overflowPunct/>
        <w:adjustRightInd/>
        <w:ind w:right="23"/>
        <w:contextualSpacing w:val="0"/>
        <w:jc w:val="both"/>
        <w:rPr>
          <w:spacing w:val="2"/>
          <w:sz w:val="22"/>
          <w:szCs w:val="22"/>
        </w:rPr>
      </w:pPr>
      <w:r w:rsidRPr="003A462B">
        <w:rPr>
          <w:spacing w:val="-5"/>
          <w:sz w:val="22"/>
          <w:szCs w:val="22"/>
        </w:rPr>
        <w:t xml:space="preserve">veškeré materiály, výrobky a zařízení, jakož i druhy a barvy povrchových </w:t>
      </w:r>
      <w:r w:rsidR="0096039A" w:rsidRPr="003A462B">
        <w:rPr>
          <w:spacing w:val="2"/>
          <w:sz w:val="22"/>
          <w:szCs w:val="22"/>
        </w:rPr>
        <w:t>úprav</w:t>
      </w:r>
    </w:p>
    <w:p w:rsidR="00860598" w:rsidRPr="003A462B" w:rsidRDefault="00860598" w:rsidP="00E32E74">
      <w:pPr>
        <w:numPr>
          <w:ilvl w:val="0"/>
          <w:numId w:val="38"/>
        </w:numPr>
        <w:tabs>
          <w:tab w:val="left" w:pos="360"/>
        </w:tabs>
        <w:overflowPunct/>
        <w:adjustRightInd/>
        <w:ind w:right="23"/>
        <w:jc w:val="both"/>
        <w:textAlignment w:val="auto"/>
        <w:rPr>
          <w:spacing w:val="-4"/>
          <w:sz w:val="22"/>
          <w:szCs w:val="22"/>
        </w:rPr>
      </w:pPr>
      <w:r w:rsidRPr="003A462B">
        <w:rPr>
          <w:spacing w:val="-5"/>
          <w:sz w:val="22"/>
          <w:szCs w:val="22"/>
        </w:rPr>
        <w:t xml:space="preserve">veškeré materiály, výrobky a zařízení (vč. druhů a barev povrchových </w:t>
      </w:r>
      <w:r w:rsidRPr="003A462B">
        <w:rPr>
          <w:spacing w:val="2"/>
          <w:sz w:val="22"/>
          <w:szCs w:val="22"/>
        </w:rPr>
        <w:t>úprav a krytin), pokud tyt</w:t>
      </w:r>
      <w:r w:rsidR="00D82CC4">
        <w:rPr>
          <w:spacing w:val="2"/>
          <w:sz w:val="22"/>
          <w:szCs w:val="22"/>
        </w:rPr>
        <w:t>o budou viditelné v dokončeném d</w:t>
      </w:r>
      <w:r w:rsidRPr="003A462B">
        <w:rPr>
          <w:spacing w:val="2"/>
          <w:sz w:val="22"/>
          <w:szCs w:val="22"/>
        </w:rPr>
        <w:t xml:space="preserve">íle, a dále </w:t>
      </w:r>
    </w:p>
    <w:p w:rsidR="00860598" w:rsidRPr="003A462B" w:rsidRDefault="00860598" w:rsidP="00E32E74">
      <w:pPr>
        <w:numPr>
          <w:ilvl w:val="0"/>
          <w:numId w:val="38"/>
        </w:numPr>
        <w:tabs>
          <w:tab w:val="left" w:pos="360"/>
        </w:tabs>
        <w:overflowPunct/>
        <w:adjustRightInd/>
        <w:ind w:right="23"/>
        <w:jc w:val="both"/>
        <w:textAlignment w:val="auto"/>
        <w:rPr>
          <w:spacing w:val="-4"/>
          <w:sz w:val="22"/>
          <w:szCs w:val="22"/>
        </w:rPr>
      </w:pPr>
      <w:r w:rsidRPr="003A462B">
        <w:rPr>
          <w:spacing w:val="-5"/>
          <w:sz w:val="22"/>
          <w:szCs w:val="22"/>
        </w:rPr>
        <w:t xml:space="preserve">nově navrhované materiály, výrobky či zařízení, pokud </w:t>
      </w:r>
      <w:r w:rsidRPr="003A462B">
        <w:rPr>
          <w:spacing w:val="-4"/>
          <w:sz w:val="22"/>
          <w:szCs w:val="22"/>
        </w:rPr>
        <w:t>je navrhována či požadována záměna jakéhokoli materiálu, výrobku nebo zařízení za původně určené.</w:t>
      </w:r>
    </w:p>
    <w:p w:rsidR="00860598" w:rsidRPr="003A462B" w:rsidRDefault="00860598" w:rsidP="00E32E74">
      <w:pPr>
        <w:pStyle w:val="Nadpis2"/>
        <w:keepNext/>
        <w:widowControl/>
        <w:numPr>
          <w:ilvl w:val="1"/>
          <w:numId w:val="70"/>
        </w:numPr>
        <w:spacing w:before="0"/>
        <w:ind w:left="709" w:hanging="709"/>
        <w:rPr>
          <w:spacing w:val="-4"/>
        </w:rPr>
      </w:pPr>
      <w:r w:rsidRPr="003A462B">
        <w:lastRenderedPageBreak/>
        <w:t>Objednatel</w:t>
      </w:r>
      <w:r w:rsidRPr="003A462B">
        <w:rPr>
          <w:spacing w:val="1"/>
        </w:rPr>
        <w:t xml:space="preserve"> má právo odmítnout v rámci vzorkování předkládaný materiál, výrobek </w:t>
      </w:r>
      <w:r w:rsidRPr="003A462B">
        <w:rPr>
          <w:spacing w:val="-1"/>
        </w:rPr>
        <w:t>nebo zařízení, pokud nabude přesvědčení, že neodpovídá svým provedením, jakost</w:t>
      </w:r>
      <w:r w:rsidR="0096039A" w:rsidRPr="003A462B">
        <w:rPr>
          <w:spacing w:val="-1"/>
        </w:rPr>
        <w:t>í, vzhledem či jiným standardem.</w:t>
      </w:r>
    </w:p>
    <w:p w:rsidR="00860598" w:rsidRPr="003A462B" w:rsidRDefault="00860598" w:rsidP="00E32E74">
      <w:pPr>
        <w:pStyle w:val="Nadpis2"/>
        <w:keepNext/>
        <w:widowControl/>
        <w:numPr>
          <w:ilvl w:val="1"/>
          <w:numId w:val="70"/>
        </w:numPr>
        <w:spacing w:before="0"/>
        <w:ind w:left="709" w:hanging="709"/>
        <w:rPr>
          <w:spacing w:val="-4"/>
        </w:rPr>
      </w:pPr>
      <w:r w:rsidRPr="003A462B">
        <w:t>Odmítne</w:t>
      </w:r>
      <w:r w:rsidR="00204201">
        <w:rPr>
          <w:spacing w:val="3"/>
        </w:rPr>
        <w:t>-li o</w:t>
      </w:r>
      <w:r w:rsidRPr="003A462B">
        <w:rPr>
          <w:spacing w:val="3"/>
        </w:rPr>
        <w:t xml:space="preserve">bjednatel vzorek předkládaný za účelem záměny materiálu, výrobku </w:t>
      </w:r>
      <w:r w:rsidR="00204201">
        <w:rPr>
          <w:spacing w:val="5"/>
        </w:rPr>
        <w:t>nebo zařízení, platí, že z</w:t>
      </w:r>
      <w:r w:rsidRPr="003A462B">
        <w:rPr>
          <w:spacing w:val="5"/>
        </w:rPr>
        <w:t xml:space="preserve">hotovitel je povinen dodat původně sjednaný materiál, </w:t>
      </w:r>
      <w:r w:rsidRPr="003A462B">
        <w:t xml:space="preserve">výrobek nebo zařízení, </w:t>
      </w:r>
      <w:r w:rsidR="00204201">
        <w:t>neurčí-li o</w:t>
      </w:r>
      <w:r w:rsidRPr="003A462B">
        <w:t>bjednatel písemně jinak.</w:t>
      </w:r>
    </w:p>
    <w:p w:rsidR="00860598" w:rsidRPr="003A462B" w:rsidRDefault="00204201" w:rsidP="00E32E74">
      <w:pPr>
        <w:pStyle w:val="Nadpis2"/>
        <w:keepNext/>
        <w:widowControl/>
        <w:numPr>
          <w:ilvl w:val="1"/>
          <w:numId w:val="70"/>
        </w:numPr>
        <w:spacing w:before="0"/>
        <w:ind w:left="709" w:hanging="709"/>
        <w:rPr>
          <w:spacing w:val="-4"/>
        </w:rPr>
      </w:pPr>
      <w:r>
        <w:t>Odmítne-li o</w:t>
      </w:r>
      <w:r w:rsidR="00860598" w:rsidRPr="003A462B">
        <w:t>bjedn</w:t>
      </w:r>
      <w:r>
        <w:t>atel všechny vzorky předložené z</w:t>
      </w:r>
      <w:r w:rsidR="00860598" w:rsidRPr="003A462B">
        <w:t xml:space="preserve">hotovitelem za účelem vzorkování </w:t>
      </w:r>
      <w:r w:rsidR="00860598" w:rsidRPr="003A462B">
        <w:rPr>
          <w:spacing w:val="1"/>
        </w:rPr>
        <w:t>ma</w:t>
      </w:r>
      <w:r w:rsidR="0096039A" w:rsidRPr="003A462B">
        <w:rPr>
          <w:spacing w:val="1"/>
        </w:rPr>
        <w:t xml:space="preserve">teriálu, výrobku nebo zařízení, </w:t>
      </w:r>
      <w:r>
        <w:rPr>
          <w:spacing w:val="6"/>
        </w:rPr>
        <w:t>je z</w:t>
      </w:r>
      <w:r w:rsidR="00860598" w:rsidRPr="003A462B">
        <w:rPr>
          <w:spacing w:val="6"/>
        </w:rPr>
        <w:t xml:space="preserve">hotovitel povinen pokračovat v předkládání dalších </w:t>
      </w:r>
      <w:r>
        <w:rPr>
          <w:spacing w:val="6"/>
        </w:rPr>
        <w:t>vzorků, přičemž o</w:t>
      </w:r>
      <w:r w:rsidR="00860598" w:rsidRPr="003A462B">
        <w:rPr>
          <w:spacing w:val="6"/>
        </w:rPr>
        <w:t xml:space="preserve">bjednatel bude také samostatně usilovat </w:t>
      </w:r>
      <w:r w:rsidR="00860598" w:rsidRPr="003A462B">
        <w:rPr>
          <w:spacing w:val="7"/>
        </w:rPr>
        <w:t>o b</w:t>
      </w:r>
      <w:r w:rsidR="00470BC3">
        <w:rPr>
          <w:spacing w:val="7"/>
        </w:rPr>
        <w:t>ližší upřesnění jeho představy z</w:t>
      </w:r>
      <w:r w:rsidR="00860598" w:rsidRPr="003A462B">
        <w:rPr>
          <w:spacing w:val="7"/>
        </w:rPr>
        <w:t xml:space="preserve">hotoviteli (např. předáním </w:t>
      </w:r>
      <w:r w:rsidR="00860598" w:rsidRPr="003A462B">
        <w:t xml:space="preserve">identifikace dodavatele příslušných výrobků nebo spojení na takového dodavatele, </w:t>
      </w:r>
      <w:r w:rsidR="00860598" w:rsidRPr="003A462B">
        <w:rPr>
          <w:spacing w:val="-1"/>
        </w:rPr>
        <w:t xml:space="preserve">poukazem na expozice odpovídajících výrobků nebo místa jejich instalací, </w:t>
      </w:r>
      <w:r w:rsidR="00860598" w:rsidRPr="003A462B">
        <w:t>předáním fotografií požadovaných výrobků apod.).</w:t>
      </w:r>
    </w:p>
    <w:p w:rsidR="00860598" w:rsidRPr="003A462B" w:rsidRDefault="00860598" w:rsidP="00E32E74">
      <w:pPr>
        <w:pStyle w:val="Nadpis2"/>
        <w:keepNext/>
        <w:widowControl/>
        <w:numPr>
          <w:ilvl w:val="1"/>
          <w:numId w:val="70"/>
        </w:numPr>
        <w:spacing w:before="0"/>
        <w:ind w:left="709" w:hanging="709"/>
        <w:rPr>
          <w:spacing w:val="-4"/>
        </w:rPr>
      </w:pPr>
      <w:r w:rsidRPr="003A462B">
        <w:t>Neschválené</w:t>
      </w:r>
      <w:r w:rsidRPr="003A462B">
        <w:rPr>
          <w:spacing w:val="2"/>
        </w:rPr>
        <w:t xml:space="preserve"> materiály, výrobky a zařízení, pokud podléhaly vzorkování, není </w:t>
      </w:r>
      <w:r w:rsidR="00470BC3">
        <w:t>o</w:t>
      </w:r>
      <w:r w:rsidRPr="003A462B">
        <w:t>bjednatel povinen převzít ani zaplatit.</w:t>
      </w:r>
    </w:p>
    <w:p w:rsidR="00860598" w:rsidRPr="003A462B" w:rsidRDefault="00860598" w:rsidP="00E32E74">
      <w:pPr>
        <w:ind w:left="708"/>
        <w:jc w:val="both"/>
        <w:rPr>
          <w:sz w:val="22"/>
          <w:szCs w:val="22"/>
        </w:rPr>
      </w:pPr>
    </w:p>
    <w:p w:rsidR="0096039A" w:rsidRPr="003A462B" w:rsidRDefault="0096039A" w:rsidP="00E32E74">
      <w:pPr>
        <w:ind w:left="708"/>
        <w:jc w:val="both"/>
        <w:rPr>
          <w:sz w:val="22"/>
          <w:szCs w:val="22"/>
        </w:rPr>
      </w:pPr>
    </w:p>
    <w:p w:rsidR="00860598" w:rsidRPr="003A462B" w:rsidRDefault="0096039A" w:rsidP="00E32E74">
      <w:pPr>
        <w:ind w:left="709" w:hanging="709"/>
        <w:rPr>
          <w:b/>
          <w:sz w:val="22"/>
          <w:szCs w:val="22"/>
        </w:rPr>
      </w:pPr>
      <w:r w:rsidRPr="003A462B">
        <w:rPr>
          <w:sz w:val="22"/>
          <w:szCs w:val="22"/>
        </w:rPr>
        <w:tab/>
      </w:r>
      <w:r w:rsidRPr="003A462B">
        <w:rPr>
          <w:sz w:val="22"/>
          <w:szCs w:val="22"/>
        </w:rPr>
        <w:tab/>
      </w:r>
      <w:r w:rsidRPr="003A462B">
        <w:rPr>
          <w:sz w:val="22"/>
          <w:szCs w:val="22"/>
        </w:rPr>
        <w:tab/>
      </w:r>
      <w:r w:rsidRPr="003A462B">
        <w:rPr>
          <w:sz w:val="22"/>
          <w:szCs w:val="22"/>
        </w:rPr>
        <w:tab/>
      </w:r>
      <w:r w:rsidRPr="003A462B">
        <w:rPr>
          <w:sz w:val="22"/>
          <w:szCs w:val="22"/>
        </w:rPr>
        <w:tab/>
      </w:r>
      <w:r w:rsidRPr="003A462B">
        <w:rPr>
          <w:b/>
          <w:sz w:val="22"/>
          <w:szCs w:val="22"/>
        </w:rPr>
        <w:t xml:space="preserve">Článek </w:t>
      </w:r>
      <w:r w:rsidR="00B47ED1">
        <w:rPr>
          <w:b/>
          <w:sz w:val="22"/>
          <w:szCs w:val="22"/>
        </w:rPr>
        <w:t>11</w:t>
      </w:r>
    </w:p>
    <w:p w:rsidR="00860598" w:rsidRPr="003A462B" w:rsidRDefault="00342DB5" w:rsidP="00E32E74">
      <w:pPr>
        <w:pStyle w:val="Import1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center"/>
        <w:outlineLvl w:val="0"/>
        <w:rPr>
          <w:rFonts w:ascii="Times New Roman" w:hAnsi="Times New Roman"/>
          <w:b/>
          <w:sz w:val="22"/>
          <w:szCs w:val="22"/>
        </w:rPr>
      </w:pPr>
      <w:r w:rsidRPr="003A462B">
        <w:rPr>
          <w:rFonts w:ascii="Times New Roman" w:hAnsi="Times New Roman"/>
          <w:b/>
          <w:sz w:val="22"/>
          <w:szCs w:val="22"/>
        </w:rPr>
        <w:t>Bezpečnost práce, ochrana zdraví a požární ochrana na pracovišti</w:t>
      </w:r>
    </w:p>
    <w:p w:rsidR="00860598" w:rsidRPr="003A462B" w:rsidRDefault="00860598" w:rsidP="00E32E74">
      <w:pPr>
        <w:pStyle w:val="Import0"/>
        <w:spacing w:line="240" w:lineRule="auto"/>
        <w:rPr>
          <w:rFonts w:ascii="Times New Roman" w:hAnsi="Times New Roman"/>
          <w:sz w:val="22"/>
          <w:szCs w:val="22"/>
        </w:rPr>
      </w:pPr>
    </w:p>
    <w:p w:rsidR="00860598" w:rsidRPr="003A462B" w:rsidRDefault="00860598" w:rsidP="00E32E74">
      <w:pPr>
        <w:pStyle w:val="Nadpis2"/>
        <w:keepNext/>
        <w:widowControl/>
        <w:numPr>
          <w:ilvl w:val="1"/>
          <w:numId w:val="85"/>
        </w:numPr>
        <w:spacing w:before="0"/>
        <w:ind w:left="709" w:hanging="709"/>
      </w:pPr>
      <w:r w:rsidRPr="003A462B">
        <w:t>Bezpečnost práce, ochranu zdraví, protipožární ochranu a ochranu životního pro</w:t>
      </w:r>
      <w:r w:rsidR="00470BC3">
        <w:t>středí při provádění d</w:t>
      </w:r>
      <w:r w:rsidRPr="003A462B">
        <w:t xml:space="preserve">íla včetně nakládání </w:t>
      </w:r>
      <w:r w:rsidR="00470BC3">
        <w:t>s odpady je povinen zajišťovat z</w:t>
      </w:r>
      <w:r w:rsidRPr="003A462B">
        <w:t>hotovitel v souladu s příslušnými dotčenými platnými bezpečnostními, hygienickými a protipožárními předpisy, předpisy o ochraně přírody a životního prostředí, obecně platnými předpisy,</w:t>
      </w:r>
      <w:r w:rsidR="00470BC3">
        <w:t xml:space="preserve"> i známými zvláštními předpisy o</w:t>
      </w:r>
      <w:r w:rsidRPr="003A462B">
        <w:t>bjednatele, s důrazem na zákaz požívání alkoholických nápojů a omamných látek na stavbě.</w:t>
      </w:r>
    </w:p>
    <w:p w:rsidR="00860598" w:rsidRPr="003A462B" w:rsidRDefault="00860598" w:rsidP="00E32E74">
      <w:pPr>
        <w:pStyle w:val="Nadpis2"/>
        <w:keepNext/>
        <w:widowControl/>
        <w:numPr>
          <w:ilvl w:val="1"/>
          <w:numId w:val="85"/>
        </w:numPr>
        <w:spacing w:before="0"/>
        <w:ind w:left="709" w:hanging="709"/>
        <w:rPr>
          <w:bCs/>
        </w:rPr>
      </w:pPr>
      <w:r w:rsidRPr="003A462B">
        <w:t xml:space="preserve">Objednatel je povinen splnit povinnosti předepsané mu zákonem č. 309/2006 Sb., </w:t>
      </w:r>
      <w:r w:rsidR="00470BC3">
        <w:rPr>
          <w:bCs/>
        </w:rPr>
        <w:t>zákon</w:t>
      </w:r>
      <w:r w:rsidRPr="003A462B">
        <w:rPr>
          <w:bCs/>
        </w:rPr>
        <w:t xml:space="preserve"> o zajištění dalších podmínek bezpečnosti a ochrany zdraví při práci</w:t>
      </w:r>
      <w:r w:rsidR="00470BC3">
        <w:rPr>
          <w:bCs/>
          <w:lang w:val="cs-CZ"/>
        </w:rPr>
        <w:t>, v platném znění</w:t>
      </w:r>
      <w:r w:rsidRPr="003A462B">
        <w:rPr>
          <w:bCs/>
        </w:rPr>
        <w:t>.</w:t>
      </w:r>
    </w:p>
    <w:p w:rsidR="00860598" w:rsidRPr="00470BC3" w:rsidRDefault="00860598" w:rsidP="00E32E74">
      <w:pPr>
        <w:pStyle w:val="Nadpis2"/>
        <w:keepNext/>
        <w:widowControl/>
        <w:numPr>
          <w:ilvl w:val="1"/>
          <w:numId w:val="85"/>
        </w:numPr>
        <w:spacing w:before="0"/>
        <w:ind w:left="709" w:hanging="709"/>
      </w:pPr>
      <w:r w:rsidRPr="003A462B">
        <w:t>Zhotovitel je povinen dodržovat při provádění prací, výkonů a služeb veškeré platné předpisy o bezpečnosti a ochraně zdraví při práci. Je odpovědný za úrazy a škody, které vzniknou porušením nebo zanedbáním bezpečnostních norem podle příslušných ustanovení zákoníku práce a nařízení vlády, kterým se provádí zákoník práce a některé další zákony, příp. podle zvláštních předpisů.</w:t>
      </w:r>
    </w:p>
    <w:p w:rsidR="00860598" w:rsidRPr="003A462B" w:rsidRDefault="00860598" w:rsidP="00E32E74">
      <w:pPr>
        <w:pStyle w:val="Nadpis2"/>
        <w:keepNext/>
        <w:widowControl/>
        <w:numPr>
          <w:ilvl w:val="1"/>
          <w:numId w:val="85"/>
        </w:numPr>
        <w:spacing w:before="0"/>
        <w:ind w:left="709" w:hanging="709"/>
      </w:pPr>
      <w:r w:rsidRPr="003A462B">
        <w:t>Z</w:t>
      </w:r>
      <w:r w:rsidR="00470BC3">
        <w:t>aměstnanci i zástupci z</w:t>
      </w:r>
      <w:r w:rsidRPr="003A462B">
        <w:t>hotov</w:t>
      </w:r>
      <w:r w:rsidR="00470BC3">
        <w:t>itele jsou povinni dbát pokynů o</w:t>
      </w:r>
      <w:r w:rsidRPr="003A462B">
        <w:t>bjednatele týkající</w:t>
      </w:r>
      <w:r w:rsidR="00A67C20">
        <w:rPr>
          <w:lang w:val="cs-CZ"/>
        </w:rPr>
        <w:t xml:space="preserve"> se</w:t>
      </w:r>
      <w:r w:rsidRPr="003A462B">
        <w:t xml:space="preserve"> bezpečnosti a ochrany zdraví při práci. V případě zjištění porušování předpisů týkajících se bezpečnosti a ochrany zdraví při práci ze st</w:t>
      </w:r>
      <w:r w:rsidR="00470BC3">
        <w:t>rany zaměstnanců nebo zástupců zhotovitele je z</w:t>
      </w:r>
      <w:r w:rsidRPr="003A462B">
        <w:t>hotovitel povinen sjedn</w:t>
      </w:r>
      <w:r w:rsidR="00470BC3">
        <w:t>at nápravu dle pokynů zástupce o</w:t>
      </w:r>
      <w:r w:rsidRPr="003A462B">
        <w:t>bjednatele včetně respektování zákazu práce či vykázání osob porušujících uv</w:t>
      </w:r>
      <w:r w:rsidR="00470BC3">
        <w:t>edené zásady z místa provádění d</w:t>
      </w:r>
      <w:r w:rsidRPr="003A462B">
        <w:t>íla.</w:t>
      </w:r>
    </w:p>
    <w:p w:rsidR="00860598" w:rsidRPr="003A462B" w:rsidRDefault="00470BC3" w:rsidP="00E32E74">
      <w:pPr>
        <w:pStyle w:val="Nadpis2"/>
        <w:keepNext/>
        <w:widowControl/>
        <w:numPr>
          <w:ilvl w:val="1"/>
          <w:numId w:val="85"/>
        </w:numPr>
        <w:spacing w:before="0"/>
        <w:ind w:left="709" w:hanging="709"/>
      </w:pPr>
      <w:r>
        <w:t>Zaměstnanci z</w:t>
      </w:r>
      <w:r w:rsidR="00860598" w:rsidRPr="003A462B">
        <w:t xml:space="preserve">hotovitele, kteří se podílejí na provádění díla, jsou povinni používat při práci stanovené ochranné prostředky a pomůcky. Zhotovitel je povinen zajistit pro své zaměstnance ochranné prostředky a pomůcky, jakož i vyžadovat a kontrolovat jejich používání. Zhotovitel je povinen při realizaci sjednané práce používat pouze ta elektrická a ostatní zařízení, které jsou v souladu se zákonem č. 22/1997 Sb., o technických požadavcích na výrobky v platném znění a mají předepsané revize a další potřebné doklady předepsané pro provozování podle platných předpisů a norem. </w:t>
      </w:r>
      <w:r>
        <w:t>Na vyžádání kontrolních orgánů objednatele a osob pověřených o</w:t>
      </w:r>
      <w:r w:rsidR="00860598" w:rsidRPr="003A462B">
        <w:t>bjednatelem k ve</w:t>
      </w:r>
      <w:r>
        <w:t>dení stavby je z</w:t>
      </w:r>
      <w:r w:rsidR="00860598" w:rsidRPr="003A462B">
        <w:t>hotovitel povinen předložit tyto platné doklady.</w:t>
      </w:r>
    </w:p>
    <w:p w:rsidR="00860598" w:rsidRPr="003A462B" w:rsidRDefault="00470BC3" w:rsidP="00E32E74">
      <w:pPr>
        <w:pStyle w:val="Nadpis2"/>
        <w:keepNext/>
        <w:widowControl/>
        <w:numPr>
          <w:ilvl w:val="1"/>
          <w:numId w:val="85"/>
        </w:numPr>
        <w:spacing w:before="0"/>
        <w:ind w:left="709" w:hanging="709"/>
      </w:pPr>
      <w:r>
        <w:t>Zaměstnanci z</w:t>
      </w:r>
      <w:r w:rsidR="00860598" w:rsidRPr="003A462B">
        <w:t>hotovitele jsou povinni být označeni na viditelném místě oděvu, či ochranné přilby identifikačním štítkem obsahujícím n</w:t>
      </w:r>
      <w:r>
        <w:t>ázev firmy a jméno zaměstnance z</w:t>
      </w:r>
      <w:r w:rsidR="00860598" w:rsidRPr="003A462B">
        <w:t>hotovitele. Zhotovitel se zavazuje zajistit používání výstražných reflexních vest nebo pracovních oděvů s reflexními prvky, ochranných přileb a odpovídající pracovní obuvi u všech svých zaměstnanců při</w:t>
      </w:r>
      <w:r>
        <w:t xml:space="preserve"> všech činnostech na zhotovení d</w:t>
      </w:r>
      <w:r w:rsidR="00860598" w:rsidRPr="003A462B">
        <w:t>íla.</w:t>
      </w:r>
    </w:p>
    <w:p w:rsidR="00860598" w:rsidRPr="003A462B" w:rsidRDefault="00470BC3" w:rsidP="00E32E74">
      <w:pPr>
        <w:pStyle w:val="Nadpis2"/>
        <w:keepNext/>
        <w:widowControl/>
        <w:numPr>
          <w:ilvl w:val="1"/>
          <w:numId w:val="85"/>
        </w:numPr>
        <w:spacing w:before="0"/>
        <w:ind w:left="709" w:hanging="709"/>
      </w:pPr>
      <w:r>
        <w:t>Zaměstnanci z</w:t>
      </w:r>
      <w:r w:rsidR="00860598" w:rsidRPr="003A462B">
        <w:t xml:space="preserve">hotovitele se mohou zdržovat jen na těch pracovištích a v prostorech, kde plní své pracovní povinnosti a kde byli poučeni o bezpečnosti práce a možnostech vzniku úrazu. </w:t>
      </w:r>
      <w:r w:rsidR="00860598" w:rsidRPr="003A462B">
        <w:lastRenderedPageBreak/>
        <w:t>Při vstupu na pracoviště, do sociálních zařízení apod., mohou používat jen kom</w:t>
      </w:r>
      <w:r>
        <w:t>unikací, které jim byly určeny o</w:t>
      </w:r>
      <w:r w:rsidR="00860598" w:rsidRPr="003A462B">
        <w:t>bjednatelem.</w:t>
      </w:r>
    </w:p>
    <w:p w:rsidR="00860598" w:rsidRPr="003A462B" w:rsidRDefault="00860598" w:rsidP="00E32E74">
      <w:pPr>
        <w:pStyle w:val="Nadpis2"/>
        <w:keepNext/>
        <w:widowControl/>
        <w:numPr>
          <w:ilvl w:val="1"/>
          <w:numId w:val="85"/>
        </w:numPr>
        <w:spacing w:before="0"/>
        <w:ind w:left="709" w:hanging="709"/>
      </w:pPr>
      <w:r w:rsidRPr="003A462B">
        <w:t xml:space="preserve">Skládky a </w:t>
      </w:r>
      <w:r w:rsidR="00470BC3">
        <w:t>drobná ukládání materiálů může z</w:t>
      </w:r>
      <w:r w:rsidRPr="003A462B">
        <w:t>hotovitel provádět jen v prostor</w:t>
      </w:r>
      <w:r w:rsidR="00470BC3">
        <w:t>ách, které k tomu budou určeny o</w:t>
      </w:r>
      <w:r w:rsidRPr="003A462B">
        <w:t>bjednatelem, a to v souladu s předpisy a vyhláš</w:t>
      </w:r>
      <w:r w:rsidR="00470BC3">
        <w:t>kami platnými v době provádění d</w:t>
      </w:r>
      <w:r w:rsidRPr="003A462B">
        <w:t>íla, kterými se stanoví základní požadavky k zajištění bezpečnosti práce a technických zařízení, v platném znění a platnou vyhláškou danou právním řádem ČR, o bezpečnosti práce a technických zařízení při stavebních pracích, v platném znění.</w:t>
      </w:r>
    </w:p>
    <w:p w:rsidR="00860598" w:rsidRPr="003A462B" w:rsidRDefault="00860598" w:rsidP="00E32E74">
      <w:pPr>
        <w:pStyle w:val="Nadpis2"/>
        <w:keepNext/>
        <w:widowControl/>
        <w:numPr>
          <w:ilvl w:val="1"/>
          <w:numId w:val="85"/>
        </w:numPr>
        <w:spacing w:before="0"/>
        <w:ind w:left="709" w:hanging="709"/>
      </w:pPr>
      <w:r w:rsidRPr="003A462B">
        <w:t>Každé přerušení</w:t>
      </w:r>
      <w:r w:rsidR="00470BC3">
        <w:t xml:space="preserve"> a opětovné zahájení provádění díla musí odpovědný zaměstnanec z</w:t>
      </w:r>
      <w:r w:rsidRPr="003A462B">
        <w:t>hot</w:t>
      </w:r>
      <w:r w:rsidR="00470BC3">
        <w:t>ovitele oznámit o</w:t>
      </w:r>
      <w:r w:rsidRPr="003A462B">
        <w:t>bjednateli a pořídit o tom zápis ve stavebním deníku.</w:t>
      </w:r>
    </w:p>
    <w:p w:rsidR="00860598" w:rsidRPr="003A462B" w:rsidRDefault="00860598" w:rsidP="00E32E74">
      <w:pPr>
        <w:pStyle w:val="Nadpis2"/>
        <w:keepNext/>
        <w:widowControl/>
        <w:numPr>
          <w:ilvl w:val="1"/>
          <w:numId w:val="85"/>
        </w:numPr>
        <w:spacing w:before="0"/>
        <w:ind w:left="709" w:hanging="709"/>
      </w:pPr>
      <w:r w:rsidRPr="003A462B">
        <w:t>Každý vzniklý pracovní úraz zaměstnance</w:t>
      </w:r>
      <w:r w:rsidR="00470BC3">
        <w:t>, který se podílí na realizaci díla prostřednictvím z</w:t>
      </w:r>
      <w:r w:rsidRPr="003A462B">
        <w:t>hotovite</w:t>
      </w:r>
      <w:r w:rsidR="00470BC3">
        <w:t>le, musí odpovědný zaměstnanec z</w:t>
      </w:r>
      <w:r w:rsidRPr="003A462B">
        <w:t>hotovit</w:t>
      </w:r>
      <w:r w:rsidR="00470BC3">
        <w:t>ele neprodleně písemně ohlásit o</w:t>
      </w:r>
      <w:r w:rsidRPr="003A462B">
        <w:t>bjednateli, ab</w:t>
      </w:r>
      <w:r w:rsidR="00470BC3">
        <w:t>y o</w:t>
      </w:r>
      <w:r w:rsidRPr="003A462B">
        <w:t>bjednatel měl okamžitou možnost zúčastnit se vyšetřování p</w:t>
      </w:r>
      <w:r w:rsidR="00C7181C">
        <w:t>říčin a okolností úrazu. Do 7 pracovních</w:t>
      </w:r>
      <w:r w:rsidR="00470BC3">
        <w:t xml:space="preserve"> dnů </w:t>
      </w:r>
      <w:r w:rsidR="00C7181C">
        <w:rPr>
          <w:lang w:val="cs-CZ"/>
        </w:rPr>
        <w:t xml:space="preserve">od vzniku pracovního úrazu </w:t>
      </w:r>
      <w:r w:rsidR="00470BC3">
        <w:t>je odpovědný zaměstnanec zhotovitele povinen předat o</w:t>
      </w:r>
      <w:r w:rsidRPr="003A462B">
        <w:t xml:space="preserve">bjednateli podepsaný „Záznam o úrazu“. Počet dnů pracovní neschopnosti pro pracovní úraz nahlásí odpovědný zaměstnanec </w:t>
      </w:r>
      <w:r w:rsidR="00470BC3">
        <w:rPr>
          <w:lang w:val="cs-CZ"/>
        </w:rPr>
        <w:t>z</w:t>
      </w:r>
      <w:r w:rsidR="00470BC3">
        <w:t>hotovitele o</w:t>
      </w:r>
      <w:r w:rsidRPr="003A462B">
        <w:t xml:space="preserve">bjednateli dodatečně do </w:t>
      </w:r>
      <w:r w:rsidR="00C7181C">
        <w:rPr>
          <w:lang w:val="cs-CZ"/>
        </w:rPr>
        <w:t>7 pracovních</w:t>
      </w:r>
      <w:r w:rsidRPr="003A462B">
        <w:t xml:space="preserve"> dnů po ukončení pra</w:t>
      </w:r>
      <w:r w:rsidR="00470BC3">
        <w:t>covní neschopnosti zaměstnance z</w:t>
      </w:r>
      <w:r w:rsidRPr="003A462B">
        <w:t xml:space="preserve">hotovitele. </w:t>
      </w:r>
    </w:p>
    <w:p w:rsidR="00860598" w:rsidRPr="003A462B" w:rsidRDefault="00860598" w:rsidP="00E32E74">
      <w:pPr>
        <w:pStyle w:val="Nadpis2"/>
        <w:keepNext/>
        <w:widowControl/>
        <w:numPr>
          <w:ilvl w:val="1"/>
          <w:numId w:val="85"/>
        </w:numPr>
        <w:spacing w:before="0"/>
        <w:ind w:left="709" w:hanging="709"/>
      </w:pPr>
      <w:r w:rsidRPr="003A462B">
        <w:t xml:space="preserve">Zhotovitel bere na vědomí zákaz používání alkoholických nápojů a jiných psychotropních látek, jejich donášení na pracoviště, jakož i vstup na pracoviště pod vlivem alkoholických nápojů a psychotropních látek. Porušení tohoto zákazu bude zjišťováno pomocí dechové zkoušky, které jsou povinni </w:t>
      </w:r>
      <w:r w:rsidR="00470BC3">
        <w:rPr>
          <w:lang w:val="cs-CZ"/>
        </w:rPr>
        <w:t>z</w:t>
      </w:r>
      <w:r w:rsidRPr="003A462B">
        <w:t>hotovitel a jeho zaměstnanci se podrobit. V případě pozitivního výsledku, nebo v případě odmítnutí dechové zkoušky budou osoby s pozitivní zkouškou vykázáni ze </w:t>
      </w:r>
      <w:r w:rsidR="00470BC3">
        <w:rPr>
          <w:lang w:val="cs-CZ"/>
        </w:rPr>
        <w:t>s</w:t>
      </w:r>
      <w:r w:rsidRPr="003A462B">
        <w:t xml:space="preserve">tavby a zavedeno další řízení. Dechovou zkoušku je oprávněn vyžadovat a provádět zástupce </w:t>
      </w:r>
      <w:r w:rsidR="00470BC3">
        <w:rPr>
          <w:lang w:val="cs-CZ"/>
        </w:rPr>
        <w:t>o</w:t>
      </w:r>
      <w:r w:rsidRPr="003A462B">
        <w:t>bjednatele pro věci technické – stavební dozor, v době jeho nepřítomnosti jím určený zástupce. Kouření povoleno pouze na vyhrazených místech k tomu určených.</w:t>
      </w:r>
    </w:p>
    <w:p w:rsidR="00860598" w:rsidRPr="003A462B" w:rsidRDefault="00860598" w:rsidP="00E32E74">
      <w:pPr>
        <w:pStyle w:val="Nadpis2"/>
        <w:keepNext/>
        <w:widowControl/>
        <w:numPr>
          <w:ilvl w:val="1"/>
          <w:numId w:val="85"/>
        </w:numPr>
        <w:spacing w:before="0"/>
        <w:ind w:left="709" w:hanging="709"/>
      </w:pPr>
      <w:r w:rsidRPr="003A462B">
        <w:t xml:space="preserve">Práva a povinnosti </w:t>
      </w:r>
      <w:r w:rsidR="00470BC3">
        <w:rPr>
          <w:lang w:val="cs-CZ"/>
        </w:rPr>
        <w:t>z</w:t>
      </w:r>
      <w:r w:rsidRPr="003A462B">
        <w:t>hotovitele v oblasti požární ochrany vyplývají z obecně platných a závazných právních předpisů a ČSN.</w:t>
      </w:r>
    </w:p>
    <w:p w:rsidR="00860598" w:rsidRPr="003A462B" w:rsidRDefault="00860598" w:rsidP="00E32E74">
      <w:pPr>
        <w:pStyle w:val="Nadpis2"/>
        <w:keepNext/>
        <w:widowControl/>
        <w:numPr>
          <w:ilvl w:val="1"/>
          <w:numId w:val="85"/>
        </w:numPr>
        <w:spacing w:before="0"/>
        <w:ind w:left="709" w:hanging="709"/>
      </w:pPr>
      <w:r w:rsidRPr="003A462B">
        <w:t xml:space="preserve">Zaměstnanci, zástupci a jiné osoby, podílející se na plnění předmětu díla zhotovitelem jsou povinni dbát pokynů a podrobit se působnosti kontrolních orgánů </w:t>
      </w:r>
      <w:r w:rsidR="00470BC3">
        <w:rPr>
          <w:lang w:val="cs-CZ"/>
        </w:rPr>
        <w:t>o</w:t>
      </w:r>
      <w:r w:rsidRPr="003A462B">
        <w:t xml:space="preserve">bjednatele v oblasti požární ochrany (dále jen PO) dle obecně platných předpisů. </w:t>
      </w:r>
    </w:p>
    <w:p w:rsidR="00860598" w:rsidRPr="003A462B" w:rsidRDefault="00860598" w:rsidP="00E32E74">
      <w:pPr>
        <w:pStyle w:val="Nadpis2"/>
        <w:keepNext/>
        <w:widowControl/>
        <w:numPr>
          <w:ilvl w:val="1"/>
          <w:numId w:val="85"/>
        </w:numPr>
        <w:spacing w:before="0"/>
        <w:ind w:left="709" w:hanging="709"/>
      </w:pPr>
      <w:r w:rsidRPr="003A462B">
        <w:t xml:space="preserve">Povinnosti </w:t>
      </w:r>
      <w:r w:rsidR="00470BC3">
        <w:rPr>
          <w:lang w:val="cs-CZ"/>
        </w:rPr>
        <w:t>z</w:t>
      </w:r>
      <w:r w:rsidRPr="003A462B">
        <w:t>hotovitele:</w:t>
      </w:r>
    </w:p>
    <w:p w:rsidR="00860598" w:rsidRPr="003A462B" w:rsidRDefault="00860598" w:rsidP="00E32E74">
      <w:pPr>
        <w:pStyle w:val="Zkladntextodsazen"/>
        <w:widowControl w:val="0"/>
        <w:numPr>
          <w:ilvl w:val="0"/>
          <w:numId w:val="100"/>
        </w:numPr>
        <w:tabs>
          <w:tab w:val="left" w:pos="567"/>
        </w:tabs>
        <w:suppressAutoHyphens/>
        <w:overflowPunct/>
        <w:autoSpaceDE/>
        <w:autoSpaceDN/>
        <w:adjustRightInd/>
        <w:spacing w:after="0"/>
        <w:jc w:val="both"/>
        <w:textAlignment w:val="auto"/>
        <w:rPr>
          <w:sz w:val="22"/>
          <w:szCs w:val="22"/>
        </w:rPr>
      </w:pPr>
      <w:r w:rsidRPr="003A462B">
        <w:rPr>
          <w:sz w:val="22"/>
          <w:szCs w:val="22"/>
        </w:rPr>
        <w:t>respektovat zásady PO, plnit a dodržovat právní předpisy a t</w:t>
      </w:r>
      <w:r w:rsidR="00706CD1">
        <w:rPr>
          <w:sz w:val="22"/>
          <w:szCs w:val="22"/>
        </w:rPr>
        <w:t>echnické normy s PO související;</w:t>
      </w:r>
    </w:p>
    <w:p w:rsidR="00860598" w:rsidRPr="003A462B" w:rsidRDefault="00860598" w:rsidP="00E32E74">
      <w:pPr>
        <w:pStyle w:val="Zkladntextodsazen"/>
        <w:widowControl w:val="0"/>
        <w:numPr>
          <w:ilvl w:val="0"/>
          <w:numId w:val="100"/>
        </w:numPr>
        <w:tabs>
          <w:tab w:val="left" w:pos="567"/>
        </w:tabs>
        <w:suppressAutoHyphens/>
        <w:overflowPunct/>
        <w:autoSpaceDE/>
        <w:autoSpaceDN/>
        <w:adjustRightInd/>
        <w:spacing w:after="0"/>
        <w:jc w:val="both"/>
        <w:textAlignment w:val="auto"/>
        <w:rPr>
          <w:sz w:val="22"/>
          <w:szCs w:val="22"/>
        </w:rPr>
      </w:pPr>
      <w:r w:rsidRPr="003A462B">
        <w:rPr>
          <w:sz w:val="22"/>
          <w:szCs w:val="22"/>
        </w:rPr>
        <w:t>stanovit protipožární opatření a vyžadovat zajištění PO při provozování činnosti nebo objektů se zvýšeným požárním nebezpečím i ve vztahu k jiným firm</w:t>
      </w:r>
      <w:r w:rsidR="00706CD1">
        <w:rPr>
          <w:sz w:val="22"/>
          <w:szCs w:val="22"/>
        </w:rPr>
        <w:t>ám, pracujícím pro zhotovitele);</w:t>
      </w:r>
    </w:p>
    <w:p w:rsidR="00860598" w:rsidRPr="003A462B" w:rsidRDefault="00860598" w:rsidP="00E32E74">
      <w:pPr>
        <w:pStyle w:val="Zkladntextodsazen"/>
        <w:widowControl w:val="0"/>
        <w:numPr>
          <w:ilvl w:val="0"/>
          <w:numId w:val="100"/>
        </w:numPr>
        <w:tabs>
          <w:tab w:val="left" w:pos="567"/>
        </w:tabs>
        <w:suppressAutoHyphens/>
        <w:overflowPunct/>
        <w:autoSpaceDE/>
        <w:autoSpaceDN/>
        <w:adjustRightInd/>
        <w:spacing w:after="0"/>
        <w:jc w:val="both"/>
        <w:textAlignment w:val="auto"/>
        <w:rPr>
          <w:sz w:val="22"/>
          <w:szCs w:val="22"/>
        </w:rPr>
      </w:pPr>
      <w:r w:rsidRPr="003A462B">
        <w:rPr>
          <w:sz w:val="22"/>
          <w:szCs w:val="22"/>
        </w:rPr>
        <w:t xml:space="preserve">zajistit, aby zaměstnanci byli před vstupem na staveniště, či na další plochy </w:t>
      </w:r>
      <w:r w:rsidR="00470BC3">
        <w:rPr>
          <w:sz w:val="22"/>
          <w:szCs w:val="22"/>
        </w:rPr>
        <w:t>z</w:t>
      </w:r>
      <w:r w:rsidRPr="003A462B">
        <w:rPr>
          <w:sz w:val="22"/>
          <w:szCs w:val="22"/>
        </w:rPr>
        <w:t>hotovitelem užívané, před započetím práce proškoleni o PO dle § 16 zákona č. 133/1985 Sb., o požární ochr</w:t>
      </w:r>
      <w:r w:rsidR="00706CD1">
        <w:rPr>
          <w:sz w:val="22"/>
          <w:szCs w:val="22"/>
        </w:rPr>
        <w:t>aně, v platném znění a §</w:t>
      </w:r>
      <w:r w:rsidRPr="003A462B">
        <w:rPr>
          <w:sz w:val="22"/>
          <w:szCs w:val="22"/>
        </w:rPr>
        <w:t xml:space="preserve"> 23, 24 a 25 vyhlášky č. 246/2001 Sb., o po</w:t>
      </w:r>
      <w:r w:rsidR="00706CD1">
        <w:rPr>
          <w:sz w:val="22"/>
          <w:szCs w:val="22"/>
        </w:rPr>
        <w:t>žární prevenci, v platném znění;</w:t>
      </w:r>
    </w:p>
    <w:p w:rsidR="00860598" w:rsidRPr="003A462B" w:rsidRDefault="00860598" w:rsidP="00E32E74">
      <w:pPr>
        <w:pStyle w:val="Zkladntextodsazen"/>
        <w:widowControl w:val="0"/>
        <w:numPr>
          <w:ilvl w:val="0"/>
          <w:numId w:val="100"/>
        </w:numPr>
        <w:tabs>
          <w:tab w:val="left" w:pos="567"/>
        </w:tabs>
        <w:suppressAutoHyphens/>
        <w:overflowPunct/>
        <w:autoSpaceDE/>
        <w:autoSpaceDN/>
        <w:adjustRightInd/>
        <w:spacing w:after="0"/>
        <w:jc w:val="both"/>
        <w:textAlignment w:val="auto"/>
        <w:rPr>
          <w:sz w:val="22"/>
          <w:szCs w:val="22"/>
        </w:rPr>
      </w:pPr>
      <w:r w:rsidRPr="003A462B">
        <w:rPr>
          <w:sz w:val="22"/>
          <w:szCs w:val="22"/>
        </w:rPr>
        <w:t xml:space="preserve">dodržovat, aby při provozování činnosti nebo objektů nebo zařízení se zvýšeným požárním nebezpečím byly požárně zabezpečeny (hasicí prostředky, </w:t>
      </w:r>
      <w:r w:rsidR="00470BC3">
        <w:rPr>
          <w:sz w:val="22"/>
          <w:szCs w:val="22"/>
        </w:rPr>
        <w:t>únikové cesty, požární dozor), v</w:t>
      </w:r>
      <w:r w:rsidRPr="003A462B">
        <w:rPr>
          <w:sz w:val="22"/>
          <w:szCs w:val="22"/>
        </w:rPr>
        <w:t xml:space="preserve"> místech se zvýšeným požárním nebezpečím z</w:t>
      </w:r>
      <w:r w:rsidR="00706CD1">
        <w:rPr>
          <w:sz w:val="22"/>
          <w:szCs w:val="22"/>
        </w:rPr>
        <w:t>ajistit povolení k těmto pracím;</w:t>
      </w:r>
    </w:p>
    <w:p w:rsidR="00860598" w:rsidRPr="003A462B" w:rsidRDefault="00860598" w:rsidP="00E32E74">
      <w:pPr>
        <w:pStyle w:val="Zkladntextodsazen"/>
        <w:widowControl w:val="0"/>
        <w:numPr>
          <w:ilvl w:val="0"/>
          <w:numId w:val="100"/>
        </w:numPr>
        <w:tabs>
          <w:tab w:val="left" w:pos="567"/>
        </w:tabs>
        <w:suppressAutoHyphens/>
        <w:overflowPunct/>
        <w:autoSpaceDE/>
        <w:autoSpaceDN/>
        <w:adjustRightInd/>
        <w:spacing w:after="0"/>
        <w:jc w:val="both"/>
        <w:textAlignment w:val="auto"/>
        <w:rPr>
          <w:sz w:val="22"/>
          <w:szCs w:val="22"/>
        </w:rPr>
      </w:pPr>
      <w:r w:rsidRPr="003A462B">
        <w:rPr>
          <w:sz w:val="22"/>
          <w:szCs w:val="22"/>
        </w:rPr>
        <w:t xml:space="preserve">předložit </w:t>
      </w:r>
      <w:r w:rsidR="00470BC3">
        <w:rPr>
          <w:sz w:val="22"/>
          <w:szCs w:val="22"/>
        </w:rPr>
        <w:t>o</w:t>
      </w:r>
      <w:r w:rsidRPr="003A462B">
        <w:rPr>
          <w:sz w:val="22"/>
          <w:szCs w:val="22"/>
        </w:rPr>
        <w:t xml:space="preserve">bjednateli písemné hlášení o každém vzniklém požáru na pracovištích předaných </w:t>
      </w:r>
      <w:r w:rsidR="00470BC3">
        <w:rPr>
          <w:sz w:val="22"/>
          <w:szCs w:val="22"/>
        </w:rPr>
        <w:t>z</w:t>
      </w:r>
      <w:r w:rsidRPr="003A462B">
        <w:rPr>
          <w:sz w:val="22"/>
          <w:szCs w:val="22"/>
        </w:rPr>
        <w:t>hotovi</w:t>
      </w:r>
      <w:r w:rsidR="00D82CC4">
        <w:rPr>
          <w:sz w:val="22"/>
          <w:szCs w:val="22"/>
        </w:rPr>
        <w:t>teli. Tato povinnost nezbavuje z</w:t>
      </w:r>
      <w:r w:rsidRPr="003A462B">
        <w:rPr>
          <w:sz w:val="22"/>
          <w:szCs w:val="22"/>
        </w:rPr>
        <w:t>hotovitele povinnosti ohlásit vznik požáru hasičskému záchrannému sboru a da</w:t>
      </w:r>
      <w:r w:rsidR="00706CD1">
        <w:rPr>
          <w:sz w:val="22"/>
          <w:szCs w:val="22"/>
        </w:rPr>
        <w:t>lším příslušným státním orgánům;</w:t>
      </w:r>
    </w:p>
    <w:p w:rsidR="00860598" w:rsidRPr="003A462B" w:rsidRDefault="00860598" w:rsidP="00E32E74">
      <w:pPr>
        <w:pStyle w:val="Zkladntextodsazen"/>
        <w:widowControl w:val="0"/>
        <w:numPr>
          <w:ilvl w:val="0"/>
          <w:numId w:val="100"/>
        </w:numPr>
        <w:tabs>
          <w:tab w:val="left" w:pos="567"/>
        </w:tabs>
        <w:suppressAutoHyphens/>
        <w:overflowPunct/>
        <w:autoSpaceDE/>
        <w:autoSpaceDN/>
        <w:adjustRightInd/>
        <w:spacing w:after="0"/>
        <w:jc w:val="both"/>
        <w:textAlignment w:val="auto"/>
        <w:rPr>
          <w:sz w:val="22"/>
          <w:szCs w:val="22"/>
        </w:rPr>
      </w:pPr>
      <w:r w:rsidRPr="003A462B">
        <w:rPr>
          <w:sz w:val="22"/>
          <w:szCs w:val="22"/>
        </w:rPr>
        <w:t>provádět kontrolní či</w:t>
      </w:r>
      <w:r w:rsidR="00706CD1">
        <w:rPr>
          <w:sz w:val="22"/>
          <w:szCs w:val="22"/>
        </w:rPr>
        <w:t>nnost v souladu s předpisy o PO;</w:t>
      </w:r>
    </w:p>
    <w:p w:rsidR="00860598" w:rsidRPr="003A462B" w:rsidRDefault="00860598" w:rsidP="00E32E74">
      <w:pPr>
        <w:pStyle w:val="Zkladntextodsazen"/>
        <w:widowControl w:val="0"/>
        <w:numPr>
          <w:ilvl w:val="0"/>
          <w:numId w:val="100"/>
        </w:numPr>
        <w:tabs>
          <w:tab w:val="left" w:pos="567"/>
        </w:tabs>
        <w:suppressAutoHyphens/>
        <w:overflowPunct/>
        <w:autoSpaceDE/>
        <w:autoSpaceDN/>
        <w:adjustRightInd/>
        <w:spacing w:after="0"/>
        <w:jc w:val="both"/>
        <w:textAlignment w:val="auto"/>
        <w:rPr>
          <w:sz w:val="22"/>
          <w:szCs w:val="22"/>
        </w:rPr>
      </w:pPr>
      <w:r w:rsidRPr="003A462B">
        <w:rPr>
          <w:sz w:val="22"/>
          <w:szCs w:val="22"/>
        </w:rPr>
        <w:t>zajišťovat následný dozor po ukončení práce s otevřeným ohněm a ukončení ostatních prací se zvýšeným nebezpečím vzniku požáru v souladu s požadavky vyhlášky č. 87/2000 Sb., kterou se stanoví podmínky požární bezpečnosti při svařování a nahřívání živic v tavných nádobách, v platném znění a v souladu s ČSN, které so</w:t>
      </w:r>
      <w:r w:rsidR="00706CD1">
        <w:rPr>
          <w:sz w:val="22"/>
          <w:szCs w:val="22"/>
        </w:rPr>
        <w:t>uvisejí s prováděnými činnostmi;</w:t>
      </w:r>
    </w:p>
    <w:p w:rsidR="00860598" w:rsidRPr="003A462B" w:rsidRDefault="00860598" w:rsidP="00E32E74">
      <w:pPr>
        <w:pStyle w:val="Zkladntextodsazen"/>
        <w:widowControl w:val="0"/>
        <w:numPr>
          <w:ilvl w:val="0"/>
          <w:numId w:val="100"/>
        </w:numPr>
        <w:tabs>
          <w:tab w:val="left" w:pos="567"/>
        </w:tabs>
        <w:suppressAutoHyphens/>
        <w:overflowPunct/>
        <w:autoSpaceDE/>
        <w:autoSpaceDN/>
        <w:adjustRightInd/>
        <w:spacing w:after="0"/>
        <w:jc w:val="both"/>
        <w:textAlignment w:val="auto"/>
        <w:rPr>
          <w:sz w:val="22"/>
          <w:szCs w:val="22"/>
        </w:rPr>
      </w:pPr>
      <w:r w:rsidRPr="003A462B">
        <w:rPr>
          <w:sz w:val="22"/>
          <w:szCs w:val="22"/>
        </w:rPr>
        <w:lastRenderedPageBreak/>
        <w:t>členit provozované činnosti podle požárního nebezpečí, jak je uvedeno v § 4 zákona č. 133/1985 Sb., o požární ochraně, v platném znění.</w:t>
      </w:r>
    </w:p>
    <w:p w:rsidR="00860598" w:rsidRPr="003A462B" w:rsidRDefault="00860598" w:rsidP="00E32E74">
      <w:pPr>
        <w:pStyle w:val="Nadpis2"/>
        <w:keepNext/>
        <w:widowControl/>
        <w:numPr>
          <w:ilvl w:val="1"/>
          <w:numId w:val="85"/>
        </w:numPr>
        <w:spacing w:before="0"/>
        <w:ind w:left="709" w:hanging="709"/>
        <w:rPr>
          <w:shd w:val="clear" w:color="auto" w:fill="FFFEFF"/>
        </w:rPr>
      </w:pPr>
      <w:r w:rsidRPr="003A462B">
        <w:t>Zhotovitel je povinen postupovat v souladu se zákonem č</w:t>
      </w:r>
      <w:r w:rsidR="00706CD1">
        <w:t xml:space="preserve">. 435/2004 Sb. o zaměstnanosti a </w:t>
      </w:r>
      <w:r w:rsidR="00706CD1">
        <w:rPr>
          <w:lang w:val="cs-CZ"/>
        </w:rPr>
        <w:t>n</w:t>
      </w:r>
      <w:r w:rsidRPr="003A462B">
        <w:t>elegální práce dle ust. § 5 písm. e</w:t>
      </w:r>
      <w:r w:rsidR="00706CD1">
        <w:rPr>
          <w:lang w:val="cs-CZ"/>
        </w:rPr>
        <w:t>) předmětného zákona</w:t>
      </w:r>
      <w:r w:rsidRPr="003A462B">
        <w:t xml:space="preserve"> se zakazují. </w:t>
      </w:r>
    </w:p>
    <w:p w:rsidR="00000012" w:rsidRDefault="00000012" w:rsidP="00E32E74">
      <w:pPr>
        <w:pStyle w:val="Nadpis2"/>
        <w:numPr>
          <w:ilvl w:val="0"/>
          <w:numId w:val="0"/>
        </w:numPr>
        <w:suppressAutoHyphens/>
        <w:spacing w:before="0"/>
        <w:ind w:left="709" w:hanging="709"/>
      </w:pPr>
    </w:p>
    <w:p w:rsidR="00342DB5" w:rsidRDefault="00342DB5" w:rsidP="000D3C24">
      <w:pPr>
        <w:rPr>
          <w:lang/>
        </w:rPr>
      </w:pPr>
    </w:p>
    <w:p w:rsidR="00342DB5" w:rsidRPr="000D3C24" w:rsidRDefault="00342DB5" w:rsidP="000D3C24">
      <w:pPr>
        <w:rPr>
          <w:lang/>
        </w:rPr>
      </w:pPr>
    </w:p>
    <w:p w:rsidR="00D55C14" w:rsidRPr="00DE2D4F" w:rsidRDefault="00D55C14" w:rsidP="00E32E74">
      <w:pPr>
        <w:pStyle w:val="Bezmezer"/>
        <w:ind w:left="709" w:hanging="709"/>
        <w:jc w:val="center"/>
        <w:rPr>
          <w:rFonts w:ascii="Times New Roman" w:hAnsi="Times New Roman"/>
          <w:b/>
          <w:sz w:val="22"/>
          <w:szCs w:val="22"/>
        </w:rPr>
      </w:pPr>
      <w:r w:rsidRPr="00DE2D4F">
        <w:rPr>
          <w:rFonts w:ascii="Times New Roman" w:hAnsi="Times New Roman"/>
          <w:b/>
          <w:sz w:val="22"/>
          <w:szCs w:val="22"/>
        </w:rPr>
        <w:t>Článek 1</w:t>
      </w:r>
      <w:r w:rsidR="00A91DDD">
        <w:rPr>
          <w:rFonts w:ascii="Times New Roman" w:hAnsi="Times New Roman"/>
          <w:b/>
          <w:sz w:val="22"/>
          <w:szCs w:val="22"/>
        </w:rPr>
        <w:t>2</w:t>
      </w:r>
    </w:p>
    <w:p w:rsidR="002D38AA" w:rsidRPr="00DE2D4F" w:rsidRDefault="00D55C14" w:rsidP="00E32E74">
      <w:pPr>
        <w:pStyle w:val="Bezmezer"/>
        <w:ind w:left="709" w:hanging="709"/>
        <w:jc w:val="center"/>
        <w:rPr>
          <w:rFonts w:ascii="Times New Roman" w:hAnsi="Times New Roman"/>
          <w:b/>
          <w:sz w:val="22"/>
          <w:szCs w:val="22"/>
        </w:rPr>
      </w:pPr>
      <w:r w:rsidRPr="00DE2D4F">
        <w:rPr>
          <w:rFonts w:ascii="Times New Roman" w:hAnsi="Times New Roman"/>
          <w:b/>
          <w:sz w:val="22"/>
          <w:szCs w:val="22"/>
        </w:rPr>
        <w:t>Bankovní záruka</w:t>
      </w:r>
    </w:p>
    <w:p w:rsidR="00D55C14" w:rsidRPr="00DE2D4F" w:rsidRDefault="00D55C14" w:rsidP="00E32E74">
      <w:pPr>
        <w:pStyle w:val="Bezmezer"/>
        <w:ind w:left="709" w:hanging="709"/>
        <w:jc w:val="center"/>
        <w:rPr>
          <w:rFonts w:ascii="Times New Roman" w:hAnsi="Times New Roman"/>
          <w:b/>
          <w:sz w:val="22"/>
          <w:szCs w:val="22"/>
        </w:rPr>
      </w:pPr>
    </w:p>
    <w:p w:rsidR="00926972" w:rsidRPr="003A462B" w:rsidRDefault="00C805C2" w:rsidP="00E32E74">
      <w:pPr>
        <w:pStyle w:val="Odstavecseseznamem"/>
        <w:numPr>
          <w:ilvl w:val="1"/>
          <w:numId w:val="102"/>
        </w:numPr>
        <w:ind w:left="709" w:hanging="709"/>
        <w:jc w:val="both"/>
      </w:pPr>
      <w:r w:rsidRPr="003A462B">
        <w:rPr>
          <w:sz w:val="22"/>
          <w:szCs w:val="22"/>
        </w:rPr>
        <w:t xml:space="preserve">Zhotovitel poskytne objednateli </w:t>
      </w:r>
      <w:r w:rsidR="006048DF" w:rsidRPr="003A462B">
        <w:rPr>
          <w:sz w:val="22"/>
          <w:szCs w:val="22"/>
        </w:rPr>
        <w:t xml:space="preserve">záruku k zajištění </w:t>
      </w:r>
      <w:r w:rsidRPr="003A462B">
        <w:rPr>
          <w:sz w:val="22"/>
          <w:szCs w:val="22"/>
        </w:rPr>
        <w:t>řádné</w:t>
      </w:r>
      <w:r w:rsidR="006048DF" w:rsidRPr="003A462B">
        <w:rPr>
          <w:sz w:val="22"/>
          <w:szCs w:val="22"/>
        </w:rPr>
        <w:t>ho plnění závazků vyplývajících z této smlouvy</w:t>
      </w:r>
      <w:r w:rsidRPr="003A462B">
        <w:rPr>
          <w:sz w:val="22"/>
          <w:szCs w:val="22"/>
        </w:rPr>
        <w:t xml:space="preserve">, a to ve formě </w:t>
      </w:r>
      <w:r w:rsidR="006048DF" w:rsidRPr="003A462B">
        <w:rPr>
          <w:sz w:val="22"/>
          <w:szCs w:val="22"/>
        </w:rPr>
        <w:t xml:space="preserve">nepodmíněné a neodvolatelné </w:t>
      </w:r>
      <w:r w:rsidRPr="003A462B">
        <w:rPr>
          <w:sz w:val="22"/>
          <w:szCs w:val="22"/>
        </w:rPr>
        <w:t>bankovní záruky vystavené renomovanou bankou.</w:t>
      </w:r>
    </w:p>
    <w:p w:rsidR="00926972" w:rsidRPr="003A462B" w:rsidRDefault="006048DF" w:rsidP="00E32E74">
      <w:pPr>
        <w:pStyle w:val="Odstavecseseznamem"/>
        <w:numPr>
          <w:ilvl w:val="1"/>
          <w:numId w:val="102"/>
        </w:numPr>
        <w:ind w:left="709" w:hanging="709"/>
        <w:jc w:val="both"/>
      </w:pPr>
      <w:r w:rsidRPr="003A462B">
        <w:rPr>
          <w:sz w:val="22"/>
          <w:szCs w:val="22"/>
        </w:rPr>
        <w:t>Bankovní záruka k zajištění plnění závazků vyplývajících ze smlouvy kryje finanční nároky objednatele za zhotovitelem (zákonné či smluvní sankce, náhradu škody, náklady spojené s vyklizením staveniště objednatelem namísto zhotovitele apod.), vzniklé objednateli z důvodů porušení povinností zhotovitele týkajících se řádného provedení díla v předepsané kvalitě a smluvené lhůtě, které zhotovitel nesplnil ani po předchozí výzvě objednatele.</w:t>
      </w:r>
    </w:p>
    <w:p w:rsidR="00926972" w:rsidRPr="003A462B" w:rsidRDefault="001C2235" w:rsidP="00E32E74">
      <w:pPr>
        <w:pStyle w:val="Odstavecseseznamem"/>
        <w:numPr>
          <w:ilvl w:val="1"/>
          <w:numId w:val="102"/>
        </w:numPr>
        <w:ind w:left="709" w:hanging="709"/>
        <w:jc w:val="both"/>
      </w:pPr>
      <w:r w:rsidRPr="003A462B">
        <w:rPr>
          <w:sz w:val="22"/>
          <w:szCs w:val="22"/>
        </w:rPr>
        <w:t xml:space="preserve">Bankovní záruka k zajištění plnění závazků vyplývajících ze smlouvy </w:t>
      </w:r>
      <w:r w:rsidR="00C805C2" w:rsidRPr="003A462B">
        <w:rPr>
          <w:sz w:val="22"/>
          <w:szCs w:val="22"/>
        </w:rPr>
        <w:t>bude poskytnuta ve výši 10% ze sjednané ceny díla bez DPH.</w:t>
      </w:r>
    </w:p>
    <w:p w:rsidR="00540490" w:rsidRPr="00540490" w:rsidRDefault="00540490" w:rsidP="00540490">
      <w:pPr>
        <w:pStyle w:val="Odstavecseseznamem"/>
        <w:numPr>
          <w:ilvl w:val="1"/>
          <w:numId w:val="102"/>
        </w:numPr>
        <w:ind w:left="709" w:hanging="709"/>
        <w:jc w:val="both"/>
        <w:rPr>
          <w:sz w:val="22"/>
          <w:szCs w:val="22"/>
        </w:rPr>
      </w:pPr>
      <w:r w:rsidRPr="00540490">
        <w:rPr>
          <w:sz w:val="22"/>
          <w:szCs w:val="22"/>
        </w:rPr>
        <w:t>Bankovní záruku, kterou zhotovitel poskytne objednateli k zajištění řádného plnění závazků vyplývajících z této smlouvy vystavenou bankou, která byla zřízena a provozuje činnost podle zákona č. 21/1992 Sb., o bankách, v platném znění, se zhotovitel zavazuje udržovat v platnosti ve sjednané výši  po celou dobu provádění díla a odstraňování vad a nedodělků. Kopie záruční listiny (bankovní záruky) je přílohou č. 4 a nedílnou součástí této smlouvy.</w:t>
      </w:r>
    </w:p>
    <w:p w:rsidR="00926972" w:rsidRPr="00A91DDD" w:rsidRDefault="00244F7F" w:rsidP="00E32E74">
      <w:pPr>
        <w:pStyle w:val="Odstavecseseznamem"/>
        <w:numPr>
          <w:ilvl w:val="1"/>
          <w:numId w:val="102"/>
        </w:numPr>
        <w:ind w:left="709" w:hanging="709"/>
        <w:jc w:val="both"/>
        <w:rPr>
          <w:sz w:val="22"/>
          <w:szCs w:val="22"/>
        </w:rPr>
      </w:pPr>
      <w:r w:rsidRPr="00A91DDD">
        <w:rPr>
          <w:sz w:val="22"/>
          <w:szCs w:val="22"/>
        </w:rPr>
        <w:t xml:space="preserve">Zhotovitel </w:t>
      </w:r>
      <w:r w:rsidR="00926972" w:rsidRPr="00A91DDD">
        <w:rPr>
          <w:sz w:val="22"/>
          <w:szCs w:val="22"/>
        </w:rPr>
        <w:t>poskytne obje</w:t>
      </w:r>
      <w:r w:rsidR="006048DF" w:rsidRPr="00A91DDD">
        <w:rPr>
          <w:sz w:val="22"/>
          <w:szCs w:val="22"/>
        </w:rPr>
        <w:t>dnateli záruku za řádné plnění záručních podmínek vyplývajících z této smlouvy, a to ve formě nepodmíněné a neodvolatelné ban</w:t>
      </w:r>
      <w:r w:rsidR="00926972" w:rsidRPr="00A91DDD">
        <w:rPr>
          <w:sz w:val="22"/>
          <w:szCs w:val="22"/>
        </w:rPr>
        <w:t>kovní záruky vystavené renomova</w:t>
      </w:r>
      <w:r w:rsidR="006048DF" w:rsidRPr="00A91DDD">
        <w:rPr>
          <w:sz w:val="22"/>
          <w:szCs w:val="22"/>
        </w:rPr>
        <w:t xml:space="preserve">nou bankou. </w:t>
      </w:r>
    </w:p>
    <w:p w:rsidR="00926972" w:rsidRPr="003A462B" w:rsidRDefault="0095153A" w:rsidP="00E32E74">
      <w:pPr>
        <w:pStyle w:val="Odstavecseseznamem"/>
        <w:numPr>
          <w:ilvl w:val="1"/>
          <w:numId w:val="102"/>
        </w:numPr>
        <w:ind w:left="709" w:hanging="709"/>
        <w:jc w:val="both"/>
        <w:rPr>
          <w:sz w:val="22"/>
          <w:szCs w:val="22"/>
        </w:rPr>
      </w:pPr>
      <w:r w:rsidRPr="0095153A">
        <w:rPr>
          <w:sz w:val="22"/>
          <w:szCs w:val="22"/>
        </w:rPr>
        <w:t>B</w:t>
      </w:r>
      <w:r w:rsidR="006048DF" w:rsidRPr="003A462B">
        <w:rPr>
          <w:sz w:val="22"/>
          <w:szCs w:val="22"/>
        </w:rPr>
        <w:t>ankovní záruka za řádné plnění záručních podmínek kryje finanční nároky objednatele za zhotovitelem (zákonné či sm</w:t>
      </w:r>
      <w:r w:rsidR="00926972" w:rsidRPr="003A462B">
        <w:rPr>
          <w:sz w:val="22"/>
          <w:szCs w:val="22"/>
        </w:rPr>
        <w:t>luvní sankce, náhradu škody apo</w:t>
      </w:r>
      <w:r w:rsidR="006048DF" w:rsidRPr="003A462B">
        <w:rPr>
          <w:sz w:val="22"/>
          <w:szCs w:val="22"/>
        </w:rPr>
        <w:t>d.), vzniklé objednateli z důvodů- porušení povinností zhotovitele v průběhu záruční lhůty, které zhotovite</w:t>
      </w:r>
      <w:r w:rsidR="00926972" w:rsidRPr="003A462B">
        <w:rPr>
          <w:sz w:val="22"/>
          <w:szCs w:val="22"/>
        </w:rPr>
        <w:t>l nesplnil ani po předchozí výzvě objednatele.</w:t>
      </w:r>
    </w:p>
    <w:p w:rsidR="00926972" w:rsidRPr="0095153A" w:rsidRDefault="001C2235" w:rsidP="00E32E74">
      <w:pPr>
        <w:pStyle w:val="Odstavecseseznamem"/>
        <w:numPr>
          <w:ilvl w:val="1"/>
          <w:numId w:val="102"/>
        </w:numPr>
        <w:ind w:left="709" w:hanging="709"/>
        <w:jc w:val="both"/>
        <w:rPr>
          <w:sz w:val="22"/>
          <w:szCs w:val="22"/>
        </w:rPr>
      </w:pPr>
      <w:r w:rsidRPr="0095153A">
        <w:rPr>
          <w:sz w:val="22"/>
          <w:szCs w:val="22"/>
        </w:rPr>
        <w:t>Bankovní záruka za řádné plnění záručních podmínek vyplývajících z této smlouvy</w:t>
      </w:r>
      <w:r w:rsidR="00926972" w:rsidRPr="0095153A">
        <w:rPr>
          <w:sz w:val="22"/>
          <w:szCs w:val="22"/>
        </w:rPr>
        <w:t xml:space="preserve"> bude poskytnuta ve výši 5% ze sjednané ceny díla bez DPH.</w:t>
      </w:r>
    </w:p>
    <w:p w:rsidR="00540490" w:rsidRPr="00540490" w:rsidRDefault="00540490" w:rsidP="00540490">
      <w:pPr>
        <w:pStyle w:val="Odstavecseseznamem"/>
        <w:numPr>
          <w:ilvl w:val="1"/>
          <w:numId w:val="102"/>
        </w:numPr>
        <w:ind w:left="709" w:hanging="709"/>
        <w:jc w:val="both"/>
        <w:rPr>
          <w:sz w:val="22"/>
          <w:szCs w:val="22"/>
        </w:rPr>
      </w:pPr>
      <w:r w:rsidRPr="00540490">
        <w:rPr>
          <w:sz w:val="22"/>
          <w:szCs w:val="22"/>
        </w:rPr>
        <w:t>Bankovní záruku, kterou zhotovitel poskytne objednateli za řádné plnění záručních podmínek vystavenou bankou, která byla zřízena a provozuje činnost podle zákona č. 21/1992 Sb., o bankách, v platném znění, se zhotovitel zavazuje udržovat v platnosti ve sjednané výši po celou dobu platnosti záruky za jakost díla.</w:t>
      </w:r>
    </w:p>
    <w:p w:rsidR="00926972" w:rsidRPr="0095153A" w:rsidRDefault="001C2235" w:rsidP="00E32E74">
      <w:pPr>
        <w:pStyle w:val="Odstavecseseznamem"/>
        <w:numPr>
          <w:ilvl w:val="1"/>
          <w:numId w:val="102"/>
        </w:numPr>
        <w:ind w:left="709" w:hanging="709"/>
        <w:jc w:val="both"/>
        <w:rPr>
          <w:sz w:val="22"/>
          <w:szCs w:val="22"/>
          <w:lang/>
        </w:rPr>
      </w:pPr>
      <w:r w:rsidRPr="0095153A">
        <w:rPr>
          <w:sz w:val="22"/>
          <w:szCs w:val="22"/>
        </w:rPr>
        <w:t>Bankovní</w:t>
      </w:r>
      <w:r w:rsidRPr="0095153A">
        <w:rPr>
          <w:sz w:val="22"/>
          <w:szCs w:val="22"/>
          <w:lang/>
        </w:rPr>
        <w:t xml:space="preserve"> záruka musí obsahovat minimálně následující údaje: název a sídlo banky, název a sídlo zhotovitele, účel bankovní záruky, označení oprávněného k čerpání bankovní záruky a dobu platnosti bankovní záruky.</w:t>
      </w:r>
    </w:p>
    <w:p w:rsidR="00E47B97" w:rsidRPr="0095153A" w:rsidRDefault="00E47B97" w:rsidP="00E32E74">
      <w:pPr>
        <w:pStyle w:val="Odstavecseseznamem"/>
        <w:numPr>
          <w:ilvl w:val="1"/>
          <w:numId w:val="102"/>
        </w:numPr>
        <w:ind w:left="709" w:hanging="709"/>
        <w:jc w:val="both"/>
        <w:rPr>
          <w:sz w:val="22"/>
          <w:szCs w:val="22"/>
        </w:rPr>
      </w:pPr>
      <w:r w:rsidRPr="0095153A">
        <w:rPr>
          <w:sz w:val="22"/>
          <w:szCs w:val="22"/>
        </w:rPr>
        <w:t xml:space="preserve">Bankovní záruky musí být neodvolatelné, nepodmíněné a splatné na první výzvu, tj. bankovní záruky musí mimo jiné umožňovat bezpodmínečné čerpání bankovní záruky, zejména bez možnosti banky uplatnit jakékoliv námitky ve smyslu § 2034 OZ a bez nutnosti výzvy věřitele (objednatele) dané dlužníkovi (zhotoviteli) k plnění jeho povinností, v případě nesplnění kterékoliv povinnosti zhotovitele stanovené touto smlouvou. Zhotovitel je povinen sjednat bankovní záruky u bankovního ústavu tak, aby příslušné záruční listiny odpovídaly </w:t>
      </w:r>
      <w:r w:rsidR="00706CD1">
        <w:rPr>
          <w:sz w:val="22"/>
          <w:szCs w:val="22"/>
        </w:rPr>
        <w:t>svým obsahem ujednáním článku 12</w:t>
      </w:r>
      <w:r w:rsidRPr="0095153A">
        <w:rPr>
          <w:sz w:val="22"/>
          <w:szCs w:val="22"/>
        </w:rPr>
        <w:t xml:space="preserve"> této smlouvy. Objednatel musí být označen jako oprávněný k čerpání bankovní záruky.</w:t>
      </w:r>
    </w:p>
    <w:p w:rsidR="00E47B97" w:rsidRPr="0095153A" w:rsidRDefault="00E47B97" w:rsidP="00E32E74">
      <w:pPr>
        <w:pStyle w:val="Odstavecseseznamem"/>
        <w:numPr>
          <w:ilvl w:val="1"/>
          <w:numId w:val="102"/>
        </w:numPr>
        <w:ind w:left="709" w:hanging="709"/>
        <w:jc w:val="both"/>
        <w:rPr>
          <w:sz w:val="22"/>
          <w:szCs w:val="22"/>
        </w:rPr>
      </w:pPr>
      <w:r w:rsidRPr="0095153A">
        <w:rPr>
          <w:sz w:val="22"/>
          <w:szCs w:val="22"/>
        </w:rPr>
        <w:t xml:space="preserve">Zhotovitel je povinen do </w:t>
      </w:r>
      <w:r w:rsidR="00D67CD6">
        <w:rPr>
          <w:sz w:val="22"/>
          <w:szCs w:val="22"/>
        </w:rPr>
        <w:t>14 kalendářních dnů</w:t>
      </w:r>
      <w:r w:rsidRPr="0095153A">
        <w:rPr>
          <w:sz w:val="22"/>
          <w:szCs w:val="22"/>
        </w:rPr>
        <w:t xml:space="preserve"> po každém čerpání bankovní záruky objednatelem (věřitelem) doručit novou bankovní záruku (tj. příslušnou záruční listinu) ve shodném znění a výši jako měla čerpaná bankovní záruka, případně doplnit do původní </w:t>
      </w:r>
      <w:r w:rsidRPr="0095153A">
        <w:rPr>
          <w:sz w:val="22"/>
          <w:szCs w:val="22"/>
        </w:rPr>
        <w:lastRenderedPageBreak/>
        <w:t>sjednané výše. Nesplnění této povinnosti zhotovitelem bude považováno za podstatné porušení povinností zhotovitele podle této smlouvy.</w:t>
      </w:r>
    </w:p>
    <w:p w:rsidR="00E47B97" w:rsidRPr="0095153A" w:rsidRDefault="00E47B97" w:rsidP="00E32E74">
      <w:pPr>
        <w:pStyle w:val="Odstavecseseznamem"/>
        <w:numPr>
          <w:ilvl w:val="1"/>
          <w:numId w:val="102"/>
        </w:numPr>
        <w:ind w:left="709" w:hanging="709"/>
        <w:jc w:val="both"/>
        <w:rPr>
          <w:snapToGrid w:val="0"/>
          <w:sz w:val="22"/>
          <w:szCs w:val="22"/>
        </w:rPr>
      </w:pPr>
      <w:r w:rsidRPr="0095153A">
        <w:rPr>
          <w:sz w:val="22"/>
          <w:szCs w:val="22"/>
        </w:rPr>
        <w:t xml:space="preserve">Objednatel je po skončení platnosti bankovní záruky povinen vrátit záruční listinu zpět </w:t>
      </w:r>
      <w:r w:rsidR="009067CF" w:rsidRPr="0095153A">
        <w:rPr>
          <w:sz w:val="22"/>
          <w:szCs w:val="22"/>
        </w:rPr>
        <w:t xml:space="preserve">  z</w:t>
      </w:r>
      <w:r w:rsidRPr="0095153A">
        <w:rPr>
          <w:sz w:val="22"/>
          <w:szCs w:val="22"/>
        </w:rPr>
        <w:t xml:space="preserve">hotoviteli do </w:t>
      </w:r>
      <w:r w:rsidR="00D67CD6">
        <w:rPr>
          <w:sz w:val="22"/>
          <w:szCs w:val="22"/>
        </w:rPr>
        <w:t>30 kalendářních</w:t>
      </w:r>
      <w:r w:rsidRPr="0095153A">
        <w:rPr>
          <w:sz w:val="22"/>
          <w:szCs w:val="22"/>
        </w:rPr>
        <w:t xml:space="preserve"> dnů ode dne skončení její platnosti.</w:t>
      </w:r>
    </w:p>
    <w:p w:rsidR="00926972" w:rsidRPr="0095153A" w:rsidRDefault="00926972" w:rsidP="00E32E74">
      <w:pPr>
        <w:ind w:left="709" w:hanging="709"/>
        <w:jc w:val="both"/>
        <w:rPr>
          <w:sz w:val="22"/>
          <w:szCs w:val="22"/>
        </w:rPr>
      </w:pPr>
    </w:p>
    <w:p w:rsidR="00E47B97" w:rsidRPr="0095153A" w:rsidRDefault="00E47B97" w:rsidP="00E32E74">
      <w:pPr>
        <w:pStyle w:val="Bezmezer"/>
        <w:ind w:left="709" w:hanging="709"/>
        <w:jc w:val="center"/>
        <w:rPr>
          <w:rFonts w:ascii="Times New Roman" w:hAnsi="Times New Roman"/>
          <w:b/>
          <w:sz w:val="22"/>
          <w:szCs w:val="22"/>
        </w:rPr>
      </w:pPr>
    </w:p>
    <w:p w:rsidR="00541E48" w:rsidRPr="0095153A" w:rsidRDefault="009067CF" w:rsidP="00E32E74">
      <w:pPr>
        <w:pStyle w:val="Bezmezer"/>
        <w:ind w:left="709" w:hanging="709"/>
        <w:jc w:val="center"/>
        <w:rPr>
          <w:rFonts w:ascii="Times New Roman" w:hAnsi="Times New Roman"/>
          <w:b/>
          <w:sz w:val="22"/>
          <w:szCs w:val="22"/>
        </w:rPr>
      </w:pPr>
      <w:r w:rsidRPr="0095153A">
        <w:rPr>
          <w:rFonts w:ascii="Times New Roman" w:hAnsi="Times New Roman"/>
          <w:b/>
          <w:sz w:val="22"/>
          <w:szCs w:val="22"/>
        </w:rPr>
        <w:t>Článek 1</w:t>
      </w:r>
      <w:r w:rsidR="0095153A">
        <w:rPr>
          <w:rFonts w:ascii="Times New Roman" w:hAnsi="Times New Roman"/>
          <w:b/>
          <w:sz w:val="22"/>
          <w:szCs w:val="22"/>
        </w:rPr>
        <w:t>3</w:t>
      </w:r>
    </w:p>
    <w:p w:rsidR="00541E48" w:rsidRDefault="00541E48" w:rsidP="00E32E74">
      <w:pPr>
        <w:pStyle w:val="Bezmezer"/>
        <w:ind w:left="709" w:hanging="709"/>
        <w:jc w:val="center"/>
        <w:rPr>
          <w:rFonts w:ascii="Times New Roman" w:hAnsi="Times New Roman"/>
          <w:b/>
          <w:sz w:val="22"/>
          <w:szCs w:val="22"/>
        </w:rPr>
      </w:pPr>
      <w:r w:rsidRPr="0095153A">
        <w:rPr>
          <w:rFonts w:ascii="Times New Roman" w:hAnsi="Times New Roman"/>
          <w:b/>
          <w:sz w:val="22"/>
          <w:szCs w:val="22"/>
        </w:rPr>
        <w:t>Vlastnictví díla, nebezpečí škody a pojištění</w:t>
      </w:r>
    </w:p>
    <w:p w:rsidR="00EB1B89" w:rsidRPr="0095153A" w:rsidRDefault="00EB1B89" w:rsidP="00E32E74">
      <w:pPr>
        <w:pStyle w:val="Bezmezer"/>
        <w:ind w:left="709" w:hanging="709"/>
        <w:jc w:val="center"/>
        <w:rPr>
          <w:rFonts w:ascii="Times New Roman" w:hAnsi="Times New Roman"/>
          <w:b/>
          <w:sz w:val="22"/>
          <w:szCs w:val="22"/>
        </w:rPr>
      </w:pPr>
    </w:p>
    <w:p w:rsidR="00541E48" w:rsidRPr="0095153A" w:rsidRDefault="00541E48" w:rsidP="00E32E74">
      <w:pPr>
        <w:pStyle w:val="Nadpis2"/>
        <w:numPr>
          <w:ilvl w:val="1"/>
          <w:numId w:val="104"/>
        </w:numPr>
        <w:spacing w:before="0"/>
        <w:ind w:left="709" w:hanging="709"/>
      </w:pPr>
      <w:r w:rsidRPr="0095153A">
        <w:t>Smluvní strany se dohodly, že vlastníkem zhotovovaného předmětu díla je objednatel.</w:t>
      </w:r>
    </w:p>
    <w:p w:rsidR="00541E48" w:rsidRPr="0095153A" w:rsidRDefault="009B4321" w:rsidP="00E32E74">
      <w:pPr>
        <w:pStyle w:val="Nadpis2"/>
        <w:numPr>
          <w:ilvl w:val="1"/>
          <w:numId w:val="104"/>
        </w:numPr>
        <w:spacing w:before="0"/>
        <w:ind w:left="709" w:hanging="709"/>
      </w:pPr>
      <w:r w:rsidRPr="003A462B">
        <w:t>V</w:t>
      </w:r>
      <w:r w:rsidR="00541E48" w:rsidRPr="009B4321">
        <w:t>lastníkem</w:t>
      </w:r>
      <w:r w:rsidR="00541E48" w:rsidRPr="0095153A">
        <w:t xml:space="preserve"> zařízení staveniště, včetně používaných strojů a dalších věcí potřebných pro provedení díla, je zhotovitel, který nese nebezpečí škody na těchto věcech. </w:t>
      </w:r>
    </w:p>
    <w:p w:rsidR="003D1391" w:rsidRPr="0095153A" w:rsidRDefault="003D1391" w:rsidP="00E32E74">
      <w:pPr>
        <w:pStyle w:val="Nadpis2"/>
        <w:numPr>
          <w:ilvl w:val="1"/>
          <w:numId w:val="104"/>
        </w:numPr>
        <w:spacing w:before="0"/>
        <w:ind w:left="709" w:hanging="709"/>
      </w:pPr>
      <w:r w:rsidRPr="009B4321">
        <w:t>Zhotovitel</w:t>
      </w:r>
      <w:r w:rsidRPr="0095153A">
        <w:t xml:space="preserve"> je povinen při provádění díla předcházet vzniku jakýchkoliv škod. V případě, že v důsledku porušení této smlouvy nebo obecně závazných právních předpisů zhotovitelem vznikne jakákoliv škoda, nese odpovědnost za vznik škody výhradně zhotovitel.</w:t>
      </w:r>
    </w:p>
    <w:p w:rsidR="003D1391" w:rsidRPr="0095153A" w:rsidRDefault="003D1391" w:rsidP="00E32E74">
      <w:pPr>
        <w:pStyle w:val="Nadpis2"/>
        <w:numPr>
          <w:ilvl w:val="1"/>
          <w:numId w:val="104"/>
        </w:numPr>
        <w:spacing w:before="0"/>
        <w:ind w:left="709" w:hanging="709"/>
      </w:pPr>
      <w:r w:rsidRPr="009B4321">
        <w:t>Nebezpečí</w:t>
      </w:r>
      <w:r w:rsidRPr="0095153A">
        <w:t xml:space="preserve"> vzniku škody na věci předané k provedení díla přechází z objednatele na zhotovitele okamžikem předání věci a podpisem protokolu o předání věci smluvními stranami.</w:t>
      </w:r>
    </w:p>
    <w:p w:rsidR="003D1391" w:rsidRPr="0095153A" w:rsidRDefault="003D1391" w:rsidP="00E32E74">
      <w:pPr>
        <w:pStyle w:val="Nadpis2"/>
        <w:numPr>
          <w:ilvl w:val="1"/>
          <w:numId w:val="104"/>
        </w:numPr>
        <w:spacing w:before="0"/>
        <w:ind w:left="709" w:hanging="709"/>
      </w:pPr>
      <w:r w:rsidRPr="009B4321">
        <w:t>Nebezpečí</w:t>
      </w:r>
      <w:r w:rsidRPr="0095153A">
        <w:t xml:space="preserve"> škody na věcech předaných k provedení díla a prováděném díle až do předání objednateli nese zhotovitel.</w:t>
      </w:r>
    </w:p>
    <w:p w:rsidR="003D1391" w:rsidRPr="0095153A" w:rsidRDefault="003D1391" w:rsidP="00E32E74">
      <w:pPr>
        <w:pStyle w:val="Nadpis2"/>
        <w:numPr>
          <w:ilvl w:val="1"/>
          <w:numId w:val="104"/>
        </w:numPr>
        <w:spacing w:before="0"/>
        <w:ind w:left="709" w:hanging="709"/>
      </w:pPr>
      <w:r w:rsidRPr="0095153A">
        <w:t>Veškeré náklady vzniklé v souvislosti s odstraňováním škod nese zhotovitel a tyto náklady nemají vliv na sjednanou cenu díla. Škodou na díle je ztráta, zničení, poškození nebo znehodnocení věci.</w:t>
      </w:r>
    </w:p>
    <w:p w:rsidR="003D1391" w:rsidRPr="0095153A" w:rsidRDefault="003D1391" w:rsidP="00E32E74">
      <w:pPr>
        <w:pStyle w:val="Nadpis2"/>
        <w:numPr>
          <w:ilvl w:val="1"/>
          <w:numId w:val="104"/>
        </w:numPr>
        <w:spacing w:before="0"/>
        <w:ind w:left="709" w:hanging="709"/>
      </w:pPr>
      <w:r w:rsidRPr="0095153A">
        <w:t>Zhotovitel odpovídá i za škodu na díle způsobenou činností těch, kteří pro něj dílo provádějí.</w:t>
      </w:r>
    </w:p>
    <w:p w:rsidR="003D1391" w:rsidRPr="0095153A" w:rsidRDefault="003D1391" w:rsidP="00E32E74">
      <w:pPr>
        <w:pStyle w:val="Nadpis2"/>
        <w:numPr>
          <w:ilvl w:val="1"/>
          <w:numId w:val="104"/>
        </w:numPr>
        <w:spacing w:before="0"/>
        <w:ind w:left="709" w:hanging="709"/>
      </w:pPr>
      <w:r w:rsidRPr="009B4321">
        <w:t>Zhotovitel</w:t>
      </w:r>
      <w:r w:rsidRPr="0095153A">
        <w:t xml:space="preserve"> odpovídá za všechny škody, které vzniknou jeho činností v důsledku provádění díla objednateli, případně třetím osobám, jejichž práva, či právem chráněné zájmy mohou být prováděním díla dotčeny a je povinen vzniklé škody nahradit nebo odstranit na své náklady.</w:t>
      </w:r>
    </w:p>
    <w:p w:rsidR="00D82FFE" w:rsidRPr="009B4321" w:rsidRDefault="00D82FFE" w:rsidP="00E32E74">
      <w:pPr>
        <w:pStyle w:val="Nadpis2"/>
        <w:numPr>
          <w:ilvl w:val="1"/>
          <w:numId w:val="104"/>
        </w:numPr>
        <w:spacing w:before="0"/>
        <w:ind w:left="709" w:hanging="709"/>
      </w:pPr>
      <w:r w:rsidRPr="009B4321">
        <w:t>Pokud</w:t>
      </w:r>
      <w:r w:rsidRPr="0095153A">
        <w:t xml:space="preserve"> činností zhotovitele dojde ke způsobení škody objednateli nebo jiným osobám z titulu opomenutí, nedbalosti nebo neplněním povinností vyplývajících z obecně závazných právních předpisů, ČSN, EN nebo jiných norem nebo vyplývajících z této smlouvy, je zhotovitel povinen bez zbytečného odkladu tuto škodu odstranit a není-li to možné tak finančně uhradit. Veškeré náklady s tím spojené nese </w:t>
      </w:r>
      <w:r w:rsidRPr="009B4321">
        <w:rPr>
          <w:lang w:val="cs-CZ"/>
        </w:rPr>
        <w:t>z</w:t>
      </w:r>
      <w:r w:rsidRPr="009B4321">
        <w:t>hotovitel.</w:t>
      </w:r>
    </w:p>
    <w:p w:rsidR="00D82FFE" w:rsidRPr="009B4321" w:rsidRDefault="00D82FFE" w:rsidP="00E32E74">
      <w:pPr>
        <w:pStyle w:val="Nadpis2"/>
        <w:numPr>
          <w:ilvl w:val="1"/>
          <w:numId w:val="104"/>
        </w:numPr>
        <w:spacing w:before="0"/>
        <w:ind w:left="709" w:hanging="709"/>
      </w:pPr>
      <w:r w:rsidRPr="009B4321">
        <w:t>Smluvní strany se dohodly, že v případě náhrady škody se bude hradit pouze skutečná, prokazatelně vzniklá škoda.</w:t>
      </w:r>
    </w:p>
    <w:p w:rsidR="00D82FFE" w:rsidRPr="009B4321" w:rsidRDefault="00D82FFE" w:rsidP="00E32E74">
      <w:pPr>
        <w:pStyle w:val="Nadpis2"/>
        <w:numPr>
          <w:ilvl w:val="1"/>
          <w:numId w:val="104"/>
        </w:numPr>
        <w:spacing w:before="0"/>
        <w:ind w:left="709" w:hanging="709"/>
      </w:pPr>
      <w:r w:rsidRPr="009B4321">
        <w:t xml:space="preserve">Zhotovitel se zavazuje mít po dobu plnění předmětu smlouvy uzavřeno pojištění odpovědnosti za škodu způsobenou jeho činností v důsledku provádění díla objednateli, případně třetím osobám, a to ve výši pojistného plnění min. 200 mil. Kč a dále smlouvu, jejímž předmětem je stavebně-montážní pojištění díla až do výše jeho nabídkové ceny. Smlouvy týkající se předmětného pojištění (úředně ověřené kopie) je zhotovitel povinen předložit objednateli po dobu plnění díla nejpozději do 5 </w:t>
      </w:r>
      <w:r w:rsidR="00D67CD6">
        <w:t>kalendářních</w:t>
      </w:r>
      <w:r w:rsidRPr="009B4321">
        <w:t>dnů od doručení písemné výzvy.</w:t>
      </w:r>
    </w:p>
    <w:p w:rsidR="00541E48" w:rsidRPr="009B4321" w:rsidRDefault="00D82FFE" w:rsidP="00E32E74">
      <w:pPr>
        <w:pStyle w:val="Nadpis2"/>
        <w:numPr>
          <w:ilvl w:val="1"/>
          <w:numId w:val="104"/>
        </w:numPr>
        <w:spacing w:before="0"/>
        <w:ind w:left="709" w:hanging="709"/>
      </w:pPr>
      <w:r w:rsidRPr="009B4321">
        <w:t>Zhotovitel jakožto pojištěný z pojistné smlouvy se zavazuje současně s uzavřením pojistné smlouvy písemně vinkulovat pojistné plnění z pojistné smlouvy dle článku 1</w:t>
      </w:r>
      <w:r w:rsidR="00C11B94">
        <w:rPr>
          <w:lang w:val="cs-CZ"/>
        </w:rPr>
        <w:t>3</w:t>
      </w:r>
      <w:r w:rsidRPr="009B4321">
        <w:t xml:space="preserve">.11 této smlouvy ve prospěch bankovního účtu objednatele, a to za účelem zajištění pohledávek objednatele za zhotovitelem vzniklých z titulu náhrady škody na majetku nebo újmy na zdraví způsobené při provádění díla. </w:t>
      </w:r>
    </w:p>
    <w:p w:rsidR="00172FB2" w:rsidRPr="009B4321" w:rsidRDefault="00172FB2" w:rsidP="00E32E74">
      <w:pPr>
        <w:rPr>
          <w:lang/>
        </w:rPr>
      </w:pPr>
    </w:p>
    <w:p w:rsidR="00D55C14" w:rsidRPr="009B4321" w:rsidRDefault="00D55C14" w:rsidP="00E32E74">
      <w:pPr>
        <w:pStyle w:val="Bezmezer"/>
        <w:ind w:left="709" w:hanging="709"/>
        <w:jc w:val="center"/>
        <w:rPr>
          <w:rFonts w:ascii="Times New Roman" w:hAnsi="Times New Roman"/>
          <w:b/>
          <w:sz w:val="22"/>
          <w:szCs w:val="22"/>
        </w:rPr>
      </w:pPr>
    </w:p>
    <w:p w:rsidR="00D55C14" w:rsidRPr="009B4321" w:rsidRDefault="00E53DBC" w:rsidP="00E32E74">
      <w:pPr>
        <w:pStyle w:val="Bezmezer"/>
        <w:ind w:left="709" w:hanging="709"/>
        <w:jc w:val="center"/>
        <w:rPr>
          <w:rFonts w:ascii="Times New Roman" w:hAnsi="Times New Roman"/>
          <w:b/>
          <w:sz w:val="22"/>
          <w:szCs w:val="22"/>
        </w:rPr>
      </w:pPr>
      <w:r w:rsidRPr="009B4321">
        <w:rPr>
          <w:rFonts w:ascii="Times New Roman" w:hAnsi="Times New Roman"/>
          <w:b/>
          <w:sz w:val="22"/>
          <w:szCs w:val="22"/>
        </w:rPr>
        <w:t>Článek 1</w:t>
      </w:r>
      <w:r w:rsidR="009B4321">
        <w:rPr>
          <w:rFonts w:ascii="Times New Roman" w:hAnsi="Times New Roman"/>
          <w:b/>
          <w:sz w:val="22"/>
          <w:szCs w:val="22"/>
        </w:rPr>
        <w:t>4</w:t>
      </w:r>
    </w:p>
    <w:p w:rsidR="008B3D44" w:rsidRPr="009B4321" w:rsidRDefault="00D55C14" w:rsidP="00E32E74">
      <w:pPr>
        <w:pStyle w:val="Bezmezer"/>
        <w:ind w:left="709" w:hanging="709"/>
        <w:jc w:val="center"/>
        <w:rPr>
          <w:rFonts w:ascii="Times New Roman" w:hAnsi="Times New Roman"/>
          <w:b/>
          <w:sz w:val="22"/>
          <w:szCs w:val="22"/>
        </w:rPr>
      </w:pPr>
      <w:r w:rsidRPr="009B4321">
        <w:rPr>
          <w:rFonts w:ascii="Times New Roman" w:hAnsi="Times New Roman"/>
          <w:b/>
          <w:sz w:val="22"/>
          <w:szCs w:val="22"/>
        </w:rPr>
        <w:t>Záruční podmínky a vady díla</w:t>
      </w:r>
    </w:p>
    <w:p w:rsidR="00D55C14" w:rsidRPr="009B4321" w:rsidRDefault="00D55C14" w:rsidP="00E32E74">
      <w:pPr>
        <w:pStyle w:val="Bezmezer"/>
        <w:ind w:left="709" w:hanging="709"/>
        <w:jc w:val="center"/>
        <w:rPr>
          <w:rFonts w:ascii="Times New Roman" w:hAnsi="Times New Roman"/>
          <w:b/>
          <w:sz w:val="22"/>
          <w:szCs w:val="22"/>
        </w:rPr>
      </w:pPr>
    </w:p>
    <w:p w:rsidR="008B3D44" w:rsidRPr="009B4321" w:rsidRDefault="000B73ED" w:rsidP="00E32E74">
      <w:pPr>
        <w:pStyle w:val="Nadpis2"/>
        <w:numPr>
          <w:ilvl w:val="1"/>
          <w:numId w:val="129"/>
        </w:numPr>
        <w:suppressAutoHyphens/>
        <w:spacing w:before="0"/>
        <w:ind w:left="709" w:hanging="709"/>
      </w:pPr>
      <w:r w:rsidRPr="009B4321">
        <w:t>Dílo má vady,</w:t>
      </w:r>
      <w:r w:rsidR="008B3D44" w:rsidRPr="009B4321">
        <w:t>jestliže jeho provedení neodpovídá požadavkům uvedeným</w:t>
      </w:r>
      <w:r w:rsidR="0023014C" w:rsidRPr="009B4321">
        <w:t xml:space="preserve"> v této</w:t>
      </w:r>
      <w:r w:rsidR="008B3D44" w:rsidRPr="009B4321">
        <w:t xml:space="preserve"> smlouvě, příslušným právním předpisům, </w:t>
      </w:r>
      <w:r w:rsidR="0061224E" w:rsidRPr="009B4321">
        <w:t xml:space="preserve">projektové dokumentaci, </w:t>
      </w:r>
      <w:r w:rsidR="00617EA5" w:rsidRPr="009B4321">
        <w:t xml:space="preserve">technickým </w:t>
      </w:r>
      <w:r w:rsidR="008B3D44" w:rsidRPr="009B4321">
        <w:t xml:space="preserve">normám nebo jiné </w:t>
      </w:r>
      <w:r w:rsidR="008B3D44" w:rsidRPr="009B4321">
        <w:lastRenderedPageBreak/>
        <w:t xml:space="preserve">dokumentaci vztahující se k provedení díla, popř. pokud neumožňuje užívání, k němuž bylo určeno a </w:t>
      </w:r>
      <w:r w:rsidR="009E57CB" w:rsidRPr="009B4321">
        <w:t>provedeno</w:t>
      </w:r>
      <w:r w:rsidR="008B3D44" w:rsidRPr="009B4321">
        <w:t>.</w:t>
      </w:r>
    </w:p>
    <w:p w:rsidR="008B3D44" w:rsidRPr="00581E4F" w:rsidRDefault="008B3D44" w:rsidP="00E32E74">
      <w:pPr>
        <w:pStyle w:val="Nadpis2"/>
        <w:numPr>
          <w:ilvl w:val="1"/>
          <w:numId w:val="129"/>
        </w:numPr>
        <w:suppressAutoHyphens/>
        <w:spacing w:before="0"/>
        <w:ind w:left="709" w:hanging="709"/>
      </w:pPr>
      <w:r w:rsidRPr="00581E4F">
        <w:t>Zhotovitel odpovídá za vady, jež má dílo v průběhu výstavby, dále za vady, jež má dílo v době jeho předání a převzetí a vady, které se projeví v záruční době. Za vady díla, které se projeví po záruční době, odpovídá</w:t>
      </w:r>
      <w:r w:rsidR="00F33DA9" w:rsidRPr="00581E4F">
        <w:t xml:space="preserve"> zhotovitel</w:t>
      </w:r>
      <w:r w:rsidRPr="00581E4F">
        <w:t>, jestliže byly způsobeny porušením jeho povinnost</w:t>
      </w:r>
      <w:r w:rsidR="00F33DA9" w:rsidRPr="00581E4F">
        <w:t>i</w:t>
      </w:r>
      <w:r w:rsidRPr="00581E4F">
        <w:t xml:space="preserve">. </w:t>
      </w:r>
    </w:p>
    <w:p w:rsidR="0063670F" w:rsidRPr="00581E4F" w:rsidRDefault="008B3D44" w:rsidP="00E32E74">
      <w:pPr>
        <w:pStyle w:val="Nadpis2"/>
        <w:numPr>
          <w:ilvl w:val="1"/>
          <w:numId w:val="129"/>
        </w:numPr>
        <w:suppressAutoHyphens/>
        <w:spacing w:before="0"/>
        <w:ind w:left="709" w:hanging="709"/>
      </w:pPr>
      <w:r w:rsidRPr="00581E4F">
        <w:t>Z</w:t>
      </w:r>
      <w:r w:rsidR="00A92CF3" w:rsidRPr="00581E4F">
        <w:rPr>
          <w:lang w:val="cs-CZ"/>
        </w:rPr>
        <w:t>hotovitel přejímá záruku za jakost díla ve smyslu ustanovení § 2619 OZ</w:t>
      </w:r>
      <w:r w:rsidR="00476505" w:rsidRPr="00581E4F">
        <w:rPr>
          <w:lang w:val="cs-CZ"/>
        </w:rPr>
        <w:t xml:space="preserve">. Záruční doba zhotovitele na kvalitu celého díla, kterou se výslovně rozumí jeho stavební část (např. světelné elektroinstalace, rozvody ústředního vytápění apod.) se sjednává v délce 60 měsíců. </w:t>
      </w:r>
      <w:r w:rsidR="00E37C59" w:rsidRPr="00581E4F">
        <w:rPr>
          <w:lang w:val="cs-CZ"/>
        </w:rPr>
        <w:t>Záruční doba na technologickou část díla – tedy na dodávky strojů a technologického zařízení, na něž výrobce těchto zařízení vystavuje samostatný záruční list, se sjednává v délce lhůty poskytnuté výrobcem, nejméně však v délce 24 měsíců (to se nevztahuje na zboží se stanovenou kratší dobou životnosti). Zhotovitel se zavazuje při předání díla předat objednateli seznam veškerého plnění, na které se vztahuje kratší záruční doba, než záruční doba v délce trvání 60 měsíců. Zhotovitel předá objednateli při předání díla kopie příslušných záručních listů.</w:t>
      </w:r>
    </w:p>
    <w:p w:rsidR="003D1CF3" w:rsidRPr="00581E4F" w:rsidRDefault="008B3D44" w:rsidP="00E32E74">
      <w:pPr>
        <w:pStyle w:val="Nadpis2"/>
        <w:numPr>
          <w:ilvl w:val="1"/>
          <w:numId w:val="129"/>
        </w:numPr>
        <w:suppressAutoHyphens/>
        <w:spacing w:before="0"/>
        <w:ind w:left="709" w:hanging="709"/>
      </w:pPr>
      <w:r w:rsidRPr="00581E4F">
        <w:t xml:space="preserve">Záruční </w:t>
      </w:r>
      <w:r w:rsidR="00ED1811" w:rsidRPr="00581E4F">
        <w:t>doba</w:t>
      </w:r>
      <w:r w:rsidRPr="00581E4F">
        <w:t xml:space="preserve"> začíná b</w:t>
      </w:r>
      <w:r w:rsidR="002C242B" w:rsidRPr="00581E4F">
        <w:t xml:space="preserve">ěžet </w:t>
      </w:r>
      <w:r w:rsidR="00A92CF3" w:rsidRPr="00581E4F">
        <w:rPr>
          <w:lang w:val="cs-CZ"/>
        </w:rPr>
        <w:t>předáním a převzetím řádně dokončeného díla, popř. dnem, kdy zhotovitel odstraní vady zjištěné při předání díla a specifikované v předávacím protokolu</w:t>
      </w:r>
      <w:r w:rsidR="00A92CF3" w:rsidRPr="00581E4F">
        <w:t xml:space="preserve">. </w:t>
      </w:r>
    </w:p>
    <w:p w:rsidR="008B3D44" w:rsidRPr="00581E4F" w:rsidRDefault="008B3D44" w:rsidP="00E32E74">
      <w:pPr>
        <w:pStyle w:val="Nadpis2"/>
        <w:numPr>
          <w:ilvl w:val="1"/>
          <w:numId w:val="129"/>
        </w:numPr>
        <w:suppressAutoHyphens/>
        <w:spacing w:before="0"/>
        <w:ind w:left="709" w:hanging="709"/>
      </w:pPr>
      <w:r w:rsidRPr="00581E4F">
        <w:t xml:space="preserve">Záruční </w:t>
      </w:r>
      <w:r w:rsidR="00ED1811" w:rsidRPr="00581E4F">
        <w:t>doba</w:t>
      </w:r>
      <w:r w:rsidRPr="00581E4F">
        <w:t xml:space="preserve"> neběží po dobu, po kterou objednatel nemohl předmět díla užívat. Pro ty části díla, které byly v důsledku reklamace objednatele zhotovitelem opraveny, běží záruční </w:t>
      </w:r>
      <w:r w:rsidR="00ED1811" w:rsidRPr="00581E4F">
        <w:t>doba</w:t>
      </w:r>
      <w:r w:rsidRPr="00581E4F">
        <w:t xml:space="preserve"> opětovně od počátku ode dne provedení reklamační opravy.</w:t>
      </w:r>
    </w:p>
    <w:p w:rsidR="00EA4487" w:rsidRPr="00581E4F" w:rsidRDefault="00EA4487" w:rsidP="00E32E74">
      <w:pPr>
        <w:pStyle w:val="Nadpis2"/>
        <w:numPr>
          <w:ilvl w:val="1"/>
          <w:numId w:val="129"/>
        </w:numPr>
        <w:suppressAutoHyphens/>
        <w:spacing w:before="0"/>
        <w:ind w:left="709" w:hanging="709"/>
      </w:pPr>
      <w:r w:rsidRPr="00581E4F">
        <w:t xml:space="preserve">Reklamace se uplatňují písemně </w:t>
      </w:r>
      <w:r w:rsidRPr="00581E4F">
        <w:rPr>
          <w:lang w:val="cs-CZ"/>
        </w:rPr>
        <w:t>a provedenou</w:t>
      </w:r>
      <w:r w:rsidRPr="00581E4F">
        <w:t xml:space="preserve"> opravu vady zhotovitel objednateli předá </w:t>
      </w:r>
      <w:r w:rsidRPr="00581E4F">
        <w:rPr>
          <w:lang w:val="cs-CZ"/>
        </w:rPr>
        <w:t xml:space="preserve">rovněž </w:t>
      </w:r>
      <w:r w:rsidRPr="00581E4F">
        <w:t>písemně.</w:t>
      </w:r>
    </w:p>
    <w:p w:rsidR="008B3D44" w:rsidRPr="00452FEB" w:rsidRDefault="008B3D44" w:rsidP="00E32E74">
      <w:pPr>
        <w:pStyle w:val="Nadpis2"/>
        <w:numPr>
          <w:ilvl w:val="1"/>
          <w:numId w:val="129"/>
        </w:numPr>
        <w:suppressAutoHyphens/>
        <w:spacing w:before="0"/>
        <w:ind w:left="709" w:hanging="709"/>
      </w:pPr>
      <w:r w:rsidRPr="00452FEB">
        <w:t>Objednatel písemně</w:t>
      </w:r>
      <w:r w:rsidR="0023014C" w:rsidRPr="00452FEB">
        <w:t xml:space="preserve"> oznámí zhotoviteli výskyt vady a</w:t>
      </w:r>
      <w:r w:rsidRPr="00452FEB">
        <w:t xml:space="preserve"> vadu popíše. Jakmile objednatel odeslal toto písemné oznámení, má se za to, že pož</w:t>
      </w:r>
      <w:r w:rsidR="002D21BB" w:rsidRPr="00452FEB">
        <w:t>aduje bezplatné odstranění vady, nestanoví-li objednatel jinak.</w:t>
      </w:r>
    </w:p>
    <w:p w:rsidR="00492DF4" w:rsidRPr="00DE2D4F" w:rsidRDefault="008B3D44" w:rsidP="00E32E74">
      <w:pPr>
        <w:pStyle w:val="Nadpis2"/>
        <w:numPr>
          <w:ilvl w:val="1"/>
          <w:numId w:val="129"/>
        </w:numPr>
        <w:suppressAutoHyphens/>
        <w:spacing w:before="0"/>
        <w:ind w:left="709" w:hanging="709"/>
      </w:pPr>
      <w:r w:rsidRPr="00452FEB">
        <w:t xml:space="preserve">Zhotovitel je povinen nastoupit k odstranění reklamované vady nejpozději do </w:t>
      </w:r>
      <w:r w:rsidR="00290E88" w:rsidRPr="00452FEB">
        <w:t>5</w:t>
      </w:r>
      <w:r w:rsidR="00D67CD6">
        <w:rPr>
          <w:lang w:val="cs-CZ"/>
        </w:rPr>
        <w:t xml:space="preserve"> pracovních </w:t>
      </w:r>
      <w:r w:rsidRPr="00617461">
        <w:t xml:space="preserve">dnů od obdržení </w:t>
      </w:r>
      <w:r w:rsidR="001676F6" w:rsidRPr="00617461">
        <w:t xml:space="preserve">písemného </w:t>
      </w:r>
      <w:r w:rsidRPr="00617461">
        <w:t>oznámení o</w:t>
      </w:r>
      <w:r w:rsidRPr="00DE2D4F">
        <w:t>reklamaci, a to i v případě, že reklamaci neuznává. Náklady na odstranění reklamované vady nese zhotovitel i ve sporných případech až do rozhodnutí soudu.</w:t>
      </w:r>
      <w:r w:rsidR="001676F6" w:rsidRPr="00DE2D4F">
        <w:t xml:space="preserve">V případě havarijní vady (tj. vady bránící plnohodnotnému užívání stavby nebo její ucelené části) </w:t>
      </w:r>
      <w:r w:rsidR="00290E88" w:rsidRPr="00DE2D4F">
        <w:t xml:space="preserve">je zhotovitel povinen započít s odstraněním vady </w:t>
      </w:r>
      <w:r w:rsidR="001676F6" w:rsidRPr="00DE2D4F">
        <w:t xml:space="preserve">ihned, nejpozději však </w:t>
      </w:r>
      <w:r w:rsidR="00290E88" w:rsidRPr="00DE2D4F">
        <w:t xml:space="preserve">do 12 hodin od oznámení objednatelem, pokud se smluvní strany nedohodnou jinak. </w:t>
      </w:r>
    </w:p>
    <w:p w:rsidR="003D1CF3" w:rsidRPr="00AF3032" w:rsidRDefault="003929D7" w:rsidP="00E32E74">
      <w:pPr>
        <w:pStyle w:val="Nadpis2"/>
        <w:numPr>
          <w:ilvl w:val="1"/>
          <w:numId w:val="129"/>
        </w:numPr>
        <w:suppressAutoHyphens/>
        <w:spacing w:before="0"/>
        <w:ind w:left="709" w:hanging="709"/>
      </w:pPr>
      <w:r w:rsidRPr="00AF3032">
        <w:t>Vadu je zhotovitel povinen</w:t>
      </w:r>
      <w:r w:rsidR="008B3D44" w:rsidRPr="00AF3032">
        <w:t xml:space="preserve"> odstran</w:t>
      </w:r>
      <w:r w:rsidRPr="00AF3032">
        <w:t>it</w:t>
      </w:r>
      <w:r w:rsidR="008B3D44" w:rsidRPr="00AF3032">
        <w:t xml:space="preserve"> nejpozději do </w:t>
      </w:r>
      <w:r w:rsidR="00290E88" w:rsidRPr="00AF3032">
        <w:t>10</w:t>
      </w:r>
      <w:r w:rsidR="008B3D44" w:rsidRPr="00AF3032">
        <w:t xml:space="preserve"> pracovních dnů od započetí prací, pokud se smluvní strany nedohodnou jinak. </w:t>
      </w:r>
    </w:p>
    <w:p w:rsidR="008B3D44" w:rsidRPr="00A91DDD" w:rsidRDefault="008B3D44" w:rsidP="00E32E74">
      <w:pPr>
        <w:pStyle w:val="Nadpis2"/>
        <w:numPr>
          <w:ilvl w:val="1"/>
          <w:numId w:val="129"/>
        </w:numPr>
        <w:suppressAutoHyphens/>
        <w:spacing w:before="0"/>
        <w:ind w:left="709" w:hanging="709"/>
      </w:pPr>
      <w:r w:rsidRPr="00AF3032">
        <w:t>Ne</w:t>
      </w:r>
      <w:r w:rsidR="00F06D7F" w:rsidRPr="00AF3032">
        <w:t xml:space="preserve">odstraní-li </w:t>
      </w:r>
      <w:r w:rsidRPr="00AF3032">
        <w:t xml:space="preserve">zhotovitel </w:t>
      </w:r>
      <w:r w:rsidR="007E5EED" w:rsidRPr="00B47ED1">
        <w:t>ve</w:t>
      </w:r>
      <w:r w:rsidR="00F06D7F" w:rsidRPr="00DC2714">
        <w:t xml:space="preserve"> s</w:t>
      </w:r>
      <w:r w:rsidR="0061224E" w:rsidRPr="00DC2714">
        <w:t>tanove</w:t>
      </w:r>
      <w:r w:rsidR="00F06D7F" w:rsidRPr="00DC2714">
        <w:t>ném termínu vadu reklamovanou v záruční době nebo vadu, kterou mělo dílo v době převzetí objednatelem</w:t>
      </w:r>
      <w:r w:rsidRPr="00DC2714">
        <w:t xml:space="preserve">, je objednatel oprávněn </w:t>
      </w:r>
      <w:r w:rsidR="00F06D7F" w:rsidRPr="00DC2714">
        <w:t xml:space="preserve">pověřit odstraněním vady jinou </w:t>
      </w:r>
      <w:r w:rsidRPr="00DC2714">
        <w:t xml:space="preserve">osobu. Veškeré takto vzniklé náklady </w:t>
      </w:r>
      <w:r w:rsidR="00F06D7F" w:rsidRPr="00DC2714">
        <w:t>je</w:t>
      </w:r>
      <w:r w:rsidRPr="00DC2714">
        <w:t xml:space="preserve"> zhotovitel</w:t>
      </w:r>
      <w:r w:rsidR="00F06D7F" w:rsidRPr="00A91DDD">
        <w:t xml:space="preserve"> povinen uhradit objednateli</w:t>
      </w:r>
      <w:r w:rsidRPr="00A91DDD">
        <w:t>.</w:t>
      </w:r>
    </w:p>
    <w:p w:rsidR="008B3D44" w:rsidRPr="00A91DDD" w:rsidRDefault="008B3D44" w:rsidP="00E32E74">
      <w:pPr>
        <w:pStyle w:val="Nadpis2"/>
        <w:numPr>
          <w:ilvl w:val="1"/>
          <w:numId w:val="129"/>
        </w:numPr>
        <w:suppressAutoHyphens/>
        <w:spacing w:before="0"/>
        <w:ind w:left="709" w:hanging="709"/>
        <w:rPr>
          <w:lang w:val="cs-CZ"/>
        </w:rPr>
      </w:pPr>
      <w:r w:rsidRPr="00A91DDD">
        <w:t xml:space="preserve">Zhotovitel zabezpečí na své náklady </w:t>
      </w:r>
      <w:r w:rsidR="00F47D1B" w:rsidRPr="00A91DDD">
        <w:t>veškerá opatření nezbytná k odstranění vady</w:t>
      </w:r>
      <w:r w:rsidR="00EA4487" w:rsidRPr="00A91DDD">
        <w:t xml:space="preserve"> a je povinen nahradit všechny škody, které vzniknou objednateli či třetí osob</w:t>
      </w:r>
      <w:r w:rsidR="00EA4487" w:rsidRPr="00A91DDD">
        <w:rPr>
          <w:lang w:val="cs-CZ"/>
        </w:rPr>
        <w:t>ě v důsledku vady díla.</w:t>
      </w:r>
    </w:p>
    <w:p w:rsidR="009D7E6F" w:rsidRPr="00A91DDD" w:rsidRDefault="009D7E6F" w:rsidP="00E32E74">
      <w:pPr>
        <w:ind w:left="709" w:hanging="709"/>
        <w:rPr>
          <w:sz w:val="22"/>
          <w:szCs w:val="22"/>
          <w:lang/>
        </w:rPr>
      </w:pPr>
    </w:p>
    <w:p w:rsidR="00D55C14" w:rsidRPr="00A91DDD" w:rsidRDefault="00D55C14" w:rsidP="00E32E74">
      <w:pPr>
        <w:ind w:left="709" w:hanging="709"/>
        <w:rPr>
          <w:sz w:val="22"/>
          <w:szCs w:val="22"/>
          <w:lang/>
        </w:rPr>
      </w:pPr>
    </w:p>
    <w:p w:rsidR="009D7E6F" w:rsidRPr="00A91DDD" w:rsidRDefault="00D82FFE" w:rsidP="00E32E74">
      <w:pPr>
        <w:ind w:left="709" w:hanging="709"/>
        <w:jc w:val="center"/>
        <w:rPr>
          <w:b/>
          <w:bCs/>
          <w:sz w:val="22"/>
          <w:szCs w:val="22"/>
        </w:rPr>
      </w:pPr>
      <w:r w:rsidRPr="00A91DDD">
        <w:rPr>
          <w:b/>
          <w:bCs/>
          <w:sz w:val="22"/>
          <w:szCs w:val="22"/>
        </w:rPr>
        <w:t xml:space="preserve">Článek </w:t>
      </w:r>
      <w:r w:rsidR="00452FEB">
        <w:rPr>
          <w:b/>
          <w:bCs/>
          <w:sz w:val="22"/>
          <w:szCs w:val="22"/>
        </w:rPr>
        <w:t>15</w:t>
      </w:r>
    </w:p>
    <w:p w:rsidR="009D7E6F" w:rsidRPr="00A91DDD" w:rsidRDefault="009D7E6F" w:rsidP="00E32E74">
      <w:pPr>
        <w:ind w:left="709" w:hanging="709"/>
        <w:jc w:val="center"/>
        <w:rPr>
          <w:b/>
          <w:sz w:val="22"/>
          <w:szCs w:val="22"/>
        </w:rPr>
      </w:pPr>
      <w:r w:rsidRPr="00A91DDD">
        <w:rPr>
          <w:b/>
          <w:sz w:val="22"/>
          <w:szCs w:val="22"/>
        </w:rPr>
        <w:t>Ochrana důvěrných informaci</w:t>
      </w:r>
    </w:p>
    <w:p w:rsidR="009D7E6F" w:rsidRPr="0095153A" w:rsidRDefault="009D7E6F" w:rsidP="00E32E74">
      <w:pPr>
        <w:ind w:left="709" w:hanging="709"/>
        <w:jc w:val="center"/>
        <w:rPr>
          <w:b/>
          <w:sz w:val="22"/>
          <w:szCs w:val="22"/>
        </w:rPr>
      </w:pPr>
    </w:p>
    <w:p w:rsidR="009D7E6F" w:rsidRPr="0095153A" w:rsidRDefault="009D7E6F" w:rsidP="00E32E74">
      <w:pPr>
        <w:pStyle w:val="Odstavecseseznamem"/>
        <w:numPr>
          <w:ilvl w:val="1"/>
          <w:numId w:val="141"/>
        </w:numPr>
        <w:ind w:left="709" w:hanging="709"/>
        <w:jc w:val="both"/>
        <w:rPr>
          <w:sz w:val="22"/>
          <w:szCs w:val="22"/>
        </w:rPr>
      </w:pPr>
      <w:r w:rsidRPr="0095153A">
        <w:rPr>
          <w:sz w:val="22"/>
          <w:szCs w:val="22"/>
        </w:rPr>
        <w:t>Zhotovitel se za</w:t>
      </w:r>
      <w:r w:rsidR="003669C0" w:rsidRPr="0095153A">
        <w:rPr>
          <w:sz w:val="22"/>
          <w:szCs w:val="22"/>
        </w:rPr>
        <w:t>vazuje, že jeho zaměstnanci, poddodavatelé a zaměstnanci pod</w:t>
      </w:r>
      <w:r w:rsidRPr="0095153A">
        <w:rPr>
          <w:sz w:val="22"/>
          <w:szCs w:val="22"/>
        </w:rPr>
        <w:t>dodavatelů nebudou  neoprávněně a mimo smluvní ujednání nakládat s osobními a citlivými osobními údaji, se kterými přijdou v rámci plnění předmětu smlouvy do styku, nebudou zcizovat a zpřístupňovat informace o činnosti, systému řízení a kontroly, které se vztahují k objednateli. Stejně tak zachovají mlčenlivost o všech skutečnostech a informacích, se kterými se seznámí při své činnosti v rámci plnění předmětu této smlouvy a nebudou vyvíjet žádnou činnost, která nesouvisí s předmětem této smlouvy.</w:t>
      </w:r>
    </w:p>
    <w:p w:rsidR="009D7E6F" w:rsidRPr="0095153A" w:rsidRDefault="009D7E6F" w:rsidP="00E32E74">
      <w:pPr>
        <w:pStyle w:val="Odstavecseseznamem"/>
        <w:numPr>
          <w:ilvl w:val="1"/>
          <w:numId w:val="141"/>
        </w:numPr>
        <w:ind w:left="709" w:hanging="709"/>
        <w:jc w:val="both"/>
        <w:rPr>
          <w:sz w:val="22"/>
          <w:szCs w:val="22"/>
        </w:rPr>
      </w:pPr>
      <w:r w:rsidRPr="0095153A">
        <w:rPr>
          <w:sz w:val="22"/>
          <w:szCs w:val="22"/>
        </w:rPr>
        <w:lastRenderedPageBreak/>
        <w:t>Zhotovitel je odpovědný i za zcizení nebo zpřístupnění informací třetí straně nebo osobám, které nejsou zainteresovány na výkonu předmětu činnosti této smlouvy z nedbalosti.</w:t>
      </w:r>
    </w:p>
    <w:p w:rsidR="009D7E6F" w:rsidRPr="0095153A" w:rsidRDefault="009D7E6F" w:rsidP="00E32E74">
      <w:pPr>
        <w:pStyle w:val="Odstavecseseznamem"/>
        <w:numPr>
          <w:ilvl w:val="1"/>
          <w:numId w:val="141"/>
        </w:numPr>
        <w:ind w:left="709" w:hanging="709"/>
        <w:jc w:val="both"/>
        <w:rPr>
          <w:sz w:val="22"/>
          <w:szCs w:val="22"/>
        </w:rPr>
      </w:pPr>
      <w:r w:rsidRPr="0095153A">
        <w:rPr>
          <w:sz w:val="22"/>
          <w:szCs w:val="22"/>
        </w:rPr>
        <w:t>Zhotovitel ani jeho zaměstnanci nesmí bez vědomí a prokazatelného souhlasu objednatele pořizovat žádné kopie dat včetně testovacích dat a informací, k nimž získají přístup na základě plnění předmětu smlouvy. Povinnost poskytovat informace podle zákona č. 106/1999 Sb., o svobodném přístupu k informacím, v platném znění, není tímto ustanovením dotčena.</w:t>
      </w:r>
    </w:p>
    <w:p w:rsidR="009D7E6F" w:rsidRPr="0095153A" w:rsidRDefault="009D7E6F" w:rsidP="00E32E74">
      <w:pPr>
        <w:pStyle w:val="Odstavecseseznamem"/>
        <w:numPr>
          <w:ilvl w:val="1"/>
          <w:numId w:val="141"/>
        </w:numPr>
        <w:ind w:left="709" w:hanging="709"/>
        <w:jc w:val="both"/>
        <w:rPr>
          <w:b/>
          <w:sz w:val="22"/>
          <w:szCs w:val="22"/>
        </w:rPr>
      </w:pPr>
      <w:r w:rsidRPr="0095153A">
        <w:rPr>
          <w:sz w:val="22"/>
          <w:szCs w:val="22"/>
        </w:rPr>
        <w:t>Za neveřejné informace se považují veškeré následující informace:</w:t>
      </w:r>
    </w:p>
    <w:p w:rsidR="009D7E6F" w:rsidRPr="0095153A" w:rsidRDefault="009D7E6F" w:rsidP="00E32E74">
      <w:pPr>
        <w:pStyle w:val="Odstavecseseznamem"/>
        <w:numPr>
          <w:ilvl w:val="0"/>
          <w:numId w:val="11"/>
        </w:numPr>
        <w:overflowPunct/>
        <w:autoSpaceDE/>
        <w:autoSpaceDN/>
        <w:adjustRightInd/>
        <w:ind w:left="1417" w:hanging="709"/>
        <w:jc w:val="both"/>
        <w:rPr>
          <w:bCs/>
          <w:sz w:val="22"/>
          <w:szCs w:val="22"/>
        </w:rPr>
      </w:pPr>
      <w:r w:rsidRPr="0095153A">
        <w:rPr>
          <w:bCs/>
          <w:sz w:val="22"/>
          <w:szCs w:val="22"/>
        </w:rPr>
        <w:t>veškeré informace poskytnuté objednatelem zhotoviteli v souvislosti s touto smlouvou;</w:t>
      </w:r>
    </w:p>
    <w:p w:rsidR="009D7E6F" w:rsidRPr="0095153A" w:rsidRDefault="009D7E6F" w:rsidP="00E32E74">
      <w:pPr>
        <w:pStyle w:val="Odstavecseseznamem"/>
        <w:numPr>
          <w:ilvl w:val="0"/>
          <w:numId w:val="11"/>
        </w:numPr>
        <w:overflowPunct/>
        <w:autoSpaceDE/>
        <w:autoSpaceDN/>
        <w:adjustRightInd/>
        <w:ind w:left="1417" w:hanging="709"/>
        <w:jc w:val="both"/>
        <w:rPr>
          <w:bCs/>
          <w:sz w:val="22"/>
          <w:szCs w:val="22"/>
        </w:rPr>
      </w:pPr>
      <w:r w:rsidRPr="0095153A">
        <w:rPr>
          <w:bCs/>
          <w:sz w:val="22"/>
          <w:szCs w:val="22"/>
        </w:rPr>
        <w:t>informace, na které se vztahuje zákonem uložená povinnost mlčenlivosti objednatele;</w:t>
      </w:r>
    </w:p>
    <w:p w:rsidR="009D7E6F" w:rsidRPr="0095153A" w:rsidRDefault="009D7E6F" w:rsidP="00E32E74">
      <w:pPr>
        <w:pStyle w:val="Odstavecseseznamem"/>
        <w:numPr>
          <w:ilvl w:val="0"/>
          <w:numId w:val="11"/>
        </w:numPr>
        <w:overflowPunct/>
        <w:autoSpaceDE/>
        <w:autoSpaceDN/>
        <w:adjustRightInd/>
        <w:ind w:left="1417" w:hanging="709"/>
        <w:jc w:val="both"/>
        <w:rPr>
          <w:bCs/>
          <w:sz w:val="22"/>
          <w:szCs w:val="22"/>
        </w:rPr>
      </w:pPr>
      <w:r w:rsidRPr="0095153A">
        <w:rPr>
          <w:bCs/>
          <w:sz w:val="22"/>
          <w:szCs w:val="22"/>
        </w:rPr>
        <w:t>veškeré další informace, které budou objednatelem či zhotovitelem označeny jako neveřejné ve smyslu ustanove</w:t>
      </w:r>
      <w:r w:rsidR="00D67CD6">
        <w:rPr>
          <w:bCs/>
          <w:sz w:val="22"/>
          <w:szCs w:val="22"/>
        </w:rPr>
        <w:t>ní § 218</w:t>
      </w:r>
      <w:r w:rsidRPr="0095153A">
        <w:rPr>
          <w:bCs/>
          <w:sz w:val="22"/>
          <w:szCs w:val="22"/>
        </w:rPr>
        <w:t xml:space="preserve"> ZZVZ.</w:t>
      </w:r>
    </w:p>
    <w:p w:rsidR="009D7E6F" w:rsidRPr="0095153A" w:rsidRDefault="009D7E6F" w:rsidP="00E32E74">
      <w:pPr>
        <w:ind w:left="1417" w:hanging="1"/>
        <w:jc w:val="both"/>
        <w:rPr>
          <w:bCs/>
          <w:sz w:val="22"/>
          <w:szCs w:val="22"/>
        </w:rPr>
      </w:pPr>
      <w:r w:rsidRPr="0095153A">
        <w:rPr>
          <w:bCs/>
          <w:sz w:val="22"/>
          <w:szCs w:val="22"/>
        </w:rPr>
        <w:t>Povinnost zachovávat mlč</w:t>
      </w:r>
      <w:r w:rsidR="00D82FFE" w:rsidRPr="0095153A">
        <w:rPr>
          <w:bCs/>
          <w:sz w:val="22"/>
          <w:szCs w:val="22"/>
        </w:rPr>
        <w:t>enlivost uvedenou v tomto článku</w:t>
      </w:r>
      <w:r w:rsidRPr="0095153A">
        <w:rPr>
          <w:bCs/>
          <w:sz w:val="22"/>
          <w:szCs w:val="22"/>
        </w:rPr>
        <w:t xml:space="preserve"> se nevztahuje na informace:</w:t>
      </w:r>
    </w:p>
    <w:p w:rsidR="009D7E6F" w:rsidRPr="009B4321" w:rsidRDefault="009D7E6F" w:rsidP="00E32E74">
      <w:pPr>
        <w:pStyle w:val="Odstavecseseznamem"/>
        <w:numPr>
          <w:ilvl w:val="0"/>
          <w:numId w:val="12"/>
        </w:numPr>
        <w:overflowPunct/>
        <w:autoSpaceDE/>
        <w:autoSpaceDN/>
        <w:adjustRightInd/>
        <w:ind w:left="1417" w:hanging="709"/>
        <w:jc w:val="both"/>
        <w:rPr>
          <w:bCs/>
          <w:sz w:val="22"/>
          <w:szCs w:val="22"/>
        </w:rPr>
      </w:pPr>
      <w:r w:rsidRPr="009B4321">
        <w:rPr>
          <w:bCs/>
          <w:sz w:val="22"/>
          <w:szCs w:val="22"/>
        </w:rPr>
        <w:t>které jsou nebo se stanou všeobecně a veřejně přístupnými jinak, než porušením právních povinností ze strany zhotovitele</w:t>
      </w:r>
      <w:r w:rsidRPr="009B4321">
        <w:rPr>
          <w:sz w:val="22"/>
          <w:szCs w:val="22"/>
        </w:rPr>
        <w:t>;</w:t>
      </w:r>
    </w:p>
    <w:p w:rsidR="009D7E6F" w:rsidRPr="009B4321" w:rsidRDefault="009D7E6F" w:rsidP="00E32E74">
      <w:pPr>
        <w:pStyle w:val="Odstavecseseznamem"/>
        <w:numPr>
          <w:ilvl w:val="0"/>
          <w:numId w:val="12"/>
        </w:numPr>
        <w:overflowPunct/>
        <w:autoSpaceDE/>
        <w:autoSpaceDN/>
        <w:adjustRightInd/>
        <w:ind w:left="1417" w:hanging="709"/>
        <w:jc w:val="both"/>
        <w:rPr>
          <w:bCs/>
          <w:sz w:val="22"/>
          <w:szCs w:val="22"/>
        </w:rPr>
      </w:pPr>
      <w:r w:rsidRPr="009B4321">
        <w:rPr>
          <w:bCs/>
          <w:sz w:val="22"/>
          <w:szCs w:val="22"/>
        </w:rPr>
        <w:t>u nichž je zhotovitel schopen prokázat, že mu byly známy a byly mu volně k dispozici ještě před přijetím těchto informací od objednatele</w:t>
      </w:r>
      <w:r w:rsidRPr="009B4321">
        <w:rPr>
          <w:sz w:val="22"/>
          <w:szCs w:val="22"/>
        </w:rPr>
        <w:t>;</w:t>
      </w:r>
    </w:p>
    <w:p w:rsidR="009D7E6F" w:rsidRPr="009B4321" w:rsidRDefault="009D7E6F" w:rsidP="00E32E74">
      <w:pPr>
        <w:pStyle w:val="Odstavecseseznamem"/>
        <w:numPr>
          <w:ilvl w:val="0"/>
          <w:numId w:val="12"/>
        </w:numPr>
        <w:overflowPunct/>
        <w:autoSpaceDE/>
        <w:autoSpaceDN/>
        <w:adjustRightInd/>
        <w:ind w:left="1417" w:hanging="709"/>
        <w:jc w:val="both"/>
        <w:rPr>
          <w:bCs/>
          <w:sz w:val="22"/>
          <w:szCs w:val="22"/>
        </w:rPr>
      </w:pPr>
      <w:r w:rsidRPr="009B4321">
        <w:rPr>
          <w:bCs/>
          <w:sz w:val="22"/>
          <w:szCs w:val="22"/>
        </w:rPr>
        <w:t>které budou zhotoviteli po uzavření této smlouvy sděleny bez povinnosti mlčenlivosti třetí stranou, jež rovněž není ve vztahu k nim nijak vázána</w:t>
      </w:r>
      <w:r w:rsidRPr="009B4321">
        <w:rPr>
          <w:sz w:val="22"/>
          <w:szCs w:val="22"/>
        </w:rPr>
        <w:t>;</w:t>
      </w:r>
    </w:p>
    <w:p w:rsidR="009D7E6F" w:rsidRPr="009B4321" w:rsidRDefault="009D7E6F" w:rsidP="00E32E74">
      <w:pPr>
        <w:pStyle w:val="Odstavecseseznamem"/>
        <w:numPr>
          <w:ilvl w:val="0"/>
          <w:numId w:val="12"/>
        </w:numPr>
        <w:overflowPunct/>
        <w:autoSpaceDE/>
        <w:autoSpaceDN/>
        <w:adjustRightInd/>
        <w:ind w:left="1417" w:hanging="709"/>
        <w:jc w:val="both"/>
        <w:rPr>
          <w:bCs/>
          <w:sz w:val="22"/>
          <w:szCs w:val="22"/>
        </w:rPr>
      </w:pPr>
      <w:r w:rsidRPr="009B4321">
        <w:rPr>
          <w:bCs/>
          <w:sz w:val="22"/>
          <w:szCs w:val="22"/>
        </w:rPr>
        <w:t>jejichž sdělení se vyžaduje ze zákona.</w:t>
      </w:r>
    </w:p>
    <w:p w:rsidR="009D7E6F" w:rsidRPr="009B4321" w:rsidRDefault="009D7E6F" w:rsidP="00E32E74">
      <w:pPr>
        <w:pStyle w:val="Odstavecseseznamem"/>
        <w:ind w:left="709" w:hanging="1"/>
        <w:jc w:val="both"/>
        <w:rPr>
          <w:bCs/>
          <w:sz w:val="22"/>
          <w:szCs w:val="22"/>
        </w:rPr>
      </w:pPr>
      <w:r w:rsidRPr="009B4321">
        <w:rPr>
          <w:bCs/>
          <w:sz w:val="22"/>
          <w:szCs w:val="22"/>
        </w:rPr>
        <w:t>Zhotovitel je povinen neveřejné informace užít pouze za účelem plnění této smlouvy. Jiná použití nejsou bez písemného svolení objednatele přípustná.</w:t>
      </w:r>
    </w:p>
    <w:p w:rsidR="009D7E6F" w:rsidRPr="009B4321" w:rsidRDefault="009D7E6F" w:rsidP="00E32E74">
      <w:pPr>
        <w:pStyle w:val="Odstavecseseznamem"/>
        <w:numPr>
          <w:ilvl w:val="1"/>
          <w:numId w:val="141"/>
        </w:numPr>
        <w:ind w:left="709" w:hanging="709"/>
        <w:jc w:val="both"/>
        <w:rPr>
          <w:bCs/>
          <w:sz w:val="22"/>
          <w:szCs w:val="22"/>
        </w:rPr>
      </w:pPr>
      <w:r w:rsidRPr="009B4321">
        <w:rPr>
          <w:bCs/>
          <w:sz w:val="22"/>
          <w:szCs w:val="22"/>
        </w:rPr>
        <w:t>Za prokázané porušení povinností souvisejících s ochranou důvěrných informací dle smlouvy má druhá smluvní strana právo požadovat náhradu takto vzniklé škody.</w:t>
      </w:r>
    </w:p>
    <w:p w:rsidR="009D7E6F" w:rsidRPr="00581E4F" w:rsidRDefault="009D7E6F" w:rsidP="00E32E74">
      <w:pPr>
        <w:pStyle w:val="Odstavecseseznamem"/>
        <w:numPr>
          <w:ilvl w:val="1"/>
          <w:numId w:val="141"/>
        </w:numPr>
        <w:ind w:left="709" w:hanging="709"/>
        <w:jc w:val="both"/>
        <w:rPr>
          <w:bCs/>
          <w:sz w:val="22"/>
          <w:szCs w:val="22"/>
        </w:rPr>
      </w:pPr>
      <w:r w:rsidRPr="00617461">
        <w:rPr>
          <w:sz w:val="22"/>
          <w:szCs w:val="22"/>
        </w:rPr>
        <w:t>Zhotovitel</w:t>
      </w:r>
      <w:r w:rsidRPr="009B4321">
        <w:rPr>
          <w:bCs/>
          <w:sz w:val="22"/>
          <w:szCs w:val="22"/>
        </w:rPr>
        <w:t xml:space="preserve"> je povinen dodržovat zákona č. 101/2000 Sb., o ochraně osobních údajů a o změně některých zákonů, v platném znění. Za neveřejné informace se považují vždy veškeré osobní údaje podle zákona č. 101/2000 Sb., o ochraně osobních údajů a o změně některých zákonů, v platném znění. Shromažďovat a zpracovávat osobní údaje zaměs</w:t>
      </w:r>
      <w:r w:rsidRPr="00581E4F">
        <w:rPr>
          <w:bCs/>
          <w:sz w:val="22"/>
          <w:szCs w:val="22"/>
        </w:rPr>
        <w:t>tnanců a jiných osob, event. citlivé osobní údaje lze jen v případech stanovených zákonem nebo se souhlasem nositele osobních práv.</w:t>
      </w:r>
    </w:p>
    <w:p w:rsidR="009D7E6F" w:rsidRPr="00581E4F" w:rsidRDefault="009D7E6F" w:rsidP="00E32E74">
      <w:pPr>
        <w:pStyle w:val="Odstavecseseznamem"/>
        <w:numPr>
          <w:ilvl w:val="1"/>
          <w:numId w:val="141"/>
        </w:numPr>
        <w:ind w:left="709" w:hanging="709"/>
        <w:jc w:val="both"/>
        <w:rPr>
          <w:bCs/>
          <w:sz w:val="22"/>
          <w:szCs w:val="22"/>
        </w:rPr>
      </w:pPr>
      <w:r w:rsidRPr="00617461">
        <w:rPr>
          <w:sz w:val="22"/>
          <w:szCs w:val="22"/>
        </w:rPr>
        <w:t>Zhotovitel</w:t>
      </w:r>
      <w:r w:rsidRPr="00581E4F">
        <w:rPr>
          <w:bCs/>
          <w:sz w:val="22"/>
          <w:szCs w:val="22"/>
        </w:rPr>
        <w:t xml:space="preserve"> seznámí se zněním smlouvy všechny své zaměstnance, kteří získají nebo mohou získat přístup k informacím objednatele.</w:t>
      </w:r>
    </w:p>
    <w:p w:rsidR="009D7E6F" w:rsidRPr="00581E4F" w:rsidRDefault="009D7E6F" w:rsidP="00E32E74">
      <w:pPr>
        <w:pStyle w:val="Odstavecseseznamem"/>
        <w:numPr>
          <w:ilvl w:val="1"/>
          <w:numId w:val="141"/>
        </w:numPr>
        <w:ind w:left="709" w:hanging="709"/>
        <w:jc w:val="both"/>
        <w:rPr>
          <w:bCs/>
          <w:sz w:val="22"/>
          <w:szCs w:val="22"/>
        </w:rPr>
      </w:pPr>
      <w:r w:rsidRPr="00617461">
        <w:rPr>
          <w:sz w:val="22"/>
          <w:szCs w:val="22"/>
        </w:rPr>
        <w:t>Objednatel</w:t>
      </w:r>
      <w:r w:rsidRPr="00581E4F">
        <w:rPr>
          <w:bCs/>
          <w:sz w:val="22"/>
          <w:szCs w:val="22"/>
        </w:rPr>
        <w:t xml:space="preserve"> má právo provést kontrolu znalosti textu uvedeného v tomto bodě a rovněž má právo odmítnout přístup k informacím a informačním zařízením zaměstnancům zhotovitele, kteří neprokáží potřebné znalosti nebo jejichž chování bude v rozporu s předmětem této smlouvy nebo obecně závazných právních předpisů, aniž by to zhotovitelem bylo považováno za porušení potřebné součinnosti ze strany objednatele.</w:t>
      </w:r>
    </w:p>
    <w:p w:rsidR="009D7E6F" w:rsidRPr="00581E4F" w:rsidRDefault="009D7E6F" w:rsidP="00E32E74">
      <w:pPr>
        <w:ind w:left="709" w:hanging="709"/>
        <w:jc w:val="both"/>
        <w:rPr>
          <w:sz w:val="22"/>
          <w:szCs w:val="22"/>
        </w:rPr>
      </w:pPr>
    </w:p>
    <w:p w:rsidR="009D7E6F" w:rsidRPr="00581E4F" w:rsidRDefault="009D7E6F" w:rsidP="00E32E74">
      <w:pPr>
        <w:ind w:left="709" w:hanging="709"/>
        <w:rPr>
          <w:sz w:val="22"/>
          <w:szCs w:val="22"/>
          <w:lang/>
        </w:rPr>
      </w:pPr>
    </w:p>
    <w:p w:rsidR="00D55C14" w:rsidRPr="00581E4F" w:rsidRDefault="00D55C14" w:rsidP="00E32E74">
      <w:pPr>
        <w:pStyle w:val="Bezmezer"/>
        <w:ind w:left="709" w:hanging="709"/>
        <w:jc w:val="center"/>
        <w:rPr>
          <w:rFonts w:ascii="Times New Roman" w:hAnsi="Times New Roman"/>
          <w:b/>
          <w:sz w:val="22"/>
          <w:szCs w:val="22"/>
        </w:rPr>
      </w:pPr>
      <w:r w:rsidRPr="00581E4F">
        <w:rPr>
          <w:rFonts w:ascii="Times New Roman" w:hAnsi="Times New Roman"/>
          <w:b/>
          <w:sz w:val="22"/>
          <w:szCs w:val="22"/>
        </w:rPr>
        <w:t>Člán</w:t>
      </w:r>
      <w:r w:rsidR="00D82FFE" w:rsidRPr="00581E4F">
        <w:rPr>
          <w:rFonts w:ascii="Times New Roman" w:hAnsi="Times New Roman"/>
          <w:b/>
          <w:sz w:val="22"/>
          <w:szCs w:val="22"/>
        </w:rPr>
        <w:t>ek 1</w:t>
      </w:r>
      <w:r w:rsidR="009F5FA2">
        <w:rPr>
          <w:rFonts w:ascii="Times New Roman" w:hAnsi="Times New Roman"/>
          <w:b/>
          <w:sz w:val="22"/>
          <w:szCs w:val="22"/>
        </w:rPr>
        <w:t>6</w:t>
      </w:r>
    </w:p>
    <w:p w:rsidR="008B3D44" w:rsidRPr="00452FEB" w:rsidRDefault="00D55C14" w:rsidP="00E32E74">
      <w:pPr>
        <w:pStyle w:val="Bezmezer"/>
        <w:ind w:left="709" w:hanging="709"/>
        <w:jc w:val="center"/>
        <w:rPr>
          <w:rFonts w:ascii="Times New Roman" w:hAnsi="Times New Roman"/>
          <w:b/>
          <w:sz w:val="22"/>
          <w:szCs w:val="22"/>
        </w:rPr>
      </w:pPr>
      <w:r w:rsidRPr="00452FEB">
        <w:rPr>
          <w:rFonts w:ascii="Times New Roman" w:hAnsi="Times New Roman"/>
          <w:b/>
          <w:sz w:val="22"/>
          <w:szCs w:val="22"/>
        </w:rPr>
        <w:t>Smluvní pokuty a úroky z prodlení</w:t>
      </w:r>
    </w:p>
    <w:p w:rsidR="00D55C14" w:rsidRPr="00452FEB" w:rsidRDefault="00D55C14" w:rsidP="00E32E74">
      <w:pPr>
        <w:pStyle w:val="Bezmezer"/>
        <w:ind w:left="709" w:hanging="709"/>
        <w:jc w:val="center"/>
        <w:rPr>
          <w:rFonts w:ascii="Times New Roman" w:hAnsi="Times New Roman"/>
          <w:b/>
          <w:sz w:val="22"/>
          <w:szCs w:val="22"/>
        </w:rPr>
      </w:pPr>
    </w:p>
    <w:p w:rsidR="0096039A" w:rsidRPr="00617461" w:rsidRDefault="00266656" w:rsidP="00E32E74">
      <w:pPr>
        <w:pStyle w:val="Nadpis2"/>
        <w:numPr>
          <w:ilvl w:val="1"/>
          <w:numId w:val="143"/>
        </w:numPr>
        <w:suppressAutoHyphens/>
        <w:spacing w:before="0"/>
        <w:ind w:left="709" w:hanging="709"/>
      </w:pPr>
      <w:r>
        <w:rPr>
          <w:lang w:val="cs-CZ"/>
        </w:rPr>
        <w:t>P</w:t>
      </w:r>
      <w:r w:rsidR="00582DFE" w:rsidRPr="00452FEB">
        <w:t>okud bude zhotovitel v prodlení  s provedením dí</w:t>
      </w:r>
      <w:r w:rsidR="00F22CD7" w:rsidRPr="00452FEB">
        <w:t xml:space="preserve">la v termínu sjednaném dle čl. </w:t>
      </w:r>
      <w:r w:rsidR="00582DFE" w:rsidRPr="00452FEB">
        <w:t>4.3  smlouvy, je objednatel oprávněn po zhotoviteli požadovat zaplacení smluvní pokuty ve výši 0,</w:t>
      </w:r>
      <w:r w:rsidR="002307AA" w:rsidRPr="00452FEB">
        <w:rPr>
          <w:lang w:val="cs-CZ"/>
        </w:rPr>
        <w:t>0</w:t>
      </w:r>
      <w:r w:rsidR="001165B0" w:rsidRPr="00452FEB">
        <w:rPr>
          <w:lang w:val="cs-CZ"/>
        </w:rPr>
        <w:t>5</w:t>
      </w:r>
      <w:r w:rsidR="00582DFE" w:rsidRPr="00617461">
        <w:t xml:space="preserve"> % z ceny díla bez DPH za každý i započatý den prodlení.</w:t>
      </w:r>
    </w:p>
    <w:p w:rsidR="00040293" w:rsidRPr="00266656" w:rsidRDefault="00B935B6" w:rsidP="00E32E74">
      <w:pPr>
        <w:pStyle w:val="Nadpis2"/>
        <w:numPr>
          <w:ilvl w:val="1"/>
          <w:numId w:val="143"/>
        </w:numPr>
        <w:suppressAutoHyphens/>
        <w:spacing w:before="0"/>
        <w:ind w:left="709" w:hanging="709"/>
      </w:pPr>
      <w:r w:rsidRPr="003A462B">
        <w:t xml:space="preserve">Pokud bude zhotovitel v prodlení s dodržením </w:t>
      </w:r>
      <w:r w:rsidR="007A587A">
        <w:rPr>
          <w:lang w:val="cs-CZ"/>
        </w:rPr>
        <w:t xml:space="preserve">závazných </w:t>
      </w:r>
      <w:r w:rsidRPr="003A462B">
        <w:t xml:space="preserve">termínů milníků realizace díla stanovených v harmonogramu prací dle čl. 4.5 je objednatel oprávněn </w:t>
      </w:r>
      <w:r w:rsidRPr="00266656">
        <w:t xml:space="preserve">po zhotoviteli požadovat zaplacení </w:t>
      </w:r>
      <w:r w:rsidR="00D67CD6">
        <w:t>smluvní pokuty ve výši 10 000,-</w:t>
      </w:r>
      <w:r w:rsidRPr="00266656">
        <w:t xml:space="preserve"> Kč za každý i započatý den prodlení.</w:t>
      </w:r>
    </w:p>
    <w:p w:rsidR="00582DFE" w:rsidRPr="00617461" w:rsidRDefault="00582DFE" w:rsidP="00E32E74">
      <w:pPr>
        <w:pStyle w:val="Nadpis2"/>
        <w:numPr>
          <w:ilvl w:val="1"/>
          <w:numId w:val="143"/>
        </w:numPr>
        <w:suppressAutoHyphens/>
        <w:spacing w:before="0"/>
        <w:ind w:left="709" w:hanging="709"/>
      </w:pPr>
      <w:r w:rsidRPr="00617461">
        <w:t>V případě pozdního p</w:t>
      </w:r>
      <w:r w:rsidR="00614ADD" w:rsidRPr="00617461">
        <w:t>řevzetí staveniště dle bodu 4.1smlouvy</w:t>
      </w:r>
      <w:r w:rsidRPr="00617461">
        <w:t xml:space="preserve"> je objednatel oprávněn požadovat</w:t>
      </w:r>
      <w:r w:rsidR="004E1975" w:rsidRPr="00617461">
        <w:t xml:space="preserve"> po zhotoviteli smluvní pokutu ve výši 0,05% </w:t>
      </w:r>
      <w:r w:rsidR="00D67CD6">
        <w:rPr>
          <w:lang w:val="cs-CZ"/>
        </w:rPr>
        <w:t xml:space="preserve">z ceny díla bez DPH </w:t>
      </w:r>
      <w:r w:rsidR="004E1975" w:rsidRPr="00617461">
        <w:t>za každý den prodlení.</w:t>
      </w:r>
    </w:p>
    <w:p w:rsidR="008B3D44" w:rsidRPr="00266656" w:rsidRDefault="008B3D44" w:rsidP="00E32E74">
      <w:pPr>
        <w:pStyle w:val="Nadpis2"/>
        <w:numPr>
          <w:ilvl w:val="1"/>
          <w:numId w:val="143"/>
        </w:numPr>
        <w:suppressAutoHyphens/>
        <w:spacing w:before="0"/>
        <w:ind w:left="709" w:hanging="709"/>
      </w:pPr>
      <w:r w:rsidRPr="00266656">
        <w:t>V případě nedodržení termínu splatnosti j</w:t>
      </w:r>
      <w:r w:rsidR="00AD2433" w:rsidRPr="00266656">
        <w:t>ednotlivých faktur objednatelem</w:t>
      </w:r>
      <w:r w:rsidR="00D82FFE" w:rsidRPr="00266656">
        <w:rPr>
          <w:lang w:val="cs-CZ"/>
        </w:rPr>
        <w:t xml:space="preserve"> dle čl. 3.</w:t>
      </w:r>
      <w:r w:rsidR="00C11B94">
        <w:rPr>
          <w:lang w:val="cs-CZ"/>
        </w:rPr>
        <w:t>6</w:t>
      </w:r>
      <w:r w:rsidRPr="00266656">
        <w:t xml:space="preserve"> je </w:t>
      </w:r>
      <w:r w:rsidRPr="00266656">
        <w:lastRenderedPageBreak/>
        <w:t xml:space="preserve">zhotovitel oprávněn účtovat objednateli úrok z prodlení ve výši </w:t>
      </w:r>
      <w:r w:rsidR="00B60237" w:rsidRPr="00266656">
        <w:t>0,</w:t>
      </w:r>
      <w:r w:rsidR="009F23E8" w:rsidRPr="00266656">
        <w:t>0</w:t>
      </w:r>
      <w:r w:rsidR="00E15049" w:rsidRPr="00266656">
        <w:t>1</w:t>
      </w:r>
      <w:r w:rsidR="009F23E8" w:rsidRPr="00266656">
        <w:t>5</w:t>
      </w:r>
      <w:r w:rsidRPr="00266656">
        <w:t>% z </w:t>
      </w:r>
      <w:r w:rsidR="00D67CD6">
        <w:rPr>
          <w:lang w:val="cs-CZ"/>
        </w:rPr>
        <w:t>dlužné</w:t>
      </w:r>
      <w:r w:rsidRPr="00266656">
        <w:t xml:space="preserve"> částky za každý </w:t>
      </w:r>
      <w:r w:rsidR="00CC7ADA" w:rsidRPr="00266656">
        <w:t xml:space="preserve">i započatý </w:t>
      </w:r>
      <w:r w:rsidRPr="00266656">
        <w:t xml:space="preserve">den prodlení. </w:t>
      </w:r>
    </w:p>
    <w:p w:rsidR="00614ADD" w:rsidRPr="00266656" w:rsidRDefault="00614ADD" w:rsidP="00E32E74">
      <w:pPr>
        <w:pStyle w:val="Nadpis2"/>
        <w:numPr>
          <w:ilvl w:val="1"/>
          <w:numId w:val="143"/>
        </w:numPr>
        <w:suppressAutoHyphens/>
        <w:spacing w:before="0"/>
        <w:ind w:left="709" w:hanging="709"/>
      </w:pPr>
      <w:r w:rsidRPr="00266656">
        <w:t>V případě porušení povinnosti zh</w:t>
      </w:r>
      <w:r w:rsidR="00C0184D" w:rsidRPr="00266656">
        <w:t>otovitele dle čl. 1</w:t>
      </w:r>
      <w:r w:rsidR="00C11B94">
        <w:rPr>
          <w:lang w:val="cs-CZ"/>
        </w:rPr>
        <w:t>2</w:t>
      </w:r>
      <w:r w:rsidR="00C0184D" w:rsidRPr="00266656">
        <w:t>.4 nebo 1</w:t>
      </w:r>
      <w:r w:rsidR="00C11B94">
        <w:rPr>
          <w:lang w:val="cs-CZ"/>
        </w:rPr>
        <w:t>2</w:t>
      </w:r>
      <w:r w:rsidR="00C0184D" w:rsidRPr="00266656">
        <w:t>.8</w:t>
      </w:r>
      <w:r w:rsidR="00B319FA" w:rsidRPr="00266656">
        <w:t xml:space="preserve"> uhradí zhotovitel obje</w:t>
      </w:r>
      <w:r w:rsidR="00F66D8E" w:rsidRPr="00266656">
        <w:t>dnateli smluvní pokutu</w:t>
      </w:r>
      <w:r w:rsidR="00D82FFE" w:rsidRPr="00266656">
        <w:t>ve výši 1</w:t>
      </w:r>
      <w:r w:rsidR="007101BC" w:rsidRPr="00266656">
        <w:t>.000,- Kč za každý i započatý den prodlení.</w:t>
      </w:r>
    </w:p>
    <w:p w:rsidR="00615178" w:rsidRPr="00266656" w:rsidRDefault="00615178" w:rsidP="00E32E74">
      <w:pPr>
        <w:pStyle w:val="Nadpis2"/>
        <w:numPr>
          <w:ilvl w:val="1"/>
          <w:numId w:val="143"/>
        </w:numPr>
        <w:suppressAutoHyphens/>
        <w:spacing w:before="0"/>
        <w:ind w:left="709" w:hanging="709"/>
      </w:pPr>
      <w:r w:rsidRPr="00266656">
        <w:t>V případě prodlení s předložením pojistné smlouvy specifikované v</w:t>
      </w:r>
      <w:r w:rsidR="00D82FFE" w:rsidRPr="00266656">
        <w:t> čl. 1</w:t>
      </w:r>
      <w:r w:rsidR="00C11B94">
        <w:rPr>
          <w:lang w:val="cs-CZ"/>
        </w:rPr>
        <w:t>3</w:t>
      </w:r>
      <w:r w:rsidR="00D82FFE" w:rsidRPr="00266656">
        <w:t>.11</w:t>
      </w:r>
      <w:r w:rsidRPr="00266656">
        <w:t xml:space="preserve"> smlouvy, uhradí zhotovitel objednateli smluvní pokutu ve výši 1.000,- Kč za každý i započatý den prodlení.</w:t>
      </w:r>
    </w:p>
    <w:p w:rsidR="00615178" w:rsidRPr="00266656" w:rsidRDefault="00615178" w:rsidP="00E32E74">
      <w:pPr>
        <w:pStyle w:val="Nadpis2"/>
        <w:numPr>
          <w:ilvl w:val="1"/>
          <w:numId w:val="143"/>
        </w:numPr>
        <w:suppressAutoHyphens/>
        <w:spacing w:before="0"/>
        <w:ind w:left="709" w:hanging="709"/>
        <w:rPr>
          <w:b/>
        </w:rPr>
      </w:pPr>
      <w:r w:rsidRPr="00266656">
        <w:t>V případě, že zhotovitel nebude plnit povinnosti sp</w:t>
      </w:r>
      <w:r w:rsidR="001D3968" w:rsidRPr="00266656">
        <w:t>e</w:t>
      </w:r>
      <w:r w:rsidR="00C0184D" w:rsidRPr="00266656">
        <w:t>cifikované v čl. 6.7</w:t>
      </w:r>
      <w:r w:rsidRPr="00266656">
        <w:t xml:space="preserve"> smlouvy a objednatelem bude písemně vyzván (postačuje zápis ve stavebním deníku) ke zjednání nápravy s uvedením termínu, a tento termín zjednání nápravy nebude ze strany zhotovitele dodržen, uhradí zhotovitel objednat</w:t>
      </w:r>
      <w:r w:rsidR="001D3968" w:rsidRPr="00266656">
        <w:t>e</w:t>
      </w:r>
      <w:r w:rsidRPr="00266656">
        <w:t xml:space="preserve">li smluvní pokutu ve výši </w:t>
      </w:r>
      <w:r w:rsidR="007F093F" w:rsidRPr="00266656">
        <w:t>2</w:t>
      </w:r>
      <w:r w:rsidRPr="00266656">
        <w:t>.000,- Kč za každý i započatý den prodlení.</w:t>
      </w:r>
    </w:p>
    <w:p w:rsidR="00615178" w:rsidRPr="00D64CD3" w:rsidRDefault="001D3968" w:rsidP="00E32E74">
      <w:pPr>
        <w:pStyle w:val="Nadpis2"/>
        <w:numPr>
          <w:ilvl w:val="1"/>
          <w:numId w:val="143"/>
        </w:numPr>
        <w:suppressAutoHyphens/>
        <w:spacing w:before="0"/>
        <w:ind w:left="709" w:hanging="709"/>
      </w:pPr>
      <w:r w:rsidRPr="00266656">
        <w:t>V případě, že zhotovitel nebude plnit povinnosti specifikované v čl.</w:t>
      </w:r>
      <w:r w:rsidR="00C0184D" w:rsidRPr="00266656">
        <w:t xml:space="preserve"> 6.12</w:t>
      </w:r>
      <w:r w:rsidRPr="0030649B">
        <w:t xml:space="preserve"> smlouvy a objednatelem bude písemně vyzván (postačuje zápis ve stavebním deníku) ke zjednání nápravy s uvedením termínu, a tento termín zjednání nápravy nebude ze strany zhotovitele dodržen, uhradí zhotovitel objednateli smluvní pokutu ve výši </w:t>
      </w:r>
      <w:r w:rsidR="007F093F" w:rsidRPr="00D64CD3">
        <w:t>2</w:t>
      </w:r>
      <w:r w:rsidRPr="00D64CD3">
        <w:t>.000,- Kč za</w:t>
      </w:r>
      <w:r w:rsidR="00982DA0" w:rsidRPr="00D64CD3">
        <w:t xml:space="preserve"> každý i započatý den prodlení.</w:t>
      </w:r>
    </w:p>
    <w:p w:rsidR="0027049A" w:rsidRPr="003A462B" w:rsidRDefault="0027049A" w:rsidP="00E32E74">
      <w:pPr>
        <w:pStyle w:val="Nadpis2"/>
        <w:numPr>
          <w:ilvl w:val="1"/>
          <w:numId w:val="143"/>
        </w:numPr>
        <w:suppressAutoHyphens/>
        <w:spacing w:before="0"/>
        <w:ind w:left="709" w:hanging="709"/>
      </w:pPr>
      <w:r w:rsidRPr="003A462B">
        <w:t xml:space="preserve">Při nedodržení zásad bezpečnosti osobami podílejícími se na provedení díla může </w:t>
      </w:r>
      <w:r w:rsidR="00847612">
        <w:rPr>
          <w:lang w:val="cs-CZ"/>
        </w:rPr>
        <w:t>o</w:t>
      </w:r>
      <w:r w:rsidRPr="003A462B">
        <w:t>bjednatel uplatnit sankce v souladu s</w:t>
      </w:r>
      <w:r w:rsidR="00C11B94">
        <w:rPr>
          <w:lang w:val="cs-CZ"/>
        </w:rPr>
        <w:t> přílohou</w:t>
      </w:r>
      <w:r w:rsidRPr="003A462B">
        <w:t xml:space="preserve"> č. 5 této smlouvy</w:t>
      </w:r>
      <w:r w:rsidR="00C11B94">
        <w:rPr>
          <w:lang w:val="cs-CZ"/>
        </w:rPr>
        <w:t xml:space="preserve"> - </w:t>
      </w:r>
      <w:r w:rsidR="00C11B94">
        <w:t>Pravidla udělování pokut BOZP, PO a OŽP a jejich výše</w:t>
      </w:r>
      <w:r w:rsidR="00C11B94">
        <w:rPr>
          <w:lang w:val="cs-CZ"/>
        </w:rPr>
        <w:t>.</w:t>
      </w:r>
    </w:p>
    <w:p w:rsidR="005E5744" w:rsidRPr="00266656" w:rsidRDefault="00CC7ADA" w:rsidP="00E32E74">
      <w:pPr>
        <w:pStyle w:val="Nadpis2"/>
        <w:numPr>
          <w:ilvl w:val="1"/>
          <w:numId w:val="143"/>
        </w:numPr>
        <w:suppressAutoHyphens/>
        <w:spacing w:before="0"/>
        <w:ind w:left="709" w:hanging="709"/>
      </w:pPr>
      <w:r w:rsidRPr="00266656">
        <w:t xml:space="preserve">V případě </w:t>
      </w:r>
      <w:r w:rsidR="005E5744" w:rsidRPr="00266656">
        <w:t>nedodržení</w:t>
      </w:r>
      <w:r w:rsidR="00E15049" w:rsidRPr="00266656">
        <w:t xml:space="preserve"> termínu odstranění vad </w:t>
      </w:r>
      <w:r w:rsidR="00326CDF" w:rsidRPr="00266656">
        <w:t xml:space="preserve">zjištěných při </w:t>
      </w:r>
      <w:r w:rsidR="001165B0" w:rsidRPr="00266656">
        <w:rPr>
          <w:lang w:val="cs-CZ"/>
        </w:rPr>
        <w:t>převzetí díla</w:t>
      </w:r>
      <w:r w:rsidR="00326CDF" w:rsidRPr="00266656">
        <w:t xml:space="preserve">, který bude stanoven v protokolu o předání a převzetí stavby, </w:t>
      </w:r>
      <w:r w:rsidRPr="00266656">
        <w:t xml:space="preserve">je objednatel oprávněn účtovat zhotoviteli smluvní pokutu ve výši </w:t>
      </w:r>
      <w:r w:rsidR="00046A28" w:rsidRPr="00266656">
        <w:rPr>
          <w:lang w:val="cs-CZ"/>
        </w:rPr>
        <w:t>5</w:t>
      </w:r>
      <w:r w:rsidR="00326CDF" w:rsidRPr="00266656">
        <w:t>.000</w:t>
      </w:r>
      <w:r w:rsidRPr="00266656">
        <w:t>,- Kč</w:t>
      </w:r>
      <w:r w:rsidR="00E15049" w:rsidRPr="00266656">
        <w:t>za každou vadu, u níž je zhotovitel v prodlení, a</w:t>
      </w:r>
      <w:r w:rsidRPr="00266656">
        <w:t>za každý i započatý den prodlení.</w:t>
      </w:r>
    </w:p>
    <w:p w:rsidR="00DA558B" w:rsidRPr="00266656" w:rsidRDefault="00DA558B" w:rsidP="00E32E74">
      <w:pPr>
        <w:pStyle w:val="Nadpis2"/>
        <w:numPr>
          <w:ilvl w:val="1"/>
          <w:numId w:val="143"/>
        </w:numPr>
        <w:suppressAutoHyphens/>
        <w:spacing w:before="0"/>
        <w:ind w:left="709" w:hanging="709"/>
      </w:pPr>
      <w:r w:rsidRPr="00266656">
        <w:t xml:space="preserve">V případě nedodržení stanoveného termínu nástupu na odstranění vady v záruční době je objednatel oprávněn účtovat zhotoviteli smluvní pokutu ve výši </w:t>
      </w:r>
      <w:r w:rsidR="007F093F" w:rsidRPr="00266656">
        <w:rPr>
          <w:lang w:val="cs-CZ"/>
        </w:rPr>
        <w:t>5</w:t>
      </w:r>
      <w:r w:rsidRPr="00266656">
        <w:t xml:space="preserve">.000,- Kč </w:t>
      </w:r>
      <w:r w:rsidR="00E15049" w:rsidRPr="00266656">
        <w:t>za každou vadu, u níž je zhotovitel v prodlení, aza každý i započatý den prodlení</w:t>
      </w:r>
      <w:r w:rsidRPr="00266656">
        <w:t xml:space="preserve">.  </w:t>
      </w:r>
    </w:p>
    <w:p w:rsidR="008B3D44" w:rsidRDefault="008B3D44" w:rsidP="00E32E74">
      <w:pPr>
        <w:pStyle w:val="Nadpis2"/>
        <w:numPr>
          <w:ilvl w:val="1"/>
          <w:numId w:val="143"/>
        </w:numPr>
        <w:suppressAutoHyphens/>
        <w:spacing w:before="0"/>
        <w:ind w:left="709" w:hanging="709"/>
      </w:pPr>
      <w:r w:rsidRPr="00266656">
        <w:t>V případě</w:t>
      </w:r>
      <w:r w:rsidR="000A7FE8" w:rsidRPr="00266656">
        <w:t xml:space="preserve"> nedodržení termínu</w:t>
      </w:r>
      <w:r w:rsidRPr="00266656">
        <w:t xml:space="preserve"> odstranění vady, která se projevila v záruční době, je objednatel oprávněn účtovat zhotoviteli smluvní pokutu ve výši </w:t>
      </w:r>
      <w:r w:rsidR="00046A28" w:rsidRPr="00266656">
        <w:rPr>
          <w:lang w:val="cs-CZ"/>
        </w:rPr>
        <w:t>5</w:t>
      </w:r>
      <w:r w:rsidR="00CE4D8B" w:rsidRPr="00266656">
        <w:t>.000</w:t>
      </w:r>
      <w:r w:rsidRPr="00266656">
        <w:t xml:space="preserve">,- Kč </w:t>
      </w:r>
      <w:r w:rsidR="00E15049" w:rsidRPr="00266656">
        <w:t>za každou vadu, u níž je zhotovitel v prodlení, aza každý i započatý den prodlení</w:t>
      </w:r>
      <w:r w:rsidRPr="00266656">
        <w:t xml:space="preserve">. </w:t>
      </w:r>
    </w:p>
    <w:p w:rsidR="000E7C62" w:rsidRPr="000E7C62" w:rsidRDefault="000E7C62" w:rsidP="000E7C62">
      <w:pPr>
        <w:pStyle w:val="Nadpis2"/>
        <w:numPr>
          <w:ilvl w:val="1"/>
          <w:numId w:val="143"/>
        </w:numPr>
        <w:suppressAutoHyphens/>
        <w:spacing w:before="0"/>
        <w:ind w:left="709" w:hanging="709"/>
        <w:rPr>
          <w:lang w:val="cs-CZ"/>
        </w:rPr>
      </w:pPr>
      <w:r>
        <w:rPr>
          <w:lang w:val="cs-CZ"/>
        </w:rPr>
        <w:t>V případě porušení povinnosti dle článku 15.7 uhradí zhotovitel objednateli smluvní pokutu ve výši 50 000,- za každé takové porušení</w:t>
      </w:r>
      <w:r w:rsidR="00B834FB">
        <w:rPr>
          <w:lang w:val="cs-CZ"/>
        </w:rPr>
        <w:t>.</w:t>
      </w:r>
      <w:bookmarkStart w:id="3" w:name="_GoBack"/>
      <w:bookmarkEnd w:id="3"/>
    </w:p>
    <w:p w:rsidR="00FE0AC3" w:rsidRPr="00D64CD3" w:rsidRDefault="00915F2B" w:rsidP="00E32E74">
      <w:pPr>
        <w:pStyle w:val="Nadpis2"/>
        <w:numPr>
          <w:ilvl w:val="1"/>
          <w:numId w:val="143"/>
        </w:numPr>
        <w:suppressAutoHyphens/>
        <w:spacing w:before="0"/>
        <w:ind w:left="709" w:hanging="709"/>
      </w:pPr>
      <w:r w:rsidRPr="00266656">
        <w:t>V</w:t>
      </w:r>
      <w:r w:rsidR="00123654" w:rsidRPr="00266656">
        <w:t> případě nedodržení termínu odstranění zař</w:t>
      </w:r>
      <w:r w:rsidRPr="00266656">
        <w:t>ízení staveniště a vyklizení st</w:t>
      </w:r>
      <w:r w:rsidR="00123654" w:rsidRPr="00266656">
        <w:t xml:space="preserve">aveniště </w:t>
      </w:r>
      <w:r w:rsidR="00513080" w:rsidRPr="00266656">
        <w:t>po předání a převzetí díla</w:t>
      </w:r>
      <w:r w:rsidR="000E7327" w:rsidRPr="00266656">
        <w:t xml:space="preserve"> dle čl.</w:t>
      </w:r>
      <w:r w:rsidR="00111B82" w:rsidRPr="00266656">
        <w:rPr>
          <w:lang w:val="cs-CZ"/>
        </w:rPr>
        <w:t xml:space="preserve"> 8.1</w:t>
      </w:r>
      <w:r w:rsidR="00C11B94">
        <w:rPr>
          <w:lang w:val="cs-CZ"/>
        </w:rPr>
        <w:t>0</w:t>
      </w:r>
      <w:r w:rsidR="001A0AC7" w:rsidRPr="00266656">
        <w:t xml:space="preserve"> smlouvy</w:t>
      </w:r>
      <w:r w:rsidR="003F4896" w:rsidRPr="00266656">
        <w:t>,</w:t>
      </w:r>
      <w:r w:rsidR="00123654" w:rsidRPr="00266656">
        <w:t xml:space="preserve">je objednatel oprávněn účtovat </w:t>
      </w:r>
      <w:r w:rsidR="002D21BB" w:rsidRPr="00266656">
        <w:t>zhotovi</w:t>
      </w:r>
      <w:r w:rsidR="00123654" w:rsidRPr="00266656">
        <w:t xml:space="preserve">teli </w:t>
      </w:r>
      <w:r w:rsidRPr="00266656">
        <w:t>smluvní pokutu ve výš</w:t>
      </w:r>
      <w:r w:rsidR="00123654" w:rsidRPr="00266656">
        <w:t xml:space="preserve">i </w:t>
      </w:r>
      <w:r w:rsidR="00046A28" w:rsidRPr="00266656">
        <w:rPr>
          <w:lang w:val="cs-CZ"/>
        </w:rPr>
        <w:t>5</w:t>
      </w:r>
      <w:r w:rsidR="000E7327" w:rsidRPr="00266656">
        <w:t>.000</w:t>
      </w:r>
      <w:r w:rsidR="00123654" w:rsidRPr="00266656">
        <w:t>,-</w:t>
      </w:r>
      <w:r w:rsidR="00123654" w:rsidRPr="009E1783">
        <w:t xml:space="preserve">Kč za </w:t>
      </w:r>
      <w:r w:rsidRPr="009E1783">
        <w:t>každý den prodlení s</w:t>
      </w:r>
      <w:r w:rsidR="00F11586" w:rsidRPr="0030649B">
        <w:t> </w:t>
      </w:r>
      <w:r w:rsidRPr="0030649B">
        <w:t>odstraněním</w:t>
      </w:r>
      <w:r w:rsidR="00F11586" w:rsidRPr="00D64CD3">
        <w:t xml:space="preserve"> zařízení staveniště a vyklizením staveniště</w:t>
      </w:r>
      <w:r w:rsidR="003D1CF3" w:rsidRPr="00D64CD3">
        <w:t>.</w:t>
      </w:r>
    </w:p>
    <w:p w:rsidR="00803CF8" w:rsidRPr="00D64CD3" w:rsidRDefault="00146EE1" w:rsidP="00E32E74">
      <w:pPr>
        <w:pStyle w:val="Nadpis2"/>
        <w:numPr>
          <w:ilvl w:val="1"/>
          <w:numId w:val="143"/>
        </w:numPr>
        <w:suppressAutoHyphens/>
        <w:spacing w:before="0"/>
        <w:ind w:left="709" w:hanging="709"/>
      </w:pPr>
      <w:r w:rsidRPr="00D64CD3">
        <w:t>Jestli</w:t>
      </w:r>
      <w:r w:rsidR="00803CF8" w:rsidRPr="00D64CD3">
        <w:t>že při prováděných kontrolách najde jakýkoliv dotčený kontrolní orgán pochybení ve fakturaci zhotovitele, které bude spočívat ve fakturaci neoprávněných prací, dodávek či služeb, tj. prací, dodávek a služeb, které nebyly realizovány v objemu, ve kterém byla provedena fakturace, má zhotovitel povinnost vrátit objednateli neoprávněně fakturovanou částku a objednatel má právo uplatnit vůči zhotoviteli smluvní pokutu ve výši 50% z hodnoty vzniklé neoprávněné fakturace.</w:t>
      </w:r>
    </w:p>
    <w:p w:rsidR="001D3968" w:rsidRPr="00D64CD3" w:rsidRDefault="001D3968" w:rsidP="00E32E74">
      <w:pPr>
        <w:pStyle w:val="Nadpis2"/>
        <w:numPr>
          <w:ilvl w:val="1"/>
          <w:numId w:val="143"/>
        </w:numPr>
        <w:suppressAutoHyphens/>
        <w:spacing w:before="0"/>
        <w:ind w:left="709" w:hanging="709"/>
      </w:pPr>
      <w:r w:rsidRPr="00D64CD3">
        <w:t>Smluvní pokuty (respektive úrok z prodlení) sjednané touto smlouvou uhradí povinná strana oprávněné na základě faktury vystavené oprávněnou stranou. Splatnost si smluvní strany sjednávají do 30</w:t>
      </w:r>
      <w:r w:rsidR="00D67CD6">
        <w:t>kalendářních</w:t>
      </w:r>
      <w:r w:rsidRPr="00D64CD3">
        <w:t xml:space="preserve"> dnů po jejím doručení povinné straně</w:t>
      </w:r>
      <w:r w:rsidR="002A2EAE" w:rsidRPr="00D64CD3">
        <w:t>. Právo up</w:t>
      </w:r>
      <w:r w:rsidR="000F7CFA" w:rsidRPr="00D64CD3">
        <w:t>l</w:t>
      </w:r>
      <w:r w:rsidR="002A2EAE" w:rsidRPr="00D64CD3">
        <w:t>atňovat a vymáhat smluvní pokuty (respektive úrok z</w:t>
      </w:r>
      <w:r w:rsidR="000F7CFA" w:rsidRPr="00D64CD3">
        <w:t> </w:t>
      </w:r>
      <w:r w:rsidR="002A2EAE" w:rsidRPr="00D64CD3">
        <w:t>prodlení</w:t>
      </w:r>
      <w:r w:rsidR="000F7CFA" w:rsidRPr="00D64CD3">
        <w:t>) vzniká prvním dnem následujícím po marném uplynutí lhůty.</w:t>
      </w:r>
    </w:p>
    <w:p w:rsidR="000F7CFA" w:rsidRPr="00D64CD3" w:rsidRDefault="000F7CFA" w:rsidP="00E32E74">
      <w:pPr>
        <w:pStyle w:val="Nadpis2"/>
        <w:numPr>
          <w:ilvl w:val="1"/>
          <w:numId w:val="143"/>
        </w:numPr>
        <w:suppressAutoHyphens/>
        <w:spacing w:before="0"/>
        <w:ind w:left="709" w:hanging="709"/>
      </w:pPr>
      <w:r w:rsidRPr="00D64CD3">
        <w:t>Smluvní pokuty a úrok z prodlení hradí povinná strana bez ohledu na to, zda a v jaké výši vznikla druhé smluvní straně škoda. Škoda a její náhrada je vymahatelná samostatně vedle smluvní pokuty. Smluvní strany výslovně vylučují použití § 2050 OZ.</w:t>
      </w:r>
    </w:p>
    <w:p w:rsidR="000F7CFA" w:rsidRPr="00D64CD3" w:rsidRDefault="000F7CFA" w:rsidP="00E32E74">
      <w:pPr>
        <w:pStyle w:val="Nadpis2"/>
        <w:numPr>
          <w:ilvl w:val="1"/>
          <w:numId w:val="143"/>
        </w:numPr>
        <w:suppressAutoHyphens/>
        <w:spacing w:before="0"/>
        <w:ind w:left="709" w:hanging="709"/>
      </w:pPr>
      <w:r w:rsidRPr="00D64CD3">
        <w:t xml:space="preserve">Smluvní pokuty podle této smlouvy si smluvní strany sjednávají jako ujednání na samotné smlouvě nezávislá pro případ, že jejich smluvní vztah z nějakého důvodu zanikne před řádným dokončením a předáním díla (např. dohodou nebo odstoupením). To znamená, že zůstane zachováno právo objednatele uplatňovat po zhotoviteli smluvní pokuty, na něž mu </w:t>
      </w:r>
      <w:r w:rsidRPr="00D64CD3">
        <w:lastRenderedPageBreak/>
        <w:t>vznikl nárok po dobu platnosti smlouvy.</w:t>
      </w:r>
    </w:p>
    <w:p w:rsidR="00982DA0" w:rsidRPr="00D64CD3" w:rsidRDefault="00982DA0" w:rsidP="00E32E74">
      <w:pPr>
        <w:rPr>
          <w:lang/>
        </w:rPr>
      </w:pPr>
    </w:p>
    <w:p w:rsidR="00D55C14" w:rsidRPr="00D64CD3" w:rsidRDefault="00D55C14" w:rsidP="00E32E74">
      <w:pPr>
        <w:ind w:left="709" w:hanging="709"/>
        <w:rPr>
          <w:sz w:val="22"/>
          <w:szCs w:val="22"/>
          <w:lang/>
        </w:rPr>
      </w:pPr>
    </w:p>
    <w:p w:rsidR="00854AC7" w:rsidRPr="003A462B" w:rsidRDefault="00D82FFE" w:rsidP="00E32E74">
      <w:pPr>
        <w:pStyle w:val="Odstavecseseznamem"/>
        <w:ind w:left="360"/>
        <w:jc w:val="center"/>
        <w:rPr>
          <w:b/>
          <w:bCs/>
          <w:sz w:val="22"/>
          <w:szCs w:val="22"/>
        </w:rPr>
      </w:pPr>
      <w:r w:rsidRPr="003A462B">
        <w:rPr>
          <w:b/>
          <w:bCs/>
          <w:sz w:val="22"/>
          <w:szCs w:val="22"/>
        </w:rPr>
        <w:t>Článek 1</w:t>
      </w:r>
      <w:r w:rsidR="00D64CD3" w:rsidRPr="003A462B">
        <w:rPr>
          <w:b/>
          <w:bCs/>
          <w:sz w:val="22"/>
          <w:szCs w:val="22"/>
        </w:rPr>
        <w:t>7</w:t>
      </w:r>
    </w:p>
    <w:p w:rsidR="00854AC7" w:rsidRPr="00D64CD3" w:rsidRDefault="00854AC7" w:rsidP="00E32E74">
      <w:pPr>
        <w:ind w:left="709" w:hanging="709"/>
        <w:jc w:val="center"/>
        <w:rPr>
          <w:b/>
          <w:sz w:val="22"/>
          <w:szCs w:val="22"/>
        </w:rPr>
      </w:pPr>
      <w:r w:rsidRPr="00D64CD3">
        <w:rPr>
          <w:b/>
          <w:sz w:val="22"/>
          <w:szCs w:val="22"/>
        </w:rPr>
        <w:t>Zánik závazků</w:t>
      </w:r>
    </w:p>
    <w:p w:rsidR="00854AC7" w:rsidRPr="00D64CD3" w:rsidRDefault="00854AC7" w:rsidP="00E32E74">
      <w:pPr>
        <w:ind w:left="709" w:hanging="709"/>
        <w:jc w:val="center"/>
        <w:rPr>
          <w:b/>
          <w:sz w:val="22"/>
          <w:szCs w:val="22"/>
        </w:rPr>
      </w:pPr>
    </w:p>
    <w:p w:rsidR="00854AC7" w:rsidRPr="00D64CD3" w:rsidRDefault="00854AC7" w:rsidP="00E32E74">
      <w:pPr>
        <w:pStyle w:val="Zkladntextodsazen"/>
        <w:numPr>
          <w:ilvl w:val="1"/>
          <w:numId w:val="161"/>
        </w:numPr>
        <w:spacing w:after="0"/>
        <w:jc w:val="both"/>
        <w:rPr>
          <w:sz w:val="22"/>
          <w:szCs w:val="22"/>
        </w:rPr>
      </w:pPr>
      <w:r w:rsidRPr="00D64CD3">
        <w:rPr>
          <w:sz w:val="22"/>
          <w:szCs w:val="22"/>
        </w:rPr>
        <w:tab/>
        <w:t>Smluvní strany se dohodly, že závazek ze smluvního vztahu zaniká v těchto případech:</w:t>
      </w:r>
    </w:p>
    <w:p w:rsidR="00854AC7" w:rsidRPr="009E1783" w:rsidRDefault="00854AC7" w:rsidP="00E32E74">
      <w:pPr>
        <w:pStyle w:val="Odstavecseseznamem"/>
        <w:numPr>
          <w:ilvl w:val="0"/>
          <w:numId w:val="15"/>
        </w:numPr>
        <w:overflowPunct/>
        <w:autoSpaceDE/>
        <w:autoSpaceDN/>
        <w:adjustRightInd/>
        <w:ind w:left="1276" w:hanging="425"/>
        <w:jc w:val="both"/>
        <w:rPr>
          <w:sz w:val="22"/>
          <w:szCs w:val="22"/>
        </w:rPr>
      </w:pPr>
      <w:r w:rsidRPr="009E1783">
        <w:rPr>
          <w:sz w:val="22"/>
          <w:szCs w:val="22"/>
        </w:rPr>
        <w:t>splněním všech závazků řádně a včas;</w:t>
      </w:r>
    </w:p>
    <w:p w:rsidR="00854AC7" w:rsidRPr="0030649B" w:rsidRDefault="00854AC7" w:rsidP="00E32E74">
      <w:pPr>
        <w:pStyle w:val="Odstavecseseznamem"/>
        <w:numPr>
          <w:ilvl w:val="0"/>
          <w:numId w:val="15"/>
        </w:numPr>
        <w:overflowPunct/>
        <w:autoSpaceDE/>
        <w:autoSpaceDN/>
        <w:adjustRightInd/>
        <w:ind w:left="1276" w:hanging="425"/>
        <w:jc w:val="both"/>
        <w:rPr>
          <w:sz w:val="22"/>
          <w:szCs w:val="22"/>
        </w:rPr>
      </w:pPr>
      <w:r w:rsidRPr="0030649B">
        <w:rPr>
          <w:sz w:val="22"/>
          <w:szCs w:val="22"/>
        </w:rPr>
        <w:t>dohodou smluvních stran při vzájemném vyrovnání účelně vynaložených a prokazatelně doložených nákladů ke dni zániku smlouvy;</w:t>
      </w:r>
    </w:p>
    <w:p w:rsidR="00854AC7" w:rsidRPr="0030649B" w:rsidRDefault="00854AC7" w:rsidP="00E32E74">
      <w:pPr>
        <w:pStyle w:val="Odstavecseseznamem"/>
        <w:numPr>
          <w:ilvl w:val="0"/>
          <w:numId w:val="15"/>
        </w:numPr>
        <w:overflowPunct/>
        <w:autoSpaceDE/>
        <w:autoSpaceDN/>
        <w:adjustRightInd/>
        <w:ind w:left="1276" w:hanging="425"/>
        <w:jc w:val="both"/>
        <w:rPr>
          <w:sz w:val="22"/>
          <w:szCs w:val="22"/>
        </w:rPr>
      </w:pPr>
      <w:r w:rsidRPr="0030649B">
        <w:rPr>
          <w:sz w:val="22"/>
          <w:szCs w:val="22"/>
        </w:rPr>
        <w:t>jednostranným odstoupením od smlouvy pro její podstatné porušení;</w:t>
      </w:r>
    </w:p>
    <w:p w:rsidR="00854AC7" w:rsidRPr="0030649B" w:rsidRDefault="00854AC7" w:rsidP="00E32E74">
      <w:pPr>
        <w:pStyle w:val="Odstavecseseznamem"/>
        <w:numPr>
          <w:ilvl w:val="0"/>
          <w:numId w:val="15"/>
        </w:numPr>
        <w:overflowPunct/>
        <w:autoSpaceDE/>
        <w:autoSpaceDN/>
        <w:adjustRightInd/>
        <w:ind w:left="1276" w:hanging="425"/>
        <w:jc w:val="both"/>
        <w:rPr>
          <w:sz w:val="22"/>
          <w:szCs w:val="22"/>
        </w:rPr>
      </w:pPr>
      <w:r w:rsidRPr="0030649B">
        <w:rPr>
          <w:sz w:val="22"/>
          <w:szCs w:val="22"/>
        </w:rPr>
        <w:t>jednostranným odstoupením objednatele od smlouvy pokud bude zhotovitel v insolvenčním řízení bude rozhodnuto o jeho úpadku nebo bude-li vůči zhotoviteli insolvenční návrh zamítnut pro nedostatek majetku k úhradě nákladů insolvenčního řízení.</w:t>
      </w:r>
    </w:p>
    <w:p w:rsidR="00854AC7" w:rsidRPr="00D64CD3" w:rsidRDefault="00854AC7" w:rsidP="00E32E74">
      <w:pPr>
        <w:pStyle w:val="Zkladntextodsazen"/>
        <w:numPr>
          <w:ilvl w:val="1"/>
          <w:numId w:val="161"/>
        </w:numPr>
        <w:spacing w:after="0"/>
        <w:ind w:left="709" w:hanging="709"/>
        <w:jc w:val="both"/>
        <w:rPr>
          <w:b/>
          <w:sz w:val="22"/>
          <w:szCs w:val="22"/>
        </w:rPr>
      </w:pPr>
      <w:r w:rsidRPr="00D64CD3">
        <w:rPr>
          <w:sz w:val="22"/>
          <w:szCs w:val="22"/>
        </w:rPr>
        <w:t xml:space="preserve">Za podstatné porušení smlouvy ze strany objednatele se považuje, jestliže objednatel nesplní své povinnosti vůči zhotoviteli týkající se peněžitého plnění plynoucího z této smlouvy, a to pokud se objednatel zpozdí o více než 45 </w:t>
      </w:r>
      <w:r w:rsidR="00D67CD6">
        <w:rPr>
          <w:sz w:val="22"/>
          <w:szCs w:val="22"/>
        </w:rPr>
        <w:t>kalendářních</w:t>
      </w:r>
      <w:r w:rsidRPr="00D64CD3">
        <w:rPr>
          <w:sz w:val="22"/>
          <w:szCs w:val="22"/>
        </w:rPr>
        <w:t xml:space="preserve">dnů s úhradou faktury, kterou přijal a </w:t>
      </w:r>
      <w:r w:rsidR="007F093F" w:rsidRPr="00D64CD3">
        <w:rPr>
          <w:sz w:val="22"/>
          <w:szCs w:val="22"/>
        </w:rPr>
        <w:t>nevrátil v souladu s článkem 3.8</w:t>
      </w:r>
      <w:r w:rsidRPr="00D64CD3">
        <w:rPr>
          <w:sz w:val="22"/>
          <w:szCs w:val="22"/>
        </w:rPr>
        <w:t xml:space="preserve"> této smlouvy. V případě zpoždění uhradí objednatel zhotoviteli úrok z prodlení ve sjednané výši.</w:t>
      </w:r>
    </w:p>
    <w:p w:rsidR="00854AC7" w:rsidRPr="00D64CD3" w:rsidRDefault="00854AC7" w:rsidP="00E32E74">
      <w:pPr>
        <w:pStyle w:val="Zkladntextodsazen"/>
        <w:numPr>
          <w:ilvl w:val="1"/>
          <w:numId w:val="161"/>
        </w:numPr>
        <w:spacing w:after="0"/>
        <w:jc w:val="both"/>
        <w:rPr>
          <w:b/>
          <w:sz w:val="22"/>
          <w:szCs w:val="22"/>
        </w:rPr>
      </w:pPr>
      <w:r w:rsidRPr="00D64CD3">
        <w:rPr>
          <w:sz w:val="22"/>
          <w:szCs w:val="22"/>
        </w:rPr>
        <w:tab/>
        <w:t xml:space="preserve">Za podstatné porušení smlouvy ze strany zhotovitele se též považuje: </w:t>
      </w:r>
    </w:p>
    <w:p w:rsidR="00854AC7" w:rsidRPr="00D64CD3" w:rsidRDefault="00854AC7" w:rsidP="00E32E74">
      <w:pPr>
        <w:numPr>
          <w:ilvl w:val="0"/>
          <w:numId w:val="13"/>
        </w:numPr>
        <w:overflowPunct/>
        <w:autoSpaceDE/>
        <w:autoSpaceDN/>
        <w:adjustRightInd/>
        <w:ind w:left="1276" w:hanging="425"/>
        <w:jc w:val="both"/>
        <w:textAlignment w:val="auto"/>
        <w:rPr>
          <w:sz w:val="22"/>
          <w:szCs w:val="22"/>
        </w:rPr>
      </w:pPr>
      <w:r w:rsidRPr="00D64CD3">
        <w:rPr>
          <w:sz w:val="22"/>
          <w:szCs w:val="22"/>
        </w:rPr>
        <w:t>prodlení se zahájením díla déle než 10 kalendářních dnů z důvodu na straně zhotovitele;</w:t>
      </w:r>
    </w:p>
    <w:p w:rsidR="00854AC7" w:rsidRPr="00D64CD3" w:rsidRDefault="00854AC7" w:rsidP="00E32E74">
      <w:pPr>
        <w:numPr>
          <w:ilvl w:val="0"/>
          <w:numId w:val="13"/>
        </w:numPr>
        <w:overflowPunct/>
        <w:autoSpaceDE/>
        <w:autoSpaceDN/>
        <w:adjustRightInd/>
        <w:ind w:left="1276" w:hanging="425"/>
        <w:jc w:val="both"/>
        <w:textAlignment w:val="auto"/>
        <w:rPr>
          <w:sz w:val="22"/>
          <w:szCs w:val="22"/>
        </w:rPr>
      </w:pPr>
      <w:r w:rsidRPr="00D64CD3">
        <w:rPr>
          <w:sz w:val="22"/>
          <w:szCs w:val="22"/>
        </w:rPr>
        <w:t>prodlení s dokončením díla déle než 30 kalendářních dnů;</w:t>
      </w:r>
    </w:p>
    <w:p w:rsidR="00854AC7" w:rsidRPr="00D64CD3" w:rsidRDefault="00854AC7" w:rsidP="00E32E74">
      <w:pPr>
        <w:numPr>
          <w:ilvl w:val="0"/>
          <w:numId w:val="13"/>
        </w:numPr>
        <w:overflowPunct/>
        <w:autoSpaceDE/>
        <w:autoSpaceDN/>
        <w:adjustRightInd/>
        <w:ind w:left="1276" w:hanging="425"/>
        <w:jc w:val="both"/>
        <w:textAlignment w:val="auto"/>
        <w:rPr>
          <w:sz w:val="22"/>
          <w:szCs w:val="22"/>
        </w:rPr>
      </w:pPr>
      <w:r w:rsidRPr="00D64CD3">
        <w:rPr>
          <w:sz w:val="22"/>
          <w:szCs w:val="22"/>
        </w:rPr>
        <w:t>zpoždění s plněním jakékoliv povinnosti stanovené touto smlouvou i přes opakované upozornění objednatelem o více než 10 kalendářních dnů;</w:t>
      </w:r>
    </w:p>
    <w:p w:rsidR="00854AC7" w:rsidRPr="00D64CD3" w:rsidRDefault="00854AC7" w:rsidP="00E32E74">
      <w:pPr>
        <w:numPr>
          <w:ilvl w:val="0"/>
          <w:numId w:val="13"/>
        </w:numPr>
        <w:overflowPunct/>
        <w:autoSpaceDE/>
        <w:autoSpaceDN/>
        <w:adjustRightInd/>
        <w:ind w:left="1276" w:hanging="425"/>
        <w:jc w:val="both"/>
        <w:textAlignment w:val="auto"/>
        <w:rPr>
          <w:sz w:val="22"/>
          <w:szCs w:val="22"/>
        </w:rPr>
      </w:pPr>
      <w:r w:rsidRPr="00D64CD3">
        <w:rPr>
          <w:sz w:val="22"/>
          <w:szCs w:val="22"/>
        </w:rPr>
        <w:t>neumožnění objednateli i přes opakované upozornění provádět kontrolu provádění díla;</w:t>
      </w:r>
    </w:p>
    <w:p w:rsidR="00854AC7" w:rsidRPr="00D64CD3" w:rsidRDefault="00854AC7" w:rsidP="00E32E74">
      <w:pPr>
        <w:numPr>
          <w:ilvl w:val="0"/>
          <w:numId w:val="13"/>
        </w:numPr>
        <w:overflowPunct/>
        <w:autoSpaceDE/>
        <w:autoSpaceDN/>
        <w:adjustRightInd/>
        <w:ind w:left="1276" w:hanging="425"/>
        <w:jc w:val="both"/>
        <w:textAlignment w:val="auto"/>
        <w:rPr>
          <w:sz w:val="22"/>
          <w:szCs w:val="22"/>
        </w:rPr>
      </w:pPr>
      <w:r w:rsidRPr="00D64CD3">
        <w:rPr>
          <w:sz w:val="22"/>
          <w:szCs w:val="22"/>
        </w:rPr>
        <w:t>provádění díla v rozporu s projektovou dokumentací;</w:t>
      </w:r>
    </w:p>
    <w:p w:rsidR="00854AC7" w:rsidRPr="00D64CD3" w:rsidRDefault="00854AC7" w:rsidP="00E32E74">
      <w:pPr>
        <w:numPr>
          <w:ilvl w:val="0"/>
          <w:numId w:val="13"/>
        </w:numPr>
        <w:overflowPunct/>
        <w:autoSpaceDE/>
        <w:autoSpaceDN/>
        <w:adjustRightInd/>
        <w:ind w:left="1276" w:hanging="425"/>
        <w:jc w:val="both"/>
        <w:textAlignment w:val="auto"/>
        <w:rPr>
          <w:sz w:val="22"/>
          <w:szCs w:val="22"/>
        </w:rPr>
      </w:pPr>
      <w:r w:rsidRPr="00D64CD3">
        <w:rPr>
          <w:sz w:val="22"/>
          <w:szCs w:val="22"/>
        </w:rPr>
        <w:t>nedodržování příslušných platných předpisů a ČSN při provádění díla;</w:t>
      </w:r>
    </w:p>
    <w:p w:rsidR="00854AC7" w:rsidRPr="00A61CC8" w:rsidRDefault="00854AC7" w:rsidP="00E32E74">
      <w:pPr>
        <w:numPr>
          <w:ilvl w:val="0"/>
          <w:numId w:val="13"/>
        </w:numPr>
        <w:overflowPunct/>
        <w:autoSpaceDE/>
        <w:autoSpaceDN/>
        <w:adjustRightInd/>
        <w:ind w:left="1276" w:hanging="425"/>
        <w:jc w:val="both"/>
        <w:textAlignment w:val="auto"/>
        <w:rPr>
          <w:sz w:val="22"/>
          <w:szCs w:val="22"/>
        </w:rPr>
      </w:pPr>
      <w:r w:rsidRPr="00D64CD3">
        <w:rPr>
          <w:sz w:val="22"/>
          <w:szCs w:val="22"/>
        </w:rPr>
        <w:t xml:space="preserve">provede změnu subdodavatele, jehož prostřednictvím zhotovitel prokázal kvalifikační předpoklady na realizaci díla v rámci výběrového </w:t>
      </w:r>
      <w:r w:rsidRPr="00A61CC8">
        <w:rPr>
          <w:sz w:val="22"/>
          <w:szCs w:val="22"/>
        </w:rPr>
        <w:t>řízení bez předchozího písemného souhlasu objednatele.</w:t>
      </w:r>
    </w:p>
    <w:p w:rsidR="00854AC7" w:rsidRPr="00A61CC8" w:rsidRDefault="00854AC7" w:rsidP="00E32E74">
      <w:pPr>
        <w:pStyle w:val="Zkladntextodsazen"/>
        <w:numPr>
          <w:ilvl w:val="1"/>
          <w:numId w:val="161"/>
        </w:numPr>
        <w:spacing w:after="0"/>
        <w:ind w:left="709" w:hanging="709"/>
        <w:jc w:val="both"/>
        <w:rPr>
          <w:sz w:val="22"/>
          <w:szCs w:val="22"/>
        </w:rPr>
      </w:pPr>
      <w:r w:rsidRPr="00A61CC8">
        <w:rPr>
          <w:sz w:val="22"/>
          <w:szCs w:val="22"/>
        </w:rPr>
        <w:t>Odstoupení od smlouvy pro podstatné či nepodstatné porušení smlouvy se dále řídí ustanovením § 2001 a násl. OZ.</w:t>
      </w:r>
    </w:p>
    <w:p w:rsidR="00854AC7" w:rsidRPr="00C35CBD" w:rsidRDefault="00854AC7" w:rsidP="00E32E74">
      <w:pPr>
        <w:pStyle w:val="Zkladntextodsazen"/>
        <w:numPr>
          <w:ilvl w:val="1"/>
          <w:numId w:val="161"/>
        </w:numPr>
        <w:spacing w:after="0"/>
        <w:ind w:left="709" w:hanging="709"/>
        <w:jc w:val="both"/>
        <w:rPr>
          <w:sz w:val="22"/>
          <w:szCs w:val="22"/>
        </w:rPr>
      </w:pPr>
      <w:r w:rsidRPr="00C35CBD">
        <w:rPr>
          <w:sz w:val="22"/>
          <w:szCs w:val="22"/>
        </w:rPr>
        <w:t>Chce-li některá ze stran od této smlouvy odstoupit na základě ujednání této smlouvy, je povinna svoje odstoupení písemně oznámit druhé straně. V odstoupení musí být uveden důvod, pro který strana od smlouvy odstupuje a přesná citace ustanovení smlouvy, na jehož základě od smlouvy odstupuje, jinak je odstoupení neplatné.</w:t>
      </w:r>
    </w:p>
    <w:p w:rsidR="006E15CB" w:rsidRPr="00C35CBD" w:rsidRDefault="006E15CB" w:rsidP="00E32E74">
      <w:pPr>
        <w:pStyle w:val="Zkladntextodsazen"/>
        <w:numPr>
          <w:ilvl w:val="1"/>
          <w:numId w:val="161"/>
        </w:numPr>
        <w:spacing w:after="0"/>
        <w:ind w:left="709" w:hanging="709"/>
        <w:jc w:val="both"/>
        <w:rPr>
          <w:sz w:val="22"/>
          <w:szCs w:val="22"/>
        </w:rPr>
      </w:pPr>
      <w:r w:rsidRPr="00C35CBD">
        <w:rPr>
          <w:sz w:val="22"/>
          <w:szCs w:val="22"/>
        </w:rPr>
        <w:t>Dojde-li k odstoupení od smlouvy před protokolárním ukončením díla, bude vzájemné finanční vyrovnání provedeno oceněním soupisu provedených prací, přičemž všechny náklady spojené s odstoupením od smlouvy jdou k tíži strany, která porušila smluvní povinnost.</w:t>
      </w:r>
    </w:p>
    <w:p w:rsidR="006E15CB" w:rsidRPr="00C35CBD" w:rsidRDefault="006E15CB" w:rsidP="00E32E74">
      <w:pPr>
        <w:pStyle w:val="Zkladntextodsazen"/>
        <w:numPr>
          <w:ilvl w:val="1"/>
          <w:numId w:val="161"/>
        </w:numPr>
        <w:spacing w:after="0"/>
        <w:ind w:left="709" w:hanging="709"/>
        <w:jc w:val="both"/>
        <w:rPr>
          <w:sz w:val="22"/>
          <w:szCs w:val="22"/>
        </w:rPr>
      </w:pPr>
      <w:r w:rsidRPr="00C35CBD">
        <w:rPr>
          <w:sz w:val="22"/>
          <w:szCs w:val="22"/>
        </w:rPr>
        <w:t>Odstoupí-li některá ze stran od této smlouvy na základě ujednání z této smlouvy vyplývajících, pak povinnosti obou stran jsou následující:</w:t>
      </w:r>
    </w:p>
    <w:p w:rsidR="006E15CB" w:rsidRPr="00C35CBD" w:rsidRDefault="006E15CB" w:rsidP="00E32E74">
      <w:pPr>
        <w:numPr>
          <w:ilvl w:val="0"/>
          <w:numId w:val="165"/>
        </w:numPr>
        <w:overflowPunct/>
        <w:autoSpaceDE/>
        <w:autoSpaceDN/>
        <w:adjustRightInd/>
        <w:ind w:left="1276"/>
        <w:jc w:val="both"/>
        <w:textAlignment w:val="auto"/>
        <w:rPr>
          <w:sz w:val="22"/>
          <w:szCs w:val="22"/>
        </w:rPr>
      </w:pPr>
      <w:r w:rsidRPr="00C35CBD">
        <w:rPr>
          <w:sz w:val="22"/>
          <w:szCs w:val="22"/>
        </w:rPr>
        <w:t>zhotovitel provede soupis všech provedených prací oceněný dle způsobu, kterým je stanovena cena díla;</w:t>
      </w:r>
    </w:p>
    <w:p w:rsidR="006E15CB" w:rsidRPr="00C35CBD" w:rsidRDefault="006E15CB" w:rsidP="00E32E74">
      <w:pPr>
        <w:numPr>
          <w:ilvl w:val="0"/>
          <w:numId w:val="165"/>
        </w:numPr>
        <w:overflowPunct/>
        <w:autoSpaceDE/>
        <w:autoSpaceDN/>
        <w:adjustRightInd/>
        <w:ind w:left="1276"/>
        <w:jc w:val="both"/>
        <w:textAlignment w:val="auto"/>
        <w:rPr>
          <w:sz w:val="22"/>
          <w:szCs w:val="22"/>
        </w:rPr>
      </w:pPr>
      <w:r w:rsidRPr="00C35CBD">
        <w:rPr>
          <w:sz w:val="22"/>
          <w:szCs w:val="22"/>
        </w:rPr>
        <w:t>zhotovitel provede finanční vyčíslení provedených prací a zpracuje „dílčí konečnou fakturu”;</w:t>
      </w:r>
    </w:p>
    <w:p w:rsidR="006E15CB" w:rsidRPr="00C35CBD" w:rsidRDefault="006E15CB" w:rsidP="00E32E74">
      <w:pPr>
        <w:numPr>
          <w:ilvl w:val="0"/>
          <w:numId w:val="165"/>
        </w:numPr>
        <w:overflowPunct/>
        <w:autoSpaceDE/>
        <w:autoSpaceDN/>
        <w:adjustRightInd/>
        <w:ind w:left="1276"/>
        <w:jc w:val="both"/>
        <w:textAlignment w:val="auto"/>
        <w:rPr>
          <w:sz w:val="22"/>
          <w:szCs w:val="22"/>
        </w:rPr>
      </w:pPr>
      <w:r w:rsidRPr="00C35CBD">
        <w:rPr>
          <w:sz w:val="22"/>
          <w:szCs w:val="22"/>
        </w:rPr>
        <w:t>zhotovitel odveze veškerý svůj nezabudovaný materiál, pokud se strany nedohodnou jinak;</w:t>
      </w:r>
    </w:p>
    <w:p w:rsidR="006E15CB" w:rsidRPr="00C35CBD" w:rsidRDefault="006E15CB" w:rsidP="00E32E74">
      <w:pPr>
        <w:numPr>
          <w:ilvl w:val="0"/>
          <w:numId w:val="165"/>
        </w:numPr>
        <w:overflowPunct/>
        <w:autoSpaceDE/>
        <w:autoSpaceDN/>
        <w:adjustRightInd/>
        <w:ind w:left="1276"/>
        <w:jc w:val="both"/>
        <w:textAlignment w:val="auto"/>
        <w:rPr>
          <w:sz w:val="22"/>
          <w:szCs w:val="22"/>
        </w:rPr>
      </w:pPr>
      <w:r w:rsidRPr="00C35CBD">
        <w:rPr>
          <w:sz w:val="22"/>
          <w:szCs w:val="22"/>
        </w:rPr>
        <w:t xml:space="preserve">zhotovitel je povinen písemně vyzvat objednatele na adresu pro doručování korespondence uvedenou v záhlaví smlouvy k „dílčímu předání díla”, a objednatel je </w:t>
      </w:r>
      <w:r w:rsidRPr="00C35CBD">
        <w:rPr>
          <w:sz w:val="22"/>
          <w:szCs w:val="22"/>
        </w:rPr>
        <w:lastRenderedPageBreak/>
        <w:t>povinen do 30</w:t>
      </w:r>
      <w:r w:rsidR="00D67CD6">
        <w:rPr>
          <w:sz w:val="22"/>
          <w:szCs w:val="22"/>
        </w:rPr>
        <w:t xml:space="preserve"> kalendářních</w:t>
      </w:r>
      <w:r w:rsidRPr="00C35CBD">
        <w:rPr>
          <w:sz w:val="22"/>
          <w:szCs w:val="22"/>
        </w:rPr>
        <w:t xml:space="preserve"> dnů od obdržení vyzvání zahájit „dílčí přejímací řízení” (přiměřeně  dle čl. 8 smlouvy);</w:t>
      </w:r>
    </w:p>
    <w:p w:rsidR="006E15CB" w:rsidRPr="00C35CBD" w:rsidRDefault="006E15CB" w:rsidP="00E32E74">
      <w:pPr>
        <w:numPr>
          <w:ilvl w:val="0"/>
          <w:numId w:val="165"/>
        </w:numPr>
        <w:overflowPunct/>
        <w:autoSpaceDE/>
        <w:autoSpaceDN/>
        <w:adjustRightInd/>
        <w:ind w:left="1276"/>
        <w:jc w:val="both"/>
        <w:textAlignment w:val="auto"/>
        <w:rPr>
          <w:sz w:val="22"/>
          <w:szCs w:val="22"/>
        </w:rPr>
      </w:pPr>
      <w:r w:rsidRPr="00C35CBD">
        <w:rPr>
          <w:sz w:val="22"/>
          <w:szCs w:val="22"/>
        </w:rPr>
        <w:t>smluvní strana, která důvodné odstoupení od smlouvy zapříčinila, je povinna uhradit druhé straně veškeré náklady jí vzniklé z důvodů odstoupení od smlouvy.</w:t>
      </w:r>
    </w:p>
    <w:p w:rsidR="006E15CB" w:rsidRPr="00C35CBD" w:rsidRDefault="006E15CB" w:rsidP="00E32E74">
      <w:pPr>
        <w:numPr>
          <w:ilvl w:val="0"/>
          <w:numId w:val="165"/>
        </w:numPr>
        <w:overflowPunct/>
        <w:autoSpaceDE/>
        <w:autoSpaceDN/>
        <w:adjustRightInd/>
        <w:ind w:left="1276"/>
        <w:jc w:val="both"/>
        <w:textAlignment w:val="auto"/>
        <w:rPr>
          <w:sz w:val="22"/>
          <w:szCs w:val="22"/>
        </w:rPr>
      </w:pPr>
      <w:r w:rsidRPr="00C35CBD">
        <w:rPr>
          <w:sz w:val="22"/>
          <w:szCs w:val="22"/>
        </w:rPr>
        <w:t>nemá-li však částečné plnění pro objednatele význam, může v souladu s § 2004 odst. 2 OZ od smlouvy odstoupit ohledně celého plnění.</w:t>
      </w:r>
    </w:p>
    <w:p w:rsidR="00854AC7" w:rsidRPr="00DA3742" w:rsidRDefault="00854AC7" w:rsidP="00E32E74">
      <w:pPr>
        <w:pStyle w:val="Zkladntextodsazen"/>
        <w:numPr>
          <w:ilvl w:val="1"/>
          <w:numId w:val="161"/>
        </w:numPr>
        <w:spacing w:after="0"/>
        <w:ind w:left="709" w:hanging="709"/>
        <w:jc w:val="both"/>
        <w:rPr>
          <w:sz w:val="22"/>
          <w:szCs w:val="22"/>
        </w:rPr>
      </w:pPr>
      <w:r w:rsidRPr="00C35CBD">
        <w:rPr>
          <w:sz w:val="22"/>
          <w:szCs w:val="22"/>
        </w:rPr>
        <w:t xml:space="preserve">V případě odstoupení zhotovitele od smlouvy z důvodu podstatného porušení smlouvy </w:t>
      </w:r>
      <w:r w:rsidRPr="00DA3742">
        <w:rPr>
          <w:sz w:val="22"/>
          <w:szCs w:val="22"/>
        </w:rPr>
        <w:t xml:space="preserve">objednatelem, má zhotovitel nárok na zaplacení poměrné části ceny díla odpovídající rozsahu provedeného díla. </w:t>
      </w:r>
    </w:p>
    <w:p w:rsidR="00854AC7" w:rsidRPr="00DA3742" w:rsidRDefault="00854AC7" w:rsidP="00E32E74">
      <w:pPr>
        <w:pStyle w:val="Zkladntextodsazen"/>
        <w:numPr>
          <w:ilvl w:val="1"/>
          <w:numId w:val="161"/>
        </w:numPr>
        <w:spacing w:after="0"/>
        <w:ind w:left="709" w:hanging="709"/>
        <w:jc w:val="both"/>
        <w:rPr>
          <w:sz w:val="22"/>
          <w:szCs w:val="22"/>
        </w:rPr>
      </w:pPr>
      <w:r w:rsidRPr="00DA3742">
        <w:rPr>
          <w:sz w:val="22"/>
          <w:szCs w:val="22"/>
        </w:rPr>
        <w:t>Odstoupení od smlouvy je účinné okamžikem doručení písemného oznámení  o odstoupení příslušné smluvní straně. Smluvní strany sjednaly, že si nebudou vracet vzájemně poskytnutá plnění.</w:t>
      </w:r>
    </w:p>
    <w:p w:rsidR="00D55C14" w:rsidRPr="00350424" w:rsidRDefault="00854AC7" w:rsidP="00E32E74">
      <w:pPr>
        <w:pStyle w:val="Zkladntextodsazen"/>
        <w:numPr>
          <w:ilvl w:val="1"/>
          <w:numId w:val="161"/>
        </w:numPr>
        <w:spacing w:after="0"/>
        <w:ind w:left="709" w:hanging="709"/>
        <w:jc w:val="both"/>
        <w:rPr>
          <w:sz w:val="22"/>
          <w:szCs w:val="22"/>
        </w:rPr>
      </w:pPr>
      <w:r w:rsidRPr="00DA3742">
        <w:rPr>
          <w:sz w:val="22"/>
          <w:szCs w:val="22"/>
        </w:rPr>
        <w:t xml:space="preserve">Ukončením této smlouvy nejsou dotčena ustanovení týkající se smluvních pokut, ochrany důvěrných informací, práva na náhradu škody vzniklé z porušení smluvních povinností a </w:t>
      </w:r>
      <w:r w:rsidRPr="00234D6F">
        <w:rPr>
          <w:sz w:val="22"/>
          <w:szCs w:val="22"/>
        </w:rPr>
        <w:t xml:space="preserve">ustanovení týkající se takových práv a povinností, z jejichž povahy vyplývá, že mají trvat i po </w:t>
      </w:r>
      <w:r w:rsidR="00982DA0" w:rsidRPr="00234D6F">
        <w:rPr>
          <w:sz w:val="22"/>
          <w:szCs w:val="22"/>
        </w:rPr>
        <w:t>skončení účinnosti této smlouvy.</w:t>
      </w:r>
    </w:p>
    <w:p w:rsidR="00854AC7" w:rsidRPr="00350424" w:rsidRDefault="00854AC7" w:rsidP="00E32E74">
      <w:pPr>
        <w:ind w:left="709" w:hanging="709"/>
        <w:jc w:val="center"/>
        <w:rPr>
          <w:b/>
          <w:bCs/>
          <w:sz w:val="22"/>
          <w:szCs w:val="22"/>
        </w:rPr>
      </w:pPr>
    </w:p>
    <w:p w:rsidR="00172FB2" w:rsidRPr="00350424" w:rsidRDefault="00172FB2" w:rsidP="00E32E74">
      <w:pPr>
        <w:ind w:left="709" w:hanging="709"/>
        <w:jc w:val="center"/>
        <w:rPr>
          <w:b/>
          <w:bCs/>
          <w:sz w:val="22"/>
          <w:szCs w:val="22"/>
        </w:rPr>
      </w:pPr>
    </w:p>
    <w:p w:rsidR="00D55C14" w:rsidRPr="00D64CD3" w:rsidRDefault="00D82FFE" w:rsidP="00E32E74">
      <w:pPr>
        <w:pStyle w:val="Bezmezer"/>
        <w:ind w:left="709" w:hanging="709"/>
        <w:jc w:val="center"/>
        <w:rPr>
          <w:rFonts w:ascii="Times New Roman" w:hAnsi="Times New Roman"/>
          <w:b/>
          <w:sz w:val="22"/>
          <w:szCs w:val="22"/>
        </w:rPr>
      </w:pPr>
      <w:r w:rsidRPr="00350424">
        <w:rPr>
          <w:rFonts w:ascii="Times New Roman" w:hAnsi="Times New Roman"/>
          <w:b/>
          <w:sz w:val="22"/>
          <w:szCs w:val="22"/>
        </w:rPr>
        <w:t>Článek 1</w:t>
      </w:r>
      <w:r w:rsidR="00D64CD3">
        <w:rPr>
          <w:rFonts w:ascii="Times New Roman" w:hAnsi="Times New Roman"/>
          <w:b/>
          <w:sz w:val="22"/>
          <w:szCs w:val="22"/>
        </w:rPr>
        <w:t>8</w:t>
      </w:r>
    </w:p>
    <w:p w:rsidR="008B3D44" w:rsidRPr="00D64CD3" w:rsidRDefault="00D55C14" w:rsidP="00E32E74">
      <w:pPr>
        <w:pStyle w:val="Bezmezer"/>
        <w:ind w:left="709" w:hanging="709"/>
        <w:jc w:val="center"/>
        <w:rPr>
          <w:rFonts w:ascii="Times New Roman" w:hAnsi="Times New Roman"/>
          <w:b/>
          <w:sz w:val="22"/>
          <w:szCs w:val="22"/>
        </w:rPr>
      </w:pPr>
      <w:r w:rsidRPr="00D64CD3">
        <w:rPr>
          <w:rFonts w:ascii="Times New Roman" w:hAnsi="Times New Roman"/>
          <w:b/>
          <w:sz w:val="22"/>
          <w:szCs w:val="22"/>
        </w:rPr>
        <w:t>Závěrečná ujednání</w:t>
      </w:r>
    </w:p>
    <w:p w:rsidR="00854AC7" w:rsidRPr="00D64CD3" w:rsidRDefault="00854AC7" w:rsidP="00E32E74">
      <w:pPr>
        <w:ind w:left="709" w:hanging="709"/>
        <w:rPr>
          <w:sz w:val="22"/>
          <w:szCs w:val="22"/>
          <w:lang/>
        </w:rPr>
      </w:pPr>
    </w:p>
    <w:p w:rsidR="00854AC7" w:rsidRPr="00D64CD3" w:rsidRDefault="00854AC7" w:rsidP="00E32E74">
      <w:pPr>
        <w:pStyle w:val="Odstavecseseznamem"/>
        <w:numPr>
          <w:ilvl w:val="1"/>
          <w:numId w:val="163"/>
        </w:numPr>
        <w:ind w:left="709" w:hanging="709"/>
        <w:jc w:val="both"/>
        <w:rPr>
          <w:sz w:val="22"/>
          <w:szCs w:val="22"/>
        </w:rPr>
      </w:pPr>
      <w:r w:rsidRPr="003A462B">
        <w:rPr>
          <w:sz w:val="22"/>
          <w:szCs w:val="22"/>
        </w:rPr>
        <w:t xml:space="preserve">Vztahy mezi smluvními stranami se řídí českým právním řádem. Ve věcech výslovně neupravených touto smlouvou a z této smlouvy vzniklých se smluvní vztah řídí zákonem č. 89/2012 Sb., občanský zákoník, v platném znění a obecně závaznými právními předpisy. </w:t>
      </w:r>
    </w:p>
    <w:p w:rsidR="00854AC7" w:rsidRPr="00D64CD3" w:rsidRDefault="00854AC7" w:rsidP="00E32E74">
      <w:pPr>
        <w:pStyle w:val="Odstavecseseznamem"/>
        <w:numPr>
          <w:ilvl w:val="1"/>
          <w:numId w:val="163"/>
        </w:numPr>
        <w:ind w:left="709" w:hanging="709"/>
        <w:jc w:val="both"/>
        <w:rPr>
          <w:sz w:val="22"/>
          <w:szCs w:val="22"/>
        </w:rPr>
      </w:pPr>
      <w:r w:rsidRPr="00D64CD3">
        <w:rPr>
          <w:sz w:val="22"/>
          <w:szCs w:val="22"/>
        </w:rPr>
        <w:t xml:space="preserve">Změny této smlouvy lze činit pouze po dosažení úplného konsenzu na obsahu, změny či doplňku této smlouvy a to formou písemných, vzestupně číslovaných dodatků, potvrzených a podepsaných oběma smluvními stranami. </w:t>
      </w:r>
    </w:p>
    <w:p w:rsidR="00854AC7" w:rsidRPr="00A61CC8" w:rsidRDefault="00854AC7" w:rsidP="00E32E74">
      <w:pPr>
        <w:pStyle w:val="Odstavecseseznamem"/>
        <w:numPr>
          <w:ilvl w:val="1"/>
          <w:numId w:val="163"/>
        </w:numPr>
        <w:tabs>
          <w:tab w:val="left" w:pos="709"/>
        </w:tabs>
        <w:ind w:left="709" w:hanging="709"/>
        <w:jc w:val="both"/>
        <w:rPr>
          <w:sz w:val="22"/>
          <w:szCs w:val="22"/>
        </w:rPr>
      </w:pPr>
      <w:r w:rsidRPr="00D64CD3">
        <w:rPr>
          <w:sz w:val="22"/>
          <w:szCs w:val="22"/>
        </w:rPr>
        <w:t>Veškerá komunikace, uplatňování nároků, sdělování, žádosti, předávání informací apod. mezi smluvními stranami dle této smlouv</w:t>
      </w:r>
      <w:r w:rsidRPr="00A61CC8">
        <w:rPr>
          <w:sz w:val="22"/>
          <w:szCs w:val="22"/>
        </w:rPr>
        <w:t xml:space="preserve">y musí být učiněna v písemné formě a musí být doručena osobně nebo prostřednictvím doporučené poštovní zásilky nebo datové schránky nebo e-mailem s použitím elektronického podpisu na adresy uvedené v záhlaví této smlouvy. </w:t>
      </w:r>
    </w:p>
    <w:p w:rsidR="00854AC7" w:rsidRPr="00D3295F" w:rsidRDefault="00854AC7" w:rsidP="00E32E74">
      <w:pPr>
        <w:pStyle w:val="Odstavecseseznamem"/>
        <w:numPr>
          <w:ilvl w:val="1"/>
          <w:numId w:val="163"/>
        </w:numPr>
        <w:ind w:left="709" w:hanging="709"/>
        <w:jc w:val="both"/>
        <w:rPr>
          <w:sz w:val="22"/>
          <w:szCs w:val="22"/>
        </w:rPr>
      </w:pPr>
      <w:r w:rsidRPr="00D3295F">
        <w:rPr>
          <w:sz w:val="22"/>
          <w:szCs w:val="22"/>
        </w:rPr>
        <w:t>Zhotovitel je podle ustanovení § 2 písm. e) zákona č. 320/2001 Sb., o finanční kontrole ve veřejné správě a o změně některých zákonů, ve znění pozdějších předpisů, osobou povinou spolupůsobit při výkonu finanční kontroly prováděné v souvislosti s úhradou zboží nebo služeb z veřejných výdajů, tj. zhotovitel je povinen poskytnout požadované informace a dokumentaci zaměstnancům nebo zmocněncům pověřených orgánů (CRR, MMR, Ministerstva financí, Evropské komise, Evropského účetního dvora, Nejvyššího kontrolního úřadu, příslušného finančního úřadu a dalších oprávněných orgánů státní správy) a vytvořit výše uvedeným orgánům podmínky k provedení kontroly vztahující se k předmětu díla a poskytnout jim součinnost.</w:t>
      </w:r>
    </w:p>
    <w:p w:rsidR="00854AC7" w:rsidRPr="00D3295F" w:rsidRDefault="00854AC7" w:rsidP="00E32E74">
      <w:pPr>
        <w:pStyle w:val="Odstavecseseznamem"/>
        <w:numPr>
          <w:ilvl w:val="1"/>
          <w:numId w:val="163"/>
        </w:numPr>
        <w:ind w:left="709" w:hanging="709"/>
        <w:jc w:val="both"/>
        <w:rPr>
          <w:sz w:val="22"/>
          <w:szCs w:val="22"/>
        </w:rPr>
      </w:pPr>
      <w:r w:rsidRPr="00D3295F">
        <w:rPr>
          <w:sz w:val="22"/>
          <w:szCs w:val="22"/>
        </w:rPr>
        <w:t>Zhotovitel je povinen archivovat originální vyhotovení smlouvy včetně jejích dodatků, originály účetních dokladů a dalších dokladů vztahujících se k realizaci předmětu této smlouvy po dobu 10 let od zániku této smlouvy.. Po tuto dobu je zhotovitel povinen umožnit osobám oprávněným k výkonu kontroly projektů provést kontrolu dokladů souvisejících s plněním této smlouvy.</w:t>
      </w:r>
    </w:p>
    <w:p w:rsidR="00854AC7" w:rsidRPr="00D3295F" w:rsidRDefault="00854AC7" w:rsidP="00E32E74">
      <w:pPr>
        <w:pStyle w:val="Odstavecseseznamem"/>
        <w:numPr>
          <w:ilvl w:val="1"/>
          <w:numId w:val="163"/>
        </w:numPr>
        <w:ind w:left="709" w:hanging="709"/>
        <w:jc w:val="both"/>
        <w:rPr>
          <w:b/>
          <w:sz w:val="22"/>
          <w:szCs w:val="22"/>
        </w:rPr>
      </w:pPr>
      <w:r w:rsidRPr="00D3295F">
        <w:rPr>
          <w:sz w:val="22"/>
          <w:szCs w:val="22"/>
        </w:rPr>
        <w:t>Zhotovitel bere na vědomí, že objednatel je ve smyslu  zákona č. 340/2015 Sb., o zvláštních podmínkách účinnosti některých smluv, uveřejňování těchto smluv a o registru smluv, v platném znění (dále jen „zákon o registru smluv“)  povinným subjektem a souhlasí se zveřejněním této smlouvy. Tento souhlas je poskytován do budoucna na dobu neurčitou pro účely informování veřejnosti o činnosti smluvních stran. Výslovně je pro strany této smlouvy sjednána možnost zpřístupnění či zveřejnění celé této smlouvy, jakož i všech úkonů a okolností s touto smlouvou přímo souvisejících, pokud tím nedojde k porušení zákonem stanovené povinnosti mlčenlivosti.</w:t>
      </w:r>
    </w:p>
    <w:p w:rsidR="00854AC7" w:rsidRPr="003A462B" w:rsidRDefault="00854AC7" w:rsidP="00E32E74">
      <w:pPr>
        <w:pStyle w:val="Odstavecseseznamem"/>
        <w:numPr>
          <w:ilvl w:val="1"/>
          <w:numId w:val="163"/>
        </w:numPr>
        <w:ind w:left="709" w:hanging="709"/>
        <w:jc w:val="both"/>
        <w:rPr>
          <w:sz w:val="22"/>
          <w:szCs w:val="22"/>
        </w:rPr>
      </w:pPr>
      <w:r w:rsidRPr="00D3295F">
        <w:rPr>
          <w:sz w:val="22"/>
          <w:szCs w:val="22"/>
        </w:rPr>
        <w:lastRenderedPageBreak/>
        <w:t>Smluvní strany se dohodly, že tato smlouva a všechny vztahy z ní vyplývající a v této smlouvě neupravené se řídí OZ. Smluvní strany se dále dohodly, že případné spory budou řešit přednostně smírnou cestou, případně</w:t>
      </w:r>
      <w:r w:rsidRPr="00350424">
        <w:rPr>
          <w:sz w:val="22"/>
          <w:szCs w:val="22"/>
        </w:rPr>
        <w:t xml:space="preserve"> budou řešeny před soudem obecně příslušným dle </w:t>
      </w:r>
      <w:r w:rsidR="00D3295F">
        <w:rPr>
          <w:sz w:val="22"/>
          <w:szCs w:val="22"/>
        </w:rPr>
        <w:t>místní a věcné příslušnosti.</w:t>
      </w:r>
      <w:r w:rsidRPr="00350424">
        <w:rPr>
          <w:sz w:val="22"/>
          <w:szCs w:val="22"/>
        </w:rPr>
        <w:t xml:space="preserve"> Rozhodčí řízení je vyloučeno.</w:t>
      </w:r>
    </w:p>
    <w:p w:rsidR="00854AC7" w:rsidRPr="00DE2D4F" w:rsidRDefault="00854AC7" w:rsidP="00E32E74">
      <w:pPr>
        <w:pStyle w:val="Odstavecseseznamem"/>
        <w:numPr>
          <w:ilvl w:val="1"/>
          <w:numId w:val="163"/>
        </w:numPr>
        <w:ind w:left="709" w:hanging="709"/>
        <w:jc w:val="both"/>
        <w:rPr>
          <w:sz w:val="22"/>
          <w:szCs w:val="22"/>
        </w:rPr>
      </w:pPr>
      <w:r w:rsidRPr="00DE2D4F">
        <w:rPr>
          <w:sz w:val="22"/>
          <w:szCs w:val="22"/>
        </w:rPr>
        <w:t>V případě, že se některé ustanovení smlouvy stane v budoucnu neplatným, neúčinným či nevymahatelným nebo bude-li takovým příslušným orgánem shledáno, zůstávají ostatní ustanovení této smlouvy platná a účinná, pokud z povahy takového ustanovení nebo z jeho obsahu nebo z okolností, za nichž bylo uzavřeno, nevyplývá, že je nelze oddělit od ostatního obsahu této smlouvy. Smluvní strany se v tomto případě zavazují dohodou nahradit ustanovení neplatné či neúčinné novým ustanovením platným či účinným, které svým obsahem a smyslem nejlépe odpovídá původnímu ustanovení a této smlouvě jako celku.</w:t>
      </w:r>
    </w:p>
    <w:p w:rsidR="00854AC7" w:rsidRPr="00AF3032" w:rsidRDefault="00854AC7" w:rsidP="00E32E74">
      <w:pPr>
        <w:pStyle w:val="Odstavecseseznamem"/>
        <w:numPr>
          <w:ilvl w:val="1"/>
          <w:numId w:val="163"/>
        </w:numPr>
        <w:ind w:left="709" w:hanging="709"/>
        <w:jc w:val="both"/>
        <w:rPr>
          <w:sz w:val="22"/>
          <w:szCs w:val="22"/>
        </w:rPr>
      </w:pPr>
      <w:r w:rsidRPr="00DE2D4F">
        <w:rPr>
          <w:sz w:val="22"/>
          <w:szCs w:val="22"/>
        </w:rPr>
        <w:t>Tato smlouva nabývá platnosti dnem podpisu poslední smluvní stranou.</w:t>
      </w:r>
    </w:p>
    <w:p w:rsidR="00854AC7" w:rsidRPr="00AF3032" w:rsidRDefault="00854AC7" w:rsidP="00E32E74">
      <w:pPr>
        <w:pStyle w:val="Odstavecseseznamem"/>
        <w:numPr>
          <w:ilvl w:val="1"/>
          <w:numId w:val="163"/>
        </w:numPr>
        <w:ind w:left="709" w:hanging="709"/>
        <w:jc w:val="both"/>
        <w:rPr>
          <w:sz w:val="22"/>
          <w:szCs w:val="22"/>
        </w:rPr>
      </w:pPr>
      <w:r w:rsidRPr="00AF3032">
        <w:rPr>
          <w:sz w:val="22"/>
          <w:szCs w:val="22"/>
        </w:rPr>
        <w:t xml:space="preserve">Tato smlouva nabývá účinnosti </w:t>
      </w:r>
      <w:r w:rsidR="00982DA0" w:rsidRPr="00AF3032">
        <w:rPr>
          <w:sz w:val="22"/>
          <w:szCs w:val="22"/>
        </w:rPr>
        <w:t>dnem zveřejnění</w:t>
      </w:r>
      <w:r w:rsidRPr="00AF3032">
        <w:rPr>
          <w:sz w:val="22"/>
          <w:szCs w:val="22"/>
        </w:rPr>
        <w:t xml:space="preserve"> této smlouvy v registru smluv dle zákona o registru smluv.</w:t>
      </w:r>
    </w:p>
    <w:p w:rsidR="00854AC7" w:rsidRPr="00DC2714" w:rsidRDefault="00854AC7" w:rsidP="00E32E74">
      <w:pPr>
        <w:pStyle w:val="Odstavecseseznamem"/>
        <w:numPr>
          <w:ilvl w:val="1"/>
          <w:numId w:val="163"/>
        </w:numPr>
        <w:ind w:left="709" w:hanging="709"/>
        <w:jc w:val="both"/>
        <w:rPr>
          <w:sz w:val="22"/>
          <w:szCs w:val="22"/>
        </w:rPr>
      </w:pPr>
      <w:r w:rsidRPr="00AF3032">
        <w:rPr>
          <w:sz w:val="22"/>
          <w:szCs w:val="22"/>
        </w:rPr>
        <w:t xml:space="preserve">Tato smlouva je vyhotovena ve </w:t>
      </w:r>
      <w:r w:rsidR="00982DA0" w:rsidRPr="00B47ED1">
        <w:rPr>
          <w:sz w:val="22"/>
          <w:szCs w:val="22"/>
        </w:rPr>
        <w:t>čtyřech stejnopisech</w:t>
      </w:r>
      <w:r w:rsidRPr="00DC2714">
        <w:rPr>
          <w:sz w:val="22"/>
          <w:szCs w:val="22"/>
        </w:rPr>
        <w:t xml:space="preserve">, z nichž </w:t>
      </w:r>
      <w:r w:rsidR="00982DA0" w:rsidRPr="00DC2714">
        <w:rPr>
          <w:sz w:val="22"/>
          <w:szCs w:val="22"/>
        </w:rPr>
        <w:t>dva s</w:t>
      </w:r>
      <w:r w:rsidRPr="00DC2714">
        <w:rPr>
          <w:sz w:val="22"/>
          <w:szCs w:val="22"/>
        </w:rPr>
        <w:t>tejnopis</w:t>
      </w:r>
      <w:r w:rsidR="00982DA0" w:rsidRPr="00DC2714">
        <w:rPr>
          <w:sz w:val="22"/>
          <w:szCs w:val="22"/>
        </w:rPr>
        <w:t>y</w:t>
      </w:r>
      <w:r w:rsidRPr="00DC2714">
        <w:rPr>
          <w:sz w:val="22"/>
          <w:szCs w:val="22"/>
        </w:rPr>
        <w:t xml:space="preserve"> obdrží objednatel a </w:t>
      </w:r>
      <w:r w:rsidR="00982DA0" w:rsidRPr="00DC2714">
        <w:rPr>
          <w:sz w:val="22"/>
          <w:szCs w:val="22"/>
        </w:rPr>
        <w:t xml:space="preserve">dva </w:t>
      </w:r>
      <w:r w:rsidRPr="00DC2714">
        <w:rPr>
          <w:sz w:val="22"/>
          <w:szCs w:val="22"/>
        </w:rPr>
        <w:t>stejnopisy obdrží zhotovitel.</w:t>
      </w:r>
    </w:p>
    <w:p w:rsidR="00854AC7" w:rsidRPr="00470BC3" w:rsidRDefault="00854AC7" w:rsidP="00E32E74">
      <w:pPr>
        <w:pStyle w:val="Odstavecseseznamem"/>
        <w:numPr>
          <w:ilvl w:val="1"/>
          <w:numId w:val="163"/>
        </w:numPr>
        <w:ind w:left="709" w:hanging="709"/>
        <w:jc w:val="both"/>
        <w:rPr>
          <w:sz w:val="22"/>
          <w:szCs w:val="22"/>
        </w:rPr>
      </w:pPr>
      <w:r w:rsidRPr="00470BC3">
        <w:rPr>
          <w:sz w:val="22"/>
          <w:szCs w:val="22"/>
        </w:rPr>
        <w:t>Smluvní strany prohlašují, že si tuto smlouvu přečetly, že ujednání v této smlouvě obsažená jsou jim jasná a srozumitelná, jsou jimi míněna vážně a učiněna na základě jejich pravé a svobodné vůle. Na důkaz tohoto tvrzení smluvní strany připojují níže své podpisy.</w:t>
      </w:r>
    </w:p>
    <w:p w:rsidR="00854AC7" w:rsidRPr="00470BC3" w:rsidRDefault="00854AC7" w:rsidP="00E32E74">
      <w:pPr>
        <w:pStyle w:val="Zkladntextodsazen"/>
        <w:spacing w:after="0"/>
        <w:ind w:left="709" w:hanging="709"/>
        <w:jc w:val="both"/>
        <w:rPr>
          <w:sz w:val="22"/>
          <w:szCs w:val="22"/>
        </w:rPr>
      </w:pPr>
    </w:p>
    <w:p w:rsidR="00854AC7" w:rsidRPr="00A91DDD" w:rsidRDefault="00854AC7" w:rsidP="00E32E74">
      <w:pPr>
        <w:pStyle w:val="Zkladntextodsazen"/>
        <w:spacing w:after="0"/>
        <w:ind w:left="709" w:hanging="709"/>
        <w:jc w:val="both"/>
        <w:rPr>
          <w:sz w:val="22"/>
          <w:szCs w:val="22"/>
        </w:rPr>
      </w:pPr>
    </w:p>
    <w:p w:rsidR="00854AC7" w:rsidRPr="00A91DDD" w:rsidRDefault="00854AC7" w:rsidP="00E32E74">
      <w:pPr>
        <w:pStyle w:val="Zkladntextodsazen"/>
        <w:spacing w:after="0"/>
        <w:ind w:left="709" w:hanging="709"/>
        <w:jc w:val="both"/>
        <w:rPr>
          <w:sz w:val="22"/>
          <w:szCs w:val="22"/>
        </w:rPr>
      </w:pPr>
    </w:p>
    <w:p w:rsidR="00854AC7" w:rsidRPr="00A91DDD" w:rsidRDefault="00854AC7" w:rsidP="00E32E74">
      <w:pPr>
        <w:pStyle w:val="Zkladntextodsazen"/>
        <w:spacing w:after="0"/>
        <w:ind w:left="709" w:hanging="709"/>
        <w:jc w:val="both"/>
        <w:rPr>
          <w:sz w:val="22"/>
          <w:szCs w:val="22"/>
        </w:rPr>
      </w:pPr>
    </w:p>
    <w:p w:rsidR="00854AC7" w:rsidRPr="00A91DDD" w:rsidRDefault="00854AC7" w:rsidP="00E32E74">
      <w:pPr>
        <w:pStyle w:val="Zkladntextodsazen"/>
        <w:spacing w:after="0"/>
        <w:ind w:left="709" w:hanging="709"/>
        <w:jc w:val="both"/>
        <w:rPr>
          <w:sz w:val="22"/>
          <w:szCs w:val="22"/>
        </w:rPr>
      </w:pPr>
    </w:p>
    <w:p w:rsidR="00854AC7" w:rsidRPr="00A91DDD" w:rsidRDefault="00854AC7" w:rsidP="00E32E74">
      <w:pPr>
        <w:ind w:left="709" w:hanging="709"/>
        <w:rPr>
          <w:sz w:val="22"/>
          <w:szCs w:val="22"/>
          <w:lang/>
        </w:rPr>
      </w:pPr>
    </w:p>
    <w:p w:rsidR="006258B5" w:rsidRPr="00A91DDD" w:rsidRDefault="006258B5" w:rsidP="00E32E74">
      <w:pPr>
        <w:ind w:left="709" w:hanging="709"/>
        <w:rPr>
          <w:strike/>
          <w:sz w:val="22"/>
          <w:szCs w:val="22"/>
        </w:rPr>
      </w:pPr>
    </w:p>
    <w:p w:rsidR="00E53DBC" w:rsidRPr="00A91DDD" w:rsidRDefault="00E53DBC" w:rsidP="00E32E74">
      <w:pPr>
        <w:ind w:left="709" w:hanging="709"/>
        <w:jc w:val="both"/>
        <w:rPr>
          <w:sz w:val="22"/>
          <w:szCs w:val="22"/>
        </w:rPr>
      </w:pPr>
    </w:p>
    <w:p w:rsidR="00E53DBC" w:rsidRPr="00A91DDD" w:rsidRDefault="00E53DBC" w:rsidP="00E32E74">
      <w:pPr>
        <w:shd w:val="clear" w:color="auto" w:fill="FFFFFF" w:themeFill="background1"/>
        <w:ind w:left="709" w:hanging="709"/>
        <w:rPr>
          <w:sz w:val="22"/>
          <w:szCs w:val="22"/>
        </w:rPr>
      </w:pPr>
      <w:r w:rsidRPr="00A91DDD">
        <w:rPr>
          <w:sz w:val="22"/>
          <w:szCs w:val="22"/>
        </w:rPr>
        <w:t>V Pardubicích dne …………………</w:t>
      </w:r>
      <w:r w:rsidRPr="00A91DDD">
        <w:rPr>
          <w:sz w:val="22"/>
          <w:szCs w:val="22"/>
        </w:rPr>
        <w:tab/>
      </w:r>
      <w:r w:rsidRPr="00A91DDD">
        <w:rPr>
          <w:sz w:val="22"/>
          <w:szCs w:val="22"/>
        </w:rPr>
        <w:tab/>
      </w:r>
      <w:r w:rsidRPr="00A91DDD">
        <w:rPr>
          <w:sz w:val="22"/>
          <w:szCs w:val="22"/>
        </w:rPr>
        <w:tab/>
        <w:t>V ………..…… dne</w:t>
      </w:r>
    </w:p>
    <w:p w:rsidR="00E53DBC" w:rsidRPr="00A91DDD" w:rsidRDefault="00E53DBC" w:rsidP="00E32E74">
      <w:pPr>
        <w:shd w:val="clear" w:color="auto" w:fill="FFFFFF" w:themeFill="background1"/>
        <w:ind w:left="709" w:hanging="709"/>
        <w:rPr>
          <w:sz w:val="22"/>
          <w:szCs w:val="22"/>
        </w:rPr>
      </w:pPr>
      <w:r w:rsidRPr="00A91DDD">
        <w:rPr>
          <w:sz w:val="22"/>
          <w:szCs w:val="22"/>
        </w:rPr>
        <w:tab/>
      </w:r>
    </w:p>
    <w:p w:rsidR="00E53DBC" w:rsidRPr="00A91DDD" w:rsidRDefault="00E53DBC" w:rsidP="00E32E74">
      <w:pPr>
        <w:ind w:left="709" w:hanging="709"/>
        <w:rPr>
          <w:sz w:val="22"/>
          <w:szCs w:val="22"/>
        </w:rPr>
      </w:pPr>
      <w:r w:rsidRPr="00A91DDD">
        <w:rPr>
          <w:sz w:val="22"/>
          <w:szCs w:val="22"/>
        </w:rPr>
        <w:t>Za objednatele:</w:t>
      </w:r>
      <w:r w:rsidRPr="00A91DDD">
        <w:rPr>
          <w:sz w:val="22"/>
          <w:szCs w:val="22"/>
        </w:rPr>
        <w:tab/>
      </w:r>
      <w:r w:rsidRPr="00A91DDD">
        <w:rPr>
          <w:sz w:val="22"/>
          <w:szCs w:val="22"/>
        </w:rPr>
        <w:tab/>
      </w:r>
      <w:r w:rsidRPr="00A91DDD">
        <w:rPr>
          <w:sz w:val="22"/>
          <w:szCs w:val="22"/>
        </w:rPr>
        <w:tab/>
      </w:r>
      <w:r w:rsidRPr="00A91DDD">
        <w:rPr>
          <w:sz w:val="22"/>
          <w:szCs w:val="22"/>
        </w:rPr>
        <w:tab/>
      </w:r>
      <w:r w:rsidRPr="00A91DDD">
        <w:rPr>
          <w:sz w:val="22"/>
          <w:szCs w:val="22"/>
        </w:rPr>
        <w:tab/>
      </w:r>
      <w:r w:rsidRPr="00A91DDD">
        <w:rPr>
          <w:sz w:val="22"/>
          <w:szCs w:val="22"/>
        </w:rPr>
        <w:tab/>
        <w:t>Za zhotovitele:</w:t>
      </w:r>
    </w:p>
    <w:p w:rsidR="00E53DBC" w:rsidRPr="0095153A" w:rsidRDefault="00E53DBC" w:rsidP="00E32E74">
      <w:pPr>
        <w:ind w:left="709" w:hanging="709"/>
        <w:rPr>
          <w:sz w:val="22"/>
          <w:szCs w:val="22"/>
          <w:shd w:val="clear" w:color="auto" w:fill="FFFFFF" w:themeFill="background1"/>
        </w:rPr>
      </w:pPr>
    </w:p>
    <w:p w:rsidR="00E53DBC" w:rsidRPr="0095153A" w:rsidRDefault="00E53DBC" w:rsidP="00E32E74">
      <w:pPr>
        <w:ind w:left="709" w:hanging="709"/>
        <w:rPr>
          <w:sz w:val="22"/>
          <w:szCs w:val="22"/>
          <w:shd w:val="clear" w:color="auto" w:fill="FFFFFF" w:themeFill="background1"/>
        </w:rPr>
      </w:pPr>
    </w:p>
    <w:p w:rsidR="00E53DBC" w:rsidRPr="0095153A" w:rsidRDefault="00E53DBC" w:rsidP="00E32E74">
      <w:pPr>
        <w:ind w:left="709" w:hanging="709"/>
        <w:rPr>
          <w:sz w:val="22"/>
          <w:szCs w:val="22"/>
          <w:shd w:val="clear" w:color="auto" w:fill="FFFFFF" w:themeFill="background1"/>
        </w:rPr>
      </w:pPr>
    </w:p>
    <w:p w:rsidR="00E53DBC" w:rsidRPr="0095153A" w:rsidRDefault="00E53DBC" w:rsidP="00E32E74">
      <w:pPr>
        <w:ind w:left="709" w:hanging="709"/>
        <w:rPr>
          <w:sz w:val="22"/>
          <w:szCs w:val="22"/>
          <w:shd w:val="clear" w:color="auto" w:fill="FFFFFF" w:themeFill="background1"/>
        </w:rPr>
      </w:pPr>
    </w:p>
    <w:p w:rsidR="00E53DBC" w:rsidRPr="0095153A" w:rsidRDefault="00E53DBC" w:rsidP="00E32E74">
      <w:pPr>
        <w:ind w:left="709" w:hanging="709"/>
        <w:rPr>
          <w:bCs/>
          <w:sz w:val="22"/>
          <w:szCs w:val="22"/>
        </w:rPr>
      </w:pPr>
      <w:r w:rsidRPr="0095153A">
        <w:rPr>
          <w:sz w:val="22"/>
          <w:szCs w:val="22"/>
          <w:shd w:val="clear" w:color="auto" w:fill="FFFFFF" w:themeFill="background1"/>
        </w:rPr>
        <w:tab/>
      </w:r>
    </w:p>
    <w:p w:rsidR="00E53DBC" w:rsidRPr="0095153A" w:rsidRDefault="00E53DBC" w:rsidP="00E32E74">
      <w:pPr>
        <w:ind w:left="709" w:hanging="709"/>
        <w:rPr>
          <w:bCs/>
          <w:sz w:val="22"/>
          <w:szCs w:val="22"/>
        </w:rPr>
      </w:pPr>
      <w:r w:rsidRPr="0095153A">
        <w:rPr>
          <w:bCs/>
          <w:sz w:val="22"/>
          <w:szCs w:val="22"/>
        </w:rPr>
        <w:t>MUDr. Tomáš Gottvald</w:t>
      </w:r>
      <w:r w:rsidRPr="0095153A">
        <w:rPr>
          <w:bCs/>
          <w:sz w:val="22"/>
          <w:szCs w:val="22"/>
        </w:rPr>
        <w:tab/>
      </w:r>
      <w:r w:rsidRPr="0095153A">
        <w:rPr>
          <w:bCs/>
          <w:sz w:val="22"/>
          <w:szCs w:val="22"/>
        </w:rPr>
        <w:tab/>
      </w:r>
      <w:r w:rsidRPr="0095153A">
        <w:rPr>
          <w:bCs/>
          <w:sz w:val="22"/>
          <w:szCs w:val="22"/>
        </w:rPr>
        <w:tab/>
      </w:r>
      <w:r w:rsidRPr="0095153A">
        <w:rPr>
          <w:bCs/>
          <w:sz w:val="22"/>
          <w:szCs w:val="22"/>
        </w:rPr>
        <w:tab/>
      </w:r>
      <w:r w:rsidRPr="0095153A">
        <w:rPr>
          <w:bCs/>
          <w:sz w:val="22"/>
          <w:szCs w:val="22"/>
        </w:rPr>
        <w:tab/>
      </w:r>
      <w:r w:rsidRPr="0095153A">
        <w:rPr>
          <w:bCs/>
          <w:sz w:val="22"/>
          <w:szCs w:val="22"/>
        </w:rPr>
        <w:tab/>
      </w:r>
    </w:p>
    <w:p w:rsidR="00E53DBC" w:rsidRPr="0095153A" w:rsidRDefault="00E53DBC" w:rsidP="00E32E74">
      <w:pPr>
        <w:ind w:left="709" w:hanging="709"/>
        <w:rPr>
          <w:bCs/>
          <w:sz w:val="22"/>
          <w:szCs w:val="22"/>
        </w:rPr>
      </w:pPr>
      <w:r w:rsidRPr="0095153A">
        <w:rPr>
          <w:bCs/>
          <w:sz w:val="22"/>
          <w:szCs w:val="22"/>
        </w:rPr>
        <w:t xml:space="preserve">předseda představenstva                                                                                                                                                                                                                                            </w:t>
      </w:r>
    </w:p>
    <w:p w:rsidR="00E53DBC" w:rsidRPr="0095153A" w:rsidRDefault="00E53DBC" w:rsidP="00E32E74">
      <w:pPr>
        <w:ind w:left="709" w:hanging="709"/>
        <w:rPr>
          <w:bCs/>
          <w:sz w:val="22"/>
          <w:szCs w:val="22"/>
        </w:rPr>
      </w:pPr>
    </w:p>
    <w:p w:rsidR="00E53DBC" w:rsidRPr="0095153A" w:rsidRDefault="00E53DBC" w:rsidP="00E32E74">
      <w:pPr>
        <w:ind w:left="709" w:hanging="709"/>
        <w:rPr>
          <w:bCs/>
          <w:sz w:val="22"/>
          <w:szCs w:val="22"/>
        </w:rPr>
      </w:pPr>
    </w:p>
    <w:p w:rsidR="00E53DBC" w:rsidRPr="0095153A" w:rsidRDefault="00E53DBC" w:rsidP="00E32E74">
      <w:pPr>
        <w:ind w:left="709" w:hanging="709"/>
        <w:rPr>
          <w:bCs/>
          <w:sz w:val="22"/>
          <w:szCs w:val="22"/>
        </w:rPr>
      </w:pPr>
    </w:p>
    <w:p w:rsidR="00E53DBC" w:rsidRPr="0095153A" w:rsidRDefault="00E53DBC" w:rsidP="00E32E74">
      <w:pPr>
        <w:ind w:left="709" w:hanging="709"/>
        <w:rPr>
          <w:bCs/>
          <w:sz w:val="22"/>
          <w:szCs w:val="22"/>
        </w:rPr>
      </w:pPr>
    </w:p>
    <w:p w:rsidR="00E53DBC" w:rsidRPr="0095153A" w:rsidRDefault="00E53DBC" w:rsidP="00E32E74">
      <w:pPr>
        <w:ind w:left="709" w:hanging="709"/>
        <w:rPr>
          <w:bCs/>
          <w:sz w:val="22"/>
          <w:szCs w:val="22"/>
        </w:rPr>
      </w:pPr>
    </w:p>
    <w:p w:rsidR="00E53DBC" w:rsidRPr="0095153A" w:rsidRDefault="00E53DBC" w:rsidP="00E32E74">
      <w:pPr>
        <w:ind w:left="709" w:hanging="709"/>
        <w:rPr>
          <w:bCs/>
          <w:sz w:val="22"/>
          <w:szCs w:val="22"/>
        </w:rPr>
      </w:pPr>
      <w:r w:rsidRPr="0095153A">
        <w:rPr>
          <w:bCs/>
          <w:sz w:val="22"/>
          <w:szCs w:val="22"/>
        </w:rPr>
        <w:t>Ing. Petr Rudzan</w:t>
      </w:r>
      <w:r w:rsidRPr="0095153A">
        <w:rPr>
          <w:bCs/>
          <w:sz w:val="22"/>
          <w:szCs w:val="22"/>
        </w:rPr>
        <w:tab/>
      </w:r>
      <w:r w:rsidRPr="0095153A">
        <w:rPr>
          <w:bCs/>
          <w:sz w:val="22"/>
          <w:szCs w:val="22"/>
        </w:rPr>
        <w:tab/>
      </w:r>
      <w:r w:rsidRPr="0095153A">
        <w:rPr>
          <w:bCs/>
          <w:sz w:val="22"/>
          <w:szCs w:val="22"/>
        </w:rPr>
        <w:tab/>
      </w:r>
      <w:r w:rsidRPr="0095153A">
        <w:rPr>
          <w:bCs/>
          <w:sz w:val="22"/>
          <w:szCs w:val="22"/>
        </w:rPr>
        <w:tab/>
      </w:r>
      <w:r w:rsidRPr="0095153A">
        <w:rPr>
          <w:bCs/>
          <w:sz w:val="22"/>
          <w:szCs w:val="22"/>
        </w:rPr>
        <w:tab/>
      </w:r>
    </w:p>
    <w:p w:rsidR="00E53DBC" w:rsidRPr="0095153A" w:rsidRDefault="00E53DBC" w:rsidP="00E32E74">
      <w:pPr>
        <w:ind w:left="709" w:hanging="709"/>
        <w:rPr>
          <w:bCs/>
          <w:sz w:val="22"/>
          <w:szCs w:val="22"/>
        </w:rPr>
      </w:pPr>
      <w:r w:rsidRPr="0095153A">
        <w:rPr>
          <w:bCs/>
          <w:sz w:val="22"/>
          <w:szCs w:val="22"/>
        </w:rPr>
        <w:t>místopředseda představenstva</w:t>
      </w:r>
      <w:r w:rsidRPr="0095153A">
        <w:rPr>
          <w:bCs/>
          <w:sz w:val="22"/>
          <w:szCs w:val="22"/>
        </w:rPr>
        <w:tab/>
      </w:r>
      <w:r w:rsidRPr="0095153A">
        <w:rPr>
          <w:bCs/>
          <w:sz w:val="22"/>
          <w:szCs w:val="22"/>
        </w:rPr>
        <w:tab/>
      </w:r>
      <w:r w:rsidRPr="0095153A">
        <w:rPr>
          <w:bCs/>
          <w:sz w:val="22"/>
          <w:szCs w:val="22"/>
        </w:rPr>
        <w:tab/>
      </w:r>
      <w:r w:rsidRPr="0095153A">
        <w:rPr>
          <w:bCs/>
          <w:sz w:val="22"/>
          <w:szCs w:val="22"/>
        </w:rPr>
        <w:tab/>
      </w:r>
    </w:p>
    <w:p w:rsidR="00E53DBC" w:rsidRPr="0095153A" w:rsidRDefault="00E53DBC" w:rsidP="00E32E74">
      <w:pPr>
        <w:ind w:left="709" w:hanging="709"/>
        <w:rPr>
          <w:bCs/>
          <w:sz w:val="22"/>
          <w:szCs w:val="22"/>
        </w:rPr>
      </w:pPr>
    </w:p>
    <w:p w:rsidR="00E53DBC" w:rsidRPr="0095153A" w:rsidRDefault="00E53DBC" w:rsidP="00E32E74">
      <w:pPr>
        <w:ind w:left="709" w:hanging="709"/>
        <w:rPr>
          <w:bCs/>
          <w:sz w:val="22"/>
          <w:szCs w:val="22"/>
        </w:rPr>
      </w:pPr>
    </w:p>
    <w:p w:rsidR="00E53DBC" w:rsidRPr="0095153A" w:rsidRDefault="00E53DBC" w:rsidP="00E32E74">
      <w:pPr>
        <w:ind w:left="709" w:hanging="709"/>
        <w:rPr>
          <w:sz w:val="22"/>
          <w:szCs w:val="22"/>
        </w:rPr>
      </w:pPr>
    </w:p>
    <w:p w:rsidR="002738CA" w:rsidRPr="0095153A" w:rsidRDefault="002738CA" w:rsidP="00E32E74">
      <w:pPr>
        <w:suppressAutoHyphens/>
        <w:ind w:left="709" w:hanging="709"/>
        <w:rPr>
          <w:sz w:val="22"/>
          <w:szCs w:val="22"/>
        </w:rPr>
      </w:pPr>
    </w:p>
    <w:p w:rsidR="002738CA" w:rsidRPr="0095153A" w:rsidRDefault="002738CA" w:rsidP="00E32E74">
      <w:pPr>
        <w:suppressAutoHyphens/>
        <w:ind w:left="709" w:hanging="709"/>
        <w:rPr>
          <w:sz w:val="22"/>
          <w:szCs w:val="22"/>
        </w:rPr>
      </w:pPr>
    </w:p>
    <w:p w:rsidR="001C1457" w:rsidRPr="0095153A" w:rsidRDefault="001C1457" w:rsidP="00E32E74">
      <w:pPr>
        <w:suppressAutoHyphens/>
        <w:ind w:left="709" w:hanging="709"/>
        <w:rPr>
          <w:sz w:val="22"/>
          <w:szCs w:val="22"/>
        </w:rPr>
      </w:pPr>
    </w:p>
    <w:p w:rsidR="001C1457" w:rsidRPr="0095153A" w:rsidRDefault="00B86CA7" w:rsidP="00E32E74">
      <w:pPr>
        <w:suppressAutoHyphens/>
        <w:ind w:left="709" w:hanging="709"/>
        <w:rPr>
          <w:sz w:val="22"/>
          <w:szCs w:val="22"/>
        </w:rPr>
      </w:pPr>
      <w:r w:rsidRPr="0095153A">
        <w:rPr>
          <w:sz w:val="22"/>
          <w:szCs w:val="22"/>
        </w:rPr>
        <w:t>Příloha č. 1 - Projektová dokumentace</w:t>
      </w:r>
    </w:p>
    <w:p w:rsidR="00B86CA7" w:rsidRPr="0095153A" w:rsidRDefault="00B86CA7" w:rsidP="00E32E74">
      <w:pPr>
        <w:suppressAutoHyphens/>
        <w:ind w:left="709" w:hanging="709"/>
        <w:rPr>
          <w:sz w:val="22"/>
          <w:szCs w:val="22"/>
        </w:rPr>
      </w:pPr>
      <w:r w:rsidRPr="0095153A">
        <w:rPr>
          <w:sz w:val="22"/>
          <w:szCs w:val="22"/>
        </w:rPr>
        <w:lastRenderedPageBreak/>
        <w:t>Příloha č. 2 – Oceněný výkaz výměr</w:t>
      </w:r>
    </w:p>
    <w:p w:rsidR="00B86CA7" w:rsidRPr="0095153A" w:rsidRDefault="00B86CA7" w:rsidP="00E32E74">
      <w:pPr>
        <w:suppressAutoHyphens/>
        <w:ind w:left="709" w:hanging="709"/>
        <w:rPr>
          <w:sz w:val="22"/>
          <w:szCs w:val="22"/>
        </w:rPr>
      </w:pPr>
      <w:r w:rsidRPr="0095153A">
        <w:rPr>
          <w:sz w:val="22"/>
          <w:szCs w:val="22"/>
        </w:rPr>
        <w:t>Příloha č. 3 – Harmonogram prací</w:t>
      </w:r>
    </w:p>
    <w:p w:rsidR="001C1457" w:rsidRDefault="00E47B97" w:rsidP="00E32E74">
      <w:pPr>
        <w:suppressAutoHyphens/>
        <w:ind w:left="709" w:hanging="709"/>
        <w:rPr>
          <w:sz w:val="22"/>
          <w:szCs w:val="22"/>
        </w:rPr>
      </w:pPr>
      <w:r w:rsidRPr="0095153A">
        <w:rPr>
          <w:sz w:val="22"/>
          <w:szCs w:val="22"/>
        </w:rPr>
        <w:t>Příloha č. 4 – Kopie záruční listiny o poskytnutí bankovní záruky k zajištění plnění závazků smlouvy</w:t>
      </w:r>
    </w:p>
    <w:p w:rsidR="00C11B94" w:rsidRPr="0095153A" w:rsidRDefault="00C11B94" w:rsidP="00E32E74">
      <w:pPr>
        <w:suppressAutoHyphens/>
        <w:ind w:left="709" w:hanging="709"/>
        <w:rPr>
          <w:sz w:val="22"/>
          <w:szCs w:val="22"/>
        </w:rPr>
      </w:pPr>
      <w:r>
        <w:rPr>
          <w:sz w:val="22"/>
          <w:szCs w:val="22"/>
        </w:rPr>
        <w:t>Příloha č. 5 – Pravidla udělování pokut BOZP, PO a OŽP a jejich výše</w:t>
      </w:r>
    </w:p>
    <w:p w:rsidR="00E47B97" w:rsidRPr="0095153A" w:rsidRDefault="00E47B97" w:rsidP="00E32E74">
      <w:pPr>
        <w:suppressAutoHyphens/>
        <w:ind w:left="709" w:hanging="709"/>
        <w:rPr>
          <w:sz w:val="22"/>
          <w:szCs w:val="22"/>
        </w:rPr>
      </w:pPr>
    </w:p>
    <w:p w:rsidR="00E47B97" w:rsidRPr="009B4321" w:rsidRDefault="00E47B97" w:rsidP="00E32E74">
      <w:pPr>
        <w:suppressAutoHyphens/>
        <w:ind w:left="709" w:hanging="709"/>
        <w:rPr>
          <w:sz w:val="22"/>
          <w:szCs w:val="22"/>
        </w:rPr>
      </w:pPr>
    </w:p>
    <w:p w:rsidR="001C1457" w:rsidRPr="009B4321" w:rsidRDefault="001C1457" w:rsidP="00E32E74">
      <w:pPr>
        <w:suppressAutoHyphens/>
        <w:ind w:left="709" w:hanging="709"/>
        <w:rPr>
          <w:sz w:val="22"/>
          <w:szCs w:val="22"/>
        </w:rPr>
      </w:pPr>
    </w:p>
    <w:p w:rsidR="002738CA" w:rsidRPr="009B4321" w:rsidRDefault="002738CA" w:rsidP="00E32E74">
      <w:pPr>
        <w:suppressAutoHyphens/>
        <w:ind w:left="709" w:hanging="709"/>
        <w:rPr>
          <w:sz w:val="22"/>
          <w:szCs w:val="22"/>
        </w:rPr>
      </w:pPr>
    </w:p>
    <w:p w:rsidR="002738CA" w:rsidRPr="009B4321" w:rsidRDefault="002738CA" w:rsidP="00E32E74">
      <w:pPr>
        <w:suppressAutoHyphens/>
        <w:ind w:left="709" w:hanging="709"/>
        <w:rPr>
          <w:sz w:val="22"/>
          <w:szCs w:val="22"/>
        </w:rPr>
      </w:pPr>
    </w:p>
    <w:sectPr w:rsidR="002738CA" w:rsidRPr="009B4321" w:rsidSect="003A462B">
      <w:headerReference w:type="default" r:id="rId8"/>
      <w:footerReference w:type="even" r:id="rId9"/>
      <w:footerReference w:type="default" r:id="rId10"/>
      <w:footnotePr>
        <w:numStart w:val="0"/>
        <w:numRestart w:val="eachPage"/>
      </w:footnotePr>
      <w:endnotePr>
        <w:numFmt w:val="decimal"/>
        <w:numStart w:val="0"/>
      </w:endnotePr>
      <w:pgSz w:w="11900" w:h="16832" w:code="9"/>
      <w:pgMar w:top="1843" w:right="1440" w:bottom="1418" w:left="1440" w:header="709" w:footer="709"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5E64" w:rsidRDefault="00785E64" w:rsidP="008B3D44">
      <w:r>
        <w:separator/>
      </w:r>
    </w:p>
  </w:endnote>
  <w:endnote w:type="continuationSeparator" w:id="1">
    <w:p w:rsidR="00785E64" w:rsidRDefault="00785E64" w:rsidP="008B3D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ndara">
    <w:panose1 w:val="020E0502030303020204"/>
    <w:charset w:val="EE"/>
    <w:family w:val="swiss"/>
    <w:pitch w:val="variable"/>
    <w:sig w:usb0="A00002EF" w:usb1="4000A44B"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Light">
    <w:altName w:val="Calibri"/>
    <w:charset w:val="EE"/>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C62" w:rsidRDefault="003F1873">
    <w:pPr>
      <w:pStyle w:val="Zpat"/>
    </w:pPr>
    <w:r>
      <w:rPr>
        <w:noProof/>
        <w:lang w:val="cs-CZ"/>
      </w:rPr>
      <w:pict>
        <v:shapetype id="_x0000_t202" coordsize="21600,21600" o:spt="202" path="m,l,21600r21600,l21600,xe">
          <v:stroke joinstyle="miter"/>
          <v:path gradientshapeok="t" o:connecttype="rect"/>
        </v:shapetype>
        <v:shape id="Text Box 1" o:spid="_x0000_s28673" type="#_x0000_t202" style="position:absolute;margin-left:-33.95pt;margin-top:694.35pt;width:8.5pt;height:99pt;z-index:-251658240;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P2deAIAAP8EAAAOAAAAZHJzL2Uyb0RvYy54bWysVG1v2yAQ/j5p/wHxPbWduk1sxamadp4m&#10;dS9Sux9AAMdoGBiQ2NW0/74Dx2m7F2ma5g/4gOPhuXvuWF0NnUQHbp3QqsLZWYoRV1QzoXYV/vxQ&#10;z5YYOU8UI1IrXuFH7vDV+vWrVW9KPtetloxbBCDKlb2pcOu9KZPE0ZZ3xJ1pwxVsNtp2xMPU7hJm&#10;SQ/onUzmaXqZ9NoyYzXlzsHq7biJ1xG/aTj1H5vGcY9khYGbj6ON4zaMyXpFyp0lphX0SIP8A4uO&#10;CAWXnqBuiSdob8UvUJ2gVjvd+DOqu0Q3jaA8xgDRZOlP0dy3xPAYCyTHmVOa3P+DpR8OnywSrMLn&#10;GCnSgUQPfPBooweUhez0xpXgdG/AzQ+wDCrHSJ250/SLQ0rftETt+LW1um85YcAunkyeHR1xXADZ&#10;9u81g2vI3usINDS2C6mDZCBAB5UeT8oEKjRcmS6KC9ihsJXNLxbnaZQuIeV02ljn33LdoWBU2ILy&#10;EZ0c7pyHOMB1cgmXOS0Fq4WUcWJ32xtp0YFAldTxC6HDkRduUgVnpcOxcXtcAZJwR9gLdKPq34ps&#10;nqebeTGrL5eLWV7nF7NikS5naVZsiss0L/Lb+nsgmOVlKxjj6k4oPlVglv+dwsdeGGsn1iDqQ+5i&#10;UH+MMI3f7yLshIdulKKr8PLkRMqg6hvFIGZSeiLkaCcvucd8QQKmf0xJrIEg+1gAftgOgBIKY6vZ&#10;I1SD1SAWCAtPCBhhnC9g2kNHVth93RPLMZLvFBQVLPvJsJOxnQyiaKuhsT1Go3njxzbfGyt2LYBP&#10;ZXsNhVeLWBNPRIB1mECXRf7HFyG08fN59Hp6t9Y/AAAA//8DAFBLAwQUAAYACAAAACEAlSnEQeEA&#10;AAANAQAADwAAAGRycy9kb3ducmV2LnhtbEyPzU7DMBCE70i8g7VI3FInQH4IcSqEFAGHHihwd2M3&#10;jhqvo9ht3bdnOcFxZz7NzjTraCd20osfHQrIVikwjb1TIw4Cvj67pALmg0QlJ4dawEV7WLfXV42s&#10;lTvjhz5tw8AoBH0tBZgQ5ppz3xttpV+5WSN5e7dYGehcBq4WeaZwO/G7NC24lSPSByNn/WJ0f9ge&#10;rYCH126JZf7Nh/3FZG8uZof3TSfE7U18fgIWdAx/MPzWp+rQUqedO6LybBKQFOUjoWTcV1UJjJAk&#10;T0nakZRXRQm8bfj/Fe0PAAAA//8DAFBLAQItABQABgAIAAAAIQC2gziS/gAAAOEBAAATAAAAAAAA&#10;AAAAAAAAAAAAAABbQ29udGVudF9UeXBlc10ueG1sUEsBAi0AFAAGAAgAAAAhADj9If/WAAAAlAEA&#10;AAsAAAAAAAAAAAAAAAAALwEAAF9yZWxzLy5yZWxzUEsBAi0AFAAGAAgAAAAhAHGI/Z14AgAA/wQA&#10;AA4AAAAAAAAAAAAAAAAALgIAAGRycy9lMm9Eb2MueG1sUEsBAi0AFAAGAAgAAAAhAJUpxEHhAAAA&#10;DQEAAA8AAAAAAAAAAAAAAAAA0gQAAGRycy9kb3ducmV2LnhtbFBLBQYAAAAABAAEAPMAAADgBQAA&#10;AAA=&#10;" stroked="f" strokeweight="0">
          <v:textbox style="layout-flow:vertical;mso-layout-flow-alt:bottom-to-top;mso-fit-shape-to-text:t" inset="0,0,0,0">
            <w:txbxContent>
              <w:p w:rsidR="000E7C62" w:rsidRPr="00651A69" w:rsidRDefault="000E7C62" w:rsidP="002255DD">
                <w:pPr>
                  <w:rPr>
                    <w:rFonts w:ascii="Arial" w:hAnsi="Arial" w:cs="Arial"/>
                    <w:sz w:val="12"/>
                    <w:szCs w:val="12"/>
                  </w:rPr>
                </w:pPr>
              </w:p>
            </w:txbxContent>
          </v:textbox>
          <w10:wrap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3853747"/>
      <w:docPartObj>
        <w:docPartGallery w:val="Page Numbers (Bottom of Page)"/>
        <w:docPartUnique/>
      </w:docPartObj>
    </w:sdtPr>
    <w:sdtContent>
      <w:p w:rsidR="000E7C62" w:rsidRDefault="003F1873">
        <w:pPr>
          <w:pStyle w:val="Zpat"/>
          <w:jc w:val="center"/>
        </w:pPr>
        <w:r>
          <w:fldChar w:fldCharType="begin"/>
        </w:r>
        <w:r w:rsidR="000E7C62">
          <w:instrText>PAGE   \* MERGEFORMAT</w:instrText>
        </w:r>
        <w:r>
          <w:fldChar w:fldCharType="separate"/>
        </w:r>
        <w:r w:rsidR="00540490" w:rsidRPr="00540490">
          <w:rPr>
            <w:noProof/>
            <w:lang w:val="cs-CZ"/>
          </w:rPr>
          <w:t>34</w:t>
        </w:r>
        <w:r>
          <w:fldChar w:fldCharType="end"/>
        </w:r>
      </w:p>
    </w:sdtContent>
  </w:sdt>
  <w:p w:rsidR="000E7C62" w:rsidRDefault="000E7C62" w:rsidP="002255DD">
    <w:pPr>
      <w:pStyle w:val="Zpat"/>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5E64" w:rsidRDefault="00785E64" w:rsidP="008B3D44">
      <w:r>
        <w:separator/>
      </w:r>
    </w:p>
  </w:footnote>
  <w:footnote w:type="continuationSeparator" w:id="1">
    <w:p w:rsidR="00785E64" w:rsidRDefault="00785E64" w:rsidP="008B3D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C62" w:rsidRDefault="000E7C62">
    <w:pPr>
      <w:pStyle w:val="Zhlav"/>
    </w:pPr>
    <w:r>
      <w:rPr>
        <w:noProof/>
        <w:lang w:val="cs-CZ"/>
      </w:rPr>
      <w:drawing>
        <wp:anchor distT="0" distB="0" distL="114300" distR="114300" simplePos="0" relativeHeight="251657216" behindDoc="0" locked="0" layoutInCell="1" allowOverlap="1">
          <wp:simplePos x="0" y="0"/>
          <wp:positionH relativeFrom="margin">
            <wp:posOffset>-704850</wp:posOffset>
          </wp:positionH>
          <wp:positionV relativeFrom="paragraph">
            <wp:posOffset>-354964</wp:posOffset>
          </wp:positionV>
          <wp:extent cx="6648450" cy="952500"/>
          <wp:effectExtent l="0" t="0" r="0" b="0"/>
          <wp:wrapNone/>
          <wp:docPr id="13" name="Obrázek 13" descr="P:\Dokumenty\2017\VZ IROP Vybyvení onkologie VZ 36\2 Relevantní podklady\Publicita\Logo IROP a MMR v JPG\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7" descr="P:\Dokumenty\2017\VZ IROP Vybyvení onkologie VZ 36\2 Relevantní podklady\Publicita\Logo IROP a MMR v JPG\IROP_CZ_RO_B_C RGB.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48450" cy="952500"/>
                  </a:xfrm>
                  <a:prstGeom prst="rect">
                    <a:avLst/>
                  </a:prstGeom>
                  <a:noFill/>
                  <a:ln>
                    <a:noFill/>
                  </a:ln>
                </pic:spPr>
              </pic:pic>
            </a:graphicData>
          </a:graphic>
        </wp:anchor>
      </w:drawing>
    </w:r>
  </w:p>
  <w:p w:rsidR="000E7C62" w:rsidRDefault="000E7C62">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00000011"/>
    <w:name w:val="WW8Num18"/>
    <w:lvl w:ilvl="0">
      <w:start w:val="1"/>
      <w:numFmt w:val="decimal"/>
      <w:lvlText w:val="%1."/>
      <w:lvlJc w:val="left"/>
      <w:pPr>
        <w:tabs>
          <w:tab w:val="num" w:pos="0"/>
        </w:tabs>
        <w:ind w:left="0" w:firstLine="0"/>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1512283"/>
    <w:multiLevelType w:val="hybridMultilevel"/>
    <w:tmpl w:val="8A985890"/>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2">
    <w:nsid w:val="015C6154"/>
    <w:multiLevelType w:val="hybridMultilevel"/>
    <w:tmpl w:val="FEBE4BAA"/>
    <w:lvl w:ilvl="0" w:tplc="A22630CA">
      <w:start w:val="530"/>
      <w:numFmt w:val="bullet"/>
      <w:lvlText w:val="-"/>
      <w:lvlJc w:val="left"/>
      <w:pPr>
        <w:ind w:left="4045" w:hanging="360"/>
      </w:pPr>
      <w:rPr>
        <w:rFonts w:ascii="Calibri" w:eastAsia="Times New Roman" w:hAnsi="Calibri" w:cs="Calibri" w:hint="default"/>
      </w:rPr>
    </w:lvl>
    <w:lvl w:ilvl="1" w:tplc="04050003">
      <w:start w:val="1"/>
      <w:numFmt w:val="bullet"/>
      <w:lvlText w:val="o"/>
      <w:lvlJc w:val="left"/>
      <w:pPr>
        <w:ind w:left="3063" w:hanging="360"/>
      </w:pPr>
      <w:rPr>
        <w:rFonts w:ascii="Courier New" w:hAnsi="Courier New" w:cs="Courier New" w:hint="default"/>
      </w:rPr>
    </w:lvl>
    <w:lvl w:ilvl="2" w:tplc="04050005">
      <w:start w:val="1"/>
      <w:numFmt w:val="bullet"/>
      <w:lvlText w:val=""/>
      <w:lvlJc w:val="left"/>
      <w:pPr>
        <w:ind w:left="3783" w:hanging="360"/>
      </w:pPr>
      <w:rPr>
        <w:rFonts w:ascii="Wingdings" w:hAnsi="Wingdings" w:hint="default"/>
      </w:rPr>
    </w:lvl>
    <w:lvl w:ilvl="3" w:tplc="04050001" w:tentative="1">
      <w:start w:val="1"/>
      <w:numFmt w:val="bullet"/>
      <w:lvlText w:val=""/>
      <w:lvlJc w:val="left"/>
      <w:pPr>
        <w:ind w:left="4503" w:hanging="360"/>
      </w:pPr>
      <w:rPr>
        <w:rFonts w:ascii="Symbol" w:hAnsi="Symbol" w:hint="default"/>
      </w:rPr>
    </w:lvl>
    <w:lvl w:ilvl="4" w:tplc="04050003" w:tentative="1">
      <w:start w:val="1"/>
      <w:numFmt w:val="bullet"/>
      <w:lvlText w:val="o"/>
      <w:lvlJc w:val="left"/>
      <w:pPr>
        <w:ind w:left="5223" w:hanging="360"/>
      </w:pPr>
      <w:rPr>
        <w:rFonts w:ascii="Courier New" w:hAnsi="Courier New" w:cs="Courier New" w:hint="default"/>
      </w:rPr>
    </w:lvl>
    <w:lvl w:ilvl="5" w:tplc="04050005" w:tentative="1">
      <w:start w:val="1"/>
      <w:numFmt w:val="bullet"/>
      <w:lvlText w:val=""/>
      <w:lvlJc w:val="left"/>
      <w:pPr>
        <w:ind w:left="5943" w:hanging="360"/>
      </w:pPr>
      <w:rPr>
        <w:rFonts w:ascii="Wingdings" w:hAnsi="Wingdings" w:hint="default"/>
      </w:rPr>
    </w:lvl>
    <w:lvl w:ilvl="6" w:tplc="04050001" w:tentative="1">
      <w:start w:val="1"/>
      <w:numFmt w:val="bullet"/>
      <w:lvlText w:val=""/>
      <w:lvlJc w:val="left"/>
      <w:pPr>
        <w:ind w:left="6663" w:hanging="360"/>
      </w:pPr>
      <w:rPr>
        <w:rFonts w:ascii="Symbol" w:hAnsi="Symbol" w:hint="default"/>
      </w:rPr>
    </w:lvl>
    <w:lvl w:ilvl="7" w:tplc="04050003" w:tentative="1">
      <w:start w:val="1"/>
      <w:numFmt w:val="bullet"/>
      <w:lvlText w:val="o"/>
      <w:lvlJc w:val="left"/>
      <w:pPr>
        <w:ind w:left="7383" w:hanging="360"/>
      </w:pPr>
      <w:rPr>
        <w:rFonts w:ascii="Courier New" w:hAnsi="Courier New" w:cs="Courier New" w:hint="default"/>
      </w:rPr>
    </w:lvl>
    <w:lvl w:ilvl="8" w:tplc="04050005" w:tentative="1">
      <w:start w:val="1"/>
      <w:numFmt w:val="bullet"/>
      <w:lvlText w:val=""/>
      <w:lvlJc w:val="left"/>
      <w:pPr>
        <w:ind w:left="8103" w:hanging="360"/>
      </w:pPr>
      <w:rPr>
        <w:rFonts w:ascii="Wingdings" w:hAnsi="Wingdings" w:hint="default"/>
      </w:rPr>
    </w:lvl>
  </w:abstractNum>
  <w:abstractNum w:abstractNumId="3">
    <w:nsid w:val="02AF3313"/>
    <w:multiLevelType w:val="multilevel"/>
    <w:tmpl w:val="5266710A"/>
    <w:lvl w:ilvl="0">
      <w:start w:val="7"/>
      <w:numFmt w:val="decimal"/>
      <w:lvlText w:val="%1"/>
      <w:lvlJc w:val="left"/>
      <w:pPr>
        <w:ind w:left="432" w:hanging="432"/>
      </w:pPr>
      <w:rPr>
        <w:rFonts w:hint="default"/>
      </w:rPr>
    </w:lvl>
    <w:lvl w:ilvl="1">
      <w:start w:val="3"/>
      <w:numFmt w:val="decimal"/>
      <w:lvlText w:val="%1.%2"/>
      <w:lvlJc w:val="left"/>
      <w:pPr>
        <w:ind w:left="432" w:hanging="432"/>
      </w:pPr>
      <w:rPr>
        <w:rFonts w:hint="default"/>
      </w:rPr>
    </w:lvl>
    <w:lvl w:ilvl="2">
      <w:start w:val="1"/>
      <w:numFmt w:val="decimal"/>
      <w:lvlText w:val="%1.%2.%3"/>
      <w:lvlJc w:val="left"/>
      <w:pPr>
        <w:ind w:left="792" w:hanging="792"/>
      </w:pPr>
      <w:rPr>
        <w:rFonts w:hint="default"/>
      </w:rPr>
    </w:lvl>
    <w:lvl w:ilvl="3">
      <w:start w:val="1"/>
      <w:numFmt w:val="decimal"/>
      <w:lvlText w:val="%1.%2.%3.%4"/>
      <w:lvlJc w:val="left"/>
      <w:pPr>
        <w:ind w:left="792" w:hanging="792"/>
      </w:pPr>
      <w:rPr>
        <w:rFonts w:hint="default"/>
      </w:rPr>
    </w:lvl>
    <w:lvl w:ilvl="4">
      <w:start w:val="1"/>
      <w:numFmt w:val="decimal"/>
      <w:lvlText w:val="%1.%2.%3.%4.%5"/>
      <w:lvlJc w:val="left"/>
      <w:pPr>
        <w:ind w:left="1152" w:hanging="1152"/>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512" w:hanging="1512"/>
      </w:pPr>
      <w:rPr>
        <w:rFonts w:hint="default"/>
      </w:rPr>
    </w:lvl>
    <w:lvl w:ilvl="7">
      <w:start w:val="1"/>
      <w:numFmt w:val="decimal"/>
      <w:lvlText w:val="%1.%2.%3.%4.%5.%6.%7.%8"/>
      <w:lvlJc w:val="left"/>
      <w:pPr>
        <w:ind w:left="1512" w:hanging="1512"/>
      </w:pPr>
      <w:rPr>
        <w:rFonts w:hint="default"/>
      </w:rPr>
    </w:lvl>
    <w:lvl w:ilvl="8">
      <w:start w:val="1"/>
      <w:numFmt w:val="decimal"/>
      <w:lvlText w:val="%1.%2.%3.%4.%5.%6.%7.%8.%9"/>
      <w:lvlJc w:val="left"/>
      <w:pPr>
        <w:ind w:left="1512" w:hanging="1512"/>
      </w:pPr>
      <w:rPr>
        <w:rFonts w:hint="default"/>
      </w:rPr>
    </w:lvl>
  </w:abstractNum>
  <w:abstractNum w:abstractNumId="4">
    <w:nsid w:val="0319092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49327CC"/>
    <w:multiLevelType w:val="multilevel"/>
    <w:tmpl w:val="09903A74"/>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nsid w:val="05972DE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90C5314"/>
    <w:multiLevelType w:val="hybridMultilevel"/>
    <w:tmpl w:val="466C103C"/>
    <w:lvl w:ilvl="0" w:tplc="04050017">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8">
    <w:nsid w:val="0C5F39DC"/>
    <w:multiLevelType w:val="multilevel"/>
    <w:tmpl w:val="C584ED46"/>
    <w:lvl w:ilvl="0">
      <w:start w:val="15"/>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nsid w:val="0C670038"/>
    <w:multiLevelType w:val="multilevel"/>
    <w:tmpl w:val="2B409BB2"/>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nsid w:val="0D8B441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21E37D9"/>
    <w:multiLevelType w:val="multilevel"/>
    <w:tmpl w:val="9C7600C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nsid w:val="12D23732"/>
    <w:multiLevelType w:val="hybridMultilevel"/>
    <w:tmpl w:val="618A651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3">
    <w:nsid w:val="142750F4"/>
    <w:multiLevelType w:val="hybridMultilevel"/>
    <w:tmpl w:val="AC0CE3CA"/>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nsid w:val="163A74C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7235F7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8DB41AA"/>
    <w:multiLevelType w:val="multilevel"/>
    <w:tmpl w:val="C54A3482"/>
    <w:lvl w:ilvl="0">
      <w:start w:val="11"/>
      <w:numFmt w:val="decimal"/>
      <w:lvlText w:val="%1"/>
      <w:lvlJc w:val="left"/>
      <w:pPr>
        <w:ind w:left="420" w:hanging="420"/>
      </w:pPr>
      <w:rPr>
        <w:rFonts w:hint="default"/>
      </w:rPr>
    </w:lvl>
    <w:lvl w:ilvl="1">
      <w:start w:val="1"/>
      <w:numFmt w:val="decimal"/>
      <w:lvlText w:val="%1.%2"/>
      <w:lvlJc w:val="left"/>
      <w:pPr>
        <w:ind w:left="1129" w:hanging="4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7">
    <w:nsid w:val="191E4C1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19742FDF"/>
    <w:multiLevelType w:val="hybridMultilevel"/>
    <w:tmpl w:val="1F88E996"/>
    <w:lvl w:ilvl="0" w:tplc="54EC7D72">
      <w:start w:val="1"/>
      <w:numFmt w:val="decimal"/>
      <w:lvlText w:val="%1."/>
      <w:lvlJc w:val="left"/>
      <w:pPr>
        <w:tabs>
          <w:tab w:val="num" w:pos="360"/>
        </w:tabs>
        <w:ind w:left="360" w:hanging="360"/>
      </w:pPr>
      <w:rPr>
        <w:rFonts w:ascii="Courier New" w:hAnsi="Courier New" w:hint="default"/>
        <w:b w:val="0"/>
        <w:i w:val="0"/>
      </w:rPr>
    </w:lvl>
    <w:lvl w:ilvl="1" w:tplc="8062923A">
      <w:start w:val="2"/>
      <w:numFmt w:val="decimal"/>
      <w:lvlText w:val="%2."/>
      <w:lvlJc w:val="left"/>
      <w:pPr>
        <w:tabs>
          <w:tab w:val="num" w:pos="357"/>
        </w:tabs>
        <w:ind w:left="357" w:hanging="357"/>
      </w:pPr>
      <w:rPr>
        <w:rFonts w:ascii="Courier New" w:hAnsi="Courier New" w:hint="default"/>
        <w:b w:val="0"/>
        <w:i w:val="0"/>
      </w:rPr>
    </w:lvl>
    <w:lvl w:ilvl="2" w:tplc="A008CD76">
      <w:start w:val="1"/>
      <w:numFmt w:val="lowerLetter"/>
      <w:lvlText w:val="%3)"/>
      <w:lvlJc w:val="left"/>
      <w:pPr>
        <w:ind w:left="2340" w:hanging="360"/>
      </w:pPr>
      <w:rPr>
        <w:rFonts w:eastAsia="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1A0C6BA5"/>
    <w:multiLevelType w:val="multilevel"/>
    <w:tmpl w:val="7A822AD8"/>
    <w:lvl w:ilvl="0">
      <w:start w:val="1"/>
      <w:numFmt w:val="decimal"/>
      <w:pStyle w:val="Nadpis1"/>
      <w:lvlText w:val="%1."/>
      <w:lvlJc w:val="left"/>
      <w:pPr>
        <w:tabs>
          <w:tab w:val="num" w:pos="4827"/>
        </w:tabs>
        <w:ind w:left="4827" w:hanging="432"/>
      </w:pPr>
      <w:rPr>
        <w:rFonts w:hint="default"/>
        <w:color w:val="FFFFFF"/>
        <w:sz w:val="2"/>
        <w:szCs w:val="2"/>
      </w:rPr>
    </w:lvl>
    <w:lvl w:ilvl="1">
      <w:start w:val="1"/>
      <w:numFmt w:val="decimal"/>
      <w:pStyle w:val="Nadpis2"/>
      <w:lvlText w:val="1.%2"/>
      <w:lvlJc w:val="left"/>
      <w:pPr>
        <w:tabs>
          <w:tab w:val="num" w:pos="576"/>
        </w:tabs>
        <w:ind w:left="576" w:hanging="576"/>
      </w:pPr>
      <w:rPr>
        <w:rFonts w:ascii="Times New Roman" w:hAnsi="Times New Roman" w:cs="Times New Roman" w:hint="default"/>
        <w:b/>
        <w:sz w:val="22"/>
        <w:szCs w:val="22"/>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20">
    <w:nsid w:val="1AA2719E"/>
    <w:multiLevelType w:val="hybridMultilevel"/>
    <w:tmpl w:val="2B8615BC"/>
    <w:lvl w:ilvl="0" w:tplc="0405001B">
      <w:start w:val="1"/>
      <w:numFmt w:val="low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1">
    <w:nsid w:val="1E5F6479"/>
    <w:multiLevelType w:val="multilevel"/>
    <w:tmpl w:val="F1643EB0"/>
    <w:lvl w:ilvl="0">
      <w:start w:val="1"/>
      <w:numFmt w:val="lowerLetter"/>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22">
    <w:nsid w:val="20510AA0"/>
    <w:multiLevelType w:val="hybridMultilevel"/>
    <w:tmpl w:val="D7C40EBC"/>
    <w:lvl w:ilvl="0" w:tplc="AA62E4D2">
      <w:start w:val="1"/>
      <w:numFmt w:val="lowerLetter"/>
      <w:lvlText w:val="%1)"/>
      <w:lvlJc w:val="left"/>
      <w:pPr>
        <w:tabs>
          <w:tab w:val="num" w:pos="1065"/>
        </w:tabs>
        <w:ind w:left="1065" w:hanging="360"/>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23">
    <w:nsid w:val="205768DC"/>
    <w:multiLevelType w:val="multilevel"/>
    <w:tmpl w:val="03D20D5C"/>
    <w:lvl w:ilvl="0">
      <w:start w:val="2"/>
      <w:numFmt w:val="decimal"/>
      <w:lvlText w:val="%1"/>
      <w:lvlJc w:val="left"/>
      <w:pPr>
        <w:ind w:left="525" w:hanging="525"/>
      </w:pPr>
      <w:rPr>
        <w:rFonts w:hint="default"/>
      </w:rPr>
    </w:lvl>
    <w:lvl w:ilvl="1">
      <w:start w:val="10"/>
      <w:numFmt w:val="decimal"/>
      <w:lvlText w:val="%1.%2"/>
      <w:lvlJc w:val="left"/>
      <w:pPr>
        <w:ind w:left="809" w:hanging="525"/>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4">
    <w:nsid w:val="21EA3DA2"/>
    <w:multiLevelType w:val="hybridMultilevel"/>
    <w:tmpl w:val="D7381714"/>
    <w:lvl w:ilvl="0" w:tplc="AED22514">
      <w:start w:val="5"/>
      <w:numFmt w:val="bullet"/>
      <w:lvlText w:val="-"/>
      <w:lvlJc w:val="left"/>
      <w:pPr>
        <w:ind w:left="786" w:hanging="360"/>
      </w:pPr>
      <w:rPr>
        <w:rFonts w:ascii="Times New Roman" w:eastAsia="Times New Roman" w:hAnsi="Times New Roman" w:cs="Times New Roman" w:hint="default"/>
      </w:rPr>
    </w:lvl>
    <w:lvl w:ilvl="1" w:tplc="04050003">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5">
    <w:nsid w:val="21FC6C64"/>
    <w:multiLevelType w:val="hybridMultilevel"/>
    <w:tmpl w:val="973C56DA"/>
    <w:lvl w:ilvl="0" w:tplc="BC26A6E8">
      <w:start w:val="1"/>
      <w:numFmt w:val="lowerLetter"/>
      <w:lvlText w:val="%1)"/>
      <w:lvlJc w:val="left"/>
      <w:pPr>
        <w:tabs>
          <w:tab w:val="num" w:pos="938"/>
        </w:tabs>
        <w:ind w:left="938" w:hanging="360"/>
      </w:pPr>
      <w:rPr>
        <w:rFonts w:hint="default"/>
      </w:rPr>
    </w:lvl>
    <w:lvl w:ilvl="1" w:tplc="04050019">
      <w:start w:val="1"/>
      <w:numFmt w:val="lowerLetter"/>
      <w:lvlText w:val="%2."/>
      <w:lvlJc w:val="left"/>
      <w:pPr>
        <w:tabs>
          <w:tab w:val="num" w:pos="1658"/>
        </w:tabs>
        <w:ind w:left="1658" w:hanging="360"/>
      </w:pPr>
    </w:lvl>
    <w:lvl w:ilvl="2" w:tplc="0405001B" w:tentative="1">
      <w:start w:val="1"/>
      <w:numFmt w:val="lowerRoman"/>
      <w:lvlText w:val="%3."/>
      <w:lvlJc w:val="right"/>
      <w:pPr>
        <w:tabs>
          <w:tab w:val="num" w:pos="2378"/>
        </w:tabs>
        <w:ind w:left="2378" w:hanging="180"/>
      </w:pPr>
    </w:lvl>
    <w:lvl w:ilvl="3" w:tplc="0405000F" w:tentative="1">
      <w:start w:val="1"/>
      <w:numFmt w:val="decimal"/>
      <w:lvlText w:val="%4."/>
      <w:lvlJc w:val="left"/>
      <w:pPr>
        <w:tabs>
          <w:tab w:val="num" w:pos="3098"/>
        </w:tabs>
        <w:ind w:left="3098" w:hanging="360"/>
      </w:pPr>
    </w:lvl>
    <w:lvl w:ilvl="4" w:tplc="04050019" w:tentative="1">
      <w:start w:val="1"/>
      <w:numFmt w:val="lowerLetter"/>
      <w:lvlText w:val="%5."/>
      <w:lvlJc w:val="left"/>
      <w:pPr>
        <w:tabs>
          <w:tab w:val="num" w:pos="3818"/>
        </w:tabs>
        <w:ind w:left="3818" w:hanging="360"/>
      </w:pPr>
    </w:lvl>
    <w:lvl w:ilvl="5" w:tplc="0405001B" w:tentative="1">
      <w:start w:val="1"/>
      <w:numFmt w:val="lowerRoman"/>
      <w:lvlText w:val="%6."/>
      <w:lvlJc w:val="right"/>
      <w:pPr>
        <w:tabs>
          <w:tab w:val="num" w:pos="4538"/>
        </w:tabs>
        <w:ind w:left="4538" w:hanging="180"/>
      </w:pPr>
    </w:lvl>
    <w:lvl w:ilvl="6" w:tplc="0405000F" w:tentative="1">
      <w:start w:val="1"/>
      <w:numFmt w:val="decimal"/>
      <w:lvlText w:val="%7."/>
      <w:lvlJc w:val="left"/>
      <w:pPr>
        <w:tabs>
          <w:tab w:val="num" w:pos="5258"/>
        </w:tabs>
        <w:ind w:left="5258" w:hanging="360"/>
      </w:pPr>
    </w:lvl>
    <w:lvl w:ilvl="7" w:tplc="04050019" w:tentative="1">
      <w:start w:val="1"/>
      <w:numFmt w:val="lowerLetter"/>
      <w:lvlText w:val="%8."/>
      <w:lvlJc w:val="left"/>
      <w:pPr>
        <w:tabs>
          <w:tab w:val="num" w:pos="5978"/>
        </w:tabs>
        <w:ind w:left="5978" w:hanging="360"/>
      </w:pPr>
    </w:lvl>
    <w:lvl w:ilvl="8" w:tplc="0405001B" w:tentative="1">
      <w:start w:val="1"/>
      <w:numFmt w:val="lowerRoman"/>
      <w:lvlText w:val="%9."/>
      <w:lvlJc w:val="right"/>
      <w:pPr>
        <w:tabs>
          <w:tab w:val="num" w:pos="6698"/>
        </w:tabs>
        <w:ind w:left="6698" w:hanging="180"/>
      </w:pPr>
    </w:lvl>
  </w:abstractNum>
  <w:abstractNum w:abstractNumId="26">
    <w:nsid w:val="238C5DA9"/>
    <w:multiLevelType w:val="multilevel"/>
    <w:tmpl w:val="E1DEA7A2"/>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7">
    <w:nsid w:val="25531B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2ABD4D5C"/>
    <w:multiLevelType w:val="hybridMultilevel"/>
    <w:tmpl w:val="C09EF176"/>
    <w:lvl w:ilvl="0" w:tplc="E49257DE">
      <w:start w:val="1"/>
      <w:numFmt w:val="decimal"/>
      <w:lvlText w:val="%1."/>
      <w:lvlJc w:val="left"/>
      <w:pPr>
        <w:tabs>
          <w:tab w:val="num" w:pos="357"/>
        </w:tabs>
        <w:ind w:left="357" w:hanging="357"/>
      </w:pPr>
      <w:rPr>
        <w:rFonts w:ascii="Courier New" w:hAnsi="Courier New"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2B9662A9"/>
    <w:multiLevelType w:val="hybridMultilevel"/>
    <w:tmpl w:val="737E1BCA"/>
    <w:lvl w:ilvl="0" w:tplc="04050017">
      <w:start w:val="1"/>
      <w:numFmt w:val="lowerLetter"/>
      <w:lvlText w:val="%1)"/>
      <w:lvlJc w:val="left"/>
      <w:pPr>
        <w:ind w:left="1429" w:hanging="360"/>
      </w:pPr>
    </w:lvl>
    <w:lvl w:ilvl="1" w:tplc="04050019">
      <w:start w:val="1"/>
      <w:numFmt w:val="lowerLetter"/>
      <w:lvlText w:val="%2."/>
      <w:lvlJc w:val="left"/>
      <w:pPr>
        <w:ind w:left="2149" w:hanging="360"/>
      </w:pPr>
    </w:lvl>
    <w:lvl w:ilvl="2" w:tplc="0405001B">
      <w:start w:val="1"/>
      <w:numFmt w:val="lowerRoman"/>
      <w:lvlText w:val="%3."/>
      <w:lvlJc w:val="right"/>
      <w:pPr>
        <w:ind w:left="2869" w:hanging="180"/>
      </w:pPr>
    </w:lvl>
    <w:lvl w:ilvl="3" w:tplc="0405000F">
      <w:start w:val="1"/>
      <w:numFmt w:val="decimal"/>
      <w:lvlText w:val="%4."/>
      <w:lvlJc w:val="left"/>
      <w:pPr>
        <w:ind w:left="3589" w:hanging="360"/>
      </w:pPr>
    </w:lvl>
    <w:lvl w:ilvl="4" w:tplc="04050019">
      <w:start w:val="1"/>
      <w:numFmt w:val="lowerLetter"/>
      <w:lvlText w:val="%5."/>
      <w:lvlJc w:val="left"/>
      <w:pPr>
        <w:ind w:left="4309" w:hanging="360"/>
      </w:pPr>
    </w:lvl>
    <w:lvl w:ilvl="5" w:tplc="0405001B">
      <w:start w:val="1"/>
      <w:numFmt w:val="lowerRoman"/>
      <w:lvlText w:val="%6."/>
      <w:lvlJc w:val="right"/>
      <w:pPr>
        <w:ind w:left="5029" w:hanging="180"/>
      </w:pPr>
    </w:lvl>
    <w:lvl w:ilvl="6" w:tplc="0405000F">
      <w:start w:val="1"/>
      <w:numFmt w:val="decimal"/>
      <w:lvlText w:val="%7."/>
      <w:lvlJc w:val="left"/>
      <w:pPr>
        <w:ind w:left="5749" w:hanging="360"/>
      </w:pPr>
    </w:lvl>
    <w:lvl w:ilvl="7" w:tplc="04050019">
      <w:start w:val="1"/>
      <w:numFmt w:val="lowerLetter"/>
      <w:lvlText w:val="%8."/>
      <w:lvlJc w:val="left"/>
      <w:pPr>
        <w:ind w:left="6469" w:hanging="360"/>
      </w:pPr>
    </w:lvl>
    <w:lvl w:ilvl="8" w:tplc="0405001B">
      <w:start w:val="1"/>
      <w:numFmt w:val="lowerRoman"/>
      <w:lvlText w:val="%9."/>
      <w:lvlJc w:val="right"/>
      <w:pPr>
        <w:ind w:left="7189" w:hanging="180"/>
      </w:pPr>
    </w:lvl>
  </w:abstractNum>
  <w:abstractNum w:abstractNumId="30">
    <w:nsid w:val="2C587130"/>
    <w:multiLevelType w:val="multilevel"/>
    <w:tmpl w:val="30DE400C"/>
    <w:lvl w:ilvl="0">
      <w:start w:val="3"/>
      <w:numFmt w:val="decimal"/>
      <w:lvlText w:val="%1"/>
      <w:lvlJc w:val="left"/>
      <w:pPr>
        <w:ind w:left="360" w:hanging="360"/>
      </w:pPr>
      <w:rPr>
        <w:rFonts w:eastAsia="Calibri" w:hint="default"/>
        <w:b/>
      </w:rPr>
    </w:lvl>
    <w:lvl w:ilvl="1">
      <w:start w:val="1"/>
      <w:numFmt w:val="decimal"/>
      <w:lvlText w:val="%1.%2"/>
      <w:lvlJc w:val="left"/>
      <w:pPr>
        <w:ind w:left="360" w:hanging="360"/>
      </w:pPr>
      <w:rPr>
        <w:rFonts w:eastAsia="Calibri" w:hint="default"/>
        <w:b/>
      </w:rPr>
    </w:lvl>
    <w:lvl w:ilvl="2">
      <w:start w:val="1"/>
      <w:numFmt w:val="decimal"/>
      <w:lvlText w:val="%1.%2.%3"/>
      <w:lvlJc w:val="left"/>
      <w:pPr>
        <w:ind w:left="720" w:hanging="720"/>
      </w:pPr>
      <w:rPr>
        <w:rFonts w:eastAsia="Calibri" w:hint="default"/>
        <w:b/>
      </w:rPr>
    </w:lvl>
    <w:lvl w:ilvl="3">
      <w:start w:val="1"/>
      <w:numFmt w:val="decimal"/>
      <w:lvlText w:val="%1.%2.%3.%4"/>
      <w:lvlJc w:val="left"/>
      <w:pPr>
        <w:ind w:left="720" w:hanging="72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080" w:hanging="108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440" w:hanging="1440"/>
      </w:pPr>
      <w:rPr>
        <w:rFonts w:eastAsia="Calibri" w:hint="default"/>
        <w:b/>
      </w:rPr>
    </w:lvl>
    <w:lvl w:ilvl="8">
      <w:start w:val="1"/>
      <w:numFmt w:val="decimal"/>
      <w:lvlText w:val="%1.%2.%3.%4.%5.%6.%7.%8.%9"/>
      <w:lvlJc w:val="left"/>
      <w:pPr>
        <w:ind w:left="1440" w:hanging="1440"/>
      </w:pPr>
      <w:rPr>
        <w:rFonts w:eastAsia="Calibri" w:hint="default"/>
        <w:b/>
      </w:rPr>
    </w:lvl>
  </w:abstractNum>
  <w:abstractNum w:abstractNumId="31">
    <w:nsid w:val="2DB4010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2E1A601A"/>
    <w:multiLevelType w:val="multilevel"/>
    <w:tmpl w:val="049885B8"/>
    <w:lvl w:ilvl="0">
      <w:start w:val="6"/>
      <w:numFmt w:val="decimal"/>
      <w:lvlText w:val="%1"/>
      <w:lvlJc w:val="left"/>
      <w:pPr>
        <w:ind w:left="420" w:hanging="420"/>
      </w:pPr>
      <w:rPr>
        <w:rFonts w:hint="default"/>
      </w:rPr>
    </w:lvl>
    <w:lvl w:ilvl="1">
      <w:start w:val="1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2E7A3219"/>
    <w:multiLevelType w:val="multilevel"/>
    <w:tmpl w:val="70782BFC"/>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4">
    <w:nsid w:val="2F3964C1"/>
    <w:multiLevelType w:val="hybridMultilevel"/>
    <w:tmpl w:val="199AAB54"/>
    <w:lvl w:ilvl="0" w:tplc="08F4D132">
      <w:start w:val="9"/>
      <w:numFmt w:val="bullet"/>
      <w:lvlText w:val="-"/>
      <w:lvlJc w:val="left"/>
      <w:pPr>
        <w:tabs>
          <w:tab w:val="num" w:pos="1080"/>
        </w:tabs>
        <w:ind w:left="108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nsid w:val="31013354"/>
    <w:multiLevelType w:val="multilevel"/>
    <w:tmpl w:val="E99E04AC"/>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35372D64"/>
    <w:multiLevelType w:val="hybridMultilevel"/>
    <w:tmpl w:val="08A02648"/>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7">
    <w:nsid w:val="37A5776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39830B3A"/>
    <w:multiLevelType w:val="hybridMultilevel"/>
    <w:tmpl w:val="E800DCDE"/>
    <w:lvl w:ilvl="0" w:tplc="04050001">
      <w:start w:val="1"/>
      <w:numFmt w:val="bullet"/>
      <w:lvlText w:val=""/>
      <w:lvlJc w:val="left"/>
      <w:pPr>
        <w:ind w:left="3192" w:hanging="360"/>
      </w:pPr>
      <w:rPr>
        <w:rFonts w:ascii="Symbol" w:hAnsi="Symbol" w:hint="default"/>
      </w:rPr>
    </w:lvl>
    <w:lvl w:ilvl="1" w:tplc="C5CA64DA">
      <w:numFmt w:val="bullet"/>
      <w:lvlText w:val="-"/>
      <w:lvlJc w:val="left"/>
      <w:pPr>
        <w:ind w:left="3912" w:hanging="360"/>
      </w:pPr>
      <w:rPr>
        <w:rFonts w:ascii="Candara" w:eastAsia="Candara" w:hAnsi="Candara" w:cs="Candara" w:hint="default"/>
      </w:rPr>
    </w:lvl>
    <w:lvl w:ilvl="2" w:tplc="04050005">
      <w:start w:val="1"/>
      <w:numFmt w:val="bullet"/>
      <w:lvlText w:val=""/>
      <w:lvlJc w:val="left"/>
      <w:pPr>
        <w:ind w:left="4632" w:hanging="360"/>
      </w:pPr>
      <w:rPr>
        <w:rFonts w:ascii="Wingdings" w:hAnsi="Wingdings" w:hint="default"/>
      </w:rPr>
    </w:lvl>
    <w:lvl w:ilvl="3" w:tplc="04050001" w:tentative="1">
      <w:start w:val="1"/>
      <w:numFmt w:val="bullet"/>
      <w:lvlText w:val=""/>
      <w:lvlJc w:val="left"/>
      <w:pPr>
        <w:ind w:left="5352" w:hanging="360"/>
      </w:pPr>
      <w:rPr>
        <w:rFonts w:ascii="Symbol" w:hAnsi="Symbol" w:hint="default"/>
      </w:rPr>
    </w:lvl>
    <w:lvl w:ilvl="4" w:tplc="04050003" w:tentative="1">
      <w:start w:val="1"/>
      <w:numFmt w:val="bullet"/>
      <w:lvlText w:val="o"/>
      <w:lvlJc w:val="left"/>
      <w:pPr>
        <w:ind w:left="6072" w:hanging="360"/>
      </w:pPr>
      <w:rPr>
        <w:rFonts w:ascii="Courier New" w:hAnsi="Courier New" w:cs="Courier New" w:hint="default"/>
      </w:rPr>
    </w:lvl>
    <w:lvl w:ilvl="5" w:tplc="04050005" w:tentative="1">
      <w:start w:val="1"/>
      <w:numFmt w:val="bullet"/>
      <w:lvlText w:val=""/>
      <w:lvlJc w:val="left"/>
      <w:pPr>
        <w:ind w:left="6792" w:hanging="360"/>
      </w:pPr>
      <w:rPr>
        <w:rFonts w:ascii="Wingdings" w:hAnsi="Wingdings" w:hint="default"/>
      </w:rPr>
    </w:lvl>
    <w:lvl w:ilvl="6" w:tplc="04050001" w:tentative="1">
      <w:start w:val="1"/>
      <w:numFmt w:val="bullet"/>
      <w:lvlText w:val=""/>
      <w:lvlJc w:val="left"/>
      <w:pPr>
        <w:ind w:left="7512" w:hanging="360"/>
      </w:pPr>
      <w:rPr>
        <w:rFonts w:ascii="Symbol" w:hAnsi="Symbol" w:hint="default"/>
      </w:rPr>
    </w:lvl>
    <w:lvl w:ilvl="7" w:tplc="04050003" w:tentative="1">
      <w:start w:val="1"/>
      <w:numFmt w:val="bullet"/>
      <w:lvlText w:val="o"/>
      <w:lvlJc w:val="left"/>
      <w:pPr>
        <w:ind w:left="8232" w:hanging="360"/>
      </w:pPr>
      <w:rPr>
        <w:rFonts w:ascii="Courier New" w:hAnsi="Courier New" w:cs="Courier New" w:hint="default"/>
      </w:rPr>
    </w:lvl>
    <w:lvl w:ilvl="8" w:tplc="04050005" w:tentative="1">
      <w:start w:val="1"/>
      <w:numFmt w:val="bullet"/>
      <w:lvlText w:val=""/>
      <w:lvlJc w:val="left"/>
      <w:pPr>
        <w:ind w:left="8952" w:hanging="360"/>
      </w:pPr>
      <w:rPr>
        <w:rFonts w:ascii="Wingdings" w:hAnsi="Wingdings" w:hint="default"/>
      </w:rPr>
    </w:lvl>
  </w:abstractNum>
  <w:abstractNum w:abstractNumId="39">
    <w:nsid w:val="39DF5925"/>
    <w:multiLevelType w:val="hybridMultilevel"/>
    <w:tmpl w:val="4C304A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3D4956CB"/>
    <w:multiLevelType w:val="multilevel"/>
    <w:tmpl w:val="EF98335E"/>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3DE35C49"/>
    <w:multiLevelType w:val="hybridMultilevel"/>
    <w:tmpl w:val="5C769558"/>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2">
    <w:nsid w:val="43D57A27"/>
    <w:multiLevelType w:val="hybridMultilevel"/>
    <w:tmpl w:val="CB4A5A2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3">
    <w:nsid w:val="44302CCF"/>
    <w:multiLevelType w:val="hybridMultilevel"/>
    <w:tmpl w:val="8B362254"/>
    <w:lvl w:ilvl="0" w:tplc="4ECA019E">
      <w:start w:val="1"/>
      <w:numFmt w:val="lowerLetter"/>
      <w:lvlText w:val="%1)"/>
      <w:lvlJc w:val="left"/>
      <w:pPr>
        <w:ind w:left="1429" w:hanging="360"/>
      </w:pPr>
      <w:rPr>
        <w:rFonts w:ascii="Calibri" w:eastAsia="Times New Roman" w:hAnsi="Calibri" w:cs="Times New Roman"/>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4">
    <w:nsid w:val="45394CEF"/>
    <w:multiLevelType w:val="multilevel"/>
    <w:tmpl w:val="4C30359E"/>
    <w:lvl w:ilvl="0">
      <w:start w:val="4"/>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462E12C9"/>
    <w:multiLevelType w:val="multilevel"/>
    <w:tmpl w:val="AC2EE88C"/>
    <w:lvl w:ilvl="0">
      <w:start w:val="6"/>
      <w:numFmt w:val="decimal"/>
      <w:lvlText w:val="%1"/>
      <w:lvlJc w:val="left"/>
      <w:pPr>
        <w:ind w:left="420" w:hanging="420"/>
      </w:pPr>
      <w:rPr>
        <w:rFonts w:hint="default"/>
      </w:rPr>
    </w:lvl>
    <w:lvl w:ilvl="1">
      <w:start w:val="19"/>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466E3D66"/>
    <w:multiLevelType w:val="multilevel"/>
    <w:tmpl w:val="426451A6"/>
    <w:lvl w:ilvl="0">
      <w:start w:val="18"/>
      <w:numFmt w:val="decimal"/>
      <w:lvlText w:val="%1"/>
      <w:lvlJc w:val="left"/>
      <w:pPr>
        <w:ind w:left="420" w:hanging="420"/>
      </w:pPr>
      <w:rPr>
        <w:rFonts w:hint="default"/>
        <w:b/>
      </w:rPr>
    </w:lvl>
    <w:lvl w:ilvl="1">
      <w:start w:val="1"/>
      <w:numFmt w:val="decimal"/>
      <w:lvlText w:val="%1.%2"/>
      <w:lvlJc w:val="left"/>
      <w:pPr>
        <w:ind w:left="420" w:hanging="420"/>
      </w:pPr>
      <w:rPr>
        <w:rFonts w:hint="default"/>
        <w:b/>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7">
    <w:nsid w:val="46986ADF"/>
    <w:multiLevelType w:val="multilevel"/>
    <w:tmpl w:val="61823B58"/>
    <w:lvl w:ilvl="0">
      <w:start w:val="16"/>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8">
    <w:nsid w:val="46E177F2"/>
    <w:multiLevelType w:val="hybridMultilevel"/>
    <w:tmpl w:val="8348D2A0"/>
    <w:lvl w:ilvl="0" w:tplc="0405001B">
      <w:start w:val="1"/>
      <w:numFmt w:val="lowerRoman"/>
      <w:lvlText w:val="%1."/>
      <w:lvlJc w:val="right"/>
      <w:pPr>
        <w:ind w:left="1484" w:hanging="360"/>
      </w:pPr>
    </w:lvl>
    <w:lvl w:ilvl="1" w:tplc="04050019" w:tentative="1">
      <w:start w:val="1"/>
      <w:numFmt w:val="lowerLetter"/>
      <w:lvlText w:val="%2."/>
      <w:lvlJc w:val="left"/>
      <w:pPr>
        <w:ind w:left="2204" w:hanging="360"/>
      </w:pPr>
    </w:lvl>
    <w:lvl w:ilvl="2" w:tplc="0405001B" w:tentative="1">
      <w:start w:val="1"/>
      <w:numFmt w:val="lowerRoman"/>
      <w:lvlText w:val="%3."/>
      <w:lvlJc w:val="right"/>
      <w:pPr>
        <w:ind w:left="2924" w:hanging="180"/>
      </w:pPr>
    </w:lvl>
    <w:lvl w:ilvl="3" w:tplc="0405000F" w:tentative="1">
      <w:start w:val="1"/>
      <w:numFmt w:val="decimal"/>
      <w:lvlText w:val="%4."/>
      <w:lvlJc w:val="left"/>
      <w:pPr>
        <w:ind w:left="3644" w:hanging="360"/>
      </w:pPr>
    </w:lvl>
    <w:lvl w:ilvl="4" w:tplc="04050019" w:tentative="1">
      <w:start w:val="1"/>
      <w:numFmt w:val="lowerLetter"/>
      <w:lvlText w:val="%5."/>
      <w:lvlJc w:val="left"/>
      <w:pPr>
        <w:ind w:left="4364" w:hanging="360"/>
      </w:pPr>
    </w:lvl>
    <w:lvl w:ilvl="5" w:tplc="0405001B" w:tentative="1">
      <w:start w:val="1"/>
      <w:numFmt w:val="lowerRoman"/>
      <w:lvlText w:val="%6."/>
      <w:lvlJc w:val="right"/>
      <w:pPr>
        <w:ind w:left="5084" w:hanging="180"/>
      </w:pPr>
    </w:lvl>
    <w:lvl w:ilvl="6" w:tplc="0405000F" w:tentative="1">
      <w:start w:val="1"/>
      <w:numFmt w:val="decimal"/>
      <w:lvlText w:val="%7."/>
      <w:lvlJc w:val="left"/>
      <w:pPr>
        <w:ind w:left="5804" w:hanging="360"/>
      </w:pPr>
    </w:lvl>
    <w:lvl w:ilvl="7" w:tplc="04050019" w:tentative="1">
      <w:start w:val="1"/>
      <w:numFmt w:val="lowerLetter"/>
      <w:lvlText w:val="%8."/>
      <w:lvlJc w:val="left"/>
      <w:pPr>
        <w:ind w:left="6524" w:hanging="360"/>
      </w:pPr>
    </w:lvl>
    <w:lvl w:ilvl="8" w:tplc="0405001B" w:tentative="1">
      <w:start w:val="1"/>
      <w:numFmt w:val="lowerRoman"/>
      <w:lvlText w:val="%9."/>
      <w:lvlJc w:val="right"/>
      <w:pPr>
        <w:ind w:left="7244" w:hanging="180"/>
      </w:pPr>
    </w:lvl>
  </w:abstractNum>
  <w:abstractNum w:abstractNumId="49">
    <w:nsid w:val="4D5E4C97"/>
    <w:multiLevelType w:val="hybridMultilevel"/>
    <w:tmpl w:val="01B0FE36"/>
    <w:lvl w:ilvl="0" w:tplc="B9823C9E">
      <w:start w:val="1"/>
      <w:numFmt w:val="decimal"/>
      <w:lvlText w:val="Článek %1"/>
      <w:lvlJc w:val="left"/>
      <w:pPr>
        <w:ind w:left="720" w:hanging="360"/>
      </w:pPr>
      <w:rPr>
        <w:rFonts w:ascii="Times New Roman" w:hAnsi="Times New Roman" w:cs="Times New Roman" w:hint="default"/>
        <w:b/>
        <w:sz w:val="24"/>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4E54302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4F4B269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52B83181"/>
    <w:multiLevelType w:val="hybridMultilevel"/>
    <w:tmpl w:val="98D83402"/>
    <w:lvl w:ilvl="0" w:tplc="7DF23812">
      <w:start w:val="1"/>
      <w:numFmt w:val="decimal"/>
      <w:lvlText w:val="%1."/>
      <w:lvlJc w:val="left"/>
      <w:pPr>
        <w:ind w:left="720" w:hanging="360"/>
      </w:pPr>
      <w:rPr>
        <w:rFonts w:ascii="Times New Roman" w:hAnsi="Times New Roman" w:cs="Times New Roman" w:hint="default"/>
        <w:b/>
        <w:sz w:val="28"/>
        <w:szCs w:val="28"/>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3">
    <w:nsid w:val="55F96978"/>
    <w:multiLevelType w:val="multilevel"/>
    <w:tmpl w:val="15DE2E20"/>
    <w:lvl w:ilvl="0">
      <w:start w:val="9"/>
      <w:numFmt w:val="decimal"/>
      <w:lvlText w:val="%1"/>
      <w:lvlJc w:val="left"/>
      <w:pPr>
        <w:ind w:left="360" w:hanging="360"/>
      </w:pPr>
      <w:rPr>
        <w:rFonts w:hint="default"/>
      </w:rPr>
    </w:lvl>
    <w:lvl w:ilvl="1">
      <w:start w:val="1"/>
      <w:numFmt w:val="decimal"/>
      <w:lvlText w:val="10.%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nsid w:val="5715194E"/>
    <w:multiLevelType w:val="hybridMultilevel"/>
    <w:tmpl w:val="5010C56C"/>
    <w:lvl w:ilvl="0" w:tplc="0405000F">
      <w:start w:val="1"/>
      <w:numFmt w:val="decimal"/>
      <w:lvlText w:val="%1."/>
      <w:lvlJc w:val="left"/>
      <w:pPr>
        <w:ind w:left="720" w:hanging="360"/>
      </w:pPr>
      <w:rPr>
        <w:rFonts w:eastAsia="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nsid w:val="5A7A3E24"/>
    <w:multiLevelType w:val="hybridMultilevel"/>
    <w:tmpl w:val="D8885C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nsid w:val="5BFB6791"/>
    <w:multiLevelType w:val="multilevel"/>
    <w:tmpl w:val="32FAE944"/>
    <w:lvl w:ilvl="0">
      <w:start w:val="9"/>
      <w:numFmt w:val="decimal"/>
      <w:lvlText w:val="%1"/>
      <w:lvlJc w:val="left"/>
      <w:pPr>
        <w:ind w:left="360" w:hanging="360"/>
      </w:pPr>
      <w:rPr>
        <w:rFonts w:hint="default"/>
      </w:rPr>
    </w:lvl>
    <w:lvl w:ilvl="1">
      <w:start w:val="1"/>
      <w:numFmt w:val="decimal"/>
      <w:lvlText w:val="9.%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nsid w:val="5DE30B40"/>
    <w:multiLevelType w:val="multilevel"/>
    <w:tmpl w:val="10B06CD6"/>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nsid w:val="5E2D1DD3"/>
    <w:multiLevelType w:val="multilevel"/>
    <w:tmpl w:val="D3EA79AA"/>
    <w:lvl w:ilvl="0">
      <w:start w:val="13"/>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9">
    <w:nsid w:val="5FF456FE"/>
    <w:multiLevelType w:val="hybridMultilevel"/>
    <w:tmpl w:val="D81681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nsid w:val="61A37232"/>
    <w:multiLevelType w:val="hybridMultilevel"/>
    <w:tmpl w:val="698A2E74"/>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61">
    <w:nsid w:val="677D6D19"/>
    <w:multiLevelType w:val="hybridMultilevel"/>
    <w:tmpl w:val="8C46EA38"/>
    <w:lvl w:ilvl="0" w:tplc="0405001B">
      <w:start w:val="1"/>
      <w:numFmt w:val="lowerRoman"/>
      <w:lvlText w:val="%1."/>
      <w:lvlJc w:val="right"/>
      <w:pPr>
        <w:ind w:left="1506" w:hanging="360"/>
      </w:pPr>
    </w:lvl>
    <w:lvl w:ilvl="1" w:tplc="04050019">
      <w:start w:val="1"/>
      <w:numFmt w:val="lowerLetter"/>
      <w:lvlText w:val="%2."/>
      <w:lvlJc w:val="left"/>
      <w:pPr>
        <w:ind w:left="2226" w:hanging="360"/>
      </w:pPr>
    </w:lvl>
    <w:lvl w:ilvl="2" w:tplc="0405001B">
      <w:start w:val="1"/>
      <w:numFmt w:val="lowerRoman"/>
      <w:lvlText w:val="%3."/>
      <w:lvlJc w:val="right"/>
      <w:pPr>
        <w:ind w:left="2946" w:hanging="180"/>
      </w:pPr>
    </w:lvl>
    <w:lvl w:ilvl="3" w:tplc="0405000F">
      <w:start w:val="1"/>
      <w:numFmt w:val="decimal"/>
      <w:lvlText w:val="%4."/>
      <w:lvlJc w:val="left"/>
      <w:pPr>
        <w:ind w:left="3666" w:hanging="360"/>
      </w:pPr>
    </w:lvl>
    <w:lvl w:ilvl="4" w:tplc="04050019">
      <w:start w:val="1"/>
      <w:numFmt w:val="lowerLetter"/>
      <w:lvlText w:val="%5."/>
      <w:lvlJc w:val="left"/>
      <w:pPr>
        <w:ind w:left="4386" w:hanging="360"/>
      </w:pPr>
    </w:lvl>
    <w:lvl w:ilvl="5" w:tplc="0405001B">
      <w:start w:val="1"/>
      <w:numFmt w:val="lowerRoman"/>
      <w:lvlText w:val="%6."/>
      <w:lvlJc w:val="right"/>
      <w:pPr>
        <w:ind w:left="5106" w:hanging="180"/>
      </w:pPr>
    </w:lvl>
    <w:lvl w:ilvl="6" w:tplc="0405000F">
      <w:start w:val="1"/>
      <w:numFmt w:val="decimal"/>
      <w:lvlText w:val="%7."/>
      <w:lvlJc w:val="left"/>
      <w:pPr>
        <w:ind w:left="5826" w:hanging="360"/>
      </w:pPr>
    </w:lvl>
    <w:lvl w:ilvl="7" w:tplc="04050019">
      <w:start w:val="1"/>
      <w:numFmt w:val="lowerLetter"/>
      <w:lvlText w:val="%8."/>
      <w:lvlJc w:val="left"/>
      <w:pPr>
        <w:ind w:left="6546" w:hanging="360"/>
      </w:pPr>
    </w:lvl>
    <w:lvl w:ilvl="8" w:tplc="0405001B">
      <w:start w:val="1"/>
      <w:numFmt w:val="lowerRoman"/>
      <w:lvlText w:val="%9."/>
      <w:lvlJc w:val="right"/>
      <w:pPr>
        <w:ind w:left="7266" w:hanging="180"/>
      </w:pPr>
    </w:lvl>
  </w:abstractNum>
  <w:abstractNum w:abstractNumId="62">
    <w:nsid w:val="69220AB1"/>
    <w:multiLevelType w:val="multilevel"/>
    <w:tmpl w:val="9D82FE4C"/>
    <w:lvl w:ilvl="0">
      <w:start w:val="2"/>
      <w:numFmt w:val="decimal"/>
      <w:lvlText w:val="%1."/>
      <w:lvlJc w:val="left"/>
      <w:pPr>
        <w:ind w:left="360" w:hanging="360"/>
      </w:pPr>
      <w:rPr>
        <w:rFonts w:hint="default"/>
      </w:rPr>
    </w:lvl>
    <w:lvl w:ilvl="1">
      <w:start w:val="9"/>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6B2B292C"/>
    <w:multiLevelType w:val="multilevel"/>
    <w:tmpl w:val="6BF059AE"/>
    <w:lvl w:ilvl="0">
      <w:start w:val="1"/>
      <w:numFmt w:val="lowerLetter"/>
      <w:lvlText w:val="%1)"/>
      <w:lvlJc w:val="left"/>
      <w:pPr>
        <w:ind w:left="4305" w:hanging="360"/>
      </w:pPr>
      <w:rPr>
        <w:rFonts w:hint="default"/>
      </w:rPr>
    </w:lvl>
    <w:lvl w:ilvl="1">
      <w:start w:val="1"/>
      <w:numFmt w:val="lowerLetter"/>
      <w:lvlText w:val="%2."/>
      <w:lvlJc w:val="left"/>
      <w:pPr>
        <w:ind w:left="5025" w:hanging="360"/>
      </w:pPr>
      <w:rPr>
        <w:rFonts w:hint="default"/>
      </w:rPr>
    </w:lvl>
    <w:lvl w:ilvl="2">
      <w:start w:val="1"/>
      <w:numFmt w:val="lowerRoman"/>
      <w:lvlText w:val="%3."/>
      <w:lvlJc w:val="right"/>
      <w:pPr>
        <w:ind w:left="5745" w:hanging="180"/>
      </w:pPr>
      <w:rPr>
        <w:rFonts w:hint="default"/>
      </w:rPr>
    </w:lvl>
    <w:lvl w:ilvl="3">
      <w:start w:val="1"/>
      <w:numFmt w:val="decimal"/>
      <w:lvlText w:val="%4."/>
      <w:lvlJc w:val="left"/>
      <w:pPr>
        <w:ind w:left="6465" w:hanging="360"/>
      </w:pPr>
      <w:rPr>
        <w:rFonts w:hint="default"/>
      </w:rPr>
    </w:lvl>
    <w:lvl w:ilvl="4">
      <w:start w:val="1"/>
      <w:numFmt w:val="lowerLetter"/>
      <w:lvlText w:val="%5."/>
      <w:lvlJc w:val="left"/>
      <w:pPr>
        <w:ind w:left="7185" w:hanging="360"/>
      </w:pPr>
      <w:rPr>
        <w:rFonts w:hint="default"/>
      </w:rPr>
    </w:lvl>
    <w:lvl w:ilvl="5">
      <w:start w:val="1"/>
      <w:numFmt w:val="lowerRoman"/>
      <w:lvlText w:val="%6."/>
      <w:lvlJc w:val="right"/>
      <w:pPr>
        <w:ind w:left="7905" w:hanging="180"/>
      </w:pPr>
      <w:rPr>
        <w:rFonts w:hint="default"/>
      </w:rPr>
    </w:lvl>
    <w:lvl w:ilvl="6">
      <w:start w:val="1"/>
      <w:numFmt w:val="decimal"/>
      <w:lvlText w:val="%7."/>
      <w:lvlJc w:val="left"/>
      <w:pPr>
        <w:ind w:left="8625" w:hanging="360"/>
      </w:pPr>
      <w:rPr>
        <w:rFonts w:hint="default"/>
      </w:rPr>
    </w:lvl>
    <w:lvl w:ilvl="7">
      <w:start w:val="1"/>
      <w:numFmt w:val="lowerLetter"/>
      <w:lvlText w:val="%8."/>
      <w:lvlJc w:val="left"/>
      <w:pPr>
        <w:ind w:left="9345" w:hanging="360"/>
      </w:pPr>
      <w:rPr>
        <w:rFonts w:hint="default"/>
      </w:rPr>
    </w:lvl>
    <w:lvl w:ilvl="8">
      <w:start w:val="1"/>
      <w:numFmt w:val="lowerRoman"/>
      <w:lvlText w:val="%9."/>
      <w:lvlJc w:val="right"/>
      <w:pPr>
        <w:ind w:left="10065" w:hanging="180"/>
      </w:pPr>
      <w:rPr>
        <w:rFonts w:hint="default"/>
      </w:rPr>
    </w:lvl>
  </w:abstractNum>
  <w:abstractNum w:abstractNumId="64">
    <w:nsid w:val="6B75358E"/>
    <w:multiLevelType w:val="hybridMultilevel"/>
    <w:tmpl w:val="95BE1D14"/>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65">
    <w:nsid w:val="6BFD0FB9"/>
    <w:multiLevelType w:val="hybridMultilevel"/>
    <w:tmpl w:val="00088ADE"/>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66">
    <w:nsid w:val="6CAB1A10"/>
    <w:multiLevelType w:val="multilevel"/>
    <w:tmpl w:val="40F8F43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7">
    <w:nsid w:val="6D911B8C"/>
    <w:multiLevelType w:val="multilevel"/>
    <w:tmpl w:val="F9723B02"/>
    <w:lvl w:ilvl="0">
      <w:start w:val="6"/>
      <w:numFmt w:val="decimal"/>
      <w:lvlText w:val="%1"/>
      <w:lvlJc w:val="left"/>
      <w:pPr>
        <w:ind w:left="390" w:hanging="390"/>
      </w:pPr>
      <w:rPr>
        <w:rFonts w:ascii="Courier New" w:hAnsi="Courier New" w:cs="Times New Roman" w:hint="default"/>
        <w:b/>
      </w:rPr>
    </w:lvl>
    <w:lvl w:ilvl="1">
      <w:start w:val="4"/>
      <w:numFmt w:val="decimal"/>
      <w:lvlText w:val="%1.%2"/>
      <w:lvlJc w:val="left"/>
      <w:pPr>
        <w:ind w:left="390" w:hanging="390"/>
      </w:pPr>
      <w:rPr>
        <w:rFonts w:ascii="Courier New" w:hAnsi="Courier New" w:cs="Times New Roman" w:hint="default"/>
        <w:b/>
      </w:rPr>
    </w:lvl>
    <w:lvl w:ilvl="2">
      <w:start w:val="1"/>
      <w:numFmt w:val="decimal"/>
      <w:lvlText w:val="%1.%2.%3"/>
      <w:lvlJc w:val="left"/>
      <w:pPr>
        <w:ind w:left="720" w:hanging="720"/>
      </w:pPr>
      <w:rPr>
        <w:rFonts w:ascii="Courier New" w:hAnsi="Courier New" w:cs="Times New Roman" w:hint="default"/>
        <w:b/>
      </w:rPr>
    </w:lvl>
    <w:lvl w:ilvl="3">
      <w:start w:val="1"/>
      <w:numFmt w:val="decimal"/>
      <w:lvlText w:val="%1.%2.%3.%4"/>
      <w:lvlJc w:val="left"/>
      <w:pPr>
        <w:ind w:left="720" w:hanging="720"/>
      </w:pPr>
      <w:rPr>
        <w:rFonts w:ascii="Courier New" w:hAnsi="Courier New" w:cs="Times New Roman" w:hint="default"/>
        <w:b/>
      </w:rPr>
    </w:lvl>
    <w:lvl w:ilvl="4">
      <w:start w:val="1"/>
      <w:numFmt w:val="decimal"/>
      <w:lvlText w:val="%1.%2.%3.%4.%5"/>
      <w:lvlJc w:val="left"/>
      <w:pPr>
        <w:ind w:left="1080" w:hanging="1080"/>
      </w:pPr>
      <w:rPr>
        <w:rFonts w:ascii="Courier New" w:hAnsi="Courier New" w:cs="Times New Roman" w:hint="default"/>
        <w:b/>
      </w:rPr>
    </w:lvl>
    <w:lvl w:ilvl="5">
      <w:start w:val="1"/>
      <w:numFmt w:val="decimal"/>
      <w:lvlText w:val="%1.%2.%3.%4.%5.%6"/>
      <w:lvlJc w:val="left"/>
      <w:pPr>
        <w:ind w:left="1080" w:hanging="1080"/>
      </w:pPr>
      <w:rPr>
        <w:rFonts w:ascii="Courier New" w:hAnsi="Courier New" w:cs="Times New Roman" w:hint="default"/>
        <w:b/>
      </w:rPr>
    </w:lvl>
    <w:lvl w:ilvl="6">
      <w:start w:val="1"/>
      <w:numFmt w:val="decimal"/>
      <w:lvlText w:val="%1.%2.%3.%4.%5.%6.%7"/>
      <w:lvlJc w:val="left"/>
      <w:pPr>
        <w:ind w:left="1440" w:hanging="1440"/>
      </w:pPr>
      <w:rPr>
        <w:rFonts w:ascii="Courier New" w:hAnsi="Courier New" w:cs="Times New Roman" w:hint="default"/>
        <w:b/>
      </w:rPr>
    </w:lvl>
    <w:lvl w:ilvl="7">
      <w:start w:val="1"/>
      <w:numFmt w:val="decimal"/>
      <w:lvlText w:val="%1.%2.%3.%4.%5.%6.%7.%8"/>
      <w:lvlJc w:val="left"/>
      <w:pPr>
        <w:ind w:left="1440" w:hanging="1440"/>
      </w:pPr>
      <w:rPr>
        <w:rFonts w:ascii="Courier New" w:hAnsi="Courier New" w:cs="Times New Roman" w:hint="default"/>
        <w:b/>
      </w:rPr>
    </w:lvl>
    <w:lvl w:ilvl="8">
      <w:start w:val="1"/>
      <w:numFmt w:val="decimal"/>
      <w:lvlText w:val="%1.%2.%3.%4.%5.%6.%7.%8.%9"/>
      <w:lvlJc w:val="left"/>
      <w:pPr>
        <w:ind w:left="1440" w:hanging="1440"/>
      </w:pPr>
      <w:rPr>
        <w:rFonts w:ascii="Courier New" w:hAnsi="Courier New" w:cs="Times New Roman" w:hint="default"/>
        <w:b/>
      </w:rPr>
    </w:lvl>
  </w:abstractNum>
  <w:abstractNum w:abstractNumId="68">
    <w:nsid w:val="70B778D7"/>
    <w:multiLevelType w:val="hybridMultilevel"/>
    <w:tmpl w:val="9650F89E"/>
    <w:lvl w:ilvl="0" w:tplc="AEBCEC80">
      <w:start w:val="1"/>
      <w:numFmt w:val="lowerLetter"/>
      <w:lvlText w:val="%1)"/>
      <w:lvlJc w:val="left"/>
      <w:pPr>
        <w:tabs>
          <w:tab w:val="num" w:pos="1065"/>
        </w:tabs>
        <w:ind w:left="1065" w:hanging="360"/>
      </w:pPr>
      <w:rPr>
        <w:rFonts w:hint="default"/>
        <w:color w:val="auto"/>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69">
    <w:nsid w:val="74146235"/>
    <w:multiLevelType w:val="multilevel"/>
    <w:tmpl w:val="FFB6B2C4"/>
    <w:lvl w:ilvl="0">
      <w:start w:val="12"/>
      <w:numFmt w:val="decimal"/>
      <w:lvlText w:val="%1"/>
      <w:lvlJc w:val="left"/>
      <w:pPr>
        <w:ind w:left="420" w:hanging="420"/>
      </w:pPr>
      <w:rPr>
        <w:rFonts w:hint="default"/>
        <w:b/>
      </w:rPr>
    </w:lvl>
    <w:lvl w:ilvl="1">
      <w:start w:val="1"/>
      <w:numFmt w:val="decimal"/>
      <w:lvlText w:val="%1.%2"/>
      <w:lvlJc w:val="left"/>
      <w:pPr>
        <w:ind w:left="420" w:hanging="420"/>
      </w:pPr>
      <w:rPr>
        <w:rFonts w:hint="default"/>
        <w:b/>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0">
    <w:nsid w:val="75261515"/>
    <w:multiLevelType w:val="multilevel"/>
    <w:tmpl w:val="E4A08F8C"/>
    <w:lvl w:ilvl="0">
      <w:start w:val="4"/>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1">
    <w:nsid w:val="7529674A"/>
    <w:multiLevelType w:val="hybridMultilevel"/>
    <w:tmpl w:val="8AC4F4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nsid w:val="75D66ADA"/>
    <w:multiLevelType w:val="multilevel"/>
    <w:tmpl w:val="0422F0CC"/>
    <w:lvl w:ilvl="0">
      <w:start w:val="14"/>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3">
    <w:nsid w:val="79126E5C"/>
    <w:multiLevelType w:val="multilevel"/>
    <w:tmpl w:val="DEFE5602"/>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nsid w:val="7A0D137E"/>
    <w:multiLevelType w:val="multilevel"/>
    <w:tmpl w:val="6BF059AE"/>
    <w:lvl w:ilvl="0">
      <w:start w:val="1"/>
      <w:numFmt w:val="lowerLetter"/>
      <w:lvlText w:val="%1)"/>
      <w:lvlJc w:val="left"/>
      <w:pPr>
        <w:ind w:left="4305" w:hanging="360"/>
      </w:pPr>
      <w:rPr>
        <w:rFonts w:hint="default"/>
      </w:rPr>
    </w:lvl>
    <w:lvl w:ilvl="1">
      <w:start w:val="1"/>
      <w:numFmt w:val="lowerLetter"/>
      <w:lvlText w:val="%2."/>
      <w:lvlJc w:val="left"/>
      <w:pPr>
        <w:ind w:left="5025" w:hanging="360"/>
      </w:pPr>
      <w:rPr>
        <w:rFonts w:hint="default"/>
      </w:rPr>
    </w:lvl>
    <w:lvl w:ilvl="2">
      <w:start w:val="1"/>
      <w:numFmt w:val="lowerRoman"/>
      <w:lvlText w:val="%3."/>
      <w:lvlJc w:val="right"/>
      <w:pPr>
        <w:ind w:left="5745" w:hanging="180"/>
      </w:pPr>
      <w:rPr>
        <w:rFonts w:hint="default"/>
      </w:rPr>
    </w:lvl>
    <w:lvl w:ilvl="3">
      <w:start w:val="1"/>
      <w:numFmt w:val="decimal"/>
      <w:lvlText w:val="%4."/>
      <w:lvlJc w:val="left"/>
      <w:pPr>
        <w:ind w:left="6465" w:hanging="360"/>
      </w:pPr>
      <w:rPr>
        <w:rFonts w:hint="default"/>
      </w:rPr>
    </w:lvl>
    <w:lvl w:ilvl="4">
      <w:start w:val="1"/>
      <w:numFmt w:val="lowerLetter"/>
      <w:lvlText w:val="%5."/>
      <w:lvlJc w:val="left"/>
      <w:pPr>
        <w:ind w:left="7185" w:hanging="360"/>
      </w:pPr>
      <w:rPr>
        <w:rFonts w:hint="default"/>
      </w:rPr>
    </w:lvl>
    <w:lvl w:ilvl="5">
      <w:start w:val="1"/>
      <w:numFmt w:val="lowerRoman"/>
      <w:lvlText w:val="%6."/>
      <w:lvlJc w:val="right"/>
      <w:pPr>
        <w:ind w:left="7905" w:hanging="180"/>
      </w:pPr>
      <w:rPr>
        <w:rFonts w:hint="default"/>
      </w:rPr>
    </w:lvl>
    <w:lvl w:ilvl="6">
      <w:start w:val="1"/>
      <w:numFmt w:val="decimal"/>
      <w:lvlText w:val="%7."/>
      <w:lvlJc w:val="left"/>
      <w:pPr>
        <w:ind w:left="8625" w:hanging="360"/>
      </w:pPr>
      <w:rPr>
        <w:rFonts w:hint="default"/>
      </w:rPr>
    </w:lvl>
    <w:lvl w:ilvl="7">
      <w:start w:val="1"/>
      <w:numFmt w:val="lowerLetter"/>
      <w:lvlText w:val="%8."/>
      <w:lvlJc w:val="left"/>
      <w:pPr>
        <w:ind w:left="9345" w:hanging="360"/>
      </w:pPr>
      <w:rPr>
        <w:rFonts w:hint="default"/>
      </w:rPr>
    </w:lvl>
    <w:lvl w:ilvl="8">
      <w:start w:val="1"/>
      <w:numFmt w:val="lowerRoman"/>
      <w:lvlText w:val="%9."/>
      <w:lvlJc w:val="right"/>
      <w:pPr>
        <w:ind w:left="10065" w:hanging="180"/>
      </w:pPr>
      <w:rPr>
        <w:rFonts w:hint="default"/>
      </w:rPr>
    </w:lvl>
  </w:abstractNum>
  <w:abstractNum w:abstractNumId="75">
    <w:nsid w:val="7A4F6AE9"/>
    <w:multiLevelType w:val="hybridMultilevel"/>
    <w:tmpl w:val="6C961F80"/>
    <w:lvl w:ilvl="0" w:tplc="08F4D132">
      <w:start w:val="9"/>
      <w:numFmt w:val="bullet"/>
      <w:lvlText w:val="-"/>
      <w:lvlJc w:val="left"/>
      <w:pPr>
        <w:tabs>
          <w:tab w:val="num" w:pos="1080"/>
        </w:tabs>
        <w:ind w:left="108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6">
    <w:nsid w:val="7A73534F"/>
    <w:multiLevelType w:val="multilevel"/>
    <w:tmpl w:val="FD3EBAB2"/>
    <w:lvl w:ilvl="0">
      <w:start w:val="1"/>
      <w:numFmt w:val="decimal"/>
      <w:lvlText w:val="%1."/>
      <w:lvlJc w:val="left"/>
      <w:pPr>
        <w:ind w:left="360" w:hanging="360"/>
      </w:pPr>
      <w:rPr>
        <w:rFonts w:hint="default"/>
      </w:rPr>
    </w:lvl>
    <w:lvl w:ilvl="1">
      <w:start w:val="1"/>
      <w:numFmt w:val="decimal"/>
      <w:lvlRestart w:val="0"/>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nsid w:val="7C7D0B8B"/>
    <w:multiLevelType w:val="hybridMultilevel"/>
    <w:tmpl w:val="E2A0DA94"/>
    <w:lvl w:ilvl="0" w:tplc="3B5A8028">
      <w:start w:val="1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nsid w:val="7DBC7299"/>
    <w:multiLevelType w:val="multilevel"/>
    <w:tmpl w:val="FB42B262"/>
    <w:lvl w:ilvl="0">
      <w:start w:val="1"/>
      <w:numFmt w:val="decimal"/>
      <w:pStyle w:val="Odstavec1"/>
      <w:lvlText w:val="%1."/>
      <w:lvlJc w:val="left"/>
      <w:pPr>
        <w:tabs>
          <w:tab w:val="num" w:pos="360"/>
        </w:tabs>
        <w:ind w:left="360" w:hanging="360"/>
      </w:pPr>
      <w:rPr>
        <w:rFonts w:cs="Times New Roman"/>
        <w:b/>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rPr>
    </w:lvl>
    <w:lvl w:ilvl="3">
      <w:start w:val="1"/>
      <w:numFmt w:val="decimal"/>
      <w:lvlText w:val="%1.%2.%3.%4."/>
      <w:lvlJc w:val="left"/>
      <w:pPr>
        <w:tabs>
          <w:tab w:val="num" w:pos="1440"/>
        </w:tabs>
        <w:ind w:left="1368" w:hanging="648"/>
      </w:pPr>
      <w:rPr>
        <w:rFonts w:cs="Times New Roman"/>
      </w:rPr>
    </w:lvl>
    <w:lvl w:ilvl="4">
      <w:start w:val="1"/>
      <w:numFmt w:val="decimal"/>
      <w:lvlText w:val="%1.%2.%3.%4.%5."/>
      <w:lvlJc w:val="left"/>
      <w:pPr>
        <w:tabs>
          <w:tab w:val="num" w:pos="2160"/>
        </w:tabs>
        <w:ind w:left="1872" w:hanging="792"/>
      </w:pPr>
      <w:rPr>
        <w:rFonts w:cs="Times New Roman"/>
      </w:rPr>
    </w:lvl>
    <w:lvl w:ilvl="5">
      <w:start w:val="1"/>
      <w:numFmt w:val="decimal"/>
      <w:lvlText w:val="%1.%2.%3.%4.%5.%6."/>
      <w:lvlJc w:val="left"/>
      <w:pPr>
        <w:tabs>
          <w:tab w:val="num" w:pos="2520"/>
        </w:tabs>
        <w:ind w:left="2376" w:hanging="936"/>
      </w:pPr>
      <w:rPr>
        <w:rFonts w:cs="Times New Roman"/>
      </w:rPr>
    </w:lvl>
    <w:lvl w:ilvl="6">
      <w:start w:val="1"/>
      <w:numFmt w:val="decimal"/>
      <w:lvlText w:val="%1.%2.%3.%4.%5.%6.%7."/>
      <w:lvlJc w:val="left"/>
      <w:pPr>
        <w:tabs>
          <w:tab w:val="num" w:pos="3240"/>
        </w:tabs>
        <w:ind w:left="2880" w:hanging="1080"/>
      </w:pPr>
      <w:rPr>
        <w:rFonts w:cs="Times New Roman"/>
      </w:rPr>
    </w:lvl>
    <w:lvl w:ilvl="7">
      <w:start w:val="1"/>
      <w:numFmt w:val="decimal"/>
      <w:lvlText w:val="%1.%2.%3.%4.%5.%6.%7.%8."/>
      <w:lvlJc w:val="left"/>
      <w:pPr>
        <w:tabs>
          <w:tab w:val="num" w:pos="3600"/>
        </w:tabs>
        <w:ind w:left="3384" w:hanging="1224"/>
      </w:pPr>
      <w:rPr>
        <w:rFonts w:cs="Times New Roman"/>
      </w:rPr>
    </w:lvl>
    <w:lvl w:ilvl="8">
      <w:start w:val="1"/>
      <w:numFmt w:val="decimal"/>
      <w:lvlText w:val="%1.%2.%3.%4.%5.%6.%7.%8.%9."/>
      <w:lvlJc w:val="left"/>
      <w:pPr>
        <w:tabs>
          <w:tab w:val="num" w:pos="4320"/>
        </w:tabs>
        <w:ind w:left="3960" w:hanging="1440"/>
      </w:pPr>
      <w:rPr>
        <w:rFonts w:cs="Times New Roman"/>
      </w:rPr>
    </w:lvl>
  </w:abstractNum>
  <w:abstractNum w:abstractNumId="79">
    <w:nsid w:val="7E8E6251"/>
    <w:multiLevelType w:val="multilevel"/>
    <w:tmpl w:val="17B6FDEE"/>
    <w:lvl w:ilvl="0">
      <w:start w:val="17"/>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0">
    <w:nsid w:val="7E9D0FBA"/>
    <w:multiLevelType w:val="multilevel"/>
    <w:tmpl w:val="C3D6801C"/>
    <w:lvl w:ilvl="0">
      <w:start w:val="1"/>
      <w:numFmt w:val="none"/>
      <w:lvlText w:val="12"/>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9"/>
  </w:num>
  <w:num w:numId="2">
    <w:abstractNumId w:val="25"/>
  </w:num>
  <w:num w:numId="3">
    <w:abstractNumId w:val="75"/>
  </w:num>
  <w:num w:numId="4">
    <w:abstractNumId w:val="34"/>
  </w:num>
  <w:num w:numId="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2"/>
  </w:num>
  <w:num w:numId="7">
    <w:abstractNumId w:val="38"/>
  </w:num>
  <w:num w:numId="8">
    <w:abstractNumId w:val="55"/>
  </w:num>
  <w:num w:numId="9">
    <w:abstractNumId w:val="1"/>
  </w:num>
  <w:num w:numId="10">
    <w:abstractNumId w:val="2"/>
  </w:num>
  <w:num w:numId="11">
    <w:abstractNumId w:val="42"/>
  </w:num>
  <w:num w:numId="12">
    <w:abstractNumId w:val="12"/>
  </w:num>
  <w:num w:numId="13">
    <w:abstractNumId w:val="74"/>
  </w:num>
  <w:num w:numId="14">
    <w:abstractNumId w:val="65"/>
  </w:num>
  <w:num w:numId="15">
    <w:abstractNumId w:val="60"/>
  </w:num>
  <w:num w:numId="16">
    <w:abstractNumId w:val="24"/>
  </w:num>
  <w:num w:numId="17">
    <w:abstractNumId w:val="19"/>
    <w:lvlOverride w:ilvl="0">
      <w:startOverride w:val="1"/>
    </w:lvlOverride>
    <w:lvlOverride w:ilvl="1">
      <w:startOverride w:val="11"/>
    </w:lvlOverride>
  </w:num>
  <w:num w:numId="18">
    <w:abstractNumId w:val="19"/>
  </w:num>
  <w:num w:numId="19">
    <w:abstractNumId w:val="49"/>
  </w:num>
  <w:num w:numId="20">
    <w:abstractNumId w:val="68"/>
  </w:num>
  <w:num w:numId="21">
    <w:abstractNumId w:val="21"/>
  </w:num>
  <w:num w:numId="22">
    <w:abstractNumId w:val="32"/>
  </w:num>
  <w:num w:numId="23">
    <w:abstractNumId w:val="45"/>
  </w:num>
  <w:num w:numId="24">
    <w:abstractNumId w:val="77"/>
  </w:num>
  <w:num w:numId="25">
    <w:abstractNumId w:val="7"/>
  </w:num>
  <w:num w:numId="26">
    <w:abstractNumId w:val="62"/>
  </w:num>
  <w:num w:numId="27">
    <w:abstractNumId w:val="23"/>
  </w:num>
  <w:num w:numId="28">
    <w:abstractNumId w:val="54"/>
  </w:num>
  <w:num w:numId="29">
    <w:abstractNumId w:val="70"/>
  </w:num>
  <w:num w:numId="30">
    <w:abstractNumId w:val="44"/>
  </w:num>
  <w:num w:numId="31">
    <w:abstractNumId w:val="59"/>
  </w:num>
  <w:num w:numId="32">
    <w:abstractNumId w:val="48"/>
  </w:num>
  <w:num w:numId="33">
    <w:abstractNumId w:val="36"/>
  </w:num>
  <w:num w:numId="34">
    <w:abstractNumId w:val="61"/>
  </w:num>
  <w:num w:numId="35">
    <w:abstractNumId w:val="18"/>
  </w:num>
  <w:num w:numId="36">
    <w:abstractNumId w:val="64"/>
  </w:num>
  <w:num w:numId="37">
    <w:abstractNumId w:val="71"/>
  </w:num>
  <w:num w:numId="38">
    <w:abstractNumId w:val="43"/>
  </w:num>
  <w:num w:numId="39">
    <w:abstractNumId w:val="28"/>
  </w:num>
  <w:num w:numId="40">
    <w:abstractNumId w:val="20"/>
  </w:num>
  <w:num w:numId="41">
    <w:abstractNumId w:val="39"/>
  </w:num>
  <w:num w:numId="42">
    <w:abstractNumId w:val="67"/>
  </w:num>
  <w:num w:numId="43">
    <w:abstractNumId w:val="19"/>
  </w:num>
  <w:num w:numId="44">
    <w:abstractNumId w:val="19"/>
  </w:num>
  <w:num w:numId="45">
    <w:abstractNumId w:val="19"/>
  </w:num>
  <w:num w:numId="46">
    <w:abstractNumId w:val="19"/>
  </w:num>
  <w:num w:numId="47">
    <w:abstractNumId w:val="19"/>
  </w:num>
  <w:num w:numId="48">
    <w:abstractNumId w:val="57"/>
  </w:num>
  <w:num w:numId="49">
    <w:abstractNumId w:val="3"/>
  </w:num>
  <w:num w:numId="50">
    <w:abstractNumId w:val="13"/>
  </w:num>
  <w:num w:numId="51">
    <w:abstractNumId w:val="40"/>
  </w:num>
  <w:num w:numId="52">
    <w:abstractNumId w:val="56"/>
  </w:num>
  <w:num w:numId="53">
    <w:abstractNumId w:val="19"/>
  </w:num>
  <w:num w:numId="54">
    <w:abstractNumId w:val="19"/>
  </w:num>
  <w:num w:numId="55">
    <w:abstractNumId w:val="19"/>
  </w:num>
  <w:num w:numId="56">
    <w:abstractNumId w:val="19"/>
  </w:num>
  <w:num w:numId="57">
    <w:abstractNumId w:val="19"/>
  </w:num>
  <w:num w:numId="58">
    <w:abstractNumId w:val="19"/>
  </w:num>
  <w:num w:numId="59">
    <w:abstractNumId w:val="19"/>
  </w:num>
  <w:num w:numId="60">
    <w:abstractNumId w:val="19"/>
  </w:num>
  <w:num w:numId="61">
    <w:abstractNumId w:val="19"/>
  </w:num>
  <w:num w:numId="62">
    <w:abstractNumId w:val="19"/>
  </w:num>
  <w:num w:numId="63">
    <w:abstractNumId w:val="19"/>
  </w:num>
  <w:num w:numId="64">
    <w:abstractNumId w:val="19"/>
  </w:num>
  <w:num w:numId="65">
    <w:abstractNumId w:val="19"/>
  </w:num>
  <w:num w:numId="66">
    <w:abstractNumId w:val="19"/>
  </w:num>
  <w:num w:numId="67">
    <w:abstractNumId w:val="29"/>
  </w:num>
  <w:num w:numId="68">
    <w:abstractNumId w:val="19"/>
  </w:num>
  <w:num w:numId="69">
    <w:abstractNumId w:val="19"/>
  </w:num>
  <w:num w:numId="70">
    <w:abstractNumId w:val="53"/>
  </w:num>
  <w:num w:numId="71">
    <w:abstractNumId w:val="19"/>
  </w:num>
  <w:num w:numId="72">
    <w:abstractNumId w:val="19"/>
  </w:num>
  <w:num w:numId="73">
    <w:abstractNumId w:val="19"/>
  </w:num>
  <w:num w:numId="74">
    <w:abstractNumId w:val="19"/>
  </w:num>
  <w:num w:numId="75">
    <w:abstractNumId w:val="19"/>
  </w:num>
  <w:num w:numId="76">
    <w:abstractNumId w:val="19"/>
  </w:num>
  <w:num w:numId="77">
    <w:abstractNumId w:val="19"/>
  </w:num>
  <w:num w:numId="78">
    <w:abstractNumId w:val="19"/>
  </w:num>
  <w:num w:numId="79">
    <w:abstractNumId w:val="19"/>
  </w:num>
  <w:num w:numId="80">
    <w:abstractNumId w:val="19"/>
  </w:num>
  <w:num w:numId="81">
    <w:abstractNumId w:val="19"/>
  </w:num>
  <w:num w:numId="82">
    <w:abstractNumId w:val="19"/>
  </w:num>
  <w:num w:numId="83">
    <w:abstractNumId w:val="19"/>
  </w:num>
  <w:num w:numId="84">
    <w:abstractNumId w:val="19"/>
  </w:num>
  <w:num w:numId="85">
    <w:abstractNumId w:val="16"/>
  </w:num>
  <w:num w:numId="86">
    <w:abstractNumId w:val="19"/>
  </w:num>
  <w:num w:numId="87">
    <w:abstractNumId w:val="19"/>
  </w:num>
  <w:num w:numId="88">
    <w:abstractNumId w:val="19"/>
  </w:num>
  <w:num w:numId="89">
    <w:abstractNumId w:val="19"/>
  </w:num>
  <w:num w:numId="90">
    <w:abstractNumId w:val="19"/>
  </w:num>
  <w:num w:numId="91">
    <w:abstractNumId w:val="19"/>
  </w:num>
  <w:num w:numId="92">
    <w:abstractNumId w:val="19"/>
  </w:num>
  <w:num w:numId="93">
    <w:abstractNumId w:val="19"/>
  </w:num>
  <w:num w:numId="94">
    <w:abstractNumId w:val="19"/>
  </w:num>
  <w:num w:numId="95">
    <w:abstractNumId w:val="19"/>
  </w:num>
  <w:num w:numId="96">
    <w:abstractNumId w:val="19"/>
  </w:num>
  <w:num w:numId="97">
    <w:abstractNumId w:val="19"/>
  </w:num>
  <w:num w:numId="98">
    <w:abstractNumId w:val="19"/>
  </w:num>
  <w:num w:numId="99">
    <w:abstractNumId w:val="19"/>
  </w:num>
  <w:num w:numId="100">
    <w:abstractNumId w:val="41"/>
  </w:num>
  <w:num w:numId="101">
    <w:abstractNumId w:val="80"/>
  </w:num>
  <w:num w:numId="102">
    <w:abstractNumId w:val="69"/>
  </w:num>
  <w:num w:numId="103">
    <w:abstractNumId w:val="76"/>
  </w:num>
  <w:num w:numId="104">
    <w:abstractNumId w:val="58"/>
  </w:num>
  <w:num w:numId="105">
    <w:abstractNumId w:val="19"/>
  </w:num>
  <w:num w:numId="106">
    <w:abstractNumId w:val="19"/>
  </w:num>
  <w:num w:numId="107">
    <w:abstractNumId w:val="19"/>
  </w:num>
  <w:num w:numId="108">
    <w:abstractNumId w:val="19"/>
  </w:num>
  <w:num w:numId="109">
    <w:abstractNumId w:val="19"/>
  </w:num>
  <w:num w:numId="110">
    <w:abstractNumId w:val="19"/>
  </w:num>
  <w:num w:numId="111">
    <w:abstractNumId w:val="19"/>
  </w:num>
  <w:num w:numId="112">
    <w:abstractNumId w:val="19"/>
  </w:num>
  <w:num w:numId="113">
    <w:abstractNumId w:val="19"/>
  </w:num>
  <w:num w:numId="114">
    <w:abstractNumId w:val="19"/>
  </w:num>
  <w:num w:numId="115">
    <w:abstractNumId w:val="19"/>
  </w:num>
  <w:num w:numId="116">
    <w:abstractNumId w:val="19"/>
  </w:num>
  <w:num w:numId="117">
    <w:abstractNumId w:val="19"/>
  </w:num>
  <w:num w:numId="118">
    <w:abstractNumId w:val="19"/>
  </w:num>
  <w:num w:numId="119">
    <w:abstractNumId w:val="19"/>
  </w:num>
  <w:num w:numId="120">
    <w:abstractNumId w:val="19"/>
  </w:num>
  <w:num w:numId="121">
    <w:abstractNumId w:val="19"/>
  </w:num>
  <w:num w:numId="122">
    <w:abstractNumId w:val="19"/>
  </w:num>
  <w:num w:numId="123">
    <w:abstractNumId w:val="19"/>
  </w:num>
  <w:num w:numId="124">
    <w:abstractNumId w:val="19"/>
  </w:num>
  <w:num w:numId="125">
    <w:abstractNumId w:val="19"/>
  </w:num>
  <w:num w:numId="126">
    <w:abstractNumId w:val="19"/>
  </w:num>
  <w:num w:numId="127">
    <w:abstractNumId w:val="19"/>
  </w:num>
  <w:num w:numId="128">
    <w:abstractNumId w:val="73"/>
  </w:num>
  <w:num w:numId="129">
    <w:abstractNumId w:val="72"/>
  </w:num>
  <w:num w:numId="130">
    <w:abstractNumId w:val="19"/>
  </w:num>
  <w:num w:numId="131">
    <w:abstractNumId w:val="19"/>
  </w:num>
  <w:num w:numId="132">
    <w:abstractNumId w:val="19"/>
  </w:num>
  <w:num w:numId="133">
    <w:abstractNumId w:val="19"/>
  </w:num>
  <w:num w:numId="134">
    <w:abstractNumId w:val="19"/>
  </w:num>
  <w:num w:numId="135">
    <w:abstractNumId w:val="19"/>
  </w:num>
  <w:num w:numId="136">
    <w:abstractNumId w:val="19"/>
  </w:num>
  <w:num w:numId="137">
    <w:abstractNumId w:val="19"/>
  </w:num>
  <w:num w:numId="138">
    <w:abstractNumId w:val="19"/>
  </w:num>
  <w:num w:numId="139">
    <w:abstractNumId w:val="19"/>
  </w:num>
  <w:num w:numId="140">
    <w:abstractNumId w:val="15"/>
  </w:num>
  <w:num w:numId="141">
    <w:abstractNumId w:val="8"/>
  </w:num>
  <w:num w:numId="142">
    <w:abstractNumId w:val="51"/>
  </w:num>
  <w:num w:numId="143">
    <w:abstractNumId w:val="47"/>
  </w:num>
  <w:num w:numId="144">
    <w:abstractNumId w:val="19"/>
  </w:num>
  <w:num w:numId="145">
    <w:abstractNumId w:val="19"/>
  </w:num>
  <w:num w:numId="146">
    <w:abstractNumId w:val="19"/>
  </w:num>
  <w:num w:numId="147">
    <w:abstractNumId w:val="19"/>
  </w:num>
  <w:num w:numId="148">
    <w:abstractNumId w:val="19"/>
  </w:num>
  <w:num w:numId="149">
    <w:abstractNumId w:val="19"/>
  </w:num>
  <w:num w:numId="150">
    <w:abstractNumId w:val="19"/>
  </w:num>
  <w:num w:numId="151">
    <w:abstractNumId w:val="19"/>
  </w:num>
  <w:num w:numId="152">
    <w:abstractNumId w:val="19"/>
  </w:num>
  <w:num w:numId="153">
    <w:abstractNumId w:val="19"/>
  </w:num>
  <w:num w:numId="154">
    <w:abstractNumId w:val="19"/>
  </w:num>
  <w:num w:numId="155">
    <w:abstractNumId w:val="19"/>
  </w:num>
  <w:num w:numId="156">
    <w:abstractNumId w:val="19"/>
  </w:num>
  <w:num w:numId="157">
    <w:abstractNumId w:val="19"/>
  </w:num>
  <w:num w:numId="158">
    <w:abstractNumId w:val="19"/>
  </w:num>
  <w:num w:numId="159">
    <w:abstractNumId w:val="19"/>
  </w:num>
  <w:num w:numId="160">
    <w:abstractNumId w:val="6"/>
  </w:num>
  <w:num w:numId="161">
    <w:abstractNumId w:val="79"/>
  </w:num>
  <w:num w:numId="162">
    <w:abstractNumId w:val="31"/>
  </w:num>
  <w:num w:numId="163">
    <w:abstractNumId w:val="46"/>
  </w:num>
  <w:num w:numId="164">
    <w:abstractNumId w:val="35"/>
  </w:num>
  <w:num w:numId="165">
    <w:abstractNumId w:val="63"/>
  </w:num>
  <w:num w:numId="166">
    <w:abstractNumId w:val="19"/>
  </w:num>
  <w:num w:numId="167">
    <w:abstractNumId w:val="19"/>
  </w:num>
  <w:num w:numId="168">
    <w:abstractNumId w:val="19"/>
  </w:num>
  <w:num w:numId="169">
    <w:abstractNumId w:val="19"/>
  </w:num>
  <w:num w:numId="170">
    <w:abstractNumId w:val="19"/>
  </w:num>
  <w:num w:numId="171">
    <w:abstractNumId w:val="19"/>
  </w:num>
  <w:num w:numId="172">
    <w:abstractNumId w:val="19"/>
  </w:num>
  <w:num w:numId="173">
    <w:abstractNumId w:val="19"/>
  </w:num>
  <w:num w:numId="174">
    <w:abstractNumId w:val="19"/>
  </w:num>
  <w:num w:numId="175">
    <w:abstractNumId w:val="19"/>
  </w:num>
  <w:num w:numId="176">
    <w:abstractNumId w:val="10"/>
  </w:num>
  <w:num w:numId="177">
    <w:abstractNumId w:val="26"/>
  </w:num>
  <w:num w:numId="178">
    <w:abstractNumId w:val="19"/>
  </w:num>
  <w:num w:numId="179">
    <w:abstractNumId w:val="19"/>
  </w:num>
  <w:num w:numId="180">
    <w:abstractNumId w:val="19"/>
  </w:num>
  <w:num w:numId="181">
    <w:abstractNumId w:val="19"/>
  </w:num>
  <w:num w:numId="182">
    <w:abstractNumId w:val="19"/>
  </w:num>
  <w:num w:numId="183">
    <w:abstractNumId w:val="19"/>
  </w:num>
  <w:num w:numId="184">
    <w:abstractNumId w:val="19"/>
  </w:num>
  <w:num w:numId="185">
    <w:abstractNumId w:val="19"/>
  </w:num>
  <w:num w:numId="186">
    <w:abstractNumId w:val="19"/>
  </w:num>
  <w:num w:numId="187">
    <w:abstractNumId w:val="19"/>
  </w:num>
  <w:num w:numId="188">
    <w:abstractNumId w:val="37"/>
  </w:num>
  <w:num w:numId="189">
    <w:abstractNumId w:val="30"/>
  </w:num>
  <w:num w:numId="190">
    <w:abstractNumId w:val="50"/>
  </w:num>
  <w:num w:numId="191">
    <w:abstractNumId w:val="11"/>
  </w:num>
  <w:num w:numId="192">
    <w:abstractNumId w:val="19"/>
  </w:num>
  <w:num w:numId="193">
    <w:abstractNumId w:val="19"/>
  </w:num>
  <w:num w:numId="194">
    <w:abstractNumId w:val="19"/>
  </w:num>
  <w:num w:numId="195">
    <w:abstractNumId w:val="27"/>
  </w:num>
  <w:num w:numId="196">
    <w:abstractNumId w:val="66"/>
  </w:num>
  <w:num w:numId="197">
    <w:abstractNumId w:val="17"/>
  </w:num>
  <w:num w:numId="198">
    <w:abstractNumId w:val="5"/>
  </w:num>
  <w:num w:numId="199">
    <w:abstractNumId w:val="19"/>
  </w:num>
  <w:num w:numId="200">
    <w:abstractNumId w:val="19"/>
  </w:num>
  <w:num w:numId="201">
    <w:abstractNumId w:val="19"/>
  </w:num>
  <w:num w:numId="202">
    <w:abstractNumId w:val="19"/>
  </w:num>
  <w:num w:numId="203">
    <w:abstractNumId w:val="19"/>
  </w:num>
  <w:num w:numId="204">
    <w:abstractNumId w:val="19"/>
  </w:num>
  <w:num w:numId="205">
    <w:abstractNumId w:val="19"/>
  </w:num>
  <w:num w:numId="206">
    <w:abstractNumId w:val="19"/>
  </w:num>
  <w:num w:numId="207">
    <w:abstractNumId w:val="19"/>
  </w:num>
  <w:num w:numId="208">
    <w:abstractNumId w:val="19"/>
  </w:num>
  <w:num w:numId="209">
    <w:abstractNumId w:val="19"/>
  </w:num>
  <w:num w:numId="210">
    <w:abstractNumId w:val="19"/>
  </w:num>
  <w:num w:numId="211">
    <w:abstractNumId w:val="19"/>
  </w:num>
  <w:num w:numId="212">
    <w:abstractNumId w:val="19"/>
  </w:num>
  <w:num w:numId="213">
    <w:abstractNumId w:val="19"/>
  </w:num>
  <w:num w:numId="214">
    <w:abstractNumId w:val="19"/>
  </w:num>
  <w:num w:numId="215">
    <w:abstractNumId w:val="19"/>
  </w:num>
  <w:num w:numId="216">
    <w:abstractNumId w:val="19"/>
  </w:num>
  <w:num w:numId="217">
    <w:abstractNumId w:val="19"/>
  </w:num>
  <w:num w:numId="218">
    <w:abstractNumId w:val="19"/>
  </w:num>
  <w:num w:numId="219">
    <w:abstractNumId w:val="19"/>
  </w:num>
  <w:num w:numId="220">
    <w:abstractNumId w:val="19"/>
  </w:num>
  <w:num w:numId="221">
    <w:abstractNumId w:val="14"/>
  </w:num>
  <w:num w:numId="222">
    <w:abstractNumId w:val="33"/>
  </w:num>
  <w:num w:numId="223">
    <w:abstractNumId w:val="4"/>
  </w:num>
  <w:num w:numId="224">
    <w:abstractNumId w:val="9"/>
  </w:num>
  <w:num w:numId="225">
    <w:abstractNumId w:val="19"/>
  </w:num>
  <w:num w:numId="226">
    <w:abstractNumId w:val="19"/>
  </w:num>
  <w:num w:numId="227">
    <w:abstractNumId w:val="19"/>
  </w:num>
  <w:num w:numId="228">
    <w:abstractNumId w:val="19"/>
  </w:num>
  <w:num w:numId="229">
    <w:abstractNumId w:val="19"/>
  </w:num>
  <w:num w:numId="230">
    <w:abstractNumId w:val="19"/>
  </w:num>
  <w:num w:numId="231">
    <w:abstractNumId w:val="19"/>
  </w:num>
  <w:num w:numId="232">
    <w:abstractNumId w:val="19"/>
  </w:num>
  <w:num w:numId="233">
    <w:abstractNumId w:val="19"/>
  </w:num>
  <w:num w:numId="234">
    <w:abstractNumId w:val="22"/>
  </w:num>
  <w:num w:numId="235">
    <w:abstractNumId w:val="19"/>
  </w:num>
  <w:numIdMacAtCleanup w:val="2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9698"/>
    <o:shapelayout v:ext="edit">
      <o:idmap v:ext="edit" data="28"/>
    </o:shapelayout>
  </w:hdrShapeDefaults>
  <w:footnotePr>
    <w:numStart w:val="0"/>
    <w:numRestart w:val="eachPage"/>
    <w:footnote w:id="0"/>
    <w:footnote w:id="1"/>
  </w:footnotePr>
  <w:endnotePr>
    <w:numFmt w:val="decimal"/>
    <w:numStart w:val="0"/>
    <w:endnote w:id="0"/>
    <w:endnote w:id="1"/>
  </w:endnotePr>
  <w:compat/>
  <w:rsids>
    <w:rsidRoot w:val="008B3D44"/>
    <w:rsid w:val="00000012"/>
    <w:rsid w:val="000047F8"/>
    <w:rsid w:val="00005385"/>
    <w:rsid w:val="00005E3D"/>
    <w:rsid w:val="000072E4"/>
    <w:rsid w:val="00007887"/>
    <w:rsid w:val="0001054B"/>
    <w:rsid w:val="00013967"/>
    <w:rsid w:val="00017416"/>
    <w:rsid w:val="0002155C"/>
    <w:rsid w:val="00021F10"/>
    <w:rsid w:val="00022043"/>
    <w:rsid w:val="00024AD2"/>
    <w:rsid w:val="00040293"/>
    <w:rsid w:val="000405C4"/>
    <w:rsid w:val="00044134"/>
    <w:rsid w:val="00046A28"/>
    <w:rsid w:val="00047062"/>
    <w:rsid w:val="000502ED"/>
    <w:rsid w:val="00050B4F"/>
    <w:rsid w:val="00056D83"/>
    <w:rsid w:val="00057B49"/>
    <w:rsid w:val="0006340F"/>
    <w:rsid w:val="00065934"/>
    <w:rsid w:val="00071368"/>
    <w:rsid w:val="0007578E"/>
    <w:rsid w:val="000764D3"/>
    <w:rsid w:val="00077F19"/>
    <w:rsid w:val="00080674"/>
    <w:rsid w:val="00083B4C"/>
    <w:rsid w:val="00093E3D"/>
    <w:rsid w:val="00096450"/>
    <w:rsid w:val="00097615"/>
    <w:rsid w:val="000A1CED"/>
    <w:rsid w:val="000A42FD"/>
    <w:rsid w:val="000A4B6C"/>
    <w:rsid w:val="000A6E05"/>
    <w:rsid w:val="000A7A81"/>
    <w:rsid w:val="000A7FE8"/>
    <w:rsid w:val="000B243D"/>
    <w:rsid w:val="000B499D"/>
    <w:rsid w:val="000B73ED"/>
    <w:rsid w:val="000C458A"/>
    <w:rsid w:val="000C4A8B"/>
    <w:rsid w:val="000C64CD"/>
    <w:rsid w:val="000D2569"/>
    <w:rsid w:val="000D2FED"/>
    <w:rsid w:val="000D3C24"/>
    <w:rsid w:val="000D3F0B"/>
    <w:rsid w:val="000D5A4E"/>
    <w:rsid w:val="000D798A"/>
    <w:rsid w:val="000E1DA9"/>
    <w:rsid w:val="000E1F3E"/>
    <w:rsid w:val="000E7327"/>
    <w:rsid w:val="000E7C62"/>
    <w:rsid w:val="000F45FB"/>
    <w:rsid w:val="000F78B9"/>
    <w:rsid w:val="000F7CFA"/>
    <w:rsid w:val="00103309"/>
    <w:rsid w:val="00103A1A"/>
    <w:rsid w:val="00104F55"/>
    <w:rsid w:val="00107734"/>
    <w:rsid w:val="00111B82"/>
    <w:rsid w:val="001165B0"/>
    <w:rsid w:val="001200C8"/>
    <w:rsid w:val="00121574"/>
    <w:rsid w:val="00123654"/>
    <w:rsid w:val="00124860"/>
    <w:rsid w:val="00124EC7"/>
    <w:rsid w:val="0012525D"/>
    <w:rsid w:val="001275D0"/>
    <w:rsid w:val="0013000B"/>
    <w:rsid w:val="00131C31"/>
    <w:rsid w:val="00132E92"/>
    <w:rsid w:val="00133274"/>
    <w:rsid w:val="00133A8A"/>
    <w:rsid w:val="00143C9A"/>
    <w:rsid w:val="00144C08"/>
    <w:rsid w:val="00146EE1"/>
    <w:rsid w:val="001470F9"/>
    <w:rsid w:val="00147249"/>
    <w:rsid w:val="001507E9"/>
    <w:rsid w:val="001525B0"/>
    <w:rsid w:val="00153B7F"/>
    <w:rsid w:val="001545D1"/>
    <w:rsid w:val="001616A2"/>
    <w:rsid w:val="001676F6"/>
    <w:rsid w:val="00167ED3"/>
    <w:rsid w:val="00172F57"/>
    <w:rsid w:val="00172FB2"/>
    <w:rsid w:val="0017310F"/>
    <w:rsid w:val="00174D58"/>
    <w:rsid w:val="00177037"/>
    <w:rsid w:val="00184737"/>
    <w:rsid w:val="001868D3"/>
    <w:rsid w:val="00187159"/>
    <w:rsid w:val="00195BA5"/>
    <w:rsid w:val="001A0AC7"/>
    <w:rsid w:val="001A1B44"/>
    <w:rsid w:val="001A22CC"/>
    <w:rsid w:val="001A409D"/>
    <w:rsid w:val="001A54CD"/>
    <w:rsid w:val="001A6FC0"/>
    <w:rsid w:val="001A77E4"/>
    <w:rsid w:val="001B097F"/>
    <w:rsid w:val="001B4C94"/>
    <w:rsid w:val="001C1457"/>
    <w:rsid w:val="001C1AFE"/>
    <w:rsid w:val="001C2235"/>
    <w:rsid w:val="001D0239"/>
    <w:rsid w:val="001D0741"/>
    <w:rsid w:val="001D094F"/>
    <w:rsid w:val="001D0B9A"/>
    <w:rsid w:val="001D1D17"/>
    <w:rsid w:val="001D2291"/>
    <w:rsid w:val="001D2CE3"/>
    <w:rsid w:val="001D3968"/>
    <w:rsid w:val="001F0B27"/>
    <w:rsid w:val="001F4174"/>
    <w:rsid w:val="001F4DAA"/>
    <w:rsid w:val="001F77B5"/>
    <w:rsid w:val="00204201"/>
    <w:rsid w:val="00204504"/>
    <w:rsid w:val="00207808"/>
    <w:rsid w:val="00217438"/>
    <w:rsid w:val="00220021"/>
    <w:rsid w:val="00222B04"/>
    <w:rsid w:val="0022477B"/>
    <w:rsid w:val="002253CA"/>
    <w:rsid w:val="002255DD"/>
    <w:rsid w:val="00226443"/>
    <w:rsid w:val="002275BB"/>
    <w:rsid w:val="0023014C"/>
    <w:rsid w:val="002307AA"/>
    <w:rsid w:val="00233C2D"/>
    <w:rsid w:val="00234D6F"/>
    <w:rsid w:val="002373CF"/>
    <w:rsid w:val="00243BD9"/>
    <w:rsid w:val="00244F7F"/>
    <w:rsid w:val="00245D43"/>
    <w:rsid w:val="00252DA2"/>
    <w:rsid w:val="002562EC"/>
    <w:rsid w:val="00257053"/>
    <w:rsid w:val="002572DF"/>
    <w:rsid w:val="0026256F"/>
    <w:rsid w:val="002633B2"/>
    <w:rsid w:val="00266656"/>
    <w:rsid w:val="00266AAB"/>
    <w:rsid w:val="0027049A"/>
    <w:rsid w:val="00272D75"/>
    <w:rsid w:val="002735FB"/>
    <w:rsid w:val="002738CA"/>
    <w:rsid w:val="002748C1"/>
    <w:rsid w:val="00275BF1"/>
    <w:rsid w:val="00275F44"/>
    <w:rsid w:val="002845D3"/>
    <w:rsid w:val="00287C49"/>
    <w:rsid w:val="002909D6"/>
    <w:rsid w:val="00290E88"/>
    <w:rsid w:val="00295769"/>
    <w:rsid w:val="002964CF"/>
    <w:rsid w:val="002A2EAE"/>
    <w:rsid w:val="002A5786"/>
    <w:rsid w:val="002B0037"/>
    <w:rsid w:val="002B118B"/>
    <w:rsid w:val="002B24A0"/>
    <w:rsid w:val="002B34D8"/>
    <w:rsid w:val="002B4775"/>
    <w:rsid w:val="002C1122"/>
    <w:rsid w:val="002C1D1F"/>
    <w:rsid w:val="002C242B"/>
    <w:rsid w:val="002C31CD"/>
    <w:rsid w:val="002C555C"/>
    <w:rsid w:val="002C55CA"/>
    <w:rsid w:val="002C6F6A"/>
    <w:rsid w:val="002C7196"/>
    <w:rsid w:val="002C7BB2"/>
    <w:rsid w:val="002D21BB"/>
    <w:rsid w:val="002D38AA"/>
    <w:rsid w:val="002D434B"/>
    <w:rsid w:val="002D69FA"/>
    <w:rsid w:val="002D719E"/>
    <w:rsid w:val="002E3270"/>
    <w:rsid w:val="002E4E5B"/>
    <w:rsid w:val="002E7E68"/>
    <w:rsid w:val="002F1F9C"/>
    <w:rsid w:val="002F27D6"/>
    <w:rsid w:val="002F715F"/>
    <w:rsid w:val="003010E1"/>
    <w:rsid w:val="00301101"/>
    <w:rsid w:val="003038DD"/>
    <w:rsid w:val="0030649B"/>
    <w:rsid w:val="003071FA"/>
    <w:rsid w:val="0030795E"/>
    <w:rsid w:val="003220E2"/>
    <w:rsid w:val="00323897"/>
    <w:rsid w:val="00324090"/>
    <w:rsid w:val="00325394"/>
    <w:rsid w:val="00325D5B"/>
    <w:rsid w:val="00326CDF"/>
    <w:rsid w:val="00327BC1"/>
    <w:rsid w:val="00335A6C"/>
    <w:rsid w:val="00336B4B"/>
    <w:rsid w:val="00340F93"/>
    <w:rsid w:val="00342DB5"/>
    <w:rsid w:val="00343001"/>
    <w:rsid w:val="00343EEB"/>
    <w:rsid w:val="003441B1"/>
    <w:rsid w:val="00350424"/>
    <w:rsid w:val="00352F62"/>
    <w:rsid w:val="0035357A"/>
    <w:rsid w:val="00354AD5"/>
    <w:rsid w:val="0035671C"/>
    <w:rsid w:val="003624E1"/>
    <w:rsid w:val="00363833"/>
    <w:rsid w:val="00366039"/>
    <w:rsid w:val="003669C0"/>
    <w:rsid w:val="00366EFD"/>
    <w:rsid w:val="00367D5B"/>
    <w:rsid w:val="0037049B"/>
    <w:rsid w:val="00370D3E"/>
    <w:rsid w:val="00371E72"/>
    <w:rsid w:val="00374853"/>
    <w:rsid w:val="00375939"/>
    <w:rsid w:val="0037729D"/>
    <w:rsid w:val="00380B28"/>
    <w:rsid w:val="00382D5B"/>
    <w:rsid w:val="0038434E"/>
    <w:rsid w:val="003877C1"/>
    <w:rsid w:val="00390901"/>
    <w:rsid w:val="00391C30"/>
    <w:rsid w:val="003929D7"/>
    <w:rsid w:val="00393DBC"/>
    <w:rsid w:val="00393F85"/>
    <w:rsid w:val="003A16E3"/>
    <w:rsid w:val="003A2538"/>
    <w:rsid w:val="003A462B"/>
    <w:rsid w:val="003A57AA"/>
    <w:rsid w:val="003B202E"/>
    <w:rsid w:val="003B3926"/>
    <w:rsid w:val="003B6837"/>
    <w:rsid w:val="003B6AA3"/>
    <w:rsid w:val="003B6E79"/>
    <w:rsid w:val="003B6F18"/>
    <w:rsid w:val="003B7398"/>
    <w:rsid w:val="003B7E5C"/>
    <w:rsid w:val="003C0AC6"/>
    <w:rsid w:val="003C1120"/>
    <w:rsid w:val="003C3F3F"/>
    <w:rsid w:val="003C41CC"/>
    <w:rsid w:val="003C4D4F"/>
    <w:rsid w:val="003C7091"/>
    <w:rsid w:val="003C73EB"/>
    <w:rsid w:val="003C7D7D"/>
    <w:rsid w:val="003D1391"/>
    <w:rsid w:val="003D1CF3"/>
    <w:rsid w:val="003D4A4E"/>
    <w:rsid w:val="003D5293"/>
    <w:rsid w:val="003D5F08"/>
    <w:rsid w:val="003D5FE2"/>
    <w:rsid w:val="003D7DAA"/>
    <w:rsid w:val="003E023D"/>
    <w:rsid w:val="003E23EC"/>
    <w:rsid w:val="003E2EFE"/>
    <w:rsid w:val="003E4197"/>
    <w:rsid w:val="003F1873"/>
    <w:rsid w:val="003F4896"/>
    <w:rsid w:val="003F7189"/>
    <w:rsid w:val="00401A05"/>
    <w:rsid w:val="00401BFD"/>
    <w:rsid w:val="00404BE1"/>
    <w:rsid w:val="004075E3"/>
    <w:rsid w:val="00410A8B"/>
    <w:rsid w:val="00413141"/>
    <w:rsid w:val="00414DE9"/>
    <w:rsid w:val="00415773"/>
    <w:rsid w:val="00424AD6"/>
    <w:rsid w:val="00426B6B"/>
    <w:rsid w:val="0042793E"/>
    <w:rsid w:val="00433777"/>
    <w:rsid w:val="00446624"/>
    <w:rsid w:val="004478DB"/>
    <w:rsid w:val="00450738"/>
    <w:rsid w:val="00450856"/>
    <w:rsid w:val="004528DD"/>
    <w:rsid w:val="00452FEB"/>
    <w:rsid w:val="00455933"/>
    <w:rsid w:val="00465C9D"/>
    <w:rsid w:val="00470BC3"/>
    <w:rsid w:val="00472E4D"/>
    <w:rsid w:val="00476505"/>
    <w:rsid w:val="0047747A"/>
    <w:rsid w:val="00492DF4"/>
    <w:rsid w:val="004940A7"/>
    <w:rsid w:val="004947D2"/>
    <w:rsid w:val="00496766"/>
    <w:rsid w:val="004A1041"/>
    <w:rsid w:val="004A34AB"/>
    <w:rsid w:val="004B11F0"/>
    <w:rsid w:val="004B27D0"/>
    <w:rsid w:val="004B48D9"/>
    <w:rsid w:val="004B6056"/>
    <w:rsid w:val="004B6E13"/>
    <w:rsid w:val="004B7FD6"/>
    <w:rsid w:val="004C0BA3"/>
    <w:rsid w:val="004C1A91"/>
    <w:rsid w:val="004C2D93"/>
    <w:rsid w:val="004C6054"/>
    <w:rsid w:val="004D16F4"/>
    <w:rsid w:val="004D395D"/>
    <w:rsid w:val="004D3ECD"/>
    <w:rsid w:val="004D4A56"/>
    <w:rsid w:val="004D4AC4"/>
    <w:rsid w:val="004D5ECF"/>
    <w:rsid w:val="004D6CB2"/>
    <w:rsid w:val="004E1113"/>
    <w:rsid w:val="004E1975"/>
    <w:rsid w:val="004E1A11"/>
    <w:rsid w:val="004F19A2"/>
    <w:rsid w:val="004F2A3F"/>
    <w:rsid w:val="004F4672"/>
    <w:rsid w:val="004F76B3"/>
    <w:rsid w:val="0050182F"/>
    <w:rsid w:val="00507DFE"/>
    <w:rsid w:val="00511011"/>
    <w:rsid w:val="005118A8"/>
    <w:rsid w:val="00513080"/>
    <w:rsid w:val="00515C81"/>
    <w:rsid w:val="00515FED"/>
    <w:rsid w:val="005216EC"/>
    <w:rsid w:val="00521AE5"/>
    <w:rsid w:val="005268B5"/>
    <w:rsid w:val="0053383A"/>
    <w:rsid w:val="00533BD1"/>
    <w:rsid w:val="00540490"/>
    <w:rsid w:val="00541E48"/>
    <w:rsid w:val="005453FD"/>
    <w:rsid w:val="00545689"/>
    <w:rsid w:val="0054615D"/>
    <w:rsid w:val="00546BB8"/>
    <w:rsid w:val="00550109"/>
    <w:rsid w:val="00550C79"/>
    <w:rsid w:val="00550EF3"/>
    <w:rsid w:val="005519A0"/>
    <w:rsid w:val="00551A54"/>
    <w:rsid w:val="00555663"/>
    <w:rsid w:val="00560601"/>
    <w:rsid w:val="005610AB"/>
    <w:rsid w:val="00561170"/>
    <w:rsid w:val="00564501"/>
    <w:rsid w:val="00564738"/>
    <w:rsid w:val="00564A82"/>
    <w:rsid w:val="00566F22"/>
    <w:rsid w:val="00570852"/>
    <w:rsid w:val="00570C0B"/>
    <w:rsid w:val="0057362B"/>
    <w:rsid w:val="0057638F"/>
    <w:rsid w:val="00581A22"/>
    <w:rsid w:val="00581E4F"/>
    <w:rsid w:val="00582DFE"/>
    <w:rsid w:val="00583C28"/>
    <w:rsid w:val="00585EFD"/>
    <w:rsid w:val="005866A7"/>
    <w:rsid w:val="005977EC"/>
    <w:rsid w:val="005A3C0C"/>
    <w:rsid w:val="005A54F6"/>
    <w:rsid w:val="005A7547"/>
    <w:rsid w:val="005B080D"/>
    <w:rsid w:val="005B2DD0"/>
    <w:rsid w:val="005B5499"/>
    <w:rsid w:val="005C0483"/>
    <w:rsid w:val="005C2495"/>
    <w:rsid w:val="005C4A0F"/>
    <w:rsid w:val="005C6CD5"/>
    <w:rsid w:val="005C799F"/>
    <w:rsid w:val="005D0A07"/>
    <w:rsid w:val="005D1374"/>
    <w:rsid w:val="005D2D77"/>
    <w:rsid w:val="005D3A14"/>
    <w:rsid w:val="005D57C2"/>
    <w:rsid w:val="005E5744"/>
    <w:rsid w:val="005E5DE8"/>
    <w:rsid w:val="005F0BDA"/>
    <w:rsid w:val="005F0F04"/>
    <w:rsid w:val="00600EB3"/>
    <w:rsid w:val="00603219"/>
    <w:rsid w:val="006048DF"/>
    <w:rsid w:val="0061224E"/>
    <w:rsid w:val="00614ADD"/>
    <w:rsid w:val="00615178"/>
    <w:rsid w:val="006154FC"/>
    <w:rsid w:val="0061634C"/>
    <w:rsid w:val="00616A83"/>
    <w:rsid w:val="00617461"/>
    <w:rsid w:val="00617EA5"/>
    <w:rsid w:val="006212DB"/>
    <w:rsid w:val="006222B0"/>
    <w:rsid w:val="00624B43"/>
    <w:rsid w:val="006258B5"/>
    <w:rsid w:val="00626EEC"/>
    <w:rsid w:val="006302DD"/>
    <w:rsid w:val="0063418D"/>
    <w:rsid w:val="006345A6"/>
    <w:rsid w:val="0063670F"/>
    <w:rsid w:val="0063724A"/>
    <w:rsid w:val="006374DC"/>
    <w:rsid w:val="00642C71"/>
    <w:rsid w:val="0064725C"/>
    <w:rsid w:val="0065089F"/>
    <w:rsid w:val="00660BB8"/>
    <w:rsid w:val="00663669"/>
    <w:rsid w:val="00663BA8"/>
    <w:rsid w:val="00664D12"/>
    <w:rsid w:val="0067603E"/>
    <w:rsid w:val="00681061"/>
    <w:rsid w:val="00685080"/>
    <w:rsid w:val="00685607"/>
    <w:rsid w:val="00685C53"/>
    <w:rsid w:val="0068654C"/>
    <w:rsid w:val="0068709A"/>
    <w:rsid w:val="00690E40"/>
    <w:rsid w:val="00691014"/>
    <w:rsid w:val="0069287A"/>
    <w:rsid w:val="00696B2D"/>
    <w:rsid w:val="006A13FC"/>
    <w:rsid w:val="006A46BC"/>
    <w:rsid w:val="006A7A1A"/>
    <w:rsid w:val="006B0322"/>
    <w:rsid w:val="006B0779"/>
    <w:rsid w:val="006B07A7"/>
    <w:rsid w:val="006B07CB"/>
    <w:rsid w:val="006B166F"/>
    <w:rsid w:val="006B4629"/>
    <w:rsid w:val="006B5654"/>
    <w:rsid w:val="006B6B2F"/>
    <w:rsid w:val="006B7CEB"/>
    <w:rsid w:val="006C1379"/>
    <w:rsid w:val="006C18F5"/>
    <w:rsid w:val="006C36CE"/>
    <w:rsid w:val="006C3818"/>
    <w:rsid w:val="006C7FEB"/>
    <w:rsid w:val="006D198C"/>
    <w:rsid w:val="006D473F"/>
    <w:rsid w:val="006D4A40"/>
    <w:rsid w:val="006D5265"/>
    <w:rsid w:val="006D76A7"/>
    <w:rsid w:val="006D76E3"/>
    <w:rsid w:val="006E15CB"/>
    <w:rsid w:val="006F1006"/>
    <w:rsid w:val="006F7C1C"/>
    <w:rsid w:val="00701481"/>
    <w:rsid w:val="00703360"/>
    <w:rsid w:val="00706CD1"/>
    <w:rsid w:val="00707420"/>
    <w:rsid w:val="007101BC"/>
    <w:rsid w:val="00710ACB"/>
    <w:rsid w:val="00714FCC"/>
    <w:rsid w:val="00715CA1"/>
    <w:rsid w:val="00726896"/>
    <w:rsid w:val="007273E4"/>
    <w:rsid w:val="00730243"/>
    <w:rsid w:val="00732C85"/>
    <w:rsid w:val="00733332"/>
    <w:rsid w:val="007337A4"/>
    <w:rsid w:val="00734737"/>
    <w:rsid w:val="00736B09"/>
    <w:rsid w:val="007409D6"/>
    <w:rsid w:val="007419B3"/>
    <w:rsid w:val="007445F5"/>
    <w:rsid w:val="0074705C"/>
    <w:rsid w:val="0075034E"/>
    <w:rsid w:val="007538E5"/>
    <w:rsid w:val="00753C93"/>
    <w:rsid w:val="00763631"/>
    <w:rsid w:val="00765ACF"/>
    <w:rsid w:val="00765DF9"/>
    <w:rsid w:val="007666FA"/>
    <w:rsid w:val="007708B4"/>
    <w:rsid w:val="007745D5"/>
    <w:rsid w:val="007748B0"/>
    <w:rsid w:val="007766B6"/>
    <w:rsid w:val="00777EB3"/>
    <w:rsid w:val="0078000C"/>
    <w:rsid w:val="00781CCC"/>
    <w:rsid w:val="007823EF"/>
    <w:rsid w:val="00785E64"/>
    <w:rsid w:val="0078702B"/>
    <w:rsid w:val="00792E68"/>
    <w:rsid w:val="007946C3"/>
    <w:rsid w:val="00795228"/>
    <w:rsid w:val="0079742F"/>
    <w:rsid w:val="00797F95"/>
    <w:rsid w:val="007A3F82"/>
    <w:rsid w:val="007A4893"/>
    <w:rsid w:val="007A587A"/>
    <w:rsid w:val="007A617F"/>
    <w:rsid w:val="007A61C0"/>
    <w:rsid w:val="007A6414"/>
    <w:rsid w:val="007A7954"/>
    <w:rsid w:val="007B2CFA"/>
    <w:rsid w:val="007B3815"/>
    <w:rsid w:val="007B7446"/>
    <w:rsid w:val="007C3126"/>
    <w:rsid w:val="007C4D7D"/>
    <w:rsid w:val="007C5F6D"/>
    <w:rsid w:val="007D2781"/>
    <w:rsid w:val="007D3920"/>
    <w:rsid w:val="007E3CFD"/>
    <w:rsid w:val="007E4497"/>
    <w:rsid w:val="007E5E3B"/>
    <w:rsid w:val="007E5EED"/>
    <w:rsid w:val="007E6FA7"/>
    <w:rsid w:val="007F093F"/>
    <w:rsid w:val="007F18AF"/>
    <w:rsid w:val="007F1BD6"/>
    <w:rsid w:val="007F4A77"/>
    <w:rsid w:val="00801125"/>
    <w:rsid w:val="0080113F"/>
    <w:rsid w:val="00802F4D"/>
    <w:rsid w:val="00803CF8"/>
    <w:rsid w:val="00805084"/>
    <w:rsid w:val="00807FFD"/>
    <w:rsid w:val="008101A0"/>
    <w:rsid w:val="00813EF8"/>
    <w:rsid w:val="00815CA7"/>
    <w:rsid w:val="008203F8"/>
    <w:rsid w:val="00821729"/>
    <w:rsid w:val="008235D2"/>
    <w:rsid w:val="00823B21"/>
    <w:rsid w:val="00823CE8"/>
    <w:rsid w:val="008242C3"/>
    <w:rsid w:val="00824E17"/>
    <w:rsid w:val="00826F6F"/>
    <w:rsid w:val="00830F21"/>
    <w:rsid w:val="00832FA0"/>
    <w:rsid w:val="00836800"/>
    <w:rsid w:val="00837151"/>
    <w:rsid w:val="008372D4"/>
    <w:rsid w:val="0084490D"/>
    <w:rsid w:val="00845F4B"/>
    <w:rsid w:val="00847612"/>
    <w:rsid w:val="00852CA1"/>
    <w:rsid w:val="00854A03"/>
    <w:rsid w:val="00854AC7"/>
    <w:rsid w:val="008557F6"/>
    <w:rsid w:val="00856AB1"/>
    <w:rsid w:val="00856ED0"/>
    <w:rsid w:val="00860598"/>
    <w:rsid w:val="00862BEE"/>
    <w:rsid w:val="00863779"/>
    <w:rsid w:val="00864FE1"/>
    <w:rsid w:val="00874BD3"/>
    <w:rsid w:val="00874FDA"/>
    <w:rsid w:val="008841F7"/>
    <w:rsid w:val="00885C6A"/>
    <w:rsid w:val="00885E7B"/>
    <w:rsid w:val="00892383"/>
    <w:rsid w:val="008924FD"/>
    <w:rsid w:val="00894F03"/>
    <w:rsid w:val="0089504A"/>
    <w:rsid w:val="00895B9B"/>
    <w:rsid w:val="00897AF5"/>
    <w:rsid w:val="00897B7F"/>
    <w:rsid w:val="008A2DB4"/>
    <w:rsid w:val="008A4849"/>
    <w:rsid w:val="008A4DA2"/>
    <w:rsid w:val="008B08B7"/>
    <w:rsid w:val="008B22C5"/>
    <w:rsid w:val="008B281C"/>
    <w:rsid w:val="008B33F1"/>
    <w:rsid w:val="008B3D44"/>
    <w:rsid w:val="008B5359"/>
    <w:rsid w:val="008B5822"/>
    <w:rsid w:val="008B7582"/>
    <w:rsid w:val="008C2ED1"/>
    <w:rsid w:val="008C35C6"/>
    <w:rsid w:val="008C57A0"/>
    <w:rsid w:val="008C6695"/>
    <w:rsid w:val="008D049E"/>
    <w:rsid w:val="008D3BF3"/>
    <w:rsid w:val="008D6BF3"/>
    <w:rsid w:val="008E4188"/>
    <w:rsid w:val="008E4A3F"/>
    <w:rsid w:val="008F0A8F"/>
    <w:rsid w:val="008F2D80"/>
    <w:rsid w:val="008F3C91"/>
    <w:rsid w:val="009001AF"/>
    <w:rsid w:val="0090460A"/>
    <w:rsid w:val="00905748"/>
    <w:rsid w:val="009064CE"/>
    <w:rsid w:val="009067CF"/>
    <w:rsid w:val="0091145B"/>
    <w:rsid w:val="00911F28"/>
    <w:rsid w:val="009129A4"/>
    <w:rsid w:val="009157F3"/>
    <w:rsid w:val="00915F2B"/>
    <w:rsid w:val="00916F2A"/>
    <w:rsid w:val="00921C23"/>
    <w:rsid w:val="0092357A"/>
    <w:rsid w:val="009249A5"/>
    <w:rsid w:val="00925D6F"/>
    <w:rsid w:val="00926127"/>
    <w:rsid w:val="00926685"/>
    <w:rsid w:val="00926972"/>
    <w:rsid w:val="00936574"/>
    <w:rsid w:val="00941A39"/>
    <w:rsid w:val="00944108"/>
    <w:rsid w:val="009461D4"/>
    <w:rsid w:val="00946379"/>
    <w:rsid w:val="00947AF5"/>
    <w:rsid w:val="0095001E"/>
    <w:rsid w:val="0095028E"/>
    <w:rsid w:val="0095153A"/>
    <w:rsid w:val="0095214B"/>
    <w:rsid w:val="00953C3A"/>
    <w:rsid w:val="00957271"/>
    <w:rsid w:val="0096039A"/>
    <w:rsid w:val="00962BDC"/>
    <w:rsid w:val="00962CC6"/>
    <w:rsid w:val="009637D4"/>
    <w:rsid w:val="009708C7"/>
    <w:rsid w:val="0097220A"/>
    <w:rsid w:val="009759BF"/>
    <w:rsid w:val="00976D39"/>
    <w:rsid w:val="00982DA0"/>
    <w:rsid w:val="00984E80"/>
    <w:rsid w:val="009853B0"/>
    <w:rsid w:val="0099317C"/>
    <w:rsid w:val="009933CA"/>
    <w:rsid w:val="009A061B"/>
    <w:rsid w:val="009A1103"/>
    <w:rsid w:val="009A1A21"/>
    <w:rsid w:val="009A1C14"/>
    <w:rsid w:val="009A36A7"/>
    <w:rsid w:val="009A422B"/>
    <w:rsid w:val="009A7E51"/>
    <w:rsid w:val="009B4321"/>
    <w:rsid w:val="009B6751"/>
    <w:rsid w:val="009B7C2E"/>
    <w:rsid w:val="009C0FBA"/>
    <w:rsid w:val="009C1A94"/>
    <w:rsid w:val="009C3460"/>
    <w:rsid w:val="009C703B"/>
    <w:rsid w:val="009C71E1"/>
    <w:rsid w:val="009D24B9"/>
    <w:rsid w:val="009D5009"/>
    <w:rsid w:val="009D7E6F"/>
    <w:rsid w:val="009E1783"/>
    <w:rsid w:val="009E4585"/>
    <w:rsid w:val="009E57CB"/>
    <w:rsid w:val="009E773E"/>
    <w:rsid w:val="009F23E8"/>
    <w:rsid w:val="009F4427"/>
    <w:rsid w:val="009F5FA2"/>
    <w:rsid w:val="00A057BE"/>
    <w:rsid w:val="00A06D31"/>
    <w:rsid w:val="00A20BB2"/>
    <w:rsid w:val="00A22B59"/>
    <w:rsid w:val="00A22EA4"/>
    <w:rsid w:val="00A23989"/>
    <w:rsid w:val="00A2465D"/>
    <w:rsid w:val="00A3581E"/>
    <w:rsid w:val="00A36B5D"/>
    <w:rsid w:val="00A36EFD"/>
    <w:rsid w:val="00A3741A"/>
    <w:rsid w:val="00A463F8"/>
    <w:rsid w:val="00A5272B"/>
    <w:rsid w:val="00A53F45"/>
    <w:rsid w:val="00A555BE"/>
    <w:rsid w:val="00A56EA1"/>
    <w:rsid w:val="00A57BAF"/>
    <w:rsid w:val="00A61CC8"/>
    <w:rsid w:val="00A63794"/>
    <w:rsid w:val="00A63916"/>
    <w:rsid w:val="00A67939"/>
    <w:rsid w:val="00A67C20"/>
    <w:rsid w:val="00A70D54"/>
    <w:rsid w:val="00A7199A"/>
    <w:rsid w:val="00A72904"/>
    <w:rsid w:val="00A72A72"/>
    <w:rsid w:val="00A752DE"/>
    <w:rsid w:val="00A800FF"/>
    <w:rsid w:val="00A8016D"/>
    <w:rsid w:val="00A80506"/>
    <w:rsid w:val="00A80B3B"/>
    <w:rsid w:val="00A85AE1"/>
    <w:rsid w:val="00A85C6E"/>
    <w:rsid w:val="00A85CD9"/>
    <w:rsid w:val="00A86C45"/>
    <w:rsid w:val="00A86C59"/>
    <w:rsid w:val="00A87545"/>
    <w:rsid w:val="00A9182C"/>
    <w:rsid w:val="00A91DDD"/>
    <w:rsid w:val="00A92CF3"/>
    <w:rsid w:val="00A93472"/>
    <w:rsid w:val="00AA1A24"/>
    <w:rsid w:val="00AA28FB"/>
    <w:rsid w:val="00AB274E"/>
    <w:rsid w:val="00AB2A7E"/>
    <w:rsid w:val="00AB31DB"/>
    <w:rsid w:val="00AB36C5"/>
    <w:rsid w:val="00AB3CBE"/>
    <w:rsid w:val="00AB473F"/>
    <w:rsid w:val="00AB532C"/>
    <w:rsid w:val="00AB6555"/>
    <w:rsid w:val="00AC043E"/>
    <w:rsid w:val="00AD0636"/>
    <w:rsid w:val="00AD2433"/>
    <w:rsid w:val="00AD470D"/>
    <w:rsid w:val="00AD7FCE"/>
    <w:rsid w:val="00AE0397"/>
    <w:rsid w:val="00AE395B"/>
    <w:rsid w:val="00AE6016"/>
    <w:rsid w:val="00AF3032"/>
    <w:rsid w:val="00AF3F4C"/>
    <w:rsid w:val="00AF5387"/>
    <w:rsid w:val="00AF65EF"/>
    <w:rsid w:val="00B00004"/>
    <w:rsid w:val="00B01D33"/>
    <w:rsid w:val="00B037B3"/>
    <w:rsid w:val="00B03806"/>
    <w:rsid w:val="00B0509B"/>
    <w:rsid w:val="00B05E24"/>
    <w:rsid w:val="00B0762C"/>
    <w:rsid w:val="00B16085"/>
    <w:rsid w:val="00B202A5"/>
    <w:rsid w:val="00B26043"/>
    <w:rsid w:val="00B2634A"/>
    <w:rsid w:val="00B26ED7"/>
    <w:rsid w:val="00B30535"/>
    <w:rsid w:val="00B319FA"/>
    <w:rsid w:val="00B329F4"/>
    <w:rsid w:val="00B33D11"/>
    <w:rsid w:val="00B33D8A"/>
    <w:rsid w:val="00B353A8"/>
    <w:rsid w:val="00B37452"/>
    <w:rsid w:val="00B37F5D"/>
    <w:rsid w:val="00B40F5C"/>
    <w:rsid w:val="00B41846"/>
    <w:rsid w:val="00B44973"/>
    <w:rsid w:val="00B46BF6"/>
    <w:rsid w:val="00B47ED1"/>
    <w:rsid w:val="00B56DEC"/>
    <w:rsid w:val="00B60237"/>
    <w:rsid w:val="00B631F3"/>
    <w:rsid w:val="00B6662E"/>
    <w:rsid w:val="00B679E1"/>
    <w:rsid w:val="00B67F9A"/>
    <w:rsid w:val="00B710EA"/>
    <w:rsid w:val="00B71C88"/>
    <w:rsid w:val="00B71F3C"/>
    <w:rsid w:val="00B834FB"/>
    <w:rsid w:val="00B83666"/>
    <w:rsid w:val="00B86CA7"/>
    <w:rsid w:val="00B8733C"/>
    <w:rsid w:val="00B90389"/>
    <w:rsid w:val="00B91B13"/>
    <w:rsid w:val="00B935B6"/>
    <w:rsid w:val="00BA4A50"/>
    <w:rsid w:val="00BA691C"/>
    <w:rsid w:val="00BA7F9E"/>
    <w:rsid w:val="00BB28D5"/>
    <w:rsid w:val="00BB486E"/>
    <w:rsid w:val="00BB58A1"/>
    <w:rsid w:val="00BC14F2"/>
    <w:rsid w:val="00BC3FB4"/>
    <w:rsid w:val="00BC49B5"/>
    <w:rsid w:val="00BD216D"/>
    <w:rsid w:val="00BE4C4A"/>
    <w:rsid w:val="00BE4DE8"/>
    <w:rsid w:val="00BE70A7"/>
    <w:rsid w:val="00BF610D"/>
    <w:rsid w:val="00BF7F11"/>
    <w:rsid w:val="00C00583"/>
    <w:rsid w:val="00C0184D"/>
    <w:rsid w:val="00C01F3D"/>
    <w:rsid w:val="00C06FB0"/>
    <w:rsid w:val="00C11152"/>
    <w:rsid w:val="00C11B94"/>
    <w:rsid w:val="00C11E23"/>
    <w:rsid w:val="00C1231A"/>
    <w:rsid w:val="00C1241D"/>
    <w:rsid w:val="00C20740"/>
    <w:rsid w:val="00C2565F"/>
    <w:rsid w:val="00C259A0"/>
    <w:rsid w:val="00C26E74"/>
    <w:rsid w:val="00C30031"/>
    <w:rsid w:val="00C31D87"/>
    <w:rsid w:val="00C3289F"/>
    <w:rsid w:val="00C336C3"/>
    <w:rsid w:val="00C35CBD"/>
    <w:rsid w:val="00C4396D"/>
    <w:rsid w:val="00C4672D"/>
    <w:rsid w:val="00C468C4"/>
    <w:rsid w:val="00C53971"/>
    <w:rsid w:val="00C53FEA"/>
    <w:rsid w:val="00C62669"/>
    <w:rsid w:val="00C62CB4"/>
    <w:rsid w:val="00C63618"/>
    <w:rsid w:val="00C677AA"/>
    <w:rsid w:val="00C7181C"/>
    <w:rsid w:val="00C747B2"/>
    <w:rsid w:val="00C74D4E"/>
    <w:rsid w:val="00C74EA7"/>
    <w:rsid w:val="00C76430"/>
    <w:rsid w:val="00C805C2"/>
    <w:rsid w:val="00C82037"/>
    <w:rsid w:val="00C83BB9"/>
    <w:rsid w:val="00C84EDA"/>
    <w:rsid w:val="00C97475"/>
    <w:rsid w:val="00CA2114"/>
    <w:rsid w:val="00CA3D33"/>
    <w:rsid w:val="00CA5D61"/>
    <w:rsid w:val="00CA6F98"/>
    <w:rsid w:val="00CB2962"/>
    <w:rsid w:val="00CB55BD"/>
    <w:rsid w:val="00CC0E61"/>
    <w:rsid w:val="00CC1E24"/>
    <w:rsid w:val="00CC3281"/>
    <w:rsid w:val="00CC7ADA"/>
    <w:rsid w:val="00CD01F2"/>
    <w:rsid w:val="00CD13C0"/>
    <w:rsid w:val="00CD13FB"/>
    <w:rsid w:val="00CD5533"/>
    <w:rsid w:val="00CD5A3F"/>
    <w:rsid w:val="00CE1A9D"/>
    <w:rsid w:val="00CE2221"/>
    <w:rsid w:val="00CE319F"/>
    <w:rsid w:val="00CE4D8B"/>
    <w:rsid w:val="00CE760D"/>
    <w:rsid w:val="00CF01F6"/>
    <w:rsid w:val="00CF2650"/>
    <w:rsid w:val="00CF788F"/>
    <w:rsid w:val="00D0604B"/>
    <w:rsid w:val="00D101EC"/>
    <w:rsid w:val="00D111C3"/>
    <w:rsid w:val="00D132CE"/>
    <w:rsid w:val="00D13942"/>
    <w:rsid w:val="00D15FD6"/>
    <w:rsid w:val="00D167F4"/>
    <w:rsid w:val="00D210BC"/>
    <w:rsid w:val="00D24399"/>
    <w:rsid w:val="00D24B68"/>
    <w:rsid w:val="00D24EB1"/>
    <w:rsid w:val="00D31762"/>
    <w:rsid w:val="00D324F0"/>
    <w:rsid w:val="00D3295F"/>
    <w:rsid w:val="00D3312B"/>
    <w:rsid w:val="00D3352A"/>
    <w:rsid w:val="00D33BCB"/>
    <w:rsid w:val="00D364F6"/>
    <w:rsid w:val="00D41E19"/>
    <w:rsid w:val="00D41F6C"/>
    <w:rsid w:val="00D4278C"/>
    <w:rsid w:val="00D443C5"/>
    <w:rsid w:val="00D47C7C"/>
    <w:rsid w:val="00D55C14"/>
    <w:rsid w:val="00D575CB"/>
    <w:rsid w:val="00D57A7C"/>
    <w:rsid w:val="00D62492"/>
    <w:rsid w:val="00D64CD3"/>
    <w:rsid w:val="00D67CD6"/>
    <w:rsid w:val="00D70ED5"/>
    <w:rsid w:val="00D76A04"/>
    <w:rsid w:val="00D80B03"/>
    <w:rsid w:val="00D82CC4"/>
    <w:rsid w:val="00D82FFE"/>
    <w:rsid w:val="00D87C9E"/>
    <w:rsid w:val="00D90705"/>
    <w:rsid w:val="00D91F31"/>
    <w:rsid w:val="00DA3742"/>
    <w:rsid w:val="00DA420D"/>
    <w:rsid w:val="00DA558B"/>
    <w:rsid w:val="00DA5EFC"/>
    <w:rsid w:val="00DA7059"/>
    <w:rsid w:val="00DB37B4"/>
    <w:rsid w:val="00DC030E"/>
    <w:rsid w:val="00DC2246"/>
    <w:rsid w:val="00DC2714"/>
    <w:rsid w:val="00DC2EFC"/>
    <w:rsid w:val="00DC4267"/>
    <w:rsid w:val="00DC460A"/>
    <w:rsid w:val="00DC6025"/>
    <w:rsid w:val="00DD2406"/>
    <w:rsid w:val="00DD3258"/>
    <w:rsid w:val="00DD601A"/>
    <w:rsid w:val="00DD7920"/>
    <w:rsid w:val="00DE09CE"/>
    <w:rsid w:val="00DE1CAC"/>
    <w:rsid w:val="00DE2D4F"/>
    <w:rsid w:val="00DE5BFB"/>
    <w:rsid w:val="00DF0717"/>
    <w:rsid w:val="00DF61FD"/>
    <w:rsid w:val="00E0036F"/>
    <w:rsid w:val="00E0148C"/>
    <w:rsid w:val="00E039CD"/>
    <w:rsid w:val="00E1075E"/>
    <w:rsid w:val="00E1164A"/>
    <w:rsid w:val="00E11F39"/>
    <w:rsid w:val="00E13E3D"/>
    <w:rsid w:val="00E140BB"/>
    <w:rsid w:val="00E15049"/>
    <w:rsid w:val="00E1581B"/>
    <w:rsid w:val="00E26B26"/>
    <w:rsid w:val="00E26F35"/>
    <w:rsid w:val="00E271A1"/>
    <w:rsid w:val="00E3097E"/>
    <w:rsid w:val="00E32518"/>
    <w:rsid w:val="00E32E74"/>
    <w:rsid w:val="00E34233"/>
    <w:rsid w:val="00E34B28"/>
    <w:rsid w:val="00E37C59"/>
    <w:rsid w:val="00E4539D"/>
    <w:rsid w:val="00E47048"/>
    <w:rsid w:val="00E47B6F"/>
    <w:rsid w:val="00E47B97"/>
    <w:rsid w:val="00E515F9"/>
    <w:rsid w:val="00E52049"/>
    <w:rsid w:val="00E53DBC"/>
    <w:rsid w:val="00E60891"/>
    <w:rsid w:val="00E63601"/>
    <w:rsid w:val="00E71577"/>
    <w:rsid w:val="00E73C65"/>
    <w:rsid w:val="00E76D91"/>
    <w:rsid w:val="00E83287"/>
    <w:rsid w:val="00E84D48"/>
    <w:rsid w:val="00E90EC0"/>
    <w:rsid w:val="00E91A49"/>
    <w:rsid w:val="00E95A29"/>
    <w:rsid w:val="00E96B25"/>
    <w:rsid w:val="00EA11D1"/>
    <w:rsid w:val="00EA3375"/>
    <w:rsid w:val="00EA4487"/>
    <w:rsid w:val="00EA5E0E"/>
    <w:rsid w:val="00EA6134"/>
    <w:rsid w:val="00EA6F40"/>
    <w:rsid w:val="00EB1B89"/>
    <w:rsid w:val="00EB3265"/>
    <w:rsid w:val="00EB3944"/>
    <w:rsid w:val="00EB3A51"/>
    <w:rsid w:val="00EC05F7"/>
    <w:rsid w:val="00EC1AAF"/>
    <w:rsid w:val="00EC3254"/>
    <w:rsid w:val="00EC38D3"/>
    <w:rsid w:val="00EC590C"/>
    <w:rsid w:val="00ED0402"/>
    <w:rsid w:val="00ED1811"/>
    <w:rsid w:val="00ED64A4"/>
    <w:rsid w:val="00ED68A5"/>
    <w:rsid w:val="00ED7B81"/>
    <w:rsid w:val="00EE0105"/>
    <w:rsid w:val="00EE0CB8"/>
    <w:rsid w:val="00EF4BA5"/>
    <w:rsid w:val="00EF4E81"/>
    <w:rsid w:val="00EF5B18"/>
    <w:rsid w:val="00F01E35"/>
    <w:rsid w:val="00F01F91"/>
    <w:rsid w:val="00F02AC6"/>
    <w:rsid w:val="00F0430E"/>
    <w:rsid w:val="00F06D7F"/>
    <w:rsid w:val="00F10FA5"/>
    <w:rsid w:val="00F11586"/>
    <w:rsid w:val="00F123A5"/>
    <w:rsid w:val="00F151FD"/>
    <w:rsid w:val="00F208E6"/>
    <w:rsid w:val="00F22CD7"/>
    <w:rsid w:val="00F22E25"/>
    <w:rsid w:val="00F24BE1"/>
    <w:rsid w:val="00F31691"/>
    <w:rsid w:val="00F31CA6"/>
    <w:rsid w:val="00F33DA9"/>
    <w:rsid w:val="00F35FA6"/>
    <w:rsid w:val="00F37FED"/>
    <w:rsid w:val="00F422A9"/>
    <w:rsid w:val="00F42328"/>
    <w:rsid w:val="00F425F5"/>
    <w:rsid w:val="00F42BD4"/>
    <w:rsid w:val="00F448AD"/>
    <w:rsid w:val="00F4499D"/>
    <w:rsid w:val="00F4692A"/>
    <w:rsid w:val="00F47D1B"/>
    <w:rsid w:val="00F52284"/>
    <w:rsid w:val="00F549A0"/>
    <w:rsid w:val="00F54C80"/>
    <w:rsid w:val="00F60A96"/>
    <w:rsid w:val="00F64541"/>
    <w:rsid w:val="00F65122"/>
    <w:rsid w:val="00F66D8E"/>
    <w:rsid w:val="00F66E9E"/>
    <w:rsid w:val="00F7012F"/>
    <w:rsid w:val="00F7783B"/>
    <w:rsid w:val="00F8121D"/>
    <w:rsid w:val="00F84171"/>
    <w:rsid w:val="00F86EF9"/>
    <w:rsid w:val="00F877EC"/>
    <w:rsid w:val="00F9268D"/>
    <w:rsid w:val="00FA352D"/>
    <w:rsid w:val="00FA3799"/>
    <w:rsid w:val="00FA4084"/>
    <w:rsid w:val="00FA587B"/>
    <w:rsid w:val="00FA6ED6"/>
    <w:rsid w:val="00FB0FBC"/>
    <w:rsid w:val="00FC0792"/>
    <w:rsid w:val="00FC1F2D"/>
    <w:rsid w:val="00FC4834"/>
    <w:rsid w:val="00FC57F1"/>
    <w:rsid w:val="00FD28A7"/>
    <w:rsid w:val="00FD57E4"/>
    <w:rsid w:val="00FE0AC3"/>
    <w:rsid w:val="00FE3769"/>
    <w:rsid w:val="00FE428B"/>
    <w:rsid w:val="00FE44D3"/>
    <w:rsid w:val="00FE497B"/>
    <w:rsid w:val="00FE548F"/>
    <w:rsid w:val="00FF656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B3D44"/>
    <w:pPr>
      <w:overflowPunct w:val="0"/>
      <w:autoSpaceDE w:val="0"/>
      <w:autoSpaceDN w:val="0"/>
      <w:adjustRightInd w:val="0"/>
      <w:textAlignment w:val="baseline"/>
    </w:pPr>
    <w:rPr>
      <w:rFonts w:ascii="Times New Roman" w:eastAsia="Times New Roman" w:hAnsi="Times New Roman"/>
    </w:rPr>
  </w:style>
  <w:style w:type="paragraph" w:styleId="Nadpis1">
    <w:name w:val="heading 1"/>
    <w:aliases w:val="H1,Kapitola,kapitola,h1,V_Head1,Záhlaví 1,F8,Kapitola1,Kapitola2,Kapitola3,Kapitola4,Kapitola5,Kapitola11,Kapitola21,Kapitola31,Kapitola41,Kapitola6,Kapitola12,Kapitola22,Kapitola32,Kapitola42,Kapitola51,Kapitola111,Kapitola211,Kapitola311,1"/>
    <w:basedOn w:val="Normln"/>
    <w:next w:val="Normln"/>
    <w:link w:val="Nadpis1Char"/>
    <w:uiPriority w:val="99"/>
    <w:qFormat/>
    <w:rsid w:val="008B3D44"/>
    <w:pPr>
      <w:keepNext/>
      <w:numPr>
        <w:numId w:val="1"/>
      </w:numPr>
      <w:overflowPunct/>
      <w:autoSpaceDE/>
      <w:autoSpaceDN/>
      <w:adjustRightInd/>
      <w:spacing w:before="600" w:after="240"/>
      <w:textAlignment w:val="auto"/>
      <w:outlineLvl w:val="0"/>
    </w:pPr>
    <w:rPr>
      <w:rFonts w:ascii="Arial" w:hAnsi="Arial"/>
      <w:b/>
      <w:bCs/>
      <w:kern w:val="32"/>
      <w:sz w:val="32"/>
      <w:szCs w:val="32"/>
      <w:lang/>
    </w:rPr>
  </w:style>
  <w:style w:type="paragraph" w:styleId="Nadpis2">
    <w:name w:val="heading 2"/>
    <w:aliases w:val="V_Head2,V_Head21,V_Head22,Podkapitola 1,Podkapitola 11,Podkapitola 12,Podkapitola 13,Podkapitola 14,Podkapitola 15,Podkapitola 111,Podkapitola 121,Podkapitola 131,Podkapitola 141,Podkapitola 16,Podkapitola 112,Podkapitola 122,Podkapitola 132"/>
    <w:basedOn w:val="Normln"/>
    <w:next w:val="Normln"/>
    <w:link w:val="Nadpis2Char"/>
    <w:uiPriority w:val="99"/>
    <w:qFormat/>
    <w:rsid w:val="008B3D44"/>
    <w:pPr>
      <w:widowControl w:val="0"/>
      <w:numPr>
        <w:ilvl w:val="1"/>
        <w:numId w:val="18"/>
      </w:numPr>
      <w:overflowPunct/>
      <w:autoSpaceDE/>
      <w:autoSpaceDN/>
      <w:adjustRightInd/>
      <w:spacing w:before="120"/>
      <w:jc w:val="both"/>
      <w:textAlignment w:val="auto"/>
      <w:outlineLvl w:val="1"/>
    </w:pPr>
    <w:rPr>
      <w:sz w:val="22"/>
      <w:szCs w:val="22"/>
      <w:lang/>
    </w:rPr>
  </w:style>
  <w:style w:type="paragraph" w:styleId="Nadpis3">
    <w:name w:val="heading 3"/>
    <w:aliases w:val="Podkapitola 2,Podkapitola 21,Podkapitola 22,Podkapitola 23,Podkapitola 24,Podkapitola 25,Podkapitola 211,Podkapitola 221,Podkapitola 231,Podkapitola 241,Podkapitola 26,Podkapitola 212,Podkapitola 222,Podkapitola 232,Podkapitola 242,V_Head3,h3"/>
    <w:basedOn w:val="Normln"/>
    <w:next w:val="Normln"/>
    <w:link w:val="Nadpis3Char"/>
    <w:uiPriority w:val="99"/>
    <w:qFormat/>
    <w:rsid w:val="008B3D44"/>
    <w:pPr>
      <w:keepNext/>
      <w:numPr>
        <w:ilvl w:val="2"/>
        <w:numId w:val="18"/>
      </w:numPr>
      <w:overflowPunct/>
      <w:autoSpaceDE/>
      <w:autoSpaceDN/>
      <w:adjustRightInd/>
      <w:spacing w:before="240" w:after="60"/>
      <w:textAlignment w:val="auto"/>
      <w:outlineLvl w:val="2"/>
    </w:pPr>
    <w:rPr>
      <w:rFonts w:ascii="Arial" w:hAnsi="Arial"/>
      <w:b/>
      <w:bCs/>
      <w:sz w:val="26"/>
      <w:szCs w:val="26"/>
      <w:lang/>
    </w:rPr>
  </w:style>
  <w:style w:type="paragraph" w:styleId="Nadpis4">
    <w:name w:val="heading 4"/>
    <w:basedOn w:val="Normln"/>
    <w:next w:val="Normln"/>
    <w:link w:val="Nadpis4Char"/>
    <w:uiPriority w:val="99"/>
    <w:qFormat/>
    <w:rsid w:val="008B3D44"/>
    <w:pPr>
      <w:keepNext/>
      <w:numPr>
        <w:ilvl w:val="3"/>
        <w:numId w:val="18"/>
      </w:numPr>
      <w:overflowPunct/>
      <w:autoSpaceDE/>
      <w:autoSpaceDN/>
      <w:adjustRightInd/>
      <w:spacing w:before="240" w:after="60"/>
      <w:textAlignment w:val="auto"/>
      <w:outlineLvl w:val="3"/>
    </w:pPr>
    <w:rPr>
      <w:b/>
      <w:bCs/>
      <w:sz w:val="28"/>
      <w:szCs w:val="28"/>
      <w:lang/>
    </w:rPr>
  </w:style>
  <w:style w:type="paragraph" w:styleId="Nadpis5">
    <w:name w:val="heading 5"/>
    <w:basedOn w:val="Normln"/>
    <w:next w:val="Normln"/>
    <w:link w:val="Nadpis5Char"/>
    <w:uiPriority w:val="99"/>
    <w:qFormat/>
    <w:rsid w:val="008B3D44"/>
    <w:pPr>
      <w:numPr>
        <w:ilvl w:val="4"/>
        <w:numId w:val="18"/>
      </w:numPr>
      <w:overflowPunct/>
      <w:autoSpaceDE/>
      <w:autoSpaceDN/>
      <w:adjustRightInd/>
      <w:spacing w:before="240" w:after="60"/>
      <w:textAlignment w:val="auto"/>
      <w:outlineLvl w:val="4"/>
    </w:pPr>
    <w:rPr>
      <w:b/>
      <w:bCs/>
      <w:i/>
      <w:iCs/>
      <w:sz w:val="26"/>
      <w:szCs w:val="26"/>
      <w:lang/>
    </w:rPr>
  </w:style>
  <w:style w:type="paragraph" w:styleId="Nadpis6">
    <w:name w:val="heading 6"/>
    <w:basedOn w:val="Normln"/>
    <w:next w:val="Normln"/>
    <w:link w:val="Nadpis6Char"/>
    <w:uiPriority w:val="99"/>
    <w:qFormat/>
    <w:rsid w:val="008B3D44"/>
    <w:pPr>
      <w:numPr>
        <w:ilvl w:val="5"/>
        <w:numId w:val="18"/>
      </w:numPr>
      <w:overflowPunct/>
      <w:autoSpaceDE/>
      <w:autoSpaceDN/>
      <w:adjustRightInd/>
      <w:spacing w:before="240" w:after="60"/>
      <w:textAlignment w:val="auto"/>
      <w:outlineLvl w:val="5"/>
    </w:pPr>
    <w:rPr>
      <w:b/>
      <w:bCs/>
      <w:sz w:val="22"/>
      <w:szCs w:val="22"/>
      <w:lang/>
    </w:rPr>
  </w:style>
  <w:style w:type="paragraph" w:styleId="Nadpis7">
    <w:name w:val="heading 7"/>
    <w:basedOn w:val="Normln"/>
    <w:next w:val="Normln"/>
    <w:link w:val="Nadpis7Char"/>
    <w:uiPriority w:val="99"/>
    <w:qFormat/>
    <w:rsid w:val="008B3D44"/>
    <w:pPr>
      <w:numPr>
        <w:ilvl w:val="6"/>
        <w:numId w:val="18"/>
      </w:numPr>
      <w:overflowPunct/>
      <w:autoSpaceDE/>
      <w:autoSpaceDN/>
      <w:adjustRightInd/>
      <w:spacing w:before="240" w:after="60"/>
      <w:textAlignment w:val="auto"/>
      <w:outlineLvl w:val="6"/>
    </w:pPr>
    <w:rPr>
      <w:sz w:val="24"/>
      <w:szCs w:val="24"/>
      <w:lang/>
    </w:rPr>
  </w:style>
  <w:style w:type="paragraph" w:styleId="Nadpis8">
    <w:name w:val="heading 8"/>
    <w:basedOn w:val="Normln"/>
    <w:next w:val="Normln"/>
    <w:link w:val="Nadpis8Char"/>
    <w:uiPriority w:val="99"/>
    <w:qFormat/>
    <w:rsid w:val="008B3D44"/>
    <w:pPr>
      <w:numPr>
        <w:ilvl w:val="7"/>
        <w:numId w:val="18"/>
      </w:numPr>
      <w:overflowPunct/>
      <w:autoSpaceDE/>
      <w:autoSpaceDN/>
      <w:adjustRightInd/>
      <w:spacing w:before="240" w:after="60"/>
      <w:textAlignment w:val="auto"/>
      <w:outlineLvl w:val="7"/>
    </w:pPr>
    <w:rPr>
      <w:i/>
      <w:iCs/>
      <w:sz w:val="24"/>
      <w:szCs w:val="24"/>
      <w:lang/>
    </w:rPr>
  </w:style>
  <w:style w:type="paragraph" w:styleId="Nadpis9">
    <w:name w:val="heading 9"/>
    <w:basedOn w:val="Normln"/>
    <w:next w:val="Normln"/>
    <w:link w:val="Nadpis9Char"/>
    <w:uiPriority w:val="99"/>
    <w:qFormat/>
    <w:rsid w:val="008B3D44"/>
    <w:pPr>
      <w:numPr>
        <w:ilvl w:val="8"/>
        <w:numId w:val="18"/>
      </w:numPr>
      <w:overflowPunct/>
      <w:autoSpaceDE/>
      <w:autoSpaceDN/>
      <w:adjustRightInd/>
      <w:spacing w:before="240" w:after="60"/>
      <w:textAlignment w:val="auto"/>
      <w:outlineLvl w:val="8"/>
    </w:pPr>
    <w:rPr>
      <w:rFonts w:ascii="Arial" w:hAnsi="Arial"/>
      <w:sz w:val="22"/>
      <w:szCs w:val="22"/>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Kapitola Char,kapitola Char,h1 Char,V_Head1 Char,Záhlaví 1 Char,F8 Char,Kapitola1 Char,Kapitola2 Char,Kapitola3 Char,Kapitola4 Char,Kapitola5 Char,Kapitola11 Char,Kapitola21 Char,Kapitola31 Char,Kapitola41 Char,Kapitola6 Char"/>
    <w:link w:val="Nadpis1"/>
    <w:uiPriority w:val="99"/>
    <w:rsid w:val="008B3D44"/>
    <w:rPr>
      <w:rFonts w:ascii="Arial" w:eastAsia="Times New Roman" w:hAnsi="Arial"/>
      <w:b/>
      <w:bCs/>
      <w:kern w:val="32"/>
      <w:sz w:val="32"/>
      <w:szCs w:val="32"/>
      <w:lang/>
    </w:rPr>
  </w:style>
  <w:style w:type="character" w:customStyle="1" w:styleId="Nadpis2Char">
    <w:name w:val="Nadpis 2 Char"/>
    <w:aliases w:val="V_Head2 Char,V_Head21 Char,V_Head22 Char,Podkapitola 1 Char,Podkapitola 11 Char,Podkapitola 12 Char,Podkapitola 13 Char,Podkapitola 14 Char,Podkapitola 15 Char,Podkapitola 111 Char,Podkapitola 121 Char,Podkapitola 131 Char"/>
    <w:link w:val="Nadpis2"/>
    <w:uiPriority w:val="99"/>
    <w:rsid w:val="008B3D44"/>
    <w:rPr>
      <w:rFonts w:ascii="Times New Roman" w:eastAsia="Times New Roman" w:hAnsi="Times New Roman"/>
      <w:sz w:val="22"/>
      <w:szCs w:val="22"/>
      <w:lang/>
    </w:rPr>
  </w:style>
  <w:style w:type="character" w:customStyle="1" w:styleId="Nadpis3Char">
    <w:name w:val="Nadpis 3 Char"/>
    <w:aliases w:val="Podkapitola 2 Char,Podkapitola 21 Char,Podkapitola 22 Char,Podkapitola 23 Char,Podkapitola 24 Char,Podkapitola 25 Char,Podkapitola 211 Char,Podkapitola 221 Char,Podkapitola 231 Char,Podkapitola 241 Char,Podkapitola 26 Char,V_Head3 Char"/>
    <w:link w:val="Nadpis3"/>
    <w:uiPriority w:val="99"/>
    <w:rsid w:val="008B3D44"/>
    <w:rPr>
      <w:rFonts w:ascii="Arial" w:eastAsia="Times New Roman" w:hAnsi="Arial"/>
      <w:b/>
      <w:bCs/>
      <w:sz w:val="26"/>
      <w:szCs w:val="26"/>
      <w:lang/>
    </w:rPr>
  </w:style>
  <w:style w:type="character" w:customStyle="1" w:styleId="Nadpis4Char">
    <w:name w:val="Nadpis 4 Char"/>
    <w:link w:val="Nadpis4"/>
    <w:uiPriority w:val="99"/>
    <w:rsid w:val="008B3D44"/>
    <w:rPr>
      <w:rFonts w:ascii="Times New Roman" w:eastAsia="Times New Roman" w:hAnsi="Times New Roman"/>
      <w:b/>
      <w:bCs/>
      <w:sz w:val="28"/>
      <w:szCs w:val="28"/>
      <w:lang/>
    </w:rPr>
  </w:style>
  <w:style w:type="character" w:customStyle="1" w:styleId="Nadpis5Char">
    <w:name w:val="Nadpis 5 Char"/>
    <w:link w:val="Nadpis5"/>
    <w:uiPriority w:val="99"/>
    <w:rsid w:val="008B3D44"/>
    <w:rPr>
      <w:rFonts w:ascii="Times New Roman" w:eastAsia="Times New Roman" w:hAnsi="Times New Roman"/>
      <w:b/>
      <w:bCs/>
      <w:i/>
      <w:iCs/>
      <w:sz w:val="26"/>
      <w:szCs w:val="26"/>
      <w:lang/>
    </w:rPr>
  </w:style>
  <w:style w:type="character" w:customStyle="1" w:styleId="Nadpis6Char">
    <w:name w:val="Nadpis 6 Char"/>
    <w:link w:val="Nadpis6"/>
    <w:uiPriority w:val="99"/>
    <w:rsid w:val="008B3D44"/>
    <w:rPr>
      <w:rFonts w:ascii="Times New Roman" w:eastAsia="Times New Roman" w:hAnsi="Times New Roman"/>
      <w:b/>
      <w:bCs/>
      <w:sz w:val="22"/>
      <w:szCs w:val="22"/>
      <w:lang/>
    </w:rPr>
  </w:style>
  <w:style w:type="character" w:customStyle="1" w:styleId="Nadpis7Char">
    <w:name w:val="Nadpis 7 Char"/>
    <w:link w:val="Nadpis7"/>
    <w:uiPriority w:val="99"/>
    <w:rsid w:val="008B3D44"/>
    <w:rPr>
      <w:rFonts w:ascii="Times New Roman" w:eastAsia="Times New Roman" w:hAnsi="Times New Roman"/>
      <w:sz w:val="24"/>
      <w:szCs w:val="24"/>
      <w:lang/>
    </w:rPr>
  </w:style>
  <w:style w:type="character" w:customStyle="1" w:styleId="Nadpis8Char">
    <w:name w:val="Nadpis 8 Char"/>
    <w:link w:val="Nadpis8"/>
    <w:uiPriority w:val="99"/>
    <w:rsid w:val="008B3D44"/>
    <w:rPr>
      <w:rFonts w:ascii="Times New Roman" w:eastAsia="Times New Roman" w:hAnsi="Times New Roman"/>
      <w:i/>
      <w:iCs/>
      <w:sz w:val="24"/>
      <w:szCs w:val="24"/>
      <w:lang/>
    </w:rPr>
  </w:style>
  <w:style w:type="character" w:customStyle="1" w:styleId="Nadpis9Char">
    <w:name w:val="Nadpis 9 Char"/>
    <w:link w:val="Nadpis9"/>
    <w:uiPriority w:val="99"/>
    <w:rsid w:val="008B3D44"/>
    <w:rPr>
      <w:rFonts w:ascii="Arial" w:eastAsia="Times New Roman" w:hAnsi="Arial"/>
      <w:sz w:val="22"/>
      <w:szCs w:val="22"/>
      <w:lang/>
    </w:rPr>
  </w:style>
  <w:style w:type="paragraph" w:customStyle="1" w:styleId="Odstavec">
    <w:name w:val="Odstavec"/>
    <w:basedOn w:val="Normln"/>
    <w:rsid w:val="008B3D44"/>
    <w:pPr>
      <w:suppressAutoHyphens/>
      <w:spacing w:after="115" w:line="276" w:lineRule="auto"/>
      <w:ind w:firstLine="480"/>
      <w:jc w:val="center"/>
    </w:pPr>
    <w:rPr>
      <w:sz w:val="24"/>
    </w:rPr>
  </w:style>
  <w:style w:type="paragraph" w:styleId="Zpat">
    <w:name w:val="footer"/>
    <w:basedOn w:val="Normln"/>
    <w:link w:val="ZpatChar"/>
    <w:uiPriority w:val="99"/>
    <w:rsid w:val="008B3D44"/>
    <w:pPr>
      <w:tabs>
        <w:tab w:val="center" w:pos="4536"/>
        <w:tab w:val="right" w:pos="9072"/>
      </w:tabs>
    </w:pPr>
    <w:rPr>
      <w:lang/>
    </w:rPr>
  </w:style>
  <w:style w:type="character" w:customStyle="1" w:styleId="ZpatChar">
    <w:name w:val="Zápatí Char"/>
    <w:link w:val="Zpat"/>
    <w:uiPriority w:val="99"/>
    <w:rsid w:val="008B3D44"/>
    <w:rPr>
      <w:rFonts w:ascii="Times New Roman" w:eastAsia="Times New Roman" w:hAnsi="Times New Roman" w:cs="Times New Roman"/>
      <w:sz w:val="20"/>
      <w:szCs w:val="20"/>
      <w:lang w:eastAsia="cs-CZ"/>
    </w:rPr>
  </w:style>
  <w:style w:type="paragraph" w:customStyle="1" w:styleId="Odrka">
    <w:name w:val="Odrážka"/>
    <w:basedOn w:val="Normln"/>
    <w:rsid w:val="008B3D44"/>
    <w:pPr>
      <w:widowControl w:val="0"/>
      <w:tabs>
        <w:tab w:val="left" w:pos="851"/>
      </w:tabs>
      <w:overflowPunct/>
      <w:autoSpaceDE/>
      <w:autoSpaceDN/>
      <w:adjustRightInd/>
      <w:spacing w:line="249" w:lineRule="auto"/>
      <w:ind w:left="851" w:hanging="284"/>
      <w:jc w:val="both"/>
      <w:textAlignment w:val="auto"/>
    </w:pPr>
    <w:rPr>
      <w:color w:val="000000"/>
      <w:sz w:val="22"/>
    </w:rPr>
  </w:style>
  <w:style w:type="paragraph" w:styleId="Odstavecseseznamem">
    <w:name w:val="List Paragraph"/>
    <w:aliases w:val="Nad,List Paragraph,Odstavec cíl se seznamem,Odstavec se seznamem5,Odstavec_muj,Odrážky,Reference List,Odstavec se seznamem a odrážkou,1 úroveň Odstavec se seznamem,List Paragraph (Czech Tourism)"/>
    <w:basedOn w:val="Normln"/>
    <w:link w:val="OdstavecseseznamemChar"/>
    <w:uiPriority w:val="34"/>
    <w:qFormat/>
    <w:rsid w:val="008B3D44"/>
    <w:pPr>
      <w:ind w:left="720"/>
      <w:contextualSpacing/>
      <w:textAlignment w:val="auto"/>
    </w:pPr>
  </w:style>
  <w:style w:type="paragraph" w:styleId="Zhlav">
    <w:name w:val="header"/>
    <w:basedOn w:val="Normln"/>
    <w:link w:val="ZhlavChar"/>
    <w:unhideWhenUsed/>
    <w:rsid w:val="008B3D44"/>
    <w:pPr>
      <w:tabs>
        <w:tab w:val="center" w:pos="4536"/>
        <w:tab w:val="right" w:pos="9072"/>
      </w:tabs>
    </w:pPr>
    <w:rPr>
      <w:lang/>
    </w:rPr>
  </w:style>
  <w:style w:type="character" w:customStyle="1" w:styleId="ZhlavChar">
    <w:name w:val="Záhlaví Char"/>
    <w:link w:val="Zhlav"/>
    <w:rsid w:val="008B3D44"/>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021F10"/>
    <w:rPr>
      <w:rFonts w:ascii="Tahoma" w:hAnsi="Tahoma"/>
      <w:sz w:val="16"/>
      <w:szCs w:val="16"/>
      <w:lang/>
    </w:rPr>
  </w:style>
  <w:style w:type="character" w:customStyle="1" w:styleId="TextbublinyChar">
    <w:name w:val="Text bubliny Char"/>
    <w:link w:val="Textbubliny"/>
    <w:uiPriority w:val="99"/>
    <w:semiHidden/>
    <w:rsid w:val="00021F10"/>
    <w:rPr>
      <w:rFonts w:ascii="Tahoma" w:eastAsia="Times New Roman" w:hAnsi="Tahoma" w:cs="Tahoma"/>
      <w:sz w:val="16"/>
      <w:szCs w:val="16"/>
      <w:lang w:eastAsia="cs-CZ"/>
    </w:rPr>
  </w:style>
  <w:style w:type="character" w:styleId="Odkaznakoment">
    <w:name w:val="annotation reference"/>
    <w:uiPriority w:val="99"/>
    <w:semiHidden/>
    <w:unhideWhenUsed/>
    <w:rsid w:val="0084490D"/>
    <w:rPr>
      <w:sz w:val="16"/>
      <w:szCs w:val="16"/>
    </w:rPr>
  </w:style>
  <w:style w:type="paragraph" w:styleId="Textkomente">
    <w:name w:val="annotation text"/>
    <w:basedOn w:val="Normln"/>
    <w:link w:val="TextkomenteChar"/>
    <w:uiPriority w:val="99"/>
    <w:semiHidden/>
    <w:unhideWhenUsed/>
    <w:rsid w:val="0084490D"/>
    <w:rPr>
      <w:lang/>
    </w:rPr>
  </w:style>
  <w:style w:type="character" w:customStyle="1" w:styleId="TextkomenteChar">
    <w:name w:val="Text komentáře Char"/>
    <w:link w:val="Textkomente"/>
    <w:uiPriority w:val="99"/>
    <w:semiHidden/>
    <w:rsid w:val="0084490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4490D"/>
    <w:rPr>
      <w:b/>
      <w:bCs/>
    </w:rPr>
  </w:style>
  <w:style w:type="character" w:customStyle="1" w:styleId="PedmtkomenteChar">
    <w:name w:val="Předmět komentáře Char"/>
    <w:link w:val="Pedmtkomente"/>
    <w:uiPriority w:val="99"/>
    <w:semiHidden/>
    <w:rsid w:val="0084490D"/>
    <w:rPr>
      <w:rFonts w:ascii="Times New Roman" w:eastAsia="Times New Roman" w:hAnsi="Times New Roman" w:cs="Times New Roman"/>
      <w:b/>
      <w:bCs/>
      <w:sz w:val="20"/>
      <w:szCs w:val="20"/>
      <w:lang w:eastAsia="cs-CZ"/>
    </w:rPr>
  </w:style>
  <w:style w:type="character" w:styleId="Hypertextovodkaz">
    <w:name w:val="Hyperlink"/>
    <w:uiPriority w:val="99"/>
    <w:unhideWhenUsed/>
    <w:rsid w:val="00195BA5"/>
    <w:rPr>
      <w:color w:val="0000FF"/>
      <w:u w:val="single"/>
    </w:rPr>
  </w:style>
  <w:style w:type="paragraph" w:customStyle="1" w:styleId="Normln0">
    <w:name w:val="Normální~~~~"/>
    <w:basedOn w:val="Normln"/>
    <w:rsid w:val="00C11E23"/>
    <w:pPr>
      <w:widowControl w:val="0"/>
      <w:overflowPunct/>
      <w:autoSpaceDE/>
      <w:autoSpaceDN/>
      <w:adjustRightInd/>
      <w:spacing w:line="276" w:lineRule="auto"/>
      <w:textAlignment w:val="auto"/>
    </w:pPr>
    <w:rPr>
      <w:sz w:val="24"/>
    </w:rPr>
  </w:style>
  <w:style w:type="paragraph" w:customStyle="1" w:styleId="Normln1">
    <w:name w:val="Normální~~~~~~"/>
    <w:basedOn w:val="Normln"/>
    <w:rsid w:val="002748C1"/>
    <w:pPr>
      <w:widowControl w:val="0"/>
      <w:overflowPunct/>
      <w:autoSpaceDE/>
      <w:autoSpaceDN/>
      <w:adjustRightInd/>
      <w:spacing w:line="288" w:lineRule="auto"/>
      <w:jc w:val="center"/>
      <w:textAlignment w:val="auto"/>
    </w:pPr>
    <w:rPr>
      <w:sz w:val="24"/>
    </w:rPr>
  </w:style>
  <w:style w:type="paragraph" w:customStyle="1" w:styleId="NormlnIMP">
    <w:name w:val="Normální_IMP"/>
    <w:basedOn w:val="Normln"/>
    <w:rsid w:val="009637D4"/>
    <w:pPr>
      <w:suppressAutoHyphens/>
      <w:spacing w:line="265" w:lineRule="auto"/>
    </w:pPr>
    <w:rPr>
      <w:sz w:val="24"/>
    </w:rPr>
  </w:style>
  <w:style w:type="paragraph" w:styleId="Zkladntext">
    <w:name w:val="Body Text"/>
    <w:basedOn w:val="Normln"/>
    <w:link w:val="ZkladntextChar"/>
    <w:uiPriority w:val="99"/>
    <w:rsid w:val="009637D4"/>
    <w:pPr>
      <w:overflowPunct/>
      <w:autoSpaceDE/>
      <w:autoSpaceDN/>
      <w:adjustRightInd/>
      <w:jc w:val="both"/>
      <w:textAlignment w:val="auto"/>
    </w:pPr>
    <w:rPr>
      <w:sz w:val="24"/>
      <w:szCs w:val="24"/>
      <w:lang/>
    </w:rPr>
  </w:style>
  <w:style w:type="character" w:customStyle="1" w:styleId="ZkladntextChar">
    <w:name w:val="Základní text Char"/>
    <w:link w:val="Zkladntext"/>
    <w:uiPriority w:val="99"/>
    <w:rsid w:val="009637D4"/>
    <w:rPr>
      <w:rFonts w:ascii="Times New Roman" w:eastAsia="Times New Roman" w:hAnsi="Times New Roman" w:cs="Times New Roman"/>
      <w:sz w:val="24"/>
      <w:szCs w:val="24"/>
      <w:lang w:eastAsia="cs-CZ"/>
    </w:rPr>
  </w:style>
  <w:style w:type="paragraph" w:customStyle="1" w:styleId="Smlouva-slo">
    <w:name w:val="Smlouva-číslo"/>
    <w:basedOn w:val="Normln"/>
    <w:rsid w:val="006F1006"/>
    <w:pPr>
      <w:widowControl w:val="0"/>
      <w:tabs>
        <w:tab w:val="num" w:pos="432"/>
      </w:tabs>
      <w:suppressAutoHyphens/>
      <w:overflowPunct/>
      <w:autoSpaceDE/>
      <w:autoSpaceDN/>
      <w:adjustRightInd/>
      <w:spacing w:before="120" w:line="240" w:lineRule="atLeast"/>
      <w:ind w:left="432" w:hanging="432"/>
      <w:jc w:val="both"/>
      <w:textAlignment w:val="auto"/>
    </w:pPr>
    <w:rPr>
      <w:sz w:val="24"/>
      <w:lang w:eastAsia="ar-SA"/>
    </w:rPr>
  </w:style>
  <w:style w:type="paragraph" w:customStyle="1" w:styleId="WW-Zkladntextodsazen3">
    <w:name w:val="WW-Základní text odsazený 3"/>
    <w:basedOn w:val="Normln"/>
    <w:rsid w:val="006F1006"/>
    <w:pPr>
      <w:suppressAutoHyphens/>
      <w:overflowPunct/>
      <w:autoSpaceDE/>
      <w:autoSpaceDN/>
      <w:adjustRightInd/>
      <w:ind w:firstLine="426"/>
      <w:jc w:val="both"/>
      <w:textAlignment w:val="auto"/>
    </w:pPr>
    <w:rPr>
      <w:sz w:val="24"/>
      <w:lang w:eastAsia="ar-SA"/>
    </w:rPr>
  </w:style>
  <w:style w:type="paragraph" w:customStyle="1" w:styleId="Normln10">
    <w:name w:val="Normální1"/>
    <w:rsid w:val="004D395D"/>
    <w:rPr>
      <w:rFonts w:ascii="Times New Roman" w:eastAsia="Times New Roman" w:hAnsi="Times New Roman"/>
    </w:rPr>
  </w:style>
  <w:style w:type="character" w:customStyle="1" w:styleId="BezmezerChar">
    <w:name w:val="Bez mezer Char"/>
    <w:link w:val="Bezmezer"/>
    <w:uiPriority w:val="99"/>
    <w:locked/>
    <w:rsid w:val="005268B5"/>
  </w:style>
  <w:style w:type="paragraph" w:styleId="Bezmezer">
    <w:name w:val="No Spacing"/>
    <w:link w:val="BezmezerChar"/>
    <w:uiPriority w:val="99"/>
    <w:qFormat/>
    <w:rsid w:val="005268B5"/>
  </w:style>
  <w:style w:type="character" w:customStyle="1" w:styleId="OdstavecseseznamemChar">
    <w:name w:val="Odstavec se seznamem Char"/>
    <w:aliases w:val="Nad Char,List Paragraph Char,Odstavec cíl se seznamem Char,Odstavec se seznamem5 Char,Odstavec_muj Char,Odrážky Char,Reference List Char,Odstavec se seznamem a odrážkou Char,1 úroveň Odstavec se seznamem Char"/>
    <w:link w:val="Odstavecseseznamem"/>
    <w:uiPriority w:val="34"/>
    <w:qFormat/>
    <w:locked/>
    <w:rsid w:val="005268B5"/>
    <w:rPr>
      <w:rFonts w:ascii="Times New Roman" w:eastAsia="Times New Roman" w:hAnsi="Times New Roman"/>
    </w:rPr>
  </w:style>
  <w:style w:type="paragraph" w:customStyle="1" w:styleId="Odstavec1">
    <w:name w:val="Odstavec 1."/>
    <w:basedOn w:val="Normln"/>
    <w:uiPriority w:val="99"/>
    <w:rsid w:val="005268B5"/>
    <w:pPr>
      <w:keepNext/>
      <w:numPr>
        <w:numId w:val="5"/>
      </w:numPr>
      <w:overflowPunct/>
      <w:autoSpaceDE/>
      <w:autoSpaceDN/>
      <w:adjustRightInd/>
      <w:spacing w:before="360" w:after="120"/>
      <w:textAlignment w:val="auto"/>
    </w:pPr>
    <w:rPr>
      <w:rFonts w:ascii="Calibri" w:hAnsi="Calibri"/>
      <w:b/>
      <w:bCs/>
      <w:sz w:val="24"/>
      <w:szCs w:val="24"/>
    </w:rPr>
  </w:style>
  <w:style w:type="paragraph" w:customStyle="1" w:styleId="Odstavec11">
    <w:name w:val="Odstavec 1.1"/>
    <w:basedOn w:val="Normln"/>
    <w:uiPriority w:val="99"/>
    <w:rsid w:val="005268B5"/>
    <w:pPr>
      <w:numPr>
        <w:ilvl w:val="1"/>
        <w:numId w:val="5"/>
      </w:numPr>
      <w:overflowPunct/>
      <w:autoSpaceDE/>
      <w:autoSpaceDN/>
      <w:adjustRightInd/>
      <w:spacing w:before="120" w:after="120"/>
      <w:textAlignment w:val="auto"/>
    </w:pPr>
    <w:rPr>
      <w:rFonts w:ascii="Calibri" w:hAnsi="Calibri"/>
      <w:szCs w:val="24"/>
    </w:rPr>
  </w:style>
  <w:style w:type="paragraph" w:styleId="Zkladntextodsazen">
    <w:name w:val="Body Text Indent"/>
    <w:basedOn w:val="Normln"/>
    <w:link w:val="ZkladntextodsazenChar"/>
    <w:uiPriority w:val="99"/>
    <w:semiHidden/>
    <w:unhideWhenUsed/>
    <w:rsid w:val="00854AC7"/>
    <w:pPr>
      <w:spacing w:after="120"/>
      <w:ind w:left="283"/>
    </w:pPr>
  </w:style>
  <w:style w:type="character" w:customStyle="1" w:styleId="ZkladntextodsazenChar">
    <w:name w:val="Základní text odsazený Char"/>
    <w:link w:val="Zkladntextodsazen"/>
    <w:uiPriority w:val="99"/>
    <w:semiHidden/>
    <w:rsid w:val="00854AC7"/>
    <w:rPr>
      <w:rFonts w:ascii="Times New Roman" w:eastAsia="Times New Roman" w:hAnsi="Times New Roman"/>
    </w:rPr>
  </w:style>
  <w:style w:type="paragraph" w:styleId="Prosttext">
    <w:name w:val="Plain Text"/>
    <w:basedOn w:val="Normln"/>
    <w:link w:val="ProsttextChar"/>
    <w:rsid w:val="00703360"/>
    <w:pPr>
      <w:overflowPunct/>
      <w:autoSpaceDE/>
      <w:autoSpaceDN/>
      <w:adjustRightInd/>
      <w:textAlignment w:val="auto"/>
    </w:pPr>
    <w:rPr>
      <w:rFonts w:ascii="Courier New" w:hAnsi="Courier New" w:cs="Courier New"/>
    </w:rPr>
  </w:style>
  <w:style w:type="character" w:customStyle="1" w:styleId="ProsttextChar">
    <w:name w:val="Prostý text Char"/>
    <w:basedOn w:val="Standardnpsmoodstavce"/>
    <w:link w:val="Prosttext"/>
    <w:rsid w:val="00703360"/>
    <w:rPr>
      <w:rFonts w:ascii="Courier New" w:eastAsia="Times New Roman" w:hAnsi="Courier New" w:cs="Courier New"/>
    </w:rPr>
  </w:style>
  <w:style w:type="paragraph" w:customStyle="1" w:styleId="Import20">
    <w:name w:val="Import 20"/>
    <w:basedOn w:val="Normln"/>
    <w:rsid w:val="0013000B"/>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autoSpaceDE/>
      <w:autoSpaceDN/>
      <w:adjustRightInd/>
      <w:spacing w:line="230" w:lineRule="auto"/>
      <w:ind w:left="432" w:hanging="432"/>
      <w:textAlignment w:val="auto"/>
    </w:pPr>
    <w:rPr>
      <w:rFonts w:ascii="Courier New" w:hAnsi="Courier New"/>
      <w:sz w:val="24"/>
    </w:rPr>
  </w:style>
  <w:style w:type="paragraph" w:customStyle="1" w:styleId="Import5">
    <w:name w:val="Import 5"/>
    <w:basedOn w:val="Normln"/>
    <w:rsid w:val="00C74D4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autoSpaceDE/>
      <w:autoSpaceDN/>
      <w:adjustRightInd/>
      <w:spacing w:line="230" w:lineRule="auto"/>
      <w:ind w:left="4464"/>
      <w:textAlignment w:val="auto"/>
    </w:pPr>
    <w:rPr>
      <w:rFonts w:ascii="Courier New" w:hAnsi="Courier New"/>
      <w:sz w:val="24"/>
    </w:rPr>
  </w:style>
  <w:style w:type="paragraph" w:customStyle="1" w:styleId="Import0">
    <w:name w:val="Import 0"/>
    <w:basedOn w:val="Normln"/>
    <w:rsid w:val="00860598"/>
    <w:pPr>
      <w:suppressAutoHyphens/>
      <w:overflowPunct/>
      <w:autoSpaceDE/>
      <w:autoSpaceDN/>
      <w:adjustRightInd/>
      <w:spacing w:line="276" w:lineRule="auto"/>
      <w:textAlignment w:val="auto"/>
    </w:pPr>
    <w:rPr>
      <w:rFonts w:ascii="Courier New" w:hAnsi="Courier New"/>
      <w:sz w:val="24"/>
    </w:rPr>
  </w:style>
  <w:style w:type="paragraph" w:customStyle="1" w:styleId="Import11">
    <w:name w:val="Import 11"/>
    <w:basedOn w:val="Import0"/>
    <w:rsid w:val="00860598"/>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32"/>
    </w:pPr>
  </w:style>
  <w:style w:type="paragraph" w:customStyle="1" w:styleId="Import26">
    <w:name w:val="Import 26"/>
    <w:basedOn w:val="Import0"/>
    <w:rsid w:val="00860598"/>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608"/>
    </w:pPr>
  </w:style>
  <w:style w:type="paragraph" w:customStyle="1" w:styleId="Zkladntext31">
    <w:name w:val="Základní text 31"/>
    <w:basedOn w:val="Normln"/>
    <w:rsid w:val="00860598"/>
    <w:pPr>
      <w:widowControl w:val="0"/>
      <w:suppressAutoHyphens/>
      <w:overflowPunct/>
      <w:autoSpaceDE/>
      <w:autoSpaceDN/>
      <w:adjustRightInd/>
      <w:spacing w:after="120"/>
      <w:textAlignment w:val="auto"/>
    </w:pPr>
    <w:rPr>
      <w:rFonts w:cs="Mangal"/>
      <w:kern w:val="1"/>
      <w:sz w:val="16"/>
      <w:szCs w:val="16"/>
      <w:lang w:eastAsia="hi-IN" w:bidi="hi-IN"/>
    </w:rPr>
  </w:style>
</w:styles>
</file>

<file path=word/webSettings.xml><?xml version="1.0" encoding="utf-8"?>
<w:webSettings xmlns:r="http://schemas.openxmlformats.org/officeDocument/2006/relationships" xmlns:w="http://schemas.openxmlformats.org/wordprocessingml/2006/main">
  <w:divs>
    <w:div w:id="428501606">
      <w:bodyDiv w:val="1"/>
      <w:marLeft w:val="0"/>
      <w:marRight w:val="0"/>
      <w:marTop w:val="0"/>
      <w:marBottom w:val="0"/>
      <w:divBdr>
        <w:top w:val="none" w:sz="0" w:space="0" w:color="auto"/>
        <w:left w:val="none" w:sz="0" w:space="0" w:color="auto"/>
        <w:bottom w:val="none" w:sz="0" w:space="0" w:color="auto"/>
        <w:right w:val="none" w:sz="0" w:space="0" w:color="auto"/>
      </w:divBdr>
    </w:div>
    <w:div w:id="686247985">
      <w:bodyDiv w:val="1"/>
      <w:marLeft w:val="0"/>
      <w:marRight w:val="0"/>
      <w:marTop w:val="0"/>
      <w:marBottom w:val="0"/>
      <w:divBdr>
        <w:top w:val="none" w:sz="0" w:space="0" w:color="auto"/>
        <w:left w:val="none" w:sz="0" w:space="0" w:color="auto"/>
        <w:bottom w:val="none" w:sz="0" w:space="0" w:color="auto"/>
        <w:right w:val="none" w:sz="0" w:space="0" w:color="auto"/>
      </w:divBdr>
    </w:div>
    <w:div w:id="1263534496">
      <w:bodyDiv w:val="1"/>
      <w:marLeft w:val="0"/>
      <w:marRight w:val="0"/>
      <w:marTop w:val="0"/>
      <w:marBottom w:val="0"/>
      <w:divBdr>
        <w:top w:val="none" w:sz="0" w:space="0" w:color="auto"/>
        <w:left w:val="none" w:sz="0" w:space="0" w:color="auto"/>
        <w:bottom w:val="none" w:sz="0" w:space="0" w:color="auto"/>
        <w:right w:val="none" w:sz="0" w:space="0" w:color="auto"/>
      </w:divBdr>
    </w:div>
    <w:div w:id="1405254623">
      <w:bodyDiv w:val="1"/>
      <w:marLeft w:val="0"/>
      <w:marRight w:val="0"/>
      <w:marTop w:val="0"/>
      <w:marBottom w:val="0"/>
      <w:divBdr>
        <w:top w:val="none" w:sz="0" w:space="0" w:color="auto"/>
        <w:left w:val="none" w:sz="0" w:space="0" w:color="auto"/>
        <w:bottom w:val="none" w:sz="0" w:space="0" w:color="auto"/>
        <w:right w:val="none" w:sz="0" w:space="0" w:color="auto"/>
      </w:divBdr>
    </w:div>
    <w:div w:id="1596479539">
      <w:bodyDiv w:val="1"/>
      <w:marLeft w:val="0"/>
      <w:marRight w:val="0"/>
      <w:marTop w:val="0"/>
      <w:marBottom w:val="0"/>
      <w:divBdr>
        <w:top w:val="none" w:sz="0" w:space="0" w:color="auto"/>
        <w:left w:val="none" w:sz="0" w:space="0" w:color="auto"/>
        <w:bottom w:val="none" w:sz="0" w:space="0" w:color="auto"/>
        <w:right w:val="none" w:sz="0" w:space="0" w:color="auto"/>
      </w:divBdr>
    </w:div>
    <w:div w:id="1645743193">
      <w:bodyDiv w:val="1"/>
      <w:marLeft w:val="0"/>
      <w:marRight w:val="0"/>
      <w:marTop w:val="0"/>
      <w:marBottom w:val="0"/>
      <w:divBdr>
        <w:top w:val="none" w:sz="0" w:space="0" w:color="auto"/>
        <w:left w:val="none" w:sz="0" w:space="0" w:color="auto"/>
        <w:bottom w:val="none" w:sz="0" w:space="0" w:color="auto"/>
        <w:right w:val="none" w:sz="0" w:space="0" w:color="auto"/>
      </w:divBdr>
    </w:div>
    <w:div w:id="1659378980">
      <w:bodyDiv w:val="1"/>
      <w:marLeft w:val="0"/>
      <w:marRight w:val="0"/>
      <w:marTop w:val="0"/>
      <w:marBottom w:val="0"/>
      <w:divBdr>
        <w:top w:val="none" w:sz="0" w:space="0" w:color="auto"/>
        <w:left w:val="none" w:sz="0" w:space="0" w:color="auto"/>
        <w:bottom w:val="none" w:sz="0" w:space="0" w:color="auto"/>
        <w:right w:val="none" w:sz="0" w:space="0" w:color="auto"/>
      </w:divBdr>
    </w:div>
    <w:div w:id="1831754477">
      <w:bodyDiv w:val="1"/>
      <w:marLeft w:val="0"/>
      <w:marRight w:val="0"/>
      <w:marTop w:val="0"/>
      <w:marBottom w:val="0"/>
      <w:divBdr>
        <w:top w:val="none" w:sz="0" w:space="0" w:color="auto"/>
        <w:left w:val="none" w:sz="0" w:space="0" w:color="auto"/>
        <w:bottom w:val="none" w:sz="0" w:space="0" w:color="auto"/>
        <w:right w:val="none" w:sz="0" w:space="0" w:color="auto"/>
      </w:divBdr>
    </w:div>
    <w:div w:id="213054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443EC-1E7A-46F5-8A5F-099ACE22C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1130</TotalTime>
  <Pages>36</Pages>
  <Words>17406</Words>
  <Characters>102700</Characters>
  <Application>Microsoft Office Word</Application>
  <DocSecurity>0</DocSecurity>
  <Lines>855</Lines>
  <Paragraphs>239</Paragraphs>
  <ScaleCrop>false</ScaleCrop>
  <HeadingPairs>
    <vt:vector size="2" baseType="variant">
      <vt:variant>
        <vt:lpstr>Název</vt:lpstr>
      </vt:variant>
      <vt:variant>
        <vt:i4>1</vt:i4>
      </vt:variant>
    </vt:vector>
  </HeadingPairs>
  <TitlesOfParts>
    <vt:vector size="1" baseType="lpstr">
      <vt:lpstr>Smlouva o dílo</vt:lpstr>
    </vt:vector>
  </TitlesOfParts>
  <Company>mesto Karvina</Company>
  <LinksUpToDate>false</LinksUpToDate>
  <CharactersWithSpaces>119867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Uzivatel</dc:creator>
  <cp:keywords/>
  <cp:lastModifiedBy>Mgr. Jaromír Kašpar</cp:lastModifiedBy>
  <cp:revision>62</cp:revision>
  <cp:lastPrinted>2018-05-31T07:34:00Z</cp:lastPrinted>
  <dcterms:created xsi:type="dcterms:W3CDTF">2018-05-03T07:59:00Z</dcterms:created>
  <dcterms:modified xsi:type="dcterms:W3CDTF">2018-07-23T15:53:00Z</dcterms:modified>
</cp:coreProperties>
</file>