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FF4" w:rsidRPr="00BE1CBE" w:rsidRDefault="00BC3FF4" w:rsidP="00BC3FF4">
      <w:pPr>
        <w:pStyle w:val="Nadpis4"/>
        <w:tabs>
          <w:tab w:val="clear" w:pos="1080"/>
        </w:tabs>
        <w:spacing w:before="0" w:after="0" w:line="276" w:lineRule="auto"/>
        <w:jc w:val="center"/>
        <w:rPr>
          <w:rFonts w:ascii="Segoe UI" w:hAnsi="Segoe UI" w:cs="Segoe UI"/>
          <w:sz w:val="22"/>
          <w:szCs w:val="22"/>
        </w:rPr>
      </w:pPr>
      <w:r w:rsidRPr="00BE1CBE">
        <w:rPr>
          <w:rFonts w:ascii="Segoe UI" w:hAnsi="Segoe UI" w:cs="Segoe UI"/>
          <w:sz w:val="22"/>
          <w:szCs w:val="22"/>
        </w:rPr>
        <w:t xml:space="preserve">SMLOUVA O </w:t>
      </w:r>
      <w:r w:rsidRPr="00BE1CBE">
        <w:rPr>
          <w:rFonts w:ascii="Segoe UI" w:hAnsi="Segoe UI" w:cs="Segoe UI"/>
          <w:sz w:val="22"/>
          <w:szCs w:val="22"/>
          <w:lang w:val="cs-CZ"/>
        </w:rPr>
        <w:t>DODÁVCE A IMPLEMENTACI INFORMAČNÍHO SYSTÉMU A POSKYTOVÁNÍ SLUŽEB</w:t>
      </w:r>
    </w:p>
    <w:p w:rsidR="00BC3FF4" w:rsidRPr="00BE1CBE" w:rsidRDefault="00BC3FF4" w:rsidP="00BC3FF4">
      <w:pPr>
        <w:spacing w:line="276" w:lineRule="auto"/>
        <w:jc w:val="center"/>
        <w:rPr>
          <w:rFonts w:ascii="Segoe UI" w:hAnsi="Segoe UI" w:cs="Segoe UI"/>
          <w:bCs/>
          <w:sz w:val="22"/>
          <w:szCs w:val="22"/>
        </w:rPr>
      </w:pPr>
      <w:r w:rsidRPr="00BE1CBE">
        <w:rPr>
          <w:rFonts w:ascii="Segoe UI" w:hAnsi="Segoe UI" w:cs="Segoe UI"/>
          <w:bCs/>
          <w:sz w:val="22"/>
          <w:szCs w:val="22"/>
        </w:rPr>
        <w:t xml:space="preserve">(ev. č. Objednatele: </w:t>
      </w:r>
      <w:r>
        <w:rPr>
          <w:rFonts w:ascii="Segoe UI" w:hAnsi="Segoe UI" w:cs="Segoe UI"/>
          <w:bCs/>
          <w:sz w:val="22"/>
          <w:szCs w:val="22"/>
        </w:rPr>
        <w:t>0877/2002</w:t>
      </w:r>
      <w:r w:rsidRPr="00BE1CBE">
        <w:rPr>
          <w:rFonts w:ascii="Segoe UI" w:hAnsi="Segoe UI" w:cs="Segoe UI"/>
          <w:bCs/>
          <w:sz w:val="22"/>
          <w:szCs w:val="22"/>
        </w:rPr>
        <w:t>)</w:t>
      </w:r>
    </w:p>
    <w:p w:rsidR="00BC3FF4" w:rsidRPr="00BE1CBE" w:rsidRDefault="00BC3FF4" w:rsidP="00BC3FF4">
      <w:pPr>
        <w:spacing w:line="276" w:lineRule="auto"/>
        <w:rPr>
          <w:rFonts w:ascii="Segoe UI" w:hAnsi="Segoe UI" w:cs="Segoe UI"/>
          <w:b/>
          <w:sz w:val="22"/>
          <w:szCs w:val="22"/>
        </w:rPr>
      </w:pP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b/>
          <w:sz w:val="22"/>
          <w:szCs w:val="22"/>
        </w:rPr>
        <w:tab/>
      </w:r>
    </w:p>
    <w:p w:rsidR="00BC3FF4" w:rsidRPr="00BE1CBE" w:rsidRDefault="00BC3FF4" w:rsidP="00BC3FF4">
      <w:pPr>
        <w:spacing w:line="276" w:lineRule="auto"/>
        <w:rPr>
          <w:rFonts w:ascii="Segoe UI" w:hAnsi="Segoe UI" w:cs="Segoe UI"/>
          <w:sz w:val="22"/>
          <w:szCs w:val="22"/>
        </w:rPr>
      </w:pPr>
      <w:r w:rsidRPr="00BE1CBE">
        <w:rPr>
          <w:rFonts w:ascii="Segoe UI" w:hAnsi="Segoe UI" w:cs="Segoe UI"/>
          <w:sz w:val="22"/>
          <w:szCs w:val="22"/>
        </w:rPr>
        <w:t>Dnešního dne následující smluvní strany:</w:t>
      </w:r>
    </w:p>
    <w:p w:rsidR="00BC3FF4" w:rsidRPr="00BE1CBE" w:rsidRDefault="00BC3FF4" w:rsidP="00BC3FF4">
      <w:pPr>
        <w:spacing w:line="276" w:lineRule="auto"/>
        <w:rPr>
          <w:rFonts w:ascii="Segoe UI" w:hAnsi="Segoe UI" w:cs="Segoe UI"/>
          <w:b/>
          <w:bCs/>
          <w:sz w:val="22"/>
          <w:szCs w:val="22"/>
        </w:rPr>
      </w:pPr>
    </w:p>
    <w:p w:rsidR="00BC3FF4" w:rsidRPr="00BE1CBE" w:rsidRDefault="00BC3FF4" w:rsidP="00BC3FF4">
      <w:pPr>
        <w:pStyle w:val="Zkladntext"/>
        <w:widowControl w:val="0"/>
        <w:tabs>
          <w:tab w:val="left" w:pos="0"/>
        </w:tabs>
        <w:autoSpaceDE w:val="0"/>
        <w:autoSpaceDN w:val="0"/>
        <w:spacing w:after="120" w:line="276" w:lineRule="auto"/>
        <w:rPr>
          <w:rFonts w:ascii="Segoe UI" w:hAnsi="Segoe UI" w:cs="Segoe UI"/>
          <w:b/>
          <w:bCs/>
          <w:sz w:val="22"/>
          <w:szCs w:val="22"/>
        </w:rPr>
      </w:pPr>
      <w:r w:rsidRPr="00BE1CBE">
        <w:rPr>
          <w:rFonts w:ascii="Segoe UI" w:hAnsi="Segoe UI" w:cs="Segoe UI"/>
          <w:b/>
          <w:bCs/>
          <w:sz w:val="22"/>
          <w:szCs w:val="22"/>
        </w:rPr>
        <w:t>Objednatel:</w:t>
      </w:r>
      <w:r w:rsidRPr="00BE1CBE">
        <w:rPr>
          <w:rFonts w:ascii="Segoe UI" w:hAnsi="Segoe UI" w:cs="Segoe UI"/>
          <w:b/>
          <w:bCs/>
          <w:sz w:val="22"/>
          <w:szCs w:val="22"/>
          <w:lang w:val="cs-CZ"/>
        </w:rPr>
        <w:tab/>
      </w:r>
      <w:r w:rsidRPr="00BE1CBE">
        <w:rPr>
          <w:rFonts w:ascii="Segoe UI" w:hAnsi="Segoe UI" w:cs="Segoe UI"/>
          <w:b/>
          <w:bCs/>
          <w:sz w:val="22"/>
          <w:szCs w:val="22"/>
          <w:lang w:val="cs-CZ"/>
        </w:rPr>
        <w:tab/>
      </w:r>
      <w:r w:rsidRPr="00BE1CBE">
        <w:rPr>
          <w:rFonts w:ascii="Segoe UI" w:hAnsi="Segoe UI" w:cs="Segoe UI"/>
          <w:b/>
          <w:bCs/>
          <w:sz w:val="22"/>
          <w:szCs w:val="22"/>
          <w:lang w:val="cs-CZ"/>
        </w:rPr>
        <w:tab/>
      </w:r>
      <w:r w:rsidRPr="00BE1CBE">
        <w:rPr>
          <w:rFonts w:ascii="Segoe UI" w:hAnsi="Segoe UI" w:cs="Segoe UI"/>
          <w:b/>
          <w:bCs/>
          <w:sz w:val="22"/>
          <w:szCs w:val="22"/>
        </w:rPr>
        <w:t>Knihovna Jiřího Mahena v Brně, příspěvková organizace</w:t>
      </w:r>
    </w:p>
    <w:p w:rsidR="00BC3FF4" w:rsidRPr="00BE1CBE" w:rsidRDefault="00BC3FF4" w:rsidP="00BC3FF4">
      <w:pPr>
        <w:numPr>
          <w:ilvl w:val="12"/>
          <w:numId w:val="0"/>
        </w:numPr>
        <w:tabs>
          <w:tab w:val="left" w:pos="2552"/>
        </w:tabs>
        <w:spacing w:after="120" w:line="276" w:lineRule="auto"/>
        <w:jc w:val="both"/>
        <w:rPr>
          <w:rFonts w:ascii="Segoe UI" w:hAnsi="Segoe UI" w:cs="Segoe UI"/>
          <w:sz w:val="22"/>
          <w:szCs w:val="22"/>
        </w:rPr>
      </w:pPr>
      <w:r w:rsidRPr="00BE1CBE">
        <w:rPr>
          <w:rFonts w:ascii="Segoe UI" w:hAnsi="Segoe UI" w:cs="Segoe UI"/>
          <w:sz w:val="22"/>
          <w:szCs w:val="22"/>
        </w:rPr>
        <w:t>se sídlem:</w:t>
      </w:r>
      <w:r w:rsidRPr="00BE1CBE">
        <w:rPr>
          <w:rFonts w:ascii="Segoe UI" w:hAnsi="Segoe UI" w:cs="Segoe UI"/>
          <w:sz w:val="22"/>
          <w:szCs w:val="22"/>
        </w:rPr>
        <w:tab/>
        <w:t xml:space="preserve"> </w:t>
      </w:r>
      <w:r w:rsidRPr="00BE1CBE">
        <w:rPr>
          <w:rFonts w:ascii="Segoe UI" w:hAnsi="Segoe UI" w:cs="Segoe UI"/>
          <w:sz w:val="22"/>
          <w:szCs w:val="22"/>
        </w:rPr>
        <w:tab/>
        <w:t>Kobližná 70/4, Brno, PSČ 601 50</w:t>
      </w:r>
    </w:p>
    <w:p w:rsidR="00BC3FF4" w:rsidRPr="00BE1CBE" w:rsidRDefault="00BC3FF4" w:rsidP="00BC3FF4">
      <w:pPr>
        <w:numPr>
          <w:ilvl w:val="12"/>
          <w:numId w:val="0"/>
        </w:numPr>
        <w:tabs>
          <w:tab w:val="left" w:pos="180"/>
          <w:tab w:val="left" w:pos="2552"/>
        </w:tabs>
        <w:spacing w:after="120" w:line="276" w:lineRule="auto"/>
        <w:jc w:val="both"/>
        <w:rPr>
          <w:rFonts w:ascii="Segoe UI" w:hAnsi="Segoe UI" w:cs="Segoe UI"/>
          <w:sz w:val="22"/>
          <w:szCs w:val="22"/>
        </w:rPr>
      </w:pPr>
      <w:r w:rsidRPr="00BE1CBE">
        <w:rPr>
          <w:rFonts w:ascii="Segoe UI" w:hAnsi="Segoe UI" w:cs="Segoe UI"/>
          <w:sz w:val="22"/>
          <w:szCs w:val="22"/>
        </w:rPr>
        <w:t>zastoupen:</w:t>
      </w:r>
      <w:r w:rsidRPr="00BE1CBE">
        <w:rPr>
          <w:rFonts w:ascii="Segoe UI" w:hAnsi="Segoe UI" w:cs="Segoe UI"/>
          <w:sz w:val="22"/>
          <w:szCs w:val="22"/>
        </w:rPr>
        <w:tab/>
      </w:r>
      <w:r w:rsidRPr="00BE1CBE">
        <w:rPr>
          <w:rFonts w:ascii="Segoe UI" w:hAnsi="Segoe UI" w:cs="Segoe UI"/>
          <w:sz w:val="22"/>
          <w:szCs w:val="22"/>
        </w:rPr>
        <w:tab/>
        <w:t xml:space="preserve">Ing. Libuší Nivnickou, ředitelkou </w:t>
      </w:r>
    </w:p>
    <w:p w:rsidR="00BC3FF4" w:rsidRPr="00BE1CBE" w:rsidRDefault="00BC3FF4" w:rsidP="00BC3FF4">
      <w:pPr>
        <w:numPr>
          <w:ilvl w:val="12"/>
          <w:numId w:val="0"/>
        </w:numPr>
        <w:tabs>
          <w:tab w:val="left" w:pos="2552"/>
        </w:tabs>
        <w:spacing w:after="120" w:line="276" w:lineRule="auto"/>
        <w:jc w:val="both"/>
        <w:rPr>
          <w:rFonts w:ascii="Segoe UI" w:hAnsi="Segoe UI" w:cs="Segoe UI"/>
          <w:sz w:val="22"/>
          <w:szCs w:val="22"/>
        </w:rPr>
      </w:pPr>
      <w:r>
        <w:rPr>
          <w:rFonts w:ascii="Segoe UI" w:hAnsi="Segoe UI" w:cs="Segoe UI"/>
          <w:sz w:val="22"/>
          <w:szCs w:val="22"/>
        </w:rPr>
        <w:t>IČ</w:t>
      </w:r>
      <w:r w:rsidRPr="00BE1CBE">
        <w:rPr>
          <w:rFonts w:ascii="Segoe UI" w:hAnsi="Segoe UI" w:cs="Segoe UI"/>
          <w:sz w:val="22"/>
          <w:szCs w:val="22"/>
        </w:rPr>
        <w:t>:</w:t>
      </w:r>
      <w:r w:rsidRPr="00BE1CBE">
        <w:rPr>
          <w:rFonts w:ascii="Segoe UI" w:hAnsi="Segoe UI" w:cs="Segoe UI"/>
          <w:sz w:val="22"/>
          <w:szCs w:val="22"/>
        </w:rPr>
        <w:tab/>
      </w:r>
      <w:r w:rsidRPr="00BE1CBE">
        <w:rPr>
          <w:rFonts w:ascii="Segoe UI" w:hAnsi="Segoe UI" w:cs="Segoe UI"/>
          <w:sz w:val="22"/>
          <w:szCs w:val="22"/>
        </w:rPr>
        <w:tab/>
        <w:t>00101494</w:t>
      </w:r>
    </w:p>
    <w:p w:rsidR="00BC3FF4" w:rsidRPr="00BE1CBE" w:rsidRDefault="00BC3FF4" w:rsidP="00BC3FF4">
      <w:pPr>
        <w:numPr>
          <w:ilvl w:val="12"/>
          <w:numId w:val="0"/>
        </w:numPr>
        <w:tabs>
          <w:tab w:val="left" w:pos="2552"/>
        </w:tabs>
        <w:spacing w:after="120" w:line="276" w:lineRule="auto"/>
        <w:jc w:val="both"/>
        <w:rPr>
          <w:rFonts w:ascii="Segoe UI" w:hAnsi="Segoe UI" w:cs="Segoe UI"/>
          <w:sz w:val="22"/>
          <w:szCs w:val="22"/>
        </w:rPr>
      </w:pPr>
      <w:r w:rsidRPr="00BE1CBE">
        <w:rPr>
          <w:rFonts w:ascii="Segoe UI" w:hAnsi="Segoe UI" w:cs="Segoe UI"/>
          <w:sz w:val="22"/>
          <w:szCs w:val="22"/>
        </w:rPr>
        <w:t>DIČ:</w:t>
      </w:r>
      <w:r w:rsidRPr="00BE1CBE">
        <w:rPr>
          <w:rFonts w:ascii="Segoe UI" w:hAnsi="Segoe UI" w:cs="Segoe UI"/>
          <w:sz w:val="22"/>
          <w:szCs w:val="22"/>
        </w:rPr>
        <w:tab/>
      </w:r>
      <w:r w:rsidRPr="00BE1CBE">
        <w:rPr>
          <w:rFonts w:ascii="Segoe UI" w:hAnsi="Segoe UI" w:cs="Segoe UI"/>
          <w:sz w:val="22"/>
          <w:szCs w:val="22"/>
        </w:rPr>
        <w:tab/>
        <w:t xml:space="preserve">CZ00101494 </w:t>
      </w:r>
    </w:p>
    <w:p w:rsidR="00BC3FF4" w:rsidRPr="00BE1CBE" w:rsidRDefault="00BC3FF4" w:rsidP="00BC3FF4">
      <w:pPr>
        <w:numPr>
          <w:ilvl w:val="12"/>
          <w:numId w:val="0"/>
        </w:numPr>
        <w:tabs>
          <w:tab w:val="left" w:pos="2552"/>
        </w:tabs>
        <w:spacing w:after="120" w:line="276" w:lineRule="auto"/>
        <w:jc w:val="both"/>
        <w:rPr>
          <w:rFonts w:ascii="Segoe UI" w:hAnsi="Segoe UI" w:cs="Segoe UI"/>
          <w:sz w:val="22"/>
          <w:szCs w:val="22"/>
        </w:rPr>
      </w:pPr>
      <w:r w:rsidRPr="00BE1CBE">
        <w:rPr>
          <w:rFonts w:ascii="Segoe UI" w:hAnsi="Segoe UI" w:cs="Segoe UI"/>
          <w:sz w:val="22"/>
          <w:szCs w:val="22"/>
        </w:rPr>
        <w:t>Bankovní spojení:</w:t>
      </w:r>
      <w:r w:rsidRPr="00BE1CBE">
        <w:rPr>
          <w:rFonts w:ascii="Segoe UI" w:hAnsi="Segoe UI" w:cs="Segoe UI"/>
          <w:sz w:val="22"/>
          <w:szCs w:val="22"/>
        </w:rPr>
        <w:tab/>
      </w:r>
      <w:r w:rsidRPr="00BE1CBE">
        <w:rPr>
          <w:rFonts w:ascii="Segoe UI" w:hAnsi="Segoe UI" w:cs="Segoe UI"/>
          <w:sz w:val="22"/>
          <w:szCs w:val="22"/>
        </w:rPr>
        <w:tab/>
        <w:t>Komerční banka, a.s.</w:t>
      </w:r>
    </w:p>
    <w:p w:rsidR="00BC3FF4" w:rsidRDefault="00BC3FF4" w:rsidP="00BC3FF4">
      <w:pPr>
        <w:numPr>
          <w:ilvl w:val="12"/>
          <w:numId w:val="0"/>
        </w:numPr>
        <w:tabs>
          <w:tab w:val="left" w:pos="2552"/>
        </w:tabs>
        <w:spacing w:after="120" w:line="276" w:lineRule="auto"/>
        <w:jc w:val="both"/>
        <w:rPr>
          <w:rFonts w:ascii="Segoe UI" w:hAnsi="Segoe UI" w:cs="Segoe UI"/>
          <w:bCs/>
          <w:sz w:val="22"/>
          <w:szCs w:val="22"/>
        </w:rPr>
      </w:pPr>
      <w:r w:rsidRPr="00BE1CBE">
        <w:rPr>
          <w:rFonts w:ascii="Segoe UI" w:hAnsi="Segoe UI" w:cs="Segoe UI"/>
          <w:sz w:val="22"/>
          <w:szCs w:val="22"/>
        </w:rPr>
        <w:t>Číslo účtu:</w:t>
      </w:r>
      <w:r w:rsidRPr="00BE1CBE">
        <w:rPr>
          <w:rFonts w:ascii="Segoe UI" w:hAnsi="Segoe UI" w:cs="Segoe UI"/>
          <w:sz w:val="22"/>
          <w:szCs w:val="22"/>
        </w:rPr>
        <w:tab/>
      </w:r>
      <w:r w:rsidRPr="00BE1CBE">
        <w:rPr>
          <w:rFonts w:ascii="Segoe UI" w:hAnsi="Segoe UI" w:cs="Segoe UI"/>
          <w:sz w:val="22"/>
          <w:szCs w:val="22"/>
        </w:rPr>
        <w:tab/>
      </w:r>
      <w:r w:rsidRPr="002B2955">
        <w:rPr>
          <w:rFonts w:ascii="Segoe UI" w:hAnsi="Segoe UI" w:cs="Segoe UI"/>
          <w:bCs/>
          <w:sz w:val="22"/>
          <w:szCs w:val="22"/>
        </w:rPr>
        <w:t>115-4472930247/0100</w:t>
      </w:r>
    </w:p>
    <w:p w:rsidR="00BC3FF4" w:rsidRDefault="00BC3FF4" w:rsidP="00BC3FF4">
      <w:pPr>
        <w:numPr>
          <w:ilvl w:val="12"/>
          <w:numId w:val="0"/>
        </w:numPr>
        <w:tabs>
          <w:tab w:val="left" w:pos="426"/>
          <w:tab w:val="left" w:pos="2977"/>
        </w:tabs>
        <w:spacing w:after="120" w:line="276" w:lineRule="auto"/>
        <w:jc w:val="both"/>
        <w:rPr>
          <w:rFonts w:ascii="Segoe UI" w:hAnsi="Segoe UI" w:cs="Segoe UI"/>
          <w:sz w:val="22"/>
          <w:szCs w:val="22"/>
        </w:rPr>
      </w:pPr>
      <w:r>
        <w:rPr>
          <w:rFonts w:ascii="Segoe UI" w:hAnsi="Segoe UI" w:cs="Segoe UI"/>
          <w:sz w:val="22"/>
          <w:szCs w:val="22"/>
        </w:rPr>
        <w:t xml:space="preserve">Zapsána v obchodním rejstříku vedeném Krajským soudem v Brně, oddíl </w:t>
      </w:r>
      <w:proofErr w:type="spellStart"/>
      <w:r>
        <w:rPr>
          <w:rFonts w:ascii="Segoe UI" w:hAnsi="Segoe UI" w:cs="Segoe UI"/>
          <w:sz w:val="22"/>
          <w:szCs w:val="22"/>
        </w:rPr>
        <w:t>Pr</w:t>
      </w:r>
      <w:proofErr w:type="spellEnd"/>
      <w:r>
        <w:rPr>
          <w:rFonts w:ascii="Segoe UI" w:hAnsi="Segoe UI" w:cs="Segoe UI"/>
          <w:sz w:val="22"/>
          <w:szCs w:val="22"/>
        </w:rPr>
        <w:t>, vložka 33</w:t>
      </w:r>
    </w:p>
    <w:p w:rsidR="00BC3FF4" w:rsidRPr="00BE1CBE" w:rsidRDefault="00BC3FF4" w:rsidP="00BC3FF4">
      <w:pPr>
        <w:numPr>
          <w:ilvl w:val="12"/>
          <w:numId w:val="0"/>
        </w:numPr>
        <w:tabs>
          <w:tab w:val="left" w:pos="2552"/>
        </w:tabs>
        <w:spacing w:after="120" w:line="276" w:lineRule="auto"/>
        <w:jc w:val="both"/>
        <w:rPr>
          <w:rFonts w:ascii="Segoe UI" w:hAnsi="Segoe UI" w:cs="Segoe UI"/>
          <w:sz w:val="22"/>
          <w:szCs w:val="22"/>
        </w:rPr>
      </w:pPr>
      <w:r w:rsidRPr="00BE1CBE">
        <w:rPr>
          <w:rFonts w:ascii="Segoe UI" w:hAnsi="Segoe UI" w:cs="Segoe UI"/>
          <w:sz w:val="22"/>
          <w:szCs w:val="22"/>
        </w:rPr>
        <w:t xml:space="preserve">Kontaktní osoba: </w:t>
      </w:r>
      <w:r w:rsidRPr="00BE1CBE">
        <w:rPr>
          <w:rFonts w:ascii="Segoe UI" w:hAnsi="Segoe UI" w:cs="Segoe UI"/>
          <w:sz w:val="22"/>
          <w:szCs w:val="22"/>
        </w:rPr>
        <w:tab/>
      </w:r>
      <w:r>
        <w:rPr>
          <w:rFonts w:ascii="Segoe UI" w:hAnsi="Segoe UI" w:cs="Segoe UI"/>
          <w:sz w:val="22"/>
          <w:szCs w:val="22"/>
        </w:rPr>
        <w:tab/>
      </w:r>
      <w:r w:rsidRPr="00BE1CBE">
        <w:rPr>
          <w:rFonts w:ascii="Segoe UI" w:hAnsi="Segoe UI" w:cs="Segoe UI"/>
          <w:sz w:val="22"/>
          <w:szCs w:val="22"/>
        </w:rPr>
        <w:t xml:space="preserve">Ing. Libuše Nivnická, e-mail: </w:t>
      </w:r>
      <w:hyperlink r:id="rId8" w:history="1">
        <w:r w:rsidRPr="00BE1CBE">
          <w:rPr>
            <w:rStyle w:val="Hypertextovodkaz"/>
            <w:rFonts w:ascii="Segoe UI" w:hAnsi="Segoe UI" w:cs="Segoe UI"/>
            <w:sz w:val="22"/>
            <w:szCs w:val="22"/>
          </w:rPr>
          <w:t>nivnicka@kjm.cz</w:t>
        </w:r>
      </w:hyperlink>
      <w:r w:rsidRPr="00BE1CBE">
        <w:rPr>
          <w:rFonts w:ascii="Segoe UI" w:hAnsi="Segoe UI" w:cs="Segoe UI"/>
          <w:sz w:val="22"/>
          <w:szCs w:val="22"/>
        </w:rPr>
        <w:t>, tel.  542 532 100</w:t>
      </w:r>
    </w:p>
    <w:p w:rsidR="00BC3FF4" w:rsidRPr="00BE1CBE" w:rsidRDefault="00BC3FF4" w:rsidP="00BC3FF4">
      <w:pPr>
        <w:spacing w:line="276" w:lineRule="auto"/>
        <w:rPr>
          <w:rFonts w:ascii="Segoe UI" w:hAnsi="Segoe UI" w:cs="Segoe UI"/>
          <w:sz w:val="22"/>
          <w:szCs w:val="22"/>
        </w:rPr>
      </w:pPr>
    </w:p>
    <w:p w:rsidR="00BC3FF4" w:rsidRPr="00BE1CBE" w:rsidRDefault="00BC3FF4" w:rsidP="00BC3FF4">
      <w:pPr>
        <w:spacing w:line="276" w:lineRule="auto"/>
        <w:rPr>
          <w:rFonts w:ascii="Segoe UI" w:hAnsi="Segoe UI" w:cs="Segoe UI"/>
          <w:sz w:val="22"/>
          <w:szCs w:val="22"/>
        </w:rPr>
      </w:pPr>
      <w:r w:rsidRPr="00BE1CBE">
        <w:rPr>
          <w:rFonts w:ascii="Segoe UI" w:hAnsi="Segoe UI" w:cs="Segoe UI"/>
          <w:sz w:val="22"/>
          <w:szCs w:val="22"/>
        </w:rPr>
        <w:t>a</w:t>
      </w:r>
    </w:p>
    <w:p w:rsidR="00BC3FF4" w:rsidRPr="00BE1CBE" w:rsidRDefault="00BC3FF4" w:rsidP="00BC3FF4">
      <w:pPr>
        <w:spacing w:line="276" w:lineRule="auto"/>
        <w:rPr>
          <w:rFonts w:ascii="Segoe UI" w:hAnsi="Segoe UI" w:cs="Segoe UI"/>
          <w:sz w:val="22"/>
          <w:szCs w:val="22"/>
        </w:rPr>
      </w:pPr>
    </w:p>
    <w:p w:rsidR="00BC3FF4" w:rsidRPr="00BE1CBE" w:rsidRDefault="00BC3FF4" w:rsidP="00BC3FF4">
      <w:pPr>
        <w:spacing w:line="276" w:lineRule="auto"/>
        <w:ind w:left="2832" w:hanging="2832"/>
        <w:jc w:val="both"/>
        <w:rPr>
          <w:rFonts w:ascii="Segoe UI" w:hAnsi="Segoe UI" w:cs="Segoe UI"/>
          <w:b/>
          <w:bCs/>
          <w:sz w:val="22"/>
          <w:szCs w:val="22"/>
        </w:rPr>
      </w:pPr>
      <w:r w:rsidRPr="00BE1CBE">
        <w:rPr>
          <w:rFonts w:ascii="Segoe UI" w:hAnsi="Segoe UI" w:cs="Segoe UI"/>
          <w:b/>
          <w:bCs/>
          <w:sz w:val="22"/>
          <w:szCs w:val="22"/>
        </w:rPr>
        <w:t xml:space="preserve">Poskytovatel: </w:t>
      </w:r>
      <w:r w:rsidRPr="00BE1CBE">
        <w:rPr>
          <w:rFonts w:ascii="Segoe UI" w:hAnsi="Segoe UI" w:cs="Segoe UI"/>
          <w:b/>
          <w:bCs/>
          <w:sz w:val="22"/>
          <w:szCs w:val="22"/>
        </w:rPr>
        <w:tab/>
      </w:r>
      <w:r w:rsidRPr="00BE1CBE">
        <w:rPr>
          <w:rFonts w:ascii="Segoe UI" w:hAnsi="Segoe UI" w:cs="Segoe UI"/>
          <w:b/>
          <w:sz w:val="22"/>
          <w:szCs w:val="22"/>
          <w:highlight w:val="yellow"/>
        </w:rPr>
        <w:t>[ÚDAJE DOPLNÍ ÚČASTNÍK či BUDOU DOPLNĚNY ZADAVATELEM NA ZÁKLADĚ ÚDAJŮ OBSAŽENÝCH V NABÍDCE]</w:t>
      </w:r>
      <w:r w:rsidRPr="00BE1CBE">
        <w:rPr>
          <w:rFonts w:ascii="Segoe UI" w:hAnsi="Segoe UI" w:cs="Segoe UI"/>
          <w:b/>
          <w:sz w:val="22"/>
          <w:szCs w:val="22"/>
        </w:rPr>
        <w:t xml:space="preserve">; </w:t>
      </w:r>
      <w:r w:rsidRPr="00BE1CBE">
        <w:rPr>
          <w:rFonts w:ascii="Segoe UI" w:hAnsi="Segoe UI" w:cs="Segoe UI"/>
          <w:sz w:val="22"/>
          <w:szCs w:val="22"/>
          <w:highlight w:val="yellow"/>
        </w:rPr>
        <w:t>DÁLE V TEXTU JEN POKYN „[DOPLNÍ ÚČASTNÍK]“</w:t>
      </w:r>
    </w:p>
    <w:p w:rsidR="00BC3FF4" w:rsidRPr="00BE1CBE" w:rsidRDefault="00BC3FF4" w:rsidP="00BC3FF4">
      <w:pPr>
        <w:spacing w:line="276" w:lineRule="auto"/>
        <w:rPr>
          <w:rStyle w:val="platne1"/>
          <w:rFonts w:ascii="Segoe UI" w:hAnsi="Segoe UI" w:cs="Segoe UI"/>
          <w:sz w:val="22"/>
          <w:szCs w:val="22"/>
        </w:rPr>
      </w:pPr>
      <w:r w:rsidRPr="00BE1CBE">
        <w:rPr>
          <w:rStyle w:val="platne1"/>
          <w:rFonts w:ascii="Segoe UI" w:hAnsi="Segoe UI" w:cs="Segoe UI"/>
          <w:sz w:val="22"/>
          <w:szCs w:val="22"/>
        </w:rPr>
        <w:t>se sídlem:</w:t>
      </w:r>
      <w:r w:rsidRPr="00BE1CBE">
        <w:rPr>
          <w:rStyle w:val="platne1"/>
          <w:rFonts w:ascii="Segoe UI" w:hAnsi="Segoe UI" w:cs="Segoe UI"/>
          <w:sz w:val="22"/>
          <w:szCs w:val="22"/>
        </w:rPr>
        <w:tab/>
      </w:r>
      <w:r w:rsidRPr="00BE1CBE">
        <w:rPr>
          <w:rStyle w:val="platne1"/>
          <w:rFonts w:ascii="Segoe UI" w:hAnsi="Segoe UI" w:cs="Segoe UI"/>
          <w:sz w:val="22"/>
          <w:szCs w:val="22"/>
        </w:rPr>
        <w:tab/>
      </w:r>
      <w:r w:rsidRPr="00BE1CBE">
        <w:rPr>
          <w:rStyle w:val="platne1"/>
          <w:rFonts w:ascii="Segoe UI" w:hAnsi="Segoe UI" w:cs="Segoe UI"/>
          <w:sz w:val="22"/>
          <w:szCs w:val="22"/>
        </w:rPr>
        <w:tab/>
      </w:r>
      <w:r w:rsidRPr="00BE1CBE">
        <w:rPr>
          <w:rFonts w:ascii="Segoe UI" w:hAnsi="Segoe UI" w:cs="Segoe UI"/>
          <w:sz w:val="22"/>
          <w:szCs w:val="22"/>
          <w:highlight w:val="yellow"/>
        </w:rPr>
        <w:t>[DOPLNÍ ÚČASTNÍK]</w:t>
      </w:r>
      <w:r w:rsidRPr="00BE1CBE">
        <w:rPr>
          <w:rStyle w:val="platne1"/>
          <w:rFonts w:ascii="Segoe UI" w:hAnsi="Segoe UI" w:cs="Segoe UI"/>
          <w:sz w:val="22"/>
          <w:szCs w:val="22"/>
        </w:rPr>
        <w:tab/>
      </w:r>
      <w:r w:rsidRPr="00BE1CBE">
        <w:rPr>
          <w:rStyle w:val="platne1"/>
          <w:rFonts w:ascii="Segoe UI" w:hAnsi="Segoe UI" w:cs="Segoe UI"/>
          <w:sz w:val="22"/>
          <w:szCs w:val="22"/>
        </w:rPr>
        <w:tab/>
      </w:r>
      <w:r w:rsidRPr="00BE1CBE">
        <w:rPr>
          <w:rStyle w:val="platne1"/>
          <w:rFonts w:ascii="Segoe UI" w:hAnsi="Segoe UI" w:cs="Segoe UI"/>
          <w:sz w:val="22"/>
          <w:szCs w:val="22"/>
        </w:rPr>
        <w:tab/>
      </w:r>
    </w:p>
    <w:p w:rsidR="00BC3FF4" w:rsidRPr="00BE1CBE" w:rsidRDefault="00BC3FF4" w:rsidP="00BC3FF4">
      <w:pPr>
        <w:spacing w:line="276" w:lineRule="auto"/>
        <w:rPr>
          <w:rFonts w:ascii="Segoe UI" w:hAnsi="Segoe UI" w:cs="Segoe UI"/>
          <w:sz w:val="22"/>
          <w:szCs w:val="22"/>
        </w:rPr>
      </w:pPr>
      <w:r w:rsidRPr="00BE1CBE">
        <w:rPr>
          <w:rFonts w:ascii="Segoe UI" w:hAnsi="Segoe UI" w:cs="Segoe UI"/>
          <w:sz w:val="22"/>
          <w:szCs w:val="22"/>
        </w:rPr>
        <w:t>IČO:</w:t>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highlight w:val="yellow"/>
        </w:rPr>
        <w:t>[DOPLNÍ ÚČASTNÍK]</w:t>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p>
    <w:p w:rsidR="00BC3FF4" w:rsidRPr="00BE1CBE" w:rsidRDefault="00BC3FF4" w:rsidP="00BC3FF4">
      <w:pPr>
        <w:spacing w:line="276" w:lineRule="auto"/>
        <w:rPr>
          <w:rFonts w:ascii="Segoe UI" w:hAnsi="Segoe UI" w:cs="Segoe UI"/>
          <w:sz w:val="22"/>
          <w:szCs w:val="22"/>
        </w:rPr>
      </w:pPr>
      <w:r w:rsidRPr="00BE1CBE">
        <w:rPr>
          <w:rFonts w:ascii="Segoe UI" w:hAnsi="Segoe UI" w:cs="Segoe UI"/>
          <w:bCs/>
          <w:color w:val="000000"/>
          <w:sz w:val="22"/>
          <w:szCs w:val="22"/>
        </w:rPr>
        <w:t>DIČ:</w:t>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sz w:val="22"/>
          <w:szCs w:val="22"/>
          <w:highlight w:val="yellow"/>
        </w:rPr>
        <w:t>[DOPLNÍ ÚČASTNÍK]</w:t>
      </w:r>
    </w:p>
    <w:p w:rsidR="00BC3FF4" w:rsidRPr="00BE1CBE" w:rsidRDefault="00BC3FF4" w:rsidP="00BC3FF4">
      <w:pPr>
        <w:numPr>
          <w:ilvl w:val="12"/>
          <w:numId w:val="0"/>
        </w:numPr>
        <w:tabs>
          <w:tab w:val="left" w:pos="2160"/>
        </w:tabs>
        <w:spacing w:line="276" w:lineRule="auto"/>
        <w:jc w:val="both"/>
        <w:rPr>
          <w:rFonts w:ascii="Segoe UI" w:hAnsi="Segoe UI" w:cs="Segoe UI"/>
          <w:sz w:val="22"/>
          <w:szCs w:val="22"/>
        </w:rPr>
      </w:pPr>
      <w:r w:rsidRPr="00BE1CBE">
        <w:rPr>
          <w:rFonts w:ascii="Segoe UI" w:hAnsi="Segoe UI" w:cs="Segoe UI"/>
          <w:sz w:val="22"/>
          <w:szCs w:val="22"/>
        </w:rPr>
        <w:t xml:space="preserve">bankovní spojení: </w:t>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highlight w:val="yellow"/>
        </w:rPr>
        <w:t>[DOPLNÍ ÚČASTNÍK]</w:t>
      </w:r>
    </w:p>
    <w:p w:rsidR="00BC3FF4" w:rsidRPr="00BE1CBE" w:rsidRDefault="00BC3FF4" w:rsidP="00BC3FF4">
      <w:pPr>
        <w:spacing w:line="276" w:lineRule="auto"/>
        <w:rPr>
          <w:rFonts w:ascii="Segoe UI" w:hAnsi="Segoe UI" w:cs="Segoe UI"/>
          <w:bCs/>
          <w:color w:val="000000"/>
          <w:sz w:val="22"/>
          <w:szCs w:val="22"/>
        </w:rPr>
      </w:pPr>
      <w:r w:rsidRPr="00BE1CBE">
        <w:rPr>
          <w:rFonts w:ascii="Segoe UI" w:hAnsi="Segoe UI" w:cs="Segoe UI"/>
          <w:bCs/>
          <w:color w:val="000000"/>
          <w:sz w:val="22"/>
          <w:szCs w:val="22"/>
        </w:rPr>
        <w:t>zastoupena:</w:t>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sz w:val="22"/>
          <w:szCs w:val="22"/>
          <w:highlight w:val="yellow"/>
        </w:rPr>
        <w:t>[DOPLNÍ ÚČASTNÍK]</w:t>
      </w:r>
    </w:p>
    <w:p w:rsidR="00BC3FF4" w:rsidRPr="00BE1CBE" w:rsidRDefault="00BC3FF4" w:rsidP="00BC3FF4">
      <w:pPr>
        <w:spacing w:line="276" w:lineRule="auto"/>
        <w:rPr>
          <w:rFonts w:ascii="Segoe UI" w:hAnsi="Segoe UI" w:cs="Segoe UI"/>
          <w:bCs/>
          <w:color w:val="000000"/>
          <w:sz w:val="22"/>
          <w:szCs w:val="22"/>
        </w:rPr>
      </w:pPr>
      <w:r w:rsidRPr="00BE1CBE">
        <w:rPr>
          <w:rFonts w:ascii="Segoe UI" w:hAnsi="Segoe UI" w:cs="Segoe UI"/>
          <w:bCs/>
          <w:color w:val="000000"/>
          <w:sz w:val="22"/>
          <w:szCs w:val="22"/>
        </w:rPr>
        <w:t xml:space="preserve">zapsaná v obchodním rejstříku vedeném </w:t>
      </w:r>
      <w:r w:rsidRPr="00BE1CBE">
        <w:rPr>
          <w:rFonts w:ascii="Segoe UI" w:hAnsi="Segoe UI" w:cs="Segoe UI"/>
          <w:sz w:val="22"/>
          <w:szCs w:val="22"/>
          <w:highlight w:val="yellow"/>
        </w:rPr>
        <w:t>[DOPLNÍ ÚČASTNÍK]</w:t>
      </w:r>
      <w:r w:rsidRPr="00BE1CBE">
        <w:rPr>
          <w:rFonts w:ascii="Segoe UI" w:hAnsi="Segoe UI" w:cs="Segoe UI"/>
          <w:bCs/>
          <w:color w:val="000000"/>
          <w:sz w:val="22"/>
          <w:szCs w:val="22"/>
        </w:rPr>
        <w:t xml:space="preserve"> soudem v </w:t>
      </w:r>
      <w:r w:rsidRPr="00BE1CBE">
        <w:rPr>
          <w:rFonts w:ascii="Segoe UI" w:hAnsi="Segoe UI" w:cs="Segoe UI"/>
          <w:sz w:val="22"/>
          <w:szCs w:val="22"/>
          <w:highlight w:val="yellow"/>
        </w:rPr>
        <w:t>[DOPLNÍ ÚČASTNÍK]</w:t>
      </w:r>
      <w:r w:rsidRPr="00BE1CBE">
        <w:rPr>
          <w:rFonts w:ascii="Segoe UI" w:hAnsi="Segoe UI" w:cs="Segoe UI"/>
          <w:bCs/>
          <w:color w:val="000000"/>
          <w:sz w:val="22"/>
          <w:szCs w:val="22"/>
        </w:rPr>
        <w:t xml:space="preserve">, oddíl </w:t>
      </w:r>
      <w:r w:rsidRPr="00BE1CBE">
        <w:rPr>
          <w:rFonts w:ascii="Segoe UI" w:hAnsi="Segoe UI" w:cs="Segoe UI"/>
          <w:sz w:val="22"/>
          <w:szCs w:val="22"/>
          <w:highlight w:val="yellow"/>
        </w:rPr>
        <w:t>[DOPLNÍ ÚČASTNÍK]</w:t>
      </w:r>
      <w:r w:rsidRPr="00BE1CBE">
        <w:rPr>
          <w:rFonts w:ascii="Segoe UI" w:hAnsi="Segoe UI" w:cs="Segoe UI"/>
          <w:bCs/>
          <w:color w:val="000000"/>
          <w:sz w:val="22"/>
          <w:szCs w:val="22"/>
        </w:rPr>
        <w:t xml:space="preserve">, vložka </w:t>
      </w:r>
      <w:r w:rsidRPr="00BE1CBE">
        <w:rPr>
          <w:rFonts w:ascii="Segoe UI" w:hAnsi="Segoe UI" w:cs="Segoe UI"/>
          <w:sz w:val="22"/>
          <w:szCs w:val="22"/>
          <w:highlight w:val="yellow"/>
        </w:rPr>
        <w:t>[DOPLNÍ ÚČASTNÍK]</w:t>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bCs/>
          <w:color w:val="000000"/>
          <w:sz w:val="22"/>
          <w:szCs w:val="22"/>
        </w:rPr>
        <w:tab/>
      </w:r>
    </w:p>
    <w:p w:rsidR="00BC3FF4" w:rsidRPr="00BE1CBE" w:rsidRDefault="00BC3FF4" w:rsidP="00BC3FF4">
      <w:pPr>
        <w:spacing w:line="276" w:lineRule="auto"/>
        <w:rPr>
          <w:rFonts w:ascii="Segoe UI" w:hAnsi="Segoe UI" w:cs="Segoe UI"/>
          <w:sz w:val="22"/>
          <w:szCs w:val="22"/>
        </w:rPr>
      </w:pPr>
      <w:r w:rsidRPr="00BE1CBE">
        <w:rPr>
          <w:rFonts w:ascii="Segoe UI" w:hAnsi="Segoe UI" w:cs="Segoe UI"/>
          <w:iCs/>
          <w:sz w:val="22"/>
          <w:szCs w:val="22"/>
        </w:rPr>
        <w:t>(</w:t>
      </w:r>
      <w:r w:rsidRPr="00BE1CBE">
        <w:rPr>
          <w:rFonts w:ascii="Segoe UI" w:hAnsi="Segoe UI" w:cs="Segoe UI"/>
          <w:sz w:val="22"/>
          <w:szCs w:val="22"/>
        </w:rPr>
        <w:t>dále jen „</w:t>
      </w:r>
      <w:r w:rsidRPr="00BE1CBE">
        <w:rPr>
          <w:rFonts w:ascii="Segoe UI" w:hAnsi="Segoe UI" w:cs="Segoe UI"/>
          <w:b/>
          <w:i/>
          <w:sz w:val="22"/>
          <w:szCs w:val="22"/>
        </w:rPr>
        <w:t>Poskytovatel</w:t>
      </w:r>
      <w:r w:rsidRPr="00BE1CBE">
        <w:rPr>
          <w:rFonts w:ascii="Segoe UI" w:hAnsi="Segoe UI" w:cs="Segoe UI"/>
          <w:sz w:val="22"/>
          <w:szCs w:val="22"/>
        </w:rPr>
        <w:t>“)</w:t>
      </w:r>
    </w:p>
    <w:p w:rsidR="00BC3FF4" w:rsidRPr="00BE1CBE" w:rsidRDefault="00BC3FF4" w:rsidP="00BC3FF4">
      <w:pPr>
        <w:spacing w:before="120" w:after="120" w:line="276" w:lineRule="auto"/>
        <w:rPr>
          <w:rFonts w:ascii="Segoe UI" w:hAnsi="Segoe UI" w:cs="Segoe UI"/>
          <w:sz w:val="22"/>
          <w:szCs w:val="22"/>
        </w:rPr>
      </w:pPr>
      <w:r w:rsidRPr="00BE1CBE">
        <w:rPr>
          <w:rFonts w:ascii="Segoe UI" w:hAnsi="Segoe UI" w:cs="Segoe UI"/>
          <w:iCs/>
          <w:sz w:val="22"/>
          <w:szCs w:val="22"/>
        </w:rPr>
        <w:t>(Objednatel a Poskytovatel dále jednotlivě též jen „</w:t>
      </w:r>
      <w:r w:rsidRPr="00BE1CBE">
        <w:rPr>
          <w:rFonts w:ascii="Segoe UI" w:hAnsi="Segoe UI" w:cs="Segoe UI"/>
          <w:b/>
          <w:i/>
          <w:iCs/>
          <w:sz w:val="22"/>
          <w:szCs w:val="22"/>
        </w:rPr>
        <w:t>Smluvní strana</w:t>
      </w:r>
      <w:r w:rsidRPr="00BE1CBE">
        <w:rPr>
          <w:rFonts w:ascii="Segoe UI" w:hAnsi="Segoe UI" w:cs="Segoe UI"/>
          <w:iCs/>
          <w:sz w:val="22"/>
          <w:szCs w:val="22"/>
        </w:rPr>
        <w:t>“ nebo společně „</w:t>
      </w:r>
      <w:r w:rsidRPr="00BE1CBE">
        <w:rPr>
          <w:rFonts w:ascii="Segoe UI" w:hAnsi="Segoe UI" w:cs="Segoe UI"/>
          <w:b/>
          <w:i/>
          <w:iCs/>
          <w:sz w:val="22"/>
          <w:szCs w:val="22"/>
        </w:rPr>
        <w:t>Smluvní strany</w:t>
      </w:r>
      <w:r w:rsidRPr="00BE1CBE">
        <w:rPr>
          <w:rFonts w:ascii="Segoe UI" w:hAnsi="Segoe UI" w:cs="Segoe UI"/>
          <w:iCs/>
          <w:sz w:val="22"/>
          <w:szCs w:val="22"/>
        </w:rPr>
        <w:t>“)</w:t>
      </w:r>
    </w:p>
    <w:p w:rsidR="00BC3FF4" w:rsidRPr="00BE1CBE" w:rsidRDefault="00BC3FF4" w:rsidP="00BC3FF4">
      <w:pPr>
        <w:spacing w:line="276" w:lineRule="auto"/>
        <w:jc w:val="center"/>
        <w:rPr>
          <w:rFonts w:ascii="Segoe UI" w:hAnsi="Segoe UI" w:cs="Segoe UI"/>
          <w:sz w:val="22"/>
          <w:szCs w:val="22"/>
        </w:rPr>
      </w:pPr>
    </w:p>
    <w:p w:rsidR="00BC3FF4" w:rsidRPr="00BE1CBE" w:rsidRDefault="00BC3FF4" w:rsidP="00BC3FF4">
      <w:pPr>
        <w:pStyle w:val="RLdajeosmluvnstran"/>
        <w:spacing w:after="0" w:line="276" w:lineRule="auto"/>
        <w:rPr>
          <w:rFonts w:ascii="Segoe UI" w:hAnsi="Segoe UI" w:cs="Segoe UI"/>
          <w:bCs/>
          <w:szCs w:val="22"/>
        </w:rPr>
      </w:pPr>
      <w:r w:rsidRPr="00BE1CBE">
        <w:rPr>
          <w:rFonts w:ascii="Segoe UI" w:hAnsi="Segoe UI" w:cs="Segoe UI"/>
          <w:szCs w:val="22"/>
        </w:rPr>
        <w:t>uzavírají v souladu s § 1746 odst. 2 zák. č. 89/2012 Sb., občanský zákoník, ve znění pozdějších předpisů (dále jen „</w:t>
      </w:r>
      <w:r w:rsidRPr="00BE1CBE">
        <w:rPr>
          <w:rFonts w:ascii="Segoe UI" w:hAnsi="Segoe UI" w:cs="Segoe UI"/>
          <w:b/>
          <w:i/>
          <w:szCs w:val="22"/>
        </w:rPr>
        <w:t>OZ</w:t>
      </w:r>
      <w:r w:rsidRPr="00BE1CBE">
        <w:rPr>
          <w:rFonts w:ascii="Segoe UI" w:hAnsi="Segoe UI" w:cs="Segoe UI"/>
          <w:szCs w:val="22"/>
        </w:rPr>
        <w:t>“) s přihlédnutím k § 2586 a násl. OZ tuto</w:t>
      </w:r>
    </w:p>
    <w:p w:rsidR="00BC3FF4" w:rsidRPr="00BE1CBE" w:rsidRDefault="00BC3FF4" w:rsidP="00BC3FF4">
      <w:pPr>
        <w:numPr>
          <w:ilvl w:val="12"/>
          <w:numId w:val="0"/>
        </w:numPr>
        <w:spacing w:line="276" w:lineRule="auto"/>
        <w:ind w:firstLine="360"/>
        <w:jc w:val="center"/>
        <w:rPr>
          <w:rFonts w:ascii="Segoe UI" w:hAnsi="Segoe UI" w:cs="Segoe UI"/>
          <w:b/>
          <w:sz w:val="22"/>
          <w:szCs w:val="22"/>
        </w:rPr>
      </w:pPr>
    </w:p>
    <w:p w:rsidR="00BC3FF4" w:rsidRPr="00BE1CBE" w:rsidRDefault="00BC3FF4" w:rsidP="00BC3FF4">
      <w:pPr>
        <w:numPr>
          <w:ilvl w:val="12"/>
          <w:numId w:val="0"/>
        </w:numPr>
        <w:spacing w:line="276" w:lineRule="auto"/>
        <w:ind w:firstLine="360"/>
        <w:jc w:val="center"/>
        <w:rPr>
          <w:rFonts w:ascii="Segoe UI" w:hAnsi="Segoe UI" w:cs="Segoe UI"/>
          <w:b/>
          <w:sz w:val="22"/>
          <w:szCs w:val="22"/>
        </w:rPr>
      </w:pPr>
      <w:r w:rsidRPr="00BE1CBE">
        <w:rPr>
          <w:rFonts w:ascii="Segoe UI" w:hAnsi="Segoe UI" w:cs="Segoe UI"/>
          <w:b/>
          <w:sz w:val="22"/>
          <w:szCs w:val="22"/>
        </w:rPr>
        <w:t>Smlouvu o dodávce a implementaci informačního systému a poskytování služeb</w:t>
      </w:r>
    </w:p>
    <w:p w:rsidR="00BC3FF4" w:rsidRPr="00BE1CBE" w:rsidRDefault="00BC3FF4" w:rsidP="00BC3FF4">
      <w:pPr>
        <w:numPr>
          <w:ilvl w:val="12"/>
          <w:numId w:val="0"/>
        </w:numPr>
        <w:spacing w:line="276" w:lineRule="auto"/>
        <w:ind w:firstLine="360"/>
        <w:jc w:val="center"/>
        <w:rPr>
          <w:rFonts w:ascii="Segoe UI" w:hAnsi="Segoe UI" w:cs="Segoe UI"/>
          <w:b/>
          <w:sz w:val="22"/>
          <w:szCs w:val="22"/>
        </w:rPr>
      </w:pPr>
      <w:r w:rsidRPr="00BE1CBE">
        <w:rPr>
          <w:rFonts w:ascii="Segoe UI" w:hAnsi="Segoe UI" w:cs="Segoe UI"/>
          <w:b/>
          <w:sz w:val="22"/>
          <w:szCs w:val="22"/>
        </w:rPr>
        <w:t>(dále jen „</w:t>
      </w:r>
      <w:r w:rsidRPr="00BE1CBE">
        <w:rPr>
          <w:rFonts w:ascii="Segoe UI" w:hAnsi="Segoe UI" w:cs="Segoe UI"/>
          <w:b/>
          <w:i/>
          <w:sz w:val="22"/>
          <w:szCs w:val="22"/>
        </w:rPr>
        <w:t>Smlouva</w:t>
      </w:r>
      <w:r w:rsidRPr="00BE1CBE">
        <w:rPr>
          <w:rFonts w:ascii="Segoe UI" w:hAnsi="Segoe UI" w:cs="Segoe UI"/>
          <w:b/>
          <w:sz w:val="22"/>
          <w:szCs w:val="22"/>
        </w:rPr>
        <w:t>“)</w:t>
      </w:r>
    </w:p>
    <w:p w:rsidR="00BC3FF4" w:rsidRPr="00BE1CBE" w:rsidRDefault="00BC3FF4" w:rsidP="00BC3FF4">
      <w:pPr>
        <w:pStyle w:val="Nadpis1"/>
        <w:pageBreakBefore/>
        <w:numPr>
          <w:ilvl w:val="0"/>
          <w:numId w:val="1"/>
        </w:numPr>
        <w:spacing w:line="276" w:lineRule="auto"/>
        <w:ind w:left="567" w:hanging="482"/>
        <w:rPr>
          <w:rFonts w:ascii="Segoe UI" w:hAnsi="Segoe UI" w:cs="Segoe UI"/>
          <w:b/>
          <w:sz w:val="22"/>
          <w:szCs w:val="22"/>
        </w:rPr>
      </w:pPr>
      <w:bookmarkStart w:id="0" w:name="_Ref305657724"/>
      <w:bookmarkStart w:id="1" w:name="_Toc335318127"/>
      <w:bookmarkStart w:id="2" w:name="_Toc335318210"/>
      <w:r w:rsidRPr="00BE1CBE">
        <w:rPr>
          <w:rFonts w:ascii="Segoe UI" w:hAnsi="Segoe UI" w:cs="Segoe UI"/>
          <w:b/>
          <w:sz w:val="22"/>
          <w:szCs w:val="22"/>
        </w:rPr>
        <w:lastRenderedPageBreak/>
        <w:t>ÚVODNÍ USTANOVENÍ</w:t>
      </w:r>
      <w:bookmarkEnd w:id="0"/>
      <w:bookmarkEnd w:id="1"/>
      <w:bookmarkEnd w:id="2"/>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Smlouva se mezi výše uvedenými Smluvními stranami uzavírá na základě výsledku zadávacího řízení </w:t>
      </w:r>
      <w:r w:rsidRPr="008043D0">
        <w:rPr>
          <w:rFonts w:ascii="Segoe UI" w:hAnsi="Segoe UI" w:cs="Segoe UI"/>
          <w:sz w:val="22"/>
          <w:szCs w:val="22"/>
        </w:rPr>
        <w:t xml:space="preserve">na veřejnou zakázku s názvem „Moderní a efektivně řízená přátelská knihovna“, část </w:t>
      </w:r>
      <w:r w:rsidRPr="00BC3FF4">
        <w:rPr>
          <w:rFonts w:ascii="Segoe UI" w:hAnsi="Segoe UI" w:cs="Segoe UI"/>
          <w:sz w:val="22"/>
          <w:szCs w:val="22"/>
        </w:rPr>
        <w:t>Informační systém (ostatní agendy), zadávanou Objednatelem jako zadavatelem ve</w:t>
      </w:r>
      <w:r w:rsidRPr="00BE1CBE">
        <w:rPr>
          <w:rFonts w:ascii="Segoe UI" w:hAnsi="Segoe UI" w:cs="Segoe UI"/>
          <w:sz w:val="22"/>
          <w:szCs w:val="22"/>
        </w:rPr>
        <w:t xml:space="preserve"> smyslu zákona č. 134/2016 Sb., o zadávání veřejných zakázkách (dále jen „</w:t>
      </w:r>
      <w:r w:rsidRPr="00BE1CBE">
        <w:rPr>
          <w:rFonts w:ascii="Segoe UI" w:hAnsi="Segoe UI" w:cs="Segoe UI"/>
          <w:b/>
          <w:i/>
          <w:sz w:val="22"/>
          <w:szCs w:val="22"/>
        </w:rPr>
        <w:t>ZZVZ</w:t>
      </w:r>
      <w:r w:rsidRPr="00BE1CBE">
        <w:rPr>
          <w:rFonts w:ascii="Segoe UI" w:hAnsi="Segoe UI" w:cs="Segoe UI"/>
          <w:sz w:val="22"/>
          <w:szCs w:val="22"/>
        </w:rPr>
        <w:t>“), v němž byla nabídka Poskytovatele vybrána jako nejvýhodnější (dále jen „</w:t>
      </w:r>
      <w:r w:rsidRPr="00BE1CBE">
        <w:rPr>
          <w:rFonts w:ascii="Segoe UI" w:hAnsi="Segoe UI" w:cs="Segoe UI"/>
          <w:b/>
          <w:i/>
          <w:sz w:val="22"/>
          <w:szCs w:val="22"/>
        </w:rPr>
        <w:t>Veřejná zakázka</w:t>
      </w:r>
      <w:r w:rsidRPr="00BE1CBE">
        <w:rPr>
          <w:rFonts w:ascii="Segoe UI" w:hAnsi="Segoe UI" w:cs="Segoe UI"/>
          <w:sz w:val="22"/>
          <w:szCs w:val="22"/>
        </w:rPr>
        <w:t>“).</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Smluvní strany prohlašují, že osoby podepisující Smlouvu jsou k tomuto úkonu oprávněny.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Poskytovatel prohlašuje, že se seznámil se zadávací dokumentací Veřejné zakázky, včetně všech jejích příloh (dále jen „</w:t>
      </w:r>
      <w:r w:rsidRPr="00BE1CBE">
        <w:rPr>
          <w:rFonts w:ascii="Segoe UI" w:hAnsi="Segoe UI" w:cs="Segoe UI"/>
          <w:b/>
          <w:i/>
          <w:sz w:val="22"/>
          <w:szCs w:val="22"/>
        </w:rPr>
        <w:t>Zadávací dokumentace</w:t>
      </w:r>
      <w:r w:rsidRPr="00BE1CBE">
        <w:rPr>
          <w:rFonts w:ascii="Segoe UI" w:hAnsi="Segoe UI" w:cs="Segoe UI"/>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 a informace doložené za účelem hodnocení nabídky dle kritéria hodnocení „Kvalita realizačního týmu“.</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Poskytovatel dále prohlašuje, že jím poskytované plnění odpovídá všem požadavkům vyplývajícím z platných právních předpisů, které se na plnění vztahují.</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Pojmy s velkými počátečními písmeny definované ve Smlouvě budou mít význam, jenž je jim ve Smlouvě, včetně jejích příloh a dodatků, připisován. Pro vyloučení jakýchkoliv pochybností se Smluvní strany dále dohodly, že:</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rPr>
      </w:pPr>
      <w:bookmarkStart w:id="3" w:name="_Toc335318128"/>
      <w:bookmarkStart w:id="4" w:name="_Toc335318211"/>
      <w:r w:rsidRPr="00BE1CBE">
        <w:rPr>
          <w:rFonts w:ascii="Segoe UI" w:hAnsi="Segoe UI" w:cs="Segoe UI"/>
          <w:sz w:val="22"/>
          <w:szCs w:val="22"/>
        </w:rPr>
        <w:t>v případě jakékoliv nejistoty ohledně výkladu ustanovení Smlouvy budou tato ustanovení vykládána tak, aby v co nejširší míře zohledňovala účel Veřejné zakázky vyjádřený Zadávací dokumentací;</w:t>
      </w:r>
      <w:bookmarkEnd w:id="3"/>
      <w:bookmarkEnd w:id="4"/>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lang w:val="cs-CZ"/>
        </w:rPr>
      </w:pPr>
      <w:bookmarkStart w:id="5" w:name="_Toc335318130"/>
      <w:bookmarkStart w:id="6" w:name="_Toc335318213"/>
      <w:r w:rsidRPr="00BE1CBE">
        <w:rPr>
          <w:rFonts w:ascii="Segoe UI" w:hAnsi="Segoe UI" w:cs="Segoe UI"/>
          <w:bCs/>
          <w:sz w:val="22"/>
          <w:szCs w:val="22"/>
        </w:rPr>
        <w:t>Poskytovatel je vázán svou nabídkou předloženou Objednateli v rámci zadávacího řízení Veřejné zakázky, která se pro úpravu vzájemných vztahů vyplývajících ze Smlouvy použije subsidiárně</w:t>
      </w:r>
      <w:r w:rsidRPr="00BE1CBE">
        <w:rPr>
          <w:rFonts w:ascii="Segoe UI" w:hAnsi="Segoe UI" w:cs="Segoe UI"/>
          <w:sz w:val="22"/>
          <w:szCs w:val="22"/>
        </w:rPr>
        <w:t>.</w:t>
      </w:r>
      <w:bookmarkEnd w:id="5"/>
      <w:bookmarkEnd w:id="6"/>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Není-li výslovně ve Smlouvě u lhůt či dob uvedeno, že příslušné dny jsou pracovní, jedná se o dny kalendářní.</w:t>
      </w:r>
    </w:p>
    <w:p w:rsidR="00BC3FF4" w:rsidRPr="00BE1CBE" w:rsidRDefault="00BC3FF4" w:rsidP="00BC3FF4">
      <w:pPr>
        <w:spacing w:line="276" w:lineRule="auto"/>
        <w:ind w:left="567"/>
        <w:jc w:val="both"/>
        <w:rPr>
          <w:rFonts w:ascii="Segoe UI" w:hAnsi="Segoe UI" w:cs="Segoe UI"/>
          <w:sz w:val="22"/>
          <w:szCs w:val="22"/>
        </w:rPr>
      </w:pPr>
    </w:p>
    <w:p w:rsidR="00BC3FF4" w:rsidRPr="00BE1CBE" w:rsidRDefault="00BC3FF4" w:rsidP="00BC3FF4">
      <w:pPr>
        <w:pStyle w:val="Nadpis1"/>
        <w:numPr>
          <w:ilvl w:val="0"/>
          <w:numId w:val="1"/>
        </w:numPr>
        <w:spacing w:line="276" w:lineRule="auto"/>
        <w:ind w:left="567" w:hanging="482"/>
        <w:rPr>
          <w:rFonts w:ascii="Segoe UI" w:hAnsi="Segoe UI" w:cs="Segoe UI"/>
          <w:b/>
          <w:sz w:val="22"/>
          <w:szCs w:val="22"/>
        </w:rPr>
      </w:pPr>
      <w:r w:rsidRPr="00BE1CBE">
        <w:rPr>
          <w:rFonts w:ascii="Segoe UI" w:hAnsi="Segoe UI" w:cs="Segoe UI"/>
          <w:b/>
          <w:sz w:val="22"/>
          <w:szCs w:val="22"/>
        </w:rPr>
        <w:t xml:space="preserve"> </w:t>
      </w:r>
      <w:bookmarkStart w:id="7" w:name="_Toc335318131"/>
      <w:bookmarkStart w:id="8" w:name="_Toc335318214"/>
      <w:r w:rsidRPr="00BE1CBE">
        <w:rPr>
          <w:rFonts w:ascii="Segoe UI" w:hAnsi="Segoe UI" w:cs="Segoe UI"/>
          <w:b/>
          <w:sz w:val="22"/>
          <w:szCs w:val="22"/>
        </w:rPr>
        <w:t>ÚČEL SMLOUVY</w:t>
      </w:r>
      <w:bookmarkEnd w:id="7"/>
      <w:bookmarkEnd w:id="8"/>
    </w:p>
    <w:p w:rsidR="00BC3FF4" w:rsidRDefault="00BC3FF4" w:rsidP="00BC3FF4">
      <w:pPr>
        <w:numPr>
          <w:ilvl w:val="1"/>
          <w:numId w:val="1"/>
        </w:numPr>
        <w:spacing w:after="200" w:line="276" w:lineRule="auto"/>
        <w:ind w:left="567" w:hanging="499"/>
        <w:jc w:val="both"/>
        <w:rPr>
          <w:rFonts w:ascii="Segoe UI" w:hAnsi="Segoe UI" w:cs="Segoe UI"/>
          <w:sz w:val="22"/>
          <w:szCs w:val="22"/>
        </w:rPr>
      </w:pPr>
      <w:r w:rsidRPr="00BE1CBE">
        <w:rPr>
          <w:rFonts w:ascii="Segoe UI" w:hAnsi="Segoe UI" w:cs="Segoe UI"/>
          <w:sz w:val="22"/>
          <w:szCs w:val="22"/>
        </w:rPr>
        <w:t>Základním účelem, k jehož dosažení se Smlouva uzavírá, je řádné poskytování plnění Poskytovatelem spočívající v dodávce a implementaci informačního systému (dále jen „</w:t>
      </w:r>
      <w:r w:rsidRPr="00BE1CBE">
        <w:rPr>
          <w:rFonts w:ascii="Segoe UI" w:hAnsi="Segoe UI" w:cs="Segoe UI"/>
          <w:b/>
          <w:i/>
          <w:sz w:val="22"/>
          <w:szCs w:val="22"/>
        </w:rPr>
        <w:t>IS</w:t>
      </w:r>
      <w:r w:rsidRPr="00BE1CBE">
        <w:rPr>
          <w:rFonts w:ascii="Segoe UI" w:hAnsi="Segoe UI" w:cs="Segoe UI"/>
          <w:sz w:val="22"/>
          <w:szCs w:val="22"/>
        </w:rPr>
        <w:t>“) dle specifikace obsažené v této smlouvě a zajištění podpory implementovaného IS</w:t>
      </w:r>
      <w:bookmarkStart w:id="9" w:name="_Toc335318132"/>
      <w:bookmarkStart w:id="10" w:name="_Toc335318215"/>
      <w:r w:rsidRPr="00BE1CBE">
        <w:rPr>
          <w:rFonts w:ascii="Segoe UI" w:hAnsi="Segoe UI" w:cs="Segoe UI"/>
          <w:sz w:val="22"/>
          <w:szCs w:val="22"/>
        </w:rPr>
        <w:t xml:space="preserve">. Základním účelem, k jehož dosažení se Smlouva uzavírá, je realizace projektu Moderní a efektivně řízená přátelská knihovna, tj. řešení IS knihovny. Cílem je nastavení efektivního </w:t>
      </w:r>
      <w:r w:rsidRPr="00BE1CBE">
        <w:rPr>
          <w:rFonts w:ascii="Segoe UI" w:hAnsi="Segoe UI" w:cs="Segoe UI"/>
          <w:sz w:val="22"/>
          <w:szCs w:val="22"/>
        </w:rPr>
        <w:lastRenderedPageBreak/>
        <w:t xml:space="preserve">řízení organizace prostřednictvím </w:t>
      </w:r>
      <w:proofErr w:type="spellStart"/>
      <w:r w:rsidRPr="00BE1CBE">
        <w:rPr>
          <w:rFonts w:ascii="Segoe UI" w:hAnsi="Segoe UI" w:cs="Segoe UI"/>
          <w:sz w:val="22"/>
          <w:szCs w:val="22"/>
        </w:rPr>
        <w:t>workflow</w:t>
      </w:r>
      <w:proofErr w:type="spellEnd"/>
      <w:r w:rsidRPr="00BE1CBE">
        <w:rPr>
          <w:rFonts w:ascii="Segoe UI" w:hAnsi="Segoe UI" w:cs="Segoe UI"/>
          <w:sz w:val="22"/>
          <w:szCs w:val="22"/>
        </w:rPr>
        <w:t xml:space="preserve"> elektronických dokumentů, řízení projektů, poskytnutí nástrojů efektivního managementu na všech úrovních řízení organizace. Projekt posílí infrastrukturu a konsoliduje ICT, podpoří standardizaci informačního systému organizace a zajistí potřebnou úroveň služeb. Dojde tak k zefektivnění, zvýšení transparentnosti činnosti organizace a přístupnosti služeb. </w:t>
      </w:r>
    </w:p>
    <w:p w:rsidR="00436725" w:rsidRPr="00BE1CBE" w:rsidRDefault="00436725" w:rsidP="00436725">
      <w:pPr>
        <w:spacing w:after="200" w:line="276" w:lineRule="auto"/>
        <w:ind w:left="567"/>
        <w:jc w:val="both"/>
        <w:rPr>
          <w:rFonts w:ascii="Segoe UI" w:hAnsi="Segoe UI" w:cs="Segoe UI"/>
          <w:sz w:val="22"/>
          <w:szCs w:val="22"/>
        </w:rPr>
      </w:pPr>
      <w:r>
        <w:rPr>
          <w:rFonts w:ascii="Segoe UI" w:hAnsi="Segoe UI" w:cs="Segoe UI"/>
          <w:sz w:val="22"/>
          <w:szCs w:val="22"/>
        </w:rPr>
        <w:t>Účelem smlouvy</w:t>
      </w:r>
      <w:r w:rsidRPr="00A85E98">
        <w:rPr>
          <w:rFonts w:ascii="Segoe UI" w:hAnsi="Segoe UI" w:cs="Segoe UI"/>
          <w:sz w:val="22"/>
          <w:szCs w:val="22"/>
        </w:rPr>
        <w:t xml:space="preserve"> je </w:t>
      </w:r>
      <w:r>
        <w:rPr>
          <w:rFonts w:ascii="Segoe UI" w:hAnsi="Segoe UI" w:cs="Segoe UI"/>
          <w:sz w:val="22"/>
          <w:szCs w:val="22"/>
        </w:rPr>
        <w:t xml:space="preserve">zajistit </w:t>
      </w:r>
      <w:r w:rsidRPr="00A85E98">
        <w:rPr>
          <w:rFonts w:ascii="Segoe UI" w:hAnsi="Segoe UI" w:cs="Segoe UI"/>
          <w:sz w:val="22"/>
          <w:szCs w:val="22"/>
        </w:rPr>
        <w:t>maximální provázanost knihovního a informačního systému.</w:t>
      </w:r>
    </w:p>
    <w:p w:rsidR="00BC3FF4" w:rsidRPr="00BE1CBE" w:rsidRDefault="00BC3FF4" w:rsidP="00BC3FF4">
      <w:pPr>
        <w:spacing w:line="276" w:lineRule="auto"/>
        <w:jc w:val="both"/>
        <w:rPr>
          <w:rFonts w:ascii="Segoe UI" w:hAnsi="Segoe UI" w:cs="Segoe UI"/>
          <w:sz w:val="22"/>
          <w:szCs w:val="22"/>
        </w:rPr>
      </w:pPr>
    </w:p>
    <w:p w:rsidR="00BC3FF4" w:rsidRPr="00BE1CBE" w:rsidRDefault="00BC3FF4" w:rsidP="00BC3FF4">
      <w:pPr>
        <w:pStyle w:val="Nadpis1"/>
        <w:numPr>
          <w:ilvl w:val="0"/>
          <w:numId w:val="1"/>
        </w:numPr>
        <w:spacing w:line="276" w:lineRule="auto"/>
        <w:ind w:left="567" w:hanging="482"/>
        <w:rPr>
          <w:rFonts w:ascii="Segoe UI" w:hAnsi="Segoe UI" w:cs="Segoe UI"/>
          <w:b/>
          <w:sz w:val="22"/>
          <w:szCs w:val="22"/>
        </w:rPr>
      </w:pPr>
      <w:r w:rsidRPr="00BE1CBE">
        <w:rPr>
          <w:rFonts w:ascii="Segoe UI" w:hAnsi="Segoe UI" w:cs="Segoe UI"/>
          <w:b/>
          <w:sz w:val="22"/>
          <w:szCs w:val="22"/>
        </w:rPr>
        <w:t>PŘEDMĚT SMLOUVY</w:t>
      </w:r>
      <w:bookmarkEnd w:id="9"/>
      <w:bookmarkEnd w:id="10"/>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Předmětem Smlouvy je závazek Poskytovatele za podmínek Smlouvou dále stanovených poskytnout Objednateli plnění spočívající v zajištění komplexní dodávky řešení IS odpovídajícího požadavkům na funkcionality, výkonnost a dostupnost definovaných v příloze č. 1 Smlouvy a specifikaci návrhu řešení dle přílohy č. 2 Smlouvy, a dále zajištění veškerých dalších služeb a činností pro Objednatele specifikovaných ve Smlouvě (dále jen „</w:t>
      </w:r>
      <w:r w:rsidRPr="00BE1CBE">
        <w:rPr>
          <w:rFonts w:ascii="Segoe UI" w:hAnsi="Segoe UI" w:cs="Segoe UI"/>
          <w:b/>
          <w:i/>
          <w:sz w:val="22"/>
          <w:szCs w:val="22"/>
        </w:rPr>
        <w:t>Plnění</w:t>
      </w:r>
      <w:r w:rsidRPr="00BE1CBE">
        <w:rPr>
          <w:rFonts w:ascii="Segoe UI" w:hAnsi="Segoe UI" w:cs="Segoe UI"/>
          <w:sz w:val="22"/>
          <w:szCs w:val="22"/>
        </w:rPr>
        <w:t>“).</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Plnění předmětu Smlouvy je rozděleno do 3 základních fází:</w:t>
      </w:r>
    </w:p>
    <w:p w:rsidR="00BC3FF4" w:rsidRPr="00BE1CBE" w:rsidRDefault="00BC3FF4" w:rsidP="00BC3FF4">
      <w:pPr>
        <w:numPr>
          <w:ilvl w:val="2"/>
          <w:numId w:val="7"/>
        </w:numPr>
        <w:spacing w:line="276" w:lineRule="auto"/>
        <w:ind w:left="1418" w:hanging="338"/>
        <w:jc w:val="both"/>
        <w:rPr>
          <w:rFonts w:ascii="Segoe UI" w:hAnsi="Segoe UI" w:cs="Segoe UI"/>
          <w:sz w:val="22"/>
          <w:szCs w:val="22"/>
        </w:rPr>
      </w:pPr>
      <w:r w:rsidRPr="00BE1CBE">
        <w:rPr>
          <w:rFonts w:ascii="Segoe UI" w:hAnsi="Segoe UI" w:cs="Segoe UI"/>
          <w:sz w:val="22"/>
          <w:szCs w:val="22"/>
        </w:rPr>
        <w:t xml:space="preserve">Fáze 1 (analytická fáze); </w:t>
      </w:r>
    </w:p>
    <w:p w:rsidR="00BC3FF4" w:rsidRPr="00BE1CBE" w:rsidRDefault="00BC3FF4" w:rsidP="00BC3FF4">
      <w:pPr>
        <w:numPr>
          <w:ilvl w:val="2"/>
          <w:numId w:val="7"/>
        </w:numPr>
        <w:spacing w:line="276" w:lineRule="auto"/>
        <w:ind w:left="1418" w:hanging="284"/>
        <w:jc w:val="both"/>
        <w:rPr>
          <w:rFonts w:ascii="Segoe UI" w:hAnsi="Segoe UI" w:cs="Segoe UI"/>
          <w:sz w:val="22"/>
          <w:szCs w:val="22"/>
        </w:rPr>
      </w:pPr>
      <w:r w:rsidRPr="00BE1CBE">
        <w:rPr>
          <w:rFonts w:ascii="Segoe UI" w:hAnsi="Segoe UI" w:cs="Segoe UI"/>
          <w:sz w:val="22"/>
          <w:szCs w:val="22"/>
        </w:rPr>
        <w:t>Fáze 2 (implementační fáze); a</w:t>
      </w:r>
    </w:p>
    <w:p w:rsidR="00BC3FF4" w:rsidRPr="00BE1CBE" w:rsidRDefault="00BC3FF4" w:rsidP="00BC3FF4">
      <w:pPr>
        <w:numPr>
          <w:ilvl w:val="2"/>
          <w:numId w:val="7"/>
        </w:numPr>
        <w:spacing w:line="276" w:lineRule="auto"/>
        <w:ind w:left="1418" w:hanging="284"/>
        <w:jc w:val="both"/>
        <w:rPr>
          <w:rFonts w:ascii="Segoe UI" w:hAnsi="Segoe UI" w:cs="Segoe UI"/>
          <w:sz w:val="22"/>
          <w:szCs w:val="22"/>
        </w:rPr>
      </w:pPr>
      <w:r w:rsidRPr="00BE1CBE">
        <w:rPr>
          <w:rFonts w:ascii="Segoe UI" w:hAnsi="Segoe UI" w:cs="Segoe UI"/>
          <w:sz w:val="22"/>
          <w:szCs w:val="22"/>
        </w:rPr>
        <w:t>Fáze 3 (provozní fáze).</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Fáze 1 – (analytická fáze) zahrnuje následující činnosti Poskytovatele: </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rPr>
        <w:t xml:space="preserve">provedení detailní analýzy požadavků Objednatele na </w:t>
      </w:r>
      <w:r w:rsidRPr="00BE1CBE">
        <w:rPr>
          <w:rFonts w:ascii="Segoe UI" w:hAnsi="Segoe UI" w:cs="Segoe UI"/>
          <w:sz w:val="22"/>
          <w:szCs w:val="22"/>
          <w:lang w:val="cs-CZ"/>
        </w:rPr>
        <w:t>řešení</w:t>
      </w:r>
      <w:r w:rsidRPr="00BE1CBE">
        <w:rPr>
          <w:rFonts w:ascii="Segoe UI" w:hAnsi="Segoe UI" w:cs="Segoe UI"/>
          <w:sz w:val="22"/>
          <w:szCs w:val="22"/>
        </w:rPr>
        <w:t>, jejich detailní rozpracování a verifikace s Objednatelem určenými pracovníky</w:t>
      </w:r>
      <w:r w:rsidRPr="00BE1CBE">
        <w:rPr>
          <w:rFonts w:ascii="Segoe UI" w:hAnsi="Segoe UI" w:cs="Segoe UI"/>
          <w:sz w:val="22"/>
          <w:szCs w:val="22"/>
          <w:lang w:val="cs-CZ"/>
        </w:rPr>
        <w:t xml:space="preserve"> za účelem </w:t>
      </w:r>
      <w:r w:rsidRPr="00BE1CBE">
        <w:rPr>
          <w:rFonts w:ascii="Segoe UI" w:hAnsi="Segoe UI" w:cs="Segoe UI"/>
          <w:sz w:val="22"/>
          <w:szCs w:val="22"/>
        </w:rPr>
        <w:t>standardizac</w:t>
      </w:r>
      <w:r w:rsidRPr="00BE1CBE">
        <w:rPr>
          <w:rFonts w:ascii="Segoe UI" w:hAnsi="Segoe UI" w:cs="Segoe UI"/>
          <w:sz w:val="22"/>
          <w:szCs w:val="22"/>
          <w:lang w:val="cs-CZ"/>
        </w:rPr>
        <w:t>e</w:t>
      </w:r>
      <w:r w:rsidRPr="00BE1CBE">
        <w:rPr>
          <w:rFonts w:ascii="Segoe UI" w:hAnsi="Segoe UI" w:cs="Segoe UI"/>
          <w:sz w:val="22"/>
          <w:szCs w:val="22"/>
        </w:rPr>
        <w:t xml:space="preserve"> a optimalizac</w:t>
      </w:r>
      <w:r w:rsidRPr="00BE1CBE">
        <w:rPr>
          <w:rFonts w:ascii="Segoe UI" w:hAnsi="Segoe UI" w:cs="Segoe UI"/>
          <w:sz w:val="22"/>
          <w:szCs w:val="22"/>
          <w:lang w:val="cs-CZ"/>
        </w:rPr>
        <w:t>e</w:t>
      </w:r>
      <w:r w:rsidRPr="00BE1CBE">
        <w:rPr>
          <w:rFonts w:ascii="Segoe UI" w:hAnsi="Segoe UI" w:cs="Segoe UI"/>
          <w:sz w:val="22"/>
          <w:szCs w:val="22"/>
        </w:rPr>
        <w:t xml:space="preserve"> procesů</w:t>
      </w:r>
      <w:r w:rsidRPr="00BE1CBE">
        <w:rPr>
          <w:rFonts w:ascii="Segoe UI" w:hAnsi="Segoe UI" w:cs="Segoe UI"/>
          <w:sz w:val="22"/>
          <w:szCs w:val="22"/>
          <w:lang w:val="cs-CZ"/>
        </w:rPr>
        <w:t xml:space="preserve"> dle čl. 2.1 Smlouvy</w:t>
      </w:r>
      <w:r>
        <w:rPr>
          <w:rFonts w:ascii="Segoe UI" w:hAnsi="Segoe UI" w:cs="Segoe UI"/>
          <w:sz w:val="22"/>
          <w:szCs w:val="22"/>
          <w:lang w:val="cs-CZ"/>
        </w:rPr>
        <w:t xml:space="preserve"> (blíže viz specifikace uvedená v příloze č. 1 Smlouvy</w:t>
      </w:r>
      <w:r w:rsidRPr="00BE1CBE">
        <w:rPr>
          <w:rFonts w:ascii="Segoe UI" w:hAnsi="Segoe UI" w:cs="Segoe UI"/>
          <w:sz w:val="22"/>
          <w:szCs w:val="22"/>
        </w:rPr>
        <w:t>);</w:t>
      </w:r>
      <w:r w:rsidRPr="00BE1CBE">
        <w:rPr>
          <w:rFonts w:ascii="Segoe UI" w:hAnsi="Segoe UI" w:cs="Segoe UI"/>
          <w:sz w:val="22"/>
          <w:szCs w:val="22"/>
          <w:lang w:val="cs-CZ"/>
        </w:rPr>
        <w:t xml:space="preserve"> a</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lang w:val="cs-CZ"/>
        </w:rPr>
      </w:pPr>
      <w:r w:rsidRPr="00BE1CBE">
        <w:rPr>
          <w:rFonts w:ascii="Segoe UI" w:hAnsi="Segoe UI" w:cs="Segoe UI"/>
          <w:sz w:val="22"/>
          <w:szCs w:val="22"/>
        </w:rPr>
        <w:t xml:space="preserve">zpracování </w:t>
      </w:r>
      <w:r>
        <w:rPr>
          <w:rFonts w:ascii="Segoe UI" w:hAnsi="Segoe UI" w:cs="Segoe UI"/>
          <w:sz w:val="22"/>
          <w:szCs w:val="22"/>
          <w:lang w:val="cs-CZ"/>
        </w:rPr>
        <w:t>implementační analýzy (dále jen  „</w:t>
      </w:r>
      <w:r w:rsidRPr="002D6412">
        <w:rPr>
          <w:rFonts w:ascii="Segoe UI" w:hAnsi="Segoe UI" w:cs="Segoe UI"/>
          <w:i/>
          <w:sz w:val="22"/>
          <w:szCs w:val="22"/>
          <w:lang w:val="cs-CZ"/>
        </w:rPr>
        <w:t>Cílový</w:t>
      </w:r>
      <w:r w:rsidRPr="002D6412">
        <w:rPr>
          <w:rFonts w:ascii="Segoe UI" w:hAnsi="Segoe UI" w:cs="Segoe UI"/>
          <w:i/>
          <w:sz w:val="22"/>
          <w:szCs w:val="22"/>
        </w:rPr>
        <w:t xml:space="preserve"> koncept</w:t>
      </w:r>
      <w:r w:rsidRPr="002D6412">
        <w:rPr>
          <w:rFonts w:ascii="Segoe UI" w:hAnsi="Segoe UI" w:cs="Segoe UI"/>
          <w:i/>
          <w:sz w:val="22"/>
          <w:szCs w:val="22"/>
          <w:lang w:val="cs-CZ"/>
        </w:rPr>
        <w:t>“</w:t>
      </w:r>
      <w:r>
        <w:rPr>
          <w:rFonts w:ascii="Segoe UI" w:hAnsi="Segoe UI" w:cs="Segoe UI"/>
          <w:sz w:val="22"/>
          <w:szCs w:val="22"/>
          <w:lang w:val="cs-CZ"/>
        </w:rPr>
        <w:t>)</w:t>
      </w:r>
      <w:r w:rsidRPr="00BE1CBE">
        <w:rPr>
          <w:rFonts w:ascii="Segoe UI" w:hAnsi="Segoe UI" w:cs="Segoe UI"/>
          <w:sz w:val="22"/>
          <w:szCs w:val="22"/>
        </w:rPr>
        <w:t>.</w:t>
      </w:r>
    </w:p>
    <w:p w:rsidR="00BC3FF4" w:rsidRPr="00BE1CBE" w:rsidRDefault="00BC3FF4" w:rsidP="00BC3FF4">
      <w:pPr>
        <w:spacing w:line="276" w:lineRule="auto"/>
        <w:ind w:left="567"/>
        <w:jc w:val="both"/>
        <w:rPr>
          <w:rFonts w:ascii="Segoe UI" w:hAnsi="Segoe UI" w:cs="Segoe UI"/>
          <w:sz w:val="22"/>
          <w:szCs w:val="22"/>
        </w:rPr>
      </w:pPr>
      <w:r w:rsidRPr="00BE1CBE">
        <w:rPr>
          <w:rFonts w:ascii="Segoe UI" w:hAnsi="Segoe UI" w:cs="Segoe UI"/>
          <w:sz w:val="22"/>
          <w:szCs w:val="22"/>
        </w:rPr>
        <w:t>Výstup: Cílový koncept</w:t>
      </w:r>
    </w:p>
    <w:p w:rsidR="00BC3FF4" w:rsidRPr="00BE1CBE" w:rsidRDefault="00BC3FF4" w:rsidP="00BC3FF4">
      <w:pPr>
        <w:spacing w:line="276" w:lineRule="auto"/>
        <w:ind w:left="567"/>
        <w:jc w:val="both"/>
        <w:rPr>
          <w:rFonts w:ascii="Segoe UI" w:hAnsi="Segoe UI" w:cs="Segoe UI"/>
          <w:sz w:val="22"/>
          <w:szCs w:val="22"/>
        </w:rPr>
      </w:pPr>
      <w:r w:rsidRPr="00BE1CBE">
        <w:rPr>
          <w:rFonts w:ascii="Segoe UI" w:hAnsi="Segoe UI" w:cs="Segoe UI"/>
          <w:sz w:val="22"/>
          <w:szCs w:val="22"/>
        </w:rPr>
        <w:t>(dále jen „</w:t>
      </w:r>
      <w:r w:rsidRPr="00BE1CBE">
        <w:rPr>
          <w:rFonts w:ascii="Segoe UI" w:hAnsi="Segoe UI" w:cs="Segoe UI"/>
          <w:b/>
          <w:i/>
          <w:sz w:val="22"/>
          <w:szCs w:val="22"/>
        </w:rPr>
        <w:t>Fáze 1</w:t>
      </w:r>
      <w:r w:rsidRPr="00BE1CBE">
        <w:rPr>
          <w:rFonts w:ascii="Segoe UI" w:hAnsi="Segoe UI" w:cs="Segoe UI"/>
          <w:sz w:val="22"/>
          <w:szCs w:val="22"/>
        </w:rPr>
        <w:t>“)</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Fáze 2 (implementační fáze) zahrnuje následující zejm. činnosti Poskytovatele:</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lang w:val="cs-CZ"/>
        </w:rPr>
        <w:t>vlastní implementaci IS a integraci do prostředí Objednatele</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lang w:val="cs-CZ"/>
        </w:rPr>
        <w:t>školení</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lang w:val="cs-CZ"/>
        </w:rPr>
        <w:t>testování</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lang w:val="cs-CZ"/>
        </w:rPr>
        <w:t xml:space="preserve">zajištění </w:t>
      </w:r>
      <w:r w:rsidRPr="00BE1CBE">
        <w:rPr>
          <w:rFonts w:ascii="Segoe UI" w:hAnsi="Segoe UI" w:cs="Segoe UI"/>
          <w:sz w:val="22"/>
          <w:szCs w:val="22"/>
        </w:rPr>
        <w:t xml:space="preserve">přípravy nasazení a vlastní nasazení </w:t>
      </w:r>
      <w:r w:rsidRPr="00BE1CBE">
        <w:rPr>
          <w:rFonts w:ascii="Segoe UI" w:hAnsi="Segoe UI" w:cs="Segoe UI"/>
          <w:sz w:val="22"/>
          <w:szCs w:val="22"/>
          <w:lang w:val="cs-CZ"/>
        </w:rPr>
        <w:t>IS do produkčního provozu</w:t>
      </w:r>
    </w:p>
    <w:p w:rsidR="00BC3FF4" w:rsidRPr="00BE1CBE" w:rsidRDefault="00BC3FF4" w:rsidP="00BC3FF4">
      <w:pPr>
        <w:spacing w:line="276" w:lineRule="auto"/>
        <w:ind w:left="567"/>
        <w:jc w:val="both"/>
        <w:rPr>
          <w:rFonts w:ascii="Segoe UI" w:hAnsi="Segoe UI" w:cs="Segoe UI"/>
          <w:sz w:val="22"/>
          <w:szCs w:val="22"/>
        </w:rPr>
      </w:pPr>
      <w:r w:rsidRPr="00BE1CBE">
        <w:rPr>
          <w:rFonts w:ascii="Segoe UI" w:hAnsi="Segoe UI" w:cs="Segoe UI"/>
          <w:sz w:val="22"/>
          <w:szCs w:val="22"/>
        </w:rPr>
        <w:t>Výstupy: Funkční IS odpovídající specifikaci řešení a veškerým požadavkům Objednatele, zejména detailní specifikaci uvedené ve výstupu Fáze 1 (Cílovém konceptu), veškerá související uživatelská a technická dokumentace k IS, včetně požadovaných licencí k IS a protokoly o Poskytovatelem provedených, úspěšně zakončených testech IS a o proškolení určených pracovníků Objednatele.</w:t>
      </w:r>
    </w:p>
    <w:p w:rsidR="00BC3FF4" w:rsidRPr="00BE1CBE" w:rsidRDefault="00BC3FF4" w:rsidP="00BC3FF4">
      <w:pPr>
        <w:spacing w:line="276" w:lineRule="auto"/>
        <w:ind w:left="567"/>
        <w:jc w:val="both"/>
        <w:rPr>
          <w:rFonts w:ascii="Segoe UI" w:hAnsi="Segoe UI" w:cs="Segoe UI"/>
          <w:sz w:val="22"/>
          <w:szCs w:val="22"/>
        </w:rPr>
      </w:pPr>
      <w:r w:rsidRPr="00BE1CBE">
        <w:rPr>
          <w:rFonts w:ascii="Segoe UI" w:hAnsi="Segoe UI" w:cs="Segoe UI"/>
          <w:sz w:val="22"/>
          <w:szCs w:val="22"/>
        </w:rPr>
        <w:t>(dále jen „</w:t>
      </w:r>
      <w:r w:rsidRPr="00BE1CBE">
        <w:rPr>
          <w:rFonts w:ascii="Segoe UI" w:hAnsi="Segoe UI" w:cs="Segoe UI"/>
          <w:b/>
          <w:i/>
          <w:sz w:val="22"/>
          <w:szCs w:val="22"/>
        </w:rPr>
        <w:t>Fáze 2</w:t>
      </w:r>
      <w:r w:rsidRPr="00BE1CBE">
        <w:rPr>
          <w:rFonts w:ascii="Segoe UI" w:hAnsi="Segoe UI" w:cs="Segoe UI"/>
          <w:sz w:val="22"/>
          <w:szCs w:val="22"/>
        </w:rPr>
        <w:t>“)</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Fáze 3 (provozní fáze) zahrnuje následující činnosti Poskytovatele:</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lang w:val="cs-CZ"/>
        </w:rPr>
      </w:pPr>
      <w:r w:rsidRPr="00BE1CBE">
        <w:rPr>
          <w:rFonts w:ascii="Segoe UI" w:hAnsi="Segoe UI" w:cs="Segoe UI"/>
          <w:sz w:val="22"/>
          <w:szCs w:val="22"/>
          <w:lang w:val="cs-CZ"/>
        </w:rPr>
        <w:t xml:space="preserve">poskytování technické </w:t>
      </w:r>
      <w:r w:rsidRPr="00BE1CBE">
        <w:rPr>
          <w:rFonts w:ascii="Segoe UI" w:hAnsi="Segoe UI" w:cs="Segoe UI"/>
          <w:sz w:val="22"/>
          <w:szCs w:val="22"/>
        </w:rPr>
        <w:t>podpory</w:t>
      </w:r>
      <w:r w:rsidRPr="00BE1CBE">
        <w:rPr>
          <w:rFonts w:ascii="Segoe UI" w:hAnsi="Segoe UI" w:cs="Segoe UI"/>
          <w:sz w:val="22"/>
          <w:szCs w:val="22"/>
          <w:lang w:val="cs-CZ"/>
        </w:rPr>
        <w:t xml:space="preserve">, zahrnující služby </w:t>
      </w:r>
      <w:proofErr w:type="spellStart"/>
      <w:r w:rsidRPr="00BE1CBE">
        <w:rPr>
          <w:rFonts w:ascii="Segoe UI" w:hAnsi="Segoe UI" w:cs="Segoe UI"/>
          <w:sz w:val="22"/>
          <w:szCs w:val="22"/>
          <w:lang w:val="cs-CZ"/>
        </w:rPr>
        <w:t>maintenance</w:t>
      </w:r>
      <w:proofErr w:type="spellEnd"/>
      <w:r w:rsidRPr="00BE1CBE">
        <w:rPr>
          <w:rFonts w:ascii="Segoe UI" w:hAnsi="Segoe UI" w:cs="Segoe UI"/>
          <w:sz w:val="22"/>
          <w:szCs w:val="22"/>
          <w:lang w:val="cs-CZ"/>
        </w:rPr>
        <w:t xml:space="preserve"> licencí </w:t>
      </w:r>
      <w:r w:rsidRPr="002D6412">
        <w:rPr>
          <w:rFonts w:ascii="Segoe UI" w:hAnsi="Segoe UI" w:cs="Segoe UI"/>
          <w:sz w:val="22"/>
          <w:szCs w:val="22"/>
          <w:lang w:val="cs-CZ"/>
        </w:rPr>
        <w:t>a podpory IS také prostřednictvím konzultačních a servisních hodin zahrnující</w:t>
      </w:r>
      <w:r>
        <w:rPr>
          <w:rFonts w:ascii="Segoe UI" w:hAnsi="Segoe UI" w:cs="Segoe UI"/>
          <w:sz w:val="22"/>
          <w:szCs w:val="22"/>
          <w:lang w:val="cs-CZ"/>
        </w:rPr>
        <w:t>ch</w:t>
      </w:r>
      <w:r w:rsidRPr="002D6412">
        <w:rPr>
          <w:rFonts w:ascii="Segoe UI" w:hAnsi="Segoe UI" w:cs="Segoe UI"/>
          <w:sz w:val="22"/>
          <w:szCs w:val="22"/>
          <w:lang w:val="cs-CZ"/>
        </w:rPr>
        <w:t xml:space="preserve"> </w:t>
      </w:r>
      <w:r>
        <w:rPr>
          <w:rFonts w:ascii="Segoe UI" w:hAnsi="Segoe UI" w:cs="Segoe UI"/>
          <w:sz w:val="22"/>
          <w:szCs w:val="22"/>
          <w:lang w:val="cs-CZ"/>
        </w:rPr>
        <w:t xml:space="preserve">také </w:t>
      </w:r>
      <w:r w:rsidRPr="002D6412">
        <w:rPr>
          <w:rFonts w:ascii="Segoe UI" w:hAnsi="Segoe UI" w:cs="Segoe UI"/>
          <w:sz w:val="22"/>
          <w:szCs w:val="22"/>
          <w:lang w:val="cs-CZ"/>
        </w:rPr>
        <w:t xml:space="preserve">možný </w:t>
      </w:r>
      <w:r w:rsidRPr="002D6412">
        <w:rPr>
          <w:rFonts w:ascii="Segoe UI" w:hAnsi="Segoe UI" w:cs="Segoe UI"/>
          <w:sz w:val="22"/>
          <w:szCs w:val="22"/>
          <w:lang w:val="cs-CZ"/>
        </w:rPr>
        <w:lastRenderedPageBreak/>
        <w:t>rozvoj</w:t>
      </w:r>
      <w:r>
        <w:rPr>
          <w:rFonts w:ascii="Segoe UI" w:hAnsi="Segoe UI" w:cs="Segoe UI"/>
          <w:sz w:val="22"/>
          <w:szCs w:val="22"/>
          <w:lang w:val="cs-CZ"/>
        </w:rPr>
        <w:t xml:space="preserve"> IS </w:t>
      </w:r>
      <w:r w:rsidRPr="00BE1CBE">
        <w:rPr>
          <w:rFonts w:ascii="Segoe UI" w:hAnsi="Segoe UI" w:cs="Segoe UI"/>
          <w:sz w:val="22"/>
          <w:szCs w:val="22"/>
          <w:lang w:val="cs-CZ"/>
        </w:rPr>
        <w:t>(dále jen „</w:t>
      </w:r>
      <w:r w:rsidRPr="00BE1CBE">
        <w:rPr>
          <w:rFonts w:ascii="Segoe UI" w:hAnsi="Segoe UI" w:cs="Segoe UI"/>
          <w:b/>
          <w:i/>
          <w:sz w:val="22"/>
          <w:szCs w:val="22"/>
          <w:lang w:val="cs-CZ"/>
        </w:rPr>
        <w:t xml:space="preserve">Služby </w:t>
      </w:r>
      <w:r w:rsidRPr="00BE1CBE">
        <w:rPr>
          <w:rFonts w:ascii="Segoe UI" w:hAnsi="Segoe UI" w:cs="Segoe UI"/>
          <w:b/>
          <w:sz w:val="22"/>
          <w:szCs w:val="22"/>
        </w:rPr>
        <w:t>podpory</w:t>
      </w:r>
      <w:r w:rsidRPr="00BE1CBE">
        <w:rPr>
          <w:rFonts w:ascii="Segoe UI" w:hAnsi="Segoe UI" w:cs="Segoe UI"/>
          <w:sz w:val="22"/>
          <w:szCs w:val="22"/>
          <w:lang w:val="cs-CZ"/>
        </w:rPr>
        <w:t>“)</w:t>
      </w:r>
      <w:r>
        <w:rPr>
          <w:rFonts w:ascii="Segoe UI" w:hAnsi="Segoe UI" w:cs="Segoe UI"/>
          <w:sz w:val="22"/>
          <w:szCs w:val="22"/>
          <w:lang w:val="cs-CZ"/>
        </w:rPr>
        <w:t xml:space="preserve">; Služby podpory musí být poskytovány tak, že bude zajištěna </w:t>
      </w:r>
      <w:r w:rsidRPr="001D0CA3">
        <w:rPr>
          <w:rFonts w:ascii="Segoe UI" w:hAnsi="Segoe UI" w:cs="Segoe UI"/>
          <w:sz w:val="22"/>
          <w:szCs w:val="22"/>
          <w:lang w:val="cs-CZ"/>
        </w:rPr>
        <w:t xml:space="preserve">kvalitní údržba IS a garantovaný rozvoj IS po dobu </w:t>
      </w:r>
      <w:r>
        <w:rPr>
          <w:rFonts w:ascii="Segoe UI" w:hAnsi="Segoe UI" w:cs="Segoe UI"/>
          <w:sz w:val="22"/>
          <w:szCs w:val="22"/>
          <w:lang w:val="cs-CZ"/>
        </w:rPr>
        <w:t>trvání Smlouvy</w:t>
      </w:r>
      <w:r w:rsidRPr="001D0CA3">
        <w:rPr>
          <w:rFonts w:ascii="Segoe UI" w:hAnsi="Segoe UI" w:cs="Segoe UI"/>
          <w:sz w:val="22"/>
          <w:szCs w:val="22"/>
          <w:lang w:val="cs-CZ"/>
        </w:rPr>
        <w:t xml:space="preserve"> s aktualizací IS minimálně jedenkrát ročně (tím není dotčena povinnost Poskytovatele aplikovat průběžné legislativní změny).</w:t>
      </w:r>
    </w:p>
    <w:p w:rsidR="00BC3FF4" w:rsidRPr="00BE1CBE" w:rsidRDefault="00BC3FF4" w:rsidP="00BC3FF4">
      <w:pPr>
        <w:spacing w:before="120" w:after="120" w:line="276" w:lineRule="auto"/>
        <w:ind w:left="567"/>
        <w:jc w:val="both"/>
        <w:rPr>
          <w:rFonts w:ascii="Segoe UI" w:hAnsi="Segoe UI" w:cs="Segoe UI"/>
          <w:sz w:val="22"/>
          <w:szCs w:val="22"/>
        </w:rPr>
      </w:pPr>
      <w:r w:rsidRPr="00BE1CBE">
        <w:rPr>
          <w:rFonts w:ascii="Segoe UI" w:hAnsi="Segoe UI" w:cs="Segoe UI"/>
          <w:sz w:val="22"/>
          <w:szCs w:val="22"/>
        </w:rPr>
        <w:t xml:space="preserve"> (dále společně jen „</w:t>
      </w:r>
      <w:r w:rsidRPr="00BE1CBE">
        <w:rPr>
          <w:rFonts w:ascii="Segoe UI" w:hAnsi="Segoe UI" w:cs="Segoe UI"/>
          <w:b/>
          <w:i/>
          <w:sz w:val="22"/>
          <w:szCs w:val="22"/>
        </w:rPr>
        <w:t>Fáze 3</w:t>
      </w:r>
      <w:r w:rsidRPr="00BE1CBE">
        <w:rPr>
          <w:rFonts w:ascii="Segoe UI" w:hAnsi="Segoe UI" w:cs="Segoe UI"/>
          <w:sz w:val="22"/>
          <w:szCs w:val="22"/>
        </w:rPr>
        <w:t xml:space="preserve">“). </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Poskytovatel se zavazuje poskytovat Plnění 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Smlouvy a veškerým podmínkám uvedeným v Zadávací dokumentaci.</w:t>
      </w:r>
      <w:r w:rsidR="003F2CE1">
        <w:rPr>
          <w:rFonts w:ascii="Segoe UI" w:hAnsi="Segoe UI" w:cs="Segoe UI"/>
          <w:sz w:val="22"/>
          <w:szCs w:val="22"/>
        </w:rPr>
        <w:t xml:space="preserve"> Poskytovatel </w:t>
      </w:r>
      <w:r w:rsidR="003F2CE1" w:rsidRPr="003F2CE1">
        <w:rPr>
          <w:rFonts w:ascii="Segoe UI" w:hAnsi="Segoe UI" w:cs="Segoe UI"/>
          <w:sz w:val="22"/>
          <w:szCs w:val="22"/>
        </w:rPr>
        <w:t>se zavazuje, že všech</w:t>
      </w:r>
      <w:r w:rsidR="003F2CE1">
        <w:rPr>
          <w:rFonts w:ascii="Segoe UI" w:hAnsi="Segoe UI" w:cs="Segoe UI"/>
          <w:sz w:val="22"/>
          <w:szCs w:val="22"/>
        </w:rPr>
        <w:t>ny části řešeného IS odpovídají</w:t>
      </w:r>
      <w:r w:rsidR="003F2CE1" w:rsidRPr="003F2CE1">
        <w:rPr>
          <w:rFonts w:ascii="Segoe UI" w:hAnsi="Segoe UI" w:cs="Segoe UI"/>
          <w:sz w:val="22"/>
          <w:szCs w:val="22"/>
        </w:rPr>
        <w:t xml:space="preserve"> Národnímu standardu pro elektronické systémy</w:t>
      </w:r>
      <w:r w:rsidR="003F2CE1">
        <w:rPr>
          <w:rFonts w:ascii="Segoe UI" w:hAnsi="Segoe UI" w:cs="Segoe UI"/>
          <w:sz w:val="22"/>
          <w:szCs w:val="22"/>
        </w:rPr>
        <w:t xml:space="preserve"> spisové služby VMV </w:t>
      </w:r>
      <w:proofErr w:type="spellStart"/>
      <w:r w:rsidR="003F2CE1">
        <w:rPr>
          <w:rFonts w:ascii="Segoe UI" w:hAnsi="Segoe UI" w:cs="Segoe UI"/>
          <w:sz w:val="22"/>
          <w:szCs w:val="22"/>
        </w:rPr>
        <w:t>čá</w:t>
      </w:r>
      <w:proofErr w:type="spellEnd"/>
      <w:r w:rsidR="003F2CE1">
        <w:rPr>
          <w:rFonts w:ascii="Segoe UI" w:hAnsi="Segoe UI" w:cs="Segoe UI"/>
          <w:sz w:val="22"/>
          <w:szCs w:val="22"/>
        </w:rPr>
        <w:t>. 57/2017,</w:t>
      </w:r>
      <w:r w:rsidR="003F2CE1" w:rsidRPr="003F2CE1">
        <w:rPr>
          <w:rFonts w:ascii="Segoe UI" w:hAnsi="Segoe UI" w:cs="Segoe UI"/>
          <w:sz w:val="22"/>
          <w:szCs w:val="22"/>
        </w:rPr>
        <w:t xml:space="preserve"> </w:t>
      </w:r>
      <w:r w:rsidR="003F2CE1">
        <w:rPr>
          <w:rFonts w:ascii="Segoe UI" w:hAnsi="Segoe UI" w:cs="Segoe UI"/>
          <w:sz w:val="22"/>
          <w:szCs w:val="22"/>
        </w:rPr>
        <w:t>z</w:t>
      </w:r>
      <w:r w:rsidR="003F2CE1" w:rsidRPr="003F2CE1">
        <w:rPr>
          <w:rFonts w:ascii="Segoe UI" w:hAnsi="Segoe UI" w:cs="Segoe UI"/>
          <w:sz w:val="22"/>
          <w:szCs w:val="22"/>
        </w:rPr>
        <w:t>nění účinné od 4. července 2017.</w:t>
      </w:r>
      <w:bookmarkStart w:id="11" w:name="_GoBack"/>
      <w:bookmarkEnd w:id="11"/>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Poskytovatel prohlašuje, že předmět plnění dle Smlouvy není plněním nemožným, a že Smlouvu uzavírá po pečlivém zvážení všech možných důsledků. Poskytovatel dále prohlašuje, že se seznámil s předmětem plnění dle Smlouvy, a že Plnění může být poskytnuto způsobem a v termínech stanovených ve Smlouvě.</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Objednatel se zavazuje zaplatit Poskytovateli za řádně poskytnuté Plnění v souladu se všemi podmínkami Smlouvy sjednanou cenu dle Smlouvy.</w:t>
      </w:r>
    </w:p>
    <w:p w:rsidR="00BC3FF4" w:rsidRPr="00BE1CBE" w:rsidRDefault="00242E68" w:rsidP="00242E68">
      <w:pPr>
        <w:tabs>
          <w:tab w:val="left" w:pos="7110"/>
        </w:tabs>
        <w:spacing w:line="276" w:lineRule="auto"/>
        <w:ind w:left="567"/>
        <w:jc w:val="both"/>
        <w:rPr>
          <w:rFonts w:ascii="Segoe UI" w:hAnsi="Segoe UI" w:cs="Segoe UI"/>
          <w:sz w:val="22"/>
          <w:szCs w:val="22"/>
        </w:rPr>
      </w:pPr>
      <w:r>
        <w:rPr>
          <w:rFonts w:ascii="Segoe UI" w:hAnsi="Segoe UI" w:cs="Segoe UI"/>
          <w:sz w:val="22"/>
          <w:szCs w:val="22"/>
        </w:rPr>
        <w:tab/>
      </w:r>
    </w:p>
    <w:p w:rsidR="00BC3FF4" w:rsidRPr="00242E68" w:rsidRDefault="00BC3FF4" w:rsidP="00BC3FF4">
      <w:pPr>
        <w:pStyle w:val="Nadpis1"/>
        <w:numPr>
          <w:ilvl w:val="0"/>
          <w:numId w:val="1"/>
        </w:numPr>
        <w:spacing w:line="276" w:lineRule="auto"/>
        <w:ind w:left="567" w:hanging="482"/>
        <w:rPr>
          <w:rFonts w:ascii="Segoe UI" w:hAnsi="Segoe UI" w:cs="Segoe UI"/>
          <w:b/>
          <w:sz w:val="22"/>
          <w:szCs w:val="22"/>
        </w:rPr>
      </w:pPr>
      <w:bookmarkStart w:id="12" w:name="_Toc335318133"/>
      <w:bookmarkStart w:id="13" w:name="_Toc335318216"/>
      <w:bookmarkStart w:id="14" w:name="_Ref490397690"/>
      <w:r w:rsidRPr="00242E68">
        <w:rPr>
          <w:rFonts w:ascii="Segoe UI" w:hAnsi="Segoe UI" w:cs="Segoe UI"/>
          <w:b/>
          <w:sz w:val="22"/>
          <w:szCs w:val="22"/>
        </w:rPr>
        <w:t>DOBA A MÍSTO PLNĚNÍ</w:t>
      </w:r>
      <w:bookmarkEnd w:id="12"/>
      <w:bookmarkEnd w:id="13"/>
      <w:bookmarkEnd w:id="14"/>
    </w:p>
    <w:p w:rsidR="00BC3FF4" w:rsidRPr="00242E68" w:rsidRDefault="00BC3FF4" w:rsidP="00BC3FF4">
      <w:pPr>
        <w:numPr>
          <w:ilvl w:val="1"/>
          <w:numId w:val="1"/>
        </w:numPr>
        <w:spacing w:line="276" w:lineRule="auto"/>
        <w:ind w:left="567" w:hanging="567"/>
        <w:jc w:val="both"/>
        <w:rPr>
          <w:rFonts w:ascii="Segoe UI" w:hAnsi="Segoe UI" w:cs="Segoe UI"/>
          <w:sz w:val="22"/>
          <w:szCs w:val="22"/>
        </w:rPr>
      </w:pPr>
      <w:bookmarkStart w:id="15" w:name="_Ref416775255"/>
      <w:r w:rsidRPr="00242E68">
        <w:rPr>
          <w:rFonts w:ascii="Segoe UI" w:hAnsi="Segoe UI" w:cs="Segoe UI"/>
          <w:sz w:val="22"/>
          <w:szCs w:val="22"/>
        </w:rPr>
        <w:t>Poskytovatel se zavazuje poskytovat Plnění v souladu s  harmonogramem v následujících krocích (fázích):</w:t>
      </w:r>
      <w:bookmarkEnd w:id="15"/>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3459"/>
        <w:gridCol w:w="2551"/>
      </w:tblGrid>
      <w:tr w:rsidR="00BC3FF4" w:rsidRPr="00242E68" w:rsidTr="005F3959">
        <w:tc>
          <w:tcPr>
            <w:tcW w:w="3062" w:type="dxa"/>
            <w:shd w:val="clear" w:color="auto" w:fill="BFBFBF"/>
          </w:tcPr>
          <w:p w:rsidR="00BC3FF4" w:rsidRPr="00242E68" w:rsidRDefault="00BC3FF4" w:rsidP="005F3959">
            <w:pPr>
              <w:pStyle w:val="ACNormln"/>
              <w:spacing w:before="0" w:after="0" w:line="276" w:lineRule="auto"/>
              <w:jc w:val="center"/>
              <w:rPr>
                <w:rFonts w:ascii="Segoe UI" w:hAnsi="Segoe UI" w:cs="Segoe UI"/>
                <w:b/>
                <w:lang w:val="cs-CZ" w:eastAsia="cs-CZ"/>
              </w:rPr>
            </w:pPr>
            <w:r w:rsidRPr="00242E68">
              <w:rPr>
                <w:rFonts w:ascii="Segoe UI" w:hAnsi="Segoe UI" w:cs="Segoe UI"/>
                <w:b/>
                <w:lang w:val="cs-CZ" w:eastAsia="cs-CZ"/>
              </w:rPr>
              <w:t xml:space="preserve">Fáze či její část </w:t>
            </w:r>
          </w:p>
        </w:tc>
        <w:tc>
          <w:tcPr>
            <w:tcW w:w="3459" w:type="dxa"/>
            <w:shd w:val="clear" w:color="auto" w:fill="BFBFBF"/>
          </w:tcPr>
          <w:p w:rsidR="00BC3FF4" w:rsidRPr="00242E68" w:rsidRDefault="00BC3FF4" w:rsidP="005F3959">
            <w:pPr>
              <w:pStyle w:val="ACNormln"/>
              <w:spacing w:before="0" w:after="0" w:line="276" w:lineRule="auto"/>
              <w:jc w:val="center"/>
              <w:rPr>
                <w:rFonts w:ascii="Segoe UI" w:hAnsi="Segoe UI" w:cs="Segoe UI"/>
                <w:b/>
                <w:lang w:val="cs-CZ" w:eastAsia="cs-CZ"/>
              </w:rPr>
            </w:pPr>
            <w:r w:rsidRPr="00242E68">
              <w:rPr>
                <w:rFonts w:ascii="Segoe UI" w:hAnsi="Segoe UI" w:cs="Segoe UI"/>
                <w:b/>
                <w:lang w:val="cs-CZ" w:eastAsia="cs-CZ"/>
              </w:rPr>
              <w:t>Zahájení Fáze</w:t>
            </w:r>
          </w:p>
        </w:tc>
        <w:tc>
          <w:tcPr>
            <w:tcW w:w="2551" w:type="dxa"/>
            <w:shd w:val="clear" w:color="auto" w:fill="BFBFBF"/>
          </w:tcPr>
          <w:p w:rsidR="00BC3FF4" w:rsidRPr="00242E68" w:rsidRDefault="00BC3FF4" w:rsidP="005F3959">
            <w:pPr>
              <w:pStyle w:val="ACNormln"/>
              <w:spacing w:before="0" w:after="0" w:line="276" w:lineRule="auto"/>
              <w:ind w:left="317"/>
              <w:jc w:val="center"/>
              <w:rPr>
                <w:rFonts w:ascii="Segoe UI" w:hAnsi="Segoe UI" w:cs="Segoe UI"/>
                <w:b/>
                <w:lang w:val="cs-CZ" w:eastAsia="cs-CZ"/>
              </w:rPr>
            </w:pPr>
            <w:r w:rsidRPr="00242E68">
              <w:rPr>
                <w:rFonts w:ascii="Segoe UI" w:hAnsi="Segoe UI" w:cs="Segoe UI"/>
                <w:b/>
                <w:lang w:val="cs-CZ" w:eastAsia="cs-CZ"/>
              </w:rPr>
              <w:t>Ukončení (splnění) Fáze</w:t>
            </w:r>
          </w:p>
        </w:tc>
      </w:tr>
      <w:tr w:rsidR="00BC3FF4" w:rsidRPr="00242E68" w:rsidTr="005F3959">
        <w:trPr>
          <w:trHeight w:val="516"/>
        </w:trPr>
        <w:tc>
          <w:tcPr>
            <w:tcW w:w="3062" w:type="dxa"/>
            <w:shd w:val="clear" w:color="auto" w:fill="D9D9D9"/>
            <w:vAlign w:val="center"/>
          </w:tcPr>
          <w:p w:rsidR="00BC3FF4" w:rsidRPr="00242E68" w:rsidRDefault="00BC3FF4" w:rsidP="005F3959">
            <w:pPr>
              <w:pStyle w:val="ACNormln"/>
              <w:spacing w:before="0" w:after="0" w:line="276" w:lineRule="auto"/>
              <w:jc w:val="center"/>
              <w:rPr>
                <w:rFonts w:ascii="Segoe UI" w:hAnsi="Segoe UI" w:cs="Segoe UI"/>
                <w:lang w:val="cs-CZ" w:eastAsia="cs-CZ"/>
              </w:rPr>
            </w:pPr>
            <w:r w:rsidRPr="00242E68">
              <w:rPr>
                <w:rFonts w:ascii="Segoe UI" w:hAnsi="Segoe UI" w:cs="Segoe UI"/>
                <w:bCs/>
                <w:lang w:val="cs-CZ" w:eastAsia="cs-CZ"/>
              </w:rPr>
              <w:t xml:space="preserve">Fáze 1 </w:t>
            </w:r>
          </w:p>
        </w:tc>
        <w:tc>
          <w:tcPr>
            <w:tcW w:w="3459" w:type="dxa"/>
            <w:vAlign w:val="center"/>
          </w:tcPr>
          <w:p w:rsidR="00BC3FF4" w:rsidRPr="00242E68" w:rsidRDefault="00BC3FF4" w:rsidP="005F3959">
            <w:pPr>
              <w:pStyle w:val="normalAPCSSZ"/>
              <w:spacing w:line="276" w:lineRule="auto"/>
              <w:jc w:val="left"/>
              <w:rPr>
                <w:rFonts w:ascii="Segoe UI" w:hAnsi="Segoe UI" w:cs="Segoe UI"/>
                <w:sz w:val="22"/>
                <w:szCs w:val="22"/>
                <w:lang w:val="cs-CZ" w:eastAsia="en-US"/>
              </w:rPr>
            </w:pPr>
            <w:r w:rsidRPr="00242E68">
              <w:rPr>
                <w:rFonts w:ascii="Segoe UI" w:hAnsi="Segoe UI" w:cs="Segoe UI"/>
                <w:sz w:val="22"/>
                <w:szCs w:val="22"/>
                <w:lang w:val="cs-CZ" w:eastAsia="en-US"/>
              </w:rPr>
              <w:t>dnem nabytí účinnosti Smlouvy</w:t>
            </w:r>
          </w:p>
        </w:tc>
        <w:tc>
          <w:tcPr>
            <w:tcW w:w="2551" w:type="dxa"/>
            <w:vAlign w:val="center"/>
          </w:tcPr>
          <w:p w:rsidR="00BC3FF4" w:rsidRPr="00242E68" w:rsidRDefault="00BC3FF4" w:rsidP="00242E68">
            <w:pPr>
              <w:pStyle w:val="normalAPCSSZ"/>
              <w:spacing w:line="276" w:lineRule="auto"/>
              <w:jc w:val="left"/>
              <w:rPr>
                <w:rFonts w:ascii="Segoe UI" w:hAnsi="Segoe UI" w:cs="Segoe UI"/>
                <w:sz w:val="22"/>
                <w:szCs w:val="22"/>
                <w:lang w:val="cs-CZ" w:eastAsia="en-US"/>
              </w:rPr>
            </w:pPr>
            <w:r w:rsidRPr="00242E68">
              <w:rPr>
                <w:rFonts w:ascii="Segoe UI" w:hAnsi="Segoe UI" w:cs="Segoe UI"/>
                <w:sz w:val="22"/>
                <w:szCs w:val="22"/>
                <w:lang w:val="cs-CZ"/>
              </w:rPr>
              <w:t xml:space="preserve">do 45 dnů </w:t>
            </w:r>
            <w:r w:rsidRPr="00242E68">
              <w:rPr>
                <w:rFonts w:ascii="Segoe UI" w:hAnsi="Segoe UI" w:cs="Segoe UI"/>
                <w:sz w:val="22"/>
                <w:szCs w:val="22"/>
                <w:lang w:val="cs-CZ" w:eastAsia="en-US"/>
              </w:rPr>
              <w:t>(od účinnosti Smlouvy)</w:t>
            </w:r>
          </w:p>
        </w:tc>
      </w:tr>
      <w:tr w:rsidR="00BC3FF4" w:rsidRPr="00BE1CBE" w:rsidTr="005F3959">
        <w:trPr>
          <w:trHeight w:val="516"/>
        </w:trPr>
        <w:tc>
          <w:tcPr>
            <w:tcW w:w="3062" w:type="dxa"/>
            <w:shd w:val="clear" w:color="auto" w:fill="D9D9D9"/>
            <w:vAlign w:val="center"/>
          </w:tcPr>
          <w:p w:rsidR="00BC3FF4" w:rsidRPr="00242E68" w:rsidRDefault="00BC3FF4" w:rsidP="005F3959">
            <w:pPr>
              <w:pStyle w:val="ACNormln"/>
              <w:spacing w:before="0" w:after="0" w:line="276" w:lineRule="auto"/>
              <w:jc w:val="center"/>
              <w:rPr>
                <w:rFonts w:ascii="Segoe UI" w:hAnsi="Segoe UI" w:cs="Segoe UI"/>
                <w:bCs/>
                <w:lang w:val="cs-CZ" w:eastAsia="cs-CZ"/>
              </w:rPr>
            </w:pPr>
            <w:r w:rsidRPr="00242E68">
              <w:rPr>
                <w:rFonts w:ascii="Segoe UI" w:hAnsi="Segoe UI" w:cs="Segoe UI"/>
                <w:bCs/>
                <w:lang w:val="cs-CZ" w:eastAsia="cs-CZ"/>
              </w:rPr>
              <w:t>Fáze 2</w:t>
            </w:r>
          </w:p>
        </w:tc>
        <w:tc>
          <w:tcPr>
            <w:tcW w:w="3459" w:type="dxa"/>
            <w:vAlign w:val="center"/>
          </w:tcPr>
          <w:p w:rsidR="00BC3FF4" w:rsidRPr="00242E68" w:rsidRDefault="00BC3FF4" w:rsidP="005F3959">
            <w:pPr>
              <w:pStyle w:val="normalAPCSSZ"/>
              <w:spacing w:line="276" w:lineRule="auto"/>
              <w:jc w:val="left"/>
              <w:rPr>
                <w:rFonts w:ascii="Segoe UI" w:hAnsi="Segoe UI" w:cs="Segoe UI"/>
                <w:sz w:val="22"/>
                <w:szCs w:val="22"/>
                <w:lang w:val="cs-CZ" w:eastAsia="en-US"/>
              </w:rPr>
            </w:pPr>
            <w:r w:rsidRPr="00242E68">
              <w:rPr>
                <w:rFonts w:ascii="Segoe UI" w:hAnsi="Segoe UI" w:cs="Segoe UI"/>
                <w:sz w:val="22"/>
                <w:szCs w:val="22"/>
                <w:lang w:val="cs-CZ" w:eastAsia="en-US"/>
              </w:rPr>
              <w:t>po dokončení (akceptaci) Fáze 1 a obdržení pokynu Objednatele k zahájení</w:t>
            </w:r>
          </w:p>
        </w:tc>
        <w:tc>
          <w:tcPr>
            <w:tcW w:w="2551" w:type="dxa"/>
            <w:vAlign w:val="center"/>
          </w:tcPr>
          <w:p w:rsidR="00BC3FF4" w:rsidRPr="00242E68" w:rsidRDefault="00BC3FF4" w:rsidP="00242E68">
            <w:pPr>
              <w:pStyle w:val="Zkladntextodsazen"/>
              <w:numPr>
                <w:ilvl w:val="0"/>
                <w:numId w:val="36"/>
              </w:numPr>
              <w:spacing w:after="0" w:line="276" w:lineRule="auto"/>
              <w:ind w:left="288" w:hanging="255"/>
              <w:jc w:val="both"/>
              <w:rPr>
                <w:rFonts w:ascii="Segoe UI" w:hAnsi="Segoe UI" w:cs="Segoe UI"/>
                <w:sz w:val="22"/>
                <w:szCs w:val="22"/>
                <w:lang w:val="cs-CZ"/>
              </w:rPr>
            </w:pPr>
            <w:r w:rsidRPr="00242E68">
              <w:rPr>
                <w:rFonts w:ascii="Segoe UI" w:hAnsi="Segoe UI" w:cs="Segoe UI"/>
                <w:sz w:val="22"/>
                <w:szCs w:val="22"/>
                <w:lang w:val="cs-CZ"/>
              </w:rPr>
              <w:t xml:space="preserve">za předpokladu uzavření Smlouvy do 30. 10. 2017 bude Fáze 2, a to minimálně u modulů banka, pokladna a fakturace (nebo jim funkčně odpovídajícím modulům v implementovaném systému) dokončena nejpozději do 3. 1. 2018; zbývající část </w:t>
            </w:r>
            <w:r w:rsidRPr="00242E68">
              <w:rPr>
                <w:rFonts w:ascii="Segoe UI" w:hAnsi="Segoe UI" w:cs="Segoe UI"/>
                <w:sz w:val="22"/>
                <w:szCs w:val="22"/>
                <w:lang w:val="cs-CZ"/>
              </w:rPr>
              <w:lastRenderedPageBreak/>
              <w:t>plnění (ostatní moduly) budou dokončeny a předány nejpozději do 31. 1. 2018;</w:t>
            </w:r>
          </w:p>
          <w:p w:rsidR="00BC3FF4" w:rsidRPr="00242E68" w:rsidRDefault="00BC3FF4" w:rsidP="00242E68">
            <w:pPr>
              <w:pStyle w:val="Zkladntextodsazen"/>
              <w:numPr>
                <w:ilvl w:val="0"/>
                <w:numId w:val="36"/>
              </w:numPr>
              <w:spacing w:after="0" w:line="276" w:lineRule="auto"/>
              <w:ind w:left="288" w:hanging="255"/>
              <w:jc w:val="both"/>
              <w:rPr>
                <w:rFonts w:ascii="Segoe UI" w:hAnsi="Segoe UI" w:cs="Segoe UI"/>
                <w:sz w:val="22"/>
                <w:szCs w:val="22"/>
                <w:lang w:val="cs-CZ"/>
              </w:rPr>
            </w:pPr>
            <w:r w:rsidRPr="00242E68">
              <w:rPr>
                <w:rFonts w:ascii="Segoe UI" w:hAnsi="Segoe UI" w:cs="Segoe UI"/>
                <w:sz w:val="22"/>
                <w:szCs w:val="22"/>
                <w:lang w:val="cs-CZ"/>
              </w:rPr>
              <w:t>za předpokladu uzavření Smlouvy do 31. 12. 2017 bude Fáze 2 ukončena nejpozději do 31. 3. 2018;</w:t>
            </w:r>
          </w:p>
          <w:p w:rsidR="00BC3FF4" w:rsidRPr="00242E68" w:rsidRDefault="00BC3FF4" w:rsidP="00242E68">
            <w:pPr>
              <w:pStyle w:val="Zkladntextodsazen"/>
              <w:numPr>
                <w:ilvl w:val="0"/>
                <w:numId w:val="36"/>
              </w:numPr>
              <w:spacing w:after="0" w:line="276" w:lineRule="auto"/>
              <w:ind w:left="288" w:hanging="255"/>
              <w:jc w:val="both"/>
              <w:rPr>
                <w:rFonts w:ascii="Segoe UI" w:hAnsi="Segoe UI" w:cs="Segoe UI"/>
                <w:sz w:val="22"/>
                <w:szCs w:val="22"/>
                <w:lang w:val="cs-CZ" w:eastAsia="en-US"/>
              </w:rPr>
            </w:pPr>
            <w:r w:rsidRPr="00242E68">
              <w:rPr>
                <w:rFonts w:ascii="Segoe UI" w:hAnsi="Segoe UI" w:cs="Segoe UI"/>
                <w:sz w:val="22"/>
                <w:szCs w:val="22"/>
                <w:lang w:val="cs-CZ"/>
              </w:rPr>
              <w:t xml:space="preserve">za předpokladu uzavření Smlouvy po 31. 12. 2017 bude Fáze 2 ukončena do 3 měsíců ode dne zahájení Fáze 2, nejpozději do </w:t>
            </w:r>
            <w:r w:rsidRPr="00242E68">
              <w:rPr>
                <w:rFonts w:ascii="Segoe UI" w:hAnsi="Segoe UI" w:cs="Segoe UI"/>
                <w:sz w:val="22"/>
                <w:szCs w:val="22"/>
              </w:rPr>
              <w:t>31. 12. 2018</w:t>
            </w:r>
            <w:r w:rsidRPr="00242E68">
              <w:rPr>
                <w:rFonts w:ascii="Segoe UI" w:hAnsi="Segoe UI" w:cs="Segoe UI"/>
                <w:sz w:val="22"/>
                <w:szCs w:val="22"/>
                <w:lang w:val="cs-CZ"/>
              </w:rPr>
              <w:t xml:space="preserve"> (podle toho, který okamžik nastane dřív).</w:t>
            </w:r>
          </w:p>
        </w:tc>
      </w:tr>
      <w:tr w:rsidR="00BC3FF4" w:rsidRPr="00BE1CBE" w:rsidTr="005F3959">
        <w:trPr>
          <w:trHeight w:val="516"/>
        </w:trPr>
        <w:tc>
          <w:tcPr>
            <w:tcW w:w="3062" w:type="dxa"/>
            <w:shd w:val="clear" w:color="auto" w:fill="D9D9D9"/>
            <w:vAlign w:val="center"/>
          </w:tcPr>
          <w:p w:rsidR="00BC3FF4" w:rsidRPr="00BE1CBE" w:rsidRDefault="00BC3FF4" w:rsidP="005F3959">
            <w:pPr>
              <w:pStyle w:val="ACNormln"/>
              <w:spacing w:before="0" w:after="0" w:line="276" w:lineRule="auto"/>
              <w:jc w:val="center"/>
              <w:rPr>
                <w:rFonts w:ascii="Segoe UI" w:hAnsi="Segoe UI" w:cs="Segoe UI"/>
                <w:lang w:val="cs-CZ" w:eastAsia="cs-CZ"/>
              </w:rPr>
            </w:pPr>
            <w:r w:rsidRPr="00BE1CBE">
              <w:rPr>
                <w:rFonts w:ascii="Segoe UI" w:hAnsi="Segoe UI" w:cs="Segoe UI"/>
                <w:lang w:val="cs-CZ" w:eastAsia="cs-CZ"/>
              </w:rPr>
              <w:lastRenderedPageBreak/>
              <w:t xml:space="preserve">Část Fáze 3 odpovídající Službám podpory </w:t>
            </w:r>
          </w:p>
        </w:tc>
        <w:tc>
          <w:tcPr>
            <w:tcW w:w="3459" w:type="dxa"/>
            <w:vAlign w:val="center"/>
          </w:tcPr>
          <w:p w:rsidR="00BC3FF4" w:rsidRPr="00BE1CBE" w:rsidRDefault="00BC3FF4" w:rsidP="005F3959">
            <w:pPr>
              <w:pStyle w:val="normalAPCSSZ"/>
              <w:spacing w:line="276" w:lineRule="auto"/>
              <w:jc w:val="left"/>
              <w:rPr>
                <w:rFonts w:ascii="Segoe UI" w:hAnsi="Segoe UI" w:cs="Segoe UI"/>
                <w:sz w:val="22"/>
                <w:szCs w:val="22"/>
                <w:lang w:val="cs-CZ" w:eastAsia="en-US"/>
              </w:rPr>
            </w:pPr>
            <w:r w:rsidRPr="00BE1CBE">
              <w:rPr>
                <w:rFonts w:ascii="Segoe UI" w:hAnsi="Segoe UI" w:cs="Segoe UI"/>
                <w:sz w:val="22"/>
                <w:szCs w:val="22"/>
                <w:lang w:val="cs-CZ" w:eastAsia="en-US"/>
              </w:rPr>
              <w:t>po dokončení (akceptaci) Fáze 2</w:t>
            </w:r>
          </w:p>
        </w:tc>
        <w:tc>
          <w:tcPr>
            <w:tcW w:w="2551" w:type="dxa"/>
            <w:vAlign w:val="center"/>
          </w:tcPr>
          <w:p w:rsidR="00BC3FF4" w:rsidRPr="00BE1CBE" w:rsidRDefault="00BC3FF4" w:rsidP="005F3959">
            <w:pPr>
              <w:pStyle w:val="normalAPCSSZ"/>
              <w:spacing w:line="276" w:lineRule="auto"/>
              <w:jc w:val="left"/>
              <w:rPr>
                <w:rFonts w:ascii="Segoe UI" w:hAnsi="Segoe UI" w:cs="Segoe UI"/>
                <w:sz w:val="22"/>
                <w:szCs w:val="22"/>
                <w:lang w:val="cs-CZ" w:eastAsia="en-US"/>
              </w:rPr>
            </w:pPr>
            <w:r w:rsidRPr="00BE1CBE">
              <w:rPr>
                <w:rFonts w:ascii="Segoe UI" w:hAnsi="Segoe UI" w:cs="Segoe UI"/>
                <w:sz w:val="22"/>
                <w:szCs w:val="22"/>
                <w:lang w:val="cs-CZ" w:eastAsia="en-US"/>
              </w:rPr>
              <w:t>po dobu neurčitou od akceptace Fáze 2</w:t>
            </w:r>
          </w:p>
        </w:tc>
      </w:tr>
    </w:tbl>
    <w:p w:rsidR="00BC3FF4" w:rsidRPr="00BE1CBE" w:rsidRDefault="00BC3FF4" w:rsidP="00BC3FF4">
      <w:pPr>
        <w:numPr>
          <w:ilvl w:val="1"/>
          <w:numId w:val="1"/>
        </w:numPr>
        <w:spacing w:before="120" w:line="276" w:lineRule="auto"/>
        <w:ind w:left="567" w:hanging="567"/>
        <w:jc w:val="both"/>
        <w:rPr>
          <w:rFonts w:ascii="Segoe UI" w:hAnsi="Segoe UI" w:cs="Segoe UI"/>
          <w:sz w:val="22"/>
          <w:szCs w:val="22"/>
        </w:rPr>
      </w:pPr>
      <w:r w:rsidRPr="00BE1CBE">
        <w:rPr>
          <w:rFonts w:ascii="Segoe UI" w:hAnsi="Segoe UI" w:cs="Segoe UI"/>
          <w:sz w:val="22"/>
          <w:szCs w:val="22"/>
        </w:rPr>
        <w:t xml:space="preserve">Místem plnění je sídlo Objednatele, není-li mezi Smluvními stranami výslovně dohodnuto jinak.   Přípravné a programovací práce je Poskytovatel oprávněn realizovat na svém vlastním technickém vybavení, což však nezakládá jakýkoliv nárok Poskytovatele na navýšení ceny Plnění v souvislosti s převodem na cílovou infrastrukturu Objednatele. </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Pokud to povaha plnění dle Smlouvy umožňuje, je Poskytovatel oprávněn poskytovat plnění dle Smlouvy také vzdáleným přístupem.</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Veškeré písemné výstupy, které je podle Smlouvy Poskytovatel povinen vytvořit a/nebo které při plnění Smlouvy vzniknou, budou Poskytovatelem Objednateli předány v sídle Objednatele, nebude-li mezi Smluvními stranami v konkrétním případě dohodnuto jinak. </w:t>
      </w:r>
    </w:p>
    <w:p w:rsidR="00BC3FF4" w:rsidRPr="00BE1CBE" w:rsidRDefault="00BC3FF4" w:rsidP="00BC3FF4">
      <w:pPr>
        <w:spacing w:line="276" w:lineRule="auto"/>
        <w:ind w:left="567"/>
        <w:jc w:val="both"/>
        <w:rPr>
          <w:rFonts w:ascii="Segoe UI" w:hAnsi="Segoe UI" w:cs="Segoe UI"/>
          <w:sz w:val="22"/>
          <w:szCs w:val="22"/>
        </w:rPr>
      </w:pPr>
    </w:p>
    <w:p w:rsidR="00BC3FF4" w:rsidRPr="00BE1CBE" w:rsidRDefault="00BC3FF4" w:rsidP="00BC3FF4">
      <w:pPr>
        <w:pStyle w:val="Nadpis1"/>
        <w:numPr>
          <w:ilvl w:val="0"/>
          <w:numId w:val="1"/>
        </w:numPr>
        <w:spacing w:line="276" w:lineRule="auto"/>
        <w:ind w:left="567" w:hanging="480"/>
        <w:rPr>
          <w:rFonts w:ascii="Segoe UI" w:hAnsi="Segoe UI" w:cs="Segoe UI"/>
          <w:b/>
          <w:sz w:val="22"/>
          <w:szCs w:val="22"/>
        </w:rPr>
      </w:pPr>
      <w:bookmarkStart w:id="16" w:name="_Toc335318134"/>
      <w:bookmarkStart w:id="17" w:name="_Toc335318217"/>
      <w:r w:rsidRPr="00BE1CBE">
        <w:rPr>
          <w:rFonts w:ascii="Segoe UI" w:hAnsi="Segoe UI" w:cs="Segoe UI"/>
          <w:b/>
          <w:sz w:val="22"/>
          <w:szCs w:val="22"/>
        </w:rPr>
        <w:t>CENA</w:t>
      </w:r>
      <w:bookmarkEnd w:id="16"/>
      <w:bookmarkEnd w:id="17"/>
      <w:r w:rsidRPr="00BE1CBE">
        <w:rPr>
          <w:rFonts w:ascii="Segoe UI" w:hAnsi="Segoe UI" w:cs="Segoe UI"/>
          <w:b/>
          <w:sz w:val="22"/>
          <w:szCs w:val="22"/>
        </w:rPr>
        <w:t xml:space="preserve"> PLNĚNÍ A PLATEBNÍ PODMÍNKY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bookmarkStart w:id="18" w:name="_Ref339443915"/>
      <w:bookmarkStart w:id="19" w:name="_Ref317258282"/>
      <w:r w:rsidRPr="00BE1CBE">
        <w:rPr>
          <w:rFonts w:ascii="Segoe UI" w:hAnsi="Segoe UI" w:cs="Segoe UI"/>
          <w:sz w:val="22"/>
          <w:szCs w:val="22"/>
        </w:rPr>
        <w:t>Cena za poskytování Plnění je sjednána dohodou Smluvních stran následovně:</w:t>
      </w:r>
      <w:bookmarkEnd w:id="18"/>
    </w:p>
    <w:p w:rsidR="00BC3FF4" w:rsidRPr="00BE1CBE" w:rsidRDefault="00BC3FF4" w:rsidP="00BC3FF4">
      <w:pPr>
        <w:numPr>
          <w:ilvl w:val="2"/>
          <w:numId w:val="8"/>
        </w:numPr>
        <w:spacing w:line="276" w:lineRule="auto"/>
        <w:ind w:left="709" w:hanging="709"/>
        <w:jc w:val="both"/>
        <w:rPr>
          <w:rFonts w:ascii="Segoe UI" w:hAnsi="Segoe UI" w:cs="Segoe UI"/>
          <w:sz w:val="22"/>
          <w:szCs w:val="22"/>
        </w:rPr>
      </w:pPr>
      <w:bookmarkStart w:id="20" w:name="_Ref340561347"/>
      <w:r w:rsidRPr="00BE1CBE">
        <w:rPr>
          <w:rFonts w:ascii="Segoe UI" w:hAnsi="Segoe UI" w:cs="Segoe UI"/>
          <w:sz w:val="22"/>
          <w:szCs w:val="22"/>
        </w:rPr>
        <w:t xml:space="preserve">Cena za poskytnutí části Plnění odpovídajícího Fázi 1 a Fázi 2 dle Smlouvy </w:t>
      </w:r>
      <w:bookmarkEnd w:id="19"/>
      <w:r w:rsidRPr="00BE1CBE">
        <w:rPr>
          <w:rFonts w:ascii="Segoe UI" w:hAnsi="Segoe UI" w:cs="Segoe UI"/>
          <w:sz w:val="22"/>
          <w:szCs w:val="22"/>
        </w:rPr>
        <w:t xml:space="preserve">činí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Kč (slovy: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korun českých) bez DPH, tj.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Kč (slovy: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korun českých) včetně DPH ve výši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 (slovy: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procent);</w:t>
      </w:r>
      <w:bookmarkEnd w:id="20"/>
    </w:p>
    <w:p w:rsidR="00BC3FF4" w:rsidRPr="00BE1CBE" w:rsidRDefault="00BC3FF4" w:rsidP="00BC3FF4">
      <w:pPr>
        <w:numPr>
          <w:ilvl w:val="2"/>
          <w:numId w:val="8"/>
        </w:numPr>
        <w:spacing w:line="276" w:lineRule="auto"/>
        <w:ind w:left="709" w:hanging="709"/>
        <w:jc w:val="both"/>
        <w:rPr>
          <w:rFonts w:ascii="Segoe UI" w:hAnsi="Segoe UI" w:cs="Segoe UI"/>
          <w:sz w:val="22"/>
          <w:szCs w:val="22"/>
        </w:rPr>
      </w:pPr>
      <w:bookmarkStart w:id="21" w:name="_Ref416703532"/>
      <w:bookmarkStart w:id="22" w:name="_Ref419358022"/>
      <w:bookmarkStart w:id="23" w:name="_Ref340561381"/>
      <w:r w:rsidRPr="00BE1CBE">
        <w:rPr>
          <w:rFonts w:ascii="Segoe UI" w:hAnsi="Segoe UI" w:cs="Segoe UI"/>
          <w:sz w:val="22"/>
          <w:szCs w:val="22"/>
        </w:rPr>
        <w:lastRenderedPageBreak/>
        <w:t xml:space="preserve">cena za poskytování části Fáze 3 odpovídající Službám podpory činí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Kč (slovy: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korun českých) bez DPH za 1 (slovy: jeden) rok poskytovaného plnění dle Smlouvy, tj.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Kč (slovy: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korun českých) včetně DPH ve výši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 (slovy: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procent).</w:t>
      </w:r>
    </w:p>
    <w:bookmarkEnd w:id="21"/>
    <w:bookmarkEnd w:id="22"/>
    <w:bookmarkEnd w:id="23"/>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Součástí cen uvedených v tomto článku Smlouvy jsou i služby a dodávky nezbytné pro řádné a úplné poskytování předmětu Plnění. Poskytovatel nese veškeré náklady nutně nebo účelně vynaložené při plnění závazků ze Smlouvy včetně správních poplatků a nákladů souvisejících (zejména daně, pojištění, veškeré dopravní náklady, včetně nákladů souvisejících s provedením všech zkoušek a testů prokazujících dodržení předepsané kvality a parametrů předmětu Plnění dle Smlouvy, jakož nákladů souvisejících se zajištěním dalších podkladů, předpisů apod.).</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Veškeré ceny uvedené v tomto článku Smlouvy jsou ceny v korunách českých (CZK). Stane-li se v průběhu trvání Smlouvy Česká republika členem Evropské měnové unie a bude-li v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Veškeré ceny uvedené v tomto článku Smlouvy jsou cenami maximálními, nejvýše přípustnými, nepřekročitelnými a jsou platné a konstantní po celou dobu platnosti Smlouvy, není-li uvedeno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bookmarkStart w:id="24" w:name="_Ref417310787"/>
      <w:r w:rsidRPr="00BE1CBE">
        <w:rPr>
          <w:rFonts w:ascii="Segoe UI" w:hAnsi="Segoe UI" w:cs="Segoe UI"/>
          <w:sz w:val="22"/>
          <w:szCs w:val="22"/>
        </w:rPr>
        <w:t>Ceny dle Smlouvy budou hrazeny na základě daňových dokladů vystavených Poskytovatelem (dále jen „</w:t>
      </w:r>
      <w:r w:rsidRPr="00BE1CBE">
        <w:rPr>
          <w:rFonts w:ascii="Segoe UI" w:hAnsi="Segoe UI" w:cs="Segoe UI"/>
          <w:b/>
          <w:i/>
          <w:sz w:val="22"/>
          <w:szCs w:val="22"/>
        </w:rPr>
        <w:t>Faktura</w:t>
      </w:r>
      <w:r w:rsidRPr="00BE1CBE">
        <w:rPr>
          <w:rFonts w:ascii="Segoe UI" w:hAnsi="Segoe UI" w:cs="Segoe UI"/>
          <w:sz w:val="22"/>
          <w:szCs w:val="22"/>
        </w:rPr>
        <w:t>“ či „</w:t>
      </w:r>
      <w:r w:rsidRPr="00BE1CBE">
        <w:rPr>
          <w:rFonts w:ascii="Segoe UI" w:hAnsi="Segoe UI" w:cs="Segoe UI"/>
          <w:b/>
          <w:i/>
          <w:sz w:val="22"/>
          <w:szCs w:val="22"/>
        </w:rPr>
        <w:t>Faktury</w:t>
      </w:r>
      <w:r w:rsidRPr="00BE1CBE">
        <w:rPr>
          <w:rFonts w:ascii="Segoe UI" w:hAnsi="Segoe UI" w:cs="Segoe UI"/>
          <w:sz w:val="22"/>
          <w:szCs w:val="22"/>
        </w:rPr>
        <w:t>“) následovně:</w:t>
      </w:r>
      <w:bookmarkEnd w:id="24"/>
    </w:p>
    <w:p w:rsidR="00BC3FF4" w:rsidRPr="00BE1CBE" w:rsidRDefault="00BC3FF4" w:rsidP="00BC3FF4">
      <w:pPr>
        <w:widowControl w:val="0"/>
        <w:numPr>
          <w:ilvl w:val="0"/>
          <w:numId w:val="5"/>
        </w:numPr>
        <w:suppressAutoHyphens/>
        <w:adjustRightInd w:val="0"/>
        <w:spacing w:after="120" w:line="276" w:lineRule="auto"/>
        <w:ind w:left="1276" w:hanging="425"/>
        <w:jc w:val="both"/>
        <w:textAlignment w:val="baseline"/>
        <w:rPr>
          <w:rFonts w:ascii="Segoe UI" w:hAnsi="Segoe UI" w:cs="Segoe UI"/>
          <w:sz w:val="22"/>
          <w:szCs w:val="22"/>
        </w:rPr>
      </w:pPr>
      <w:r w:rsidRPr="00BE1CBE">
        <w:rPr>
          <w:rFonts w:ascii="Segoe UI" w:hAnsi="Segoe UI" w:cs="Segoe UI"/>
          <w:sz w:val="22"/>
          <w:szCs w:val="22"/>
        </w:rPr>
        <w:t xml:space="preserve">právo fakturovat cenu za poskytnutí části Plnění odpovídající Fázi 1 a Fázi 2 dle </w:t>
      </w:r>
      <w:proofErr w:type="gramStart"/>
      <w:r w:rsidRPr="00BE1CBE">
        <w:rPr>
          <w:rFonts w:ascii="Segoe UI" w:hAnsi="Segoe UI" w:cs="Segoe UI"/>
          <w:sz w:val="22"/>
          <w:szCs w:val="22"/>
        </w:rPr>
        <w:t xml:space="preserve">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_Ref340561347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5.1.1</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Smlouvy vzniká Poskytovateli vždy v návaznosti na oboustranně odsouhlasené Fáze 1 a Fáze 2 dle Smlouvy, avšak pouze po akceptaci odpovídajícího plnění v rámci příslušné fáze dle Smlouvy Objednatelem na základě příslušných akceptačních protokolů ve smyslu čl.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_Ref416794416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VI</w:t>
      </w:r>
      <w:r w:rsidRPr="00BE1CBE">
        <w:rPr>
          <w:rFonts w:ascii="Segoe UI" w:hAnsi="Segoe UI" w:cs="Segoe UI"/>
          <w:sz w:val="22"/>
          <w:szCs w:val="22"/>
        </w:rPr>
        <w:fldChar w:fldCharType="end"/>
      </w:r>
      <w:r w:rsidRPr="00BE1CBE">
        <w:rPr>
          <w:rFonts w:ascii="Segoe UI" w:hAnsi="Segoe UI" w:cs="Segoe UI"/>
          <w:sz w:val="22"/>
          <w:szCs w:val="22"/>
        </w:rPr>
        <w:t xml:space="preserve"> Smlouvy, a to následovně:</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4171"/>
      </w:tblGrid>
      <w:tr w:rsidR="00BC3FF4" w:rsidRPr="00BE1CBE" w:rsidTr="005F3959">
        <w:tc>
          <w:tcPr>
            <w:tcW w:w="2384" w:type="dxa"/>
            <w:shd w:val="clear" w:color="auto" w:fill="BFBFBF"/>
          </w:tcPr>
          <w:p w:rsidR="00BC3FF4" w:rsidRPr="00BE1CBE" w:rsidRDefault="00BC3FF4" w:rsidP="005F3959">
            <w:pPr>
              <w:pStyle w:val="ACNormln"/>
              <w:spacing w:before="0" w:after="0" w:line="276" w:lineRule="auto"/>
              <w:jc w:val="center"/>
              <w:rPr>
                <w:rFonts w:ascii="Segoe UI" w:hAnsi="Segoe UI" w:cs="Segoe UI"/>
                <w:b/>
                <w:lang w:val="cs-CZ" w:eastAsia="cs-CZ"/>
              </w:rPr>
            </w:pPr>
            <w:r w:rsidRPr="00BE1CBE">
              <w:rPr>
                <w:rFonts w:ascii="Segoe UI" w:hAnsi="Segoe UI" w:cs="Segoe UI"/>
                <w:b/>
                <w:lang w:val="cs-CZ" w:eastAsia="cs-CZ"/>
              </w:rPr>
              <w:t xml:space="preserve">Fáze Plnění </w:t>
            </w:r>
          </w:p>
        </w:tc>
        <w:tc>
          <w:tcPr>
            <w:tcW w:w="4171" w:type="dxa"/>
            <w:shd w:val="clear" w:color="auto" w:fill="BFBFBF"/>
          </w:tcPr>
          <w:p w:rsidR="00BC3FF4" w:rsidRPr="00BE1CBE" w:rsidRDefault="00BC3FF4" w:rsidP="005F3959">
            <w:pPr>
              <w:pStyle w:val="ACNormln"/>
              <w:spacing w:before="0" w:after="0" w:line="276" w:lineRule="auto"/>
              <w:jc w:val="center"/>
              <w:rPr>
                <w:rFonts w:ascii="Segoe UI" w:hAnsi="Segoe UI" w:cs="Segoe UI"/>
                <w:b/>
                <w:lang w:val="cs-CZ" w:eastAsia="cs-CZ"/>
              </w:rPr>
            </w:pPr>
            <w:r w:rsidRPr="00BE1CBE">
              <w:rPr>
                <w:rFonts w:ascii="Segoe UI" w:hAnsi="Segoe UI" w:cs="Segoe UI"/>
                <w:b/>
                <w:lang w:val="cs-CZ" w:eastAsia="cs-CZ"/>
              </w:rPr>
              <w:t xml:space="preserve">Výše fakturované částky z ceny části Plnění dle </w:t>
            </w:r>
            <w:proofErr w:type="gramStart"/>
            <w:r w:rsidRPr="00BE1CBE">
              <w:rPr>
                <w:rFonts w:ascii="Segoe UI" w:hAnsi="Segoe UI" w:cs="Segoe UI"/>
                <w:b/>
                <w:lang w:val="cs-CZ" w:eastAsia="cs-CZ"/>
              </w:rPr>
              <w:t xml:space="preserve">odst. </w:t>
            </w:r>
            <w:r w:rsidRPr="00BE1CBE">
              <w:rPr>
                <w:rFonts w:ascii="Segoe UI" w:hAnsi="Segoe UI" w:cs="Segoe UI"/>
                <w:b/>
                <w:lang w:val="cs-CZ" w:eastAsia="cs-CZ"/>
              </w:rPr>
              <w:fldChar w:fldCharType="begin"/>
            </w:r>
            <w:r w:rsidRPr="00BE1CBE">
              <w:rPr>
                <w:rFonts w:ascii="Segoe UI" w:hAnsi="Segoe UI" w:cs="Segoe UI"/>
                <w:b/>
                <w:lang w:val="cs-CZ" w:eastAsia="cs-CZ"/>
              </w:rPr>
              <w:instrText xml:space="preserve"> REF _Ref340561347 \r \h  \* MERGEFORMAT </w:instrText>
            </w:r>
            <w:r w:rsidRPr="00BE1CBE">
              <w:rPr>
                <w:rFonts w:ascii="Segoe UI" w:hAnsi="Segoe UI" w:cs="Segoe UI"/>
                <w:b/>
                <w:lang w:val="cs-CZ" w:eastAsia="cs-CZ"/>
              </w:rPr>
            </w:r>
            <w:r w:rsidRPr="00BE1CBE">
              <w:rPr>
                <w:rFonts w:ascii="Segoe UI" w:hAnsi="Segoe UI" w:cs="Segoe UI"/>
                <w:b/>
                <w:lang w:val="cs-CZ" w:eastAsia="cs-CZ"/>
              </w:rPr>
              <w:fldChar w:fldCharType="separate"/>
            </w:r>
            <w:r w:rsidRPr="00BE1CBE">
              <w:rPr>
                <w:rFonts w:ascii="Segoe UI" w:hAnsi="Segoe UI" w:cs="Segoe UI"/>
                <w:b/>
                <w:lang w:val="cs-CZ" w:eastAsia="cs-CZ"/>
              </w:rPr>
              <w:t>5.1.1</w:t>
            </w:r>
            <w:proofErr w:type="gramEnd"/>
            <w:r w:rsidRPr="00BE1CBE">
              <w:rPr>
                <w:rFonts w:ascii="Segoe UI" w:hAnsi="Segoe UI" w:cs="Segoe UI"/>
                <w:b/>
                <w:lang w:val="cs-CZ" w:eastAsia="cs-CZ"/>
              </w:rPr>
              <w:fldChar w:fldCharType="end"/>
            </w:r>
            <w:r w:rsidRPr="00BE1CBE">
              <w:rPr>
                <w:rFonts w:ascii="Segoe UI" w:hAnsi="Segoe UI" w:cs="Segoe UI"/>
                <w:b/>
                <w:lang w:val="cs-CZ" w:eastAsia="cs-CZ"/>
              </w:rPr>
              <w:t xml:space="preserve"> Smlouvy </w:t>
            </w:r>
          </w:p>
        </w:tc>
      </w:tr>
      <w:tr w:rsidR="00BC3FF4" w:rsidRPr="00BE1CBE" w:rsidTr="005F3959">
        <w:tc>
          <w:tcPr>
            <w:tcW w:w="2384" w:type="dxa"/>
            <w:shd w:val="clear" w:color="auto" w:fill="D9D9D9"/>
          </w:tcPr>
          <w:p w:rsidR="00BC3FF4" w:rsidRPr="00BE1CBE" w:rsidRDefault="00BC3FF4" w:rsidP="005F3959">
            <w:pPr>
              <w:pStyle w:val="ACNormln"/>
              <w:spacing w:before="0" w:after="0" w:line="276" w:lineRule="auto"/>
              <w:rPr>
                <w:rFonts w:ascii="Segoe UI" w:hAnsi="Segoe UI" w:cs="Segoe UI"/>
                <w:lang w:val="cs-CZ" w:eastAsia="cs-CZ"/>
              </w:rPr>
            </w:pPr>
            <w:r w:rsidRPr="00BE1CBE">
              <w:rPr>
                <w:rFonts w:ascii="Segoe UI" w:hAnsi="Segoe UI" w:cs="Segoe UI"/>
                <w:lang w:val="cs-CZ" w:eastAsia="cs-CZ"/>
              </w:rPr>
              <w:t xml:space="preserve"> Fáze 1</w:t>
            </w:r>
          </w:p>
        </w:tc>
        <w:tc>
          <w:tcPr>
            <w:tcW w:w="4171" w:type="dxa"/>
          </w:tcPr>
          <w:p w:rsidR="00BC3FF4" w:rsidRPr="00BE1CBE" w:rsidRDefault="00BC3FF4" w:rsidP="005F3959">
            <w:pPr>
              <w:pStyle w:val="ACNormln"/>
              <w:spacing w:before="0" w:after="0" w:line="276" w:lineRule="auto"/>
              <w:jc w:val="center"/>
              <w:rPr>
                <w:rFonts w:ascii="Segoe UI" w:hAnsi="Segoe UI" w:cs="Segoe UI"/>
                <w:lang w:val="cs-CZ" w:eastAsia="cs-CZ"/>
              </w:rPr>
            </w:pPr>
            <w:r w:rsidRPr="00BE1CBE">
              <w:rPr>
                <w:rFonts w:ascii="Segoe UI" w:hAnsi="Segoe UI" w:cs="Segoe UI"/>
                <w:lang w:val="cs-CZ" w:eastAsia="cs-CZ"/>
              </w:rPr>
              <w:t xml:space="preserve">10 % z ceny části Plnění dle </w:t>
            </w:r>
            <w:proofErr w:type="gramStart"/>
            <w:r w:rsidRPr="00BE1CBE">
              <w:rPr>
                <w:rFonts w:ascii="Segoe UI" w:hAnsi="Segoe UI" w:cs="Segoe UI"/>
                <w:lang w:val="cs-CZ" w:eastAsia="cs-CZ"/>
              </w:rPr>
              <w:t xml:space="preserve">odst. </w:t>
            </w:r>
            <w:r w:rsidRPr="00BE1CBE">
              <w:rPr>
                <w:rFonts w:ascii="Segoe UI" w:hAnsi="Segoe UI" w:cs="Segoe UI"/>
                <w:lang w:val="cs-CZ" w:eastAsia="cs-CZ"/>
              </w:rPr>
              <w:fldChar w:fldCharType="begin"/>
            </w:r>
            <w:r w:rsidRPr="00BE1CBE">
              <w:rPr>
                <w:rFonts w:ascii="Segoe UI" w:hAnsi="Segoe UI" w:cs="Segoe UI"/>
                <w:lang w:val="cs-CZ" w:eastAsia="cs-CZ"/>
              </w:rPr>
              <w:instrText xml:space="preserve"> REF _Ref340561347 \r \h  \* MERGEFORMAT </w:instrText>
            </w:r>
            <w:r w:rsidRPr="00BE1CBE">
              <w:rPr>
                <w:rFonts w:ascii="Segoe UI" w:hAnsi="Segoe UI" w:cs="Segoe UI"/>
                <w:lang w:val="cs-CZ" w:eastAsia="cs-CZ"/>
              </w:rPr>
            </w:r>
            <w:r w:rsidRPr="00BE1CBE">
              <w:rPr>
                <w:rFonts w:ascii="Segoe UI" w:hAnsi="Segoe UI" w:cs="Segoe UI"/>
                <w:lang w:val="cs-CZ" w:eastAsia="cs-CZ"/>
              </w:rPr>
              <w:fldChar w:fldCharType="separate"/>
            </w:r>
            <w:r w:rsidRPr="00BE1CBE">
              <w:rPr>
                <w:rFonts w:ascii="Segoe UI" w:hAnsi="Segoe UI" w:cs="Segoe UI"/>
                <w:lang w:val="cs-CZ" w:eastAsia="cs-CZ"/>
              </w:rPr>
              <w:t>5.1.1</w:t>
            </w:r>
            <w:proofErr w:type="gramEnd"/>
            <w:r w:rsidRPr="00BE1CBE">
              <w:rPr>
                <w:rFonts w:ascii="Segoe UI" w:hAnsi="Segoe UI" w:cs="Segoe UI"/>
                <w:lang w:val="cs-CZ" w:eastAsia="cs-CZ"/>
              </w:rPr>
              <w:fldChar w:fldCharType="end"/>
            </w:r>
            <w:r w:rsidRPr="00BE1CBE">
              <w:rPr>
                <w:rFonts w:ascii="Segoe UI" w:hAnsi="Segoe UI" w:cs="Segoe UI"/>
                <w:lang w:val="cs-CZ" w:eastAsia="cs-CZ"/>
              </w:rPr>
              <w:t xml:space="preserve"> Smlouvy </w:t>
            </w:r>
          </w:p>
        </w:tc>
      </w:tr>
      <w:tr w:rsidR="00BC3FF4" w:rsidRPr="00BE1CBE" w:rsidTr="005F3959">
        <w:tc>
          <w:tcPr>
            <w:tcW w:w="2384" w:type="dxa"/>
            <w:shd w:val="clear" w:color="auto" w:fill="D9D9D9"/>
          </w:tcPr>
          <w:p w:rsidR="00BC3FF4" w:rsidRPr="00BE1CBE" w:rsidRDefault="00BC3FF4" w:rsidP="005F3959">
            <w:pPr>
              <w:pStyle w:val="ACNormln"/>
              <w:spacing w:before="0" w:after="0" w:line="276" w:lineRule="auto"/>
              <w:rPr>
                <w:rFonts w:ascii="Segoe UI" w:hAnsi="Segoe UI" w:cs="Segoe UI"/>
                <w:lang w:val="cs-CZ" w:eastAsia="cs-CZ"/>
              </w:rPr>
            </w:pPr>
            <w:r w:rsidRPr="00BE1CBE">
              <w:rPr>
                <w:rFonts w:ascii="Segoe UI" w:hAnsi="Segoe UI" w:cs="Segoe UI"/>
                <w:lang w:val="cs-CZ" w:eastAsia="cs-CZ"/>
              </w:rPr>
              <w:t xml:space="preserve"> Fáze 2</w:t>
            </w:r>
          </w:p>
        </w:tc>
        <w:tc>
          <w:tcPr>
            <w:tcW w:w="4171" w:type="dxa"/>
          </w:tcPr>
          <w:p w:rsidR="00BC3FF4" w:rsidRPr="00BE1CBE" w:rsidRDefault="00BC3FF4" w:rsidP="005F3959">
            <w:pPr>
              <w:pStyle w:val="ACNormln"/>
              <w:spacing w:before="0" w:after="0" w:line="276" w:lineRule="auto"/>
              <w:jc w:val="center"/>
              <w:rPr>
                <w:rFonts w:ascii="Segoe UI" w:hAnsi="Segoe UI" w:cs="Segoe UI"/>
                <w:lang w:val="cs-CZ" w:eastAsia="cs-CZ"/>
              </w:rPr>
            </w:pPr>
            <w:r w:rsidRPr="00BE1CBE">
              <w:rPr>
                <w:rFonts w:ascii="Segoe UI" w:hAnsi="Segoe UI" w:cs="Segoe UI"/>
                <w:lang w:val="cs-CZ" w:eastAsia="cs-CZ"/>
              </w:rPr>
              <w:t xml:space="preserve">cena Plnění dle </w:t>
            </w:r>
            <w:proofErr w:type="gramStart"/>
            <w:r w:rsidRPr="00BE1CBE">
              <w:rPr>
                <w:rFonts w:ascii="Segoe UI" w:hAnsi="Segoe UI" w:cs="Segoe UI"/>
                <w:lang w:val="cs-CZ" w:eastAsia="cs-CZ"/>
              </w:rPr>
              <w:t xml:space="preserve">odst. </w:t>
            </w:r>
            <w:r w:rsidRPr="00BE1CBE">
              <w:rPr>
                <w:rFonts w:ascii="Segoe UI" w:hAnsi="Segoe UI" w:cs="Segoe UI"/>
                <w:lang w:val="cs-CZ" w:eastAsia="cs-CZ"/>
              </w:rPr>
              <w:fldChar w:fldCharType="begin"/>
            </w:r>
            <w:r w:rsidRPr="00BE1CBE">
              <w:rPr>
                <w:rFonts w:ascii="Segoe UI" w:hAnsi="Segoe UI" w:cs="Segoe UI"/>
                <w:lang w:val="cs-CZ" w:eastAsia="cs-CZ"/>
              </w:rPr>
              <w:instrText xml:space="preserve"> REF _Ref340561347 \r \h  \* MERGEFORMAT </w:instrText>
            </w:r>
            <w:r w:rsidRPr="00BE1CBE">
              <w:rPr>
                <w:rFonts w:ascii="Segoe UI" w:hAnsi="Segoe UI" w:cs="Segoe UI"/>
                <w:lang w:val="cs-CZ" w:eastAsia="cs-CZ"/>
              </w:rPr>
            </w:r>
            <w:r w:rsidRPr="00BE1CBE">
              <w:rPr>
                <w:rFonts w:ascii="Segoe UI" w:hAnsi="Segoe UI" w:cs="Segoe UI"/>
                <w:lang w:val="cs-CZ" w:eastAsia="cs-CZ"/>
              </w:rPr>
              <w:fldChar w:fldCharType="separate"/>
            </w:r>
            <w:r w:rsidRPr="00BE1CBE">
              <w:rPr>
                <w:rFonts w:ascii="Segoe UI" w:hAnsi="Segoe UI" w:cs="Segoe UI"/>
                <w:lang w:val="cs-CZ" w:eastAsia="cs-CZ"/>
              </w:rPr>
              <w:t>5.1.1</w:t>
            </w:r>
            <w:proofErr w:type="gramEnd"/>
            <w:r w:rsidRPr="00BE1CBE">
              <w:rPr>
                <w:rFonts w:ascii="Segoe UI" w:hAnsi="Segoe UI" w:cs="Segoe UI"/>
                <w:lang w:val="cs-CZ" w:eastAsia="cs-CZ"/>
              </w:rPr>
              <w:fldChar w:fldCharType="end"/>
            </w:r>
            <w:r w:rsidRPr="00BE1CBE">
              <w:rPr>
                <w:rFonts w:ascii="Segoe UI" w:hAnsi="Segoe UI" w:cs="Segoe UI"/>
                <w:lang w:val="cs-CZ" w:eastAsia="cs-CZ"/>
              </w:rPr>
              <w:t xml:space="preserve"> Smlouvy po odečtení uhrazené ceny dle předchozího řádku</w:t>
            </w:r>
          </w:p>
        </w:tc>
      </w:tr>
    </w:tbl>
    <w:p w:rsidR="00BC3FF4" w:rsidRPr="00BE1CBE" w:rsidRDefault="00BC3FF4" w:rsidP="00BC3FF4">
      <w:pPr>
        <w:widowControl w:val="0"/>
        <w:numPr>
          <w:ilvl w:val="0"/>
          <w:numId w:val="5"/>
        </w:numPr>
        <w:suppressAutoHyphens/>
        <w:adjustRightInd w:val="0"/>
        <w:spacing w:before="120" w:line="276" w:lineRule="auto"/>
        <w:ind w:left="1276" w:hanging="425"/>
        <w:jc w:val="both"/>
        <w:textAlignment w:val="baseline"/>
        <w:rPr>
          <w:rFonts w:ascii="Segoe UI" w:hAnsi="Segoe UI" w:cs="Segoe UI"/>
          <w:sz w:val="22"/>
          <w:szCs w:val="22"/>
        </w:rPr>
      </w:pPr>
      <w:r w:rsidRPr="00BE1CBE">
        <w:rPr>
          <w:rFonts w:ascii="Segoe UI" w:hAnsi="Segoe UI" w:cs="Segoe UI"/>
          <w:sz w:val="22"/>
          <w:szCs w:val="22"/>
        </w:rPr>
        <w:lastRenderedPageBreak/>
        <w:t>cena za poskytování části Fáze 3 odpovídající Službám podpory bude Objednatelem uhrazena ročně vždy před zahájením příslušného roku, v němž budou Služby podpory poskytovány, přičemž Poskytovatel je oprávněn příslušnou Fakturu vystavit nejdříve 2 (slovy: dva) pracovní dny před zahájením příslušného roku, v němž budou Služby podpory poskytovány.</w:t>
      </w:r>
    </w:p>
    <w:p w:rsidR="00BC3FF4" w:rsidRPr="00BE1CBE" w:rsidRDefault="00BC3FF4" w:rsidP="00BC3FF4">
      <w:pPr>
        <w:numPr>
          <w:ilvl w:val="1"/>
          <w:numId w:val="1"/>
        </w:numPr>
        <w:spacing w:before="120" w:line="276" w:lineRule="auto"/>
        <w:ind w:left="567" w:hanging="567"/>
        <w:jc w:val="both"/>
        <w:rPr>
          <w:rFonts w:ascii="Segoe UI" w:hAnsi="Segoe UI" w:cs="Segoe UI"/>
          <w:sz w:val="22"/>
          <w:szCs w:val="22"/>
        </w:rPr>
      </w:pPr>
      <w:r w:rsidRPr="00BE1CBE">
        <w:rPr>
          <w:rFonts w:ascii="Segoe UI" w:hAnsi="Segoe UI" w:cs="Segoe UI"/>
          <w:sz w:val="22"/>
          <w:szCs w:val="22"/>
        </w:rPr>
        <w:t>Kopie příslušných akceptačních protokolů podepsaných pověřenými zástupci obou Smluvních stran jsou povinnou náležitostí každé Faktury vystavené Poskytovatelem za poskytnutí Plnění (či jeho části) dle Smlouvy. V případě, že Plnění není akceptováno některým z uvedených způsobů, Poskytovatel není oprávněn vystavit příslušnou Fakturu, není-li výslovně uvedeno jinak.</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Faktury musí obsahovat evidenční číslo Smlouvy a veškeré údaje vyžadované právními předpisy, zejména zákonem č. 235/2004 Sb., o dani z přidané hodnoty, ve znění pozdějších předpisů, a § 435 OZ.</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bookmarkStart w:id="25" w:name="_Ref305399097"/>
      <w:r w:rsidRPr="00BE1CBE">
        <w:rPr>
          <w:rFonts w:ascii="Segoe UI" w:hAnsi="Segoe UI" w:cs="Segoe UI"/>
          <w:sz w:val="22"/>
          <w:szCs w:val="22"/>
        </w:rPr>
        <w:t xml:space="preserve">Splatnost Faktur je stanovena do 30 (třiceti) dnů ode dne doručení Faktury Objednateli. Cena za poskytnutí Plnění či jeho části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 </w:t>
      </w:r>
    </w:p>
    <w:bookmarkEnd w:id="25"/>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vystavení nové faktury.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Objednatel neposkytuje Poskytovateli na cenu předmětu Plnění jakékoliv zálohy.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rsidR="00BC3FF4" w:rsidRPr="00BE1CBE" w:rsidRDefault="00BC3FF4" w:rsidP="00BC3FF4">
      <w:pPr>
        <w:widowControl w:val="0"/>
        <w:spacing w:line="276" w:lineRule="auto"/>
        <w:ind w:left="567"/>
        <w:jc w:val="both"/>
        <w:rPr>
          <w:rFonts w:ascii="Segoe UI" w:hAnsi="Segoe UI" w:cs="Segoe UI"/>
          <w:sz w:val="22"/>
          <w:szCs w:val="22"/>
        </w:rPr>
      </w:pPr>
    </w:p>
    <w:p w:rsidR="00BC3FF4" w:rsidRPr="00BE1CBE" w:rsidRDefault="00BC3FF4" w:rsidP="00BC3FF4">
      <w:pPr>
        <w:pStyle w:val="Nadpis1"/>
        <w:keepNext w:val="0"/>
        <w:widowControl w:val="0"/>
        <w:numPr>
          <w:ilvl w:val="0"/>
          <w:numId w:val="1"/>
        </w:numPr>
        <w:spacing w:line="276" w:lineRule="auto"/>
        <w:ind w:left="567" w:hanging="482"/>
        <w:rPr>
          <w:rFonts w:ascii="Segoe UI" w:hAnsi="Segoe UI" w:cs="Segoe UI"/>
          <w:b/>
          <w:sz w:val="22"/>
          <w:szCs w:val="22"/>
        </w:rPr>
      </w:pPr>
      <w:bookmarkStart w:id="26" w:name="_Toc335318136"/>
      <w:bookmarkStart w:id="27" w:name="_Toc335318219"/>
      <w:bookmarkStart w:id="28" w:name="_Ref339444002"/>
      <w:bookmarkStart w:id="29" w:name="_Ref416773355"/>
      <w:bookmarkStart w:id="30" w:name="_Ref416794416"/>
      <w:r w:rsidRPr="00BE1CBE">
        <w:rPr>
          <w:rFonts w:ascii="Segoe UI" w:hAnsi="Segoe UI" w:cs="Segoe UI"/>
          <w:b/>
          <w:sz w:val="22"/>
          <w:szCs w:val="22"/>
        </w:rPr>
        <w:t>PŘEDÁVÁNÍ A PŘEVZETÍ PLNĚNÍ</w:t>
      </w:r>
      <w:bookmarkEnd w:id="26"/>
      <w:bookmarkEnd w:id="27"/>
      <w:bookmarkEnd w:id="28"/>
      <w:bookmarkEnd w:id="29"/>
      <w:bookmarkEnd w:id="30"/>
    </w:p>
    <w:p w:rsidR="00BC3FF4" w:rsidRPr="00BE1CBE" w:rsidRDefault="00BC3FF4" w:rsidP="00BC3FF4">
      <w:pPr>
        <w:widowControl w:val="0"/>
        <w:numPr>
          <w:ilvl w:val="1"/>
          <w:numId w:val="1"/>
        </w:numPr>
        <w:spacing w:line="276" w:lineRule="auto"/>
        <w:ind w:left="567" w:hanging="567"/>
        <w:jc w:val="both"/>
        <w:rPr>
          <w:rFonts w:ascii="Segoe UI" w:hAnsi="Segoe UI" w:cs="Segoe UI"/>
          <w:sz w:val="22"/>
          <w:szCs w:val="22"/>
        </w:rPr>
      </w:pPr>
      <w:bookmarkStart w:id="31" w:name="_Ref480932536"/>
      <w:r w:rsidRPr="00BE1CBE">
        <w:rPr>
          <w:rFonts w:ascii="Segoe UI" w:hAnsi="Segoe UI" w:cs="Segoe UI"/>
          <w:sz w:val="22"/>
          <w:szCs w:val="22"/>
        </w:rPr>
        <w:t>Fáze 1 bude Poskytovatelem předána a Objednatelem převzata na základě akceptace v rámci akceptační schůzky, která se bude konat na základě výzvy Poskytovatele, a to následovně:</w:t>
      </w:r>
      <w:bookmarkEnd w:id="31"/>
    </w:p>
    <w:p w:rsidR="00BC3FF4" w:rsidRPr="00BE1CBE" w:rsidRDefault="00BC3FF4" w:rsidP="00BC3FF4">
      <w:pPr>
        <w:widowControl w:val="0"/>
        <w:numPr>
          <w:ilvl w:val="2"/>
          <w:numId w:val="11"/>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Objednatel musí být Poskytovatelem ke schůzce písemně pozván nejpozději 15 (slovy: patnáct) dnů před termínem akceptační schůzky s tím, že nejpozději </w:t>
      </w:r>
      <w:r w:rsidRPr="00BE1CBE">
        <w:rPr>
          <w:rFonts w:ascii="Segoe UI" w:hAnsi="Segoe UI" w:cs="Segoe UI"/>
          <w:sz w:val="22"/>
          <w:szCs w:val="22"/>
        </w:rPr>
        <w:lastRenderedPageBreak/>
        <w:t>v této lhůtě je Poskytovatel rovněž povinen předat Objednateli výstup z Fáze 1 ve formě návrhu Cílového konceptu.</w:t>
      </w:r>
    </w:p>
    <w:p w:rsidR="00BC3FF4" w:rsidRPr="00BE1CBE" w:rsidRDefault="00BC3FF4" w:rsidP="00BC3FF4">
      <w:pPr>
        <w:widowControl w:val="0"/>
        <w:numPr>
          <w:ilvl w:val="2"/>
          <w:numId w:val="11"/>
        </w:numPr>
        <w:spacing w:line="276" w:lineRule="auto"/>
        <w:ind w:left="1276"/>
        <w:jc w:val="both"/>
        <w:rPr>
          <w:rFonts w:ascii="Segoe UI" w:hAnsi="Segoe UI" w:cs="Segoe UI"/>
          <w:sz w:val="22"/>
          <w:szCs w:val="22"/>
        </w:rPr>
      </w:pPr>
      <w:bookmarkStart w:id="32" w:name="_Ref482293784"/>
      <w:r w:rsidRPr="00BE1CBE">
        <w:rPr>
          <w:rFonts w:ascii="Segoe UI" w:hAnsi="Segoe UI" w:cs="Segoe UI"/>
          <w:sz w:val="22"/>
          <w:szCs w:val="22"/>
        </w:rPr>
        <w:t>Objednatel je oprávněn ve lhůtě 10 (slovy: deseti) dnů od doručení příslušného návrhu výstupu Fáze 1 písemně předložit Poskytovateli své připomínky. V takovém případě je Poskytovatel povinen upravit příslušný návrh v souladu s připomínkami Objednatele (zejména pokud nesplňuje požadavky na něj stanovené Objednatelem ve Smlouvě) a předá Objednateli konečnou verzi návrhu výstupu nejpozději  5 (slovy: pět) dní, a to společně s protokolem o zapracování připomínek Objednatele.  V případě, že Objednatel své připomínky k návrhu dle tohoto odst. Smlouvy nesdělí Poskytovateli ve lhůtě zde uvedené, má se za to, že s obsahem předloženého dokumentu souhlasí. Pro odstranění jakýchkoli pochybností Smluvní strany uvádějí, že Objednatel je oprávněn požadovat doplnění, aktualizaci či zpřesnění požadavků oproti příloze č. 1 Smlouvy v rámci zpracování Cílového konceptu (zejm. se zohledněním specifik postupu a procesního modelu Objednatele) a Poskytovatel je povinen takovým požadavkům vyhovět. Požadavky je Poskytovatel oprávněn uplatňovat průběžně v rámci plnění Fáze 1.</w:t>
      </w:r>
      <w:bookmarkEnd w:id="32"/>
    </w:p>
    <w:p w:rsidR="00BC3FF4" w:rsidRPr="00BE1CBE" w:rsidRDefault="00BC3FF4" w:rsidP="00BC3FF4">
      <w:pPr>
        <w:widowControl w:val="0"/>
        <w:numPr>
          <w:ilvl w:val="2"/>
          <w:numId w:val="11"/>
        </w:numPr>
        <w:spacing w:line="276" w:lineRule="auto"/>
        <w:ind w:left="1276"/>
        <w:jc w:val="both"/>
        <w:rPr>
          <w:rFonts w:ascii="Segoe UI" w:hAnsi="Segoe UI" w:cs="Segoe UI"/>
          <w:sz w:val="22"/>
          <w:szCs w:val="22"/>
        </w:rPr>
      </w:pPr>
      <w:bookmarkStart w:id="33" w:name="_Ref482294239"/>
      <w:r w:rsidRPr="00BE1CBE">
        <w:rPr>
          <w:rFonts w:ascii="Segoe UI" w:hAnsi="Segoe UI" w:cs="Segoe UI"/>
          <w:sz w:val="22"/>
          <w:szCs w:val="22"/>
        </w:rPr>
        <w:t>V rámci akceptační schůzky bude Objednatelem ověřeno, zda Fáze 1 byla dodána řádně dle příslušných ustanovení Smlouvy a pokud ano, je Objednatel povinen podepsat příslušný akceptační protokol. Podpis příslušného Akceptačního protokolu se závěrem „Akceptováno“ anebo „Akceptováno se závěrem Objednatele nepokračovat“ Objednatelem je podmínkou pro vznik oprávnění Poskytovatele vystavit Fakturu za poskytnutí příslušného plnění podle Smlouvy.</w:t>
      </w:r>
      <w:bookmarkEnd w:id="33"/>
    </w:p>
    <w:p w:rsidR="00BC3FF4" w:rsidRPr="00BE1CBE" w:rsidRDefault="00BC3FF4" w:rsidP="00BC3FF4">
      <w:pPr>
        <w:widowControl w:val="0"/>
        <w:numPr>
          <w:ilvl w:val="2"/>
          <w:numId w:val="11"/>
        </w:numPr>
        <w:spacing w:line="276" w:lineRule="auto"/>
        <w:ind w:left="1276"/>
        <w:jc w:val="both"/>
        <w:rPr>
          <w:rFonts w:ascii="Segoe UI" w:hAnsi="Segoe UI" w:cs="Segoe UI"/>
          <w:sz w:val="22"/>
          <w:szCs w:val="22"/>
        </w:rPr>
      </w:pPr>
      <w:r w:rsidRPr="00BE1CBE">
        <w:rPr>
          <w:rFonts w:ascii="Segoe UI" w:hAnsi="Segoe UI" w:cs="Segoe UI"/>
          <w:sz w:val="22"/>
          <w:szCs w:val="22"/>
        </w:rPr>
        <w:t>Výsledkem akceptačního řízení Fáze 1 mohou být stavy:</w:t>
      </w:r>
    </w:p>
    <w:p w:rsidR="00BC3FF4" w:rsidRPr="00BE1CBE" w:rsidRDefault="00BC3FF4" w:rsidP="00BC3FF4">
      <w:pPr>
        <w:pStyle w:val="Odstavecseseznamem"/>
        <w:widowControl w:val="0"/>
        <w:numPr>
          <w:ilvl w:val="0"/>
          <w:numId w:val="33"/>
        </w:numPr>
        <w:spacing w:line="276" w:lineRule="auto"/>
        <w:jc w:val="both"/>
        <w:rPr>
          <w:rFonts w:ascii="Segoe UI" w:hAnsi="Segoe UI" w:cs="Segoe UI"/>
          <w:sz w:val="22"/>
          <w:szCs w:val="22"/>
        </w:rPr>
      </w:pPr>
      <w:r w:rsidRPr="00BE1CBE">
        <w:rPr>
          <w:rFonts w:ascii="Segoe UI" w:hAnsi="Segoe UI" w:cs="Segoe UI"/>
          <w:b/>
          <w:sz w:val="22"/>
          <w:szCs w:val="22"/>
        </w:rPr>
        <w:t>Akceptováno</w:t>
      </w:r>
      <w:r w:rsidRPr="00BE1CBE">
        <w:rPr>
          <w:rFonts w:ascii="Segoe UI" w:hAnsi="Segoe UI" w:cs="Segoe UI"/>
          <w:sz w:val="22"/>
          <w:szCs w:val="22"/>
        </w:rPr>
        <w:t xml:space="preserve">, pokud Poskytovatel zpracuje Cílový koncept v souladu se všemi podmínkami Smlouvy, zejm. v souladu s </w:t>
      </w:r>
      <w:proofErr w:type="gramStart"/>
      <w:r w:rsidRPr="00BE1CBE">
        <w:rPr>
          <w:rFonts w:ascii="Segoe UI" w:hAnsi="Segoe UI" w:cs="Segoe UI"/>
          <w:sz w:val="22"/>
          <w:szCs w:val="22"/>
        </w:rPr>
        <w:t xml:space="preserve">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_Ref482293784 \r \h </w:instrText>
      </w:r>
      <w:r>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6.1.2</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a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_Ref482294239 \r \h </w:instrText>
      </w:r>
      <w:r>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6.1.3</w:t>
      </w:r>
      <w:r w:rsidRPr="00BE1CBE">
        <w:rPr>
          <w:rFonts w:ascii="Segoe UI" w:hAnsi="Segoe UI" w:cs="Segoe UI"/>
          <w:sz w:val="22"/>
          <w:szCs w:val="22"/>
        </w:rPr>
        <w:fldChar w:fldCharType="end"/>
      </w:r>
      <w:r w:rsidRPr="00BE1CBE">
        <w:rPr>
          <w:rFonts w:ascii="Segoe UI" w:hAnsi="Segoe UI" w:cs="Segoe UI"/>
          <w:sz w:val="22"/>
          <w:szCs w:val="22"/>
        </w:rPr>
        <w:t xml:space="preserve"> Smlouvy,</w:t>
      </w:r>
    </w:p>
    <w:p w:rsidR="00BC3FF4" w:rsidRPr="00BE1CBE" w:rsidRDefault="00BC3FF4" w:rsidP="00BC3FF4">
      <w:pPr>
        <w:pStyle w:val="Odstavecseseznamem"/>
        <w:widowControl w:val="0"/>
        <w:numPr>
          <w:ilvl w:val="0"/>
          <w:numId w:val="33"/>
        </w:numPr>
        <w:spacing w:line="276" w:lineRule="auto"/>
        <w:jc w:val="both"/>
        <w:rPr>
          <w:rFonts w:ascii="Segoe UI" w:hAnsi="Segoe UI" w:cs="Segoe UI"/>
          <w:sz w:val="22"/>
          <w:szCs w:val="22"/>
        </w:rPr>
      </w:pPr>
      <w:r w:rsidRPr="00BE1CBE">
        <w:rPr>
          <w:rFonts w:ascii="Segoe UI" w:hAnsi="Segoe UI" w:cs="Segoe UI"/>
          <w:b/>
          <w:sz w:val="22"/>
          <w:szCs w:val="22"/>
        </w:rPr>
        <w:t>Neakceptováno</w:t>
      </w:r>
      <w:r w:rsidRPr="00BE1CBE">
        <w:rPr>
          <w:rFonts w:ascii="Segoe UI" w:hAnsi="Segoe UI" w:cs="Segoe UI"/>
          <w:sz w:val="22"/>
          <w:szCs w:val="22"/>
        </w:rPr>
        <w:t>, pokud Poskytovatel řádně a včas nezpracuje Cílový koncept v souladu se všemi podmínkami Smlouvy; v tomto případě Poskytovateli nevzniká nárok na zaplacení smluvní ceny,</w:t>
      </w:r>
    </w:p>
    <w:p w:rsidR="00BC3FF4" w:rsidRPr="00BE1CBE" w:rsidRDefault="00BC3FF4" w:rsidP="00BC3FF4">
      <w:pPr>
        <w:pStyle w:val="Odstavecseseznamem"/>
        <w:widowControl w:val="0"/>
        <w:numPr>
          <w:ilvl w:val="0"/>
          <w:numId w:val="33"/>
        </w:numPr>
        <w:spacing w:line="276" w:lineRule="auto"/>
        <w:jc w:val="both"/>
        <w:rPr>
          <w:rFonts w:ascii="Segoe UI" w:hAnsi="Segoe UI" w:cs="Segoe UI"/>
          <w:sz w:val="22"/>
          <w:szCs w:val="22"/>
        </w:rPr>
      </w:pPr>
      <w:r w:rsidRPr="00BE1CBE">
        <w:rPr>
          <w:rFonts w:ascii="Segoe UI" w:hAnsi="Segoe UI" w:cs="Segoe UI"/>
          <w:b/>
          <w:sz w:val="22"/>
          <w:szCs w:val="22"/>
        </w:rPr>
        <w:t>Akceptováno se závěrem Objednatele nepokračovat</w:t>
      </w:r>
      <w:r w:rsidRPr="00BE1CBE">
        <w:rPr>
          <w:rFonts w:ascii="Segoe UI" w:hAnsi="Segoe UI" w:cs="Segoe UI"/>
          <w:sz w:val="22"/>
          <w:szCs w:val="22"/>
        </w:rPr>
        <w:t xml:space="preserve">, a to v případě, pokud Poskytovatel zpracuje Cílový koncept, avšak při jeho zpracování nerespektoval podmínky dle </w:t>
      </w:r>
      <w:proofErr w:type="gramStart"/>
      <w:r w:rsidRPr="00BE1CBE">
        <w:rPr>
          <w:rFonts w:ascii="Segoe UI" w:hAnsi="Segoe UI" w:cs="Segoe UI"/>
          <w:sz w:val="22"/>
          <w:szCs w:val="22"/>
        </w:rPr>
        <w:t xml:space="preserve">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_Ref482293784 \r \h </w:instrText>
      </w:r>
      <w:r>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6.1.2</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a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_Ref482294239 \r \h </w:instrText>
      </w:r>
      <w:r>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6.1.3</w:t>
      </w:r>
      <w:r w:rsidRPr="00BE1CBE">
        <w:rPr>
          <w:rFonts w:ascii="Segoe UI" w:hAnsi="Segoe UI" w:cs="Segoe UI"/>
          <w:sz w:val="22"/>
          <w:szCs w:val="22"/>
        </w:rPr>
        <w:fldChar w:fldCharType="end"/>
      </w:r>
      <w:r w:rsidRPr="00BE1CBE">
        <w:rPr>
          <w:rFonts w:ascii="Segoe UI" w:hAnsi="Segoe UI" w:cs="Segoe UI"/>
          <w:sz w:val="22"/>
          <w:szCs w:val="22"/>
        </w:rPr>
        <w:t xml:space="preserve"> Smlouvy, zejména připomínky Objednatele; v tomto případě Poskytovateli vzniká nárok na zaplacení smluvní ceny.</w:t>
      </w:r>
    </w:p>
    <w:p w:rsidR="00BC3FF4" w:rsidRPr="00BE1CBE" w:rsidRDefault="00BC3FF4" w:rsidP="00BC3FF4">
      <w:pPr>
        <w:widowControl w:val="0"/>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Fáze 2 bude Poskytovatelem předána a Objednatelem převzata na základě dále popsaného akceptačního řízení:</w:t>
      </w:r>
    </w:p>
    <w:p w:rsidR="00BC3FF4" w:rsidRPr="00BE1CBE" w:rsidRDefault="00BC3FF4" w:rsidP="00BC3FF4">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Účelem akceptačního řízení je ověřit, zda IS odpovídá schváleným funkčním a technickým specifikacím a všem Objednatelem požadovaným parametrům (výkonnostním, provozním, bezpečnostní apod.), zejména detailní specifikaci </w:t>
      </w:r>
      <w:r w:rsidRPr="00BE1CBE">
        <w:rPr>
          <w:rFonts w:ascii="Segoe UI" w:hAnsi="Segoe UI" w:cs="Segoe UI"/>
          <w:sz w:val="22"/>
          <w:szCs w:val="22"/>
        </w:rPr>
        <w:lastRenderedPageBreak/>
        <w:t xml:space="preserve">uvedené ve výstupu Fáze 1 – </w:t>
      </w:r>
      <w:r w:rsidRPr="00A17E32">
        <w:rPr>
          <w:rFonts w:ascii="Segoe UI" w:hAnsi="Segoe UI" w:cs="Segoe UI"/>
          <w:sz w:val="22"/>
          <w:szCs w:val="22"/>
        </w:rPr>
        <w:t xml:space="preserve">Cílový koncept. </w:t>
      </w:r>
      <w:r w:rsidRPr="00BE1CBE">
        <w:rPr>
          <w:rFonts w:ascii="Segoe UI" w:hAnsi="Segoe UI" w:cs="Segoe UI"/>
          <w:sz w:val="22"/>
          <w:szCs w:val="22"/>
        </w:rPr>
        <w:t xml:space="preserve"> V rámci akceptačního řízení se bude předaný IS ověřovat a testovat podle vzájemně odsouhlasených testovacích plánů, které vypracuje Poskytovatel ve Fázi 1, jakožto součást výstupu – Cílový koncept. </w:t>
      </w:r>
    </w:p>
    <w:p w:rsidR="00BC3FF4" w:rsidRPr="00BE1CBE" w:rsidRDefault="00BC3FF4" w:rsidP="00BC3FF4">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Poskytovatel vyzve Objednatele k zahájení akceptačního řízení pro příslušné plnění dle Smlouvy (Fáze 2) a předá takové plnění Objednateli na základě předávacího protokolu nejpozději 15 (slovy: patnáct) pracovních dní před termínem ukončení této fáze Smlouvy.</w:t>
      </w:r>
    </w:p>
    <w:p w:rsidR="00BC3FF4" w:rsidRPr="00BE1CBE" w:rsidRDefault="00BC3FF4" w:rsidP="00BC3FF4">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Řízení o akceptaci Fáze 2 je zahájeno dnem skutečného předání takového plnění a je ukončeno podpisem příslušného akceptačního protokolu Objednatelem (dále jen „</w:t>
      </w:r>
      <w:r w:rsidRPr="00BE1CBE">
        <w:rPr>
          <w:rFonts w:ascii="Segoe UI" w:hAnsi="Segoe UI" w:cs="Segoe UI"/>
          <w:b/>
          <w:i/>
          <w:sz w:val="22"/>
          <w:szCs w:val="22"/>
        </w:rPr>
        <w:t>Akceptační protokol</w:t>
      </w:r>
      <w:r w:rsidRPr="00BE1CBE">
        <w:rPr>
          <w:rFonts w:ascii="Segoe UI" w:hAnsi="Segoe UI" w:cs="Segoe UI"/>
          <w:sz w:val="22"/>
          <w:szCs w:val="22"/>
        </w:rPr>
        <w:t>“), který bude obsahovat minimálně:</w:t>
      </w:r>
    </w:p>
    <w:p w:rsidR="00BC3FF4" w:rsidRPr="00BE1CBE" w:rsidRDefault="00BC3FF4" w:rsidP="00BC3FF4">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popis Plnění nebo jeho části, které byly předmětem akceptace;</w:t>
      </w:r>
    </w:p>
    <w:p w:rsidR="00BC3FF4" w:rsidRPr="00BE1CBE" w:rsidRDefault="00BC3FF4" w:rsidP="00BC3FF4">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záznam průběhu akceptačního řízení;</w:t>
      </w:r>
    </w:p>
    <w:p w:rsidR="00BC3FF4" w:rsidRPr="00BE1CBE" w:rsidRDefault="00BC3FF4" w:rsidP="00BC3FF4">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seznam akceptačních testů se záznamem jejich výsledků;</w:t>
      </w:r>
    </w:p>
    <w:p w:rsidR="00BC3FF4" w:rsidRPr="00BE1CBE" w:rsidRDefault="00BC3FF4" w:rsidP="00BC3FF4">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seznam zjištěných vad s jejich klasifikací dle kategorií;</w:t>
      </w:r>
    </w:p>
    <w:p w:rsidR="00BC3FF4" w:rsidRPr="00BE1CBE" w:rsidRDefault="00BC3FF4" w:rsidP="00BC3FF4">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výsledek akceptačního řízení.</w:t>
      </w:r>
    </w:p>
    <w:p w:rsidR="00BC3FF4" w:rsidRPr="00BE1CBE" w:rsidRDefault="00BC3FF4" w:rsidP="00BC3FF4">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Není-li výslovně ujednáno jinak, akceptační řízení za Fázi 2 dle Smlouvy lze zahájit pouze na základě předání všech požadovaných plnění pro Fázi 2 dle Smlouvy. Objednatel provede oponentní řízení převzatého plnění a nejméně 1 (slovy: den) pracovní den před ukončením akceptačního řízení, které se koná v dohodnutém termínu, sdělí Poskytovateli výhrady k předanému plnění s vyznačením jejich závažností. V akceptačním řízení budou projednány výhrady Objednatele a stanovena výsledná závažnost připomínek vad a nedodělků, včetně termínů jejich odstranění, přičemž Objednatel vezme do úvahy stanovisko Poskytovatele. Výsledky tohoto řízení budou uvedeny do Akceptačního protokolu.</w:t>
      </w:r>
    </w:p>
    <w:p w:rsidR="00BC3FF4" w:rsidRPr="00BE1CBE" w:rsidRDefault="00BC3FF4" w:rsidP="00BC3FF4">
      <w:pPr>
        <w:widowControl w:val="0"/>
        <w:numPr>
          <w:ilvl w:val="2"/>
          <w:numId w:val="12"/>
        </w:numPr>
        <w:spacing w:line="276" w:lineRule="auto"/>
        <w:ind w:left="1276"/>
        <w:jc w:val="both"/>
        <w:rPr>
          <w:rFonts w:ascii="Segoe UI" w:hAnsi="Segoe UI" w:cs="Segoe UI"/>
          <w:sz w:val="22"/>
          <w:szCs w:val="22"/>
        </w:rPr>
      </w:pPr>
      <w:bookmarkStart w:id="34" w:name="_Ref317506917"/>
      <w:r w:rsidRPr="00BE1CBE">
        <w:rPr>
          <w:rFonts w:ascii="Segoe UI" w:hAnsi="Segoe UI" w:cs="Segoe UI"/>
          <w:sz w:val="22"/>
          <w:szCs w:val="22"/>
        </w:rPr>
        <w:t>Kategorizace vad předávaného plnění dle Smlouvy při akceptačním řízení:</w:t>
      </w:r>
      <w:bookmarkEnd w:id="34"/>
    </w:p>
    <w:p w:rsidR="00BC3FF4" w:rsidRPr="00BE1CBE" w:rsidRDefault="00BC3FF4" w:rsidP="00BC3FF4">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 xml:space="preserve">Vada kategorie A </w:t>
      </w:r>
    </w:p>
    <w:p w:rsidR="00BC3FF4" w:rsidRPr="00BE1CBE" w:rsidRDefault="00BC3FF4" w:rsidP="00BC3FF4">
      <w:pPr>
        <w:spacing w:line="276" w:lineRule="auto"/>
        <w:ind w:left="1416"/>
        <w:jc w:val="both"/>
        <w:rPr>
          <w:rFonts w:ascii="Segoe UI" w:hAnsi="Segoe UI" w:cs="Segoe UI"/>
          <w:sz w:val="22"/>
          <w:szCs w:val="22"/>
        </w:rPr>
      </w:pPr>
      <w:r w:rsidRPr="00BE1CBE">
        <w:rPr>
          <w:rFonts w:ascii="Segoe UI" w:hAnsi="Segoe UI" w:cs="Segoe UI"/>
          <w:sz w:val="22"/>
          <w:szCs w:val="22"/>
        </w:rPr>
        <w:t>Popis vady:</w:t>
      </w:r>
      <w:r w:rsidRPr="00BE1CBE">
        <w:rPr>
          <w:rFonts w:ascii="Segoe UI" w:hAnsi="Segoe UI" w:cs="Segoe UI"/>
          <w:sz w:val="22"/>
          <w:szCs w:val="22"/>
        </w:rPr>
        <w:tab/>
        <w:t>Vážné vady s nejvyšší prioritou, které mají kritický dopad do funkčnosti IS nebo jeho části a dále vady, které znemožňují užívání IS nebo jeho části Objednatelem nebo způsobují vážné provozní problémy.</w:t>
      </w:r>
    </w:p>
    <w:p w:rsidR="00BC3FF4" w:rsidRPr="00BE1CBE" w:rsidRDefault="00BC3FF4" w:rsidP="00BC3FF4">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 xml:space="preserve">Vada kategorie B </w:t>
      </w:r>
    </w:p>
    <w:p w:rsidR="00BC3FF4" w:rsidRPr="00BE1CBE" w:rsidRDefault="00BC3FF4" w:rsidP="00BC3FF4">
      <w:pPr>
        <w:spacing w:line="276" w:lineRule="auto"/>
        <w:ind w:left="1416"/>
        <w:jc w:val="both"/>
        <w:rPr>
          <w:rFonts w:ascii="Segoe UI" w:hAnsi="Segoe UI" w:cs="Segoe UI"/>
          <w:sz w:val="22"/>
          <w:szCs w:val="22"/>
        </w:rPr>
      </w:pPr>
      <w:r w:rsidRPr="00BE1CBE">
        <w:rPr>
          <w:rFonts w:ascii="Segoe UI" w:hAnsi="Segoe UI" w:cs="Segoe UI"/>
          <w:sz w:val="22"/>
          <w:szCs w:val="22"/>
        </w:rPr>
        <w:t>Popis vady: Vada, která svým charakterem nespadá do kategorie A. Znamená vážné vady způsobující zhoršení výkonnosti a funkčnosti IS nebo jeho části. IS nebo jeho část má omezení nebo je částečně nefunkční. Jedná se o odstranitelné vady, které způsobují problémy při užívání a provozování IS nebo jeho části Objednatelem, ale umožňují provoz.</w:t>
      </w:r>
    </w:p>
    <w:p w:rsidR="00BC3FF4" w:rsidRPr="00BE1CBE" w:rsidRDefault="00BC3FF4" w:rsidP="00BC3FF4">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 xml:space="preserve">Vada kategorie C </w:t>
      </w:r>
    </w:p>
    <w:p w:rsidR="00BC3FF4" w:rsidRPr="00BE1CBE" w:rsidRDefault="00BC3FF4" w:rsidP="00BC3FF4">
      <w:pPr>
        <w:widowControl w:val="0"/>
        <w:spacing w:line="276" w:lineRule="auto"/>
        <w:ind w:left="1276"/>
        <w:jc w:val="both"/>
        <w:rPr>
          <w:rFonts w:ascii="Segoe UI" w:hAnsi="Segoe UI" w:cs="Segoe UI"/>
          <w:sz w:val="22"/>
          <w:szCs w:val="22"/>
        </w:rPr>
      </w:pPr>
      <w:r w:rsidRPr="00BE1CBE">
        <w:rPr>
          <w:rFonts w:ascii="Segoe UI" w:hAnsi="Segoe UI" w:cs="Segoe UI"/>
          <w:sz w:val="22"/>
          <w:szCs w:val="22"/>
        </w:rPr>
        <w:t>Popis vady:</w:t>
      </w:r>
      <w:r w:rsidRPr="00BE1CBE">
        <w:rPr>
          <w:rFonts w:ascii="Segoe UI" w:hAnsi="Segoe UI" w:cs="Segoe UI"/>
          <w:sz w:val="22"/>
          <w:szCs w:val="22"/>
        </w:rPr>
        <w:tab/>
        <w:t>Vada, která svým charakterem nespadá do kategorie A nebo kategorie B. Znamená snadno odstranitelné vady s minimálním dopadem na funkcionality či funkčnost IS nebo jeho části.</w:t>
      </w:r>
    </w:p>
    <w:p w:rsidR="00BC3FF4" w:rsidRPr="00BE1CBE" w:rsidRDefault="00BC3FF4" w:rsidP="00BC3FF4">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lastRenderedPageBreak/>
        <w:t>Výsledkem akceptačních řízení Fáze 2 mohou být dva stavy:</w:t>
      </w:r>
    </w:p>
    <w:p w:rsidR="00BC3FF4" w:rsidRPr="00BE1CBE" w:rsidRDefault="00BC3FF4" w:rsidP="00BC3FF4">
      <w:pPr>
        <w:numPr>
          <w:ilvl w:val="3"/>
          <w:numId w:val="12"/>
        </w:numPr>
        <w:spacing w:line="276" w:lineRule="auto"/>
        <w:ind w:left="2127"/>
        <w:jc w:val="both"/>
        <w:rPr>
          <w:rFonts w:ascii="Segoe UI" w:hAnsi="Segoe UI" w:cs="Segoe UI"/>
          <w:b/>
          <w:sz w:val="22"/>
          <w:szCs w:val="22"/>
        </w:rPr>
      </w:pPr>
      <w:bookmarkStart w:id="35" w:name="_Ref416707636"/>
      <w:r w:rsidRPr="00BE1CBE">
        <w:rPr>
          <w:rFonts w:ascii="Segoe UI" w:hAnsi="Segoe UI" w:cs="Segoe UI"/>
          <w:b/>
          <w:sz w:val="22"/>
          <w:szCs w:val="22"/>
        </w:rPr>
        <w:t>Akceptováno.</w:t>
      </w:r>
      <w:r w:rsidRPr="00BE1CBE">
        <w:rPr>
          <w:rFonts w:ascii="Segoe UI" w:hAnsi="Segoe UI" w:cs="Segoe UI"/>
          <w:sz w:val="22"/>
          <w:szCs w:val="22"/>
        </w:rPr>
        <w:t xml:space="preserve"> V případě, že Objednatel v průběhu akceptačního řízení nenalezne v předaném plnění dle Smlouvy žádné vady ani nedodělky (dle výše uvedené kategorizace vad), nebo budou v průběhu akceptačního řízení shledány v předaném plnění Objednatelem akceptovatelné vady nebo nedodělky, avšak přes uvedené bude předvedena způsobilost Plnění sloužit svému účelu, uvede Objednatel do Akceptačního protokolu, že předané plnění bylo akceptováno a akceptační protokol potvrdí svým podpisem. Podpis Akceptačního protokolu Objednatelem s výsledkem „Akceptováno“ nezbavuje Poskytovatele povinnosti odstranit případné vady a nedodělky (tj. výhrady Objednatele) uvedené v příslušném Akceptačním protokolu, a to ve lhůtách v akceptačním protokolu uvedených (nedohodnou-li se Smluvní strany jinak, maximální lhůta na odstranění jakékoliv vady/nedodělku kategorie B nepřesáhne 5 dnů a kategorie C nepřesáhne 15 dnů; vše od doručení Akceptačního protokolu se stavem „Akceptováno“ v listinné či elektronické podobě Poskytovateli). Po odstranění všech případných vad a nedodělků podepíší Smluvní strany doklad prokazující odstranění všech případných vad a nedodělků.</w:t>
      </w:r>
      <w:bookmarkEnd w:id="35"/>
    </w:p>
    <w:p w:rsidR="00BC3FF4" w:rsidRPr="00BE1CBE" w:rsidRDefault="00BC3FF4" w:rsidP="00BC3FF4">
      <w:pPr>
        <w:numPr>
          <w:ilvl w:val="3"/>
          <w:numId w:val="12"/>
        </w:numPr>
        <w:spacing w:line="276" w:lineRule="auto"/>
        <w:ind w:left="2127"/>
        <w:jc w:val="both"/>
        <w:rPr>
          <w:rFonts w:ascii="Segoe UI" w:hAnsi="Segoe UI" w:cs="Segoe UI"/>
          <w:sz w:val="22"/>
          <w:szCs w:val="22"/>
        </w:rPr>
      </w:pPr>
      <w:r w:rsidRPr="00BE1CBE">
        <w:rPr>
          <w:rFonts w:ascii="Segoe UI" w:hAnsi="Segoe UI" w:cs="Segoe UI"/>
          <w:b/>
          <w:sz w:val="22"/>
          <w:szCs w:val="22"/>
        </w:rPr>
        <w:t>Neakceptováno</w:t>
      </w:r>
      <w:r w:rsidRPr="00BE1CBE">
        <w:rPr>
          <w:rFonts w:ascii="Segoe UI" w:hAnsi="Segoe UI" w:cs="Segoe UI"/>
          <w:sz w:val="22"/>
          <w:szCs w:val="22"/>
        </w:rPr>
        <w:t>. V případě, že budou v průběhu akceptačního řízení v předaném plnění dle Smlouvy Objednatelem shledány zásadní vady a nedodělky a nebude předvedena způsobilost Plnění sloužit svému účelu, není předané plnění akceptováno a není rovněž považováno za poskytnuté v souladu se Smlouvou. V Akceptačním protokolu bude Objednatelem uvedeno, že předané plnění nebylo akceptováno, včetně popisu zjištěných vad/nedostatků a Objednatel doručí Akceptační protokol Poskytovateli, který napraví tyto vady/nedostatky a předloží plnění k nové akceptaci. Tento proces se bude opakovat, dokud nebude možné ze strany Objednatele v Akceptačním protokolu zaznamenat výsledek „</w:t>
      </w:r>
      <w:r w:rsidRPr="00BE1CBE">
        <w:rPr>
          <w:rFonts w:ascii="Segoe UI" w:hAnsi="Segoe UI" w:cs="Segoe UI"/>
          <w:b/>
          <w:i/>
          <w:sz w:val="22"/>
          <w:szCs w:val="22"/>
        </w:rPr>
        <w:t>Akceptováno</w:t>
      </w:r>
      <w:r w:rsidRPr="00BE1CBE">
        <w:rPr>
          <w:rFonts w:ascii="Segoe UI" w:hAnsi="Segoe UI" w:cs="Segoe UI"/>
          <w:sz w:val="22"/>
          <w:szCs w:val="22"/>
        </w:rPr>
        <w:t>“</w:t>
      </w:r>
      <w:r>
        <w:rPr>
          <w:rFonts w:ascii="Segoe UI" w:hAnsi="Segoe UI" w:cs="Segoe UI"/>
          <w:sz w:val="22"/>
          <w:szCs w:val="22"/>
        </w:rPr>
        <w:t xml:space="preserve">, a to v lhůtě dle čl. </w:t>
      </w:r>
      <w:r>
        <w:rPr>
          <w:rFonts w:ascii="Segoe UI" w:hAnsi="Segoe UI" w:cs="Segoe UI"/>
          <w:sz w:val="22"/>
          <w:szCs w:val="22"/>
        </w:rPr>
        <w:fldChar w:fldCharType="begin"/>
      </w:r>
      <w:r>
        <w:rPr>
          <w:rFonts w:ascii="Segoe UI" w:hAnsi="Segoe UI" w:cs="Segoe UI"/>
          <w:sz w:val="22"/>
          <w:szCs w:val="22"/>
        </w:rPr>
        <w:instrText xml:space="preserve"> REF _Ref490397690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IV</w:t>
      </w:r>
      <w:r>
        <w:rPr>
          <w:rFonts w:ascii="Segoe UI" w:hAnsi="Segoe UI" w:cs="Segoe UI"/>
          <w:sz w:val="22"/>
          <w:szCs w:val="22"/>
        </w:rPr>
        <w:fldChar w:fldCharType="end"/>
      </w:r>
      <w:r>
        <w:rPr>
          <w:rFonts w:ascii="Segoe UI" w:hAnsi="Segoe UI" w:cs="Segoe UI"/>
          <w:sz w:val="22"/>
          <w:szCs w:val="22"/>
        </w:rPr>
        <w:t xml:space="preserve"> </w:t>
      </w:r>
      <w:proofErr w:type="gramStart"/>
      <w:r>
        <w:rPr>
          <w:rFonts w:ascii="Segoe UI" w:hAnsi="Segoe UI" w:cs="Segoe UI"/>
          <w:sz w:val="22"/>
          <w:szCs w:val="22"/>
        </w:rPr>
        <w:t xml:space="preserve">odst. </w:t>
      </w:r>
      <w:r>
        <w:rPr>
          <w:rFonts w:ascii="Segoe UI" w:hAnsi="Segoe UI" w:cs="Segoe UI"/>
          <w:sz w:val="22"/>
          <w:szCs w:val="22"/>
        </w:rPr>
        <w:fldChar w:fldCharType="begin"/>
      </w:r>
      <w:r>
        <w:rPr>
          <w:rFonts w:ascii="Segoe UI" w:hAnsi="Segoe UI" w:cs="Segoe UI"/>
          <w:sz w:val="22"/>
          <w:szCs w:val="22"/>
        </w:rPr>
        <w:instrText xml:space="preserve"> REF _Ref416775255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4.1</w:t>
      </w:r>
      <w:r>
        <w:rPr>
          <w:rFonts w:ascii="Segoe UI" w:hAnsi="Segoe UI" w:cs="Segoe UI"/>
          <w:sz w:val="22"/>
          <w:szCs w:val="22"/>
        </w:rPr>
        <w:fldChar w:fldCharType="end"/>
      </w:r>
      <w:r w:rsidRPr="00BE1CBE">
        <w:rPr>
          <w:rFonts w:ascii="Segoe UI" w:hAnsi="Segoe UI" w:cs="Segoe UI"/>
          <w:sz w:val="22"/>
          <w:szCs w:val="22"/>
        </w:rPr>
        <w:t>.</w:t>
      </w:r>
      <w:proofErr w:type="gramEnd"/>
      <w:r>
        <w:rPr>
          <w:rFonts w:ascii="Segoe UI" w:hAnsi="Segoe UI" w:cs="Segoe UI"/>
          <w:sz w:val="22"/>
          <w:szCs w:val="22"/>
        </w:rPr>
        <w:t xml:space="preserve"> Smlouvy.</w:t>
      </w:r>
    </w:p>
    <w:p w:rsidR="00BC3FF4" w:rsidRPr="00BE1CBE" w:rsidRDefault="00BC3FF4" w:rsidP="00BC3FF4">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Kategorizaci vad předávaného plnění ve smyslu </w:t>
      </w:r>
      <w:proofErr w:type="gramStart"/>
      <w:r w:rsidRPr="00BE1CBE">
        <w:rPr>
          <w:rFonts w:ascii="Segoe UI" w:hAnsi="Segoe UI" w:cs="Segoe UI"/>
          <w:sz w:val="22"/>
          <w:szCs w:val="22"/>
        </w:rPr>
        <w:t xml:space="preserve">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_Ref317506917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6.2.5</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Smlouvy stanovuje při akceptačním řízení výhradně Objednatel.</w:t>
      </w:r>
    </w:p>
    <w:p w:rsidR="00BC3FF4" w:rsidRPr="00B36B4A" w:rsidRDefault="00BC3FF4" w:rsidP="00BC3FF4">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Předání/převzetí Fáze 2 (implementační fáze) je možné pouze na základě akceptačního řízení s výsledkem „Akceptováno“, přičemž podpis příslušného Akceptačního protokolu Objednatelem pro všechna dokončená plnění Fáze 2 je podmínkou pro vznik oprávnění Poskytovatele vystavit Fakturu za poskytnutí části Plnění odpovídající Fázi 2. Tato skutečnost nezbavuje Poskytovatele jeho povinnosti odstranit případné vady zjištěné v rámci akceptačního řízení </w:t>
      </w:r>
      <w:r w:rsidRPr="00B36B4A">
        <w:rPr>
          <w:rFonts w:ascii="Segoe UI" w:hAnsi="Segoe UI" w:cs="Segoe UI"/>
          <w:sz w:val="22"/>
          <w:szCs w:val="22"/>
        </w:rPr>
        <w:t>způsobem uvedeným v </w:t>
      </w:r>
      <w:proofErr w:type="gramStart"/>
      <w:r w:rsidRPr="00B36B4A">
        <w:rPr>
          <w:rFonts w:ascii="Segoe UI" w:hAnsi="Segoe UI" w:cs="Segoe UI"/>
          <w:sz w:val="22"/>
          <w:szCs w:val="22"/>
        </w:rPr>
        <w:t xml:space="preserve">odst. </w:t>
      </w:r>
      <w:r w:rsidRPr="00B36B4A">
        <w:rPr>
          <w:rFonts w:ascii="Segoe UI" w:hAnsi="Segoe UI" w:cs="Segoe UI"/>
          <w:sz w:val="22"/>
          <w:szCs w:val="22"/>
        </w:rPr>
        <w:fldChar w:fldCharType="begin"/>
      </w:r>
      <w:r w:rsidRPr="00B36B4A">
        <w:rPr>
          <w:rFonts w:ascii="Segoe UI" w:hAnsi="Segoe UI" w:cs="Segoe UI"/>
          <w:sz w:val="22"/>
          <w:szCs w:val="22"/>
        </w:rPr>
        <w:instrText xml:space="preserve"> REF _Ref416707636 \r \h  \* MERGEFORMAT </w:instrText>
      </w:r>
      <w:r w:rsidRPr="00B36B4A">
        <w:rPr>
          <w:rFonts w:ascii="Segoe UI" w:hAnsi="Segoe UI" w:cs="Segoe UI"/>
          <w:sz w:val="22"/>
          <w:szCs w:val="22"/>
        </w:rPr>
      </w:r>
      <w:r w:rsidRPr="00B36B4A">
        <w:rPr>
          <w:rFonts w:ascii="Segoe UI" w:hAnsi="Segoe UI" w:cs="Segoe UI"/>
          <w:sz w:val="22"/>
          <w:szCs w:val="22"/>
        </w:rPr>
        <w:fldChar w:fldCharType="separate"/>
      </w:r>
      <w:r w:rsidRPr="00B36B4A">
        <w:rPr>
          <w:rFonts w:ascii="Segoe UI" w:hAnsi="Segoe UI" w:cs="Segoe UI"/>
          <w:sz w:val="22"/>
          <w:szCs w:val="22"/>
        </w:rPr>
        <w:t>6.2.6.1</w:t>
      </w:r>
      <w:proofErr w:type="gramEnd"/>
      <w:r w:rsidRPr="00B36B4A">
        <w:rPr>
          <w:rFonts w:ascii="Segoe UI" w:hAnsi="Segoe UI" w:cs="Segoe UI"/>
          <w:sz w:val="22"/>
          <w:szCs w:val="22"/>
        </w:rPr>
        <w:fldChar w:fldCharType="end"/>
      </w:r>
      <w:r w:rsidRPr="00B36B4A">
        <w:rPr>
          <w:rFonts w:ascii="Segoe UI" w:hAnsi="Segoe UI" w:cs="Segoe UI"/>
          <w:sz w:val="22"/>
          <w:szCs w:val="22"/>
        </w:rPr>
        <w:t xml:space="preserve"> Smlouvy. </w:t>
      </w:r>
    </w:p>
    <w:p w:rsidR="00BC3FF4" w:rsidRPr="00B36B4A" w:rsidRDefault="00BC3FF4" w:rsidP="00BC3FF4">
      <w:pPr>
        <w:widowControl w:val="0"/>
        <w:numPr>
          <w:ilvl w:val="2"/>
          <w:numId w:val="13"/>
        </w:numPr>
        <w:spacing w:line="276" w:lineRule="auto"/>
        <w:ind w:left="1276"/>
        <w:jc w:val="both"/>
        <w:rPr>
          <w:rFonts w:ascii="Segoe UI" w:hAnsi="Segoe UI" w:cs="Segoe UI"/>
          <w:sz w:val="22"/>
          <w:szCs w:val="22"/>
        </w:rPr>
      </w:pPr>
      <w:r w:rsidRPr="00B36B4A">
        <w:rPr>
          <w:rFonts w:ascii="Segoe UI" w:hAnsi="Segoe UI" w:cs="Segoe UI"/>
          <w:sz w:val="22"/>
          <w:szCs w:val="22"/>
        </w:rPr>
        <w:t xml:space="preserve">Rozvoj IS v rámci Fáze 3 (tj. na základě konzultačních a servisních hodin) bude </w:t>
      </w:r>
      <w:r w:rsidRPr="00B36B4A">
        <w:rPr>
          <w:rFonts w:ascii="Segoe UI" w:hAnsi="Segoe UI" w:cs="Segoe UI"/>
          <w:sz w:val="22"/>
          <w:szCs w:val="22"/>
        </w:rPr>
        <w:lastRenderedPageBreak/>
        <w:t>Objednatel přebírán na základě akceptace v rámci akceptačních schůzek, které se budou konat na základě výzvy Poskytovatele vždy nejpozději do 10 (slovy: deseti) dnů od skončení příslušného kalendářního měsíce dle Smlouvy, v rámci kterého došlo k poskytnutí těchto služeb. Objednatel musí být ke schůzce písemně pozván nejpozději do 5 (slovy: pěti) dnů před termínem příslušné akceptační schůzky s tím, že nejpozději v této lhůtě je Poskytovatel rovněž povinen předat Objednateli doklady Poskytovatele prokazující skutečný rozsah a kvalitu poskytovaného plnění, včetně počtu odpracovaných člověkohodin ve specifikaci pro jednotlivé role. Před akceptací bude Objednatelem ověřeno, zda plnění bylo dodáno řádně dle příslušných ustanovení Smlouvy a pokud ano, je Objednatel povinen podepsat příslušný Akceptační protokol, jehož přílohou budou příslušné doklady o poskytovaném plnění.</w:t>
      </w:r>
    </w:p>
    <w:p w:rsidR="00BC3FF4" w:rsidRPr="00BE1CBE" w:rsidRDefault="00BC3FF4" w:rsidP="00BC3FF4">
      <w:pPr>
        <w:widowControl w:val="0"/>
        <w:spacing w:line="276" w:lineRule="auto"/>
        <w:ind w:left="1418"/>
        <w:jc w:val="both"/>
        <w:rPr>
          <w:rFonts w:ascii="Segoe UI" w:hAnsi="Segoe UI" w:cs="Segoe UI"/>
          <w:sz w:val="22"/>
          <w:szCs w:val="22"/>
        </w:rPr>
      </w:pPr>
      <w:r w:rsidRPr="00BE1CBE">
        <w:rPr>
          <w:rFonts w:ascii="Segoe UI" w:hAnsi="Segoe UI" w:cs="Segoe UI"/>
          <w:sz w:val="22"/>
          <w:szCs w:val="22"/>
        </w:rPr>
        <w:t xml:space="preserve">    </w:t>
      </w:r>
    </w:p>
    <w:p w:rsidR="00BC3FF4" w:rsidRPr="00BE1CBE" w:rsidRDefault="00BC3FF4" w:rsidP="00BC3FF4">
      <w:pPr>
        <w:pStyle w:val="Nadpis1"/>
        <w:keepNext w:val="0"/>
        <w:numPr>
          <w:ilvl w:val="0"/>
          <w:numId w:val="1"/>
        </w:numPr>
        <w:spacing w:line="276" w:lineRule="auto"/>
        <w:ind w:left="567" w:hanging="482"/>
        <w:rPr>
          <w:rFonts w:ascii="Segoe UI" w:hAnsi="Segoe UI" w:cs="Segoe UI"/>
          <w:b/>
          <w:sz w:val="22"/>
          <w:szCs w:val="22"/>
        </w:rPr>
      </w:pPr>
      <w:bookmarkStart w:id="36" w:name="_Toc335318137"/>
      <w:bookmarkStart w:id="37" w:name="_Toc335318220"/>
      <w:bookmarkStart w:id="38" w:name="_Ref339446885"/>
      <w:bookmarkStart w:id="39" w:name="_Ref340066748"/>
      <w:bookmarkStart w:id="40" w:name="_Ref340066768"/>
      <w:r w:rsidRPr="00BE1CBE">
        <w:rPr>
          <w:rFonts w:ascii="Segoe UI" w:hAnsi="Segoe UI" w:cs="Segoe UI"/>
          <w:b/>
          <w:sz w:val="22"/>
          <w:szCs w:val="22"/>
        </w:rPr>
        <w:t>DALŠÍ PRÁVA A POVINNOSTI SMLUVNÍCH STRAN</w:t>
      </w:r>
      <w:bookmarkEnd w:id="36"/>
      <w:bookmarkEnd w:id="37"/>
      <w:bookmarkEnd w:id="38"/>
      <w:bookmarkEnd w:id="39"/>
      <w:bookmarkEnd w:id="40"/>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bookmarkStart w:id="41" w:name="_Ref339446728"/>
      <w:r w:rsidRPr="00BE1CBE">
        <w:rPr>
          <w:rFonts w:ascii="Segoe UI" w:eastAsia="Calibri" w:hAnsi="Segoe UI" w:cs="Segoe UI"/>
          <w:sz w:val="22"/>
          <w:szCs w:val="22"/>
        </w:rPr>
        <w:t>Poskytovatel je povinen:</w:t>
      </w:r>
    </w:p>
    <w:p w:rsidR="00BC3FF4" w:rsidRPr="00BE1CBE" w:rsidRDefault="00BC3FF4" w:rsidP="00BC3FF4">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t>poskytovat řádně a včas Plnění podle Smlouvy bez faktických a právních vad;</w:t>
      </w:r>
    </w:p>
    <w:p w:rsidR="00BC3FF4" w:rsidRPr="00BE1CBE" w:rsidRDefault="00BC3FF4" w:rsidP="00BC3FF4">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t>postupovat při Plnění předmětu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rsidR="00BC3FF4" w:rsidRPr="00BE1CBE" w:rsidRDefault="00BC3FF4" w:rsidP="00BC3FF4">
      <w:pPr>
        <w:numPr>
          <w:ilvl w:val="2"/>
          <w:numId w:val="14"/>
        </w:numPr>
        <w:spacing w:line="276" w:lineRule="auto"/>
        <w:ind w:left="1276"/>
        <w:jc w:val="both"/>
        <w:rPr>
          <w:rFonts w:ascii="Segoe UI" w:eastAsia="Calibri" w:hAnsi="Segoe UI" w:cs="Segoe UI"/>
          <w:sz w:val="22"/>
          <w:szCs w:val="22"/>
        </w:rPr>
      </w:pPr>
      <w:r w:rsidRPr="00BE1CBE">
        <w:rPr>
          <w:rFonts w:ascii="Segoe UI" w:hAnsi="Segoe UI" w:cs="Segoe UI"/>
          <w:sz w:val="22"/>
          <w:szCs w:val="22"/>
        </w:rP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rsidR="00BC3FF4" w:rsidRPr="00BE1CBE" w:rsidRDefault="00BC3FF4" w:rsidP="00BC3FF4">
      <w:pPr>
        <w:numPr>
          <w:ilvl w:val="2"/>
          <w:numId w:val="14"/>
        </w:numPr>
        <w:spacing w:line="276" w:lineRule="auto"/>
        <w:ind w:left="1276"/>
        <w:jc w:val="both"/>
        <w:rPr>
          <w:rFonts w:ascii="Segoe UI" w:eastAsia="Calibri" w:hAnsi="Segoe UI" w:cs="Segoe UI"/>
          <w:sz w:val="22"/>
          <w:szCs w:val="22"/>
        </w:rPr>
      </w:pPr>
      <w:r w:rsidRPr="00BE1CBE">
        <w:rPr>
          <w:rFonts w:ascii="Segoe UI" w:hAnsi="Segoe UI" w:cs="Segoe UI"/>
          <w:sz w:val="22"/>
          <w:szCs w:val="22"/>
        </w:rPr>
        <w:t>informovat bezodkladně Objednatele o jakýchkoliv zjištěných překážkách plnění, byť by za ně Poskytovatel neodpovídal, o vznesených požadavcích orgánů státního dozoru a o uplatněných nárocích třetích osob, které by mohly plnění dle Smlouvy ovlivnit;</w:t>
      </w:r>
    </w:p>
    <w:p w:rsidR="00BC3FF4" w:rsidRPr="00BE1CBE" w:rsidRDefault="00BC3FF4" w:rsidP="00BC3FF4">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t>poskytnout Objednateli veškerou nezbytnou součinnost k naplnění účelu Smlouvy;</w:t>
      </w:r>
    </w:p>
    <w:p w:rsidR="00BC3FF4" w:rsidRPr="00BE1CBE" w:rsidRDefault="00BC3FF4" w:rsidP="00BC3FF4">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t>na žádost Objednatele spolupracovat či poskytnout součinnost dalším dodavatelům Objednatele;</w:t>
      </w:r>
    </w:p>
    <w:p w:rsidR="00BC3FF4" w:rsidRPr="00BE1CBE" w:rsidRDefault="00BC3FF4" w:rsidP="00BC3FF4">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t>provádět svoje činnosti tak, aby nebyl v nadbytečném rozsahu omezen provoz dotčených pracovišť Objednatele;</w:t>
      </w:r>
    </w:p>
    <w:p w:rsidR="00BC3FF4" w:rsidRPr="00BE1CBE" w:rsidRDefault="00BC3FF4" w:rsidP="00BC3FF4">
      <w:pPr>
        <w:numPr>
          <w:ilvl w:val="2"/>
          <w:numId w:val="14"/>
        </w:numPr>
        <w:spacing w:line="276" w:lineRule="auto"/>
        <w:ind w:left="1276"/>
        <w:jc w:val="both"/>
        <w:rPr>
          <w:rFonts w:ascii="Segoe UI" w:eastAsia="Calibri" w:hAnsi="Segoe UI" w:cs="Segoe UI"/>
          <w:sz w:val="22"/>
          <w:szCs w:val="22"/>
        </w:rPr>
      </w:pPr>
      <w:r w:rsidRPr="00BE1CBE">
        <w:rPr>
          <w:rFonts w:ascii="Segoe UI" w:hAnsi="Segoe UI" w:cs="Segoe UI"/>
          <w:sz w:val="22"/>
          <w:szCs w:val="22"/>
        </w:rPr>
        <w:t xml:space="preserve">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w:t>
      </w:r>
      <w:r w:rsidRPr="00BE1CBE">
        <w:rPr>
          <w:rFonts w:ascii="Segoe UI" w:hAnsi="Segoe UI" w:cs="Segoe UI"/>
          <w:sz w:val="22"/>
          <w:szCs w:val="22"/>
        </w:rPr>
        <w:lastRenderedPageBreak/>
        <w:t>dodržovaly všechny bezpečnostní a provozní předpisy tak, jak s nimi byly seznámeny Objednatelem</w:t>
      </w:r>
      <w:r w:rsidRPr="00BE1CBE">
        <w:rPr>
          <w:rFonts w:ascii="Segoe UI" w:eastAsia="Calibri" w:hAnsi="Segoe UI" w:cs="Segoe UI"/>
          <w:sz w:val="22"/>
          <w:szCs w:val="22"/>
        </w:rPr>
        <w:t>;</w:t>
      </w:r>
    </w:p>
    <w:p w:rsidR="00BC3FF4" w:rsidRPr="00BE1CBE" w:rsidRDefault="00BC3FF4" w:rsidP="00BC3FF4">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t>informovat Objednatele na jeho žádost o průběhu plnění předmětu Smlouvy a akceptovat jeho pokyny a připomínky k plnění předmětu Smlouvy;</w:t>
      </w:r>
      <w:bookmarkEnd w:id="41"/>
    </w:p>
    <w:p w:rsidR="00BC3FF4" w:rsidRPr="00BE1CBE" w:rsidRDefault="00BC3FF4" w:rsidP="00BC3FF4">
      <w:pPr>
        <w:numPr>
          <w:ilvl w:val="2"/>
          <w:numId w:val="14"/>
        </w:numPr>
        <w:spacing w:line="276" w:lineRule="auto"/>
        <w:ind w:left="1276"/>
        <w:jc w:val="both"/>
        <w:rPr>
          <w:rFonts w:ascii="Segoe UI" w:eastAsia="Calibri" w:hAnsi="Segoe UI" w:cs="Segoe UI"/>
          <w:sz w:val="22"/>
          <w:szCs w:val="22"/>
        </w:rPr>
      </w:pPr>
      <w:r w:rsidRPr="00BE1CBE">
        <w:rPr>
          <w:rFonts w:ascii="Segoe UI" w:hAnsi="Segoe UI" w:cs="Segoe UI"/>
          <w:iCs/>
          <w:sz w:val="22"/>
          <w:szCs w:val="22"/>
        </w:rPr>
        <w:t>použít veškeré podklady předané mu Objednatelem pouze pro účely Smlouvy a zabezpečit jejich řádné vrácení Objednateli, bude-li to objektivně možné vzhledem k jejich povaze a způsobu použití</w:t>
      </w:r>
      <w:r w:rsidRPr="00BE1CBE">
        <w:rPr>
          <w:rFonts w:ascii="Segoe UI" w:eastAsia="Calibri" w:hAnsi="Segoe UI" w:cs="Segoe UI"/>
          <w:sz w:val="22"/>
          <w:szCs w:val="22"/>
        </w:rPr>
        <w:t>.</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bookmarkStart w:id="42" w:name="_Ref339446913"/>
      <w:r w:rsidRPr="00BE1CBE">
        <w:rPr>
          <w:rFonts w:ascii="Segoe UI" w:hAnsi="Segoe UI" w:cs="Segoe UI"/>
          <w:sz w:val="22"/>
          <w:szCs w:val="22"/>
        </w:rPr>
        <w:t>Objednatel se zavazuje poskytnout Poskytovateli součinnost potřebnou k řádné realizaci předmětu Smlouvy, kterou je po něm Poskytovatel jako osoba, která disponuje takovými kapacitami a odbornými znalostmi, které jsou nezbytné pro realizaci předmětu plnění Smlouvy, oprávněna požadovat.</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p>
    <w:bookmarkEnd w:id="42"/>
    <w:p w:rsidR="00BC3FF4" w:rsidRPr="00D660BC"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Objednatel má právo přesvědčit se kdykoliv v průběhu realizace plnění Smlouvy o stavu realizace plnění a </w:t>
      </w:r>
      <w:r w:rsidRPr="00D660BC">
        <w:rPr>
          <w:rFonts w:ascii="Segoe UI" w:hAnsi="Segoe UI" w:cs="Segoe UI"/>
          <w:sz w:val="22"/>
          <w:szCs w:val="22"/>
        </w:rPr>
        <w:t>Poskytovatel mu k tomuto musí vytvořit přiměřené podmínky, případné náklady nese Poskytovatel.</w:t>
      </w:r>
    </w:p>
    <w:p w:rsidR="00BC3FF4" w:rsidRPr="00D660BC" w:rsidRDefault="00BC3FF4" w:rsidP="00BC3FF4">
      <w:pPr>
        <w:numPr>
          <w:ilvl w:val="1"/>
          <w:numId w:val="1"/>
        </w:numPr>
        <w:spacing w:line="276" w:lineRule="auto"/>
        <w:ind w:left="567" w:hanging="567"/>
        <w:jc w:val="both"/>
        <w:rPr>
          <w:rFonts w:ascii="Segoe UI" w:hAnsi="Segoe UI" w:cs="Segoe UI"/>
          <w:sz w:val="22"/>
          <w:szCs w:val="22"/>
        </w:rPr>
      </w:pPr>
      <w:r w:rsidRPr="00D660BC">
        <w:rPr>
          <w:rFonts w:ascii="Segoe UI" w:hAnsi="Segoe UI" w:cs="Segoe UI"/>
          <w:sz w:val="22"/>
          <w:szCs w:val="22"/>
        </w:rPr>
        <w:t>Pokud se Smluvní strany nedohodnou jinak, součinnost zaměstnanců Objednatele dle Smlouvy bude poskytována pouze v pracovní době (od 8:00 do 12:00) a u jednotlivých rolí bude omezena na max. dva dny v týdnu.</w:t>
      </w:r>
    </w:p>
    <w:p w:rsidR="00BC3FF4" w:rsidRPr="00BE1CBE" w:rsidRDefault="00BC3FF4" w:rsidP="00BC3FF4">
      <w:pPr>
        <w:spacing w:line="276" w:lineRule="auto"/>
        <w:jc w:val="both"/>
        <w:rPr>
          <w:rFonts w:ascii="Segoe UI" w:hAnsi="Segoe UI" w:cs="Segoe UI"/>
          <w:b/>
          <w:sz w:val="22"/>
          <w:szCs w:val="22"/>
        </w:rPr>
      </w:pPr>
    </w:p>
    <w:p w:rsidR="00BC3FF4" w:rsidRPr="00BE1CBE" w:rsidRDefault="00BC3FF4" w:rsidP="00BC3FF4">
      <w:pPr>
        <w:pStyle w:val="Nadpis1"/>
        <w:keepNext w:val="0"/>
        <w:numPr>
          <w:ilvl w:val="0"/>
          <w:numId w:val="1"/>
        </w:numPr>
        <w:spacing w:line="276" w:lineRule="auto"/>
        <w:ind w:left="567" w:hanging="482"/>
        <w:rPr>
          <w:rFonts w:ascii="Segoe UI" w:hAnsi="Segoe UI" w:cs="Segoe UI"/>
          <w:sz w:val="22"/>
          <w:szCs w:val="22"/>
          <w:lang w:eastAsia="x-none"/>
        </w:rPr>
      </w:pPr>
      <w:bookmarkStart w:id="43" w:name="_Ref340064055"/>
      <w:bookmarkStart w:id="44" w:name="_Toc335318141"/>
      <w:bookmarkStart w:id="45" w:name="_Toc335318224"/>
      <w:r w:rsidRPr="00BE1CBE">
        <w:rPr>
          <w:rFonts w:ascii="Segoe UI" w:hAnsi="Segoe UI" w:cs="Segoe UI"/>
          <w:b/>
          <w:sz w:val="22"/>
          <w:szCs w:val="22"/>
        </w:rPr>
        <w:t>PODDODAVATELÉ, REALIZAČNÍ TÝM A OPRÁVNĚNÉ OSOBY</w:t>
      </w:r>
      <w:bookmarkEnd w:id="43"/>
    </w:p>
    <w:p w:rsidR="00BC3FF4" w:rsidRPr="00BE1CBE" w:rsidRDefault="00BC3FF4" w:rsidP="00BC3FF4">
      <w:pPr>
        <w:pStyle w:val="Nadpis1"/>
        <w:keepNext w:val="0"/>
        <w:numPr>
          <w:ilvl w:val="1"/>
          <w:numId w:val="1"/>
        </w:numPr>
        <w:spacing w:line="276" w:lineRule="auto"/>
        <w:ind w:left="567" w:hanging="567"/>
        <w:jc w:val="both"/>
        <w:rPr>
          <w:rFonts w:ascii="Segoe UI" w:hAnsi="Segoe UI" w:cs="Segoe UI"/>
          <w:sz w:val="22"/>
          <w:szCs w:val="22"/>
          <w:lang w:eastAsia="x-none"/>
        </w:rPr>
      </w:pPr>
      <w:r w:rsidRPr="00BE1CBE">
        <w:rPr>
          <w:rFonts w:ascii="Segoe UI" w:hAnsi="Segoe UI" w:cs="Segoe UI"/>
          <w:sz w:val="22"/>
          <w:szCs w:val="22"/>
          <w:lang w:eastAsia="x-none"/>
        </w:rPr>
        <w:t>Poddodavatelé</w:t>
      </w:r>
    </w:p>
    <w:p w:rsidR="00BC3FF4" w:rsidRPr="008043D0" w:rsidRDefault="00BC3FF4" w:rsidP="00BC3FF4">
      <w:pPr>
        <w:numPr>
          <w:ilvl w:val="2"/>
          <w:numId w:val="15"/>
        </w:numPr>
        <w:spacing w:line="276" w:lineRule="auto"/>
        <w:jc w:val="both"/>
        <w:rPr>
          <w:rFonts w:ascii="Segoe UI" w:hAnsi="Segoe UI" w:cs="Segoe UI"/>
          <w:sz w:val="22"/>
          <w:szCs w:val="22"/>
        </w:rPr>
      </w:pPr>
      <w:r w:rsidRPr="00BE1CBE">
        <w:rPr>
          <w:rFonts w:ascii="Segoe UI" w:hAnsi="Segoe UI" w:cs="Segoe UI"/>
          <w:sz w:val="22"/>
          <w:szCs w:val="22"/>
        </w:rPr>
        <w:t xml:space="preserve">Poskytovatel se zavazuje </w:t>
      </w:r>
      <w:r w:rsidRPr="008043D0">
        <w:rPr>
          <w:rFonts w:ascii="Segoe UI" w:hAnsi="Segoe UI" w:cs="Segoe UI"/>
          <w:sz w:val="22"/>
          <w:szCs w:val="22"/>
        </w:rPr>
        <w:t xml:space="preserve">plnění předmětu Smlouvy provést sám, nebo s využitím poddodavatelů, uvedených spolu s rozsahem jejich plnění v příloze č. 3 Smlouvy. Poskytovatel je povinen písemně informovat Objednatele o všech svých poddodavatelích (včetně jejich identifikačních a kontaktních údajů a o tom, které služby pro něj v rámci předmětu plnění každý se poddodavatelů poskytuje) a o jejich změně, a to ve smyslu </w:t>
      </w:r>
      <w:proofErr w:type="spellStart"/>
      <w:r w:rsidRPr="008043D0">
        <w:rPr>
          <w:rFonts w:ascii="Segoe UI" w:hAnsi="Segoe UI" w:cs="Segoe UI"/>
          <w:sz w:val="22"/>
          <w:szCs w:val="22"/>
        </w:rPr>
        <w:t>ust</w:t>
      </w:r>
      <w:proofErr w:type="spellEnd"/>
      <w:r w:rsidRPr="008043D0">
        <w:rPr>
          <w:rFonts w:ascii="Segoe UI" w:hAnsi="Segoe UI" w:cs="Segoe UI"/>
          <w:sz w:val="22"/>
          <w:szCs w:val="22"/>
        </w:rPr>
        <w:t>. § 105 odst. 3 ZZVZ.</w:t>
      </w:r>
    </w:p>
    <w:p w:rsidR="00BC3FF4" w:rsidRPr="00BE1CBE" w:rsidRDefault="00BC3FF4" w:rsidP="00BC3FF4">
      <w:pPr>
        <w:numPr>
          <w:ilvl w:val="2"/>
          <w:numId w:val="15"/>
        </w:numPr>
        <w:spacing w:line="276" w:lineRule="auto"/>
        <w:jc w:val="both"/>
        <w:rPr>
          <w:rFonts w:ascii="Segoe UI" w:hAnsi="Segoe UI" w:cs="Segoe UI"/>
          <w:sz w:val="22"/>
          <w:szCs w:val="22"/>
        </w:rPr>
      </w:pPr>
      <w:r w:rsidRPr="008043D0">
        <w:rPr>
          <w:rFonts w:ascii="Segoe UI" w:hAnsi="Segoe UI" w:cs="Segoe UI"/>
          <w:sz w:val="22"/>
          <w:szCs w:val="22"/>
        </w:rPr>
        <w:t>Poskytovatel je oprávněn změnit poddodavatele</w:t>
      </w:r>
      <w:r w:rsidRPr="00BE1CBE">
        <w:rPr>
          <w:rFonts w:ascii="Segoe UI" w:hAnsi="Segoe UI" w:cs="Segoe UI"/>
          <w:sz w:val="22"/>
          <w:szCs w:val="22"/>
        </w:rPr>
        <w:t>, pomocí něhož prokázal část splnění kvalifikace v rámci zadávacího řízení Veřejné zakázky, na základě něhož byla uzavřena Smlouva, jen z vážných objektivních důvodů a s předchozím písemným souhlasem Objednatele, přičemž nový poddodavatel musí disponovat kvalifikací ve stejném či větším rozsahu, který původní poddodavatel prokázal za Poskytovatele. Objednatel nesmí souhlas se změnou poddodavatel bez objektivních důvodů odmítnout, pokud mu budou příslušné doklady ve stanovené lhůtě předloženy.</w:t>
      </w:r>
    </w:p>
    <w:p w:rsidR="00BC3FF4" w:rsidRPr="00BE1CBE" w:rsidRDefault="00BC3FF4" w:rsidP="00BC3FF4">
      <w:pPr>
        <w:numPr>
          <w:ilvl w:val="2"/>
          <w:numId w:val="15"/>
        </w:numPr>
        <w:spacing w:line="276" w:lineRule="auto"/>
        <w:jc w:val="both"/>
        <w:rPr>
          <w:rFonts w:ascii="Segoe UI" w:hAnsi="Segoe UI" w:cs="Segoe UI"/>
          <w:sz w:val="22"/>
          <w:szCs w:val="22"/>
        </w:rPr>
      </w:pPr>
      <w:r w:rsidRPr="00BE1CBE">
        <w:rPr>
          <w:rFonts w:ascii="Segoe UI" w:hAnsi="Segoe UI" w:cs="Segoe UI"/>
          <w:sz w:val="22"/>
          <w:szCs w:val="22"/>
        </w:rPr>
        <w:t xml:space="preserve">Zadání provedení části plnění dle Smlouvy poddodavateli Poskytovatelem nezbavuje Poskytovatele jeho výlučné odpovědnosti za řádné provedení plnění dle Smlouvy vůči Objednateli. Poskytovatel odpovídá Objednateli za </w:t>
      </w:r>
      <w:r w:rsidRPr="00BE1CBE">
        <w:rPr>
          <w:rFonts w:ascii="Segoe UI" w:hAnsi="Segoe UI" w:cs="Segoe UI"/>
          <w:sz w:val="22"/>
          <w:szCs w:val="22"/>
        </w:rPr>
        <w:lastRenderedPageBreak/>
        <w:t>plnění předmětu Smlouvy, které svěřil poddodavateli, ve stejném rozsahu, jako by jej poskytoval sám.</w:t>
      </w:r>
    </w:p>
    <w:p w:rsidR="00BC3FF4" w:rsidRPr="00BE1CBE" w:rsidRDefault="00BC3FF4" w:rsidP="00BC3FF4">
      <w:pPr>
        <w:pStyle w:val="Nadpis1"/>
        <w:keepNext w:val="0"/>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Realizační tým</w:t>
      </w:r>
    </w:p>
    <w:p w:rsidR="00BC3FF4" w:rsidRPr="008043D0" w:rsidRDefault="00BC3FF4" w:rsidP="00BC3FF4">
      <w:pPr>
        <w:numPr>
          <w:ilvl w:val="2"/>
          <w:numId w:val="16"/>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Poskytovatel určuje k plnění předmětu Smlouvy realizační tým. Jmenné složení realizačního týmu je uvedeno v </w:t>
      </w:r>
      <w:r w:rsidRPr="008043D0">
        <w:rPr>
          <w:rFonts w:ascii="Segoe UI" w:hAnsi="Segoe UI" w:cs="Segoe UI"/>
          <w:sz w:val="22"/>
          <w:szCs w:val="22"/>
        </w:rPr>
        <w:t>příloze č. 4 Smlouvy (dále jen „</w:t>
      </w:r>
      <w:r w:rsidRPr="008043D0">
        <w:rPr>
          <w:rFonts w:ascii="Segoe UI" w:hAnsi="Segoe UI" w:cs="Segoe UI"/>
          <w:b/>
          <w:i/>
          <w:sz w:val="22"/>
          <w:szCs w:val="22"/>
        </w:rPr>
        <w:t>Realizační tým</w:t>
      </w:r>
      <w:r w:rsidRPr="008043D0">
        <w:rPr>
          <w:rFonts w:ascii="Segoe UI" w:hAnsi="Segoe UI" w:cs="Segoe UI"/>
          <w:sz w:val="22"/>
          <w:szCs w:val="22"/>
        </w:rPr>
        <w:t>“). Poskytovatel se zavazuje zachovávat po celou dobu plnění předmětu Smlouvy profesionální složení Realizačního týmu v souladu s požadavky stanovenými ve Smlouvě.</w:t>
      </w:r>
    </w:p>
    <w:p w:rsidR="00BC3FF4" w:rsidRPr="00BE1CBE" w:rsidRDefault="00BC3FF4" w:rsidP="00BC3FF4">
      <w:pPr>
        <w:numPr>
          <w:ilvl w:val="2"/>
          <w:numId w:val="16"/>
        </w:numPr>
        <w:spacing w:line="276" w:lineRule="auto"/>
        <w:ind w:left="1276"/>
        <w:jc w:val="both"/>
        <w:rPr>
          <w:rFonts w:ascii="Segoe UI" w:hAnsi="Segoe UI" w:cs="Segoe UI"/>
          <w:sz w:val="22"/>
          <w:szCs w:val="22"/>
        </w:rPr>
      </w:pPr>
      <w:bookmarkStart w:id="46" w:name="_Ref480933203"/>
      <w:r w:rsidRPr="008043D0">
        <w:rPr>
          <w:rFonts w:ascii="Segoe UI" w:hAnsi="Segoe UI" w:cs="Segoe UI"/>
          <w:sz w:val="22"/>
          <w:szCs w:val="22"/>
        </w:rPr>
        <w:t>Poskytovatel se zavazuje zabezpečovat</w:t>
      </w:r>
      <w:r w:rsidRPr="00BE1CBE">
        <w:rPr>
          <w:rFonts w:ascii="Segoe UI" w:hAnsi="Segoe UI" w:cs="Segoe UI"/>
          <w:sz w:val="22"/>
          <w:szCs w:val="22"/>
        </w:rPr>
        <w:t xml:space="preserve"> plnění předmětu Smlouvy prostřednictvím osob, jejichž prostřednictvím prokázal v rámci zadávacího řízení na Veřejnou zakázku splnění kvalifikačních požadavků (technické kvalifikační předpoklady) a které využil pro účely hodnocení své nabídky v zadávacím řízení. V případě změny těchto osob (členů Realizačního týmu) je Poskytovatel povinen vyžádat si předchozí písemný souhlas Objednatele, tento souhlas je oprávněna vydat oprávněná osoba Objednatele ve věcech smluvních. Nová osoba Poskytovatele musí splňovat příslušné požadavky na kvalifikaci stanovené v Zadávací dokumentaci, resp. mít alespoň takové zkušenosti, které byly relevantní pro účely hodnocení nabídek dle kritéria hodnocení „kvalita realizačního týmu“, což je Poskytovatel povinen Objednateli doložit odpovídajícími dokumenty.</w:t>
      </w:r>
      <w:bookmarkEnd w:id="46"/>
    </w:p>
    <w:p w:rsidR="00BC3FF4" w:rsidRPr="00BE1CBE" w:rsidRDefault="00BC3FF4" w:rsidP="00BC3FF4">
      <w:pPr>
        <w:numPr>
          <w:ilvl w:val="2"/>
          <w:numId w:val="16"/>
        </w:numPr>
        <w:spacing w:line="276" w:lineRule="auto"/>
        <w:ind w:left="1276"/>
        <w:jc w:val="both"/>
        <w:rPr>
          <w:rFonts w:ascii="Segoe UI" w:hAnsi="Segoe UI" w:cs="Segoe UI"/>
          <w:sz w:val="22"/>
          <w:szCs w:val="22"/>
        </w:rPr>
      </w:pPr>
      <w:bookmarkStart w:id="47" w:name="_Ref480933315"/>
      <w:r w:rsidRPr="00BE1CBE">
        <w:rPr>
          <w:rFonts w:ascii="Segoe UI" w:hAnsi="Segoe UI" w:cs="Segoe UI"/>
          <w:sz w:val="22"/>
          <w:szCs w:val="22"/>
        </w:rPr>
        <w:t>Objednatel si vyhrazuje právo na odmítnutí významných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Poskytovatel.</w:t>
      </w:r>
      <w:bookmarkEnd w:id="47"/>
    </w:p>
    <w:p w:rsidR="00BC3FF4" w:rsidRPr="00BE1CBE" w:rsidRDefault="00BC3FF4" w:rsidP="00BC3FF4">
      <w:pPr>
        <w:pStyle w:val="Nadpis1"/>
        <w:keepNext w:val="0"/>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Oprávněné osoby</w:t>
      </w:r>
    </w:p>
    <w:p w:rsidR="00BC3FF4" w:rsidRPr="00BE1CBE" w:rsidRDefault="00BC3FF4" w:rsidP="00BC3FF4">
      <w:pPr>
        <w:numPr>
          <w:ilvl w:val="2"/>
          <w:numId w:val="17"/>
        </w:numPr>
        <w:spacing w:line="276" w:lineRule="auto"/>
        <w:ind w:left="1276"/>
        <w:jc w:val="both"/>
        <w:rPr>
          <w:rFonts w:ascii="Segoe UI" w:hAnsi="Segoe UI" w:cs="Segoe UI"/>
          <w:sz w:val="22"/>
          <w:szCs w:val="22"/>
        </w:rPr>
      </w:pPr>
      <w:r w:rsidRPr="00BE1CBE">
        <w:rPr>
          <w:rFonts w:ascii="Segoe UI" w:hAnsi="Segoe UI" w:cs="Segoe UI"/>
          <w:sz w:val="22"/>
          <w:szCs w:val="22"/>
        </w:rPr>
        <w:t>Každá ze Smluvních stran dále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 a dále:</w:t>
      </w:r>
    </w:p>
    <w:p w:rsidR="00BC3FF4" w:rsidRPr="00BE1CBE" w:rsidRDefault="00BC3FF4" w:rsidP="00BC3FF4">
      <w:pPr>
        <w:numPr>
          <w:ilvl w:val="0"/>
          <w:numId w:val="10"/>
        </w:numPr>
        <w:spacing w:line="276" w:lineRule="auto"/>
        <w:ind w:left="2127" w:hanging="709"/>
        <w:jc w:val="both"/>
        <w:rPr>
          <w:rFonts w:ascii="Segoe UI" w:hAnsi="Segoe UI" w:cs="Segoe UI"/>
          <w:sz w:val="22"/>
          <w:szCs w:val="22"/>
        </w:rPr>
      </w:pPr>
      <w:r w:rsidRPr="00BE1CBE">
        <w:rPr>
          <w:rFonts w:ascii="Segoe UI" w:hAnsi="Segoe UI" w:cs="Segoe UI"/>
          <w:sz w:val="22"/>
          <w:szCs w:val="22"/>
        </w:rPr>
        <w:t xml:space="preserve">osoby oprávněné ve věcech smluvních jsou oprávněny vést s druhou Smluvní stranou jednání obchodního charakteru, jednat v rámci akceptačních procedur při předávání a převzetí Plnění dle čl.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_Ref416773355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VI</w:t>
      </w:r>
      <w:r w:rsidRPr="00BE1CBE">
        <w:rPr>
          <w:rFonts w:ascii="Segoe UI" w:hAnsi="Segoe UI" w:cs="Segoe UI"/>
          <w:sz w:val="22"/>
          <w:szCs w:val="22"/>
        </w:rPr>
        <w:fldChar w:fldCharType="end"/>
      </w:r>
      <w:r w:rsidRPr="00BE1CBE">
        <w:rPr>
          <w:rFonts w:ascii="Segoe UI" w:hAnsi="Segoe UI" w:cs="Segoe UI"/>
          <w:sz w:val="22"/>
          <w:szCs w:val="22"/>
        </w:rPr>
        <w:t xml:space="preserve"> Smlouvy, zejména podepisovat příslušné akceptační či jiné protokoly dle Smlouvy.</w:t>
      </w:r>
    </w:p>
    <w:p w:rsidR="00BC3FF4" w:rsidRPr="00BE1CBE" w:rsidRDefault="00BC3FF4" w:rsidP="00BC3FF4">
      <w:pPr>
        <w:numPr>
          <w:ilvl w:val="0"/>
          <w:numId w:val="10"/>
        </w:numPr>
        <w:spacing w:line="276" w:lineRule="auto"/>
        <w:ind w:left="2127" w:hanging="709"/>
        <w:jc w:val="both"/>
        <w:rPr>
          <w:rFonts w:ascii="Segoe UI" w:hAnsi="Segoe UI" w:cs="Segoe UI"/>
          <w:sz w:val="22"/>
          <w:szCs w:val="22"/>
        </w:rPr>
      </w:pPr>
      <w:r w:rsidRPr="00BE1CBE">
        <w:rPr>
          <w:rFonts w:ascii="Segoe UI" w:hAnsi="Segoe UI" w:cs="Segoe UI"/>
          <w:sz w:val="22"/>
          <w:szCs w:val="22"/>
        </w:rPr>
        <w:t xml:space="preserve">osoby oprávněné ve věcech technických jsou oprávněny vést jednání technického charakteru, poskytovat stanoviska v technických otázkách a jednat jménem Smluvních stran v rámci reklamace vad a při uplatňování záruky podle čl.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_Ref416795622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X</w:t>
      </w:r>
      <w:r w:rsidRPr="00BE1CBE">
        <w:rPr>
          <w:rFonts w:ascii="Segoe UI" w:hAnsi="Segoe UI" w:cs="Segoe UI"/>
          <w:sz w:val="22"/>
          <w:szCs w:val="22"/>
        </w:rPr>
        <w:fldChar w:fldCharType="end"/>
      </w:r>
      <w:r w:rsidRPr="00BE1CBE">
        <w:rPr>
          <w:rFonts w:ascii="Segoe UI" w:hAnsi="Segoe UI" w:cs="Segoe UI"/>
          <w:sz w:val="22"/>
          <w:szCs w:val="22"/>
        </w:rPr>
        <w:t xml:space="preserve"> Smlouvy.</w:t>
      </w:r>
    </w:p>
    <w:p w:rsidR="00BC3FF4" w:rsidRPr="00BE1CBE" w:rsidRDefault="00BC3FF4" w:rsidP="00BC3FF4">
      <w:pPr>
        <w:numPr>
          <w:ilvl w:val="2"/>
          <w:numId w:val="17"/>
        </w:numPr>
        <w:spacing w:line="276" w:lineRule="auto"/>
        <w:ind w:left="1276"/>
        <w:jc w:val="both"/>
        <w:rPr>
          <w:rFonts w:ascii="Segoe UI" w:hAnsi="Segoe UI" w:cs="Segoe UI"/>
          <w:sz w:val="22"/>
          <w:szCs w:val="22"/>
        </w:rPr>
      </w:pPr>
      <w:r w:rsidRPr="00BE1CBE">
        <w:rPr>
          <w:rFonts w:ascii="Segoe UI" w:hAnsi="Segoe UI" w:cs="Segoe UI"/>
          <w:sz w:val="22"/>
          <w:szCs w:val="22"/>
        </w:rPr>
        <w:lastRenderedPageBreak/>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rsidR="00BC3FF4" w:rsidRPr="00BE1CBE" w:rsidRDefault="00BC3FF4" w:rsidP="00BC3FF4">
      <w:pPr>
        <w:numPr>
          <w:ilvl w:val="2"/>
          <w:numId w:val="17"/>
        </w:numPr>
        <w:spacing w:line="276" w:lineRule="auto"/>
        <w:ind w:left="1276"/>
        <w:jc w:val="both"/>
        <w:rPr>
          <w:rFonts w:ascii="Segoe UI" w:hAnsi="Segoe UI" w:cs="Segoe UI"/>
          <w:sz w:val="22"/>
          <w:szCs w:val="22"/>
        </w:rPr>
      </w:pPr>
      <w:r w:rsidRPr="00BE1CBE">
        <w:rPr>
          <w:rFonts w:ascii="Segoe UI" w:hAnsi="Segoe UI" w:cs="Segoe UI"/>
          <w:sz w:val="22"/>
          <w:szCs w:val="22"/>
        </w:rPr>
        <w:t>Oprávněnými osobami za Objednatele jsou:</w:t>
      </w:r>
    </w:p>
    <w:p w:rsidR="00BC3FF4" w:rsidRPr="00BE1CBE" w:rsidRDefault="00BC3FF4" w:rsidP="00BC3FF4">
      <w:pPr>
        <w:numPr>
          <w:ilvl w:val="0"/>
          <w:numId w:val="18"/>
        </w:numPr>
        <w:spacing w:line="276" w:lineRule="auto"/>
        <w:ind w:left="1985" w:hanging="567"/>
        <w:jc w:val="both"/>
        <w:rPr>
          <w:rFonts w:ascii="Segoe UI" w:hAnsi="Segoe UI" w:cs="Segoe UI"/>
          <w:sz w:val="22"/>
          <w:szCs w:val="22"/>
        </w:rPr>
      </w:pPr>
      <w:r w:rsidRPr="00BE1CBE">
        <w:rPr>
          <w:rFonts w:ascii="Segoe UI" w:hAnsi="Segoe UI" w:cs="Segoe UI"/>
          <w:sz w:val="22"/>
          <w:szCs w:val="22"/>
        </w:rPr>
        <w:t xml:space="preserve">ve věcech smluvních: </w:t>
      </w:r>
      <w:r w:rsidRPr="00BE1CBE">
        <w:rPr>
          <w:rFonts w:ascii="Segoe UI" w:hAnsi="Segoe UI" w:cs="Segoe UI"/>
          <w:sz w:val="22"/>
          <w:szCs w:val="22"/>
        </w:rPr>
        <w:tab/>
      </w:r>
      <w:r w:rsidRPr="00BE1CBE">
        <w:rPr>
          <w:rFonts w:ascii="Segoe UI" w:hAnsi="Segoe UI" w:cs="Segoe UI"/>
          <w:sz w:val="22"/>
          <w:szCs w:val="22"/>
        </w:rPr>
        <w:tab/>
      </w:r>
      <w:r>
        <w:rPr>
          <w:rFonts w:ascii="Segoe UI" w:hAnsi="Segoe UI" w:cs="Segoe UI"/>
          <w:sz w:val="22"/>
          <w:szCs w:val="22"/>
        </w:rPr>
        <w:t>Ing. Libuše Nivnická</w:t>
      </w:r>
    </w:p>
    <w:p w:rsidR="00BC3FF4" w:rsidRPr="00BE1CBE" w:rsidRDefault="00BC3FF4" w:rsidP="00BC3FF4">
      <w:pPr>
        <w:numPr>
          <w:ilvl w:val="0"/>
          <w:numId w:val="18"/>
        </w:numPr>
        <w:spacing w:line="276" w:lineRule="auto"/>
        <w:ind w:left="1985" w:hanging="567"/>
        <w:jc w:val="both"/>
        <w:rPr>
          <w:rFonts w:ascii="Segoe UI" w:hAnsi="Segoe UI" w:cs="Segoe UI"/>
          <w:sz w:val="22"/>
          <w:szCs w:val="22"/>
        </w:rPr>
      </w:pPr>
      <w:r w:rsidRPr="00BE1CBE">
        <w:rPr>
          <w:rFonts w:ascii="Segoe UI" w:hAnsi="Segoe UI" w:cs="Segoe UI"/>
          <w:sz w:val="22"/>
          <w:szCs w:val="22"/>
        </w:rPr>
        <w:t xml:space="preserve">ve věcech technických: </w:t>
      </w:r>
      <w:r w:rsidRPr="00BE1CBE">
        <w:rPr>
          <w:rFonts w:ascii="Segoe UI" w:hAnsi="Segoe UI" w:cs="Segoe UI"/>
          <w:sz w:val="22"/>
          <w:szCs w:val="22"/>
        </w:rPr>
        <w:tab/>
      </w:r>
      <w:r w:rsidRPr="00BE1CBE">
        <w:rPr>
          <w:rFonts w:ascii="Segoe UI" w:hAnsi="Segoe UI" w:cs="Segoe UI"/>
          <w:sz w:val="22"/>
          <w:szCs w:val="22"/>
        </w:rPr>
        <w:tab/>
      </w:r>
      <w:r>
        <w:rPr>
          <w:rFonts w:ascii="Segoe UI" w:hAnsi="Segoe UI" w:cs="Segoe UI"/>
          <w:sz w:val="22"/>
          <w:szCs w:val="22"/>
        </w:rPr>
        <w:t xml:space="preserve">Ing. Petr </w:t>
      </w:r>
      <w:proofErr w:type="spellStart"/>
      <w:r>
        <w:rPr>
          <w:rFonts w:ascii="Segoe UI" w:hAnsi="Segoe UI" w:cs="Segoe UI"/>
          <w:sz w:val="22"/>
          <w:szCs w:val="22"/>
        </w:rPr>
        <w:t>Michalica</w:t>
      </w:r>
      <w:proofErr w:type="spellEnd"/>
    </w:p>
    <w:p w:rsidR="00BC3FF4" w:rsidRPr="00BE1CBE" w:rsidRDefault="00BC3FF4" w:rsidP="00BC3FF4">
      <w:pPr>
        <w:numPr>
          <w:ilvl w:val="2"/>
          <w:numId w:val="17"/>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Oprávněnými osobami za Poskytovatele jsou: </w:t>
      </w:r>
    </w:p>
    <w:p w:rsidR="00BC3FF4" w:rsidRPr="00BE1CBE" w:rsidRDefault="00BC3FF4" w:rsidP="00BC3FF4">
      <w:pPr>
        <w:pStyle w:val="Nadpis4"/>
        <w:keepNext w:val="0"/>
        <w:numPr>
          <w:ilvl w:val="5"/>
          <w:numId w:val="4"/>
        </w:numPr>
        <w:tabs>
          <w:tab w:val="clear" w:pos="2160"/>
          <w:tab w:val="num" w:pos="1418"/>
        </w:tabs>
        <w:spacing w:before="0" w:after="0" w:line="276" w:lineRule="auto"/>
        <w:ind w:left="1985" w:hanging="567"/>
        <w:jc w:val="both"/>
        <w:rPr>
          <w:rFonts w:ascii="Segoe UI" w:hAnsi="Segoe UI" w:cs="Segoe UI"/>
          <w:b w:val="0"/>
          <w:sz w:val="22"/>
          <w:szCs w:val="22"/>
          <w:lang w:val="cs-CZ"/>
        </w:rPr>
      </w:pPr>
      <w:r w:rsidRPr="00BE1CBE">
        <w:rPr>
          <w:rFonts w:ascii="Segoe UI" w:hAnsi="Segoe UI" w:cs="Segoe UI"/>
          <w:b w:val="0"/>
          <w:sz w:val="22"/>
          <w:szCs w:val="22"/>
          <w:lang w:val="cs-CZ"/>
        </w:rPr>
        <w:t xml:space="preserve">ve věcech smluvních: </w:t>
      </w:r>
      <w:r w:rsidRPr="00BE1CBE">
        <w:rPr>
          <w:rFonts w:ascii="Segoe UI" w:hAnsi="Segoe UI" w:cs="Segoe UI"/>
          <w:b w:val="0"/>
          <w:sz w:val="22"/>
          <w:szCs w:val="22"/>
          <w:lang w:val="cs-CZ"/>
        </w:rPr>
        <w:tab/>
      </w:r>
      <w:r w:rsidRPr="00BE1CBE">
        <w:rPr>
          <w:rFonts w:ascii="Segoe UI" w:hAnsi="Segoe UI" w:cs="Segoe UI"/>
          <w:b w:val="0"/>
          <w:sz w:val="22"/>
          <w:szCs w:val="22"/>
          <w:lang w:val="cs-CZ"/>
        </w:rPr>
        <w:tab/>
      </w:r>
      <w:r w:rsidRPr="00BE1CBE">
        <w:rPr>
          <w:rFonts w:ascii="Segoe UI" w:hAnsi="Segoe UI" w:cs="Segoe UI"/>
          <w:b w:val="0"/>
          <w:sz w:val="22"/>
          <w:szCs w:val="22"/>
          <w:highlight w:val="yellow"/>
          <w:lang w:val="cs-CZ"/>
        </w:rPr>
        <w:t>[DOPLNÍ ÚČASTNÍK]</w:t>
      </w:r>
    </w:p>
    <w:p w:rsidR="00BC3FF4" w:rsidRPr="00BE1CBE" w:rsidRDefault="00BC3FF4" w:rsidP="00BC3FF4">
      <w:pPr>
        <w:pStyle w:val="Nadpis4"/>
        <w:keepNext w:val="0"/>
        <w:numPr>
          <w:ilvl w:val="5"/>
          <w:numId w:val="4"/>
        </w:numPr>
        <w:tabs>
          <w:tab w:val="clear" w:pos="2160"/>
          <w:tab w:val="num" w:pos="1418"/>
        </w:tabs>
        <w:spacing w:before="0" w:after="0" w:line="276" w:lineRule="auto"/>
        <w:ind w:left="1985" w:hanging="567"/>
        <w:jc w:val="both"/>
        <w:rPr>
          <w:rFonts w:ascii="Segoe UI" w:hAnsi="Segoe UI" w:cs="Segoe UI"/>
          <w:b w:val="0"/>
          <w:sz w:val="22"/>
          <w:szCs w:val="22"/>
          <w:lang w:val="cs-CZ"/>
        </w:rPr>
      </w:pPr>
      <w:r w:rsidRPr="00BE1CBE">
        <w:rPr>
          <w:rFonts w:ascii="Segoe UI" w:hAnsi="Segoe UI" w:cs="Segoe UI"/>
          <w:b w:val="0"/>
          <w:sz w:val="22"/>
          <w:szCs w:val="22"/>
          <w:lang w:val="cs-CZ"/>
        </w:rPr>
        <w:t xml:space="preserve">ve věcech technických: </w:t>
      </w:r>
      <w:r w:rsidRPr="00BE1CBE">
        <w:rPr>
          <w:rFonts w:ascii="Segoe UI" w:hAnsi="Segoe UI" w:cs="Segoe UI"/>
          <w:b w:val="0"/>
          <w:sz w:val="22"/>
          <w:szCs w:val="22"/>
          <w:lang w:val="cs-CZ"/>
        </w:rPr>
        <w:tab/>
      </w:r>
      <w:r w:rsidRPr="00BE1CBE">
        <w:rPr>
          <w:rFonts w:ascii="Segoe UI" w:hAnsi="Segoe UI" w:cs="Segoe UI"/>
          <w:b w:val="0"/>
          <w:sz w:val="22"/>
          <w:szCs w:val="22"/>
          <w:lang w:val="cs-CZ"/>
        </w:rPr>
        <w:tab/>
      </w:r>
      <w:r w:rsidRPr="00BE1CBE">
        <w:rPr>
          <w:rFonts w:ascii="Segoe UI" w:hAnsi="Segoe UI" w:cs="Segoe UI"/>
          <w:b w:val="0"/>
          <w:sz w:val="22"/>
          <w:szCs w:val="22"/>
          <w:highlight w:val="yellow"/>
          <w:lang w:val="cs-CZ"/>
        </w:rPr>
        <w:t>[DOPLNÍ ÚČASTNÍK]</w:t>
      </w:r>
    </w:p>
    <w:p w:rsidR="00BC3FF4" w:rsidRPr="00BE1CBE" w:rsidRDefault="00BC3FF4" w:rsidP="00BC3FF4">
      <w:pPr>
        <w:numPr>
          <w:ilvl w:val="2"/>
          <w:numId w:val="17"/>
        </w:numPr>
        <w:spacing w:line="276" w:lineRule="auto"/>
        <w:ind w:left="1276"/>
        <w:jc w:val="both"/>
        <w:rPr>
          <w:rFonts w:ascii="Segoe UI" w:hAnsi="Segoe UI" w:cs="Segoe UI"/>
          <w:sz w:val="22"/>
          <w:szCs w:val="22"/>
        </w:rPr>
      </w:pPr>
      <w:r w:rsidRPr="00BE1CBE">
        <w:rPr>
          <w:rFonts w:ascii="Segoe UI" w:hAnsi="Segoe UI" w:cs="Segoe UI"/>
          <w:sz w:val="22"/>
          <w:szCs w:val="22"/>
        </w:rPr>
        <w:t>Každá ze Smluvních stran má právo změnit jí jmenované oprávněné osoby, musí však o každé změně vyrozumět písemně druhou Smluvní stranu.  Změna oprávněných osob je vůči druhé Smluvní straně účinná okamžikem, kdy o ní byla písemně vyrozuměna.</w:t>
      </w:r>
    </w:p>
    <w:p w:rsidR="00BC3FF4" w:rsidRPr="00BE1CBE" w:rsidRDefault="00BC3FF4" w:rsidP="00BC3FF4">
      <w:pPr>
        <w:spacing w:line="276" w:lineRule="auto"/>
        <w:ind w:left="1211"/>
        <w:rPr>
          <w:rFonts w:ascii="Segoe UI" w:hAnsi="Segoe UI" w:cs="Segoe UI"/>
          <w:sz w:val="22"/>
          <w:szCs w:val="22"/>
          <w:lang w:eastAsia="x-none"/>
        </w:rPr>
      </w:pPr>
    </w:p>
    <w:p w:rsidR="00BC3FF4" w:rsidRPr="00BE1CBE" w:rsidRDefault="00BC3FF4" w:rsidP="00BC3FF4">
      <w:pPr>
        <w:pStyle w:val="Nadpis1"/>
        <w:keepNext w:val="0"/>
        <w:numPr>
          <w:ilvl w:val="0"/>
          <w:numId w:val="1"/>
        </w:numPr>
        <w:spacing w:line="276" w:lineRule="auto"/>
        <w:ind w:left="567" w:hanging="482"/>
        <w:rPr>
          <w:rFonts w:ascii="Segoe UI" w:hAnsi="Segoe UI" w:cs="Segoe UI"/>
          <w:b/>
          <w:sz w:val="22"/>
          <w:szCs w:val="22"/>
        </w:rPr>
      </w:pPr>
      <w:r w:rsidRPr="00BE1CBE">
        <w:rPr>
          <w:rFonts w:ascii="Segoe UI" w:hAnsi="Segoe UI" w:cs="Segoe UI"/>
          <w:b/>
          <w:sz w:val="22"/>
          <w:szCs w:val="22"/>
        </w:rPr>
        <w:t>VLASTNICKÉ PRÁVO, NEBEZPEČÍ ŠKODY NA VĚCI A PRÁVO UŽITÍ</w:t>
      </w:r>
      <w:bookmarkEnd w:id="44"/>
      <w:bookmarkEnd w:id="45"/>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r w:rsidRPr="00BE1CBE">
        <w:rPr>
          <w:rFonts w:ascii="Segoe UI" w:eastAsia="Calibri" w:hAnsi="Segoe UI" w:cs="Segoe UI"/>
          <w:sz w:val="22"/>
          <w:szCs w:val="22"/>
        </w:rPr>
        <w:t>Poskytovatel prohlašuje, že vlastnické právo a nebezpečí škody na věci ke všem hmotným součástem p</w:t>
      </w:r>
      <w:r w:rsidRPr="00BE1CBE">
        <w:rPr>
          <w:rFonts w:ascii="Segoe UI" w:hAnsi="Segoe UI" w:cs="Segoe UI"/>
          <w:sz w:val="22"/>
          <w:szCs w:val="22"/>
        </w:rPr>
        <w:t>lnění předmětu Smlouvy předaným Poskytovatelem Objednateli v souvislosti s plněním předmětu Smlouvy přechází na Objednatele dnem jejich předání Objednateli</w:t>
      </w:r>
      <w:r w:rsidRPr="00BE1CBE">
        <w:rPr>
          <w:rFonts w:ascii="Segoe UI" w:eastAsia="Calibri" w:hAnsi="Segoe UI" w:cs="Segoe UI"/>
          <w:sz w:val="22"/>
          <w:szCs w:val="22"/>
        </w:rPr>
        <w:t xml:space="preserve">.   </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bookmarkStart w:id="48" w:name="_Ref416871144"/>
      <w:bookmarkStart w:id="49" w:name="_Ref303870662"/>
      <w:r w:rsidRPr="00BE1CBE">
        <w:rPr>
          <w:rFonts w:ascii="Segoe UI" w:hAnsi="Segoe UI" w:cs="Segoe UI"/>
          <w:sz w:val="22"/>
          <w:szCs w:val="22"/>
        </w:rPr>
        <w:t>Vzhledem k tomu, že součástí Plnění dle Smlouvy je i plnění, které může naplňovat znaky autorského díla ve smyslu zákona č. 121/2000 Sb., o právu autorském, o právech souvisejících s právem autorským a o změně některých zákonů (autorský zákon), ve znění pozdějších předpisů (dále jen „</w:t>
      </w:r>
      <w:r w:rsidRPr="00BE1CBE">
        <w:rPr>
          <w:rFonts w:ascii="Segoe UI" w:hAnsi="Segoe UI" w:cs="Segoe UI"/>
          <w:b/>
          <w:sz w:val="22"/>
          <w:szCs w:val="22"/>
        </w:rPr>
        <w:t>AZ</w:t>
      </w:r>
      <w:r w:rsidRPr="00BE1CBE">
        <w:rPr>
          <w:rFonts w:ascii="Segoe UI" w:hAnsi="Segoe UI" w:cs="Segoe UI"/>
          <w:sz w:val="22"/>
          <w:szCs w:val="22"/>
        </w:rPr>
        <w:t>“), je k těmto součástem Plnění poskytována licence za podmínek sjednaných dále v tomto článku Smlouvy.</w:t>
      </w:r>
      <w:bookmarkEnd w:id="48"/>
    </w:p>
    <w:p w:rsidR="00BC3FF4" w:rsidRPr="00BE1CBE" w:rsidRDefault="00BC3FF4" w:rsidP="00BC3FF4">
      <w:pPr>
        <w:numPr>
          <w:ilvl w:val="2"/>
          <w:numId w:val="24"/>
        </w:numPr>
        <w:spacing w:line="276" w:lineRule="auto"/>
        <w:ind w:left="1276"/>
        <w:jc w:val="both"/>
        <w:rPr>
          <w:rFonts w:ascii="Segoe UI" w:hAnsi="Segoe UI" w:cs="Segoe UI"/>
          <w:sz w:val="22"/>
          <w:szCs w:val="22"/>
        </w:rPr>
      </w:pPr>
      <w:bookmarkStart w:id="50" w:name="_Ref417627421"/>
      <w:r w:rsidRPr="00BE1CBE">
        <w:rPr>
          <w:rFonts w:ascii="Segoe UI" w:hAnsi="Segoe UI" w:cs="Segoe UI"/>
          <w:sz w:val="22"/>
          <w:szCs w:val="22"/>
        </w:rPr>
        <w:t>Objednatel je oprávněn veškeré součásti Plnění Poskytovatele považované za autorské dílo ve smyslu AZ (dále jen „</w:t>
      </w:r>
      <w:r w:rsidRPr="00BE1CBE">
        <w:rPr>
          <w:rFonts w:ascii="Segoe UI" w:hAnsi="Segoe UI" w:cs="Segoe UI"/>
          <w:b/>
          <w:i/>
          <w:sz w:val="22"/>
          <w:szCs w:val="22"/>
        </w:rPr>
        <w:t>Autorské dílo</w:t>
      </w:r>
      <w:r w:rsidRPr="00BE1CBE">
        <w:rPr>
          <w:rFonts w:ascii="Segoe UI" w:hAnsi="Segoe UI" w:cs="Segoe UI"/>
          <w:sz w:val="22"/>
          <w:szCs w:val="22"/>
        </w:rPr>
        <w:t>“) užívat dle níže uvedených podmínek.</w:t>
      </w:r>
      <w:bookmarkEnd w:id="50"/>
    </w:p>
    <w:p w:rsidR="00BC3FF4" w:rsidRPr="00BE1CBE" w:rsidRDefault="00BC3FF4" w:rsidP="00BC3FF4">
      <w:pPr>
        <w:numPr>
          <w:ilvl w:val="2"/>
          <w:numId w:val="24"/>
        </w:numPr>
        <w:spacing w:line="276" w:lineRule="auto"/>
        <w:ind w:left="1276"/>
        <w:jc w:val="both"/>
        <w:rPr>
          <w:rFonts w:ascii="Segoe UI" w:hAnsi="Segoe UI" w:cs="Segoe UI"/>
          <w:sz w:val="22"/>
          <w:szCs w:val="22"/>
        </w:rPr>
      </w:pPr>
      <w:bookmarkStart w:id="51" w:name="_Ref414451184"/>
      <w:r w:rsidRPr="00BE1CBE">
        <w:rPr>
          <w:rFonts w:ascii="Segoe UI" w:hAnsi="Segoe UI" w:cs="Segoe UI"/>
          <w:sz w:val="22"/>
          <w:szCs w:val="22"/>
        </w:rPr>
        <w:t>Objednatel je oprávněn Autorské dílo užívat dle níže uvedených licenčních podmínek (dále jen „</w:t>
      </w:r>
      <w:r w:rsidRPr="00BE1CBE">
        <w:rPr>
          <w:rFonts w:ascii="Segoe UI" w:hAnsi="Segoe UI" w:cs="Segoe UI"/>
          <w:b/>
          <w:i/>
          <w:sz w:val="22"/>
          <w:szCs w:val="22"/>
        </w:rPr>
        <w:t>Licence</w:t>
      </w:r>
      <w:r w:rsidRPr="00BE1CBE">
        <w:rPr>
          <w:rFonts w:ascii="Segoe UI" w:hAnsi="Segoe UI" w:cs="Segoe UI"/>
          <w:sz w:val="22"/>
          <w:szCs w:val="22"/>
        </w:rPr>
        <w:t>“), a to od okamžiku účinnosti poskytnutí Licence, přičemž Poskytovatel poskytuje Objednateli Licenci s účinností, která nastává okamžikem předání Plnění či jeho části, jehož je Autorské dílo součástí.</w:t>
      </w:r>
      <w:bookmarkEnd w:id="51"/>
    </w:p>
    <w:p w:rsidR="00BC3FF4" w:rsidRPr="00BE1CBE" w:rsidRDefault="00BC3FF4" w:rsidP="00BC3FF4">
      <w:pPr>
        <w:numPr>
          <w:ilvl w:val="2"/>
          <w:numId w:val="24"/>
        </w:numPr>
        <w:spacing w:line="276" w:lineRule="auto"/>
        <w:ind w:left="1276"/>
        <w:jc w:val="both"/>
        <w:rPr>
          <w:rFonts w:ascii="Segoe UI" w:hAnsi="Segoe UI" w:cs="Segoe UI"/>
          <w:sz w:val="22"/>
          <w:szCs w:val="22"/>
        </w:rPr>
      </w:pPr>
      <w:r w:rsidRPr="00BE1CBE">
        <w:rPr>
          <w:rFonts w:ascii="Segoe UI" w:hAnsi="Segoe UI" w:cs="Segoe UI"/>
          <w:sz w:val="22"/>
          <w:szCs w:val="22"/>
        </w:rPr>
        <w:t>Nevyplývá-li z příloh Smlouvy jinak, je Licence udělena jako nevýhradní k užití Autorského díla Objednatelem k jakémukoliv účelu a v rozsahu, v jakém uzná za nezbytné, vhodné či přiměřené. Pro vyloučení všech pochybností to znamená, že:</w:t>
      </w:r>
    </w:p>
    <w:p w:rsidR="00BC3FF4" w:rsidRPr="00BE1CBE" w:rsidRDefault="00BC3FF4" w:rsidP="00BC3FF4">
      <w:pPr>
        <w:numPr>
          <w:ilvl w:val="5"/>
          <w:numId w:val="23"/>
        </w:numPr>
        <w:spacing w:line="276" w:lineRule="auto"/>
        <w:ind w:left="1843"/>
        <w:jc w:val="both"/>
        <w:rPr>
          <w:rFonts w:ascii="Segoe UI" w:hAnsi="Segoe UI" w:cs="Segoe UI"/>
          <w:sz w:val="22"/>
          <w:szCs w:val="22"/>
        </w:rPr>
      </w:pPr>
      <w:r w:rsidRPr="00BE1CBE">
        <w:rPr>
          <w:rFonts w:ascii="Segoe UI" w:hAnsi="Segoe UI" w:cs="Segoe UI"/>
          <w:sz w:val="22"/>
          <w:szCs w:val="22"/>
        </w:rPr>
        <w:t>Licence je udělena jako neodvolatelná;</w:t>
      </w:r>
    </w:p>
    <w:p w:rsidR="00BC3FF4" w:rsidRPr="00BE1CBE" w:rsidRDefault="00BC3FF4" w:rsidP="00BC3FF4">
      <w:pPr>
        <w:numPr>
          <w:ilvl w:val="5"/>
          <w:numId w:val="23"/>
        </w:numPr>
        <w:spacing w:line="276" w:lineRule="auto"/>
        <w:ind w:left="1843"/>
        <w:jc w:val="both"/>
        <w:rPr>
          <w:rFonts w:ascii="Segoe UI" w:hAnsi="Segoe UI" w:cs="Segoe UI"/>
          <w:sz w:val="22"/>
          <w:szCs w:val="22"/>
        </w:rPr>
      </w:pPr>
      <w:r w:rsidRPr="00BE1CBE">
        <w:rPr>
          <w:rFonts w:ascii="Segoe UI" w:hAnsi="Segoe UI" w:cs="Segoe UI"/>
          <w:sz w:val="22"/>
          <w:szCs w:val="22"/>
        </w:rPr>
        <w:t>Licence je dále udělena na dobu určitou, a to po celou dobu trvání majetkových práv autorských k Autorskému dílu, bez omezení územního rozsahu;</w:t>
      </w:r>
    </w:p>
    <w:p w:rsidR="00BC3FF4" w:rsidRPr="00BE1CBE" w:rsidRDefault="00BC3FF4" w:rsidP="00BC3FF4">
      <w:pPr>
        <w:numPr>
          <w:ilvl w:val="5"/>
          <w:numId w:val="23"/>
        </w:numPr>
        <w:spacing w:line="276" w:lineRule="auto"/>
        <w:ind w:left="1843"/>
        <w:jc w:val="both"/>
        <w:rPr>
          <w:rFonts w:ascii="Segoe UI" w:hAnsi="Segoe UI" w:cs="Segoe UI"/>
          <w:sz w:val="22"/>
          <w:szCs w:val="22"/>
        </w:rPr>
      </w:pPr>
      <w:r w:rsidRPr="00BE1CBE">
        <w:rPr>
          <w:rFonts w:ascii="Segoe UI" w:hAnsi="Segoe UI" w:cs="Segoe UI"/>
          <w:sz w:val="22"/>
          <w:szCs w:val="22"/>
        </w:rPr>
        <w:lastRenderedPageBreak/>
        <w:t xml:space="preserve">v případě SW, který je součástí Plnění, se Licence vztahuje ve stejném rozsahu i na případné další verze tohoto SW upraveného na základě Smlouvy; </w:t>
      </w:r>
    </w:p>
    <w:p w:rsidR="00BC3FF4" w:rsidRPr="008043D0" w:rsidRDefault="00BC3FF4" w:rsidP="00BC3FF4">
      <w:pPr>
        <w:numPr>
          <w:ilvl w:val="5"/>
          <w:numId w:val="23"/>
        </w:numPr>
        <w:spacing w:line="276" w:lineRule="auto"/>
        <w:ind w:left="1843"/>
        <w:jc w:val="both"/>
        <w:rPr>
          <w:rFonts w:ascii="Segoe UI" w:hAnsi="Segoe UI" w:cs="Segoe UI"/>
          <w:sz w:val="22"/>
          <w:szCs w:val="22"/>
        </w:rPr>
      </w:pPr>
      <w:r w:rsidRPr="00BE1CBE">
        <w:rPr>
          <w:rFonts w:ascii="Segoe UI" w:hAnsi="Segoe UI" w:cs="Segoe UI"/>
          <w:sz w:val="22"/>
          <w:szCs w:val="22"/>
        </w:rPr>
        <w:t xml:space="preserve">Objednatel je bez potřeby jakéhokoliv dalšího svolení Poskytovatele oprávněn udělit třetí osobě podlicenci k užití Autorského díla nebo svoje oprávnění k jejímu užití </w:t>
      </w:r>
      <w:r w:rsidRPr="008043D0">
        <w:rPr>
          <w:rFonts w:ascii="Segoe UI" w:hAnsi="Segoe UI" w:cs="Segoe UI"/>
          <w:sz w:val="22"/>
          <w:szCs w:val="22"/>
        </w:rPr>
        <w:t>třetí osobě postoupit;</w:t>
      </w:r>
    </w:p>
    <w:p w:rsidR="00BC3FF4" w:rsidRPr="008043D0" w:rsidRDefault="00BC3FF4" w:rsidP="00BC3FF4">
      <w:pPr>
        <w:numPr>
          <w:ilvl w:val="5"/>
          <w:numId w:val="23"/>
        </w:numPr>
        <w:spacing w:line="276" w:lineRule="auto"/>
        <w:ind w:left="1843"/>
        <w:jc w:val="both"/>
        <w:rPr>
          <w:rFonts w:ascii="Segoe UI" w:hAnsi="Segoe UI" w:cs="Segoe UI"/>
          <w:sz w:val="22"/>
          <w:szCs w:val="22"/>
        </w:rPr>
      </w:pPr>
      <w:r w:rsidRPr="008043D0">
        <w:rPr>
          <w:rFonts w:ascii="Segoe UI" w:hAnsi="Segoe UI" w:cs="Segoe UI"/>
          <w:sz w:val="22"/>
          <w:szCs w:val="22"/>
        </w:rPr>
        <w:t>Licenci není Objednatel povinen využít, a to ani zčásti;</w:t>
      </w:r>
    </w:p>
    <w:p w:rsidR="00BC3FF4" w:rsidRPr="008043D0" w:rsidRDefault="00BC3FF4" w:rsidP="00BC3FF4">
      <w:pPr>
        <w:numPr>
          <w:ilvl w:val="5"/>
          <w:numId w:val="23"/>
        </w:numPr>
        <w:spacing w:line="276" w:lineRule="auto"/>
        <w:ind w:left="1843"/>
        <w:jc w:val="both"/>
        <w:rPr>
          <w:rFonts w:ascii="Segoe UI" w:hAnsi="Segoe UI" w:cs="Segoe UI"/>
          <w:sz w:val="22"/>
          <w:szCs w:val="22"/>
        </w:rPr>
      </w:pPr>
      <w:r w:rsidRPr="008043D0">
        <w:rPr>
          <w:rFonts w:ascii="Segoe UI" w:hAnsi="Segoe UI" w:cs="Segoe UI"/>
          <w:sz w:val="22"/>
          <w:szCs w:val="22"/>
        </w:rPr>
        <w:t>Licence umožňující Objednateli IS uživatelsky upravovat, pokud nebude nutné zasahovat do zdrojového kódu (tj. např. úprava formulářů, modifikace dle konkrétní činnosti/procesu apod.)</w:t>
      </w:r>
    </w:p>
    <w:p w:rsidR="00BC3FF4" w:rsidRPr="00BE1CBE" w:rsidRDefault="00BC3FF4" w:rsidP="00BC3FF4">
      <w:pPr>
        <w:numPr>
          <w:ilvl w:val="2"/>
          <w:numId w:val="24"/>
        </w:numPr>
        <w:spacing w:line="276" w:lineRule="auto"/>
        <w:ind w:left="1276"/>
        <w:jc w:val="both"/>
        <w:rPr>
          <w:rFonts w:ascii="Segoe UI" w:hAnsi="Segoe UI" w:cs="Segoe UI"/>
          <w:sz w:val="22"/>
          <w:szCs w:val="22"/>
        </w:rPr>
      </w:pPr>
      <w:r w:rsidRPr="008043D0">
        <w:rPr>
          <w:rFonts w:ascii="Segoe UI" w:hAnsi="Segoe UI" w:cs="Segoe UI"/>
          <w:sz w:val="22"/>
          <w:szCs w:val="22"/>
        </w:rPr>
        <w:t>Současně Poskytovatel uděluje Objednateli souhlas ode dne účinnosti poskytnuté Licence dle Smlouvy provádět jakékoliv modifikace, úpravy, změny Autorského díla a dle svého uvážení do něj zasahovat, zapracovávat jej do dalších autorských děl, zařazovat jej do</w:t>
      </w:r>
      <w:r w:rsidRPr="00BE1CBE">
        <w:rPr>
          <w:rFonts w:ascii="Segoe UI" w:hAnsi="Segoe UI" w:cs="Segoe UI"/>
          <w:sz w:val="22"/>
          <w:szCs w:val="22"/>
        </w:rPr>
        <w:t xml:space="preserve"> děl souborných či do databází apod., a to i prostřednictvím třetích osob;</w:t>
      </w:r>
    </w:p>
    <w:p w:rsidR="00BC3FF4" w:rsidRPr="00BE1CBE" w:rsidRDefault="00BC3FF4" w:rsidP="00BC3FF4">
      <w:pPr>
        <w:numPr>
          <w:ilvl w:val="2"/>
          <w:numId w:val="24"/>
        </w:numPr>
        <w:spacing w:line="276" w:lineRule="auto"/>
        <w:ind w:left="1276"/>
        <w:jc w:val="both"/>
        <w:rPr>
          <w:rFonts w:ascii="Segoe UI" w:hAnsi="Segoe UI" w:cs="Segoe UI"/>
          <w:sz w:val="22"/>
          <w:szCs w:val="22"/>
        </w:rPr>
      </w:pPr>
      <w:bookmarkStart w:id="52" w:name="_Ref417627432"/>
      <w:r w:rsidRPr="00BE1CBE">
        <w:rPr>
          <w:rFonts w:ascii="Segoe UI" w:hAnsi="Segoe UI" w:cs="Segoe UI"/>
          <w:sz w:val="22"/>
          <w:szCs w:val="22"/>
        </w:rPr>
        <w:t>V souvislosti s poskytnutou Licencí je Poskytovatel povinen, s výjimkami uvedenými v </w:t>
      </w:r>
      <w:proofErr w:type="gramStart"/>
      <w:r w:rsidRPr="00BE1CBE">
        <w:rPr>
          <w:rFonts w:ascii="Segoe UI" w:hAnsi="Segoe UI" w:cs="Segoe UI"/>
          <w:sz w:val="22"/>
          <w:szCs w:val="22"/>
        </w:rPr>
        <w:t xml:space="preserve">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_Ref414455267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9.3</w:t>
      </w:r>
      <w:r w:rsidRPr="00BE1CBE">
        <w:rPr>
          <w:rFonts w:ascii="Segoe UI" w:hAnsi="Segoe UI" w:cs="Segoe UI"/>
          <w:sz w:val="22"/>
          <w:szCs w:val="22"/>
        </w:rPr>
        <w:fldChar w:fldCharType="end"/>
      </w:r>
      <w:r w:rsidRPr="00BE1CBE">
        <w:rPr>
          <w:rFonts w:ascii="Segoe UI" w:hAnsi="Segoe UI" w:cs="Segoe UI"/>
          <w:sz w:val="22"/>
          <w:szCs w:val="22"/>
        </w:rPr>
        <w:t xml:space="preserve"> Smlouvy</w:t>
      </w:r>
      <w:proofErr w:type="gramEnd"/>
      <w:r w:rsidRPr="00BE1CBE">
        <w:rPr>
          <w:rFonts w:ascii="Segoe UI" w:hAnsi="Segoe UI" w:cs="Segoe UI"/>
          <w:sz w:val="22"/>
          <w:szCs w:val="22"/>
        </w:rPr>
        <w:t xml:space="preserve"> a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_Ref417630007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9.4</w:t>
      </w:r>
      <w:r w:rsidRPr="00BE1CBE">
        <w:rPr>
          <w:rFonts w:ascii="Segoe UI" w:hAnsi="Segoe UI" w:cs="Segoe UI"/>
          <w:sz w:val="22"/>
          <w:szCs w:val="22"/>
        </w:rPr>
        <w:fldChar w:fldCharType="end"/>
      </w:r>
      <w:r w:rsidRPr="00BE1CBE">
        <w:rPr>
          <w:rFonts w:ascii="Segoe UI" w:hAnsi="Segoe UI" w:cs="Segoe UI"/>
          <w:sz w:val="22"/>
          <w:szCs w:val="22"/>
        </w:rPr>
        <w:t xml:space="preserve"> Smlouvy, nejpozději ke dni ukončení akceptace Plnění či jeho části předat Objednateli zdrojový kód každé jednotlivé části Autorského díla, která je počítačovým programem, a která je Objednateli poskytována na základě Plnění dle Smlouvy jako </w:t>
      </w:r>
      <w:proofErr w:type="spellStart"/>
      <w:r w:rsidRPr="00BE1CBE">
        <w:rPr>
          <w:rFonts w:ascii="Segoe UI" w:hAnsi="Segoe UI" w:cs="Segoe UI"/>
          <w:sz w:val="22"/>
          <w:szCs w:val="22"/>
        </w:rPr>
        <w:t>customizované</w:t>
      </w:r>
      <w:proofErr w:type="spellEnd"/>
      <w:r w:rsidRPr="00BE1CBE">
        <w:rPr>
          <w:rFonts w:ascii="Segoe UI" w:hAnsi="Segoe UI" w:cs="Segoe UI"/>
          <w:sz w:val="22"/>
          <w:szCs w:val="22"/>
        </w:rPr>
        <w:t xml:space="preserve"> plnění, aby s ním mohl Objednatel libovolně nakládat. Pro účely této Smlouvy se </w:t>
      </w:r>
      <w:proofErr w:type="spellStart"/>
      <w:r w:rsidRPr="00BE1CBE">
        <w:rPr>
          <w:rFonts w:ascii="Segoe UI" w:hAnsi="Segoe UI" w:cs="Segoe UI"/>
          <w:sz w:val="22"/>
          <w:szCs w:val="22"/>
        </w:rPr>
        <w:t>customizovaným</w:t>
      </w:r>
      <w:proofErr w:type="spellEnd"/>
      <w:r w:rsidRPr="00BE1CBE">
        <w:rPr>
          <w:rFonts w:ascii="Segoe UI" w:hAnsi="Segoe UI" w:cs="Segoe UI"/>
          <w:sz w:val="22"/>
          <w:szCs w:val="22"/>
        </w:rPr>
        <w:t xml:space="preserve"> plněním rozumí veškeré úpravy řešení dle požadavků Objednatele. Zdrojový kód musí být spustitelný v prostředí Objednatele a zaručovat možnost ověření, že je kompletní a ve správné verzi, tzn. umožňující kompilaci, instalaci, spuštění a ověření funkcionality, a to včetně podrobné dokumentace zdrojového kódu. Zdrojový kód bude Objednateli Poskytovatelem předán na nepřepisovatelném technickém nosiči dat s viditelně označeným názvem „Zdrojový kód“ a označením počítačového programu či její části a jeho verze a dne předání zdrojového kódu. O předání technického nosiče dat bude oběma Smluvními stranami sepsán a podepsán písemný předávací protokol.</w:t>
      </w:r>
      <w:bookmarkEnd w:id="52"/>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bookmarkStart w:id="53" w:name="_Ref414455267"/>
      <w:r w:rsidRPr="00BE1CBE">
        <w:rPr>
          <w:rFonts w:ascii="Segoe UI" w:hAnsi="Segoe UI" w:cs="Segoe UI"/>
          <w:sz w:val="22"/>
          <w:szCs w:val="22"/>
        </w:rPr>
        <w:t>Je-li součástí Plnění tzv. proprietární software (dále jen „</w:t>
      </w:r>
      <w:r w:rsidRPr="00BE1CBE">
        <w:rPr>
          <w:rFonts w:ascii="Segoe UI" w:hAnsi="Segoe UI" w:cs="Segoe UI"/>
          <w:b/>
          <w:sz w:val="22"/>
          <w:szCs w:val="22"/>
        </w:rPr>
        <w:t>Proprietární software</w:t>
      </w:r>
      <w:r w:rsidRPr="00BE1CBE">
        <w:rPr>
          <w:rFonts w:ascii="Segoe UI" w:hAnsi="Segoe UI" w:cs="Segoe UI"/>
          <w:sz w:val="22"/>
          <w:szCs w:val="22"/>
        </w:rPr>
        <w:t xml:space="preserve">“), u kterého Poskytovatel nemůže poskytnout Objednateli oprávnění dle </w:t>
      </w:r>
      <w:proofErr w:type="gramStart"/>
      <w:r w:rsidRPr="00BE1CBE">
        <w:rPr>
          <w:rFonts w:ascii="Segoe UI" w:hAnsi="Segoe UI" w:cs="Segoe UI"/>
          <w:sz w:val="22"/>
          <w:szCs w:val="22"/>
        </w:rPr>
        <w:t xml:space="preserve">bodů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_Ref417627421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9.2.1</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až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_Ref417627432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9.2.5</w:t>
      </w:r>
      <w:r w:rsidRPr="00BE1CBE">
        <w:rPr>
          <w:rFonts w:ascii="Segoe UI" w:hAnsi="Segoe UI" w:cs="Segoe UI"/>
          <w:sz w:val="22"/>
          <w:szCs w:val="22"/>
        </w:rPr>
        <w:fldChar w:fldCharType="end"/>
      </w:r>
      <w:r w:rsidRPr="00BE1CBE">
        <w:rPr>
          <w:rFonts w:ascii="Segoe UI" w:hAnsi="Segoe UI" w:cs="Segoe UI"/>
          <w:sz w:val="22"/>
          <w:szCs w:val="22"/>
        </w:rPr>
        <w:t xml:space="preserve"> Smlouvy nebo to po něm nelze spravedlivě požadovat, postačí, aby Objednatel nabyl k takovému software nevýhradní oprávnění užít jej jakýmkoli způsobem nejméně po dobu trvání Smlouvy, bez územního omezení a v množstevním rozsahu, který je nezbytný pro pokrytí potřeb Objednatele ke dni uzavření Smlouvy. 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 Proprietárního software nevyžaduje poskytnutí zdrojových kódů k takovému software.</w:t>
      </w:r>
      <w:bookmarkEnd w:id="53"/>
      <w:r w:rsidRPr="00BE1CBE">
        <w:rPr>
          <w:rFonts w:ascii="Segoe UI" w:hAnsi="Segoe UI" w:cs="Segoe UI"/>
          <w:sz w:val="22"/>
          <w:szCs w:val="22"/>
        </w:rPr>
        <w:t xml:space="preserve"> </w:t>
      </w:r>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bookmarkStart w:id="54" w:name="_Ref416272325"/>
      <w:bookmarkStart w:id="55" w:name="_Ref417630007"/>
      <w:r w:rsidRPr="00BE1CBE">
        <w:rPr>
          <w:rFonts w:ascii="Segoe UI" w:hAnsi="Segoe UI" w:cs="Segoe UI"/>
          <w:sz w:val="22"/>
          <w:szCs w:val="22"/>
        </w:rPr>
        <w:lastRenderedPageBreak/>
        <w:t xml:space="preserve">Je-li součástí Plnění tzv. open source software, u kterého Poskytovatel nemůže poskytnout Objednateli oprávnění dle </w:t>
      </w:r>
      <w:proofErr w:type="gramStart"/>
      <w:r w:rsidRPr="00BE1CBE">
        <w:rPr>
          <w:rFonts w:ascii="Segoe UI" w:hAnsi="Segoe UI" w:cs="Segoe UI"/>
          <w:sz w:val="22"/>
          <w:szCs w:val="22"/>
        </w:rPr>
        <w:t xml:space="preserve">bodů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_Ref417627421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9.2.1</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až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_Ref417627432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9.2.5</w:t>
      </w:r>
      <w:r w:rsidRPr="00BE1CBE">
        <w:rPr>
          <w:rFonts w:ascii="Segoe UI" w:hAnsi="Segoe UI" w:cs="Segoe UI"/>
          <w:sz w:val="22"/>
          <w:szCs w:val="22"/>
        </w:rPr>
        <w:fldChar w:fldCharType="end"/>
      </w:r>
      <w:r w:rsidRPr="00BE1CBE">
        <w:rPr>
          <w:rFonts w:ascii="Segoe UI" w:hAnsi="Segoe UI" w:cs="Segoe UI"/>
          <w:sz w:val="22"/>
          <w:szCs w:val="22"/>
        </w:rPr>
        <w:t xml:space="preserve"> Smlouvy nebo dle 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_Ref414455267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9.3</w:t>
      </w:r>
      <w:r w:rsidRPr="00BE1CBE">
        <w:rPr>
          <w:rFonts w:ascii="Segoe UI" w:hAnsi="Segoe UI" w:cs="Segoe UI"/>
          <w:sz w:val="22"/>
          <w:szCs w:val="22"/>
        </w:rPr>
        <w:fldChar w:fldCharType="end"/>
      </w:r>
      <w:r w:rsidRPr="00BE1CBE">
        <w:rPr>
          <w:rFonts w:ascii="Segoe UI" w:hAnsi="Segoe UI" w:cs="Segoe UI"/>
          <w:sz w:val="22"/>
          <w:szCs w:val="22"/>
        </w:rPr>
        <w:t xml:space="preserve"> Smlouvy nebo to po něm nelze spravedlivě požadovat, je Poskytovatel povinen zajistit, aby se jednalo o open source software, který je veřejnosti poskytován zdarma, včetně zdrojových kódů, úplné původní uživatelské, provozní a administrátorské dokumentace a práva takový software měnit</w:t>
      </w:r>
      <w:bookmarkEnd w:id="54"/>
      <w:r w:rsidRPr="00BE1CBE">
        <w:rPr>
          <w:rFonts w:ascii="Segoe UI" w:hAnsi="Segoe UI" w:cs="Segoe UI"/>
          <w:sz w:val="22"/>
          <w:szCs w:val="22"/>
        </w:rPr>
        <w:t>.</w:t>
      </w:r>
      <w:bookmarkEnd w:id="55"/>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r w:rsidRPr="00BE1CBE">
        <w:rPr>
          <w:rFonts w:ascii="Segoe UI" w:eastAsia="Calibri" w:hAnsi="Segoe UI" w:cs="Segoe UI"/>
          <w:sz w:val="22"/>
          <w:szCs w:val="22"/>
        </w:rPr>
        <w:t>Udělení veškerých práv uvedených v tomto článku Smlouvy nelze ze strany Poskytovatele vypovědět a na jejich udělení nemá vliv ukončení účinnosti Smlouvy.</w:t>
      </w:r>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bookmarkStart w:id="56" w:name="_Ref202246719"/>
      <w:r w:rsidRPr="00BE1CBE">
        <w:rPr>
          <w:rFonts w:ascii="Segoe UI" w:eastAsia="Calibri" w:hAnsi="Segoe UI" w:cs="Segoe UI"/>
          <w:sz w:val="22"/>
          <w:szCs w:val="22"/>
        </w:rPr>
        <w:t>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w:t>
      </w:r>
      <w:bookmarkEnd w:id="56"/>
      <w:r w:rsidRPr="00BE1CBE">
        <w:rPr>
          <w:rFonts w:ascii="Segoe UI" w:eastAsia="Calibri" w:hAnsi="Segoe UI" w:cs="Segoe UI"/>
          <w:sz w:val="22"/>
          <w:szCs w:val="22"/>
        </w:rPr>
        <w:t xml:space="preserve"> V případě, že by nárok třetí osoby vzniklý v souvislosti s plněním Poskytovatele podle Smlouvy, bez ohledu na jeho oprávněnost, vedl k dočasnému či trvalému soudnímu zákazu či omezení užívání IS či jeho části, zavazuje se Poskytovatel zajistit náhradní řešení a minimalizovat dopady takovéto situace, a to bez dopadu na cenu plnění sjednanou podle Smlouvy, přičemž současně nebudou dotčeny ani nároky Objednatele na náhradu škody.</w:t>
      </w:r>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r w:rsidRPr="00BE1CBE">
        <w:rPr>
          <w:rFonts w:ascii="Segoe UI" w:eastAsia="Calibri" w:hAnsi="Segoe UI" w:cs="Segoe UI"/>
          <w:sz w:val="22"/>
          <w:szCs w:val="22"/>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r w:rsidRPr="00BE1CBE">
        <w:rPr>
          <w:rFonts w:ascii="Segoe UI" w:hAnsi="Segoe UI" w:cs="Segoe UI"/>
          <w:bCs/>
          <w:sz w:val="22"/>
          <w:szCs w:val="22"/>
        </w:rPr>
        <w:t>Poskytovatel podpisem Smlouvy výslovně prohlašuje, že odměna za veškerá oprávnění poskytnutá Objednateli dle tohoto článku Smlouvy je již zahrnuta v ceně za poskytování Plnění dle Smlouvy.</w:t>
      </w:r>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r w:rsidRPr="00BE1CBE">
        <w:rPr>
          <w:rFonts w:ascii="Segoe UI" w:hAnsi="Segoe UI" w:cs="Segoe UI"/>
          <w:bCs/>
          <w:sz w:val="22"/>
          <w:szCs w:val="22"/>
        </w:rPr>
        <w:t>Poskytovatel je povinen Objednateli uhradit jakékoli majetkové a nemajetkové újmy, vzniklé v důsledku toho, že Objednatel nemohl předmět Plnění Smlouvy užívat řádně a nerušeně. Jestliže se jakékoliv prohlášení Poskytovatele v tomto článku ukáže nepravdivým nebo Poskytovatel poruší jinou povinnost dle tohoto článku Smlouvy, jde o podstatné porušení Smlouvy a Poskytovatel je povinen uhradit Objednateli smluvní pokutu ve výši 500.000,- Kč (slovy: pět set tisíc korun českých) za každé jednotlivé porušení povinnosti. Zaplacením smluvní pokuty není nijak dotčeno ani omezeno právo Objednatele na náhradu škody, kterou lze vymáhat vedle smluvní pokuty v plné výši.</w:t>
      </w:r>
    </w:p>
    <w:bookmarkEnd w:id="49"/>
    <w:p w:rsidR="00BC3FF4" w:rsidRPr="00BE1CBE" w:rsidRDefault="00BC3FF4" w:rsidP="00BC3FF4">
      <w:pPr>
        <w:spacing w:line="276" w:lineRule="auto"/>
        <w:ind w:left="567"/>
        <w:jc w:val="both"/>
        <w:rPr>
          <w:rFonts w:ascii="Segoe UI" w:eastAsia="Calibri" w:hAnsi="Segoe UI" w:cs="Segoe UI"/>
          <w:sz w:val="22"/>
          <w:szCs w:val="22"/>
        </w:rPr>
      </w:pPr>
    </w:p>
    <w:p w:rsidR="00BC3FF4" w:rsidRPr="00BE1CBE" w:rsidRDefault="00BC3FF4" w:rsidP="00BC3FF4">
      <w:pPr>
        <w:pStyle w:val="Nadpis1"/>
        <w:keepNext w:val="0"/>
        <w:numPr>
          <w:ilvl w:val="0"/>
          <w:numId w:val="1"/>
        </w:numPr>
        <w:spacing w:line="276" w:lineRule="auto"/>
        <w:ind w:left="567" w:hanging="482"/>
        <w:rPr>
          <w:rFonts w:ascii="Segoe UI" w:hAnsi="Segoe UI" w:cs="Segoe UI"/>
          <w:b/>
          <w:caps/>
          <w:sz w:val="22"/>
          <w:szCs w:val="22"/>
        </w:rPr>
      </w:pPr>
      <w:r w:rsidRPr="00BE1CBE">
        <w:rPr>
          <w:rFonts w:ascii="Segoe UI" w:hAnsi="Segoe UI" w:cs="Segoe UI"/>
          <w:b/>
          <w:caps/>
          <w:sz w:val="22"/>
          <w:szCs w:val="22"/>
        </w:rPr>
        <w:t xml:space="preserve"> </w:t>
      </w:r>
      <w:bookmarkStart w:id="57" w:name="_Toc397445470"/>
      <w:bookmarkStart w:id="58" w:name="_Ref416795622"/>
      <w:r w:rsidRPr="00BE1CBE">
        <w:rPr>
          <w:rFonts w:ascii="Segoe UI" w:hAnsi="Segoe UI" w:cs="Segoe UI"/>
          <w:b/>
          <w:caps/>
          <w:sz w:val="22"/>
          <w:szCs w:val="22"/>
        </w:rPr>
        <w:t>Odpovědnost za ŠKODU, odpovědnost za vady, záruka</w:t>
      </w:r>
      <w:bookmarkEnd w:id="57"/>
      <w:bookmarkEnd w:id="58"/>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r w:rsidRPr="00BE1CBE">
        <w:rPr>
          <w:rFonts w:ascii="Segoe UI" w:eastAsia="Calibri" w:hAnsi="Segoe UI" w:cs="Segoe UI"/>
          <w:sz w:val="22"/>
          <w:szCs w:val="22"/>
        </w:rPr>
        <w:t>Smluvní strany se zavazují k vyvinutí maximálního úsilí k předcházení škodám a k minimalizaci vzniklých škod. Smluvní strany nesou odpovědnost za škodu dle platných a účinných právních předpisů a Smlouvy. Poskytovatel odpovídá za škodu rovněž v případě, že část Plnění poskytuje prostřednictvím poddodavatele.</w:t>
      </w:r>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r w:rsidRPr="00BE1CBE">
        <w:rPr>
          <w:rFonts w:ascii="Segoe UI" w:eastAsia="Calibri" w:hAnsi="Segoe UI" w:cs="Segoe UI"/>
          <w:sz w:val="22"/>
          <w:szCs w:val="22"/>
        </w:rPr>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w:t>
      </w:r>
      <w:r w:rsidRPr="00BE1CBE">
        <w:rPr>
          <w:rFonts w:ascii="Segoe UI" w:eastAsia="Calibri" w:hAnsi="Segoe UI" w:cs="Segoe UI"/>
          <w:sz w:val="22"/>
          <w:szCs w:val="22"/>
        </w:rPr>
        <w:lastRenderedPageBreak/>
        <w:t xml:space="preserve">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maximálnímu úsilí k jejich odvrácení a překonání. </w:t>
      </w:r>
    </w:p>
    <w:p w:rsidR="00BC3FF4" w:rsidRPr="00BE1CBE" w:rsidRDefault="00BC3FF4" w:rsidP="00BC3FF4">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eastAsia="Calibri" w:hAnsi="Segoe UI" w:cs="Segoe UI"/>
          <w:sz w:val="22"/>
          <w:szCs w:val="22"/>
        </w:rPr>
        <w:t>Škoda se hradí v penězích, nebo, je-li to možné nebo účelné, uvedením do předešlého stavu podle volby poškozené strany v konkrétním případě</w:t>
      </w:r>
      <w:r w:rsidRPr="00BE1CBE">
        <w:rPr>
          <w:rFonts w:ascii="Segoe UI" w:hAnsi="Segoe UI" w:cs="Segoe UI"/>
          <w:sz w:val="22"/>
          <w:szCs w:val="22"/>
        </w:rPr>
        <w:t>.</w:t>
      </w:r>
    </w:p>
    <w:p w:rsidR="00BC3FF4" w:rsidRPr="00BE1CBE" w:rsidRDefault="00BC3FF4" w:rsidP="00BC3FF4">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bookmarkStart w:id="59" w:name="_Ref416775942"/>
      <w:r w:rsidRPr="00BE1CBE">
        <w:rPr>
          <w:rFonts w:ascii="Segoe UI" w:hAnsi="Segoe UI" w:cs="Segoe UI"/>
          <w:sz w:val="22"/>
          <w:szCs w:val="22"/>
        </w:rPr>
        <w:t xml:space="preserve">Poskytovatel se zavazuje, že po celou dobu účinnosti Smlouvy bude mít sjednánu pojistnou smlouvu, jejímž předmětem je pojištění odpovědnosti za škodu způsobenou Poskytovatelem třetí osobě s limitem pojistného plnění minimálně </w:t>
      </w:r>
      <w:r>
        <w:rPr>
          <w:rFonts w:ascii="Segoe UI" w:hAnsi="Segoe UI" w:cs="Segoe UI"/>
          <w:sz w:val="22"/>
          <w:szCs w:val="22"/>
        </w:rPr>
        <w:t>20</w:t>
      </w:r>
      <w:r w:rsidRPr="00BE1CBE">
        <w:rPr>
          <w:rFonts w:ascii="Segoe UI" w:hAnsi="Segoe UI" w:cs="Segoe UI"/>
          <w:sz w:val="22"/>
          <w:szCs w:val="22"/>
        </w:rPr>
        <w:t xml:space="preserve">.000.000,- Kč (slovy: </w:t>
      </w:r>
      <w:r>
        <w:rPr>
          <w:rFonts w:ascii="Segoe UI" w:hAnsi="Segoe UI" w:cs="Segoe UI"/>
          <w:sz w:val="22"/>
          <w:szCs w:val="22"/>
        </w:rPr>
        <w:t>dvacet</w:t>
      </w:r>
      <w:r w:rsidRPr="00BE1CBE">
        <w:rPr>
          <w:rFonts w:ascii="Segoe UI" w:hAnsi="Segoe UI" w:cs="Segoe UI"/>
          <w:sz w:val="22"/>
          <w:szCs w:val="22"/>
        </w:rPr>
        <w:t xml:space="preserve"> milionů korun českých). Poskytovatel je povinen předložit kopii pojistné smlouvy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uhradit z vlastních prostředků.</w:t>
      </w:r>
      <w:bookmarkEnd w:id="59"/>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r w:rsidRPr="00BE1CBE">
        <w:rPr>
          <w:rFonts w:ascii="Segoe UI" w:hAnsi="Segoe UI" w:cs="Segoe UI"/>
          <w:sz w:val="22"/>
          <w:szCs w:val="22"/>
        </w:rPr>
        <w:t>Poskytovatel přebírá závazek a odpovědnost za vady Plnění, jež bude mít Plnění (či jeho dílčí část) v době jeho předání Objednateli a dále za vady, které se na Plnění (či jeho dílčí části) vyskytnou v průběhu záruční doby. Poskytovatel v souvislosti s odpovědností za vady Plnění poskytuje Objednateli níže specifikovanou záruku.</w:t>
      </w:r>
    </w:p>
    <w:p w:rsidR="00BC3FF4" w:rsidRPr="00BE1CBE" w:rsidRDefault="00BC3FF4" w:rsidP="00BC3FF4">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bookmarkStart w:id="60" w:name="_Ref384629082"/>
      <w:r w:rsidRPr="00BE1CBE">
        <w:rPr>
          <w:rFonts w:ascii="Segoe UI" w:hAnsi="Segoe UI" w:cs="Segoe UI"/>
          <w:sz w:val="22"/>
          <w:szCs w:val="22"/>
        </w:rPr>
        <w:t xml:space="preserve">Poskytovatel </w:t>
      </w:r>
      <w:r w:rsidRPr="00BE1CBE">
        <w:rPr>
          <w:rFonts w:ascii="Segoe UI" w:eastAsia="Calibri" w:hAnsi="Segoe UI" w:cs="Segoe UI"/>
          <w:sz w:val="22"/>
          <w:szCs w:val="22"/>
        </w:rPr>
        <w:t xml:space="preserve">poskytuje Objednateli ve smyslu § 2619 OZ záruku za jakost v délce 24 (slovy: dvaceti čtyř) měsíců na to, že předané Plnění bude mít </w:t>
      </w:r>
      <w:r w:rsidRPr="00BE1CBE">
        <w:rPr>
          <w:rFonts w:ascii="Segoe UI" w:hAnsi="Segoe UI" w:cs="Segoe UI"/>
          <w:sz w:val="22"/>
          <w:szCs w:val="22"/>
        </w:rPr>
        <w:t xml:space="preserve">vlastnosti stanovené Smlouvou a Cílovým konceptem (u části plnění odpovídající službám rozvoje případně i vlastnosti stanovené příslušnou objednávkou), bude bez jakýchkoliv nedodělků či vad. </w:t>
      </w:r>
      <w:bookmarkStart w:id="61" w:name="_Ref390694908"/>
      <w:bookmarkEnd w:id="60"/>
      <w:r w:rsidRPr="00BE1CBE">
        <w:rPr>
          <w:rFonts w:ascii="Segoe UI" w:eastAsia="Calibri" w:hAnsi="Segoe UI" w:cs="Segoe UI"/>
          <w:sz w:val="22"/>
          <w:szCs w:val="22"/>
        </w:rPr>
        <w:t xml:space="preserve">Záruční doba počíná běžet u části Plnění odpovídajícího Fázi 1 a Fázi 2 ode dne předání a převzetí Fáze 2 Objednatelem, u části Fáze 3 odpovídající službám </w:t>
      </w:r>
      <w:r w:rsidRPr="00BE1CBE">
        <w:rPr>
          <w:rFonts w:ascii="Segoe UI" w:hAnsi="Segoe UI" w:cs="Segoe UI"/>
          <w:sz w:val="22"/>
          <w:szCs w:val="22"/>
        </w:rPr>
        <w:t>rozvoje</w:t>
      </w:r>
      <w:r w:rsidRPr="00BE1CBE">
        <w:rPr>
          <w:rFonts w:ascii="Segoe UI" w:eastAsia="Calibri" w:hAnsi="Segoe UI" w:cs="Segoe UI"/>
          <w:sz w:val="22"/>
          <w:szCs w:val="22"/>
        </w:rPr>
        <w:t xml:space="preserve"> vždy ode dne předání a převzetí příslušného plnění.</w:t>
      </w:r>
      <w:bookmarkEnd w:id="61"/>
    </w:p>
    <w:p w:rsidR="00BC3FF4" w:rsidRPr="00BE1CBE" w:rsidRDefault="00BC3FF4" w:rsidP="00BC3FF4">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Záruční doba neběží po dobu, po kterou Objednatel nemůže užívat Plnění či jeho část pro vady, za které odpovídá Poskytovatel. Veškeré činnosti nutné či související s vyřízením reklamací vad činí Poskytovatel sám na své náklady v součinnosti s Objednatelem a v jeho provozní době tak, aby svými činnostmi neohrozil nebo neomezil činnost Objednatele.</w:t>
      </w:r>
      <w:r w:rsidRPr="00BE1CBE">
        <w:rPr>
          <w:rFonts w:ascii="Segoe UI" w:eastAsia="Calibri" w:hAnsi="Segoe UI" w:cs="Segoe UI"/>
          <w:sz w:val="22"/>
          <w:szCs w:val="22"/>
        </w:rPr>
        <w:t xml:space="preserve"> </w:t>
      </w:r>
    </w:p>
    <w:p w:rsidR="00BC3FF4" w:rsidRPr="00BE1CBE" w:rsidRDefault="00BC3FF4" w:rsidP="00BC3FF4">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bookmarkStart w:id="62" w:name="_Ref417310370"/>
      <w:r w:rsidRPr="00BE1CBE">
        <w:rPr>
          <w:rFonts w:ascii="Segoe UI" w:hAnsi="Segoe UI" w:cs="Segoe UI"/>
          <w:sz w:val="22"/>
          <w:szCs w:val="22"/>
        </w:rPr>
        <w:t>Není-li mezi Smluvními stranami sjednáno jinak, je Poskytovatel povinen jakékoliv vady Plnění či jeho části, které vzniknou v době trvání záruky odstraňovat na své náklady, a to v souladu s režimem SLA uvedeným v této Smlouvě.</w:t>
      </w:r>
    </w:p>
    <w:bookmarkEnd w:id="62"/>
    <w:p w:rsidR="00BC3FF4" w:rsidRPr="00BE1CBE" w:rsidRDefault="00BC3FF4" w:rsidP="00BC3FF4">
      <w:pPr>
        <w:widowControl w:val="0"/>
        <w:suppressAutoHyphens/>
        <w:adjustRightInd w:val="0"/>
        <w:spacing w:line="276" w:lineRule="auto"/>
        <w:ind w:left="567"/>
        <w:jc w:val="both"/>
        <w:textAlignment w:val="baseline"/>
        <w:rPr>
          <w:rFonts w:ascii="Segoe UI" w:hAnsi="Segoe UI" w:cs="Segoe UI"/>
          <w:sz w:val="22"/>
          <w:szCs w:val="22"/>
        </w:rPr>
      </w:pPr>
    </w:p>
    <w:p w:rsidR="00BC3FF4" w:rsidRPr="00BE1CBE" w:rsidRDefault="00BC3FF4" w:rsidP="00BC3FF4">
      <w:pPr>
        <w:pStyle w:val="Nadpis1"/>
        <w:keepNext w:val="0"/>
        <w:numPr>
          <w:ilvl w:val="0"/>
          <w:numId w:val="1"/>
        </w:numPr>
        <w:spacing w:line="276" w:lineRule="auto"/>
        <w:ind w:left="567" w:hanging="482"/>
        <w:rPr>
          <w:rFonts w:ascii="Segoe UI" w:eastAsia="Calibri" w:hAnsi="Segoe UI" w:cs="Segoe UI"/>
          <w:b/>
          <w:sz w:val="22"/>
          <w:szCs w:val="22"/>
        </w:rPr>
      </w:pPr>
      <w:bookmarkStart w:id="63" w:name="_Ref340067124"/>
      <w:r w:rsidRPr="00BE1CBE">
        <w:rPr>
          <w:rFonts w:ascii="Segoe UI" w:eastAsia="Calibri" w:hAnsi="Segoe UI" w:cs="Segoe UI"/>
          <w:b/>
          <w:sz w:val="22"/>
          <w:szCs w:val="22"/>
        </w:rPr>
        <w:t>SANKČNÍ UJEDNÁNÍ</w:t>
      </w:r>
    </w:p>
    <w:p w:rsidR="00BC3FF4" w:rsidRPr="00BE1CBE" w:rsidRDefault="00BC3FF4" w:rsidP="00BC3FF4">
      <w:pPr>
        <w:numPr>
          <w:ilvl w:val="1"/>
          <w:numId w:val="1"/>
        </w:numPr>
        <w:spacing w:line="276" w:lineRule="auto"/>
        <w:ind w:left="567" w:hanging="567"/>
        <w:jc w:val="both"/>
        <w:rPr>
          <w:rFonts w:ascii="Segoe UI" w:eastAsia="Calibri" w:hAnsi="Segoe UI" w:cs="Segoe UI"/>
          <w:sz w:val="22"/>
          <w:szCs w:val="22"/>
        </w:rPr>
      </w:pPr>
      <w:r w:rsidRPr="00BE1CBE">
        <w:rPr>
          <w:rFonts w:ascii="Segoe UI" w:hAnsi="Segoe UI" w:cs="Segoe UI"/>
          <w:sz w:val="22"/>
          <w:szCs w:val="22"/>
        </w:rPr>
        <w:t>Smluvní pokuty:</w:t>
      </w:r>
      <w:bookmarkEnd w:id="63"/>
    </w:p>
    <w:p w:rsidR="00BC3FF4" w:rsidRPr="00BE1CBE" w:rsidRDefault="00BC3FF4" w:rsidP="00BC3FF4">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v případě prodlení Poskytovatele s poskytnutím plnění odpovídajícího Fázi 1 nebo Fázi 2 v termínu dle Smlouvy je Poskytovatel povinen uhradit Objednateli smluvní pokutu ve výši 20.000,- Kč (slovy: dvacet tisíc korun českých), a to za každý i započatý den prodlení</w:t>
      </w:r>
      <w:r>
        <w:rPr>
          <w:rFonts w:ascii="Segoe UI" w:hAnsi="Segoe UI" w:cs="Segoe UI"/>
          <w:sz w:val="22"/>
          <w:szCs w:val="22"/>
        </w:rPr>
        <w:t>;</w:t>
      </w:r>
      <w:r w:rsidRPr="00AC6880">
        <w:rPr>
          <w:rFonts w:ascii="Segoe UI" w:hAnsi="Segoe UI" w:cs="Segoe UI"/>
          <w:sz w:val="22"/>
          <w:szCs w:val="22"/>
        </w:rPr>
        <w:t xml:space="preserve"> </w:t>
      </w:r>
      <w:r>
        <w:rPr>
          <w:rFonts w:ascii="Segoe UI" w:hAnsi="Segoe UI" w:cs="Segoe UI"/>
          <w:sz w:val="22"/>
          <w:szCs w:val="22"/>
        </w:rPr>
        <w:t xml:space="preserve">v případě že Fáze 2 nebude Poskytovatelem dokončena a </w:t>
      </w:r>
      <w:r>
        <w:rPr>
          <w:rFonts w:ascii="Segoe UI" w:hAnsi="Segoe UI" w:cs="Segoe UI"/>
          <w:sz w:val="22"/>
          <w:szCs w:val="22"/>
        </w:rPr>
        <w:lastRenderedPageBreak/>
        <w:t xml:space="preserve">Objednatelem akceptována nejpozději k 31. 12. 2018, </w:t>
      </w:r>
      <w:r w:rsidRPr="00BE1CBE">
        <w:rPr>
          <w:rFonts w:ascii="Segoe UI" w:hAnsi="Segoe UI" w:cs="Segoe UI"/>
          <w:sz w:val="22"/>
          <w:szCs w:val="22"/>
        </w:rPr>
        <w:t xml:space="preserve">je Poskytovatel povinen </w:t>
      </w:r>
      <w:r>
        <w:rPr>
          <w:rFonts w:ascii="Segoe UI" w:hAnsi="Segoe UI" w:cs="Segoe UI"/>
          <w:sz w:val="22"/>
          <w:szCs w:val="22"/>
        </w:rPr>
        <w:t xml:space="preserve">uhradit kromě předchozí smluvní pokuty </w:t>
      </w:r>
      <w:r w:rsidRPr="00BE1CBE">
        <w:rPr>
          <w:rFonts w:ascii="Segoe UI" w:hAnsi="Segoe UI" w:cs="Segoe UI"/>
          <w:sz w:val="22"/>
          <w:szCs w:val="22"/>
        </w:rPr>
        <w:t xml:space="preserve">Objednateli smluvní pokutu ve výši </w:t>
      </w:r>
      <w:r>
        <w:rPr>
          <w:rFonts w:ascii="Segoe UI" w:hAnsi="Segoe UI" w:cs="Segoe UI"/>
          <w:sz w:val="22"/>
          <w:szCs w:val="22"/>
        </w:rPr>
        <w:t>1.00</w:t>
      </w:r>
      <w:r w:rsidRPr="00BE1CBE">
        <w:rPr>
          <w:rFonts w:ascii="Segoe UI" w:hAnsi="Segoe UI" w:cs="Segoe UI"/>
          <w:sz w:val="22"/>
          <w:szCs w:val="22"/>
        </w:rPr>
        <w:t xml:space="preserve">0.000,- Kč (slovy: </w:t>
      </w:r>
      <w:r>
        <w:rPr>
          <w:rFonts w:ascii="Segoe UI" w:hAnsi="Segoe UI" w:cs="Segoe UI"/>
          <w:sz w:val="22"/>
          <w:szCs w:val="22"/>
        </w:rPr>
        <w:t xml:space="preserve">jeden milion </w:t>
      </w:r>
      <w:r w:rsidRPr="00BE1CBE">
        <w:rPr>
          <w:rFonts w:ascii="Segoe UI" w:hAnsi="Segoe UI" w:cs="Segoe UI"/>
          <w:sz w:val="22"/>
          <w:szCs w:val="22"/>
        </w:rPr>
        <w:t>korun českých)</w:t>
      </w:r>
      <w:r>
        <w:rPr>
          <w:rFonts w:ascii="Segoe UI" w:hAnsi="Segoe UI" w:cs="Segoe UI"/>
          <w:sz w:val="22"/>
          <w:szCs w:val="22"/>
        </w:rPr>
        <w:t>, čímž není dotčeno oprávnění Objednatele požadovat náhradu škody, a to odpovídají také ztrátě či snížení dotace na předmět plnění Smlouvy</w:t>
      </w:r>
      <w:r w:rsidRPr="00BE1CBE">
        <w:rPr>
          <w:rFonts w:ascii="Segoe UI" w:hAnsi="Segoe UI" w:cs="Segoe UI"/>
          <w:sz w:val="22"/>
          <w:szCs w:val="22"/>
        </w:rPr>
        <w:t>;</w:t>
      </w:r>
    </w:p>
    <w:p w:rsidR="00BC3FF4" w:rsidRPr="00BE1CBE" w:rsidRDefault="00BC3FF4" w:rsidP="00BC3FF4">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v případě porušení jakékoliv smluvní povinnosti Poskytovatele vztahující se k plnění části Fáze 3 odpovídající Službám Podpory je Poskytovatel povinen uhradit Objednateli smluvní pokutu ve výši 20.000,- Kč (slovy: dvacet tisíc korun českých) za každý jednotlivý případ porušení takové povinnosti;</w:t>
      </w:r>
    </w:p>
    <w:p w:rsidR="00BC3FF4" w:rsidRPr="00BE1CBE" w:rsidRDefault="00BC3FF4" w:rsidP="00BC3FF4">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 xml:space="preserve">v případě jakéhokoliv nedodržení lhůt pro odstranění vad či nedodělků předaného (akceptovaného) plnění ve smyslu </w:t>
      </w:r>
      <w:proofErr w:type="gramStart"/>
      <w:r w:rsidRPr="00BE1CBE">
        <w:rPr>
          <w:rFonts w:ascii="Segoe UI" w:hAnsi="Segoe UI" w:cs="Segoe UI"/>
          <w:sz w:val="22"/>
          <w:szCs w:val="22"/>
        </w:rPr>
        <w:t xml:space="preserve">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_Ref416707636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6.2.6.1</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Smlouvy je Poskytovatel povinen Objednateli uhradit následující smluvní pokuty:</w:t>
      </w:r>
    </w:p>
    <w:p w:rsidR="00BC3FF4" w:rsidRPr="00BE1CBE" w:rsidRDefault="00BC3FF4" w:rsidP="00BC3FF4">
      <w:pPr>
        <w:widowControl w:val="0"/>
        <w:numPr>
          <w:ilvl w:val="0"/>
          <w:numId w:val="10"/>
        </w:numPr>
        <w:tabs>
          <w:tab w:val="left" w:pos="1418"/>
        </w:tabs>
        <w:suppressAutoHyphens/>
        <w:adjustRightInd w:val="0"/>
        <w:spacing w:line="276" w:lineRule="auto"/>
        <w:ind w:left="1418"/>
        <w:jc w:val="both"/>
        <w:textAlignment w:val="baseline"/>
        <w:rPr>
          <w:rFonts w:ascii="Segoe UI" w:hAnsi="Segoe UI" w:cs="Segoe UI"/>
          <w:sz w:val="22"/>
          <w:szCs w:val="22"/>
        </w:rPr>
      </w:pPr>
      <w:r w:rsidRPr="00BE1CBE">
        <w:rPr>
          <w:rFonts w:ascii="Segoe UI" w:hAnsi="Segoe UI" w:cs="Segoe UI"/>
          <w:sz w:val="22"/>
          <w:szCs w:val="22"/>
        </w:rPr>
        <w:t>vada kategorie B: 10.000,- Kč (slovy: deset tisíc korun českých) za každý i započatý den prodlení a jednotlivou vadu;</w:t>
      </w:r>
    </w:p>
    <w:p w:rsidR="00BC3FF4" w:rsidRPr="00BE1CBE" w:rsidRDefault="00BC3FF4" w:rsidP="00BC3FF4">
      <w:pPr>
        <w:widowControl w:val="0"/>
        <w:numPr>
          <w:ilvl w:val="0"/>
          <w:numId w:val="10"/>
        </w:numPr>
        <w:tabs>
          <w:tab w:val="left" w:pos="1418"/>
        </w:tabs>
        <w:suppressAutoHyphens/>
        <w:adjustRightInd w:val="0"/>
        <w:spacing w:line="276" w:lineRule="auto"/>
        <w:ind w:left="1418"/>
        <w:jc w:val="both"/>
        <w:textAlignment w:val="baseline"/>
        <w:rPr>
          <w:rFonts w:ascii="Segoe UI" w:hAnsi="Segoe UI" w:cs="Segoe UI"/>
          <w:sz w:val="22"/>
          <w:szCs w:val="22"/>
        </w:rPr>
      </w:pPr>
      <w:r w:rsidRPr="00BE1CBE">
        <w:rPr>
          <w:rFonts w:ascii="Segoe UI" w:hAnsi="Segoe UI" w:cs="Segoe UI"/>
          <w:sz w:val="22"/>
          <w:szCs w:val="22"/>
        </w:rPr>
        <w:t>vada kategorie C: 2.000,- Kč (slovy: dva tisíce korun českých) za každý i započatý den prodlení a jednotlivou vadu.</w:t>
      </w:r>
    </w:p>
    <w:p w:rsidR="00BC3FF4" w:rsidRPr="00BE1CBE" w:rsidRDefault="00BC3FF4" w:rsidP="00BC3FF4">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 xml:space="preserve">v případě porušení povinnosti Poskytovatele udržovat v platnosti a účinnosti po celou dobu účinnosti Smlouvy pojistnou smlouvu dle 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_Ref416775942 \r \h  \* MERGEFORMAT </w:instrText>
      </w:r>
      <w:r w:rsidRPr="00BE1CBE">
        <w:rPr>
          <w:rFonts w:ascii="Segoe UI" w:hAnsi="Segoe UI" w:cs="Segoe UI"/>
          <w:sz w:val="22"/>
          <w:szCs w:val="22"/>
        </w:rPr>
      </w:r>
      <w:r w:rsidRPr="00BE1CBE">
        <w:rPr>
          <w:rFonts w:ascii="Segoe UI" w:hAnsi="Segoe UI" w:cs="Segoe UI"/>
          <w:sz w:val="22"/>
          <w:szCs w:val="22"/>
        </w:rPr>
        <w:fldChar w:fldCharType="separate"/>
      </w:r>
      <w:proofErr w:type="gramStart"/>
      <w:r w:rsidRPr="00BE1CBE">
        <w:rPr>
          <w:rFonts w:ascii="Segoe UI" w:hAnsi="Segoe UI" w:cs="Segoe UI"/>
          <w:sz w:val="22"/>
          <w:szCs w:val="22"/>
        </w:rPr>
        <w:t>10.4</w:t>
      </w:r>
      <w:r w:rsidRPr="00BE1CBE">
        <w:rPr>
          <w:rFonts w:ascii="Segoe UI" w:hAnsi="Segoe UI" w:cs="Segoe UI"/>
          <w:sz w:val="22"/>
          <w:szCs w:val="22"/>
        </w:rPr>
        <w:fldChar w:fldCharType="end"/>
      </w:r>
      <w:r w:rsidRPr="00BE1CBE">
        <w:rPr>
          <w:rFonts w:ascii="Segoe UI" w:hAnsi="Segoe UI" w:cs="Segoe UI"/>
          <w:sz w:val="22"/>
          <w:szCs w:val="22"/>
        </w:rPr>
        <w:t xml:space="preserve"> Smlouvy</w:t>
      </w:r>
      <w:proofErr w:type="gramEnd"/>
      <w:r w:rsidRPr="00BE1CBE">
        <w:rPr>
          <w:rFonts w:ascii="Segoe UI" w:hAnsi="Segoe UI" w:cs="Segoe UI"/>
          <w:sz w:val="22"/>
          <w:szCs w:val="22"/>
        </w:rPr>
        <w:t xml:space="preserve"> je Poskytovatel povinen zaplatit Objednateli smluvní pokutu ve výši 100.000,- Kč (slovy: jedno sto tisíc korun českých) za každý i započatý měsíc, v němž nebude mít uzavřenou pojistnou smlouvu se stanovenými parametry;</w:t>
      </w:r>
    </w:p>
    <w:p w:rsidR="00BC3FF4" w:rsidRPr="00BE1CBE" w:rsidRDefault="00BC3FF4" w:rsidP="00BC3FF4">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 xml:space="preserve">v případě porušení povinností k ochraně osobních údajů či důvěrných informací dle článku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_Ref305657703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XII</w:t>
      </w:r>
      <w:r w:rsidRPr="00BE1CBE">
        <w:rPr>
          <w:rFonts w:ascii="Segoe UI" w:hAnsi="Segoe UI" w:cs="Segoe UI"/>
          <w:sz w:val="22"/>
          <w:szCs w:val="22"/>
        </w:rPr>
        <w:fldChar w:fldCharType="end"/>
      </w:r>
      <w:r w:rsidRPr="00BE1CBE">
        <w:rPr>
          <w:rFonts w:ascii="Segoe UI" w:hAnsi="Segoe UI" w:cs="Segoe UI"/>
          <w:sz w:val="22"/>
          <w:szCs w:val="22"/>
        </w:rPr>
        <w:t>. Smlouvy je Poskytovatel povinen uhradit Objednateli smluvní pokutu ve výši 500.000,- Kč (slovy pět set tisíc korun českých) za každý jednotlivý případ porušení,</w:t>
      </w:r>
    </w:p>
    <w:p w:rsidR="00BC3FF4" w:rsidRPr="00BE1CBE" w:rsidRDefault="00BC3FF4" w:rsidP="00BC3FF4">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provede-li Poskytovatel změnu v realizačním týmu v rozporu s </w:t>
      </w:r>
      <w:proofErr w:type="gramStart"/>
      <w:r w:rsidRPr="00BE1CBE">
        <w:rPr>
          <w:rFonts w:ascii="Segoe UI" w:hAnsi="Segoe UI" w:cs="Segoe UI"/>
          <w:sz w:val="22"/>
          <w:szCs w:val="22"/>
        </w:rPr>
        <w:t xml:space="preserve">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_Ref480933203 \r \h </w:instrText>
      </w:r>
      <w:r>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8.2.2</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Smlouvy anebo neprovede změnu v realizačním týmu v souladu s požadavky Objednatele dle 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_Ref480933315 \r \h </w:instrText>
      </w:r>
      <w:r>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8.2.3</w:t>
      </w:r>
      <w:r w:rsidRPr="00BE1CBE">
        <w:rPr>
          <w:rFonts w:ascii="Segoe UI" w:hAnsi="Segoe UI" w:cs="Segoe UI"/>
          <w:sz w:val="22"/>
          <w:szCs w:val="22"/>
        </w:rPr>
        <w:fldChar w:fldCharType="end"/>
      </w:r>
      <w:r w:rsidRPr="00BE1CBE">
        <w:rPr>
          <w:rFonts w:ascii="Segoe UI" w:hAnsi="Segoe UI" w:cs="Segoe UI"/>
          <w:sz w:val="22"/>
          <w:szCs w:val="22"/>
        </w:rPr>
        <w:t xml:space="preserve"> Smlouvy, má Objednatel právo na smluvní pokutu ve výši 500.000,- Kč za každý jednotlivý případ porušení, a to i opakovaně.</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V případě porušení jakékoliv smluvní povinnosti Poskytovatele, pro kterou není ve Smlouvě stanovena specifická smluvní pokuta, a její nesplnění Poskytovatelem ani v dodatečné přiměřené lhůtě poskytnuté Objednatelem (nevylučuje-li to charakter porušené povinnosti), uhradí Poskytovatel Objednateli smluvní pokutu ve výši 10.000,- Kč (slovy: deset tisíc korun českých) za každý jednotlivý případ porušení takové povinnosti. V pochybnostech se má za to, že dodatečná lhůta je přiměřená, pokud činila alespoň 5 (slovy: pěti) pracovních dnů.</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V případě prodlení kterékoliv Smluvní strany se zaplacením peněžité částky vzniká oprávněné Smluvní straně nárok na úrok z prodlení ve výši jedné setiny procenta (0,01 %) z dlužné částky za každý i započatý den prodlení.</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Zaplacením smluvní pokuty není jakkoliv dotčen nárok Objednatele na náhradu škody; nárok na náhradu škody je Objednatel oprávněn uplatnit vedle smluvní pokuty v plné </w:t>
      </w:r>
      <w:r w:rsidRPr="00BE1CBE">
        <w:rPr>
          <w:rFonts w:ascii="Segoe UI" w:hAnsi="Segoe UI" w:cs="Segoe UI"/>
          <w:sz w:val="22"/>
          <w:szCs w:val="22"/>
        </w:rPr>
        <w:lastRenderedPageBreak/>
        <w:t>výši. Zaplacením smluvní pokuty není dotčeno splnění povinnosti, která je prostřednictvím smluvní pokuty utvrzena.</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Smluvní pokuta i úrok z prodlení jsou splatné do třiceti (30) dnů po obdržení jejich vyúčtování.</w:t>
      </w:r>
    </w:p>
    <w:p w:rsidR="00BC3FF4" w:rsidRPr="00BE1CBE" w:rsidRDefault="00BC3FF4" w:rsidP="00BC3FF4">
      <w:pPr>
        <w:spacing w:line="276" w:lineRule="auto"/>
        <w:ind w:left="567"/>
        <w:jc w:val="both"/>
        <w:rPr>
          <w:rFonts w:ascii="Segoe UI" w:hAnsi="Segoe UI" w:cs="Segoe UI"/>
          <w:sz w:val="22"/>
          <w:szCs w:val="22"/>
        </w:rPr>
      </w:pPr>
    </w:p>
    <w:p w:rsidR="00BC3FF4" w:rsidRPr="00BE1CBE" w:rsidRDefault="00BC3FF4" w:rsidP="00BC3FF4">
      <w:pPr>
        <w:pStyle w:val="Nadpis1"/>
        <w:keepNext w:val="0"/>
        <w:numPr>
          <w:ilvl w:val="0"/>
          <w:numId w:val="1"/>
        </w:numPr>
        <w:spacing w:line="276" w:lineRule="auto"/>
        <w:ind w:left="567" w:hanging="482"/>
        <w:rPr>
          <w:rFonts w:ascii="Segoe UI" w:hAnsi="Segoe UI" w:cs="Segoe UI"/>
          <w:b/>
          <w:caps/>
          <w:sz w:val="22"/>
          <w:szCs w:val="22"/>
        </w:rPr>
      </w:pPr>
      <w:bookmarkStart w:id="64" w:name="_Ref305657703"/>
      <w:bookmarkStart w:id="65" w:name="_Toc335318145"/>
      <w:bookmarkStart w:id="66" w:name="_Toc335318228"/>
      <w:r w:rsidRPr="00BE1CBE">
        <w:rPr>
          <w:rFonts w:ascii="Segoe UI" w:hAnsi="Segoe UI" w:cs="Segoe UI"/>
          <w:b/>
          <w:caps/>
          <w:sz w:val="22"/>
          <w:szCs w:val="22"/>
        </w:rPr>
        <w:t>OCHRANA DŮVĚRNÝCH INFORMACÍ</w:t>
      </w:r>
      <w:bookmarkEnd w:id="64"/>
      <w:bookmarkEnd w:id="65"/>
      <w:bookmarkEnd w:id="66"/>
      <w:r w:rsidRPr="00BE1CBE">
        <w:rPr>
          <w:rFonts w:ascii="Segoe UI" w:hAnsi="Segoe UI" w:cs="Segoe UI"/>
          <w:b/>
          <w:caps/>
          <w:sz w:val="22"/>
          <w:szCs w:val="22"/>
        </w:rPr>
        <w:t xml:space="preserve"> A OCHRANA OSOBNÍCH ÚDAJŮ</w:t>
      </w:r>
    </w:p>
    <w:p w:rsidR="00BC3FF4" w:rsidRPr="00BE1CBE" w:rsidRDefault="00BC3FF4" w:rsidP="00BC3FF4">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Smluvní strany se dohodly, že veškeré informace, které si sdělily v rámci uzavírání a plnění Smlouvy, dále informace, které si sdělí nebo jinak vyplynou i z jejího plnění, jsou důvěrné (dále jen „</w:t>
      </w:r>
      <w:r w:rsidRPr="00BE1CBE">
        <w:rPr>
          <w:rFonts w:ascii="Segoe UI" w:hAnsi="Segoe UI" w:cs="Segoe UI"/>
          <w:b/>
          <w:i/>
          <w:sz w:val="22"/>
          <w:szCs w:val="22"/>
        </w:rPr>
        <w:t>Důvěrné informace</w:t>
      </w:r>
      <w:r w:rsidRPr="00BE1CBE">
        <w:rPr>
          <w:rFonts w:ascii="Segoe UI" w:hAnsi="Segoe UI" w:cs="Segoe UI"/>
          <w:sz w:val="22"/>
          <w:szCs w:val="22"/>
        </w:rPr>
        <w:t xml:space="preserve">“). Smluvní strany sjednávají, že Důvěrnými informacemi jsou veškeré Objednatelem poskytnuté informace, podklady a dokumenty, pokud nejsou běžně dostupné ve veřejných zdrojích. </w:t>
      </w:r>
    </w:p>
    <w:p w:rsidR="00BC3FF4" w:rsidRPr="00BE1CBE" w:rsidRDefault="00BC3FF4" w:rsidP="00BC3FF4">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Smluvní strany se dohodly, že Důvěrné informace nikomu neprozradí a přijmou taková opatření, která znemožní jejich přístupnost třetím osobám. Ustanovení předchozí věty se nevztahuje na případy, kdy:</w:t>
      </w:r>
    </w:p>
    <w:p w:rsidR="00BC3FF4" w:rsidRPr="00BE1CBE" w:rsidRDefault="00BC3FF4" w:rsidP="00BC3FF4">
      <w:pPr>
        <w:pStyle w:val="Zkladntextodsazen"/>
        <w:widowControl w:val="0"/>
        <w:numPr>
          <w:ilvl w:val="2"/>
          <w:numId w:val="19"/>
        </w:numPr>
        <w:autoSpaceDE w:val="0"/>
        <w:autoSpaceDN w:val="0"/>
        <w:adjustRightInd w:val="0"/>
        <w:spacing w:after="0" w:line="276" w:lineRule="auto"/>
        <w:ind w:left="1276"/>
        <w:jc w:val="both"/>
        <w:rPr>
          <w:rFonts w:ascii="Segoe UI" w:hAnsi="Segoe UI" w:cs="Segoe UI"/>
          <w:sz w:val="22"/>
          <w:szCs w:val="22"/>
          <w:lang w:val="cs-CZ" w:eastAsia="cs-CZ"/>
        </w:rPr>
      </w:pPr>
      <w:r w:rsidRPr="00BE1CBE">
        <w:rPr>
          <w:rFonts w:ascii="Segoe UI" w:hAnsi="Segoe UI" w:cs="Segoe UI"/>
          <w:sz w:val="22"/>
          <w:szCs w:val="22"/>
          <w:lang w:val="cs-CZ" w:eastAsia="cs-CZ"/>
        </w:rPr>
        <w:t>Smluvní strany mají povinnost stanovenou právním předpisem, a/nebo</w:t>
      </w:r>
    </w:p>
    <w:p w:rsidR="00BC3FF4" w:rsidRPr="00BE1CBE" w:rsidRDefault="00BC3FF4" w:rsidP="00BC3FF4">
      <w:pPr>
        <w:pStyle w:val="Zkladntextodsazen"/>
        <w:widowControl w:val="0"/>
        <w:numPr>
          <w:ilvl w:val="2"/>
          <w:numId w:val="19"/>
        </w:numPr>
        <w:autoSpaceDE w:val="0"/>
        <w:autoSpaceDN w:val="0"/>
        <w:adjustRightInd w:val="0"/>
        <w:spacing w:after="0" w:line="276" w:lineRule="auto"/>
        <w:ind w:left="1276"/>
        <w:jc w:val="both"/>
        <w:rPr>
          <w:rFonts w:ascii="Segoe UI" w:hAnsi="Segoe UI" w:cs="Segoe UI"/>
          <w:sz w:val="22"/>
          <w:szCs w:val="22"/>
          <w:lang w:val="cs-CZ" w:eastAsia="cs-CZ"/>
        </w:rPr>
      </w:pPr>
      <w:r w:rsidRPr="00BE1CBE">
        <w:rPr>
          <w:rFonts w:ascii="Segoe UI" w:hAnsi="Segoe UI" w:cs="Segoe UI"/>
          <w:sz w:val="22"/>
          <w:szCs w:val="22"/>
          <w:lang w:val="cs-CZ" w:eastAsia="cs-CZ"/>
        </w:rPr>
        <w:t>takové informace sdělí osobám, které mají ze zákona stanovenou povinnost mlčenlivosti, a/nebo</w:t>
      </w:r>
    </w:p>
    <w:p w:rsidR="00BC3FF4" w:rsidRPr="00BE1CBE" w:rsidRDefault="00BC3FF4" w:rsidP="00BC3FF4">
      <w:pPr>
        <w:pStyle w:val="Zkladntextodsazen"/>
        <w:widowControl w:val="0"/>
        <w:numPr>
          <w:ilvl w:val="2"/>
          <w:numId w:val="19"/>
        </w:numPr>
        <w:autoSpaceDE w:val="0"/>
        <w:autoSpaceDN w:val="0"/>
        <w:adjustRightInd w:val="0"/>
        <w:spacing w:after="0" w:line="276" w:lineRule="auto"/>
        <w:ind w:left="1276"/>
        <w:jc w:val="both"/>
        <w:rPr>
          <w:rFonts w:ascii="Segoe UI" w:hAnsi="Segoe UI" w:cs="Segoe UI"/>
          <w:sz w:val="22"/>
          <w:szCs w:val="22"/>
          <w:lang w:val="cs-CZ" w:eastAsia="cs-CZ"/>
        </w:rPr>
      </w:pPr>
      <w:r w:rsidRPr="00BE1CBE">
        <w:rPr>
          <w:rFonts w:ascii="Segoe UI" w:hAnsi="Segoe UI" w:cs="Segoe UI"/>
          <w:sz w:val="22"/>
          <w:szCs w:val="22"/>
          <w:lang w:val="cs-CZ" w:eastAsia="cs-CZ"/>
        </w:rPr>
        <w:t>se takové informace stanou veřejně známými či dostupnými jinak než porušením povinností vyplývajících z tohoto článku Smlouvy.</w:t>
      </w:r>
    </w:p>
    <w:p w:rsidR="00BC3FF4" w:rsidRPr="00BE1CBE" w:rsidRDefault="00BC3FF4" w:rsidP="00BC3FF4">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rsidR="00BC3FF4" w:rsidRPr="00BE1CBE" w:rsidRDefault="00BC3FF4" w:rsidP="00BC3FF4">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rsidR="00BC3FF4" w:rsidRPr="00BE1CBE" w:rsidRDefault="00BC3FF4" w:rsidP="00BC3FF4">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V případě uplatnění smluvních pokut a náhrady škody není dotčena hmotná a trestní odpovědnost fyzických osob, které za Poskytovatele jednaly a závazek mlčenlivosti a ochrany Důvěrných informací nedodržely.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bCs/>
          <w:sz w:val="22"/>
          <w:szCs w:val="22"/>
        </w:rPr>
        <w:t>Závazek k mlčenlivosti a ochraně Důvěrnosti informací je platný bez ohledu na ukončení účinnosti Smlouvy.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rsidR="00BC3FF4" w:rsidRPr="00BE1CBE" w:rsidRDefault="00BC3FF4" w:rsidP="00BC3FF4">
      <w:pPr>
        <w:numPr>
          <w:ilvl w:val="1"/>
          <w:numId w:val="1"/>
        </w:numPr>
        <w:spacing w:line="276" w:lineRule="auto"/>
        <w:ind w:left="567" w:hanging="567"/>
        <w:jc w:val="both"/>
        <w:rPr>
          <w:rFonts w:ascii="Segoe UI" w:hAnsi="Segoe UI" w:cs="Segoe UI"/>
          <w:sz w:val="22"/>
          <w:szCs w:val="22"/>
          <w:u w:val="single"/>
        </w:rPr>
      </w:pPr>
      <w:r w:rsidRPr="00BE1CBE">
        <w:rPr>
          <w:rFonts w:ascii="Segoe UI" w:hAnsi="Segoe UI" w:cs="Segoe UI"/>
          <w:bCs/>
          <w:sz w:val="22"/>
          <w:szCs w:val="22"/>
          <w:u w:val="single"/>
        </w:rPr>
        <w:t>Ochrana osobní údajů</w:t>
      </w:r>
    </w:p>
    <w:p w:rsidR="00BC3FF4" w:rsidRPr="00BE1CBE" w:rsidRDefault="00BC3FF4" w:rsidP="00BC3FF4">
      <w:pPr>
        <w:numPr>
          <w:ilvl w:val="2"/>
          <w:numId w:val="20"/>
        </w:numPr>
        <w:spacing w:line="276" w:lineRule="auto"/>
        <w:jc w:val="both"/>
        <w:rPr>
          <w:rFonts w:ascii="Segoe UI" w:hAnsi="Segoe UI" w:cs="Segoe UI"/>
          <w:sz w:val="22"/>
          <w:szCs w:val="22"/>
        </w:rPr>
      </w:pPr>
      <w:r w:rsidRPr="00BE1CBE">
        <w:rPr>
          <w:rFonts w:ascii="Segoe UI" w:hAnsi="Segoe UI" w:cs="Segoe UI"/>
          <w:bCs/>
          <w:sz w:val="22"/>
          <w:szCs w:val="22"/>
        </w:rPr>
        <w:t xml:space="preserve">V případě, že bude při plnění Smlouvy docházet ke zpracování osobních údajů, je Smlouva zároveň smlouvou o zpracování osobních údajů ve smyslu </w:t>
      </w:r>
      <w:proofErr w:type="spellStart"/>
      <w:r w:rsidRPr="00BE1CBE">
        <w:rPr>
          <w:rFonts w:ascii="Segoe UI" w:hAnsi="Segoe UI" w:cs="Segoe UI"/>
          <w:bCs/>
          <w:sz w:val="22"/>
          <w:szCs w:val="22"/>
        </w:rPr>
        <w:t>ust</w:t>
      </w:r>
      <w:proofErr w:type="spellEnd"/>
      <w:r w:rsidRPr="00BE1CBE">
        <w:rPr>
          <w:rFonts w:ascii="Segoe UI" w:hAnsi="Segoe UI" w:cs="Segoe UI"/>
          <w:bCs/>
          <w:sz w:val="22"/>
          <w:szCs w:val="22"/>
        </w:rPr>
        <w:t xml:space="preserve">. § 6 zákona č. 101/2000 Sb., o ochraně osobních údajů a o změně některých zákonů, </w:t>
      </w:r>
      <w:r w:rsidRPr="00BE1CBE">
        <w:rPr>
          <w:rFonts w:ascii="Segoe UI" w:hAnsi="Segoe UI" w:cs="Segoe UI"/>
          <w:bCs/>
          <w:sz w:val="22"/>
          <w:szCs w:val="22"/>
        </w:rPr>
        <w:lastRenderedPageBreak/>
        <w:t>ve znění pozdějších předpisů, popřípadě jsou Smluvní strany povinny bezodkladně uzavřít příslušnou smlouvu tak, aby nedocházelo k porušení právních předpisů upravujících ochranu osobních údajů. Poskytovatel má pro účely ochrany osobních údajů postavení zpracovatele.</w:t>
      </w:r>
    </w:p>
    <w:p w:rsidR="00BC3FF4" w:rsidRPr="00BE1CBE" w:rsidRDefault="00BC3FF4" w:rsidP="00BC3FF4">
      <w:pPr>
        <w:numPr>
          <w:ilvl w:val="2"/>
          <w:numId w:val="20"/>
        </w:numPr>
        <w:spacing w:line="276" w:lineRule="auto"/>
        <w:jc w:val="both"/>
        <w:rPr>
          <w:rFonts w:ascii="Segoe UI" w:hAnsi="Segoe UI" w:cs="Segoe UI"/>
          <w:bCs/>
          <w:sz w:val="22"/>
          <w:szCs w:val="22"/>
        </w:rPr>
      </w:pPr>
      <w:r w:rsidRPr="00BE1CBE">
        <w:rPr>
          <w:rFonts w:ascii="Segoe UI" w:hAnsi="Segoe UI" w:cs="Segoe UI"/>
          <w:bCs/>
          <w:sz w:val="22"/>
          <w:szCs w:val="22"/>
        </w:rPr>
        <w:t>Poskytovatel je oprávněn zpracovávat osobní údaje pouze za účelem plnění účelu Smlouvy, za tímto účelem je oprávněn osobní údaje zejména ukládat na nosiče informací, upravovat, uchovávat po dobu nezbytnou k uplatnění práv Poskytovatele vyplývajících ze Smlouvy, předávat zpracované osobních údaje Objednateli a osobní údaje likvidovat.</w:t>
      </w:r>
    </w:p>
    <w:p w:rsidR="00BC3FF4" w:rsidRPr="00BE1CBE" w:rsidRDefault="00BC3FF4" w:rsidP="00BC3FF4">
      <w:pPr>
        <w:numPr>
          <w:ilvl w:val="2"/>
          <w:numId w:val="20"/>
        </w:numPr>
        <w:spacing w:line="276" w:lineRule="auto"/>
        <w:jc w:val="both"/>
        <w:rPr>
          <w:rFonts w:ascii="Segoe UI" w:hAnsi="Segoe UI" w:cs="Segoe UI"/>
          <w:bCs/>
          <w:sz w:val="22"/>
          <w:szCs w:val="22"/>
        </w:rPr>
      </w:pPr>
      <w:r w:rsidRPr="00BE1CBE">
        <w:rPr>
          <w:rFonts w:ascii="Segoe UI" w:hAnsi="Segoe UI" w:cs="Segoe UI"/>
          <w:bCs/>
          <w:sz w:val="22"/>
          <w:szCs w:val="22"/>
        </w:rPr>
        <w:t>Poskytovatel učiní v souladu s účinnými právními předpisy dostatečná organizační a technická opatření zabraňující přístupu neoprávněných osob k osobním údajům.</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bCs/>
          <w:sz w:val="22"/>
          <w:szCs w:val="22"/>
        </w:rPr>
        <w:t>Poskytovatel zajistí, aby jeho zaměstnanci i další osoby podílející se na jeho straně na Plnění předmětu Smlouvy, byli v souladu s účinnými právními předpisy poučeni o povinnosti mlčenlivosti a o možných následcích pro případ porušení této povinnosti. O splnění této povinnosti je Poskytovatel povinen pořídit písemný záznam.</w:t>
      </w:r>
    </w:p>
    <w:p w:rsidR="00BC3FF4" w:rsidRPr="00BE1CBE" w:rsidRDefault="00BC3FF4" w:rsidP="00BC3FF4">
      <w:pPr>
        <w:spacing w:line="276" w:lineRule="auto"/>
        <w:rPr>
          <w:rFonts w:ascii="Segoe UI" w:hAnsi="Segoe UI" w:cs="Segoe UI"/>
          <w:sz w:val="22"/>
          <w:szCs w:val="22"/>
        </w:rPr>
      </w:pPr>
    </w:p>
    <w:p w:rsidR="00BC3FF4" w:rsidRPr="00BE1CBE" w:rsidRDefault="00BC3FF4" w:rsidP="00BC3FF4">
      <w:pPr>
        <w:pStyle w:val="Nadpis1"/>
        <w:keepNext w:val="0"/>
        <w:numPr>
          <w:ilvl w:val="0"/>
          <w:numId w:val="1"/>
        </w:numPr>
        <w:spacing w:line="276" w:lineRule="auto"/>
        <w:ind w:left="567" w:hanging="482"/>
        <w:rPr>
          <w:rFonts w:ascii="Segoe UI" w:hAnsi="Segoe UI" w:cs="Segoe UI"/>
          <w:b/>
          <w:caps/>
          <w:sz w:val="22"/>
          <w:szCs w:val="22"/>
        </w:rPr>
      </w:pPr>
      <w:bookmarkStart w:id="67" w:name="_Toc335318146"/>
      <w:bookmarkStart w:id="68" w:name="_Toc335318229"/>
      <w:r w:rsidRPr="00BE1CBE">
        <w:rPr>
          <w:rFonts w:ascii="Segoe UI" w:hAnsi="Segoe UI" w:cs="Segoe UI"/>
          <w:b/>
          <w:caps/>
          <w:sz w:val="22"/>
          <w:szCs w:val="22"/>
        </w:rPr>
        <w:t>DOBA TRVÁNÍ SMLOUVY, MOŽNOSTI UKONČENÍ SMLOUVY</w:t>
      </w:r>
      <w:bookmarkEnd w:id="67"/>
      <w:bookmarkEnd w:id="68"/>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Smlouva je uzavřena na dobu neurčitou.</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Smlouva může být ukončena písemnou dohodou Smluvních stran.</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bookmarkStart w:id="69" w:name="_Ref480932725"/>
      <w:r w:rsidRPr="00BE1CBE">
        <w:rPr>
          <w:rFonts w:ascii="Segoe UI" w:hAnsi="Segoe UI" w:cs="Segoe UI"/>
          <w:sz w:val="22"/>
          <w:szCs w:val="22"/>
        </w:rPr>
        <w:t>Objednatel je oprávněn od Smlouvy písemně odstoupit z důvodu jejího podstatného porušení Poskytovatelem, přičemž za podstatné porušení Smlouvy se bude považovat:</w:t>
      </w:r>
      <w:bookmarkEnd w:id="69"/>
    </w:p>
    <w:p w:rsidR="00BC3FF4" w:rsidRPr="00BE1CBE" w:rsidRDefault="00BC3FF4" w:rsidP="00BC3FF4">
      <w:pPr>
        <w:numPr>
          <w:ilvl w:val="0"/>
          <w:numId w:val="3"/>
        </w:numPr>
        <w:spacing w:line="276" w:lineRule="auto"/>
        <w:jc w:val="both"/>
        <w:rPr>
          <w:rFonts w:ascii="Segoe UI" w:hAnsi="Segoe UI" w:cs="Segoe UI"/>
          <w:sz w:val="22"/>
          <w:szCs w:val="22"/>
        </w:rPr>
      </w:pPr>
      <w:r w:rsidRPr="00BE1CBE">
        <w:rPr>
          <w:rFonts w:ascii="Segoe UI" w:hAnsi="Segoe UI" w:cs="Segoe UI"/>
          <w:sz w:val="22"/>
          <w:szCs w:val="22"/>
        </w:rPr>
        <w:t>prodlení Poskytovatele s poskytováním Plnění či jeho části ve sjednaných termínech delší než 30 (slovy: třicet) dnů, pokud Poskytovatel</w:t>
      </w:r>
      <w:r w:rsidRPr="00BE1CBE">
        <w:rPr>
          <w:rFonts w:ascii="Segoe UI" w:hAnsi="Segoe UI" w:cs="Segoe UI"/>
          <w:sz w:val="22"/>
          <w:szCs w:val="22"/>
          <w:lang w:eastAsia="en-US"/>
        </w:rPr>
        <w:t xml:space="preserve"> nezjedná nápravu ani v dodatečné přiměřené lhůtě, kterou mu k tomu Objednatel poskytne v písemné výzvě ke splnění povinnosti, přičemž tato lhůta nesmí být kratší než 10 (slovy: deset) pracovních dnů od doručení takovéto výzvy</w:t>
      </w:r>
      <w:r w:rsidRPr="00BE1CBE">
        <w:rPr>
          <w:rFonts w:ascii="Segoe UI" w:hAnsi="Segoe UI" w:cs="Segoe UI"/>
          <w:sz w:val="22"/>
          <w:szCs w:val="22"/>
        </w:rPr>
        <w:t xml:space="preserve">; </w:t>
      </w:r>
    </w:p>
    <w:p w:rsidR="00BC3FF4" w:rsidRDefault="00BC3FF4" w:rsidP="00BC3FF4">
      <w:pPr>
        <w:numPr>
          <w:ilvl w:val="0"/>
          <w:numId w:val="3"/>
        </w:numPr>
        <w:spacing w:line="276" w:lineRule="auto"/>
        <w:jc w:val="both"/>
        <w:rPr>
          <w:rFonts w:ascii="Segoe UI" w:hAnsi="Segoe UI" w:cs="Segoe UI"/>
          <w:sz w:val="22"/>
          <w:szCs w:val="22"/>
        </w:rPr>
      </w:pPr>
      <w:bookmarkStart w:id="70" w:name="_Ref480932729"/>
      <w:r w:rsidRPr="00BE1CBE">
        <w:rPr>
          <w:rFonts w:ascii="Segoe UI" w:hAnsi="Segoe UI" w:cs="Segoe UI"/>
          <w:sz w:val="22"/>
          <w:szCs w:val="22"/>
        </w:rPr>
        <w:t>neakceptace Cílového konceptu Objednatelem v souladu s podmínkami Smlouvy anebo akceptace se závěrem Objednatele nepokračovat;</w:t>
      </w:r>
    </w:p>
    <w:p w:rsidR="00BC3FF4" w:rsidRPr="00BE1CBE" w:rsidRDefault="00BC3FF4" w:rsidP="00BC3FF4">
      <w:pPr>
        <w:numPr>
          <w:ilvl w:val="0"/>
          <w:numId w:val="3"/>
        </w:numPr>
        <w:spacing w:line="276" w:lineRule="auto"/>
        <w:jc w:val="both"/>
        <w:rPr>
          <w:rFonts w:ascii="Segoe UI" w:hAnsi="Segoe UI" w:cs="Segoe UI"/>
          <w:sz w:val="22"/>
          <w:szCs w:val="22"/>
        </w:rPr>
      </w:pPr>
      <w:r>
        <w:rPr>
          <w:rFonts w:ascii="Segoe UI" w:hAnsi="Segoe UI" w:cs="Segoe UI"/>
          <w:sz w:val="22"/>
          <w:szCs w:val="22"/>
        </w:rPr>
        <w:t>neakceptování Fáze 2 nejpozději k 31. 12. 2018</w:t>
      </w:r>
      <w:r w:rsidRPr="00BE1CBE">
        <w:rPr>
          <w:rFonts w:ascii="Segoe UI" w:hAnsi="Segoe UI" w:cs="Segoe UI"/>
          <w:sz w:val="22"/>
          <w:szCs w:val="22"/>
        </w:rPr>
        <w:t xml:space="preserve"> nebo</w:t>
      </w:r>
    </w:p>
    <w:bookmarkEnd w:id="70"/>
    <w:p w:rsidR="00BC3FF4" w:rsidRPr="00BE1CBE" w:rsidRDefault="00BC3FF4" w:rsidP="00BC3FF4">
      <w:pPr>
        <w:numPr>
          <w:ilvl w:val="0"/>
          <w:numId w:val="3"/>
        </w:numPr>
        <w:spacing w:line="276" w:lineRule="auto"/>
        <w:jc w:val="both"/>
        <w:rPr>
          <w:rFonts w:ascii="Segoe UI" w:hAnsi="Segoe UI" w:cs="Segoe UI"/>
          <w:sz w:val="22"/>
          <w:szCs w:val="22"/>
        </w:rPr>
      </w:pPr>
      <w:r w:rsidRPr="00BE1CBE">
        <w:rPr>
          <w:rFonts w:ascii="Segoe UI" w:hAnsi="Segoe UI" w:cs="Segoe UI"/>
          <w:sz w:val="22"/>
          <w:szCs w:val="22"/>
        </w:rPr>
        <w:t>další případy, o kterých tak výslovně stanoví Smlouva.</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Objednatel je rovněž oprávněn odstoupit od Smlouvy v případě, že:</w:t>
      </w:r>
    </w:p>
    <w:p w:rsidR="00BC3FF4" w:rsidRPr="00BE1CBE" w:rsidRDefault="00BC3FF4" w:rsidP="00BC3FF4">
      <w:pPr>
        <w:numPr>
          <w:ilvl w:val="0"/>
          <w:numId w:val="22"/>
        </w:numPr>
        <w:spacing w:line="276" w:lineRule="auto"/>
        <w:jc w:val="both"/>
        <w:rPr>
          <w:rFonts w:ascii="Segoe UI" w:hAnsi="Segoe UI" w:cs="Segoe UI"/>
          <w:sz w:val="22"/>
          <w:szCs w:val="22"/>
        </w:rPr>
      </w:pPr>
      <w:r w:rsidRPr="00BE1CBE">
        <w:rPr>
          <w:rFonts w:ascii="Segoe UI" w:hAnsi="Segoe UI" w:cs="Segoe UI"/>
          <w:sz w:val="22"/>
          <w:szCs w:val="22"/>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rsidR="00BC3FF4" w:rsidRPr="00BE1CBE" w:rsidRDefault="00BC3FF4" w:rsidP="00BC3FF4">
      <w:pPr>
        <w:numPr>
          <w:ilvl w:val="0"/>
          <w:numId w:val="22"/>
        </w:numPr>
        <w:spacing w:line="276" w:lineRule="auto"/>
        <w:jc w:val="both"/>
        <w:rPr>
          <w:rFonts w:ascii="Segoe UI" w:hAnsi="Segoe UI" w:cs="Segoe UI"/>
          <w:sz w:val="22"/>
          <w:szCs w:val="22"/>
        </w:rPr>
      </w:pPr>
      <w:r w:rsidRPr="00BE1CBE">
        <w:rPr>
          <w:rFonts w:ascii="Segoe UI" w:hAnsi="Segoe UI" w:cs="Segoe UI"/>
          <w:sz w:val="22"/>
          <w:szCs w:val="22"/>
        </w:rPr>
        <w:t>proti Poskytovateli je zahájeno trestní stíhání pro trestný čin podle zákona č. 418/2011 Sb., o trestní odpovědnosti právnických osob, ve znění pozdějších předpisů.</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lastRenderedPageBreak/>
        <w:t>Poskytovatel je oprávněn od Smlouvy písemně odstoupit z důvodu jejího podstatného porušení Objednatelem, za což se považuje prodlení Objednatele s úhradou ceny za plnění předmětu dle Smlouvy o více než 30 (slovy: třicet) dní, pokud Objednatel nezjedná nápravu ani do 10 (slovy: deseti) pracovních dnů od doručení písemného oznámení Poskytovatele o takovém prodlení se žádostí o jeho nápravu.</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bookmarkStart w:id="71" w:name="_Ref417302883"/>
      <w:r w:rsidRPr="00BE1CBE">
        <w:rPr>
          <w:rFonts w:ascii="Segoe UI" w:hAnsi="Segoe UI" w:cs="Segoe UI"/>
          <w:sz w:val="22"/>
          <w:szCs w:val="22"/>
        </w:rPr>
        <w:t>Odstoupení od Smlouvy ze strany Objednatele nesmí být spojeno s uložením jakékoliv sankce k tíži Objednatele.</w:t>
      </w:r>
      <w:bookmarkEnd w:id="71"/>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Smluvní strany se dále dohodly, že odstoupení od Smlouvy musí být písemné, jinak je neplatné. Odstoupení je účinné ode dne, kdy bylo doručeno druhé Smluvní straně. </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Objednatel i Poskytovatel jsou oprávněni Smlouvu vypovědět, a to i bez udání důvodu, a Smlouva skončí uplynutím příslušného roku (výročí) poskytování Služeb podpory ve Fázi 3, přičemž toto oprávnění mohou Smluvní strany uplatnit až v rámci Fáze 3 dle Smlouvy; Poskytovatel je oprávněn výpověď využít nejdříve po uplynutí 5 let od zahájení Fáze 3. V případě výpovědi Objednatele musí být písemná výpověď Poskytovateli doručena nejpozději 30 (slovy: třicet) dní před uplynutím příslušného roku (výročí) poskytování Služeb podpory dle Smlouvy, v případě výpovědi Poskytovatele musí být písemná výpověď Objednateli doručena nejpozději 6 (slovy: šest) měsíců před uplynutím příslušného roku (výročí) poskytování Služeb podpory dle Smlouvy, jinak je výpověď neplatná.</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Ukončením Smlouvy nejsou dotčena ustanovení o odpovědnosti za škodu, nároky na uplatnění smluvních pokut, ustanovení o ochraně důvěrných informací, jakož i ostatní práva a povinnosti založená Smlouvou, která mají podle zákona nebo Smlouvy trvat i po jejím zrušení.</w:t>
      </w:r>
    </w:p>
    <w:p w:rsidR="00BC3FF4" w:rsidRPr="00BE1CBE" w:rsidRDefault="00BC3FF4" w:rsidP="00BC3FF4">
      <w:pPr>
        <w:spacing w:line="276" w:lineRule="auto"/>
        <w:rPr>
          <w:rFonts w:ascii="Segoe UI" w:hAnsi="Segoe UI" w:cs="Segoe UI"/>
          <w:sz w:val="22"/>
          <w:szCs w:val="22"/>
          <w:lang w:eastAsia="x-none"/>
        </w:rPr>
      </w:pPr>
      <w:bookmarkStart w:id="72" w:name="_Toc335318147"/>
      <w:bookmarkStart w:id="73" w:name="_Toc335318230"/>
    </w:p>
    <w:p w:rsidR="00BC3FF4" w:rsidRPr="00BE1CBE" w:rsidRDefault="00BC3FF4" w:rsidP="00BC3FF4">
      <w:pPr>
        <w:pStyle w:val="Nadpis1"/>
        <w:keepNext w:val="0"/>
        <w:numPr>
          <w:ilvl w:val="0"/>
          <w:numId w:val="1"/>
        </w:numPr>
        <w:spacing w:line="276" w:lineRule="auto"/>
        <w:ind w:left="567" w:hanging="482"/>
        <w:rPr>
          <w:rFonts w:ascii="Segoe UI" w:hAnsi="Segoe UI" w:cs="Segoe UI"/>
          <w:b/>
          <w:caps/>
          <w:sz w:val="22"/>
          <w:szCs w:val="22"/>
        </w:rPr>
      </w:pPr>
      <w:r w:rsidRPr="00BE1CBE">
        <w:rPr>
          <w:rFonts w:ascii="Segoe UI" w:hAnsi="Segoe UI" w:cs="Segoe UI"/>
          <w:b/>
          <w:caps/>
          <w:sz w:val="22"/>
          <w:szCs w:val="22"/>
        </w:rPr>
        <w:t>SOUČINNOST A VZÁJEMNÁ KOMUNIKACE</w:t>
      </w:r>
      <w:bookmarkEnd w:id="72"/>
      <w:bookmarkEnd w:id="73"/>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Smluvní strany jsou povinny plnit své závazky vyplývající ze Smlouvy tak, aby nedocházelo k prodlení s plněním jednotlivých termínů a s prodlením splatnosti jednotlivých peněžních závazků.</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Veškerá komunikace mezi smluvními stranami bude probíhat prostřednictvím oprávněných osob uvedených v čl.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_Ref340064055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VIII</w:t>
      </w:r>
      <w:r w:rsidRPr="00BE1CBE">
        <w:rPr>
          <w:rFonts w:ascii="Segoe UI" w:hAnsi="Segoe UI" w:cs="Segoe UI"/>
          <w:sz w:val="22"/>
          <w:szCs w:val="22"/>
        </w:rPr>
        <w:fldChar w:fldCharType="end"/>
      </w:r>
      <w:r w:rsidRPr="00BE1CBE">
        <w:rPr>
          <w:rFonts w:ascii="Segoe UI" w:hAnsi="Segoe UI" w:cs="Segoe UI"/>
          <w:sz w:val="22"/>
          <w:szCs w:val="22"/>
        </w:rPr>
        <w:t xml:space="preserve"> Smlouvy nebo na jeho základě, pověřených pracovníků nebo statutárních zástupců Smluvních stran. </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w:t>
      </w:r>
      <w:r w:rsidRPr="00BE1CBE">
        <w:rPr>
          <w:rFonts w:ascii="Segoe UI" w:hAnsi="Segoe UI" w:cs="Segoe UI"/>
          <w:sz w:val="22"/>
          <w:szCs w:val="22"/>
        </w:rPr>
        <w:lastRenderedPageBreak/>
        <w:t>elektronickou poštou, a to na adresy Smluvních stran uvedené v záhlaví Smlouvy, nebo na takové adresy, které si Smluvní strany vzájemně písemně oznámí.</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Oznámení správně adresovaná se považují za doručená</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rPr>
        <w:t>dnem, o němž tak stanoví zákon č. 300/2008 Sb., o elektronických úkonech a autorizované konverzi dokumentů, ve znění pozdějších předpisů (dále jen „</w:t>
      </w:r>
      <w:r w:rsidRPr="00BE1CBE">
        <w:rPr>
          <w:rFonts w:ascii="Segoe UI" w:hAnsi="Segoe UI" w:cs="Segoe UI"/>
          <w:b/>
          <w:i/>
          <w:sz w:val="22"/>
          <w:szCs w:val="22"/>
        </w:rPr>
        <w:t>ZDS</w:t>
      </w:r>
      <w:r w:rsidRPr="00BE1CBE">
        <w:rPr>
          <w:rFonts w:ascii="Segoe UI" w:hAnsi="Segoe UI" w:cs="Segoe UI"/>
          <w:sz w:val="22"/>
          <w:szCs w:val="22"/>
        </w:rPr>
        <w:t>“), je-li oznámení zasíláno prostřednictvím datové zprávy do datové schránky ve smyslu ZDS; nebo</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rPr>
        <w:t>dnem fyzického předání oznámení, je-li oznámení zasíláno prostřednictvím kurýra nebo doručováno osobně; nebo</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rPr>
        <w:t>dnem doručení potvrzeným na doručence, je-li oznámení zasíláno doporučenou poštou; nebo</w:t>
      </w:r>
    </w:p>
    <w:p w:rsidR="00BC3FF4" w:rsidRPr="00BE1CBE" w:rsidRDefault="00BC3FF4" w:rsidP="00BC3FF4">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rPr>
        <w:t>dnem, kdy bude, v případě, že doručení výše uvedeným způsobem nebude z jakéhokoli důvodu možné, oznámení zasláno doporučenou poštou na adresu Smluvní strany, avšak k jeho převzetí z jakéhokoli důvodu nedojde, a to ani ve lhůtě tří (3) pracovních dnů od jeho uložení na příslušné pobočce pošty.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Informace a materiály, které obsahují osobní údaje či důvěrné informace, budou doručovány buď osobně, nebo zasílány elektronicky a šifrovány. Šifra pro elektronickou komunikaci bude určena před zahájením realizace plnění Smlouvy.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bookmarkStart w:id="74" w:name="_Ref417302907"/>
      <w:r w:rsidRPr="00BE1CBE">
        <w:rPr>
          <w:rFonts w:ascii="Segoe UI" w:hAnsi="Segoe UI" w:cs="Segoe UI"/>
          <w:sz w:val="22"/>
          <w:szCs w:val="22"/>
        </w:rPr>
        <w:t xml:space="preserve">Poskytovatel bere na vědomí, že souběžně s </w:t>
      </w:r>
      <w:r w:rsidRPr="00242E68">
        <w:rPr>
          <w:rFonts w:ascii="Segoe UI" w:hAnsi="Segoe UI" w:cs="Segoe UI"/>
          <w:sz w:val="22"/>
          <w:szCs w:val="22"/>
        </w:rPr>
        <w:t xml:space="preserve">prováděním plnění dle Smlouvy bude probíhat implementace </w:t>
      </w:r>
      <w:bookmarkEnd w:id="74"/>
      <w:r w:rsidRPr="00242E68">
        <w:rPr>
          <w:rFonts w:ascii="Segoe UI" w:hAnsi="Segoe UI" w:cs="Segoe UI"/>
          <w:sz w:val="22"/>
          <w:szCs w:val="22"/>
        </w:rPr>
        <w:t>plnění Knihovní systém</w:t>
      </w:r>
      <w:r w:rsidRPr="00BE1CBE">
        <w:rPr>
          <w:rFonts w:ascii="Segoe UI" w:hAnsi="Segoe UI" w:cs="Segoe UI"/>
          <w:sz w:val="22"/>
          <w:szCs w:val="22"/>
        </w:rPr>
        <w:t xml:space="preserve"> (dále společně jen „</w:t>
      </w:r>
      <w:r w:rsidRPr="00BE1CBE">
        <w:rPr>
          <w:rFonts w:ascii="Segoe UI" w:hAnsi="Segoe UI" w:cs="Segoe UI"/>
          <w:b/>
          <w:i/>
          <w:sz w:val="22"/>
          <w:szCs w:val="22"/>
        </w:rPr>
        <w:t>Projekt</w:t>
      </w:r>
      <w:r w:rsidRPr="00BE1CBE">
        <w:rPr>
          <w:rFonts w:ascii="Segoe UI" w:hAnsi="Segoe UI" w:cs="Segoe UI"/>
          <w:sz w:val="22"/>
          <w:szCs w:val="22"/>
        </w:rPr>
        <w:t xml:space="preserve">“). </w:t>
      </w:r>
      <w:r>
        <w:rPr>
          <w:rFonts w:ascii="Segoe UI" w:hAnsi="Segoe UI" w:cs="Segoe UI"/>
          <w:sz w:val="22"/>
          <w:szCs w:val="22"/>
        </w:rPr>
        <w:t>V rámci F</w:t>
      </w:r>
      <w:r w:rsidRPr="00BE1CBE">
        <w:rPr>
          <w:rFonts w:ascii="Segoe UI" w:hAnsi="Segoe UI" w:cs="Segoe UI"/>
          <w:sz w:val="22"/>
          <w:szCs w:val="22"/>
        </w:rPr>
        <w:t xml:space="preserve">áze </w:t>
      </w:r>
      <w:r>
        <w:rPr>
          <w:rFonts w:ascii="Segoe UI" w:hAnsi="Segoe UI" w:cs="Segoe UI"/>
          <w:sz w:val="22"/>
          <w:szCs w:val="22"/>
        </w:rPr>
        <w:t xml:space="preserve">2 </w:t>
      </w:r>
      <w:r w:rsidRPr="00BE1CBE">
        <w:rPr>
          <w:rFonts w:ascii="Segoe UI" w:hAnsi="Segoe UI" w:cs="Segoe UI"/>
          <w:sz w:val="22"/>
          <w:szCs w:val="22"/>
        </w:rPr>
        <w:t xml:space="preserve">Projektu </w:t>
      </w:r>
      <w:r>
        <w:rPr>
          <w:rFonts w:ascii="Segoe UI" w:hAnsi="Segoe UI" w:cs="Segoe UI"/>
          <w:sz w:val="22"/>
          <w:szCs w:val="22"/>
        </w:rPr>
        <w:t xml:space="preserve">(tj. před její akceptací) </w:t>
      </w:r>
      <w:r w:rsidRPr="00BE1CBE">
        <w:rPr>
          <w:rFonts w:ascii="Segoe UI" w:hAnsi="Segoe UI" w:cs="Segoe UI"/>
          <w:sz w:val="22"/>
          <w:szCs w:val="22"/>
        </w:rPr>
        <w:t xml:space="preserve">proběhne společné otestování funkčnosti vzájemných vazeb, k čemuž se </w:t>
      </w:r>
      <w:r>
        <w:rPr>
          <w:rFonts w:ascii="Segoe UI" w:hAnsi="Segoe UI" w:cs="Segoe UI"/>
          <w:sz w:val="22"/>
          <w:szCs w:val="22"/>
        </w:rPr>
        <w:t>P</w:t>
      </w:r>
      <w:r w:rsidRPr="00BE1CBE">
        <w:rPr>
          <w:rFonts w:ascii="Segoe UI" w:hAnsi="Segoe UI" w:cs="Segoe UI"/>
          <w:sz w:val="22"/>
          <w:szCs w:val="22"/>
        </w:rPr>
        <w:t>oskytovatel zavazuje poskytnout nezbytnou součinnost.</w:t>
      </w:r>
      <w:bookmarkStart w:id="75" w:name="_Ref417302908"/>
    </w:p>
    <w:bookmarkEnd w:id="75"/>
    <w:p w:rsidR="00BC3FF4" w:rsidRPr="00BE1CBE" w:rsidRDefault="00BC3FF4" w:rsidP="00BC3FF4">
      <w:pPr>
        <w:spacing w:line="276" w:lineRule="auto"/>
        <w:jc w:val="both"/>
        <w:rPr>
          <w:rFonts w:ascii="Segoe UI" w:hAnsi="Segoe UI" w:cs="Segoe UI"/>
          <w:sz w:val="22"/>
          <w:szCs w:val="22"/>
        </w:rPr>
      </w:pPr>
    </w:p>
    <w:p w:rsidR="00BC3FF4" w:rsidRPr="00BE1CBE" w:rsidRDefault="00BC3FF4" w:rsidP="00BC3FF4">
      <w:pPr>
        <w:spacing w:line="276" w:lineRule="auto"/>
        <w:ind w:left="567"/>
        <w:jc w:val="both"/>
        <w:rPr>
          <w:rFonts w:ascii="Segoe UI" w:hAnsi="Segoe UI" w:cs="Segoe UI"/>
          <w:sz w:val="22"/>
          <w:szCs w:val="22"/>
        </w:rPr>
      </w:pPr>
    </w:p>
    <w:p w:rsidR="00BC3FF4" w:rsidRPr="00BE1CBE" w:rsidRDefault="00BC3FF4" w:rsidP="00BC3FF4">
      <w:pPr>
        <w:pStyle w:val="Nadpis1"/>
        <w:numPr>
          <w:ilvl w:val="0"/>
          <w:numId w:val="1"/>
        </w:numPr>
        <w:spacing w:line="276" w:lineRule="auto"/>
        <w:ind w:left="567" w:hanging="482"/>
        <w:rPr>
          <w:rFonts w:ascii="Segoe UI" w:hAnsi="Segoe UI" w:cs="Segoe UI"/>
          <w:b/>
          <w:caps/>
          <w:sz w:val="22"/>
          <w:szCs w:val="22"/>
        </w:rPr>
      </w:pPr>
      <w:bookmarkStart w:id="76" w:name="_Toc335318148"/>
      <w:bookmarkStart w:id="77" w:name="_Toc335318231"/>
      <w:r w:rsidRPr="00BE1CBE">
        <w:rPr>
          <w:rFonts w:ascii="Segoe UI" w:hAnsi="Segoe UI" w:cs="Segoe UI"/>
          <w:b/>
          <w:caps/>
          <w:sz w:val="22"/>
          <w:szCs w:val="22"/>
        </w:rPr>
        <w:t>ZÁVĚREČNÁ USTANOVENÍ</w:t>
      </w:r>
      <w:bookmarkEnd w:id="76"/>
      <w:bookmarkEnd w:id="77"/>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Smluvní strany se podpisem Smlouvy dohodly, že vylučují aplikaci ustanovení § 557 OZ.</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lastRenderedPageBreak/>
        <w:t xml:space="preserve">Smluvní strany si sdělily všechny skutkové a právní okolnosti, o nichž k datu podpisu Smlouvy věděly nebo vědět musely, a které jsou relevantní ve vztahu k uzavření Smlouvy. </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Pro vyloučení pochybností Poskytovatel výslovně potvrzuje, že je podnikatelem, uzavírá Smlouvu při svém podnikání, a na Smlouvu se tudíž neuplatní ustanovení § 1793 OZ.</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Poskytovatel na sebe v souladu s ustanovením § 1765 odst. 2 OZ přebírá nebezpečí změny okolností. Tímto však nejsou nikterak dotčena práva Smluvních stran upravená ve Smlouvě.</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Práva vyplývající ze Smlouvy či jejího porušení se promlčují ve lhůtě 4 let ode dne, kdy právo mohlo být uplatněno poprvé.</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Není-li stanoveno jinak, jednacím jazykem mezi Objednatelem a Poskytovatelem bude pro veškerá plnění vyplývající ze Smlouvy výhradně jazyk český, případně slovenský, a to včetně veškeré dokumentace vztahující se k předmětu Smlouvy.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Stane-li se jakékoli ustanovení Smlouvy neplatným, nezákonným nebo nevynutitelným, netýká se tato neplatnost a nevynutitelnost zbývajících ustanovení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eastAsia="Batang" w:hAnsi="Segoe UI" w:cs="Segoe UI"/>
          <w:sz w:val="22"/>
          <w:szCs w:val="22"/>
        </w:rPr>
        <w:t xml:space="preserve">Vztahy Smluvních stran Smlouvou výslovně neupravené </w:t>
      </w:r>
      <w:r w:rsidRPr="00BE1CBE">
        <w:rPr>
          <w:rFonts w:ascii="Segoe UI" w:hAnsi="Segoe UI" w:cs="Segoe UI"/>
          <w:sz w:val="22"/>
          <w:szCs w:val="22"/>
        </w:rPr>
        <w:t>se řídí českým právním řádem, zejména OZ. Veškeré případné spory ze Smlouvy budou v prvé řadě řešeny smírem. Pokud smíru nebude dosaženo během 30 (třiceti) dnů, všechny spory ze Smlouvy a v souvislosti s ní budou řešeny věcně a místně příslušným soudem v České republice.</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Žádné ustanovení Smlouvy nesmí být vykládáno tak, aby omezovalo oprávnění Objednatele uvedená v Zadávací dokumentaci Veřejné zakázky.</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Smlouva je vyhotovena ve 4 (slovy: čtyřech) vyhotoveních, z nichž každá ze Smluvních stran obdrží po 2 (slovy: dvou) vyhotoveních. </w:t>
      </w:r>
    </w:p>
    <w:p w:rsidR="00BC3FF4" w:rsidRPr="00BE1CBE" w:rsidRDefault="00BC3FF4" w:rsidP="00BC3FF4">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Pokud Smlouva podléhá uveřejnění v registru smluv dle zákona č. zákona č. 340/2015 Sb., o zvláštních podmínkách účinnosti některých smluv, uveřejňování těchto smluv a o registru smluv (zákon o registru smluv), Smluvní strany se dohodly, že Smlouvu zašle k uveřejnění v registru smluv Objednatel.</w:t>
      </w:r>
    </w:p>
    <w:p w:rsidR="00BC3FF4" w:rsidRPr="00BE1CBE" w:rsidRDefault="00BC3FF4" w:rsidP="00BC3FF4">
      <w:pPr>
        <w:numPr>
          <w:ilvl w:val="1"/>
          <w:numId w:val="1"/>
        </w:numPr>
        <w:spacing w:line="276" w:lineRule="auto"/>
        <w:ind w:left="426" w:hanging="425"/>
        <w:jc w:val="both"/>
        <w:rPr>
          <w:rFonts w:ascii="Segoe UI" w:hAnsi="Segoe UI" w:cs="Segoe UI"/>
          <w:sz w:val="22"/>
          <w:szCs w:val="22"/>
        </w:rPr>
      </w:pPr>
      <w:r w:rsidRPr="00BE1CBE">
        <w:rPr>
          <w:rFonts w:ascii="Segoe UI" w:hAnsi="Segoe UI" w:cs="Segoe UI"/>
          <w:sz w:val="22"/>
          <w:szCs w:val="22"/>
        </w:rPr>
        <w:t>Nedílnou součástí Smlouvy jsou následující přílohy:</w:t>
      </w:r>
    </w:p>
    <w:p w:rsidR="00BC3FF4" w:rsidRPr="00BE1CBE" w:rsidRDefault="00BC3FF4" w:rsidP="00BC3FF4">
      <w:pPr>
        <w:numPr>
          <w:ilvl w:val="0"/>
          <w:numId w:val="21"/>
        </w:numPr>
        <w:spacing w:before="120" w:line="276" w:lineRule="auto"/>
        <w:ind w:left="1134" w:hanging="357"/>
        <w:jc w:val="both"/>
        <w:rPr>
          <w:rFonts w:ascii="Segoe UI" w:hAnsi="Segoe UI" w:cs="Segoe UI"/>
          <w:sz w:val="22"/>
          <w:szCs w:val="22"/>
        </w:rPr>
      </w:pPr>
      <w:r w:rsidRPr="00BE1CBE">
        <w:rPr>
          <w:rFonts w:ascii="Segoe UI" w:hAnsi="Segoe UI" w:cs="Segoe UI"/>
          <w:sz w:val="22"/>
          <w:szCs w:val="22"/>
        </w:rPr>
        <w:t>Příloha č. 1 – Technické požadavky na předmět plnění;</w:t>
      </w:r>
    </w:p>
    <w:p w:rsidR="00BC3FF4" w:rsidRPr="00AB1674" w:rsidRDefault="00BC3FF4" w:rsidP="00BC3FF4">
      <w:pPr>
        <w:spacing w:before="120" w:line="276" w:lineRule="auto"/>
        <w:ind w:left="777"/>
        <w:jc w:val="both"/>
        <w:rPr>
          <w:rFonts w:ascii="Segoe UI" w:hAnsi="Segoe UI" w:cs="Segoe UI"/>
          <w:i/>
          <w:color w:val="FF0000"/>
          <w:sz w:val="22"/>
          <w:szCs w:val="22"/>
        </w:rPr>
      </w:pPr>
      <w:r w:rsidRPr="00BE1CBE">
        <w:rPr>
          <w:rFonts w:ascii="Segoe UI" w:hAnsi="Segoe UI" w:cs="Segoe UI"/>
          <w:i/>
          <w:color w:val="FF0000"/>
          <w:sz w:val="22"/>
          <w:szCs w:val="22"/>
        </w:rPr>
        <w:t xml:space="preserve">(bude využita technická specifikace příslušné části veřejné zakázky, která je součásti plnění veřejné zakázky, </w:t>
      </w:r>
      <w:r w:rsidR="00242E68">
        <w:rPr>
          <w:rFonts w:ascii="Segoe UI" w:hAnsi="Segoe UI" w:cs="Segoe UI"/>
          <w:i/>
          <w:color w:val="FF0000"/>
          <w:sz w:val="22"/>
          <w:szCs w:val="22"/>
        </w:rPr>
        <w:t>tzn. soubor</w:t>
      </w:r>
      <w:r w:rsidRPr="00AB1674">
        <w:rPr>
          <w:rFonts w:ascii="Segoe UI" w:hAnsi="Segoe UI" w:cs="Segoe UI"/>
          <w:i/>
          <w:color w:val="FF0000"/>
          <w:sz w:val="22"/>
          <w:szCs w:val="22"/>
        </w:rPr>
        <w:t>y:</w:t>
      </w:r>
    </w:p>
    <w:p w:rsidR="00BC3FF4" w:rsidRDefault="00BC3FF4" w:rsidP="00BC3FF4">
      <w:pPr>
        <w:pStyle w:val="Odstavecseseznamem"/>
        <w:numPr>
          <w:ilvl w:val="0"/>
          <w:numId w:val="37"/>
        </w:numPr>
        <w:spacing w:before="120" w:line="276" w:lineRule="auto"/>
        <w:jc w:val="both"/>
        <w:rPr>
          <w:rFonts w:ascii="Segoe UI" w:hAnsi="Segoe UI" w:cs="Segoe UI"/>
          <w:i/>
          <w:color w:val="FF0000"/>
          <w:sz w:val="22"/>
          <w:szCs w:val="22"/>
        </w:rPr>
      </w:pPr>
      <w:r w:rsidRPr="00AB1674">
        <w:rPr>
          <w:rFonts w:ascii="Segoe UI" w:hAnsi="Segoe UI" w:cs="Segoe UI"/>
          <w:i/>
          <w:color w:val="FF0000"/>
          <w:sz w:val="22"/>
          <w:szCs w:val="22"/>
        </w:rPr>
        <w:t>Technická specifikace – obecná část</w:t>
      </w:r>
    </w:p>
    <w:p w:rsidR="00BC3FF4" w:rsidRDefault="00BC3FF4" w:rsidP="00BC3FF4">
      <w:pPr>
        <w:pStyle w:val="Odstavecseseznamem"/>
        <w:numPr>
          <w:ilvl w:val="0"/>
          <w:numId w:val="37"/>
        </w:numPr>
        <w:spacing w:before="120" w:line="276" w:lineRule="auto"/>
        <w:jc w:val="both"/>
        <w:rPr>
          <w:rFonts w:ascii="Segoe UI" w:hAnsi="Segoe UI" w:cs="Segoe UI"/>
          <w:i/>
          <w:color w:val="FF0000"/>
          <w:sz w:val="22"/>
          <w:szCs w:val="22"/>
        </w:rPr>
      </w:pPr>
      <w:r>
        <w:rPr>
          <w:rFonts w:ascii="Segoe UI" w:hAnsi="Segoe UI" w:cs="Segoe UI"/>
          <w:i/>
          <w:color w:val="FF0000"/>
          <w:sz w:val="22"/>
          <w:szCs w:val="22"/>
        </w:rPr>
        <w:t>Technická specifikace –</w:t>
      </w:r>
      <w:r w:rsidR="00242E68">
        <w:rPr>
          <w:rFonts w:ascii="Segoe UI" w:hAnsi="Segoe UI" w:cs="Segoe UI"/>
          <w:i/>
          <w:color w:val="FF0000"/>
          <w:sz w:val="22"/>
          <w:szCs w:val="22"/>
        </w:rPr>
        <w:t xml:space="preserve"> </w:t>
      </w:r>
      <w:r w:rsidRPr="00242E68">
        <w:rPr>
          <w:rFonts w:ascii="Segoe UI" w:hAnsi="Segoe UI" w:cs="Segoe UI"/>
          <w:i/>
          <w:color w:val="FF0000"/>
          <w:sz w:val="22"/>
          <w:szCs w:val="22"/>
        </w:rPr>
        <w:t>Informační systém (ostatní agendy)</w:t>
      </w:r>
    </w:p>
    <w:p w:rsidR="00DD225E" w:rsidRPr="00DD225E" w:rsidRDefault="00DD225E" w:rsidP="00DD225E">
      <w:pPr>
        <w:pStyle w:val="Odstavecseseznamem"/>
        <w:numPr>
          <w:ilvl w:val="0"/>
          <w:numId w:val="37"/>
        </w:numPr>
        <w:spacing w:before="120" w:line="276" w:lineRule="auto"/>
        <w:jc w:val="both"/>
        <w:rPr>
          <w:rFonts w:ascii="Segoe UI" w:hAnsi="Segoe UI" w:cs="Segoe UI"/>
          <w:i/>
          <w:color w:val="FF0000"/>
          <w:sz w:val="22"/>
          <w:szCs w:val="22"/>
        </w:rPr>
      </w:pPr>
      <w:r>
        <w:rPr>
          <w:rFonts w:ascii="Segoe UI" w:hAnsi="Segoe UI" w:cs="Segoe UI"/>
          <w:i/>
          <w:color w:val="FF0000"/>
          <w:sz w:val="22"/>
          <w:szCs w:val="22"/>
        </w:rPr>
        <w:t>Seznam pracovišť KJM</w:t>
      </w:r>
    </w:p>
    <w:p w:rsidR="00BC3FF4" w:rsidRPr="00AB1674" w:rsidRDefault="00BC3FF4" w:rsidP="00BC3FF4">
      <w:pPr>
        <w:numPr>
          <w:ilvl w:val="0"/>
          <w:numId w:val="21"/>
        </w:numPr>
        <w:spacing w:line="276" w:lineRule="auto"/>
        <w:ind w:left="1134"/>
        <w:jc w:val="both"/>
        <w:rPr>
          <w:rFonts w:ascii="Segoe UI" w:hAnsi="Segoe UI" w:cs="Segoe UI"/>
          <w:sz w:val="22"/>
          <w:szCs w:val="22"/>
        </w:rPr>
      </w:pPr>
      <w:r w:rsidRPr="00AB1674">
        <w:rPr>
          <w:rFonts w:ascii="Segoe UI" w:hAnsi="Segoe UI" w:cs="Segoe UI"/>
          <w:sz w:val="22"/>
          <w:szCs w:val="22"/>
        </w:rPr>
        <w:t xml:space="preserve">Příloha č. 2 – Specifikace návrhu řešení; </w:t>
      </w:r>
    </w:p>
    <w:p w:rsidR="00BC3FF4" w:rsidRPr="00AB1674" w:rsidRDefault="00BC3FF4" w:rsidP="00BC3FF4">
      <w:pPr>
        <w:spacing w:before="120" w:line="276" w:lineRule="auto"/>
        <w:ind w:left="777"/>
        <w:jc w:val="both"/>
        <w:rPr>
          <w:rFonts w:ascii="Segoe UI" w:hAnsi="Segoe UI" w:cs="Segoe UI"/>
          <w:i/>
          <w:color w:val="FF0000"/>
          <w:sz w:val="22"/>
          <w:szCs w:val="22"/>
        </w:rPr>
      </w:pPr>
      <w:r w:rsidRPr="00AB1674">
        <w:rPr>
          <w:rFonts w:ascii="Segoe UI" w:hAnsi="Segoe UI" w:cs="Segoe UI"/>
          <w:i/>
          <w:color w:val="FF0000"/>
          <w:sz w:val="22"/>
          <w:szCs w:val="22"/>
        </w:rPr>
        <w:lastRenderedPageBreak/>
        <w:t>(účastník doplní specifikaci nabízeného řešení v souladu s požadavky zadavatele uvedenými v Zadávací dokumentaci a v souladu se svou nabídkou)</w:t>
      </w:r>
    </w:p>
    <w:p w:rsidR="00BC3FF4" w:rsidRPr="00AB1674" w:rsidRDefault="00BC3FF4" w:rsidP="00BC3FF4">
      <w:pPr>
        <w:numPr>
          <w:ilvl w:val="0"/>
          <w:numId w:val="21"/>
        </w:numPr>
        <w:spacing w:line="276" w:lineRule="auto"/>
        <w:ind w:left="1134"/>
        <w:jc w:val="both"/>
        <w:rPr>
          <w:rFonts w:ascii="Segoe UI" w:hAnsi="Segoe UI" w:cs="Segoe UI"/>
          <w:sz w:val="22"/>
          <w:szCs w:val="22"/>
        </w:rPr>
      </w:pPr>
      <w:r w:rsidRPr="00AB1674">
        <w:rPr>
          <w:rFonts w:ascii="Segoe UI" w:hAnsi="Segoe UI" w:cs="Segoe UI"/>
          <w:sz w:val="22"/>
          <w:szCs w:val="22"/>
        </w:rPr>
        <w:t>Příloha č. 3 - Seznam poddodavatelů (vč. rozsahu jejich plnění);</w:t>
      </w:r>
    </w:p>
    <w:p w:rsidR="00BC3FF4" w:rsidRPr="00BE1CBE" w:rsidRDefault="00BC3FF4" w:rsidP="00BC3FF4">
      <w:pPr>
        <w:spacing w:before="120" w:line="276" w:lineRule="auto"/>
        <w:ind w:left="777"/>
        <w:jc w:val="both"/>
        <w:rPr>
          <w:rFonts w:ascii="Segoe UI" w:hAnsi="Segoe UI" w:cs="Segoe UI"/>
          <w:i/>
          <w:color w:val="FF0000"/>
          <w:sz w:val="22"/>
          <w:szCs w:val="22"/>
        </w:rPr>
      </w:pPr>
      <w:r w:rsidRPr="00AB1674">
        <w:rPr>
          <w:rFonts w:ascii="Segoe UI" w:hAnsi="Segoe UI" w:cs="Segoe UI"/>
          <w:i/>
          <w:color w:val="FF0000"/>
          <w:sz w:val="22"/>
          <w:szCs w:val="22"/>
        </w:rPr>
        <w:t>(účastník</w:t>
      </w:r>
      <w:r w:rsidRPr="00BE1CBE">
        <w:rPr>
          <w:rFonts w:ascii="Segoe UI" w:hAnsi="Segoe UI" w:cs="Segoe UI"/>
          <w:i/>
          <w:color w:val="FF0000"/>
          <w:sz w:val="22"/>
          <w:szCs w:val="22"/>
        </w:rPr>
        <w:t xml:space="preserve"> doplní seznam poddodavatelů s tím, že jeho struktura bude vycházet z minimálních požadavků zadavatele uvedených v Zadávací dokumentaci a ve Smlouvě)</w:t>
      </w:r>
    </w:p>
    <w:p w:rsidR="00BC3FF4" w:rsidRPr="00BE1CBE" w:rsidRDefault="00BC3FF4" w:rsidP="00BC3FF4">
      <w:pPr>
        <w:numPr>
          <w:ilvl w:val="0"/>
          <w:numId w:val="21"/>
        </w:numPr>
        <w:spacing w:line="276" w:lineRule="auto"/>
        <w:ind w:left="1134"/>
        <w:jc w:val="both"/>
        <w:rPr>
          <w:rFonts w:ascii="Segoe UI" w:hAnsi="Segoe UI" w:cs="Segoe UI"/>
          <w:sz w:val="22"/>
          <w:szCs w:val="22"/>
        </w:rPr>
      </w:pPr>
      <w:r w:rsidRPr="00BE1CBE">
        <w:rPr>
          <w:rFonts w:ascii="Segoe UI" w:hAnsi="Segoe UI" w:cs="Segoe UI"/>
          <w:sz w:val="22"/>
          <w:szCs w:val="22"/>
        </w:rPr>
        <w:t>Příloha č. 4 - Realizační tým;</w:t>
      </w:r>
    </w:p>
    <w:p w:rsidR="00BC3FF4" w:rsidRPr="00BE1CBE" w:rsidRDefault="00BC3FF4" w:rsidP="00BC3FF4">
      <w:pPr>
        <w:spacing w:before="120" w:line="276" w:lineRule="auto"/>
        <w:ind w:left="777"/>
        <w:jc w:val="both"/>
        <w:rPr>
          <w:rFonts w:ascii="Segoe UI" w:hAnsi="Segoe UI" w:cs="Segoe UI"/>
          <w:i/>
          <w:color w:val="FF0000"/>
          <w:sz w:val="22"/>
          <w:szCs w:val="22"/>
        </w:rPr>
      </w:pPr>
      <w:r w:rsidRPr="00BE1CBE">
        <w:rPr>
          <w:rFonts w:ascii="Segoe UI" w:hAnsi="Segoe UI" w:cs="Segoe UI"/>
          <w:i/>
          <w:color w:val="FF0000"/>
          <w:sz w:val="22"/>
          <w:szCs w:val="22"/>
        </w:rPr>
        <w:t>(účastník vloží specifikaci členů realizačního týmu, která bude vycházet z minimálních požadavků zadavatele uvedených v Zadávací dokumentaci, zejména technické kvalifikační předpoklady</w:t>
      </w:r>
      <w:r>
        <w:rPr>
          <w:rFonts w:ascii="Segoe UI" w:hAnsi="Segoe UI" w:cs="Segoe UI"/>
          <w:i/>
          <w:color w:val="FF0000"/>
          <w:sz w:val="22"/>
          <w:szCs w:val="22"/>
        </w:rPr>
        <w:t xml:space="preserve"> a kritérium hodnocení: </w:t>
      </w:r>
      <w:r w:rsidRPr="00AB1674">
        <w:rPr>
          <w:rFonts w:ascii="Segoe UI" w:hAnsi="Segoe UI" w:cs="Segoe UI"/>
          <w:i/>
          <w:color w:val="FF0000"/>
          <w:sz w:val="22"/>
          <w:szCs w:val="22"/>
        </w:rPr>
        <w:t>Kvalita realizačního týmu</w:t>
      </w:r>
      <w:r w:rsidRPr="00BE1CBE">
        <w:rPr>
          <w:rFonts w:ascii="Segoe UI" w:hAnsi="Segoe UI" w:cs="Segoe UI"/>
          <w:i/>
          <w:color w:val="FF0000"/>
          <w:sz w:val="22"/>
          <w:szCs w:val="22"/>
        </w:rPr>
        <w:t>); účastník uvede organizační schéma – strukturu realizačního týmu spolu s uvedením osob - u každé osoby účastník uvede jméno a příjmení a její zařazení v rámci realizačního týmu a dále agendu, které se bude věnovat vzhledem k získaným zkušenostem (tj. stručný popis funkce člena týmu na plnění zakázky s vymezením úkolů k plnění)</w:t>
      </w:r>
    </w:p>
    <w:p w:rsidR="00BC3FF4" w:rsidRPr="00BE1CBE" w:rsidRDefault="00BC3FF4" w:rsidP="00BC3FF4">
      <w:pPr>
        <w:numPr>
          <w:ilvl w:val="0"/>
          <w:numId w:val="21"/>
        </w:numPr>
        <w:spacing w:line="276" w:lineRule="auto"/>
        <w:ind w:left="1134"/>
        <w:jc w:val="both"/>
        <w:rPr>
          <w:rFonts w:ascii="Segoe UI" w:hAnsi="Segoe UI" w:cs="Segoe UI"/>
          <w:sz w:val="22"/>
          <w:szCs w:val="22"/>
        </w:rPr>
      </w:pPr>
      <w:r w:rsidRPr="00BE1CBE">
        <w:rPr>
          <w:rFonts w:ascii="Segoe UI" w:hAnsi="Segoe UI" w:cs="Segoe UI"/>
          <w:sz w:val="22"/>
          <w:szCs w:val="22"/>
        </w:rPr>
        <w:t>Příloha č. 5 – Specifikace Proprietárního software</w:t>
      </w:r>
    </w:p>
    <w:p w:rsidR="00BC3FF4" w:rsidRPr="00BE1CBE" w:rsidRDefault="00BC3FF4" w:rsidP="00BC3FF4">
      <w:pPr>
        <w:spacing w:before="120" w:line="276" w:lineRule="auto"/>
        <w:ind w:left="777"/>
        <w:jc w:val="both"/>
        <w:rPr>
          <w:rFonts w:ascii="Segoe UI" w:hAnsi="Segoe UI" w:cs="Segoe UI"/>
          <w:i/>
          <w:color w:val="FF0000"/>
          <w:sz w:val="22"/>
          <w:szCs w:val="22"/>
        </w:rPr>
      </w:pPr>
      <w:r w:rsidRPr="00BE1CBE">
        <w:rPr>
          <w:rFonts w:ascii="Segoe UI" w:hAnsi="Segoe UI" w:cs="Segoe UI"/>
          <w:i/>
          <w:color w:val="FF0000"/>
          <w:sz w:val="22"/>
          <w:szCs w:val="22"/>
        </w:rPr>
        <w:t>(účastník vloží specifikaci jím nabízeného Proprietárního software, včetně jejich počtu a cen)</w:t>
      </w:r>
    </w:p>
    <w:p w:rsidR="00BC3FF4" w:rsidRPr="00BE1CBE" w:rsidRDefault="00BC3FF4" w:rsidP="00BC3FF4">
      <w:pPr>
        <w:spacing w:line="276" w:lineRule="auto"/>
        <w:ind w:left="426"/>
        <w:jc w:val="both"/>
        <w:rPr>
          <w:rFonts w:ascii="Segoe UI" w:hAnsi="Segoe UI" w:cs="Segoe UI"/>
          <w:sz w:val="22"/>
          <w:szCs w:val="22"/>
        </w:rPr>
      </w:pPr>
    </w:p>
    <w:p w:rsidR="00BC3FF4" w:rsidRPr="00BE1CBE" w:rsidRDefault="00BC3FF4" w:rsidP="00BC3FF4">
      <w:pPr>
        <w:spacing w:line="276" w:lineRule="auto"/>
        <w:ind w:left="426"/>
        <w:jc w:val="both"/>
        <w:rPr>
          <w:rFonts w:ascii="Segoe UI" w:hAnsi="Segoe UI" w:cs="Segoe UI"/>
          <w:sz w:val="22"/>
          <w:szCs w:val="22"/>
        </w:rPr>
      </w:pPr>
      <w:r w:rsidRPr="00BE1CBE">
        <w:rPr>
          <w:rFonts w:ascii="Segoe UI" w:hAnsi="Segoe UI" w:cs="Segoe UI"/>
          <w:sz w:val="22"/>
          <w:szCs w:val="22"/>
        </w:rPr>
        <w:t>Smluvní strany shodně prohlašují, že si Smlouvu před jejím podpisem přečetly a že byla uzavřena po podle jejich pravé a svobodné vůle, určitě, vážně a srozumitelně, což stvrzují svými podpisy.</w:t>
      </w:r>
    </w:p>
    <w:p w:rsidR="00BC3FF4" w:rsidRPr="00BE1CBE" w:rsidRDefault="00BC3FF4" w:rsidP="00BC3FF4">
      <w:pPr>
        <w:spacing w:line="276" w:lineRule="auto"/>
        <w:rPr>
          <w:rFonts w:ascii="Segoe UI" w:hAnsi="Segoe UI" w:cs="Segoe UI"/>
          <w:sz w:val="22"/>
          <w:szCs w:val="22"/>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BC3FF4" w:rsidRPr="00BE1CBE" w:rsidTr="005F3959">
        <w:trPr>
          <w:trHeight w:val="230"/>
        </w:trPr>
        <w:tc>
          <w:tcPr>
            <w:tcW w:w="4111" w:type="dxa"/>
          </w:tcPr>
          <w:p w:rsidR="00BC3FF4" w:rsidRPr="00BE1CBE" w:rsidRDefault="00BC3FF4" w:rsidP="005F3959">
            <w:pPr>
              <w:spacing w:line="276" w:lineRule="auto"/>
              <w:rPr>
                <w:rFonts w:ascii="Segoe UI" w:hAnsi="Segoe UI" w:cs="Segoe UI"/>
                <w:sz w:val="22"/>
                <w:szCs w:val="22"/>
              </w:rPr>
            </w:pPr>
            <w:r w:rsidRPr="00BE1CBE">
              <w:rPr>
                <w:rFonts w:ascii="Segoe UI" w:hAnsi="Segoe UI" w:cs="Segoe UI"/>
                <w:sz w:val="22"/>
                <w:szCs w:val="22"/>
              </w:rPr>
              <w:t>V </w:t>
            </w:r>
            <w:r w:rsidRPr="00BE1CBE">
              <w:rPr>
                <w:rFonts w:ascii="Segoe UI" w:hAnsi="Segoe UI" w:cs="Segoe UI"/>
                <w:sz w:val="22"/>
                <w:szCs w:val="22"/>
                <w:highlight w:val="yellow"/>
              </w:rPr>
              <w:t>_____</w:t>
            </w:r>
            <w:r w:rsidRPr="00BE1CBE">
              <w:rPr>
                <w:rFonts w:ascii="Segoe UI" w:hAnsi="Segoe UI" w:cs="Segoe UI"/>
                <w:sz w:val="22"/>
                <w:szCs w:val="22"/>
              </w:rPr>
              <w:t xml:space="preserve"> dne </w:t>
            </w:r>
            <w:r w:rsidRPr="00BE1CBE">
              <w:rPr>
                <w:rFonts w:ascii="Segoe UI" w:hAnsi="Segoe UI" w:cs="Segoe UI"/>
                <w:sz w:val="22"/>
                <w:szCs w:val="22"/>
                <w:highlight w:val="yellow"/>
              </w:rPr>
              <w:t>_____</w:t>
            </w:r>
          </w:p>
          <w:p w:rsidR="00BC3FF4" w:rsidRPr="00BE1CBE" w:rsidRDefault="00BC3FF4" w:rsidP="005F3959">
            <w:pPr>
              <w:spacing w:line="276" w:lineRule="auto"/>
              <w:rPr>
                <w:rFonts w:ascii="Segoe UI" w:hAnsi="Segoe UI" w:cs="Segoe UI"/>
                <w:sz w:val="22"/>
                <w:szCs w:val="22"/>
              </w:rPr>
            </w:pPr>
          </w:p>
          <w:p w:rsidR="00BC3FF4" w:rsidRPr="00BE1CBE" w:rsidRDefault="00BC3FF4" w:rsidP="005F3959">
            <w:pPr>
              <w:spacing w:line="276" w:lineRule="auto"/>
              <w:rPr>
                <w:rFonts w:ascii="Segoe UI" w:hAnsi="Segoe UI" w:cs="Segoe UI"/>
                <w:sz w:val="22"/>
                <w:szCs w:val="22"/>
              </w:rPr>
            </w:pPr>
            <w:r w:rsidRPr="00BE1CBE">
              <w:rPr>
                <w:rFonts w:ascii="Segoe UI" w:hAnsi="Segoe UI" w:cs="Segoe UI"/>
                <w:sz w:val="22"/>
                <w:szCs w:val="22"/>
              </w:rPr>
              <w:t>za Objednatele:</w:t>
            </w:r>
            <w:r w:rsidRPr="00BE1CBE">
              <w:rPr>
                <w:rFonts w:ascii="Segoe UI" w:hAnsi="Segoe UI" w:cs="Segoe UI"/>
                <w:sz w:val="22"/>
                <w:szCs w:val="22"/>
              </w:rPr>
              <w:tab/>
            </w:r>
            <w:r w:rsidRPr="00BE1CBE">
              <w:rPr>
                <w:rFonts w:ascii="Segoe UI" w:hAnsi="Segoe UI" w:cs="Segoe UI"/>
                <w:sz w:val="22"/>
                <w:szCs w:val="22"/>
              </w:rPr>
              <w:tab/>
            </w:r>
          </w:p>
        </w:tc>
        <w:tc>
          <w:tcPr>
            <w:tcW w:w="1338" w:type="dxa"/>
          </w:tcPr>
          <w:p w:rsidR="00BC3FF4" w:rsidRPr="00BE1CBE" w:rsidRDefault="00BC3FF4" w:rsidP="005F3959">
            <w:pPr>
              <w:spacing w:line="276" w:lineRule="auto"/>
              <w:rPr>
                <w:rFonts w:ascii="Segoe UI" w:hAnsi="Segoe UI" w:cs="Segoe UI"/>
                <w:sz w:val="22"/>
                <w:szCs w:val="22"/>
              </w:rPr>
            </w:pPr>
          </w:p>
        </w:tc>
        <w:tc>
          <w:tcPr>
            <w:tcW w:w="4281" w:type="dxa"/>
          </w:tcPr>
          <w:p w:rsidR="00BC3FF4" w:rsidRPr="00BE1CBE" w:rsidRDefault="00BC3FF4" w:rsidP="005F3959">
            <w:pPr>
              <w:spacing w:line="276" w:lineRule="auto"/>
              <w:rPr>
                <w:rFonts w:ascii="Segoe UI" w:hAnsi="Segoe UI" w:cs="Segoe UI"/>
                <w:sz w:val="22"/>
                <w:szCs w:val="22"/>
              </w:rPr>
            </w:pPr>
            <w:r w:rsidRPr="00BE1CBE">
              <w:rPr>
                <w:rFonts w:ascii="Segoe UI" w:hAnsi="Segoe UI" w:cs="Segoe UI"/>
                <w:sz w:val="22"/>
                <w:szCs w:val="22"/>
              </w:rPr>
              <w:t>V </w:t>
            </w:r>
            <w:r w:rsidRPr="00BE1CBE">
              <w:rPr>
                <w:rFonts w:ascii="Segoe UI" w:hAnsi="Segoe UI" w:cs="Segoe UI"/>
                <w:sz w:val="22"/>
                <w:szCs w:val="22"/>
                <w:highlight w:val="yellow"/>
              </w:rPr>
              <w:t>_____</w:t>
            </w:r>
            <w:r w:rsidRPr="00BE1CBE">
              <w:rPr>
                <w:rFonts w:ascii="Segoe UI" w:hAnsi="Segoe UI" w:cs="Segoe UI"/>
                <w:sz w:val="22"/>
                <w:szCs w:val="22"/>
              </w:rPr>
              <w:t xml:space="preserve"> dne </w:t>
            </w:r>
            <w:r w:rsidRPr="00BE1CBE">
              <w:rPr>
                <w:rFonts w:ascii="Segoe UI" w:hAnsi="Segoe UI" w:cs="Segoe UI"/>
                <w:sz w:val="22"/>
                <w:szCs w:val="22"/>
                <w:highlight w:val="yellow"/>
              </w:rPr>
              <w:t>_____</w:t>
            </w:r>
          </w:p>
          <w:p w:rsidR="00BC3FF4" w:rsidRPr="00BE1CBE" w:rsidRDefault="00BC3FF4" w:rsidP="005F3959">
            <w:pPr>
              <w:spacing w:line="276" w:lineRule="auto"/>
              <w:rPr>
                <w:rFonts w:ascii="Segoe UI" w:hAnsi="Segoe UI" w:cs="Segoe UI"/>
                <w:sz w:val="22"/>
                <w:szCs w:val="22"/>
              </w:rPr>
            </w:pPr>
          </w:p>
          <w:p w:rsidR="00BC3FF4" w:rsidRPr="00BE1CBE" w:rsidRDefault="00BC3FF4" w:rsidP="005F3959">
            <w:pPr>
              <w:spacing w:line="276" w:lineRule="auto"/>
              <w:rPr>
                <w:rFonts w:ascii="Segoe UI" w:hAnsi="Segoe UI" w:cs="Segoe UI"/>
                <w:sz w:val="22"/>
                <w:szCs w:val="22"/>
              </w:rPr>
            </w:pPr>
            <w:r w:rsidRPr="00BE1CBE">
              <w:rPr>
                <w:rFonts w:ascii="Segoe UI" w:hAnsi="Segoe UI" w:cs="Segoe UI"/>
                <w:sz w:val="22"/>
                <w:szCs w:val="22"/>
              </w:rPr>
              <w:t>za Poskytovatele:</w:t>
            </w:r>
          </w:p>
        </w:tc>
      </w:tr>
      <w:tr w:rsidR="00BC3FF4" w:rsidRPr="00BE1CBE" w:rsidTr="005F3959">
        <w:trPr>
          <w:trHeight w:val="1082"/>
        </w:trPr>
        <w:tc>
          <w:tcPr>
            <w:tcW w:w="4111" w:type="dxa"/>
            <w:tcBorders>
              <w:bottom w:val="single" w:sz="4" w:space="0" w:color="000000"/>
            </w:tcBorders>
          </w:tcPr>
          <w:p w:rsidR="00BC3FF4" w:rsidRPr="00BE1CBE" w:rsidRDefault="00BC3FF4" w:rsidP="005F3959">
            <w:pPr>
              <w:spacing w:line="276" w:lineRule="auto"/>
              <w:rPr>
                <w:rFonts w:ascii="Segoe UI" w:hAnsi="Segoe UI" w:cs="Segoe UI"/>
                <w:sz w:val="22"/>
                <w:szCs w:val="22"/>
              </w:rPr>
            </w:pPr>
          </w:p>
          <w:p w:rsidR="00BC3FF4" w:rsidRPr="00BE1CBE" w:rsidRDefault="00BC3FF4" w:rsidP="005F3959">
            <w:pPr>
              <w:spacing w:line="276" w:lineRule="auto"/>
              <w:rPr>
                <w:rFonts w:ascii="Segoe UI" w:hAnsi="Segoe UI" w:cs="Segoe UI"/>
                <w:sz w:val="22"/>
                <w:szCs w:val="22"/>
              </w:rPr>
            </w:pPr>
          </w:p>
          <w:p w:rsidR="00BC3FF4" w:rsidRPr="00BE1CBE" w:rsidRDefault="00BC3FF4" w:rsidP="005F3959">
            <w:pPr>
              <w:spacing w:line="276" w:lineRule="auto"/>
              <w:rPr>
                <w:rFonts w:ascii="Segoe UI" w:hAnsi="Segoe UI" w:cs="Segoe UI"/>
                <w:sz w:val="22"/>
                <w:szCs w:val="22"/>
              </w:rPr>
            </w:pPr>
          </w:p>
        </w:tc>
        <w:tc>
          <w:tcPr>
            <w:tcW w:w="1338" w:type="dxa"/>
          </w:tcPr>
          <w:p w:rsidR="00BC3FF4" w:rsidRPr="00BE1CBE" w:rsidRDefault="00BC3FF4" w:rsidP="005F3959">
            <w:pPr>
              <w:spacing w:line="276" w:lineRule="auto"/>
              <w:rPr>
                <w:rFonts w:ascii="Segoe UI" w:hAnsi="Segoe UI" w:cs="Segoe UI"/>
                <w:sz w:val="22"/>
                <w:szCs w:val="22"/>
              </w:rPr>
            </w:pPr>
          </w:p>
        </w:tc>
        <w:tc>
          <w:tcPr>
            <w:tcW w:w="4281" w:type="dxa"/>
            <w:tcBorders>
              <w:bottom w:val="single" w:sz="4" w:space="0" w:color="000000"/>
            </w:tcBorders>
          </w:tcPr>
          <w:p w:rsidR="00BC3FF4" w:rsidRPr="00BE1CBE" w:rsidRDefault="00BC3FF4" w:rsidP="005F3959">
            <w:pPr>
              <w:spacing w:line="276" w:lineRule="auto"/>
              <w:rPr>
                <w:rFonts w:ascii="Segoe UI" w:hAnsi="Segoe UI" w:cs="Segoe UI"/>
                <w:sz w:val="22"/>
                <w:szCs w:val="22"/>
              </w:rPr>
            </w:pP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p>
        </w:tc>
      </w:tr>
      <w:tr w:rsidR="00BC3FF4" w:rsidRPr="00BE1CBE" w:rsidTr="005F3959">
        <w:trPr>
          <w:trHeight w:val="1295"/>
        </w:trPr>
        <w:tc>
          <w:tcPr>
            <w:tcW w:w="4111" w:type="dxa"/>
            <w:tcBorders>
              <w:top w:val="single" w:sz="4" w:space="0" w:color="000000"/>
            </w:tcBorders>
          </w:tcPr>
          <w:p w:rsidR="00BC3FF4" w:rsidRPr="00BE1CBE" w:rsidRDefault="00BC3FF4" w:rsidP="005F3959">
            <w:pPr>
              <w:spacing w:line="276" w:lineRule="auto"/>
              <w:rPr>
                <w:rFonts w:ascii="Segoe UI" w:hAnsi="Segoe UI" w:cs="Segoe UI"/>
                <w:sz w:val="22"/>
                <w:szCs w:val="22"/>
              </w:rPr>
            </w:pPr>
            <w:r w:rsidRPr="00BE1CBE">
              <w:rPr>
                <w:rFonts w:ascii="Segoe UI" w:hAnsi="Segoe UI" w:cs="Segoe UI"/>
                <w:sz w:val="22"/>
                <w:szCs w:val="22"/>
              </w:rPr>
              <w:t xml:space="preserve"> </w:t>
            </w:r>
          </w:p>
          <w:p w:rsidR="00BC3FF4" w:rsidRPr="00BE1CBE" w:rsidRDefault="00BC3FF4" w:rsidP="005F3959">
            <w:pPr>
              <w:spacing w:line="276" w:lineRule="auto"/>
              <w:rPr>
                <w:rFonts w:ascii="Segoe UI" w:hAnsi="Segoe UI" w:cs="Segoe UI"/>
                <w:b/>
                <w:sz w:val="22"/>
                <w:szCs w:val="22"/>
              </w:rPr>
            </w:pPr>
            <w:r w:rsidRPr="00BE1CBE">
              <w:rPr>
                <w:rFonts w:ascii="Segoe UI" w:hAnsi="Segoe UI" w:cs="Segoe UI"/>
                <w:sz w:val="22"/>
                <w:szCs w:val="22"/>
                <w:highlight w:val="yellow"/>
              </w:rPr>
              <w:t>____</w:t>
            </w:r>
          </w:p>
          <w:p w:rsidR="00BC3FF4" w:rsidRPr="00BE1CBE" w:rsidRDefault="00BC3FF4" w:rsidP="005F3959">
            <w:pPr>
              <w:spacing w:line="276" w:lineRule="auto"/>
              <w:rPr>
                <w:rFonts w:ascii="Segoe UI" w:hAnsi="Segoe UI" w:cs="Segoe UI"/>
                <w:sz w:val="22"/>
                <w:szCs w:val="22"/>
              </w:rPr>
            </w:pPr>
            <w:r w:rsidRPr="00BE1CBE">
              <w:rPr>
                <w:rFonts w:ascii="Segoe UI" w:hAnsi="Segoe UI" w:cs="Segoe UI"/>
                <w:sz w:val="22"/>
                <w:szCs w:val="22"/>
                <w:highlight w:val="yellow"/>
              </w:rPr>
              <w:t>____</w:t>
            </w:r>
          </w:p>
        </w:tc>
        <w:tc>
          <w:tcPr>
            <w:tcW w:w="1338" w:type="dxa"/>
          </w:tcPr>
          <w:p w:rsidR="00BC3FF4" w:rsidRPr="00BE1CBE" w:rsidRDefault="00BC3FF4" w:rsidP="005F3959">
            <w:pPr>
              <w:spacing w:line="276" w:lineRule="auto"/>
              <w:rPr>
                <w:rFonts w:ascii="Segoe UI" w:hAnsi="Segoe UI" w:cs="Segoe UI"/>
                <w:sz w:val="22"/>
                <w:szCs w:val="22"/>
              </w:rPr>
            </w:pPr>
            <w:r w:rsidRPr="00BE1CBE">
              <w:rPr>
                <w:rFonts w:ascii="Segoe UI" w:hAnsi="Segoe UI" w:cs="Segoe UI"/>
                <w:sz w:val="22"/>
                <w:szCs w:val="22"/>
              </w:rPr>
              <w:tab/>
            </w:r>
            <w:r w:rsidRPr="00BE1CBE">
              <w:rPr>
                <w:rFonts w:ascii="Segoe UI" w:hAnsi="Segoe UI" w:cs="Segoe UI"/>
                <w:sz w:val="22"/>
                <w:szCs w:val="22"/>
              </w:rPr>
              <w:tab/>
            </w:r>
          </w:p>
        </w:tc>
        <w:tc>
          <w:tcPr>
            <w:tcW w:w="4281" w:type="dxa"/>
            <w:tcBorders>
              <w:top w:val="single" w:sz="4" w:space="0" w:color="000000"/>
            </w:tcBorders>
          </w:tcPr>
          <w:p w:rsidR="00BC3FF4" w:rsidRPr="00BE1CBE" w:rsidRDefault="00BC3FF4" w:rsidP="005F3959">
            <w:pPr>
              <w:spacing w:line="276" w:lineRule="auto"/>
              <w:rPr>
                <w:rFonts w:ascii="Segoe UI" w:hAnsi="Segoe UI" w:cs="Segoe UI"/>
                <w:b/>
                <w:sz w:val="22"/>
                <w:szCs w:val="22"/>
              </w:rPr>
            </w:pPr>
          </w:p>
          <w:p w:rsidR="00BC3FF4" w:rsidRPr="00BE1CBE" w:rsidRDefault="00BC3FF4" w:rsidP="005F3959">
            <w:pPr>
              <w:tabs>
                <w:tab w:val="center" w:pos="2070"/>
              </w:tabs>
              <w:spacing w:line="276" w:lineRule="auto"/>
              <w:rPr>
                <w:rFonts w:ascii="Segoe UI" w:hAnsi="Segoe UI" w:cs="Segoe UI"/>
                <w:b/>
                <w:sz w:val="22"/>
                <w:szCs w:val="22"/>
              </w:rPr>
            </w:pPr>
            <w:r w:rsidRPr="00BE1CBE">
              <w:rPr>
                <w:rFonts w:ascii="Segoe UI" w:hAnsi="Segoe UI" w:cs="Segoe UI"/>
                <w:b/>
                <w:sz w:val="22"/>
                <w:szCs w:val="22"/>
                <w:highlight w:val="yellow"/>
              </w:rPr>
              <w:t>_____</w:t>
            </w:r>
            <w:r w:rsidRPr="00BE1CBE">
              <w:rPr>
                <w:rFonts w:ascii="Segoe UI" w:hAnsi="Segoe UI" w:cs="Segoe UI"/>
                <w:b/>
                <w:sz w:val="22"/>
                <w:szCs w:val="22"/>
              </w:rPr>
              <w:tab/>
            </w:r>
          </w:p>
          <w:p w:rsidR="00BC3FF4" w:rsidRPr="00BE1CBE" w:rsidRDefault="00BC3FF4" w:rsidP="005F3959">
            <w:pPr>
              <w:spacing w:line="276" w:lineRule="auto"/>
              <w:rPr>
                <w:rFonts w:ascii="Segoe UI" w:hAnsi="Segoe UI" w:cs="Segoe UI"/>
                <w:b/>
                <w:sz w:val="22"/>
                <w:szCs w:val="22"/>
              </w:rPr>
            </w:pPr>
            <w:r w:rsidRPr="00BE1CBE">
              <w:rPr>
                <w:rFonts w:ascii="Segoe UI" w:hAnsi="Segoe UI" w:cs="Segoe UI"/>
                <w:b/>
                <w:sz w:val="22"/>
                <w:szCs w:val="22"/>
                <w:highlight w:val="yellow"/>
              </w:rPr>
              <w:t>_____</w:t>
            </w:r>
          </w:p>
        </w:tc>
      </w:tr>
    </w:tbl>
    <w:p w:rsidR="004942D4" w:rsidRDefault="004942D4"/>
    <w:sectPr w:rsidR="004942D4" w:rsidSect="003B55C8">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233" w:rsidRDefault="00853233" w:rsidP="00BC3FF4">
      <w:r>
        <w:separator/>
      </w:r>
    </w:p>
  </w:endnote>
  <w:endnote w:type="continuationSeparator" w:id="0">
    <w:p w:rsidR="00853233" w:rsidRDefault="00853233" w:rsidP="00BC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10022FF" w:usb1="C000E47F" w:usb2="00000029" w:usb3="00000000" w:csb0="000001DF" w:csb1="00000000"/>
  </w:font>
  <w:font w:name="DejaVu Sans">
    <w:altName w:val="Arial Unicode MS"/>
    <w:charset w:val="EE"/>
    <w:family w:val="swiss"/>
    <w:pitch w:val="variable"/>
    <w:sig w:usb0="00000007" w:usb1="D200FDFF" w:usb2="00042029" w:usb3="00000000" w:csb0="8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NimbusSanNovTEE">
    <w:altName w:val="Arial"/>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A3" w:rsidRDefault="00CF2F88">
    <w:pPr>
      <w:pStyle w:val="Zpat"/>
      <w:jc w:val="center"/>
    </w:pPr>
    <w:r>
      <w:fldChar w:fldCharType="begin"/>
    </w:r>
    <w:r>
      <w:instrText xml:space="preserve"> PAGE   \* MERGEFORMAT </w:instrText>
    </w:r>
    <w:r>
      <w:fldChar w:fldCharType="separate"/>
    </w:r>
    <w:r w:rsidR="003F2CE1">
      <w:rPr>
        <w:noProof/>
      </w:rPr>
      <w:t>4</w:t>
    </w:r>
    <w:r>
      <w:fldChar w:fldCharType="end"/>
    </w:r>
  </w:p>
  <w:p w:rsidR="001D0CA3" w:rsidRDefault="008532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233" w:rsidRDefault="00853233" w:rsidP="00BC3FF4">
      <w:r>
        <w:separator/>
      </w:r>
    </w:p>
  </w:footnote>
  <w:footnote w:type="continuationSeparator" w:id="0">
    <w:p w:rsidR="00853233" w:rsidRDefault="00853233" w:rsidP="00BC3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A3" w:rsidRDefault="00853233">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078" o:spid="_x0000_s2050" type="#_x0000_t136" style="position:absolute;margin-left:0;margin-top:0;width:456.8pt;height:182.7pt;rotation:315;z-index:-251656192;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A3" w:rsidRPr="008D21B7" w:rsidRDefault="00853233" w:rsidP="00BC5E0E">
    <w:pPr>
      <w:pStyle w:val="Zhlav"/>
      <w:rPr>
        <w:rFonts w:ascii="Palatino Linotype" w:hAnsi="Palatino Linotyp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079" o:spid="_x0000_s2051" type="#_x0000_t136" style="position:absolute;margin-left:0;margin-top:0;width:456.8pt;height:182.7pt;rotation:315;z-index:-251655168;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r w:rsidR="00CF2F88" w:rsidRPr="003437EC">
      <w:rPr>
        <w:rFonts w:ascii="Palatino Linotype" w:hAnsi="Palatino Linotype"/>
      </w:rPr>
      <w:t xml:space="preserve">Příloha č. </w:t>
    </w:r>
    <w:r w:rsidR="00BC3FF4">
      <w:rPr>
        <w:rFonts w:ascii="Palatino Linotype" w:hAnsi="Palatino Linotype"/>
        <w:lang w:val="cs-CZ"/>
      </w:rPr>
      <w:t>2</w:t>
    </w:r>
    <w:r w:rsidR="00CF2F88" w:rsidRPr="003437EC">
      <w:rPr>
        <w:rFonts w:ascii="Palatino Linotype" w:hAnsi="Palatino Linotype"/>
      </w:rPr>
      <w:t xml:space="preserve"> zadávací dokumentace</w:t>
    </w:r>
  </w:p>
  <w:p w:rsidR="001D0CA3" w:rsidRDefault="0085323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A3" w:rsidRDefault="00853233">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077" o:spid="_x0000_s2049" type="#_x0000_t136" style="position:absolute;margin-left:0;margin-top:0;width:456.8pt;height:182.7pt;rotation:315;z-index:-251657216;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1E8"/>
    <w:multiLevelType w:val="multilevel"/>
    <w:tmpl w:val="889AE3A4"/>
    <w:lvl w:ilvl="0">
      <w:start w:val="10"/>
      <w:numFmt w:val="decimal"/>
      <w:lvlText w:val="%1."/>
      <w:lvlJc w:val="left"/>
      <w:pPr>
        <w:ind w:left="615" w:hanging="615"/>
      </w:pPr>
      <w:rPr>
        <w:rFonts w:hint="default"/>
      </w:rPr>
    </w:lvl>
    <w:lvl w:ilvl="1">
      <w:start w:val="9"/>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CE00AF"/>
    <w:multiLevelType w:val="hybridMultilevel"/>
    <w:tmpl w:val="C5A84F74"/>
    <w:lvl w:ilvl="0" w:tplc="831E920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FE212B"/>
    <w:multiLevelType w:val="hybridMultilevel"/>
    <w:tmpl w:val="D37010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CB2A2D"/>
    <w:multiLevelType w:val="multilevel"/>
    <w:tmpl w:val="92FE7DFA"/>
    <w:lvl w:ilvl="0">
      <w:start w:val="1"/>
      <w:numFmt w:val="upperRoman"/>
      <w:lvlText w:val="%1."/>
      <w:lvlJc w:val="left"/>
      <w:pPr>
        <w:ind w:left="1800" w:hanging="720"/>
      </w:pPr>
      <w:rPr>
        <w:rFonts w:hint="default"/>
      </w:rPr>
    </w:lvl>
    <w:lvl w:ilvl="1">
      <w:start w:val="1"/>
      <w:numFmt w:val="decimal"/>
      <w:isLgl/>
      <w:lvlText w:val="%1.%2"/>
      <w:lvlJc w:val="left"/>
      <w:pPr>
        <w:ind w:left="1778" w:hanging="360"/>
      </w:pPr>
      <w:rPr>
        <w:rFonts w:ascii="Palatino Linotype" w:hAnsi="Palatino Linotype" w:hint="default"/>
        <w:i w:val="0"/>
        <w:sz w:val="22"/>
        <w:szCs w:val="22"/>
      </w:rPr>
    </w:lvl>
    <w:lvl w:ilvl="2">
      <w:start w:val="1"/>
      <w:numFmt w:val="bullet"/>
      <w:lvlText w:val=""/>
      <w:lvlJc w:val="left"/>
      <w:pPr>
        <w:ind w:left="1800"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
    <w:nsid w:val="0CC354E9"/>
    <w:multiLevelType w:val="hybridMultilevel"/>
    <w:tmpl w:val="52060884"/>
    <w:lvl w:ilvl="0" w:tplc="04050003">
      <w:start w:val="1"/>
      <w:numFmt w:val="bullet"/>
      <w:lvlText w:val="o"/>
      <w:lvlJc w:val="left"/>
      <w:pPr>
        <w:ind w:left="1723" w:hanging="360"/>
      </w:pPr>
      <w:rPr>
        <w:rFonts w:ascii="Courier New" w:hAnsi="Courier New" w:cs="Courier New" w:hint="default"/>
      </w:rPr>
    </w:lvl>
    <w:lvl w:ilvl="1" w:tplc="04050003" w:tentative="1">
      <w:start w:val="1"/>
      <w:numFmt w:val="bullet"/>
      <w:lvlText w:val="o"/>
      <w:lvlJc w:val="left"/>
      <w:pPr>
        <w:ind w:left="2443" w:hanging="360"/>
      </w:pPr>
      <w:rPr>
        <w:rFonts w:ascii="Courier New" w:hAnsi="Courier New" w:cs="Courier New" w:hint="default"/>
      </w:rPr>
    </w:lvl>
    <w:lvl w:ilvl="2" w:tplc="04050005" w:tentative="1">
      <w:start w:val="1"/>
      <w:numFmt w:val="bullet"/>
      <w:lvlText w:val=""/>
      <w:lvlJc w:val="left"/>
      <w:pPr>
        <w:ind w:left="3163" w:hanging="360"/>
      </w:pPr>
      <w:rPr>
        <w:rFonts w:ascii="Wingdings" w:hAnsi="Wingdings" w:hint="default"/>
      </w:rPr>
    </w:lvl>
    <w:lvl w:ilvl="3" w:tplc="04050001" w:tentative="1">
      <w:start w:val="1"/>
      <w:numFmt w:val="bullet"/>
      <w:lvlText w:val=""/>
      <w:lvlJc w:val="left"/>
      <w:pPr>
        <w:ind w:left="3883" w:hanging="360"/>
      </w:pPr>
      <w:rPr>
        <w:rFonts w:ascii="Symbol" w:hAnsi="Symbol" w:hint="default"/>
      </w:rPr>
    </w:lvl>
    <w:lvl w:ilvl="4" w:tplc="04050003" w:tentative="1">
      <w:start w:val="1"/>
      <w:numFmt w:val="bullet"/>
      <w:lvlText w:val="o"/>
      <w:lvlJc w:val="left"/>
      <w:pPr>
        <w:ind w:left="4603" w:hanging="360"/>
      </w:pPr>
      <w:rPr>
        <w:rFonts w:ascii="Courier New" w:hAnsi="Courier New" w:cs="Courier New" w:hint="default"/>
      </w:rPr>
    </w:lvl>
    <w:lvl w:ilvl="5" w:tplc="04050005" w:tentative="1">
      <w:start w:val="1"/>
      <w:numFmt w:val="bullet"/>
      <w:lvlText w:val=""/>
      <w:lvlJc w:val="left"/>
      <w:pPr>
        <w:ind w:left="5323" w:hanging="360"/>
      </w:pPr>
      <w:rPr>
        <w:rFonts w:ascii="Wingdings" w:hAnsi="Wingdings" w:hint="default"/>
      </w:rPr>
    </w:lvl>
    <w:lvl w:ilvl="6" w:tplc="04050001" w:tentative="1">
      <w:start w:val="1"/>
      <w:numFmt w:val="bullet"/>
      <w:lvlText w:val=""/>
      <w:lvlJc w:val="left"/>
      <w:pPr>
        <w:ind w:left="6043" w:hanging="360"/>
      </w:pPr>
      <w:rPr>
        <w:rFonts w:ascii="Symbol" w:hAnsi="Symbol" w:hint="default"/>
      </w:rPr>
    </w:lvl>
    <w:lvl w:ilvl="7" w:tplc="04050003" w:tentative="1">
      <w:start w:val="1"/>
      <w:numFmt w:val="bullet"/>
      <w:lvlText w:val="o"/>
      <w:lvlJc w:val="left"/>
      <w:pPr>
        <w:ind w:left="6763" w:hanging="360"/>
      </w:pPr>
      <w:rPr>
        <w:rFonts w:ascii="Courier New" w:hAnsi="Courier New" w:cs="Courier New" w:hint="default"/>
      </w:rPr>
    </w:lvl>
    <w:lvl w:ilvl="8" w:tplc="04050005" w:tentative="1">
      <w:start w:val="1"/>
      <w:numFmt w:val="bullet"/>
      <w:lvlText w:val=""/>
      <w:lvlJc w:val="left"/>
      <w:pPr>
        <w:ind w:left="7483" w:hanging="360"/>
      </w:pPr>
      <w:rPr>
        <w:rFonts w:ascii="Wingdings" w:hAnsi="Wingdings" w:hint="default"/>
      </w:rPr>
    </w:lvl>
  </w:abstractNum>
  <w:abstractNum w:abstractNumId="5">
    <w:nsid w:val="0CD50395"/>
    <w:multiLevelType w:val="hybridMultilevel"/>
    <w:tmpl w:val="7FC2C574"/>
    <w:lvl w:ilvl="0" w:tplc="722EDAE0">
      <w:start w:val="1"/>
      <w:numFmt w:val="bullet"/>
      <w:lvlText w:val=""/>
      <w:lvlJc w:val="left"/>
      <w:pPr>
        <w:ind w:left="1996" w:hanging="360"/>
      </w:pPr>
      <w:rPr>
        <w:rFonts w:ascii="Symbol" w:hAnsi="Symbol" w:hint="default"/>
        <w:color w:val="auto"/>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6">
    <w:nsid w:val="0E8F2871"/>
    <w:multiLevelType w:val="multilevel"/>
    <w:tmpl w:val="82E8A79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2156633"/>
    <w:multiLevelType w:val="multilevel"/>
    <w:tmpl w:val="1D800A30"/>
    <w:lvl w:ilvl="0">
      <w:start w:val="1"/>
      <w:numFmt w:val="upperRoman"/>
      <w:lvlText w:val="%1."/>
      <w:lvlJc w:val="left"/>
      <w:pPr>
        <w:ind w:left="862"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bullet"/>
      <w:lvlText w:val=""/>
      <w:lvlJc w:val="left"/>
      <w:pPr>
        <w:ind w:left="1800" w:hanging="720"/>
      </w:pPr>
      <w:rPr>
        <w:rFonts w:ascii="Symbol" w:hAnsi="Symbol"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14ED6EFE"/>
    <w:multiLevelType w:val="multilevel"/>
    <w:tmpl w:val="C5865E4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AA565A3"/>
    <w:multiLevelType w:val="multilevel"/>
    <w:tmpl w:val="D4FEBABA"/>
    <w:lvl w:ilvl="0">
      <w:start w:val="12"/>
      <w:numFmt w:val="decimal"/>
      <w:lvlText w:val="%1"/>
      <w:lvlJc w:val="left"/>
      <w:pPr>
        <w:ind w:left="600" w:hanging="600"/>
      </w:pPr>
      <w:rPr>
        <w:rFonts w:hint="default"/>
      </w:rPr>
    </w:lvl>
    <w:lvl w:ilvl="1">
      <w:start w:val="2"/>
      <w:numFmt w:val="decimal"/>
      <w:lvlText w:val="%1.%2"/>
      <w:lvlJc w:val="left"/>
      <w:pPr>
        <w:ind w:left="741" w:hanging="60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0">
    <w:nsid w:val="1C831231"/>
    <w:multiLevelType w:val="hybridMultilevel"/>
    <w:tmpl w:val="FCDC2CD2"/>
    <w:lvl w:ilvl="0" w:tplc="93EC51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1DC07690"/>
    <w:multiLevelType w:val="multilevel"/>
    <w:tmpl w:val="786A149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381331D"/>
    <w:multiLevelType w:val="multilevel"/>
    <w:tmpl w:val="A9F8218A"/>
    <w:lvl w:ilvl="0">
      <w:start w:val="8"/>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ascii="Palatino Linotype" w:hAnsi="Palatino Linotype"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5D752C9"/>
    <w:multiLevelType w:val="multilevel"/>
    <w:tmpl w:val="49ACBDE4"/>
    <w:lvl w:ilvl="0">
      <w:start w:val="12"/>
      <w:numFmt w:val="decimal"/>
      <w:lvlText w:val="%1"/>
      <w:lvlJc w:val="left"/>
      <w:pPr>
        <w:ind w:left="600" w:hanging="600"/>
      </w:pPr>
      <w:rPr>
        <w:rFonts w:cs="Times New Roman" w:hint="default"/>
      </w:rPr>
    </w:lvl>
    <w:lvl w:ilvl="1">
      <w:start w:val="8"/>
      <w:numFmt w:val="decimal"/>
      <w:lvlText w:val="%1.%2"/>
      <w:lvlJc w:val="left"/>
      <w:pPr>
        <w:ind w:left="883" w:hanging="60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4">
    <w:nsid w:val="29415572"/>
    <w:multiLevelType w:val="hybridMultilevel"/>
    <w:tmpl w:val="7D603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CE629F5"/>
    <w:multiLevelType w:val="hybridMultilevel"/>
    <w:tmpl w:val="42ECB22C"/>
    <w:lvl w:ilvl="0" w:tplc="13A4CA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nsid w:val="30A6200C"/>
    <w:multiLevelType w:val="multilevel"/>
    <w:tmpl w:val="72C6A10C"/>
    <w:lvl w:ilvl="0">
      <w:start w:val="5"/>
      <w:numFmt w:val="decimal"/>
      <w:lvlText w:val="%1"/>
      <w:lvlJc w:val="left"/>
      <w:pPr>
        <w:ind w:left="480" w:hanging="480"/>
      </w:pPr>
      <w:rPr>
        <w:rFonts w:hint="default"/>
      </w:rPr>
    </w:lvl>
    <w:lvl w:ilvl="1">
      <w:start w:val="1"/>
      <w:numFmt w:val="decimal"/>
      <w:lvlText w:val="%1.%2"/>
      <w:lvlJc w:val="left"/>
      <w:pPr>
        <w:ind w:left="1187" w:hanging="48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322" w:hanging="108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096" w:hanging="1440"/>
      </w:pPr>
      <w:rPr>
        <w:rFonts w:hint="default"/>
      </w:rPr>
    </w:lvl>
  </w:abstractNum>
  <w:abstractNum w:abstractNumId="17">
    <w:nsid w:val="30D35AFC"/>
    <w:multiLevelType w:val="hybridMultilevel"/>
    <w:tmpl w:val="38E89A6E"/>
    <w:lvl w:ilvl="0" w:tplc="F9804F4A">
      <w:start w:val="1"/>
      <w:numFmt w:val="bullet"/>
      <w:lvlText w:val="-"/>
      <w:lvlJc w:val="left"/>
      <w:pPr>
        <w:ind w:left="720" w:hanging="360"/>
      </w:pPr>
      <w:rPr>
        <w:rFonts w:ascii="Times New Roman" w:eastAsia="DejaVu San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26212CA"/>
    <w:multiLevelType w:val="multilevel"/>
    <w:tmpl w:val="09CC164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4893345"/>
    <w:multiLevelType w:val="hybridMultilevel"/>
    <w:tmpl w:val="D6700AC0"/>
    <w:lvl w:ilvl="0" w:tplc="04050003">
      <w:start w:val="1"/>
      <w:numFmt w:val="bullet"/>
      <w:lvlText w:val="o"/>
      <w:lvlJc w:val="left"/>
      <w:pPr>
        <w:ind w:left="1560" w:hanging="360"/>
      </w:pPr>
      <w:rPr>
        <w:rFonts w:ascii="Courier New" w:hAnsi="Courier New" w:cs="Courier New"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20">
    <w:nsid w:val="36A935C1"/>
    <w:multiLevelType w:val="hybridMultilevel"/>
    <w:tmpl w:val="1D1AEF9A"/>
    <w:lvl w:ilvl="0" w:tplc="FB581AF2">
      <w:start w:val="1"/>
      <w:numFmt w:val="bullet"/>
      <w:lvlText w:val="-"/>
      <w:lvlJc w:val="left"/>
      <w:pPr>
        <w:ind w:left="1069" w:hanging="360"/>
      </w:pPr>
      <w:rPr>
        <w:rFonts w:ascii="Palatino Linotype" w:eastAsia="Times New Roman" w:hAnsi="Palatino Linotype"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14B167A"/>
    <w:multiLevelType w:val="hybridMultilevel"/>
    <w:tmpl w:val="FEFEE4D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2">
    <w:nsid w:val="49370E67"/>
    <w:multiLevelType w:val="hybridMultilevel"/>
    <w:tmpl w:val="63E270FA"/>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3">
    <w:nsid w:val="4A7D6799"/>
    <w:multiLevelType w:val="hybridMultilevel"/>
    <w:tmpl w:val="B2E0BBE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nsid w:val="4AFE34D5"/>
    <w:multiLevelType w:val="multilevel"/>
    <w:tmpl w:val="2C0C462E"/>
    <w:lvl w:ilvl="0">
      <w:start w:val="8"/>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5431239E"/>
    <w:multiLevelType w:val="hybridMultilevel"/>
    <w:tmpl w:val="AA22722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FFFFFFFF">
      <w:start w:val="1"/>
      <w:numFmt w:val="lowerRoman"/>
      <w:lvlText w:val="(%4)"/>
      <w:lvlJc w:val="left"/>
      <w:pPr>
        <w:ind w:left="3240" w:hanging="720"/>
      </w:pPr>
      <w:rPr>
        <w:rFonts w:hint="default"/>
      </w:rPr>
    </w:lvl>
    <w:lvl w:ilvl="4" w:tplc="FFFFFFFF">
      <w:start w:val="1"/>
      <w:numFmt w:val="lowerLetter"/>
      <w:lvlText w:val="%5."/>
      <w:lvlJc w:val="left"/>
      <w:pPr>
        <w:ind w:left="3600" w:hanging="360"/>
      </w:pPr>
    </w:lvl>
    <w:lvl w:ilvl="5" w:tplc="BE625408">
      <w:start w:val="13"/>
      <w:numFmt w:val="bullet"/>
      <w:lvlText w:val="-"/>
      <w:lvlJc w:val="left"/>
      <w:pPr>
        <w:ind w:left="4500" w:hanging="360"/>
      </w:pPr>
      <w:rPr>
        <w:rFonts w:ascii="Palatino Linotype" w:eastAsia="Times New Roman" w:hAnsi="Palatino Linotype" w:cs="Tahoma"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80A3C3F"/>
    <w:multiLevelType w:val="hybridMultilevel"/>
    <w:tmpl w:val="0D0ABA1E"/>
    <w:lvl w:ilvl="0" w:tplc="688EA478">
      <w:start w:val="1"/>
      <w:numFmt w:val="lowerRoman"/>
      <w:lvlText w:val="%1)"/>
      <w:lvlJc w:val="left"/>
      <w:pPr>
        <w:ind w:left="1080" w:hanging="720"/>
      </w:pPr>
      <w:rPr>
        <w:rFonts w:ascii="Palatino Linotype" w:hAnsi="Palatino Linotype" w:cs="Tahoma"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9A00AF0"/>
    <w:multiLevelType w:val="hybridMultilevel"/>
    <w:tmpl w:val="78E0A8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931BFC"/>
    <w:multiLevelType w:val="multilevel"/>
    <w:tmpl w:val="4A0E648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EE834D4"/>
    <w:multiLevelType w:val="hybridMultilevel"/>
    <w:tmpl w:val="E2FC78AE"/>
    <w:lvl w:ilvl="0" w:tplc="7932EC84">
      <w:start w:val="1"/>
      <w:numFmt w:val="bullet"/>
      <w:lvlText w:val=""/>
      <w:lvlJc w:val="left"/>
      <w:pPr>
        <w:ind w:left="927" w:hanging="360"/>
      </w:pPr>
      <w:rPr>
        <w:rFonts w:ascii="Symbol" w:hAnsi="Symbol" w:hint="default"/>
      </w:rPr>
    </w:lvl>
    <w:lvl w:ilvl="1" w:tplc="28E062D2" w:tentative="1">
      <w:start w:val="1"/>
      <w:numFmt w:val="bullet"/>
      <w:lvlText w:val="o"/>
      <w:lvlJc w:val="left"/>
      <w:pPr>
        <w:ind w:left="1647" w:hanging="360"/>
      </w:pPr>
      <w:rPr>
        <w:rFonts w:ascii="Courier New" w:hAnsi="Courier New" w:cs="Courier New" w:hint="default"/>
      </w:rPr>
    </w:lvl>
    <w:lvl w:ilvl="2" w:tplc="99A282C8" w:tentative="1">
      <w:start w:val="1"/>
      <w:numFmt w:val="bullet"/>
      <w:lvlText w:val=""/>
      <w:lvlJc w:val="left"/>
      <w:pPr>
        <w:ind w:left="2367" w:hanging="360"/>
      </w:pPr>
      <w:rPr>
        <w:rFonts w:ascii="Wingdings" w:hAnsi="Wingdings" w:hint="default"/>
      </w:rPr>
    </w:lvl>
    <w:lvl w:ilvl="3" w:tplc="CE5AFC18" w:tentative="1">
      <w:start w:val="1"/>
      <w:numFmt w:val="bullet"/>
      <w:lvlText w:val=""/>
      <w:lvlJc w:val="left"/>
      <w:pPr>
        <w:ind w:left="3087" w:hanging="360"/>
      </w:pPr>
      <w:rPr>
        <w:rFonts w:ascii="Symbol" w:hAnsi="Symbol" w:hint="default"/>
      </w:rPr>
    </w:lvl>
    <w:lvl w:ilvl="4" w:tplc="E4FC1B94" w:tentative="1">
      <w:start w:val="1"/>
      <w:numFmt w:val="bullet"/>
      <w:lvlText w:val="o"/>
      <w:lvlJc w:val="left"/>
      <w:pPr>
        <w:ind w:left="3807" w:hanging="360"/>
      </w:pPr>
      <w:rPr>
        <w:rFonts w:ascii="Courier New" w:hAnsi="Courier New" w:cs="Courier New" w:hint="default"/>
      </w:rPr>
    </w:lvl>
    <w:lvl w:ilvl="5" w:tplc="802A2D2A" w:tentative="1">
      <w:start w:val="1"/>
      <w:numFmt w:val="bullet"/>
      <w:lvlText w:val=""/>
      <w:lvlJc w:val="left"/>
      <w:pPr>
        <w:ind w:left="4527" w:hanging="360"/>
      </w:pPr>
      <w:rPr>
        <w:rFonts w:ascii="Wingdings" w:hAnsi="Wingdings" w:hint="default"/>
      </w:rPr>
    </w:lvl>
    <w:lvl w:ilvl="6" w:tplc="0AACC494" w:tentative="1">
      <w:start w:val="1"/>
      <w:numFmt w:val="bullet"/>
      <w:lvlText w:val=""/>
      <w:lvlJc w:val="left"/>
      <w:pPr>
        <w:ind w:left="5247" w:hanging="360"/>
      </w:pPr>
      <w:rPr>
        <w:rFonts w:ascii="Symbol" w:hAnsi="Symbol" w:hint="default"/>
      </w:rPr>
    </w:lvl>
    <w:lvl w:ilvl="7" w:tplc="E0FA9926" w:tentative="1">
      <w:start w:val="1"/>
      <w:numFmt w:val="bullet"/>
      <w:lvlText w:val="o"/>
      <w:lvlJc w:val="left"/>
      <w:pPr>
        <w:ind w:left="5967" w:hanging="360"/>
      </w:pPr>
      <w:rPr>
        <w:rFonts w:ascii="Courier New" w:hAnsi="Courier New" w:cs="Courier New" w:hint="default"/>
      </w:rPr>
    </w:lvl>
    <w:lvl w:ilvl="8" w:tplc="D0D86E30" w:tentative="1">
      <w:start w:val="1"/>
      <w:numFmt w:val="bullet"/>
      <w:lvlText w:val=""/>
      <w:lvlJc w:val="left"/>
      <w:pPr>
        <w:ind w:left="6687" w:hanging="360"/>
      </w:pPr>
      <w:rPr>
        <w:rFonts w:ascii="Wingdings" w:hAnsi="Wingdings" w:hint="default"/>
      </w:rPr>
    </w:lvl>
  </w:abstractNum>
  <w:abstractNum w:abstractNumId="30">
    <w:nsid w:val="5FB869EF"/>
    <w:multiLevelType w:val="hybridMultilevel"/>
    <w:tmpl w:val="A9A4642C"/>
    <w:lvl w:ilvl="0" w:tplc="0EC28FB4">
      <w:start w:val="1"/>
      <w:numFmt w:val="bullet"/>
      <w:lvlText w:val="o"/>
      <w:lvlJc w:val="left"/>
      <w:pPr>
        <w:ind w:left="2136" w:hanging="360"/>
      </w:pPr>
      <w:rPr>
        <w:rFonts w:ascii="Courier New" w:hAnsi="Courier New" w:cs="Courier New" w:hint="default"/>
      </w:rPr>
    </w:lvl>
    <w:lvl w:ilvl="1" w:tplc="64429096" w:tentative="1">
      <w:start w:val="1"/>
      <w:numFmt w:val="bullet"/>
      <w:lvlText w:val="o"/>
      <w:lvlJc w:val="left"/>
      <w:pPr>
        <w:ind w:left="2856" w:hanging="360"/>
      </w:pPr>
      <w:rPr>
        <w:rFonts w:ascii="Courier New" w:hAnsi="Courier New" w:cs="Courier New" w:hint="default"/>
      </w:rPr>
    </w:lvl>
    <w:lvl w:ilvl="2" w:tplc="46405DD6" w:tentative="1">
      <w:start w:val="1"/>
      <w:numFmt w:val="bullet"/>
      <w:lvlText w:val=""/>
      <w:lvlJc w:val="left"/>
      <w:pPr>
        <w:ind w:left="3576" w:hanging="360"/>
      </w:pPr>
      <w:rPr>
        <w:rFonts w:ascii="Wingdings" w:hAnsi="Wingdings" w:hint="default"/>
      </w:rPr>
    </w:lvl>
    <w:lvl w:ilvl="3" w:tplc="6636AA48" w:tentative="1">
      <w:start w:val="1"/>
      <w:numFmt w:val="bullet"/>
      <w:lvlText w:val=""/>
      <w:lvlJc w:val="left"/>
      <w:pPr>
        <w:ind w:left="4296" w:hanging="360"/>
      </w:pPr>
      <w:rPr>
        <w:rFonts w:ascii="Symbol" w:hAnsi="Symbol" w:hint="default"/>
      </w:rPr>
    </w:lvl>
    <w:lvl w:ilvl="4" w:tplc="06E6E228" w:tentative="1">
      <w:start w:val="1"/>
      <w:numFmt w:val="bullet"/>
      <w:lvlText w:val="o"/>
      <w:lvlJc w:val="left"/>
      <w:pPr>
        <w:ind w:left="5016" w:hanging="360"/>
      </w:pPr>
      <w:rPr>
        <w:rFonts w:ascii="Courier New" w:hAnsi="Courier New" w:cs="Courier New" w:hint="default"/>
      </w:rPr>
    </w:lvl>
    <w:lvl w:ilvl="5" w:tplc="CB0ACDCE" w:tentative="1">
      <w:start w:val="1"/>
      <w:numFmt w:val="bullet"/>
      <w:lvlText w:val=""/>
      <w:lvlJc w:val="left"/>
      <w:pPr>
        <w:ind w:left="5736" w:hanging="360"/>
      </w:pPr>
      <w:rPr>
        <w:rFonts w:ascii="Wingdings" w:hAnsi="Wingdings" w:hint="default"/>
      </w:rPr>
    </w:lvl>
    <w:lvl w:ilvl="6" w:tplc="F644205A" w:tentative="1">
      <w:start w:val="1"/>
      <w:numFmt w:val="bullet"/>
      <w:lvlText w:val=""/>
      <w:lvlJc w:val="left"/>
      <w:pPr>
        <w:ind w:left="6456" w:hanging="360"/>
      </w:pPr>
      <w:rPr>
        <w:rFonts w:ascii="Symbol" w:hAnsi="Symbol" w:hint="default"/>
      </w:rPr>
    </w:lvl>
    <w:lvl w:ilvl="7" w:tplc="64FA39C4" w:tentative="1">
      <w:start w:val="1"/>
      <w:numFmt w:val="bullet"/>
      <w:lvlText w:val="o"/>
      <w:lvlJc w:val="left"/>
      <w:pPr>
        <w:ind w:left="7176" w:hanging="360"/>
      </w:pPr>
      <w:rPr>
        <w:rFonts w:ascii="Courier New" w:hAnsi="Courier New" w:cs="Courier New" w:hint="default"/>
      </w:rPr>
    </w:lvl>
    <w:lvl w:ilvl="8" w:tplc="A5D2F2CA" w:tentative="1">
      <w:start w:val="1"/>
      <w:numFmt w:val="bullet"/>
      <w:lvlText w:val=""/>
      <w:lvlJc w:val="left"/>
      <w:pPr>
        <w:ind w:left="7896" w:hanging="360"/>
      </w:pPr>
      <w:rPr>
        <w:rFonts w:ascii="Wingdings" w:hAnsi="Wingdings" w:hint="default"/>
      </w:rPr>
    </w:lvl>
  </w:abstractNum>
  <w:abstractNum w:abstractNumId="31">
    <w:nsid w:val="6EA213E6"/>
    <w:multiLevelType w:val="multilevel"/>
    <w:tmpl w:val="AD202A84"/>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ascii="Palatino Linotype" w:hAnsi="Palatino Linotype"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0292DF2"/>
    <w:multiLevelType w:val="multilevel"/>
    <w:tmpl w:val="D6D2F0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49C4B6A"/>
    <w:multiLevelType w:val="hybridMultilevel"/>
    <w:tmpl w:val="BC56DF92"/>
    <w:lvl w:ilvl="0" w:tplc="2D58F0CC">
      <w:start w:val="1"/>
      <w:numFmt w:val="bullet"/>
      <w:lvlText w:val=""/>
      <w:lvlJc w:val="left"/>
      <w:pPr>
        <w:tabs>
          <w:tab w:val="num" w:pos="1069"/>
        </w:tabs>
        <w:ind w:left="1069" w:hanging="360"/>
      </w:pPr>
      <w:rPr>
        <w:rFonts w:ascii="Wingdings" w:hAnsi="Wingdings"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tentative="1">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34">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8CC7E27"/>
    <w:multiLevelType w:val="hybridMultilevel"/>
    <w:tmpl w:val="835CFC46"/>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nsid w:val="7C907548"/>
    <w:multiLevelType w:val="multilevel"/>
    <w:tmpl w:val="468E34D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29"/>
  </w:num>
  <w:num w:numId="3">
    <w:abstractNumId w:val="10"/>
  </w:num>
  <w:num w:numId="4">
    <w:abstractNumId w:val="32"/>
  </w:num>
  <w:num w:numId="5">
    <w:abstractNumId w:val="35"/>
  </w:num>
  <w:num w:numId="6">
    <w:abstractNumId w:val="1"/>
  </w:num>
  <w:num w:numId="7">
    <w:abstractNumId w:val="3"/>
  </w:num>
  <w:num w:numId="8">
    <w:abstractNumId w:val="16"/>
  </w:num>
  <w:num w:numId="9">
    <w:abstractNumId w:val="30"/>
  </w:num>
  <w:num w:numId="10">
    <w:abstractNumId w:val="20"/>
  </w:num>
  <w:num w:numId="11">
    <w:abstractNumId w:val="6"/>
  </w:num>
  <w:num w:numId="12">
    <w:abstractNumId w:val="28"/>
  </w:num>
  <w:num w:numId="13">
    <w:abstractNumId w:val="11"/>
  </w:num>
  <w:num w:numId="14">
    <w:abstractNumId w:val="18"/>
  </w:num>
  <w:num w:numId="15">
    <w:abstractNumId w:val="24"/>
  </w:num>
  <w:num w:numId="16">
    <w:abstractNumId w:val="31"/>
  </w:num>
  <w:num w:numId="17">
    <w:abstractNumId w:val="12"/>
  </w:num>
  <w:num w:numId="18">
    <w:abstractNumId w:val="26"/>
  </w:num>
  <w:num w:numId="19">
    <w:abstractNumId w:val="9"/>
  </w:num>
  <w:num w:numId="20">
    <w:abstractNumId w:val="13"/>
  </w:num>
  <w:num w:numId="21">
    <w:abstractNumId w:val="5"/>
  </w:num>
  <w:num w:numId="22">
    <w:abstractNumId w:val="15"/>
  </w:num>
  <w:num w:numId="23">
    <w:abstractNumId w:val="25"/>
  </w:num>
  <w:num w:numId="24">
    <w:abstractNumId w:val="8"/>
  </w:num>
  <w:num w:numId="25">
    <w:abstractNumId w:val="23"/>
  </w:num>
  <w:num w:numId="26">
    <w:abstractNumId w:val="2"/>
  </w:num>
  <w:num w:numId="27">
    <w:abstractNumId w:val="33"/>
  </w:num>
  <w:num w:numId="28">
    <w:abstractNumId w:val="36"/>
  </w:num>
  <w:num w:numId="29">
    <w:abstractNumId w:val="14"/>
  </w:num>
  <w:num w:numId="30">
    <w:abstractNumId w:val="0"/>
  </w:num>
  <w:num w:numId="31">
    <w:abstractNumId w:val="17"/>
  </w:num>
  <w:num w:numId="32">
    <w:abstractNumId w:val="27"/>
  </w:num>
  <w:num w:numId="33">
    <w:abstractNumId w:val="22"/>
  </w:num>
  <w:num w:numId="34">
    <w:abstractNumId w:val="34"/>
  </w:num>
  <w:num w:numId="35">
    <w:abstractNumId w:val="4"/>
  </w:num>
  <w:num w:numId="36">
    <w:abstractNumId w:val="21"/>
  </w:num>
  <w:num w:numId="37">
    <w:abstractNumId w:val="1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F4"/>
    <w:rsid w:val="00075AE5"/>
    <w:rsid w:val="0011145F"/>
    <w:rsid w:val="001A011C"/>
    <w:rsid w:val="0023742B"/>
    <w:rsid w:val="00242E68"/>
    <w:rsid w:val="00287258"/>
    <w:rsid w:val="002F77D3"/>
    <w:rsid w:val="003F2CE1"/>
    <w:rsid w:val="00436725"/>
    <w:rsid w:val="004942D4"/>
    <w:rsid w:val="004A2FB6"/>
    <w:rsid w:val="00510E80"/>
    <w:rsid w:val="005C176B"/>
    <w:rsid w:val="00637C03"/>
    <w:rsid w:val="006821EF"/>
    <w:rsid w:val="00765F90"/>
    <w:rsid w:val="007761A8"/>
    <w:rsid w:val="007F429E"/>
    <w:rsid w:val="00853233"/>
    <w:rsid w:val="00981B30"/>
    <w:rsid w:val="009D7449"/>
    <w:rsid w:val="00A64ED8"/>
    <w:rsid w:val="00BC3FF4"/>
    <w:rsid w:val="00C778B3"/>
    <w:rsid w:val="00CA27B1"/>
    <w:rsid w:val="00CF2F88"/>
    <w:rsid w:val="00D452E9"/>
    <w:rsid w:val="00DD225E"/>
    <w:rsid w:val="00E22379"/>
    <w:rsid w:val="00EE04A2"/>
    <w:rsid w:val="00F46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3FF4"/>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C3FF4"/>
    <w:pPr>
      <w:keepNext/>
      <w:jc w:val="center"/>
      <w:outlineLvl w:val="0"/>
    </w:pPr>
    <w:rPr>
      <w:sz w:val="28"/>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link w:val="Nadpis2Char"/>
    <w:qFormat/>
    <w:rsid w:val="00BC3FF4"/>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C3FF4"/>
    <w:pPr>
      <w:keepNext/>
      <w:tabs>
        <w:tab w:val="num" w:pos="1440"/>
      </w:tabs>
      <w:ind w:left="720"/>
      <w:jc w:val="both"/>
      <w:outlineLvl w:val="2"/>
    </w:pPr>
    <w:rPr>
      <w:b/>
      <w:sz w:val="24"/>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C3FF4"/>
    <w:pPr>
      <w:keepNext/>
      <w:tabs>
        <w:tab w:val="num"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BC3FF4"/>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BC3FF4"/>
    <w:pPr>
      <w:keepNext/>
      <w:tabs>
        <w:tab w:val="num" w:pos="0"/>
      </w:tabs>
      <w:outlineLvl w:val="5"/>
    </w:pPr>
    <w:rPr>
      <w:sz w:val="28"/>
      <w:lang w:val="x-none" w:eastAsia="x-none"/>
    </w:rPr>
  </w:style>
  <w:style w:type="paragraph" w:styleId="Nadpis7">
    <w:name w:val="heading 7"/>
    <w:basedOn w:val="Normln"/>
    <w:next w:val="Normln"/>
    <w:link w:val="Nadpis7Char"/>
    <w:qFormat/>
    <w:rsid w:val="00BC3FF4"/>
    <w:pPr>
      <w:keepNext/>
      <w:tabs>
        <w:tab w:val="num" w:pos="0"/>
      </w:tabs>
      <w:outlineLvl w:val="6"/>
    </w:pPr>
    <w:rPr>
      <w:sz w:val="24"/>
      <w:lang w:val="x-none" w:eastAsia="x-none"/>
    </w:rPr>
  </w:style>
  <w:style w:type="paragraph" w:styleId="Nadpis8">
    <w:name w:val="heading 8"/>
    <w:basedOn w:val="Normln"/>
    <w:next w:val="Normln"/>
    <w:link w:val="Nadpis8Char"/>
    <w:qFormat/>
    <w:rsid w:val="00BC3FF4"/>
    <w:pPr>
      <w:keepNext/>
      <w:tabs>
        <w:tab w:val="num" w:pos="0"/>
      </w:tabs>
      <w:spacing w:after="60"/>
      <w:jc w:val="both"/>
      <w:outlineLvl w:val="7"/>
    </w:pPr>
    <w:rPr>
      <w:sz w:val="28"/>
      <w:lang w:val="x-none" w:eastAsia="x-none"/>
    </w:rPr>
  </w:style>
  <w:style w:type="paragraph" w:styleId="Nadpis9">
    <w:name w:val="heading 9"/>
    <w:basedOn w:val="Normln"/>
    <w:next w:val="Normln"/>
    <w:link w:val="Nadpis9Char"/>
    <w:qFormat/>
    <w:rsid w:val="00BC3FF4"/>
    <w:pPr>
      <w:keepNext/>
      <w:tabs>
        <w:tab w:val="num"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BC3FF4"/>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F2 Char"/>
    <w:basedOn w:val="Standardnpsmoodstavce"/>
    <w:link w:val="Nadpis2"/>
    <w:rsid w:val="00BC3FF4"/>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BC3FF4"/>
    <w:rPr>
      <w:rFonts w:ascii="Times New Roman" w:eastAsia="Times New Roman" w:hAnsi="Times New Roman" w:cs="Times New Roman"/>
      <w:b/>
      <w:sz w:val="24"/>
      <w:szCs w:val="20"/>
      <w:lang w:val="x-none" w:eastAsia="x-none"/>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BC3FF4"/>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rsid w:val="00BC3FF4"/>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rsid w:val="00BC3FF4"/>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rsid w:val="00BC3FF4"/>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rsid w:val="00BC3FF4"/>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rsid w:val="00BC3FF4"/>
    <w:rPr>
      <w:rFonts w:ascii="Times New Roman" w:eastAsia="Times New Roman" w:hAnsi="Times New Roman" w:cs="Times New Roman"/>
      <w:sz w:val="24"/>
      <w:szCs w:val="20"/>
      <w:lang w:val="x-none" w:eastAsia="x-none"/>
    </w:rPr>
  </w:style>
  <w:style w:type="paragraph" w:styleId="Zkladntext">
    <w:name w:val="Body Text"/>
    <w:aliases w:val="subtitle2,Základní tZákladní text,Body Text"/>
    <w:basedOn w:val="Normln"/>
    <w:link w:val="ZkladntextChar"/>
    <w:rsid w:val="00BC3FF4"/>
    <w:pPr>
      <w:jc w:val="both"/>
    </w:pPr>
    <w:rPr>
      <w:sz w:val="24"/>
      <w:lang w:val="x-none"/>
    </w:rPr>
  </w:style>
  <w:style w:type="character" w:customStyle="1" w:styleId="ZkladntextChar">
    <w:name w:val="Základní text Char"/>
    <w:aliases w:val="subtitle2 Char,Základní tZákladní text Char,Body Text Char"/>
    <w:basedOn w:val="Standardnpsmoodstavce"/>
    <w:link w:val="Zkladntext"/>
    <w:rsid w:val="00BC3FF4"/>
    <w:rPr>
      <w:rFonts w:ascii="Times New Roman" w:eastAsia="Times New Roman" w:hAnsi="Times New Roman" w:cs="Times New Roman"/>
      <w:sz w:val="24"/>
      <w:szCs w:val="20"/>
      <w:lang w:val="x-none" w:eastAsia="cs-CZ"/>
    </w:rPr>
  </w:style>
  <w:style w:type="paragraph" w:styleId="Odstavecseseznamem">
    <w:name w:val="List Paragraph"/>
    <w:basedOn w:val="Normln"/>
    <w:uiPriority w:val="34"/>
    <w:qFormat/>
    <w:rsid w:val="00BC3FF4"/>
    <w:pPr>
      <w:ind w:left="720"/>
      <w:contextualSpacing/>
    </w:pPr>
  </w:style>
  <w:style w:type="paragraph" w:customStyle="1" w:styleId="ACNormln">
    <w:name w:val="AC Normální"/>
    <w:basedOn w:val="Normln"/>
    <w:link w:val="ACNormlnChar"/>
    <w:qFormat/>
    <w:rsid w:val="00BC3FF4"/>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rsid w:val="00BC3FF4"/>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BC3FF4"/>
    <w:rPr>
      <w:rFonts w:ascii="Tahoma" w:eastAsia="Times New Roman" w:hAnsi="Tahoma" w:cs="Times New Roman"/>
      <w:color w:val="000000"/>
      <w:sz w:val="20"/>
      <w:szCs w:val="20"/>
      <w:lang w:val="x-none" w:eastAsia="x-none"/>
    </w:rPr>
  </w:style>
  <w:style w:type="paragraph" w:styleId="Zhlav">
    <w:name w:val="header"/>
    <w:basedOn w:val="Normln"/>
    <w:link w:val="ZhlavChar"/>
    <w:uiPriority w:val="99"/>
    <w:semiHidden/>
    <w:unhideWhenUsed/>
    <w:rsid w:val="00BC3FF4"/>
    <w:pPr>
      <w:tabs>
        <w:tab w:val="center" w:pos="4536"/>
        <w:tab w:val="right" w:pos="9072"/>
      </w:tabs>
    </w:pPr>
    <w:rPr>
      <w:lang w:val="x-none" w:eastAsia="x-none"/>
    </w:rPr>
  </w:style>
  <w:style w:type="character" w:customStyle="1" w:styleId="ZhlavChar">
    <w:name w:val="Záhlaví Char"/>
    <w:basedOn w:val="Standardnpsmoodstavce"/>
    <w:link w:val="Zhlav"/>
    <w:uiPriority w:val="99"/>
    <w:semiHidden/>
    <w:rsid w:val="00BC3FF4"/>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BC3FF4"/>
    <w:pPr>
      <w:tabs>
        <w:tab w:val="center" w:pos="4536"/>
        <w:tab w:val="right" w:pos="9072"/>
      </w:tabs>
    </w:pPr>
    <w:rPr>
      <w:lang w:val="x-none" w:eastAsia="x-none"/>
    </w:rPr>
  </w:style>
  <w:style w:type="character" w:customStyle="1" w:styleId="ZpatChar">
    <w:name w:val="Zápatí Char"/>
    <w:basedOn w:val="Standardnpsmoodstavce"/>
    <w:link w:val="Zpat"/>
    <w:uiPriority w:val="99"/>
    <w:rsid w:val="00BC3FF4"/>
    <w:rPr>
      <w:rFonts w:ascii="Times New Roman" w:eastAsia="Times New Roman" w:hAnsi="Times New Roman" w:cs="Times New Roman"/>
      <w:sz w:val="20"/>
      <w:szCs w:val="20"/>
      <w:lang w:val="x-none" w:eastAsia="x-none"/>
    </w:rPr>
  </w:style>
  <w:style w:type="character" w:customStyle="1" w:styleId="platne1">
    <w:name w:val="platne1"/>
    <w:basedOn w:val="Standardnpsmoodstavce"/>
    <w:rsid w:val="00BC3FF4"/>
  </w:style>
  <w:style w:type="paragraph" w:customStyle="1" w:styleId="RLdajeosmluvnstran">
    <w:name w:val="RL  údaje o smluvní straně"/>
    <w:basedOn w:val="Normln"/>
    <w:uiPriority w:val="99"/>
    <w:rsid w:val="00BC3FF4"/>
    <w:pPr>
      <w:spacing w:after="120" w:line="280" w:lineRule="exact"/>
      <w:jc w:val="center"/>
    </w:pPr>
    <w:rPr>
      <w:rFonts w:ascii="Calibri" w:hAnsi="Calibri"/>
      <w:sz w:val="22"/>
      <w:szCs w:val="24"/>
      <w:lang w:eastAsia="en-US"/>
    </w:rPr>
  </w:style>
  <w:style w:type="character" w:styleId="Odkaznakoment">
    <w:name w:val="annotation reference"/>
    <w:uiPriority w:val="99"/>
    <w:unhideWhenUsed/>
    <w:rsid w:val="00BC3FF4"/>
    <w:rPr>
      <w:sz w:val="16"/>
      <w:szCs w:val="16"/>
    </w:rPr>
  </w:style>
  <w:style w:type="paragraph" w:styleId="Textkomente">
    <w:name w:val="annotation text"/>
    <w:basedOn w:val="Normln"/>
    <w:link w:val="TextkomenteChar"/>
    <w:uiPriority w:val="99"/>
    <w:unhideWhenUsed/>
    <w:rsid w:val="00BC3FF4"/>
    <w:rPr>
      <w:lang w:val="x-none" w:eastAsia="x-none"/>
    </w:rPr>
  </w:style>
  <w:style w:type="character" w:customStyle="1" w:styleId="TextkomenteChar">
    <w:name w:val="Text komentáře Char"/>
    <w:basedOn w:val="Standardnpsmoodstavce"/>
    <w:link w:val="Textkomente"/>
    <w:uiPriority w:val="99"/>
    <w:rsid w:val="00BC3FF4"/>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BC3FF4"/>
    <w:rPr>
      <w:b/>
      <w:bCs/>
    </w:rPr>
  </w:style>
  <w:style w:type="character" w:customStyle="1" w:styleId="PedmtkomenteChar">
    <w:name w:val="Předmět komentáře Char"/>
    <w:basedOn w:val="TextkomenteChar"/>
    <w:link w:val="Pedmtkomente"/>
    <w:uiPriority w:val="99"/>
    <w:semiHidden/>
    <w:rsid w:val="00BC3FF4"/>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BC3FF4"/>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BC3FF4"/>
    <w:rPr>
      <w:rFonts w:ascii="Tahoma" w:eastAsia="Times New Roman" w:hAnsi="Tahoma" w:cs="Times New Roman"/>
      <w:sz w:val="16"/>
      <w:szCs w:val="16"/>
      <w:lang w:val="x-none" w:eastAsia="x-none"/>
    </w:rPr>
  </w:style>
  <w:style w:type="character" w:customStyle="1" w:styleId="ACNormlnChar">
    <w:name w:val="AC Normální Char"/>
    <w:link w:val="ACNormln"/>
    <w:rsid w:val="00BC3FF4"/>
    <w:rPr>
      <w:rFonts w:ascii="Tahoma" w:eastAsia="Times New Roman" w:hAnsi="Tahoma" w:cs="Times New Roman"/>
      <w:color w:val="000000"/>
      <w:lang w:val="x-none" w:eastAsia="x-none"/>
    </w:rPr>
  </w:style>
  <w:style w:type="paragraph" w:customStyle="1" w:styleId="BlockQuotation">
    <w:name w:val="Block Quotation"/>
    <w:basedOn w:val="Normln"/>
    <w:rsid w:val="00BC3FF4"/>
    <w:pPr>
      <w:widowControl w:val="0"/>
      <w:ind w:left="426" w:right="425" w:hanging="426"/>
      <w:jc w:val="both"/>
    </w:pPr>
    <w:rPr>
      <w:sz w:val="22"/>
    </w:rPr>
  </w:style>
  <w:style w:type="paragraph" w:styleId="Zkladntextodsazen">
    <w:name w:val="Body Text Indent"/>
    <w:basedOn w:val="Normln"/>
    <w:link w:val="ZkladntextodsazenChar"/>
    <w:uiPriority w:val="99"/>
    <w:unhideWhenUsed/>
    <w:rsid w:val="00BC3FF4"/>
    <w:pPr>
      <w:spacing w:after="120"/>
      <w:ind w:left="283"/>
    </w:pPr>
    <w:rPr>
      <w:sz w:val="24"/>
      <w:szCs w:val="24"/>
      <w:lang w:val="en-GB" w:eastAsia="en-GB"/>
    </w:rPr>
  </w:style>
  <w:style w:type="character" w:customStyle="1" w:styleId="ZkladntextodsazenChar">
    <w:name w:val="Základní text odsazený Char"/>
    <w:basedOn w:val="Standardnpsmoodstavce"/>
    <w:link w:val="Zkladntextodsazen"/>
    <w:uiPriority w:val="99"/>
    <w:rsid w:val="00BC3FF4"/>
    <w:rPr>
      <w:rFonts w:ascii="Times New Roman" w:eastAsia="Times New Roman" w:hAnsi="Times New Roman" w:cs="Times New Roman"/>
      <w:sz w:val="24"/>
      <w:szCs w:val="24"/>
      <w:lang w:val="en-GB" w:eastAsia="en-GB"/>
    </w:rPr>
  </w:style>
  <w:style w:type="paragraph" w:customStyle="1" w:styleId="RLProhlensmluvnchstran">
    <w:name w:val="RL Prohlášení smluvních stran"/>
    <w:basedOn w:val="Normln"/>
    <w:link w:val="RLProhlensmluvnchstranChar"/>
    <w:rsid w:val="00BC3FF4"/>
    <w:pPr>
      <w:spacing w:after="120" w:line="280" w:lineRule="exact"/>
      <w:jc w:val="center"/>
    </w:pPr>
    <w:rPr>
      <w:rFonts w:ascii="Arial" w:hAnsi="Arial"/>
      <w:b/>
      <w:szCs w:val="24"/>
      <w:lang w:val="x-none" w:eastAsia="x-none"/>
    </w:rPr>
  </w:style>
  <w:style w:type="character" w:customStyle="1" w:styleId="RLProhlensmluvnchstranChar">
    <w:name w:val="RL Prohlášení smluvních stran Char"/>
    <w:link w:val="RLProhlensmluvnchstran"/>
    <w:rsid w:val="00BC3FF4"/>
    <w:rPr>
      <w:rFonts w:ascii="Arial" w:eastAsia="Times New Roman" w:hAnsi="Arial" w:cs="Times New Roman"/>
      <w:b/>
      <w:sz w:val="20"/>
      <w:szCs w:val="24"/>
      <w:lang w:val="x-none" w:eastAsia="x-none"/>
    </w:rPr>
  </w:style>
  <w:style w:type="character" w:customStyle="1" w:styleId="TextkomenteChar1">
    <w:name w:val="Text komentáře Char1"/>
    <w:basedOn w:val="Standardnpsmoodstavce"/>
    <w:locked/>
    <w:rsid w:val="00BC3FF4"/>
  </w:style>
  <w:style w:type="paragraph" w:styleId="Textpoznpodarou">
    <w:name w:val="footnote text"/>
    <w:basedOn w:val="Normln"/>
    <w:link w:val="TextpoznpodarouChar"/>
    <w:uiPriority w:val="99"/>
    <w:semiHidden/>
    <w:unhideWhenUsed/>
    <w:rsid w:val="00BC3FF4"/>
  </w:style>
  <w:style w:type="character" w:customStyle="1" w:styleId="TextpoznpodarouChar">
    <w:name w:val="Text pozn. pod čarou Char"/>
    <w:basedOn w:val="Standardnpsmoodstavce"/>
    <w:link w:val="Textpoznpodarou"/>
    <w:uiPriority w:val="99"/>
    <w:semiHidden/>
    <w:rsid w:val="00BC3FF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C3FF4"/>
    <w:rPr>
      <w:vertAlign w:val="superscript"/>
    </w:rPr>
  </w:style>
  <w:style w:type="character" w:styleId="Hypertextovodkaz">
    <w:name w:val="Hyperlink"/>
    <w:uiPriority w:val="99"/>
    <w:unhideWhenUsed/>
    <w:rsid w:val="00BC3FF4"/>
    <w:rPr>
      <w:color w:val="0000FF"/>
      <w:u w:val="single"/>
    </w:rPr>
  </w:style>
  <w:style w:type="character" w:styleId="slostrnky">
    <w:name w:val="page number"/>
    <w:basedOn w:val="Standardnpsmoodstavce"/>
    <w:rsid w:val="00BC3FF4"/>
  </w:style>
  <w:style w:type="paragraph" w:styleId="Textvysvtlivek">
    <w:name w:val="endnote text"/>
    <w:basedOn w:val="Normln"/>
    <w:link w:val="TextvysvtlivekChar"/>
    <w:uiPriority w:val="99"/>
    <w:semiHidden/>
    <w:unhideWhenUsed/>
    <w:rsid w:val="00BC3FF4"/>
  </w:style>
  <w:style w:type="character" w:customStyle="1" w:styleId="TextvysvtlivekChar">
    <w:name w:val="Text vysvětlivek Char"/>
    <w:basedOn w:val="Standardnpsmoodstavce"/>
    <w:link w:val="Textvysvtlivek"/>
    <w:uiPriority w:val="99"/>
    <w:semiHidden/>
    <w:rsid w:val="00BC3FF4"/>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BC3F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3FF4"/>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C3FF4"/>
    <w:pPr>
      <w:keepNext/>
      <w:jc w:val="center"/>
      <w:outlineLvl w:val="0"/>
    </w:pPr>
    <w:rPr>
      <w:sz w:val="28"/>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link w:val="Nadpis2Char"/>
    <w:qFormat/>
    <w:rsid w:val="00BC3FF4"/>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C3FF4"/>
    <w:pPr>
      <w:keepNext/>
      <w:tabs>
        <w:tab w:val="num" w:pos="1440"/>
      </w:tabs>
      <w:ind w:left="720"/>
      <w:jc w:val="both"/>
      <w:outlineLvl w:val="2"/>
    </w:pPr>
    <w:rPr>
      <w:b/>
      <w:sz w:val="24"/>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C3FF4"/>
    <w:pPr>
      <w:keepNext/>
      <w:tabs>
        <w:tab w:val="num"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BC3FF4"/>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BC3FF4"/>
    <w:pPr>
      <w:keepNext/>
      <w:tabs>
        <w:tab w:val="num" w:pos="0"/>
      </w:tabs>
      <w:outlineLvl w:val="5"/>
    </w:pPr>
    <w:rPr>
      <w:sz w:val="28"/>
      <w:lang w:val="x-none" w:eastAsia="x-none"/>
    </w:rPr>
  </w:style>
  <w:style w:type="paragraph" w:styleId="Nadpis7">
    <w:name w:val="heading 7"/>
    <w:basedOn w:val="Normln"/>
    <w:next w:val="Normln"/>
    <w:link w:val="Nadpis7Char"/>
    <w:qFormat/>
    <w:rsid w:val="00BC3FF4"/>
    <w:pPr>
      <w:keepNext/>
      <w:tabs>
        <w:tab w:val="num" w:pos="0"/>
      </w:tabs>
      <w:outlineLvl w:val="6"/>
    </w:pPr>
    <w:rPr>
      <w:sz w:val="24"/>
      <w:lang w:val="x-none" w:eastAsia="x-none"/>
    </w:rPr>
  </w:style>
  <w:style w:type="paragraph" w:styleId="Nadpis8">
    <w:name w:val="heading 8"/>
    <w:basedOn w:val="Normln"/>
    <w:next w:val="Normln"/>
    <w:link w:val="Nadpis8Char"/>
    <w:qFormat/>
    <w:rsid w:val="00BC3FF4"/>
    <w:pPr>
      <w:keepNext/>
      <w:tabs>
        <w:tab w:val="num" w:pos="0"/>
      </w:tabs>
      <w:spacing w:after="60"/>
      <w:jc w:val="both"/>
      <w:outlineLvl w:val="7"/>
    </w:pPr>
    <w:rPr>
      <w:sz w:val="28"/>
      <w:lang w:val="x-none" w:eastAsia="x-none"/>
    </w:rPr>
  </w:style>
  <w:style w:type="paragraph" w:styleId="Nadpis9">
    <w:name w:val="heading 9"/>
    <w:basedOn w:val="Normln"/>
    <w:next w:val="Normln"/>
    <w:link w:val="Nadpis9Char"/>
    <w:qFormat/>
    <w:rsid w:val="00BC3FF4"/>
    <w:pPr>
      <w:keepNext/>
      <w:tabs>
        <w:tab w:val="num"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BC3FF4"/>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F2 Char"/>
    <w:basedOn w:val="Standardnpsmoodstavce"/>
    <w:link w:val="Nadpis2"/>
    <w:rsid w:val="00BC3FF4"/>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BC3FF4"/>
    <w:rPr>
      <w:rFonts w:ascii="Times New Roman" w:eastAsia="Times New Roman" w:hAnsi="Times New Roman" w:cs="Times New Roman"/>
      <w:b/>
      <w:sz w:val="24"/>
      <w:szCs w:val="20"/>
      <w:lang w:val="x-none" w:eastAsia="x-none"/>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BC3FF4"/>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rsid w:val="00BC3FF4"/>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rsid w:val="00BC3FF4"/>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rsid w:val="00BC3FF4"/>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rsid w:val="00BC3FF4"/>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rsid w:val="00BC3FF4"/>
    <w:rPr>
      <w:rFonts w:ascii="Times New Roman" w:eastAsia="Times New Roman" w:hAnsi="Times New Roman" w:cs="Times New Roman"/>
      <w:sz w:val="24"/>
      <w:szCs w:val="20"/>
      <w:lang w:val="x-none" w:eastAsia="x-none"/>
    </w:rPr>
  </w:style>
  <w:style w:type="paragraph" w:styleId="Zkladntext">
    <w:name w:val="Body Text"/>
    <w:aliases w:val="subtitle2,Základní tZákladní text,Body Text"/>
    <w:basedOn w:val="Normln"/>
    <w:link w:val="ZkladntextChar"/>
    <w:rsid w:val="00BC3FF4"/>
    <w:pPr>
      <w:jc w:val="both"/>
    </w:pPr>
    <w:rPr>
      <w:sz w:val="24"/>
      <w:lang w:val="x-none"/>
    </w:rPr>
  </w:style>
  <w:style w:type="character" w:customStyle="1" w:styleId="ZkladntextChar">
    <w:name w:val="Základní text Char"/>
    <w:aliases w:val="subtitle2 Char,Základní tZákladní text Char,Body Text Char"/>
    <w:basedOn w:val="Standardnpsmoodstavce"/>
    <w:link w:val="Zkladntext"/>
    <w:rsid w:val="00BC3FF4"/>
    <w:rPr>
      <w:rFonts w:ascii="Times New Roman" w:eastAsia="Times New Roman" w:hAnsi="Times New Roman" w:cs="Times New Roman"/>
      <w:sz w:val="24"/>
      <w:szCs w:val="20"/>
      <w:lang w:val="x-none" w:eastAsia="cs-CZ"/>
    </w:rPr>
  </w:style>
  <w:style w:type="paragraph" w:styleId="Odstavecseseznamem">
    <w:name w:val="List Paragraph"/>
    <w:basedOn w:val="Normln"/>
    <w:uiPriority w:val="34"/>
    <w:qFormat/>
    <w:rsid w:val="00BC3FF4"/>
    <w:pPr>
      <w:ind w:left="720"/>
      <w:contextualSpacing/>
    </w:pPr>
  </w:style>
  <w:style w:type="paragraph" w:customStyle="1" w:styleId="ACNormln">
    <w:name w:val="AC Normální"/>
    <w:basedOn w:val="Normln"/>
    <w:link w:val="ACNormlnChar"/>
    <w:qFormat/>
    <w:rsid w:val="00BC3FF4"/>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rsid w:val="00BC3FF4"/>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BC3FF4"/>
    <w:rPr>
      <w:rFonts w:ascii="Tahoma" w:eastAsia="Times New Roman" w:hAnsi="Tahoma" w:cs="Times New Roman"/>
      <w:color w:val="000000"/>
      <w:sz w:val="20"/>
      <w:szCs w:val="20"/>
      <w:lang w:val="x-none" w:eastAsia="x-none"/>
    </w:rPr>
  </w:style>
  <w:style w:type="paragraph" w:styleId="Zhlav">
    <w:name w:val="header"/>
    <w:basedOn w:val="Normln"/>
    <w:link w:val="ZhlavChar"/>
    <w:uiPriority w:val="99"/>
    <w:semiHidden/>
    <w:unhideWhenUsed/>
    <w:rsid w:val="00BC3FF4"/>
    <w:pPr>
      <w:tabs>
        <w:tab w:val="center" w:pos="4536"/>
        <w:tab w:val="right" w:pos="9072"/>
      </w:tabs>
    </w:pPr>
    <w:rPr>
      <w:lang w:val="x-none" w:eastAsia="x-none"/>
    </w:rPr>
  </w:style>
  <w:style w:type="character" w:customStyle="1" w:styleId="ZhlavChar">
    <w:name w:val="Záhlaví Char"/>
    <w:basedOn w:val="Standardnpsmoodstavce"/>
    <w:link w:val="Zhlav"/>
    <w:uiPriority w:val="99"/>
    <w:semiHidden/>
    <w:rsid w:val="00BC3FF4"/>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BC3FF4"/>
    <w:pPr>
      <w:tabs>
        <w:tab w:val="center" w:pos="4536"/>
        <w:tab w:val="right" w:pos="9072"/>
      </w:tabs>
    </w:pPr>
    <w:rPr>
      <w:lang w:val="x-none" w:eastAsia="x-none"/>
    </w:rPr>
  </w:style>
  <w:style w:type="character" w:customStyle="1" w:styleId="ZpatChar">
    <w:name w:val="Zápatí Char"/>
    <w:basedOn w:val="Standardnpsmoodstavce"/>
    <w:link w:val="Zpat"/>
    <w:uiPriority w:val="99"/>
    <w:rsid w:val="00BC3FF4"/>
    <w:rPr>
      <w:rFonts w:ascii="Times New Roman" w:eastAsia="Times New Roman" w:hAnsi="Times New Roman" w:cs="Times New Roman"/>
      <w:sz w:val="20"/>
      <w:szCs w:val="20"/>
      <w:lang w:val="x-none" w:eastAsia="x-none"/>
    </w:rPr>
  </w:style>
  <w:style w:type="character" w:customStyle="1" w:styleId="platne1">
    <w:name w:val="platne1"/>
    <w:basedOn w:val="Standardnpsmoodstavce"/>
    <w:rsid w:val="00BC3FF4"/>
  </w:style>
  <w:style w:type="paragraph" w:customStyle="1" w:styleId="RLdajeosmluvnstran">
    <w:name w:val="RL  údaje o smluvní straně"/>
    <w:basedOn w:val="Normln"/>
    <w:uiPriority w:val="99"/>
    <w:rsid w:val="00BC3FF4"/>
    <w:pPr>
      <w:spacing w:after="120" w:line="280" w:lineRule="exact"/>
      <w:jc w:val="center"/>
    </w:pPr>
    <w:rPr>
      <w:rFonts w:ascii="Calibri" w:hAnsi="Calibri"/>
      <w:sz w:val="22"/>
      <w:szCs w:val="24"/>
      <w:lang w:eastAsia="en-US"/>
    </w:rPr>
  </w:style>
  <w:style w:type="character" w:styleId="Odkaznakoment">
    <w:name w:val="annotation reference"/>
    <w:uiPriority w:val="99"/>
    <w:unhideWhenUsed/>
    <w:rsid w:val="00BC3FF4"/>
    <w:rPr>
      <w:sz w:val="16"/>
      <w:szCs w:val="16"/>
    </w:rPr>
  </w:style>
  <w:style w:type="paragraph" w:styleId="Textkomente">
    <w:name w:val="annotation text"/>
    <w:basedOn w:val="Normln"/>
    <w:link w:val="TextkomenteChar"/>
    <w:uiPriority w:val="99"/>
    <w:unhideWhenUsed/>
    <w:rsid w:val="00BC3FF4"/>
    <w:rPr>
      <w:lang w:val="x-none" w:eastAsia="x-none"/>
    </w:rPr>
  </w:style>
  <w:style w:type="character" w:customStyle="1" w:styleId="TextkomenteChar">
    <w:name w:val="Text komentáře Char"/>
    <w:basedOn w:val="Standardnpsmoodstavce"/>
    <w:link w:val="Textkomente"/>
    <w:uiPriority w:val="99"/>
    <w:rsid w:val="00BC3FF4"/>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BC3FF4"/>
    <w:rPr>
      <w:b/>
      <w:bCs/>
    </w:rPr>
  </w:style>
  <w:style w:type="character" w:customStyle="1" w:styleId="PedmtkomenteChar">
    <w:name w:val="Předmět komentáře Char"/>
    <w:basedOn w:val="TextkomenteChar"/>
    <w:link w:val="Pedmtkomente"/>
    <w:uiPriority w:val="99"/>
    <w:semiHidden/>
    <w:rsid w:val="00BC3FF4"/>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BC3FF4"/>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BC3FF4"/>
    <w:rPr>
      <w:rFonts w:ascii="Tahoma" w:eastAsia="Times New Roman" w:hAnsi="Tahoma" w:cs="Times New Roman"/>
      <w:sz w:val="16"/>
      <w:szCs w:val="16"/>
      <w:lang w:val="x-none" w:eastAsia="x-none"/>
    </w:rPr>
  </w:style>
  <w:style w:type="character" w:customStyle="1" w:styleId="ACNormlnChar">
    <w:name w:val="AC Normální Char"/>
    <w:link w:val="ACNormln"/>
    <w:rsid w:val="00BC3FF4"/>
    <w:rPr>
      <w:rFonts w:ascii="Tahoma" w:eastAsia="Times New Roman" w:hAnsi="Tahoma" w:cs="Times New Roman"/>
      <w:color w:val="000000"/>
      <w:lang w:val="x-none" w:eastAsia="x-none"/>
    </w:rPr>
  </w:style>
  <w:style w:type="paragraph" w:customStyle="1" w:styleId="BlockQuotation">
    <w:name w:val="Block Quotation"/>
    <w:basedOn w:val="Normln"/>
    <w:rsid w:val="00BC3FF4"/>
    <w:pPr>
      <w:widowControl w:val="0"/>
      <w:ind w:left="426" w:right="425" w:hanging="426"/>
      <w:jc w:val="both"/>
    </w:pPr>
    <w:rPr>
      <w:sz w:val="22"/>
    </w:rPr>
  </w:style>
  <w:style w:type="paragraph" w:styleId="Zkladntextodsazen">
    <w:name w:val="Body Text Indent"/>
    <w:basedOn w:val="Normln"/>
    <w:link w:val="ZkladntextodsazenChar"/>
    <w:uiPriority w:val="99"/>
    <w:unhideWhenUsed/>
    <w:rsid w:val="00BC3FF4"/>
    <w:pPr>
      <w:spacing w:after="120"/>
      <w:ind w:left="283"/>
    </w:pPr>
    <w:rPr>
      <w:sz w:val="24"/>
      <w:szCs w:val="24"/>
      <w:lang w:val="en-GB" w:eastAsia="en-GB"/>
    </w:rPr>
  </w:style>
  <w:style w:type="character" w:customStyle="1" w:styleId="ZkladntextodsazenChar">
    <w:name w:val="Základní text odsazený Char"/>
    <w:basedOn w:val="Standardnpsmoodstavce"/>
    <w:link w:val="Zkladntextodsazen"/>
    <w:uiPriority w:val="99"/>
    <w:rsid w:val="00BC3FF4"/>
    <w:rPr>
      <w:rFonts w:ascii="Times New Roman" w:eastAsia="Times New Roman" w:hAnsi="Times New Roman" w:cs="Times New Roman"/>
      <w:sz w:val="24"/>
      <w:szCs w:val="24"/>
      <w:lang w:val="en-GB" w:eastAsia="en-GB"/>
    </w:rPr>
  </w:style>
  <w:style w:type="paragraph" w:customStyle="1" w:styleId="RLProhlensmluvnchstran">
    <w:name w:val="RL Prohlášení smluvních stran"/>
    <w:basedOn w:val="Normln"/>
    <w:link w:val="RLProhlensmluvnchstranChar"/>
    <w:rsid w:val="00BC3FF4"/>
    <w:pPr>
      <w:spacing w:after="120" w:line="280" w:lineRule="exact"/>
      <w:jc w:val="center"/>
    </w:pPr>
    <w:rPr>
      <w:rFonts w:ascii="Arial" w:hAnsi="Arial"/>
      <w:b/>
      <w:szCs w:val="24"/>
      <w:lang w:val="x-none" w:eastAsia="x-none"/>
    </w:rPr>
  </w:style>
  <w:style w:type="character" w:customStyle="1" w:styleId="RLProhlensmluvnchstranChar">
    <w:name w:val="RL Prohlášení smluvních stran Char"/>
    <w:link w:val="RLProhlensmluvnchstran"/>
    <w:rsid w:val="00BC3FF4"/>
    <w:rPr>
      <w:rFonts w:ascii="Arial" w:eastAsia="Times New Roman" w:hAnsi="Arial" w:cs="Times New Roman"/>
      <w:b/>
      <w:sz w:val="20"/>
      <w:szCs w:val="24"/>
      <w:lang w:val="x-none" w:eastAsia="x-none"/>
    </w:rPr>
  </w:style>
  <w:style w:type="character" w:customStyle="1" w:styleId="TextkomenteChar1">
    <w:name w:val="Text komentáře Char1"/>
    <w:basedOn w:val="Standardnpsmoodstavce"/>
    <w:locked/>
    <w:rsid w:val="00BC3FF4"/>
  </w:style>
  <w:style w:type="paragraph" w:styleId="Textpoznpodarou">
    <w:name w:val="footnote text"/>
    <w:basedOn w:val="Normln"/>
    <w:link w:val="TextpoznpodarouChar"/>
    <w:uiPriority w:val="99"/>
    <w:semiHidden/>
    <w:unhideWhenUsed/>
    <w:rsid w:val="00BC3FF4"/>
  </w:style>
  <w:style w:type="character" w:customStyle="1" w:styleId="TextpoznpodarouChar">
    <w:name w:val="Text pozn. pod čarou Char"/>
    <w:basedOn w:val="Standardnpsmoodstavce"/>
    <w:link w:val="Textpoznpodarou"/>
    <w:uiPriority w:val="99"/>
    <w:semiHidden/>
    <w:rsid w:val="00BC3FF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C3FF4"/>
    <w:rPr>
      <w:vertAlign w:val="superscript"/>
    </w:rPr>
  </w:style>
  <w:style w:type="character" w:styleId="Hypertextovodkaz">
    <w:name w:val="Hyperlink"/>
    <w:uiPriority w:val="99"/>
    <w:unhideWhenUsed/>
    <w:rsid w:val="00BC3FF4"/>
    <w:rPr>
      <w:color w:val="0000FF"/>
      <w:u w:val="single"/>
    </w:rPr>
  </w:style>
  <w:style w:type="character" w:styleId="slostrnky">
    <w:name w:val="page number"/>
    <w:basedOn w:val="Standardnpsmoodstavce"/>
    <w:rsid w:val="00BC3FF4"/>
  </w:style>
  <w:style w:type="paragraph" w:styleId="Textvysvtlivek">
    <w:name w:val="endnote text"/>
    <w:basedOn w:val="Normln"/>
    <w:link w:val="TextvysvtlivekChar"/>
    <w:uiPriority w:val="99"/>
    <w:semiHidden/>
    <w:unhideWhenUsed/>
    <w:rsid w:val="00BC3FF4"/>
  </w:style>
  <w:style w:type="character" w:customStyle="1" w:styleId="TextvysvtlivekChar">
    <w:name w:val="Text vysvětlivek Char"/>
    <w:basedOn w:val="Standardnpsmoodstavce"/>
    <w:link w:val="Textvysvtlivek"/>
    <w:uiPriority w:val="99"/>
    <w:semiHidden/>
    <w:rsid w:val="00BC3FF4"/>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BC3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32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vnicka@kjm.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24</Pages>
  <Words>8896</Words>
  <Characters>52490</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Mareš</dc:creator>
  <cp:lastModifiedBy>David Mareš</cp:lastModifiedBy>
  <cp:revision>4</cp:revision>
  <dcterms:created xsi:type="dcterms:W3CDTF">2017-11-13T12:09:00Z</dcterms:created>
  <dcterms:modified xsi:type="dcterms:W3CDTF">2017-11-16T11:56:00Z</dcterms:modified>
</cp:coreProperties>
</file>