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0ECEB823" w:rsidR="00123E44" w:rsidRDefault="008E1212" w:rsidP="00123E44">
      <w:pPr>
        <w:widowControl w:val="0"/>
        <w:spacing w:after="120" w:line="240" w:lineRule="auto"/>
        <w:jc w:val="center"/>
        <w:outlineLvl w:val="0"/>
        <w:rPr>
          <w:b/>
          <w:sz w:val="24"/>
          <w:szCs w:val="24"/>
          <w:lang w:val="cs-CZ" w:eastAsia="zh-CN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2A3A63"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</w:p>
    <w:p w14:paraId="20FC07DB" w14:textId="77777777" w:rsidR="002D1578" w:rsidRPr="008E1212" w:rsidRDefault="002D1578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1708F9EC" w14:textId="2B8D72AC" w:rsidR="00123E44" w:rsidRPr="000205D9" w:rsidRDefault="00123E44" w:rsidP="00123E44">
      <w:pPr>
        <w:spacing w:after="0"/>
        <w:jc w:val="both"/>
        <w:rPr>
          <w:b/>
          <w:bCs/>
          <w:i/>
          <w:iCs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zakázku: </w:t>
      </w:r>
      <w:r w:rsidR="00407D44" w:rsidRPr="002D1578">
        <w:rPr>
          <w:b/>
          <w:i/>
          <w:iCs/>
          <w:sz w:val="24"/>
          <w:szCs w:val="24"/>
          <w:lang w:val="cs-CZ"/>
        </w:rPr>
        <w:t xml:space="preserve">Obnova a rozšíření hardwarových kapacit </w:t>
      </w:r>
      <w:r w:rsidR="00B6646D" w:rsidRPr="002D1578">
        <w:rPr>
          <w:b/>
          <w:i/>
          <w:iCs/>
          <w:sz w:val="24"/>
          <w:szCs w:val="24"/>
          <w:lang w:val="cs-CZ"/>
        </w:rPr>
        <w:t>ARÚ</w:t>
      </w:r>
      <w:r w:rsidR="00407D44" w:rsidRPr="002D1578">
        <w:rPr>
          <w:b/>
          <w:bCs/>
          <w:i/>
          <w:iCs/>
          <w:sz w:val="24"/>
          <w:szCs w:val="24"/>
          <w:lang w:val="cs-CZ"/>
        </w:rPr>
        <w:t xml:space="preserve"> – 2. část – Dodávka serverů, diskových polí a</w:t>
      </w:r>
      <w:r w:rsidR="009E5770">
        <w:rPr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="00407D44" w:rsidRPr="002D1578">
        <w:rPr>
          <w:b/>
          <w:bCs/>
          <w:i/>
          <w:iCs/>
          <w:sz w:val="24"/>
          <w:szCs w:val="24"/>
          <w:lang w:val="cs-CZ"/>
        </w:rPr>
        <w:t>switchů</w:t>
      </w:r>
      <w:proofErr w:type="spellEnd"/>
      <w:r>
        <w:fldChar w:fldCharType="begin"/>
      </w:r>
      <w:r w:rsidRPr="002D1578">
        <w:rPr>
          <w:lang w:val="cs-CZ"/>
        </w:rPr>
        <w:instrText>HYPERLINK "http://www.isvzus.cz/usisvz/usisvz01005Prepare.do?znackaForm=6003659802001"</w:instrText>
      </w:r>
      <w:r>
        <w:fldChar w:fldCharType="separate"/>
      </w:r>
      <w:r>
        <w:fldChar w:fldCharType="end"/>
      </w:r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F38F470" w14:textId="616A7734" w:rsidR="00123E44" w:rsidRPr="000205D9" w:rsidRDefault="00B67095" w:rsidP="00123E44">
      <w:pPr>
        <w:spacing w:after="0"/>
        <w:jc w:val="both"/>
        <w:rPr>
          <w:b/>
          <w:bCs/>
          <w:i/>
          <w:iCs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zakázku: </w:t>
      </w:r>
      <w:r w:rsidR="00407D44" w:rsidRPr="002D1578">
        <w:rPr>
          <w:b/>
          <w:i/>
          <w:iCs/>
          <w:sz w:val="24"/>
          <w:szCs w:val="24"/>
          <w:lang w:val="cs-CZ"/>
        </w:rPr>
        <w:t xml:space="preserve">Obnova a rozšíření hardwarových kapacit </w:t>
      </w:r>
      <w:r w:rsidR="00B6646D" w:rsidRPr="002D1578">
        <w:rPr>
          <w:b/>
          <w:i/>
          <w:iCs/>
          <w:sz w:val="24"/>
          <w:szCs w:val="24"/>
          <w:lang w:val="cs-CZ"/>
        </w:rPr>
        <w:t>ARÚ</w:t>
      </w:r>
      <w:r w:rsidR="00407D44" w:rsidRPr="002D1578">
        <w:rPr>
          <w:b/>
          <w:bCs/>
          <w:i/>
          <w:iCs/>
          <w:sz w:val="24"/>
          <w:szCs w:val="24"/>
          <w:lang w:val="cs-CZ"/>
        </w:rPr>
        <w:t xml:space="preserve"> – 2. část – Dodávka serverů, diskových polí a </w:t>
      </w:r>
      <w:proofErr w:type="spellStart"/>
      <w:r w:rsidR="00407D44" w:rsidRPr="002D1578">
        <w:rPr>
          <w:b/>
          <w:bCs/>
          <w:i/>
          <w:iCs/>
          <w:sz w:val="24"/>
          <w:szCs w:val="24"/>
          <w:lang w:val="cs-CZ"/>
        </w:rPr>
        <w:t>switchů</w:t>
      </w:r>
      <w:proofErr w:type="spellEnd"/>
      <w:hyperlink r:id="rId8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2D1578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2D1578">
        <w:rPr>
          <w:rFonts w:ascii="Arial" w:hAnsi="Arial" w:cs="Arial"/>
          <w:sz w:val="20"/>
          <w:szCs w:val="20"/>
          <w:lang w:val="cs-CZ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C59E" w14:textId="77777777" w:rsidR="00136912" w:rsidRDefault="00136912" w:rsidP="00455EA1">
      <w:pPr>
        <w:spacing w:after="0" w:line="240" w:lineRule="auto"/>
      </w:pPr>
      <w:r>
        <w:separator/>
      </w:r>
    </w:p>
  </w:endnote>
  <w:endnote w:type="continuationSeparator" w:id="0">
    <w:p w14:paraId="3AE53CE4" w14:textId="77777777" w:rsidR="00136912" w:rsidRDefault="00136912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30644"/>
      <w:docPartObj>
        <w:docPartGallery w:val="Page Numbers (Top of Page)"/>
        <w:docPartUnique/>
      </w:docPartObj>
    </w:sdtPr>
    <w:sdtEndPr/>
    <w:sdtContent>
      <w:sdt>
        <w:sdtPr>
          <w:id w:val="-1288663949"/>
          <w:docPartObj>
            <w:docPartGallery w:val="Page Numbers (Top of Page)"/>
            <w:docPartUnique/>
          </w:docPartObj>
        </w:sdtPr>
        <w:sdtEndPr/>
        <w:sdtContent>
          <w:p w14:paraId="1C91D800" w14:textId="77777777" w:rsidR="00B21FAF" w:rsidRPr="00981F9E" w:rsidRDefault="00B21FAF" w:rsidP="00B21FAF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22182961" w14:textId="77777777" w:rsidR="00B21FAF" w:rsidRDefault="00B21FAF" w:rsidP="00B21FAF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3F83C9E" w14:textId="77777777" w:rsidR="00B21FAF" w:rsidRPr="000B6B53" w:rsidRDefault="00B21FAF" w:rsidP="00B21FAF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7B9F62D5" wp14:editId="2C9F7A91">
                  <wp:extent cx="2524125" cy="359410"/>
                  <wp:effectExtent l="0" t="0" r="9525" b="2540"/>
                  <wp:docPr id="3" name="Obrázek 1642503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D2DE9CF" wp14:editId="656FA1EF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81E61" w14:textId="77777777" w:rsidR="00B21FAF" w:rsidRPr="00831EAC" w:rsidRDefault="00B21FAF" w:rsidP="00B21FAF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442434F" w14:textId="77777777" w:rsidR="00B21FAF" w:rsidRPr="006F1B93" w:rsidRDefault="00B21FAF" w:rsidP="00B21FAF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DE9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1CC81E61" w14:textId="77777777" w:rsidR="00B21FAF" w:rsidRPr="00831EAC" w:rsidRDefault="00B21FAF" w:rsidP="00B21FAF">
                            <w:pPr>
                              <w:pStyle w:val="Webovstrnkyvzpat"/>
                            </w:pPr>
                            <w:bookmarkStart w:id="3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442434F" w14:textId="77777777" w:rsidR="00B21FAF" w:rsidRPr="006F1B93" w:rsidRDefault="00B21FAF" w:rsidP="00B21FAF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3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353A2CBA" w14:textId="77777777" w:rsidR="00B21FAF" w:rsidRDefault="00B21FAF" w:rsidP="00B21FAF">
            <w:pPr>
              <w:pStyle w:val="Zpat"/>
            </w:pPr>
          </w:p>
          <w:p w14:paraId="13D29F4F" w14:textId="28E05ECE" w:rsidR="00B21FAF" w:rsidRPr="002D1578" w:rsidRDefault="00B21FAF" w:rsidP="00B21FAF">
            <w:pPr>
              <w:pStyle w:val="Zpat"/>
              <w:jc w:val="right"/>
              <w:rPr>
                <w:lang w:val="pl-PL"/>
              </w:rPr>
            </w:pPr>
            <w:r w:rsidRPr="002D1578">
              <w:rPr>
                <w:sz w:val="24"/>
                <w:szCs w:val="24"/>
                <w:lang w:val="pl-PL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2D1578">
              <w:rPr>
                <w:sz w:val="24"/>
                <w:szCs w:val="24"/>
                <w:lang w:val="pl-PL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3A69C1" w:rsidRPr="002D1578">
              <w:rPr>
                <w:noProof/>
                <w:sz w:val="24"/>
                <w:szCs w:val="24"/>
                <w:lang w:val="pl-PL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2D1578">
              <w:rPr>
                <w:sz w:val="24"/>
                <w:szCs w:val="24"/>
                <w:lang w:val="pl-PL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2D1578">
              <w:rPr>
                <w:sz w:val="24"/>
                <w:szCs w:val="24"/>
                <w:lang w:val="pl-PL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3A69C1" w:rsidRPr="002D1578">
              <w:rPr>
                <w:noProof/>
                <w:sz w:val="24"/>
                <w:szCs w:val="24"/>
                <w:lang w:val="pl-PL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123654F8" w14:textId="77777777" w:rsidR="00B21FAF" w:rsidRPr="002D1578" w:rsidRDefault="00B21FAF" w:rsidP="00B21FAF">
        <w:pPr>
          <w:pStyle w:val="Zpat"/>
          <w:jc w:val="right"/>
          <w:rPr>
            <w:lang w:val="pl-PL"/>
          </w:rPr>
        </w:pPr>
        <w:r w:rsidRPr="002D1578">
          <w:rPr>
            <w:lang w:val="pl-PL"/>
          </w:rPr>
          <w:t xml:space="preserve"> Zadávací dokumentace</w:t>
        </w:r>
      </w:p>
      <w:p w14:paraId="49667B92" w14:textId="4DC21616" w:rsidR="00B21FAF" w:rsidRPr="002D1578" w:rsidRDefault="00B21FAF" w:rsidP="00B21FAF">
        <w:pPr>
          <w:pStyle w:val="Zpat"/>
          <w:jc w:val="right"/>
          <w:rPr>
            <w:lang w:val="pl-PL"/>
          </w:rPr>
        </w:pPr>
        <w:r w:rsidRPr="002D1578">
          <w:rPr>
            <w:lang w:val="pl-PL"/>
          </w:rPr>
          <w:t xml:space="preserve">Stránka </w:t>
        </w:r>
        <w:r w:rsidRPr="008B1262">
          <w:rPr>
            <w:b/>
            <w:bCs/>
          </w:rPr>
          <w:fldChar w:fldCharType="begin"/>
        </w:r>
        <w:r w:rsidRPr="002D1578">
          <w:rPr>
            <w:b/>
            <w:bCs/>
            <w:lang w:val="pl-PL"/>
          </w:rPr>
          <w:instrText>PAGE</w:instrText>
        </w:r>
        <w:r w:rsidRPr="008B1262">
          <w:rPr>
            <w:b/>
            <w:bCs/>
          </w:rPr>
          <w:fldChar w:fldCharType="separate"/>
        </w:r>
        <w:r w:rsidR="003A69C1" w:rsidRPr="002D1578">
          <w:rPr>
            <w:b/>
            <w:bCs/>
            <w:noProof/>
            <w:lang w:val="pl-PL"/>
          </w:rPr>
          <w:t>1</w:t>
        </w:r>
        <w:r w:rsidRPr="008B1262">
          <w:rPr>
            <w:b/>
            <w:bCs/>
          </w:rPr>
          <w:fldChar w:fldCharType="end"/>
        </w:r>
        <w:r w:rsidRPr="002D1578">
          <w:rPr>
            <w:lang w:val="pl-PL"/>
          </w:rPr>
          <w:t xml:space="preserve"> z </w:t>
        </w:r>
        <w:r w:rsidRPr="008B1262">
          <w:rPr>
            <w:b/>
            <w:bCs/>
          </w:rPr>
          <w:fldChar w:fldCharType="begin"/>
        </w:r>
        <w:r w:rsidRPr="002D1578">
          <w:rPr>
            <w:b/>
            <w:bCs/>
            <w:lang w:val="pl-PL"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3A69C1" w:rsidRPr="002D1578">
          <w:rPr>
            <w:b/>
            <w:bCs/>
            <w:noProof/>
            <w:lang w:val="pl-PL"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15BF4459" w:rsidR="00455EA1" w:rsidRPr="00455EA1" w:rsidRDefault="00B21FAF" w:rsidP="00B21FAF">
    <w:pPr>
      <w:pStyle w:val="Zpat"/>
      <w:jc w:val="center"/>
      <w:rPr>
        <w:rFonts w:ascii="Arial" w:hAnsi="Arial" w:cs="Arial"/>
        <w:smallCaps/>
        <w:sz w:val="16"/>
        <w:szCs w:val="18"/>
      </w:rPr>
    </w:pPr>
    <w:r w:rsidRPr="002D1578">
      <w:rPr>
        <w:rFonts w:ascii="Arial" w:hAnsi="Arial" w:cs="Arial"/>
        <w:sz w:val="16"/>
        <w:lang w:val="pl-PL"/>
      </w:rPr>
      <w:t xml:space="preserve"> </w:t>
    </w:r>
    <w:r w:rsidR="00455EA1" w:rsidRPr="005304DE">
      <w:rPr>
        <w:rFonts w:ascii="Arial" w:hAnsi="Arial" w:cs="Arial"/>
        <w:sz w:val="16"/>
      </w:rPr>
      <w:t xml:space="preserve">Strana </w:t>
    </w:r>
    <w:r w:rsidR="00455EA1" w:rsidRPr="005304DE">
      <w:rPr>
        <w:rStyle w:val="slostrnky"/>
        <w:rFonts w:cs="Arial"/>
        <w:sz w:val="16"/>
      </w:rPr>
      <w:fldChar w:fldCharType="begin"/>
    </w:r>
    <w:r w:rsidR="00455EA1" w:rsidRPr="005304DE">
      <w:rPr>
        <w:rStyle w:val="slostrnky"/>
        <w:rFonts w:cs="Arial"/>
        <w:sz w:val="16"/>
      </w:rPr>
      <w:instrText xml:space="preserve"> PAGE </w:instrText>
    </w:r>
    <w:r w:rsidR="00455EA1" w:rsidRPr="005304DE">
      <w:rPr>
        <w:rStyle w:val="slostrnky"/>
        <w:rFonts w:cs="Arial"/>
        <w:sz w:val="16"/>
      </w:rPr>
      <w:fldChar w:fldCharType="separate"/>
    </w:r>
    <w:r w:rsidR="003A69C1">
      <w:rPr>
        <w:rStyle w:val="slostrnky"/>
        <w:rFonts w:cs="Arial"/>
        <w:noProof/>
        <w:sz w:val="16"/>
      </w:rPr>
      <w:t>1</w:t>
    </w:r>
    <w:r w:rsidR="00455EA1" w:rsidRPr="005304DE">
      <w:rPr>
        <w:rStyle w:val="slostrnky"/>
        <w:rFonts w:cs="Arial"/>
        <w:sz w:val="16"/>
      </w:rPr>
      <w:fldChar w:fldCharType="end"/>
    </w:r>
    <w:r w:rsidR="00455EA1"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="00455EA1"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0935" w14:textId="77777777" w:rsidR="00136912" w:rsidRDefault="00136912" w:rsidP="00455EA1">
      <w:pPr>
        <w:spacing w:after="0" w:line="240" w:lineRule="auto"/>
      </w:pPr>
      <w:r>
        <w:separator/>
      </w:r>
    </w:p>
  </w:footnote>
  <w:footnote w:type="continuationSeparator" w:id="0">
    <w:p w14:paraId="78CC12F6" w14:textId="77777777" w:rsidR="00136912" w:rsidRDefault="00136912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995839">
    <w:abstractNumId w:val="2"/>
  </w:num>
  <w:num w:numId="2" w16cid:durableId="455946935">
    <w:abstractNumId w:val="0"/>
  </w:num>
  <w:num w:numId="3" w16cid:durableId="867182874">
    <w:abstractNumId w:val="5"/>
  </w:num>
  <w:num w:numId="4" w16cid:durableId="83305070">
    <w:abstractNumId w:val="4"/>
  </w:num>
  <w:num w:numId="5" w16cid:durableId="1376929589">
    <w:abstractNumId w:val="1"/>
  </w:num>
  <w:num w:numId="6" w16cid:durableId="87859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205D9"/>
    <w:rsid w:val="00053326"/>
    <w:rsid w:val="00062845"/>
    <w:rsid w:val="000655A2"/>
    <w:rsid w:val="00076A42"/>
    <w:rsid w:val="000908B5"/>
    <w:rsid w:val="00123E44"/>
    <w:rsid w:val="00136912"/>
    <w:rsid w:val="001C102B"/>
    <w:rsid w:val="002A3A63"/>
    <w:rsid w:val="002D1578"/>
    <w:rsid w:val="002E4332"/>
    <w:rsid w:val="00333475"/>
    <w:rsid w:val="003756C2"/>
    <w:rsid w:val="003A69C1"/>
    <w:rsid w:val="00407D44"/>
    <w:rsid w:val="00434B17"/>
    <w:rsid w:val="00455EA1"/>
    <w:rsid w:val="00467A69"/>
    <w:rsid w:val="004B7357"/>
    <w:rsid w:val="004F36EE"/>
    <w:rsid w:val="00524A5E"/>
    <w:rsid w:val="00595A76"/>
    <w:rsid w:val="005E7FF4"/>
    <w:rsid w:val="006E54EC"/>
    <w:rsid w:val="006F1A3E"/>
    <w:rsid w:val="007922D4"/>
    <w:rsid w:val="008777E6"/>
    <w:rsid w:val="008E1212"/>
    <w:rsid w:val="0090395C"/>
    <w:rsid w:val="00951413"/>
    <w:rsid w:val="00970630"/>
    <w:rsid w:val="009855D6"/>
    <w:rsid w:val="009C3215"/>
    <w:rsid w:val="009E5770"/>
    <w:rsid w:val="00AB4C28"/>
    <w:rsid w:val="00B21FAF"/>
    <w:rsid w:val="00B6646D"/>
    <w:rsid w:val="00B67095"/>
    <w:rsid w:val="00BE214B"/>
    <w:rsid w:val="00CB77EE"/>
    <w:rsid w:val="00CD692F"/>
    <w:rsid w:val="00CD7DBD"/>
    <w:rsid w:val="00EB1EBF"/>
    <w:rsid w:val="00ED4ABF"/>
    <w:rsid w:val="00F05FB1"/>
    <w:rsid w:val="00F33CC7"/>
    <w:rsid w:val="00F37F32"/>
    <w:rsid w:val="00F85B41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B21FAF"/>
    <w:pPr>
      <w:keepNext/>
      <w:numPr>
        <w:numId w:val="6"/>
      </w:numPr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  <w:lang w:val="cs-CZ"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B21FAF"/>
    <w:pPr>
      <w:keepNext/>
      <w:numPr>
        <w:ilvl w:val="1"/>
        <w:numId w:val="6"/>
      </w:numPr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u w:val="single"/>
      <w:lang w:val="cs-CZ"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B21FAF"/>
    <w:pPr>
      <w:keepNext/>
      <w:numPr>
        <w:ilvl w:val="2"/>
        <w:numId w:val="6"/>
      </w:numPr>
      <w:spacing w:after="0" w:line="360" w:lineRule="auto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B21FAF"/>
    <w:pPr>
      <w:keepNext/>
      <w:numPr>
        <w:ilvl w:val="3"/>
        <w:numId w:val="6"/>
      </w:numPr>
      <w:spacing w:after="0" w:line="360" w:lineRule="auto"/>
      <w:ind w:right="-1"/>
      <w:jc w:val="both"/>
      <w:outlineLvl w:val="3"/>
    </w:pPr>
    <w:rPr>
      <w:rFonts w:ascii="Arial" w:eastAsia="Times New Roman" w:hAnsi="Arial" w:cs="Arial"/>
      <w:b/>
      <w:kern w:val="16"/>
      <w:sz w:val="18"/>
      <w:szCs w:val="24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21FA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21FA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21FA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21FA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B21FAF"/>
    <w:rPr>
      <w:rFonts w:ascii="Arial" w:eastAsia="Times New Roman" w:hAnsi="Arial" w:cs="Times New Roman"/>
      <w:b/>
      <w:bCs/>
      <w:kern w:val="0"/>
      <w:sz w:val="20"/>
      <w:szCs w:val="24"/>
      <w:lang w:eastAsia="cs-CZ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B21FAF"/>
    <w:rPr>
      <w:rFonts w:ascii="Arial" w:eastAsia="Times New Roman" w:hAnsi="Arial" w:cs="Arial"/>
      <w:b/>
      <w:bCs/>
      <w:kern w:val="0"/>
      <w:sz w:val="20"/>
      <w:szCs w:val="24"/>
      <w:u w:val="single"/>
      <w:lang w:eastAsia="cs-CZ"/>
      <w14:ligatures w14:val="none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B21FAF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B21FAF"/>
    <w:rPr>
      <w:rFonts w:ascii="Arial" w:eastAsia="Times New Roman" w:hAnsi="Arial" w:cs="Arial"/>
      <w:b/>
      <w:kern w:val="16"/>
      <w:sz w:val="18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B21FAF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B21FA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B21FAF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B21FAF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1FAF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1FAF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076A42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David Novák</cp:lastModifiedBy>
  <cp:revision>8</cp:revision>
  <dcterms:created xsi:type="dcterms:W3CDTF">2025-08-18T09:21:00Z</dcterms:created>
  <dcterms:modified xsi:type="dcterms:W3CDTF">2025-08-27T17:48:00Z</dcterms:modified>
</cp:coreProperties>
</file>