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26F" w:rsidRPr="00A3326F" w:rsidRDefault="00A3326F" w:rsidP="00A3326F">
      <w:pPr>
        <w:pStyle w:val="Bezmezer"/>
        <w:jc w:val="center"/>
        <w:rPr>
          <w:rFonts w:cs="Arial"/>
          <w:sz w:val="32"/>
          <w:szCs w:val="32"/>
        </w:rPr>
      </w:pPr>
      <w:r w:rsidRPr="00A3326F">
        <w:rPr>
          <w:rFonts w:cs="Arial"/>
          <w:sz w:val="32"/>
          <w:szCs w:val="32"/>
        </w:rPr>
        <w:t>VE</w:t>
      </w:r>
      <w:bookmarkStart w:id="0" w:name="_GoBack"/>
      <w:bookmarkEnd w:id="0"/>
      <w:r w:rsidRPr="00A3326F">
        <w:rPr>
          <w:rFonts w:cs="Arial"/>
          <w:sz w:val="32"/>
          <w:szCs w:val="32"/>
        </w:rPr>
        <w:t>ŘEJNÁ ZAKÁZKA</w:t>
      </w:r>
    </w:p>
    <w:p w:rsidR="00A3326F" w:rsidRPr="00A3326F" w:rsidRDefault="00A3326F" w:rsidP="00A3326F">
      <w:pPr>
        <w:spacing w:after="0" w:line="240" w:lineRule="auto"/>
        <w:jc w:val="center"/>
        <w:rPr>
          <w:rFonts w:eastAsia="Calibri" w:cs="Arial"/>
          <w:b/>
          <w:sz w:val="32"/>
          <w:szCs w:val="32"/>
        </w:rPr>
      </w:pPr>
      <w:r w:rsidRPr="00A3326F">
        <w:rPr>
          <w:rFonts w:cs="Arial"/>
          <w:sz w:val="32"/>
          <w:szCs w:val="32"/>
        </w:rPr>
        <w:t>„</w:t>
      </w:r>
      <w:r w:rsidR="007046E6">
        <w:rPr>
          <w:rFonts w:cs="Arial"/>
          <w:sz w:val="32"/>
          <w:szCs w:val="32"/>
        </w:rPr>
        <w:t>TUCHLOVICE</w:t>
      </w:r>
      <w:r w:rsidRPr="00A3326F">
        <w:rPr>
          <w:rFonts w:cs="Arial"/>
          <w:sz w:val="32"/>
          <w:szCs w:val="32"/>
        </w:rPr>
        <w:t xml:space="preserve"> – </w:t>
      </w:r>
      <w:r w:rsidRPr="001C262F">
        <w:rPr>
          <w:rFonts w:cs="Arial"/>
          <w:sz w:val="32"/>
          <w:szCs w:val="32"/>
        </w:rPr>
        <w:t xml:space="preserve">POŘÍZENÍ </w:t>
      </w:r>
      <w:r w:rsidR="001C262F">
        <w:rPr>
          <w:rFonts w:cs="Arial"/>
          <w:sz w:val="32"/>
          <w:szCs w:val="32"/>
        </w:rPr>
        <w:t>KOMUNÁLNÍ TECHNIKY</w:t>
      </w:r>
      <w:r w:rsidRPr="001C262F">
        <w:rPr>
          <w:rFonts w:cs="Arial"/>
          <w:sz w:val="32"/>
          <w:szCs w:val="32"/>
        </w:rPr>
        <w:t>“</w:t>
      </w:r>
    </w:p>
    <w:p w:rsidR="00A3326F" w:rsidRPr="00A3326F" w:rsidRDefault="00A3326F" w:rsidP="00A3326F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5618C6" w:rsidRPr="005618C6" w:rsidRDefault="005618C6" w:rsidP="005618C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18C6">
        <w:rPr>
          <w:rFonts w:ascii="Calibri" w:eastAsia="Times New Roman" w:hAnsi="Calibri" w:cs="Calibri"/>
          <w:b/>
          <w:sz w:val="20"/>
          <w:lang w:eastAsia="zh-CN"/>
        </w:rPr>
        <w:t>Příloha č. 1 A zadávací dokumentace</w:t>
      </w:r>
    </w:p>
    <w:p w:rsidR="005618C6" w:rsidRPr="005618C6" w:rsidRDefault="005618C6" w:rsidP="005618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18C6" w:rsidRPr="005618C6" w:rsidRDefault="005618C6" w:rsidP="005618C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5618C6">
        <w:rPr>
          <w:rFonts w:ascii="Arial" w:eastAsia="Times New Roman" w:hAnsi="Arial" w:cs="Arial"/>
          <w:b/>
          <w:sz w:val="24"/>
          <w:szCs w:val="24"/>
          <w:lang w:eastAsia="zh-CN"/>
        </w:rPr>
        <w:t>Technická specifikace</w:t>
      </w:r>
      <w:r w:rsidR="00BA793B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 dodávky</w:t>
      </w:r>
    </w:p>
    <w:p w:rsidR="005618C6" w:rsidRPr="005618C6" w:rsidRDefault="005618C6" w:rsidP="005618C6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5618C6" w:rsidRDefault="005618C6" w:rsidP="005618C6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618C6">
        <w:rPr>
          <w:rFonts w:ascii="Arial" w:eastAsia="Times New Roman" w:hAnsi="Arial" w:cs="Arial"/>
          <w:sz w:val="24"/>
          <w:szCs w:val="24"/>
          <w:lang w:eastAsia="zh-CN"/>
        </w:rPr>
        <w:t>Uchazeč do volného sloupce zapíše „ANO“ pokud nabízené vozidlo technický parametr splňuje, případně slovně uvede, v čem se odlišuje</w:t>
      </w:r>
      <w:r w:rsidR="001461F7">
        <w:rPr>
          <w:rFonts w:ascii="Arial" w:eastAsia="Times New Roman" w:hAnsi="Arial" w:cs="Arial"/>
          <w:sz w:val="24"/>
          <w:szCs w:val="24"/>
          <w:lang w:eastAsia="zh-CN"/>
        </w:rPr>
        <w:t>.</w:t>
      </w:r>
    </w:p>
    <w:p w:rsidR="005618C6" w:rsidRDefault="005618C6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BA793B" w:rsidRPr="00BA793B" w:rsidRDefault="00BA793B" w:rsidP="00BA793B">
      <w:pPr>
        <w:suppressAutoHyphens/>
        <w:spacing w:after="120" w:line="240" w:lineRule="auto"/>
        <w:jc w:val="both"/>
        <w:rPr>
          <w:rFonts w:eastAsia="Times New Roman" w:cs="Arial"/>
          <w:lang w:eastAsia="cs-CZ"/>
        </w:rPr>
      </w:pPr>
      <w:r w:rsidRPr="00BA793B">
        <w:rPr>
          <w:rFonts w:eastAsia="Times New Roman" w:cs="Arial"/>
          <w:lang w:eastAsia="cs-CZ"/>
        </w:rPr>
        <w:t>1. Motor</w:t>
      </w:r>
      <w:r>
        <w:rPr>
          <w:rFonts w:eastAsia="Times New Roman" w:cs="Arial"/>
          <w:lang w:eastAsia="cs-CZ"/>
        </w:rPr>
        <w:t>, pohon, řízení,</w:t>
      </w:r>
      <w:r w:rsidRPr="00BA793B">
        <w:rPr>
          <w:rFonts w:eastAsia="Times New Roman" w:cs="Arial"/>
          <w:lang w:eastAsia="cs-CZ"/>
        </w:rPr>
        <w:t xml:space="preserve"> převodovka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49"/>
        <w:gridCol w:w="1813"/>
      </w:tblGrid>
      <w:tr w:rsidR="00BA793B" w:rsidTr="006453EC">
        <w:tc>
          <w:tcPr>
            <w:tcW w:w="7249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b/>
                <w:bCs/>
              </w:rPr>
              <w:t>Výkon min – 100kW (136 PS) již při nízkých otáčkách (max. 3500 min</w:t>
            </w:r>
            <w:r>
              <w:rPr>
                <w:b/>
                <w:bCs/>
                <w:vertAlign w:val="superscript"/>
              </w:rPr>
              <w:t>-1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8F63C5">
        <w:tc>
          <w:tcPr>
            <w:tcW w:w="7249" w:type="dxa"/>
          </w:tcPr>
          <w:p w:rsidR="00BA793B" w:rsidRDefault="00BA793B" w:rsidP="00BA793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b/>
                <w:bCs/>
              </w:rPr>
              <w:t>Plazivý chod - redukce max. hodnota minimální pojezdové rychlosti 0,75 km/hod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6331F6">
        <w:tc>
          <w:tcPr>
            <w:tcW w:w="7249" w:type="dxa"/>
          </w:tcPr>
          <w:p w:rsidR="00BA793B" w:rsidRDefault="00BA793B" w:rsidP="00BA793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b/>
                <w:bCs/>
              </w:rPr>
              <w:t>Elektronické řízení motoru s elektronickou regulací pracovních otáček a tempomatem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BA793B">
              <w:rPr>
                <w:b/>
                <w:bCs/>
              </w:rPr>
              <w:t>Elektrohydraulické ovládání převodovky a plazivého chodu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BA793B" w:rsidRDefault="003C6B29" w:rsidP="005618C6">
            <w:pPr>
              <w:suppressAutoHyphens/>
              <w:spacing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Systém ABS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BA793B" w:rsidRDefault="00BA793B" w:rsidP="00BA793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Pohon- 4 x 2 s elektronickým přepínáním na režim 4 x 4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BA793B" w:rsidRDefault="00BA793B" w:rsidP="005618C6">
            <w:pPr>
              <w:suppressAutoHyphens/>
              <w:spacing w:after="120"/>
              <w:jc w:val="both"/>
              <w:rPr>
                <w:b/>
                <w:bCs/>
              </w:rPr>
            </w:pPr>
            <w:r>
              <w:t>motor s </w:t>
            </w:r>
            <w:proofErr w:type="spellStart"/>
            <w:r>
              <w:t>ek</w:t>
            </w:r>
            <w:proofErr w:type="spellEnd"/>
            <w:r>
              <w:t>. Normou min. Euro 5,  bez nutnosti močoviny - s filtrem pevných částic v uzavřeném systému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BA793B" w:rsidRDefault="00BA793B" w:rsidP="00BA793B">
            <w:pPr>
              <w:jc w:val="both"/>
              <w:rPr>
                <w:b/>
                <w:bCs/>
              </w:rPr>
            </w:pPr>
            <w:r>
              <w:t xml:space="preserve">zdvihový objem v rozmezí </w:t>
            </w:r>
            <w:proofErr w:type="spellStart"/>
            <w:r>
              <w:t>max</w:t>
            </w:r>
            <w:proofErr w:type="spellEnd"/>
            <w:r>
              <w:t xml:space="preserve"> 3000 cm</w:t>
            </w:r>
            <w:r>
              <w:rPr>
                <w:vertAlign w:val="superscript"/>
              </w:rPr>
              <w:t>3   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BA793B" w:rsidRDefault="00BA793B" w:rsidP="00BA793B">
            <w:pPr>
              <w:jc w:val="both"/>
              <w:rPr>
                <w:b/>
                <w:bCs/>
              </w:rPr>
            </w:pPr>
            <w:r>
              <w:t>přeplňování motoru s mezichladičem stlačeného vzduchu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Pr="001461F7" w:rsidRDefault="00BA793B" w:rsidP="005618C6">
            <w:pPr>
              <w:suppressAutoHyphens/>
              <w:spacing w:after="120"/>
              <w:jc w:val="both"/>
              <w:rPr>
                <w:b/>
                <w:bCs/>
              </w:rPr>
            </w:pPr>
            <w:r>
              <w:t xml:space="preserve">Minimální hodnota točivého momentu 320 </w:t>
            </w:r>
            <w:proofErr w:type="spellStart"/>
            <w:r>
              <w:t>Nm</w:t>
            </w:r>
            <w:proofErr w:type="spellEnd"/>
            <w:r>
              <w:t xml:space="preserve"> a to již při nízkých otáčkách  (</w:t>
            </w:r>
            <w:proofErr w:type="gramStart"/>
            <w:r>
              <w:t>max.1500</w:t>
            </w:r>
            <w:proofErr w:type="gramEnd"/>
            <w:r>
              <w:t xml:space="preserve"> min</w:t>
            </w:r>
            <w:r>
              <w:rPr>
                <w:vertAlign w:val="superscript"/>
              </w:rPr>
              <w:t>-1</w:t>
            </w:r>
            <w:r w:rsidR="001461F7">
              <w:t>)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Default="00BA793B" w:rsidP="00BA793B">
            <w:pPr>
              <w:jc w:val="both"/>
            </w:pPr>
            <w:r>
              <w:t>uzávěrka diferenciálu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Default="003C6B29" w:rsidP="00BA793B">
            <w:pPr>
              <w:jc w:val="both"/>
            </w:pPr>
            <w:r>
              <w:t>Převodovka – 5stupňů, plně synchronizovaná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Default="003C6B29" w:rsidP="00BA793B">
            <w:pPr>
              <w:jc w:val="both"/>
            </w:pPr>
            <w:r>
              <w:t>Brzdy – hydraulický minimálně dvouokruhový systém, vpředu i vzadu kotoučové brzdy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4274AA">
        <w:tc>
          <w:tcPr>
            <w:tcW w:w="7249" w:type="dxa"/>
          </w:tcPr>
          <w:p w:rsidR="00BA793B" w:rsidRDefault="003C6B29" w:rsidP="003C6B29">
            <w:pPr>
              <w:jc w:val="both"/>
            </w:pPr>
            <w:r>
              <w:t>Spojka hydraulicky ovládaná, bez azbestová</w:t>
            </w:r>
          </w:p>
        </w:tc>
        <w:tc>
          <w:tcPr>
            <w:tcW w:w="1813" w:type="dxa"/>
          </w:tcPr>
          <w:p w:rsidR="00BA793B" w:rsidRDefault="00BA793B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6B29" w:rsidTr="004274AA">
        <w:tc>
          <w:tcPr>
            <w:tcW w:w="7249" w:type="dxa"/>
          </w:tcPr>
          <w:p w:rsidR="003C6B29" w:rsidRDefault="003C6B29" w:rsidP="003C6B29">
            <w:pPr>
              <w:jc w:val="both"/>
            </w:pPr>
            <w:r>
              <w:t>Objem palivové nádrže – minimálně 70 litrů</w:t>
            </w:r>
          </w:p>
        </w:tc>
        <w:tc>
          <w:tcPr>
            <w:tcW w:w="1813" w:type="dxa"/>
          </w:tcPr>
          <w:p w:rsidR="003C6B29" w:rsidRDefault="003C6B29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6B29" w:rsidTr="004274AA">
        <w:tc>
          <w:tcPr>
            <w:tcW w:w="7249" w:type="dxa"/>
          </w:tcPr>
          <w:p w:rsidR="003C6B29" w:rsidRDefault="003C6B29" w:rsidP="003C6B29">
            <w:pPr>
              <w:jc w:val="both"/>
            </w:pPr>
            <w:r>
              <w:t>Řízení- hydraulické s posilovačem</w:t>
            </w:r>
          </w:p>
        </w:tc>
        <w:tc>
          <w:tcPr>
            <w:tcW w:w="1813" w:type="dxa"/>
          </w:tcPr>
          <w:p w:rsidR="003C6B29" w:rsidRDefault="003C6B29" w:rsidP="005618C6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BA793B" w:rsidRDefault="00BA793B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BA793B" w:rsidRPr="00BA793B" w:rsidRDefault="003C6B29" w:rsidP="00BA793B">
      <w:pPr>
        <w:suppressAutoHyphens/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2</w:t>
      </w:r>
      <w:r w:rsidR="00BA793B" w:rsidRPr="00BA793B">
        <w:rPr>
          <w:rFonts w:eastAsia="Times New Roman" w:cs="Arial"/>
          <w:lang w:eastAsia="cs-CZ"/>
        </w:rPr>
        <w:t xml:space="preserve">. </w:t>
      </w:r>
      <w:r>
        <w:rPr>
          <w:rFonts w:eastAsia="Times New Roman" w:cs="Arial"/>
          <w:lang w:eastAsia="cs-CZ"/>
        </w:rPr>
        <w:t>Parametry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49"/>
        <w:gridCol w:w="1813"/>
      </w:tblGrid>
      <w:tr w:rsidR="00BA793B" w:rsidTr="003A367F">
        <w:tc>
          <w:tcPr>
            <w:tcW w:w="7249" w:type="dxa"/>
          </w:tcPr>
          <w:p w:rsidR="00BA793B" w:rsidRDefault="003C6B29" w:rsidP="003C6B2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t>Celková hmotnost 3,5 tuny (kategorie N1)</w:t>
            </w:r>
          </w:p>
        </w:tc>
        <w:tc>
          <w:tcPr>
            <w:tcW w:w="1813" w:type="dxa"/>
          </w:tcPr>
          <w:p w:rsidR="00BA793B" w:rsidRDefault="00BA793B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A793B" w:rsidTr="003A367F">
        <w:tc>
          <w:tcPr>
            <w:tcW w:w="7249" w:type="dxa"/>
          </w:tcPr>
          <w:p w:rsidR="00BA793B" w:rsidRDefault="003C6B29" w:rsidP="003C6B2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t>Povolená hmotnost přívěsu 3,5 tuny</w:t>
            </w:r>
          </w:p>
        </w:tc>
        <w:tc>
          <w:tcPr>
            <w:tcW w:w="1813" w:type="dxa"/>
          </w:tcPr>
          <w:p w:rsidR="00BA793B" w:rsidRDefault="00BA793B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6B29" w:rsidTr="003A367F">
        <w:tc>
          <w:tcPr>
            <w:tcW w:w="7249" w:type="dxa"/>
          </w:tcPr>
          <w:p w:rsidR="003C6B29" w:rsidRDefault="003C6B29" w:rsidP="003C6B29">
            <w:pPr>
              <w:jc w:val="both"/>
            </w:pPr>
            <w:r>
              <w:t>Přípustná celková hmotnost soupravy s přívěsem min 7 t</w:t>
            </w:r>
          </w:p>
        </w:tc>
        <w:tc>
          <w:tcPr>
            <w:tcW w:w="1813" w:type="dxa"/>
          </w:tcPr>
          <w:p w:rsidR="003C6B29" w:rsidRDefault="003C6B29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6B29" w:rsidTr="003A367F">
        <w:tc>
          <w:tcPr>
            <w:tcW w:w="7249" w:type="dxa"/>
          </w:tcPr>
          <w:p w:rsidR="003C6B29" w:rsidRDefault="003C6B29" w:rsidP="003C6B29">
            <w:pPr>
              <w:jc w:val="both"/>
            </w:pPr>
            <w:r>
              <w:t>Rozvor dlouhý  maximálně 3000 mm</w:t>
            </w:r>
          </w:p>
        </w:tc>
        <w:tc>
          <w:tcPr>
            <w:tcW w:w="1813" w:type="dxa"/>
          </w:tcPr>
          <w:p w:rsidR="003C6B29" w:rsidRDefault="003C6B29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BA793B" w:rsidRDefault="00BA793B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C6B29" w:rsidRDefault="003C6B29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C6B29" w:rsidRDefault="003C6B29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C6B29" w:rsidRPr="00BA793B" w:rsidRDefault="00F24D5C" w:rsidP="003C6B29">
      <w:pPr>
        <w:suppressAutoHyphens/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3</w:t>
      </w:r>
      <w:r w:rsidR="003C6B29" w:rsidRPr="00BA793B">
        <w:rPr>
          <w:rFonts w:eastAsia="Times New Roman" w:cs="Arial"/>
          <w:lang w:eastAsia="cs-CZ"/>
        </w:rPr>
        <w:t xml:space="preserve">. </w:t>
      </w:r>
      <w:r>
        <w:rPr>
          <w:rFonts w:eastAsia="Times New Roman" w:cs="Arial"/>
          <w:lang w:eastAsia="cs-CZ"/>
        </w:rPr>
        <w:t>Jízdní vlastnosti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49"/>
        <w:gridCol w:w="1813"/>
      </w:tblGrid>
      <w:tr w:rsidR="003C6B29" w:rsidTr="003A367F">
        <w:tc>
          <w:tcPr>
            <w:tcW w:w="7249" w:type="dxa"/>
          </w:tcPr>
          <w:p w:rsidR="003C6B29" w:rsidRDefault="00F24D5C" w:rsidP="00F24D5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t>Podvozek – torzní, vyroben z  ocelových profilů</w:t>
            </w:r>
          </w:p>
        </w:tc>
        <w:tc>
          <w:tcPr>
            <w:tcW w:w="1813" w:type="dxa"/>
          </w:tcPr>
          <w:p w:rsidR="003C6B29" w:rsidRDefault="003C6B29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</w:pPr>
            <w:r>
              <w:t xml:space="preserve">Přední náprava a pérování – </w:t>
            </w:r>
            <w:r>
              <w:rPr>
                <w:b/>
                <w:bCs/>
              </w:rPr>
              <w:t>nezávislé zavěšení,</w:t>
            </w:r>
            <w:r>
              <w:t xml:space="preserve"> vinutá péra s gumovými přídavnými pružinami a teleskopickými tlumiči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</w:pPr>
            <w:r>
              <w:t>Zadní náprava a pérování - listová péra s gumovými přídavnými pružinami a teleskopickými tlumiči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</w:pPr>
            <w:r>
              <w:rPr>
                <w:b/>
                <w:bCs/>
              </w:rPr>
              <w:t>min. hodnota  maximální  rychlosti 110 km/h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b/>
                <w:bCs/>
              </w:rPr>
            </w:pPr>
            <w:r>
              <w:t xml:space="preserve">Pneumatiky minimálně o velikosti </w:t>
            </w:r>
            <w:r>
              <w:rPr>
                <w:b/>
                <w:bCs/>
              </w:rPr>
              <w:t>225/65 R16C „M+S“</w:t>
            </w:r>
            <w:r>
              <w:t xml:space="preserve"> 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3C6B29" w:rsidRDefault="003C6B29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F24D5C" w:rsidRPr="00BA793B" w:rsidRDefault="00F24D5C" w:rsidP="00F24D5C">
      <w:pPr>
        <w:suppressAutoHyphens/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4</w:t>
      </w:r>
      <w:r w:rsidRPr="00BA793B">
        <w:rPr>
          <w:rFonts w:eastAsia="Times New Roman" w:cs="Arial"/>
          <w:lang w:eastAsia="cs-CZ"/>
        </w:rPr>
        <w:t xml:space="preserve">. </w:t>
      </w:r>
      <w:r>
        <w:rPr>
          <w:rFonts w:eastAsia="Times New Roman" w:cs="Arial"/>
          <w:lang w:eastAsia="cs-CZ"/>
        </w:rPr>
        <w:t>Příslušenství, ostatní, výbava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49"/>
        <w:gridCol w:w="1813"/>
      </w:tblGrid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24D5C">
              <w:rPr>
                <w:b/>
                <w:bCs/>
              </w:rPr>
              <w:t xml:space="preserve">Kabina – </w:t>
            </w:r>
            <w:proofErr w:type="gramStart"/>
            <w:r w:rsidRPr="00F24D5C">
              <w:rPr>
                <w:b/>
                <w:bCs/>
              </w:rPr>
              <w:t>sklopná 3-místná</w:t>
            </w:r>
            <w:proofErr w:type="gramEnd"/>
            <w:r>
              <w:rPr>
                <w:b/>
                <w:bCs/>
              </w:rPr>
              <w:t>,</w:t>
            </w:r>
            <w:r w:rsidRPr="00F24D5C">
              <w:rPr>
                <w:b/>
                <w:bCs/>
              </w:rPr>
              <w:t xml:space="preserve"> plastová nebo ochrana proti korozi-pozinkovaná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Pr="00F24D5C" w:rsidRDefault="00F24D5C" w:rsidP="00F24D5C">
            <w:pPr>
              <w:jc w:val="both"/>
              <w:rPr>
                <w:b/>
                <w:bCs/>
              </w:rPr>
            </w:pPr>
            <w:r>
              <w:t xml:space="preserve">rychloupínací deska pro přední nástavby </w:t>
            </w:r>
            <w:r>
              <w:rPr>
                <w:b/>
                <w:bCs/>
              </w:rPr>
              <w:t>s min zdvih momentem 500 kg na desce</w:t>
            </w:r>
            <w:r>
              <w:t xml:space="preserve"> </w:t>
            </w:r>
            <w:r>
              <w:rPr>
                <w:b/>
                <w:bCs/>
              </w:rPr>
              <w:t>ovládání tlačítky na opěrce s tzv. plovoucí funkcí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Pr="00F24D5C" w:rsidRDefault="00F24D5C" w:rsidP="00355D5A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Tříokruhová</w:t>
            </w:r>
            <w:proofErr w:type="spellEnd"/>
            <w:r>
              <w:rPr>
                <w:b/>
                <w:bCs/>
              </w:rPr>
              <w:t xml:space="preserve"> komfortní hydraulika (regulace průtoků min na dva okruhy v kabině se samoregulačním čerpadlem min výkon 80 litrů při 200 bar,</w:t>
            </w:r>
            <w:r>
              <w:t xml:space="preserve"> s vývody a rychlospojkami pro připojení zadních a předních nástaveb. Jednoduché ovládání předních nástaveb z kabiny </w:t>
            </w:r>
            <w:r w:rsidR="00355D5A">
              <w:t xml:space="preserve">v pravé ruční opěrce řidiče 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Pr="00F24D5C" w:rsidRDefault="00F24D5C" w:rsidP="00F24D5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Chladič hydrauliky min výkon 7 kW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Pr="00F24D5C" w:rsidRDefault="00F24D5C" w:rsidP="00F24D5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Nádrž na hydraulický olej s filtrací o min. objemu 55 litrů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b/>
                <w:bCs/>
              </w:rPr>
            </w:pPr>
            <w:r>
              <w:t>Konzervace – ochranný nátěr spodku vozidla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b/>
                <w:bCs/>
              </w:rPr>
            </w:pPr>
            <w:r>
              <w:t>maják žlutý výsuvný na stativu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b/>
                <w:bCs/>
              </w:rPr>
            </w:pPr>
            <w:r w:rsidRPr="00F24D5C">
              <w:rPr>
                <w:b/>
                <w:bCs/>
              </w:rPr>
              <w:t>tažné zařízení pro přívěs – kulová hlava do 3,5t</w:t>
            </w:r>
            <w:r w:rsidRPr="00F24D5C">
              <w:t> 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b/>
                <w:bCs/>
              </w:rPr>
            </w:pPr>
            <w:r>
              <w:t>Nástavbové střešní světlomety – nutné pro provoz s předními nástavbami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  <w:rPr>
                <w:b/>
                <w:bCs/>
              </w:rPr>
            </w:pPr>
            <w:r>
              <w:t>Mechanicky nastavitelné, odpružené sedadlo spolujezdce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</w:pPr>
            <w:r>
              <w:t>Elektricky ovládaná zrcátka a vyhřívaná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</w:pPr>
            <w:r>
              <w:t>Klimatizace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F24D5C" w:rsidTr="003A367F">
        <w:tc>
          <w:tcPr>
            <w:tcW w:w="7249" w:type="dxa"/>
          </w:tcPr>
          <w:p w:rsidR="00F24D5C" w:rsidRDefault="00F24D5C" w:rsidP="00F24D5C">
            <w:pPr>
              <w:jc w:val="both"/>
            </w:pPr>
            <w:r>
              <w:t>Autorádio</w:t>
            </w:r>
          </w:p>
        </w:tc>
        <w:tc>
          <w:tcPr>
            <w:tcW w:w="1813" w:type="dxa"/>
          </w:tcPr>
          <w:p w:rsidR="00F24D5C" w:rsidRDefault="00F24D5C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F24D5C" w:rsidRDefault="00F24D5C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F24D5C" w:rsidRPr="00BA793B" w:rsidRDefault="00F24D5C" w:rsidP="00F24D5C">
      <w:pPr>
        <w:suppressAutoHyphens/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5</w:t>
      </w:r>
      <w:r w:rsidRPr="00BA793B">
        <w:rPr>
          <w:rFonts w:eastAsia="Times New Roman" w:cs="Arial"/>
          <w:lang w:eastAsia="cs-CZ"/>
        </w:rPr>
        <w:t xml:space="preserve">. </w:t>
      </w:r>
      <w:r>
        <w:rPr>
          <w:rFonts w:eastAsia="Times New Roman" w:cs="Arial"/>
          <w:lang w:eastAsia="cs-CZ"/>
        </w:rPr>
        <w:t>Kontejnerová nástavba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49"/>
        <w:gridCol w:w="1813"/>
      </w:tblGrid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t>Nástavba pro natahování kontejnerů s hákovým (900mm)závěsem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Pr="00F24D5C" w:rsidRDefault="00355D5A" w:rsidP="003A367F">
            <w:pPr>
              <w:jc w:val="both"/>
              <w:rPr>
                <w:b/>
                <w:bCs/>
              </w:rPr>
            </w:pPr>
            <w:r>
              <w:t xml:space="preserve">nosnost  3 000  </w:t>
            </w:r>
            <w:proofErr w:type="gramStart"/>
            <w:r>
              <w:t>kg  ( kontejner</w:t>
            </w:r>
            <w:proofErr w:type="gramEnd"/>
            <w:r>
              <w:t>  a náklad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</w:pPr>
            <w:r>
              <w:t xml:space="preserve">hmotnost   -  </w:t>
            </w:r>
            <w:proofErr w:type="spellStart"/>
            <w:r>
              <w:t>max</w:t>
            </w:r>
            <w:proofErr w:type="spellEnd"/>
            <w:r>
              <w:t xml:space="preserve"> 370  kg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</w:pPr>
            <w:r>
              <w:t>délka nosiče kontejnerů min 2 300 mm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</w:pPr>
            <w:r>
              <w:t xml:space="preserve">použitelná délka kontejnerů  2200 – 2 800 </w:t>
            </w:r>
            <w:proofErr w:type="gramStart"/>
            <w:r>
              <w:t>mm ( vnitřní</w:t>
            </w:r>
            <w:proofErr w:type="gramEnd"/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</w:pPr>
            <w:r>
              <w:rPr>
                <w:b/>
                <w:bCs/>
              </w:rPr>
              <w:t>výška háku</w:t>
            </w:r>
            <w:r>
              <w:t xml:space="preserve"> 900 mm(na střed oka kontejneru průměru 40 mm) se zajišťovací gravitační    západkou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</w:pPr>
            <w:r>
              <w:t>ovládání elektrohydraulické, magnetický ovládací panel na kabelu délky 1,5m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pStyle w:val="Normln0"/>
              <w:ind w:right="7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Ovládán</w:t>
            </w:r>
            <w:r>
              <w:rPr>
                <w:sz w:val="24"/>
                <w:szCs w:val="24"/>
              </w:rPr>
              <w:t xml:space="preserve">í mechanismu </w:t>
            </w:r>
            <w:r w:rsidRPr="00355D5A">
              <w:rPr>
                <w:sz w:val="24"/>
                <w:szCs w:val="24"/>
              </w:rPr>
              <w:t xml:space="preserve">el. </w:t>
            </w:r>
            <w:proofErr w:type="gramStart"/>
            <w:r w:rsidRPr="00355D5A">
              <w:rPr>
                <w:sz w:val="24"/>
                <w:szCs w:val="24"/>
              </w:rPr>
              <w:t>ovladačem</w:t>
            </w:r>
            <w:proofErr w:type="gramEnd"/>
            <w:r>
              <w:rPr>
                <w:sz w:val="24"/>
                <w:szCs w:val="24"/>
              </w:rPr>
              <w:t xml:space="preserve"> na kabelu z kabiny vč. blokování funkcí proti nepovoleným manipulacím - posunu zajištěného a sklápěného kontejneru</w:t>
            </w:r>
          </w:p>
          <w:p w:rsidR="00355D5A" w:rsidRDefault="00355D5A" w:rsidP="00355D5A">
            <w:pPr>
              <w:jc w:val="both"/>
            </w:pPr>
            <w:r>
              <w:rPr>
                <w:sz w:val="24"/>
                <w:szCs w:val="24"/>
              </w:rPr>
              <w:t>                 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pStyle w:val="Normln0"/>
              <w:ind w:right="70"/>
              <w:jc w:val="both"/>
            </w:pPr>
            <w:r>
              <w:rPr>
                <w:b/>
                <w:bCs/>
                <w:sz w:val="24"/>
                <w:szCs w:val="24"/>
              </w:rPr>
              <w:t>Zajišťování kontejneru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hydraulické vnější</w:t>
            </w:r>
            <w:r>
              <w:rPr>
                <w:sz w:val="24"/>
                <w:szCs w:val="24"/>
              </w:rPr>
              <w:t xml:space="preserve"> se signalizací v kabině a blokováním sklápění odjištěného a odjištění sklápěného kontejneru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pStyle w:val="Normln0"/>
              <w:ind w:right="7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Sněhová radlice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pStyle w:val="Normln0"/>
              <w:ind w:right="7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Sypač inertních materiálů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355D5A" w:rsidRDefault="00355D5A" w:rsidP="00355D5A">
      <w:pPr>
        <w:pStyle w:val="Normln0"/>
        <w:ind w:left="720" w:right="70"/>
        <w:jc w:val="both"/>
        <w:rPr>
          <w:sz w:val="24"/>
          <w:szCs w:val="24"/>
        </w:rPr>
      </w:pPr>
    </w:p>
    <w:p w:rsidR="00355D5A" w:rsidRPr="00BA793B" w:rsidRDefault="00355D5A" w:rsidP="00355D5A">
      <w:pPr>
        <w:suppressAutoHyphens/>
        <w:spacing w:after="120" w:line="240" w:lineRule="auto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6</w:t>
      </w:r>
      <w:r w:rsidRPr="00BA793B">
        <w:rPr>
          <w:rFonts w:eastAsia="Times New Roman" w:cs="Arial"/>
          <w:lang w:eastAsia="cs-CZ"/>
        </w:rPr>
        <w:t xml:space="preserve">. </w:t>
      </w:r>
      <w:r>
        <w:rPr>
          <w:rFonts w:eastAsia="Times New Roman" w:cs="Arial"/>
          <w:lang w:eastAsia="cs-CZ"/>
        </w:rPr>
        <w:t>Ostatní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49"/>
        <w:gridCol w:w="1813"/>
      </w:tblGrid>
      <w:tr w:rsidR="00355D5A" w:rsidTr="003A367F">
        <w:tc>
          <w:tcPr>
            <w:tcW w:w="7249" w:type="dxa"/>
          </w:tcPr>
          <w:p w:rsidR="00355D5A" w:rsidRDefault="00355D5A" w:rsidP="003A367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t xml:space="preserve"> </w:t>
            </w:r>
            <w:r>
              <w:rPr>
                <w:b/>
                <w:bCs/>
              </w:rPr>
              <w:t>certifikace (ZTP) ministerstva dopravy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jc w:val="both"/>
            </w:pPr>
            <w:r>
              <w:t>certifikáty o shodě výrobků vydaných v ČR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jc w:val="both"/>
            </w:pPr>
            <w:r>
              <w:t>návody na obsluhu podvozku i nástavby  v českém jazyce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jc w:val="both"/>
            </w:pPr>
            <w:r>
              <w:t>všechny nápisy a varování jak v kabině řidiče, nástavbě, tak i na podvozku v českém jazyce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jc w:val="both"/>
            </w:pPr>
            <w:r>
              <w:t>povinná výbava motorových vozidel pro předepsanou kategorii dle vyhlášky MDS č. 341/2002 Sb.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55D5A" w:rsidTr="003A367F">
        <w:tc>
          <w:tcPr>
            <w:tcW w:w="7249" w:type="dxa"/>
          </w:tcPr>
          <w:p w:rsidR="00355D5A" w:rsidRDefault="00355D5A" w:rsidP="00355D5A">
            <w:pPr>
              <w:jc w:val="both"/>
            </w:pPr>
            <w:r>
              <w:t>servis pro podvozek i nástavbu - smluvně zajištěn v ČR</w:t>
            </w:r>
          </w:p>
        </w:tc>
        <w:tc>
          <w:tcPr>
            <w:tcW w:w="1813" w:type="dxa"/>
          </w:tcPr>
          <w:p w:rsidR="00355D5A" w:rsidRDefault="00355D5A" w:rsidP="003A367F">
            <w:pPr>
              <w:suppressAutoHyphens/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F24D5C" w:rsidRDefault="00F24D5C" w:rsidP="00F24D5C"/>
    <w:p w:rsidR="00F24D5C" w:rsidRDefault="00F24D5C" w:rsidP="00F24D5C">
      <w:pPr>
        <w:rPr>
          <w:rFonts w:ascii="Arial" w:hAnsi="Arial" w:cs="Arial"/>
          <w:color w:val="222A35"/>
        </w:rPr>
      </w:pPr>
    </w:p>
    <w:p w:rsidR="00F24D5C" w:rsidRDefault="00F24D5C" w:rsidP="00F24D5C"/>
    <w:p w:rsidR="00BA793B" w:rsidRDefault="00BA793B" w:rsidP="005618C6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sectPr w:rsidR="00BA793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E0B" w:rsidRDefault="00305E0B" w:rsidP="0092152E">
      <w:pPr>
        <w:spacing w:after="0" w:line="240" w:lineRule="auto"/>
      </w:pPr>
      <w:r>
        <w:separator/>
      </w:r>
    </w:p>
  </w:endnote>
  <w:endnote w:type="continuationSeparator" w:id="0">
    <w:p w:rsidR="00305E0B" w:rsidRDefault="00305E0B" w:rsidP="00921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inorEastAsia" w:cs="Times New Roman"/>
      </w:rPr>
      <w:id w:val="-14461797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5B9BD5" w:themeColor="accent1"/>
        <w:sz w:val="40"/>
        <w:szCs w:val="40"/>
      </w:rPr>
    </w:sdtEndPr>
    <w:sdtContent>
      <w:p w:rsidR="001C262F" w:rsidRPr="0023675C" w:rsidRDefault="001C262F" w:rsidP="001C262F">
        <w:pPr>
          <w:pStyle w:val="Zpat"/>
          <w:rPr>
            <w:rFonts w:eastAsiaTheme="minorEastAsia" w:cs="Times New Roman"/>
          </w:rPr>
        </w:pPr>
        <w:r w:rsidRPr="00C21D62">
          <w:rPr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67DF959" wp14:editId="69D3AC23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173355</wp:posOffset>
                  </wp:positionV>
                  <wp:extent cx="5334000" cy="1404620"/>
                  <wp:effectExtent l="0" t="0" r="19050" b="12065"/>
                  <wp:wrapSquare wrapText="bothSides"/>
                  <wp:docPr id="6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33400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262F" w:rsidRPr="00F72A3F" w:rsidRDefault="001C262F" w:rsidP="001C262F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F7742">
                                <w:rPr>
                                  <w:b/>
                                  <w:sz w:val="20"/>
                                  <w:szCs w:val="20"/>
                                </w:rPr>
                                <w:t>„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TUCHLOVICE</w:t>
                              </w:r>
                              <w:r w:rsidRPr="00F84768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– POŘÍZENÍ 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KOMUNÁLNÍ TECHNIKY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67DF959"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29.65pt;margin-top:13.65pt;width:42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">
                  <v:textbox style="mso-fit-shape-to-text:t">
                    <w:txbxContent>
                      <w:p w:rsidR="001C262F" w:rsidRPr="00F72A3F" w:rsidRDefault="001C262F" w:rsidP="001C262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F7742">
                          <w:rPr>
                            <w:b/>
                            <w:sz w:val="20"/>
                            <w:szCs w:val="20"/>
                          </w:rPr>
                          <w:t>„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TUCHLOVICE</w:t>
                        </w:r>
                        <w:r w:rsidRPr="00F84768">
                          <w:rPr>
                            <w:b/>
                            <w:sz w:val="20"/>
                            <w:szCs w:val="20"/>
                          </w:rPr>
                          <w:t xml:space="preserve"> – POŘÍZENÍ 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KOMUNÁLNÍ TECHNIKY</w:t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Pr="0023675C">
          <w:rPr>
            <w:rFonts w:eastAsiaTheme="minorEastAsia" w:cs="Times New Roman"/>
            <w:sz w:val="24"/>
            <w:szCs w:val="24"/>
          </w:rPr>
          <w:fldChar w:fldCharType="begin"/>
        </w:r>
        <w:r w:rsidRPr="0023675C">
          <w:rPr>
            <w:sz w:val="24"/>
            <w:szCs w:val="24"/>
          </w:rPr>
          <w:instrText>PAGE   \* MERGEFORMAT</w:instrText>
        </w:r>
        <w:r w:rsidRPr="0023675C">
          <w:rPr>
            <w:rFonts w:eastAsiaTheme="minorEastAsia" w:cs="Times New Roman"/>
            <w:sz w:val="24"/>
            <w:szCs w:val="24"/>
          </w:rPr>
          <w:fldChar w:fldCharType="separate"/>
        </w:r>
        <w:r w:rsidR="00BD7BFB" w:rsidRPr="00BD7BFB">
          <w:rPr>
            <w:rFonts w:eastAsiaTheme="majorEastAsia" w:cstheme="majorBidi"/>
            <w:noProof/>
            <w:color w:val="5B9BD5" w:themeColor="accent1"/>
            <w:sz w:val="24"/>
            <w:szCs w:val="24"/>
          </w:rPr>
          <w:t>3</w:t>
        </w:r>
        <w:r w:rsidRPr="0023675C">
          <w:rPr>
            <w:rFonts w:eastAsiaTheme="majorEastAsia" w:cstheme="majorBidi"/>
            <w:color w:val="5B9BD5" w:themeColor="accent1"/>
            <w:sz w:val="24"/>
            <w:szCs w:val="24"/>
          </w:rPr>
          <w:fldChar w:fldCharType="end"/>
        </w:r>
      </w:p>
    </w:sdtContent>
  </w:sdt>
  <w:p w:rsidR="001C262F" w:rsidRPr="0023675C" w:rsidRDefault="001C262F" w:rsidP="001C26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E0B" w:rsidRDefault="00305E0B" w:rsidP="0092152E">
      <w:pPr>
        <w:spacing w:after="0" w:line="240" w:lineRule="auto"/>
      </w:pPr>
      <w:r>
        <w:separator/>
      </w:r>
    </w:p>
  </w:footnote>
  <w:footnote w:type="continuationSeparator" w:id="0">
    <w:p w:rsidR="00305E0B" w:rsidRDefault="00305E0B" w:rsidP="00921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AC2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CAADBD" wp14:editId="1A77F159">
              <wp:simplePos x="0" y="0"/>
              <wp:positionH relativeFrom="column">
                <wp:posOffset>-42545</wp:posOffset>
              </wp:positionH>
              <wp:positionV relativeFrom="paragraph">
                <wp:posOffset>-135255</wp:posOffset>
              </wp:positionV>
              <wp:extent cx="2847975" cy="1403985"/>
              <wp:effectExtent l="0" t="0" r="28575" b="1397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9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A0AC2" w:rsidRDefault="00BA0AC2" w:rsidP="00BA0AC2">
                          <w:pPr>
                            <w:pStyle w:val="Bezmezer"/>
                          </w:pPr>
                          <w:r w:rsidRPr="008D5C6E">
                            <w:t xml:space="preserve">OBEC </w:t>
                          </w:r>
                          <w:r>
                            <w:t>TUCHLOVICE;</w:t>
                          </w:r>
                          <w:r w:rsidRPr="007C5C48">
                            <w:t xml:space="preserve"> </w:t>
                          </w:r>
                          <w:r w:rsidRPr="00B23CF1">
                            <w:t xml:space="preserve">IČ: </w:t>
                          </w:r>
                          <w:r>
                            <w:t>00235</w:t>
                          </w:r>
                          <w:r w:rsidRPr="007C5C48">
                            <w:t>041</w:t>
                          </w:r>
                        </w:p>
                        <w:p w:rsidR="00BA0AC2" w:rsidRDefault="00BA0AC2" w:rsidP="00BA0AC2">
                          <w:pPr>
                            <w:pStyle w:val="Bezmezer"/>
                          </w:pPr>
                          <w:r w:rsidRPr="007C5C48">
                            <w:t xml:space="preserve">U Staré školy 83, </w:t>
                          </w:r>
                        </w:p>
                        <w:p w:rsidR="00BA0AC2" w:rsidRPr="00BA0AC2" w:rsidRDefault="00BA0AC2" w:rsidP="00BA0AC2">
                          <w:pPr>
                            <w:pStyle w:val="Bezmezer"/>
                            <w:rPr>
                              <w14:textOutline w14:w="9525" w14:cap="rnd" w14:cmpd="sng" w14:algn="ctr">
                                <w14:solidFill>
                                  <w14:schemeClr w14:val="bg1">
                                    <w14:lumMod w14:val="8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C5C48">
                            <w:t xml:space="preserve">273 02 Tuchlovice </w:t>
                          </w:r>
                        </w:p>
                        <w:p w:rsidR="00BA0AC2" w:rsidRPr="008D5C6E" w:rsidRDefault="00305E0B" w:rsidP="00BA0AC2">
                          <w:pPr>
                            <w:pStyle w:val="Bezmezer"/>
                          </w:pPr>
                          <w:hyperlink r:id="rId1" w:history="1">
                            <w:r w:rsidR="00BA0AC2" w:rsidRPr="00917C44">
                              <w:rPr>
                                <w:rStyle w:val="Hypertextovodkaz"/>
                              </w:rPr>
                              <w:t>http://www.ou-tuchlovice.cz/</w:t>
                            </w:r>
                          </w:hyperlink>
                          <w:r w:rsidR="00BA0AC2">
                            <w:t xml:space="preserve"> </w:t>
                          </w:r>
                          <w:hyperlink r:id="rId2" w:history="1"/>
                          <w:r w:rsidR="00BA0AC2">
                            <w:rPr>
                              <w:rStyle w:val="Hypertextovodkaz"/>
                            </w:rPr>
                            <w:t xml:space="preserve"> </w:t>
                          </w:r>
                          <w:r w:rsidR="00BA0AC2"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0CAADB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3.35pt;margin-top:-10.65pt;width:22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" strokecolor="#f2f2f2 [3052]">
              <v:textbox style="mso-fit-shape-to-text:t">
                <w:txbxContent>
                  <w:p w:rsidR="00BA0AC2" w:rsidRDefault="00BA0AC2" w:rsidP="00BA0AC2">
                    <w:pPr>
                      <w:pStyle w:val="Bezmezer"/>
                    </w:pPr>
                    <w:r w:rsidRPr="008D5C6E">
                      <w:t xml:space="preserve">OBEC </w:t>
                    </w:r>
                    <w:r>
                      <w:t>TUCHLOVICE;</w:t>
                    </w:r>
                    <w:r w:rsidRPr="007C5C48">
                      <w:t xml:space="preserve"> </w:t>
                    </w:r>
                    <w:r w:rsidRPr="00B23CF1">
                      <w:t xml:space="preserve">IČ: </w:t>
                    </w:r>
                    <w:r>
                      <w:t>00235</w:t>
                    </w:r>
                    <w:r w:rsidRPr="007C5C48">
                      <w:t>041</w:t>
                    </w:r>
                  </w:p>
                  <w:p w:rsidR="00BA0AC2" w:rsidRDefault="00BA0AC2" w:rsidP="00BA0AC2">
                    <w:pPr>
                      <w:pStyle w:val="Bezmezer"/>
                    </w:pPr>
                    <w:r w:rsidRPr="007C5C48">
                      <w:t xml:space="preserve">U Staré školy 83, </w:t>
                    </w:r>
                  </w:p>
                  <w:p w:rsidR="00BA0AC2" w:rsidRPr="00BA0AC2" w:rsidRDefault="00BA0AC2" w:rsidP="00BA0AC2">
                    <w:pPr>
                      <w:pStyle w:val="Bezmezer"/>
                      <w:rPr>
                        <w14:textOutline w14:w="9525" w14:cap="rnd" w14:cmpd="sng" w14:algn="ctr">
                          <w14:solidFill>
                            <w14:schemeClr w14:val="bg1">
                              <w14:lumMod w14:val="85000"/>
                            </w14:schemeClr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C5C48">
                      <w:t xml:space="preserve">273 02 Tuchlovice </w:t>
                    </w:r>
                  </w:p>
                  <w:p w:rsidR="00BA0AC2" w:rsidRPr="008D5C6E" w:rsidRDefault="00F70256" w:rsidP="00BA0AC2">
                    <w:pPr>
                      <w:pStyle w:val="Bezmezer"/>
                    </w:pPr>
                    <w:hyperlink r:id="rId3" w:history="1">
                      <w:r w:rsidR="00BA0AC2" w:rsidRPr="00917C44">
                        <w:rPr>
                          <w:rStyle w:val="Hypertextovodkaz"/>
                        </w:rPr>
                        <w:t>http://www.ou-tuchlovice.cz/</w:t>
                      </w:r>
                    </w:hyperlink>
                    <w:r w:rsidR="00BA0AC2">
                      <w:t xml:space="preserve"> </w:t>
                    </w:r>
                    <w:hyperlink r:id="rId4" w:history="1"/>
                    <w:r w:rsidR="00BA0AC2">
                      <w:rPr>
                        <w:rStyle w:val="Hypertextovodkaz"/>
                      </w:rPr>
                      <w:t xml:space="preserve"> </w:t>
                    </w:r>
                    <w:r w:rsidR="00BA0AC2"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9454DE" wp14:editId="3388C3C2">
              <wp:simplePos x="0" y="0"/>
              <wp:positionH relativeFrom="column">
                <wp:posOffset>1972310</wp:posOffset>
              </wp:positionH>
              <wp:positionV relativeFrom="paragraph">
                <wp:posOffset>-87630</wp:posOffset>
              </wp:positionV>
              <wp:extent cx="770255" cy="676275"/>
              <wp:effectExtent l="0" t="0" r="0" b="9525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0255" cy="676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A0AC2" w:rsidRDefault="00BD7BFB" w:rsidP="00BA0AC2">
                          <w:r w:rsidRPr="00BD7BFB">
                            <w:drawing>
                              <wp:inline distT="0" distB="0" distL="0" distR="0">
                                <wp:extent cx="571500" cy="561975"/>
                                <wp:effectExtent l="0" t="0" r="0" b="9525"/>
                                <wp:docPr id="2" name="Obráze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A0AC2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00C7A61" wp14:editId="19BFAEB6">
                                <wp:extent cx="571500" cy="571500"/>
                                <wp:effectExtent l="0" t="0" r="0" b="0"/>
                                <wp:docPr id="3" name="Obrázek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9454D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style="position:absolute;margin-left:155.3pt;margin-top:-6.9pt;width:60.6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" fillcolor="window" stroked="f" strokeweight=".5pt">
              <v:textbox>
                <w:txbxContent>
                  <w:p w:rsidR="00BA0AC2" w:rsidRDefault="00BD7BFB" w:rsidP="00BA0AC2">
                    <w:r w:rsidRPr="00BD7BFB">
                      <w:drawing>
                        <wp:inline distT="0" distB="0" distL="0" distR="0">
                          <wp:extent cx="571500" cy="561975"/>
                          <wp:effectExtent l="0" t="0" r="0" b="9525"/>
                          <wp:docPr id="2" name="Obráze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A0AC2">
                      <w:rPr>
                        <w:noProof/>
                        <w:lang w:eastAsia="cs-CZ"/>
                      </w:rPr>
                      <w:drawing>
                        <wp:inline distT="0" distB="0" distL="0" distR="0" wp14:anchorId="200C7A61" wp14:editId="19BFAEB6">
                          <wp:extent cx="571500" cy="571500"/>
                          <wp:effectExtent l="0" t="0" r="0" b="0"/>
                          <wp:docPr id="3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A0AC2" w:rsidRPr="008D5C6E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</w:p>
  <w:p w:rsidR="0092152E" w:rsidRPr="00C21D62" w:rsidRDefault="0092152E" w:rsidP="00C21D62">
    <w:pPr>
      <w:tabs>
        <w:tab w:val="center" w:pos="4536"/>
      </w:tabs>
      <w:spacing w:after="0" w:line="240" w:lineRule="auto"/>
      <w:jc w:val="right"/>
      <w:rPr>
        <w:rFonts w:eastAsia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  <w:r w:rsidR="00A3326F">
      <w:rPr>
        <w:rFonts w:eastAsia="Times New Roman" w:cs="Times New Roman"/>
        <w:sz w:val="24"/>
        <w:szCs w:val="24"/>
        <w:lang w:eastAsia="cs-CZ"/>
      </w:rPr>
      <w:t xml:space="preserve">PŘÍLOHY </w:t>
    </w:r>
    <w:r w:rsidR="005618C6">
      <w:rPr>
        <w:rFonts w:eastAsia="Times New Roman" w:cs="Times New Roman"/>
        <w:sz w:val="24"/>
        <w:szCs w:val="24"/>
        <w:lang w:eastAsia="cs-CZ"/>
      </w:rPr>
      <w:t>ZD</w:t>
    </w:r>
  </w:p>
  <w:p w:rsidR="0092152E" w:rsidRDefault="00305E0B" w:rsidP="0092152E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>
      <w:rPr>
        <w:rFonts w:ascii="Times New Roman" w:eastAsia="Times New Roman" w:hAnsi="Times New Roman" w:cs="Times New Roman"/>
        <w:sz w:val="24"/>
        <w:szCs w:val="24"/>
        <w:lang w:eastAsia="cs-CZ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44A77"/>
    <w:multiLevelType w:val="hybridMultilevel"/>
    <w:tmpl w:val="4D287BD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C4251"/>
    <w:multiLevelType w:val="hybridMultilevel"/>
    <w:tmpl w:val="4ED47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10FE7"/>
    <w:multiLevelType w:val="hybridMultilevel"/>
    <w:tmpl w:val="AA5C4018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32D8C"/>
    <w:multiLevelType w:val="hybridMultilevel"/>
    <w:tmpl w:val="F024293C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C5B63BA"/>
    <w:multiLevelType w:val="hybridMultilevel"/>
    <w:tmpl w:val="64CE90A0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C8F1955"/>
    <w:multiLevelType w:val="hybridMultilevel"/>
    <w:tmpl w:val="2714A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32657"/>
    <w:multiLevelType w:val="hybridMultilevel"/>
    <w:tmpl w:val="2AEE618C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C7"/>
    <w:rsid w:val="00037EED"/>
    <w:rsid w:val="0004022F"/>
    <w:rsid w:val="0005672F"/>
    <w:rsid w:val="000E05C7"/>
    <w:rsid w:val="00143738"/>
    <w:rsid w:val="001461F7"/>
    <w:rsid w:val="00151000"/>
    <w:rsid w:val="00151486"/>
    <w:rsid w:val="001C262F"/>
    <w:rsid w:val="002C5E58"/>
    <w:rsid w:val="00305E0B"/>
    <w:rsid w:val="00355D5A"/>
    <w:rsid w:val="00385DB5"/>
    <w:rsid w:val="003C6B29"/>
    <w:rsid w:val="003C7C72"/>
    <w:rsid w:val="00425172"/>
    <w:rsid w:val="00435B48"/>
    <w:rsid w:val="00485175"/>
    <w:rsid w:val="004867D4"/>
    <w:rsid w:val="004B1C66"/>
    <w:rsid w:val="004F7742"/>
    <w:rsid w:val="0053208B"/>
    <w:rsid w:val="005472E5"/>
    <w:rsid w:val="00554860"/>
    <w:rsid w:val="005618C6"/>
    <w:rsid w:val="00571FFA"/>
    <w:rsid w:val="00695CB1"/>
    <w:rsid w:val="006E6B6A"/>
    <w:rsid w:val="006F404C"/>
    <w:rsid w:val="00702F3F"/>
    <w:rsid w:val="007046E6"/>
    <w:rsid w:val="007A1A53"/>
    <w:rsid w:val="007E27EF"/>
    <w:rsid w:val="007E6BA3"/>
    <w:rsid w:val="007F2C6D"/>
    <w:rsid w:val="00800B9A"/>
    <w:rsid w:val="00873A1E"/>
    <w:rsid w:val="008F0969"/>
    <w:rsid w:val="0092152E"/>
    <w:rsid w:val="009401D0"/>
    <w:rsid w:val="009906E3"/>
    <w:rsid w:val="009F7DD4"/>
    <w:rsid w:val="00A13F65"/>
    <w:rsid w:val="00A23020"/>
    <w:rsid w:val="00A309DF"/>
    <w:rsid w:val="00A3326F"/>
    <w:rsid w:val="00A37536"/>
    <w:rsid w:val="00A84C71"/>
    <w:rsid w:val="00AF2F76"/>
    <w:rsid w:val="00B02D31"/>
    <w:rsid w:val="00B246AA"/>
    <w:rsid w:val="00B736FA"/>
    <w:rsid w:val="00B91F80"/>
    <w:rsid w:val="00BA0AC2"/>
    <w:rsid w:val="00BA793B"/>
    <w:rsid w:val="00BD7BFB"/>
    <w:rsid w:val="00C21D62"/>
    <w:rsid w:val="00C7043D"/>
    <w:rsid w:val="00CF3652"/>
    <w:rsid w:val="00E30AFD"/>
    <w:rsid w:val="00EF7411"/>
    <w:rsid w:val="00F12E2F"/>
    <w:rsid w:val="00F24D5C"/>
    <w:rsid w:val="00F70256"/>
    <w:rsid w:val="00F72A3F"/>
    <w:rsid w:val="00F84768"/>
    <w:rsid w:val="00FA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5DD15B-07A5-4AAA-9A07-76A1CA54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4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152E"/>
  </w:style>
  <w:style w:type="paragraph" w:styleId="Zpat">
    <w:name w:val="footer"/>
    <w:basedOn w:val="Normln"/>
    <w:link w:val="Zpat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152E"/>
  </w:style>
  <w:style w:type="character" w:styleId="Hypertextovodkaz">
    <w:name w:val="Hyperlink"/>
    <w:rsid w:val="0092152E"/>
    <w:rPr>
      <w:color w:val="0000FF"/>
      <w:u w:val="single"/>
    </w:rPr>
  </w:style>
  <w:style w:type="paragraph" w:styleId="Bezmezer">
    <w:name w:val="No Spacing"/>
    <w:uiPriority w:val="99"/>
    <w:qFormat/>
    <w:rsid w:val="009215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7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411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61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ální~"/>
    <w:basedOn w:val="Normln"/>
    <w:rsid w:val="00F24D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u-tuchlovice.cz/" TargetMode="External"/><Relationship Id="rId2" Type="http://schemas.openxmlformats.org/officeDocument/2006/relationships/hyperlink" Target="http://www.obecchodouny.cz" TargetMode="External"/><Relationship Id="rId1" Type="http://schemas.openxmlformats.org/officeDocument/2006/relationships/hyperlink" Target="http://www.ou-tuchlovice.cz/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hyperlink" Target="http://www.obecchodoun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Vrba</dc:creator>
  <cp:keywords/>
  <dc:description/>
  <cp:lastModifiedBy>Alex Vrba</cp:lastModifiedBy>
  <cp:revision>3</cp:revision>
  <cp:lastPrinted>2015-11-16T08:45:00Z</cp:lastPrinted>
  <dcterms:created xsi:type="dcterms:W3CDTF">2015-11-24T15:08:00Z</dcterms:created>
  <dcterms:modified xsi:type="dcterms:W3CDTF">2015-11-24T15:58:00Z</dcterms:modified>
</cp:coreProperties>
</file>