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42866" w14:textId="77777777" w:rsidR="00A41855" w:rsidRDefault="002C09A5">
      <w:pPr>
        <w:pStyle w:val="RLnzevsmlouvy"/>
        <w:rPr>
          <w:rFonts w:ascii="Verdana" w:hAnsi="Verdana"/>
          <w:sz w:val="28"/>
          <w:szCs w:val="28"/>
        </w:rPr>
      </w:pPr>
      <w:r>
        <w:fldChar w:fldCharType="begin"/>
      </w:r>
      <w:r>
        <w:instrText xml:space="preserve"> DOCPROPERTY  Title  \* MERGEFORMAT </w:instrText>
      </w:r>
      <w:r>
        <w:fldChar w:fldCharType="separate"/>
      </w:r>
      <w:r w:rsidR="009E0111">
        <w:rPr>
          <w:rFonts w:ascii="Verdana" w:hAnsi="Verdana"/>
          <w:sz w:val="28"/>
          <w:szCs w:val="28"/>
        </w:rPr>
        <w:t>Smlouva o dílo</w:t>
      </w:r>
      <w:r>
        <w:rPr>
          <w:rFonts w:ascii="Verdana" w:hAnsi="Verdana"/>
          <w:sz w:val="28"/>
          <w:szCs w:val="28"/>
        </w:rPr>
        <w:fldChar w:fldCharType="end"/>
      </w:r>
    </w:p>
    <w:p w14:paraId="54042867" w14:textId="77777777" w:rsidR="00A41855" w:rsidRDefault="009E0111">
      <w:pPr>
        <w:pStyle w:val="RLdajeosmluvnstran"/>
        <w:rPr>
          <w:rFonts w:ascii="Verdana" w:hAnsi="Verdana" w:cs="Arial"/>
          <w:sz w:val="20"/>
          <w:szCs w:val="20"/>
        </w:rPr>
      </w:pPr>
      <w:r>
        <w:rPr>
          <w:rFonts w:ascii="Verdana" w:hAnsi="Verdana" w:cs="Arial"/>
          <w:sz w:val="20"/>
          <w:szCs w:val="20"/>
        </w:rPr>
        <w:t>Smluvní strany:</w:t>
      </w:r>
    </w:p>
    <w:p w14:paraId="54042868" w14:textId="77777777" w:rsidR="00A41855" w:rsidRDefault="00A41855">
      <w:pPr>
        <w:pStyle w:val="RLdajeosmluvnstran"/>
        <w:rPr>
          <w:rFonts w:ascii="Verdana" w:hAnsi="Verdana" w:cs="Arial"/>
          <w:sz w:val="20"/>
          <w:szCs w:val="20"/>
        </w:rPr>
      </w:pPr>
    </w:p>
    <w:p w14:paraId="54042869" w14:textId="77777777" w:rsidR="00A41855" w:rsidRDefault="009E0111">
      <w:pPr>
        <w:pStyle w:val="RLdajeosmluvnstran"/>
        <w:rPr>
          <w:rFonts w:ascii="Verdana" w:hAnsi="Verdana" w:cs="Arial"/>
          <w:b/>
          <w:sz w:val="20"/>
          <w:szCs w:val="20"/>
        </w:rPr>
      </w:pPr>
      <w:r>
        <w:rPr>
          <w:rFonts w:ascii="Verdana" w:hAnsi="Verdana" w:cs="Arial"/>
          <w:b/>
          <w:sz w:val="20"/>
          <w:szCs w:val="20"/>
        </w:rPr>
        <w:tab/>
      </w:r>
    </w:p>
    <w:p w14:paraId="5404286A" w14:textId="77777777" w:rsidR="00092D91" w:rsidRPr="00A105F5" w:rsidRDefault="00716512" w:rsidP="00092D91">
      <w:pPr>
        <w:pStyle w:val="RLdajeosmluvnstran"/>
        <w:rPr>
          <w:rFonts w:ascii="Verdana" w:hAnsi="Verdana" w:cs="Arial"/>
          <w:b/>
          <w:sz w:val="20"/>
          <w:szCs w:val="20"/>
        </w:rPr>
      </w:pPr>
      <w:r w:rsidRPr="00A105F5">
        <w:rPr>
          <w:rFonts w:ascii="Verdana" w:hAnsi="Verdana" w:cs="Arial"/>
          <w:b/>
          <w:sz w:val="20"/>
          <w:szCs w:val="20"/>
        </w:rPr>
        <w:t>LOYD GROUP s.r.o.</w:t>
      </w:r>
    </w:p>
    <w:p w14:paraId="5404286B" w14:textId="77777777" w:rsidR="00092D91" w:rsidRPr="00A105F5" w:rsidRDefault="00092D91" w:rsidP="00092D91">
      <w:pPr>
        <w:pStyle w:val="RLdajeosmluvnstran"/>
        <w:rPr>
          <w:rFonts w:ascii="Verdana" w:hAnsi="Verdana"/>
          <w:sz w:val="20"/>
          <w:szCs w:val="20"/>
        </w:rPr>
      </w:pPr>
      <w:r w:rsidRPr="00A105F5">
        <w:rPr>
          <w:rFonts w:ascii="Verdana" w:hAnsi="Verdana" w:cs="Arial"/>
          <w:sz w:val="20"/>
          <w:szCs w:val="20"/>
        </w:rPr>
        <w:t xml:space="preserve">Se </w:t>
      </w:r>
      <w:proofErr w:type="spellStart"/>
      <w:r w:rsidRPr="00A105F5">
        <w:rPr>
          <w:rFonts w:ascii="Verdana" w:hAnsi="Verdana" w:cs="Arial"/>
          <w:sz w:val="20"/>
          <w:szCs w:val="20"/>
        </w:rPr>
        <w:t>sídlem:</w:t>
      </w:r>
      <w:r w:rsidR="00F1248D" w:rsidRPr="00A105F5">
        <w:rPr>
          <w:rFonts w:ascii="Verdana" w:hAnsi="Verdana"/>
          <w:sz w:val="20"/>
          <w:szCs w:val="20"/>
        </w:rPr>
        <w:t>Za</w:t>
      </w:r>
      <w:proofErr w:type="spellEnd"/>
      <w:r w:rsidR="00F1248D" w:rsidRPr="00A105F5">
        <w:rPr>
          <w:rFonts w:ascii="Verdana" w:hAnsi="Verdana"/>
          <w:sz w:val="20"/>
          <w:szCs w:val="20"/>
        </w:rPr>
        <w:t xml:space="preserve"> Štěpnicí 311, 252 03 Řitka</w:t>
      </w:r>
    </w:p>
    <w:p w14:paraId="5404286C" w14:textId="77777777" w:rsidR="00092D91" w:rsidRPr="00A105F5" w:rsidRDefault="00092D91" w:rsidP="00092D91">
      <w:pPr>
        <w:pStyle w:val="RLdajeosmluvnstran"/>
        <w:rPr>
          <w:rFonts w:ascii="Verdana" w:hAnsi="Verdana"/>
          <w:sz w:val="20"/>
          <w:szCs w:val="20"/>
        </w:rPr>
      </w:pPr>
      <w:r w:rsidRPr="00A105F5">
        <w:rPr>
          <w:rFonts w:ascii="Verdana" w:hAnsi="Verdana"/>
          <w:sz w:val="20"/>
          <w:szCs w:val="20"/>
        </w:rPr>
        <w:t xml:space="preserve">IČ: </w:t>
      </w:r>
      <w:r w:rsidR="004149C2" w:rsidRPr="00A105F5">
        <w:rPr>
          <w:rFonts w:ascii="Verdana" w:hAnsi="Verdana"/>
          <w:sz w:val="20"/>
          <w:szCs w:val="20"/>
        </w:rPr>
        <w:t>248 21 471</w:t>
      </w:r>
      <w:r w:rsidRPr="00A105F5">
        <w:rPr>
          <w:rFonts w:ascii="Verdana" w:hAnsi="Verdana"/>
          <w:sz w:val="20"/>
          <w:szCs w:val="20"/>
        </w:rPr>
        <w:t xml:space="preserve">, DIČ: </w:t>
      </w:r>
      <w:r w:rsidR="00F000B7" w:rsidRPr="00A105F5">
        <w:rPr>
          <w:rFonts w:ascii="Verdana" w:hAnsi="Verdana"/>
          <w:sz w:val="20"/>
          <w:szCs w:val="20"/>
        </w:rPr>
        <w:t>CZ24821471</w:t>
      </w:r>
    </w:p>
    <w:p w14:paraId="5404286D" w14:textId="77777777" w:rsidR="00092D91" w:rsidRPr="00A105F5" w:rsidRDefault="00092D91" w:rsidP="00405A4A">
      <w:pPr>
        <w:pStyle w:val="RLdajeosmluvnstran"/>
        <w:rPr>
          <w:rFonts w:ascii="Verdana" w:hAnsi="Verdana"/>
          <w:color w:val="000000"/>
          <w:sz w:val="20"/>
          <w:szCs w:val="20"/>
        </w:rPr>
      </w:pPr>
      <w:r w:rsidRPr="00A105F5">
        <w:rPr>
          <w:rFonts w:ascii="Verdana" w:hAnsi="Verdana" w:cs="Arial"/>
          <w:sz w:val="20"/>
          <w:szCs w:val="20"/>
        </w:rPr>
        <w:t xml:space="preserve">Společnost zapsaná v obchodním rejstříku </w:t>
      </w:r>
      <w:r w:rsidR="00405A4A" w:rsidRPr="00A105F5">
        <w:rPr>
          <w:rFonts w:ascii="Verdana" w:hAnsi="Verdana" w:cs="Arial"/>
          <w:sz w:val="20"/>
          <w:szCs w:val="20"/>
        </w:rPr>
        <w:t xml:space="preserve">u Městského soudu v Praze pod </w:t>
      </w:r>
      <w:proofErr w:type="spellStart"/>
      <w:r w:rsidR="00405A4A" w:rsidRPr="00A105F5">
        <w:rPr>
          <w:rFonts w:ascii="Verdana" w:hAnsi="Verdana" w:cs="Arial"/>
          <w:sz w:val="20"/>
          <w:szCs w:val="20"/>
        </w:rPr>
        <w:t>sp</w:t>
      </w:r>
      <w:proofErr w:type="spellEnd"/>
      <w:r w:rsidR="00405A4A" w:rsidRPr="00A105F5">
        <w:rPr>
          <w:rFonts w:ascii="Verdana" w:hAnsi="Verdana" w:cs="Arial"/>
          <w:sz w:val="20"/>
          <w:szCs w:val="20"/>
        </w:rPr>
        <w:t>. zn. C 177453</w:t>
      </w:r>
    </w:p>
    <w:p w14:paraId="5404286E" w14:textId="77777777" w:rsidR="00092D91" w:rsidRPr="00A105F5" w:rsidRDefault="00092D91" w:rsidP="00092D91">
      <w:pPr>
        <w:pStyle w:val="RLdajeosmluvnstran"/>
        <w:rPr>
          <w:rFonts w:ascii="Verdana" w:hAnsi="Verdana" w:cs="Arial"/>
          <w:sz w:val="20"/>
          <w:szCs w:val="20"/>
        </w:rPr>
      </w:pPr>
      <w:r w:rsidRPr="00A105F5">
        <w:rPr>
          <w:rFonts w:ascii="Verdana" w:hAnsi="Verdana" w:cs="Arial"/>
          <w:sz w:val="20"/>
          <w:szCs w:val="20"/>
        </w:rPr>
        <w:t xml:space="preserve">jejímž jménem jedná: </w:t>
      </w:r>
      <w:r w:rsidR="00682939" w:rsidRPr="00A105F5">
        <w:rPr>
          <w:rFonts w:ascii="Verdana" w:hAnsi="Verdana" w:cs="Arial"/>
          <w:sz w:val="20"/>
          <w:szCs w:val="20"/>
        </w:rPr>
        <w:t>Ing. Pavel Spilka, jednatel</w:t>
      </w:r>
    </w:p>
    <w:p w14:paraId="5404286F" w14:textId="77777777" w:rsidR="00092D91" w:rsidRDefault="00092D91" w:rsidP="00092D91">
      <w:pPr>
        <w:pStyle w:val="RLdajeosmluvnstran"/>
        <w:rPr>
          <w:rFonts w:ascii="Verdana" w:hAnsi="Verdana" w:cs="Arial"/>
          <w:sz w:val="20"/>
          <w:szCs w:val="20"/>
        </w:rPr>
      </w:pPr>
      <w:r w:rsidRPr="00A105F5">
        <w:rPr>
          <w:rFonts w:ascii="Verdana" w:hAnsi="Verdana" w:cs="Arial"/>
          <w:sz w:val="20"/>
          <w:szCs w:val="20"/>
        </w:rPr>
        <w:t xml:space="preserve"> (dále jen „</w:t>
      </w:r>
      <w:r w:rsidRPr="00A105F5">
        <w:rPr>
          <w:rFonts w:ascii="Verdana" w:hAnsi="Verdana" w:cs="Arial"/>
          <w:b/>
          <w:sz w:val="20"/>
          <w:szCs w:val="20"/>
        </w:rPr>
        <w:t>Objednatel</w:t>
      </w:r>
      <w:r>
        <w:rPr>
          <w:rFonts w:ascii="Verdana" w:hAnsi="Verdana" w:cs="Arial"/>
          <w:sz w:val="20"/>
          <w:szCs w:val="20"/>
        </w:rPr>
        <w:t>“)</w:t>
      </w:r>
    </w:p>
    <w:p w14:paraId="54042870" w14:textId="77777777" w:rsidR="00A41855" w:rsidRDefault="009E0111">
      <w:pPr>
        <w:pStyle w:val="RLdajeosmluvnstran"/>
        <w:rPr>
          <w:rFonts w:ascii="Verdana" w:hAnsi="Verdana" w:cs="Arial"/>
          <w:sz w:val="20"/>
          <w:szCs w:val="20"/>
        </w:rPr>
      </w:pPr>
      <w:r>
        <w:rPr>
          <w:rStyle w:val="Kurzva"/>
          <w:rFonts w:ascii="Verdana" w:hAnsi="Verdana"/>
          <w:sz w:val="20"/>
          <w:szCs w:val="20"/>
        </w:rPr>
        <w:t xml:space="preserve">číslo smlouvy: </w:t>
      </w:r>
    </w:p>
    <w:p w14:paraId="54042871" w14:textId="77777777" w:rsidR="00A41855" w:rsidRDefault="00A41855">
      <w:pPr>
        <w:pStyle w:val="RLdajeosmluvnstran"/>
        <w:rPr>
          <w:rFonts w:ascii="Verdana" w:hAnsi="Verdana" w:cs="Arial"/>
          <w:b/>
          <w:sz w:val="20"/>
          <w:szCs w:val="20"/>
          <w:lang w:eastAsia="cs-CZ"/>
        </w:rPr>
      </w:pPr>
    </w:p>
    <w:p w14:paraId="54042872" w14:textId="77777777" w:rsidR="00A41855" w:rsidRDefault="009E0111">
      <w:pPr>
        <w:pStyle w:val="RLdajeosmluvnstran"/>
        <w:rPr>
          <w:rFonts w:ascii="Verdana" w:hAnsi="Verdana" w:cs="Arial"/>
          <w:sz w:val="20"/>
          <w:szCs w:val="20"/>
        </w:rPr>
      </w:pPr>
      <w:r>
        <w:rPr>
          <w:rFonts w:ascii="Verdana" w:hAnsi="Verdana" w:cs="Arial"/>
          <w:sz w:val="20"/>
          <w:szCs w:val="20"/>
        </w:rPr>
        <w:t>a</w:t>
      </w:r>
    </w:p>
    <w:p w14:paraId="54042873" w14:textId="77777777" w:rsidR="00A41855" w:rsidRDefault="00A41855">
      <w:pPr>
        <w:pStyle w:val="RLdajeosmluvnstran"/>
        <w:rPr>
          <w:rFonts w:ascii="Verdana" w:hAnsi="Verdana" w:cs="Arial"/>
          <w:sz w:val="20"/>
          <w:szCs w:val="20"/>
        </w:rPr>
      </w:pPr>
    </w:p>
    <w:p w14:paraId="54042874" w14:textId="77777777" w:rsidR="00A41855" w:rsidRDefault="009E0111">
      <w:pPr>
        <w:pStyle w:val="RLdajeosmluvnstran"/>
        <w:rPr>
          <w:rFonts w:ascii="Verdana" w:hAnsi="Verdana" w:cs="Arial"/>
          <w:b/>
          <w:sz w:val="20"/>
          <w:szCs w:val="20"/>
          <w:lang w:eastAsia="cs-CZ"/>
        </w:rPr>
      </w:pPr>
      <w:proofErr w:type="spellStart"/>
      <w:r>
        <w:rPr>
          <w:rFonts w:ascii="Verdana" w:hAnsi="Verdana" w:cs="Arial"/>
          <w:b/>
          <w:sz w:val="20"/>
          <w:szCs w:val="20"/>
          <w:highlight w:val="yellow"/>
          <w:lang w:eastAsia="cs-CZ"/>
        </w:rPr>
        <w:t>xxxx</w:t>
      </w:r>
      <w:proofErr w:type="spellEnd"/>
    </w:p>
    <w:p w14:paraId="54042875" w14:textId="77777777" w:rsidR="00A41855" w:rsidRDefault="009E0111">
      <w:pPr>
        <w:pStyle w:val="RLdajeosmluvnstran"/>
        <w:rPr>
          <w:rFonts w:ascii="Verdana" w:hAnsi="Verdana" w:cs="Arial"/>
          <w:sz w:val="20"/>
          <w:szCs w:val="20"/>
        </w:rPr>
      </w:pPr>
      <w:r>
        <w:rPr>
          <w:rFonts w:ascii="Verdana" w:hAnsi="Verdana" w:cs="Arial"/>
          <w:sz w:val="20"/>
          <w:szCs w:val="20"/>
        </w:rPr>
        <w:t xml:space="preserve">Se sídlem:  </w:t>
      </w:r>
    </w:p>
    <w:p w14:paraId="54042876" w14:textId="0517FCF9" w:rsidR="00A41855" w:rsidRDefault="009E0111">
      <w:pPr>
        <w:pStyle w:val="RLdajeosmluvnstran"/>
        <w:rPr>
          <w:rFonts w:ascii="Verdana" w:hAnsi="Verdana" w:cs="Arial"/>
          <w:sz w:val="20"/>
          <w:szCs w:val="20"/>
        </w:rPr>
      </w:pPr>
      <w:r>
        <w:rPr>
          <w:rFonts w:ascii="Verdana" w:hAnsi="Verdana" w:cs="Arial"/>
          <w:sz w:val="20"/>
          <w:szCs w:val="20"/>
        </w:rPr>
        <w:t xml:space="preserve">IČ: , DIČ: </w:t>
      </w:r>
      <w:r w:rsidR="00BC7C52">
        <w:rPr>
          <w:rFonts w:ascii="Verdana" w:hAnsi="Verdana" w:cs="Arial"/>
          <w:sz w:val="20"/>
          <w:szCs w:val="20"/>
        </w:rPr>
        <w:t>/rodné číslo</w:t>
      </w:r>
    </w:p>
    <w:p w14:paraId="54042877" w14:textId="77777777" w:rsidR="00A41855" w:rsidRDefault="009E0111">
      <w:pPr>
        <w:pStyle w:val="RLdajeosmluvnstran"/>
        <w:rPr>
          <w:rFonts w:ascii="Verdana" w:hAnsi="Verdana" w:cs="Arial"/>
          <w:sz w:val="20"/>
          <w:szCs w:val="20"/>
        </w:rPr>
      </w:pPr>
      <w:r>
        <w:rPr>
          <w:rFonts w:ascii="Verdana" w:hAnsi="Verdana" w:cs="Arial"/>
          <w:sz w:val="20"/>
          <w:szCs w:val="20"/>
        </w:rPr>
        <w:t>Společnost zapsaná v obchodním rejstříku vedeném,</w:t>
      </w:r>
    </w:p>
    <w:p w14:paraId="54042878" w14:textId="77777777" w:rsidR="00A41855" w:rsidRDefault="009E0111">
      <w:pPr>
        <w:pStyle w:val="RLdajeosmluvnstran"/>
        <w:rPr>
          <w:rFonts w:ascii="Verdana" w:hAnsi="Verdana" w:cs="Arial"/>
          <w:sz w:val="20"/>
          <w:szCs w:val="20"/>
        </w:rPr>
      </w:pPr>
      <w:proofErr w:type="spellStart"/>
      <w:r>
        <w:rPr>
          <w:rFonts w:ascii="Verdana" w:hAnsi="Verdana" w:cs="Arial"/>
          <w:sz w:val="20"/>
          <w:szCs w:val="20"/>
        </w:rPr>
        <w:t>sp.zn</w:t>
      </w:r>
      <w:proofErr w:type="spellEnd"/>
      <w:r>
        <w:rPr>
          <w:rFonts w:ascii="Verdana" w:hAnsi="Verdana" w:cs="Arial"/>
          <w:sz w:val="20"/>
          <w:szCs w:val="20"/>
        </w:rPr>
        <w:t xml:space="preserve">. </w:t>
      </w:r>
    </w:p>
    <w:p w14:paraId="54042879" w14:textId="77777777" w:rsidR="00A41855" w:rsidRDefault="009E0111">
      <w:pPr>
        <w:pStyle w:val="RLdajeosmluvnstran"/>
        <w:rPr>
          <w:rFonts w:ascii="Verdana" w:hAnsi="Verdana" w:cs="Arial"/>
          <w:sz w:val="20"/>
          <w:szCs w:val="20"/>
        </w:rPr>
      </w:pPr>
      <w:r>
        <w:rPr>
          <w:rFonts w:ascii="Verdana" w:hAnsi="Verdana" w:cs="Arial"/>
          <w:sz w:val="20"/>
          <w:szCs w:val="20"/>
        </w:rPr>
        <w:t>bankovní spojení</w:t>
      </w:r>
    </w:p>
    <w:p w14:paraId="5404287A" w14:textId="77777777" w:rsidR="00A41855" w:rsidRDefault="009E0111">
      <w:pPr>
        <w:pStyle w:val="RLdajeosmluvnstran"/>
        <w:rPr>
          <w:rFonts w:ascii="Verdana" w:hAnsi="Verdana" w:cs="Arial"/>
          <w:sz w:val="20"/>
          <w:szCs w:val="20"/>
        </w:rPr>
      </w:pPr>
      <w:r>
        <w:rPr>
          <w:rFonts w:ascii="Verdana" w:hAnsi="Verdana" w:cs="Arial"/>
          <w:sz w:val="20"/>
          <w:szCs w:val="20"/>
        </w:rPr>
        <w:t xml:space="preserve">jejímž jménem jedná: </w:t>
      </w:r>
    </w:p>
    <w:p w14:paraId="5404287B" w14:textId="77777777" w:rsidR="00A41855" w:rsidRDefault="009E0111">
      <w:pPr>
        <w:pStyle w:val="RLdajeosmluvnstran"/>
        <w:rPr>
          <w:rFonts w:ascii="Verdana" w:hAnsi="Verdana" w:cs="Arial"/>
          <w:sz w:val="20"/>
          <w:szCs w:val="20"/>
        </w:rPr>
      </w:pPr>
      <w:r>
        <w:rPr>
          <w:rFonts w:ascii="Verdana" w:hAnsi="Verdana" w:cs="Arial"/>
          <w:sz w:val="20"/>
          <w:szCs w:val="20"/>
        </w:rPr>
        <w:t>(dále jen „</w:t>
      </w:r>
      <w:r>
        <w:rPr>
          <w:rStyle w:val="RLProhlensmluvnchstranChar"/>
          <w:rFonts w:ascii="Verdana" w:hAnsi="Verdana" w:cs="Arial"/>
          <w:sz w:val="20"/>
          <w:szCs w:val="20"/>
        </w:rPr>
        <w:t>Zhotovitel</w:t>
      </w:r>
      <w:r>
        <w:rPr>
          <w:rFonts w:ascii="Verdana" w:hAnsi="Verdana" w:cs="Arial"/>
          <w:sz w:val="20"/>
          <w:szCs w:val="20"/>
        </w:rPr>
        <w:t>“)</w:t>
      </w:r>
    </w:p>
    <w:p w14:paraId="5404287C" w14:textId="77777777" w:rsidR="00A41855" w:rsidRDefault="009E0111">
      <w:pPr>
        <w:pStyle w:val="RLdajeosmluvnstran"/>
        <w:rPr>
          <w:rFonts w:ascii="Verdana" w:hAnsi="Verdana" w:cs="Arial"/>
          <w:sz w:val="20"/>
          <w:szCs w:val="20"/>
        </w:rPr>
      </w:pPr>
      <w:r>
        <w:rPr>
          <w:rStyle w:val="Kurzva"/>
          <w:rFonts w:ascii="Verdana" w:hAnsi="Verdana" w:cs="Arial"/>
          <w:sz w:val="20"/>
          <w:szCs w:val="20"/>
        </w:rPr>
        <w:t xml:space="preserve">číslo smlouvy: </w:t>
      </w:r>
    </w:p>
    <w:p w14:paraId="5404287D" w14:textId="77777777" w:rsidR="00A41855" w:rsidRDefault="00A41855">
      <w:pPr>
        <w:pStyle w:val="RLdajeosmluvnstran"/>
        <w:rPr>
          <w:rFonts w:ascii="Verdana" w:hAnsi="Verdana" w:cs="Arial"/>
          <w:sz w:val="20"/>
          <w:szCs w:val="20"/>
        </w:rPr>
      </w:pPr>
    </w:p>
    <w:p w14:paraId="5404287E" w14:textId="77777777" w:rsidR="00A41855" w:rsidRDefault="009E0111">
      <w:pPr>
        <w:pStyle w:val="RLdajeosmluvnstran"/>
        <w:rPr>
          <w:rFonts w:ascii="Verdana" w:hAnsi="Verdana" w:cs="Arial"/>
          <w:sz w:val="20"/>
          <w:szCs w:val="20"/>
        </w:rPr>
      </w:pPr>
      <w:r>
        <w:rPr>
          <w:rFonts w:ascii="Verdana" w:hAnsi="Verdana" w:cs="Arial"/>
          <w:sz w:val="20"/>
          <w:szCs w:val="20"/>
        </w:rPr>
        <w:t>dnešního dne uzavřely tuto smlouvu v souladu s ustanovením § 2586 a násl. zákona č. 89/2012 Sb., občanského zákoníku, ve znění pozdějších předpisů (dále jen „</w:t>
      </w:r>
      <w:r>
        <w:rPr>
          <w:rStyle w:val="RLProhlensmluvnchstranChar"/>
          <w:rFonts w:ascii="Verdana" w:hAnsi="Verdana" w:cs="Arial"/>
          <w:sz w:val="20"/>
          <w:szCs w:val="20"/>
        </w:rPr>
        <w:t>občanský zákoník</w:t>
      </w:r>
      <w:r>
        <w:rPr>
          <w:rFonts w:ascii="Verdana" w:hAnsi="Verdana" w:cs="Arial"/>
          <w:sz w:val="20"/>
          <w:szCs w:val="20"/>
        </w:rPr>
        <w:t>“)</w:t>
      </w:r>
    </w:p>
    <w:p w14:paraId="5404287F" w14:textId="77777777" w:rsidR="00A41855" w:rsidRDefault="009E0111">
      <w:pPr>
        <w:pStyle w:val="RLdajeosmluvnstran"/>
        <w:rPr>
          <w:rFonts w:ascii="Verdana" w:hAnsi="Verdana" w:cs="Arial"/>
          <w:sz w:val="20"/>
          <w:szCs w:val="20"/>
        </w:rPr>
      </w:pPr>
      <w:r>
        <w:rPr>
          <w:rFonts w:ascii="Verdana" w:hAnsi="Verdana" w:cs="Arial"/>
          <w:sz w:val="20"/>
          <w:szCs w:val="20"/>
        </w:rPr>
        <w:t>(dále jen „</w:t>
      </w:r>
      <w:r>
        <w:rPr>
          <w:rStyle w:val="RLProhlensmluvnchstranChar"/>
          <w:rFonts w:ascii="Verdana" w:hAnsi="Verdana" w:cs="Arial"/>
          <w:sz w:val="20"/>
          <w:szCs w:val="20"/>
        </w:rPr>
        <w:t>Smlouva</w:t>
      </w:r>
      <w:r>
        <w:rPr>
          <w:rFonts w:ascii="Verdana" w:hAnsi="Verdana" w:cs="Arial"/>
          <w:sz w:val="20"/>
          <w:szCs w:val="20"/>
        </w:rPr>
        <w:t>“)</w:t>
      </w:r>
    </w:p>
    <w:p w14:paraId="54042880" w14:textId="227C1DA8" w:rsidR="00A41855" w:rsidRDefault="009E0111">
      <w:pPr>
        <w:pStyle w:val="RLProhlensmluvnchstran"/>
        <w:spacing w:before="240" w:after="0" w:line="240" w:lineRule="auto"/>
        <w:rPr>
          <w:rFonts w:ascii="Verdana" w:hAnsi="Verdana" w:cs="Arial"/>
          <w:sz w:val="20"/>
          <w:szCs w:val="20"/>
        </w:rPr>
      </w:pPr>
      <w:r>
        <w:rPr>
          <w:rFonts w:ascii="Verdana" w:hAnsi="Verdana" w:cs="Arial"/>
          <w:sz w:val="20"/>
          <w:szCs w:val="20"/>
        </w:rPr>
        <w:t>Smluvní strany, vědomy si svých závazků v této Smlouvě obsažených a</w:t>
      </w:r>
      <w:r w:rsidR="00EE756E">
        <w:rPr>
          <w:rFonts w:ascii="Verdana" w:hAnsi="Verdana" w:cs="Arial"/>
          <w:sz w:val="20"/>
          <w:szCs w:val="20"/>
        </w:rPr>
        <w:t> </w:t>
      </w:r>
      <w:r>
        <w:rPr>
          <w:rFonts w:ascii="Verdana" w:hAnsi="Verdana" w:cs="Arial"/>
          <w:sz w:val="20"/>
          <w:szCs w:val="20"/>
        </w:rPr>
        <w:t>s</w:t>
      </w:r>
      <w:r w:rsidR="00EE756E">
        <w:rPr>
          <w:rFonts w:ascii="Verdana" w:hAnsi="Verdana" w:cs="Arial"/>
          <w:sz w:val="20"/>
          <w:szCs w:val="20"/>
        </w:rPr>
        <w:t> </w:t>
      </w:r>
      <w:r>
        <w:rPr>
          <w:rFonts w:ascii="Verdana" w:hAnsi="Verdana" w:cs="Arial"/>
          <w:sz w:val="20"/>
          <w:szCs w:val="20"/>
        </w:rPr>
        <w:t>úmyslem být touto Smlouvou vázány, dohodly se na následujícím znění Smlouvy:</w:t>
      </w:r>
    </w:p>
    <w:p w14:paraId="54042881" w14:textId="77777777" w:rsidR="00A41855" w:rsidRDefault="009E0111">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lastRenderedPageBreak/>
        <w:t>SMLUVNÍ STRANY</w:t>
      </w:r>
    </w:p>
    <w:p w14:paraId="54042882" w14:textId="77777777" w:rsidR="00A41855" w:rsidRDefault="009E0111">
      <w:pPr>
        <w:pStyle w:val="RLTextlnkuslovan"/>
        <w:numPr>
          <w:ilvl w:val="1"/>
          <w:numId w:val="1"/>
        </w:numPr>
        <w:tabs>
          <w:tab w:val="clear" w:pos="1474"/>
        </w:tabs>
        <w:spacing w:before="240" w:after="0" w:line="240" w:lineRule="auto"/>
        <w:ind w:left="709" w:hanging="709"/>
        <w:rPr>
          <w:rFonts w:ascii="Verdana" w:hAnsi="Verdana" w:cs="Arial"/>
          <w:sz w:val="20"/>
          <w:szCs w:val="20"/>
        </w:rPr>
      </w:pPr>
      <w:r>
        <w:rPr>
          <w:rFonts w:ascii="Verdana" w:hAnsi="Verdana" w:cs="Arial"/>
          <w:sz w:val="20"/>
          <w:szCs w:val="20"/>
        </w:rPr>
        <w:t>Zhotovitel prohlašuje, že je obchodní korporací řádně založenou a existující dle českého právního řádu a že splňuje všechny podmínky a požadavky v této Smlouvě stanovené a je oprávněn tuto Smlouvu uzavřít a řádně plnit závazky v ní obsažené.</w:t>
      </w:r>
    </w:p>
    <w:p w14:paraId="54042883" w14:textId="77777777" w:rsidR="00A41855" w:rsidRDefault="009E0111">
      <w:pPr>
        <w:pStyle w:val="RLTextlnkuslovan"/>
        <w:numPr>
          <w:ilvl w:val="1"/>
          <w:numId w:val="1"/>
        </w:numPr>
        <w:tabs>
          <w:tab w:val="clear" w:pos="1474"/>
        </w:tabs>
        <w:spacing w:before="240" w:after="0" w:line="240" w:lineRule="auto"/>
        <w:ind w:left="709" w:hanging="709"/>
        <w:rPr>
          <w:rFonts w:ascii="Verdana" w:hAnsi="Verdana" w:cs="Arial"/>
          <w:sz w:val="20"/>
          <w:szCs w:val="20"/>
        </w:rPr>
      </w:pPr>
      <w:r>
        <w:rPr>
          <w:rFonts w:ascii="Verdana" w:hAnsi="Verdana" w:cs="Arial"/>
          <w:sz w:val="20"/>
          <w:szCs w:val="20"/>
        </w:rPr>
        <w:t xml:space="preserve">Objednatel prohlašuje, </w:t>
      </w:r>
      <w:bookmarkStart w:id="0" w:name="_Ref380552770"/>
      <w:r>
        <w:rPr>
          <w:rFonts w:ascii="Verdana" w:hAnsi="Verdana" w:cs="Arial"/>
          <w:sz w:val="20"/>
          <w:szCs w:val="20"/>
        </w:rPr>
        <w:t xml:space="preserve">že je obchodní korporací řádně založenou a existující dle českého právního řádu </w:t>
      </w:r>
      <w:bookmarkEnd w:id="0"/>
      <w:r>
        <w:rPr>
          <w:rFonts w:ascii="Verdana" w:hAnsi="Verdana" w:cs="Arial"/>
          <w:sz w:val="20"/>
          <w:szCs w:val="20"/>
        </w:rPr>
        <w:t>a že splňuje všechny podmínky a požadavky v této Smlouvě stanovené a je oprávněn tuto Smlouvu uzavřít a řádně plnit závazky v ní obsažené.</w:t>
      </w:r>
    </w:p>
    <w:p w14:paraId="54042884" w14:textId="77777777" w:rsidR="00A41855" w:rsidRDefault="009E0111">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PŘEDMĚT SMLOUVY</w:t>
      </w:r>
    </w:p>
    <w:p w14:paraId="54042885" w14:textId="15DE5097" w:rsidR="00A41855" w:rsidRDefault="009E0111" w:rsidP="00D55F1E">
      <w:pPr>
        <w:pStyle w:val="RLTextlnkuslovan"/>
        <w:numPr>
          <w:ilvl w:val="1"/>
          <w:numId w:val="1"/>
        </w:numPr>
        <w:spacing w:before="240" w:after="0" w:line="240" w:lineRule="auto"/>
        <w:ind w:left="709" w:hanging="709"/>
        <w:rPr>
          <w:rFonts w:ascii="Verdana" w:hAnsi="Verdana" w:cs="Arial"/>
          <w:sz w:val="20"/>
          <w:szCs w:val="20"/>
          <w:lang w:eastAsia="en-US"/>
        </w:rPr>
      </w:pPr>
      <w:r w:rsidRPr="009F2EE1">
        <w:rPr>
          <w:rFonts w:ascii="Verdana" w:hAnsi="Verdana" w:cs="Arial"/>
          <w:sz w:val="20"/>
          <w:szCs w:val="20"/>
        </w:rPr>
        <w:t xml:space="preserve">Zhotovitel se touto Smlouvou zavazuje provést pro Objednatele Dílo, kterým se rozumí </w:t>
      </w:r>
      <w:r w:rsidR="00A242E5" w:rsidRPr="009F2EE1">
        <w:rPr>
          <w:rFonts w:ascii="Verdana" w:hAnsi="Verdana" w:cs="Arial"/>
          <w:sz w:val="20"/>
          <w:szCs w:val="20"/>
        </w:rPr>
        <w:t>Studie bezpečnost</w:t>
      </w:r>
      <w:r w:rsidR="00D55F1E" w:rsidRPr="009F2EE1">
        <w:rPr>
          <w:rFonts w:ascii="Verdana" w:hAnsi="Verdana" w:cs="Arial"/>
          <w:sz w:val="20"/>
          <w:szCs w:val="20"/>
        </w:rPr>
        <w:t xml:space="preserve">i provozu, </w:t>
      </w:r>
      <w:r w:rsidR="007E2E2D" w:rsidRPr="007E2E2D">
        <w:rPr>
          <w:rFonts w:ascii="Verdana" w:hAnsi="Verdana" w:cs="Arial"/>
          <w:sz w:val="20"/>
          <w:szCs w:val="20"/>
        </w:rPr>
        <w:t xml:space="preserve">tlakové bezpečnosti </w:t>
      </w:r>
      <w:r w:rsidR="00D55F1E" w:rsidRPr="009F2EE1">
        <w:rPr>
          <w:rFonts w:ascii="Verdana" w:hAnsi="Verdana" w:cs="Arial"/>
          <w:sz w:val="20"/>
          <w:szCs w:val="20"/>
        </w:rPr>
        <w:t>a EMC</w:t>
      </w:r>
      <w:r w:rsidR="00A242E5" w:rsidRPr="009F2EE1">
        <w:rPr>
          <w:rFonts w:ascii="Verdana" w:hAnsi="Verdana" w:cs="Arial"/>
          <w:sz w:val="20"/>
          <w:szCs w:val="20"/>
        </w:rPr>
        <w:t xml:space="preserve">  </w:t>
      </w:r>
      <w:r w:rsidR="00D55F1E" w:rsidRPr="009F2EE1">
        <w:rPr>
          <w:rFonts w:ascii="Verdana" w:hAnsi="Verdana" w:cs="Arial"/>
          <w:sz w:val="20"/>
          <w:szCs w:val="20"/>
        </w:rPr>
        <w:t xml:space="preserve">pro projekt CZ.01.1.02/0.0/0.0/21_374/0026831 </w:t>
      </w:r>
      <w:r w:rsidRPr="009F2EE1">
        <w:rPr>
          <w:rFonts w:ascii="Verdana" w:hAnsi="Verdana" w:cs="Arial"/>
          <w:sz w:val="20"/>
          <w:szCs w:val="20"/>
        </w:rPr>
        <w:t>„</w:t>
      </w:r>
      <w:proofErr w:type="spellStart"/>
      <w:r w:rsidR="00D55F1E" w:rsidRPr="009F2EE1">
        <w:rPr>
          <w:rFonts w:ascii="Verdana" w:hAnsi="Verdana" w:cs="Arial"/>
          <w:sz w:val="20"/>
          <w:szCs w:val="20"/>
        </w:rPr>
        <w:t>Mikrokogenerace</w:t>
      </w:r>
      <w:proofErr w:type="spellEnd"/>
      <w:r w:rsidR="00D55F1E" w:rsidRPr="009F2EE1">
        <w:rPr>
          <w:rFonts w:ascii="Verdana" w:hAnsi="Verdana" w:cs="Arial"/>
          <w:sz w:val="20"/>
          <w:szCs w:val="20"/>
        </w:rPr>
        <w:t xml:space="preserve"> z</w:t>
      </w:r>
      <w:r w:rsidR="00D55F1E">
        <w:rPr>
          <w:rFonts w:ascii="Verdana" w:hAnsi="Verdana" w:cs="Arial"/>
          <w:sz w:val="20"/>
          <w:szCs w:val="20"/>
        </w:rPr>
        <w:t xml:space="preserve"> nestandardních </w:t>
      </w:r>
      <w:r w:rsidR="00D55F1E" w:rsidRPr="00D55F1E">
        <w:rPr>
          <w:rFonts w:ascii="Verdana" w:hAnsi="Verdana" w:cs="Arial"/>
          <w:sz w:val="20"/>
          <w:szCs w:val="20"/>
        </w:rPr>
        <w:t>tuhých biopaliv</w:t>
      </w:r>
      <w:r w:rsidRPr="00A242E5">
        <w:rPr>
          <w:rFonts w:ascii="Verdana" w:hAnsi="Verdana" w:cs="Arial"/>
          <w:sz w:val="20"/>
          <w:szCs w:val="20"/>
        </w:rPr>
        <w:t>“, jehož</w:t>
      </w:r>
      <w:r>
        <w:rPr>
          <w:rFonts w:ascii="Verdana" w:hAnsi="Verdana" w:cs="Arial"/>
          <w:sz w:val="20"/>
          <w:szCs w:val="20"/>
        </w:rPr>
        <w:t xml:space="preserve"> podrobná specifikace je obsažena v příloze č. 1 této Smlouvy (dále jen „</w:t>
      </w:r>
      <w:r>
        <w:rPr>
          <w:rFonts w:ascii="Verdana" w:hAnsi="Verdana" w:cs="Arial"/>
          <w:b/>
          <w:sz w:val="20"/>
          <w:szCs w:val="20"/>
        </w:rPr>
        <w:t>Dílo</w:t>
      </w:r>
      <w:r>
        <w:rPr>
          <w:rFonts w:ascii="Verdana" w:hAnsi="Verdana" w:cs="Arial"/>
          <w:sz w:val="20"/>
          <w:szCs w:val="20"/>
        </w:rPr>
        <w:t>“).</w:t>
      </w:r>
    </w:p>
    <w:p w14:paraId="54042886"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lang w:eastAsia="en-US"/>
        </w:rPr>
      </w:pPr>
      <w:r>
        <w:rPr>
          <w:rFonts w:ascii="Verdana" w:hAnsi="Verdana" w:cs="Arial"/>
          <w:sz w:val="20"/>
          <w:szCs w:val="20"/>
        </w:rPr>
        <w:t>Objednatel se touto Smlouvou zavazuje uhradit Zhotoviteli za provedené Dílo cenu dle této Smlouvy.</w:t>
      </w:r>
    </w:p>
    <w:p w14:paraId="54042887"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lang w:eastAsia="en-US"/>
        </w:rPr>
      </w:pPr>
      <w:r>
        <w:rPr>
          <w:rFonts w:ascii="Verdana" w:hAnsi="Verdana" w:cs="Arial"/>
          <w:sz w:val="20"/>
          <w:szCs w:val="20"/>
        </w:rPr>
        <w:t>Objednatel se dále zavazuje poskytnout Zhotoviteli veškerou součinnost potřebnou pro řádné plnění závazků Zhotovitele, a to minimálně v rozsahu vymezeném v příloze č. 2 Smlouvy.</w:t>
      </w:r>
    </w:p>
    <w:p w14:paraId="54042888"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lang w:eastAsia="en-US"/>
        </w:rPr>
      </w:pPr>
      <w:r>
        <w:rPr>
          <w:rFonts w:ascii="Verdana" w:hAnsi="Verdana" w:cs="Arial"/>
          <w:sz w:val="20"/>
          <w:szCs w:val="20"/>
        </w:rPr>
        <w:t>Zhotovitel se zavazuje v souladu s odst. 2.1 této Smlouvy zpracovat dílo prostřednictvím osob uvedených v příloze č. 3 této Smlouvy, které jsou ve smluvním vztahu se Zhotovitelem.</w:t>
      </w:r>
    </w:p>
    <w:p w14:paraId="54042889"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lang w:eastAsia="en-US"/>
        </w:rPr>
      </w:pPr>
      <w:r>
        <w:rPr>
          <w:rFonts w:ascii="Verdana" w:hAnsi="Verdana" w:cs="Arial"/>
          <w:sz w:val="20"/>
          <w:szCs w:val="20"/>
        </w:rPr>
        <w:t>Budou-li mít smluvní strany zájem na rozšíření Díla nad rámec uvedený v příloze č. 1 této Smlouvy, učiní tak aktualizací přílohy č. 1.</w:t>
      </w:r>
    </w:p>
    <w:p w14:paraId="5404288A" w14:textId="77777777" w:rsidR="00A41855" w:rsidRDefault="009E0111">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MÍSTO A TERMÍNY PROVEDENÍ DÍLA</w:t>
      </w:r>
    </w:p>
    <w:p w14:paraId="5404288B"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Místem </w:t>
      </w:r>
      <w:r w:rsidRPr="006C14BB">
        <w:rPr>
          <w:rFonts w:ascii="Verdana" w:hAnsi="Verdana" w:cs="Arial"/>
          <w:sz w:val="20"/>
          <w:szCs w:val="20"/>
        </w:rPr>
        <w:t xml:space="preserve">předání Díla je </w:t>
      </w:r>
      <w:r w:rsidR="00125111" w:rsidRPr="006C14BB">
        <w:rPr>
          <w:rFonts w:ascii="Verdana" w:hAnsi="Verdana" w:cs="Arial"/>
          <w:sz w:val="20"/>
          <w:szCs w:val="20"/>
        </w:rPr>
        <w:t>Řit</w:t>
      </w:r>
      <w:r w:rsidR="006C14BB" w:rsidRPr="006C14BB">
        <w:rPr>
          <w:rFonts w:ascii="Verdana" w:hAnsi="Verdana" w:cs="Arial"/>
          <w:sz w:val="20"/>
          <w:szCs w:val="20"/>
        </w:rPr>
        <w:t xml:space="preserve">ka, </w:t>
      </w:r>
      <w:r w:rsidR="00125111" w:rsidRPr="006C14BB">
        <w:rPr>
          <w:rFonts w:ascii="Verdana" w:hAnsi="Verdana" w:cs="Arial"/>
          <w:sz w:val="20"/>
          <w:szCs w:val="20"/>
        </w:rPr>
        <w:t>Za Štěpnicí 311, 252 03 Řitka</w:t>
      </w:r>
      <w:r w:rsidRPr="006C14BB">
        <w:rPr>
          <w:rFonts w:ascii="Verdana" w:hAnsi="Verdana" w:cs="Arial"/>
          <w:sz w:val="20"/>
          <w:szCs w:val="20"/>
        </w:rPr>
        <w:t>, není-li v </w:t>
      </w:r>
      <w:hyperlink w:anchor="ListAnnex02" w:history="1">
        <w:r w:rsidR="00A242E5">
          <w:rPr>
            <w:rStyle w:val="Hypertextovodkaz"/>
            <w:rFonts w:ascii="Verdana" w:hAnsi="Verdana" w:cs="Arial"/>
            <w:sz w:val="20"/>
            <w:szCs w:val="20"/>
          </w:rPr>
          <w:t>příloze č. </w:t>
        </w:r>
        <w:r w:rsidRPr="006C14BB">
          <w:rPr>
            <w:rStyle w:val="Hypertextovodkaz"/>
            <w:rFonts w:ascii="Verdana" w:hAnsi="Verdana" w:cs="Arial"/>
            <w:sz w:val="20"/>
            <w:szCs w:val="20"/>
          </w:rPr>
          <w:t>1</w:t>
        </w:r>
      </w:hyperlink>
      <w:r w:rsidRPr="006C14BB">
        <w:rPr>
          <w:rFonts w:ascii="Verdana" w:hAnsi="Verdana" w:cs="Arial"/>
          <w:sz w:val="20"/>
          <w:szCs w:val="20"/>
        </w:rPr>
        <w:t xml:space="preserve"> této Smlouvy výslovně stanoveno jinak. Pokud to povaha plnění této Smlouvy umožní, je Zhotovitel oprávněn provádět Dílo také vzdáleným přístupem, přičemž se Objednatel zavazuje, že Zhotoviteli takovýto</w:t>
      </w:r>
      <w:r>
        <w:rPr>
          <w:rFonts w:ascii="Verdana" w:hAnsi="Verdana" w:cs="Arial"/>
          <w:sz w:val="20"/>
          <w:szCs w:val="20"/>
        </w:rPr>
        <w:t xml:space="preserve"> vzdálený přístup na jeho žádost umožní.</w:t>
      </w:r>
    </w:p>
    <w:p w14:paraId="5404288C"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Doba provedení Díla a/nebo jednotlivých částí Díla je stanovena v </w:t>
      </w:r>
      <w:hyperlink w:anchor="ListAnnex03" w:history="1">
        <w:r>
          <w:rPr>
            <w:rStyle w:val="Hypertextovodkaz"/>
            <w:rFonts w:ascii="Verdana" w:hAnsi="Verdana" w:cs="Arial"/>
            <w:sz w:val="20"/>
            <w:szCs w:val="20"/>
          </w:rPr>
          <w:t>příloze č. 1</w:t>
        </w:r>
      </w:hyperlink>
      <w:r>
        <w:rPr>
          <w:rFonts w:ascii="Verdana" w:hAnsi="Verdana" w:cs="Arial"/>
          <w:sz w:val="20"/>
          <w:szCs w:val="20"/>
        </w:rPr>
        <w:t xml:space="preserve"> této Smlouvy v rámci sjednaného harmonogramu plnění, není-li touto Smlouvou stanoveno jinak.</w:t>
      </w:r>
    </w:p>
    <w:p w14:paraId="5404288D" w14:textId="77777777" w:rsidR="00A41855" w:rsidRDefault="009E0111">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PŘEVZETÍ DÍLA</w:t>
      </w:r>
    </w:p>
    <w:p w14:paraId="5404288E" w14:textId="4F1EE892"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Dílo bude předáno </w:t>
      </w:r>
      <w:r w:rsidRPr="00066384">
        <w:rPr>
          <w:rFonts w:ascii="Verdana" w:hAnsi="Verdana" w:cs="Arial"/>
          <w:sz w:val="20"/>
          <w:szCs w:val="20"/>
        </w:rPr>
        <w:t xml:space="preserve">Objednateli ve formě zprávy, pokrývající předmět plnění dle této Smlouvy do </w:t>
      </w:r>
      <w:r w:rsidRPr="00066384">
        <w:rPr>
          <w:rFonts w:ascii="Verdana" w:hAnsi="Verdana" w:cs="Arial"/>
          <w:b/>
          <w:bCs/>
          <w:sz w:val="20"/>
          <w:szCs w:val="20"/>
        </w:rPr>
        <w:t>3</w:t>
      </w:r>
      <w:r w:rsidR="00F35C52" w:rsidRPr="00066384">
        <w:rPr>
          <w:rFonts w:ascii="Verdana" w:hAnsi="Verdana" w:cs="Arial"/>
          <w:b/>
          <w:bCs/>
          <w:sz w:val="20"/>
          <w:szCs w:val="20"/>
        </w:rPr>
        <w:t>1</w:t>
      </w:r>
      <w:r w:rsidRPr="00066384">
        <w:rPr>
          <w:rFonts w:ascii="Verdana" w:hAnsi="Verdana" w:cs="Arial"/>
          <w:b/>
          <w:bCs/>
          <w:sz w:val="20"/>
          <w:szCs w:val="20"/>
        </w:rPr>
        <w:t>.</w:t>
      </w:r>
      <w:r w:rsidR="002C79E9" w:rsidRPr="00066384">
        <w:rPr>
          <w:rFonts w:ascii="Verdana" w:hAnsi="Verdana" w:cs="Arial"/>
          <w:b/>
          <w:bCs/>
          <w:sz w:val="20"/>
          <w:szCs w:val="20"/>
        </w:rPr>
        <w:t>5</w:t>
      </w:r>
      <w:r w:rsidRPr="00066384">
        <w:rPr>
          <w:rFonts w:ascii="Verdana" w:hAnsi="Verdana" w:cs="Arial"/>
          <w:b/>
          <w:bCs/>
          <w:sz w:val="20"/>
          <w:szCs w:val="20"/>
        </w:rPr>
        <w:t>.202</w:t>
      </w:r>
      <w:r w:rsidR="00705479" w:rsidRPr="00066384">
        <w:rPr>
          <w:rFonts w:ascii="Verdana" w:hAnsi="Verdana" w:cs="Arial"/>
          <w:b/>
          <w:bCs/>
          <w:sz w:val="20"/>
          <w:szCs w:val="20"/>
        </w:rPr>
        <w:t>3</w:t>
      </w:r>
      <w:r w:rsidRPr="00066384">
        <w:rPr>
          <w:rFonts w:ascii="Verdana" w:hAnsi="Verdana" w:cs="Arial"/>
          <w:sz w:val="20"/>
          <w:szCs w:val="20"/>
        </w:rPr>
        <w:t>.</w:t>
      </w:r>
    </w:p>
    <w:p w14:paraId="5404288F" w14:textId="77777777" w:rsidR="00A41855" w:rsidRDefault="009E0111">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lastRenderedPageBreak/>
        <w:t>CENA A PLATEBNÍ PODMÍNKY</w:t>
      </w:r>
    </w:p>
    <w:p w14:paraId="54042890"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bookmarkStart w:id="1" w:name="_Ref222306854"/>
      <w:bookmarkStart w:id="2" w:name="_Ref224031836"/>
      <w:r>
        <w:rPr>
          <w:rFonts w:ascii="Verdana" w:hAnsi="Verdana" w:cs="Arial"/>
          <w:sz w:val="20"/>
          <w:szCs w:val="20"/>
        </w:rPr>
        <w:t xml:space="preserve">Cena za provedení Díla bez DPH (dále jen „Cena“) byla dohodou smluvních stran stanovena na částku </w:t>
      </w:r>
      <w:proofErr w:type="spellStart"/>
      <w:r>
        <w:rPr>
          <w:rFonts w:ascii="Verdana" w:hAnsi="Verdana" w:cs="Arial"/>
          <w:sz w:val="20"/>
          <w:szCs w:val="20"/>
          <w:highlight w:val="yellow"/>
        </w:rPr>
        <w:t>xxxxx</w:t>
      </w:r>
      <w:proofErr w:type="spellEnd"/>
      <w:r>
        <w:rPr>
          <w:rFonts w:ascii="Verdana" w:hAnsi="Verdana" w:cs="Arial"/>
          <w:sz w:val="20"/>
          <w:szCs w:val="20"/>
        </w:rPr>
        <w:t xml:space="preserve">,- Kč (slovy: </w:t>
      </w:r>
      <w:proofErr w:type="spellStart"/>
      <w:r>
        <w:rPr>
          <w:rFonts w:ascii="Verdana" w:hAnsi="Verdana" w:cs="Arial"/>
          <w:sz w:val="20"/>
          <w:szCs w:val="20"/>
          <w:highlight w:val="yellow"/>
        </w:rPr>
        <w:t>xxxxxxxx</w:t>
      </w:r>
      <w:proofErr w:type="spellEnd"/>
      <w:r>
        <w:rPr>
          <w:rFonts w:ascii="Verdana" w:hAnsi="Verdana" w:cs="Arial"/>
          <w:sz w:val="20"/>
          <w:szCs w:val="20"/>
        </w:rPr>
        <w:t xml:space="preserve"> korun českých). </w:t>
      </w:r>
    </w:p>
    <w:p w14:paraId="54042891"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Cena za Dílo bude Objednatelem uhrazena po termínu předání díla dle bodu 4.1. smlouvy.</w:t>
      </w:r>
    </w:p>
    <w:p w14:paraId="54042892" w14:textId="2357D882"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Splatnost všech faktur – daňových dokladů činí čtrnáct (</w:t>
      </w:r>
      <w:r w:rsidR="00AE4073">
        <w:rPr>
          <w:rFonts w:ascii="Verdana" w:hAnsi="Verdana" w:cs="Arial"/>
          <w:sz w:val="20"/>
          <w:szCs w:val="20"/>
        </w:rPr>
        <w:t>14</w:t>
      </w:r>
      <w:r>
        <w:rPr>
          <w:rFonts w:ascii="Verdana" w:hAnsi="Verdana" w:cs="Arial"/>
          <w:sz w:val="20"/>
          <w:szCs w:val="20"/>
        </w:rPr>
        <w:t xml:space="preserve">) dnů ode dne jejich doručení Objednateli. </w:t>
      </w:r>
    </w:p>
    <w:bookmarkEnd w:id="1"/>
    <w:bookmarkEnd w:id="2"/>
    <w:p w14:paraId="54042893" w14:textId="14FE57FD"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Faktura musí obsahovat veškeré údaje vyžadované právními předpisy, zejména ustanovením § 28 zákona č. 235/2004 Sb., o dani z přidané hodnoty, ve znění pozdějších předpisů. Pokud nebude faktura obsahovat stanovené náležitosti nebo v ní nebudou správně uvedené požadované údaje, je Objednatel oprávněn vrátit ji Zhotoviteli ve lhůtě pěti (5) pracovních dnů od jejího doručení Objednateli s uvedením chybějících náležitostí nebo nesprávných údajů. V</w:t>
      </w:r>
      <w:r w:rsidR="008638AA">
        <w:rPr>
          <w:rFonts w:ascii="Verdana" w:hAnsi="Verdana" w:cs="Arial"/>
          <w:sz w:val="20"/>
          <w:szCs w:val="20"/>
        </w:rPr>
        <w:t> </w:t>
      </w:r>
      <w:r>
        <w:rPr>
          <w:rFonts w:ascii="Verdana" w:hAnsi="Verdana" w:cs="Arial"/>
          <w:sz w:val="20"/>
          <w:szCs w:val="20"/>
        </w:rPr>
        <w:t>takovém případě se přeruší běh lhůty splatnosti a nová lhůta splatnosti počne běžet doručením řádně opravené faktury Objednateli.</w:t>
      </w:r>
    </w:p>
    <w:p w14:paraId="54042894"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Veškeré platby se provádějí bankovním převodem na účet druhé smluvní strany uvedený na příslušné faktuře. </w:t>
      </w:r>
    </w:p>
    <w:p w14:paraId="54042895"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Peněžité částky se platí bankovním převodem na účet druhé smluvní strany uvedený ve faktuře. Peněžitá částka se považuje za zaplacenou dnem, kdy byla připsána na účet příjemce.</w:t>
      </w:r>
    </w:p>
    <w:p w14:paraId="54042896" w14:textId="77777777" w:rsidR="00A41855" w:rsidRDefault="009E0111">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ZÁRUKA ZA JAKOST PLNĚNÍ</w:t>
      </w:r>
    </w:p>
    <w:p w14:paraId="54042897" w14:textId="77777777" w:rsidR="00A41855" w:rsidRDefault="009E0111">
      <w:pPr>
        <w:pStyle w:val="RLTextlnkuslovan"/>
        <w:numPr>
          <w:ilvl w:val="1"/>
          <w:numId w:val="1"/>
        </w:numPr>
        <w:tabs>
          <w:tab w:val="clear" w:pos="1474"/>
        </w:tabs>
        <w:spacing w:before="240" w:after="0" w:line="240" w:lineRule="auto"/>
        <w:ind w:left="709" w:hanging="709"/>
        <w:rPr>
          <w:rFonts w:ascii="Verdana" w:hAnsi="Verdana" w:cs="Arial"/>
          <w:sz w:val="20"/>
          <w:szCs w:val="20"/>
        </w:rPr>
      </w:pPr>
      <w:r>
        <w:rPr>
          <w:rFonts w:ascii="Verdana" w:hAnsi="Verdana" w:cs="Arial"/>
          <w:sz w:val="20"/>
          <w:szCs w:val="20"/>
        </w:rPr>
        <w:t>Zhotovitel nese odpovědnost za to, že Dílo bude provedeno v nejvyšší dostupné kvalitě. Služby budou poskytovány s náležitou odbornou péčí a prostřednictvím osob, které jsou uvedeny v Příloze č.1.</w:t>
      </w:r>
    </w:p>
    <w:p w14:paraId="54042898" w14:textId="77777777" w:rsidR="00A41855" w:rsidRDefault="009E0111">
      <w:pPr>
        <w:pStyle w:val="RLlneksmlouvy"/>
        <w:numPr>
          <w:ilvl w:val="0"/>
          <w:numId w:val="1"/>
        </w:numPr>
        <w:tabs>
          <w:tab w:val="clear" w:pos="737"/>
        </w:tabs>
        <w:spacing w:after="0" w:line="240" w:lineRule="auto"/>
        <w:ind w:left="709" w:hanging="709"/>
        <w:rPr>
          <w:rFonts w:ascii="Verdana" w:hAnsi="Verdana" w:cs="Arial"/>
          <w:sz w:val="20"/>
          <w:szCs w:val="20"/>
        </w:rPr>
      </w:pPr>
      <w:r>
        <w:rPr>
          <w:rFonts w:ascii="Verdana" w:hAnsi="Verdana" w:cs="Arial"/>
          <w:sz w:val="20"/>
          <w:szCs w:val="20"/>
        </w:rPr>
        <w:t>NÁHRADA ŠKODY</w:t>
      </w:r>
    </w:p>
    <w:p w14:paraId="54042899"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Každá ze stran nese odpovědnost za způsobenou škodu v rámci platných právních předpisů a této Smlouvy. Obě strany se zavazují k vyvinutí maximálního úsilí k předcházení škodám a k minimalizaci vzniklých škod. Smluvní strany se dohodly, že škoda se hradí v penězích a odchylují se tak od ustanovení § 2951 občanského zákoníku.</w:t>
      </w:r>
    </w:p>
    <w:p w14:paraId="5404289A"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Žádná ze smluvních stran není odpovědná za škodu a není ani v prodlení, pokud k tomuto došlo v důsledku prodlení s plněním závazků druhé smluvní strany nebo v důsledku zproštění povinnosti k náhradě škody (§ 2913 odst.2  občanského zákoníku). </w:t>
      </w:r>
    </w:p>
    <w:p w14:paraId="5404289B" w14:textId="1891D1BE"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Smluvní strany prohlašují, že celková předvídatelná výše škody, která může z porušení povinností odpovědné smluvní strany při plnění této Smlouvy vzniknout poškozené smluvní straně a kterou může nebo mohla odpovědná smluvní strana v době vzniku této Smlouvy při vynaložení obvyklé péče předvídat, nepřesáhne částku rovnající se 100% ze sumy měsíčních splátek ceny Služeb uhrazených podle této Smlouvy. Smluvní strany se výslovně dohodly, že škoda způsobená poškozené smluvní straně, převyšující výši </w:t>
      </w:r>
      <w:r>
        <w:rPr>
          <w:rFonts w:ascii="Verdana" w:hAnsi="Verdana" w:cs="Arial"/>
          <w:sz w:val="20"/>
          <w:szCs w:val="20"/>
        </w:rPr>
        <w:lastRenderedPageBreak/>
        <w:t>předvídatelné škody dle předchozí věty, se nenahrazuje. Ušlý zisk, nepřímé a</w:t>
      </w:r>
      <w:r w:rsidR="00C153B6">
        <w:rPr>
          <w:rFonts w:ascii="Verdana" w:hAnsi="Verdana" w:cs="Arial"/>
          <w:sz w:val="20"/>
          <w:szCs w:val="20"/>
        </w:rPr>
        <w:t> </w:t>
      </w:r>
      <w:r>
        <w:rPr>
          <w:rFonts w:ascii="Verdana" w:hAnsi="Verdana" w:cs="Arial"/>
          <w:sz w:val="20"/>
          <w:szCs w:val="20"/>
        </w:rPr>
        <w:t xml:space="preserve">následné škody se nenahrazují. </w:t>
      </w:r>
    </w:p>
    <w:p w14:paraId="5404289C" w14:textId="77777777" w:rsidR="00A41855" w:rsidRDefault="009E0111">
      <w:pPr>
        <w:pStyle w:val="RLlneksmlouvy"/>
        <w:numPr>
          <w:ilvl w:val="0"/>
          <w:numId w:val="1"/>
        </w:numPr>
        <w:tabs>
          <w:tab w:val="clear" w:pos="737"/>
        </w:tabs>
        <w:spacing w:after="0" w:line="240" w:lineRule="auto"/>
        <w:ind w:left="709" w:hanging="709"/>
        <w:rPr>
          <w:rFonts w:ascii="Verdana" w:hAnsi="Verdana" w:cs="Arial"/>
          <w:sz w:val="20"/>
          <w:szCs w:val="20"/>
        </w:rPr>
      </w:pPr>
      <w:r>
        <w:rPr>
          <w:rFonts w:ascii="Verdana" w:hAnsi="Verdana" w:cs="Arial"/>
          <w:sz w:val="20"/>
          <w:szCs w:val="20"/>
        </w:rPr>
        <w:t>SANKCE</w:t>
      </w:r>
    </w:p>
    <w:p w14:paraId="5404289D"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Smluvní strany se dohodly, že </w:t>
      </w:r>
      <w:bookmarkStart w:id="3" w:name="_Ref212695375"/>
      <w:r>
        <w:rPr>
          <w:rFonts w:ascii="Verdana" w:hAnsi="Verdana" w:cs="Arial"/>
          <w:sz w:val="20"/>
          <w:szCs w:val="20"/>
        </w:rPr>
        <w:t>v případě prodlení kterékoliv smluvní strany s placením peněžitého závazku vzniká druhé smluvní straně nárok na úrok z prodlení ve výši 0,01 % z dlužné částky za každý i započatý den prodlení.</w:t>
      </w:r>
    </w:p>
    <w:p w14:paraId="5404289E"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bookmarkStart w:id="4" w:name="_Ref224940702"/>
      <w:bookmarkEnd w:id="3"/>
      <w:r>
        <w:rPr>
          <w:rFonts w:ascii="Verdana" w:hAnsi="Verdana" w:cs="Arial"/>
          <w:sz w:val="20"/>
          <w:szCs w:val="20"/>
        </w:rPr>
        <w:t>Smluvní strana, která poruší povinnosti vyplývajících z této Smlouvy ohledně ochrany důvěrných informací, je povinna zaplatit druhé smluvní straně smluvní pokutu ve výši 50.000,- Kč (slovy: padesát tisíc korun českých) za každé porušení takové povinnosti.</w:t>
      </w:r>
      <w:bookmarkEnd w:id="4"/>
    </w:p>
    <w:p w14:paraId="5404289F"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Smluvní pokuty jsou splatné 7. Den ode dne doručení písemné výzvy oprávněné smluvní strany k jejich úhradě povinnou smluvní stranou, není-li ve výzvě uvedena lhůta delší.</w:t>
      </w:r>
    </w:p>
    <w:p w14:paraId="540428A0" w14:textId="77777777" w:rsidR="00A41855" w:rsidRDefault="009E0111">
      <w:pPr>
        <w:pStyle w:val="RLlneksmlouvy"/>
        <w:numPr>
          <w:ilvl w:val="0"/>
          <w:numId w:val="1"/>
        </w:numPr>
        <w:tabs>
          <w:tab w:val="clear" w:pos="737"/>
        </w:tabs>
        <w:spacing w:after="0" w:line="240" w:lineRule="auto"/>
        <w:ind w:left="709" w:hanging="709"/>
        <w:rPr>
          <w:rFonts w:ascii="Verdana" w:hAnsi="Verdana" w:cs="Arial"/>
          <w:sz w:val="20"/>
          <w:szCs w:val="20"/>
        </w:rPr>
      </w:pPr>
      <w:bookmarkStart w:id="5" w:name="_Ref224918611"/>
      <w:bookmarkStart w:id="6" w:name="_Ref70307649"/>
      <w:r>
        <w:rPr>
          <w:rFonts w:ascii="Verdana" w:hAnsi="Verdana" w:cs="Arial"/>
          <w:sz w:val="20"/>
          <w:szCs w:val="20"/>
        </w:rPr>
        <w:t>OCHRANA INFORMACÍ</w:t>
      </w:r>
      <w:bookmarkEnd w:id="5"/>
    </w:p>
    <w:p w14:paraId="540428A1" w14:textId="7960D2E6" w:rsidR="00A41855" w:rsidRDefault="009E0111">
      <w:pPr>
        <w:pStyle w:val="RLTextlnkuslovan"/>
        <w:numPr>
          <w:ilvl w:val="1"/>
          <w:numId w:val="1"/>
        </w:numPr>
        <w:spacing w:before="240" w:after="0" w:line="240" w:lineRule="auto"/>
        <w:ind w:left="709" w:hanging="709"/>
        <w:rPr>
          <w:rFonts w:ascii="Verdana" w:hAnsi="Verdana" w:cs="Arial"/>
          <w:sz w:val="20"/>
          <w:szCs w:val="20"/>
        </w:rPr>
      </w:pPr>
      <w:bookmarkStart w:id="7" w:name="_Ref224918891"/>
      <w:r>
        <w:rPr>
          <w:rFonts w:ascii="Verdana" w:hAnsi="Verdana" w:cs="Arial"/>
          <w:sz w:val="20"/>
          <w:szCs w:val="20"/>
        </w:rPr>
        <w:t>Žádná ze smluvních stran nesmí zpřístupnit třetí osobě důvěrné informace, které při plnění této Smlouvy získala od druhé smluvní strany, nebo třetích stran v souvislosti s plněním této Smlouvy. To neplatí, mají-li být za účelem plnění této Smlouvy potřebné informace zpřístupněny, zaměstnancům smluvních stran, orgánům nebo jejich členům, kteří se podílejí na plnění této Smlouvy za stejných podmínek, jaké jsou stanoveny smluvním stranám v</w:t>
      </w:r>
      <w:r w:rsidR="00C153B6">
        <w:rPr>
          <w:rFonts w:ascii="Verdana" w:hAnsi="Verdana" w:cs="Arial"/>
          <w:sz w:val="20"/>
          <w:szCs w:val="20"/>
        </w:rPr>
        <w:t> </w:t>
      </w:r>
      <w:r>
        <w:rPr>
          <w:rFonts w:ascii="Verdana" w:hAnsi="Verdana" w:cs="Arial"/>
          <w:sz w:val="20"/>
          <w:szCs w:val="20"/>
        </w:rPr>
        <w:t>tomto článku 9, a to jen v rozsahu nezbytně nutném pro řádné plnění této Smlouvy.</w:t>
      </w:r>
      <w:bookmarkEnd w:id="6"/>
      <w:bookmarkEnd w:id="7"/>
    </w:p>
    <w:p w14:paraId="540428A2"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Ochrana informací se nevztahuje na případy, kdy:</w:t>
      </w:r>
    </w:p>
    <w:p w14:paraId="540428A3" w14:textId="77777777" w:rsidR="00A41855" w:rsidRDefault="009E0111">
      <w:pPr>
        <w:pStyle w:val="RLTextlnkuslovan"/>
        <w:numPr>
          <w:ilvl w:val="2"/>
          <w:numId w:val="1"/>
        </w:numPr>
        <w:tabs>
          <w:tab w:val="clear" w:pos="2211"/>
        </w:tabs>
        <w:spacing w:before="120" w:after="0" w:line="240" w:lineRule="auto"/>
        <w:ind w:left="1418" w:hanging="709"/>
        <w:rPr>
          <w:rFonts w:ascii="Verdana" w:hAnsi="Verdana" w:cs="Arial"/>
          <w:sz w:val="20"/>
          <w:szCs w:val="20"/>
        </w:rPr>
      </w:pPr>
      <w:r>
        <w:rPr>
          <w:rFonts w:ascii="Verdana" w:hAnsi="Verdana" w:cs="Arial"/>
          <w:sz w:val="20"/>
          <w:szCs w:val="20"/>
        </w:rPr>
        <w:t>smluvní strana prokáže, že je tato informace veřejně dostupná, aniž by tuto dostupnost způsobila sama smluvní strana;</w:t>
      </w:r>
    </w:p>
    <w:p w14:paraId="540428A4" w14:textId="77777777" w:rsidR="00A41855" w:rsidRDefault="009E0111">
      <w:pPr>
        <w:pStyle w:val="RLTextlnkuslovan"/>
        <w:numPr>
          <w:ilvl w:val="2"/>
          <w:numId w:val="1"/>
        </w:numPr>
        <w:tabs>
          <w:tab w:val="clear" w:pos="2211"/>
        </w:tabs>
        <w:spacing w:before="120" w:after="0" w:line="240" w:lineRule="auto"/>
        <w:ind w:left="1418" w:hanging="709"/>
        <w:rPr>
          <w:rFonts w:ascii="Verdana" w:hAnsi="Verdana" w:cs="Arial"/>
          <w:sz w:val="20"/>
          <w:szCs w:val="20"/>
        </w:rPr>
      </w:pPr>
      <w:r>
        <w:rPr>
          <w:rFonts w:ascii="Verdana" w:hAnsi="Verdana" w:cs="Arial"/>
          <w:sz w:val="20"/>
          <w:szCs w:val="20"/>
        </w:rPr>
        <w:t>smluvní strana prokáže, že měla tuto informaci k dispozici ještě před datem zpřístupnění druhou smluvní stranou, a že ji nenabyla v rozporu se zákonem;</w:t>
      </w:r>
    </w:p>
    <w:p w14:paraId="540428A5" w14:textId="77777777" w:rsidR="00A41855" w:rsidRDefault="009E0111">
      <w:pPr>
        <w:pStyle w:val="RLTextlnkuslovan"/>
        <w:numPr>
          <w:ilvl w:val="2"/>
          <w:numId w:val="1"/>
        </w:numPr>
        <w:tabs>
          <w:tab w:val="clear" w:pos="2211"/>
        </w:tabs>
        <w:spacing w:before="120" w:after="0" w:line="240" w:lineRule="auto"/>
        <w:ind w:left="1418" w:hanging="709"/>
        <w:rPr>
          <w:rFonts w:ascii="Verdana" w:hAnsi="Verdana" w:cs="Arial"/>
          <w:sz w:val="20"/>
          <w:szCs w:val="20"/>
        </w:rPr>
      </w:pPr>
      <w:r>
        <w:rPr>
          <w:rFonts w:ascii="Verdana" w:hAnsi="Verdana" w:cs="Arial"/>
          <w:sz w:val="20"/>
          <w:szCs w:val="20"/>
        </w:rPr>
        <w:t>smluvní strana získala bezúplatně tuto informaci od třetí osoby, která není omezena v jejím zpřístupnění;</w:t>
      </w:r>
    </w:p>
    <w:p w14:paraId="540428A6" w14:textId="77777777" w:rsidR="00A41855" w:rsidRDefault="009E0111">
      <w:pPr>
        <w:pStyle w:val="RLTextlnkuslovan"/>
        <w:numPr>
          <w:ilvl w:val="2"/>
          <w:numId w:val="1"/>
        </w:numPr>
        <w:tabs>
          <w:tab w:val="clear" w:pos="2211"/>
        </w:tabs>
        <w:spacing w:before="120" w:after="0" w:line="240" w:lineRule="auto"/>
        <w:ind w:left="1418" w:hanging="709"/>
        <w:rPr>
          <w:rFonts w:ascii="Verdana" w:hAnsi="Verdana" w:cs="Arial"/>
          <w:sz w:val="20"/>
          <w:szCs w:val="20"/>
        </w:rPr>
      </w:pPr>
      <w:r>
        <w:rPr>
          <w:rFonts w:ascii="Verdana" w:hAnsi="Verdana" w:cs="Arial"/>
          <w:sz w:val="20"/>
          <w:szCs w:val="20"/>
        </w:rPr>
        <w:t>obdrží smluvní strana od zpřístupňující strany písemný souhlas zpřístupňovat danou informaci; nebo</w:t>
      </w:r>
    </w:p>
    <w:p w14:paraId="540428A7" w14:textId="77777777" w:rsidR="00A41855" w:rsidRDefault="009E0111">
      <w:pPr>
        <w:pStyle w:val="RLTextlnkuslovan"/>
        <w:numPr>
          <w:ilvl w:val="2"/>
          <w:numId w:val="1"/>
        </w:numPr>
        <w:tabs>
          <w:tab w:val="clear" w:pos="2211"/>
        </w:tabs>
        <w:spacing w:before="120" w:after="0" w:line="240" w:lineRule="auto"/>
        <w:ind w:left="1418" w:hanging="709"/>
        <w:rPr>
          <w:rFonts w:ascii="Verdana" w:hAnsi="Verdana" w:cs="Arial"/>
          <w:sz w:val="20"/>
          <w:szCs w:val="20"/>
        </w:rPr>
      </w:pPr>
      <w:r>
        <w:rPr>
          <w:rFonts w:ascii="Verdana" w:hAnsi="Verdana" w:cs="Arial"/>
          <w:sz w:val="20"/>
          <w:szCs w:val="20"/>
        </w:rPr>
        <w:t>je-li zpřístupnění informace vyžadováno zákonem nebo závazným rozhodnutím oprávněného orgánu veřejné moci.</w:t>
      </w:r>
    </w:p>
    <w:p w14:paraId="540428A8"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Za důvěrné informace jsou dle této Smlouvy smluvními stranami považovány veškeré informace poskytnuté vzájemně, v ústní nebo v písemné formě, zejména informace, které se strany dozvěděly v souvislosti s touto Smlouvou, jakož i know-how, jímž se rozumí veškeré poznatky obchodní, výrobní, technické či ekonomické povahy související s činností smluvní strany, které mají skutečnou nebo alespoň potenciální hodnotu a které nejsou v příslušných obchodních kruzích běžně dostupné a mají být utajeny, a to bez ohledu na to, zda jsou nebo nejsou označené jako důvěrné informace. </w:t>
      </w:r>
    </w:p>
    <w:p w14:paraId="540428A9" w14:textId="7A60C0FB"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lastRenderedPageBreak/>
        <w:t>Obě smluvní strany se zavazují nakládat s důvěrnými informacemi, které jim byly poskytnuty druhou smluvní stranou nebo je jinak získaly v souvislosti s</w:t>
      </w:r>
      <w:r w:rsidR="00C153B6">
        <w:rPr>
          <w:rFonts w:ascii="Verdana" w:hAnsi="Verdana" w:cs="Arial"/>
          <w:sz w:val="20"/>
          <w:szCs w:val="20"/>
        </w:rPr>
        <w:t> </w:t>
      </w:r>
      <w:r>
        <w:rPr>
          <w:rFonts w:ascii="Verdana" w:hAnsi="Verdana" w:cs="Arial"/>
          <w:sz w:val="20"/>
          <w:szCs w:val="20"/>
        </w:rPr>
        <w:t xml:space="preserve">plněním této Smlouvy, jako s obchodním tajemstvím; zavazují se zejména uchovávat je v tajnosti a učinit veškerá smluvní a technická opatření zabraňující jejich zneužití či prozrazení. </w:t>
      </w:r>
    </w:p>
    <w:p w14:paraId="540428AA"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Smluvní strany se zavazují, že poučí své zaměstnance, statutární orgány, jejich členy a subdodavatele, kterým jsou zpřístupněny důvěrně informace dle odst. 9.1 o povinnosti utajovat důvěrné informace ve smyslu tohoto článku 9. </w:t>
      </w:r>
    </w:p>
    <w:p w14:paraId="540428AB"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Budou-li informace poskytnuté Objednatelem, které jsou nezbytné pro plnění dle této Smlouvy, obsahovat data podléhající režimu zvláštní ochrany podle zákona č. 101/2000 Sb., o ochraně osobních údajů, ve znění pozdějších předpisů, je Zhotovitel povinen zabezpečit splnění všech povinností, plynoucích z citovaného zákona.</w:t>
      </w:r>
    </w:p>
    <w:p w14:paraId="540428AC"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Povinnost utajovat důvěrné informace uvedené v tomto článku 9 zavazuje smluvní strany po dobu účinnosti této Smlouvy a po dobu dvou (2) let po ukončení účinnosti této Smlouvy.</w:t>
      </w:r>
    </w:p>
    <w:p w14:paraId="540428AD" w14:textId="77777777" w:rsidR="00A41855" w:rsidRDefault="009E0111">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SOUČINNOST A VZÁJEMNÁ KOMUNIKACE</w:t>
      </w:r>
    </w:p>
    <w:p w14:paraId="540428AE"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Smluvní strany se zavazují vzájemně spolupracovat a poskytovat si všechny informace potřebné pro řádné plnění svých závazků. Smluvní strany jsou povinny informovat druhou smluvní stranu o všech skutečnostech, které jsou nebo mohou být důležité pro řádné plnění této Smlouvy.</w:t>
      </w:r>
    </w:p>
    <w:p w14:paraId="540428AF"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Veškerá komunikace mezi smluvními stranami bude probíhat prostřednictvím oprávněných osob, statutárních orgánů smluvních stran, popř. jimi pověřených pracovníků. </w:t>
      </w:r>
    </w:p>
    <w:p w14:paraId="540428B0" w14:textId="77777777" w:rsidR="00A41855" w:rsidRDefault="009E0111">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ROZHODNÉ PRÁVO A ŘEŠENÍ SPORŮ</w:t>
      </w:r>
    </w:p>
    <w:p w14:paraId="540428B1"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Práva a povinnosti vzniklé na základě této Smlouvy nebo v souvislosti s touto Smlouvou se řídí právními předpisy České republiky, zejména občanským zákoníkem.</w:t>
      </w:r>
    </w:p>
    <w:p w14:paraId="540428B2" w14:textId="77777777" w:rsidR="00A41855" w:rsidRPr="00BF69A7"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Všechny spory vyplývající z této Smlouvy nebo v souvislosti s touto Smlouvou (včetně </w:t>
      </w:r>
      <w:r w:rsidRPr="00BF69A7">
        <w:rPr>
          <w:rFonts w:ascii="Verdana" w:hAnsi="Verdana" w:cs="Arial"/>
          <w:sz w:val="20"/>
          <w:szCs w:val="20"/>
        </w:rPr>
        <w:t xml:space="preserve">platnosti a ukončení této Smlouvy) budou rozhodovány věcně a místně příslušných soudem. </w:t>
      </w:r>
    </w:p>
    <w:p w14:paraId="540428B3" w14:textId="77777777" w:rsidR="00A41855" w:rsidRPr="00BF69A7" w:rsidRDefault="009E0111">
      <w:pPr>
        <w:pStyle w:val="RLlneksmlouvy"/>
        <w:numPr>
          <w:ilvl w:val="0"/>
          <w:numId w:val="1"/>
        </w:numPr>
        <w:spacing w:after="0" w:line="240" w:lineRule="auto"/>
        <w:ind w:left="709" w:hanging="709"/>
        <w:rPr>
          <w:rFonts w:ascii="Verdana" w:hAnsi="Verdana" w:cs="Arial"/>
          <w:sz w:val="20"/>
          <w:szCs w:val="20"/>
        </w:rPr>
      </w:pPr>
      <w:r w:rsidRPr="00BF69A7">
        <w:rPr>
          <w:rFonts w:ascii="Verdana" w:hAnsi="Verdana" w:cs="Arial"/>
          <w:sz w:val="20"/>
          <w:szCs w:val="20"/>
        </w:rPr>
        <w:t>PLATNOST A ÚČINNOST SMLOUVY</w:t>
      </w:r>
    </w:p>
    <w:p w14:paraId="540428B4" w14:textId="00E1C93A" w:rsidR="00A41855" w:rsidRPr="00BF69A7" w:rsidRDefault="009E0111">
      <w:pPr>
        <w:pStyle w:val="RLTextlnkuslovan"/>
        <w:numPr>
          <w:ilvl w:val="1"/>
          <w:numId w:val="1"/>
        </w:numPr>
        <w:spacing w:before="240" w:after="0" w:line="240" w:lineRule="auto"/>
        <w:ind w:left="709" w:hanging="709"/>
        <w:rPr>
          <w:rFonts w:ascii="Verdana" w:hAnsi="Verdana" w:cs="Arial"/>
          <w:sz w:val="20"/>
          <w:szCs w:val="20"/>
        </w:rPr>
      </w:pPr>
      <w:r w:rsidRPr="00BF69A7">
        <w:rPr>
          <w:rFonts w:ascii="Verdana" w:hAnsi="Verdana" w:cs="Arial"/>
          <w:sz w:val="20"/>
          <w:szCs w:val="20"/>
        </w:rPr>
        <w:t>Tato Smlouva nabývá účinnosti dnem jejího podpisu oběma smluvními stranami.</w:t>
      </w:r>
    </w:p>
    <w:p w14:paraId="540428B5"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sidRPr="00BF69A7">
        <w:rPr>
          <w:rFonts w:ascii="Verdana" w:hAnsi="Verdana" w:cs="Arial"/>
          <w:sz w:val="20"/>
          <w:szCs w:val="20"/>
        </w:rPr>
        <w:t>Kterákoliv smluvní</w:t>
      </w:r>
      <w:r>
        <w:rPr>
          <w:rFonts w:ascii="Verdana" w:hAnsi="Verdana" w:cs="Arial"/>
          <w:sz w:val="20"/>
          <w:szCs w:val="20"/>
        </w:rPr>
        <w:t xml:space="preserve"> strana je oprávněna od této Smlouvy odstoupit v případě, že:</w:t>
      </w:r>
    </w:p>
    <w:p w14:paraId="540428B6" w14:textId="77777777" w:rsidR="00A41855" w:rsidRDefault="009E0111">
      <w:pPr>
        <w:pStyle w:val="RLTextlnkuslovan"/>
        <w:numPr>
          <w:ilvl w:val="2"/>
          <w:numId w:val="1"/>
        </w:numPr>
        <w:tabs>
          <w:tab w:val="clear" w:pos="2211"/>
        </w:tabs>
        <w:spacing w:before="120" w:after="0" w:line="240" w:lineRule="auto"/>
        <w:ind w:left="1418" w:hanging="709"/>
        <w:rPr>
          <w:rFonts w:ascii="Verdana" w:hAnsi="Verdana" w:cs="Arial"/>
          <w:sz w:val="20"/>
          <w:szCs w:val="20"/>
        </w:rPr>
      </w:pPr>
      <w:r>
        <w:rPr>
          <w:rFonts w:ascii="Verdana" w:hAnsi="Verdana" w:cs="Arial"/>
          <w:sz w:val="20"/>
          <w:szCs w:val="20"/>
        </w:rPr>
        <w:t>druhá smluvní strana porušila povinnost z této smlouvy a nenapravila tuto situaci ve lhůtě třiceti dnů poté, co obdržela písemné upozornění o takovém porušení povinností; nebo</w:t>
      </w:r>
    </w:p>
    <w:p w14:paraId="540428B7" w14:textId="77777777" w:rsidR="00A41855" w:rsidRDefault="009E0111">
      <w:pPr>
        <w:pStyle w:val="RLTextlnkuslovan"/>
        <w:numPr>
          <w:ilvl w:val="2"/>
          <w:numId w:val="1"/>
        </w:numPr>
        <w:tabs>
          <w:tab w:val="clear" w:pos="2211"/>
        </w:tabs>
        <w:spacing w:before="120" w:after="0" w:line="240" w:lineRule="auto"/>
        <w:ind w:left="1418" w:hanging="709"/>
        <w:rPr>
          <w:rFonts w:ascii="Verdana" w:hAnsi="Verdana" w:cs="Arial"/>
          <w:sz w:val="20"/>
          <w:szCs w:val="20"/>
        </w:rPr>
      </w:pPr>
      <w:r>
        <w:rPr>
          <w:rFonts w:ascii="Verdana" w:hAnsi="Verdana" w:cs="Arial"/>
          <w:sz w:val="20"/>
          <w:szCs w:val="20"/>
        </w:rPr>
        <w:lastRenderedPageBreak/>
        <w:t>druhá smluvní strana je v prodlení s plněním svých povinností z důvodů stojících prokazatelně na její straně o více než 30 dní a nenapravila tuto situaci ve lhůtě 15 dnů poté, co obdržela písemné upozornění o takovém porušení povinností; nebo</w:t>
      </w:r>
    </w:p>
    <w:p w14:paraId="540428B8" w14:textId="77777777" w:rsidR="00A41855" w:rsidRDefault="009E0111">
      <w:pPr>
        <w:pStyle w:val="RLTextlnkuslovan"/>
        <w:numPr>
          <w:ilvl w:val="2"/>
          <w:numId w:val="1"/>
        </w:numPr>
        <w:tabs>
          <w:tab w:val="clear" w:pos="2211"/>
        </w:tabs>
        <w:spacing w:before="120" w:after="0" w:line="240" w:lineRule="auto"/>
        <w:ind w:left="1418" w:hanging="709"/>
        <w:rPr>
          <w:rFonts w:ascii="Verdana" w:hAnsi="Verdana" w:cs="Arial"/>
          <w:sz w:val="20"/>
          <w:szCs w:val="20"/>
        </w:rPr>
      </w:pPr>
      <w:r>
        <w:rPr>
          <w:rFonts w:ascii="Verdana" w:hAnsi="Verdana" w:cs="Arial"/>
          <w:sz w:val="20"/>
          <w:szCs w:val="20"/>
        </w:rPr>
        <w:t xml:space="preserve">druhá smluvní strana je v insolvenčním řízení nebo likvidaci (z jiných důvodů než organizačních změn), byl jí jmenován správce, nebo </w:t>
      </w:r>
      <w:proofErr w:type="spellStart"/>
      <w:r>
        <w:rPr>
          <w:rFonts w:ascii="Verdana" w:hAnsi="Verdana" w:cs="Arial"/>
          <w:sz w:val="20"/>
          <w:szCs w:val="20"/>
        </w:rPr>
        <w:t>nan</w:t>
      </w:r>
      <w:proofErr w:type="spellEnd"/>
      <w:r>
        <w:rPr>
          <w:rFonts w:ascii="Verdana" w:hAnsi="Verdana" w:cs="Arial"/>
          <w:sz w:val="20"/>
          <w:szCs w:val="20"/>
        </w:rPr>
        <w:t xml:space="preserve"> ní byl vyhlášen úpadek.</w:t>
      </w:r>
    </w:p>
    <w:p w14:paraId="540428B9" w14:textId="4B2427EB"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V případě předčasného zániku účinnosti Smlouvy se smluvní strany dohodly, že z jakéhokoliv důvodu není dotčeno vzájemné plnění, které bylo řádně poskytnuto a bylo již převzato před skončením účinnosti Smlouvy, jakož i</w:t>
      </w:r>
      <w:r w:rsidR="00C153B6">
        <w:rPr>
          <w:rFonts w:ascii="Verdana" w:hAnsi="Verdana" w:cs="Arial"/>
          <w:sz w:val="20"/>
          <w:szCs w:val="20"/>
        </w:rPr>
        <w:t> </w:t>
      </w:r>
      <w:r>
        <w:rPr>
          <w:rFonts w:ascii="Verdana" w:hAnsi="Verdana" w:cs="Arial"/>
          <w:sz w:val="20"/>
          <w:szCs w:val="20"/>
        </w:rPr>
        <w:t>nároky na úhradu ceny za takové plnění včetně náhrady vynaložených nákladů Zhotovitele. Taková plnění se zánikem účinnosti smlouvy nevracejí.</w:t>
      </w:r>
    </w:p>
    <w:p w14:paraId="540428BA" w14:textId="419DA6A5"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Odstoupením od Smlouvy nejsou dotčena ustanovení týkající se ochrany informací, náhrady škody, sankcí, volby práva a řešení sporů a další práva a</w:t>
      </w:r>
      <w:r w:rsidR="00C153B6">
        <w:rPr>
          <w:rFonts w:ascii="Verdana" w:hAnsi="Verdana" w:cs="Arial"/>
          <w:sz w:val="20"/>
          <w:szCs w:val="20"/>
        </w:rPr>
        <w:t> </w:t>
      </w:r>
      <w:r>
        <w:rPr>
          <w:rFonts w:ascii="Verdana" w:hAnsi="Verdana" w:cs="Arial"/>
          <w:sz w:val="20"/>
          <w:szCs w:val="20"/>
        </w:rPr>
        <w:t>povinnosti uvedený v občanském zákoníku.</w:t>
      </w:r>
    </w:p>
    <w:p w14:paraId="540428BB" w14:textId="77777777" w:rsidR="00A41855" w:rsidRDefault="009E0111">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ZÁVĚREČNÁ USTANOVENÍ</w:t>
      </w:r>
    </w:p>
    <w:p w14:paraId="540428BC"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Tato Smlouva představuje úplnou dohodu smluvních stran o předmětu této Smlouvy. Tuto Smlouvu je možné měnit pouze písemnou dohodou smluvních stran, podepsaných za každou smluvní stranu osobou nebo osobami oprávněnými jednat jménem smluvní strany.</w:t>
      </w:r>
    </w:p>
    <w:p w14:paraId="540428BD"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540428BE"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Smluvní strany se výslovně dohodly, že se nebude aplikovat ustanovení §1740 odst. 3 občanského zákoníku.</w:t>
      </w:r>
    </w:p>
    <w:p w14:paraId="540428BF"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Dle § 2 e) zákona č. 320/2001 Sb., o finanční kontrole ve veřejné správě, ve znění pozdějších předpisů, je vybraný dodavatel osobou povinnou spolupůsobit při výkonu finanční kontroly.</w:t>
      </w:r>
    </w:p>
    <w:p w14:paraId="540428C0"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Objednatel na sebe přebírá nebezpečí změny okolností ve smyslu ustanovení §1765 občanského zákoníku.</w:t>
      </w:r>
    </w:p>
    <w:p w14:paraId="540428C1" w14:textId="6794F168"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Objednatel prohlašuje a svým podpisem potvrzuje, že se necítí být a</w:t>
      </w:r>
      <w:r w:rsidR="00C153B6">
        <w:rPr>
          <w:rFonts w:ascii="Verdana" w:hAnsi="Verdana" w:cs="Arial"/>
          <w:sz w:val="20"/>
          <w:szCs w:val="20"/>
        </w:rPr>
        <w:t> </w:t>
      </w:r>
      <w:r>
        <w:rPr>
          <w:rFonts w:ascii="Verdana" w:hAnsi="Verdana" w:cs="Arial"/>
          <w:sz w:val="20"/>
          <w:szCs w:val="20"/>
        </w:rPr>
        <w:t>nepovažuje za slabší smluvní stranu v porovnání se Zhotovitelem, měl možnost seznámit se s textem a obsahem smlouvy, obsahu rozumí a chce jím být vázán a že smluvní ujednání se Zhotovitelem dostatečně projednal.</w:t>
      </w:r>
    </w:p>
    <w:p w14:paraId="540428C2"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Tato Smlouva je uzavřena ve dvou (2) vyhotoveních, z nichž každá strana obdrží po jednom (1) vyhotovení. V případě rozporu mezi textem těla smlouvy a jejími přílohami má přednost tělo smlouvy.</w:t>
      </w:r>
    </w:p>
    <w:p w14:paraId="540428C3" w14:textId="77777777" w:rsidR="00A41855" w:rsidRDefault="009E0111">
      <w:pPr>
        <w:pStyle w:val="RLTextlnkuslovan"/>
        <w:numPr>
          <w:ilvl w:val="1"/>
          <w:numId w:val="1"/>
        </w:numPr>
        <w:spacing w:before="240" w:line="240" w:lineRule="auto"/>
        <w:ind w:left="709" w:hanging="709"/>
        <w:rPr>
          <w:rFonts w:ascii="Verdana" w:hAnsi="Verdana" w:cs="Arial"/>
          <w:sz w:val="20"/>
          <w:szCs w:val="20"/>
        </w:rPr>
      </w:pPr>
      <w:r>
        <w:rPr>
          <w:rFonts w:ascii="Verdana" w:hAnsi="Verdana" w:cs="Arial"/>
          <w:sz w:val="20"/>
          <w:szCs w:val="20"/>
        </w:rPr>
        <w:t>Nedílnou součást Smlouvy tvoří tyto přílohy:</w:t>
      </w:r>
    </w:p>
    <w:tbl>
      <w:tblPr>
        <w:tblW w:w="5000" w:type="pct"/>
        <w:jc w:val="center"/>
        <w:tblLook w:val="01E0" w:firstRow="1" w:lastRow="1" w:firstColumn="1" w:lastColumn="1" w:noHBand="0" w:noVBand="0"/>
      </w:tblPr>
      <w:tblGrid>
        <w:gridCol w:w="2883"/>
        <w:gridCol w:w="6120"/>
      </w:tblGrid>
      <w:tr w:rsidR="00A41855" w14:paraId="540428C6" w14:textId="77777777">
        <w:trPr>
          <w:jc w:val="center"/>
        </w:trPr>
        <w:tc>
          <w:tcPr>
            <w:tcW w:w="1601" w:type="pct"/>
            <w:vAlign w:val="center"/>
          </w:tcPr>
          <w:bookmarkStart w:id="8" w:name="ListAnnex01"/>
          <w:p w14:paraId="540428C4" w14:textId="77777777" w:rsidR="00A41855" w:rsidRDefault="00CC6B64">
            <w:pPr>
              <w:pStyle w:val="Seznamploh"/>
              <w:spacing w:before="60" w:after="60" w:line="240" w:lineRule="auto"/>
              <w:ind w:left="709" w:firstLine="0"/>
              <w:jc w:val="left"/>
              <w:rPr>
                <w:rFonts w:ascii="Verdana" w:hAnsi="Verdana" w:cs="Arial"/>
                <w:sz w:val="20"/>
              </w:rPr>
            </w:pPr>
            <w:r>
              <w:rPr>
                <w:rFonts w:ascii="Verdana" w:hAnsi="Verdana" w:cs="Arial"/>
                <w:sz w:val="20"/>
              </w:rPr>
              <w:lastRenderedPageBreak/>
              <w:fldChar w:fldCharType="begin"/>
            </w:r>
            <w:r w:rsidR="009E0111">
              <w:rPr>
                <w:rFonts w:ascii="Verdana" w:hAnsi="Verdana" w:cs="Arial"/>
                <w:sz w:val="20"/>
              </w:rPr>
              <w:instrText xml:space="preserve"> HYPERLINK  \l "Annex01" </w:instrText>
            </w:r>
            <w:r>
              <w:rPr>
                <w:rFonts w:ascii="Verdana" w:hAnsi="Verdana" w:cs="Arial"/>
                <w:sz w:val="20"/>
              </w:rPr>
            </w:r>
            <w:r>
              <w:rPr>
                <w:rFonts w:ascii="Verdana" w:hAnsi="Verdana" w:cs="Arial"/>
                <w:sz w:val="20"/>
              </w:rPr>
              <w:fldChar w:fldCharType="separate"/>
            </w:r>
            <w:r w:rsidR="009E0111">
              <w:rPr>
                <w:rStyle w:val="Hypertextovodkaz"/>
                <w:rFonts w:ascii="Verdana" w:hAnsi="Verdana" w:cs="Arial"/>
                <w:sz w:val="20"/>
              </w:rPr>
              <w:t>příloha č. 1</w:t>
            </w:r>
            <w:bookmarkEnd w:id="8"/>
            <w:r>
              <w:rPr>
                <w:rFonts w:ascii="Verdana" w:hAnsi="Verdana" w:cs="Arial"/>
                <w:sz w:val="20"/>
              </w:rPr>
              <w:fldChar w:fldCharType="end"/>
            </w:r>
            <w:r w:rsidR="009E0111">
              <w:rPr>
                <w:rFonts w:ascii="Verdana" w:hAnsi="Verdana" w:cs="Arial"/>
                <w:sz w:val="20"/>
              </w:rPr>
              <w:t>:</w:t>
            </w:r>
          </w:p>
        </w:tc>
        <w:tc>
          <w:tcPr>
            <w:tcW w:w="3399" w:type="pct"/>
            <w:vAlign w:val="center"/>
          </w:tcPr>
          <w:p w14:paraId="540428C5" w14:textId="77777777" w:rsidR="00A41855" w:rsidRDefault="009E0111">
            <w:pPr>
              <w:spacing w:before="60" w:after="60" w:line="240" w:lineRule="auto"/>
              <w:jc w:val="left"/>
              <w:rPr>
                <w:rFonts w:ascii="Verdana" w:hAnsi="Verdana" w:cs="Arial"/>
                <w:sz w:val="20"/>
                <w:szCs w:val="20"/>
              </w:rPr>
            </w:pPr>
            <w:r>
              <w:rPr>
                <w:rFonts w:ascii="Verdana" w:hAnsi="Verdana" w:cs="Arial"/>
                <w:sz w:val="20"/>
                <w:szCs w:val="20"/>
              </w:rPr>
              <w:t>Specifikace Služeb a cenové podmínky</w:t>
            </w:r>
          </w:p>
        </w:tc>
      </w:tr>
      <w:bookmarkStart w:id="9" w:name="ListAnnex02"/>
      <w:tr w:rsidR="00A41855" w14:paraId="540428C9" w14:textId="77777777">
        <w:trPr>
          <w:jc w:val="center"/>
        </w:trPr>
        <w:tc>
          <w:tcPr>
            <w:tcW w:w="1601" w:type="pct"/>
            <w:vAlign w:val="center"/>
          </w:tcPr>
          <w:p w14:paraId="540428C7" w14:textId="77777777" w:rsidR="00A41855" w:rsidRDefault="00CC6B64">
            <w:pPr>
              <w:pStyle w:val="Seznamploh"/>
              <w:spacing w:before="60" w:after="60" w:line="240" w:lineRule="auto"/>
              <w:ind w:left="709" w:firstLine="0"/>
              <w:jc w:val="left"/>
              <w:rPr>
                <w:rFonts w:ascii="Verdana" w:hAnsi="Verdana" w:cs="Arial"/>
                <w:sz w:val="20"/>
              </w:rPr>
            </w:pPr>
            <w:r>
              <w:rPr>
                <w:rFonts w:ascii="Verdana" w:hAnsi="Verdana" w:cs="Arial"/>
                <w:sz w:val="20"/>
              </w:rPr>
              <w:fldChar w:fldCharType="begin"/>
            </w:r>
            <w:r w:rsidR="009E0111">
              <w:rPr>
                <w:rFonts w:ascii="Verdana" w:hAnsi="Verdana" w:cs="Arial"/>
                <w:sz w:val="20"/>
              </w:rPr>
              <w:instrText xml:space="preserve"> HYPERLINK  \l "Annex02" </w:instrText>
            </w:r>
            <w:r>
              <w:rPr>
                <w:rFonts w:ascii="Verdana" w:hAnsi="Verdana" w:cs="Arial"/>
                <w:sz w:val="20"/>
              </w:rPr>
            </w:r>
            <w:r>
              <w:rPr>
                <w:rFonts w:ascii="Verdana" w:hAnsi="Verdana" w:cs="Arial"/>
                <w:sz w:val="20"/>
              </w:rPr>
              <w:fldChar w:fldCharType="separate"/>
            </w:r>
            <w:r w:rsidR="009E0111">
              <w:rPr>
                <w:rStyle w:val="Hypertextovodkaz"/>
                <w:rFonts w:ascii="Verdana" w:hAnsi="Verdana" w:cs="Arial"/>
                <w:sz w:val="20"/>
              </w:rPr>
              <w:t>příloha č. 2</w:t>
            </w:r>
            <w:bookmarkEnd w:id="9"/>
            <w:r>
              <w:rPr>
                <w:rFonts w:ascii="Verdana" w:hAnsi="Verdana" w:cs="Arial"/>
                <w:sz w:val="20"/>
              </w:rPr>
              <w:fldChar w:fldCharType="end"/>
            </w:r>
            <w:r w:rsidR="009E0111">
              <w:rPr>
                <w:rFonts w:ascii="Verdana" w:hAnsi="Verdana" w:cs="Arial"/>
                <w:sz w:val="20"/>
              </w:rPr>
              <w:t>:</w:t>
            </w:r>
          </w:p>
        </w:tc>
        <w:tc>
          <w:tcPr>
            <w:tcW w:w="3399" w:type="pct"/>
            <w:vAlign w:val="center"/>
          </w:tcPr>
          <w:p w14:paraId="540428C8" w14:textId="77777777" w:rsidR="00A41855" w:rsidRDefault="009E0111">
            <w:pPr>
              <w:spacing w:before="60" w:after="60" w:line="240" w:lineRule="auto"/>
              <w:jc w:val="left"/>
              <w:rPr>
                <w:rFonts w:ascii="Verdana" w:hAnsi="Verdana" w:cs="Arial"/>
                <w:sz w:val="20"/>
                <w:szCs w:val="20"/>
              </w:rPr>
            </w:pPr>
            <w:r>
              <w:rPr>
                <w:rFonts w:ascii="Verdana" w:hAnsi="Verdana" w:cs="Arial"/>
                <w:sz w:val="20"/>
                <w:szCs w:val="20"/>
              </w:rPr>
              <w:t>Součinnost Objednatele</w:t>
            </w:r>
          </w:p>
        </w:tc>
      </w:tr>
      <w:bookmarkStart w:id="10" w:name="ListAnnex03"/>
      <w:tr w:rsidR="00A41855" w14:paraId="540428CC" w14:textId="77777777">
        <w:trPr>
          <w:jc w:val="center"/>
        </w:trPr>
        <w:tc>
          <w:tcPr>
            <w:tcW w:w="1601" w:type="pct"/>
            <w:vAlign w:val="center"/>
          </w:tcPr>
          <w:p w14:paraId="540428CA" w14:textId="77777777" w:rsidR="00A41855" w:rsidRDefault="00CC6B64">
            <w:pPr>
              <w:pStyle w:val="Seznamploh"/>
              <w:spacing w:before="60" w:after="60" w:line="240" w:lineRule="auto"/>
              <w:ind w:left="709" w:firstLine="0"/>
              <w:jc w:val="left"/>
              <w:rPr>
                <w:rFonts w:ascii="Verdana" w:hAnsi="Verdana" w:cs="Arial"/>
                <w:sz w:val="20"/>
              </w:rPr>
            </w:pPr>
            <w:r>
              <w:rPr>
                <w:rStyle w:val="Hypertextovodkaz"/>
                <w:rFonts w:ascii="Verdana" w:hAnsi="Verdana" w:cs="Arial"/>
                <w:sz w:val="20"/>
              </w:rPr>
              <w:fldChar w:fldCharType="begin"/>
            </w:r>
            <w:r w:rsidR="009E0111">
              <w:rPr>
                <w:rStyle w:val="Hypertextovodkaz"/>
                <w:rFonts w:ascii="Verdana" w:hAnsi="Verdana" w:cs="Arial"/>
                <w:sz w:val="20"/>
              </w:rPr>
              <w:instrText xml:space="preserve"> HYPERLINK  \l "Annex03" </w:instrText>
            </w:r>
            <w:r>
              <w:rPr>
                <w:rStyle w:val="Hypertextovodkaz"/>
                <w:rFonts w:ascii="Verdana" w:hAnsi="Verdana" w:cs="Arial"/>
                <w:sz w:val="20"/>
              </w:rPr>
            </w:r>
            <w:r>
              <w:rPr>
                <w:rStyle w:val="Hypertextovodkaz"/>
                <w:rFonts w:ascii="Verdana" w:hAnsi="Verdana" w:cs="Arial"/>
                <w:sz w:val="20"/>
              </w:rPr>
              <w:fldChar w:fldCharType="separate"/>
            </w:r>
            <w:r w:rsidR="009E0111">
              <w:rPr>
                <w:rStyle w:val="Hypertextovodkaz"/>
                <w:rFonts w:ascii="Verdana" w:hAnsi="Verdana" w:cs="Arial"/>
                <w:sz w:val="20"/>
              </w:rPr>
              <w:t>příloha č. 3</w:t>
            </w:r>
            <w:bookmarkEnd w:id="10"/>
            <w:r>
              <w:rPr>
                <w:rStyle w:val="Hypertextovodkaz"/>
                <w:rFonts w:ascii="Verdana" w:hAnsi="Verdana" w:cs="Arial"/>
                <w:sz w:val="20"/>
              </w:rPr>
              <w:fldChar w:fldCharType="end"/>
            </w:r>
            <w:r w:rsidR="009E0111">
              <w:rPr>
                <w:rStyle w:val="Hypertextovodkaz"/>
                <w:rFonts w:ascii="Verdana" w:hAnsi="Verdana" w:cs="Arial"/>
                <w:sz w:val="20"/>
              </w:rPr>
              <w:t>:</w:t>
            </w:r>
          </w:p>
        </w:tc>
        <w:tc>
          <w:tcPr>
            <w:tcW w:w="3399" w:type="pct"/>
            <w:vAlign w:val="center"/>
          </w:tcPr>
          <w:p w14:paraId="540428CB" w14:textId="77777777" w:rsidR="00A41855" w:rsidRDefault="009E0111">
            <w:pPr>
              <w:spacing w:before="60" w:after="60" w:line="240" w:lineRule="auto"/>
              <w:jc w:val="left"/>
              <w:rPr>
                <w:rFonts w:ascii="Verdana" w:hAnsi="Verdana" w:cs="Arial"/>
                <w:sz w:val="20"/>
                <w:szCs w:val="20"/>
              </w:rPr>
            </w:pPr>
            <w:r>
              <w:rPr>
                <w:rFonts w:ascii="Verdana" w:hAnsi="Verdana" w:cs="Arial"/>
                <w:sz w:val="20"/>
                <w:szCs w:val="20"/>
              </w:rPr>
              <w:t xml:space="preserve">Oprávněné osoby </w:t>
            </w:r>
          </w:p>
        </w:tc>
      </w:tr>
    </w:tbl>
    <w:p w14:paraId="540428CD" w14:textId="77777777" w:rsidR="00A41855" w:rsidRDefault="00A41855">
      <w:pPr>
        <w:pStyle w:val="RLProhlensmluvnchstran"/>
        <w:rPr>
          <w:rFonts w:ascii="Verdana" w:hAnsi="Verdana" w:cs="Arial"/>
          <w:sz w:val="20"/>
          <w:szCs w:val="20"/>
        </w:rPr>
      </w:pPr>
    </w:p>
    <w:p w14:paraId="540428CE" w14:textId="77777777" w:rsidR="00A41855" w:rsidRDefault="009E0111">
      <w:pPr>
        <w:pStyle w:val="RLProhlensmluvnchstran"/>
        <w:rPr>
          <w:rFonts w:ascii="Verdana" w:hAnsi="Verdana" w:cs="Arial"/>
          <w:sz w:val="20"/>
          <w:szCs w:val="20"/>
        </w:rPr>
      </w:pPr>
      <w:r>
        <w:rPr>
          <w:rFonts w:ascii="Verdana" w:hAnsi="Verdana" w:cs="Arial"/>
          <w:sz w:val="20"/>
          <w:szCs w:val="20"/>
        </w:rPr>
        <w:t>Smluvní strany prohlašují, že si tuto Smlouvu přečetly, že s jejím obsahem souhlasí a na důkaz toho k ní připojují svoje podpisy.</w:t>
      </w:r>
    </w:p>
    <w:p w14:paraId="77214A98" w14:textId="77777777" w:rsidR="00EE756E" w:rsidRDefault="00EE756E">
      <w:pPr>
        <w:pStyle w:val="RLProhlensmluvnchstran"/>
        <w:rPr>
          <w:rFonts w:ascii="Verdana" w:hAnsi="Verdana" w:cs="Arial"/>
          <w:sz w:val="20"/>
          <w:szCs w:val="20"/>
        </w:rPr>
      </w:pPr>
    </w:p>
    <w:p w14:paraId="1A48BBF3" w14:textId="77777777" w:rsidR="00EE756E" w:rsidRDefault="00EE756E">
      <w:pPr>
        <w:pStyle w:val="RLProhlensmluvnchstran"/>
        <w:rPr>
          <w:rFonts w:ascii="Verdana" w:hAnsi="Verdana" w:cs="Arial"/>
          <w:sz w:val="20"/>
          <w:szCs w:val="20"/>
        </w:rPr>
      </w:pPr>
    </w:p>
    <w:p w14:paraId="540428CF" w14:textId="77777777" w:rsidR="00A41855" w:rsidRDefault="00A41855">
      <w:pPr>
        <w:pStyle w:val="RLProhlensmluvnchstran"/>
        <w:rPr>
          <w:rFonts w:ascii="Verdana" w:hAnsi="Verdana" w:cs="Arial"/>
          <w:sz w:val="20"/>
          <w:szCs w:val="20"/>
          <w:highlight w:val="yellow"/>
        </w:rPr>
      </w:pPr>
    </w:p>
    <w:p w14:paraId="540428D0" w14:textId="77777777" w:rsidR="00A41855" w:rsidRDefault="00A41855">
      <w:pPr>
        <w:pStyle w:val="RLProhlensmluvnchstran"/>
        <w:rPr>
          <w:rFonts w:ascii="Verdana" w:hAnsi="Verdana" w:cs="Arial"/>
          <w:sz w:val="20"/>
          <w:szCs w:val="20"/>
        </w:rPr>
      </w:pPr>
    </w:p>
    <w:tbl>
      <w:tblPr>
        <w:tblW w:w="0" w:type="auto"/>
        <w:jc w:val="center"/>
        <w:tblLook w:val="01E0" w:firstRow="1" w:lastRow="1" w:firstColumn="1" w:lastColumn="1" w:noHBand="0" w:noVBand="0"/>
      </w:tblPr>
      <w:tblGrid>
        <w:gridCol w:w="4495"/>
        <w:gridCol w:w="4508"/>
      </w:tblGrid>
      <w:tr w:rsidR="00CA322C" w14:paraId="540428D8" w14:textId="77777777">
        <w:trPr>
          <w:jc w:val="center"/>
        </w:trPr>
        <w:tc>
          <w:tcPr>
            <w:tcW w:w="4495" w:type="dxa"/>
          </w:tcPr>
          <w:p w14:paraId="540428D1" w14:textId="77777777" w:rsidR="00CA322C" w:rsidRDefault="00CA322C" w:rsidP="00CA322C">
            <w:pPr>
              <w:pStyle w:val="RLdajeosmluvnstran"/>
              <w:rPr>
                <w:rFonts w:ascii="Verdana" w:hAnsi="Verdana" w:cs="Arial"/>
                <w:b/>
                <w:sz w:val="20"/>
                <w:szCs w:val="20"/>
              </w:rPr>
            </w:pPr>
            <w:r>
              <w:rPr>
                <w:rFonts w:ascii="Verdana" w:hAnsi="Verdana" w:cs="Arial"/>
                <w:b/>
                <w:sz w:val="20"/>
                <w:szCs w:val="20"/>
              </w:rPr>
              <w:t>.....................................................</w:t>
            </w:r>
          </w:p>
          <w:p w14:paraId="540428D2" w14:textId="77777777" w:rsidR="00CA322C" w:rsidRDefault="00585E0C" w:rsidP="00CA322C">
            <w:pPr>
              <w:pStyle w:val="RLProhlensmluvnchstran"/>
              <w:rPr>
                <w:rFonts w:ascii="Verdana" w:hAnsi="Verdana" w:cs="Arial"/>
                <w:sz w:val="20"/>
                <w:szCs w:val="20"/>
              </w:rPr>
            </w:pPr>
            <w:r w:rsidRPr="00585E0C">
              <w:rPr>
                <w:rFonts w:ascii="Verdana" w:hAnsi="Verdana" w:cs="Arial"/>
                <w:sz w:val="20"/>
                <w:szCs w:val="20"/>
              </w:rPr>
              <w:t>LOYD GROUP s.r.o.</w:t>
            </w:r>
          </w:p>
          <w:p w14:paraId="540428D3" w14:textId="77777777" w:rsidR="00CA322C" w:rsidRPr="00585E0C" w:rsidRDefault="00CA322C" w:rsidP="00CA322C">
            <w:pPr>
              <w:pStyle w:val="RLProhlensmluvnchstran"/>
              <w:rPr>
                <w:rFonts w:ascii="Verdana" w:hAnsi="Verdana" w:cs="Arial"/>
                <w:b w:val="0"/>
                <w:sz w:val="20"/>
                <w:szCs w:val="20"/>
              </w:rPr>
            </w:pPr>
            <w:r w:rsidRPr="00585E0C">
              <w:rPr>
                <w:rFonts w:ascii="Verdana" w:hAnsi="Verdana" w:cs="Arial"/>
                <w:b w:val="0"/>
                <w:sz w:val="20"/>
                <w:szCs w:val="20"/>
              </w:rPr>
              <w:t xml:space="preserve">Ing. </w:t>
            </w:r>
            <w:r w:rsidR="006C14BB" w:rsidRPr="00585E0C">
              <w:rPr>
                <w:rFonts w:ascii="Verdana" w:hAnsi="Verdana" w:cs="Arial"/>
                <w:b w:val="0"/>
                <w:sz w:val="20"/>
                <w:szCs w:val="20"/>
              </w:rPr>
              <w:t>Pavel Spilka</w:t>
            </w:r>
          </w:p>
          <w:p w14:paraId="540428D4" w14:textId="77777777" w:rsidR="00CA322C" w:rsidRDefault="006C14BB" w:rsidP="00CA322C">
            <w:pPr>
              <w:jc w:val="center"/>
              <w:rPr>
                <w:rFonts w:ascii="Verdana" w:hAnsi="Verdana" w:cs="Arial"/>
                <w:sz w:val="20"/>
                <w:szCs w:val="20"/>
              </w:rPr>
            </w:pPr>
            <w:r w:rsidRPr="00585E0C">
              <w:rPr>
                <w:rFonts w:ascii="Verdana" w:hAnsi="Verdana" w:cs="Arial"/>
                <w:sz w:val="20"/>
                <w:szCs w:val="20"/>
              </w:rPr>
              <w:t>jednatel</w:t>
            </w:r>
          </w:p>
        </w:tc>
        <w:tc>
          <w:tcPr>
            <w:tcW w:w="4508" w:type="dxa"/>
          </w:tcPr>
          <w:p w14:paraId="540428D5" w14:textId="77777777" w:rsidR="00CA322C" w:rsidRDefault="00CA322C" w:rsidP="00CA322C">
            <w:pPr>
              <w:pStyle w:val="RLdajeosmluvnstran"/>
              <w:rPr>
                <w:rFonts w:ascii="Verdana" w:hAnsi="Verdana" w:cs="Arial"/>
                <w:b/>
                <w:sz w:val="20"/>
                <w:szCs w:val="20"/>
              </w:rPr>
            </w:pPr>
            <w:r>
              <w:rPr>
                <w:rFonts w:ascii="Verdana" w:hAnsi="Verdana" w:cs="Arial"/>
                <w:b/>
                <w:sz w:val="20"/>
                <w:szCs w:val="20"/>
              </w:rPr>
              <w:t>....................................................</w:t>
            </w:r>
          </w:p>
          <w:p w14:paraId="540428D6" w14:textId="77777777" w:rsidR="00CA322C" w:rsidRDefault="00CA322C" w:rsidP="00CA322C">
            <w:pPr>
              <w:pStyle w:val="RLdajeosmluvnstran"/>
              <w:rPr>
                <w:rFonts w:ascii="Verdana" w:hAnsi="Verdana" w:cs="Arial"/>
                <w:b/>
                <w:sz w:val="20"/>
                <w:szCs w:val="20"/>
                <w:lang w:eastAsia="cs-CZ"/>
              </w:rPr>
            </w:pPr>
            <w:proofErr w:type="spellStart"/>
            <w:r>
              <w:rPr>
                <w:rFonts w:ascii="Verdana" w:hAnsi="Verdana" w:cs="Arial"/>
                <w:b/>
                <w:sz w:val="20"/>
                <w:szCs w:val="20"/>
                <w:highlight w:val="yellow"/>
                <w:lang w:eastAsia="cs-CZ"/>
              </w:rPr>
              <w:t>xxxxx</w:t>
            </w:r>
            <w:proofErr w:type="spellEnd"/>
          </w:p>
          <w:p w14:paraId="540428D7" w14:textId="77777777" w:rsidR="00CA322C" w:rsidRDefault="00CA322C" w:rsidP="00CA322C">
            <w:pPr>
              <w:jc w:val="center"/>
              <w:rPr>
                <w:rFonts w:ascii="Verdana" w:hAnsi="Verdana" w:cs="Arial"/>
                <w:sz w:val="20"/>
                <w:szCs w:val="20"/>
              </w:rPr>
            </w:pPr>
            <w:proofErr w:type="spellStart"/>
            <w:r>
              <w:rPr>
                <w:rFonts w:ascii="Verdana" w:hAnsi="Verdana" w:cs="Arial"/>
                <w:sz w:val="20"/>
                <w:szCs w:val="20"/>
                <w:highlight w:val="yellow"/>
              </w:rPr>
              <w:t>xxxxxx</w:t>
            </w:r>
            <w:proofErr w:type="spellEnd"/>
          </w:p>
        </w:tc>
      </w:tr>
      <w:tr w:rsidR="00CA322C" w14:paraId="540428E0" w14:textId="77777777">
        <w:trPr>
          <w:jc w:val="center"/>
        </w:trPr>
        <w:tc>
          <w:tcPr>
            <w:tcW w:w="4495" w:type="dxa"/>
          </w:tcPr>
          <w:p w14:paraId="540428D9" w14:textId="77777777" w:rsidR="00CA322C" w:rsidRDefault="00CA322C" w:rsidP="00020326">
            <w:pPr>
              <w:pStyle w:val="RLdajeosmluvnstran"/>
              <w:jc w:val="both"/>
              <w:rPr>
                <w:rFonts w:ascii="Verdana" w:hAnsi="Verdana" w:cs="Arial"/>
                <w:sz w:val="20"/>
                <w:szCs w:val="20"/>
                <w:lang w:eastAsia="cs-CZ"/>
              </w:rPr>
            </w:pPr>
          </w:p>
        </w:tc>
        <w:tc>
          <w:tcPr>
            <w:tcW w:w="4508" w:type="dxa"/>
          </w:tcPr>
          <w:p w14:paraId="540428DA" w14:textId="77777777" w:rsidR="00CA322C" w:rsidRDefault="00CA322C" w:rsidP="00CA322C">
            <w:pPr>
              <w:pStyle w:val="RLdajeosmluvnstran"/>
              <w:rPr>
                <w:rFonts w:ascii="Verdana" w:hAnsi="Verdana" w:cs="Arial"/>
                <w:b/>
                <w:sz w:val="20"/>
                <w:szCs w:val="20"/>
              </w:rPr>
            </w:pPr>
          </w:p>
          <w:p w14:paraId="540428DB" w14:textId="77777777" w:rsidR="00CA322C" w:rsidRDefault="00CA322C" w:rsidP="00CA322C">
            <w:pPr>
              <w:pStyle w:val="RLdajeosmluvnstran"/>
              <w:rPr>
                <w:rFonts w:ascii="Verdana" w:hAnsi="Verdana" w:cs="Arial"/>
                <w:b/>
                <w:sz w:val="20"/>
                <w:szCs w:val="20"/>
              </w:rPr>
            </w:pPr>
          </w:p>
          <w:p w14:paraId="540428DC" w14:textId="77777777" w:rsidR="00CA322C" w:rsidRDefault="00CA322C" w:rsidP="00CA322C">
            <w:pPr>
              <w:pStyle w:val="RLdajeosmluvnstran"/>
              <w:rPr>
                <w:rFonts w:ascii="Verdana" w:hAnsi="Verdana" w:cs="Arial"/>
                <w:b/>
                <w:sz w:val="20"/>
                <w:szCs w:val="20"/>
              </w:rPr>
            </w:pPr>
          </w:p>
          <w:p w14:paraId="540428DD" w14:textId="77777777" w:rsidR="00CA322C" w:rsidRDefault="00CA322C" w:rsidP="00CA322C">
            <w:pPr>
              <w:pStyle w:val="RLdajeosmluvnstran"/>
              <w:rPr>
                <w:rFonts w:ascii="Verdana" w:hAnsi="Verdana" w:cs="Arial"/>
                <w:b/>
                <w:sz w:val="20"/>
                <w:szCs w:val="20"/>
              </w:rPr>
            </w:pPr>
          </w:p>
          <w:p w14:paraId="540428DE" w14:textId="77777777" w:rsidR="00CA322C" w:rsidRDefault="00CA322C" w:rsidP="00CA322C">
            <w:pPr>
              <w:pStyle w:val="RLdajeosmluvnstran"/>
              <w:rPr>
                <w:rFonts w:ascii="Verdana" w:hAnsi="Verdana" w:cs="Arial"/>
                <w:b/>
                <w:sz w:val="20"/>
                <w:szCs w:val="20"/>
              </w:rPr>
            </w:pPr>
          </w:p>
          <w:p w14:paraId="540428DF" w14:textId="77777777" w:rsidR="00CA322C" w:rsidRDefault="00CA322C" w:rsidP="00CA322C">
            <w:pPr>
              <w:pStyle w:val="RLProhlensmluvnchstran"/>
              <w:rPr>
                <w:rFonts w:ascii="Verdana" w:hAnsi="Verdana" w:cs="Arial"/>
                <w:b w:val="0"/>
                <w:sz w:val="20"/>
                <w:szCs w:val="20"/>
              </w:rPr>
            </w:pPr>
          </w:p>
        </w:tc>
      </w:tr>
      <w:tr w:rsidR="00A41855" w14:paraId="540428EB" w14:textId="77777777">
        <w:trPr>
          <w:jc w:val="center"/>
        </w:trPr>
        <w:tc>
          <w:tcPr>
            <w:tcW w:w="4495" w:type="dxa"/>
          </w:tcPr>
          <w:p w14:paraId="540428E1" w14:textId="77777777" w:rsidR="00A41855" w:rsidRDefault="00A41855">
            <w:pPr>
              <w:pStyle w:val="RLdajeosmluvnstran"/>
              <w:rPr>
                <w:rFonts w:ascii="Verdana" w:hAnsi="Verdana" w:cs="Arial"/>
                <w:b/>
                <w:sz w:val="20"/>
                <w:szCs w:val="20"/>
              </w:rPr>
            </w:pPr>
          </w:p>
          <w:p w14:paraId="540428E2" w14:textId="77777777" w:rsidR="00A41855" w:rsidRDefault="00A41855">
            <w:pPr>
              <w:pStyle w:val="RLdajeosmluvnstran"/>
              <w:rPr>
                <w:rFonts w:ascii="Verdana" w:hAnsi="Verdana" w:cs="Arial"/>
                <w:b/>
                <w:sz w:val="20"/>
                <w:szCs w:val="20"/>
              </w:rPr>
            </w:pPr>
          </w:p>
          <w:p w14:paraId="540428E3" w14:textId="77777777" w:rsidR="00A41855" w:rsidRDefault="00A41855">
            <w:pPr>
              <w:pStyle w:val="RLdajeosmluvnstran"/>
              <w:rPr>
                <w:rFonts w:ascii="Verdana" w:hAnsi="Verdana" w:cs="Arial"/>
                <w:b/>
                <w:sz w:val="20"/>
                <w:szCs w:val="20"/>
              </w:rPr>
            </w:pPr>
          </w:p>
          <w:p w14:paraId="540428E4" w14:textId="77777777" w:rsidR="00A41855" w:rsidRDefault="00A41855">
            <w:pPr>
              <w:pStyle w:val="RLdajeosmluvnstran"/>
              <w:rPr>
                <w:rFonts w:ascii="Verdana" w:hAnsi="Verdana" w:cs="Arial"/>
                <w:b/>
                <w:sz w:val="20"/>
                <w:szCs w:val="20"/>
              </w:rPr>
            </w:pPr>
          </w:p>
        </w:tc>
        <w:tc>
          <w:tcPr>
            <w:tcW w:w="4508" w:type="dxa"/>
          </w:tcPr>
          <w:p w14:paraId="540428E5" w14:textId="77777777" w:rsidR="00A41855" w:rsidRDefault="00A41855">
            <w:pPr>
              <w:pStyle w:val="RLdajeosmluvnstran"/>
              <w:rPr>
                <w:rFonts w:ascii="Verdana" w:hAnsi="Verdana" w:cs="Arial"/>
                <w:b/>
                <w:sz w:val="20"/>
                <w:szCs w:val="20"/>
              </w:rPr>
            </w:pPr>
          </w:p>
          <w:p w14:paraId="540428E6" w14:textId="77777777" w:rsidR="00A41855" w:rsidRDefault="00A41855">
            <w:pPr>
              <w:pStyle w:val="RLdajeosmluvnstran"/>
              <w:rPr>
                <w:rFonts w:ascii="Verdana" w:hAnsi="Verdana" w:cs="Arial"/>
                <w:b/>
                <w:sz w:val="20"/>
                <w:szCs w:val="20"/>
              </w:rPr>
            </w:pPr>
          </w:p>
          <w:p w14:paraId="540428E7" w14:textId="77777777" w:rsidR="00A41855" w:rsidRDefault="00A41855">
            <w:pPr>
              <w:pStyle w:val="RLdajeosmluvnstran"/>
              <w:rPr>
                <w:rFonts w:ascii="Verdana" w:hAnsi="Verdana" w:cs="Arial"/>
                <w:b/>
                <w:sz w:val="20"/>
                <w:szCs w:val="20"/>
              </w:rPr>
            </w:pPr>
          </w:p>
          <w:p w14:paraId="540428E8" w14:textId="77777777" w:rsidR="00A41855" w:rsidRDefault="00A41855">
            <w:pPr>
              <w:pStyle w:val="RLdajeosmluvnstran"/>
              <w:rPr>
                <w:rFonts w:ascii="Verdana" w:hAnsi="Verdana" w:cs="Arial"/>
                <w:b/>
                <w:sz w:val="20"/>
                <w:szCs w:val="20"/>
              </w:rPr>
            </w:pPr>
          </w:p>
          <w:p w14:paraId="540428E9" w14:textId="77777777" w:rsidR="00A41855" w:rsidRDefault="00A41855">
            <w:pPr>
              <w:pStyle w:val="RLdajeosmluvnstran"/>
              <w:rPr>
                <w:rFonts w:ascii="Verdana" w:hAnsi="Verdana" w:cs="Arial"/>
                <w:b/>
                <w:sz w:val="20"/>
                <w:szCs w:val="20"/>
              </w:rPr>
            </w:pPr>
          </w:p>
          <w:p w14:paraId="540428EA" w14:textId="77777777" w:rsidR="00A41855" w:rsidRDefault="00A41855">
            <w:pPr>
              <w:pStyle w:val="RLdajeosmluvnstran"/>
              <w:rPr>
                <w:rFonts w:ascii="Verdana" w:hAnsi="Verdana" w:cs="Arial"/>
                <w:sz w:val="20"/>
                <w:szCs w:val="20"/>
              </w:rPr>
            </w:pPr>
          </w:p>
        </w:tc>
      </w:tr>
    </w:tbl>
    <w:p w14:paraId="540428EC" w14:textId="77777777" w:rsidR="00A41855" w:rsidRDefault="00A41855">
      <w:pPr>
        <w:pStyle w:val="RLProhlensmluvnchstran"/>
        <w:rPr>
          <w:rFonts w:ascii="Verdana" w:hAnsi="Verdana" w:cs="Arial"/>
          <w:sz w:val="20"/>
          <w:szCs w:val="20"/>
          <w:lang w:eastAsia="en-US"/>
        </w:rPr>
      </w:pPr>
    </w:p>
    <w:p w14:paraId="540428ED" w14:textId="77777777" w:rsidR="00A41855" w:rsidRDefault="00A41855">
      <w:pPr>
        <w:rPr>
          <w:rFonts w:ascii="Verdana" w:hAnsi="Verdana"/>
          <w:sz w:val="20"/>
          <w:szCs w:val="20"/>
        </w:rPr>
      </w:pPr>
    </w:p>
    <w:p w14:paraId="540428EE" w14:textId="77777777" w:rsidR="00A41855" w:rsidRDefault="00A41855">
      <w:pPr>
        <w:pStyle w:val="RLProhlensmluvnchstran"/>
        <w:rPr>
          <w:rFonts w:ascii="Verdana" w:hAnsi="Verdana" w:cs="Arial"/>
          <w:sz w:val="20"/>
          <w:szCs w:val="20"/>
          <w:lang w:eastAsia="en-US"/>
        </w:rPr>
        <w:sectPr w:rsidR="00A41855">
          <w:headerReference w:type="default" r:id="rId8"/>
          <w:footerReference w:type="even" r:id="rId9"/>
          <w:footerReference w:type="default" r:id="rId10"/>
          <w:headerReference w:type="first" r:id="rId11"/>
          <w:footerReference w:type="first" r:id="rId12"/>
          <w:pgSz w:w="11906" w:h="16838" w:code="9"/>
          <w:pgMar w:top="1701" w:right="1418" w:bottom="1701" w:left="1701" w:header="709" w:footer="709" w:gutter="0"/>
          <w:cols w:space="708"/>
          <w:titlePg/>
          <w:docGrid w:linePitch="360"/>
        </w:sectPr>
      </w:pPr>
    </w:p>
    <w:p w14:paraId="540428EF" w14:textId="77777777" w:rsidR="00A41855" w:rsidRDefault="009E0111">
      <w:pPr>
        <w:pStyle w:val="RLProhlensmluvnchstran"/>
        <w:rPr>
          <w:rFonts w:ascii="Verdana" w:hAnsi="Verdana" w:cs="Arial"/>
          <w:sz w:val="22"/>
          <w:szCs w:val="22"/>
        </w:rPr>
      </w:pPr>
      <w:bookmarkStart w:id="11" w:name="Annex01"/>
      <w:r>
        <w:rPr>
          <w:rFonts w:ascii="Verdana" w:hAnsi="Verdana" w:cs="Arial"/>
          <w:sz w:val="22"/>
          <w:szCs w:val="22"/>
        </w:rPr>
        <w:lastRenderedPageBreak/>
        <w:t>Příloha č. 1</w:t>
      </w:r>
      <w:bookmarkEnd w:id="11"/>
    </w:p>
    <w:p w14:paraId="540428F0" w14:textId="77777777" w:rsidR="00A41855" w:rsidRDefault="009E0111">
      <w:pPr>
        <w:pStyle w:val="RLProhlensmluvnchstran"/>
        <w:rPr>
          <w:rFonts w:ascii="Verdana" w:hAnsi="Verdana" w:cs="Arial"/>
          <w:sz w:val="22"/>
          <w:szCs w:val="22"/>
        </w:rPr>
      </w:pPr>
      <w:r>
        <w:rPr>
          <w:rFonts w:ascii="Verdana" w:hAnsi="Verdana" w:cs="Arial"/>
          <w:sz w:val="22"/>
          <w:szCs w:val="22"/>
        </w:rPr>
        <w:t>Specifikace Služeb a cenové podmínky</w:t>
      </w:r>
    </w:p>
    <w:p w14:paraId="540428F1" w14:textId="77777777" w:rsidR="00A41855" w:rsidRDefault="00A41855">
      <w:pPr>
        <w:rPr>
          <w:rFonts w:ascii="Verdana" w:hAnsi="Verdana" w:cs="Arial"/>
          <w:sz w:val="20"/>
          <w:szCs w:val="20"/>
        </w:rPr>
      </w:pPr>
    </w:p>
    <w:tbl>
      <w:tblPr>
        <w:tblpPr w:leftFromText="141" w:rightFromText="141" w:vertAnchor="text" w:tblpY="-6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1947"/>
        <w:gridCol w:w="1843"/>
        <w:gridCol w:w="1321"/>
        <w:gridCol w:w="1939"/>
      </w:tblGrid>
      <w:tr w:rsidR="00BF7EA8" w14:paraId="540428F9" w14:textId="77777777" w:rsidTr="009565C8">
        <w:tc>
          <w:tcPr>
            <w:tcW w:w="18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0428F2" w14:textId="77777777" w:rsidR="00BF7EA8" w:rsidRDefault="00BF7EA8" w:rsidP="00A31222">
            <w:pPr>
              <w:pStyle w:val="Normlnodsazen"/>
              <w:spacing w:before="60" w:after="60" w:line="240" w:lineRule="auto"/>
              <w:ind w:left="-108"/>
              <w:jc w:val="center"/>
              <w:rPr>
                <w:rFonts w:ascii="Verdana" w:hAnsi="Verdana" w:cs="Arial"/>
                <w:b/>
                <w:bCs/>
                <w:sz w:val="20"/>
              </w:rPr>
            </w:pPr>
            <w:r>
              <w:rPr>
                <w:rFonts w:ascii="Verdana" w:hAnsi="Verdana" w:cs="Arial"/>
                <w:b/>
                <w:bCs/>
                <w:sz w:val="20"/>
              </w:rPr>
              <w:t>Termín plnění</w:t>
            </w:r>
          </w:p>
        </w:tc>
        <w:tc>
          <w:tcPr>
            <w:tcW w:w="19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0428F3" w14:textId="77777777" w:rsidR="00BF7EA8" w:rsidRDefault="00BF7EA8" w:rsidP="00A31222">
            <w:pPr>
              <w:pStyle w:val="Normlnodsazen"/>
              <w:spacing w:before="60" w:after="60" w:line="240" w:lineRule="auto"/>
              <w:ind w:left="-108"/>
              <w:jc w:val="center"/>
              <w:rPr>
                <w:rFonts w:ascii="Verdana" w:hAnsi="Verdana" w:cs="Arial"/>
                <w:b/>
                <w:bCs/>
                <w:sz w:val="20"/>
              </w:rPr>
            </w:pPr>
            <w:r>
              <w:rPr>
                <w:rFonts w:ascii="Verdana" w:hAnsi="Verdana" w:cs="Arial"/>
                <w:b/>
                <w:bCs/>
                <w:sz w:val="20"/>
              </w:rPr>
              <w:t>Popis díla</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0428F4" w14:textId="77777777" w:rsidR="00BF7EA8" w:rsidRDefault="00BF7EA8" w:rsidP="00BF7EA8">
            <w:pPr>
              <w:pStyle w:val="Normlnodsazen"/>
              <w:spacing w:before="60" w:after="60" w:line="240" w:lineRule="auto"/>
              <w:ind w:left="-108"/>
              <w:jc w:val="center"/>
              <w:rPr>
                <w:rFonts w:ascii="Verdana" w:hAnsi="Verdana" w:cs="Arial"/>
                <w:b/>
                <w:bCs/>
                <w:sz w:val="20"/>
              </w:rPr>
            </w:pPr>
            <w:r>
              <w:rPr>
                <w:rFonts w:ascii="Verdana" w:hAnsi="Verdana" w:cs="Arial"/>
                <w:b/>
                <w:bCs/>
                <w:sz w:val="20"/>
              </w:rPr>
              <w:t>Cena</w:t>
            </w:r>
          </w:p>
          <w:p w14:paraId="540428F5" w14:textId="6C2CDB86" w:rsidR="00BF7EA8" w:rsidRDefault="00BF7EA8" w:rsidP="00BF7EA8">
            <w:pPr>
              <w:pStyle w:val="Normlnodsazen"/>
              <w:spacing w:before="60" w:after="60" w:line="240" w:lineRule="auto"/>
              <w:ind w:left="-108"/>
              <w:jc w:val="center"/>
              <w:rPr>
                <w:rFonts w:ascii="Verdana" w:hAnsi="Verdana" w:cs="Arial"/>
                <w:b/>
                <w:bCs/>
                <w:sz w:val="20"/>
              </w:rPr>
            </w:pPr>
            <w:r>
              <w:rPr>
                <w:rFonts w:ascii="Verdana" w:hAnsi="Verdana" w:cs="Arial"/>
                <w:b/>
                <w:bCs/>
                <w:sz w:val="20"/>
              </w:rPr>
              <w:t>(</w:t>
            </w:r>
            <w:r w:rsidR="002F7C2B">
              <w:rPr>
                <w:rFonts w:ascii="Verdana" w:hAnsi="Verdana" w:cs="Arial"/>
                <w:b/>
                <w:bCs/>
                <w:sz w:val="20"/>
              </w:rPr>
              <w:t xml:space="preserve">Kč </w:t>
            </w:r>
            <w:r>
              <w:rPr>
                <w:rFonts w:ascii="Verdana" w:hAnsi="Verdana" w:cs="Arial"/>
                <w:b/>
                <w:bCs/>
                <w:sz w:val="20"/>
              </w:rPr>
              <w:t>bez DPH)</w:t>
            </w:r>
          </w:p>
        </w:tc>
        <w:tc>
          <w:tcPr>
            <w:tcW w:w="1321" w:type="dxa"/>
            <w:tcBorders>
              <w:top w:val="single" w:sz="4" w:space="0" w:color="auto"/>
              <w:left w:val="single" w:sz="4" w:space="0" w:color="auto"/>
              <w:bottom w:val="single" w:sz="4" w:space="0" w:color="auto"/>
              <w:right w:val="single" w:sz="4" w:space="0" w:color="auto"/>
            </w:tcBorders>
            <w:shd w:val="clear" w:color="auto" w:fill="D9D9D9"/>
          </w:tcPr>
          <w:p w14:paraId="406A6171" w14:textId="77777777" w:rsidR="00BF7EA8" w:rsidRDefault="00BF7EA8" w:rsidP="00A31222">
            <w:pPr>
              <w:pStyle w:val="Normlnodsazen"/>
              <w:spacing w:before="60" w:after="60" w:line="240" w:lineRule="auto"/>
              <w:ind w:left="-108"/>
              <w:jc w:val="center"/>
              <w:rPr>
                <w:rFonts w:ascii="Verdana" w:hAnsi="Verdana" w:cs="Arial"/>
                <w:b/>
                <w:bCs/>
                <w:sz w:val="20"/>
              </w:rPr>
            </w:pPr>
            <w:r>
              <w:rPr>
                <w:rFonts w:ascii="Verdana" w:hAnsi="Verdana" w:cs="Arial"/>
                <w:b/>
                <w:bCs/>
                <w:sz w:val="20"/>
              </w:rPr>
              <w:t>DPH</w:t>
            </w:r>
          </w:p>
          <w:p w14:paraId="540428F6" w14:textId="609B8871" w:rsidR="009565C8" w:rsidRDefault="009565C8" w:rsidP="00A31222">
            <w:pPr>
              <w:pStyle w:val="Normlnodsazen"/>
              <w:spacing w:before="60" w:after="60" w:line="240" w:lineRule="auto"/>
              <w:ind w:left="-108"/>
              <w:jc w:val="center"/>
              <w:rPr>
                <w:rFonts w:ascii="Verdana" w:hAnsi="Verdana" w:cs="Arial"/>
                <w:b/>
                <w:bCs/>
                <w:sz w:val="20"/>
              </w:rPr>
            </w:pPr>
            <w:r>
              <w:rPr>
                <w:rFonts w:ascii="Verdana" w:hAnsi="Verdana" w:cs="Arial"/>
                <w:b/>
                <w:bCs/>
                <w:sz w:val="20"/>
              </w:rPr>
              <w:t>(Kč)</w:t>
            </w:r>
          </w:p>
        </w:tc>
        <w:tc>
          <w:tcPr>
            <w:tcW w:w="1939" w:type="dxa"/>
            <w:tcBorders>
              <w:top w:val="single" w:sz="4" w:space="0" w:color="auto"/>
              <w:left w:val="single" w:sz="4" w:space="0" w:color="auto"/>
              <w:bottom w:val="single" w:sz="4" w:space="0" w:color="auto"/>
              <w:right w:val="single" w:sz="4" w:space="0" w:color="auto"/>
            </w:tcBorders>
            <w:shd w:val="clear" w:color="auto" w:fill="D9D9D9"/>
          </w:tcPr>
          <w:p w14:paraId="540428F7" w14:textId="77777777" w:rsidR="00BF7EA8" w:rsidRDefault="00BF7EA8" w:rsidP="00BF7EA8">
            <w:pPr>
              <w:pStyle w:val="Normlnodsazen"/>
              <w:spacing w:before="60" w:after="60" w:line="240" w:lineRule="auto"/>
              <w:ind w:left="-108"/>
              <w:jc w:val="center"/>
              <w:rPr>
                <w:rFonts w:ascii="Verdana" w:hAnsi="Verdana" w:cs="Arial"/>
                <w:b/>
                <w:bCs/>
                <w:sz w:val="20"/>
              </w:rPr>
            </w:pPr>
            <w:r>
              <w:rPr>
                <w:rFonts w:ascii="Verdana" w:hAnsi="Verdana" w:cs="Arial"/>
                <w:b/>
                <w:bCs/>
                <w:sz w:val="20"/>
              </w:rPr>
              <w:t>Cena</w:t>
            </w:r>
          </w:p>
          <w:p w14:paraId="540428F8" w14:textId="5FF5CA98" w:rsidR="00BF7EA8" w:rsidRDefault="00BF7EA8" w:rsidP="00BF7EA8">
            <w:pPr>
              <w:pStyle w:val="Normlnodsazen"/>
              <w:spacing w:before="60" w:after="60" w:line="240" w:lineRule="auto"/>
              <w:ind w:left="-108"/>
              <w:jc w:val="center"/>
              <w:rPr>
                <w:rFonts w:ascii="Verdana" w:hAnsi="Verdana" w:cs="Arial"/>
                <w:b/>
                <w:bCs/>
                <w:sz w:val="20"/>
              </w:rPr>
            </w:pPr>
            <w:r>
              <w:rPr>
                <w:rFonts w:ascii="Verdana" w:hAnsi="Verdana" w:cs="Arial"/>
                <w:b/>
                <w:bCs/>
                <w:sz w:val="20"/>
              </w:rPr>
              <w:t>(</w:t>
            </w:r>
            <w:r w:rsidR="009565C8">
              <w:rPr>
                <w:rFonts w:ascii="Verdana" w:hAnsi="Verdana" w:cs="Arial"/>
                <w:b/>
                <w:bCs/>
                <w:sz w:val="20"/>
              </w:rPr>
              <w:t xml:space="preserve">Kč </w:t>
            </w:r>
            <w:r>
              <w:rPr>
                <w:rFonts w:ascii="Verdana" w:hAnsi="Verdana" w:cs="Arial"/>
                <w:b/>
                <w:bCs/>
                <w:sz w:val="20"/>
              </w:rPr>
              <w:t>s DPH)</w:t>
            </w:r>
          </w:p>
        </w:tc>
      </w:tr>
      <w:tr w:rsidR="00BF7EA8" w14:paraId="54042901" w14:textId="77777777" w:rsidTr="009565C8">
        <w:tc>
          <w:tcPr>
            <w:tcW w:w="1847" w:type="dxa"/>
            <w:tcBorders>
              <w:top w:val="single" w:sz="4" w:space="0" w:color="auto"/>
              <w:left w:val="single" w:sz="4" w:space="0" w:color="auto"/>
              <w:bottom w:val="single" w:sz="4" w:space="0" w:color="auto"/>
              <w:right w:val="single" w:sz="4" w:space="0" w:color="auto"/>
            </w:tcBorders>
            <w:vAlign w:val="center"/>
          </w:tcPr>
          <w:p w14:paraId="540428FA" w14:textId="77777777" w:rsidR="00BF7EA8" w:rsidRPr="008E1E14" w:rsidRDefault="00BF7EA8" w:rsidP="000D0216">
            <w:pPr>
              <w:pStyle w:val="Normlnodsazen"/>
              <w:spacing w:before="60" w:after="60" w:line="240" w:lineRule="auto"/>
              <w:ind w:left="0"/>
              <w:jc w:val="center"/>
              <w:rPr>
                <w:rFonts w:ascii="Verdana" w:hAnsi="Verdana" w:cs="Arial"/>
                <w:sz w:val="20"/>
              </w:rPr>
            </w:pPr>
            <w:r w:rsidRPr="008E1E14">
              <w:rPr>
                <w:rFonts w:ascii="Verdana" w:hAnsi="Verdana" w:cs="Arial"/>
                <w:sz w:val="20"/>
              </w:rPr>
              <w:t>do</w:t>
            </w:r>
          </w:p>
          <w:p w14:paraId="540428FB" w14:textId="4FBEB61C" w:rsidR="00BF7EA8" w:rsidRPr="008E1E14" w:rsidRDefault="00BF7EA8" w:rsidP="000D0216">
            <w:pPr>
              <w:pStyle w:val="Normlnodsazen"/>
              <w:spacing w:before="60" w:after="60" w:line="240" w:lineRule="auto"/>
              <w:ind w:left="0"/>
              <w:jc w:val="center"/>
              <w:rPr>
                <w:rFonts w:ascii="Verdana" w:hAnsi="Verdana" w:cs="Arial"/>
                <w:sz w:val="20"/>
              </w:rPr>
            </w:pPr>
            <w:r w:rsidRPr="008E1E14">
              <w:rPr>
                <w:rFonts w:ascii="Verdana" w:hAnsi="Verdana" w:cs="Arial"/>
                <w:sz w:val="20"/>
              </w:rPr>
              <w:t>3</w:t>
            </w:r>
            <w:r w:rsidR="00170E65" w:rsidRPr="008E1E14">
              <w:rPr>
                <w:rFonts w:ascii="Verdana" w:hAnsi="Verdana" w:cs="Arial"/>
                <w:sz w:val="20"/>
              </w:rPr>
              <w:t>1</w:t>
            </w:r>
            <w:r w:rsidRPr="008E1E14">
              <w:rPr>
                <w:rFonts w:ascii="Verdana" w:hAnsi="Verdana" w:cs="Arial"/>
                <w:sz w:val="20"/>
              </w:rPr>
              <w:t>.0</w:t>
            </w:r>
            <w:r w:rsidR="00020326" w:rsidRPr="008E1E14">
              <w:rPr>
                <w:rFonts w:ascii="Verdana" w:hAnsi="Verdana" w:cs="Arial"/>
                <w:sz w:val="20"/>
              </w:rPr>
              <w:t>5</w:t>
            </w:r>
            <w:r w:rsidRPr="008E1E14">
              <w:rPr>
                <w:rFonts w:ascii="Verdana" w:hAnsi="Verdana" w:cs="Arial"/>
                <w:sz w:val="20"/>
              </w:rPr>
              <w:t>.202</w:t>
            </w:r>
            <w:r w:rsidR="002F7C2B" w:rsidRPr="008E1E14">
              <w:rPr>
                <w:rFonts w:ascii="Verdana" w:hAnsi="Verdana" w:cs="Arial"/>
                <w:sz w:val="20"/>
              </w:rPr>
              <w:t>3</w:t>
            </w:r>
          </w:p>
        </w:tc>
        <w:tc>
          <w:tcPr>
            <w:tcW w:w="1947" w:type="dxa"/>
            <w:tcBorders>
              <w:top w:val="single" w:sz="4" w:space="0" w:color="auto"/>
              <w:left w:val="single" w:sz="4" w:space="0" w:color="auto"/>
              <w:right w:val="single" w:sz="4" w:space="0" w:color="auto"/>
            </w:tcBorders>
            <w:vAlign w:val="center"/>
          </w:tcPr>
          <w:p w14:paraId="540428FD" w14:textId="5B094658" w:rsidR="00BF7EA8" w:rsidRPr="008E1E14" w:rsidRDefault="0035159F" w:rsidP="00D3011D">
            <w:pPr>
              <w:pStyle w:val="Normlnodsazen"/>
              <w:spacing w:before="60" w:after="60" w:line="240" w:lineRule="auto"/>
              <w:ind w:left="0"/>
              <w:jc w:val="left"/>
              <w:rPr>
                <w:rFonts w:ascii="Verdana" w:hAnsi="Verdana" w:cs="Arial"/>
                <w:sz w:val="20"/>
              </w:rPr>
            </w:pPr>
            <w:r w:rsidRPr="008E1E14">
              <w:rPr>
                <w:rFonts w:ascii="Verdana" w:hAnsi="Verdana" w:cs="Arial"/>
                <w:sz w:val="20"/>
              </w:rPr>
              <w:t xml:space="preserve">Studie bezpečnosti provozu, </w:t>
            </w:r>
            <w:r w:rsidR="007E2E2D" w:rsidRPr="007E2E2D">
              <w:rPr>
                <w:rFonts w:ascii="Verdana" w:hAnsi="Verdana" w:cs="Arial"/>
                <w:sz w:val="20"/>
              </w:rPr>
              <w:t xml:space="preserve">tlakové bezpečnosti </w:t>
            </w:r>
            <w:r w:rsidRPr="008E1E14">
              <w:rPr>
                <w:rFonts w:ascii="Verdana" w:hAnsi="Verdana" w:cs="Arial"/>
                <w:sz w:val="20"/>
              </w:rPr>
              <w:t>a EMC</w:t>
            </w:r>
          </w:p>
        </w:tc>
        <w:tc>
          <w:tcPr>
            <w:tcW w:w="1843" w:type="dxa"/>
            <w:tcBorders>
              <w:top w:val="single" w:sz="4" w:space="0" w:color="auto"/>
              <w:left w:val="single" w:sz="4" w:space="0" w:color="auto"/>
              <w:bottom w:val="single" w:sz="4" w:space="0" w:color="auto"/>
              <w:right w:val="single" w:sz="4" w:space="0" w:color="auto"/>
            </w:tcBorders>
            <w:vAlign w:val="center"/>
          </w:tcPr>
          <w:p w14:paraId="540428FE" w14:textId="0C8061CF" w:rsidR="00BF7EA8" w:rsidRDefault="00BF7EA8" w:rsidP="00A31222">
            <w:pPr>
              <w:pStyle w:val="Normlnodsazen"/>
              <w:spacing w:before="60" w:after="60" w:line="240" w:lineRule="auto"/>
              <w:ind w:left="0"/>
              <w:jc w:val="center"/>
              <w:rPr>
                <w:rFonts w:ascii="Verdana" w:hAnsi="Verdana" w:cs="Arial"/>
                <w:b/>
                <w:sz w:val="20"/>
              </w:rPr>
            </w:pPr>
            <w:proofErr w:type="spellStart"/>
            <w:r>
              <w:rPr>
                <w:rFonts w:ascii="Verdana" w:hAnsi="Verdana" w:cs="Arial"/>
                <w:b/>
                <w:sz w:val="20"/>
                <w:highlight w:val="yellow"/>
              </w:rPr>
              <w:t>xxxxx</w:t>
            </w:r>
            <w:proofErr w:type="spellEnd"/>
            <w:r>
              <w:rPr>
                <w:rFonts w:ascii="Verdana" w:hAnsi="Verdana" w:cs="Arial"/>
                <w:b/>
                <w:sz w:val="20"/>
              </w:rPr>
              <w:t xml:space="preserve">,- </w:t>
            </w:r>
          </w:p>
        </w:tc>
        <w:tc>
          <w:tcPr>
            <w:tcW w:w="1321" w:type="dxa"/>
            <w:tcBorders>
              <w:top w:val="single" w:sz="4" w:space="0" w:color="auto"/>
              <w:left w:val="single" w:sz="4" w:space="0" w:color="auto"/>
              <w:bottom w:val="single" w:sz="4" w:space="0" w:color="auto"/>
              <w:right w:val="single" w:sz="4" w:space="0" w:color="auto"/>
            </w:tcBorders>
            <w:vAlign w:val="center"/>
          </w:tcPr>
          <w:p w14:paraId="540428FF" w14:textId="3E15459F" w:rsidR="00BF7EA8" w:rsidRDefault="00BF7EA8" w:rsidP="00BF7EA8">
            <w:pPr>
              <w:pStyle w:val="Normlnodsazen"/>
              <w:spacing w:before="60" w:after="60" w:line="240" w:lineRule="auto"/>
              <w:ind w:left="0"/>
              <w:jc w:val="center"/>
              <w:rPr>
                <w:rFonts w:ascii="Verdana" w:hAnsi="Verdana" w:cs="Arial"/>
                <w:b/>
                <w:sz w:val="20"/>
                <w:highlight w:val="yellow"/>
              </w:rPr>
            </w:pPr>
            <w:proofErr w:type="spellStart"/>
            <w:r>
              <w:rPr>
                <w:rFonts w:ascii="Verdana" w:hAnsi="Verdana" w:cs="Arial"/>
                <w:b/>
                <w:sz w:val="20"/>
                <w:highlight w:val="yellow"/>
              </w:rPr>
              <w:t>xxxxx</w:t>
            </w:r>
            <w:proofErr w:type="spellEnd"/>
            <w:r>
              <w:rPr>
                <w:rFonts w:ascii="Verdana" w:hAnsi="Verdana" w:cs="Arial"/>
                <w:b/>
                <w:sz w:val="20"/>
              </w:rPr>
              <w:t>,-</w:t>
            </w:r>
          </w:p>
        </w:tc>
        <w:tc>
          <w:tcPr>
            <w:tcW w:w="1939" w:type="dxa"/>
            <w:tcBorders>
              <w:top w:val="single" w:sz="4" w:space="0" w:color="auto"/>
              <w:left w:val="single" w:sz="4" w:space="0" w:color="auto"/>
              <w:bottom w:val="single" w:sz="4" w:space="0" w:color="auto"/>
              <w:right w:val="single" w:sz="4" w:space="0" w:color="auto"/>
            </w:tcBorders>
            <w:vAlign w:val="center"/>
          </w:tcPr>
          <w:p w14:paraId="54042900" w14:textId="499D22BD" w:rsidR="00BF7EA8" w:rsidRDefault="00BF7EA8" w:rsidP="00BF7EA8">
            <w:pPr>
              <w:pStyle w:val="Normlnodsazen"/>
              <w:spacing w:before="60" w:after="60" w:line="240" w:lineRule="auto"/>
              <w:ind w:left="0"/>
              <w:jc w:val="center"/>
              <w:rPr>
                <w:rFonts w:ascii="Verdana" w:hAnsi="Verdana" w:cs="Arial"/>
                <w:b/>
                <w:sz w:val="20"/>
                <w:highlight w:val="yellow"/>
              </w:rPr>
            </w:pPr>
            <w:proofErr w:type="spellStart"/>
            <w:r>
              <w:rPr>
                <w:rFonts w:ascii="Verdana" w:hAnsi="Verdana" w:cs="Arial"/>
                <w:b/>
                <w:sz w:val="20"/>
                <w:highlight w:val="yellow"/>
              </w:rPr>
              <w:t>xxxxx</w:t>
            </w:r>
            <w:proofErr w:type="spellEnd"/>
            <w:r>
              <w:rPr>
                <w:rFonts w:ascii="Verdana" w:hAnsi="Verdana" w:cs="Arial"/>
                <w:b/>
                <w:sz w:val="20"/>
              </w:rPr>
              <w:t>,-</w:t>
            </w:r>
          </w:p>
        </w:tc>
      </w:tr>
    </w:tbl>
    <w:p w14:paraId="0B998DAA" w14:textId="77777777" w:rsidR="009C4AEE" w:rsidRPr="009C4AEE" w:rsidRDefault="009C4AEE" w:rsidP="009C4AEE">
      <w:pPr>
        <w:rPr>
          <w:rFonts w:ascii="Verdana" w:hAnsi="Verdana"/>
          <w:sz w:val="20"/>
          <w:szCs w:val="20"/>
        </w:rPr>
      </w:pPr>
      <w:r w:rsidRPr="009C4AEE">
        <w:rPr>
          <w:rFonts w:ascii="Verdana" w:hAnsi="Verdana"/>
          <w:sz w:val="20"/>
          <w:szCs w:val="20"/>
        </w:rPr>
        <w:t>Předmětem zakázky je studie bezpečnosti provozu, tlakové bezpečnosti a EMC (elektromagnetické kompatibility) pro níže popsané zařízení.</w:t>
      </w:r>
    </w:p>
    <w:p w14:paraId="1CDC632A" w14:textId="06693450" w:rsidR="009C4AEE" w:rsidRPr="009C4AEE" w:rsidRDefault="009C4AEE" w:rsidP="009C4AEE">
      <w:pPr>
        <w:rPr>
          <w:rFonts w:ascii="Verdana" w:hAnsi="Verdana"/>
          <w:sz w:val="20"/>
          <w:szCs w:val="20"/>
        </w:rPr>
      </w:pPr>
      <w:r w:rsidRPr="009C4AEE">
        <w:rPr>
          <w:rFonts w:ascii="Verdana" w:hAnsi="Verdana"/>
          <w:sz w:val="20"/>
          <w:szCs w:val="20"/>
        </w:rPr>
        <w:t xml:space="preserve">Předmětem projektu </w:t>
      </w:r>
      <w:proofErr w:type="spellStart"/>
      <w:r w:rsidRPr="009C4AEE">
        <w:rPr>
          <w:rFonts w:ascii="Verdana" w:hAnsi="Verdana"/>
          <w:sz w:val="20"/>
          <w:szCs w:val="20"/>
        </w:rPr>
        <w:t>Mikrokogenerace</w:t>
      </w:r>
      <w:proofErr w:type="spellEnd"/>
      <w:r w:rsidRPr="009C4AEE">
        <w:rPr>
          <w:rFonts w:ascii="Verdana" w:hAnsi="Verdana"/>
          <w:sz w:val="20"/>
          <w:szCs w:val="20"/>
        </w:rPr>
        <w:t xml:space="preserve"> z nestandardních tuhých biopaliv je vývoj a</w:t>
      </w:r>
      <w:r>
        <w:rPr>
          <w:rFonts w:ascii="Verdana" w:hAnsi="Verdana"/>
          <w:sz w:val="20"/>
          <w:szCs w:val="20"/>
        </w:rPr>
        <w:t> </w:t>
      </w:r>
      <w:r w:rsidRPr="009C4AEE">
        <w:rPr>
          <w:rFonts w:ascii="Verdana" w:hAnsi="Verdana"/>
          <w:sz w:val="20"/>
          <w:szCs w:val="20"/>
        </w:rPr>
        <w:t xml:space="preserve">testování plně automatické </w:t>
      </w:r>
      <w:proofErr w:type="spellStart"/>
      <w:r w:rsidRPr="009C4AEE">
        <w:rPr>
          <w:rFonts w:ascii="Verdana" w:hAnsi="Verdana"/>
          <w:sz w:val="20"/>
          <w:szCs w:val="20"/>
        </w:rPr>
        <w:t>mikrokogenerační</w:t>
      </w:r>
      <w:proofErr w:type="spellEnd"/>
      <w:r w:rsidRPr="009C4AEE">
        <w:rPr>
          <w:rFonts w:ascii="Verdana" w:hAnsi="Verdana"/>
          <w:sz w:val="20"/>
          <w:szCs w:val="20"/>
        </w:rPr>
        <w:t xml:space="preserve"> jednotky fungující na principu organického </w:t>
      </w:r>
      <w:proofErr w:type="spellStart"/>
      <w:r w:rsidRPr="009C4AEE">
        <w:rPr>
          <w:rFonts w:ascii="Verdana" w:hAnsi="Verdana"/>
          <w:sz w:val="20"/>
          <w:szCs w:val="20"/>
        </w:rPr>
        <w:t>Rankinova</w:t>
      </w:r>
      <w:proofErr w:type="spellEnd"/>
      <w:r w:rsidRPr="009C4AEE">
        <w:rPr>
          <w:rFonts w:ascii="Verdana" w:hAnsi="Verdana"/>
          <w:sz w:val="20"/>
          <w:szCs w:val="20"/>
        </w:rPr>
        <w:t xml:space="preserve"> cyklu (ORC) v provozních podmínkách u potenciálních zájemců. Tato jednotka je v kontejnerovém provedení a spaluje nestandardní tuhá biopaliva o tepelném výkonu řádově nižších stovek kW. Takováto zařízení jsou sice již dostupná, ale detailní průzkum ukazuje, že v této výkonové úrovni existují pouze řešení certifikovaná na kvalitní dřevní štěpku (B1). Předmětem projektu je vývoj a</w:t>
      </w:r>
      <w:r>
        <w:rPr>
          <w:rFonts w:ascii="Verdana" w:hAnsi="Verdana"/>
          <w:sz w:val="20"/>
          <w:szCs w:val="20"/>
        </w:rPr>
        <w:t> </w:t>
      </w:r>
      <w:r w:rsidRPr="009C4AEE">
        <w:rPr>
          <w:rFonts w:ascii="Verdana" w:hAnsi="Verdana"/>
          <w:sz w:val="20"/>
          <w:szCs w:val="20"/>
        </w:rPr>
        <w:t>provoz technologie pracující s kvalitou paliva řádově nižší – s tuhými biopalivy dřevního původu, která nesplňují definici dřevní štěpky dle ČSN EN ISO 17225 zejména z důvodu vyššího obsahu popelovin, vlhkostí či svým původem. Řešení bude rovněž "škálovatelné" lokálním umístěním většího počtu kontejnerových jednotek s</w:t>
      </w:r>
      <w:r>
        <w:rPr>
          <w:rFonts w:ascii="Verdana" w:hAnsi="Verdana"/>
          <w:sz w:val="20"/>
          <w:szCs w:val="20"/>
        </w:rPr>
        <w:t> </w:t>
      </w:r>
      <w:r w:rsidRPr="009C4AEE">
        <w:rPr>
          <w:rFonts w:ascii="Verdana" w:hAnsi="Verdana"/>
          <w:sz w:val="20"/>
          <w:szCs w:val="20"/>
        </w:rPr>
        <w:t>cílovým instalovaným výkonem až v řádu vyšších stovek kW. Realizován je návrh prototypu pro nestandardní tuhá biopaliva s relativně vyšší kvalitou, který bude připraven do sériové výroby, a funkční vzorek – pro paliva s relativní kvalitou nižší a</w:t>
      </w:r>
      <w:r>
        <w:rPr>
          <w:rFonts w:ascii="Verdana" w:hAnsi="Verdana"/>
          <w:sz w:val="20"/>
          <w:szCs w:val="20"/>
        </w:rPr>
        <w:t> </w:t>
      </w:r>
      <w:r w:rsidRPr="009C4AEE">
        <w:rPr>
          <w:rFonts w:ascii="Verdana" w:hAnsi="Verdana"/>
          <w:sz w:val="20"/>
          <w:szCs w:val="20"/>
        </w:rPr>
        <w:t>s</w:t>
      </w:r>
      <w:r>
        <w:rPr>
          <w:rFonts w:ascii="Verdana" w:hAnsi="Verdana"/>
          <w:sz w:val="20"/>
          <w:szCs w:val="20"/>
        </w:rPr>
        <w:t> </w:t>
      </w:r>
      <w:r w:rsidRPr="009C4AEE">
        <w:rPr>
          <w:rFonts w:ascii="Verdana" w:hAnsi="Verdana"/>
          <w:sz w:val="20"/>
          <w:szCs w:val="20"/>
        </w:rPr>
        <w:t>odlišnou technologií spalovacího procesu.</w:t>
      </w:r>
    </w:p>
    <w:p w14:paraId="0189E6FB" w14:textId="36B0CF89" w:rsidR="009C4AEE" w:rsidRDefault="009C4AEE" w:rsidP="009C4AEE">
      <w:pPr>
        <w:rPr>
          <w:rFonts w:ascii="Verdana" w:hAnsi="Verdana"/>
          <w:sz w:val="20"/>
          <w:szCs w:val="20"/>
        </w:rPr>
      </w:pPr>
      <w:r w:rsidRPr="009C4AEE">
        <w:rPr>
          <w:rFonts w:ascii="Verdana" w:hAnsi="Verdana"/>
          <w:sz w:val="20"/>
          <w:szCs w:val="20"/>
        </w:rPr>
        <w:t>Výstupem předmětu plnění bude studie bezpečnosti provozu, tlakové bezpečnosti a</w:t>
      </w:r>
      <w:r>
        <w:rPr>
          <w:rFonts w:ascii="Verdana" w:hAnsi="Verdana"/>
          <w:sz w:val="20"/>
          <w:szCs w:val="20"/>
        </w:rPr>
        <w:t> </w:t>
      </w:r>
      <w:r w:rsidRPr="009C4AEE">
        <w:rPr>
          <w:rFonts w:ascii="Verdana" w:hAnsi="Verdana"/>
          <w:sz w:val="20"/>
          <w:szCs w:val="20"/>
        </w:rPr>
        <w:t xml:space="preserve">EMC (elektromagnetické kompatibility) výše popsaného zařízení </w:t>
      </w:r>
      <w:r>
        <w:rPr>
          <w:rFonts w:ascii="Verdana" w:hAnsi="Verdana"/>
          <w:sz w:val="20"/>
          <w:szCs w:val="20"/>
        </w:rPr>
        <w:t>v níže popsaném minimálním rozsahu.</w:t>
      </w:r>
    </w:p>
    <w:p w14:paraId="61CC6D6F" w14:textId="77777777" w:rsidR="003A0831" w:rsidRPr="000D0216" w:rsidRDefault="003A0831" w:rsidP="003A0831">
      <w:pPr>
        <w:rPr>
          <w:rFonts w:ascii="Verdana" w:hAnsi="Verdana" w:cs="Arial"/>
          <w:sz w:val="2"/>
          <w:szCs w:val="2"/>
        </w:rPr>
      </w:pPr>
    </w:p>
    <w:p w14:paraId="09073E6D" w14:textId="4D80D085" w:rsidR="003A0831" w:rsidRPr="003A0831" w:rsidRDefault="003A0831" w:rsidP="000D0216">
      <w:pPr>
        <w:spacing w:after="0" w:line="240" w:lineRule="auto"/>
        <w:rPr>
          <w:rFonts w:ascii="Verdana" w:hAnsi="Verdana" w:cs="Arial"/>
          <w:sz w:val="20"/>
          <w:szCs w:val="20"/>
        </w:rPr>
      </w:pPr>
      <w:r w:rsidRPr="003A0831">
        <w:rPr>
          <w:rFonts w:ascii="Verdana" w:hAnsi="Verdana" w:cs="Arial"/>
          <w:sz w:val="20"/>
          <w:szCs w:val="20"/>
        </w:rPr>
        <w:t>Požadovaný minimální obsah studie:</w:t>
      </w:r>
    </w:p>
    <w:p w14:paraId="75F28315" w14:textId="77777777" w:rsidR="003A0831" w:rsidRPr="003A0831" w:rsidRDefault="003A0831" w:rsidP="003A0831">
      <w:pPr>
        <w:rPr>
          <w:rFonts w:ascii="Verdana" w:hAnsi="Verdana" w:cs="Arial"/>
          <w:sz w:val="20"/>
          <w:szCs w:val="20"/>
        </w:rPr>
      </w:pPr>
      <w:r w:rsidRPr="003A0831">
        <w:rPr>
          <w:rFonts w:ascii="Verdana" w:hAnsi="Verdana" w:cs="Arial"/>
          <w:sz w:val="20"/>
          <w:szCs w:val="20"/>
        </w:rPr>
        <w:t>1)</w:t>
      </w:r>
      <w:r w:rsidRPr="003A0831">
        <w:rPr>
          <w:rFonts w:ascii="Verdana" w:hAnsi="Verdana" w:cs="Arial"/>
          <w:sz w:val="20"/>
          <w:szCs w:val="20"/>
        </w:rPr>
        <w:tab/>
        <w:t xml:space="preserve">Popis zařízení  </w:t>
      </w:r>
    </w:p>
    <w:p w14:paraId="739BB243" w14:textId="77777777" w:rsidR="003A0831" w:rsidRPr="003A0831" w:rsidRDefault="003A0831" w:rsidP="003A0831">
      <w:pPr>
        <w:rPr>
          <w:rFonts w:ascii="Verdana" w:hAnsi="Verdana" w:cs="Arial"/>
          <w:sz w:val="20"/>
          <w:szCs w:val="20"/>
        </w:rPr>
      </w:pPr>
      <w:r w:rsidRPr="003A0831">
        <w:rPr>
          <w:rFonts w:ascii="Verdana" w:hAnsi="Verdana" w:cs="Arial"/>
          <w:sz w:val="20"/>
          <w:szCs w:val="20"/>
        </w:rPr>
        <w:t>2)</w:t>
      </w:r>
      <w:r w:rsidRPr="003A0831">
        <w:rPr>
          <w:rFonts w:ascii="Verdana" w:hAnsi="Verdana" w:cs="Arial"/>
          <w:sz w:val="20"/>
          <w:szCs w:val="20"/>
        </w:rPr>
        <w:tab/>
        <w:t>Analýza rizik</w:t>
      </w:r>
    </w:p>
    <w:p w14:paraId="3712BB70" w14:textId="77777777" w:rsidR="003A0831" w:rsidRPr="003A0831" w:rsidRDefault="003A0831" w:rsidP="003A0831">
      <w:pPr>
        <w:rPr>
          <w:rFonts w:ascii="Verdana" w:hAnsi="Verdana" w:cs="Arial"/>
          <w:sz w:val="20"/>
          <w:szCs w:val="20"/>
        </w:rPr>
      </w:pPr>
      <w:r w:rsidRPr="003A0831">
        <w:rPr>
          <w:rFonts w:ascii="Verdana" w:hAnsi="Verdana" w:cs="Arial"/>
          <w:sz w:val="20"/>
          <w:szCs w:val="20"/>
        </w:rPr>
        <w:t>3)</w:t>
      </w:r>
      <w:r w:rsidRPr="003A0831">
        <w:rPr>
          <w:rFonts w:ascii="Verdana" w:hAnsi="Verdana" w:cs="Arial"/>
          <w:sz w:val="20"/>
          <w:szCs w:val="20"/>
        </w:rPr>
        <w:tab/>
        <w:t>Bezpečnost provozu</w:t>
      </w:r>
    </w:p>
    <w:p w14:paraId="64AD7E58" w14:textId="77777777" w:rsidR="003A0831" w:rsidRPr="003A0831" w:rsidRDefault="003A0831" w:rsidP="003A0831">
      <w:pPr>
        <w:rPr>
          <w:rFonts w:ascii="Verdana" w:hAnsi="Verdana" w:cs="Arial"/>
          <w:sz w:val="20"/>
          <w:szCs w:val="20"/>
        </w:rPr>
      </w:pPr>
      <w:r w:rsidRPr="003A0831">
        <w:rPr>
          <w:rFonts w:ascii="Verdana" w:hAnsi="Verdana" w:cs="Arial"/>
          <w:sz w:val="20"/>
          <w:szCs w:val="20"/>
        </w:rPr>
        <w:t xml:space="preserve">4) </w:t>
      </w:r>
      <w:r w:rsidRPr="003A0831">
        <w:rPr>
          <w:rFonts w:ascii="Verdana" w:hAnsi="Verdana" w:cs="Arial"/>
          <w:sz w:val="20"/>
          <w:szCs w:val="20"/>
        </w:rPr>
        <w:tab/>
        <w:t>Tlaková bezpečnost</w:t>
      </w:r>
    </w:p>
    <w:p w14:paraId="6ED4DAD2" w14:textId="77777777" w:rsidR="003A0831" w:rsidRPr="003A0831" w:rsidRDefault="003A0831" w:rsidP="003A0831">
      <w:pPr>
        <w:rPr>
          <w:rFonts w:ascii="Verdana" w:hAnsi="Verdana" w:cs="Arial"/>
          <w:sz w:val="20"/>
          <w:szCs w:val="20"/>
        </w:rPr>
      </w:pPr>
      <w:r w:rsidRPr="003A0831">
        <w:rPr>
          <w:rFonts w:ascii="Verdana" w:hAnsi="Verdana" w:cs="Arial"/>
          <w:sz w:val="20"/>
          <w:szCs w:val="20"/>
        </w:rPr>
        <w:t>5)</w:t>
      </w:r>
      <w:r w:rsidRPr="003A0831">
        <w:rPr>
          <w:rFonts w:ascii="Verdana" w:hAnsi="Verdana" w:cs="Arial"/>
          <w:sz w:val="20"/>
          <w:szCs w:val="20"/>
        </w:rPr>
        <w:tab/>
        <w:t xml:space="preserve">Elektromagnetická kompatibilita </w:t>
      </w:r>
    </w:p>
    <w:p w14:paraId="76DB96DB" w14:textId="77777777" w:rsidR="003A0831" w:rsidRPr="003A0831" w:rsidRDefault="003A0831" w:rsidP="003A0831">
      <w:pPr>
        <w:rPr>
          <w:rFonts w:ascii="Verdana" w:hAnsi="Verdana" w:cs="Arial"/>
          <w:sz w:val="20"/>
          <w:szCs w:val="20"/>
        </w:rPr>
      </w:pPr>
      <w:r w:rsidRPr="003A0831">
        <w:rPr>
          <w:rFonts w:ascii="Verdana" w:hAnsi="Verdana" w:cs="Arial"/>
          <w:sz w:val="20"/>
          <w:szCs w:val="20"/>
        </w:rPr>
        <w:t>6)</w:t>
      </w:r>
      <w:r w:rsidRPr="003A0831">
        <w:rPr>
          <w:rFonts w:ascii="Verdana" w:hAnsi="Verdana" w:cs="Arial"/>
          <w:sz w:val="20"/>
          <w:szCs w:val="20"/>
        </w:rPr>
        <w:tab/>
        <w:t xml:space="preserve">Posouzení elektrické části – zařízení nízkého napětí </w:t>
      </w:r>
    </w:p>
    <w:p w14:paraId="61375767" w14:textId="77777777" w:rsidR="003A0831" w:rsidRPr="003A0831" w:rsidRDefault="003A0831" w:rsidP="003A0831">
      <w:pPr>
        <w:rPr>
          <w:rFonts w:ascii="Verdana" w:hAnsi="Verdana" w:cs="Arial"/>
          <w:sz w:val="20"/>
          <w:szCs w:val="20"/>
        </w:rPr>
      </w:pPr>
      <w:r w:rsidRPr="003A0831">
        <w:rPr>
          <w:rFonts w:ascii="Verdana" w:hAnsi="Verdana" w:cs="Arial"/>
          <w:sz w:val="20"/>
          <w:szCs w:val="20"/>
        </w:rPr>
        <w:t>7)</w:t>
      </w:r>
      <w:r w:rsidRPr="003A0831">
        <w:rPr>
          <w:rFonts w:ascii="Verdana" w:hAnsi="Verdana" w:cs="Arial"/>
          <w:sz w:val="20"/>
          <w:szCs w:val="20"/>
        </w:rPr>
        <w:tab/>
        <w:t xml:space="preserve">Posouzení nebezpečnosti zařízení dle ATEX (výbuch) </w:t>
      </w:r>
    </w:p>
    <w:p w14:paraId="57C0485A" w14:textId="77777777" w:rsidR="00066384" w:rsidRDefault="00066384" w:rsidP="00705479">
      <w:pPr>
        <w:pStyle w:val="RLProhlensmluvnchstran"/>
        <w:rPr>
          <w:rFonts w:ascii="Verdana" w:hAnsi="Verdana" w:cs="Arial"/>
          <w:sz w:val="22"/>
          <w:szCs w:val="22"/>
        </w:rPr>
      </w:pPr>
      <w:bookmarkStart w:id="12" w:name="Annex02"/>
    </w:p>
    <w:p w14:paraId="54042911" w14:textId="27894246" w:rsidR="00A41855" w:rsidRDefault="009E0111" w:rsidP="00705479">
      <w:pPr>
        <w:pStyle w:val="RLProhlensmluvnchstran"/>
        <w:rPr>
          <w:rFonts w:ascii="Verdana" w:hAnsi="Verdana" w:cs="Arial"/>
          <w:sz w:val="22"/>
          <w:szCs w:val="22"/>
        </w:rPr>
      </w:pPr>
      <w:r>
        <w:rPr>
          <w:rFonts w:ascii="Verdana" w:hAnsi="Verdana" w:cs="Arial"/>
          <w:sz w:val="22"/>
          <w:szCs w:val="22"/>
        </w:rPr>
        <w:lastRenderedPageBreak/>
        <w:t>Příloha č. 2</w:t>
      </w:r>
      <w:bookmarkEnd w:id="12"/>
    </w:p>
    <w:p w14:paraId="54042912" w14:textId="77777777" w:rsidR="00A41855" w:rsidRDefault="009E0111">
      <w:pPr>
        <w:ind w:firstLine="142"/>
        <w:jc w:val="center"/>
        <w:rPr>
          <w:rFonts w:ascii="Verdana" w:hAnsi="Verdana" w:cs="Arial"/>
          <w:b/>
          <w:bCs/>
          <w:sz w:val="22"/>
          <w:szCs w:val="22"/>
        </w:rPr>
      </w:pPr>
      <w:r>
        <w:rPr>
          <w:rFonts w:ascii="Verdana" w:hAnsi="Verdana" w:cs="Arial"/>
          <w:b/>
          <w:bCs/>
          <w:sz w:val="22"/>
          <w:szCs w:val="22"/>
        </w:rPr>
        <w:t>Součinnost Objednatele</w:t>
      </w:r>
    </w:p>
    <w:p w14:paraId="54042913" w14:textId="77777777" w:rsidR="00A41855" w:rsidRDefault="00A41855">
      <w:pPr>
        <w:pStyle w:val="RLProhlensmluvnchstran"/>
        <w:spacing w:before="240" w:after="0" w:line="240" w:lineRule="auto"/>
        <w:jc w:val="both"/>
        <w:rPr>
          <w:rFonts w:ascii="Verdana" w:hAnsi="Verdana" w:cs="Arial"/>
          <w:sz w:val="22"/>
          <w:szCs w:val="22"/>
        </w:rPr>
      </w:pPr>
    </w:p>
    <w:p w14:paraId="54042914" w14:textId="77777777" w:rsidR="00A41855" w:rsidRDefault="009E0111">
      <w:pPr>
        <w:pStyle w:val="RLProhlensmluvnchstran"/>
        <w:spacing w:before="240" w:after="0" w:line="240" w:lineRule="auto"/>
        <w:jc w:val="both"/>
        <w:rPr>
          <w:rFonts w:ascii="Verdana" w:hAnsi="Verdana" w:cs="Arial"/>
          <w:b w:val="0"/>
          <w:bCs/>
          <w:sz w:val="20"/>
          <w:szCs w:val="20"/>
        </w:rPr>
      </w:pPr>
      <w:r>
        <w:rPr>
          <w:rFonts w:ascii="Verdana" w:hAnsi="Verdana" w:cs="Arial"/>
          <w:b w:val="0"/>
          <w:bCs/>
          <w:sz w:val="20"/>
          <w:szCs w:val="20"/>
        </w:rPr>
        <w:t>Objednatel prohlašuje, že si je vědom toho, že řádné a včasné zhotovení Díla závisí i na jeho včasné a úplné součinnosti poskytované Zhotoviteli. Za tím účelem se Objednatel zavazuje poskytnout Zhotoviteli při zhotovování Díla veškerou potřebnou součinnost a zajistit pro Zhotovitele odpovídající podmínky nutné pro poskytování služeb, zejm. je pak Objednatel povinen ve vhodném čase a dle instrukcí Zhotovitele:</w:t>
      </w:r>
    </w:p>
    <w:p w14:paraId="54042915" w14:textId="77777777" w:rsidR="00A41855" w:rsidRDefault="009E0111">
      <w:pPr>
        <w:pStyle w:val="BulletText"/>
      </w:pPr>
      <w:r>
        <w:t>Zajistit přístup všem pracovníkům Zhotovitele účastným na zhotovení Díla do všech prostor, v nichž budou prováděny činnosti při plnění této Smlouvy, jakož i do prostor, do kterých je vstup v zájmu plnění závazků dle této Smlouvy nutný, a to v nezbytných případech i mimo běžnou pracovní dobu Objednatele, popřípadě i ve dnech pracovního volna a klidu.</w:t>
      </w:r>
    </w:p>
    <w:p w14:paraId="54042916" w14:textId="77777777" w:rsidR="00A41855" w:rsidRDefault="009E0111">
      <w:pPr>
        <w:pStyle w:val="BulletText"/>
      </w:pPr>
      <w:r>
        <w:t>Poskytnout odpovídající kancelářské prostory s pracovním stolem, židlí, telefonní linkou a možností připojení k Internetu.</w:t>
      </w:r>
    </w:p>
    <w:p w14:paraId="54042917" w14:textId="77777777" w:rsidR="00A41855" w:rsidRDefault="009E0111">
      <w:pPr>
        <w:pStyle w:val="BulletText"/>
      </w:pPr>
      <w:r>
        <w:t xml:space="preserve">Poskytnout uzamykatelné místnosti pro uložení technických prostředků užívaných k poskytování služeb; </w:t>
      </w:r>
    </w:p>
    <w:p w14:paraId="54042918" w14:textId="77777777" w:rsidR="00A41855" w:rsidRDefault="009E0111">
      <w:pPr>
        <w:pStyle w:val="BulletText"/>
      </w:pPr>
      <w:r>
        <w:t>Zajistit připravenost výpočetní techniky, která je nezbytná k zhotovení díla dle této Smlouvy.</w:t>
      </w:r>
    </w:p>
    <w:p w14:paraId="54042919" w14:textId="77777777" w:rsidR="00A41855" w:rsidRDefault="009E0111">
      <w:pPr>
        <w:pStyle w:val="BulletText"/>
      </w:pPr>
      <w:r>
        <w:t>V případech, kdy je třeba zajistit účast pracovníků Objednatele nebo přístup Zhotovitele k nim v souvislosti s prováděním Díla, Objednatel zajistí, že tito pracovníci budou k dispozici v tu dobu, na které se smluvní strany dohodnou.</w:t>
      </w:r>
    </w:p>
    <w:p w14:paraId="5404291A" w14:textId="77777777" w:rsidR="00A41855" w:rsidRDefault="009E0111">
      <w:pPr>
        <w:pStyle w:val="BulletText"/>
      </w:pPr>
      <w:r>
        <w:t>Poskytnout zhotoviteli podklady, minimálně v následujícím rozsahu:</w:t>
      </w:r>
    </w:p>
    <w:p w14:paraId="5404291B" w14:textId="77777777" w:rsidR="00A41855" w:rsidRDefault="009E0111">
      <w:pPr>
        <w:pStyle w:val="BulletText"/>
        <w:numPr>
          <w:ilvl w:val="1"/>
          <w:numId w:val="5"/>
        </w:numPr>
        <w:tabs>
          <w:tab w:val="clear" w:pos="1440"/>
        </w:tabs>
        <w:ind w:left="714" w:hanging="357"/>
      </w:pPr>
      <w:r>
        <w:t>základní popis projektu (lokalita, objekt, očekávaná obsazenost, očekávané výnosy, atd.);</w:t>
      </w:r>
    </w:p>
    <w:p w14:paraId="5404291C" w14:textId="77777777" w:rsidR="00A41855" w:rsidRDefault="009E0111">
      <w:pPr>
        <w:pStyle w:val="BulletText"/>
        <w:numPr>
          <w:ilvl w:val="1"/>
          <w:numId w:val="5"/>
        </w:numPr>
        <w:tabs>
          <w:tab w:val="clear" w:pos="1440"/>
        </w:tabs>
        <w:ind w:left="714" w:hanging="357"/>
      </w:pPr>
      <w:r>
        <w:t xml:space="preserve">dostupnou technickou dokumentaci </w:t>
      </w:r>
    </w:p>
    <w:p w14:paraId="5404291D" w14:textId="77777777" w:rsidR="00A41855" w:rsidRDefault="00A41855">
      <w:pPr>
        <w:pStyle w:val="RLProhlensmluvnchstran"/>
        <w:rPr>
          <w:rFonts w:ascii="Verdana" w:hAnsi="Verdana" w:cs="Arial"/>
          <w:sz w:val="22"/>
          <w:szCs w:val="22"/>
        </w:rPr>
      </w:pPr>
    </w:p>
    <w:p w14:paraId="5404291E" w14:textId="77777777" w:rsidR="00A41855" w:rsidRDefault="00A41855">
      <w:pPr>
        <w:pStyle w:val="RLProhlensmluvnchstran"/>
        <w:rPr>
          <w:rFonts w:ascii="Verdana" w:hAnsi="Verdana" w:cs="Arial"/>
          <w:sz w:val="22"/>
          <w:szCs w:val="22"/>
        </w:rPr>
      </w:pPr>
    </w:p>
    <w:p w14:paraId="5404291F" w14:textId="77777777" w:rsidR="00A41855" w:rsidRDefault="00A41855">
      <w:pPr>
        <w:pStyle w:val="RLProhlensmluvnchstran"/>
        <w:rPr>
          <w:rFonts w:ascii="Verdana" w:hAnsi="Verdana" w:cs="Arial"/>
          <w:sz w:val="22"/>
          <w:szCs w:val="22"/>
        </w:rPr>
      </w:pPr>
    </w:p>
    <w:p w14:paraId="54042920" w14:textId="77777777" w:rsidR="00A41855" w:rsidRDefault="00A41855">
      <w:pPr>
        <w:pStyle w:val="RLProhlensmluvnchstran"/>
        <w:rPr>
          <w:rFonts w:ascii="Verdana" w:hAnsi="Verdana" w:cs="Arial"/>
          <w:sz w:val="22"/>
          <w:szCs w:val="22"/>
        </w:rPr>
      </w:pPr>
    </w:p>
    <w:p w14:paraId="54042921" w14:textId="77777777" w:rsidR="00A41855" w:rsidRDefault="00A41855">
      <w:pPr>
        <w:pStyle w:val="RLProhlensmluvnchstran"/>
        <w:rPr>
          <w:rFonts w:ascii="Verdana" w:hAnsi="Verdana" w:cs="Arial"/>
          <w:sz w:val="22"/>
          <w:szCs w:val="22"/>
        </w:rPr>
      </w:pPr>
    </w:p>
    <w:p w14:paraId="54042922" w14:textId="77777777" w:rsidR="00A41855" w:rsidRDefault="00A41855">
      <w:pPr>
        <w:pStyle w:val="RLProhlensmluvnchstran"/>
        <w:rPr>
          <w:rFonts w:ascii="Verdana" w:hAnsi="Verdana" w:cs="Arial"/>
          <w:sz w:val="22"/>
          <w:szCs w:val="22"/>
        </w:rPr>
      </w:pPr>
    </w:p>
    <w:p w14:paraId="54042923" w14:textId="77777777" w:rsidR="00A41855" w:rsidRDefault="00A41855">
      <w:pPr>
        <w:pStyle w:val="RLProhlensmluvnchstran"/>
        <w:rPr>
          <w:rFonts w:ascii="Verdana" w:hAnsi="Verdana" w:cs="Arial"/>
          <w:sz w:val="22"/>
          <w:szCs w:val="22"/>
        </w:rPr>
      </w:pPr>
    </w:p>
    <w:p w14:paraId="54042924" w14:textId="77777777" w:rsidR="00A41855" w:rsidRDefault="00A41855">
      <w:pPr>
        <w:pStyle w:val="RLProhlensmluvnchstran"/>
        <w:rPr>
          <w:rFonts w:ascii="Verdana" w:hAnsi="Verdana" w:cs="Arial"/>
          <w:sz w:val="22"/>
          <w:szCs w:val="22"/>
        </w:rPr>
      </w:pPr>
    </w:p>
    <w:p w14:paraId="54042925" w14:textId="77777777" w:rsidR="00A41855" w:rsidRDefault="00A41855">
      <w:pPr>
        <w:pStyle w:val="RLProhlensmluvnchstran"/>
        <w:rPr>
          <w:rFonts w:ascii="Verdana" w:hAnsi="Verdana" w:cs="Arial"/>
          <w:sz w:val="22"/>
          <w:szCs w:val="22"/>
        </w:rPr>
      </w:pPr>
    </w:p>
    <w:p w14:paraId="54042926" w14:textId="77777777" w:rsidR="00A41855" w:rsidRDefault="00A41855">
      <w:pPr>
        <w:pStyle w:val="RLProhlensmluvnchstran"/>
        <w:rPr>
          <w:rFonts w:ascii="Verdana" w:hAnsi="Verdana" w:cs="Arial"/>
          <w:sz w:val="22"/>
          <w:szCs w:val="22"/>
        </w:rPr>
      </w:pPr>
    </w:p>
    <w:p w14:paraId="54042927" w14:textId="77777777" w:rsidR="00A41855" w:rsidRDefault="00A41855">
      <w:pPr>
        <w:pStyle w:val="RLProhlensmluvnchstran"/>
        <w:rPr>
          <w:rFonts w:ascii="Verdana" w:hAnsi="Verdana" w:cs="Arial"/>
          <w:sz w:val="22"/>
          <w:szCs w:val="22"/>
        </w:rPr>
      </w:pPr>
    </w:p>
    <w:p w14:paraId="54042928" w14:textId="77777777" w:rsidR="00A41855" w:rsidRDefault="00A41855">
      <w:pPr>
        <w:pStyle w:val="RLProhlensmluvnchstran"/>
        <w:rPr>
          <w:rFonts w:ascii="Verdana" w:hAnsi="Verdana" w:cs="Arial"/>
          <w:sz w:val="22"/>
          <w:szCs w:val="22"/>
        </w:rPr>
      </w:pPr>
    </w:p>
    <w:p w14:paraId="54042929" w14:textId="77777777" w:rsidR="00A41855" w:rsidRDefault="009E0111">
      <w:pPr>
        <w:pStyle w:val="RLProhlensmluvnchstran"/>
        <w:rPr>
          <w:rFonts w:ascii="Verdana" w:hAnsi="Verdana" w:cs="Arial"/>
          <w:sz w:val="22"/>
          <w:szCs w:val="22"/>
        </w:rPr>
      </w:pPr>
      <w:r>
        <w:rPr>
          <w:rFonts w:ascii="Verdana" w:hAnsi="Verdana" w:cs="Arial"/>
          <w:sz w:val="22"/>
          <w:szCs w:val="22"/>
        </w:rPr>
        <w:t>Příloha č. 3</w:t>
      </w:r>
    </w:p>
    <w:p w14:paraId="5404292A" w14:textId="77777777" w:rsidR="00A41855" w:rsidRDefault="009E0111">
      <w:pPr>
        <w:jc w:val="center"/>
        <w:rPr>
          <w:rFonts w:ascii="Verdana" w:hAnsi="Verdana" w:cs="Arial"/>
          <w:b/>
          <w:sz w:val="22"/>
          <w:szCs w:val="22"/>
        </w:rPr>
      </w:pPr>
      <w:r>
        <w:rPr>
          <w:rFonts w:ascii="Verdana" w:hAnsi="Verdana" w:cs="Arial"/>
          <w:b/>
          <w:sz w:val="22"/>
          <w:szCs w:val="22"/>
        </w:rPr>
        <w:t>Oprávněné osoby</w:t>
      </w:r>
    </w:p>
    <w:p w14:paraId="5404292B" w14:textId="77777777" w:rsidR="00A41855" w:rsidRDefault="00A41855">
      <w:pPr>
        <w:pStyle w:val="RLProhlensmluvnchstran"/>
        <w:spacing w:before="240" w:after="0" w:line="240" w:lineRule="auto"/>
        <w:jc w:val="both"/>
        <w:rPr>
          <w:rFonts w:ascii="Verdana" w:hAnsi="Verdana" w:cs="Arial"/>
          <w:b w:val="0"/>
          <w:bCs/>
          <w:sz w:val="20"/>
          <w:szCs w:val="20"/>
        </w:rPr>
      </w:pPr>
    </w:p>
    <w:p w14:paraId="5404292C" w14:textId="77777777" w:rsidR="00A41855" w:rsidRDefault="00A41855">
      <w:pPr>
        <w:pStyle w:val="RLProhlensmluvnchstran"/>
        <w:spacing w:before="240" w:after="0" w:line="240" w:lineRule="auto"/>
        <w:jc w:val="both"/>
        <w:rPr>
          <w:rFonts w:ascii="Verdana" w:hAnsi="Verdana" w:cs="Arial"/>
          <w:b w:val="0"/>
          <w:bCs/>
          <w:sz w:val="20"/>
          <w:szCs w:val="20"/>
        </w:rPr>
      </w:pPr>
    </w:p>
    <w:p w14:paraId="5404292D" w14:textId="77777777" w:rsidR="00A41855" w:rsidRDefault="009E0111">
      <w:pPr>
        <w:pStyle w:val="Normln0"/>
        <w:spacing w:line="280" w:lineRule="atLeast"/>
        <w:rPr>
          <w:rFonts w:ascii="Verdana" w:hAnsi="Verdana" w:cs="Arial"/>
          <w:b/>
          <w:caps/>
          <w:sz w:val="20"/>
        </w:rPr>
      </w:pPr>
      <w:bookmarkStart w:id="13" w:name="Annex03"/>
      <w:r>
        <w:rPr>
          <w:rFonts w:ascii="Verdana" w:hAnsi="Verdana" w:cs="Arial"/>
          <w:b/>
          <w:sz w:val="20"/>
        </w:rPr>
        <w:t>Za Zhotovitele:</w:t>
      </w:r>
    </w:p>
    <w:p w14:paraId="5404292E" w14:textId="77777777" w:rsidR="00A41855" w:rsidRDefault="00A41855">
      <w:pPr>
        <w:pStyle w:val="Normln0"/>
        <w:spacing w:line="280" w:lineRule="atLeast"/>
        <w:rPr>
          <w:rFonts w:ascii="Verdana" w:hAnsi="Verdana" w:cs="Arial"/>
          <w:sz w:val="22"/>
          <w:szCs w:val="22"/>
        </w:rPr>
      </w:pPr>
    </w:p>
    <w:tbl>
      <w:tblPr>
        <w:tblW w:w="8789" w:type="dxa"/>
        <w:jc w:val="center"/>
        <w:tblCellMar>
          <w:left w:w="70" w:type="dxa"/>
          <w:right w:w="70" w:type="dxa"/>
        </w:tblCellMar>
        <w:tblLook w:val="04A0" w:firstRow="1" w:lastRow="0" w:firstColumn="1" w:lastColumn="0" w:noHBand="0" w:noVBand="1"/>
      </w:tblPr>
      <w:tblGrid>
        <w:gridCol w:w="4409"/>
        <w:gridCol w:w="4380"/>
      </w:tblGrid>
      <w:tr w:rsidR="00A41855" w14:paraId="54042933" w14:textId="77777777">
        <w:trPr>
          <w:jc w:val="center"/>
        </w:trPr>
        <w:tc>
          <w:tcPr>
            <w:tcW w:w="4409" w:type="dxa"/>
            <w:hideMark/>
          </w:tcPr>
          <w:p w14:paraId="5404292F" w14:textId="77777777" w:rsidR="00A41855" w:rsidRDefault="009E0111">
            <w:pPr>
              <w:spacing w:before="60" w:after="60" w:line="240" w:lineRule="auto"/>
              <w:jc w:val="left"/>
              <w:rPr>
                <w:rFonts w:ascii="Verdana" w:hAnsi="Verdana" w:cs="Arial"/>
                <w:sz w:val="20"/>
                <w:szCs w:val="20"/>
              </w:rPr>
            </w:pPr>
            <w:r>
              <w:rPr>
                <w:rFonts w:ascii="Verdana" w:hAnsi="Verdana" w:cs="Arial"/>
                <w:sz w:val="20"/>
                <w:szCs w:val="20"/>
              </w:rPr>
              <w:t>Ve věcech obchodních a smluvních:</w:t>
            </w:r>
          </w:p>
        </w:tc>
        <w:tc>
          <w:tcPr>
            <w:tcW w:w="4380" w:type="dxa"/>
            <w:vAlign w:val="center"/>
          </w:tcPr>
          <w:p w14:paraId="54042930" w14:textId="77777777" w:rsidR="00A41855" w:rsidRDefault="009E0111">
            <w:pPr>
              <w:spacing w:before="60" w:after="60" w:line="240" w:lineRule="auto"/>
              <w:jc w:val="left"/>
              <w:rPr>
                <w:rFonts w:ascii="Verdana" w:hAnsi="Verdana" w:cs="Arial"/>
                <w:sz w:val="20"/>
                <w:szCs w:val="20"/>
              </w:rPr>
            </w:pPr>
            <w:proofErr w:type="spellStart"/>
            <w:r>
              <w:rPr>
                <w:rFonts w:ascii="Verdana" w:hAnsi="Verdana" w:cs="Arial"/>
                <w:sz w:val="20"/>
                <w:szCs w:val="20"/>
                <w:highlight w:val="yellow"/>
              </w:rPr>
              <w:t>xxxxx</w:t>
            </w:r>
            <w:proofErr w:type="spellEnd"/>
          </w:p>
          <w:p w14:paraId="54042931" w14:textId="77777777" w:rsidR="00A41855" w:rsidRDefault="009E0111">
            <w:pPr>
              <w:spacing w:before="60" w:after="60" w:line="240" w:lineRule="auto"/>
              <w:jc w:val="left"/>
              <w:rPr>
                <w:rFonts w:ascii="Verdana" w:hAnsi="Verdana" w:cs="Arial"/>
                <w:sz w:val="20"/>
                <w:szCs w:val="20"/>
              </w:rPr>
            </w:pPr>
            <w:r>
              <w:rPr>
                <w:rFonts w:ascii="Verdana" w:hAnsi="Verdana" w:cs="Arial"/>
                <w:sz w:val="20"/>
                <w:szCs w:val="20"/>
              </w:rPr>
              <w:t xml:space="preserve">tel.: </w:t>
            </w:r>
            <w:proofErr w:type="spellStart"/>
            <w:r>
              <w:rPr>
                <w:rFonts w:ascii="Verdana" w:hAnsi="Verdana" w:cs="Arial"/>
                <w:sz w:val="20"/>
                <w:szCs w:val="20"/>
                <w:highlight w:val="yellow"/>
              </w:rPr>
              <w:t>xxxxx</w:t>
            </w:r>
            <w:proofErr w:type="spellEnd"/>
          </w:p>
          <w:p w14:paraId="54042932" w14:textId="77777777" w:rsidR="00A41855" w:rsidRDefault="009E0111">
            <w:pPr>
              <w:spacing w:before="60" w:after="60" w:line="240" w:lineRule="auto"/>
              <w:jc w:val="left"/>
              <w:rPr>
                <w:rFonts w:ascii="Verdana" w:hAnsi="Verdana" w:cs="Arial"/>
                <w:sz w:val="20"/>
                <w:szCs w:val="20"/>
              </w:rPr>
            </w:pPr>
            <w:r>
              <w:rPr>
                <w:rFonts w:ascii="Verdana" w:hAnsi="Verdana" w:cs="Arial"/>
                <w:sz w:val="20"/>
                <w:szCs w:val="20"/>
              </w:rPr>
              <w:t xml:space="preserve">e-mail: </w:t>
            </w:r>
            <w:proofErr w:type="spellStart"/>
            <w:r>
              <w:rPr>
                <w:rFonts w:ascii="Verdana" w:hAnsi="Verdana" w:cs="Arial"/>
                <w:sz w:val="20"/>
                <w:szCs w:val="20"/>
                <w:highlight w:val="yellow"/>
              </w:rPr>
              <w:t>xxxxx</w:t>
            </w:r>
            <w:proofErr w:type="spellEnd"/>
          </w:p>
        </w:tc>
      </w:tr>
    </w:tbl>
    <w:p w14:paraId="54042934" w14:textId="77777777" w:rsidR="00A41855" w:rsidRDefault="00A41855">
      <w:pPr>
        <w:spacing w:after="0" w:line="240" w:lineRule="auto"/>
        <w:jc w:val="left"/>
        <w:rPr>
          <w:rFonts w:ascii="Verdana" w:hAnsi="Verdana" w:cs="Arial"/>
          <w:b/>
          <w:sz w:val="22"/>
          <w:szCs w:val="22"/>
        </w:rPr>
      </w:pPr>
    </w:p>
    <w:p w14:paraId="54042935" w14:textId="77777777" w:rsidR="00A41855" w:rsidRDefault="00A41855">
      <w:pPr>
        <w:spacing w:after="0" w:line="240" w:lineRule="auto"/>
        <w:jc w:val="left"/>
        <w:rPr>
          <w:rFonts w:ascii="Verdana" w:hAnsi="Verdana" w:cs="Arial"/>
          <w:b/>
          <w:sz w:val="22"/>
          <w:szCs w:val="22"/>
        </w:rPr>
      </w:pPr>
    </w:p>
    <w:bookmarkEnd w:id="13"/>
    <w:p w14:paraId="54042936" w14:textId="77777777" w:rsidR="00A50683" w:rsidRDefault="00A50683" w:rsidP="00A50683">
      <w:pPr>
        <w:pStyle w:val="Normln0"/>
        <w:spacing w:line="280" w:lineRule="atLeast"/>
        <w:rPr>
          <w:rFonts w:ascii="Verdana" w:hAnsi="Verdana" w:cs="Arial"/>
          <w:b/>
          <w:sz w:val="20"/>
        </w:rPr>
      </w:pPr>
      <w:r>
        <w:rPr>
          <w:rFonts w:ascii="Verdana" w:hAnsi="Verdana" w:cs="Arial"/>
          <w:b/>
          <w:sz w:val="20"/>
        </w:rPr>
        <w:t>Za Objednatele:</w:t>
      </w:r>
    </w:p>
    <w:p w14:paraId="54042937" w14:textId="77777777" w:rsidR="00A50683" w:rsidRDefault="00A50683" w:rsidP="00A50683">
      <w:pPr>
        <w:pStyle w:val="Normln0"/>
        <w:spacing w:line="280" w:lineRule="atLeast"/>
        <w:rPr>
          <w:rFonts w:ascii="Verdana" w:hAnsi="Verdana" w:cs="Arial"/>
          <w:sz w:val="22"/>
          <w:szCs w:val="22"/>
        </w:rPr>
      </w:pPr>
    </w:p>
    <w:tbl>
      <w:tblPr>
        <w:tblW w:w="8789" w:type="dxa"/>
        <w:jc w:val="center"/>
        <w:tblCellMar>
          <w:left w:w="70" w:type="dxa"/>
          <w:right w:w="70" w:type="dxa"/>
        </w:tblCellMar>
        <w:tblLook w:val="04A0" w:firstRow="1" w:lastRow="0" w:firstColumn="1" w:lastColumn="0" w:noHBand="0" w:noVBand="1"/>
      </w:tblPr>
      <w:tblGrid>
        <w:gridCol w:w="4353"/>
        <w:gridCol w:w="4436"/>
      </w:tblGrid>
      <w:tr w:rsidR="00A50683" w14:paraId="5404293B" w14:textId="77777777" w:rsidTr="000C11E4">
        <w:trPr>
          <w:jc w:val="center"/>
        </w:trPr>
        <w:tc>
          <w:tcPr>
            <w:tcW w:w="4353" w:type="dxa"/>
          </w:tcPr>
          <w:p w14:paraId="54042938" w14:textId="77777777" w:rsidR="00A50683" w:rsidRDefault="00A50683" w:rsidP="000C11E4">
            <w:pPr>
              <w:spacing w:before="60" w:after="60" w:line="240" w:lineRule="auto"/>
              <w:jc w:val="left"/>
              <w:rPr>
                <w:rFonts w:ascii="Verdana" w:hAnsi="Verdana" w:cs="Arial"/>
                <w:sz w:val="20"/>
                <w:szCs w:val="20"/>
              </w:rPr>
            </w:pPr>
            <w:r>
              <w:rPr>
                <w:rFonts w:ascii="Verdana" w:hAnsi="Verdana" w:cs="Arial"/>
                <w:sz w:val="20"/>
                <w:szCs w:val="20"/>
              </w:rPr>
              <w:t>Ve věcech obchodních a smluvních:</w:t>
            </w:r>
          </w:p>
        </w:tc>
        <w:tc>
          <w:tcPr>
            <w:tcW w:w="4436" w:type="dxa"/>
            <w:vAlign w:val="center"/>
          </w:tcPr>
          <w:p w14:paraId="54042939" w14:textId="77777777" w:rsidR="00A50683" w:rsidRPr="00826680" w:rsidRDefault="00A50683" w:rsidP="000C11E4">
            <w:pPr>
              <w:spacing w:before="60" w:after="60" w:line="240" w:lineRule="auto"/>
              <w:jc w:val="left"/>
              <w:rPr>
                <w:rFonts w:ascii="Verdana" w:hAnsi="Verdana" w:cs="Arial"/>
                <w:sz w:val="20"/>
                <w:szCs w:val="20"/>
              </w:rPr>
            </w:pPr>
            <w:r w:rsidRPr="00826680">
              <w:rPr>
                <w:rFonts w:ascii="Verdana" w:hAnsi="Verdana" w:cs="Arial"/>
                <w:sz w:val="20"/>
                <w:szCs w:val="20"/>
              </w:rPr>
              <w:t xml:space="preserve">Ing. </w:t>
            </w:r>
            <w:r w:rsidR="006D7F04" w:rsidRPr="00826680">
              <w:rPr>
                <w:rFonts w:ascii="Verdana" w:hAnsi="Verdana" w:cs="Arial"/>
                <w:sz w:val="20"/>
                <w:szCs w:val="20"/>
              </w:rPr>
              <w:t>Pavel Spilka</w:t>
            </w:r>
          </w:p>
          <w:p w14:paraId="5404293A" w14:textId="77777777" w:rsidR="00A50683" w:rsidRPr="00826680" w:rsidRDefault="00A50683" w:rsidP="000C11E4">
            <w:pPr>
              <w:spacing w:before="60" w:after="60" w:line="240" w:lineRule="auto"/>
              <w:jc w:val="left"/>
              <w:rPr>
                <w:rFonts w:ascii="Verdana" w:hAnsi="Verdana" w:cs="Arial"/>
                <w:sz w:val="20"/>
                <w:szCs w:val="20"/>
              </w:rPr>
            </w:pPr>
            <w:r w:rsidRPr="00826680">
              <w:rPr>
                <w:rFonts w:ascii="Verdana" w:hAnsi="Verdana" w:cs="Arial"/>
                <w:sz w:val="20"/>
                <w:szCs w:val="20"/>
              </w:rPr>
              <w:t xml:space="preserve">e-mail: </w:t>
            </w:r>
            <w:r w:rsidR="006D7F04" w:rsidRPr="00826680">
              <w:rPr>
                <w:rFonts w:ascii="Verdana" w:hAnsi="Verdana" w:cs="Arial"/>
                <w:sz w:val="20"/>
                <w:szCs w:val="20"/>
              </w:rPr>
              <w:t>pavel.spilka</w:t>
            </w:r>
            <w:r w:rsidRPr="00826680">
              <w:rPr>
                <w:rFonts w:ascii="Verdana" w:hAnsi="Verdana" w:cs="Arial"/>
                <w:sz w:val="20"/>
                <w:szCs w:val="20"/>
              </w:rPr>
              <w:t>@</w:t>
            </w:r>
            <w:r w:rsidR="006D7F04" w:rsidRPr="00826680">
              <w:rPr>
                <w:rFonts w:ascii="Verdana" w:hAnsi="Verdana" w:cs="Arial"/>
                <w:sz w:val="20"/>
                <w:szCs w:val="20"/>
              </w:rPr>
              <w:t>loydgroup</w:t>
            </w:r>
            <w:r w:rsidRPr="00826680">
              <w:rPr>
                <w:rFonts w:ascii="Verdana" w:hAnsi="Verdana" w:cs="Arial"/>
                <w:sz w:val="20"/>
                <w:szCs w:val="20"/>
              </w:rPr>
              <w:t>.cz</w:t>
            </w:r>
          </w:p>
        </w:tc>
      </w:tr>
      <w:tr w:rsidR="00A50683" w14:paraId="5404293F" w14:textId="77777777" w:rsidTr="00672C85">
        <w:trPr>
          <w:trHeight w:val="80"/>
          <w:jc w:val="center"/>
        </w:trPr>
        <w:tc>
          <w:tcPr>
            <w:tcW w:w="4353" w:type="dxa"/>
          </w:tcPr>
          <w:p w14:paraId="5404293C" w14:textId="4A558E13" w:rsidR="00A50683" w:rsidRDefault="00A50683" w:rsidP="000C11E4">
            <w:pPr>
              <w:spacing w:before="60" w:after="60" w:line="240" w:lineRule="auto"/>
              <w:jc w:val="left"/>
              <w:rPr>
                <w:rFonts w:ascii="Verdana" w:hAnsi="Verdana" w:cs="Arial"/>
                <w:sz w:val="20"/>
                <w:szCs w:val="20"/>
              </w:rPr>
            </w:pPr>
          </w:p>
        </w:tc>
        <w:tc>
          <w:tcPr>
            <w:tcW w:w="4436" w:type="dxa"/>
            <w:vAlign w:val="center"/>
          </w:tcPr>
          <w:p w14:paraId="5404293E" w14:textId="463DC258" w:rsidR="00A50683" w:rsidRPr="00826680" w:rsidRDefault="00A50683" w:rsidP="000C11E4">
            <w:pPr>
              <w:spacing w:before="60" w:after="60" w:line="240" w:lineRule="auto"/>
              <w:jc w:val="left"/>
              <w:rPr>
                <w:rFonts w:ascii="Verdana" w:hAnsi="Verdana" w:cs="Arial"/>
                <w:sz w:val="20"/>
                <w:szCs w:val="20"/>
              </w:rPr>
            </w:pPr>
          </w:p>
        </w:tc>
      </w:tr>
    </w:tbl>
    <w:p w14:paraId="54042940" w14:textId="77777777" w:rsidR="00A41855" w:rsidRDefault="00A41855">
      <w:pPr>
        <w:rPr>
          <w:rFonts w:ascii="Verdana" w:hAnsi="Verdana"/>
          <w:sz w:val="22"/>
          <w:szCs w:val="22"/>
        </w:rPr>
      </w:pPr>
    </w:p>
    <w:sectPr w:rsidR="00A41855" w:rsidSect="00CC6B64">
      <w:headerReference w:type="default" r:id="rId13"/>
      <w:pgSz w:w="11906" w:h="16838"/>
      <w:pgMar w:top="1701" w:right="1418"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0F837" w14:textId="77777777" w:rsidR="00A3473B" w:rsidRDefault="00A3473B">
      <w:r>
        <w:separator/>
      </w:r>
    </w:p>
  </w:endnote>
  <w:endnote w:type="continuationSeparator" w:id="0">
    <w:p w14:paraId="516E5AF3" w14:textId="77777777" w:rsidR="00A3473B" w:rsidRDefault="00A3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2946" w14:textId="77777777" w:rsidR="00A41855" w:rsidRDefault="00CC6B64">
    <w:pPr>
      <w:pStyle w:val="Zpat"/>
      <w:framePr w:wrap="around" w:vAnchor="text" w:hAnchor="margin" w:xAlign="center" w:y="1"/>
    </w:pPr>
    <w:r>
      <w:fldChar w:fldCharType="begin"/>
    </w:r>
    <w:r w:rsidR="009E0111">
      <w:instrText xml:space="preserve">PAGE  </w:instrText>
    </w:r>
    <w:r>
      <w:fldChar w:fldCharType="end"/>
    </w:r>
  </w:p>
  <w:p w14:paraId="54042947" w14:textId="77777777" w:rsidR="00A41855" w:rsidRDefault="00A4185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2948" w14:textId="77777777" w:rsidR="00A41855" w:rsidRDefault="006613DE">
    <w:pPr>
      <w:pStyle w:val="Zpat"/>
      <w:tabs>
        <w:tab w:val="left" w:pos="0"/>
        <w:tab w:val="center" w:pos="4394"/>
        <w:tab w:val="right" w:pos="8789"/>
      </w:tabs>
      <w:jc w:val="both"/>
      <w:rPr>
        <w:rStyle w:val="slostrnky"/>
        <w:rFonts w:ascii="Verdana" w:hAnsi="Verdana"/>
        <w:szCs w:val="16"/>
      </w:rPr>
    </w:pPr>
    <w:r>
      <w:rPr>
        <w:rFonts w:ascii="Verdana" w:hAnsi="Verdana"/>
        <w:szCs w:val="16"/>
      </w:rPr>
      <w:t>LOYD GROUP s.r.o.</w:t>
    </w:r>
    <w:r w:rsidR="009E0111">
      <w:rPr>
        <w:rFonts w:ascii="Verdana" w:hAnsi="Verdana"/>
        <w:szCs w:val="16"/>
      </w:rPr>
      <w:tab/>
      <w:t xml:space="preserve">Strana </w:t>
    </w:r>
    <w:r w:rsidR="00CC6B64">
      <w:rPr>
        <w:rStyle w:val="slostrnky"/>
        <w:rFonts w:ascii="Verdana" w:hAnsi="Verdana"/>
        <w:szCs w:val="16"/>
      </w:rPr>
      <w:fldChar w:fldCharType="begin"/>
    </w:r>
    <w:r w:rsidR="009E0111">
      <w:rPr>
        <w:rStyle w:val="slostrnky"/>
        <w:rFonts w:ascii="Verdana" w:hAnsi="Verdana"/>
        <w:szCs w:val="16"/>
      </w:rPr>
      <w:instrText xml:space="preserve"> PAGE </w:instrText>
    </w:r>
    <w:r w:rsidR="00CC6B64">
      <w:rPr>
        <w:rStyle w:val="slostrnky"/>
        <w:rFonts w:ascii="Verdana" w:hAnsi="Verdana"/>
        <w:szCs w:val="16"/>
      </w:rPr>
      <w:fldChar w:fldCharType="separate"/>
    </w:r>
    <w:r w:rsidR="008349CB">
      <w:rPr>
        <w:rStyle w:val="slostrnky"/>
        <w:rFonts w:ascii="Verdana" w:hAnsi="Verdana"/>
        <w:noProof/>
        <w:szCs w:val="16"/>
      </w:rPr>
      <w:t>2</w:t>
    </w:r>
    <w:r w:rsidR="00CC6B64">
      <w:rPr>
        <w:rStyle w:val="slostrnky"/>
        <w:rFonts w:ascii="Verdana" w:hAnsi="Verdana"/>
        <w:szCs w:val="16"/>
      </w:rPr>
      <w:fldChar w:fldCharType="end"/>
    </w:r>
    <w:r w:rsidR="009E0111">
      <w:rPr>
        <w:rStyle w:val="slostrnky"/>
        <w:rFonts w:ascii="Verdana" w:hAnsi="Verdana"/>
        <w:szCs w:val="16"/>
      </w:rPr>
      <w:t xml:space="preserve"> (celkem 1</w:t>
    </w:r>
    <w:r w:rsidR="005622D9">
      <w:rPr>
        <w:rStyle w:val="slostrnky"/>
        <w:rFonts w:ascii="Verdana" w:hAnsi="Verdana"/>
        <w:szCs w:val="16"/>
      </w:rPr>
      <w:t>1</w:t>
    </w:r>
    <w:r w:rsidR="009E0111">
      <w:rPr>
        <w:rStyle w:val="slostrnky"/>
        <w:rFonts w:ascii="Verdana" w:hAnsi="Verdana"/>
        <w:szCs w:val="16"/>
      </w:rPr>
      <w:t>)</w:t>
    </w:r>
    <w:r w:rsidR="009E0111">
      <w:rPr>
        <w:rStyle w:val="slostrnky"/>
        <w:rFonts w:ascii="Verdana" w:hAnsi="Verdana"/>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294A" w14:textId="77777777" w:rsidR="00A41855" w:rsidRDefault="006613DE">
    <w:pPr>
      <w:pStyle w:val="Zpat"/>
      <w:tabs>
        <w:tab w:val="left" w:pos="0"/>
        <w:tab w:val="center" w:pos="4394"/>
        <w:tab w:val="right" w:pos="8789"/>
      </w:tabs>
      <w:jc w:val="both"/>
      <w:rPr>
        <w:rFonts w:ascii="Verdana" w:hAnsi="Verdana"/>
        <w:szCs w:val="16"/>
      </w:rPr>
    </w:pPr>
    <w:r>
      <w:rPr>
        <w:rFonts w:ascii="Verdana" w:hAnsi="Verdana"/>
        <w:szCs w:val="16"/>
      </w:rPr>
      <w:t>LOYD GROUP s.r.o.</w:t>
    </w:r>
    <w:r w:rsidR="009E0111">
      <w:rPr>
        <w:rFonts w:ascii="Verdana" w:hAnsi="Verdana"/>
        <w:szCs w:val="16"/>
      </w:rPr>
      <w:tab/>
      <w:t xml:space="preserve">Strana </w:t>
    </w:r>
    <w:r w:rsidR="00CC6B64">
      <w:rPr>
        <w:rStyle w:val="slostrnky"/>
        <w:rFonts w:ascii="Verdana" w:hAnsi="Verdana"/>
        <w:szCs w:val="16"/>
      </w:rPr>
      <w:fldChar w:fldCharType="begin"/>
    </w:r>
    <w:r w:rsidR="009E0111">
      <w:rPr>
        <w:rStyle w:val="slostrnky"/>
        <w:rFonts w:ascii="Verdana" w:hAnsi="Verdana"/>
        <w:szCs w:val="16"/>
      </w:rPr>
      <w:instrText xml:space="preserve"> PAGE </w:instrText>
    </w:r>
    <w:r w:rsidR="00CC6B64">
      <w:rPr>
        <w:rStyle w:val="slostrnky"/>
        <w:rFonts w:ascii="Verdana" w:hAnsi="Verdana"/>
        <w:szCs w:val="16"/>
      </w:rPr>
      <w:fldChar w:fldCharType="separate"/>
    </w:r>
    <w:r w:rsidR="008349CB">
      <w:rPr>
        <w:rStyle w:val="slostrnky"/>
        <w:rFonts w:ascii="Verdana" w:hAnsi="Verdana"/>
        <w:noProof/>
        <w:szCs w:val="16"/>
      </w:rPr>
      <w:t>1</w:t>
    </w:r>
    <w:r w:rsidR="00CC6B64">
      <w:rPr>
        <w:rStyle w:val="slostrnky"/>
        <w:rFonts w:ascii="Verdana" w:hAnsi="Verdana"/>
        <w:szCs w:val="16"/>
      </w:rPr>
      <w:fldChar w:fldCharType="end"/>
    </w:r>
    <w:r w:rsidR="009E0111">
      <w:rPr>
        <w:rStyle w:val="slostrnky"/>
        <w:rFonts w:ascii="Verdana" w:hAnsi="Verdana"/>
        <w:szCs w:val="16"/>
      </w:rPr>
      <w:t xml:space="preserve"> (celkem 15)</w:t>
    </w:r>
    <w:r w:rsidR="009E0111">
      <w:rPr>
        <w:rStyle w:val="slostrnky"/>
        <w:rFonts w:ascii="Verdana" w:hAnsi="Verdana"/>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42C5F" w14:textId="77777777" w:rsidR="00A3473B" w:rsidRDefault="00A3473B">
      <w:r>
        <w:separator/>
      </w:r>
    </w:p>
  </w:footnote>
  <w:footnote w:type="continuationSeparator" w:id="0">
    <w:p w14:paraId="39B5EB2E" w14:textId="77777777" w:rsidR="00A3473B" w:rsidRDefault="00A34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2945" w14:textId="77777777" w:rsidR="00A41855" w:rsidRDefault="00CC6B64">
    <w:pPr>
      <w:pStyle w:val="Zhlav"/>
      <w:tabs>
        <w:tab w:val="clear" w:pos="4536"/>
        <w:tab w:val="clear" w:pos="9072"/>
        <w:tab w:val="right" w:pos="8789"/>
      </w:tabs>
      <w:rPr>
        <w:rFonts w:ascii="Verdana" w:hAnsi="Verdana"/>
      </w:rPr>
    </w:pPr>
    <w:r>
      <w:rPr>
        <w:rFonts w:ascii="Verdana" w:hAnsi="Verdana"/>
      </w:rPr>
      <w:fldChar w:fldCharType="begin"/>
    </w:r>
    <w:r w:rsidR="009E0111">
      <w:rPr>
        <w:rFonts w:ascii="Verdana" w:hAnsi="Verdana"/>
      </w:rPr>
      <w:instrText xml:space="preserve"> DOCPROPERTY  Title  \* MERGEFORMAT </w:instrText>
    </w:r>
    <w:r>
      <w:rPr>
        <w:rFonts w:ascii="Verdana" w:hAnsi="Verdana"/>
      </w:rPr>
      <w:fldChar w:fldCharType="end"/>
    </w:r>
    <w:r w:rsidR="009E0111">
      <w:rPr>
        <w:rFonts w:ascii="Verdana" w:hAnsi="Verdan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2949" w14:textId="77777777" w:rsidR="00A41855" w:rsidRDefault="00A41855">
    <w:pPr>
      <w:pStyle w:val="Zhlav"/>
      <w:pBdr>
        <w:bottom w:val="none" w:sz="0" w:space="0" w:color="auto"/>
      </w:pBdr>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294C" w14:textId="77777777" w:rsidR="00A41855" w:rsidRDefault="00CC6B64">
    <w:pPr>
      <w:pStyle w:val="Zhlav"/>
      <w:tabs>
        <w:tab w:val="clear" w:pos="4536"/>
        <w:tab w:val="clear" w:pos="9072"/>
        <w:tab w:val="left" w:pos="1455"/>
      </w:tabs>
      <w:rPr>
        <w:rFonts w:ascii="Verdana" w:hAnsi="Verdana"/>
      </w:rPr>
    </w:pPr>
    <w:r>
      <w:rPr>
        <w:rFonts w:ascii="Verdana" w:hAnsi="Verdana"/>
      </w:rPr>
      <w:fldChar w:fldCharType="begin"/>
    </w:r>
    <w:r w:rsidR="009E0111">
      <w:rPr>
        <w:rFonts w:ascii="Verdana" w:hAnsi="Verdana"/>
      </w:rPr>
      <w:instrText xml:space="preserve"> DOCPROPERTY  Title  \* MERGEFORMAT </w:instrText>
    </w:r>
    <w:r>
      <w:rPr>
        <w:rFonts w:ascii="Verdana" w:hAnsi="Verdana"/>
      </w:rPr>
      <w:fldChar w:fldCharType="end"/>
    </w:r>
    <w:r w:rsidR="009E0111">
      <w:rPr>
        <w:rFonts w:ascii="Verdana" w:hAnsi="Verdana"/>
      </w:rPr>
      <w:t xml:space="preserve"> – Příloha č. 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96.25pt;height:390pt" o:bullet="t">
        <v:imagedata r:id="rId1" o:title="loydgroup-symbol_black"/>
      </v:shape>
    </w:pict>
  </w:numPicBullet>
  <w:abstractNum w:abstractNumId="0" w15:restartNumberingAfterBreak="0">
    <w:nsid w:val="0BAF6C78"/>
    <w:multiLevelType w:val="hybridMultilevel"/>
    <w:tmpl w:val="17324684"/>
    <w:lvl w:ilvl="0" w:tplc="04050019">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16D40269"/>
    <w:multiLevelType w:val="hybridMultilevel"/>
    <w:tmpl w:val="09EACA8E"/>
    <w:lvl w:ilvl="0" w:tplc="15C696CA">
      <w:start w:val="1"/>
      <w:numFmt w:val="bullet"/>
      <w:pStyle w:val="BulletText"/>
      <w:lvlText w:val=""/>
      <w:lvlPicBulletId w:val="0"/>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870F49"/>
    <w:multiLevelType w:val="hybridMultilevel"/>
    <w:tmpl w:val="E2405CA6"/>
    <w:lvl w:ilvl="0" w:tplc="15C696CA">
      <w:start w:val="1"/>
      <w:numFmt w:val="bullet"/>
      <w:lvlText w:val=""/>
      <w:lvlPicBulletId w:val="0"/>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62C6FCD"/>
    <w:multiLevelType w:val="multilevel"/>
    <w:tmpl w:val="01F808E2"/>
    <w:lvl w:ilvl="0">
      <w:start w:val="1"/>
      <w:numFmt w:val="decimal"/>
      <w:lvlText w:val="%1."/>
      <w:lvlJc w:val="left"/>
      <w:pPr>
        <w:tabs>
          <w:tab w:val="num" w:pos="737"/>
        </w:tabs>
        <w:ind w:left="737" w:hanging="737"/>
      </w:pPr>
      <w:rPr>
        <w:rFonts w:ascii="Verdana" w:hAnsi="Verdana" w:cs="Arial" w:hint="default"/>
        <w:b/>
        <w:i w:val="0"/>
        <w:caps/>
        <w:strike w:val="0"/>
        <w:dstrike w:val="0"/>
        <w:vanish w:val="0"/>
        <w:sz w:val="20"/>
        <w:szCs w:val="20"/>
        <w:vertAlign w:val="baseline"/>
      </w:rPr>
    </w:lvl>
    <w:lvl w:ilvl="1">
      <w:start w:val="1"/>
      <w:numFmt w:val="decimal"/>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Verdana" w:hAnsi="Verdana"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40A81C35"/>
    <w:multiLevelType w:val="hybridMultilevel"/>
    <w:tmpl w:val="8DFEB8D4"/>
    <w:lvl w:ilvl="0" w:tplc="04050001">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DC0F73"/>
    <w:multiLevelType w:val="multilevel"/>
    <w:tmpl w:val="E642FF7A"/>
    <w:lvl w:ilvl="0">
      <w:start w:val="1"/>
      <w:numFmt w:val="decimal"/>
      <w:pStyle w:val="TableHeading"/>
      <w:lvlText w:val="Tab. %1:"/>
      <w:lvlJc w:val="left"/>
      <w:pPr>
        <w:tabs>
          <w:tab w:val="num" w:pos="1800"/>
        </w:tabs>
        <w:ind w:left="705" w:hanging="705"/>
      </w:pPr>
      <w:rPr>
        <w:rFonts w:ascii="Verdana" w:hAnsi="Verdana" w:cs="Times New Roman" w:hint="default"/>
        <w:b/>
        <w:i w:val="0"/>
      </w:rPr>
    </w:lvl>
    <w:lvl w:ilvl="1">
      <w:start w:val="2"/>
      <w:numFmt w:val="decimal"/>
      <w:lvlText w:val="2.%2"/>
      <w:lvlJc w:val="left"/>
      <w:pPr>
        <w:tabs>
          <w:tab w:val="num" w:pos="1408"/>
        </w:tabs>
        <w:ind w:left="1408" w:hanging="705"/>
      </w:pPr>
      <w:rPr>
        <w:rFonts w:cs="Times New Roman" w:hint="default"/>
      </w:rPr>
    </w:lvl>
    <w:lvl w:ilvl="2">
      <w:start w:val="1"/>
      <w:numFmt w:val="decimal"/>
      <w:lvlText w:val="2.%2.%3"/>
      <w:lvlJc w:val="left"/>
      <w:pPr>
        <w:tabs>
          <w:tab w:val="num" w:pos="2126"/>
        </w:tabs>
        <w:ind w:left="2126" w:hanging="720"/>
      </w:pPr>
      <w:rPr>
        <w:rFonts w:cs="Times New Roman" w:hint="default"/>
      </w:rPr>
    </w:lvl>
    <w:lvl w:ilvl="3">
      <w:start w:val="1"/>
      <w:numFmt w:val="decimal"/>
      <w:lvlText w:val="%1.%2.%3.%4"/>
      <w:lvlJc w:val="left"/>
      <w:pPr>
        <w:tabs>
          <w:tab w:val="num" w:pos="2829"/>
        </w:tabs>
        <w:ind w:left="2829" w:hanging="720"/>
      </w:pPr>
      <w:rPr>
        <w:rFonts w:cs="Times New Roman" w:hint="default"/>
      </w:rPr>
    </w:lvl>
    <w:lvl w:ilvl="4">
      <w:start w:val="1"/>
      <w:numFmt w:val="decimal"/>
      <w:lvlText w:val="%1.%2.%3.%4.%5"/>
      <w:lvlJc w:val="left"/>
      <w:pPr>
        <w:tabs>
          <w:tab w:val="num" w:pos="3892"/>
        </w:tabs>
        <w:ind w:left="3892" w:hanging="1080"/>
      </w:pPr>
      <w:rPr>
        <w:rFonts w:cs="Times New Roman" w:hint="default"/>
      </w:rPr>
    </w:lvl>
    <w:lvl w:ilvl="5">
      <w:start w:val="1"/>
      <w:numFmt w:val="decimal"/>
      <w:lvlText w:val="%1.%2.%3.%4.%5.%6"/>
      <w:lvlJc w:val="left"/>
      <w:pPr>
        <w:tabs>
          <w:tab w:val="num" w:pos="4595"/>
        </w:tabs>
        <w:ind w:left="4595" w:hanging="1080"/>
      </w:pPr>
      <w:rPr>
        <w:rFonts w:cs="Times New Roman" w:hint="default"/>
      </w:rPr>
    </w:lvl>
    <w:lvl w:ilvl="6">
      <w:start w:val="1"/>
      <w:numFmt w:val="decimal"/>
      <w:lvlText w:val="%1.%2.%3.%4.%5.%6.%7"/>
      <w:lvlJc w:val="left"/>
      <w:pPr>
        <w:tabs>
          <w:tab w:val="num" w:pos="5658"/>
        </w:tabs>
        <w:ind w:left="5658" w:hanging="1440"/>
      </w:pPr>
      <w:rPr>
        <w:rFonts w:cs="Times New Roman" w:hint="default"/>
      </w:rPr>
    </w:lvl>
    <w:lvl w:ilvl="7">
      <w:start w:val="1"/>
      <w:numFmt w:val="decimal"/>
      <w:lvlText w:val="%1.%2.%3.%4.%5.%6.%7.%8"/>
      <w:lvlJc w:val="left"/>
      <w:pPr>
        <w:tabs>
          <w:tab w:val="num" w:pos="6361"/>
        </w:tabs>
        <w:ind w:left="6361" w:hanging="1440"/>
      </w:pPr>
      <w:rPr>
        <w:rFonts w:cs="Times New Roman" w:hint="default"/>
      </w:rPr>
    </w:lvl>
    <w:lvl w:ilvl="8">
      <w:start w:val="1"/>
      <w:numFmt w:val="decimal"/>
      <w:lvlText w:val="%1.%2.%3.%4.%5.%6.%7.%8.%9"/>
      <w:lvlJc w:val="left"/>
      <w:pPr>
        <w:tabs>
          <w:tab w:val="num" w:pos="7424"/>
        </w:tabs>
        <w:ind w:left="7424" w:hanging="1800"/>
      </w:pPr>
      <w:rPr>
        <w:rFonts w:cs="Times New Roman" w:hint="default"/>
      </w:rPr>
    </w:lvl>
  </w:abstractNum>
  <w:abstractNum w:abstractNumId="7" w15:restartNumberingAfterBreak="0">
    <w:nsid w:val="44077857"/>
    <w:multiLevelType w:val="hybridMultilevel"/>
    <w:tmpl w:val="6380AEAA"/>
    <w:lvl w:ilvl="0" w:tplc="10D643E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55FA2236"/>
    <w:multiLevelType w:val="hybridMultilevel"/>
    <w:tmpl w:val="65028FC0"/>
    <w:lvl w:ilvl="0" w:tplc="04050001">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1D1232"/>
    <w:multiLevelType w:val="multilevel"/>
    <w:tmpl w:val="B442BF54"/>
    <w:lvl w:ilvl="0">
      <w:start w:val="1"/>
      <w:numFmt w:val="decimal"/>
      <w:pStyle w:val="Level1"/>
      <w:lvlText w:val="%1."/>
      <w:lvlJc w:val="left"/>
      <w:pPr>
        <w:tabs>
          <w:tab w:val="num" w:pos="567"/>
        </w:tabs>
        <w:ind w:left="567" w:hanging="567"/>
      </w:pPr>
      <w:rPr>
        <w:rFonts w:ascii="Arial" w:hAnsi="Arial" w:cs="Times New Roman" w:hint="default"/>
        <w:b/>
        <w:i w:val="0"/>
        <w:sz w:val="22"/>
      </w:rPr>
    </w:lvl>
    <w:lvl w:ilvl="1">
      <w:start w:val="1"/>
      <w:numFmt w:val="decimal"/>
      <w:pStyle w:val="Level2"/>
      <w:lvlText w:val="%1.%2"/>
      <w:lvlJc w:val="left"/>
      <w:pPr>
        <w:tabs>
          <w:tab w:val="num" w:pos="1247"/>
        </w:tabs>
        <w:ind w:left="1247" w:hanging="680"/>
      </w:pPr>
      <w:rPr>
        <w:rFonts w:ascii="Arial" w:hAnsi="Arial" w:cs="Times New Roman" w:hint="default"/>
        <w:b/>
        <w:i w:val="0"/>
        <w:sz w:val="21"/>
      </w:rPr>
    </w:lvl>
    <w:lvl w:ilvl="2">
      <w:start w:val="1"/>
      <w:numFmt w:val="decimal"/>
      <w:pStyle w:val="Level3"/>
      <w:lvlText w:val="%1.%2.%3"/>
      <w:lvlJc w:val="left"/>
      <w:pPr>
        <w:tabs>
          <w:tab w:val="num" w:pos="2041"/>
        </w:tabs>
        <w:ind w:left="2041" w:hanging="794"/>
      </w:pPr>
      <w:rPr>
        <w:rFonts w:ascii="Arial" w:hAnsi="Arial" w:cs="Times New Roman" w:hint="default"/>
        <w:b/>
        <w:i w:val="0"/>
        <w:sz w:val="20"/>
      </w:rPr>
    </w:lvl>
    <w:lvl w:ilvl="3">
      <w:start w:val="1"/>
      <w:numFmt w:val="decimal"/>
      <w:pStyle w:val="Level4"/>
      <w:lvlText w:val="%1.%2.%3.%4"/>
      <w:lvlJc w:val="left"/>
      <w:pPr>
        <w:tabs>
          <w:tab w:val="num" w:pos="3005"/>
        </w:tabs>
        <w:ind w:left="3005" w:hanging="907"/>
      </w:pPr>
      <w:rPr>
        <w:rFonts w:ascii="Arial" w:hAnsi="Arial" w:cs="Times New Roman" w:hint="default"/>
        <w:sz w:val="18"/>
      </w:rPr>
    </w:lvl>
    <w:lvl w:ilvl="4">
      <w:start w:val="1"/>
      <w:numFmt w:val="lowerLetter"/>
      <w:pStyle w:val="Level5"/>
      <w:lvlText w:val="(%5)"/>
      <w:lvlJc w:val="left"/>
      <w:pPr>
        <w:tabs>
          <w:tab w:val="num" w:pos="3289"/>
        </w:tabs>
        <w:ind w:left="3289" w:hanging="567"/>
      </w:pPr>
      <w:rPr>
        <w:rFonts w:cs="Times New Roman" w:hint="default"/>
      </w:rPr>
    </w:lvl>
    <w:lvl w:ilvl="5">
      <w:start w:val="1"/>
      <w:numFmt w:val="upperRoman"/>
      <w:pStyle w:val="Level6"/>
      <w:lvlText w:val="(%6)"/>
      <w:lvlJc w:val="left"/>
      <w:pPr>
        <w:tabs>
          <w:tab w:val="num" w:pos="3969"/>
        </w:tabs>
        <w:ind w:left="3969" w:hanging="680"/>
      </w:pPr>
      <w:rPr>
        <w:rFonts w:cs="Times New Roman" w:hint="default"/>
      </w:rPr>
    </w:lvl>
    <w:lvl w:ilvl="6">
      <w:start w:val="1"/>
      <w:numFmt w:val="none"/>
      <w:pStyle w:val="Level7"/>
      <w:lvlText w:val=""/>
      <w:lvlJc w:val="left"/>
      <w:pPr>
        <w:tabs>
          <w:tab w:val="num" w:pos="3969"/>
        </w:tabs>
        <w:ind w:left="3969" w:hanging="680"/>
      </w:pPr>
      <w:rPr>
        <w:rFonts w:cs="Times New Roman" w:hint="default"/>
      </w:rPr>
    </w:lvl>
    <w:lvl w:ilvl="7">
      <w:start w:val="1"/>
      <w:numFmt w:val="none"/>
      <w:pStyle w:val="Level8"/>
      <w:lvlText w:val=""/>
      <w:lvlJc w:val="left"/>
      <w:pPr>
        <w:tabs>
          <w:tab w:val="num" w:pos="3969"/>
        </w:tabs>
        <w:ind w:left="3969" w:hanging="680"/>
      </w:pPr>
      <w:rPr>
        <w:rFonts w:cs="Times New Roman" w:hint="default"/>
      </w:rPr>
    </w:lvl>
    <w:lvl w:ilvl="8">
      <w:start w:val="1"/>
      <w:numFmt w:val="none"/>
      <w:pStyle w:val="Level9"/>
      <w:lvlText w:val=""/>
      <w:lvlJc w:val="left"/>
      <w:pPr>
        <w:tabs>
          <w:tab w:val="num" w:pos="3969"/>
        </w:tabs>
        <w:ind w:left="3969" w:hanging="680"/>
      </w:pPr>
      <w:rPr>
        <w:rFonts w:cs="Times New Roman" w:hint="default"/>
      </w:rPr>
    </w:lvl>
  </w:abstractNum>
  <w:num w:numId="1" w16cid:durableId="430004555">
    <w:abstractNumId w:val="4"/>
  </w:num>
  <w:num w:numId="2" w16cid:durableId="1289554031">
    <w:abstractNumId w:val="9"/>
  </w:num>
  <w:num w:numId="3" w16cid:durableId="958531844">
    <w:abstractNumId w:val="6"/>
  </w:num>
  <w:num w:numId="4" w16cid:durableId="294607451">
    <w:abstractNumId w:val="2"/>
  </w:num>
  <w:num w:numId="5" w16cid:durableId="1464814086">
    <w:abstractNumId w:val="1"/>
  </w:num>
  <w:num w:numId="6" w16cid:durableId="266543642">
    <w:abstractNumId w:val="0"/>
  </w:num>
  <w:num w:numId="7" w16cid:durableId="326910539">
    <w:abstractNumId w:val="7"/>
  </w:num>
  <w:num w:numId="8" w16cid:durableId="1952591091">
    <w:abstractNumId w:val="5"/>
  </w:num>
  <w:num w:numId="9" w16cid:durableId="207350620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1855"/>
    <w:rsid w:val="000159FD"/>
    <w:rsid w:val="00020326"/>
    <w:rsid w:val="00066384"/>
    <w:rsid w:val="00092D91"/>
    <w:rsid w:val="000B3633"/>
    <w:rsid w:val="000B497C"/>
    <w:rsid w:val="000D0216"/>
    <w:rsid w:val="000E7998"/>
    <w:rsid w:val="00125111"/>
    <w:rsid w:val="00167D97"/>
    <w:rsid w:val="00170E65"/>
    <w:rsid w:val="001F38FB"/>
    <w:rsid w:val="00214884"/>
    <w:rsid w:val="00214BF2"/>
    <w:rsid w:val="00263561"/>
    <w:rsid w:val="0029037A"/>
    <w:rsid w:val="002C09A5"/>
    <w:rsid w:val="002C79E9"/>
    <w:rsid w:val="002F7C2B"/>
    <w:rsid w:val="0035159F"/>
    <w:rsid w:val="0036421E"/>
    <w:rsid w:val="003A0831"/>
    <w:rsid w:val="0040503E"/>
    <w:rsid w:val="00405A4A"/>
    <w:rsid w:val="004149C2"/>
    <w:rsid w:val="004511AF"/>
    <w:rsid w:val="00511AB6"/>
    <w:rsid w:val="005509F3"/>
    <w:rsid w:val="005622D9"/>
    <w:rsid w:val="0056793E"/>
    <w:rsid w:val="00585E0C"/>
    <w:rsid w:val="0062671C"/>
    <w:rsid w:val="0063724C"/>
    <w:rsid w:val="006613DE"/>
    <w:rsid w:val="00672C85"/>
    <w:rsid w:val="00682939"/>
    <w:rsid w:val="006B34C5"/>
    <w:rsid w:val="006C14BB"/>
    <w:rsid w:val="006D7F04"/>
    <w:rsid w:val="00705479"/>
    <w:rsid w:val="00716512"/>
    <w:rsid w:val="007A25B9"/>
    <w:rsid w:val="007B6A78"/>
    <w:rsid w:val="007D140A"/>
    <w:rsid w:val="007D32FB"/>
    <w:rsid w:val="007D51BF"/>
    <w:rsid w:val="007E2E2D"/>
    <w:rsid w:val="007E5725"/>
    <w:rsid w:val="007F0665"/>
    <w:rsid w:val="00807141"/>
    <w:rsid w:val="00813217"/>
    <w:rsid w:val="00826680"/>
    <w:rsid w:val="008349CB"/>
    <w:rsid w:val="0084144C"/>
    <w:rsid w:val="008517CA"/>
    <w:rsid w:val="008638AA"/>
    <w:rsid w:val="008B4E72"/>
    <w:rsid w:val="008E1E14"/>
    <w:rsid w:val="00935122"/>
    <w:rsid w:val="009565C8"/>
    <w:rsid w:val="009C4AEE"/>
    <w:rsid w:val="009E0111"/>
    <w:rsid w:val="009F2EE1"/>
    <w:rsid w:val="00A04AF4"/>
    <w:rsid w:val="00A105F5"/>
    <w:rsid w:val="00A242E5"/>
    <w:rsid w:val="00A31222"/>
    <w:rsid w:val="00A33B89"/>
    <w:rsid w:val="00A3473B"/>
    <w:rsid w:val="00A41855"/>
    <w:rsid w:val="00A50683"/>
    <w:rsid w:val="00AE4073"/>
    <w:rsid w:val="00B14B48"/>
    <w:rsid w:val="00B26833"/>
    <w:rsid w:val="00BC7C52"/>
    <w:rsid w:val="00BF69A7"/>
    <w:rsid w:val="00BF7EA8"/>
    <w:rsid w:val="00C153B6"/>
    <w:rsid w:val="00C2445A"/>
    <w:rsid w:val="00CA322C"/>
    <w:rsid w:val="00CC6B64"/>
    <w:rsid w:val="00CD0842"/>
    <w:rsid w:val="00CD4572"/>
    <w:rsid w:val="00D25421"/>
    <w:rsid w:val="00D3011D"/>
    <w:rsid w:val="00D36C16"/>
    <w:rsid w:val="00D55F1E"/>
    <w:rsid w:val="00E53245"/>
    <w:rsid w:val="00EE756E"/>
    <w:rsid w:val="00F000B7"/>
    <w:rsid w:val="00F1248D"/>
    <w:rsid w:val="00F35C52"/>
    <w:rsid w:val="00F732C9"/>
    <w:rsid w:val="00F73AB6"/>
    <w:rsid w:val="00F8131B"/>
    <w:rsid w:val="00FE4F5F"/>
    <w:rsid w:val="00FF64A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04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6B64"/>
    <w:pPr>
      <w:spacing w:after="120" w:line="280" w:lineRule="exact"/>
      <w:jc w:val="both"/>
    </w:pPr>
    <w:rPr>
      <w:rFonts w:ascii="Garamond" w:hAnsi="Garamond"/>
      <w:sz w:val="24"/>
      <w:szCs w:val="24"/>
    </w:rPr>
  </w:style>
  <w:style w:type="paragraph" w:styleId="Nadpis1">
    <w:name w:val="heading 1"/>
    <w:aliases w:val="h1,H1"/>
    <w:basedOn w:val="Normln"/>
    <w:next w:val="Normln"/>
    <w:link w:val="Nadpis1Char"/>
    <w:uiPriority w:val="99"/>
    <w:qFormat/>
    <w:rsid w:val="00CC6B64"/>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CC6B64"/>
    <w:pPr>
      <w:keepNext/>
      <w:keepLines/>
      <w:spacing w:before="200" w:after="0"/>
      <w:outlineLvl w:val="1"/>
    </w:pPr>
    <w:rPr>
      <w:rFonts w:ascii="Cambria" w:hAnsi="Cambria"/>
      <w:b/>
      <w:bCs/>
      <w:color w:val="4F81BD"/>
      <w:sz w:val="26"/>
      <w:szCs w:val="26"/>
    </w:rPr>
  </w:style>
  <w:style w:type="paragraph" w:styleId="Nadpis4">
    <w:name w:val="heading 4"/>
    <w:basedOn w:val="Normln"/>
    <w:next w:val="Normln"/>
    <w:link w:val="Nadpis4Char"/>
    <w:semiHidden/>
    <w:unhideWhenUsed/>
    <w:qFormat/>
    <w:locked/>
    <w:rsid w:val="00CC6B6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
    <w:basedOn w:val="Standardnpsmoodstavce"/>
    <w:link w:val="Nadpis1"/>
    <w:uiPriority w:val="99"/>
    <w:locked/>
    <w:rsid w:val="00CC6B64"/>
    <w:rPr>
      <w:rFonts w:ascii="Arial" w:hAnsi="Arial" w:cs="Arial"/>
      <w:b/>
      <w:bCs/>
      <w:kern w:val="32"/>
      <w:sz w:val="32"/>
      <w:szCs w:val="32"/>
      <w:lang w:val="cs-CZ" w:eastAsia="cs-CZ" w:bidi="ar-SA"/>
    </w:rPr>
  </w:style>
  <w:style w:type="character" w:customStyle="1" w:styleId="Nadpis2Char">
    <w:name w:val="Nadpis 2 Char"/>
    <w:basedOn w:val="Standardnpsmoodstavce"/>
    <w:link w:val="Nadpis2"/>
    <w:uiPriority w:val="99"/>
    <w:locked/>
    <w:rsid w:val="00CC6B64"/>
    <w:rPr>
      <w:rFonts w:ascii="Cambria" w:hAnsi="Cambria" w:cs="Times New Roman"/>
      <w:b/>
      <w:bCs/>
      <w:color w:val="4F81BD"/>
      <w:sz w:val="26"/>
      <w:szCs w:val="26"/>
    </w:rPr>
  </w:style>
  <w:style w:type="paragraph" w:customStyle="1" w:styleId="RLTextlnkuslovan">
    <w:name w:val="RL Text článku číslovaný"/>
    <w:basedOn w:val="Normln"/>
    <w:link w:val="RLTextlnkuslovanChar"/>
    <w:uiPriority w:val="99"/>
    <w:rsid w:val="00CC6B64"/>
    <w:pPr>
      <w:tabs>
        <w:tab w:val="num" w:pos="1474"/>
      </w:tabs>
      <w:ind w:left="1474" w:hanging="737"/>
    </w:pPr>
  </w:style>
  <w:style w:type="character" w:customStyle="1" w:styleId="RLTextlnkuslovanChar">
    <w:name w:val="RL Text článku číslovaný Char"/>
    <w:basedOn w:val="Standardnpsmoodstavce"/>
    <w:link w:val="RLTextlnkuslovan"/>
    <w:uiPriority w:val="99"/>
    <w:locked/>
    <w:rsid w:val="00CC6B64"/>
    <w:rPr>
      <w:rFonts w:ascii="Garamond" w:hAnsi="Garamond"/>
      <w:sz w:val="24"/>
      <w:szCs w:val="24"/>
    </w:rPr>
  </w:style>
  <w:style w:type="paragraph" w:customStyle="1" w:styleId="RLlneksmlouvy">
    <w:name w:val="RL Článek smlouvy"/>
    <w:basedOn w:val="Normln"/>
    <w:next w:val="RLTextlnkuslovan"/>
    <w:rsid w:val="00CC6B64"/>
    <w:pPr>
      <w:keepNext/>
      <w:tabs>
        <w:tab w:val="num" w:pos="737"/>
      </w:tabs>
      <w:suppressAutoHyphens/>
      <w:spacing w:before="360"/>
      <w:ind w:left="737" w:hanging="737"/>
      <w:outlineLvl w:val="0"/>
    </w:pPr>
    <w:rPr>
      <w:b/>
      <w:lang w:eastAsia="en-US"/>
    </w:rPr>
  </w:style>
  <w:style w:type="paragraph" w:customStyle="1" w:styleId="RLdajeosmluvnstran">
    <w:name w:val="RL  údaje o smluvní straně"/>
    <w:basedOn w:val="Normln"/>
    <w:rsid w:val="00CC6B64"/>
    <w:pPr>
      <w:jc w:val="center"/>
    </w:pPr>
    <w:rPr>
      <w:lang w:eastAsia="en-US"/>
    </w:rPr>
  </w:style>
  <w:style w:type="paragraph" w:customStyle="1" w:styleId="RLProhlensmluvnchstran">
    <w:name w:val="RL Prohlášení smluvních stran"/>
    <w:basedOn w:val="Normln"/>
    <w:link w:val="RLProhlensmluvnchstranChar"/>
    <w:uiPriority w:val="99"/>
    <w:rsid w:val="00CC6B64"/>
    <w:pPr>
      <w:jc w:val="center"/>
    </w:pPr>
    <w:rPr>
      <w:b/>
    </w:rPr>
  </w:style>
  <w:style w:type="character" w:customStyle="1" w:styleId="RLProhlensmluvnchstranChar">
    <w:name w:val="RL Prohlášení smluvních stran Char"/>
    <w:basedOn w:val="Standardnpsmoodstavce"/>
    <w:link w:val="RLProhlensmluvnchstran"/>
    <w:uiPriority w:val="99"/>
    <w:locked/>
    <w:rsid w:val="00CC6B64"/>
    <w:rPr>
      <w:rFonts w:ascii="Garamond" w:hAnsi="Garamond" w:cs="Times New Roman"/>
      <w:b/>
      <w:sz w:val="24"/>
      <w:szCs w:val="24"/>
      <w:lang w:val="cs-CZ" w:eastAsia="cs-CZ" w:bidi="ar-SA"/>
    </w:rPr>
  </w:style>
  <w:style w:type="character" w:styleId="Hypertextovodkaz">
    <w:name w:val="Hyperlink"/>
    <w:basedOn w:val="Standardnpsmoodstavce"/>
    <w:uiPriority w:val="99"/>
    <w:rsid w:val="00CC6B64"/>
    <w:rPr>
      <w:rFonts w:cs="Times New Roman"/>
      <w:color w:val="auto"/>
      <w:u w:val="none"/>
    </w:rPr>
  </w:style>
  <w:style w:type="paragraph" w:customStyle="1" w:styleId="Seznamploh">
    <w:name w:val="Seznam příloh"/>
    <w:basedOn w:val="RLTextlnkuslovan"/>
    <w:uiPriority w:val="99"/>
    <w:rsid w:val="00CC6B64"/>
    <w:pPr>
      <w:tabs>
        <w:tab w:val="clear" w:pos="1474"/>
      </w:tabs>
      <w:ind w:left="3572" w:hanging="1361"/>
    </w:pPr>
    <w:rPr>
      <w:szCs w:val="20"/>
      <w:lang w:eastAsia="en-US"/>
    </w:rPr>
  </w:style>
  <w:style w:type="paragraph" w:customStyle="1" w:styleId="RLnzevsmlouvy">
    <w:name w:val="RL název smlouvy"/>
    <w:basedOn w:val="Normln"/>
    <w:next w:val="Normln"/>
    <w:uiPriority w:val="99"/>
    <w:rsid w:val="00CC6B64"/>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CC6B64"/>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semiHidden/>
    <w:rsid w:val="00CC6B64"/>
    <w:rPr>
      <w:rFonts w:ascii="Garamond" w:hAnsi="Garamond"/>
      <w:sz w:val="24"/>
      <w:szCs w:val="24"/>
    </w:rPr>
  </w:style>
  <w:style w:type="paragraph" w:styleId="Zhlav">
    <w:name w:val="header"/>
    <w:basedOn w:val="Normln"/>
    <w:link w:val="ZhlavChar"/>
    <w:uiPriority w:val="99"/>
    <w:rsid w:val="00CC6B64"/>
    <w:pPr>
      <w:pBdr>
        <w:bottom w:val="single" w:sz="6" w:space="6" w:color="808080"/>
      </w:pBdr>
      <w:tabs>
        <w:tab w:val="center" w:pos="4536"/>
        <w:tab w:val="right" w:pos="9072"/>
      </w:tabs>
      <w:spacing w:after="0"/>
    </w:pPr>
    <w:rPr>
      <w:b/>
      <w:sz w:val="16"/>
    </w:rPr>
  </w:style>
  <w:style w:type="character" w:customStyle="1" w:styleId="ZhlavChar">
    <w:name w:val="Záhlaví Char"/>
    <w:basedOn w:val="Standardnpsmoodstavce"/>
    <w:link w:val="Zhlav"/>
    <w:uiPriority w:val="99"/>
    <w:semiHidden/>
    <w:rsid w:val="00CC6B64"/>
    <w:rPr>
      <w:rFonts w:ascii="Garamond" w:hAnsi="Garamond"/>
      <w:sz w:val="24"/>
      <w:szCs w:val="24"/>
    </w:rPr>
  </w:style>
  <w:style w:type="character" w:styleId="Odkaznakoment">
    <w:name w:val="annotation reference"/>
    <w:basedOn w:val="Standardnpsmoodstavce"/>
    <w:uiPriority w:val="99"/>
    <w:semiHidden/>
    <w:rsid w:val="00CC6B64"/>
    <w:rPr>
      <w:rFonts w:cs="Times New Roman"/>
      <w:sz w:val="16"/>
      <w:szCs w:val="16"/>
    </w:rPr>
  </w:style>
  <w:style w:type="character" w:customStyle="1" w:styleId="Kurzva">
    <w:name w:val="Kurzíva"/>
    <w:basedOn w:val="Standardnpsmoodstavce"/>
    <w:uiPriority w:val="99"/>
    <w:rsid w:val="00CC6B64"/>
    <w:rPr>
      <w:rFonts w:cs="Times New Roman"/>
      <w:i/>
    </w:rPr>
  </w:style>
  <w:style w:type="paragraph" w:styleId="Textkomente">
    <w:name w:val="annotation text"/>
    <w:basedOn w:val="Normln"/>
    <w:link w:val="TextkomenteChar"/>
    <w:uiPriority w:val="99"/>
    <w:semiHidden/>
    <w:rsid w:val="00CC6B64"/>
    <w:rPr>
      <w:sz w:val="20"/>
      <w:szCs w:val="20"/>
    </w:rPr>
  </w:style>
  <w:style w:type="character" w:customStyle="1" w:styleId="TextkomenteChar">
    <w:name w:val="Text komentáře Char"/>
    <w:basedOn w:val="Standardnpsmoodstavce"/>
    <w:link w:val="Textkomente"/>
    <w:uiPriority w:val="99"/>
    <w:semiHidden/>
    <w:locked/>
    <w:rsid w:val="00CC6B64"/>
    <w:rPr>
      <w:rFonts w:ascii="Garamond" w:hAnsi="Garamond" w:cs="Times New Roman"/>
      <w:lang w:val="cs-CZ" w:eastAsia="cs-CZ" w:bidi="ar-SA"/>
    </w:rPr>
  </w:style>
  <w:style w:type="character" w:styleId="slostrnky">
    <w:name w:val="page number"/>
    <w:basedOn w:val="Standardnpsmoodstavce"/>
    <w:uiPriority w:val="99"/>
    <w:rsid w:val="00CC6B64"/>
    <w:rPr>
      <w:rFonts w:cs="Times New Roman"/>
    </w:rPr>
  </w:style>
  <w:style w:type="paragraph" w:styleId="Textbubliny">
    <w:name w:val="Balloon Text"/>
    <w:basedOn w:val="Normln"/>
    <w:link w:val="TextbublinyChar"/>
    <w:uiPriority w:val="99"/>
    <w:semiHidden/>
    <w:rsid w:val="00CC6B64"/>
    <w:rPr>
      <w:rFonts w:ascii="Tahoma" w:hAnsi="Tahoma" w:cs="Tahoma"/>
      <w:sz w:val="16"/>
      <w:szCs w:val="16"/>
    </w:rPr>
  </w:style>
  <w:style w:type="character" w:customStyle="1" w:styleId="TextbublinyChar">
    <w:name w:val="Text bubliny Char"/>
    <w:basedOn w:val="Standardnpsmoodstavce"/>
    <w:link w:val="Textbubliny"/>
    <w:uiPriority w:val="99"/>
    <w:semiHidden/>
    <w:rsid w:val="00CC6B64"/>
    <w:rPr>
      <w:sz w:val="0"/>
      <w:szCs w:val="0"/>
    </w:rPr>
  </w:style>
  <w:style w:type="paragraph" w:styleId="Seznamsodrkami">
    <w:name w:val="List Bullet"/>
    <w:basedOn w:val="Normln"/>
    <w:autoRedefine/>
    <w:uiPriority w:val="99"/>
    <w:rsid w:val="00CC6B64"/>
    <w:pPr>
      <w:tabs>
        <w:tab w:val="num" w:pos="360"/>
      </w:tabs>
      <w:spacing w:line="240" w:lineRule="auto"/>
      <w:ind w:left="357" w:hanging="357"/>
    </w:pPr>
    <w:rPr>
      <w:szCs w:val="20"/>
    </w:rPr>
  </w:style>
  <w:style w:type="paragraph" w:styleId="Normlnodsazen">
    <w:name w:val="Normal Indent"/>
    <w:basedOn w:val="Normln"/>
    <w:rsid w:val="00CC6B64"/>
    <w:pPr>
      <w:overflowPunct w:val="0"/>
      <w:autoSpaceDE w:val="0"/>
      <w:autoSpaceDN w:val="0"/>
      <w:adjustRightInd w:val="0"/>
      <w:spacing w:after="0" w:line="280" w:lineRule="atLeast"/>
      <w:ind w:left="720"/>
      <w:textAlignment w:val="baseline"/>
    </w:pPr>
    <w:rPr>
      <w:rFonts w:ascii="Times New Roman" w:hAnsi="Times New Roman"/>
      <w:szCs w:val="20"/>
      <w:lang w:eastAsia="en-US"/>
    </w:rPr>
  </w:style>
  <w:style w:type="paragraph" w:customStyle="1" w:styleId="standard">
    <w:name w:val="standard"/>
    <w:uiPriority w:val="99"/>
    <w:rsid w:val="00CC6B64"/>
    <w:pPr>
      <w:spacing w:before="120"/>
      <w:ind w:left="1134"/>
      <w:jc w:val="both"/>
    </w:pPr>
    <w:rPr>
      <w:sz w:val="23"/>
      <w:szCs w:val="20"/>
      <w:lang w:eastAsia="en-US"/>
    </w:rPr>
  </w:style>
  <w:style w:type="paragraph" w:styleId="Zkladntextodsazen">
    <w:name w:val="Body Text Indent"/>
    <w:basedOn w:val="Normln"/>
    <w:link w:val="ZkladntextodsazenChar"/>
    <w:uiPriority w:val="99"/>
    <w:rsid w:val="00CC6B64"/>
    <w:pPr>
      <w:overflowPunct w:val="0"/>
      <w:autoSpaceDE w:val="0"/>
      <w:autoSpaceDN w:val="0"/>
      <w:adjustRightInd w:val="0"/>
      <w:spacing w:after="0" w:line="280" w:lineRule="atLeast"/>
      <w:ind w:left="142"/>
      <w:textAlignment w:val="baseline"/>
    </w:pPr>
    <w:rPr>
      <w:szCs w:val="20"/>
      <w:lang w:eastAsia="en-US"/>
    </w:rPr>
  </w:style>
  <w:style w:type="character" w:customStyle="1" w:styleId="ZkladntextodsazenChar">
    <w:name w:val="Základní text odsazený Char"/>
    <w:basedOn w:val="Standardnpsmoodstavce"/>
    <w:link w:val="Zkladntextodsazen"/>
    <w:uiPriority w:val="99"/>
    <w:semiHidden/>
    <w:rsid w:val="00CC6B64"/>
    <w:rPr>
      <w:rFonts w:ascii="Garamond" w:hAnsi="Garamond"/>
      <w:sz w:val="24"/>
      <w:szCs w:val="24"/>
    </w:rPr>
  </w:style>
  <w:style w:type="paragraph" w:customStyle="1" w:styleId="Level1">
    <w:name w:val="Level 1"/>
    <w:basedOn w:val="Normln"/>
    <w:next w:val="Normln"/>
    <w:uiPriority w:val="99"/>
    <w:rsid w:val="00CC6B64"/>
    <w:pPr>
      <w:keepNext/>
      <w:numPr>
        <w:numId w:val="2"/>
      </w:numPr>
      <w:spacing w:before="280" w:after="140" w:line="290" w:lineRule="auto"/>
      <w:outlineLvl w:val="0"/>
    </w:pPr>
    <w:rPr>
      <w:rFonts w:ascii="Arial" w:hAnsi="Arial"/>
      <w:b/>
      <w:bCs/>
      <w:caps/>
      <w:kern w:val="20"/>
      <w:sz w:val="22"/>
      <w:szCs w:val="32"/>
      <w:lang w:eastAsia="en-US"/>
    </w:rPr>
  </w:style>
  <w:style w:type="paragraph" w:customStyle="1" w:styleId="Level2">
    <w:name w:val="Level 2"/>
    <w:basedOn w:val="Normln"/>
    <w:link w:val="Level2Char"/>
    <w:uiPriority w:val="99"/>
    <w:rsid w:val="00CC6B64"/>
    <w:pPr>
      <w:numPr>
        <w:ilvl w:val="1"/>
        <w:numId w:val="2"/>
      </w:numPr>
      <w:spacing w:after="140" w:line="290" w:lineRule="auto"/>
      <w:ind w:left="709" w:hanging="709"/>
      <w:outlineLvl w:val="1"/>
    </w:pPr>
    <w:rPr>
      <w:rFonts w:ascii="Arial" w:hAnsi="Arial"/>
      <w:kern w:val="20"/>
      <w:sz w:val="20"/>
      <w:szCs w:val="28"/>
      <w:lang w:eastAsia="en-US"/>
    </w:rPr>
  </w:style>
  <w:style w:type="character" w:customStyle="1" w:styleId="Level2Char">
    <w:name w:val="Level 2 Char"/>
    <w:basedOn w:val="Standardnpsmoodstavce"/>
    <w:link w:val="Level2"/>
    <w:uiPriority w:val="99"/>
    <w:locked/>
    <w:rsid w:val="00CC6B64"/>
    <w:rPr>
      <w:rFonts w:ascii="Arial" w:hAnsi="Arial"/>
      <w:kern w:val="20"/>
      <w:sz w:val="20"/>
      <w:szCs w:val="28"/>
      <w:lang w:eastAsia="en-US"/>
    </w:rPr>
  </w:style>
  <w:style w:type="paragraph" w:customStyle="1" w:styleId="Level3">
    <w:name w:val="Level 3"/>
    <w:basedOn w:val="Normln"/>
    <w:uiPriority w:val="99"/>
    <w:rsid w:val="00CC6B64"/>
    <w:pPr>
      <w:numPr>
        <w:ilvl w:val="2"/>
        <w:numId w:val="2"/>
      </w:numPr>
      <w:spacing w:after="140" w:line="290" w:lineRule="auto"/>
      <w:outlineLvl w:val="2"/>
    </w:pPr>
    <w:rPr>
      <w:rFonts w:ascii="Arial" w:hAnsi="Arial"/>
      <w:kern w:val="20"/>
      <w:sz w:val="20"/>
      <w:szCs w:val="28"/>
      <w:lang w:eastAsia="en-US"/>
    </w:rPr>
  </w:style>
  <w:style w:type="paragraph" w:customStyle="1" w:styleId="Level4">
    <w:name w:val="Level 4"/>
    <w:basedOn w:val="Normln"/>
    <w:uiPriority w:val="99"/>
    <w:rsid w:val="00CC6B64"/>
    <w:pPr>
      <w:numPr>
        <w:ilvl w:val="3"/>
        <w:numId w:val="2"/>
      </w:numPr>
      <w:spacing w:after="140" w:line="290" w:lineRule="auto"/>
      <w:outlineLvl w:val="3"/>
    </w:pPr>
    <w:rPr>
      <w:rFonts w:ascii="Arial" w:hAnsi="Arial"/>
      <w:kern w:val="20"/>
      <w:sz w:val="20"/>
      <w:lang w:eastAsia="en-US"/>
    </w:rPr>
  </w:style>
  <w:style w:type="paragraph" w:customStyle="1" w:styleId="Level5">
    <w:name w:val="Level 5"/>
    <w:basedOn w:val="Normln"/>
    <w:uiPriority w:val="99"/>
    <w:rsid w:val="00CC6B64"/>
    <w:pPr>
      <w:numPr>
        <w:ilvl w:val="4"/>
        <w:numId w:val="2"/>
      </w:numPr>
      <w:spacing w:after="140" w:line="290" w:lineRule="auto"/>
      <w:outlineLvl w:val="4"/>
    </w:pPr>
    <w:rPr>
      <w:rFonts w:ascii="Arial" w:hAnsi="Arial"/>
      <w:kern w:val="20"/>
      <w:sz w:val="20"/>
      <w:lang w:eastAsia="en-US"/>
    </w:rPr>
  </w:style>
  <w:style w:type="paragraph" w:customStyle="1" w:styleId="Level6">
    <w:name w:val="Level 6"/>
    <w:basedOn w:val="Normln"/>
    <w:uiPriority w:val="99"/>
    <w:rsid w:val="00CC6B64"/>
    <w:pPr>
      <w:numPr>
        <w:ilvl w:val="5"/>
        <w:numId w:val="2"/>
      </w:numPr>
      <w:spacing w:after="140" w:line="290" w:lineRule="auto"/>
      <w:outlineLvl w:val="5"/>
    </w:pPr>
    <w:rPr>
      <w:rFonts w:ascii="Arial" w:hAnsi="Arial"/>
      <w:kern w:val="20"/>
      <w:sz w:val="20"/>
      <w:lang w:eastAsia="en-US"/>
    </w:rPr>
  </w:style>
  <w:style w:type="paragraph" w:customStyle="1" w:styleId="Level7">
    <w:name w:val="Level 7"/>
    <w:basedOn w:val="Normln"/>
    <w:uiPriority w:val="99"/>
    <w:rsid w:val="00CC6B64"/>
    <w:pPr>
      <w:numPr>
        <w:ilvl w:val="6"/>
        <w:numId w:val="2"/>
      </w:numPr>
      <w:spacing w:after="140" w:line="290" w:lineRule="auto"/>
      <w:outlineLvl w:val="6"/>
    </w:pPr>
    <w:rPr>
      <w:rFonts w:ascii="Arial" w:hAnsi="Arial"/>
      <w:kern w:val="20"/>
      <w:sz w:val="20"/>
      <w:lang w:eastAsia="en-US"/>
    </w:rPr>
  </w:style>
  <w:style w:type="paragraph" w:customStyle="1" w:styleId="Level8">
    <w:name w:val="Level 8"/>
    <w:basedOn w:val="Normln"/>
    <w:uiPriority w:val="99"/>
    <w:rsid w:val="00CC6B64"/>
    <w:pPr>
      <w:numPr>
        <w:ilvl w:val="7"/>
        <w:numId w:val="2"/>
      </w:numPr>
      <w:spacing w:after="140" w:line="290" w:lineRule="auto"/>
      <w:outlineLvl w:val="7"/>
    </w:pPr>
    <w:rPr>
      <w:rFonts w:ascii="Arial" w:hAnsi="Arial"/>
      <w:kern w:val="20"/>
      <w:sz w:val="20"/>
      <w:lang w:eastAsia="en-US"/>
    </w:rPr>
  </w:style>
  <w:style w:type="paragraph" w:customStyle="1" w:styleId="Level9">
    <w:name w:val="Level 9"/>
    <w:basedOn w:val="Normln"/>
    <w:uiPriority w:val="99"/>
    <w:rsid w:val="00CC6B64"/>
    <w:pPr>
      <w:numPr>
        <w:ilvl w:val="8"/>
        <w:numId w:val="2"/>
      </w:numPr>
      <w:spacing w:after="140" w:line="290" w:lineRule="auto"/>
      <w:outlineLvl w:val="8"/>
    </w:pPr>
    <w:rPr>
      <w:rFonts w:ascii="Arial" w:hAnsi="Arial"/>
      <w:kern w:val="20"/>
      <w:sz w:val="20"/>
      <w:lang w:eastAsia="en-US"/>
    </w:rPr>
  </w:style>
  <w:style w:type="paragraph" w:customStyle="1" w:styleId="Normln0">
    <w:name w:val="Norm‡ln’"/>
    <w:rsid w:val="00CC6B64"/>
    <w:rPr>
      <w:rFonts w:ascii="Arial" w:hAnsi="Arial"/>
      <w:sz w:val="24"/>
      <w:szCs w:val="20"/>
      <w:lang w:eastAsia="en-US"/>
    </w:rPr>
  </w:style>
  <w:style w:type="paragraph" w:styleId="Zkladntext">
    <w:name w:val="Body Text"/>
    <w:basedOn w:val="Normln"/>
    <w:link w:val="ZkladntextChar"/>
    <w:uiPriority w:val="99"/>
    <w:rsid w:val="00CC6B64"/>
  </w:style>
  <w:style w:type="character" w:customStyle="1" w:styleId="ZkladntextChar">
    <w:name w:val="Základní text Char"/>
    <w:basedOn w:val="Standardnpsmoodstavce"/>
    <w:link w:val="Zkladntext"/>
    <w:uiPriority w:val="99"/>
    <w:semiHidden/>
    <w:rsid w:val="00CC6B64"/>
    <w:rPr>
      <w:rFonts w:ascii="Garamond" w:hAnsi="Garamond"/>
      <w:sz w:val="24"/>
      <w:szCs w:val="24"/>
    </w:rPr>
  </w:style>
  <w:style w:type="character" w:styleId="Sledovanodkaz">
    <w:name w:val="FollowedHyperlink"/>
    <w:basedOn w:val="Standardnpsmoodstavce"/>
    <w:uiPriority w:val="99"/>
    <w:rsid w:val="00CC6B64"/>
    <w:rPr>
      <w:rFonts w:cs="Times New Roman"/>
      <w:color w:val="auto"/>
      <w:u w:val="none"/>
    </w:rPr>
  </w:style>
  <w:style w:type="paragraph" w:styleId="Pedmtkomente">
    <w:name w:val="annotation subject"/>
    <w:basedOn w:val="Textkomente"/>
    <w:next w:val="Textkomente"/>
    <w:link w:val="PedmtkomenteChar"/>
    <w:uiPriority w:val="99"/>
    <w:semiHidden/>
    <w:rsid w:val="00CC6B64"/>
    <w:rPr>
      <w:b/>
      <w:bCs/>
    </w:rPr>
  </w:style>
  <w:style w:type="character" w:customStyle="1" w:styleId="PedmtkomenteChar">
    <w:name w:val="Předmět komentáře Char"/>
    <w:basedOn w:val="TextkomenteChar"/>
    <w:link w:val="Pedmtkomente"/>
    <w:uiPriority w:val="99"/>
    <w:semiHidden/>
    <w:rsid w:val="00CC6B64"/>
    <w:rPr>
      <w:rFonts w:ascii="Garamond" w:hAnsi="Garamond" w:cs="Times New Roman"/>
      <w:b/>
      <w:bCs/>
      <w:sz w:val="20"/>
      <w:szCs w:val="20"/>
      <w:lang w:val="cs-CZ" w:eastAsia="cs-CZ" w:bidi="ar-SA"/>
    </w:rPr>
  </w:style>
  <w:style w:type="character" w:customStyle="1" w:styleId="CharChar">
    <w:name w:val="Char Char"/>
    <w:basedOn w:val="Standardnpsmoodstavce"/>
    <w:uiPriority w:val="99"/>
    <w:semiHidden/>
    <w:locked/>
    <w:rsid w:val="00CC6B64"/>
    <w:rPr>
      <w:rFonts w:ascii="Garamond" w:hAnsi="Garamond" w:cs="Times New Roman"/>
      <w:lang w:val="cs-CZ" w:eastAsia="cs-CZ" w:bidi="ar-SA"/>
    </w:rPr>
  </w:style>
  <w:style w:type="character" w:customStyle="1" w:styleId="Nadpis3Char">
    <w:name w:val="Nadpis 3 Char"/>
    <w:aliases w:val="Tacoma - Uroven 3 Char"/>
    <w:basedOn w:val="Standardnpsmoodstavce"/>
    <w:uiPriority w:val="99"/>
    <w:rsid w:val="00CC6B64"/>
    <w:rPr>
      <w:rFonts w:ascii="Arial" w:hAnsi="Arial" w:cs="Arial"/>
      <w:bCs/>
      <w:sz w:val="26"/>
      <w:szCs w:val="26"/>
      <w:lang w:val="en-US" w:eastAsia="en-US"/>
    </w:rPr>
  </w:style>
  <w:style w:type="paragraph" w:styleId="Odstavecseseznamem">
    <w:name w:val="List Paragraph"/>
    <w:basedOn w:val="Normln"/>
    <w:uiPriority w:val="99"/>
    <w:qFormat/>
    <w:rsid w:val="00CC6B64"/>
    <w:pPr>
      <w:ind w:left="720"/>
      <w:contextualSpacing/>
    </w:pPr>
  </w:style>
  <w:style w:type="character" w:styleId="Zdraznn">
    <w:name w:val="Emphasis"/>
    <w:basedOn w:val="Standardnpsmoodstavce"/>
    <w:uiPriority w:val="20"/>
    <w:qFormat/>
    <w:locked/>
    <w:rsid w:val="00CC6B64"/>
    <w:rPr>
      <w:i/>
      <w:iCs/>
    </w:rPr>
  </w:style>
  <w:style w:type="paragraph" w:customStyle="1" w:styleId="TableHeading">
    <w:name w:val="Table Heading"/>
    <w:basedOn w:val="Normln"/>
    <w:next w:val="Normln"/>
    <w:link w:val="TableHeadingCharChar"/>
    <w:rsid w:val="00CC6B64"/>
    <w:pPr>
      <w:keepNext/>
      <w:numPr>
        <w:numId w:val="3"/>
      </w:numPr>
      <w:tabs>
        <w:tab w:val="clear" w:pos="1800"/>
      </w:tabs>
      <w:spacing w:before="360" w:line="240" w:lineRule="auto"/>
      <w:ind w:left="720" w:hanging="720"/>
    </w:pPr>
    <w:rPr>
      <w:rFonts w:ascii="Verdana" w:eastAsia="MS Mincho" w:hAnsi="Verdana" w:cs="Arial"/>
      <w:b/>
      <w:bCs/>
      <w:sz w:val="16"/>
      <w:lang w:eastAsia="en-US"/>
    </w:rPr>
  </w:style>
  <w:style w:type="character" w:customStyle="1" w:styleId="TableHeadingCharChar">
    <w:name w:val="Table Heading Char Char"/>
    <w:basedOn w:val="Standardnpsmoodstavce"/>
    <w:link w:val="TableHeading"/>
    <w:locked/>
    <w:rsid w:val="00CC6B64"/>
    <w:rPr>
      <w:rFonts w:ascii="Verdana" w:eastAsia="MS Mincho" w:hAnsi="Verdana" w:cs="Arial"/>
      <w:b/>
      <w:bCs/>
      <w:sz w:val="16"/>
      <w:szCs w:val="24"/>
      <w:lang w:eastAsia="en-US"/>
    </w:rPr>
  </w:style>
  <w:style w:type="paragraph" w:customStyle="1" w:styleId="TableText">
    <w:name w:val="Table Text"/>
    <w:basedOn w:val="Normln"/>
    <w:link w:val="TableTextChar1"/>
    <w:rsid w:val="00CC6B64"/>
    <w:pPr>
      <w:spacing w:before="60" w:after="60" w:line="240" w:lineRule="auto"/>
      <w:jc w:val="left"/>
    </w:pPr>
    <w:rPr>
      <w:rFonts w:ascii="Verdana" w:eastAsia="MS Mincho" w:hAnsi="Verdana"/>
      <w:sz w:val="18"/>
      <w:szCs w:val="18"/>
      <w:lang w:eastAsia="en-US"/>
    </w:rPr>
  </w:style>
  <w:style w:type="character" w:customStyle="1" w:styleId="TableTextChar1">
    <w:name w:val="Table Text Char1"/>
    <w:link w:val="TableText"/>
    <w:rsid w:val="00CC6B64"/>
    <w:rPr>
      <w:rFonts w:ascii="Verdana" w:eastAsia="MS Mincho" w:hAnsi="Verdana"/>
      <w:sz w:val="18"/>
      <w:szCs w:val="18"/>
      <w:lang w:eastAsia="en-US"/>
    </w:rPr>
  </w:style>
  <w:style w:type="paragraph" w:customStyle="1" w:styleId="BulletText">
    <w:name w:val="Bullet Text"/>
    <w:basedOn w:val="Normln"/>
    <w:link w:val="BulletTextCharChar"/>
    <w:rsid w:val="00CC6B64"/>
    <w:pPr>
      <w:numPr>
        <w:numId w:val="5"/>
      </w:numPr>
      <w:tabs>
        <w:tab w:val="right" w:leader="dot" w:pos="8789"/>
      </w:tabs>
      <w:spacing w:before="240" w:after="0" w:line="240" w:lineRule="auto"/>
      <w:ind w:left="357" w:hanging="357"/>
    </w:pPr>
    <w:rPr>
      <w:rFonts w:ascii="Verdana" w:eastAsia="MS Mincho" w:hAnsi="Verdana" w:cs="Arial"/>
      <w:sz w:val="20"/>
      <w:lang w:eastAsia="en-US"/>
    </w:rPr>
  </w:style>
  <w:style w:type="character" w:customStyle="1" w:styleId="BulletTextCharChar">
    <w:name w:val="Bullet Text Char Char"/>
    <w:link w:val="BulletText"/>
    <w:rsid w:val="00CC6B64"/>
    <w:rPr>
      <w:rFonts w:ascii="Verdana" w:eastAsia="MS Mincho" w:hAnsi="Verdana" w:cs="Arial"/>
      <w:sz w:val="20"/>
      <w:szCs w:val="24"/>
      <w:lang w:eastAsia="en-US"/>
    </w:rPr>
  </w:style>
  <w:style w:type="character" w:customStyle="1" w:styleId="Nadpis4Char">
    <w:name w:val="Nadpis 4 Char"/>
    <w:basedOn w:val="Standardnpsmoodstavce"/>
    <w:link w:val="Nadpis4"/>
    <w:semiHidden/>
    <w:rsid w:val="00CC6B64"/>
    <w:rPr>
      <w:rFonts w:asciiTheme="majorHAnsi" w:eastAsiaTheme="majorEastAsia" w:hAnsiTheme="majorHAnsi" w:cstheme="majorBidi"/>
      <w:b/>
      <w:bCs/>
      <w:i/>
      <w:iCs/>
      <w:color w:val="4F81BD" w:themeColor="accent1"/>
      <w:sz w:val="24"/>
      <w:szCs w:val="24"/>
    </w:rPr>
  </w:style>
  <w:style w:type="character" w:customStyle="1" w:styleId="apple-converted-space">
    <w:name w:val="apple-converted-space"/>
    <w:basedOn w:val="Standardnpsmoodstavce"/>
    <w:rsid w:val="00CC6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5820">
      <w:bodyDiv w:val="1"/>
      <w:marLeft w:val="0"/>
      <w:marRight w:val="0"/>
      <w:marTop w:val="0"/>
      <w:marBottom w:val="0"/>
      <w:divBdr>
        <w:top w:val="none" w:sz="0" w:space="0" w:color="auto"/>
        <w:left w:val="none" w:sz="0" w:space="0" w:color="auto"/>
        <w:bottom w:val="none" w:sz="0" w:space="0" w:color="auto"/>
        <w:right w:val="none" w:sz="0" w:space="0" w:color="auto"/>
      </w:divBdr>
    </w:div>
    <w:div w:id="222060417">
      <w:bodyDiv w:val="1"/>
      <w:marLeft w:val="0"/>
      <w:marRight w:val="0"/>
      <w:marTop w:val="0"/>
      <w:marBottom w:val="0"/>
      <w:divBdr>
        <w:top w:val="none" w:sz="0" w:space="0" w:color="auto"/>
        <w:left w:val="none" w:sz="0" w:space="0" w:color="auto"/>
        <w:bottom w:val="none" w:sz="0" w:space="0" w:color="auto"/>
        <w:right w:val="none" w:sz="0" w:space="0" w:color="auto"/>
      </w:divBdr>
    </w:div>
    <w:div w:id="419300141">
      <w:bodyDiv w:val="1"/>
      <w:marLeft w:val="0"/>
      <w:marRight w:val="0"/>
      <w:marTop w:val="0"/>
      <w:marBottom w:val="0"/>
      <w:divBdr>
        <w:top w:val="none" w:sz="0" w:space="0" w:color="auto"/>
        <w:left w:val="none" w:sz="0" w:space="0" w:color="auto"/>
        <w:bottom w:val="none" w:sz="0" w:space="0" w:color="auto"/>
        <w:right w:val="none" w:sz="0" w:space="0" w:color="auto"/>
      </w:divBdr>
    </w:div>
    <w:div w:id="498927328">
      <w:bodyDiv w:val="1"/>
      <w:marLeft w:val="0"/>
      <w:marRight w:val="0"/>
      <w:marTop w:val="0"/>
      <w:marBottom w:val="0"/>
      <w:divBdr>
        <w:top w:val="none" w:sz="0" w:space="0" w:color="auto"/>
        <w:left w:val="none" w:sz="0" w:space="0" w:color="auto"/>
        <w:bottom w:val="none" w:sz="0" w:space="0" w:color="auto"/>
        <w:right w:val="none" w:sz="0" w:space="0" w:color="auto"/>
      </w:divBdr>
      <w:divsChild>
        <w:div w:id="2121487707">
          <w:marLeft w:val="225"/>
          <w:marRight w:val="225"/>
          <w:marTop w:val="0"/>
          <w:marBottom w:val="0"/>
          <w:divBdr>
            <w:top w:val="none" w:sz="0" w:space="0" w:color="auto"/>
            <w:left w:val="none" w:sz="0" w:space="0" w:color="auto"/>
            <w:bottom w:val="none" w:sz="0" w:space="0" w:color="auto"/>
            <w:right w:val="none" w:sz="0" w:space="0" w:color="auto"/>
          </w:divBdr>
        </w:div>
      </w:divsChild>
    </w:div>
    <w:div w:id="720401417">
      <w:bodyDiv w:val="1"/>
      <w:marLeft w:val="0"/>
      <w:marRight w:val="0"/>
      <w:marTop w:val="0"/>
      <w:marBottom w:val="0"/>
      <w:divBdr>
        <w:top w:val="none" w:sz="0" w:space="0" w:color="auto"/>
        <w:left w:val="none" w:sz="0" w:space="0" w:color="auto"/>
        <w:bottom w:val="none" w:sz="0" w:space="0" w:color="auto"/>
        <w:right w:val="none" w:sz="0" w:space="0" w:color="auto"/>
      </w:divBdr>
    </w:div>
    <w:div w:id="1059552512">
      <w:bodyDiv w:val="1"/>
      <w:marLeft w:val="0"/>
      <w:marRight w:val="0"/>
      <w:marTop w:val="0"/>
      <w:marBottom w:val="0"/>
      <w:divBdr>
        <w:top w:val="none" w:sz="0" w:space="0" w:color="auto"/>
        <w:left w:val="none" w:sz="0" w:space="0" w:color="auto"/>
        <w:bottom w:val="none" w:sz="0" w:space="0" w:color="auto"/>
        <w:right w:val="none" w:sz="0" w:space="0" w:color="auto"/>
      </w:divBdr>
      <w:divsChild>
        <w:div w:id="1111970169">
          <w:marLeft w:val="225"/>
          <w:marRight w:val="225"/>
          <w:marTop w:val="0"/>
          <w:marBottom w:val="0"/>
          <w:divBdr>
            <w:top w:val="none" w:sz="0" w:space="0" w:color="auto"/>
            <w:left w:val="none" w:sz="0" w:space="0" w:color="auto"/>
            <w:bottom w:val="none" w:sz="0" w:space="0" w:color="auto"/>
            <w:right w:val="none" w:sz="0" w:space="0" w:color="auto"/>
          </w:divBdr>
        </w:div>
      </w:divsChild>
    </w:div>
    <w:div w:id="1220164186">
      <w:bodyDiv w:val="1"/>
      <w:marLeft w:val="0"/>
      <w:marRight w:val="0"/>
      <w:marTop w:val="0"/>
      <w:marBottom w:val="0"/>
      <w:divBdr>
        <w:top w:val="none" w:sz="0" w:space="0" w:color="auto"/>
        <w:left w:val="none" w:sz="0" w:space="0" w:color="auto"/>
        <w:bottom w:val="none" w:sz="0" w:space="0" w:color="auto"/>
        <w:right w:val="none" w:sz="0" w:space="0" w:color="auto"/>
      </w:divBdr>
      <w:divsChild>
        <w:div w:id="1482961345">
          <w:marLeft w:val="225"/>
          <w:marRight w:val="225"/>
          <w:marTop w:val="0"/>
          <w:marBottom w:val="0"/>
          <w:divBdr>
            <w:top w:val="none" w:sz="0" w:space="0" w:color="auto"/>
            <w:left w:val="none" w:sz="0" w:space="0" w:color="auto"/>
            <w:bottom w:val="none" w:sz="0" w:space="0" w:color="auto"/>
            <w:right w:val="none" w:sz="0" w:space="0" w:color="auto"/>
          </w:divBdr>
        </w:div>
      </w:divsChild>
    </w:div>
    <w:div w:id="1288511304">
      <w:marLeft w:val="0"/>
      <w:marRight w:val="0"/>
      <w:marTop w:val="0"/>
      <w:marBottom w:val="0"/>
      <w:divBdr>
        <w:top w:val="none" w:sz="0" w:space="0" w:color="auto"/>
        <w:left w:val="none" w:sz="0" w:space="0" w:color="auto"/>
        <w:bottom w:val="none" w:sz="0" w:space="0" w:color="auto"/>
        <w:right w:val="none" w:sz="0" w:space="0" w:color="auto"/>
      </w:divBdr>
    </w:div>
    <w:div w:id="16786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61082-D6E9-486C-BDA0-EA9114660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2491</Words>
  <Characters>14701</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SMLOUVA O DÍLO</vt:lpstr>
    </vt:vector>
  </TitlesOfParts>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
  <cp:lastModifiedBy/>
  <cp:revision>1</cp:revision>
  <dcterms:created xsi:type="dcterms:W3CDTF">2022-11-03T13:02:00Z</dcterms:created>
  <dcterms:modified xsi:type="dcterms:W3CDTF">2023-03-24T11:43:00Z</dcterms:modified>
  <cp:contentStatus/>
</cp:coreProperties>
</file>